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宠物小窝部署与内容审核指南</w:t>
      </w:r>
    </w:p>
    <w:p>
      <w:pPr>
        <w:pStyle w:val="Subtitle"/>
      </w:pPr>
      <w:r>
        <w:t>适用读者  维护者与审核管理员</w:t>
      </w:r>
    </w:p>
    <w:p>
      <w:r>
        <w:rPr>
          <w:rFonts w:ascii="Calibri" w:hAnsi="Calibri" w:eastAsia="Microsoft YaHei"/>
        </w:rPr>
        <w:t>适用版本：0.2.0（P1）。编写日期：2026-10-29。本册面向维护者和拥有项目权限的管理员，涵盖环境配置、迁移、服务部署、网站发布、举报复核和内容下架。命令与 SQL 是操作说明，本次编写没有执行部署、发短信、调模型或删除评论。</w:t>
      </w:r>
    </w:p>
    <w:p>
      <w:pPr>
        <w:keepNext/>
        <w:spacing w:before="200"/>
      </w:pPr>
      <w:r>
        <w:rPr>
          <w:rFonts w:ascii="Calibri" w:hAnsi="Calibri" w:eastAsia="Microsoft YaHei"/>
          <w:b/>
          <w:sz w:val="24"/>
        </w:rPr>
        <w:t>内容导航</w:t>
      </w:r>
    </w:p>
    <w:p>
      <w:pPr>
        <w:spacing w:after="60"/>
      </w:pPr>
      <w:hyperlink w:anchor="chapter_1">
        <w:r>
          <w:rPr>
            <w:color w:val="245D76"/>
            <w:u w:val="single"/>
            <w:rFonts w:ascii="Calibri" w:eastAsia="Microsoft YaHei"/>
          </w:rPr>
          <w:t>确认目标和权限</w:t>
        </w:r>
      </w:hyperlink>
    </w:p>
    <w:p>
      <w:pPr>
        <w:spacing w:after="60"/>
      </w:pPr>
      <w:hyperlink w:anchor="chapter_2">
        <w:r>
          <w:rPr>
            <w:color w:val="245D76"/>
            <w:u w:val="single"/>
            <w:rFonts w:ascii="Calibri" w:eastAsia="Microsoft YaHei"/>
          </w:rPr>
          <w:t>配置与密钥</w:t>
        </w:r>
      </w:hyperlink>
    </w:p>
    <w:p>
      <w:pPr>
        <w:spacing w:after="60"/>
      </w:pPr>
      <w:hyperlink w:anchor="chapter_3">
        <w:r>
          <w:rPr>
            <w:color w:val="245D76"/>
            <w:u w:val="single"/>
            <w:rFonts w:ascii="Calibri" w:eastAsia="Microsoft YaHei"/>
          </w:rPr>
          <w:t>部署数据库和服务端</w:t>
        </w:r>
      </w:hyperlink>
    </w:p>
    <w:p>
      <w:pPr>
        <w:spacing w:after="60"/>
      </w:pPr>
      <w:hyperlink w:anchor="chapter_4">
        <w:r>
          <w:rPr>
            <w:color w:val="245D76"/>
            <w:u w:val="single"/>
            <w:rFonts w:ascii="Calibri" w:eastAsia="Microsoft YaHei"/>
          </w:rPr>
          <w:t>配置和核验短信</w:t>
        </w:r>
      </w:hyperlink>
    </w:p>
    <w:p>
      <w:pPr>
        <w:spacing w:after="60"/>
      </w:pPr>
      <w:hyperlink w:anchor="chapter_5">
        <w:r>
          <w:rPr>
            <w:color w:val="245D76"/>
            <w:u w:val="single"/>
            <w:rFonts w:ascii="Calibri" w:eastAsia="Microsoft YaHei"/>
          </w:rPr>
          <w:t>发布和回退前端</w:t>
        </w:r>
      </w:hyperlink>
    </w:p>
    <w:p>
      <w:pPr>
        <w:spacing w:after="60"/>
      </w:pPr>
      <w:hyperlink w:anchor="chapter_6">
        <w:r>
          <w:rPr>
            <w:color w:val="245D76"/>
            <w:u w:val="single"/>
            <w:rFonts w:ascii="Calibri" w:eastAsia="Microsoft YaHei"/>
          </w:rPr>
          <w:t>人工审核的入口</w:t>
        </w:r>
      </w:hyperlink>
    </w:p>
    <w:p>
      <w:pPr>
        <w:spacing w:after="60"/>
      </w:pPr>
      <w:hyperlink w:anchor="chapter_7">
        <w:r>
          <w:rPr>
            <w:color w:val="245D76"/>
            <w:u w:val="single"/>
            <w:rFonts w:ascii="Calibri" w:eastAsia="Microsoft YaHei"/>
          </w:rPr>
          <w:t>按评论编号查询和处理</w:t>
        </w:r>
      </w:hyperlink>
    </w:p>
    <w:p>
      <w:pPr>
        <w:spacing w:after="60"/>
      </w:pPr>
      <w:hyperlink w:anchor="chapter_8">
        <w:r>
          <w:rPr>
            <w:color w:val="245D76"/>
            <w:u w:val="single"/>
            <w:rFonts w:ascii="Calibri" w:eastAsia="Microsoft YaHei"/>
          </w:rPr>
          <w:t>动态复核与词库维护</w:t>
        </w:r>
      </w:hyperlink>
    </w:p>
    <w:p>
      <w:pPr>
        <w:spacing w:after="60"/>
      </w:pPr>
      <w:hyperlink w:anchor="chapter_9">
        <w:r>
          <w:rPr>
            <w:color w:val="245D76"/>
            <w:u w:val="single"/>
            <w:rFonts w:ascii="Calibri" w:eastAsia="Microsoft YaHei"/>
          </w:rPr>
          <w:t>故障核查与维护记录</w:t>
        </w:r>
      </w:hyperlink>
    </w:p>
    <w:p>
      <w:r>
        <w:br w:type="page"/>
      </w:r>
    </w:p>
    <w:p>
      <w:pPr>
        <w:pStyle w:val="Heading1"/>
      </w:pPr>
      <w:bookmarkStart w:id="1" w:name="chapter_1"/>
      <w:r>
        <w:t>确认目标和权限</w:t>
      </w:r>
      <w:bookmarkEnd w:id="1"/>
    </w:p>
    <w:p>
      <w:r>
        <w:rPr>
          <w:rFonts w:ascii="Calibri" w:hAnsi="Calibri" w:eastAsia="Microsoft YaHei"/>
        </w:rPr>
        <w:t>现有手机测试站点为 https://pet-nest-mobile.pages.dev，连接 Supabase 开发项目 pet-nest-dev，项目引用 httzsurpqbbqwazrunsu。它是课设开发环境，不能据此认定正式生产验收完成。接手现有项目时先核对账号、项目和域名，不重复初始化数据库；建立新环境时替换项目引用、Hook URL、回跳及 Origin。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705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需要的能力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GitHub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拉取源码；推送另需仓库写权限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Supabase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核对迁移、Auth、Storage、Edge 与 Secrets；审核需受控管理权限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Cloudflare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更新既有 pet-nest-mobile 的 Pages Production 部署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DeepSeek 和阿里云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维护服务端凭据、余额或额度及调用情况，不向前端提供密钥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普通应用账号即使可以注册登录，也不是 Supabase 管理员。管理权限通过平台单独交接，Service Role Key 不能填到浏览器环境变量、聊天或公开仓库。</w:t>
      </w:r>
    </w:p>
    <w:p>
      <w:pPr>
        <w:pStyle w:val="Heading1"/>
      </w:pPr>
      <w:bookmarkStart w:id="2" w:name="chapter_2"/>
      <w:r>
        <w:t>配置与密钥</w:t>
      </w:r>
      <w:bookmarkEnd w:id="2"/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5400"/>
      </w:tblGrid>
      <w:tr>
        <w:trPr>
          <w:cantSplit/>
          <w:tblHeader/>
        </w:trPr>
        <w:tc>
          <w:tcPr>
            <w:tcW w:type="dxa" w:w="453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配置</w:t>
            </w:r>
          </w:p>
        </w:tc>
        <w:tc>
          <w:tcPr>
            <w:tcW w:type="dxa" w:w="540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保存位置和含义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VITE_SUPABASE_URL 和 VITE_SUPABASE_ANON_KEY</w:t>
            </w:r>
          </w:p>
        </w:tc>
        <w:tc>
          <w:tcPr>
            <w:tcW w:type="dxa" w:w="54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前端公开连接配置，配合 Auth 和 RLS；不填写高权限 key</w:t>
            </w:r>
          </w:p>
        </w:tc>
      </w:tr>
      <w:tr>
        <w:trPr>
          <w:cantSplit/>
        </w:trPr>
        <w:tc>
          <w:tcPr>
            <w:tcW w:type="dxa" w:w="453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DEEPSEEK_API_KEY 和 DEEPSEEK_MODEL</w:t>
            </w:r>
          </w:p>
        </w:tc>
        <w:tc>
          <w:tcPr>
            <w:tcW w:type="dxa" w:w="540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Supabase Functions Secrets；模型配置以项目已验证设置为基线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ALLOWED_ORIGINS</w:t>
            </w:r>
          </w:p>
        </w:tc>
        <w:tc>
          <w:tcPr>
            <w:tcW w:type="dxa" w:w="54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服务端逗号分隔的准确 origin，例如本站 HTTPS 根 origin；不带 /auth 路径</w:t>
            </w:r>
          </w:p>
        </w:tc>
      </w:tr>
      <w:tr>
        <w:trPr>
          <w:cantSplit/>
        </w:trPr>
        <w:tc>
          <w:tcPr>
            <w:tcW w:type="dxa" w:w="453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ALIBABA_CLOUD_ACCESS_KEY_ID 和 ALIBABA_CLOUD_ACCESS_KEY_SECRET</w:t>
            </w:r>
          </w:p>
        </w:tc>
        <w:tc>
          <w:tcPr>
            <w:tcW w:type="dxa" w:w="540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仅服务端的阿里云 RAM 凭据；采用项目所需最小权限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ALIYUN_SMS_SIGN_NAME 和 ALIYUN_SMS_TEMPLATE_CODE</w:t>
            </w:r>
          </w:p>
        </w:tc>
        <w:tc>
          <w:tcPr>
            <w:tcW w:type="dxa" w:w="54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号码认证 PNVS 对应签名及数字模板编号</w:t>
            </w:r>
          </w:p>
        </w:tc>
      </w:tr>
      <w:tr>
        <w:trPr>
          <w:cantSplit/>
        </w:trPr>
        <w:tc>
          <w:tcPr>
            <w:tcW w:type="dxa" w:w="453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SEND_SMS_HOOK_SECRET</w:t>
            </w:r>
          </w:p>
        </w:tc>
        <w:tc>
          <w:tcPr>
            <w:tcW w:type="dxa" w:w="540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 Hook HMAC 签名密钥；config.toml 仅引用环境变量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测试密码和管理测试 key</w:t>
            </w:r>
          </w:p>
        </w:tc>
        <w:tc>
          <w:tcPr>
            <w:tcW w:type="dxa" w:w="54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被忽略的本机文件或临时进程环境，不能写进源码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公开仓库仅提供 .env.example、.env.test.example 与 supabase/.env.sms.example。模板中的敏感值是占位符。真实 .env 文件、密钥原文件、测试账号文档、工具授权状态和原始报告均排除。Git 忽略规则不移除已经跟踪的文件，提交前还要核对实际暂存区与历史。</w:t>
      </w:r>
    </w:p>
    <w:p>
      <w:pPr>
        <w:pStyle w:val="Heading1"/>
      </w:pPr>
      <w:bookmarkStart w:id="3" w:name="chapter_3"/>
      <w:r>
        <w:t>部署数据库和服务端</w:t>
      </w:r>
      <w:bookmarkEnd w:id="3"/>
    </w:p>
    <w:p>
      <w:r>
        <w:rPr>
          <w:rFonts w:ascii="Calibri" w:hAnsi="Calibri" w:eastAsia="Microsoft YaHei"/>
        </w:rPr>
        <w:t>本项目已有六份迁移。现有环境先查迁移历史；新环境先确认目标为空或完成已存在数据库的迁移基线登记。先 dry-run，再审查将执行内容；未经明确授权不运行 reset 或删除真实数据。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npx supabase@2.122.0 login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npx supabase@2.122.0 link --project-ref 你的测试项目引用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npx supabase@2.122.0 db push --dry-run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npx supabase@2.122.0 db push</w:t>
      </w:r>
    </w:p>
    <w:p>
      <w:r>
        <w:rPr>
          <w:rFonts w:ascii="Calibri" w:hAnsi="Calibri" w:eastAsia="Microsoft YaHei"/>
        </w:rPr>
        <w:t>以下部署命令按顺序在项目根目录执行。服务端配置必须已准备，函数内部鉴权不能移除。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npx supabase@2.122.0 functions deploy ai-chat storage-cleanup send-sms --use-api --no-verify-jwt --import-map supabase/functions/deno.json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npx supabase@2.122.0 secrets set --env-file supabase/.env.local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npx supabase@2.122.0 secrets set --env-file supabase/.env.sms.local</w:t>
      </w:r>
    </w:p>
    <w:p>
      <w:r>
        <w:rPr>
          <w:rFonts w:ascii="Calibri" w:hAnsi="Calibri" w:eastAsia="Microsoft YaHei"/>
        </w:rPr>
        <w:t>三个函数的 import_map 显式配置。网关 verify_jwt=false 配合应用内验证：ai-chat、storage-cleanup 调用 Auth.getUser；send-sms 验证 Hook 原始正文签名。这不是允许匿名业务访问。部署后核对函数状态、真实无登录拒绝和授权读写，不只看命令返回。</w:t>
      </w:r>
    </w:p>
    <w:p>
      <w:r>
        <w:rPr>
          <w:rFonts w:ascii="Calibri" w:hAnsi="Calibri" w:eastAsia="Microsoft YaHei"/>
        </w:rPr>
        <w:t>Auth 中开启邮箱和手机号验证，Site URL 指向实际前端，回跳允许 /auth 和 /profile。两个 Storage bucket 都保持私有，限制 JPG、PNG、WebP 和 5 MiB；不得通过关闭 RLS 或改公开 bucket 解决权限错误。</w:t>
      </w:r>
    </w:p>
    <w:p>
      <w:pPr>
        <w:pStyle w:val="Heading1"/>
      </w:pPr>
      <w:bookmarkStart w:id="4" w:name="chapter_4"/>
      <w:r>
        <w:t>配置和核验短信</w:t>
      </w:r>
      <w:bookmarkEnd w:id="4"/>
    </w:p>
    <w:p>
      <w:r>
        <w:rPr>
          <w:rFonts w:ascii="Calibri" w:hAnsi="Calibri" w:eastAsia="Microsoft YaHei"/>
        </w:rPr>
        <w:t>项目使用阿里云号码认证 PNVS 的 SendSmsVerifyCode，不能把普通 SMS 的模板或测试包当作相同产品。Supabase 生成和验证 OTP，Hook 将同一验证码交给 PNVS 发送。模板验证码变量通常是 code，额外参数 min=5；当前服务有效期 300 秒，发送间隔 60 秒。</w:t>
      </w:r>
    </w:p>
    <w:p>
      <w:r>
        <w:rPr>
          <w:rFonts w:ascii="Calibri" w:hAnsi="Calibri" w:eastAsia="Microsoft YaHei"/>
        </w:rPr>
        <w:t>在本机已忽略的 supabase/.env.sms.local 填写 RAM 凭据、签名、数字模板及变量名；SEND_SMS_HOOK_SECRET 由维护者安全生成并部署。配置 Hook 时检查 URL 指向目标 send-sms，并将同一签名密钥安全注入 CLI 进程。不要在命令参数或终端历史暴露密钥。</w:t>
      </w:r>
    </w:p>
    <w:p>
      <w:r>
        <w:rPr>
          <w:rFonts w:ascii="Calibri" w:hAnsi="Calibri" w:eastAsia="Microsoft YaHei"/>
        </w:rPr>
        <w:t>项目固定使用 CLI 2.122.0 的已验证映射：auth.sms.enable_confirmations=false 才得到云端 phone_autoconfirm=false。字段名称容易误导，升级 CLI 后必须重新核实实际结果，不直接反转。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check:auth</w:t>
      </w:r>
    </w:p>
    <w:p>
      <w:r>
        <w:rPr>
          <w:rFonts w:ascii="Calibri" w:hAnsi="Calibri" w:eastAsia="Microsoft YaHei"/>
        </w:rPr>
        <w:t>此命令只读设置，不发送验证码。真实收件和双向绑定需用本人号码、邮箱另行验收；供应商受理成功不等于手机实际收到。短信事件按 webhook-id 去重，pending 或结果未知不会自动重发同一事件，应先核对投递及状态。</w:t>
      </w:r>
    </w:p>
    <w:p>
      <w:pPr>
        <w:pStyle w:val="Heading1"/>
      </w:pPr>
      <w:bookmarkStart w:id="5" w:name="chapter_5"/>
      <w:r>
        <w:t>发布和回退前端</w:t>
      </w:r>
      <w:bookmarkEnd w:id="5"/>
    </w:p>
    <w:p>
      <w:r>
        <w:rPr>
          <w:rFonts w:ascii="Calibri" w:hAnsi="Calibri" w:eastAsia="Microsoft YaHei"/>
        </w:rPr>
        <w:t>在项目根目录安装锁定依赖并检查，公开连接配置正确后构建和打包。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ci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check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format:check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package:pages</w:t>
      </w:r>
    </w:p>
    <w:p>
      <w:r>
        <w:rPr>
          <w:rFonts w:ascii="Calibri" w:hAnsi="Calibri" w:eastAsia="Microsoft YaHei"/>
        </w:rPr>
        <w:t>ZIP 位于本机忽略的 artifacts/pages，根目录应直接包含 index.html，不能再包一层 dist。只上传构建静态文件，不上传项目根目录、环境文件、账号文档或 Word 原始资料。打包脚本检查类型、大小、路径和摘要，但仍需核对你选择的是本次成功构建的包。</w:t>
      </w:r>
    </w:p>
    <w:p>
      <w:r>
        <w:rPr>
          <w:rFonts w:ascii="Calibri" w:hAnsi="Calibri" w:eastAsia="Microsoft YaHei"/>
        </w:rPr>
        <w:t>在 Cloudflare Workers &amp; Pages 打开已有 pet-nest-mobile，创建新的 Production 部署，上传核对过的 ZIP 并发布；不要为每次更新新建项目。Git push 不会自动发布此 Direct Upload 项目。网址未变时通常不需反复调整 Supabase 白名单。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test:pages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check:auth</w:t>
      </w:r>
    </w:p>
    <w:p>
      <w:r>
        <w:rPr>
          <w:rFonts w:ascii="Calibri" w:hAnsi="Calibri" w:eastAsia="Microsoft YaHei"/>
        </w:rPr>
        <w:t>线上检查将入口和全部 JS/CSS 与本地 dist 比较，并核对安全头、CORS 与未登录拒绝。部署后另用测试账号读取原有数据，查看设置页版本。若需要回退，选择既有历史成功部署并重新验收；前端回退不回滚数据库，不为回退删除迁移或云端数据。</w:t>
      </w:r>
    </w:p>
    <w:p>
      <w:pPr>
        <w:pStyle w:val="Heading1"/>
      </w:pPr>
      <w:bookmarkStart w:id="6" w:name="chapter_6"/>
      <w:r>
        <w:t>人工审核的入口</w:t>
      </w:r>
      <w:bookmarkEnd w:id="6"/>
    </w:p>
    <w:p>
      <w:r>
        <w:rPr>
          <w:rFonts w:ascii="Calibri" w:hAnsi="Calibri" w:eastAsia="Microsoft YaHei"/>
        </w:rPr>
        <w:t>当前没有应用内管理员审核后台。拥有项目管理权限的审核员进入 Supabase 控制台的 SQL Editor。通过 public.community_reports 查看 open 举报，并核对目标正文与上下文；举报理由不直接等于违规事实。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705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动态 draft 或 pending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草稿或历史待作者重新检查，不能批量公开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动态 published 或 rejected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已发布或人工下架；下架不代表已有签名链接立即失效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举报 open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待处理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举报 dismissed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复核认为不成立，保留内容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举报 resolved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对应举报已处理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普通客户端无权改审核状态、编辑词库或调用 community_review。该 RPC 只处理动态，不处理评论。正文和标签经过词库自动检查，图片没有语义或 OCR 审核，人工复核仍需检查画面与上下文。</w:t>
      </w:r>
    </w:p>
    <w:p>
      <w:pPr>
        <w:pStyle w:val="Heading1"/>
      </w:pPr>
      <w:bookmarkStart w:id="7" w:name="chapter_7"/>
      <w:r>
        <w:t>按评论编号查询和处理</w:t>
      </w:r>
      <w:bookmarkEnd w:id="7"/>
    </w:p>
    <w:p>
      <w:r>
        <w:rPr>
          <w:rFonts w:ascii="Calibri" w:hAnsi="Calibri" w:eastAsia="Microsoft YaHei"/>
        </w:rPr>
        <w:t>下面统一使用全零 UUID 作为占位，必须把每段中的目标替换成已核对的真实 comment_id；占位值不代表存在的评论。comment_id 对应 community_comments.id，不是举报行自身的 id。先只运行查询，再选择一个处理分支，不能整章一次性执行。</w:t>
      </w:r>
    </w:p>
    <w:p>
      <w:pPr>
        <w:pStyle w:val="Heading2"/>
      </w:pPr>
      <w:r>
        <w:t>查询与保存证据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select c.id, c.post_id, c.body, c.parent_id,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    c.created_at, p.nickname as author_nickname,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    (select count(*) from public.community_comments r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     where r.parent_id = c.id) as reply_count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from public.community_comments c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left join public.community_profiles p on p.user_id = c.user_id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where c.id = '00000000-0000-0000-0000-000000000000'::uuid;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select id as report_id, comment_id, reason, status, created_at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from public.community_reports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where comment_id = '00000000-0000-0000-0000-000000000000'::uuid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order by created_at desc;</w:t>
      </w:r>
    </w:p>
    <w:p>
      <w:r>
        <w:rPr>
          <w:rFonts w:ascii="Calibri" w:hAnsi="Calibri" w:eastAsia="Microsoft YaHei"/>
        </w:rPr>
        <w:t>没有返回评论时先检查项目、ID 或是否已删除，停止写操作。使用 post_id 在动态详情核对上下文；准备删除时，先保存目标、回复和关联举报的必要证据。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select * from public.community_comments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where parent_id = '00000000-0000-0000-0000-000000000000'::uuid;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select * from public.community_reports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where comment_id in (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select id from public.community_comments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where id = '00000000-0000-0000-0000-000000000000'::uuid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  or parent_id = '00000000-0000-0000-0000-000000000000'::uuid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);</w:t>
      </w:r>
    </w:p>
    <w:p>
      <w:pPr>
        <w:pStyle w:val="Heading2"/>
      </w:pPr>
      <w:r>
        <w:t>复核正常时保留评论</w:t>
      </w:r>
    </w:p>
    <w:p>
      <w:r>
        <w:rPr>
          <w:rFonts w:ascii="Calibri" w:hAnsi="Calibri" w:eastAsia="Microsoft YaHei"/>
        </w:rPr>
        <w:t>以下只驳回目标当前 open 举报，保留评论与回复；只处理某一举报时，再加该举报 id 条件。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update public.community_reports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set status = 'dismissed'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where comment_id = '00000000-0000-0000-0000-000000000000'::uuid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and status = 'open'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returning id, comment_id, status;</w:t>
      </w:r>
    </w:p>
    <w:p>
      <w:r>
        <w:rPr>
          <w:rFonts w:ascii="Calibri" w:hAnsi="Calibri" w:eastAsia="Microsoft YaHei"/>
        </w:rPr>
        <w:t>核对返回 ID 与状态，再重跑查询确认评论仍在。零行返回只说明没有匹配的 open 举报，不能宣布已处理目标。</w:t>
      </w:r>
    </w:p>
    <w:p>
      <w:pPr>
        <w:pStyle w:val="Heading2"/>
      </w:pPr>
      <w:r>
        <w:t>确认违规后删除评论</w:t>
      </w:r>
    </w:p>
    <w:p>
      <w:r>
        <w:rPr>
          <w:rFonts w:ascii="Calibri" w:hAnsi="Calibri" w:eastAsia="Microsoft YaHei"/>
        </w:rPr>
        <w:t>当前评论下架是永久删除，没有隐藏或应用内恢复入口。删除父评论会级联删除回复及这些评论关联的举报。审核员必须先保存证据、确认影响范围，再单独执行。不要把 comment_id 交给仅处理动态的 community_review。</w:t>
      </w:r>
    </w:p>
    <w:p>
      <w:r>
        <w:rPr>
          <w:rFonts w:ascii="Calibri" w:hAnsi="Calibri" w:eastAsia="Microsoft YaHei"/>
        </w:rPr>
        <w:t>下列命令还用已查到的正文限定目标。替换正文占位，正文中的单引号写成两个单引号；目标或正文变化应重新核对，不能移除 where 来扩大范围。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delete from public.community_comments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where id = '00000000-0000-0000-0000-000000000000'::uuid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and body = '此处替换为已核对的完整原正文'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returning id, body;</w:t>
      </w:r>
    </w:p>
    <w:p>
      <w:r>
        <w:rPr>
          <w:rFonts w:ascii="Calibri" w:hAnsi="Calibri" w:eastAsia="Microsoft YaHei"/>
        </w:rPr>
        <w:t>成功应返回已核对评论，零行时停止并重新查。之后验证目标评论和关联举报均为零，并刷新对应动态详情；回复和证据也应按前述保存清单核查。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select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(select count(*) from public.community_comments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where id = '00000000-0000-0000-0000-000000000000'::uuid)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 as remaining_comment,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(select count(*) from public.community_reports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where comment_id = '00000000-0000-0000-0000-000000000000'::uuid)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  as remaining_reports;</w:t>
      </w:r>
    </w:p>
    <w:p>
      <w:r>
        <w:rPr>
          <w:rFonts w:ascii="Calibri" w:hAnsi="Calibri" w:eastAsia="Microsoft YaHei"/>
        </w:rPr>
        <w:t>举报已级联删除后不能再更新为 resolved。当前没有独立管理员操作审计表，审核员另记处理时间、项目、目标 ID、原因、返回结果和证据保存位置；这些私人证据不上传公开仓库。</w:t>
      </w:r>
    </w:p>
    <w:p>
      <w:pPr>
        <w:pStyle w:val="Heading1"/>
      </w:pPr>
      <w:bookmarkStart w:id="8" w:name="chapter_8"/>
      <w:r>
        <w:t>动态复核与词库维护</w:t>
      </w:r>
      <w:bookmarkEnd w:id="8"/>
    </w:p>
    <w:p>
      <w:r>
        <w:rPr>
          <w:rFonts w:ascii="Calibri" w:hAnsi="Calibri" w:eastAsia="Microsoft YaHei"/>
        </w:rPr>
        <w:t>核对动态后，管理员可选择批准或下架之一执行。占位 UUID 必须替换为真实动态 ID。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select public.community_review(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'00000000-0000-0000-0000-000000000000'::uuid,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true, '已核对的复核结论');</w:t>
      </w:r>
    </w:p>
    <w:p>
      <w:r>
        <w:rPr>
          <w:rFonts w:ascii="Calibri" w:hAnsi="Calibri" w:eastAsia="Microsoft YaHei"/>
        </w:rPr>
        <w:t>下架分支使用 false。完成后检查动态状态与相关举报。此操作针对动态，与上一节的永久删除评论不同；已发出的图片签名 URL 可能继续有效最多五分钟。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select public.community_review(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'00000000-0000-0000-0000-000000000000'::uuid,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 xml:space="preserve">  false, '已核对的下架原因');</w:t>
      </w:r>
    </w:p>
    <w:p>
      <w:r>
        <w:rPr>
          <w:rFonts w:ascii="Calibri" w:hAnsi="Calibri" w:eastAsia="Microsoft YaHei"/>
        </w:rPr>
        <w:t>词库位于 community_private.blocked_words，只向受控管理员开放。新增词条先明确业务依据；系统归一化后长度须为 2 至 80，避免空规则匹配全部内容。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insert into community_private.blocked_words(word)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values ('需要拦截的具体短语') on conflict do nothing;</w:t>
      </w:r>
    </w:p>
    <w:p>
      <w:r>
        <w:rPr>
          <w:rFonts w:ascii="Calibri" w:hAnsi="Calibri" w:eastAsia="Microsoft YaHei"/>
        </w:rPr>
        <w:t>调整词库作用于之后的提交和发布检查，不自动重扫或批量修改已发布内容。现有基础词库有限，可能误拦截或漏判；管理员根据实际举报核查，不能向普通用户开放关闭审核的开关。</w:t>
      </w:r>
    </w:p>
    <w:p>
      <w:pPr>
        <w:pStyle w:val="Heading1"/>
      </w:pPr>
      <w:bookmarkStart w:id="9" w:name="chapter_9"/>
      <w:r>
        <w:t>故障核查与维护记录</w:t>
      </w:r>
      <w:bookmarkEnd w:id="9"/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705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核对顺序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AI 超时或保存失败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查看 request_id 状态、函数配置、上游状态及用量；先核对历史，不盲目重复模型请求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验证码不达或报错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核对 Hook 签名、PNVS 产品/模板、发送状态和真实回执；不记录 OTP 或完整请求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上传或图片不显示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核对格式/大小、对象路径归属、私有 bucket 规则与签名续期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删除后图片待清理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查看本人队列及 storage-cleanup；先删实际对象再清队列，不能直接删 storage.objects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新网页看起来仍旧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核对 ZIP、Production 部署和入口资源摘要；确认更新 Pages 而不仅 GitHub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用量统计未拿到上游 token 时不能认定无费用。平台余额、套餐与服务可用性由实际控制台核对，本册不承诺永久免费。未关联孤立图片和长期无人登录的队列需计划维护；不未经确认自动清理云端数据。</w:t>
      </w:r>
    </w:p>
    <w:p>
      <w:r>
        <w:rPr>
          <w:rFonts w:ascii="Calibri" w:hAnsi="Calibri" w:eastAsia="Microsoft YaHei"/>
        </w:rPr>
        <w:t>完整依据见仓库 docs 中的 DEPLOYMENT、CLOUDFLARE-PAGES、SMS-SETUP、MODERATION、SECRET-SAFETY 和 KNOWN-ISSUES。旧阶段日志保留历史日期，本册整理的是当前操作口径，不把文档中的 SQL 写成已执行结果。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libri" w:hAnsi="Calibri" w:eastAsia="Microsoft YaHei"/>
        <w:color w:val="606A73"/>
        <w:sz w:val="18"/>
      </w:rPr>
      <w:t>宠物小窝  0.2.0  ·  2026-10-29</w:t>
      <w:tab/>
      <w:t xml:space="preserve">第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PAGE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  共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NUMPAGES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000000"/>
        <w:sz w:val="18"/>
      </w:rPr>
      <w:t>宠物小窝部署与内容审核指南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Calibri" w:hAnsi="Calibr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 w:line="293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40" w:line="293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00" w:after="140" w:line="293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93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40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93" w:lineRule="auto" w:after="140"/>
      <w:contextualSpacing/>
    </w:pPr>
    <w:rPr>
      <w:rFonts w:ascii="Calibri" w:hAnsi="Calibri" w:eastAsia="Microsoft YaHei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93" w:lineRule="auto" w:after="140"/>
      <w:contextualSpacing/>
    </w:pPr>
    <w:rPr>
      <w:rFonts w:ascii="Calibri" w:hAnsi="Calibri" w:eastAsia="Microsoft YaHei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宠物小窝部署与内容审核指南</dc:title>
  <dc:subject>0.2.0 P1 使用与项目维护</dc:subject>
  <dc:creator>宠物小窝项目维护者</dc:creator>
  <cp:keywords/>
  <dc:description>依据当前项目源码和版本化 Markdown 编制。</dc:description>
  <cp:lastModifiedBy>宠物小窝项目维护者</cp:lastModifiedBy>
  <cp:revision>1</cp:revision>
  <dcterms:created xsi:type="dcterms:W3CDTF">2013-12-23T23:15:00Z</dcterms:created>
  <dcterms:modified xsi:type="dcterms:W3CDTF">2013-12-23T23:15:00Z</dcterms:modified>
  <cp:category/>
</cp:coreProperties>
</file>