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line="264" w:lineRule="auto"/>
        <w:jc w:val="center"/>
      </w:pPr>
      <w:r>
        <w:rPr>
          <w:rFonts w:ascii="Calibri" w:hAnsi="Calibri" w:eastAsia="Calibri"/>
          <w:b/>
          <w:i w:val="0"/>
          <w:color w:val="A96800"/>
          <w:sz w:val="24"/>
        </w:rPr>
        <w:t>BÁO CÁO KỸ THUẬT</w:t>
      </w:r>
    </w:p>
    <w:p>
      <w:pPr>
        <w:spacing w:before="0" w:after="120" w:line="264" w:lineRule="auto"/>
        <w:jc w:val="center"/>
      </w:pPr>
      <w:r>
        <w:rPr>
          <w:rFonts w:ascii="Calibri" w:hAnsi="Calibri" w:eastAsia="Calibri"/>
          <w:b/>
          <w:i w:val="0"/>
          <w:color w:val="0B2545"/>
          <w:sz w:val="60"/>
        </w:rPr>
        <w:t>Lumi Framework</w:t>
      </w:r>
    </w:p>
    <w:p>
      <w:pPr>
        <w:spacing w:before="0" w:after="560" w:line="264" w:lineRule="auto"/>
        <w:jc w:val="center"/>
      </w:pPr>
      <w:r>
        <w:rPr>
          <w:rFonts w:ascii="Calibri" w:hAnsi="Calibri" w:eastAsia="Calibri"/>
          <w:b w:val="0"/>
          <w:i w:val="0"/>
          <w:color w:val="5D6B82"/>
          <w:sz w:val="28"/>
        </w:rPr>
        <w:t>Kiến trúc thực tế của gemini_live_2, giao tiếp runtime và phân tích hiệu năng</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F2F4F7"/>
          </w:tcPr>
          <w:p>
            <w:pPr>
              <w:spacing w:after="0"/>
            </w:pPr>
            <w:r>
              <w:rPr>
                <w:rFonts w:ascii="Calibri" w:hAnsi="Calibri" w:eastAsia="Calibri"/>
                <w:b/>
                <w:color w:val="0B2545"/>
                <w:sz w:val="19"/>
              </w:rPr>
              <w:t>Phạm vi</w:t>
            </w:r>
          </w:p>
        </w:tc>
        <w:tc>
          <w:tcPr>
            <w:tcW w:type="dxa" w:w="6660"/>
            <w:vAlign w:val="center"/>
            <w:tcMar>
              <w:top w:w="80" w:type="dxa"/>
              <w:start w:w="120" w:type="dxa"/>
              <w:bottom w:w="80" w:type="dxa"/>
              <w:end w:w="120" w:type="dxa"/>
            </w:tcMar>
            <w:shd w:fill="F2F4F7"/>
          </w:tcPr>
          <w:p>
            <w:pPr>
              <w:spacing w:after="0"/>
            </w:pPr>
            <w:r>
              <w:rPr>
                <w:rFonts w:ascii="Calibri" w:hAnsi="Calibri" w:eastAsia="Calibri"/>
                <w:b/>
                <w:color w:val="0B2545"/>
                <w:sz w:val="19"/>
              </w:rPr>
              <w:t>Nguồn đối chiếu</w:t>
            </w:r>
          </w:p>
        </w:tc>
      </w:tr>
      <w:tr>
        <w:tc>
          <w:tcPr>
            <w:tcW w:type="dxa" w:w="2700"/>
          </w:tcPr>
          <w:p>
            <w:pPr>
              <w:spacing w:after="0" w:line="252" w:lineRule="auto"/>
            </w:pPr>
            <w:r>
              <w:rPr>
                <w:rFonts w:ascii="Calibri" w:hAnsi="Calibri" w:eastAsia="Calibri"/>
                <w:color w:val="24364E"/>
                <w:sz w:val="18"/>
              </w:rPr>
              <w:t>gemini_live_2</w:t>
            </w:r>
          </w:p>
        </w:tc>
        <w:tc>
          <w:tcPr>
            <w:tcW w:type="dxa" w:w="6660"/>
          </w:tcPr>
          <w:p>
            <w:pPr>
              <w:spacing w:after="0" w:line="252" w:lineRule="auto"/>
            </w:pPr>
            <w:r>
              <w:rPr>
                <w:rFonts w:ascii="Calibri" w:hAnsi="Calibri" w:eastAsia="Calibri"/>
                <w:color w:val="24364E"/>
                <w:sz w:val="18"/>
              </w:rPr>
              <w:t>Code hiện tại + telemetry/log đã cung cấp</w:t>
            </w:r>
          </w:p>
        </w:tc>
      </w:tr>
      <w:tr>
        <w:tc>
          <w:tcPr>
            <w:tcW w:type="dxa" w:w="2700"/>
          </w:tcPr>
          <w:p>
            <w:pPr>
              <w:spacing w:after="0" w:line="252" w:lineRule="auto"/>
            </w:pPr>
            <w:r>
              <w:rPr>
                <w:rFonts w:ascii="Calibri" w:hAnsi="Calibri" w:eastAsia="Calibri"/>
                <w:color w:val="24364E"/>
                <w:sz w:val="18"/>
              </w:rPr>
              <w:t>Ngày cập nhật</w:t>
            </w:r>
          </w:p>
        </w:tc>
        <w:tc>
          <w:tcPr>
            <w:tcW w:type="dxa" w:w="6660"/>
          </w:tcPr>
          <w:p>
            <w:pPr>
              <w:spacing w:after="0" w:line="252" w:lineRule="auto"/>
            </w:pPr>
            <w:r>
              <w:rPr>
                <w:rFonts w:ascii="Calibri" w:hAnsi="Calibri" w:eastAsia="Calibri"/>
                <w:color w:val="24364E"/>
                <w:sz w:val="18"/>
              </w:rPr>
              <w:t>13/09/2026</w:t>
            </w:r>
          </w:p>
        </w:tc>
      </w:tr>
      <w:tr>
        <w:tc>
          <w:tcPr>
            <w:tcW w:type="dxa" w:w="2700"/>
          </w:tcPr>
          <w:p>
            <w:pPr>
              <w:spacing w:after="0" w:line="252" w:lineRule="auto"/>
            </w:pPr>
            <w:r>
              <w:rPr>
                <w:rFonts w:ascii="Calibri" w:hAnsi="Calibri" w:eastAsia="Calibri"/>
                <w:color w:val="24364E"/>
                <w:sz w:val="18"/>
              </w:rPr>
              <w:t>Mục tiêu</w:t>
            </w:r>
          </w:p>
        </w:tc>
        <w:tc>
          <w:tcPr>
            <w:tcW w:type="dxa" w:w="6660"/>
          </w:tcPr>
          <w:p>
            <w:pPr>
              <w:spacing w:after="0" w:line="252" w:lineRule="auto"/>
            </w:pPr>
            <w:r>
              <w:rPr>
                <w:rFonts w:ascii="Calibri" w:hAnsi="Calibri" w:eastAsia="Calibri"/>
                <w:color w:val="24364E"/>
                <w:sz w:val="18"/>
              </w:rPr>
              <w:t>Sơ đồ đúng kiến trúc; contract, tool, context, token và độ trễ</w:t>
            </w:r>
          </w:p>
        </w:tc>
      </w:tr>
    </w:tbl>
    <w:p>
      <w:pPr>
        <w:spacing w:before="560" w:after="160" w:line="264" w:lineRule="auto"/>
      </w:pPr>
      <w:r>
        <w:rPr>
          <w:rFonts w:ascii="Calibri" w:hAnsi="Calibri" w:eastAsia="Calibri"/>
          <w:b/>
          <w:i w:val="0"/>
          <w:color w:val="2E74B5"/>
          <w:sz w:val="32"/>
        </w:rPr>
        <w:t>Kết luận điều hành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DF5FD"/>
          </w:tcPr>
          <w:p>
            <w:pPr>
              <w:spacing w:after="0"/>
            </w:pPr>
            <w:r>
              <w:rPr>
                <w:rFonts w:ascii="Calibri" w:hAnsi="Calibri" w:eastAsia="Calibri"/>
                <w:b/>
                <w:color w:val="2E74B5"/>
                <w:sz w:val="21"/>
              </w:rPr>
              <w:t xml:space="preserve">Kết luận.  </w:t>
            </w:r>
            <w:r>
              <w:rPr>
                <w:rFonts w:ascii="Calibri" w:hAnsi="Calibri" w:eastAsia="Calibri"/>
                <w:color w:val="0B2545"/>
                <w:sz w:val="21"/>
              </w:rPr>
              <w:t>Lumi là core orchestration bao quanh Gemini Live và Plan Agent. Domain, widget và effect là package được Loader nạp vào registry khi khởi động; chúng không gọi Gemini trực tiếp. Mọi thay đổi panel đi qua Compiler + Runtime, rồi Browser render theo SurfaceDocument. Điều này là nền để thêm domain/widget/effect mà không sửa luồng lõi.</w:t>
            </w:r>
          </w:p>
        </w:tc>
      </w:tr>
    </w:tbl>
    <w:p>
      <w:pPr>
        <w:spacing w:after="40"/>
      </w:pPr>
    </w:p>
    <w:p>
      <w:pPr>
        <w:spacing w:before="320" w:after="100" w:line="264" w:lineRule="auto"/>
      </w:pPr>
      <w:r>
        <w:rPr>
          <w:rFonts w:ascii="Calibri" w:hAnsi="Calibri" w:eastAsia="Calibri"/>
          <w:b/>
          <w:i w:val="0"/>
          <w:color w:val="2E74B5"/>
          <w:sz w:val="26"/>
        </w:rPr>
        <w:t>Ghi chú về số đo</w:t>
      </w:r>
    </w:p>
    <w:p>
      <w:pPr>
        <w:spacing w:before="0" w:after="0" w:line="264" w:lineRule="auto"/>
      </w:pPr>
      <w:r>
        <w:rPr>
          <w:rFonts w:ascii="Calibri" w:hAnsi="Calibri" w:eastAsia="Calibri"/>
          <w:b w:val="0"/>
          <w:i w:val="0"/>
          <w:color w:val="0B2545"/>
          <w:sz w:val="22"/>
        </w:rPr>
        <w:t>Telemetry hiện có ghi usage token do provider trả về và timestamp log theo sự kiện. Nó chưa ghi đủ mốc submit/first-token/done cho từng request model, vì vậy không thể kết luận token/s chính xác từ log hiện tại. Báo cáo phân biệt rõ: số quan sát được, số chưa đo được và cách bổ sung đo lường.</w:t>
      </w:r>
    </w:p>
    <w:p>
      <w:r>
        <w:br w:type="page"/>
      </w:r>
    </w:p>
    <w:p>
      <w:pPr>
        <w:pStyle w:val="Heading1"/>
      </w:pPr>
      <w:r>
        <w:t>1. Kiến trúc runtime đúng</w:t>
      </w:r>
    </w:p>
    <w:p>
      <w:pPr>
        <w:spacing w:before="0" w:after="120" w:line="264" w:lineRule="auto"/>
      </w:pPr>
      <w:r>
        <w:rPr>
          <w:rFonts w:ascii="Calibri" w:hAnsi="Calibri" w:eastAsia="Calibri"/>
          <w:b w:val="0"/>
          <w:i w:val="0"/>
          <w:color w:val="0B2545"/>
          <w:sz w:val="22"/>
        </w:rPr>
        <w:t>Sơ đồ dưới đây thay sơ đồ cũ. Điểm sửa chính: Domain package không nối trực tiếp vào Gemini Live; Widget/Effect package cũng không phải tool runtime tự gọi. ExtensionLoader nạp package vào registry; core mới dùng registry để xây tool context, validate và điều phối Browser.</w:t>
      </w:r>
    </w:p>
    <w:p>
      <w:r>
        <w:drawing>
          <wp:inline xmlns:a="http://schemas.openxmlformats.org/drawingml/2006/main" xmlns:pic="http://schemas.openxmlformats.org/drawingml/2006/picture">
            <wp:extent cx="5943600" cy="4028440"/>
            <wp:docPr id="1" name="Picture 1" descr="Sơ đồ kiến trúc runtime hiện tại của Lumi Framework" title="Kiến trúc runtime Lumi"/>
            <wp:cNvGraphicFramePr>
              <a:graphicFrameLocks noChangeAspect="1"/>
            </wp:cNvGraphicFramePr>
            <a:graphic>
              <a:graphicData uri="http://schemas.openxmlformats.org/drawingml/2006/picture">
                <pic:pic>
                  <pic:nvPicPr>
                    <pic:cNvPr id="0" name="_framework_architecture_current.png"/>
                    <pic:cNvPicPr/>
                  </pic:nvPicPr>
                  <pic:blipFill>
                    <a:blip r:embed="rId11"/>
                    <a:stretch>
                      <a:fillRect/>
                    </a:stretch>
                  </pic:blipFill>
                  <pic:spPr>
                    <a:xfrm>
                      <a:off x="0" y="0"/>
                      <a:ext cx="5943600" cy="4028440"/>
                    </a:xfrm>
                    <a:prstGeom prst="rect"/>
                  </pic:spPr>
                </pic:pic>
              </a:graphicData>
            </a:graphic>
          </wp:inline>
        </w:drawing>
      </w:r>
    </w:p>
    <w:p>
      <w:pPr>
        <w:spacing w:before="40" w:after="200" w:line="264" w:lineRule="auto"/>
        <w:jc w:val="center"/>
      </w:pPr>
      <w:r>
        <w:rPr>
          <w:rFonts w:ascii="Calibri" w:hAnsi="Calibri" w:eastAsia="Calibri"/>
          <w:b w:val="0"/>
          <w:i/>
          <w:color w:val="5D6B82"/>
          <w:sz w:val="18"/>
        </w:rPr>
        <w:t>Hình 1. Luồng runtime thực tế. Nét đứt là catalog/context được core nạp hoặc đưa vào prompt; không phải lời gọi trực tiếp giữa package và model.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6F4EC"/>
          </w:tcPr>
          <w:p>
            <w:pPr>
              <w:spacing w:after="0"/>
            </w:pPr>
            <w:r>
              <w:rPr>
                <w:rFonts w:ascii="Calibri" w:hAnsi="Calibri" w:eastAsia="Calibri"/>
                <w:b/>
                <w:color w:val="167C5B"/>
                <w:sz w:val="21"/>
              </w:rPr>
              <w:t xml:space="preserve">Điểm cần nhớ.  </w:t>
            </w:r>
            <w:r>
              <w:rPr>
                <w:rFonts w:ascii="Calibri" w:hAnsi="Calibri" w:eastAsia="Calibri"/>
                <w:color w:val="0B2545"/>
                <w:sz w:val="21"/>
              </w:rPr>
              <w:t>Gemini Live là tác nhân hội thoại và quyết định tool. Plan Agent là LLM lập kế hoạch riêng. Compiler + Runtime là hàng rào xác minh contract/state. Browser là nơi DOM, CSS, animation và thao tác người dùng thực sự xảy ra.</w:t>
            </w:r>
          </w:p>
        </w:tc>
      </w:tr>
    </w:tbl>
    <w:p>
      <w:pPr>
        <w:spacing w:after="40"/>
      </w:pPr>
    </w:p>
    <w:p>
      <w:pPr>
        <w:pStyle w:val="Heading1"/>
      </w:pPr>
      <w:r>
        <w:t>2. Một lượt tạo giao diện giao tiếp như thế nào</w:t>
      </w:r>
    </w:p>
    <w:p>
      <w:pPr>
        <w:spacing w:before="0" w:after="120" w:line="264" w:lineRule="auto"/>
      </w:pPr>
      <w:r>
        <w:rPr>
          <w:rFonts w:ascii="Calibri" w:hAnsi="Calibri" w:eastAsia="Calibri"/>
          <w:b w:val="0"/>
          <w:i w:val="0"/>
          <w:color w:val="0B2545"/>
          <w:sz w:val="22"/>
        </w:rPr>
        <w:t>Luồng bất đồng bộ được dùng để Gemini có thể nói một câu chuyển tiếp trong khi Plan Agent đang làm việc. Panel chỉ được Gemini giới thiệu sau khi Browser đã nhận panel và Gemini nhận `SURFACE_READY`.</w:t>
      </w:r>
    </w:p>
    <w:tbl>
      <w:tblPr>
        <w:tblStyle w:val="TableGrid"/>
        <w:tblW w:type="dxa" w:w="9360"/>
        <w:jc w:val="left"/>
        <w:tblLayout w:type="fixed"/>
        <w:tblLook w:firstColumn="1" w:firstRow="1" w:lastColumn="0" w:lastRow="0" w:noHBand="0" w:noVBand="1" w:val="04A0"/>
        <w:tblInd w:w="120" w:type="dxa"/>
      </w:tblPr>
      <w:tblGrid>
        <w:gridCol w:w="1800"/>
        <w:gridCol w:w="2000"/>
        <w:gridCol w:w="5560"/>
      </w:tblGrid>
      <w:tr>
        <w:trPr>
          <w:tblHeader w:val="true"/>
        </w:trPr>
        <w:tc>
          <w:tcPr>
            <w:tcW w:type="dxa" w:w="1800"/>
            <w:vAlign w:val="center"/>
            <w:tcMar>
              <w:top w:w="80" w:type="dxa"/>
              <w:start w:w="120" w:type="dxa"/>
              <w:bottom w:w="80" w:type="dxa"/>
              <w:end w:w="120" w:type="dxa"/>
            </w:tcMar>
            <w:shd w:fill="F2F4F7"/>
          </w:tcPr>
          <w:p>
            <w:pPr>
              <w:spacing w:after="0"/>
            </w:pPr>
            <w:r>
              <w:rPr>
                <w:rFonts w:ascii="Calibri" w:hAnsi="Calibri" w:eastAsia="Calibri"/>
                <w:b/>
                <w:color w:val="0B2545"/>
                <w:sz w:val="19"/>
              </w:rPr>
              <w:t>Pha</w:t>
            </w:r>
          </w:p>
        </w:tc>
        <w:tc>
          <w:tcPr>
            <w:tcW w:type="dxa" w:w="2000"/>
            <w:vAlign w:val="center"/>
            <w:tcMar>
              <w:top w:w="80" w:type="dxa"/>
              <w:start w:w="120" w:type="dxa"/>
              <w:bottom w:w="80" w:type="dxa"/>
              <w:end w:w="120" w:type="dxa"/>
            </w:tcMar>
            <w:shd w:fill="F2F4F7"/>
          </w:tcPr>
          <w:p>
            <w:pPr>
              <w:spacing w:after="0"/>
            </w:pPr>
            <w:r>
              <w:rPr>
                <w:rFonts w:ascii="Calibri" w:hAnsi="Calibri" w:eastAsia="Calibri"/>
                <w:b/>
                <w:color w:val="0B2545"/>
                <w:sz w:val="19"/>
              </w:rPr>
              <w:t>Chủ thể</w:t>
            </w:r>
          </w:p>
        </w:tc>
        <w:tc>
          <w:tcPr>
            <w:tcW w:type="dxa" w:w="5560"/>
            <w:vAlign w:val="center"/>
            <w:tcMar>
              <w:top w:w="80" w:type="dxa"/>
              <w:start w:w="120" w:type="dxa"/>
              <w:bottom w:w="80" w:type="dxa"/>
              <w:end w:w="120" w:type="dxa"/>
            </w:tcMar>
            <w:shd w:fill="F2F4F7"/>
          </w:tcPr>
          <w:p>
            <w:pPr>
              <w:spacing w:after="0"/>
            </w:pPr>
            <w:r>
              <w:rPr>
                <w:rFonts w:ascii="Calibri" w:hAnsi="Calibri" w:eastAsia="Calibri"/>
                <w:b/>
                <w:color w:val="0B2545"/>
                <w:sz w:val="19"/>
              </w:rPr>
              <w:t>Giao tiếp / kết quả</w:t>
            </w:r>
          </w:p>
        </w:tc>
      </w:tr>
      <w:tr>
        <w:tc>
          <w:tcPr>
            <w:tcW w:type="dxa" w:w="1800"/>
          </w:tcPr>
          <w:p>
            <w:pPr>
              <w:spacing w:after="0" w:line="252" w:lineRule="auto"/>
            </w:pPr>
            <w:r>
              <w:rPr>
                <w:rFonts w:ascii="Calibri" w:hAnsi="Calibri" w:eastAsia="Calibri"/>
                <w:color w:val="24364E"/>
                <w:sz w:val="18"/>
              </w:rPr>
              <w:t>1. Nhận yêu cầu</w:t>
            </w:r>
          </w:p>
        </w:tc>
        <w:tc>
          <w:tcPr>
            <w:tcW w:type="dxa" w:w="2000"/>
          </w:tcPr>
          <w:p>
            <w:pPr>
              <w:spacing w:after="0" w:line="252" w:lineRule="auto"/>
            </w:pPr>
            <w:r>
              <w:rPr>
                <w:rFonts w:ascii="Calibri" w:hAnsi="Calibri" w:eastAsia="Calibri"/>
                <w:color w:val="24364E"/>
                <w:sz w:val="18"/>
              </w:rPr>
              <w:t>Browser → Gemini Live</w:t>
            </w:r>
          </w:p>
        </w:tc>
        <w:tc>
          <w:tcPr>
            <w:tcW w:type="dxa" w:w="5560"/>
          </w:tcPr>
          <w:p>
            <w:pPr>
              <w:spacing w:after="0" w:line="252" w:lineRule="auto"/>
            </w:pPr>
            <w:r>
              <w:rPr>
                <w:rFonts w:ascii="Calibri" w:hAnsi="Calibri" w:eastAsia="Calibri"/>
                <w:color w:val="24364E"/>
                <w:sz w:val="18"/>
              </w:rPr>
              <w:t>Audio/text đi qua WebSocket persistent. Gemini hiểu ý định, có thể quyết định gọi `route_request(domain_id, intent)`.</w:t>
            </w:r>
          </w:p>
        </w:tc>
      </w:tr>
      <w:tr>
        <w:tc>
          <w:tcPr>
            <w:tcW w:type="dxa" w:w="1800"/>
          </w:tcPr>
          <w:p>
            <w:pPr>
              <w:spacing w:after="0" w:line="252" w:lineRule="auto"/>
            </w:pPr>
            <w:r>
              <w:rPr>
                <w:rFonts w:ascii="Calibri" w:hAnsi="Calibri" w:eastAsia="Calibri"/>
                <w:color w:val="24364E"/>
                <w:sz w:val="18"/>
              </w:rPr>
              <w:t>2. Phản hồi ngay</w:t>
            </w:r>
          </w:p>
        </w:tc>
        <w:tc>
          <w:tcPr>
            <w:tcW w:type="dxa" w:w="2000"/>
          </w:tcPr>
          <w:p>
            <w:pPr>
              <w:spacing w:after="0" w:line="252" w:lineRule="auto"/>
            </w:pPr>
            <w:r>
              <w:rPr>
                <w:rFonts w:ascii="Calibri" w:hAnsi="Calibri" w:eastAsia="Calibri"/>
                <w:color w:val="24364E"/>
                <w:sz w:val="18"/>
              </w:rPr>
              <w:t>GeminiSession → Gemini Live</w:t>
            </w:r>
          </w:p>
        </w:tc>
        <w:tc>
          <w:tcPr>
            <w:tcW w:type="dxa" w:w="5560"/>
          </w:tcPr>
          <w:p>
            <w:pPr>
              <w:spacing w:after="0" w:line="252" w:lineRule="auto"/>
            </w:pPr>
            <w:r>
              <w:rPr>
                <w:rFonts w:ascii="Calibri" w:hAnsi="Calibri" w:eastAsia="Calibri"/>
                <w:color w:val="24364E"/>
                <w:sz w:val="18"/>
              </w:rPr>
              <w:t>Tool response trả `{status: "planning"}`. Nếu là domain chưa nạp trong connection, response còn kèm `domain_presentation_instruction` một lần. Gemini nói đoạn chuyển tiếp tự nhiên.</w:t>
            </w:r>
          </w:p>
        </w:tc>
      </w:tr>
      <w:tr>
        <w:tc>
          <w:tcPr>
            <w:tcW w:type="dxa" w:w="1800"/>
          </w:tcPr>
          <w:p>
            <w:pPr>
              <w:spacing w:after="0" w:line="252" w:lineRule="auto"/>
            </w:pPr>
            <w:r>
              <w:rPr>
                <w:rFonts w:ascii="Calibri" w:hAnsi="Calibri" w:eastAsia="Calibri"/>
                <w:color w:val="24364E"/>
                <w:sz w:val="18"/>
              </w:rPr>
              <w:t>3. Lập kế hoạch nền</w:t>
            </w:r>
          </w:p>
        </w:tc>
        <w:tc>
          <w:tcPr>
            <w:tcW w:type="dxa" w:w="2000"/>
          </w:tcPr>
          <w:p>
            <w:pPr>
              <w:spacing w:after="0" w:line="252" w:lineRule="auto"/>
            </w:pPr>
            <w:r>
              <w:rPr>
                <w:rFonts w:ascii="Calibri" w:hAnsi="Calibri" w:eastAsia="Calibri"/>
                <w:color w:val="24364E"/>
                <w:sz w:val="18"/>
              </w:rPr>
              <w:t>GeminiSession → Plan Agent</w:t>
            </w:r>
          </w:p>
        </w:tc>
        <w:tc>
          <w:tcPr>
            <w:tcW w:type="dxa" w:w="5560"/>
          </w:tcPr>
          <w:p>
            <w:pPr>
              <w:spacing w:after="0" w:line="252" w:lineRule="auto"/>
            </w:pPr>
            <w:r>
              <w:rPr>
                <w:rFonts w:ascii="Calibri" w:hAnsi="Calibri" w:eastAsia="Calibri"/>
                <w:color w:val="24364E"/>
                <w:sz w:val="18"/>
              </w:rPr>
              <w:t>Một asyncio task chạy `route_request`; task cũ bị hủy nếu có route mới. Plan Agent gọi tool native nội bộ đến khi final JSON hoặc hết budget.</w:t>
            </w:r>
          </w:p>
        </w:tc>
      </w:tr>
      <w:tr>
        <w:tc>
          <w:tcPr>
            <w:tcW w:type="dxa" w:w="1800"/>
          </w:tcPr>
          <w:p>
            <w:pPr>
              <w:spacing w:after="0" w:line="252" w:lineRule="auto"/>
            </w:pPr>
            <w:r>
              <w:rPr>
                <w:rFonts w:ascii="Calibri" w:hAnsi="Calibri" w:eastAsia="Calibri"/>
                <w:color w:val="24364E"/>
                <w:sz w:val="18"/>
              </w:rPr>
              <w:t>4. Biên dịch</w:t>
            </w:r>
          </w:p>
        </w:tc>
        <w:tc>
          <w:tcPr>
            <w:tcW w:type="dxa" w:w="2000"/>
          </w:tcPr>
          <w:p>
            <w:pPr>
              <w:spacing w:after="0" w:line="252" w:lineRule="auto"/>
            </w:pPr>
            <w:r>
              <w:rPr>
                <w:rFonts w:ascii="Calibri" w:hAnsi="Calibri" w:eastAsia="Calibri"/>
                <w:color w:val="24364E"/>
                <w:sz w:val="18"/>
              </w:rPr>
              <w:t>Plan Agent → Compiler + Runtime</w:t>
            </w:r>
          </w:p>
        </w:tc>
        <w:tc>
          <w:tcPr>
            <w:tcW w:type="dxa" w:w="5560"/>
          </w:tcPr>
          <w:p>
            <w:pPr>
              <w:spacing w:after="0" w:line="252" w:lineRule="auto"/>
            </w:pPr>
            <w:r>
              <w:rPr>
                <w:rFonts w:ascii="Calibri" w:hAnsi="Calibri" w:eastAsia="Calibri"/>
                <w:color w:val="24364E"/>
                <w:sz w:val="18"/>
              </w:rPr>
              <w:t>Surface Plan được validate bằng registry, materialize thành SurfaceDocument, mint component/anchor, state, revision, Stage Map và catalog effect.</w:t>
            </w:r>
          </w:p>
        </w:tc>
      </w:tr>
      <w:tr>
        <w:tc>
          <w:tcPr>
            <w:tcW w:type="dxa" w:w="1800"/>
          </w:tcPr>
          <w:p>
            <w:pPr>
              <w:spacing w:after="0" w:line="252" w:lineRule="auto"/>
            </w:pPr>
            <w:r>
              <w:rPr>
                <w:rFonts w:ascii="Calibri" w:hAnsi="Calibri" w:eastAsia="Calibri"/>
                <w:color w:val="24364E"/>
                <w:sz w:val="18"/>
              </w:rPr>
              <w:t>5. Render trước</w:t>
            </w:r>
          </w:p>
        </w:tc>
        <w:tc>
          <w:tcPr>
            <w:tcW w:type="dxa" w:w="2000"/>
          </w:tcPr>
          <w:p>
            <w:pPr>
              <w:spacing w:after="0" w:line="252" w:lineRule="auto"/>
            </w:pPr>
            <w:r>
              <w:rPr>
                <w:rFonts w:ascii="Calibri" w:hAnsi="Calibri" w:eastAsia="Calibri"/>
                <w:color w:val="24364E"/>
                <w:sz w:val="18"/>
              </w:rPr>
              <w:t>Runtime → Browser</w:t>
            </w:r>
          </w:p>
        </w:tc>
        <w:tc>
          <w:tcPr>
            <w:tcW w:type="dxa" w:w="5560"/>
          </w:tcPr>
          <w:p>
            <w:pPr>
              <w:spacing w:after="0" w:line="252" w:lineRule="auto"/>
            </w:pPr>
            <w:r>
              <w:rPr>
                <w:rFonts w:ascii="Calibri" w:hAnsi="Calibri" w:eastAsia="Calibri"/>
                <w:color w:val="24364E"/>
                <w:sz w:val="18"/>
              </w:rPr>
              <w:t>Core gửi event `panel`; Browser dùng catalog extension đã nạp để dựng DOM. Chưa buộc Gemini nói panel đã xuất hiện.</w:t>
            </w:r>
          </w:p>
        </w:tc>
      </w:tr>
      <w:tr>
        <w:tc>
          <w:tcPr>
            <w:tcW w:type="dxa" w:w="1800"/>
          </w:tcPr>
          <w:p>
            <w:pPr>
              <w:spacing w:after="0" w:line="252" w:lineRule="auto"/>
            </w:pPr>
            <w:r>
              <w:rPr>
                <w:rFonts w:ascii="Calibri" w:hAnsi="Calibri" w:eastAsia="Calibri"/>
                <w:color w:val="24364E"/>
                <w:sz w:val="18"/>
              </w:rPr>
              <w:t>6. Bàn giao context</w:t>
            </w:r>
          </w:p>
        </w:tc>
        <w:tc>
          <w:tcPr>
            <w:tcW w:type="dxa" w:w="2000"/>
          </w:tcPr>
          <w:p>
            <w:pPr>
              <w:spacing w:after="0" w:line="252" w:lineRule="auto"/>
            </w:pPr>
            <w:r>
              <w:rPr>
                <w:rFonts w:ascii="Calibri" w:hAnsi="Calibri" w:eastAsia="Calibri"/>
                <w:color w:val="24364E"/>
                <w:sz w:val="18"/>
              </w:rPr>
              <w:t>GeminiSession → Gemini Live</w:t>
            </w:r>
          </w:p>
        </w:tc>
        <w:tc>
          <w:tcPr>
            <w:tcW w:type="dxa" w:w="5560"/>
          </w:tcPr>
          <w:p>
            <w:pPr>
              <w:spacing w:after="0" w:line="252" w:lineRule="auto"/>
            </w:pPr>
            <w:r>
              <w:rPr>
                <w:rFonts w:ascii="Calibri" w:hAnsi="Calibri" w:eastAsia="Calibri"/>
                <w:color w:val="24364E"/>
                <w:sz w:val="18"/>
              </w:rPr>
              <w:t>Sau turn chuyển tiếp hoàn tất, gửi `SURFACE_READY`: surface_id, revision, Visual Stage Map và visual_effects. Gemini gọi `present_visual` trước khi nói về anchor.</w:t>
            </w:r>
          </w:p>
        </w:tc>
      </w:tr>
      <w:tr>
        <w:tc>
          <w:tcPr>
            <w:tcW w:type="dxa" w:w="1800"/>
          </w:tcPr>
          <w:p>
            <w:pPr>
              <w:spacing w:after="0" w:line="252" w:lineRule="auto"/>
            </w:pPr>
            <w:r>
              <w:rPr>
                <w:rFonts w:ascii="Calibri" w:hAnsi="Calibri" w:eastAsia="Calibri"/>
                <w:color w:val="24364E"/>
                <w:sz w:val="18"/>
              </w:rPr>
              <w:t>7. Tương tác</w:t>
            </w:r>
          </w:p>
        </w:tc>
        <w:tc>
          <w:tcPr>
            <w:tcW w:type="dxa" w:w="2000"/>
          </w:tcPr>
          <w:p>
            <w:pPr>
              <w:spacing w:after="0" w:line="252" w:lineRule="auto"/>
            </w:pPr>
            <w:r>
              <w:rPr>
                <w:rFonts w:ascii="Calibri" w:hAnsi="Calibri" w:eastAsia="Calibri"/>
                <w:color w:val="24364E"/>
                <w:sz w:val="18"/>
              </w:rPr>
              <w:t>Browser → Gemini Live</w:t>
            </w:r>
          </w:p>
        </w:tc>
        <w:tc>
          <w:tcPr>
            <w:tcW w:type="dxa" w:w="5560"/>
          </w:tcPr>
          <w:p>
            <w:pPr>
              <w:spacing w:after="0" w:line="252" w:lineRule="auto"/>
            </w:pPr>
            <w:r>
              <w:rPr>
                <w:rFonts w:ascii="Calibri" w:hAnsi="Calibri" w:eastAsia="Calibri"/>
                <w:color w:val="24364E"/>
                <w:sz w:val="18"/>
              </w:rPr>
              <w:t>Renderer chuẩn hóa thao tác thành `surface_interaction` có surface/revision/anchor/widget/action/content. Gemini tự quyết định nói, effect, update state hoặc route mới.</w:t>
            </w:r>
          </w:p>
        </w:tc>
      </w:tr>
    </w:tbl>
    <w:p>
      <w:pPr>
        <w:pStyle w:val="Heading1"/>
      </w:pPr>
      <w:r>
        <w:t>3. Quyền sở hữu và tool</w:t>
      </w:r>
    </w:p>
    <w:tbl>
      <w:tblPr>
        <w:tblStyle w:val="TableGrid"/>
        <w:tblW w:type="dxa" w:w="9360"/>
        <w:jc w:val="left"/>
        <w:tblLayout w:type="fixed"/>
        <w:tblLook w:firstColumn="1" w:firstRow="1" w:lastColumn="0" w:lastRow="0" w:noHBand="0" w:noVBand="1" w:val="04A0"/>
        <w:tblInd w:w="120" w:type="dxa"/>
      </w:tblPr>
      <w:tblGrid>
        <w:gridCol w:w="1700"/>
        <w:gridCol w:w="4320"/>
        <w:gridCol w:w="3340"/>
      </w:tblGrid>
      <w:tr>
        <w:trPr>
          <w:tblHeader w:val="true"/>
        </w:trPr>
        <w:tc>
          <w:tcPr>
            <w:tcW w:type="dxa" w:w="1700"/>
            <w:vAlign w:val="center"/>
            <w:tcMar>
              <w:top w:w="80" w:type="dxa"/>
              <w:start w:w="120" w:type="dxa"/>
              <w:bottom w:w="80" w:type="dxa"/>
              <w:end w:w="120" w:type="dxa"/>
            </w:tcMar>
            <w:shd w:fill="F2F4F7"/>
          </w:tcPr>
          <w:p>
            <w:pPr>
              <w:spacing w:after="0"/>
            </w:pPr>
            <w:r>
              <w:rPr>
                <w:rFonts w:ascii="Calibri" w:hAnsi="Calibri" w:eastAsia="Calibri"/>
                <w:b/>
                <w:color w:val="0B2545"/>
                <w:sz w:val="19"/>
              </w:rPr>
              <w:t>Thành phần</w:t>
            </w:r>
          </w:p>
        </w:tc>
        <w:tc>
          <w:tcPr>
            <w:tcW w:type="dxa" w:w="4320"/>
            <w:vAlign w:val="center"/>
            <w:tcMar>
              <w:top w:w="80" w:type="dxa"/>
              <w:start w:w="120" w:type="dxa"/>
              <w:bottom w:w="80" w:type="dxa"/>
              <w:end w:w="120" w:type="dxa"/>
            </w:tcMar>
            <w:shd w:fill="F2F4F7"/>
          </w:tcPr>
          <w:p>
            <w:pPr>
              <w:spacing w:after="0"/>
            </w:pPr>
            <w:r>
              <w:rPr>
                <w:rFonts w:ascii="Calibri" w:hAnsi="Calibri" w:eastAsia="Calibri"/>
                <w:b/>
                <w:color w:val="0B2545"/>
                <w:sz w:val="19"/>
              </w:rPr>
              <w:t>Quyền / trách nhiệm</w:t>
            </w:r>
          </w:p>
        </w:tc>
        <w:tc>
          <w:tcPr>
            <w:tcW w:type="dxa" w:w="3340"/>
            <w:vAlign w:val="center"/>
            <w:tcMar>
              <w:top w:w="80" w:type="dxa"/>
              <w:start w:w="120" w:type="dxa"/>
              <w:bottom w:w="80" w:type="dxa"/>
              <w:end w:w="120" w:type="dxa"/>
            </w:tcMar>
            <w:shd w:fill="F2F4F7"/>
          </w:tcPr>
          <w:p>
            <w:pPr>
              <w:spacing w:after="0"/>
            </w:pPr>
            <w:r>
              <w:rPr>
                <w:rFonts w:ascii="Calibri" w:hAnsi="Calibri" w:eastAsia="Calibri"/>
                <w:b/>
                <w:color w:val="0B2545"/>
                <w:sz w:val="19"/>
              </w:rPr>
              <w:t>Không làm</w:t>
            </w:r>
          </w:p>
        </w:tc>
      </w:tr>
      <w:tr>
        <w:tc>
          <w:tcPr>
            <w:tcW w:type="dxa" w:w="1700"/>
          </w:tcPr>
          <w:p>
            <w:pPr>
              <w:spacing w:after="0" w:line="252" w:lineRule="auto"/>
            </w:pPr>
            <w:r>
              <w:rPr>
                <w:rFonts w:ascii="Calibri" w:hAnsi="Calibri" w:eastAsia="Calibri"/>
                <w:color w:val="24364E"/>
                <w:sz w:val="18"/>
              </w:rPr>
              <w:t>Gemini Live</w:t>
            </w:r>
          </w:p>
        </w:tc>
        <w:tc>
          <w:tcPr>
            <w:tcW w:type="dxa" w:w="4320"/>
          </w:tcPr>
          <w:p>
            <w:pPr>
              <w:spacing w:after="0" w:line="252" w:lineRule="auto"/>
            </w:pPr>
            <w:r>
              <w:rPr>
                <w:rFonts w:ascii="Calibri" w:hAnsi="Calibri" w:eastAsia="Calibri"/>
                <w:color w:val="24364E"/>
                <w:sz w:val="18"/>
              </w:rPr>
              <w:t>Hội thoại, chọn gọi `route_request`, `present_visual`, `update_surface_state`, `delete_surface`; diễn giải interaction theo Stage Map.</w:t>
            </w:r>
          </w:p>
        </w:tc>
        <w:tc>
          <w:tcPr>
            <w:tcW w:type="dxa" w:w="3340"/>
          </w:tcPr>
          <w:p>
            <w:pPr>
              <w:spacing w:after="0" w:line="252" w:lineRule="auto"/>
            </w:pPr>
            <w:r>
              <w:rPr>
                <w:rFonts w:ascii="Calibri" w:hAnsi="Calibri" w:eastAsia="Calibri"/>
                <w:color w:val="24364E"/>
                <w:sz w:val="18"/>
              </w:rPr>
              <w:t>Không tự tạo SurfaceDocument, anchor, asset, revision hay state ngoài tool response.</w:t>
            </w:r>
          </w:p>
        </w:tc>
      </w:tr>
      <w:tr>
        <w:tc>
          <w:tcPr>
            <w:tcW w:type="dxa" w:w="1700"/>
          </w:tcPr>
          <w:p>
            <w:pPr>
              <w:spacing w:after="0" w:line="252" w:lineRule="auto"/>
            </w:pPr>
            <w:r>
              <w:rPr>
                <w:rFonts w:ascii="Calibri" w:hAnsi="Calibri" w:eastAsia="Calibri"/>
                <w:color w:val="24364E"/>
                <w:sz w:val="18"/>
              </w:rPr>
              <w:t>Plan Agent</w:t>
            </w:r>
          </w:p>
        </w:tc>
        <w:tc>
          <w:tcPr>
            <w:tcW w:type="dxa" w:w="4320"/>
          </w:tcPr>
          <w:p>
            <w:pPr>
              <w:spacing w:after="0" w:line="252" w:lineRule="auto"/>
            </w:pPr>
            <w:r>
              <w:rPr>
                <w:rFonts w:ascii="Calibri" w:hAnsi="Calibri" w:eastAsia="Calibri"/>
                <w:color w:val="24364E"/>
                <w:sz w:val="18"/>
              </w:rPr>
              <w:t>Chọn activity/concept; lập data + interaction requirements; gọi capability; tạo Surface Plan JSON.</w:t>
            </w:r>
          </w:p>
        </w:tc>
        <w:tc>
          <w:tcPr>
            <w:tcW w:type="dxa" w:w="3340"/>
          </w:tcPr>
          <w:p>
            <w:pPr>
              <w:spacing w:after="0" w:line="252" w:lineRule="auto"/>
            </w:pPr>
            <w:r>
              <w:rPr>
                <w:rFonts w:ascii="Calibri" w:hAnsi="Calibri" w:eastAsia="Calibri"/>
                <w:color w:val="24364E"/>
                <w:sz w:val="18"/>
              </w:rPr>
              <w:t>Không render Browser, không bypass Compiler, không có quyền tool Gemini Live.</w:t>
            </w:r>
          </w:p>
        </w:tc>
      </w:tr>
      <w:tr>
        <w:tc>
          <w:tcPr>
            <w:tcW w:type="dxa" w:w="1700"/>
          </w:tcPr>
          <w:p>
            <w:pPr>
              <w:spacing w:after="0" w:line="252" w:lineRule="auto"/>
            </w:pPr>
            <w:r>
              <w:rPr>
                <w:rFonts w:ascii="Calibri" w:hAnsi="Calibri" w:eastAsia="Calibri"/>
                <w:color w:val="24364E"/>
                <w:sz w:val="18"/>
              </w:rPr>
              <w:t>Plan Agent tools</w:t>
            </w:r>
          </w:p>
        </w:tc>
        <w:tc>
          <w:tcPr>
            <w:tcW w:type="dxa" w:w="4320"/>
          </w:tcPr>
          <w:p>
            <w:pPr>
              <w:spacing w:after="0" w:line="252" w:lineRule="auto"/>
            </w:pPr>
            <w:r>
              <w:rPr>
                <w:rFonts w:ascii="Calibri" w:hAnsi="Calibri" w:eastAsia="Calibri"/>
                <w:color w:val="24364E"/>
                <w:sz w:val="18"/>
              </w:rPr>
              <w:t>`describe_widgets`, `describe_template`, `search_web`, `search_image`; tool global trong `plan_agent/tools.py`.</w:t>
            </w:r>
          </w:p>
        </w:tc>
        <w:tc>
          <w:tcPr>
            <w:tcW w:type="dxa" w:w="3340"/>
          </w:tcPr>
          <w:p>
            <w:pPr>
              <w:spacing w:after="0" w:line="252" w:lineRule="auto"/>
            </w:pPr>
            <w:r>
              <w:rPr>
                <w:rFonts w:ascii="Calibri" w:hAnsi="Calibri" w:eastAsia="Calibri"/>
                <w:color w:val="24364E"/>
                <w:sz w:val="18"/>
              </w:rPr>
              <w:t>Không thuộc riêng domain; domain không quyết định tool capability chung.</w:t>
            </w:r>
          </w:p>
        </w:tc>
      </w:tr>
      <w:tr>
        <w:tc>
          <w:tcPr>
            <w:tcW w:type="dxa" w:w="1700"/>
          </w:tcPr>
          <w:p>
            <w:pPr>
              <w:spacing w:after="0" w:line="252" w:lineRule="auto"/>
            </w:pPr>
            <w:r>
              <w:rPr>
                <w:rFonts w:ascii="Calibri" w:hAnsi="Calibri" w:eastAsia="Calibri"/>
                <w:color w:val="24364E"/>
                <w:sz w:val="18"/>
              </w:rPr>
              <w:t>Compiler + Runtime</w:t>
            </w:r>
          </w:p>
        </w:tc>
        <w:tc>
          <w:tcPr>
            <w:tcW w:type="dxa" w:w="4320"/>
          </w:tcPr>
          <w:p>
            <w:pPr>
              <w:spacing w:after="0" w:line="252" w:lineRule="auto"/>
            </w:pPr>
            <w:r>
              <w:rPr>
                <w:rFonts w:ascii="Calibri" w:hAnsi="Calibri" w:eastAsia="Calibri"/>
                <w:color w:val="24364E"/>
                <w:sz w:val="18"/>
              </w:rPr>
              <w:t>Kiểm tra widget/props/state/grid/asset; materialize document; quản lý revision; validate anchor/effect/state update.</w:t>
            </w:r>
          </w:p>
        </w:tc>
        <w:tc>
          <w:tcPr>
            <w:tcW w:type="dxa" w:w="3340"/>
          </w:tcPr>
          <w:p>
            <w:pPr>
              <w:spacing w:after="0" w:line="252" w:lineRule="auto"/>
            </w:pPr>
            <w:r>
              <w:rPr>
                <w:rFonts w:ascii="Calibri" w:hAnsi="Calibri" w:eastAsia="Calibri"/>
                <w:color w:val="24364E"/>
                <w:sz w:val="18"/>
              </w:rPr>
              <w:t>Không quyết định nội dung sư phạm/hội thoại thay Gemini.</w:t>
            </w:r>
          </w:p>
        </w:tc>
      </w:tr>
      <w:tr>
        <w:tc>
          <w:tcPr>
            <w:tcW w:type="dxa" w:w="1700"/>
          </w:tcPr>
          <w:p>
            <w:pPr>
              <w:spacing w:after="0" w:line="252" w:lineRule="auto"/>
            </w:pPr>
            <w:r>
              <w:rPr>
                <w:rFonts w:ascii="Calibri" w:hAnsi="Calibri" w:eastAsia="Calibri"/>
                <w:color w:val="24364E"/>
                <w:sz w:val="18"/>
              </w:rPr>
              <w:t>Browser</w:t>
            </w:r>
          </w:p>
        </w:tc>
        <w:tc>
          <w:tcPr>
            <w:tcW w:type="dxa" w:w="4320"/>
          </w:tcPr>
          <w:p>
            <w:pPr>
              <w:spacing w:after="0" w:line="252" w:lineRule="auto"/>
            </w:pPr>
            <w:r>
              <w:rPr>
                <w:rFonts w:ascii="Calibri" w:hAnsi="Calibri" w:eastAsia="Calibri"/>
                <w:color w:val="24364E"/>
                <w:sz w:val="18"/>
              </w:rPr>
              <w:t>Mic, WebSocket, dynamic import `/extensions`, DOM/CSS/effect, phát event tương tác.</w:t>
            </w:r>
          </w:p>
        </w:tc>
        <w:tc>
          <w:tcPr>
            <w:tcW w:type="dxa" w:w="3340"/>
          </w:tcPr>
          <w:p>
            <w:pPr>
              <w:spacing w:after="0" w:line="252" w:lineRule="auto"/>
            </w:pPr>
            <w:r>
              <w:rPr>
                <w:rFonts w:ascii="Calibri" w:hAnsi="Calibri" w:eastAsia="Calibri"/>
                <w:color w:val="24364E"/>
                <w:sz w:val="18"/>
              </w:rPr>
              <w:t>Không tự đánh giá đúng/sai hoặc tự mutate contract/state nghiệp vụ.</w:t>
            </w:r>
          </w:p>
        </w:tc>
      </w:tr>
      <w:tr>
        <w:tc>
          <w:tcPr>
            <w:tcW w:type="dxa" w:w="1700"/>
          </w:tcPr>
          <w:p>
            <w:pPr>
              <w:spacing w:after="0" w:line="252" w:lineRule="auto"/>
            </w:pPr>
            <w:r>
              <w:rPr>
                <w:rFonts w:ascii="Calibri" w:hAnsi="Calibri" w:eastAsia="Calibri"/>
                <w:color w:val="24364E"/>
                <w:sz w:val="18"/>
              </w:rPr>
              <w:t>Domain / extension</w:t>
            </w:r>
          </w:p>
        </w:tc>
        <w:tc>
          <w:tcPr>
            <w:tcW w:type="dxa" w:w="4320"/>
          </w:tcPr>
          <w:p>
            <w:pPr>
              <w:spacing w:after="0" w:line="252" w:lineRule="auto"/>
            </w:pPr>
            <w:r>
              <w:rPr>
                <w:rFonts w:ascii="Calibri" w:hAnsi="Calibri" w:eastAsia="Calibri"/>
                <w:color w:val="24364E"/>
                <w:sz w:val="18"/>
              </w:rPr>
              <w:t>Cung cấp declarative package và code renderer/effect đã Loader duyệt.</w:t>
            </w:r>
          </w:p>
        </w:tc>
        <w:tc>
          <w:tcPr>
            <w:tcW w:type="dxa" w:w="3340"/>
          </w:tcPr>
          <w:p>
            <w:pPr>
              <w:spacing w:after="0" w:line="252" w:lineRule="auto"/>
            </w:pPr>
            <w:r>
              <w:rPr>
                <w:rFonts w:ascii="Calibri" w:hAnsi="Calibri" w:eastAsia="Calibri"/>
                <w:color w:val="24364E"/>
                <w:sz w:val="18"/>
              </w:rPr>
              <w:t>Không mở secrets, không thay core prompt/tool Gemini Live, không gọi provider trực tiếp.</w:t>
            </w:r>
          </w:p>
        </w:tc>
      </w:tr>
    </w:tbl>
    <w:p>
      <w:pPr>
        <w:pStyle w:val="Heading1"/>
      </w:pPr>
      <w:r>
        <w:t>4. Contract truyền giữa các phần</w:t>
      </w:r>
    </w:p>
    <w:tbl>
      <w:tblPr>
        <w:tblStyle w:val="TableGrid"/>
        <w:tblW w:type="dxa" w:w="9360"/>
        <w:jc w:val="left"/>
        <w:tblLayout w:type="fixed"/>
        <w:tblLook w:firstColumn="1" w:firstRow="1" w:lastColumn="0" w:lastRow="0" w:noHBand="0" w:noVBand="1" w:val="04A0"/>
        <w:tblInd w:w="120" w:type="dxa"/>
      </w:tblPr>
      <w:tblGrid>
        <w:gridCol w:w="1800"/>
        <w:gridCol w:w="4150"/>
        <w:gridCol w:w="3410"/>
      </w:tblGrid>
      <w:tr>
        <w:trPr>
          <w:tblHeader w:val="true"/>
        </w:trPr>
        <w:tc>
          <w:tcPr>
            <w:tcW w:type="dxa" w:w="1800"/>
            <w:vAlign w:val="center"/>
            <w:tcMar>
              <w:top w:w="80" w:type="dxa"/>
              <w:start w:w="120" w:type="dxa"/>
              <w:bottom w:w="80" w:type="dxa"/>
              <w:end w:w="120" w:type="dxa"/>
            </w:tcMar>
            <w:shd w:fill="F2F4F7"/>
          </w:tcPr>
          <w:p>
            <w:pPr>
              <w:spacing w:after="0"/>
            </w:pPr>
            <w:r>
              <w:rPr>
                <w:rFonts w:ascii="Calibri" w:hAnsi="Calibri" w:eastAsia="Calibri"/>
                <w:b/>
                <w:color w:val="0B2545"/>
                <w:sz w:val="19"/>
              </w:rPr>
              <w:t>Contract</w:t>
            </w:r>
          </w:p>
        </w:tc>
        <w:tc>
          <w:tcPr>
            <w:tcW w:type="dxa" w:w="4150"/>
            <w:vAlign w:val="center"/>
            <w:tcMar>
              <w:top w:w="80" w:type="dxa"/>
              <w:start w:w="120" w:type="dxa"/>
              <w:bottom w:w="80" w:type="dxa"/>
              <w:end w:w="120" w:type="dxa"/>
            </w:tcMar>
            <w:shd w:fill="F2F4F7"/>
          </w:tcPr>
          <w:p>
            <w:pPr>
              <w:spacing w:after="0"/>
            </w:pPr>
            <w:r>
              <w:rPr>
                <w:rFonts w:ascii="Calibri" w:hAnsi="Calibri" w:eastAsia="Calibri"/>
                <w:b/>
                <w:color w:val="0B2545"/>
                <w:sz w:val="19"/>
              </w:rPr>
              <w:t>Đầu vào / trường cốt lõi</w:t>
            </w:r>
          </w:p>
        </w:tc>
        <w:tc>
          <w:tcPr>
            <w:tcW w:type="dxa" w:w="3410"/>
            <w:vAlign w:val="center"/>
            <w:tcMar>
              <w:top w:w="80" w:type="dxa"/>
              <w:start w:w="120" w:type="dxa"/>
              <w:bottom w:w="80" w:type="dxa"/>
              <w:end w:w="120" w:type="dxa"/>
            </w:tcMar>
            <w:shd w:fill="F2F4F7"/>
          </w:tcPr>
          <w:p>
            <w:pPr>
              <w:spacing w:after="0"/>
            </w:pPr>
            <w:r>
              <w:rPr>
                <w:rFonts w:ascii="Calibri" w:hAnsi="Calibri" w:eastAsia="Calibri"/>
                <w:b/>
                <w:color w:val="0B2545"/>
                <w:sz w:val="19"/>
              </w:rPr>
              <w:t>Nơi tạo → nơi dùng</w:t>
            </w:r>
          </w:p>
        </w:tc>
      </w:tr>
      <w:tr>
        <w:tc>
          <w:tcPr>
            <w:tcW w:type="dxa" w:w="1800"/>
          </w:tcPr>
          <w:p>
            <w:pPr>
              <w:spacing w:after="0" w:line="252" w:lineRule="auto"/>
            </w:pPr>
            <w:r>
              <w:rPr>
                <w:rFonts w:ascii="Calibri" w:hAnsi="Calibri" w:eastAsia="Calibri"/>
                <w:color w:val="24364E"/>
                <w:sz w:val="18"/>
              </w:rPr>
              <w:t>RouteRequest</w:t>
            </w:r>
          </w:p>
        </w:tc>
        <w:tc>
          <w:tcPr>
            <w:tcW w:type="dxa" w:w="4150"/>
          </w:tcPr>
          <w:p>
            <w:pPr>
              <w:spacing w:after="0" w:line="252" w:lineRule="auto"/>
            </w:pPr>
            <w:r>
              <w:rPr>
                <w:rFonts w:ascii="Calibri" w:hAnsi="Calibri" w:eastAsia="Calibri"/>
                <w:color w:val="24364E"/>
                <w:sz w:val="18"/>
              </w:rPr>
              <w:t>`domain_id`, `intent`.</w:t>
            </w:r>
          </w:p>
        </w:tc>
        <w:tc>
          <w:tcPr>
            <w:tcW w:type="dxa" w:w="3410"/>
          </w:tcPr>
          <w:p>
            <w:pPr>
              <w:spacing w:after="0" w:line="252" w:lineRule="auto"/>
            </w:pPr>
            <w:r>
              <w:rPr>
                <w:rFonts w:ascii="Calibri" w:hAnsi="Calibri" w:eastAsia="Calibri"/>
                <w:color w:val="24364E"/>
                <w:sz w:val="18"/>
              </w:rPr>
              <w:t>Gemini Live → orchestrator/Plan Agent. Response đầu là `planning`; kết quả cuối được đưa thành panel + `SURFACE_READY`.</w:t>
            </w:r>
          </w:p>
        </w:tc>
      </w:tr>
      <w:tr>
        <w:tc>
          <w:tcPr>
            <w:tcW w:type="dxa" w:w="1800"/>
          </w:tcPr>
          <w:p>
            <w:pPr>
              <w:spacing w:after="0" w:line="252" w:lineRule="auto"/>
            </w:pPr>
            <w:r>
              <w:rPr>
                <w:rFonts w:ascii="Calibri" w:hAnsi="Calibri" w:eastAsia="Calibri"/>
                <w:color w:val="24364E"/>
                <w:sz w:val="18"/>
              </w:rPr>
              <w:t>PlanAgentRequest</w:t>
            </w:r>
          </w:p>
        </w:tc>
        <w:tc>
          <w:tcPr>
            <w:tcW w:type="dxa" w:w="4150"/>
          </w:tcPr>
          <w:p>
            <w:pPr>
              <w:spacing w:after="0" w:line="252" w:lineRule="auto"/>
            </w:pPr>
            <w:r>
              <w:rPr>
                <w:rFonts w:ascii="Calibri" w:hAnsi="Calibri" w:eastAsia="Calibri"/>
                <w:color w:val="24364E"/>
                <w:sz w:val="18"/>
              </w:rPr>
              <w:t>Intent; recent history; canvas 16×10; domain manifest/assets/templates; widget index; global capabilities; verified_data; active surface; compiler/runtime feedback nếu có.</w:t>
            </w:r>
          </w:p>
        </w:tc>
        <w:tc>
          <w:tcPr>
            <w:tcW w:type="dxa" w:w="3410"/>
          </w:tcPr>
          <w:p>
            <w:pPr>
              <w:spacing w:after="0" w:line="252" w:lineRule="auto"/>
            </w:pPr>
            <w:r>
              <w:rPr>
                <w:rFonts w:ascii="Calibri" w:hAnsi="Calibri" w:eastAsia="Calibri"/>
                <w:color w:val="24364E"/>
                <w:sz w:val="18"/>
              </w:rPr>
              <w:t>Orchestrator → Plan Agent.</w:t>
            </w:r>
          </w:p>
        </w:tc>
      </w:tr>
      <w:tr>
        <w:tc>
          <w:tcPr>
            <w:tcW w:type="dxa" w:w="1800"/>
          </w:tcPr>
          <w:p>
            <w:pPr>
              <w:spacing w:after="0" w:line="252" w:lineRule="auto"/>
            </w:pPr>
            <w:r>
              <w:rPr>
                <w:rFonts w:ascii="Calibri" w:hAnsi="Calibri" w:eastAsia="Calibri"/>
                <w:color w:val="24364E"/>
                <w:sz w:val="18"/>
              </w:rPr>
              <w:t>ToolCall nội bộ</w:t>
            </w:r>
          </w:p>
        </w:tc>
        <w:tc>
          <w:tcPr>
            <w:tcW w:type="dxa" w:w="4150"/>
          </w:tcPr>
          <w:p>
            <w:pPr>
              <w:spacing w:after="0" w:line="252" w:lineRule="auto"/>
            </w:pPr>
            <w:r>
              <w:rPr>
                <w:rFonts w:ascii="Calibri" w:hAnsi="Calibri" w:eastAsia="Calibri"/>
                <w:color w:val="24364E"/>
                <w:sz w:val="18"/>
              </w:rPr>
              <w:t>Tên tool + arguments. Kết quả được append vào conversation của Plan Agent trước model step sau.</w:t>
            </w:r>
          </w:p>
        </w:tc>
        <w:tc>
          <w:tcPr>
            <w:tcW w:type="dxa" w:w="3410"/>
          </w:tcPr>
          <w:p>
            <w:pPr>
              <w:spacing w:after="0" w:line="252" w:lineRule="auto"/>
            </w:pPr>
            <w:r>
              <w:rPr>
                <w:rFonts w:ascii="Calibri" w:hAnsi="Calibri" w:eastAsia="Calibri"/>
                <w:color w:val="24364E"/>
                <w:sz w:val="18"/>
              </w:rPr>
              <w:t>Plan Agent ↔ Plan Agent tools/search providers.</w:t>
            </w:r>
          </w:p>
        </w:tc>
      </w:tr>
      <w:tr>
        <w:tc>
          <w:tcPr>
            <w:tcW w:type="dxa" w:w="1800"/>
          </w:tcPr>
          <w:p>
            <w:pPr>
              <w:spacing w:after="0" w:line="252" w:lineRule="auto"/>
            </w:pPr>
            <w:r>
              <w:rPr>
                <w:rFonts w:ascii="Calibri" w:hAnsi="Calibri" w:eastAsia="Calibri"/>
                <w:color w:val="24364E"/>
                <w:sz w:val="18"/>
              </w:rPr>
              <w:t>SurfacePlan</w:t>
            </w:r>
          </w:p>
        </w:tc>
        <w:tc>
          <w:tcPr>
            <w:tcW w:type="dxa" w:w="4150"/>
          </w:tcPr>
          <w:p>
            <w:pPr>
              <w:spacing w:after="0" w:line="252" w:lineRule="auto"/>
            </w:pPr>
            <w:r>
              <w:rPr>
                <w:rFonts w:ascii="Calibri" w:hAnsi="Calibri" w:eastAsia="Calibri"/>
                <w:color w:val="24364E"/>
                <w:sz w:val="18"/>
              </w:rPr>
              <w:t>Action create/patch/template; blocks có widget_id, grid, props, initial_state, children khi contract cho phép.</w:t>
            </w:r>
          </w:p>
        </w:tc>
        <w:tc>
          <w:tcPr>
            <w:tcW w:type="dxa" w:w="3410"/>
          </w:tcPr>
          <w:p>
            <w:pPr>
              <w:spacing w:after="0" w:line="252" w:lineRule="auto"/>
            </w:pPr>
            <w:r>
              <w:rPr>
                <w:rFonts w:ascii="Calibri" w:hAnsi="Calibri" w:eastAsia="Calibri"/>
                <w:color w:val="24364E"/>
                <w:sz w:val="18"/>
              </w:rPr>
              <w:t>Plan Agent → Compiler.</w:t>
            </w:r>
          </w:p>
        </w:tc>
      </w:tr>
      <w:tr>
        <w:tc>
          <w:tcPr>
            <w:tcW w:type="dxa" w:w="1800"/>
          </w:tcPr>
          <w:p>
            <w:pPr>
              <w:spacing w:after="0" w:line="252" w:lineRule="auto"/>
            </w:pPr>
            <w:r>
              <w:rPr>
                <w:rFonts w:ascii="Calibri" w:hAnsi="Calibri" w:eastAsia="Calibri"/>
                <w:color w:val="24364E"/>
                <w:sz w:val="18"/>
              </w:rPr>
              <w:t>SurfaceDocument</w:t>
            </w:r>
          </w:p>
        </w:tc>
        <w:tc>
          <w:tcPr>
            <w:tcW w:type="dxa" w:w="4150"/>
          </w:tcPr>
          <w:p>
            <w:pPr>
              <w:spacing w:after="0" w:line="252" w:lineRule="auto"/>
            </w:pPr>
            <w:r>
              <w:rPr>
                <w:rFonts w:ascii="Calibri" w:hAnsi="Calibri" w:eastAsia="Calibri"/>
                <w:color w:val="24364E"/>
                <w:sz w:val="18"/>
              </w:rPr>
              <w:t>Component đã materialize; component_id, state, asset URL, layout, AnchorBinding, revision.</w:t>
            </w:r>
          </w:p>
        </w:tc>
        <w:tc>
          <w:tcPr>
            <w:tcW w:type="dxa" w:w="3410"/>
          </w:tcPr>
          <w:p>
            <w:pPr>
              <w:spacing w:after="0" w:line="252" w:lineRule="auto"/>
            </w:pPr>
            <w:r>
              <w:rPr>
                <w:rFonts w:ascii="Calibri" w:hAnsi="Calibri" w:eastAsia="Calibri"/>
                <w:color w:val="24364E"/>
                <w:sz w:val="18"/>
              </w:rPr>
              <w:t>Compiler/Runtime → Browser và Runtime state store.</w:t>
            </w:r>
          </w:p>
        </w:tc>
      </w:tr>
      <w:tr>
        <w:tc>
          <w:tcPr>
            <w:tcW w:type="dxa" w:w="1800"/>
          </w:tcPr>
          <w:p>
            <w:pPr>
              <w:spacing w:after="0" w:line="252" w:lineRule="auto"/>
            </w:pPr>
            <w:r>
              <w:rPr>
                <w:rFonts w:ascii="Calibri" w:hAnsi="Calibri" w:eastAsia="Calibri"/>
                <w:color w:val="24364E"/>
                <w:sz w:val="18"/>
              </w:rPr>
              <w:t>Visual Stage Map</w:t>
            </w:r>
          </w:p>
        </w:tc>
        <w:tc>
          <w:tcPr>
            <w:tcW w:type="dxa" w:w="4150"/>
          </w:tcPr>
          <w:p>
            <w:pPr>
              <w:spacing w:after="0" w:line="252" w:lineRule="auto"/>
            </w:pPr>
            <w:r>
              <w:rPr>
                <w:rFonts w:ascii="Calibri" w:hAnsi="Calibri" w:eastAsia="Calibri"/>
                <w:color w:val="24364E"/>
                <w:sz w:val="18"/>
              </w:rPr>
              <w:t>ASCII mô tả vùng đang nhìn thấy và anchor; kèm visual_effects semantic.</w:t>
            </w:r>
          </w:p>
        </w:tc>
        <w:tc>
          <w:tcPr>
            <w:tcW w:type="dxa" w:w="3410"/>
          </w:tcPr>
          <w:p>
            <w:pPr>
              <w:spacing w:after="0" w:line="252" w:lineRule="auto"/>
            </w:pPr>
            <w:r>
              <w:rPr>
                <w:rFonts w:ascii="Calibri" w:hAnsi="Calibri" w:eastAsia="Calibri"/>
                <w:color w:val="24364E"/>
                <w:sz w:val="18"/>
              </w:rPr>
              <w:t>Runtime → Gemini Live trong `SURFACE_READY` hoặc tool response state update.</w:t>
            </w:r>
          </w:p>
        </w:tc>
      </w:tr>
      <w:tr>
        <w:tc>
          <w:tcPr>
            <w:tcW w:type="dxa" w:w="1800"/>
          </w:tcPr>
          <w:p>
            <w:pPr>
              <w:spacing w:after="0" w:line="252" w:lineRule="auto"/>
            </w:pPr>
            <w:r>
              <w:rPr>
                <w:rFonts w:ascii="Calibri" w:hAnsi="Calibri" w:eastAsia="Calibri"/>
                <w:color w:val="24364E"/>
                <w:sz w:val="18"/>
              </w:rPr>
              <w:t>PanelInteractionEvent</w:t>
            </w:r>
          </w:p>
        </w:tc>
        <w:tc>
          <w:tcPr>
            <w:tcW w:type="dxa" w:w="4150"/>
          </w:tcPr>
          <w:p>
            <w:pPr>
              <w:spacing w:after="0" w:line="252" w:lineRule="auto"/>
            </w:pPr>
            <w:r>
              <w:rPr>
                <w:rFonts w:ascii="Calibri" w:hAnsi="Calibri" w:eastAsia="Calibri"/>
                <w:color w:val="24364E"/>
                <w:sz w:val="18"/>
              </w:rPr>
              <w:t>`surface_id`, `revision`, `anchor_id`, `widget_id`, `action`, `content`.</w:t>
            </w:r>
          </w:p>
        </w:tc>
        <w:tc>
          <w:tcPr>
            <w:tcW w:type="dxa" w:w="3410"/>
          </w:tcPr>
          <w:p>
            <w:pPr>
              <w:spacing w:after="0" w:line="252" w:lineRule="auto"/>
            </w:pPr>
            <w:r>
              <w:rPr>
                <w:rFonts w:ascii="Calibri" w:hAnsi="Calibri" w:eastAsia="Calibri"/>
                <w:color w:val="24364E"/>
                <w:sz w:val="18"/>
              </w:rPr>
              <w:t>Browser → Gemini Live. Là dữ kiện UI tin cậy, không phải lời nói người dùng.</w:t>
            </w:r>
          </w:p>
        </w:tc>
      </w:tr>
    </w:tbl>
    <w:p>
      <w:pPr>
        <w:pStyle w:val="Heading1"/>
      </w:pPr>
      <w:r>
        <w:t>5. Prompt và context được đưa vào khi nào</w:t>
      </w:r>
    </w:p>
    <w:p>
      <w:pPr>
        <w:spacing w:before="0" w:after="120" w:line="264" w:lineRule="auto"/>
      </w:pPr>
      <w:r>
        <w:rPr>
          <w:rFonts w:ascii="Calibri" w:hAnsi="Calibri" w:eastAsia="Calibri"/>
          <w:b w:val="0"/>
          <w:i w:val="0"/>
          <w:color w:val="0B2545"/>
          <w:sz w:val="22"/>
        </w:rPr>
        <w:t>Đây là điểm trực tiếp quyết định context/token. Mỗi khối có vòng đời khác nhau; không phải mọi prompt đều gửi lại với mỗi panel.</w:t>
      </w:r>
    </w:p>
    <w:tbl>
      <w:tblPr>
        <w:tblStyle w:val="TableGrid"/>
        <w:tblW w:type="dxa" w:w="9360"/>
        <w:jc w:val="left"/>
        <w:tblLayout w:type="fixed"/>
        <w:tblLook w:firstColumn="1" w:firstRow="1" w:lastColumn="0" w:lastRow="0" w:noHBand="0" w:noVBand="1" w:val="04A0"/>
        <w:tblInd w:w="120" w:type="dxa"/>
      </w:tblPr>
      <w:tblGrid>
        <w:gridCol w:w="1700"/>
        <w:gridCol w:w="3830"/>
        <w:gridCol w:w="3830"/>
      </w:tblGrid>
      <w:tr>
        <w:trPr>
          <w:tblHeader w:val="true"/>
        </w:trPr>
        <w:tc>
          <w:tcPr>
            <w:tcW w:type="dxa" w:w="1700"/>
            <w:vAlign w:val="center"/>
            <w:tcMar>
              <w:top w:w="80" w:type="dxa"/>
              <w:start w:w="120" w:type="dxa"/>
              <w:bottom w:w="80" w:type="dxa"/>
              <w:end w:w="120" w:type="dxa"/>
            </w:tcMar>
            <w:shd w:fill="F2F4F7"/>
          </w:tcPr>
          <w:p>
            <w:pPr>
              <w:spacing w:after="0"/>
            </w:pPr>
            <w:r>
              <w:rPr>
                <w:rFonts w:ascii="Calibri" w:hAnsi="Calibri" w:eastAsia="Calibri"/>
                <w:b/>
                <w:color w:val="0B2545"/>
                <w:sz w:val="19"/>
              </w:rPr>
              <w:t>Thời điểm</w:t>
            </w:r>
          </w:p>
        </w:tc>
        <w:tc>
          <w:tcPr>
            <w:tcW w:type="dxa" w:w="3830"/>
            <w:vAlign w:val="center"/>
            <w:tcMar>
              <w:top w:w="80" w:type="dxa"/>
              <w:start w:w="120" w:type="dxa"/>
              <w:bottom w:w="80" w:type="dxa"/>
              <w:end w:w="120" w:type="dxa"/>
            </w:tcMar>
            <w:shd w:fill="F2F4F7"/>
          </w:tcPr>
          <w:p>
            <w:pPr>
              <w:spacing w:after="0"/>
            </w:pPr>
            <w:r>
              <w:rPr>
                <w:rFonts w:ascii="Calibri" w:hAnsi="Calibri" w:eastAsia="Calibri"/>
                <w:b/>
                <w:color w:val="0B2545"/>
                <w:sz w:val="19"/>
              </w:rPr>
              <w:t>Gemini Live nhận</w:t>
            </w:r>
          </w:p>
        </w:tc>
        <w:tc>
          <w:tcPr>
            <w:tcW w:type="dxa" w:w="3830"/>
            <w:vAlign w:val="center"/>
            <w:tcMar>
              <w:top w:w="80" w:type="dxa"/>
              <w:start w:w="120" w:type="dxa"/>
              <w:bottom w:w="80" w:type="dxa"/>
              <w:end w:w="120" w:type="dxa"/>
            </w:tcMar>
            <w:shd w:fill="F2F4F7"/>
          </w:tcPr>
          <w:p>
            <w:pPr>
              <w:spacing w:after="0"/>
            </w:pPr>
            <w:r>
              <w:rPr>
                <w:rFonts w:ascii="Calibri" w:hAnsi="Calibri" w:eastAsia="Calibri"/>
                <w:b/>
                <w:color w:val="0B2545"/>
                <w:sz w:val="19"/>
              </w:rPr>
              <w:t>Plan Agent nhận</w:t>
            </w:r>
          </w:p>
        </w:tc>
      </w:tr>
      <w:tr>
        <w:tc>
          <w:tcPr>
            <w:tcW w:type="dxa" w:w="1700"/>
          </w:tcPr>
          <w:p>
            <w:pPr>
              <w:spacing w:after="0" w:line="252" w:lineRule="auto"/>
            </w:pPr>
            <w:r>
              <w:rPr>
                <w:rFonts w:ascii="Calibri" w:hAnsi="Calibri" w:eastAsia="Calibri"/>
                <w:color w:val="24364E"/>
                <w:sz w:val="18"/>
              </w:rPr>
              <w:t>Mở connection</w:t>
            </w:r>
          </w:p>
        </w:tc>
        <w:tc>
          <w:tcPr>
            <w:tcW w:type="dxa" w:w="3830"/>
          </w:tcPr>
          <w:p>
            <w:pPr>
              <w:spacing w:after="0" w:line="252" w:lineRule="auto"/>
            </w:pPr>
            <w:r>
              <w:rPr>
                <w:rFonts w:ascii="Calibri" w:hAnsi="Calibri" w:eastAsia="Calibri"/>
                <w:color w:val="24364E"/>
                <w:sz w:val="18"/>
              </w:rPr>
              <w:t>`registry.prompt_guidance()` + `PRESENTATION_CONTEXT_GUIDANCE` + tối đa 6 mục lịch sử text rút gọn. Đây là system instruction của Live connection.</w:t>
            </w:r>
          </w:p>
        </w:tc>
        <w:tc>
          <w:tcPr>
            <w:tcW w:type="dxa" w:w="3830"/>
          </w:tcPr>
          <w:p>
            <w:pPr>
              <w:spacing w:after="0" w:line="252" w:lineRule="auto"/>
            </w:pPr>
            <w:r>
              <w:rPr>
                <w:rFonts w:ascii="Calibri" w:hAnsi="Calibri" w:eastAsia="Calibri"/>
                <w:color w:val="24364E"/>
                <w:sz w:val="18"/>
              </w:rPr>
              <w:t>Chưa chạy.</w:t>
            </w:r>
          </w:p>
        </w:tc>
      </w:tr>
      <w:tr>
        <w:tc>
          <w:tcPr>
            <w:tcW w:type="dxa" w:w="1700"/>
          </w:tcPr>
          <w:p>
            <w:pPr>
              <w:spacing w:after="0" w:line="252" w:lineRule="auto"/>
            </w:pPr>
            <w:r>
              <w:rPr>
                <w:rFonts w:ascii="Calibri" w:hAnsi="Calibri" w:eastAsia="Calibri"/>
                <w:color w:val="24364E"/>
                <w:sz w:val="18"/>
              </w:rPr>
              <w:t>Lần đầu route một domain</w:t>
            </w:r>
          </w:p>
        </w:tc>
        <w:tc>
          <w:tcPr>
            <w:tcW w:type="dxa" w:w="3830"/>
          </w:tcPr>
          <w:p>
            <w:pPr>
              <w:spacing w:after="0" w:line="252" w:lineRule="auto"/>
            </w:pPr>
            <w:r>
              <w:rPr>
                <w:rFonts w:ascii="Calibri" w:hAnsi="Calibri" w:eastAsia="Calibri"/>
                <w:color w:val="24364E"/>
                <w:sz w:val="18"/>
              </w:rPr>
              <w:t>Tool response `planning` có `domain_presentation_instruction`; session ghi domain vào set để không gửi lại trong cùng connection.</w:t>
            </w:r>
          </w:p>
        </w:tc>
        <w:tc>
          <w:tcPr>
            <w:tcW w:type="dxa" w:w="3830"/>
          </w:tcPr>
          <w:p>
            <w:pPr>
              <w:spacing w:after="0" w:line="252" w:lineRule="auto"/>
            </w:pPr>
            <w:r>
              <w:rPr>
                <w:rFonts w:ascii="Calibri" w:hAnsi="Calibri" w:eastAsia="Calibri"/>
                <w:color w:val="24364E"/>
                <w:sz w:val="18"/>
              </w:rPr>
              <w:t>Mỗi `plan()` đọc domain plan instruction và resources từ DomainRegistry.</w:t>
            </w:r>
          </w:p>
        </w:tc>
      </w:tr>
      <w:tr>
        <w:tc>
          <w:tcPr>
            <w:tcW w:type="dxa" w:w="1700"/>
          </w:tcPr>
          <w:p>
            <w:pPr>
              <w:spacing w:after="0" w:line="252" w:lineRule="auto"/>
            </w:pPr>
            <w:r>
              <w:rPr>
                <w:rFonts w:ascii="Calibri" w:hAnsi="Calibri" w:eastAsia="Calibri"/>
                <w:color w:val="24364E"/>
                <w:sz w:val="18"/>
              </w:rPr>
              <w:t>Mỗi model step của Plan</w:t>
            </w:r>
          </w:p>
        </w:tc>
        <w:tc>
          <w:tcPr>
            <w:tcW w:type="dxa" w:w="3830"/>
          </w:tcPr>
          <w:p>
            <w:pPr>
              <w:spacing w:after="0" w:line="252" w:lineRule="auto"/>
            </w:pPr>
            <w:r>
              <w:rPr>
                <w:rFonts w:ascii="Calibri" w:hAnsi="Calibri" w:eastAsia="Calibri"/>
                <w:color w:val="24364E"/>
                <w:sz w:val="18"/>
              </w:rPr>
              <w:t>Không liên quan.</w:t>
            </w:r>
          </w:p>
        </w:tc>
        <w:tc>
          <w:tcPr>
            <w:tcW w:type="dxa" w:w="3830"/>
          </w:tcPr>
          <w:p>
            <w:pPr>
              <w:spacing w:after="0" w:line="252" w:lineRule="auto"/>
            </w:pPr>
            <w:r>
              <w:rPr>
                <w:rFonts w:ascii="Calibri" w:hAnsi="Calibri" w:eastAsia="Calibri"/>
                <w:color w:val="24364E"/>
                <w:sz w:val="18"/>
              </w:rPr>
              <w:t>System: core lifecycle + domain plan instruction. User payload: toàn bộ PlanAgentRequest/catalog. History tool/model tích lũy được gửi lại để model biết kết quả tool trước.</w:t>
            </w:r>
          </w:p>
        </w:tc>
      </w:tr>
      <w:tr>
        <w:tc>
          <w:tcPr>
            <w:tcW w:type="dxa" w:w="1700"/>
          </w:tcPr>
          <w:p>
            <w:pPr>
              <w:spacing w:after="0" w:line="252" w:lineRule="auto"/>
            </w:pPr>
            <w:r>
              <w:rPr>
                <w:rFonts w:ascii="Calibri" w:hAnsi="Calibri" w:eastAsia="Calibri"/>
                <w:color w:val="24364E"/>
                <w:sz w:val="18"/>
              </w:rPr>
              <w:t>Plan hoàn tất</w:t>
            </w:r>
          </w:p>
        </w:tc>
        <w:tc>
          <w:tcPr>
            <w:tcW w:type="dxa" w:w="3830"/>
          </w:tcPr>
          <w:p>
            <w:pPr>
              <w:spacing w:after="0" w:line="252" w:lineRule="auto"/>
            </w:pPr>
            <w:r>
              <w:rPr>
                <w:rFonts w:ascii="Calibri" w:hAnsi="Calibri" w:eastAsia="Calibri"/>
                <w:color w:val="24364E"/>
                <w:sz w:val="18"/>
              </w:rPr>
              <w:t>`SURFACE_READY`: surface_id, revision, Stage Map và visual_effects. Không lặp domain prompt hay guidance dài.</w:t>
            </w:r>
          </w:p>
        </w:tc>
        <w:tc>
          <w:tcPr>
            <w:tcW w:type="dxa" w:w="3830"/>
          </w:tcPr>
          <w:p>
            <w:pPr>
              <w:spacing w:after="0" w:line="252" w:lineRule="auto"/>
            </w:pPr>
            <w:r>
              <w:rPr>
                <w:rFonts w:ascii="Calibri" w:hAnsi="Calibri" w:eastAsia="Calibri"/>
                <w:color w:val="24364E"/>
                <w:sz w:val="18"/>
              </w:rPr>
              <w:t>Không liên quan.</w:t>
            </w:r>
          </w:p>
        </w:tc>
      </w:tr>
      <w:tr>
        <w:tc>
          <w:tcPr>
            <w:tcW w:type="dxa" w:w="1700"/>
          </w:tcPr>
          <w:p>
            <w:pPr>
              <w:spacing w:after="0" w:line="252" w:lineRule="auto"/>
            </w:pPr>
            <w:r>
              <w:rPr>
                <w:rFonts w:ascii="Calibri" w:hAnsi="Calibri" w:eastAsia="Calibri"/>
                <w:color w:val="24364E"/>
                <w:sz w:val="18"/>
              </w:rPr>
              <w:t>Người dùng chạm panel</w:t>
            </w:r>
          </w:p>
        </w:tc>
        <w:tc>
          <w:tcPr>
            <w:tcW w:type="dxa" w:w="3830"/>
          </w:tcPr>
          <w:p>
            <w:pPr>
              <w:spacing w:after="0" w:line="252" w:lineRule="auto"/>
            </w:pPr>
            <w:r>
              <w:rPr>
                <w:rFonts w:ascii="Calibri" w:hAnsi="Calibri" w:eastAsia="Calibri"/>
                <w:color w:val="24364E"/>
                <w:sz w:val="18"/>
              </w:rPr>
              <w:t>`PANEL_INTERACTION_EVENT` + guidance tương tác + JSON event. Gemini dùng Stage Map đang nhớ để quyết định bước tiếp.</w:t>
            </w:r>
          </w:p>
        </w:tc>
        <w:tc>
          <w:tcPr>
            <w:tcW w:type="dxa" w:w="3830"/>
          </w:tcPr>
          <w:p>
            <w:pPr>
              <w:spacing w:after="0" w:line="252" w:lineRule="auto"/>
            </w:pPr>
            <w:r>
              <w:rPr>
                <w:rFonts w:ascii="Calibri" w:hAnsi="Calibri" w:eastAsia="Calibri"/>
                <w:color w:val="24364E"/>
                <w:sz w:val="18"/>
              </w:rPr>
              <w:t>Chỉ chạy lại nếu Gemini quyết định route_request mới.</w:t>
            </w:r>
          </w:p>
        </w:tc>
      </w:tr>
      <w:tr>
        <w:tc>
          <w:tcPr>
            <w:tcW w:type="dxa" w:w="1700"/>
          </w:tcPr>
          <w:p>
            <w:pPr>
              <w:spacing w:after="0" w:line="252" w:lineRule="auto"/>
            </w:pPr>
            <w:r>
              <w:rPr>
                <w:rFonts w:ascii="Calibri" w:hAnsi="Calibri" w:eastAsia="Calibri"/>
                <w:color w:val="24364E"/>
                <w:sz w:val="18"/>
              </w:rPr>
              <w:t>update_surface_state</w:t>
            </w:r>
          </w:p>
        </w:tc>
        <w:tc>
          <w:tcPr>
            <w:tcW w:type="dxa" w:w="3830"/>
          </w:tcPr>
          <w:p>
            <w:pPr>
              <w:spacing w:after="0" w:line="252" w:lineRule="auto"/>
            </w:pPr>
            <w:r>
              <w:rPr>
                <w:rFonts w:ascii="Calibri" w:hAnsi="Calibri" w:eastAsia="Calibri"/>
                <w:color w:val="24364E"/>
                <w:sz w:val="18"/>
              </w:rPr>
              <w:t>Tool response trả state/revision/map/effects mới của document hợp lệ.</w:t>
            </w:r>
          </w:p>
        </w:tc>
        <w:tc>
          <w:tcPr>
            <w:tcW w:type="dxa" w:w="3830"/>
          </w:tcPr>
          <w:p>
            <w:pPr>
              <w:spacing w:after="0" w:line="252" w:lineRule="auto"/>
            </w:pPr>
            <w:r>
              <w:rPr>
                <w:rFonts w:ascii="Calibri" w:hAnsi="Calibri" w:eastAsia="Calibri"/>
                <w:color w:val="24364E"/>
                <w:sz w:val="18"/>
              </w:rPr>
              <w:t>Không liên quan.</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3D6"/>
          </w:tcPr>
          <w:p>
            <w:pPr>
              <w:spacing w:after="0"/>
            </w:pPr>
            <w:r>
              <w:rPr>
                <w:rFonts w:ascii="Calibri" w:hAnsi="Calibri" w:eastAsia="Calibri"/>
                <w:b/>
                <w:color w:val="A96800"/>
                <w:sz w:val="21"/>
              </w:rPr>
              <w:t xml:space="preserve">Cache prefix.  </w:t>
            </w:r>
            <w:r>
              <w:rPr>
                <w:rFonts w:ascii="Calibri" w:hAnsi="Calibri" w:eastAsia="Calibri"/>
                <w:color w:val="0B2545"/>
                <w:sz w:val="21"/>
              </w:rPr>
              <w:t>Thứ tự hiện tại có lợi cho cache: rule ổn định ở system instruction khi mở connection; phong cách domain chỉ một lần; map/effect/revision luôn là context mới ở cuối. Cache hit vẫn do provider quyết định và không được code hiện tại báo thành tỷ lệ hit.</w:t>
            </w:r>
          </w:p>
        </w:tc>
      </w:tr>
    </w:tbl>
    <w:p>
      <w:pPr>
        <w:spacing w:after="40"/>
      </w:pPr>
    </w:p>
    <w:p>
      <w:pPr>
        <w:pStyle w:val="Heading1"/>
      </w:pPr>
      <w:r>
        <w:t>6. Token: đầu vào gồm gì và vì sao Plan Agent tăng</w:t>
      </w:r>
    </w:p>
    <w:p>
      <w:pPr>
        <w:spacing w:before="0" w:after="120" w:line="264" w:lineRule="auto"/>
      </w:pPr>
      <w:r>
        <w:rPr>
          <w:rFonts w:ascii="Calibri" w:hAnsi="Calibri" w:eastAsia="Calibri"/>
          <w:b w:val="0"/>
          <w:i w:val="0"/>
          <w:color w:val="0B2545"/>
          <w:sz w:val="22"/>
        </w:rPr>
        <w:t>Không thể gán một số token cố định cho framework vì kích thước asset catalog, template, widget index, lịch sử và kết quả search thay đổi theo request. Token phải lấy từ `usage_metadata` của đúng provider; code không ước lượng token cục bộ.</w:t>
      </w:r>
    </w:p>
    <w:tbl>
      <w:tblPr>
        <w:tblStyle w:val="TableGrid"/>
        <w:tblW w:type="dxa" w:w="9360"/>
        <w:jc w:val="left"/>
        <w:tblLayout w:type="fixed"/>
        <w:tblLook w:firstColumn="1" w:firstRow="1" w:lastColumn="0" w:lastRow="0" w:noHBand="0" w:noVBand="1" w:val="04A0"/>
        <w:tblInd w:w="120" w:type="dxa"/>
      </w:tblPr>
      <w:tblGrid>
        <w:gridCol w:w="1650"/>
        <w:gridCol w:w="4600"/>
        <w:gridCol w:w="3110"/>
      </w:tblGrid>
      <w:tr>
        <w:trPr>
          <w:tblHeader w:val="true"/>
        </w:trPr>
        <w:tc>
          <w:tcPr>
            <w:tcW w:type="dxa" w:w="1650"/>
            <w:vAlign w:val="center"/>
            <w:tcMar>
              <w:top w:w="80" w:type="dxa"/>
              <w:start w:w="120" w:type="dxa"/>
              <w:bottom w:w="80" w:type="dxa"/>
              <w:end w:w="120" w:type="dxa"/>
            </w:tcMar>
            <w:shd w:fill="F2F4F7"/>
          </w:tcPr>
          <w:p>
            <w:pPr>
              <w:spacing w:after="0"/>
            </w:pPr>
            <w:r>
              <w:rPr>
                <w:rFonts w:ascii="Calibri" w:hAnsi="Calibri" w:eastAsia="Calibri"/>
                <w:b/>
                <w:color w:val="0B2545"/>
                <w:sz w:val="19"/>
              </w:rPr>
              <w:t>Đường gọi</w:t>
            </w:r>
          </w:p>
        </w:tc>
        <w:tc>
          <w:tcPr>
            <w:tcW w:type="dxa" w:w="4600"/>
            <w:vAlign w:val="center"/>
            <w:tcMar>
              <w:top w:w="80" w:type="dxa"/>
              <w:start w:w="120" w:type="dxa"/>
              <w:bottom w:w="80" w:type="dxa"/>
              <w:end w:w="120" w:type="dxa"/>
            </w:tcMar>
            <w:shd w:fill="F2F4F7"/>
          </w:tcPr>
          <w:p>
            <w:pPr>
              <w:spacing w:after="0"/>
            </w:pPr>
            <w:r>
              <w:rPr>
                <w:rFonts w:ascii="Calibri" w:hAnsi="Calibri" w:eastAsia="Calibri"/>
                <w:b/>
                <w:color w:val="0B2545"/>
                <w:sz w:val="19"/>
              </w:rPr>
              <w:t>Cấu phần input chính</w:t>
            </w:r>
          </w:p>
        </w:tc>
        <w:tc>
          <w:tcPr>
            <w:tcW w:type="dxa" w:w="3110"/>
            <w:vAlign w:val="center"/>
            <w:tcMar>
              <w:top w:w="80" w:type="dxa"/>
              <w:start w:w="120" w:type="dxa"/>
              <w:bottom w:w="80" w:type="dxa"/>
              <w:end w:w="120" w:type="dxa"/>
            </w:tcMar>
            <w:shd w:fill="F2F4F7"/>
          </w:tcPr>
          <w:p>
            <w:pPr>
              <w:spacing w:after="0"/>
            </w:pPr>
            <w:r>
              <w:rPr>
                <w:rFonts w:ascii="Calibri" w:hAnsi="Calibri" w:eastAsia="Calibri"/>
                <w:b/>
                <w:color w:val="0B2545"/>
                <w:sz w:val="19"/>
              </w:rPr>
              <w:t>Hành vi token</w:t>
            </w:r>
          </w:p>
        </w:tc>
      </w:tr>
      <w:tr>
        <w:tc>
          <w:tcPr>
            <w:tcW w:type="dxa" w:w="1650"/>
          </w:tcPr>
          <w:p>
            <w:pPr>
              <w:spacing w:after="0" w:line="252" w:lineRule="auto"/>
            </w:pPr>
            <w:r>
              <w:rPr>
                <w:rFonts w:ascii="Calibri" w:hAnsi="Calibri" w:eastAsia="Calibri"/>
                <w:color w:val="24364E"/>
                <w:sz w:val="18"/>
              </w:rPr>
              <w:t>Gemini Live</w:t>
            </w:r>
          </w:p>
        </w:tc>
        <w:tc>
          <w:tcPr>
            <w:tcW w:type="dxa" w:w="4600"/>
          </w:tcPr>
          <w:p>
            <w:pPr>
              <w:spacing w:after="0" w:line="252" w:lineRule="auto"/>
            </w:pPr>
            <w:r>
              <w:rPr>
                <w:rFonts w:ascii="Calibri" w:hAnsi="Calibri" w:eastAsia="Calibri"/>
                <w:color w:val="24364E"/>
                <w:sz w:val="18"/>
              </w:rPr>
              <w:t>System guidance ổn định; history ngắn ở thời điểm kết nối; domain presentation một lần; SurfaceReady/map/effects; interaction events và tool responses.</w:t>
            </w:r>
          </w:p>
        </w:tc>
        <w:tc>
          <w:tcPr>
            <w:tcW w:type="dxa" w:w="3110"/>
          </w:tcPr>
          <w:p>
            <w:pPr>
              <w:spacing w:after="0" w:line="252" w:lineRule="auto"/>
            </w:pPr>
            <w:r>
              <w:rPr>
                <w:rFonts w:ascii="Calibri" w:hAnsi="Calibri" w:eastAsia="Calibri"/>
                <w:color w:val="24364E"/>
                <w:sz w:val="18"/>
              </w:rPr>
              <w:t>Context persistent của Live tích lũy theo turn. Token input do provider báo trên turn hoàn tất không đồng nghĩa chỉ là prompt của turn vừa nhập.</w:t>
            </w:r>
          </w:p>
        </w:tc>
      </w:tr>
      <w:tr>
        <w:tc>
          <w:tcPr>
            <w:tcW w:type="dxa" w:w="1650"/>
          </w:tcPr>
          <w:p>
            <w:pPr>
              <w:spacing w:after="0" w:line="252" w:lineRule="auto"/>
            </w:pPr>
            <w:r>
              <w:rPr>
                <w:rFonts w:ascii="Calibri" w:hAnsi="Calibri" w:eastAsia="Calibri"/>
                <w:color w:val="24364E"/>
                <w:sz w:val="18"/>
              </w:rPr>
              <w:t>Plan Agent — bước đầu</w:t>
            </w:r>
          </w:p>
        </w:tc>
        <w:tc>
          <w:tcPr>
            <w:tcW w:type="dxa" w:w="4600"/>
          </w:tcPr>
          <w:p>
            <w:pPr>
              <w:spacing w:after="0" w:line="252" w:lineRule="auto"/>
            </w:pPr>
            <w:r>
              <w:rPr>
                <w:rFonts w:ascii="Calibri" w:hAnsi="Calibri" w:eastAsia="Calibri"/>
                <w:color w:val="24364E"/>
                <w:sz w:val="18"/>
              </w:rPr>
              <w:t>System instruction + PlanAgentRequest: intent, history, domain resources, 16×10 canvas, assets, templates, widget index, capability catalog, verified data, feedback.</w:t>
            </w:r>
          </w:p>
        </w:tc>
        <w:tc>
          <w:tcPr>
            <w:tcW w:type="dxa" w:w="3110"/>
          </w:tcPr>
          <w:p>
            <w:pPr>
              <w:spacing w:after="0" w:line="252" w:lineRule="auto"/>
            </w:pPr>
            <w:r>
              <w:rPr>
                <w:rFonts w:ascii="Calibri" w:hAnsi="Calibri" w:eastAsia="Calibri"/>
                <w:color w:val="24364E"/>
                <w:sz w:val="18"/>
              </w:rPr>
              <w:t>Đây là đáy context lớn vì catalog được đưa vào để LLM biết phạm vi khả thi.</w:t>
            </w:r>
          </w:p>
        </w:tc>
      </w:tr>
      <w:tr>
        <w:tc>
          <w:tcPr>
            <w:tcW w:type="dxa" w:w="1650"/>
          </w:tcPr>
          <w:p>
            <w:pPr>
              <w:spacing w:after="0" w:line="252" w:lineRule="auto"/>
            </w:pPr>
            <w:r>
              <w:rPr>
                <w:rFonts w:ascii="Calibri" w:hAnsi="Calibri" w:eastAsia="Calibri"/>
                <w:color w:val="24364E"/>
                <w:sz w:val="18"/>
              </w:rPr>
              <w:t>Plan Agent — bước sau tool</w:t>
            </w:r>
          </w:p>
        </w:tc>
        <w:tc>
          <w:tcPr>
            <w:tcW w:type="dxa" w:w="4600"/>
          </w:tcPr>
          <w:p>
            <w:pPr>
              <w:spacing w:after="0" w:line="252" w:lineRule="auto"/>
            </w:pPr>
            <w:r>
              <w:rPr>
                <w:rFonts w:ascii="Calibri" w:hAnsi="Calibri" w:eastAsia="Calibri"/>
                <w:color w:val="24364E"/>
                <w:sz w:val="18"/>
              </w:rPr>
              <w:t>Tất cả nội dung bước đầu + conversation/model outputs/tool results đã append.</w:t>
            </w:r>
          </w:p>
        </w:tc>
        <w:tc>
          <w:tcPr>
            <w:tcW w:type="dxa" w:w="3110"/>
          </w:tcPr>
          <w:p>
            <w:pPr>
              <w:spacing w:after="0" w:line="252" w:lineRule="auto"/>
            </w:pPr>
            <w:r>
              <w:rPr>
                <w:rFonts w:ascii="Calibri" w:hAnsi="Calibri" w:eastAsia="Calibri"/>
                <w:color w:val="24364E"/>
                <w:sz w:val="18"/>
              </w:rPr>
              <w:t>Mỗi tool call là một lần model request mới; input thường tăng dần. Đây là lý do log thường đi từ khoảng 6–7k token lên cao hơn trước final JSON.</w:t>
            </w:r>
          </w:p>
        </w:tc>
      </w:tr>
      <w:tr>
        <w:tc>
          <w:tcPr>
            <w:tcW w:type="dxa" w:w="1650"/>
          </w:tcPr>
          <w:p>
            <w:pPr>
              <w:spacing w:after="0" w:line="252" w:lineRule="auto"/>
            </w:pPr>
            <w:r>
              <w:rPr>
                <w:rFonts w:ascii="Calibri" w:hAnsi="Calibri" w:eastAsia="Calibri"/>
                <w:color w:val="24364E"/>
                <w:sz w:val="18"/>
              </w:rPr>
              <w:t>Compiler/Runtime</w:t>
            </w:r>
          </w:p>
        </w:tc>
        <w:tc>
          <w:tcPr>
            <w:tcW w:type="dxa" w:w="4600"/>
          </w:tcPr>
          <w:p>
            <w:pPr>
              <w:spacing w:after="0" w:line="252" w:lineRule="auto"/>
            </w:pPr>
            <w:r>
              <w:rPr>
                <w:rFonts w:ascii="Calibri" w:hAnsi="Calibri" w:eastAsia="Calibri"/>
                <w:color w:val="24364E"/>
                <w:sz w:val="18"/>
              </w:rPr>
              <w:t>Object đã parse, registry và state store — không gọi LLM.</w:t>
            </w:r>
          </w:p>
        </w:tc>
        <w:tc>
          <w:tcPr>
            <w:tcW w:type="dxa" w:w="3110"/>
          </w:tcPr>
          <w:p>
            <w:pPr>
              <w:spacing w:after="0" w:line="252" w:lineRule="auto"/>
            </w:pPr>
            <w:r>
              <w:rPr>
                <w:rFonts w:ascii="Calibri" w:hAnsi="Calibri" w:eastAsia="Calibri"/>
                <w:color w:val="24364E"/>
                <w:sz w:val="18"/>
              </w:rPr>
              <w:t>Không có model token. Chi phí là CPU/I/O validation/materialization.</w:t>
            </w:r>
          </w:p>
        </w:tc>
      </w:tr>
      <w:tr>
        <w:tc>
          <w:tcPr>
            <w:tcW w:type="dxa" w:w="1650"/>
          </w:tcPr>
          <w:p>
            <w:pPr>
              <w:spacing w:after="0" w:line="252" w:lineRule="auto"/>
            </w:pPr>
            <w:r>
              <w:rPr>
                <w:rFonts w:ascii="Calibri" w:hAnsi="Calibri" w:eastAsia="Calibri"/>
                <w:color w:val="24364E"/>
                <w:sz w:val="18"/>
              </w:rPr>
              <w:t>Browser</w:t>
            </w:r>
          </w:p>
        </w:tc>
        <w:tc>
          <w:tcPr>
            <w:tcW w:type="dxa" w:w="4600"/>
          </w:tcPr>
          <w:p>
            <w:pPr>
              <w:spacing w:after="0" w:line="252" w:lineRule="auto"/>
            </w:pPr>
            <w:r>
              <w:rPr>
                <w:rFonts w:ascii="Calibri" w:hAnsi="Calibri" w:eastAsia="Calibri"/>
                <w:color w:val="24364E"/>
                <w:sz w:val="18"/>
              </w:rPr>
              <w:t>SurfaceDocument + extension catalog/module.</w:t>
            </w:r>
          </w:p>
        </w:tc>
        <w:tc>
          <w:tcPr>
            <w:tcW w:type="dxa" w:w="3110"/>
          </w:tcPr>
          <w:p>
            <w:pPr>
              <w:spacing w:after="0" w:line="252" w:lineRule="auto"/>
            </w:pPr>
            <w:r>
              <w:rPr>
                <w:rFonts w:ascii="Calibri" w:hAnsi="Calibri" w:eastAsia="Calibri"/>
                <w:color w:val="24364E"/>
                <w:sz w:val="18"/>
              </w:rPr>
              <w:t>Không có model token; chi phí network module, DOM, image/CSS/animation.</w:t>
            </w:r>
          </w:p>
        </w:tc>
      </w:tr>
    </w:tbl>
    <w:p>
      <w:pPr>
        <w:spacing w:before="160" w:after="80" w:line="264" w:lineRule="auto"/>
      </w:pPr>
      <w:r>
        <w:rPr>
          <w:rFonts w:ascii="Calibri" w:hAnsi="Calibri" w:eastAsia="Calibri"/>
          <w:b w:val="0"/>
          <w:i w:val="0"/>
          <w:color w:val="24364E"/>
          <w:sz w:val="20"/>
        </w:rPr>
        <w:t>Mẫu telemetry đã quan sát từ các lượt thử trước (không phải benchmark): Plan Agent/Cerebras có chuỗi input 6.092 → 6.429 → 6.762 → 7.183 → 7.412 → 7.593 → 7.784 → 7.898 token qua các bước tool; một final JSON khác ghi 7.224 input, 8.596 output, trong đó 7.815 reasoning. Các số này minh họa context tích lũy, không được dùng làm cam kết cho mọi domain.</w:t>
      </w:r>
    </w:p>
    <w:p>
      <w:pPr>
        <w:pStyle w:val="Heading1"/>
      </w:pPr>
      <w:r>
        <w:t>7. Tốc độ model và thời gian từng phần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3D6"/>
          </w:tcPr>
          <w:p>
            <w:pPr>
              <w:spacing w:after="0"/>
            </w:pPr>
            <w:r>
              <w:rPr>
                <w:rFonts w:ascii="Calibri" w:hAnsi="Calibri" w:eastAsia="Calibri"/>
                <w:b/>
                <w:color w:val="A96800"/>
                <w:sz w:val="21"/>
              </w:rPr>
              <w:t xml:space="preserve">Trạng thái đo hiện tại.  </w:t>
            </w:r>
            <w:r>
              <w:rPr>
                <w:rFonts w:ascii="Calibri" w:hAnsi="Calibri" w:eastAsia="Calibri"/>
                <w:color w:val="0B2545"/>
                <w:sz w:val="21"/>
              </w:rPr>
              <w:t>Có timestamp event và token usage, nhưng chưa có cặp mốc `request_sent`, `first_model_token`, `model_done` theo cùng request ID. Vì vậy báo cáo không suy ra token/s để tránh số sai. Thời gian dưới đây là elapsed event-to-event, không đồng nghĩa toàn bộ là generation của model.</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100"/>
        <w:gridCol w:w="4050"/>
        <w:gridCol w:w="3210"/>
      </w:tblGrid>
      <w:tr>
        <w:trPr>
          <w:tblHeader w:val="true"/>
        </w:trPr>
        <w:tc>
          <w:tcPr>
            <w:tcW w:type="dxa" w:w="2100"/>
            <w:vAlign w:val="center"/>
            <w:tcMar>
              <w:top w:w="80" w:type="dxa"/>
              <w:start w:w="120" w:type="dxa"/>
              <w:bottom w:w="80" w:type="dxa"/>
              <w:end w:w="120" w:type="dxa"/>
            </w:tcMar>
            <w:shd w:fill="F2F4F7"/>
          </w:tcPr>
          <w:p>
            <w:pPr>
              <w:spacing w:after="0"/>
            </w:pPr>
            <w:r>
              <w:rPr>
                <w:rFonts w:ascii="Calibri" w:hAnsi="Calibri" w:eastAsia="Calibri"/>
                <w:b/>
                <w:color w:val="0B2545"/>
                <w:sz w:val="19"/>
              </w:rPr>
              <w:t>Chỉ số cần báo</w:t>
            </w:r>
          </w:p>
        </w:tc>
        <w:tc>
          <w:tcPr>
            <w:tcW w:type="dxa" w:w="4050"/>
            <w:vAlign w:val="center"/>
            <w:tcMar>
              <w:top w:w="80" w:type="dxa"/>
              <w:start w:w="120" w:type="dxa"/>
              <w:bottom w:w="80" w:type="dxa"/>
              <w:end w:w="120" w:type="dxa"/>
            </w:tcMar>
            <w:shd w:fill="F2F4F7"/>
          </w:tcPr>
          <w:p>
            <w:pPr>
              <w:spacing w:after="0"/>
            </w:pPr>
            <w:r>
              <w:rPr>
                <w:rFonts w:ascii="Calibri" w:hAnsi="Calibri" w:eastAsia="Calibri"/>
                <w:b/>
                <w:color w:val="0B2545"/>
                <w:sz w:val="19"/>
              </w:rPr>
              <w:t>Công thức đúng</w:t>
            </w:r>
          </w:p>
        </w:tc>
        <w:tc>
          <w:tcPr>
            <w:tcW w:type="dxa" w:w="3210"/>
            <w:vAlign w:val="center"/>
            <w:tcMar>
              <w:top w:w="80" w:type="dxa"/>
              <w:start w:w="120" w:type="dxa"/>
              <w:bottom w:w="80" w:type="dxa"/>
              <w:end w:w="120" w:type="dxa"/>
            </w:tcMar>
            <w:shd w:fill="F2F4F7"/>
          </w:tcPr>
          <w:p>
            <w:pPr>
              <w:spacing w:after="0"/>
            </w:pPr>
            <w:r>
              <w:rPr>
                <w:rFonts w:ascii="Calibri" w:hAnsi="Calibri" w:eastAsia="Calibri"/>
                <w:b/>
                <w:color w:val="0B2545"/>
                <w:sz w:val="19"/>
              </w:rPr>
              <w:t>Code/log hiện tại</w:t>
            </w:r>
          </w:p>
        </w:tc>
      </w:tr>
      <w:tr>
        <w:tc>
          <w:tcPr>
            <w:tcW w:type="dxa" w:w="2100"/>
          </w:tcPr>
          <w:p>
            <w:pPr>
              <w:spacing w:after="0" w:line="252" w:lineRule="auto"/>
            </w:pPr>
            <w:r>
              <w:rPr>
                <w:rFonts w:ascii="Calibri" w:hAnsi="Calibri" w:eastAsia="Calibri"/>
                <w:color w:val="24364E"/>
                <w:sz w:val="18"/>
              </w:rPr>
              <w:t>Tốc độ nhận prompt</w:t>
            </w:r>
          </w:p>
        </w:tc>
        <w:tc>
          <w:tcPr>
            <w:tcW w:type="dxa" w:w="4050"/>
          </w:tcPr>
          <w:p>
            <w:pPr>
              <w:spacing w:after="0" w:line="252" w:lineRule="auto"/>
            </w:pPr>
            <w:r>
              <w:rPr>
                <w:rFonts w:ascii="Calibri" w:hAnsi="Calibri" w:eastAsia="Calibri"/>
                <w:color w:val="24364E"/>
                <w:sz w:val="18"/>
              </w:rPr>
              <w:t>`prompt_tokens / (t_first_response - t_request_sent)`; thực tế gồm upload, queue và prefill nên ghi là throughput quan sát.</w:t>
            </w:r>
          </w:p>
        </w:tc>
        <w:tc>
          <w:tcPr>
            <w:tcW w:type="dxa" w:w="3210"/>
          </w:tcPr>
          <w:p>
            <w:pPr>
              <w:spacing w:after="0" w:line="252" w:lineRule="auto"/>
            </w:pPr>
            <w:r>
              <w:rPr>
                <w:rFonts w:ascii="Calibri" w:hAnsi="Calibri" w:eastAsia="Calibri"/>
                <w:color w:val="24364E"/>
                <w:sz w:val="18"/>
              </w:rPr>
              <w:t>Chưa có đủ mốc submit + first response cho mỗi provider call.</w:t>
            </w:r>
          </w:p>
        </w:tc>
      </w:tr>
      <w:tr>
        <w:tc>
          <w:tcPr>
            <w:tcW w:type="dxa" w:w="2100"/>
          </w:tcPr>
          <w:p>
            <w:pPr>
              <w:spacing w:after="0" w:line="252" w:lineRule="auto"/>
            </w:pPr>
            <w:r>
              <w:rPr>
                <w:rFonts w:ascii="Calibri" w:hAnsi="Calibri" w:eastAsia="Calibri"/>
                <w:color w:val="24364E"/>
                <w:sz w:val="18"/>
              </w:rPr>
              <w:t>Tốc độ generation</w:t>
            </w:r>
          </w:p>
        </w:tc>
        <w:tc>
          <w:tcPr>
            <w:tcW w:type="dxa" w:w="4050"/>
          </w:tcPr>
          <w:p>
            <w:pPr>
              <w:spacing w:after="0" w:line="252" w:lineRule="auto"/>
            </w:pPr>
            <w:r>
              <w:rPr>
                <w:rFonts w:ascii="Calibri" w:hAnsi="Calibri" w:eastAsia="Calibri"/>
                <w:color w:val="24364E"/>
                <w:sz w:val="18"/>
              </w:rPr>
              <w:t>`output_tokens / (t_model_done - t_first_output)`; tách reasoning nếu provider trả riêng.</w:t>
            </w:r>
          </w:p>
        </w:tc>
        <w:tc>
          <w:tcPr>
            <w:tcW w:type="dxa" w:w="3210"/>
          </w:tcPr>
          <w:p>
            <w:pPr>
              <w:spacing w:after="0" w:line="252" w:lineRule="auto"/>
            </w:pPr>
            <w:r>
              <w:rPr>
                <w:rFonts w:ascii="Calibri" w:hAnsi="Calibri" w:eastAsia="Calibri"/>
                <w:color w:val="24364E"/>
                <w:sz w:val="18"/>
              </w:rPr>
              <w:t>Chưa có first output/last output nhất quán. Gemini Live còn là audio streaming nên không dùng PCM bytes thay token.</w:t>
            </w:r>
          </w:p>
        </w:tc>
      </w:tr>
      <w:tr>
        <w:tc>
          <w:tcPr>
            <w:tcW w:type="dxa" w:w="2100"/>
          </w:tcPr>
          <w:p>
            <w:pPr>
              <w:spacing w:after="0" w:line="252" w:lineRule="auto"/>
            </w:pPr>
            <w:r>
              <w:rPr>
                <w:rFonts w:ascii="Calibri" w:hAnsi="Calibri" w:eastAsia="Calibri"/>
                <w:color w:val="24364E"/>
                <w:sz w:val="18"/>
              </w:rPr>
              <w:t>Latency tool ngoài</w:t>
            </w:r>
          </w:p>
        </w:tc>
        <w:tc>
          <w:tcPr>
            <w:tcW w:type="dxa" w:w="4050"/>
          </w:tcPr>
          <w:p>
            <w:pPr>
              <w:spacing w:after="0" w:line="252" w:lineRule="auto"/>
            </w:pPr>
            <w:r>
              <w:rPr>
                <w:rFonts w:ascii="Calibri" w:hAnsi="Calibri" w:eastAsia="Calibri"/>
                <w:color w:val="24364E"/>
                <w:sz w:val="18"/>
              </w:rPr>
              <w:t>`t_tool_result - t_tool_start` theo từng call.</w:t>
            </w:r>
          </w:p>
        </w:tc>
        <w:tc>
          <w:tcPr>
            <w:tcW w:type="dxa" w:w="3210"/>
          </w:tcPr>
          <w:p>
            <w:pPr>
              <w:spacing w:after="0" w:line="252" w:lineRule="auto"/>
            </w:pPr>
            <w:r>
              <w:rPr>
                <w:rFonts w:ascii="Calibri" w:hAnsi="Calibri" w:eastAsia="Calibri"/>
                <w:color w:val="24364E"/>
                <w:sz w:val="18"/>
              </w:rPr>
              <w:t>Có thể đo được từ trace hiện tại nếu thêm request/call correlation.</w:t>
            </w:r>
          </w:p>
        </w:tc>
      </w:tr>
      <w:tr>
        <w:tc>
          <w:tcPr>
            <w:tcW w:type="dxa" w:w="2100"/>
          </w:tcPr>
          <w:p>
            <w:pPr>
              <w:spacing w:after="0" w:line="252" w:lineRule="auto"/>
            </w:pPr>
            <w:r>
              <w:rPr>
                <w:rFonts w:ascii="Calibri" w:hAnsi="Calibri" w:eastAsia="Calibri"/>
                <w:color w:val="24364E"/>
                <w:sz w:val="18"/>
              </w:rPr>
              <w:t>Compiler / Runtime</w:t>
            </w:r>
          </w:p>
        </w:tc>
        <w:tc>
          <w:tcPr>
            <w:tcW w:type="dxa" w:w="4050"/>
          </w:tcPr>
          <w:p>
            <w:pPr>
              <w:spacing w:after="0" w:line="252" w:lineRule="auto"/>
            </w:pPr>
            <w:r>
              <w:rPr>
                <w:rFonts w:ascii="Calibri" w:hAnsi="Calibri" w:eastAsia="Calibri"/>
                <w:color w:val="24364E"/>
                <w:sz w:val="18"/>
              </w:rPr>
              <w:t>`t_compile_done - t_compile_start`; Browser render tương tự event `panel` đến `surface:rendered`.</w:t>
            </w:r>
          </w:p>
        </w:tc>
        <w:tc>
          <w:tcPr>
            <w:tcW w:type="dxa" w:w="3210"/>
          </w:tcPr>
          <w:p>
            <w:pPr>
              <w:spacing w:after="0" w:line="252" w:lineRule="auto"/>
            </w:pPr>
            <w:r>
              <w:rPr>
                <w:rFonts w:ascii="Calibri" w:hAnsi="Calibri" w:eastAsia="Calibri"/>
                <w:color w:val="24364E"/>
                <w:sz w:val="18"/>
              </w:rPr>
              <w:t>Cần log monotonic cho từng phase; hiện log phù hợp chẩn đoán nhưng chưa phải performance trace chuẩn.</w:t>
            </w:r>
          </w:p>
        </w:tc>
      </w:tr>
    </w:tbl>
    <w:p>
      <w:pPr>
        <w:spacing w:before="160" w:after="120" w:line="264" w:lineRule="auto"/>
      </w:pPr>
      <w:r>
        <w:rPr>
          <w:rFonts w:ascii="Calibri" w:hAnsi="Calibri" w:eastAsia="Calibri"/>
          <w:b w:val="0"/>
          <w:i w:val="0"/>
          <w:color w:val="0B2545"/>
          <w:sz w:val="22"/>
        </w:rPr>
        <w:t>Từ log thử nghiệm đã cung cấp cho yêu cầu kể chuyện Bác Hồ: Plan Agent bắt đầu lúc 21:14:43.720; final plan đầu bị Compiler từ chối khoảng 21:15:02.302 (xấp xỉ 18,58 giây); repair bắt đầu 21:15:02.323 và Compiler thành công khoảng 21:15:12.209 (xấp xỉ 9,89 giây). Tổng route đến document hợp lệ xấp xỉ 28,49 giây. Đây là case có nhiều search/tool và một vòng repair, không phải latency cơ sở.</w:t>
      </w:r>
    </w:p>
    <w:tbl>
      <w:tblPr>
        <w:tblStyle w:val="TableGrid"/>
        <w:tblW w:type="dxa" w:w="9360"/>
        <w:jc w:val="left"/>
        <w:tblLayout w:type="fixed"/>
        <w:tblLook w:firstColumn="1" w:firstRow="1" w:lastColumn="0" w:lastRow="0" w:noHBand="0" w:noVBand="1" w:val="04A0"/>
        <w:tblInd w:w="120" w:type="dxa"/>
      </w:tblPr>
      <w:tblGrid>
        <w:gridCol w:w="2300"/>
        <w:gridCol w:w="1900"/>
        <w:gridCol w:w="5160"/>
      </w:tblGrid>
      <w:tr>
        <w:trPr>
          <w:tblHeader w:val="true"/>
        </w:trPr>
        <w:tc>
          <w:tcPr>
            <w:tcW w:type="dxa" w:w="2300"/>
            <w:vAlign w:val="center"/>
            <w:tcMar>
              <w:top w:w="80" w:type="dxa"/>
              <w:start w:w="120" w:type="dxa"/>
              <w:bottom w:w="80" w:type="dxa"/>
              <w:end w:w="120" w:type="dxa"/>
            </w:tcMar>
            <w:shd w:fill="F2F4F7"/>
          </w:tcPr>
          <w:p>
            <w:pPr>
              <w:spacing w:after="0"/>
            </w:pPr>
            <w:r>
              <w:rPr>
                <w:rFonts w:ascii="Calibri" w:hAnsi="Calibri" w:eastAsia="Calibri"/>
                <w:b/>
                <w:color w:val="0B2545"/>
                <w:sz w:val="19"/>
              </w:rPr>
              <w:t>Phần trong case trên</w:t>
            </w:r>
          </w:p>
        </w:tc>
        <w:tc>
          <w:tcPr>
            <w:tcW w:type="dxa" w:w="1900"/>
            <w:vAlign w:val="center"/>
            <w:tcMar>
              <w:top w:w="80" w:type="dxa"/>
              <w:start w:w="120" w:type="dxa"/>
              <w:bottom w:w="80" w:type="dxa"/>
              <w:end w:w="120" w:type="dxa"/>
            </w:tcMar>
            <w:shd w:fill="F2F4F7"/>
          </w:tcPr>
          <w:p>
            <w:pPr>
              <w:spacing w:after="0"/>
            </w:pPr>
            <w:r>
              <w:rPr>
                <w:rFonts w:ascii="Calibri" w:hAnsi="Calibri" w:eastAsia="Calibri"/>
                <w:b/>
                <w:color w:val="0B2545"/>
                <w:sz w:val="19"/>
              </w:rPr>
              <w:t>Thời gian quan sát</w:t>
            </w:r>
          </w:p>
        </w:tc>
        <w:tc>
          <w:tcPr>
            <w:tcW w:type="dxa" w:w="5160"/>
            <w:vAlign w:val="center"/>
            <w:tcMar>
              <w:top w:w="80" w:type="dxa"/>
              <w:start w:w="120" w:type="dxa"/>
              <w:bottom w:w="80" w:type="dxa"/>
              <w:end w:w="120" w:type="dxa"/>
            </w:tcMar>
            <w:shd w:fill="F2F4F7"/>
          </w:tcPr>
          <w:p>
            <w:pPr>
              <w:spacing w:after="0"/>
            </w:pPr>
            <w:r>
              <w:rPr>
                <w:rFonts w:ascii="Calibri" w:hAnsi="Calibri" w:eastAsia="Calibri"/>
                <w:b/>
                <w:color w:val="0B2545"/>
                <w:sz w:val="19"/>
              </w:rPr>
              <w:t>Diễn giải an toàn</w:t>
            </w:r>
          </w:p>
        </w:tc>
      </w:tr>
      <w:tr>
        <w:tc>
          <w:tcPr>
            <w:tcW w:type="dxa" w:w="2300"/>
          </w:tcPr>
          <w:p>
            <w:pPr>
              <w:spacing w:after="0" w:line="252" w:lineRule="auto"/>
            </w:pPr>
            <w:r>
              <w:rPr>
                <w:rFonts w:ascii="Calibri" w:hAnsi="Calibri" w:eastAsia="Calibri"/>
                <w:color w:val="24364E"/>
                <w:sz w:val="18"/>
              </w:rPr>
              <w:t>Gemini bridge speech</w:t>
            </w:r>
          </w:p>
        </w:tc>
        <w:tc>
          <w:tcPr>
            <w:tcW w:type="dxa" w:w="1900"/>
          </w:tcPr>
          <w:p>
            <w:pPr>
              <w:spacing w:after="0" w:line="252" w:lineRule="auto"/>
            </w:pPr>
            <w:r>
              <w:rPr>
                <w:rFonts w:ascii="Calibri" w:hAnsi="Calibri" w:eastAsia="Calibri"/>
                <w:color w:val="24364E"/>
                <w:sz w:val="18"/>
              </w:rPr>
              <w:t>~0,95 giây đến first PCM sau route tool trong một trace</w:t>
            </w:r>
          </w:p>
        </w:tc>
        <w:tc>
          <w:tcPr>
            <w:tcW w:type="dxa" w:w="5160"/>
          </w:tcPr>
          <w:p>
            <w:pPr>
              <w:spacing w:after="0" w:line="252" w:lineRule="auto"/>
            </w:pPr>
            <w:r>
              <w:rPr>
                <w:rFonts w:ascii="Calibri" w:hAnsi="Calibri" w:eastAsia="Calibri"/>
                <w:color w:val="24364E"/>
                <w:sz w:val="18"/>
              </w:rPr>
              <w:t>Đủ nhanh để che thời gian planner; không phải speed generation token.</w:t>
            </w:r>
          </w:p>
        </w:tc>
      </w:tr>
      <w:tr>
        <w:tc>
          <w:tcPr>
            <w:tcW w:type="dxa" w:w="2300"/>
          </w:tcPr>
          <w:p>
            <w:pPr>
              <w:spacing w:after="0" w:line="252" w:lineRule="auto"/>
            </w:pPr>
            <w:r>
              <w:rPr>
                <w:rFonts w:ascii="Calibri" w:hAnsi="Calibri" w:eastAsia="Calibri"/>
                <w:color w:val="24364E"/>
                <w:sz w:val="18"/>
              </w:rPr>
              <w:t>Plan ban đầu</w:t>
            </w:r>
          </w:p>
        </w:tc>
        <w:tc>
          <w:tcPr>
            <w:tcW w:type="dxa" w:w="1900"/>
          </w:tcPr>
          <w:p>
            <w:pPr>
              <w:spacing w:after="0" w:line="252" w:lineRule="auto"/>
            </w:pPr>
            <w:r>
              <w:rPr>
                <w:rFonts w:ascii="Calibri" w:hAnsi="Calibri" w:eastAsia="Calibri"/>
                <w:color w:val="24364E"/>
                <w:sz w:val="18"/>
              </w:rPr>
              <w:t>~18,58 giây</w:t>
            </w:r>
          </w:p>
        </w:tc>
        <w:tc>
          <w:tcPr>
            <w:tcW w:type="dxa" w:w="5160"/>
          </w:tcPr>
          <w:p>
            <w:pPr>
              <w:spacing w:after="0" w:line="252" w:lineRule="auto"/>
            </w:pPr>
            <w:r>
              <w:rPr>
                <w:rFonts w:ascii="Calibri" w:hAnsi="Calibri" w:eastAsia="Calibri"/>
                <w:color w:val="24364E"/>
                <w:sz w:val="18"/>
              </w:rPr>
              <w:t>Gồm nhiều model step, khoảng 6 external search/image calls, parse/validate; không thể quy tất cả cho model.</w:t>
            </w:r>
          </w:p>
        </w:tc>
      </w:tr>
      <w:tr>
        <w:tc>
          <w:tcPr>
            <w:tcW w:type="dxa" w:w="2300"/>
          </w:tcPr>
          <w:p>
            <w:pPr>
              <w:spacing w:after="0" w:line="252" w:lineRule="auto"/>
            </w:pPr>
            <w:r>
              <w:rPr>
                <w:rFonts w:ascii="Calibri" w:hAnsi="Calibri" w:eastAsia="Calibri"/>
                <w:color w:val="24364E"/>
                <w:sz w:val="18"/>
              </w:rPr>
              <w:t>Repair sau Compiler reject</w:t>
            </w:r>
          </w:p>
        </w:tc>
        <w:tc>
          <w:tcPr>
            <w:tcW w:type="dxa" w:w="1900"/>
          </w:tcPr>
          <w:p>
            <w:pPr>
              <w:spacing w:after="0" w:line="252" w:lineRule="auto"/>
            </w:pPr>
            <w:r>
              <w:rPr>
                <w:rFonts w:ascii="Calibri" w:hAnsi="Calibri" w:eastAsia="Calibri"/>
                <w:color w:val="24364E"/>
                <w:sz w:val="18"/>
              </w:rPr>
              <w:t>~9,89 giây</w:t>
            </w:r>
          </w:p>
        </w:tc>
        <w:tc>
          <w:tcPr>
            <w:tcW w:type="dxa" w:w="5160"/>
          </w:tcPr>
          <w:p>
            <w:pPr>
              <w:spacing w:after="0" w:line="252" w:lineRule="auto"/>
            </w:pPr>
            <w:r>
              <w:rPr>
                <w:rFonts w:ascii="Calibri" w:hAnsi="Calibri" w:eastAsia="Calibri"/>
                <w:color w:val="24364E"/>
                <w:sz w:val="18"/>
              </w:rPr>
              <w:t>Gồm model step bổ sung, image/describe tool và compilation lại.</w:t>
            </w:r>
          </w:p>
        </w:tc>
      </w:tr>
      <w:tr>
        <w:tc>
          <w:tcPr>
            <w:tcW w:type="dxa" w:w="2300"/>
          </w:tcPr>
          <w:p>
            <w:pPr>
              <w:spacing w:after="0" w:line="252" w:lineRule="auto"/>
            </w:pPr>
            <w:r>
              <w:rPr>
                <w:rFonts w:ascii="Calibri" w:hAnsi="Calibri" w:eastAsia="Calibri"/>
                <w:color w:val="24364E"/>
                <w:sz w:val="18"/>
              </w:rPr>
              <w:t>Tổng đến plan hợp lệ</w:t>
            </w:r>
          </w:p>
        </w:tc>
        <w:tc>
          <w:tcPr>
            <w:tcW w:type="dxa" w:w="1900"/>
          </w:tcPr>
          <w:p>
            <w:pPr>
              <w:spacing w:after="0" w:line="252" w:lineRule="auto"/>
            </w:pPr>
            <w:r>
              <w:rPr>
                <w:rFonts w:ascii="Calibri" w:hAnsi="Calibri" w:eastAsia="Calibri"/>
                <w:color w:val="24364E"/>
                <w:sz w:val="18"/>
              </w:rPr>
              <w:t>~28,49 giây</w:t>
            </w:r>
          </w:p>
        </w:tc>
        <w:tc>
          <w:tcPr>
            <w:tcW w:type="dxa" w:w="5160"/>
          </w:tcPr>
          <w:p>
            <w:pPr>
              <w:spacing w:after="0" w:line="252" w:lineRule="auto"/>
            </w:pPr>
            <w:r>
              <w:rPr>
                <w:rFonts w:ascii="Calibri" w:hAnsi="Calibri" w:eastAsia="Calibri"/>
                <w:color w:val="24364E"/>
                <w:sz w:val="18"/>
              </w:rPr>
              <w:t>Chưa phải thời gian người dùng cảm nhận nếu Gemini đã nói bridge trong lúc nền chạy.</w:t>
            </w:r>
          </w:p>
        </w:tc>
      </w:tr>
    </w:tbl>
    <w:p>
      <w:pPr>
        <w:pStyle w:val="Heading1"/>
      </w:pPr>
      <w:r>
        <w:t>8. Instrumentation cần thêm để có báo cáo token/s chính xác</w:t>
      </w:r>
    </w:p>
    <w:p>
      <w:pPr>
        <w:spacing w:before="0" w:after="120" w:line="264" w:lineRule="auto"/>
      </w:pPr>
      <w:r>
        <w:rPr>
          <w:rFonts w:ascii="Calibri" w:hAnsi="Calibri" w:eastAsia="Calibri"/>
          <w:b w:val="0"/>
          <w:i w:val="0"/>
          <w:color w:val="0B2545"/>
          <w:sz w:val="22"/>
        </w:rPr>
        <w:t>Không thay đổi kiến trúc; chỉ bổ sung telemetry. Mỗi event phải dùng `request_id`, `session_id`, `route_generation` và monotonic clock để không trộn task cũ đã bị hủy với task mới.</w:t>
      </w:r>
    </w:p>
    <w:tbl>
      <w:tblPr>
        <w:tblStyle w:val="TableGrid"/>
        <w:tblW w:type="dxa" w:w="9360"/>
        <w:jc w:val="left"/>
        <w:tblLayout w:type="fixed"/>
        <w:tblLook w:firstColumn="1" w:firstRow="1" w:lastColumn="0" w:lastRow="0" w:noHBand="0" w:noVBand="1" w:val="04A0"/>
        <w:tblInd w:w="120" w:type="dxa"/>
      </w:tblPr>
      <w:tblGrid>
        <w:gridCol w:w="1850"/>
        <w:gridCol w:w="4350"/>
        <w:gridCol w:w="3160"/>
      </w:tblGrid>
      <w:tr>
        <w:trPr>
          <w:tblHeader w:val="true"/>
        </w:trPr>
        <w:tc>
          <w:tcPr>
            <w:tcW w:type="dxa" w:w="1850"/>
            <w:vAlign w:val="center"/>
            <w:tcMar>
              <w:top w:w="80" w:type="dxa"/>
              <w:start w:w="120" w:type="dxa"/>
              <w:bottom w:w="80" w:type="dxa"/>
              <w:end w:w="120" w:type="dxa"/>
            </w:tcMar>
            <w:shd w:fill="F2F4F7"/>
          </w:tcPr>
          <w:p>
            <w:pPr>
              <w:spacing w:after="0"/>
            </w:pPr>
            <w:r>
              <w:rPr>
                <w:rFonts w:ascii="Calibri" w:hAnsi="Calibri" w:eastAsia="Calibri"/>
                <w:b/>
                <w:color w:val="0B2545"/>
                <w:sz w:val="19"/>
              </w:rPr>
              <w:t>Vị trí</w:t>
            </w:r>
          </w:p>
        </w:tc>
        <w:tc>
          <w:tcPr>
            <w:tcW w:type="dxa" w:w="4350"/>
            <w:vAlign w:val="center"/>
            <w:tcMar>
              <w:top w:w="80" w:type="dxa"/>
              <w:start w:w="120" w:type="dxa"/>
              <w:bottom w:w="80" w:type="dxa"/>
              <w:end w:w="120" w:type="dxa"/>
            </w:tcMar>
            <w:shd w:fill="F2F4F7"/>
          </w:tcPr>
          <w:p>
            <w:pPr>
              <w:spacing w:after="0"/>
            </w:pPr>
            <w:r>
              <w:rPr>
                <w:rFonts w:ascii="Calibri" w:hAnsi="Calibri" w:eastAsia="Calibri"/>
                <w:b/>
                <w:color w:val="0B2545"/>
                <w:sz w:val="19"/>
              </w:rPr>
              <w:t>Mốc cần log</w:t>
            </w:r>
          </w:p>
        </w:tc>
        <w:tc>
          <w:tcPr>
            <w:tcW w:type="dxa" w:w="3160"/>
            <w:vAlign w:val="center"/>
            <w:tcMar>
              <w:top w:w="80" w:type="dxa"/>
              <w:start w:w="120" w:type="dxa"/>
              <w:bottom w:w="80" w:type="dxa"/>
              <w:end w:w="120" w:type="dxa"/>
            </w:tcMar>
            <w:shd w:fill="F2F4F7"/>
          </w:tcPr>
          <w:p>
            <w:pPr>
              <w:spacing w:after="0"/>
            </w:pPr>
            <w:r>
              <w:rPr>
                <w:rFonts w:ascii="Calibri" w:hAnsi="Calibri" w:eastAsia="Calibri"/>
                <w:b/>
                <w:color w:val="0B2545"/>
                <w:sz w:val="19"/>
              </w:rPr>
              <w:t>Kết quả báo cáo có thể sinh</w:t>
            </w:r>
          </w:p>
        </w:tc>
      </w:tr>
      <w:tr>
        <w:tc>
          <w:tcPr>
            <w:tcW w:type="dxa" w:w="1850"/>
          </w:tcPr>
          <w:p>
            <w:pPr>
              <w:spacing w:after="0" w:line="252" w:lineRule="auto"/>
            </w:pPr>
            <w:r>
              <w:rPr>
                <w:rFonts w:ascii="Calibri" w:hAnsi="Calibri" w:eastAsia="Calibri"/>
                <w:color w:val="24364E"/>
                <w:sz w:val="18"/>
              </w:rPr>
              <w:t>PlanAgent provider wrapper</w:t>
            </w:r>
          </w:p>
        </w:tc>
        <w:tc>
          <w:tcPr>
            <w:tcW w:type="dxa" w:w="4350"/>
          </w:tcPr>
          <w:p>
            <w:pPr>
              <w:spacing w:after="0" w:line="252" w:lineRule="auto"/>
            </w:pPr>
            <w:r>
              <w:rPr>
                <w:rFonts w:ascii="Calibri" w:hAnsi="Calibri" w:eastAsia="Calibri"/>
                <w:color w:val="24364E"/>
                <w:sz w:val="18"/>
              </w:rPr>
              <w:t>request_sent; first response chunk/callback nếu SDK có; response_done; usage_metadata; model/provider; step; tool list.</w:t>
            </w:r>
          </w:p>
        </w:tc>
        <w:tc>
          <w:tcPr>
            <w:tcW w:type="dxa" w:w="3160"/>
          </w:tcPr>
          <w:p>
            <w:pPr>
              <w:spacing w:after="0" w:line="252" w:lineRule="auto"/>
            </w:pPr>
            <w:r>
              <w:rPr>
                <w:rFonts w:ascii="Calibri" w:hAnsi="Calibri" w:eastAsia="Calibri"/>
                <w:color w:val="24364E"/>
                <w:sz w:val="18"/>
              </w:rPr>
              <w:t>Prompt tok/s, output tok/s, reasoning ratio, latency mỗi model step.</w:t>
            </w:r>
          </w:p>
        </w:tc>
      </w:tr>
      <w:tr>
        <w:tc>
          <w:tcPr>
            <w:tcW w:type="dxa" w:w="1850"/>
          </w:tcPr>
          <w:p>
            <w:pPr>
              <w:spacing w:after="0" w:line="252" w:lineRule="auto"/>
            </w:pPr>
            <w:r>
              <w:rPr>
                <w:rFonts w:ascii="Calibri" w:hAnsi="Calibri" w:eastAsia="Calibri"/>
                <w:color w:val="24364E"/>
                <w:sz w:val="18"/>
              </w:rPr>
              <w:t>Plan Agent tool executor</w:t>
            </w:r>
          </w:p>
        </w:tc>
        <w:tc>
          <w:tcPr>
            <w:tcW w:type="dxa" w:w="4350"/>
          </w:tcPr>
          <w:p>
            <w:pPr>
              <w:spacing w:after="0" w:line="252" w:lineRule="auto"/>
            </w:pPr>
            <w:r>
              <w:rPr>
                <w:rFonts w:ascii="Calibri" w:hAnsi="Calibri" w:eastAsia="Calibri"/>
                <w:color w:val="24364E"/>
                <w:sz w:val="18"/>
              </w:rPr>
              <w:t>tool_started; tool_finished; tool_name; result size; outcome.</w:t>
            </w:r>
          </w:p>
        </w:tc>
        <w:tc>
          <w:tcPr>
            <w:tcW w:type="dxa" w:w="3160"/>
          </w:tcPr>
          <w:p>
            <w:pPr>
              <w:spacing w:after="0" w:line="252" w:lineRule="auto"/>
            </w:pPr>
            <w:r>
              <w:rPr>
                <w:rFonts w:ascii="Calibri" w:hAnsi="Calibri" w:eastAsia="Calibri"/>
                <w:color w:val="24364E"/>
                <w:sz w:val="18"/>
              </w:rPr>
              <w:t>P50/P95 cho search_web, search_image, describe widgets/templates; tỷ trọng thời gian tool.</w:t>
            </w:r>
          </w:p>
        </w:tc>
      </w:tr>
      <w:tr>
        <w:tc>
          <w:tcPr>
            <w:tcW w:type="dxa" w:w="1850"/>
          </w:tcPr>
          <w:p>
            <w:pPr>
              <w:spacing w:after="0" w:line="252" w:lineRule="auto"/>
            </w:pPr>
            <w:r>
              <w:rPr>
                <w:rFonts w:ascii="Calibri" w:hAnsi="Calibri" w:eastAsia="Calibri"/>
                <w:color w:val="24364E"/>
                <w:sz w:val="18"/>
              </w:rPr>
              <w:t>Compiler + Runtime</w:t>
            </w:r>
          </w:p>
        </w:tc>
        <w:tc>
          <w:tcPr>
            <w:tcW w:type="dxa" w:w="4350"/>
          </w:tcPr>
          <w:p>
            <w:pPr>
              <w:spacing w:after="0" w:line="252" w:lineRule="auto"/>
            </w:pPr>
            <w:r>
              <w:rPr>
                <w:rFonts w:ascii="Calibri" w:hAnsi="Calibri" w:eastAsia="Calibri"/>
                <w:color w:val="24364E"/>
                <w:sz w:val="18"/>
              </w:rPr>
              <w:t>compile_started/done; validate error; materialize done; state update started/done.</w:t>
            </w:r>
          </w:p>
        </w:tc>
        <w:tc>
          <w:tcPr>
            <w:tcW w:type="dxa" w:w="3160"/>
          </w:tcPr>
          <w:p>
            <w:pPr>
              <w:spacing w:after="0" w:line="252" w:lineRule="auto"/>
            </w:pPr>
            <w:r>
              <w:rPr>
                <w:rFonts w:ascii="Calibri" w:hAnsi="Calibri" w:eastAsia="Calibri"/>
                <w:color w:val="24364E"/>
                <w:sz w:val="18"/>
              </w:rPr>
              <w:t>CPU elapsed riêng từ LLM, lỗi/repair rate, component count.</w:t>
            </w:r>
          </w:p>
        </w:tc>
      </w:tr>
      <w:tr>
        <w:tc>
          <w:tcPr>
            <w:tcW w:type="dxa" w:w="1850"/>
          </w:tcPr>
          <w:p>
            <w:pPr>
              <w:spacing w:after="0" w:line="252" w:lineRule="auto"/>
            </w:pPr>
            <w:r>
              <w:rPr>
                <w:rFonts w:ascii="Calibri" w:hAnsi="Calibri" w:eastAsia="Calibri"/>
                <w:color w:val="24364E"/>
                <w:sz w:val="18"/>
              </w:rPr>
              <w:t>GeminiSession</w:t>
            </w:r>
          </w:p>
        </w:tc>
        <w:tc>
          <w:tcPr>
            <w:tcW w:type="dxa" w:w="4350"/>
          </w:tcPr>
          <w:p>
            <w:pPr>
              <w:spacing w:after="0" w:line="252" w:lineRule="auto"/>
            </w:pPr>
            <w:r>
              <w:rPr>
                <w:rFonts w:ascii="Calibri" w:hAnsi="Calibri" w:eastAsia="Calibri"/>
                <w:color w:val="24364E"/>
                <w:sz w:val="18"/>
              </w:rPr>
              <w:t>route requested; planning response sent; bridge first audio; bridge turn complete; SurfaceReady sent; visual tool call/result.</w:t>
            </w:r>
          </w:p>
        </w:tc>
        <w:tc>
          <w:tcPr>
            <w:tcW w:type="dxa" w:w="3160"/>
          </w:tcPr>
          <w:p>
            <w:pPr>
              <w:spacing w:after="0" w:line="252" w:lineRule="auto"/>
            </w:pPr>
            <w:r>
              <w:rPr>
                <w:rFonts w:ascii="Calibri" w:hAnsi="Calibri" w:eastAsia="Calibri"/>
                <w:color w:val="24364E"/>
                <w:sz w:val="18"/>
              </w:rPr>
              <w:t>Thời gian người dùng chờ bridge, thời gian panel-ready, thời gian từ ready đến trình bày.</w:t>
            </w:r>
          </w:p>
        </w:tc>
      </w:tr>
      <w:tr>
        <w:tc>
          <w:tcPr>
            <w:tcW w:type="dxa" w:w="1850"/>
          </w:tcPr>
          <w:p>
            <w:pPr>
              <w:spacing w:after="0" w:line="252" w:lineRule="auto"/>
            </w:pPr>
            <w:r>
              <w:rPr>
                <w:rFonts w:ascii="Calibri" w:hAnsi="Calibri" w:eastAsia="Calibri"/>
                <w:color w:val="24364E"/>
                <w:sz w:val="18"/>
              </w:rPr>
              <w:t>Browser</w:t>
            </w:r>
          </w:p>
        </w:tc>
        <w:tc>
          <w:tcPr>
            <w:tcW w:type="dxa" w:w="4350"/>
          </w:tcPr>
          <w:p>
            <w:pPr>
              <w:spacing w:after="0" w:line="252" w:lineRule="auto"/>
            </w:pPr>
            <w:r>
              <w:rPr>
                <w:rFonts w:ascii="Calibri" w:hAnsi="Calibri" w:eastAsia="Calibri"/>
                <w:color w:val="24364E"/>
                <w:sz w:val="18"/>
              </w:rPr>
              <w:t>panel received; modules loaded; render started/done; images settled; interaction emitted.</w:t>
            </w:r>
          </w:p>
        </w:tc>
        <w:tc>
          <w:tcPr>
            <w:tcW w:type="dxa" w:w="3160"/>
          </w:tcPr>
          <w:p>
            <w:pPr>
              <w:spacing w:after="0" w:line="252" w:lineRule="auto"/>
            </w:pPr>
            <w:r>
              <w:rPr>
                <w:rFonts w:ascii="Calibri" w:hAnsi="Calibri" w:eastAsia="Calibri"/>
                <w:color w:val="24364E"/>
                <w:sz w:val="18"/>
              </w:rPr>
              <w:t>Network/render duration, render failure, độ trễ interaction end-to-end.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6F4EC"/>
          </w:tcPr>
          <w:p>
            <w:pPr>
              <w:spacing w:after="0"/>
            </w:pPr>
            <w:r>
              <w:rPr>
                <w:rFonts w:ascii="Calibri" w:hAnsi="Calibri" w:eastAsia="Calibri"/>
                <w:b/>
                <w:color w:val="167C5B"/>
                <w:sz w:val="21"/>
              </w:rPr>
              <w:t xml:space="preserve">Mẫu output dashboard.  </w:t>
            </w:r>
            <w:r>
              <w:rPr>
                <w:rFonts w:ascii="Calibri" w:hAnsi="Calibri" w:eastAsia="Calibri"/>
                <w:color w:val="0B2545"/>
                <w:sz w:val="21"/>
              </w:rPr>
              <w:t>Theo từng route: total elapsed; Gemini bridge-to-first-audio; Plan model elapsed; external-tool elapsed; Compiler elapsed; Browser render elapsed; prompt/output/reasoning tokens; observed prompt/output tok/s. Báo P50/P95 theo provider, domain và loại activity, thay vì một số trung bình duy nhất.</w:t>
            </w:r>
          </w:p>
        </w:tc>
      </w:tr>
    </w:tbl>
    <w:p>
      <w:pPr>
        <w:spacing w:after="40"/>
      </w:pPr>
    </w:p>
    <w:p>
      <w:pPr>
        <w:pStyle w:val="Heading1"/>
      </w:pPr>
      <w:r>
        <w:t>9. Khả năng mở rộng và ranh giới hiện tại</w:t>
      </w:r>
    </w:p>
    <w:tbl>
      <w:tblPr>
        <w:tblStyle w:val="TableGrid"/>
        <w:tblW w:type="dxa" w:w="9360"/>
        <w:jc w:val="left"/>
        <w:tblLayout w:type="fixed"/>
        <w:tblLook w:firstColumn="1" w:firstRow="1" w:lastColumn="0" w:lastRow="0" w:noHBand="0" w:noVBand="1" w:val="04A0"/>
        <w:tblInd w:w="120" w:type="dxa"/>
      </w:tblPr>
      <w:tblGrid>
        <w:gridCol w:w="1600"/>
        <w:gridCol w:w="4630"/>
        <w:gridCol w:w="3130"/>
      </w:tblGrid>
      <w:tr>
        <w:trPr>
          <w:tblHeader w:val="true"/>
        </w:trPr>
        <w:tc>
          <w:tcPr>
            <w:tcW w:type="dxa" w:w="1600"/>
            <w:vAlign w:val="center"/>
            <w:tcMar>
              <w:top w:w="80" w:type="dxa"/>
              <w:start w:w="120" w:type="dxa"/>
              <w:bottom w:w="80" w:type="dxa"/>
              <w:end w:w="120" w:type="dxa"/>
            </w:tcMar>
            <w:shd w:fill="F2F4F7"/>
          </w:tcPr>
          <w:p>
            <w:pPr>
              <w:spacing w:after="0"/>
            </w:pPr>
            <w:r>
              <w:rPr>
                <w:rFonts w:ascii="Calibri" w:hAnsi="Calibri" w:eastAsia="Calibri"/>
                <w:b/>
                <w:color w:val="0B2545"/>
                <w:sz w:val="19"/>
              </w:rPr>
              <w:t>Mở rộng</w:t>
            </w:r>
          </w:p>
        </w:tc>
        <w:tc>
          <w:tcPr>
            <w:tcW w:type="dxa" w:w="4630"/>
            <w:vAlign w:val="center"/>
            <w:tcMar>
              <w:top w:w="80" w:type="dxa"/>
              <w:start w:w="120" w:type="dxa"/>
              <w:bottom w:w="80" w:type="dxa"/>
              <w:end w:w="120" w:type="dxa"/>
            </w:tcMar>
            <w:shd w:fill="F2F4F7"/>
          </w:tcPr>
          <w:p>
            <w:pPr>
              <w:spacing w:after="0"/>
            </w:pPr>
            <w:r>
              <w:rPr>
                <w:rFonts w:ascii="Calibri" w:hAnsi="Calibri" w:eastAsia="Calibri"/>
                <w:b/>
                <w:color w:val="0B2545"/>
                <w:sz w:val="19"/>
              </w:rPr>
              <w:t>Cách làm trong framework</w:t>
            </w:r>
          </w:p>
        </w:tc>
        <w:tc>
          <w:tcPr>
            <w:tcW w:type="dxa" w:w="3130"/>
            <w:vAlign w:val="center"/>
            <w:tcMar>
              <w:top w:w="80" w:type="dxa"/>
              <w:start w:w="120" w:type="dxa"/>
              <w:bottom w:w="80" w:type="dxa"/>
              <w:end w:w="120" w:type="dxa"/>
            </w:tcMar>
            <w:shd w:fill="F2F4F7"/>
          </w:tcPr>
          <w:p>
            <w:pPr>
              <w:spacing w:after="0"/>
            </w:pPr>
            <w:r>
              <w:rPr>
                <w:rFonts w:ascii="Calibri" w:hAnsi="Calibri" w:eastAsia="Calibri"/>
                <w:b/>
                <w:color w:val="0B2545"/>
                <w:sz w:val="19"/>
              </w:rPr>
              <w:t>Ranh giới cần biết</w:t>
            </w:r>
          </w:p>
        </w:tc>
      </w:tr>
      <w:tr>
        <w:tc>
          <w:tcPr>
            <w:tcW w:type="dxa" w:w="1600"/>
          </w:tcPr>
          <w:p>
            <w:pPr>
              <w:spacing w:after="0" w:line="252" w:lineRule="auto"/>
            </w:pPr>
            <w:r>
              <w:rPr>
                <w:rFonts w:ascii="Calibri" w:hAnsi="Calibri" w:eastAsia="Calibri"/>
                <w:color w:val="24364E"/>
                <w:sz w:val="18"/>
              </w:rPr>
              <w:t>Domain mới</w:t>
            </w:r>
          </w:p>
        </w:tc>
        <w:tc>
          <w:tcPr>
            <w:tcW w:type="dxa" w:w="4630"/>
          </w:tcPr>
          <w:p>
            <w:pPr>
              <w:spacing w:after="0" w:line="252" w:lineRule="auto"/>
            </w:pPr>
            <w:r>
              <w:rPr>
                <w:rFonts w:ascii="Calibri" w:hAnsi="Calibri" w:eastAsia="Calibri"/>
                <w:color w:val="24364E"/>
                <w:sz w:val="18"/>
              </w:rPr>
              <w:t>Thêm package manifest + plan prompt + presentation prompt + assets/templates/policy. DomainRegistry nạp; Gemini nhận presentation instruction lần route đầu.</w:t>
            </w:r>
          </w:p>
        </w:tc>
        <w:tc>
          <w:tcPr>
            <w:tcW w:type="dxa" w:w="3130"/>
          </w:tcPr>
          <w:p>
            <w:pPr>
              <w:spacing w:after="0" w:line="252" w:lineRule="auto"/>
            </w:pPr>
            <w:r>
              <w:rPr>
                <w:rFonts w:ascii="Calibri" w:hAnsi="Calibri" w:eastAsia="Calibri"/>
                <w:color w:val="24364E"/>
                <w:sz w:val="18"/>
              </w:rPr>
              <w:t>Prompt domain là style/business policy; không mang tool capability chung hoặc widget allow-list.</w:t>
            </w:r>
          </w:p>
        </w:tc>
      </w:tr>
      <w:tr>
        <w:tc>
          <w:tcPr>
            <w:tcW w:type="dxa" w:w="1600"/>
          </w:tcPr>
          <w:p>
            <w:pPr>
              <w:spacing w:after="0" w:line="252" w:lineRule="auto"/>
            </w:pPr>
            <w:r>
              <w:rPr>
                <w:rFonts w:ascii="Calibri" w:hAnsi="Calibri" w:eastAsia="Calibri"/>
                <w:color w:val="24364E"/>
                <w:sz w:val="18"/>
              </w:rPr>
              <w:t>Widget mới</w:t>
            </w:r>
          </w:p>
        </w:tc>
        <w:tc>
          <w:tcPr>
            <w:tcW w:type="dxa" w:w="4630"/>
          </w:tcPr>
          <w:p>
            <w:pPr>
              <w:spacing w:after="0" w:line="252" w:lineRule="auto"/>
            </w:pPr>
            <w:r>
              <w:rPr>
                <w:rFonts w:ascii="Calibri" w:hAnsi="Calibri" w:eastAsia="Calibri"/>
                <w:color w:val="24364E"/>
                <w:sz w:val="18"/>
              </w:rPr>
              <w:t>Tạo `extensions/widgets/&lt;id&gt;/`: manifest, contract.py, renderer.js, styles.css; Loader validate rồi đăng ký backend + catalog Browser.</w:t>
            </w:r>
          </w:p>
        </w:tc>
        <w:tc>
          <w:tcPr>
            <w:tcW w:type="dxa" w:w="3130"/>
          </w:tcPr>
          <w:p>
            <w:pPr>
              <w:spacing w:after="0" w:line="252" w:lineRule="auto"/>
            </w:pPr>
            <w:r>
              <w:rPr>
                <w:rFonts w:ascii="Calibri" w:hAnsi="Calibri" w:eastAsia="Calibri"/>
                <w:color w:val="24364E"/>
                <w:sz w:val="18"/>
              </w:rPr>
              <w:t>Nested interactive child component chưa là năng lực tổng quát; children hiện phù hợp nội dung/render đơn giản.</w:t>
            </w:r>
          </w:p>
        </w:tc>
      </w:tr>
      <w:tr>
        <w:tc>
          <w:tcPr>
            <w:tcW w:type="dxa" w:w="1600"/>
          </w:tcPr>
          <w:p>
            <w:pPr>
              <w:spacing w:after="0" w:line="252" w:lineRule="auto"/>
            </w:pPr>
            <w:r>
              <w:rPr>
                <w:rFonts w:ascii="Calibri" w:hAnsi="Calibri" w:eastAsia="Calibri"/>
                <w:color w:val="24364E"/>
                <w:sz w:val="18"/>
              </w:rPr>
              <w:t>Effect mới</w:t>
            </w:r>
          </w:p>
        </w:tc>
        <w:tc>
          <w:tcPr>
            <w:tcW w:type="dxa" w:w="4630"/>
          </w:tcPr>
          <w:p>
            <w:pPr>
              <w:spacing w:after="0" w:line="252" w:lineRule="auto"/>
            </w:pPr>
            <w:r>
              <w:rPr>
                <w:rFonts w:ascii="Calibri" w:hAnsi="Calibri" w:eastAsia="Calibri"/>
                <w:color w:val="24364E"/>
                <w:sz w:val="18"/>
              </w:rPr>
              <w:t>Tạo `extensions/effects/&lt;id&gt;/`: manifest, effect.js, CSS nếu cần, description/usage guidance. Effect global, target-agnostic.</w:t>
            </w:r>
          </w:p>
        </w:tc>
        <w:tc>
          <w:tcPr>
            <w:tcW w:type="dxa" w:w="3130"/>
          </w:tcPr>
          <w:p>
            <w:pPr>
              <w:spacing w:after="0" w:line="252" w:lineRule="auto"/>
            </w:pPr>
            <w:r>
              <w:rPr>
                <w:rFonts w:ascii="Calibri" w:hAnsi="Calibri" w:eastAsia="Calibri"/>
                <w:color w:val="24364E"/>
                <w:sz w:val="18"/>
              </w:rPr>
              <w:t>Runtime chỉ xác minh anchor tồn tại và effect đã cài. Tác giả effect phải cleanup khi animation bị thay/cancel.</w:t>
            </w:r>
          </w:p>
        </w:tc>
      </w:tr>
      <w:tr>
        <w:tc>
          <w:tcPr>
            <w:tcW w:type="dxa" w:w="1600"/>
          </w:tcPr>
          <w:p>
            <w:pPr>
              <w:spacing w:after="0" w:line="252" w:lineRule="auto"/>
            </w:pPr>
            <w:r>
              <w:rPr>
                <w:rFonts w:ascii="Calibri" w:hAnsi="Calibri" w:eastAsia="Calibri"/>
                <w:color w:val="24364E"/>
                <w:sz w:val="18"/>
              </w:rPr>
              <w:t>Plan tool/capability</w:t>
            </w:r>
          </w:p>
        </w:tc>
        <w:tc>
          <w:tcPr>
            <w:tcW w:type="dxa" w:w="4630"/>
          </w:tcPr>
          <w:p>
            <w:pPr>
              <w:spacing w:after="0" w:line="252" w:lineRule="auto"/>
            </w:pPr>
            <w:r>
              <w:rPr>
                <w:rFonts w:ascii="Calibri" w:hAnsi="Calibri" w:eastAsia="Calibri"/>
                <w:color w:val="24364E"/>
                <w:sz w:val="18"/>
              </w:rPr>
              <w:t>Định nghĩa và dispatch trong `plan_agent/tools.py`, không nằm trong domain service.</w:t>
            </w:r>
          </w:p>
        </w:tc>
        <w:tc>
          <w:tcPr>
            <w:tcW w:type="dxa" w:w="3130"/>
          </w:tcPr>
          <w:p>
            <w:pPr>
              <w:spacing w:after="0" w:line="252" w:lineRule="auto"/>
            </w:pPr>
            <w:r>
              <w:rPr>
                <w:rFonts w:ascii="Calibri" w:hAnsi="Calibri" w:eastAsia="Calibri"/>
                <w:color w:val="24364E"/>
                <w:sz w:val="18"/>
              </w:rPr>
              <w:t>Tool mới phải có result contract tin cậy, telemetry và budget behavior rõ ràng.</w:t>
            </w:r>
          </w:p>
        </w:tc>
      </w:tr>
    </w:tbl>
    <w:p>
      <w:pPr>
        <w:pStyle w:val="Heading1"/>
      </w:pPr>
      <w:r>
        <w:t>10. Kết luận và khuyến nghị báo cáo tiếp theo</w:t>
      </w:r>
    </w:p>
    <w:p>
      <w:pPr>
        <w:spacing w:before="0" w:after="120" w:line="264" w:lineRule="auto"/>
      </w:pPr>
      <w:r>
        <w:rPr>
          <w:rFonts w:ascii="Calibri" w:hAnsi="Calibri" w:eastAsia="Calibri"/>
          <w:b w:val="0"/>
          <w:i w:val="0"/>
          <w:color w:val="0B2545"/>
          <w:sz w:val="22"/>
        </w:rPr>
        <w:t>Kiến trúc hiện tại đã tách được framework core khỏi domain/widget/effect package theo đúng hướng mở rộng. Sơ đồ mới thể hiện đúng nơi model, tools, registry, compiler và Browser giao tiếp. Rủi ro hiệu năng chính không phải Browser render mà là vòng lặp Plan Agent model–tool và repair khi final plan không compile được.</w:t>
      </w:r>
    </w:p>
    <w:p>
      <w:pPr>
        <w:spacing w:before="0" w:after="120" w:line="264" w:lineRule="auto"/>
      </w:pPr>
      <w:r>
        <w:rPr>
          <w:rFonts w:ascii="Calibri" w:hAnsi="Calibri" w:eastAsia="Calibri"/>
          <w:b/>
          <w:color w:val="2E74B5"/>
          <w:sz w:val="22"/>
        </w:rPr>
        <w:t xml:space="preserve">Ưu tiên 1: </w:t>
      </w:r>
      <w:r>
        <w:rPr>
          <w:rFonts w:ascii="Calibri" w:hAnsi="Calibri" w:eastAsia="Calibri"/>
          <w:color w:val="0B2545"/>
          <w:sz w:val="22"/>
        </w:rPr>
        <w:t>thêm correlation/timestamp telemetry để ra token/s và breakdown đáng tin cậy.</w:t>
      </w:r>
    </w:p>
    <w:p>
      <w:pPr>
        <w:spacing w:before="0" w:after="120" w:line="264" w:lineRule="auto"/>
      </w:pPr>
      <w:r>
        <w:rPr>
          <w:rFonts w:ascii="Calibri" w:hAnsi="Calibri" w:eastAsia="Calibri"/>
          <w:b/>
          <w:color w:val="2E74B5"/>
          <w:sz w:val="22"/>
        </w:rPr>
        <w:t xml:space="preserve">Ưu tiên 2: </w:t>
      </w:r>
      <w:r>
        <w:rPr>
          <w:rFonts w:ascii="Calibri" w:hAnsi="Calibri" w:eastAsia="Calibri"/>
          <w:color w:val="0B2545"/>
          <w:sz w:val="22"/>
        </w:rPr>
        <w:t>đo P50/P95 riêng cho Plan model, external search, compile và Browser render theo từng domain/activity.</w:t>
      </w:r>
    </w:p>
    <w:p>
      <w:pPr>
        <w:spacing w:before="0" w:after="120" w:line="264" w:lineRule="auto"/>
      </w:pPr>
      <w:r>
        <w:rPr>
          <w:rFonts w:ascii="Calibri" w:hAnsi="Calibri" w:eastAsia="Calibri"/>
          <w:b/>
          <w:color w:val="2E74B5"/>
          <w:sz w:val="22"/>
        </w:rPr>
        <w:t xml:space="preserve">Ưu tiên 3: </w:t>
      </w:r>
      <w:r>
        <w:rPr>
          <w:rFonts w:ascii="Calibri" w:hAnsi="Calibri" w:eastAsia="Calibri"/>
          <w:color w:val="0B2545"/>
          <w:sz w:val="22"/>
        </w:rPr>
        <w:t>giảm tool loop bằng widget index ngắn, `describe_widgets` có chọn lọc và giới hạn/review tool budget; không cắt context cần thiết một cách mù quáng.</w:t>
      </w:r>
    </w:p>
    <w:p>
      <w:pPr>
        <w:pStyle w:val="Heading1"/>
      </w:pPr>
      <w:r>
        <w:t>Phụ lục A. File code dùng để đối chiếu</w:t>
      </w:r>
    </w:p>
    <w:tbl>
      <w:tblPr>
        <w:tblStyle w:val="TableGrid"/>
        <w:tblW w:type="dxa" w:w="9360"/>
        <w:jc w:val="left"/>
        <w:tblLayout w:type="fixed"/>
        <w:tblLook w:firstColumn="1" w:firstRow="1" w:lastColumn="0" w:lastRow="0" w:noHBand="0" w:noVBand="1" w:val="04A0"/>
        <w:tblInd w:w="120" w:type="dxa"/>
      </w:tblPr>
      <w:tblGrid>
        <w:gridCol w:w="3400"/>
        <w:gridCol w:w="5960"/>
      </w:tblGrid>
      <w:tr>
        <w:trPr>
          <w:tblHeader w:val="true"/>
        </w:trPr>
        <w:tc>
          <w:tcPr>
            <w:tcW w:type="dxa" w:w="3400"/>
            <w:vAlign w:val="center"/>
            <w:tcMar>
              <w:top w:w="80" w:type="dxa"/>
              <w:start w:w="120" w:type="dxa"/>
              <w:bottom w:w="80" w:type="dxa"/>
              <w:end w:w="120" w:type="dxa"/>
            </w:tcMar>
            <w:shd w:fill="F2F4F7"/>
          </w:tcPr>
          <w:p>
            <w:pPr>
              <w:spacing w:after="0"/>
            </w:pPr>
            <w:r>
              <w:rPr>
                <w:rFonts w:ascii="Calibri" w:hAnsi="Calibri" w:eastAsia="Calibri"/>
                <w:b/>
                <w:color w:val="0B2545"/>
                <w:sz w:val="19"/>
              </w:rPr>
              <w:t>Mô-đun</w:t>
            </w:r>
          </w:p>
        </w:tc>
        <w:tc>
          <w:tcPr>
            <w:tcW w:type="dxa" w:w="5960"/>
            <w:vAlign w:val="center"/>
            <w:tcMar>
              <w:top w:w="80" w:type="dxa"/>
              <w:start w:w="120" w:type="dxa"/>
              <w:bottom w:w="80" w:type="dxa"/>
              <w:end w:w="120" w:type="dxa"/>
            </w:tcMar>
            <w:shd w:fill="F2F4F7"/>
          </w:tcPr>
          <w:p>
            <w:pPr>
              <w:spacing w:after="0"/>
            </w:pPr>
            <w:r>
              <w:rPr>
                <w:rFonts w:ascii="Calibri" w:hAnsi="Calibri" w:eastAsia="Calibri"/>
                <w:b/>
                <w:color w:val="0B2545"/>
                <w:sz w:val="19"/>
              </w:rPr>
              <w:t>Vai trò được dùng trong báo cáo</w:t>
            </w:r>
          </w:p>
        </w:tc>
      </w:tr>
      <w:tr>
        <w:tc>
          <w:tcPr>
            <w:tcW w:type="dxa" w:w="3400"/>
          </w:tcPr>
          <w:p>
            <w:pPr>
              <w:spacing w:after="0" w:line="252" w:lineRule="auto"/>
            </w:pPr>
            <w:r>
              <w:rPr>
                <w:rFonts w:ascii="Calibri" w:hAnsi="Calibri" w:eastAsia="Calibri"/>
                <w:color w:val="24364E"/>
                <w:sz w:val="18"/>
              </w:rPr>
              <w:t>live/gemini_session.py</w:t>
            </w:r>
          </w:p>
        </w:tc>
        <w:tc>
          <w:tcPr>
            <w:tcW w:type="dxa" w:w="5960"/>
          </w:tcPr>
          <w:p>
            <w:pPr>
              <w:spacing w:after="0" w:line="252" w:lineRule="auto"/>
            </w:pPr>
            <w:r>
              <w:rPr>
                <w:rFonts w:ascii="Calibri" w:hAnsi="Calibri" w:eastAsia="Calibri"/>
                <w:color w:val="24364E"/>
                <w:sz w:val="18"/>
              </w:rPr>
              <w:t>Ghép instruction; route task nền; `planning`; `SURFACE_READY`; Live usage telemetry.</w:t>
            </w:r>
          </w:p>
        </w:tc>
      </w:tr>
      <w:tr>
        <w:tc>
          <w:tcPr>
            <w:tcW w:type="dxa" w:w="3400"/>
          </w:tcPr>
          <w:p>
            <w:pPr>
              <w:spacing w:after="0" w:line="252" w:lineRule="auto"/>
            </w:pPr>
            <w:r>
              <w:rPr>
                <w:rFonts w:ascii="Calibri" w:hAnsi="Calibri" w:eastAsia="Calibri"/>
                <w:color w:val="24364E"/>
                <w:sz w:val="18"/>
              </w:rPr>
              <w:t>live/registry.py, live/guide_prompt.py</w:t>
            </w:r>
          </w:p>
        </w:tc>
        <w:tc>
          <w:tcPr>
            <w:tcW w:type="dxa" w:w="5960"/>
          </w:tcPr>
          <w:p>
            <w:pPr>
              <w:spacing w:after="0" w:line="252" w:lineRule="auto"/>
            </w:pPr>
            <w:r>
              <w:rPr>
                <w:rFonts w:ascii="Calibri" w:hAnsi="Calibri" w:eastAsia="Calibri"/>
                <w:color w:val="24364E"/>
                <w:sz w:val="18"/>
              </w:rPr>
              <w:t>Rule route/presentation và format context/event gửi Gemini.</w:t>
            </w:r>
          </w:p>
        </w:tc>
      </w:tr>
      <w:tr>
        <w:tc>
          <w:tcPr>
            <w:tcW w:type="dxa" w:w="3400"/>
          </w:tcPr>
          <w:p>
            <w:pPr>
              <w:spacing w:after="0" w:line="252" w:lineRule="auto"/>
            </w:pPr>
            <w:r>
              <w:rPr>
                <w:rFonts w:ascii="Calibri" w:hAnsi="Calibri" w:eastAsia="Calibri"/>
                <w:color w:val="24364E"/>
                <w:sz w:val="18"/>
              </w:rPr>
              <w:t>live/orchestrator.py</w:t>
            </w:r>
          </w:p>
        </w:tc>
        <w:tc>
          <w:tcPr>
            <w:tcW w:type="dxa" w:w="5960"/>
          </w:tcPr>
          <w:p>
            <w:pPr>
              <w:spacing w:after="0" w:line="252" w:lineRule="auto"/>
            </w:pPr>
            <w:r>
              <w:rPr>
                <w:rFonts w:ascii="Calibri" w:hAnsi="Calibri" w:eastAsia="Calibri"/>
                <w:color w:val="24364E"/>
                <w:sz w:val="18"/>
              </w:rPr>
              <w:t>Điều phối domain instruction, tool result, runtime validation/presentation.</w:t>
            </w:r>
          </w:p>
        </w:tc>
      </w:tr>
      <w:tr>
        <w:tc>
          <w:tcPr>
            <w:tcW w:type="dxa" w:w="3400"/>
          </w:tcPr>
          <w:p>
            <w:pPr>
              <w:spacing w:after="0" w:line="252" w:lineRule="auto"/>
            </w:pPr>
            <w:r>
              <w:rPr>
                <w:rFonts w:ascii="Calibri" w:hAnsi="Calibri" w:eastAsia="Calibri"/>
                <w:color w:val="24364E"/>
                <w:sz w:val="18"/>
              </w:rPr>
              <w:t>plan_agent/service.py, plan_agent/tools.py, plan_agent/prompts.py</w:t>
            </w:r>
          </w:p>
        </w:tc>
        <w:tc>
          <w:tcPr>
            <w:tcW w:type="dxa" w:w="5960"/>
          </w:tcPr>
          <w:p>
            <w:pPr>
              <w:spacing w:after="0" w:line="252" w:lineRule="auto"/>
            </w:pPr>
            <w:r>
              <w:rPr>
                <w:rFonts w:ascii="Calibri" w:hAnsi="Calibri" w:eastAsia="Calibri"/>
                <w:color w:val="24364E"/>
                <w:sz w:val="18"/>
              </w:rPr>
              <w:t>Plan request payload, loop model-tool, telemetry usage, tool definitions và lifecycle prompt.</w:t>
            </w:r>
          </w:p>
        </w:tc>
      </w:tr>
      <w:tr>
        <w:tc>
          <w:tcPr>
            <w:tcW w:type="dxa" w:w="3400"/>
          </w:tcPr>
          <w:p>
            <w:pPr>
              <w:spacing w:after="0" w:line="252" w:lineRule="auto"/>
            </w:pPr>
            <w:r>
              <w:rPr>
                <w:rFonts w:ascii="Calibri" w:hAnsi="Calibri" w:eastAsia="Calibri"/>
                <w:color w:val="24364E"/>
                <w:sz w:val="18"/>
              </w:rPr>
              <w:t>panel/compiler.py, panel/contracts.py, panel/renderers.py</w:t>
            </w:r>
          </w:p>
        </w:tc>
        <w:tc>
          <w:tcPr>
            <w:tcW w:type="dxa" w:w="5960"/>
          </w:tcPr>
          <w:p>
            <w:pPr>
              <w:spacing w:after="0" w:line="252" w:lineRule="auto"/>
            </w:pPr>
            <w:r>
              <w:rPr>
                <w:rFonts w:ascii="Calibri" w:hAnsi="Calibri" w:eastAsia="Calibri"/>
                <w:color w:val="24364E"/>
                <w:sz w:val="18"/>
              </w:rPr>
              <w:t>Validate/materialize SurfacePlan → SurfaceDocument, Stage Map, Browser payload.</w:t>
            </w:r>
          </w:p>
        </w:tc>
      </w:tr>
      <w:tr>
        <w:tc>
          <w:tcPr>
            <w:tcW w:type="dxa" w:w="3400"/>
          </w:tcPr>
          <w:p>
            <w:pPr>
              <w:spacing w:after="0" w:line="252" w:lineRule="auto"/>
            </w:pPr>
            <w:r>
              <w:rPr>
                <w:rFonts w:ascii="Calibri" w:hAnsi="Calibri" w:eastAsia="Calibri"/>
                <w:color w:val="24364E"/>
                <w:sz w:val="18"/>
              </w:rPr>
              <w:t>extension_loader.py, extensions/</w:t>
            </w:r>
          </w:p>
        </w:tc>
        <w:tc>
          <w:tcPr>
            <w:tcW w:type="dxa" w:w="5960"/>
          </w:tcPr>
          <w:p>
            <w:pPr>
              <w:spacing w:after="0" w:line="252" w:lineRule="auto"/>
            </w:pPr>
            <w:r>
              <w:rPr>
                <w:rFonts w:ascii="Calibri" w:hAnsi="Calibri" w:eastAsia="Calibri"/>
                <w:color w:val="24364E"/>
                <w:sz w:val="18"/>
              </w:rPr>
              <w:t>Nạp/validate package widget/effect và catalog module Browser.</w:t>
            </w:r>
          </w:p>
        </w:tc>
      </w:tr>
      <w:tr>
        <w:tc>
          <w:tcPr>
            <w:tcW w:type="dxa" w:w="3400"/>
          </w:tcPr>
          <w:p>
            <w:pPr>
              <w:spacing w:after="0" w:line="252" w:lineRule="auto"/>
            </w:pPr>
            <w:r>
              <w:rPr>
                <w:rFonts w:ascii="Calibri" w:hAnsi="Calibri" w:eastAsia="Calibri"/>
                <w:color w:val="24364E"/>
                <w:sz w:val="18"/>
              </w:rPr>
              <w:t>web/app.js, web/panel_renderer.js</w:t>
            </w:r>
          </w:p>
        </w:tc>
        <w:tc>
          <w:tcPr>
            <w:tcW w:type="dxa" w:w="5960"/>
          </w:tcPr>
          <w:p>
            <w:pPr>
              <w:spacing w:after="0" w:line="252" w:lineRule="auto"/>
            </w:pPr>
            <w:r>
              <w:rPr>
                <w:rFonts w:ascii="Calibri" w:hAnsi="Calibri" w:eastAsia="Calibri"/>
                <w:color w:val="24364E"/>
                <w:sz w:val="18"/>
              </w:rPr>
              <w:t>WebSocket, catalog dynamic import, render panel và chuẩn hóa interaction event.</w:t>
            </w:r>
          </w:p>
        </w:tc>
      </w:tr>
    </w:tbl>
    <w:sectPr w:rsidR="00FC693F" w:rsidRPr="0006063C" w:rsidSect="00034616">
      <w:headerReference w:type="default" r:id="rId9"/>
      <w:footerReference w:type="default" r:id="rId10"/>
      <w:pgSz w:w="12240" w:h="15840"/>
      <w:pgMar w:top="1152"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D6B82"/>
        <w:sz w:val="17"/>
      </w:rPr>
      <w:t xml:space="preserve">Nội bộ • 13/09/2026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color w:val="5D6B82"/>
        <w:sz w:val="17"/>
      </w:rPr>
      <w:t>LUMI FRAMEWORK | BÁO CÁO KIẾN TRÚC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Lumi Framework — Báo cáo kiến trúc runtime</dc:title>
  <dc:subject>gemini_live_2 architecture, interfaces, tokens and performance measurement</dc:subject>
  <dc:creator>Lumi</dc:creator>
  <cp:keywords/>
  <dc:description>generated by python-docx</dc:description>
  <cp:lastModifiedBy/>
  <cp:revision>1</cp:revision>
  <dcterms:created xsi:type="dcterms:W3CDTF">2013-12-23T23:15:00Z</dcterms:created>
  <dcterms:modified xsi:type="dcterms:W3CDTF">2013-12-23T23:15:00Z</dcterms:modified>
  <cp:category/>
</cp:coreProperties>
</file>