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20" w:after="100"/>
      </w:pPr>
      <w:r>
        <w:rPr>
          <w:rFonts w:ascii="Calibri" w:hAnsi="Calibri"/>
          <w:b/>
          <w:i w:val="0"/>
          <w:color w:val="2E74B5"/>
          <w:sz w:val="26"/>
        </w:rPr>
        <w:t>LUMI</w:t>
      </w:r>
    </w:p>
    <w:p>
      <w:pPr>
        <w:spacing w:after="160"/>
      </w:pPr>
      <w:r>
        <w:rPr>
          <w:rFonts w:ascii="Calibri" w:hAnsi="Calibri"/>
          <w:b/>
          <w:i w:val="0"/>
          <w:color w:val="0B2545"/>
          <w:sz w:val="60"/>
        </w:rPr>
        <w:t>Framework Overview</w:t>
      </w:r>
    </w:p>
    <w:p>
      <w:pPr>
        <w:spacing w:after="560"/>
      </w:pPr>
      <w:r>
        <w:rPr>
          <w:rFonts w:ascii="Calibri" w:hAnsi="Calibri"/>
          <w:b w:val="0"/>
          <w:i w:val="0"/>
          <w:color w:val="5B6573"/>
          <w:sz w:val="30"/>
        </w:rPr>
        <w:t>Khung mở rộng giao diện tương tác cho Gemini Live</w:t>
      </w:r>
    </w:p>
    <w:p>
      <w:pPr/>
      <w:r>
        <w:rPr>
          <w:rFonts w:ascii="Calibri" w:hAnsi="Calibri"/>
          <w:b w:val="0"/>
          <w:i w:val="0"/>
          <w:color w:val="1F2937"/>
          <w:sz w:val="22"/>
        </w:rPr>
        <w:t>Tài liệu này mô tả core cố định của Lumi, các điểm mở rộng dành cho domain/widget/effect, và luồng dữ liệu từ yêu cầu người dùng đến panel tương tác.</w:t>
      </w:r>
    </w:p>
    <w:p>
      <w:pPr>
        <w:spacing w:before="700" w:after="0"/>
      </w:pPr>
      <w:r>
        <w:rPr>
          <w:rFonts w:ascii="Calibri" w:hAnsi="Calibri"/>
          <w:b w:val="0"/>
          <w:i/>
          <w:color w:val="5B6573"/>
          <w:sz w:val="21"/>
        </w:rPr>
        <w:t>Phạm vi: thử nghiệm extension local bởi người phát triển đáng tin cậy.</w:t>
      </w:r>
    </w:p>
    <w:p>
      <w:r>
        <w:br w:type="page"/>
      </w:r>
    </w:p>
    <w:p>
      <w:pPr>
        <w:pStyle w:val="Heading1"/>
      </w:pPr>
      <w:r>
        <w:rPr>
          <w:rFonts w:ascii="Calibri" w:hAnsi="Calibri"/>
          <w:b/>
          <w:i w:val="0"/>
          <w:color w:val="2E74B5"/>
          <w:sz w:val="32"/>
        </w:rPr>
        <w:t>1. Mục tiêu framework</w:t>
      </w:r>
    </w:p>
    <w:p>
      <w:pPr/>
      <w:r>
        <w:rPr>
          <w:rFonts w:ascii="Calibri" w:hAnsi="Calibri"/>
          <w:b w:val="0"/>
          <w:i w:val="0"/>
          <w:color w:val="1F2937"/>
          <w:sz w:val="22"/>
        </w:rPr>
        <w:t>Lumi tách phần điều phối chung khỏi phần nội dung và giao diện theo từng bài toán. Core chịu trách nhiệm hội thoại thời gian thực, lập kế hoạch, kiểm tra contract, quản lý state và render an toàn. Người mở rộng chỉ bổ sung domain, widget hoặc effect dưới dạng package.</w:t>
      </w:r>
    </w:p>
    <w:p>
      <w:pPr>
        <w:spacing w:after="100"/>
      </w:pPr>
      <w:r>
        <w:rPr>
          <w:rFonts w:ascii="Calibri" w:hAnsi="Calibri"/>
          <w:b/>
          <w:i w:val="0"/>
          <w:color w:val="0B2545"/>
          <w:sz w:val="22"/>
        </w:rPr>
        <w:t xml:space="preserve">Kết quả cần đạt:  </w:t>
      </w:r>
      <w:r>
        <w:rPr>
          <w:rFonts w:ascii="Calibri" w:hAnsi="Calibri"/>
          <w:b w:val="0"/>
          <w:i w:val="0"/>
          <w:color w:val="1F2937"/>
          <w:sz w:val="22"/>
        </w:rPr>
        <w:t>thêm trải nghiệm mới mà không phải sửa Gemini Live, Plan Agent, Compiler, Runtime, WebSocket hay registry frontend.</w:t>
      </w:r>
    </w:p>
    <w:p>
      <w:pPr>
        <w:pStyle w:val="Heading1"/>
      </w:pPr>
      <w:r>
        <w:rPr>
          <w:rFonts w:ascii="Calibri" w:hAnsi="Calibri"/>
          <w:b/>
          <w:i w:val="0"/>
          <w:color w:val="2E74B5"/>
          <w:sz w:val="32"/>
        </w:rPr>
        <w:t>2. Sơ đồ tổng thể</w:t>
      </w:r>
    </w:p>
    <w:p>
      <w:pPr>
        <w:spacing w:after="80"/>
        <w:jc w:val="center"/>
      </w:pPr>
      <w:r>
        <w:drawing>
          <wp:inline xmlns:a="http://schemas.openxmlformats.org/drawingml/2006/main" xmlns:pic="http://schemas.openxmlformats.org/drawingml/2006/picture">
            <wp:extent cx="5806440" cy="3741928"/>
            <wp:docPr id="1" name="Picture 1"/>
            <wp:cNvGraphicFramePr>
              <a:graphicFrameLocks noChangeAspect="1"/>
            </wp:cNvGraphicFramePr>
            <a:graphic>
              <a:graphicData uri="http://schemas.openxmlformats.org/drawingml/2006/picture">
                <pic:pic>
                  <pic:nvPicPr>
                    <pic:cNvPr id="0" name=".framework_overview_architecture.png"/>
                    <pic:cNvPicPr/>
                  </pic:nvPicPr>
                  <pic:blipFill>
                    <a:blip r:embed="rId11"/>
                    <a:stretch>
                      <a:fillRect/>
                    </a:stretch>
                  </pic:blipFill>
                  <pic:spPr>
                    <a:xfrm>
                      <a:off x="0" y="0"/>
                      <a:ext cx="5806440" cy="3741928"/>
                    </a:xfrm>
                    <a:prstGeom prst="rect"/>
                  </pic:spPr>
                </pic:pic>
              </a:graphicData>
            </a:graphic>
          </wp:inline>
        </w:drawing>
      </w:r>
    </w:p>
    <w:p>
      <w:pPr>
        <w:spacing w:after="160"/>
        <w:jc w:val="center"/>
      </w:pPr>
      <w:r>
        <w:rPr>
          <w:rFonts w:ascii="Calibri" w:hAnsi="Calibri"/>
          <w:b w:val="0"/>
          <w:i/>
          <w:color w:val="5B6573"/>
          <w:sz w:val="18"/>
        </w:rPr>
        <w:t>Hình 1. Core cố định điều phối luồng chạy; package extension được Loader nạp và xác minh lúc khởi động.</w:t>
      </w:r>
    </w:p>
    <w:p>
      <w:pPr>
        <w:pStyle w:val="Heading1"/>
      </w:pPr>
      <w:r>
        <w:rPr>
          <w:rFonts w:ascii="Calibri" w:hAnsi="Calibri"/>
          <w:b/>
          <w:i w:val="0"/>
          <w:color w:val="2E74B5"/>
          <w:sz w:val="32"/>
        </w:rPr>
        <w:t>3. Core cố định</w:t>
      </w:r>
    </w:p>
    <w:p>
      <w:pPr>
        <w:spacing w:after="100"/>
      </w:pPr>
      <w:r>
        <w:rPr>
          <w:rFonts w:ascii="Calibri" w:hAnsi="Calibri"/>
          <w:b/>
          <w:i w:val="0"/>
          <w:color w:val="0B2545"/>
          <w:sz w:val="22"/>
        </w:rPr>
        <w:t xml:space="preserve">Gemini Live:  </w:t>
      </w:r>
      <w:r>
        <w:rPr>
          <w:rFonts w:ascii="Calibri" w:hAnsi="Calibri"/>
          <w:b w:val="0"/>
          <w:i w:val="0"/>
          <w:color w:val="1F2937"/>
          <w:sz w:val="22"/>
        </w:rPr>
        <w:t>nhận voice/text, trò chuyện thời gian thực, quyết định khi nào gọi route_request, present_visual hoặc update_surface_state.</w:t>
      </w:r>
    </w:p>
    <w:p>
      <w:pPr>
        <w:spacing w:after="100"/>
      </w:pPr>
      <w:r>
        <w:rPr>
          <w:rFonts w:ascii="Calibri" w:hAnsi="Calibri"/>
          <w:b/>
          <w:i w:val="0"/>
          <w:color w:val="0B2545"/>
          <w:sz w:val="22"/>
        </w:rPr>
        <w:t xml:space="preserve">Plan Agent:  </w:t>
      </w:r>
      <w:r>
        <w:rPr>
          <w:rFonts w:ascii="Calibri" w:hAnsi="Calibri"/>
          <w:b w:val="0"/>
          <w:i w:val="0"/>
          <w:color w:val="1F2937"/>
          <w:sz w:val="22"/>
        </w:rPr>
        <w:t>hiểu mục tiêu, chọn activity, xác định dữ liệu và tương tác cần có, gọi capability khi cần, rồi xuất Surface Plan JSON.</w:t>
      </w:r>
    </w:p>
    <w:p>
      <w:pPr>
        <w:spacing w:after="100"/>
      </w:pPr>
      <w:r>
        <w:rPr>
          <w:rFonts w:ascii="Calibri" w:hAnsi="Calibri"/>
          <w:b/>
          <w:i w:val="0"/>
          <w:color w:val="0B2545"/>
          <w:sz w:val="22"/>
        </w:rPr>
        <w:t xml:space="preserve">Compiler + Runtime:  </w:t>
      </w:r>
      <w:r>
        <w:rPr>
          <w:rFonts w:ascii="Calibri" w:hAnsi="Calibri"/>
          <w:b w:val="0"/>
          <w:i w:val="0"/>
          <w:color w:val="1F2937"/>
          <w:sz w:val="22"/>
        </w:rPr>
        <w:t>validate widget, props, grid, state, asset và effect; materialize SurfaceDocument, revision và Stage Map; xử lý update state an toàn.</w:t>
      </w:r>
    </w:p>
    <w:p>
      <w:pPr>
        <w:spacing w:after="100"/>
      </w:pPr>
      <w:r>
        <w:rPr>
          <w:rFonts w:ascii="Calibri" w:hAnsi="Calibri"/>
          <w:b/>
          <w:i w:val="0"/>
          <w:color w:val="0B2545"/>
          <w:sz w:val="22"/>
        </w:rPr>
        <w:t xml:space="preserve">Browser:  </w:t>
      </w:r>
      <w:r>
        <w:rPr>
          <w:rFonts w:ascii="Calibri" w:hAnsi="Calibri"/>
          <w:b w:val="0"/>
          <w:i w:val="0"/>
          <w:color w:val="1F2937"/>
          <w:sz w:val="22"/>
        </w:rPr>
        <w:t>nhận catalog một lần, dynamic-import renderer/effect đã xác minh, render SurfaceDocument, phát interaction chuẩn và chạy animation.</w:t>
      </w:r>
    </w:p>
    <w:p>
      <w:pPr>
        <w:pStyle w:val="Heading1"/>
      </w:pPr>
      <w:r>
        <w:rPr>
          <w:rFonts w:ascii="Calibri" w:hAnsi="Calibri"/>
          <w:b/>
          <w:i w:val="0"/>
          <w:color w:val="2E74B5"/>
          <w:sz w:val="32"/>
        </w:rPr>
        <w:t>4. Luồng một lượt tạo giao diện</w:t>
      </w:r>
    </w:p>
    <w:p>
      <w:pPr>
        <w:pStyle w:val="ListNumber"/>
        <w:spacing w:after="100"/>
      </w:pPr>
      <w:r>
        <w:rPr>
          <w:rFonts w:ascii="Calibri" w:hAnsi="Calibri"/>
          <w:b w:val="0"/>
          <w:i w:val="0"/>
          <w:color w:val="1F2937"/>
          <w:sz w:val="22"/>
        </w:rPr>
        <w:t>Người dùng nói, gõ hoặc thao tác trong Browser; Browser truyền stream/event qua WebSocket.</w:t>
      </w:r>
    </w:p>
    <w:p>
      <w:pPr>
        <w:pStyle w:val="ListNumber"/>
        <w:spacing w:after="100"/>
      </w:pPr>
      <w:r>
        <w:rPr>
          <w:rFonts w:ascii="Calibri" w:hAnsi="Calibri"/>
          <w:b w:val="0"/>
          <w:i w:val="0"/>
          <w:color w:val="1F2937"/>
          <w:sz w:val="22"/>
        </w:rPr>
        <w:t>Gemini Live hiểu ý định. Nếu cần trải nghiệm trực quan, Gemini gọi route_request với domain_id và intent.</w:t>
      </w:r>
    </w:p>
    <w:p>
      <w:pPr>
        <w:pStyle w:val="ListNumber"/>
        <w:spacing w:after="100"/>
      </w:pPr>
      <w:r>
        <w:rPr>
          <w:rFonts w:ascii="Calibri" w:hAnsi="Calibri"/>
          <w:b w:val="0"/>
          <w:i w:val="0"/>
          <w:color w:val="1F2937"/>
          <w:sz w:val="22"/>
        </w:rPr>
        <w:t>Plan Agent lập Surface Plan, dùng widget/effect/capability đang có và chỉ dùng dữ liệu backend đã xác minh.</w:t>
      </w:r>
    </w:p>
    <w:p>
      <w:pPr>
        <w:pStyle w:val="ListNumber"/>
        <w:spacing w:after="100"/>
      </w:pPr>
      <w:r>
        <w:rPr>
          <w:rFonts w:ascii="Calibri" w:hAnsi="Calibri"/>
          <w:b w:val="0"/>
          <w:i w:val="0"/>
          <w:color w:val="1F2937"/>
          <w:sz w:val="22"/>
        </w:rPr>
        <w:t>Compiler kiểm tra plan rồi tạo SurfaceDocument: component, layout, state, asset, anchor, revision và Stage Map.</w:t>
      </w:r>
    </w:p>
    <w:p>
      <w:pPr>
        <w:pStyle w:val="ListNumber"/>
        <w:spacing w:after="100"/>
      </w:pPr>
      <w:r>
        <w:rPr>
          <w:rFonts w:ascii="Calibri" w:hAnsi="Calibri"/>
          <w:b w:val="0"/>
          <w:i w:val="0"/>
          <w:color w:val="1F2937"/>
          <w:sz w:val="22"/>
        </w:rPr>
        <w:t>Browser chọn renderer theo component.type, dựng panel; Runtime nhận event select/flip và tạo revision mới khi state thay đổi.</w:t>
      </w:r>
    </w:p>
    <w:p>
      <w:r>
        <w:br w:type="page"/>
      </w:r>
    </w:p>
    <w:p>
      <w:pPr>
        <w:pStyle w:val="Heading1"/>
      </w:pPr>
      <w:r>
        <w:rPr>
          <w:rFonts w:ascii="Calibri" w:hAnsi="Calibri"/>
          <w:b/>
          <w:i w:val="0"/>
          <w:color w:val="2E74B5"/>
          <w:sz w:val="32"/>
        </w:rPr>
        <w:t>5. Điểm mở rộng</w:t>
      </w:r>
    </w:p>
    <w:tbl>
      <w:tblPr>
        <w:tblStyle w:val="TableGrid"/>
        <w:tblW w:type="dxa" w:w="9360"/>
        <w:tblLayout w:type="fixed"/>
        <w:tblLook w:firstColumn="1" w:firstRow="1" w:lastColumn="0" w:lastRow="0" w:noHBand="0" w:noVBand="1" w:val="04A0"/>
        <w:tblInd w:w="120" w:type="dxa"/>
      </w:tblPr>
      <w:tblGrid>
        <w:gridCol w:w="2000"/>
        <w:gridCol w:w="3350"/>
        <w:gridCol w:w="4010"/>
      </w:tblGrid>
      <w:tr>
        <w:tc>
          <w:tcPr>
            <w:tcW w:type="dxa" w:w="2000"/>
            <w:tcMar>
              <w:top w:w="80" w:type="dxa"/>
              <w:start w:w="120" w:type="dxa"/>
              <w:bottom w:w="80" w:type="dxa"/>
              <w:end w:w="120" w:type="dxa"/>
            </w:tcMar>
            <w:shd w:fill="E8EEF5"/>
          </w:tcPr>
          <w:p>
            <w:r>
              <w:rPr>
                <w:rFonts w:ascii="Calibri" w:hAnsi="Calibri"/>
                <w:b/>
                <w:i w:val="0"/>
                <w:color w:val="0B2545"/>
                <w:sz w:val="20"/>
              </w:rPr>
              <w:t>Package</w:t>
            </w:r>
          </w:p>
        </w:tc>
        <w:tc>
          <w:tcPr>
            <w:tcW w:type="dxa" w:w="3350"/>
            <w:tcMar>
              <w:top w:w="80" w:type="dxa"/>
              <w:start w:w="120" w:type="dxa"/>
              <w:bottom w:w="80" w:type="dxa"/>
              <w:end w:w="120" w:type="dxa"/>
            </w:tcMar>
            <w:shd w:fill="E8EEF5"/>
          </w:tcPr>
          <w:p>
            <w:r>
              <w:rPr>
                <w:rFonts w:ascii="Calibri" w:hAnsi="Calibri"/>
                <w:b/>
                <w:i w:val="0"/>
                <w:color w:val="0B2545"/>
                <w:sz w:val="20"/>
              </w:rPr>
              <w:t>Thành phần chính</w:t>
            </w:r>
          </w:p>
        </w:tc>
        <w:tc>
          <w:tcPr>
            <w:tcW w:type="dxa" w:w="4010"/>
            <w:tcMar>
              <w:top w:w="80" w:type="dxa"/>
              <w:start w:w="120" w:type="dxa"/>
              <w:bottom w:w="80" w:type="dxa"/>
              <w:end w:w="120" w:type="dxa"/>
            </w:tcMar>
            <w:shd w:fill="E8EEF5"/>
          </w:tcPr>
          <w:p>
            <w:r>
              <w:rPr>
                <w:rFonts w:ascii="Calibri" w:hAnsi="Calibri"/>
                <w:b/>
                <w:i w:val="0"/>
                <w:color w:val="0B2545"/>
                <w:sz w:val="20"/>
              </w:rPr>
              <w:t>Core sử dụng như thế nào</w:t>
            </w:r>
          </w:p>
        </w:tc>
      </w:tr>
      <w:tr>
        <w:tc>
          <w:tcPr>
            <w:tcW w:type="dxa" w:w="2000"/>
          </w:tcPr>
          <w:p>
            <w:r>
              <w:rPr>
                <w:rFonts w:ascii="Calibri" w:hAnsi="Calibri"/>
                <w:b w:val="0"/>
                <w:i w:val="0"/>
                <w:color w:val="1F2937"/>
                <w:sz w:val="20"/>
              </w:rPr>
              <w:t>Domain</w:t>
            </w:r>
          </w:p>
        </w:tc>
        <w:tc>
          <w:tcPr>
            <w:tcW w:type="dxa" w:w="3350"/>
          </w:tcPr>
          <w:p>
            <w:r>
              <w:rPr>
                <w:rFonts w:ascii="Calibri" w:hAnsi="Calibri"/>
                <w:b w:val="0"/>
                <w:i w:val="0"/>
                <w:color w:val="1F2937"/>
                <w:sz w:val="20"/>
              </w:rPr>
              <w:t>manifest, prompt, assets, templates</w:t>
            </w:r>
          </w:p>
        </w:tc>
        <w:tc>
          <w:tcPr>
            <w:tcW w:type="dxa" w:w="4010"/>
          </w:tcPr>
          <w:p>
            <w:r>
              <w:rPr>
                <w:rFonts w:ascii="Calibri" w:hAnsi="Calibri"/>
                <w:b w:val="0"/>
                <w:i w:val="0"/>
                <w:color w:val="1F2937"/>
                <w:sz w:val="20"/>
              </w:rPr>
              <w:t>DomainRegistry nạp prompt/phạm vi nghiệp vụ; Gemini route theo domain_id.</w:t>
            </w:r>
          </w:p>
        </w:tc>
      </w:tr>
      <w:tr>
        <w:tc>
          <w:tcPr>
            <w:tcW w:type="dxa" w:w="2000"/>
          </w:tcPr>
          <w:p>
            <w:r>
              <w:rPr>
                <w:rFonts w:ascii="Calibri" w:hAnsi="Calibri"/>
                <w:b w:val="0"/>
                <w:i w:val="0"/>
                <w:color w:val="1F2937"/>
                <w:sz w:val="20"/>
              </w:rPr>
              <w:t>Widget</w:t>
            </w:r>
          </w:p>
        </w:tc>
        <w:tc>
          <w:tcPr>
            <w:tcW w:type="dxa" w:w="3350"/>
          </w:tcPr>
          <w:p>
            <w:r>
              <w:rPr>
                <w:rFonts w:ascii="Calibri" w:hAnsi="Calibri"/>
                <w:b w:val="0"/>
                <w:i w:val="0"/>
                <w:color w:val="1F2937"/>
                <w:sz w:val="20"/>
              </w:rPr>
              <w:t>manifest.json, contract.py, renderer.js, styles.css</w:t>
            </w:r>
          </w:p>
        </w:tc>
        <w:tc>
          <w:tcPr>
            <w:tcW w:type="dxa" w:w="4010"/>
          </w:tcPr>
          <w:p>
            <w:r>
              <w:rPr>
                <w:rFonts w:ascii="Calibri" w:hAnsi="Calibri"/>
                <w:b w:val="0"/>
                <w:i w:val="0"/>
                <w:color w:val="1F2937"/>
                <w:sz w:val="20"/>
              </w:rPr>
              <w:t>ExtensionLoader tạo WidgetRegistry; Plan Agent xem contract; Browser tải renderer theo catalog.</w:t>
            </w:r>
          </w:p>
        </w:tc>
      </w:tr>
      <w:tr>
        <w:tc>
          <w:tcPr>
            <w:tcW w:type="dxa" w:w="2000"/>
          </w:tcPr>
          <w:p>
            <w:r>
              <w:rPr>
                <w:rFonts w:ascii="Calibri" w:hAnsi="Calibri"/>
                <w:b w:val="0"/>
                <w:i w:val="0"/>
                <w:color w:val="1F2937"/>
                <w:sz w:val="20"/>
              </w:rPr>
              <w:t>Effect</w:t>
            </w:r>
          </w:p>
        </w:tc>
        <w:tc>
          <w:tcPr>
            <w:tcW w:type="dxa" w:w="3350"/>
          </w:tcPr>
          <w:p>
            <w:r>
              <w:rPr>
                <w:rFonts w:ascii="Calibri" w:hAnsi="Calibri"/>
                <w:b w:val="0"/>
                <w:i w:val="0"/>
                <w:color w:val="1F2937"/>
                <w:sz w:val="20"/>
              </w:rPr>
              <w:t>manifest.json, effect.js, styles.css khi cần</w:t>
            </w:r>
          </w:p>
        </w:tc>
        <w:tc>
          <w:tcPr>
            <w:tcW w:type="dxa" w:w="4010"/>
          </w:tcPr>
          <w:p>
            <w:r>
              <w:rPr>
                <w:rFonts w:ascii="Calibri" w:hAnsi="Calibri"/>
                <w:b w:val="0"/>
                <w:i w:val="0"/>
                <w:color w:val="1F2937"/>
                <w:sz w:val="20"/>
              </w:rPr>
              <w:t>EffectRegistry mô tả semantic cho Gemini; AnimationController chạy handler trên anchor hợp lệ.</w:t>
            </w:r>
          </w:p>
        </w:tc>
      </w:tr>
    </w:tbl>
    <w:p>
      <w:pPr/>
      <w:r>
        <w:rPr>
          <w:rFonts w:ascii="Calibri" w:hAnsi="Calibri"/>
          <w:b w:val="0"/>
          <w:i w:val="0"/>
          <w:color w:val="1F2937"/>
          <w:sz w:val="22"/>
        </w:rPr>
        <w:t>Widget và effect được Browser tải qua /extensions/...; backend chỉ phục vụ renderer/effect/CSS đã được ExtensionLoader đưa vào catalog. contract.py, manifest và file tùy ý không được expose cho Browser.</w:t>
      </w:r>
    </w:p>
    <w:p>
      <w:pPr>
        <w:pStyle w:val="Heading1"/>
      </w:pPr>
      <w:r>
        <w:rPr>
          <w:rFonts w:ascii="Calibri" w:hAnsi="Calibri"/>
          <w:b/>
          <w:i w:val="0"/>
          <w:color w:val="2E74B5"/>
          <w:sz w:val="32"/>
        </w:rPr>
        <w:t>6. Contract giữa các layer</w:t>
      </w:r>
    </w:p>
    <w:p>
      <w:pPr>
        <w:spacing w:after="100"/>
      </w:pPr>
      <w:r>
        <w:rPr>
          <w:rFonts w:ascii="Calibri" w:hAnsi="Calibri"/>
          <w:b/>
          <w:i w:val="0"/>
          <w:color w:val="0B2545"/>
          <w:sz w:val="22"/>
        </w:rPr>
        <w:t xml:space="preserve">RouteRequest:  </w:t>
      </w:r>
      <w:r>
        <w:rPr>
          <w:rFonts w:ascii="Calibri" w:hAnsi="Calibri"/>
          <w:b w:val="0"/>
          <w:i w:val="0"/>
          <w:color w:val="1F2937"/>
          <w:sz w:val="22"/>
        </w:rPr>
        <w:t>Gemini Live -&gt; backend; gồm domain_id và intent.</w:t>
      </w:r>
    </w:p>
    <w:p>
      <w:pPr>
        <w:spacing w:after="100"/>
      </w:pPr>
      <w:r>
        <w:rPr>
          <w:rFonts w:ascii="Calibri" w:hAnsi="Calibri"/>
          <w:b/>
          <w:i w:val="0"/>
          <w:color w:val="0B2545"/>
          <w:sz w:val="22"/>
        </w:rPr>
        <w:t xml:space="preserve">Surface Plan:  </w:t>
      </w:r>
      <w:r>
        <w:rPr>
          <w:rFonts w:ascii="Calibri" w:hAnsi="Calibri"/>
          <w:b w:val="0"/>
          <w:i w:val="0"/>
          <w:color w:val="1F2937"/>
          <w:sz w:val="22"/>
        </w:rPr>
        <w:t>Plan Agent -&gt; Compiler; mô tả blocks, grid, props, children và initial_state ở mức kế hoạch.</w:t>
      </w:r>
    </w:p>
    <w:p>
      <w:pPr>
        <w:spacing w:after="100"/>
      </w:pPr>
      <w:r>
        <w:rPr>
          <w:rFonts w:ascii="Calibri" w:hAnsi="Calibri"/>
          <w:b/>
          <w:i w:val="0"/>
          <w:color w:val="0B2545"/>
          <w:sz w:val="22"/>
        </w:rPr>
        <w:t xml:space="preserve">SurfaceDocument:  </w:t>
      </w:r>
      <w:r>
        <w:rPr>
          <w:rFonts w:ascii="Calibri" w:hAnsi="Calibri"/>
          <w:b w:val="0"/>
          <w:i w:val="0"/>
          <w:color w:val="1F2937"/>
          <w:sz w:val="22"/>
        </w:rPr>
        <w:t>Compiler -&gt; Browser; là phiên bản đã materialize gồm component, state, asset URL an toàn, anchor và revision.</w:t>
      </w:r>
    </w:p>
    <w:p>
      <w:pPr>
        <w:spacing w:after="100"/>
      </w:pPr>
      <w:r>
        <w:rPr>
          <w:rFonts w:ascii="Calibri" w:hAnsi="Calibri"/>
          <w:b/>
          <w:i w:val="0"/>
          <w:color w:val="0B2545"/>
          <w:sz w:val="22"/>
        </w:rPr>
        <w:t xml:space="preserve">Stage Map:  </w:t>
      </w:r>
      <w:r>
        <w:rPr>
          <w:rFonts w:ascii="Calibri" w:hAnsi="Calibri"/>
          <w:b w:val="0"/>
          <w:i w:val="0"/>
          <w:color w:val="1F2937"/>
          <w:sz w:val="22"/>
        </w:rPr>
        <w:t>Runtime -&gt; Gemini Live; mô tả đúng những gì panel đang hiển thị, anchor hợp lệ và effect được phép.</w:t>
      </w:r>
    </w:p>
    <w:p>
      <w:pPr>
        <w:spacing w:after="100"/>
      </w:pPr>
      <w:r>
        <w:rPr>
          <w:rFonts w:ascii="Calibri" w:hAnsi="Calibri"/>
          <w:b/>
          <w:i w:val="0"/>
          <w:color w:val="0B2545"/>
          <w:sz w:val="22"/>
        </w:rPr>
        <w:t xml:space="preserve">PanelInteractionEvent:  </w:t>
      </w:r>
      <w:r>
        <w:rPr>
          <w:rFonts w:ascii="Calibri" w:hAnsi="Calibri"/>
          <w:b w:val="0"/>
          <w:i w:val="0"/>
          <w:color w:val="1F2937"/>
          <w:sz w:val="22"/>
        </w:rPr>
        <w:t>Browser -&gt; Runtime/Gemini Live; gồm surface_id, revision, anchor_id và action của widget.</w:t>
      </w:r>
    </w:p>
    <w:p>
      <w:pPr>
        <w:pStyle w:val="Heading1"/>
      </w:pPr>
      <w:r>
        <w:rPr>
          <w:rFonts w:ascii="Calibri" w:hAnsi="Calibri"/>
          <w:b/>
          <w:i w:val="0"/>
          <w:color w:val="2E74B5"/>
          <w:sz w:val="32"/>
        </w:rPr>
        <w:t>7. Cách thử nghiệm mở rộng</w:t>
      </w:r>
    </w:p>
    <w:p>
      <w:pPr/>
      <w:r>
        <w:rPr>
          <w:rFonts w:ascii="Calibri" w:hAnsi="Calibri"/>
          <w:b w:val="0"/>
          <w:i w:val="0"/>
          <w:color w:val="1F2937"/>
          <w:sz w:val="22"/>
        </w:rPr>
        <w:t>Thêm domain: tạo manifest hợp lệ cùng prompt và dữ liệu domain cần thiết. Thêm widget/effect: tạo package đúng cấu trúc, sau đó restart app để Loader validate. Nếu package hợp lệ, nó xuất hiện trong registry/backend catalog và Browser nạp module tương ứng khi mở kết nối.</w:t>
      </w:r>
    </w:p>
    <w:p>
      <w:pPr>
        <w:spacing w:after="100"/>
      </w:pPr>
      <w:r>
        <w:rPr>
          <w:rFonts w:ascii="Calibri" w:hAnsi="Calibri"/>
          <w:b/>
          <w:i w:val="0"/>
          <w:color w:val="0B2545"/>
          <w:sz w:val="22"/>
        </w:rPr>
        <w:t xml:space="preserve">Ví dụ hiện có:  </w:t>
      </w:r>
      <w:r>
        <w:rPr>
          <w:rFonts w:ascii="Calibri" w:hAnsi="Calibri"/>
          <w:b w:val="0"/>
          <w:i w:val="0"/>
          <w:color w:val="1F2937"/>
          <w:sz w:val="22"/>
        </w:rPr>
        <w:t>Education là domain đang vận hành; flashcard và timeline là widget package; circle và spotlight là effect package.</w:t>
      </w:r>
    </w:p>
    <w:p>
      <w:pPr>
        <w:pStyle w:val="Heading1"/>
      </w:pPr>
      <w:r>
        <w:rPr>
          <w:rFonts w:ascii="Calibri" w:hAnsi="Calibri"/>
          <w:b/>
          <w:i w:val="0"/>
          <w:color w:val="2E74B5"/>
          <w:sz w:val="32"/>
        </w:rPr>
        <w:t>8. Giới hạn hiện tại và nguyên tắc an toàn</w:t>
      </w:r>
    </w:p>
    <w:p>
      <w:pPr>
        <w:spacing w:after="100"/>
      </w:pPr>
      <w:r>
        <w:rPr>
          <w:rFonts w:ascii="Calibri" w:hAnsi="Calibri"/>
          <w:b/>
          <w:i w:val="0"/>
          <w:color w:val="0B2545"/>
          <w:sz w:val="22"/>
        </w:rPr>
        <w:t xml:space="preserve">Children:  </w:t>
      </w:r>
      <w:r>
        <w:rPr>
          <w:rFonts w:ascii="Calibri" w:hAnsi="Calibri"/>
          <w:b w:val="0"/>
          <w:i w:val="0"/>
          <w:color w:val="1F2937"/>
          <w:sz w:val="22"/>
        </w:rPr>
        <w:t>children hiện phù hợp nội dung tĩnh như choice -&gt; text/image. Widget tương tác cần đặt ở cấp block; nested interactive component chưa là năng lực chung của core.</w:t>
      </w:r>
    </w:p>
    <w:p>
      <w:pPr>
        <w:spacing w:after="100"/>
      </w:pPr>
      <w:r>
        <w:rPr>
          <w:rFonts w:ascii="Calibri" w:hAnsi="Calibri"/>
          <w:b/>
          <w:i w:val="0"/>
          <w:color w:val="0B2545"/>
          <w:sz w:val="22"/>
        </w:rPr>
        <w:t xml:space="preserve">Tin cậy extension:  </w:t>
      </w:r>
      <w:r>
        <w:rPr>
          <w:rFonts w:ascii="Calibri" w:hAnsi="Calibri"/>
          <w:b w:val="0"/>
          <w:i w:val="0"/>
          <w:color w:val="1F2937"/>
          <w:sz w:val="22"/>
        </w:rPr>
        <w:t>contract.py được import trong backend. Vì vậy framework hiện dành cho extension local do đội phát triển tin cậy tạo; chưa nên nhận Python package tùy ý từ bên ngoài.</w:t>
      </w:r>
    </w:p>
    <w:p>
      <w:pPr>
        <w:spacing w:after="100"/>
      </w:pPr>
      <w:r>
        <w:rPr>
          <w:rFonts w:ascii="Calibri" w:hAnsi="Calibri"/>
          <w:b/>
          <w:i w:val="0"/>
          <w:color w:val="0B2545"/>
          <w:sz w:val="22"/>
        </w:rPr>
        <w:t xml:space="preserve">Quyền extension:  </w:t>
      </w:r>
      <w:r>
        <w:rPr>
          <w:rFonts w:ascii="Calibri" w:hAnsi="Calibri"/>
          <w:b w:val="0"/>
          <w:i w:val="0"/>
          <w:color w:val="1F2937"/>
          <w:sz w:val="22"/>
        </w:rPr>
        <w:t>package widget/effect không có API chính thức để đổi prompt lõi, đăng ký Gemini Live tool hay truy cập secrets. Những phần đó vẫn do core backend kiểm soát.</w:t>
      </w:r>
    </w:p>
    <w:p>
      <w:pPr/>
      <w:r>
        <w:rPr>
          <w:rFonts w:ascii="Calibri" w:hAnsi="Calibri"/>
          <w:b/>
          <w:i w:val="0"/>
          <w:color w:val="1F2937"/>
          <w:sz w:val="22"/>
        </w:rPr>
        <w:t>Kết luận:</w:t>
      </w:r>
      <w:r>
        <w:rPr>
          <w:rFonts w:ascii="Calibri" w:hAnsi="Calibri"/>
          <w:b w:val="0"/>
          <w:i w:val="0"/>
          <w:color w:val="1F2937"/>
          <w:sz w:val="22"/>
        </w:rPr>
        <w:t xml:space="preserve"> Lumi đã có core và contract đủ để người phát triển thêm domain, widget và effect theo package, trong khi giữ nguyên luồng Gemini Live -&gt; Plan Agent -&gt; Compiler/Runtime -&gt; Browser.</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olor w:val="5B6573"/>
        <w:sz w:val="17"/>
      </w:rPr>
      <w:t>Lumi Framework Overview</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i w:val="0"/>
        <w:color w:val="5B6573"/>
        <w:sz w:val="17"/>
      </w:rPr>
      <w:t>LUMI | FRAMEWORK OVERVIEW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