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5213"/>
        <w:gridCol w:w="5213"/>
      </w:tblGrid>
      <w:tr w:rsidR="00306CCD" w14:paraId="62F42372" w14:textId="77777777">
        <w:tc>
          <w:tcPr>
            <w:tcW w:w="5213" w:type="dxa"/>
            <w:tcBorders>
              <w:top w:val="single" w:sz="2" w:space="0" w:color="2A2057"/>
              <w:left w:val="single" w:sz="2" w:space="0" w:color="2A2057"/>
              <w:bottom w:val="single" w:sz="2" w:space="0" w:color="2A2057"/>
              <w:right w:val="single" w:sz="2" w:space="0" w:color="2A2057"/>
            </w:tcBorders>
            <w:shd w:val="clear" w:color="auto" w:fill="2A2057"/>
            <w:tcMar>
              <w:top w:w="200" w:type="dxa"/>
              <w:left w:w="200" w:type="dxa"/>
              <w:bottom w:w="200" w:type="dxa"/>
              <w:right w:w="200" w:type="dxa"/>
            </w:tcMar>
          </w:tcPr>
          <w:p w14:paraId="1C5F0842" w14:textId="77777777" w:rsidR="00306CCD" w:rsidRDefault="00000000">
            <w:pPr>
              <w:spacing w:after="40"/>
              <w:rPr>
                <w:rFonts w:hint="eastAsia"/>
              </w:rPr>
            </w:pPr>
            <w:r>
              <w:rPr>
                <w:rFonts w:cs="Segoe UI"/>
                <w:b/>
                <w:color w:val="FFFFFF"/>
                <w:sz w:val="36"/>
              </w:rPr>
              <w:t>WHISPERBACK</w:t>
            </w:r>
          </w:p>
          <w:p w14:paraId="04CC8F31" w14:textId="77777777" w:rsidR="00306CCD" w:rsidRDefault="00000000">
            <w:pPr>
              <w:spacing w:after="0"/>
              <w:rPr>
                <w:rFonts w:hint="eastAsia"/>
              </w:rPr>
            </w:pPr>
            <w:r>
              <w:rPr>
                <w:rFonts w:cs="Segoe UI"/>
                <w:i/>
                <w:color w:val="C9A34B"/>
                <w:sz w:val="18"/>
              </w:rPr>
              <w:t>Your Personalized Audio Whisperer</w:t>
            </w:r>
          </w:p>
        </w:tc>
        <w:tc>
          <w:tcPr>
            <w:tcW w:w="5213" w:type="dxa"/>
            <w:tcBorders>
              <w:top w:val="single" w:sz="2" w:space="0" w:color="2A2057"/>
              <w:left w:val="single" w:sz="2" w:space="0" w:color="2A2057"/>
              <w:bottom w:val="single" w:sz="2" w:space="0" w:color="2A2057"/>
              <w:right w:val="single" w:sz="2" w:space="0" w:color="2A2057"/>
            </w:tcBorders>
            <w:shd w:val="clear" w:color="auto" w:fill="2A2057"/>
            <w:tcMar>
              <w:top w:w="200" w:type="dxa"/>
              <w:left w:w="200" w:type="dxa"/>
              <w:bottom w:w="200" w:type="dxa"/>
              <w:right w:w="200" w:type="dxa"/>
            </w:tcMar>
          </w:tcPr>
          <w:p w14:paraId="369DFBA8" w14:textId="77777777" w:rsidR="00306CCD" w:rsidRDefault="00000000">
            <w:pPr>
              <w:spacing w:after="40"/>
              <w:jc w:val="right"/>
              <w:rPr>
                <w:rFonts w:hint="eastAsia"/>
              </w:rPr>
            </w:pPr>
            <w:r>
              <w:rPr>
                <w:rFonts w:cs="Segoe UI"/>
                <w:b/>
                <w:color w:val="C9A34B"/>
                <w:sz w:val="17"/>
              </w:rPr>
              <w:t>FOUS VENTURES</w:t>
            </w:r>
          </w:p>
          <w:p w14:paraId="65CC1FFD" w14:textId="77777777" w:rsidR="00306CCD" w:rsidRDefault="00000000">
            <w:pPr>
              <w:spacing w:after="0"/>
              <w:jc w:val="right"/>
              <w:rPr>
                <w:rFonts w:hint="eastAsia"/>
              </w:rPr>
            </w:pPr>
            <w:r>
              <w:rPr>
                <w:rFonts w:cs="Segoe UI"/>
                <w:color w:val="FFFFFF"/>
                <w:sz w:val="16"/>
              </w:rPr>
              <w:t>Strategy · Discovery</w:t>
            </w:r>
          </w:p>
        </w:tc>
      </w:tr>
    </w:tbl>
    <w:p w14:paraId="4B00B3E4" w14:textId="77777777" w:rsidR="00306CCD" w:rsidRDefault="00000000">
      <w:pPr>
        <w:spacing w:before="280" w:after="40"/>
        <w:rPr>
          <w:rFonts w:hint="eastAsia"/>
        </w:rPr>
      </w:pPr>
      <w:r>
        <w:rPr>
          <w:rFonts w:cs="Segoe UI"/>
          <w:b/>
          <w:color w:val="C9A34B"/>
          <w:sz w:val="17"/>
        </w:rPr>
        <w:t>MARKET RESEARCH  ·  GTM STRATEGY</w:t>
      </w:r>
    </w:p>
    <w:p w14:paraId="750205BF" w14:textId="77777777" w:rsidR="00306CCD" w:rsidRDefault="00000000">
      <w:pPr>
        <w:spacing w:after="80"/>
        <w:rPr>
          <w:rFonts w:hint="eastAsia"/>
        </w:rPr>
      </w:pPr>
      <w:r>
        <w:rPr>
          <w:rFonts w:cs="Segoe UI"/>
          <w:b/>
          <w:color w:val="2A2057"/>
          <w:sz w:val="48"/>
        </w:rPr>
        <w:t>Monetization &amp; Pricing Strategy</w:t>
      </w:r>
    </w:p>
    <w:p w14:paraId="69A35B02" w14:textId="3E3CC5E6" w:rsidR="00306CCD" w:rsidRDefault="00000000">
      <w:pPr>
        <w:spacing w:line="324" w:lineRule="auto"/>
        <w:rPr>
          <w:rFonts w:hint="eastAsia"/>
        </w:rPr>
      </w:pPr>
      <w:r>
        <w:rPr>
          <w:rFonts w:cs="Segoe UI"/>
          <w:sz w:val="22"/>
        </w:rPr>
        <w:t>Five legitimate revenue streams, the recommended pricing model, and a 90-day go-to-market plan for WhisperBack informed by the personal</w:t>
      </w:r>
      <w:r w:rsidR="00E05F6B">
        <w:rPr>
          <w:rFonts w:cs="Segoe UI"/>
          <w:sz w:val="22"/>
        </w:rPr>
        <w:t xml:space="preserve"> </w:t>
      </w:r>
      <w:r>
        <w:rPr>
          <w:rFonts w:cs="Segoe UI"/>
          <w:sz w:val="22"/>
        </w:rPr>
        <w:t>development, wellness, and audio-app categories.</w:t>
      </w:r>
    </w:p>
    <w:tbl>
      <w:tblPr>
        <w:tblW w:w="0" w:type="auto"/>
        <w:tblLayout w:type="fixed"/>
        <w:tblLook w:val="04A0" w:firstRow="1" w:lastRow="0" w:firstColumn="1" w:lastColumn="0" w:noHBand="0" w:noVBand="1"/>
      </w:tblPr>
      <w:tblGrid>
        <w:gridCol w:w="3475"/>
        <w:gridCol w:w="3475"/>
        <w:gridCol w:w="3475"/>
      </w:tblGrid>
      <w:tr w:rsidR="00306CCD" w14:paraId="78093917" w14:textId="77777777">
        <w:tc>
          <w:tcPr>
            <w:tcW w:w="3475" w:type="dxa"/>
            <w:tcBorders>
              <w:top w:val="single" w:sz="8" w:space="0" w:color="C9A34B"/>
              <w:left w:val="single" w:sz="2" w:space="0" w:color="FFFFFF"/>
              <w:bottom w:val="single" w:sz="2" w:space="0" w:color="FFFFFF"/>
              <w:right w:val="single" w:sz="2" w:space="0" w:color="FFFFFF"/>
            </w:tcBorders>
            <w:tcMar>
              <w:top w:w="80" w:type="dxa"/>
              <w:left w:w="0" w:type="dxa"/>
              <w:bottom w:w="40" w:type="dxa"/>
              <w:right w:w="0" w:type="dxa"/>
            </w:tcMar>
          </w:tcPr>
          <w:p w14:paraId="3AE747D9" w14:textId="77777777" w:rsidR="00306CCD" w:rsidRDefault="00000000">
            <w:pPr>
              <w:spacing w:after="40"/>
              <w:rPr>
                <w:rFonts w:hint="eastAsia"/>
              </w:rPr>
            </w:pPr>
            <w:r>
              <w:rPr>
                <w:rFonts w:cs="Segoe UI"/>
                <w:b/>
                <w:color w:val="6B6782"/>
                <w:sz w:val="15"/>
              </w:rPr>
              <w:t>CATEGORY</w:t>
            </w:r>
          </w:p>
          <w:p w14:paraId="55BC2DCB" w14:textId="77777777" w:rsidR="00306CCD" w:rsidRDefault="00000000">
            <w:pPr>
              <w:spacing w:after="0"/>
              <w:rPr>
                <w:rFonts w:hint="eastAsia"/>
              </w:rPr>
            </w:pPr>
            <w:r>
              <w:rPr>
                <w:rFonts w:cs="Segoe UI"/>
                <w:color w:val="15122B"/>
                <w:sz w:val="19"/>
              </w:rPr>
              <w:t>Wellness · Productivity · Audio</w:t>
            </w:r>
          </w:p>
        </w:tc>
        <w:tc>
          <w:tcPr>
            <w:tcW w:w="3475" w:type="dxa"/>
            <w:tcBorders>
              <w:top w:val="single" w:sz="8" w:space="0" w:color="C9A34B"/>
              <w:left w:val="single" w:sz="2" w:space="0" w:color="FFFFFF"/>
              <w:bottom w:val="single" w:sz="2" w:space="0" w:color="FFFFFF"/>
              <w:right w:val="single" w:sz="2" w:space="0" w:color="FFFFFF"/>
            </w:tcBorders>
            <w:tcMar>
              <w:top w:w="80" w:type="dxa"/>
              <w:left w:w="0" w:type="dxa"/>
              <w:bottom w:w="40" w:type="dxa"/>
              <w:right w:w="0" w:type="dxa"/>
            </w:tcMar>
          </w:tcPr>
          <w:p w14:paraId="2F35960B" w14:textId="77777777" w:rsidR="00306CCD" w:rsidRDefault="00000000">
            <w:pPr>
              <w:spacing w:after="40"/>
              <w:rPr>
                <w:rFonts w:hint="eastAsia"/>
              </w:rPr>
            </w:pPr>
            <w:r>
              <w:rPr>
                <w:rFonts w:cs="Segoe UI"/>
                <w:b/>
                <w:color w:val="6B6782"/>
                <w:sz w:val="15"/>
              </w:rPr>
              <w:t>PRIMARY MARKETS</w:t>
            </w:r>
          </w:p>
          <w:p w14:paraId="35CA00E8" w14:textId="77777777" w:rsidR="00306CCD" w:rsidRDefault="00000000">
            <w:pPr>
              <w:spacing w:after="0"/>
              <w:rPr>
                <w:rFonts w:hint="eastAsia"/>
              </w:rPr>
            </w:pPr>
            <w:r>
              <w:rPr>
                <w:rFonts w:cs="Segoe UI"/>
                <w:color w:val="15122B"/>
                <w:sz w:val="19"/>
              </w:rPr>
              <w:t>Pakistan · GCC · India · Global EN</w:t>
            </w:r>
          </w:p>
        </w:tc>
        <w:tc>
          <w:tcPr>
            <w:tcW w:w="3475" w:type="dxa"/>
            <w:tcBorders>
              <w:top w:val="single" w:sz="8" w:space="0" w:color="C9A34B"/>
              <w:left w:val="single" w:sz="2" w:space="0" w:color="FFFFFF"/>
              <w:bottom w:val="single" w:sz="2" w:space="0" w:color="FFFFFF"/>
              <w:right w:val="single" w:sz="2" w:space="0" w:color="FFFFFF"/>
            </w:tcBorders>
            <w:tcMar>
              <w:top w:w="80" w:type="dxa"/>
              <w:left w:w="0" w:type="dxa"/>
              <w:bottom w:w="40" w:type="dxa"/>
              <w:right w:w="0" w:type="dxa"/>
            </w:tcMar>
          </w:tcPr>
          <w:p w14:paraId="2191A71D" w14:textId="77777777" w:rsidR="00306CCD" w:rsidRDefault="00000000">
            <w:pPr>
              <w:spacing w:after="40"/>
              <w:rPr>
                <w:rFonts w:hint="eastAsia"/>
              </w:rPr>
            </w:pPr>
            <w:r>
              <w:rPr>
                <w:rFonts w:cs="Segoe UI"/>
                <w:b/>
                <w:color w:val="6B6782"/>
                <w:sz w:val="15"/>
              </w:rPr>
              <w:t>DOC</w:t>
            </w:r>
          </w:p>
          <w:p w14:paraId="6BC4CD69" w14:textId="77777777" w:rsidR="00306CCD" w:rsidRDefault="00000000">
            <w:pPr>
              <w:spacing w:after="0"/>
              <w:rPr>
                <w:rFonts w:hint="eastAsia"/>
              </w:rPr>
            </w:pPr>
            <w:r>
              <w:rPr>
                <w:rFonts w:cs="Segoe UI"/>
                <w:color w:val="15122B"/>
                <w:sz w:val="19"/>
              </w:rPr>
              <w:t>Strategy · v1.0 · Apr 2026</w:t>
            </w:r>
          </w:p>
        </w:tc>
      </w:tr>
    </w:tbl>
    <w:p w14:paraId="14E0229E" w14:textId="77777777" w:rsidR="00306CCD" w:rsidRDefault="00000000">
      <w:pPr>
        <w:spacing w:before="280" w:after="80"/>
        <w:rPr>
          <w:rFonts w:hint="eastAsia"/>
        </w:rPr>
      </w:pPr>
      <w:r>
        <w:rPr>
          <w:rFonts w:cs="Segoe UI"/>
          <w:b/>
          <w:color w:val="2A2057"/>
          <w:sz w:val="28"/>
        </w:rPr>
        <w:t>Executive Summary</w:t>
      </w:r>
    </w:p>
    <w:p w14:paraId="759CB33B" w14:textId="77777777" w:rsidR="00306CCD" w:rsidRDefault="00306CCD">
      <w:pPr>
        <w:pBdr>
          <w:bottom w:val="single" w:sz="12" w:space="8" w:color="C9A34B"/>
        </w:pBdr>
        <w:spacing w:after="160"/>
        <w:rPr>
          <w:rFonts w:hint="eastAsia"/>
        </w:rPr>
      </w:pPr>
    </w:p>
    <w:p w14:paraId="1794C23E" w14:textId="310D42E0" w:rsidR="00306CCD" w:rsidRDefault="00000000">
      <w:pPr>
        <w:spacing w:after="160" w:line="336" w:lineRule="auto"/>
        <w:rPr>
          <w:rFonts w:hint="eastAsia"/>
        </w:rPr>
      </w:pPr>
      <w:r>
        <w:rPr>
          <w:rFonts w:cs="Segoe UI"/>
        </w:rPr>
        <w:t>WhisperBack sits at the intersection of three high-engagement categories personal development (affirmations, habit reminders), wellness (sleep, mindfulness), and learning (language loops, memorisation). These categories pay well: top apps in this space (Calm, Headspace, ThinkUp, I Am, Motivation) generate revenue overwhelmingly through subscription, with secondary streams from content packs, advertising, and B2B licensing.</w:t>
      </w:r>
    </w:p>
    <w:p w14:paraId="40EC75E7" w14:textId="00431B6C" w:rsidR="00306CCD" w:rsidRDefault="00000000">
      <w:pPr>
        <w:spacing w:line="336" w:lineRule="auto"/>
        <w:rPr>
          <w:rFonts w:hint="eastAsia"/>
        </w:rPr>
      </w:pPr>
      <w:r>
        <w:rPr>
          <w:rFonts w:cs="Segoe UI"/>
        </w:rPr>
        <w:t xml:space="preserve">We recommend a </w:t>
      </w:r>
      <w:r>
        <w:rPr>
          <w:rFonts w:cs="Segoe UI"/>
          <w:b/>
          <w:color w:val="2A2057"/>
        </w:rPr>
        <w:t>Hybrid Freemium model</w:t>
      </w:r>
      <w:r>
        <w:rPr>
          <w:rFonts w:cs="Segoe UI"/>
        </w:rPr>
        <w:t xml:space="preserve"> free tier monetised by ads, paid tier driven by an annual subscription with a lifetime escape hatch supported by four secondary streams that compound over time.</w:t>
      </w:r>
    </w:p>
    <w:tbl>
      <w:tblPr>
        <w:tblW w:w="0" w:type="auto"/>
        <w:tblLayout w:type="fixed"/>
        <w:tblLook w:val="04A0" w:firstRow="1" w:lastRow="0" w:firstColumn="1" w:lastColumn="0" w:noHBand="0" w:noVBand="1"/>
      </w:tblPr>
      <w:tblGrid>
        <w:gridCol w:w="10426"/>
      </w:tblGrid>
      <w:tr w:rsidR="00306CCD" w14:paraId="70A71B8E" w14:textId="77777777">
        <w:tc>
          <w:tcPr>
            <w:tcW w:w="10426" w:type="dxa"/>
            <w:tcBorders>
              <w:top w:val="single" w:sz="2" w:space="0" w:color="4C3A8A"/>
              <w:left w:val="single" w:sz="24" w:space="0" w:color="4C3A8A"/>
              <w:bottom w:val="single" w:sz="2" w:space="0" w:color="4C3A8A"/>
              <w:right w:val="single" w:sz="2" w:space="0" w:color="4C3A8A"/>
            </w:tcBorders>
            <w:shd w:val="clear" w:color="auto" w:fill="F4F1FB"/>
            <w:tcMar>
              <w:top w:w="140" w:type="dxa"/>
              <w:left w:w="180" w:type="dxa"/>
              <w:bottom w:w="140" w:type="dxa"/>
              <w:right w:w="180" w:type="dxa"/>
            </w:tcMar>
          </w:tcPr>
          <w:p w14:paraId="4A73ED4B" w14:textId="77777777" w:rsidR="00306CCD" w:rsidRDefault="00000000">
            <w:pPr>
              <w:spacing w:after="80"/>
              <w:rPr>
                <w:rFonts w:hint="eastAsia"/>
              </w:rPr>
            </w:pPr>
            <w:r>
              <w:rPr>
                <w:rFonts w:cs="Segoe UI"/>
                <w:b/>
                <w:color w:val="2A2057"/>
                <w:sz w:val="16"/>
              </w:rPr>
              <w:t>AT A GLANCE</w:t>
            </w:r>
          </w:p>
          <w:p w14:paraId="5C632FEF" w14:textId="77777777" w:rsidR="00306CCD" w:rsidRDefault="00000000">
            <w:pPr>
              <w:spacing w:after="40" w:line="324" w:lineRule="auto"/>
              <w:rPr>
                <w:rFonts w:hint="eastAsia"/>
              </w:rPr>
            </w:pPr>
            <w:r>
              <w:rPr>
                <w:rFonts w:cs="Segoe UI"/>
                <w:b/>
                <w:color w:val="C9A34B"/>
              </w:rPr>
              <w:t xml:space="preserve">▸  </w:t>
            </w:r>
            <w:r>
              <w:rPr>
                <w:rFonts w:cs="Segoe UI"/>
                <w:b/>
                <w:color w:val="2A2057"/>
                <w:sz w:val="19"/>
              </w:rPr>
              <w:t xml:space="preserve">Primary revenue  —  </w:t>
            </w:r>
            <w:r>
              <w:rPr>
                <w:rFonts w:cs="Segoe UI"/>
                <w:sz w:val="19"/>
              </w:rPr>
              <w:t>Tiered subscription (Monthly · Annual · Lifetime)</w:t>
            </w:r>
          </w:p>
          <w:p w14:paraId="6432CDEC" w14:textId="77777777" w:rsidR="00306CCD" w:rsidRDefault="00000000">
            <w:pPr>
              <w:spacing w:after="40" w:line="324" w:lineRule="auto"/>
              <w:rPr>
                <w:rFonts w:hint="eastAsia"/>
              </w:rPr>
            </w:pPr>
            <w:r>
              <w:rPr>
                <w:rFonts w:cs="Segoe UI"/>
                <w:b/>
                <w:color w:val="C9A34B"/>
              </w:rPr>
              <w:t xml:space="preserve">▸  </w:t>
            </w:r>
            <w:r>
              <w:rPr>
                <w:rFonts w:cs="Segoe UI"/>
                <w:b/>
                <w:color w:val="2A2057"/>
                <w:sz w:val="19"/>
              </w:rPr>
              <w:t xml:space="preserve">Secondary streams  —  </w:t>
            </w:r>
            <w:r>
              <w:rPr>
                <w:rFonts w:cs="Segoe UI"/>
                <w:sz w:val="19"/>
              </w:rPr>
              <w:t>AdMob · Content Packs · B2B Licensing · Affiliate</w:t>
            </w:r>
          </w:p>
          <w:p w14:paraId="0C12B85F" w14:textId="77777777" w:rsidR="00306CCD" w:rsidRDefault="00000000">
            <w:pPr>
              <w:spacing w:after="40" w:line="324" w:lineRule="auto"/>
              <w:rPr>
                <w:rFonts w:hint="eastAsia"/>
              </w:rPr>
            </w:pPr>
            <w:r>
              <w:rPr>
                <w:rFonts w:cs="Segoe UI"/>
                <w:b/>
                <w:color w:val="C9A34B"/>
              </w:rPr>
              <w:t xml:space="preserve">▸  </w:t>
            </w:r>
            <w:r>
              <w:rPr>
                <w:rFonts w:cs="Segoe UI"/>
                <w:b/>
                <w:color w:val="2A2057"/>
                <w:sz w:val="19"/>
              </w:rPr>
              <w:t xml:space="preserve">Recommended price floor  —  </w:t>
            </w:r>
            <w:r>
              <w:rPr>
                <w:rFonts w:cs="Segoe UI"/>
                <w:sz w:val="19"/>
              </w:rPr>
              <w:t>$4.99/mo  ·  $39.99/yr  ·  $79.99 Lifetime</w:t>
            </w:r>
          </w:p>
          <w:p w14:paraId="4537BBA0" w14:textId="77777777" w:rsidR="00306CCD" w:rsidRDefault="00000000">
            <w:pPr>
              <w:spacing w:after="40" w:line="324" w:lineRule="auto"/>
              <w:rPr>
                <w:rFonts w:hint="eastAsia"/>
              </w:rPr>
            </w:pPr>
            <w:r>
              <w:rPr>
                <w:rFonts w:cs="Segoe UI"/>
                <w:b/>
                <w:color w:val="C9A34B"/>
              </w:rPr>
              <w:t xml:space="preserve">▸  </w:t>
            </w:r>
            <w:r>
              <w:rPr>
                <w:rFonts w:cs="Segoe UI"/>
                <w:b/>
                <w:color w:val="2A2057"/>
                <w:sz w:val="19"/>
              </w:rPr>
              <w:t xml:space="preserve">Free trial  —  </w:t>
            </w:r>
            <w:r>
              <w:rPr>
                <w:rFonts w:cs="Segoe UI"/>
                <w:sz w:val="19"/>
              </w:rPr>
              <w:t>7 days of Premium on first signup</w:t>
            </w:r>
          </w:p>
          <w:p w14:paraId="0625BBED" w14:textId="77777777" w:rsidR="00306CCD" w:rsidRDefault="00000000">
            <w:pPr>
              <w:spacing w:after="40" w:line="324" w:lineRule="auto"/>
              <w:rPr>
                <w:rFonts w:hint="eastAsia"/>
              </w:rPr>
            </w:pPr>
            <w:r>
              <w:rPr>
                <w:rFonts w:cs="Segoe UI"/>
                <w:b/>
                <w:color w:val="C9A34B"/>
              </w:rPr>
              <w:t xml:space="preserve">▸  </w:t>
            </w:r>
            <w:r>
              <w:rPr>
                <w:rFonts w:cs="Segoe UI"/>
                <w:b/>
                <w:color w:val="2A2057"/>
                <w:sz w:val="19"/>
              </w:rPr>
              <w:t xml:space="preserve">Regional pricing  —  </w:t>
            </w:r>
            <w:r>
              <w:rPr>
                <w:rFonts w:cs="Segoe UI"/>
                <w:sz w:val="19"/>
              </w:rPr>
              <w:t>40–60% of USD for PK · IN · GCC via store rules</w:t>
            </w:r>
          </w:p>
        </w:tc>
      </w:tr>
    </w:tbl>
    <w:p w14:paraId="55D91A16" w14:textId="77777777" w:rsidR="00306CCD" w:rsidRDefault="00000000">
      <w:pPr>
        <w:rPr>
          <w:rFonts w:hint="eastAsia"/>
        </w:rPr>
      </w:pPr>
      <w:r>
        <w:br w:type="page"/>
      </w:r>
    </w:p>
    <w:p w14:paraId="04CA8F71" w14:textId="77777777" w:rsidR="00306CCD" w:rsidRDefault="00000000">
      <w:pPr>
        <w:spacing w:after="40"/>
        <w:rPr>
          <w:rFonts w:hint="eastAsia"/>
        </w:rPr>
      </w:pPr>
      <w:r>
        <w:rPr>
          <w:rFonts w:cs="Segoe UI"/>
          <w:b/>
          <w:color w:val="C9A34B"/>
          <w:sz w:val="18"/>
        </w:rPr>
        <w:lastRenderedPageBreak/>
        <w:t>01</w:t>
      </w:r>
    </w:p>
    <w:p w14:paraId="69EDA688" w14:textId="77777777" w:rsidR="00306CCD" w:rsidRDefault="00000000">
      <w:pPr>
        <w:spacing w:after="80"/>
        <w:rPr>
          <w:rFonts w:hint="eastAsia"/>
        </w:rPr>
      </w:pPr>
      <w:r>
        <w:rPr>
          <w:rFonts w:cs="Segoe UI"/>
          <w:b/>
          <w:color w:val="2A2057"/>
          <w:sz w:val="32"/>
        </w:rPr>
        <w:t>Five Ways to Monetize WhisperBack</w:t>
      </w:r>
    </w:p>
    <w:p w14:paraId="5D1AB05B" w14:textId="77777777" w:rsidR="00306CCD" w:rsidRDefault="00306CCD">
      <w:pPr>
        <w:pBdr>
          <w:bottom w:val="single" w:sz="12" w:space="8" w:color="C9A34B"/>
        </w:pBdr>
        <w:rPr>
          <w:rFonts w:hint="eastAsia"/>
        </w:rPr>
      </w:pPr>
    </w:p>
    <w:tbl>
      <w:tblPr>
        <w:tblW w:w="0" w:type="auto"/>
        <w:tblLayout w:type="fixed"/>
        <w:tblLook w:val="04A0" w:firstRow="1" w:lastRow="0" w:firstColumn="1" w:lastColumn="0" w:noHBand="0" w:noVBand="1"/>
      </w:tblPr>
      <w:tblGrid>
        <w:gridCol w:w="4932"/>
        <w:gridCol w:w="5494"/>
      </w:tblGrid>
      <w:tr w:rsidR="00306CCD" w14:paraId="4DFB1AA4" w14:textId="77777777">
        <w:tc>
          <w:tcPr>
            <w:tcW w:w="4932" w:type="dxa"/>
            <w:tcBorders>
              <w:top w:val="single" w:sz="2" w:space="0" w:color="F4F1FB"/>
              <w:left w:val="single" w:sz="8" w:space="0" w:color="4C3A8A"/>
              <w:bottom w:val="single" w:sz="2" w:space="0" w:color="F4F1FB"/>
              <w:right w:val="single" w:sz="2" w:space="0" w:color="F4F1FB"/>
            </w:tcBorders>
            <w:shd w:val="clear" w:color="auto" w:fill="F4F1FB"/>
            <w:tcMar>
              <w:top w:w="80" w:type="dxa"/>
              <w:left w:w="140" w:type="dxa"/>
              <w:bottom w:w="80" w:type="dxa"/>
              <w:right w:w="140" w:type="dxa"/>
            </w:tcMar>
          </w:tcPr>
          <w:p w14:paraId="63EC840C" w14:textId="77777777" w:rsidR="00306CCD" w:rsidRDefault="00000000">
            <w:pPr>
              <w:spacing w:after="20"/>
              <w:rPr>
                <w:rFonts w:hint="eastAsia"/>
              </w:rPr>
            </w:pPr>
            <w:r>
              <w:rPr>
                <w:rFonts w:cs="Segoe UI"/>
                <w:b/>
                <w:color w:val="C9A34B"/>
              </w:rPr>
              <w:t xml:space="preserve">01   </w:t>
            </w:r>
            <w:r>
              <w:rPr>
                <w:rFonts w:cs="Segoe UI"/>
                <w:b/>
                <w:color w:val="2A2057"/>
                <w:sz w:val="21"/>
              </w:rPr>
              <w:t>Subscription (Premium Tier)</w:t>
            </w:r>
          </w:p>
          <w:p w14:paraId="0392BD45" w14:textId="77777777" w:rsidR="00306CCD" w:rsidRDefault="00000000">
            <w:pPr>
              <w:spacing w:after="40"/>
              <w:rPr>
                <w:rFonts w:hint="eastAsia"/>
              </w:rPr>
            </w:pPr>
            <w:r>
              <w:rPr>
                <w:rFonts w:cs="Segoe UI"/>
                <w:b/>
                <w:color w:val="C9A34B"/>
                <w:sz w:val="15"/>
              </w:rPr>
              <w:t>PRIMARY · 60–75% of revenue</w:t>
            </w:r>
          </w:p>
          <w:p w14:paraId="2F73ABAD" w14:textId="77777777" w:rsidR="00306CCD" w:rsidRDefault="00000000">
            <w:pPr>
              <w:spacing w:after="40" w:line="312" w:lineRule="auto"/>
              <w:rPr>
                <w:rFonts w:hint="eastAsia"/>
              </w:rPr>
            </w:pPr>
            <w:r>
              <w:rPr>
                <w:rFonts w:cs="Segoe UI"/>
                <w:sz w:val="17"/>
              </w:rPr>
              <w:t>Recurring access to unlimited playlists, cloud sync, multi-device, no ads, and higher-quality recording. The dominant model for wellness &amp; self-improvement apps — predictable MRR, compound growth, cleanest investor signal.</w:t>
            </w:r>
          </w:p>
          <w:p w14:paraId="038DDAC0" w14:textId="77777777" w:rsidR="00306CCD" w:rsidRDefault="00000000">
            <w:pPr>
              <w:spacing w:after="0" w:line="312" w:lineRule="auto"/>
              <w:rPr>
                <w:rFonts w:hint="eastAsia"/>
              </w:rPr>
            </w:pPr>
            <w:r>
              <w:rPr>
                <w:rFonts w:cs="Segoe UI"/>
                <w:b/>
                <w:color w:val="15122B"/>
                <w:sz w:val="16"/>
              </w:rPr>
              <w:t xml:space="preserve">Mechanic.  </w:t>
            </w:r>
            <w:r>
              <w:rPr>
                <w:rFonts w:cs="Segoe UI"/>
                <w:i/>
                <w:color w:val="4C3A8A"/>
                <w:sz w:val="16"/>
              </w:rPr>
              <w:t>Monthly · Annual (33% saving) · Family Plan (up to 6 seats)</w:t>
            </w:r>
          </w:p>
        </w:tc>
        <w:tc>
          <w:tcPr>
            <w:tcW w:w="4932" w:type="dxa"/>
            <w:tcBorders>
              <w:top w:val="single" w:sz="2" w:space="0" w:color="F4F1FB"/>
              <w:left w:val="single" w:sz="8" w:space="0" w:color="4C3A8A"/>
              <w:bottom w:val="single" w:sz="2" w:space="0" w:color="F4F1FB"/>
              <w:right w:val="single" w:sz="2" w:space="0" w:color="F4F1FB"/>
            </w:tcBorders>
            <w:shd w:val="clear" w:color="auto" w:fill="F4F1FB"/>
            <w:tcMar>
              <w:top w:w="80" w:type="dxa"/>
              <w:left w:w="140" w:type="dxa"/>
              <w:bottom w:w="80" w:type="dxa"/>
              <w:right w:w="140" w:type="dxa"/>
            </w:tcMar>
          </w:tcPr>
          <w:p w14:paraId="740DB57D" w14:textId="77777777" w:rsidR="00306CCD" w:rsidRDefault="00000000">
            <w:pPr>
              <w:spacing w:after="20"/>
              <w:rPr>
                <w:rFonts w:hint="eastAsia"/>
              </w:rPr>
            </w:pPr>
            <w:r>
              <w:rPr>
                <w:rFonts w:cs="Segoe UI"/>
                <w:b/>
                <w:color w:val="C9A34B"/>
              </w:rPr>
              <w:t xml:space="preserve">02   </w:t>
            </w:r>
            <w:r>
              <w:rPr>
                <w:rFonts w:cs="Segoe UI"/>
                <w:b/>
                <w:color w:val="2A2057"/>
                <w:sz w:val="21"/>
              </w:rPr>
              <w:t>In-App Advertising (Google AdMob)</w:t>
            </w:r>
          </w:p>
          <w:p w14:paraId="4CF87006" w14:textId="77777777" w:rsidR="00306CCD" w:rsidRDefault="00000000">
            <w:pPr>
              <w:spacing w:after="40"/>
              <w:rPr>
                <w:rFonts w:hint="eastAsia"/>
              </w:rPr>
            </w:pPr>
            <w:r>
              <w:rPr>
                <w:rFonts w:cs="Segoe UI"/>
                <w:b/>
                <w:color w:val="C9A34B"/>
                <w:sz w:val="15"/>
              </w:rPr>
              <w:t>SUPPORT · floor revenue from free users</w:t>
            </w:r>
          </w:p>
          <w:p w14:paraId="71EE7A82" w14:textId="77777777" w:rsidR="00306CCD" w:rsidRDefault="00000000">
            <w:pPr>
              <w:spacing w:after="40" w:line="312" w:lineRule="auto"/>
              <w:rPr>
                <w:rFonts w:hint="eastAsia"/>
              </w:rPr>
            </w:pPr>
            <w:r>
              <w:rPr>
                <w:rFonts w:cs="Segoe UI"/>
                <w:sz w:val="17"/>
              </w:rPr>
              <w:t>AdSense is for websites — on mobile we use AdMob (Google's mobile network). Non-intrusive banners on low-engagement screens plus rewarded video to temporarily unlock a feature. Monetises the 95–98% who never subscribe; removed on Premium upgrade — itself a conversion lever.</w:t>
            </w:r>
          </w:p>
          <w:p w14:paraId="64DEAF61" w14:textId="77777777" w:rsidR="00306CCD" w:rsidRDefault="00000000">
            <w:pPr>
              <w:spacing w:after="0" w:line="312" w:lineRule="auto"/>
              <w:rPr>
                <w:rFonts w:hint="eastAsia"/>
              </w:rPr>
            </w:pPr>
            <w:r>
              <w:rPr>
                <w:rFonts w:cs="Segoe UI"/>
                <w:b/>
                <w:color w:val="15122B"/>
                <w:sz w:val="16"/>
              </w:rPr>
              <w:t xml:space="preserve">Mechanic.  </w:t>
            </w:r>
            <w:r>
              <w:rPr>
                <w:rFonts w:cs="Segoe UI"/>
                <w:i/>
                <w:color w:val="4C3A8A"/>
                <w:sz w:val="16"/>
              </w:rPr>
              <w:t>Banner · Native · Rewarded Video · Interstitial (used sparingly)</w:t>
            </w:r>
          </w:p>
        </w:tc>
      </w:tr>
      <w:tr w:rsidR="00306CCD" w14:paraId="3B3EFBD0" w14:textId="77777777">
        <w:tc>
          <w:tcPr>
            <w:tcW w:w="4932" w:type="dxa"/>
            <w:tcBorders>
              <w:top w:val="single" w:sz="2" w:space="0" w:color="F4F1FB"/>
              <w:left w:val="single" w:sz="8" w:space="0" w:color="4C3A8A"/>
              <w:bottom w:val="single" w:sz="2" w:space="0" w:color="F4F1FB"/>
              <w:right w:val="single" w:sz="2" w:space="0" w:color="F4F1FB"/>
            </w:tcBorders>
            <w:shd w:val="clear" w:color="auto" w:fill="F4F1FB"/>
            <w:tcMar>
              <w:top w:w="80" w:type="dxa"/>
              <w:left w:w="140" w:type="dxa"/>
              <w:bottom w:w="80" w:type="dxa"/>
              <w:right w:w="140" w:type="dxa"/>
            </w:tcMar>
          </w:tcPr>
          <w:p w14:paraId="3539EFD4" w14:textId="77777777" w:rsidR="00306CCD" w:rsidRDefault="00000000">
            <w:pPr>
              <w:spacing w:after="20"/>
              <w:rPr>
                <w:rFonts w:hint="eastAsia"/>
              </w:rPr>
            </w:pPr>
            <w:r>
              <w:rPr>
                <w:rFonts w:cs="Segoe UI"/>
                <w:b/>
                <w:color w:val="C9A34B"/>
              </w:rPr>
              <w:t xml:space="preserve">03   </w:t>
            </w:r>
            <w:r>
              <w:rPr>
                <w:rFonts w:cs="Segoe UI"/>
                <w:b/>
                <w:color w:val="2A2057"/>
                <w:sz w:val="21"/>
              </w:rPr>
              <w:t>One-Time Lifetime Unlock</w:t>
            </w:r>
          </w:p>
          <w:p w14:paraId="0AB26139" w14:textId="77777777" w:rsidR="00306CCD" w:rsidRDefault="00000000">
            <w:pPr>
              <w:spacing w:after="40"/>
              <w:rPr>
                <w:rFonts w:hint="eastAsia"/>
              </w:rPr>
            </w:pPr>
            <w:r>
              <w:rPr>
                <w:rFonts w:cs="Segoe UI"/>
                <w:b/>
                <w:color w:val="C9A34B"/>
                <w:sz w:val="15"/>
              </w:rPr>
              <w:t>ADD-ON · captures subscription-averse users</w:t>
            </w:r>
          </w:p>
          <w:p w14:paraId="78488CF0" w14:textId="77777777" w:rsidR="00306CCD" w:rsidRDefault="00000000">
            <w:pPr>
              <w:spacing w:after="40" w:line="312" w:lineRule="auto"/>
              <w:rPr>
                <w:rFonts w:hint="eastAsia"/>
              </w:rPr>
            </w:pPr>
            <w:r>
              <w:rPr>
                <w:rFonts w:cs="Segoe UI"/>
                <w:sz w:val="17"/>
              </w:rPr>
              <w:t>A single payment that unlocks Premium forever — captures the 5–10% of buyers who refuse subscriptions outright. Higher upfront cash for early runway, easy to promote during seasonal campaigns (New Year, Ramadan, back-to-school).</w:t>
            </w:r>
          </w:p>
          <w:p w14:paraId="1253CD19" w14:textId="77777777" w:rsidR="00306CCD" w:rsidRDefault="00000000">
            <w:pPr>
              <w:spacing w:after="0" w:line="312" w:lineRule="auto"/>
              <w:rPr>
                <w:rFonts w:hint="eastAsia"/>
              </w:rPr>
            </w:pPr>
            <w:r>
              <w:rPr>
                <w:rFonts w:cs="Segoe UI"/>
                <w:b/>
                <w:color w:val="15122B"/>
                <w:sz w:val="16"/>
              </w:rPr>
              <w:t xml:space="preserve">Mechanic.  </w:t>
            </w:r>
            <w:r>
              <w:rPr>
                <w:rFonts w:cs="Segoe UI"/>
                <w:i/>
                <w:color w:val="4C3A8A"/>
                <w:sz w:val="16"/>
              </w:rPr>
              <w:t>$79.99 one-time · Launch-window discount $59.99 (first 90 days)</w:t>
            </w:r>
          </w:p>
        </w:tc>
        <w:tc>
          <w:tcPr>
            <w:tcW w:w="4932" w:type="dxa"/>
            <w:tcBorders>
              <w:top w:val="single" w:sz="2" w:space="0" w:color="F4F1FB"/>
              <w:left w:val="single" w:sz="8" w:space="0" w:color="4C3A8A"/>
              <w:bottom w:val="single" w:sz="2" w:space="0" w:color="F4F1FB"/>
              <w:right w:val="single" w:sz="2" w:space="0" w:color="F4F1FB"/>
            </w:tcBorders>
            <w:shd w:val="clear" w:color="auto" w:fill="F4F1FB"/>
            <w:tcMar>
              <w:top w:w="80" w:type="dxa"/>
              <w:left w:w="140" w:type="dxa"/>
              <w:bottom w:w="80" w:type="dxa"/>
              <w:right w:w="140" w:type="dxa"/>
            </w:tcMar>
          </w:tcPr>
          <w:p w14:paraId="33EFFFF0" w14:textId="77777777" w:rsidR="00306CCD" w:rsidRDefault="00000000">
            <w:pPr>
              <w:spacing w:after="20"/>
              <w:rPr>
                <w:rFonts w:hint="eastAsia"/>
              </w:rPr>
            </w:pPr>
            <w:r>
              <w:rPr>
                <w:rFonts w:cs="Segoe UI"/>
                <w:b/>
                <w:color w:val="C9A34B"/>
              </w:rPr>
              <w:t xml:space="preserve">04   </w:t>
            </w:r>
            <w:r>
              <w:rPr>
                <w:rFonts w:cs="Segoe UI"/>
                <w:b/>
                <w:color w:val="2A2057"/>
                <w:sz w:val="21"/>
              </w:rPr>
              <w:t>Curated Content Packs (In-App Purchases)</w:t>
            </w:r>
          </w:p>
          <w:p w14:paraId="193A7B72" w14:textId="77777777" w:rsidR="00306CCD" w:rsidRDefault="00000000">
            <w:pPr>
              <w:spacing w:after="40"/>
              <w:rPr>
                <w:rFonts w:hint="eastAsia"/>
              </w:rPr>
            </w:pPr>
            <w:r>
              <w:rPr>
                <w:rFonts w:cs="Segoe UI"/>
                <w:b/>
                <w:color w:val="C9A34B"/>
                <w:sz w:val="15"/>
              </w:rPr>
              <w:t>GROWTH · creator-economy upside</w:t>
            </w:r>
          </w:p>
          <w:p w14:paraId="739E9569" w14:textId="77777777" w:rsidR="00306CCD" w:rsidRDefault="00000000">
            <w:pPr>
              <w:spacing w:after="40" w:line="312" w:lineRule="auto"/>
              <w:rPr>
                <w:rFonts w:hint="eastAsia"/>
              </w:rPr>
            </w:pPr>
            <w:r>
              <w:rPr>
                <w:rFonts w:cs="Segoe UI"/>
                <w:sz w:val="17"/>
              </w:rPr>
              <w:t>Professionally produced audio packs sold inside the app — “Morning Motivation”, “Sleep Affirmations”, “Quranic Whispers”, “Spoken Urdu Booster”. 70/30 revenue share with creators turns the app into a marketplace, not just a tool, and the catalog compounds over time.</w:t>
            </w:r>
          </w:p>
          <w:p w14:paraId="25D6C48C" w14:textId="77777777" w:rsidR="00306CCD" w:rsidRDefault="00000000">
            <w:pPr>
              <w:spacing w:after="0" w:line="312" w:lineRule="auto"/>
              <w:rPr>
                <w:rFonts w:hint="eastAsia"/>
              </w:rPr>
            </w:pPr>
            <w:r>
              <w:rPr>
                <w:rFonts w:cs="Segoe UI"/>
                <w:b/>
                <w:color w:val="15122B"/>
                <w:sz w:val="16"/>
              </w:rPr>
              <w:t xml:space="preserve">Mechanic.  </w:t>
            </w:r>
            <w:r>
              <w:rPr>
                <w:rFonts w:cs="Segoe UI"/>
                <w:i/>
                <w:color w:val="4C3A8A"/>
                <w:sz w:val="16"/>
              </w:rPr>
              <w:t>$2.99 – $14.99 per pack · Bundles · Seasonal/themed releases</w:t>
            </w:r>
          </w:p>
        </w:tc>
      </w:tr>
      <w:tr w:rsidR="00306CCD" w14:paraId="2755ECB4" w14:textId="77777777">
        <w:tc>
          <w:tcPr>
            <w:tcW w:w="10426" w:type="dxa"/>
            <w:gridSpan w:val="2"/>
            <w:tcBorders>
              <w:top w:val="single" w:sz="2" w:space="0" w:color="F4F1FB"/>
              <w:left w:val="single" w:sz="8" w:space="0" w:color="4C3A8A"/>
              <w:bottom w:val="single" w:sz="2" w:space="0" w:color="F4F1FB"/>
              <w:right w:val="single" w:sz="2" w:space="0" w:color="F4F1FB"/>
            </w:tcBorders>
            <w:shd w:val="clear" w:color="auto" w:fill="F4F1FB"/>
            <w:tcMar>
              <w:top w:w="80" w:type="dxa"/>
              <w:left w:w="140" w:type="dxa"/>
              <w:bottom w:w="80" w:type="dxa"/>
              <w:right w:w="140" w:type="dxa"/>
            </w:tcMar>
          </w:tcPr>
          <w:p w14:paraId="7A4F22F1" w14:textId="77777777" w:rsidR="00306CCD" w:rsidRDefault="00000000">
            <w:pPr>
              <w:spacing w:after="20"/>
              <w:rPr>
                <w:rFonts w:hint="eastAsia"/>
              </w:rPr>
            </w:pPr>
            <w:r>
              <w:rPr>
                <w:rFonts w:cs="Segoe UI"/>
                <w:b/>
                <w:color w:val="C9A34B"/>
              </w:rPr>
              <w:t xml:space="preserve">05   </w:t>
            </w:r>
            <w:r>
              <w:rPr>
                <w:rFonts w:cs="Segoe UI"/>
                <w:b/>
                <w:color w:val="2A2057"/>
                <w:sz w:val="21"/>
              </w:rPr>
              <w:t>B2B Licensing (Coaches, Clinics, Schools)</w:t>
            </w:r>
          </w:p>
          <w:p w14:paraId="48FC6339" w14:textId="77777777" w:rsidR="00306CCD" w:rsidRDefault="00000000">
            <w:pPr>
              <w:spacing w:after="40"/>
              <w:rPr>
                <w:rFonts w:hint="eastAsia"/>
              </w:rPr>
            </w:pPr>
            <w:r>
              <w:rPr>
                <w:rFonts w:cs="Segoe UI"/>
                <w:b/>
                <w:color w:val="C9A34B"/>
                <w:sz w:val="15"/>
              </w:rPr>
              <w:t>ENTERPRISE · sticky high-LTV</w:t>
            </w:r>
          </w:p>
          <w:p w14:paraId="15775C4C" w14:textId="77777777" w:rsidR="00306CCD" w:rsidRDefault="00000000">
            <w:pPr>
              <w:spacing w:after="40" w:line="312" w:lineRule="auto"/>
              <w:rPr>
                <w:rFonts w:hint="eastAsia"/>
              </w:rPr>
            </w:pPr>
            <w:r>
              <w:rPr>
                <w:rFonts w:cs="Segoe UI"/>
                <w:sz w:val="17"/>
              </w:rPr>
              <w:t>A Pro tier for therapists, life coaches, language tutors, religious institutions, and corporate wellness programs to deliver curated audio to clients &amp; students. Long contracts, low churn, and a credibility halo for the consumer app.</w:t>
            </w:r>
          </w:p>
          <w:p w14:paraId="1F1C9A3E" w14:textId="77777777" w:rsidR="00306CCD" w:rsidRDefault="00000000">
            <w:pPr>
              <w:spacing w:after="0" w:line="312" w:lineRule="auto"/>
              <w:rPr>
                <w:rFonts w:hint="eastAsia"/>
              </w:rPr>
            </w:pPr>
            <w:r>
              <w:rPr>
                <w:rFonts w:cs="Segoe UI"/>
                <w:b/>
                <w:color w:val="15122B"/>
                <w:sz w:val="16"/>
              </w:rPr>
              <w:t xml:space="preserve">Mechanic.  </w:t>
            </w:r>
            <w:r>
              <w:rPr>
                <w:rFonts w:cs="Segoe UI"/>
                <w:i/>
                <w:color w:val="4C3A8A"/>
                <w:sz w:val="16"/>
              </w:rPr>
              <w:t>$24.99/mo Coach · Custom seats for orgs · White-label add-on</w:t>
            </w:r>
          </w:p>
        </w:tc>
      </w:tr>
    </w:tbl>
    <w:p w14:paraId="2666875D" w14:textId="77777777" w:rsidR="00306CCD" w:rsidRDefault="00000000">
      <w:pPr>
        <w:rPr>
          <w:rFonts w:hint="eastAsia"/>
        </w:rPr>
      </w:pPr>
      <w:r>
        <w:br w:type="page"/>
      </w:r>
    </w:p>
    <w:p w14:paraId="4663C9AF" w14:textId="77777777" w:rsidR="00306CCD" w:rsidRDefault="00000000">
      <w:pPr>
        <w:spacing w:after="40"/>
        <w:rPr>
          <w:rFonts w:hint="eastAsia"/>
        </w:rPr>
      </w:pPr>
      <w:r>
        <w:rPr>
          <w:rFonts w:cs="Segoe UI"/>
          <w:b/>
          <w:color w:val="C9A34B"/>
          <w:sz w:val="18"/>
        </w:rPr>
        <w:lastRenderedPageBreak/>
        <w:t>02</w:t>
      </w:r>
    </w:p>
    <w:p w14:paraId="7D3D22AD" w14:textId="77777777" w:rsidR="00306CCD" w:rsidRDefault="00000000">
      <w:pPr>
        <w:spacing w:after="80"/>
        <w:rPr>
          <w:rFonts w:hint="eastAsia"/>
        </w:rPr>
      </w:pPr>
      <w:r>
        <w:rPr>
          <w:rFonts w:cs="Segoe UI"/>
          <w:b/>
          <w:color w:val="2A2057"/>
          <w:sz w:val="32"/>
        </w:rPr>
        <w:t>Recommended Pricing Model</w:t>
      </w:r>
    </w:p>
    <w:p w14:paraId="2D683A77" w14:textId="77777777" w:rsidR="00306CCD" w:rsidRDefault="00306CCD">
      <w:pPr>
        <w:pBdr>
          <w:bottom w:val="single" w:sz="12" w:space="8" w:color="C9A34B"/>
        </w:pBdr>
        <w:rPr>
          <w:rFonts w:hint="eastAsia"/>
        </w:rPr>
      </w:pPr>
    </w:p>
    <w:p w14:paraId="1297A533" w14:textId="77777777" w:rsidR="00306CCD" w:rsidRDefault="00000000">
      <w:pPr>
        <w:spacing w:line="336" w:lineRule="auto"/>
        <w:rPr>
          <w:rFonts w:hint="eastAsia"/>
        </w:rPr>
      </w:pPr>
      <w:r>
        <w:rPr>
          <w:rFonts w:cs="Segoe UI"/>
          <w:b/>
          <w:color w:val="4C3A8A"/>
          <w:sz w:val="23"/>
        </w:rPr>
        <w:t>Hybrid Freemium  ·  Tiered Subscription  ·  Lifetime Escape Hatch</w:t>
      </w:r>
    </w:p>
    <w:p w14:paraId="5EA95152" w14:textId="77777777" w:rsidR="00306CCD" w:rsidRDefault="00000000">
      <w:pPr>
        <w:spacing w:line="336" w:lineRule="auto"/>
        <w:rPr>
          <w:rFonts w:hint="eastAsia"/>
        </w:rPr>
      </w:pPr>
      <w:r>
        <w:rPr>
          <w:rFonts w:cs="Segoe UI"/>
        </w:rPr>
        <w:t>Free tier acquires the audience and is monetised by AdMob. The paid ladder is intentionally narrow — too many tiers cause analysis paralysis. Annual is positioned as the default; Lifetime exists to capture subscription-fatigued users without diluting MRR.</w:t>
      </w:r>
    </w:p>
    <w:tbl>
      <w:tblPr>
        <w:tblW w:w="0" w:type="auto"/>
        <w:tblLayout w:type="fixed"/>
        <w:tblLook w:val="04A0" w:firstRow="1" w:lastRow="0" w:firstColumn="1" w:lastColumn="0" w:noHBand="0" w:noVBand="1"/>
      </w:tblPr>
      <w:tblGrid>
        <w:gridCol w:w="2041"/>
        <w:gridCol w:w="1474"/>
        <w:gridCol w:w="1474"/>
        <w:gridCol w:w="4876"/>
      </w:tblGrid>
      <w:tr w:rsidR="00306CCD" w14:paraId="15B9296B" w14:textId="77777777">
        <w:tc>
          <w:tcPr>
            <w:tcW w:w="2041" w:type="dxa"/>
            <w:tcBorders>
              <w:top w:val="single" w:sz="2" w:space="0" w:color="2A2057"/>
              <w:left w:val="single" w:sz="2" w:space="0" w:color="2A2057"/>
              <w:bottom w:val="single" w:sz="2" w:space="0" w:color="2A2057"/>
              <w:right w:val="single" w:sz="2" w:space="0" w:color="2A2057"/>
            </w:tcBorders>
            <w:shd w:val="clear" w:color="auto" w:fill="2A2057"/>
            <w:tcMar>
              <w:top w:w="80" w:type="dxa"/>
              <w:left w:w="120" w:type="dxa"/>
              <w:bottom w:w="80" w:type="dxa"/>
              <w:right w:w="120" w:type="dxa"/>
            </w:tcMar>
          </w:tcPr>
          <w:p w14:paraId="20A18EAF" w14:textId="77777777" w:rsidR="00306CCD" w:rsidRDefault="00000000">
            <w:pPr>
              <w:spacing w:after="0"/>
              <w:rPr>
                <w:rFonts w:hint="eastAsia"/>
              </w:rPr>
            </w:pPr>
            <w:r>
              <w:rPr>
                <w:rFonts w:cs="Segoe UI"/>
                <w:b/>
                <w:color w:val="C9A34B"/>
                <w:sz w:val="17"/>
              </w:rPr>
              <w:t>TIER</w:t>
            </w:r>
          </w:p>
        </w:tc>
        <w:tc>
          <w:tcPr>
            <w:tcW w:w="1474" w:type="dxa"/>
            <w:tcBorders>
              <w:top w:val="single" w:sz="2" w:space="0" w:color="2A2057"/>
              <w:left w:val="single" w:sz="2" w:space="0" w:color="2A2057"/>
              <w:bottom w:val="single" w:sz="2" w:space="0" w:color="2A2057"/>
              <w:right w:val="single" w:sz="2" w:space="0" w:color="2A2057"/>
            </w:tcBorders>
            <w:shd w:val="clear" w:color="auto" w:fill="2A2057"/>
            <w:tcMar>
              <w:top w:w="80" w:type="dxa"/>
              <w:left w:w="120" w:type="dxa"/>
              <w:bottom w:w="80" w:type="dxa"/>
              <w:right w:w="120" w:type="dxa"/>
            </w:tcMar>
          </w:tcPr>
          <w:p w14:paraId="70EB8585" w14:textId="77777777" w:rsidR="00306CCD" w:rsidRDefault="00000000">
            <w:pPr>
              <w:spacing w:after="0"/>
              <w:rPr>
                <w:rFonts w:hint="eastAsia"/>
              </w:rPr>
            </w:pPr>
            <w:r>
              <w:rPr>
                <w:rFonts w:cs="Segoe UI"/>
                <w:b/>
                <w:color w:val="C9A34B"/>
                <w:sz w:val="17"/>
              </w:rPr>
              <w:t>PRICE</w:t>
            </w:r>
          </w:p>
        </w:tc>
        <w:tc>
          <w:tcPr>
            <w:tcW w:w="1474" w:type="dxa"/>
            <w:tcBorders>
              <w:top w:val="single" w:sz="2" w:space="0" w:color="2A2057"/>
              <w:left w:val="single" w:sz="2" w:space="0" w:color="2A2057"/>
              <w:bottom w:val="single" w:sz="2" w:space="0" w:color="2A2057"/>
              <w:right w:val="single" w:sz="2" w:space="0" w:color="2A2057"/>
            </w:tcBorders>
            <w:shd w:val="clear" w:color="auto" w:fill="2A2057"/>
            <w:tcMar>
              <w:top w:w="80" w:type="dxa"/>
              <w:left w:w="120" w:type="dxa"/>
              <w:bottom w:w="80" w:type="dxa"/>
              <w:right w:w="120" w:type="dxa"/>
            </w:tcMar>
          </w:tcPr>
          <w:p w14:paraId="166E3721" w14:textId="77777777" w:rsidR="00306CCD" w:rsidRDefault="00000000">
            <w:pPr>
              <w:spacing w:after="0"/>
              <w:rPr>
                <w:rFonts w:hint="eastAsia"/>
              </w:rPr>
            </w:pPr>
            <w:r>
              <w:rPr>
                <w:rFonts w:cs="Segoe UI"/>
                <w:b/>
                <w:color w:val="C9A34B"/>
                <w:sz w:val="17"/>
              </w:rPr>
              <w:t>MODE</w:t>
            </w:r>
          </w:p>
        </w:tc>
        <w:tc>
          <w:tcPr>
            <w:tcW w:w="4876" w:type="dxa"/>
            <w:tcBorders>
              <w:top w:val="single" w:sz="2" w:space="0" w:color="2A2057"/>
              <w:left w:val="single" w:sz="2" w:space="0" w:color="2A2057"/>
              <w:bottom w:val="single" w:sz="2" w:space="0" w:color="2A2057"/>
              <w:right w:val="single" w:sz="2" w:space="0" w:color="2A2057"/>
            </w:tcBorders>
            <w:shd w:val="clear" w:color="auto" w:fill="2A2057"/>
            <w:tcMar>
              <w:top w:w="80" w:type="dxa"/>
              <w:left w:w="120" w:type="dxa"/>
              <w:bottom w:w="80" w:type="dxa"/>
              <w:right w:w="120" w:type="dxa"/>
            </w:tcMar>
          </w:tcPr>
          <w:p w14:paraId="1D45B18D" w14:textId="77777777" w:rsidR="00306CCD" w:rsidRDefault="00000000">
            <w:pPr>
              <w:spacing w:after="0"/>
              <w:rPr>
                <w:rFonts w:hint="eastAsia"/>
              </w:rPr>
            </w:pPr>
            <w:r>
              <w:rPr>
                <w:rFonts w:cs="Segoe UI"/>
                <w:b/>
                <w:color w:val="C9A34B"/>
                <w:sz w:val="17"/>
              </w:rPr>
              <w:t>WHAT'S INCLUDED</w:t>
            </w:r>
          </w:p>
        </w:tc>
      </w:tr>
      <w:tr w:rsidR="00306CCD" w14:paraId="6A4E8715" w14:textId="77777777">
        <w:tc>
          <w:tcPr>
            <w:tcW w:w="2041" w:type="dxa"/>
            <w:tcBorders>
              <w:top w:val="single" w:sz="2" w:space="0" w:color="E6E0F2"/>
              <w:left w:val="single" w:sz="2" w:space="0" w:color="E6E0F2"/>
              <w:bottom w:val="single" w:sz="2" w:space="0" w:color="E6E0F2"/>
              <w:right w:val="single" w:sz="2" w:space="0" w:color="E6E0F2"/>
            </w:tcBorders>
            <w:shd w:val="clear" w:color="auto" w:fill="EDE7F8"/>
            <w:tcMar>
              <w:top w:w="90" w:type="dxa"/>
              <w:left w:w="120" w:type="dxa"/>
              <w:bottom w:w="90" w:type="dxa"/>
              <w:right w:w="120" w:type="dxa"/>
            </w:tcMar>
          </w:tcPr>
          <w:p w14:paraId="7B76B460" w14:textId="77777777" w:rsidR="00306CCD" w:rsidRDefault="00000000">
            <w:pPr>
              <w:spacing w:after="0" w:line="312" w:lineRule="auto"/>
              <w:rPr>
                <w:rFonts w:hint="eastAsia"/>
              </w:rPr>
            </w:pPr>
            <w:r>
              <w:rPr>
                <w:rFonts w:cs="Segoe UI"/>
                <w:b/>
                <w:color w:val="2A2057"/>
              </w:rPr>
              <w:t>Free</w:t>
            </w:r>
          </w:p>
        </w:tc>
        <w:tc>
          <w:tcPr>
            <w:tcW w:w="1474" w:type="dxa"/>
            <w:tcBorders>
              <w:top w:val="single" w:sz="2" w:space="0" w:color="E6E0F2"/>
              <w:left w:val="single" w:sz="2" w:space="0" w:color="E6E0F2"/>
              <w:bottom w:val="single" w:sz="2" w:space="0" w:color="E6E0F2"/>
              <w:right w:val="single" w:sz="2" w:space="0" w:color="E6E0F2"/>
            </w:tcBorders>
            <w:shd w:val="clear" w:color="auto" w:fill="EDE7F8"/>
            <w:tcMar>
              <w:top w:w="90" w:type="dxa"/>
              <w:left w:w="120" w:type="dxa"/>
              <w:bottom w:w="90" w:type="dxa"/>
              <w:right w:w="120" w:type="dxa"/>
            </w:tcMar>
          </w:tcPr>
          <w:p w14:paraId="13F2C428" w14:textId="77777777" w:rsidR="00306CCD" w:rsidRDefault="00000000">
            <w:pPr>
              <w:spacing w:after="0" w:line="312" w:lineRule="auto"/>
              <w:rPr>
                <w:rFonts w:hint="eastAsia"/>
              </w:rPr>
            </w:pPr>
            <w:r>
              <w:rPr>
                <w:rFonts w:cs="Segoe UI"/>
                <w:b/>
                <w:color w:val="15122B"/>
              </w:rPr>
              <w:t>$0</w:t>
            </w:r>
          </w:p>
        </w:tc>
        <w:tc>
          <w:tcPr>
            <w:tcW w:w="1474" w:type="dxa"/>
            <w:tcBorders>
              <w:top w:val="single" w:sz="2" w:space="0" w:color="E6E0F2"/>
              <w:left w:val="single" w:sz="2" w:space="0" w:color="E6E0F2"/>
              <w:bottom w:val="single" w:sz="2" w:space="0" w:color="E6E0F2"/>
              <w:right w:val="single" w:sz="2" w:space="0" w:color="E6E0F2"/>
            </w:tcBorders>
            <w:shd w:val="clear" w:color="auto" w:fill="EDE7F8"/>
            <w:tcMar>
              <w:top w:w="90" w:type="dxa"/>
              <w:left w:w="120" w:type="dxa"/>
              <w:bottom w:w="90" w:type="dxa"/>
              <w:right w:w="120" w:type="dxa"/>
            </w:tcMar>
          </w:tcPr>
          <w:p w14:paraId="635C00FB" w14:textId="77777777" w:rsidR="00306CCD" w:rsidRDefault="00000000">
            <w:pPr>
              <w:spacing w:after="0" w:line="312" w:lineRule="auto"/>
              <w:rPr>
                <w:rFonts w:hint="eastAsia"/>
              </w:rPr>
            </w:pPr>
            <w:r>
              <w:rPr>
                <w:rFonts w:cs="Segoe UI"/>
                <w:b/>
                <w:color w:val="6B6782"/>
                <w:sz w:val="17"/>
              </w:rPr>
              <w:t>Forever</w:t>
            </w:r>
          </w:p>
        </w:tc>
        <w:tc>
          <w:tcPr>
            <w:tcW w:w="4876" w:type="dxa"/>
            <w:tcBorders>
              <w:top w:val="single" w:sz="2" w:space="0" w:color="E6E0F2"/>
              <w:left w:val="single" w:sz="2" w:space="0" w:color="E6E0F2"/>
              <w:bottom w:val="single" w:sz="2" w:space="0" w:color="E6E0F2"/>
              <w:right w:val="single" w:sz="2" w:space="0" w:color="E6E0F2"/>
            </w:tcBorders>
            <w:shd w:val="clear" w:color="auto" w:fill="EDE7F8"/>
            <w:tcMar>
              <w:top w:w="90" w:type="dxa"/>
              <w:left w:w="120" w:type="dxa"/>
              <w:bottom w:w="90" w:type="dxa"/>
              <w:right w:w="120" w:type="dxa"/>
            </w:tcMar>
          </w:tcPr>
          <w:p w14:paraId="5B9E7DD7" w14:textId="77777777" w:rsidR="00306CCD" w:rsidRDefault="00000000">
            <w:pPr>
              <w:spacing w:after="0" w:line="312" w:lineRule="auto"/>
              <w:rPr>
                <w:rFonts w:hint="eastAsia"/>
              </w:rPr>
            </w:pPr>
            <w:r>
              <w:rPr>
                <w:rFonts w:cs="Segoe UI"/>
                <w:sz w:val="18"/>
              </w:rPr>
              <w:t>Ad-supported. 3 playlists, 50 clips, local only, basic schedule, sleep mode.</w:t>
            </w:r>
          </w:p>
        </w:tc>
      </w:tr>
      <w:tr w:rsidR="00306CCD" w14:paraId="3D8595B4" w14:textId="77777777">
        <w:tc>
          <w:tcPr>
            <w:tcW w:w="2041"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61A112A2" w14:textId="77777777" w:rsidR="00306CCD" w:rsidRDefault="00000000">
            <w:pPr>
              <w:spacing w:after="0" w:line="312" w:lineRule="auto"/>
              <w:rPr>
                <w:rFonts w:hint="eastAsia"/>
              </w:rPr>
            </w:pPr>
            <w:r>
              <w:rPr>
                <w:rFonts w:cs="Segoe UI"/>
                <w:b/>
                <w:color w:val="2A2057"/>
              </w:rPr>
              <w:t>Premium Monthly</w:t>
            </w:r>
          </w:p>
        </w:tc>
        <w:tc>
          <w:tcPr>
            <w:tcW w:w="1474"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7B54C12A" w14:textId="77777777" w:rsidR="00306CCD" w:rsidRDefault="00000000">
            <w:pPr>
              <w:spacing w:after="0" w:line="312" w:lineRule="auto"/>
              <w:rPr>
                <w:rFonts w:hint="eastAsia"/>
              </w:rPr>
            </w:pPr>
            <w:r>
              <w:rPr>
                <w:rFonts w:cs="Segoe UI"/>
                <w:b/>
                <w:color w:val="15122B"/>
              </w:rPr>
              <w:t>$4.99 / mo</w:t>
            </w:r>
          </w:p>
        </w:tc>
        <w:tc>
          <w:tcPr>
            <w:tcW w:w="1474"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7D83732C" w14:textId="77777777" w:rsidR="00306CCD" w:rsidRDefault="00000000">
            <w:pPr>
              <w:spacing w:after="0" w:line="312" w:lineRule="auto"/>
              <w:rPr>
                <w:rFonts w:hint="eastAsia"/>
              </w:rPr>
            </w:pPr>
            <w:r>
              <w:rPr>
                <w:rFonts w:cs="Segoe UI"/>
                <w:b/>
                <w:color w:val="6B6782"/>
                <w:sz w:val="17"/>
              </w:rPr>
              <w:t>Recurring</w:t>
            </w:r>
          </w:p>
        </w:tc>
        <w:tc>
          <w:tcPr>
            <w:tcW w:w="4876"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36E65632" w14:textId="77777777" w:rsidR="00306CCD" w:rsidRDefault="00000000">
            <w:pPr>
              <w:spacing w:after="0" w:line="312" w:lineRule="auto"/>
              <w:rPr>
                <w:rFonts w:hint="eastAsia"/>
              </w:rPr>
            </w:pPr>
            <w:r>
              <w:rPr>
                <w:rFonts w:cs="Segoe UI"/>
                <w:sz w:val="18"/>
              </w:rPr>
              <w:t>No ads, unlimited playlists, cloud sync, multi-device, higher recording quality, all content packs voucher (1/mo).</w:t>
            </w:r>
          </w:p>
        </w:tc>
      </w:tr>
      <w:tr w:rsidR="00306CCD" w14:paraId="0045844F" w14:textId="77777777">
        <w:tc>
          <w:tcPr>
            <w:tcW w:w="2041" w:type="dxa"/>
            <w:tcBorders>
              <w:top w:val="single" w:sz="2" w:space="0" w:color="E6E0F2"/>
              <w:left w:val="single" w:sz="2" w:space="0" w:color="E6E0F2"/>
              <w:bottom w:val="single" w:sz="2" w:space="0" w:color="E6E0F2"/>
              <w:right w:val="single" w:sz="2" w:space="0" w:color="E6E0F2"/>
            </w:tcBorders>
            <w:shd w:val="clear" w:color="auto" w:fill="F7EFD8"/>
            <w:tcMar>
              <w:top w:w="90" w:type="dxa"/>
              <w:left w:w="120" w:type="dxa"/>
              <w:bottom w:w="90" w:type="dxa"/>
              <w:right w:w="120" w:type="dxa"/>
            </w:tcMar>
          </w:tcPr>
          <w:p w14:paraId="48CCF68D" w14:textId="77777777" w:rsidR="00306CCD" w:rsidRDefault="00000000">
            <w:pPr>
              <w:spacing w:after="0" w:line="312" w:lineRule="auto"/>
              <w:rPr>
                <w:rFonts w:hint="eastAsia"/>
              </w:rPr>
            </w:pPr>
            <w:r>
              <w:rPr>
                <w:rFonts w:cs="Segoe UI"/>
                <w:b/>
                <w:color w:val="2A2057"/>
              </w:rPr>
              <w:t>Premium Annual</w:t>
            </w:r>
          </w:p>
        </w:tc>
        <w:tc>
          <w:tcPr>
            <w:tcW w:w="1474" w:type="dxa"/>
            <w:tcBorders>
              <w:top w:val="single" w:sz="2" w:space="0" w:color="E6E0F2"/>
              <w:left w:val="single" w:sz="2" w:space="0" w:color="E6E0F2"/>
              <w:bottom w:val="single" w:sz="2" w:space="0" w:color="E6E0F2"/>
              <w:right w:val="single" w:sz="2" w:space="0" w:color="E6E0F2"/>
            </w:tcBorders>
            <w:shd w:val="clear" w:color="auto" w:fill="F7EFD8"/>
            <w:tcMar>
              <w:top w:w="90" w:type="dxa"/>
              <w:left w:w="120" w:type="dxa"/>
              <w:bottom w:w="90" w:type="dxa"/>
              <w:right w:w="120" w:type="dxa"/>
            </w:tcMar>
          </w:tcPr>
          <w:p w14:paraId="7A1B6918" w14:textId="77777777" w:rsidR="00306CCD" w:rsidRDefault="00000000">
            <w:pPr>
              <w:spacing w:after="0" w:line="312" w:lineRule="auto"/>
              <w:rPr>
                <w:rFonts w:hint="eastAsia"/>
              </w:rPr>
            </w:pPr>
            <w:r>
              <w:rPr>
                <w:rFonts w:cs="Segoe UI"/>
                <w:b/>
                <w:color w:val="15122B"/>
              </w:rPr>
              <w:t>$39.99 / yr</w:t>
            </w:r>
          </w:p>
        </w:tc>
        <w:tc>
          <w:tcPr>
            <w:tcW w:w="1474" w:type="dxa"/>
            <w:tcBorders>
              <w:top w:val="single" w:sz="2" w:space="0" w:color="E6E0F2"/>
              <w:left w:val="single" w:sz="2" w:space="0" w:color="E6E0F2"/>
              <w:bottom w:val="single" w:sz="2" w:space="0" w:color="E6E0F2"/>
              <w:right w:val="single" w:sz="2" w:space="0" w:color="E6E0F2"/>
            </w:tcBorders>
            <w:shd w:val="clear" w:color="auto" w:fill="F7EFD8"/>
            <w:tcMar>
              <w:top w:w="90" w:type="dxa"/>
              <w:left w:w="120" w:type="dxa"/>
              <w:bottom w:w="90" w:type="dxa"/>
              <w:right w:w="120" w:type="dxa"/>
            </w:tcMar>
          </w:tcPr>
          <w:p w14:paraId="089BB0D0" w14:textId="77777777" w:rsidR="00306CCD" w:rsidRDefault="00000000">
            <w:pPr>
              <w:spacing w:after="0" w:line="312" w:lineRule="auto"/>
              <w:rPr>
                <w:rFonts w:hint="eastAsia"/>
              </w:rPr>
            </w:pPr>
            <w:r>
              <w:rPr>
                <w:rFonts w:cs="Segoe UI"/>
                <w:b/>
                <w:color w:val="C9A34B"/>
                <w:sz w:val="17"/>
              </w:rPr>
              <w:t>33% saving</w:t>
            </w:r>
          </w:p>
        </w:tc>
        <w:tc>
          <w:tcPr>
            <w:tcW w:w="4876" w:type="dxa"/>
            <w:tcBorders>
              <w:top w:val="single" w:sz="2" w:space="0" w:color="E6E0F2"/>
              <w:left w:val="single" w:sz="2" w:space="0" w:color="E6E0F2"/>
              <w:bottom w:val="single" w:sz="2" w:space="0" w:color="E6E0F2"/>
              <w:right w:val="single" w:sz="2" w:space="0" w:color="E6E0F2"/>
            </w:tcBorders>
            <w:shd w:val="clear" w:color="auto" w:fill="F7EFD8"/>
            <w:tcMar>
              <w:top w:w="90" w:type="dxa"/>
              <w:left w:w="120" w:type="dxa"/>
              <w:bottom w:w="90" w:type="dxa"/>
              <w:right w:w="120" w:type="dxa"/>
            </w:tcMar>
          </w:tcPr>
          <w:p w14:paraId="57DACF0A" w14:textId="77777777" w:rsidR="00306CCD" w:rsidRDefault="00000000">
            <w:pPr>
              <w:spacing w:after="0" w:line="312" w:lineRule="auto"/>
              <w:rPr>
                <w:rFonts w:hint="eastAsia"/>
              </w:rPr>
            </w:pPr>
            <w:r>
              <w:rPr>
                <w:rFonts w:cs="Segoe UI"/>
                <w:sz w:val="18"/>
              </w:rPr>
              <w:t>Same as Monthly, billed yearly. Default tier — push hardest in onboarding.</w:t>
            </w:r>
          </w:p>
        </w:tc>
      </w:tr>
      <w:tr w:rsidR="00306CCD" w14:paraId="30BD696C" w14:textId="77777777">
        <w:tc>
          <w:tcPr>
            <w:tcW w:w="2041"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05F17DBB" w14:textId="77777777" w:rsidR="00306CCD" w:rsidRDefault="00000000">
            <w:pPr>
              <w:spacing w:after="0" w:line="312" w:lineRule="auto"/>
              <w:rPr>
                <w:rFonts w:hint="eastAsia"/>
              </w:rPr>
            </w:pPr>
            <w:r>
              <w:rPr>
                <w:rFonts w:cs="Segoe UI"/>
                <w:b/>
                <w:color w:val="2A2057"/>
              </w:rPr>
              <w:t>Lifetime</w:t>
            </w:r>
          </w:p>
        </w:tc>
        <w:tc>
          <w:tcPr>
            <w:tcW w:w="1474"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1C7116CD" w14:textId="77777777" w:rsidR="00306CCD" w:rsidRDefault="00000000">
            <w:pPr>
              <w:spacing w:after="0" w:line="312" w:lineRule="auto"/>
              <w:rPr>
                <w:rFonts w:hint="eastAsia"/>
              </w:rPr>
            </w:pPr>
            <w:r>
              <w:rPr>
                <w:rFonts w:cs="Segoe UI"/>
                <w:b/>
                <w:color w:val="15122B"/>
              </w:rPr>
              <w:t>$79.99</w:t>
            </w:r>
          </w:p>
        </w:tc>
        <w:tc>
          <w:tcPr>
            <w:tcW w:w="1474"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39846A3C" w14:textId="77777777" w:rsidR="00306CCD" w:rsidRDefault="00000000">
            <w:pPr>
              <w:spacing w:after="0" w:line="312" w:lineRule="auto"/>
              <w:rPr>
                <w:rFonts w:hint="eastAsia"/>
              </w:rPr>
            </w:pPr>
            <w:r>
              <w:rPr>
                <w:rFonts w:cs="Segoe UI"/>
                <w:b/>
                <w:color w:val="6B6782"/>
                <w:sz w:val="17"/>
              </w:rPr>
              <w:t>One-time</w:t>
            </w:r>
          </w:p>
        </w:tc>
        <w:tc>
          <w:tcPr>
            <w:tcW w:w="4876"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27EC5674" w14:textId="77777777" w:rsidR="00306CCD" w:rsidRDefault="00000000">
            <w:pPr>
              <w:spacing w:after="0" w:line="312" w:lineRule="auto"/>
              <w:rPr>
                <w:rFonts w:hint="eastAsia"/>
              </w:rPr>
            </w:pPr>
            <w:r>
              <w:rPr>
                <w:rFonts w:cs="Segoe UI"/>
                <w:sz w:val="18"/>
              </w:rPr>
              <w:t>All Premium features forever. Launch-window discount: $59.99 in the first 90 days.</w:t>
            </w:r>
          </w:p>
        </w:tc>
      </w:tr>
      <w:tr w:rsidR="00306CCD" w14:paraId="45AC740D" w14:textId="77777777">
        <w:tc>
          <w:tcPr>
            <w:tcW w:w="2041"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6D82206F" w14:textId="77777777" w:rsidR="00306CCD" w:rsidRDefault="00000000">
            <w:pPr>
              <w:spacing w:after="0" w:line="312" w:lineRule="auto"/>
              <w:rPr>
                <w:rFonts w:hint="eastAsia"/>
              </w:rPr>
            </w:pPr>
            <w:r>
              <w:rPr>
                <w:rFonts w:cs="Segoe UI"/>
                <w:b/>
                <w:color w:val="2A2057"/>
              </w:rPr>
              <w:t>Family</w:t>
            </w:r>
          </w:p>
        </w:tc>
        <w:tc>
          <w:tcPr>
            <w:tcW w:w="1474"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3423381D" w14:textId="77777777" w:rsidR="00306CCD" w:rsidRDefault="00000000">
            <w:pPr>
              <w:spacing w:after="0" w:line="312" w:lineRule="auto"/>
              <w:rPr>
                <w:rFonts w:hint="eastAsia"/>
              </w:rPr>
            </w:pPr>
            <w:r>
              <w:rPr>
                <w:rFonts w:cs="Segoe UI"/>
                <w:b/>
                <w:color w:val="15122B"/>
              </w:rPr>
              <w:t>$7.99 / mo</w:t>
            </w:r>
          </w:p>
        </w:tc>
        <w:tc>
          <w:tcPr>
            <w:tcW w:w="1474"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462C78B1" w14:textId="77777777" w:rsidR="00306CCD" w:rsidRDefault="00000000">
            <w:pPr>
              <w:spacing w:after="0" w:line="312" w:lineRule="auto"/>
              <w:rPr>
                <w:rFonts w:hint="eastAsia"/>
              </w:rPr>
            </w:pPr>
            <w:r>
              <w:rPr>
                <w:rFonts w:cs="Segoe UI"/>
                <w:b/>
                <w:color w:val="6B6782"/>
                <w:sz w:val="17"/>
              </w:rPr>
              <w:t>Up to 6</w:t>
            </w:r>
          </w:p>
        </w:tc>
        <w:tc>
          <w:tcPr>
            <w:tcW w:w="4876"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331EF512" w14:textId="77777777" w:rsidR="00306CCD" w:rsidRDefault="00000000">
            <w:pPr>
              <w:spacing w:after="0" w:line="312" w:lineRule="auto"/>
              <w:rPr>
                <w:rFonts w:hint="eastAsia"/>
              </w:rPr>
            </w:pPr>
            <w:r>
              <w:rPr>
                <w:rFonts w:cs="Segoe UI"/>
                <w:sz w:val="18"/>
              </w:rPr>
              <w:t>Premium for up to 6 family members. Increases ARPU per household, lowers blended churn.</w:t>
            </w:r>
          </w:p>
        </w:tc>
      </w:tr>
      <w:tr w:rsidR="00306CCD" w14:paraId="37D7BD6E" w14:textId="77777777">
        <w:tc>
          <w:tcPr>
            <w:tcW w:w="2041"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03ECFFA0" w14:textId="77777777" w:rsidR="00306CCD" w:rsidRDefault="00000000">
            <w:pPr>
              <w:spacing w:after="0" w:line="312" w:lineRule="auto"/>
              <w:rPr>
                <w:rFonts w:hint="eastAsia"/>
              </w:rPr>
            </w:pPr>
            <w:r>
              <w:rPr>
                <w:rFonts w:cs="Segoe UI"/>
                <w:b/>
                <w:color w:val="2A2057"/>
              </w:rPr>
              <w:t>Coach (B2B)</w:t>
            </w:r>
          </w:p>
        </w:tc>
        <w:tc>
          <w:tcPr>
            <w:tcW w:w="1474"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36175BFE" w14:textId="77777777" w:rsidR="00306CCD" w:rsidRDefault="00000000">
            <w:pPr>
              <w:spacing w:after="0" w:line="312" w:lineRule="auto"/>
              <w:rPr>
                <w:rFonts w:hint="eastAsia"/>
              </w:rPr>
            </w:pPr>
            <w:r>
              <w:rPr>
                <w:rFonts w:cs="Segoe UI"/>
                <w:b/>
                <w:color w:val="15122B"/>
              </w:rPr>
              <w:t>$24.99 / mo</w:t>
            </w:r>
          </w:p>
        </w:tc>
        <w:tc>
          <w:tcPr>
            <w:tcW w:w="1474"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3930E1F6" w14:textId="77777777" w:rsidR="00306CCD" w:rsidRDefault="00000000">
            <w:pPr>
              <w:spacing w:after="0" w:line="312" w:lineRule="auto"/>
              <w:rPr>
                <w:rFonts w:hint="eastAsia"/>
              </w:rPr>
            </w:pPr>
            <w:r>
              <w:rPr>
                <w:rFonts w:cs="Segoe UI"/>
                <w:b/>
                <w:color w:val="6B6782"/>
                <w:sz w:val="17"/>
              </w:rPr>
              <w:t>Pro account</w:t>
            </w:r>
          </w:p>
        </w:tc>
        <w:tc>
          <w:tcPr>
            <w:tcW w:w="4876" w:type="dxa"/>
            <w:tcBorders>
              <w:top w:val="single" w:sz="2" w:space="0" w:color="E6E0F2"/>
              <w:left w:val="single" w:sz="2" w:space="0" w:color="E6E0F2"/>
              <w:bottom w:val="single" w:sz="2" w:space="0" w:color="E6E0F2"/>
              <w:right w:val="single" w:sz="2" w:space="0" w:color="E6E0F2"/>
            </w:tcBorders>
            <w:shd w:val="clear" w:color="auto" w:fill="FFFFFF"/>
            <w:tcMar>
              <w:top w:w="90" w:type="dxa"/>
              <w:left w:w="120" w:type="dxa"/>
              <w:bottom w:w="90" w:type="dxa"/>
              <w:right w:w="120" w:type="dxa"/>
            </w:tcMar>
          </w:tcPr>
          <w:p w14:paraId="2359672C" w14:textId="77777777" w:rsidR="00306CCD" w:rsidRDefault="00000000">
            <w:pPr>
              <w:spacing w:after="0" w:line="312" w:lineRule="auto"/>
              <w:rPr>
                <w:rFonts w:hint="eastAsia"/>
              </w:rPr>
            </w:pPr>
            <w:r>
              <w:rPr>
                <w:rFonts w:cs="Segoe UI"/>
                <w:sz w:val="18"/>
              </w:rPr>
              <w:t>Premium + client-share, professional badge, branded share links. Bulk seats negotiable.</w:t>
            </w:r>
          </w:p>
        </w:tc>
      </w:tr>
    </w:tbl>
    <w:p w14:paraId="6A8AF282" w14:textId="77777777" w:rsidR="00306CCD" w:rsidRDefault="00306CCD">
      <w:pPr>
        <w:spacing w:before="40" w:after="80"/>
        <w:rPr>
          <w:rFonts w:hint="eastAsia"/>
        </w:rPr>
      </w:pPr>
    </w:p>
    <w:p w14:paraId="6F86655A" w14:textId="77777777" w:rsidR="00306CCD" w:rsidRDefault="00000000">
      <w:pPr>
        <w:spacing w:before="80" w:after="80"/>
        <w:rPr>
          <w:rFonts w:hint="eastAsia"/>
        </w:rPr>
      </w:pPr>
      <w:r>
        <w:rPr>
          <w:rFonts w:cs="Segoe UI"/>
          <w:b/>
          <w:color w:val="2A2057"/>
          <w:sz w:val="23"/>
        </w:rPr>
        <w:t>Why This Structure Works</w:t>
      </w:r>
    </w:p>
    <w:p w14:paraId="11EB1EC4" w14:textId="77777777" w:rsidR="00306CCD" w:rsidRDefault="00000000">
      <w:pPr>
        <w:spacing w:after="60" w:line="324" w:lineRule="auto"/>
        <w:rPr>
          <w:rFonts w:hint="eastAsia"/>
        </w:rPr>
      </w:pPr>
      <w:r>
        <w:rPr>
          <w:rFonts w:cs="Segoe UI"/>
          <w:b/>
          <w:color w:val="C9A34B"/>
          <w:sz w:val="19"/>
        </w:rPr>
        <w:t xml:space="preserve">●  </w:t>
      </w:r>
      <w:r>
        <w:rPr>
          <w:rFonts w:cs="Segoe UI"/>
          <w:b/>
          <w:color w:val="2A2057"/>
          <w:sz w:val="19"/>
        </w:rPr>
        <w:t xml:space="preserve">Anchored on Annual.  </w:t>
      </w:r>
      <w:r>
        <w:rPr>
          <w:rFonts w:cs="Segoe UI"/>
          <w:sz w:val="19"/>
        </w:rPr>
        <w:t>Annual at $39.99 vs Monthly at $4.99 × 12 = $59.88 makes the saving obvious. 60–70% of paying users pick annual when framed this way.</w:t>
      </w:r>
    </w:p>
    <w:p w14:paraId="0407FC6E" w14:textId="77777777" w:rsidR="00306CCD" w:rsidRDefault="00000000">
      <w:pPr>
        <w:spacing w:after="60" w:line="324" w:lineRule="auto"/>
        <w:rPr>
          <w:rFonts w:hint="eastAsia"/>
        </w:rPr>
      </w:pPr>
      <w:r>
        <w:rPr>
          <w:rFonts w:cs="Segoe UI"/>
          <w:b/>
          <w:color w:val="C9A34B"/>
          <w:sz w:val="19"/>
        </w:rPr>
        <w:t xml:space="preserve">●  </w:t>
      </w:r>
      <w:r>
        <w:rPr>
          <w:rFonts w:cs="Segoe UI"/>
          <w:b/>
          <w:color w:val="2A2057"/>
          <w:sz w:val="19"/>
        </w:rPr>
        <w:t xml:space="preserve">Lifetime as guard-rail.  </w:t>
      </w:r>
      <w:r>
        <w:rPr>
          <w:rFonts w:cs="Segoe UI"/>
          <w:sz w:val="19"/>
        </w:rPr>
        <w:t>Captures the 5–10% who refuse subscriptions outright. Higher cash up-front and these users become the most loyal advocates.</w:t>
      </w:r>
    </w:p>
    <w:p w14:paraId="416BB66B" w14:textId="77777777" w:rsidR="00306CCD" w:rsidRDefault="00000000">
      <w:pPr>
        <w:spacing w:after="60" w:line="324" w:lineRule="auto"/>
        <w:rPr>
          <w:rFonts w:hint="eastAsia"/>
        </w:rPr>
      </w:pPr>
      <w:r>
        <w:rPr>
          <w:rFonts w:cs="Segoe UI"/>
          <w:b/>
          <w:color w:val="C9A34B"/>
          <w:sz w:val="19"/>
        </w:rPr>
        <w:t xml:space="preserve">●  </w:t>
      </w:r>
      <w:r>
        <w:rPr>
          <w:rFonts w:cs="Segoe UI"/>
          <w:b/>
          <w:color w:val="2A2057"/>
          <w:sz w:val="19"/>
        </w:rPr>
        <w:t xml:space="preserve">Free trial drives signups.  </w:t>
      </w:r>
      <w:r>
        <w:rPr>
          <w:rFonts w:cs="Segoe UI"/>
          <w:sz w:val="19"/>
        </w:rPr>
        <w:t>7-day free Premium trial converts at 3–5%; day-5 auto-renew warning keeps refund noise low and store reviews healthy.</w:t>
      </w:r>
    </w:p>
    <w:p w14:paraId="5C41F206" w14:textId="77777777" w:rsidR="00306CCD" w:rsidRDefault="00000000">
      <w:pPr>
        <w:spacing w:after="60" w:line="324" w:lineRule="auto"/>
        <w:rPr>
          <w:rFonts w:hint="eastAsia"/>
        </w:rPr>
      </w:pPr>
      <w:r>
        <w:rPr>
          <w:rFonts w:cs="Segoe UI"/>
          <w:b/>
          <w:color w:val="C9A34B"/>
          <w:sz w:val="19"/>
        </w:rPr>
        <w:t xml:space="preserve">●  </w:t>
      </w:r>
      <w:r>
        <w:rPr>
          <w:rFonts w:cs="Segoe UI"/>
          <w:b/>
          <w:color w:val="2A2057"/>
          <w:sz w:val="19"/>
        </w:rPr>
        <w:t xml:space="preserve">Regional pricing.  </w:t>
      </w:r>
      <w:r>
        <w:rPr>
          <w:rFonts w:cs="Segoe UI"/>
          <w:sz w:val="19"/>
        </w:rPr>
        <w:t>Set USD as anchor; let Apple / Google apply regional rules so PKR / INR / AED users see ~40–60% prices and don't bounce on cost.</w:t>
      </w:r>
    </w:p>
    <w:p w14:paraId="68EEB122" w14:textId="77777777" w:rsidR="00306CCD" w:rsidRDefault="00000000">
      <w:pPr>
        <w:rPr>
          <w:rFonts w:hint="eastAsia"/>
        </w:rPr>
      </w:pPr>
      <w:r>
        <w:br w:type="page"/>
      </w:r>
    </w:p>
    <w:p w14:paraId="280E6734" w14:textId="77777777" w:rsidR="00306CCD" w:rsidRDefault="00000000">
      <w:pPr>
        <w:spacing w:after="40"/>
        <w:rPr>
          <w:rFonts w:hint="eastAsia"/>
        </w:rPr>
      </w:pPr>
      <w:r>
        <w:rPr>
          <w:rFonts w:cs="Segoe UI"/>
          <w:b/>
          <w:color w:val="C9A34B"/>
          <w:sz w:val="18"/>
        </w:rPr>
        <w:lastRenderedPageBreak/>
        <w:t>03</w:t>
      </w:r>
    </w:p>
    <w:p w14:paraId="4B9A076A" w14:textId="77777777" w:rsidR="00306CCD" w:rsidRDefault="00000000">
      <w:pPr>
        <w:spacing w:after="80"/>
        <w:rPr>
          <w:rFonts w:hint="eastAsia"/>
        </w:rPr>
      </w:pPr>
      <w:r>
        <w:rPr>
          <w:rFonts w:cs="Segoe UI"/>
          <w:b/>
          <w:color w:val="2A2057"/>
          <w:sz w:val="32"/>
        </w:rPr>
        <w:t>90-Day GTM Playbook</w:t>
      </w:r>
    </w:p>
    <w:p w14:paraId="6F1B38F5" w14:textId="77777777" w:rsidR="00306CCD" w:rsidRDefault="00306CCD">
      <w:pPr>
        <w:pBdr>
          <w:bottom w:val="single" w:sz="12" w:space="8" w:color="C9A34B"/>
        </w:pBdr>
        <w:rPr>
          <w:rFonts w:hint="eastAsia"/>
        </w:rPr>
      </w:pPr>
    </w:p>
    <w:tbl>
      <w:tblPr>
        <w:tblW w:w="0" w:type="auto"/>
        <w:tblLayout w:type="fixed"/>
        <w:tblLook w:val="04A0" w:firstRow="1" w:lastRow="0" w:firstColumn="1" w:lastColumn="0" w:noHBand="0" w:noVBand="1"/>
      </w:tblPr>
      <w:tblGrid>
        <w:gridCol w:w="5213"/>
        <w:gridCol w:w="5213"/>
      </w:tblGrid>
      <w:tr w:rsidR="00306CCD" w14:paraId="5297C126" w14:textId="77777777">
        <w:tc>
          <w:tcPr>
            <w:tcW w:w="5213" w:type="dxa"/>
            <w:tcBorders>
              <w:top w:val="single" w:sz="2" w:space="0" w:color="C9A34B"/>
              <w:left w:val="single" w:sz="2" w:space="0" w:color="C9A34B"/>
              <w:bottom w:val="single" w:sz="2" w:space="0" w:color="C9A34B"/>
              <w:right w:val="single" w:sz="2" w:space="0" w:color="C9A34B"/>
            </w:tcBorders>
            <w:shd w:val="clear" w:color="auto" w:fill="C9A34B"/>
            <w:tcMar>
              <w:top w:w="80" w:type="dxa"/>
              <w:left w:w="140" w:type="dxa"/>
              <w:bottom w:w="80" w:type="dxa"/>
              <w:right w:w="140" w:type="dxa"/>
            </w:tcMar>
          </w:tcPr>
          <w:p w14:paraId="02650BD7" w14:textId="77777777" w:rsidR="00306CCD" w:rsidRDefault="00000000">
            <w:pPr>
              <w:spacing w:after="0"/>
              <w:rPr>
                <w:rFonts w:hint="eastAsia"/>
              </w:rPr>
            </w:pPr>
            <w:r>
              <w:rPr>
                <w:rFonts w:cs="Segoe UI"/>
                <w:b/>
                <w:color w:val="2A2057"/>
                <w:sz w:val="17"/>
              </w:rPr>
              <w:t>DAYS 0–30</w:t>
            </w:r>
          </w:p>
        </w:tc>
        <w:tc>
          <w:tcPr>
            <w:tcW w:w="5213" w:type="dxa"/>
            <w:tcBorders>
              <w:top w:val="single" w:sz="2" w:space="0" w:color="F4F1FB"/>
              <w:left w:val="single" w:sz="2" w:space="0" w:color="F4F1FB"/>
              <w:bottom w:val="single" w:sz="2" w:space="0" w:color="F4F1FB"/>
              <w:right w:val="single" w:sz="2" w:space="0" w:color="F4F1FB"/>
            </w:tcBorders>
            <w:shd w:val="clear" w:color="auto" w:fill="F4F1FB"/>
            <w:tcMar>
              <w:top w:w="80" w:type="dxa"/>
              <w:left w:w="140" w:type="dxa"/>
              <w:bottom w:w="80" w:type="dxa"/>
              <w:right w:w="140" w:type="dxa"/>
            </w:tcMar>
          </w:tcPr>
          <w:p w14:paraId="7983DBE4" w14:textId="77777777" w:rsidR="00306CCD" w:rsidRDefault="00000000">
            <w:pPr>
              <w:spacing w:after="0"/>
              <w:rPr>
                <w:rFonts w:hint="eastAsia"/>
              </w:rPr>
            </w:pPr>
            <w:r>
              <w:rPr>
                <w:rFonts w:cs="Segoe UI"/>
                <w:b/>
                <w:color w:val="2A2057"/>
                <w:sz w:val="22"/>
              </w:rPr>
              <w:t>Launch &amp; Acquisition</w:t>
            </w:r>
          </w:p>
        </w:tc>
      </w:tr>
    </w:tbl>
    <w:p w14:paraId="22D9C15F" w14:textId="77777777" w:rsidR="00306CCD" w:rsidRDefault="00000000">
      <w:pPr>
        <w:spacing w:before="20" w:after="20" w:line="312" w:lineRule="auto"/>
        <w:ind w:left="283"/>
        <w:rPr>
          <w:rFonts w:hint="eastAsia"/>
        </w:rPr>
      </w:pPr>
      <w:r>
        <w:rPr>
          <w:rFonts w:cs="Segoe UI"/>
          <w:b/>
          <w:color w:val="C9A34B"/>
          <w:sz w:val="19"/>
        </w:rPr>
        <w:t xml:space="preserve">▸  </w:t>
      </w:r>
      <w:r>
        <w:rPr>
          <w:rFonts w:cs="Segoe UI"/>
          <w:sz w:val="19"/>
        </w:rPr>
        <w:t>Soft launch in Pakistan + GCC — highest cultural fit for Urdu / Arabic content.</w:t>
      </w:r>
    </w:p>
    <w:p w14:paraId="16DC28F0" w14:textId="77777777" w:rsidR="00306CCD" w:rsidRDefault="00000000">
      <w:pPr>
        <w:spacing w:before="20" w:after="20" w:line="312" w:lineRule="auto"/>
        <w:ind w:left="283"/>
        <w:rPr>
          <w:rFonts w:hint="eastAsia"/>
        </w:rPr>
      </w:pPr>
      <w:r>
        <w:rPr>
          <w:rFonts w:cs="Segoe UI"/>
          <w:b/>
          <w:color w:val="C9A34B"/>
          <w:sz w:val="19"/>
        </w:rPr>
        <w:t xml:space="preserve">▸  </w:t>
      </w:r>
      <w:r>
        <w:rPr>
          <w:rFonts w:cs="Segoe UI"/>
          <w:sz w:val="19"/>
        </w:rPr>
        <w:t>Free tier live with 7-day Premium trial; AdMob enabled; Lifetime at $59.99 launch price.</w:t>
      </w:r>
    </w:p>
    <w:p w14:paraId="171B4759" w14:textId="77777777" w:rsidR="00306CCD" w:rsidRDefault="00000000">
      <w:pPr>
        <w:spacing w:before="20" w:after="20" w:line="312" w:lineRule="auto"/>
        <w:ind w:left="283"/>
        <w:rPr>
          <w:rFonts w:hint="eastAsia"/>
        </w:rPr>
      </w:pPr>
      <w:r>
        <w:rPr>
          <w:rFonts w:cs="Segoe UI"/>
          <w:b/>
          <w:color w:val="C9A34B"/>
          <w:sz w:val="19"/>
        </w:rPr>
        <w:t xml:space="preserve">▸  </w:t>
      </w:r>
      <w:r>
        <w:rPr>
          <w:rFonts w:cs="Segoe UI"/>
          <w:sz w:val="19"/>
        </w:rPr>
        <w:t>Seed 6–8 free curated packs (EN + UR + AR) and run ASO around “affirmations”, “whisper”, “sleep audio”.</w:t>
      </w:r>
    </w:p>
    <w:p w14:paraId="0C8CD1BD" w14:textId="77777777" w:rsidR="00306CCD" w:rsidRDefault="00306CCD">
      <w:pPr>
        <w:spacing w:after="20"/>
        <w:rPr>
          <w:rFonts w:hint="eastAsia"/>
        </w:rPr>
      </w:pPr>
    </w:p>
    <w:tbl>
      <w:tblPr>
        <w:tblW w:w="0" w:type="auto"/>
        <w:tblLayout w:type="fixed"/>
        <w:tblLook w:val="04A0" w:firstRow="1" w:lastRow="0" w:firstColumn="1" w:lastColumn="0" w:noHBand="0" w:noVBand="1"/>
      </w:tblPr>
      <w:tblGrid>
        <w:gridCol w:w="5213"/>
        <w:gridCol w:w="5213"/>
      </w:tblGrid>
      <w:tr w:rsidR="00306CCD" w14:paraId="2E934355" w14:textId="77777777">
        <w:tc>
          <w:tcPr>
            <w:tcW w:w="5213" w:type="dxa"/>
            <w:tcBorders>
              <w:top w:val="single" w:sz="2" w:space="0" w:color="C9A34B"/>
              <w:left w:val="single" w:sz="2" w:space="0" w:color="C9A34B"/>
              <w:bottom w:val="single" w:sz="2" w:space="0" w:color="C9A34B"/>
              <w:right w:val="single" w:sz="2" w:space="0" w:color="C9A34B"/>
            </w:tcBorders>
            <w:shd w:val="clear" w:color="auto" w:fill="C9A34B"/>
            <w:tcMar>
              <w:top w:w="80" w:type="dxa"/>
              <w:left w:w="140" w:type="dxa"/>
              <w:bottom w:w="80" w:type="dxa"/>
              <w:right w:w="140" w:type="dxa"/>
            </w:tcMar>
          </w:tcPr>
          <w:p w14:paraId="1157002D" w14:textId="77777777" w:rsidR="00306CCD" w:rsidRDefault="00000000">
            <w:pPr>
              <w:spacing w:after="0"/>
              <w:rPr>
                <w:rFonts w:hint="eastAsia"/>
              </w:rPr>
            </w:pPr>
            <w:r>
              <w:rPr>
                <w:rFonts w:cs="Segoe UI"/>
                <w:b/>
                <w:color w:val="2A2057"/>
                <w:sz w:val="17"/>
              </w:rPr>
              <w:t>DAYS 31–60</w:t>
            </w:r>
          </w:p>
        </w:tc>
        <w:tc>
          <w:tcPr>
            <w:tcW w:w="5213" w:type="dxa"/>
            <w:tcBorders>
              <w:top w:val="single" w:sz="2" w:space="0" w:color="F4F1FB"/>
              <w:left w:val="single" w:sz="2" w:space="0" w:color="F4F1FB"/>
              <w:bottom w:val="single" w:sz="2" w:space="0" w:color="F4F1FB"/>
              <w:right w:val="single" w:sz="2" w:space="0" w:color="F4F1FB"/>
            </w:tcBorders>
            <w:shd w:val="clear" w:color="auto" w:fill="F4F1FB"/>
            <w:tcMar>
              <w:top w:w="80" w:type="dxa"/>
              <w:left w:w="140" w:type="dxa"/>
              <w:bottom w:w="80" w:type="dxa"/>
              <w:right w:w="140" w:type="dxa"/>
            </w:tcMar>
          </w:tcPr>
          <w:p w14:paraId="51AE80E2" w14:textId="77777777" w:rsidR="00306CCD" w:rsidRDefault="00000000">
            <w:pPr>
              <w:spacing w:after="0"/>
              <w:rPr>
                <w:rFonts w:hint="eastAsia"/>
              </w:rPr>
            </w:pPr>
            <w:r>
              <w:rPr>
                <w:rFonts w:cs="Segoe UI"/>
                <w:b/>
                <w:color w:val="2A2057"/>
                <w:sz w:val="22"/>
              </w:rPr>
              <w:t>Convert &amp; Expand</w:t>
            </w:r>
          </w:p>
        </w:tc>
      </w:tr>
    </w:tbl>
    <w:p w14:paraId="628AD690" w14:textId="77777777" w:rsidR="00306CCD" w:rsidRDefault="00000000">
      <w:pPr>
        <w:spacing w:before="20" w:after="20" w:line="312" w:lineRule="auto"/>
        <w:ind w:left="283"/>
        <w:rPr>
          <w:rFonts w:hint="eastAsia"/>
        </w:rPr>
      </w:pPr>
      <w:r>
        <w:rPr>
          <w:rFonts w:cs="Segoe UI"/>
          <w:b/>
          <w:color w:val="C9A34B"/>
          <w:sz w:val="19"/>
        </w:rPr>
        <w:t xml:space="preserve">▸  </w:t>
      </w:r>
      <w:r>
        <w:rPr>
          <w:rFonts w:cs="Segoe UI"/>
          <w:sz w:val="19"/>
        </w:rPr>
        <w:t>Paid acquisition on Meta + TikTok with PK + GCC creator partnerships.</w:t>
      </w:r>
    </w:p>
    <w:p w14:paraId="0356457B" w14:textId="77777777" w:rsidR="00306CCD" w:rsidRDefault="00000000">
      <w:pPr>
        <w:spacing w:before="20" w:after="20" w:line="312" w:lineRule="auto"/>
        <w:ind w:left="283"/>
        <w:rPr>
          <w:rFonts w:hint="eastAsia"/>
        </w:rPr>
      </w:pPr>
      <w:r>
        <w:rPr>
          <w:rFonts w:cs="Segoe UI"/>
          <w:b/>
          <w:color w:val="C9A34B"/>
          <w:sz w:val="19"/>
        </w:rPr>
        <w:t xml:space="preserve">▸  </w:t>
      </w:r>
      <w:r>
        <w:rPr>
          <w:rFonts w:cs="Segoe UI"/>
          <w:sz w:val="19"/>
        </w:rPr>
        <w:t>Ship first 3 paid content packs (celebrity / niche-creator collabs); open Coach (B2B) waitlist.</w:t>
      </w:r>
    </w:p>
    <w:p w14:paraId="1FB43A21" w14:textId="77777777" w:rsidR="00306CCD" w:rsidRDefault="00000000">
      <w:pPr>
        <w:spacing w:before="20" w:after="20" w:line="312" w:lineRule="auto"/>
        <w:ind w:left="283"/>
        <w:rPr>
          <w:rFonts w:hint="eastAsia"/>
        </w:rPr>
      </w:pPr>
      <w:r>
        <w:rPr>
          <w:rFonts w:cs="Segoe UI"/>
          <w:b/>
          <w:color w:val="C9A34B"/>
          <w:sz w:val="19"/>
        </w:rPr>
        <w:t xml:space="preserve">▸  </w:t>
      </w:r>
      <w:r>
        <w:rPr>
          <w:rFonts w:cs="Segoe UI"/>
          <w:sz w:val="19"/>
        </w:rPr>
        <w:t>Introduce Family plan; A/B test annual price points ($34.99 / $39.99 / $44.99).</w:t>
      </w:r>
    </w:p>
    <w:p w14:paraId="6026D18A" w14:textId="77777777" w:rsidR="00306CCD" w:rsidRDefault="00306CCD">
      <w:pPr>
        <w:spacing w:after="20"/>
        <w:rPr>
          <w:rFonts w:hint="eastAsia"/>
        </w:rPr>
      </w:pPr>
    </w:p>
    <w:tbl>
      <w:tblPr>
        <w:tblW w:w="0" w:type="auto"/>
        <w:tblLayout w:type="fixed"/>
        <w:tblLook w:val="04A0" w:firstRow="1" w:lastRow="0" w:firstColumn="1" w:lastColumn="0" w:noHBand="0" w:noVBand="1"/>
      </w:tblPr>
      <w:tblGrid>
        <w:gridCol w:w="5213"/>
        <w:gridCol w:w="5213"/>
      </w:tblGrid>
      <w:tr w:rsidR="00306CCD" w14:paraId="3D15CF7D" w14:textId="77777777">
        <w:tc>
          <w:tcPr>
            <w:tcW w:w="5213" w:type="dxa"/>
            <w:tcBorders>
              <w:top w:val="single" w:sz="2" w:space="0" w:color="C9A34B"/>
              <w:left w:val="single" w:sz="2" w:space="0" w:color="C9A34B"/>
              <w:bottom w:val="single" w:sz="2" w:space="0" w:color="C9A34B"/>
              <w:right w:val="single" w:sz="2" w:space="0" w:color="C9A34B"/>
            </w:tcBorders>
            <w:shd w:val="clear" w:color="auto" w:fill="C9A34B"/>
            <w:tcMar>
              <w:top w:w="80" w:type="dxa"/>
              <w:left w:w="140" w:type="dxa"/>
              <w:bottom w:w="80" w:type="dxa"/>
              <w:right w:w="140" w:type="dxa"/>
            </w:tcMar>
          </w:tcPr>
          <w:p w14:paraId="4C4174E5" w14:textId="77777777" w:rsidR="00306CCD" w:rsidRDefault="00000000">
            <w:pPr>
              <w:spacing w:after="0"/>
              <w:rPr>
                <w:rFonts w:hint="eastAsia"/>
              </w:rPr>
            </w:pPr>
            <w:r>
              <w:rPr>
                <w:rFonts w:cs="Segoe UI"/>
                <w:b/>
                <w:color w:val="2A2057"/>
                <w:sz w:val="17"/>
              </w:rPr>
              <w:t>DAYS 61–90</w:t>
            </w:r>
          </w:p>
        </w:tc>
        <w:tc>
          <w:tcPr>
            <w:tcW w:w="5213" w:type="dxa"/>
            <w:tcBorders>
              <w:top w:val="single" w:sz="2" w:space="0" w:color="F4F1FB"/>
              <w:left w:val="single" w:sz="2" w:space="0" w:color="F4F1FB"/>
              <w:bottom w:val="single" w:sz="2" w:space="0" w:color="F4F1FB"/>
              <w:right w:val="single" w:sz="2" w:space="0" w:color="F4F1FB"/>
            </w:tcBorders>
            <w:shd w:val="clear" w:color="auto" w:fill="F4F1FB"/>
            <w:tcMar>
              <w:top w:w="80" w:type="dxa"/>
              <w:left w:w="140" w:type="dxa"/>
              <w:bottom w:w="80" w:type="dxa"/>
              <w:right w:w="140" w:type="dxa"/>
            </w:tcMar>
          </w:tcPr>
          <w:p w14:paraId="062E6643" w14:textId="77777777" w:rsidR="00306CCD" w:rsidRDefault="00000000">
            <w:pPr>
              <w:spacing w:after="0"/>
              <w:rPr>
                <w:rFonts w:hint="eastAsia"/>
              </w:rPr>
            </w:pPr>
            <w:r>
              <w:rPr>
                <w:rFonts w:cs="Segoe UI"/>
                <w:b/>
                <w:color w:val="2A2057"/>
                <w:sz w:val="22"/>
              </w:rPr>
              <w:t>Compound &amp; Refine</w:t>
            </w:r>
          </w:p>
        </w:tc>
      </w:tr>
    </w:tbl>
    <w:p w14:paraId="08C5BC44" w14:textId="77777777" w:rsidR="00306CCD" w:rsidRDefault="00000000">
      <w:pPr>
        <w:spacing w:before="20" w:after="20" w:line="312" w:lineRule="auto"/>
        <w:ind w:left="283"/>
        <w:rPr>
          <w:rFonts w:hint="eastAsia"/>
        </w:rPr>
      </w:pPr>
      <w:r>
        <w:rPr>
          <w:rFonts w:cs="Segoe UI"/>
          <w:b/>
          <w:color w:val="C9A34B"/>
          <w:sz w:val="19"/>
        </w:rPr>
        <w:t xml:space="preserve">▸  </w:t>
      </w:r>
      <w:r>
        <w:rPr>
          <w:rFonts w:cs="Segoe UI"/>
          <w:sz w:val="19"/>
        </w:rPr>
        <w:t>Launch Coach Pro tier publicly with 30 onboarded professionals; start affiliate program.</w:t>
      </w:r>
    </w:p>
    <w:p w14:paraId="24D4259E" w14:textId="77777777" w:rsidR="00306CCD" w:rsidRDefault="00000000">
      <w:pPr>
        <w:spacing w:before="20" w:after="20" w:line="312" w:lineRule="auto"/>
        <w:ind w:left="283"/>
        <w:rPr>
          <w:rFonts w:hint="eastAsia"/>
        </w:rPr>
      </w:pPr>
      <w:r>
        <w:rPr>
          <w:rFonts w:cs="Segoe UI"/>
          <w:b/>
          <w:color w:val="C9A34B"/>
          <w:sz w:val="19"/>
        </w:rPr>
        <w:t xml:space="preserve">▸  </w:t>
      </w:r>
      <w:r>
        <w:rPr>
          <w:rFonts w:cs="Segoe UI"/>
          <w:sz w:val="19"/>
        </w:rPr>
        <w:t>Geo-expand to India + global English; localise pricing for INR / IDR / TRY.</w:t>
      </w:r>
    </w:p>
    <w:p w14:paraId="79B3D89D" w14:textId="77777777" w:rsidR="00306CCD" w:rsidRDefault="00000000">
      <w:pPr>
        <w:spacing w:before="20" w:after="20" w:line="312" w:lineRule="auto"/>
        <w:ind w:left="283"/>
        <w:rPr>
          <w:rFonts w:hint="eastAsia"/>
        </w:rPr>
      </w:pPr>
      <w:r>
        <w:rPr>
          <w:rFonts w:cs="Segoe UI"/>
          <w:b/>
          <w:color w:val="C9A34B"/>
          <w:sz w:val="19"/>
        </w:rPr>
        <w:t xml:space="preserve">▸  </w:t>
      </w:r>
      <w:r>
        <w:rPr>
          <w:rFonts w:cs="Segoe UI"/>
          <w:sz w:val="19"/>
        </w:rPr>
        <w:t>Lock funnel targets: ≥3% trial→paid, ≥40% annual mix, &lt;5% monthly churn.</w:t>
      </w:r>
    </w:p>
    <w:p w14:paraId="038A0469" w14:textId="77777777" w:rsidR="00306CCD" w:rsidRDefault="00306CCD">
      <w:pPr>
        <w:spacing w:after="20"/>
        <w:rPr>
          <w:rFonts w:hint="eastAsia"/>
        </w:rPr>
      </w:pPr>
    </w:p>
    <w:p w14:paraId="60D7EFE8" w14:textId="77777777" w:rsidR="00306CCD" w:rsidRDefault="00000000">
      <w:pPr>
        <w:spacing w:before="80" w:after="80"/>
        <w:rPr>
          <w:rFonts w:hint="eastAsia"/>
        </w:rPr>
      </w:pPr>
      <w:r>
        <w:rPr>
          <w:rFonts w:cs="Segoe UI"/>
          <w:b/>
          <w:color w:val="2A2057"/>
          <w:sz w:val="23"/>
        </w:rPr>
        <w:t>Success Metrics — Day 90</w:t>
      </w:r>
    </w:p>
    <w:tbl>
      <w:tblPr>
        <w:tblW w:w="0" w:type="auto"/>
        <w:tblLayout w:type="fixed"/>
        <w:tblLook w:val="04A0" w:firstRow="1" w:lastRow="0" w:firstColumn="1" w:lastColumn="0" w:noHBand="0" w:noVBand="1"/>
      </w:tblPr>
      <w:tblGrid>
        <w:gridCol w:w="2466"/>
        <w:gridCol w:w="2466"/>
        <w:gridCol w:w="2466"/>
        <w:gridCol w:w="2466"/>
      </w:tblGrid>
      <w:tr w:rsidR="00306CCD" w14:paraId="0C2B7FB0" w14:textId="77777777">
        <w:tc>
          <w:tcPr>
            <w:tcW w:w="2466" w:type="dxa"/>
            <w:tcBorders>
              <w:top w:val="single" w:sz="2" w:space="0" w:color="2A2057"/>
              <w:left w:val="single" w:sz="2" w:space="0" w:color="2A2057"/>
              <w:bottom w:val="single" w:sz="2" w:space="0" w:color="2A2057"/>
              <w:right w:val="single" w:sz="2" w:space="0" w:color="2A2057"/>
            </w:tcBorders>
            <w:shd w:val="clear" w:color="auto" w:fill="2A2057"/>
            <w:tcMar>
              <w:top w:w="120" w:type="dxa"/>
              <w:left w:w="140" w:type="dxa"/>
              <w:bottom w:w="120" w:type="dxa"/>
              <w:right w:w="140" w:type="dxa"/>
            </w:tcMar>
          </w:tcPr>
          <w:p w14:paraId="571B8739" w14:textId="77777777" w:rsidR="00306CCD" w:rsidRDefault="00000000">
            <w:pPr>
              <w:spacing w:after="40"/>
              <w:jc w:val="center"/>
              <w:rPr>
                <w:rFonts w:hint="eastAsia"/>
              </w:rPr>
            </w:pPr>
            <w:r>
              <w:rPr>
                <w:rFonts w:cs="Segoe UI"/>
                <w:b/>
                <w:color w:val="C9A34B"/>
                <w:sz w:val="16"/>
              </w:rPr>
              <w:t>Trial → Paid</w:t>
            </w:r>
          </w:p>
          <w:p w14:paraId="561F7DC8" w14:textId="77777777" w:rsidR="00306CCD" w:rsidRDefault="00000000">
            <w:pPr>
              <w:spacing w:after="0"/>
              <w:jc w:val="center"/>
              <w:rPr>
                <w:rFonts w:hint="eastAsia"/>
              </w:rPr>
            </w:pPr>
            <w:r>
              <w:rPr>
                <w:rFonts w:cs="Segoe UI"/>
                <w:b/>
                <w:color w:val="FFFFFF"/>
                <w:sz w:val="28"/>
              </w:rPr>
              <w:t>≥ 3%</w:t>
            </w:r>
          </w:p>
        </w:tc>
        <w:tc>
          <w:tcPr>
            <w:tcW w:w="2466" w:type="dxa"/>
            <w:tcBorders>
              <w:top w:val="single" w:sz="2" w:space="0" w:color="2A2057"/>
              <w:left w:val="single" w:sz="2" w:space="0" w:color="2A2057"/>
              <w:bottom w:val="single" w:sz="2" w:space="0" w:color="2A2057"/>
              <w:right w:val="single" w:sz="2" w:space="0" w:color="2A2057"/>
            </w:tcBorders>
            <w:shd w:val="clear" w:color="auto" w:fill="2A2057"/>
            <w:tcMar>
              <w:top w:w="120" w:type="dxa"/>
              <w:left w:w="140" w:type="dxa"/>
              <w:bottom w:w="120" w:type="dxa"/>
              <w:right w:w="140" w:type="dxa"/>
            </w:tcMar>
          </w:tcPr>
          <w:p w14:paraId="112946F6" w14:textId="77777777" w:rsidR="00306CCD" w:rsidRDefault="00000000">
            <w:pPr>
              <w:spacing w:after="40"/>
              <w:jc w:val="center"/>
              <w:rPr>
                <w:rFonts w:hint="eastAsia"/>
              </w:rPr>
            </w:pPr>
            <w:r>
              <w:rPr>
                <w:rFonts w:cs="Segoe UI"/>
                <w:b/>
                <w:color w:val="C9A34B"/>
                <w:sz w:val="16"/>
              </w:rPr>
              <w:t>Annual Mix</w:t>
            </w:r>
          </w:p>
          <w:p w14:paraId="77941505" w14:textId="77777777" w:rsidR="00306CCD" w:rsidRDefault="00000000">
            <w:pPr>
              <w:spacing w:after="0"/>
              <w:jc w:val="center"/>
              <w:rPr>
                <w:rFonts w:hint="eastAsia"/>
              </w:rPr>
            </w:pPr>
            <w:r>
              <w:rPr>
                <w:rFonts w:cs="Segoe UI"/>
                <w:b/>
                <w:color w:val="FFFFFF"/>
                <w:sz w:val="28"/>
              </w:rPr>
              <w:t>≥ 40%</w:t>
            </w:r>
          </w:p>
        </w:tc>
        <w:tc>
          <w:tcPr>
            <w:tcW w:w="2466" w:type="dxa"/>
            <w:tcBorders>
              <w:top w:val="single" w:sz="2" w:space="0" w:color="2A2057"/>
              <w:left w:val="single" w:sz="2" w:space="0" w:color="2A2057"/>
              <w:bottom w:val="single" w:sz="2" w:space="0" w:color="2A2057"/>
              <w:right w:val="single" w:sz="2" w:space="0" w:color="2A2057"/>
            </w:tcBorders>
            <w:shd w:val="clear" w:color="auto" w:fill="2A2057"/>
            <w:tcMar>
              <w:top w:w="120" w:type="dxa"/>
              <w:left w:w="140" w:type="dxa"/>
              <w:bottom w:w="120" w:type="dxa"/>
              <w:right w:w="140" w:type="dxa"/>
            </w:tcMar>
          </w:tcPr>
          <w:p w14:paraId="06F74FDD" w14:textId="77777777" w:rsidR="00306CCD" w:rsidRDefault="00000000">
            <w:pPr>
              <w:spacing w:after="40"/>
              <w:jc w:val="center"/>
              <w:rPr>
                <w:rFonts w:hint="eastAsia"/>
              </w:rPr>
            </w:pPr>
            <w:r>
              <w:rPr>
                <w:rFonts w:cs="Segoe UI"/>
                <w:b/>
                <w:color w:val="C9A34B"/>
                <w:sz w:val="16"/>
              </w:rPr>
              <w:t>Monthly Churn</w:t>
            </w:r>
          </w:p>
          <w:p w14:paraId="58BF8C41" w14:textId="77777777" w:rsidR="00306CCD" w:rsidRDefault="00000000">
            <w:pPr>
              <w:spacing w:after="0"/>
              <w:jc w:val="center"/>
              <w:rPr>
                <w:rFonts w:hint="eastAsia"/>
              </w:rPr>
            </w:pPr>
            <w:r>
              <w:rPr>
                <w:rFonts w:cs="Segoe UI"/>
                <w:b/>
                <w:color w:val="FFFFFF"/>
                <w:sz w:val="28"/>
              </w:rPr>
              <w:t>&lt; 5%</w:t>
            </w:r>
          </w:p>
        </w:tc>
        <w:tc>
          <w:tcPr>
            <w:tcW w:w="2466" w:type="dxa"/>
            <w:tcBorders>
              <w:top w:val="single" w:sz="2" w:space="0" w:color="2A2057"/>
              <w:left w:val="single" w:sz="2" w:space="0" w:color="2A2057"/>
              <w:bottom w:val="single" w:sz="2" w:space="0" w:color="2A2057"/>
              <w:right w:val="single" w:sz="2" w:space="0" w:color="2A2057"/>
            </w:tcBorders>
            <w:shd w:val="clear" w:color="auto" w:fill="2A2057"/>
            <w:tcMar>
              <w:top w:w="120" w:type="dxa"/>
              <w:left w:w="140" w:type="dxa"/>
              <w:bottom w:w="120" w:type="dxa"/>
              <w:right w:w="140" w:type="dxa"/>
            </w:tcMar>
          </w:tcPr>
          <w:p w14:paraId="47747194" w14:textId="77777777" w:rsidR="00306CCD" w:rsidRDefault="00000000">
            <w:pPr>
              <w:spacing w:after="40"/>
              <w:jc w:val="center"/>
              <w:rPr>
                <w:rFonts w:hint="eastAsia"/>
              </w:rPr>
            </w:pPr>
            <w:r>
              <w:rPr>
                <w:rFonts w:cs="Segoe UI"/>
                <w:b/>
                <w:color w:val="C9A34B"/>
                <w:sz w:val="16"/>
              </w:rPr>
              <w:t>Day-30 ARPU</w:t>
            </w:r>
          </w:p>
          <w:p w14:paraId="59361E0B" w14:textId="77777777" w:rsidR="00306CCD" w:rsidRDefault="00000000">
            <w:pPr>
              <w:spacing w:after="0"/>
              <w:jc w:val="center"/>
              <w:rPr>
                <w:rFonts w:hint="eastAsia"/>
              </w:rPr>
            </w:pPr>
            <w:r>
              <w:rPr>
                <w:rFonts w:cs="Segoe UI"/>
                <w:b/>
                <w:color w:val="FFFFFF"/>
                <w:sz w:val="28"/>
              </w:rPr>
              <w:t>$0.40+</w:t>
            </w:r>
          </w:p>
        </w:tc>
      </w:tr>
    </w:tbl>
    <w:p w14:paraId="7BCE47CB" w14:textId="77777777" w:rsidR="00306CCD" w:rsidRDefault="00000000">
      <w:pPr>
        <w:spacing w:before="200" w:after="80" w:line="336" w:lineRule="auto"/>
        <w:rPr>
          <w:rFonts w:hint="eastAsia"/>
        </w:rPr>
      </w:pPr>
      <w:r>
        <w:rPr>
          <w:rFonts w:cs="Segoe UI"/>
        </w:rPr>
        <w:t>The model is deliberately conservative on price and aggressive on packaging. It lets WhisperBack acquire users at the lowest possible friction, monetise the free majority through ads, convert the engaged minority through a clean subscription ladder, and unlock long-tail revenue through content packs and B2B — all without asking the team to build five products.</w:t>
      </w:r>
    </w:p>
    <w:tbl>
      <w:tblPr>
        <w:tblW w:w="0" w:type="auto"/>
        <w:tblLayout w:type="fixed"/>
        <w:tblLook w:val="04A0" w:firstRow="1" w:lastRow="0" w:firstColumn="1" w:lastColumn="0" w:noHBand="0" w:noVBand="1"/>
      </w:tblPr>
      <w:tblGrid>
        <w:gridCol w:w="5213"/>
        <w:gridCol w:w="5213"/>
      </w:tblGrid>
      <w:tr w:rsidR="00306CCD" w14:paraId="2A438A75" w14:textId="77777777">
        <w:tc>
          <w:tcPr>
            <w:tcW w:w="5213" w:type="dxa"/>
            <w:tcBorders>
              <w:top w:val="single" w:sz="2" w:space="0" w:color="2A2057"/>
              <w:left w:val="single" w:sz="2" w:space="0" w:color="2A2057"/>
              <w:bottom w:val="single" w:sz="2" w:space="0" w:color="2A2057"/>
              <w:right w:val="single" w:sz="2" w:space="0" w:color="2A2057"/>
            </w:tcBorders>
            <w:shd w:val="clear" w:color="auto" w:fill="2A2057"/>
            <w:tcMar>
              <w:top w:w="100" w:type="dxa"/>
              <w:left w:w="200" w:type="dxa"/>
              <w:bottom w:w="100" w:type="dxa"/>
              <w:right w:w="200" w:type="dxa"/>
            </w:tcMar>
          </w:tcPr>
          <w:p w14:paraId="33A5342D" w14:textId="77777777" w:rsidR="00306CCD" w:rsidRDefault="00000000">
            <w:pPr>
              <w:spacing w:after="0"/>
              <w:rPr>
                <w:rFonts w:hint="eastAsia"/>
              </w:rPr>
            </w:pPr>
            <w:r>
              <w:rPr>
                <w:rFonts w:cs="Segoe UI"/>
                <w:b/>
                <w:color w:val="FFFFFF"/>
                <w:sz w:val="17"/>
              </w:rPr>
              <w:t>Prepared by FOUS Ventures  ·  Strategy &amp; Discovery</w:t>
            </w:r>
          </w:p>
        </w:tc>
        <w:tc>
          <w:tcPr>
            <w:tcW w:w="5213" w:type="dxa"/>
            <w:tcBorders>
              <w:top w:val="single" w:sz="2" w:space="0" w:color="2A2057"/>
              <w:left w:val="single" w:sz="2" w:space="0" w:color="2A2057"/>
              <w:bottom w:val="single" w:sz="2" w:space="0" w:color="2A2057"/>
              <w:right w:val="single" w:sz="2" w:space="0" w:color="2A2057"/>
            </w:tcBorders>
            <w:shd w:val="clear" w:color="auto" w:fill="2A2057"/>
            <w:tcMar>
              <w:top w:w="100" w:type="dxa"/>
              <w:left w:w="200" w:type="dxa"/>
              <w:bottom w:w="100" w:type="dxa"/>
              <w:right w:w="200" w:type="dxa"/>
            </w:tcMar>
          </w:tcPr>
          <w:p w14:paraId="63CF7EE2" w14:textId="77777777" w:rsidR="00306CCD" w:rsidRDefault="00000000">
            <w:pPr>
              <w:spacing w:after="0"/>
              <w:jc w:val="right"/>
              <w:rPr>
                <w:rFonts w:hint="eastAsia"/>
              </w:rPr>
            </w:pPr>
            <w:r>
              <w:rPr>
                <w:rFonts w:cs="Segoe UI"/>
                <w:color w:val="C9A34B"/>
                <w:sz w:val="17"/>
              </w:rPr>
              <w:t>WhisperBack  ·  Monetization v1.0</w:t>
            </w:r>
          </w:p>
        </w:tc>
      </w:tr>
    </w:tbl>
    <w:p w14:paraId="7C23629F" w14:textId="77777777" w:rsidR="004A0D27" w:rsidRDefault="004A0D27"/>
    <w:sectPr w:rsidR="004A0D27" w:rsidSect="00034616">
      <w:pgSz w:w="12240" w:h="15840"/>
      <w:pgMar w:top="737" w:right="907" w:bottom="737"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348574">
    <w:abstractNumId w:val="8"/>
  </w:num>
  <w:num w:numId="2" w16cid:durableId="692536627">
    <w:abstractNumId w:val="6"/>
  </w:num>
  <w:num w:numId="3" w16cid:durableId="1327124816">
    <w:abstractNumId w:val="5"/>
  </w:num>
  <w:num w:numId="4" w16cid:durableId="1263993012">
    <w:abstractNumId w:val="4"/>
  </w:num>
  <w:num w:numId="5" w16cid:durableId="1673875240">
    <w:abstractNumId w:val="7"/>
  </w:num>
  <w:num w:numId="6" w16cid:durableId="593783177">
    <w:abstractNumId w:val="3"/>
  </w:num>
  <w:num w:numId="7" w16cid:durableId="1329096579">
    <w:abstractNumId w:val="2"/>
  </w:num>
  <w:num w:numId="8" w16cid:durableId="714544012">
    <w:abstractNumId w:val="1"/>
  </w:num>
  <w:num w:numId="9" w16cid:durableId="1349601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04C"/>
    <w:rsid w:val="0015074B"/>
    <w:rsid w:val="00191675"/>
    <w:rsid w:val="00222F3D"/>
    <w:rsid w:val="0029639D"/>
    <w:rsid w:val="00306CCD"/>
    <w:rsid w:val="00326F90"/>
    <w:rsid w:val="004A0D27"/>
    <w:rsid w:val="00AA1D8D"/>
    <w:rsid w:val="00B47730"/>
    <w:rsid w:val="00CB0664"/>
    <w:rsid w:val="00E05F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B0E5E"/>
  <w14:defaultImageDpi w14:val="300"/>
  <w15:docId w15:val="{ABCED66E-4028-4139-8530-959576BBE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A354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owais</cp:lastModifiedBy>
  <cp:revision>4</cp:revision>
  <dcterms:created xsi:type="dcterms:W3CDTF">2013-12-23T23:15:00Z</dcterms:created>
  <dcterms:modified xsi:type="dcterms:W3CDTF">2026-05-04T07:46:00Z</dcterms:modified>
  <cp:category/>
</cp:coreProperties>
</file>