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DDA30" w14:textId="442BC3CF" w:rsidR="00170B7D" w:rsidRDefault="00426875">
      <w:r>
        <w:rPr>
          <w:rFonts w:hint="eastAsia"/>
        </w:rPr>
        <w:t>个股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日相对报告数：</w:t>
      </w:r>
      <w:r w:rsidRPr="00426875">
        <w:rPr>
          <w:rFonts w:hint="eastAsia"/>
        </w:rPr>
        <w:t xml:space="preserve"> ln (1 + N</w:t>
      </w:r>
      <w:r w:rsidRPr="00426875">
        <w:rPr>
          <w:rFonts w:hint="eastAsia"/>
        </w:rPr>
        <w:t>日个股报告量</w:t>
      </w:r>
      <w:r w:rsidRPr="00426875">
        <w:rPr>
          <w:rFonts w:hint="eastAsia"/>
        </w:rPr>
        <w:t>/N</w:t>
      </w:r>
      <w:r w:rsidRPr="00426875">
        <w:rPr>
          <w:rFonts w:hint="eastAsia"/>
        </w:rPr>
        <w:t>日</w:t>
      </w:r>
      <w:r w:rsidRPr="00426875">
        <w:rPr>
          <w:rFonts w:hint="eastAsia"/>
        </w:rPr>
        <w:t>A</w:t>
      </w:r>
      <w:proofErr w:type="gramStart"/>
      <w:r w:rsidRPr="00426875">
        <w:rPr>
          <w:rFonts w:hint="eastAsia"/>
        </w:rPr>
        <w:t>股报告</w:t>
      </w:r>
      <w:proofErr w:type="gramEnd"/>
      <w:r w:rsidRPr="00426875">
        <w:rPr>
          <w:rFonts w:hint="eastAsia"/>
        </w:rPr>
        <w:t>总量</w:t>
      </w:r>
      <w:r w:rsidRPr="00426875">
        <w:rPr>
          <w:rFonts w:hint="eastAsia"/>
        </w:rPr>
        <w:t>) * 1000</w:t>
      </w:r>
    </w:p>
    <w:p w14:paraId="5E03A913" w14:textId="17DDD2F7" w:rsidR="00426875" w:rsidRDefault="00426875">
      <w:r>
        <w:rPr>
          <w:rFonts w:hint="eastAsia"/>
        </w:rPr>
        <w:t>个股月报告数：</w:t>
      </w:r>
      <w:r w:rsidRPr="00426875">
        <w:rPr>
          <w:rFonts w:hint="eastAsia"/>
        </w:rPr>
        <w:t>个股</w:t>
      </w:r>
      <w:r w:rsidRPr="00426875">
        <w:rPr>
          <w:rFonts w:hint="eastAsia"/>
        </w:rPr>
        <w:t>N</w:t>
      </w:r>
      <w:r w:rsidRPr="00426875">
        <w:rPr>
          <w:rFonts w:hint="eastAsia"/>
        </w:rPr>
        <w:t>日内个股报告数量</w:t>
      </w:r>
      <w:r w:rsidRPr="00426875">
        <w:rPr>
          <w:rFonts w:hint="eastAsia"/>
        </w:rPr>
        <w:t>(</w:t>
      </w:r>
      <w:r w:rsidRPr="00426875">
        <w:rPr>
          <w:rFonts w:hint="eastAsia"/>
        </w:rPr>
        <w:t>不含预测表</w:t>
      </w:r>
      <w:r w:rsidRPr="00426875">
        <w:rPr>
          <w:rFonts w:hint="eastAsia"/>
        </w:rPr>
        <w:t>)</w:t>
      </w:r>
    </w:p>
    <w:p w14:paraId="33F30E05" w14:textId="3FE73162" w:rsidR="00426875" w:rsidRDefault="00426875">
      <w:r w:rsidRPr="00426875">
        <w:rPr>
          <w:rFonts w:hint="eastAsia"/>
        </w:rPr>
        <w:t>一致预期净资产收益率</w:t>
      </w:r>
      <w:r>
        <w:rPr>
          <w:rFonts w:hint="eastAsia"/>
        </w:rPr>
        <w:t>：</w:t>
      </w:r>
      <w:r w:rsidRPr="00426875">
        <w:rPr>
          <w:rFonts w:hint="eastAsia"/>
        </w:rPr>
        <w:t>100 * (</w:t>
      </w:r>
      <w:r w:rsidRPr="00426875">
        <w:rPr>
          <w:rFonts w:hint="eastAsia"/>
        </w:rPr>
        <w:t>个股一致预期净利润</w:t>
      </w:r>
      <w:r w:rsidRPr="00426875">
        <w:rPr>
          <w:rFonts w:hint="eastAsia"/>
        </w:rPr>
        <w:t xml:space="preserve"> / </w:t>
      </w:r>
      <w:r w:rsidRPr="00426875">
        <w:rPr>
          <w:rFonts w:hint="eastAsia"/>
        </w:rPr>
        <w:t>个股一致预期净资产</w:t>
      </w:r>
      <w:r w:rsidRPr="00426875">
        <w:rPr>
          <w:rFonts w:hint="eastAsia"/>
        </w:rPr>
        <w:t>)</w:t>
      </w:r>
    </w:p>
    <w:p w14:paraId="235E61D5" w14:textId="1E078145" w:rsidR="00426875" w:rsidRPr="00426875" w:rsidRDefault="00426875">
      <w:pPr>
        <w:rPr>
          <w:rFonts w:hint="eastAsia"/>
        </w:rPr>
      </w:pPr>
      <w:r w:rsidRPr="00426875">
        <w:rPr>
          <w:rFonts w:hint="eastAsia"/>
        </w:rPr>
        <w:t>一致预期评级强度</w:t>
      </w:r>
      <w:r>
        <w:rPr>
          <w:rFonts w:hint="eastAsia"/>
        </w:rPr>
        <w:t>：</w:t>
      </w:r>
      <w:r w:rsidRPr="00426875">
        <w:rPr>
          <w:rFonts w:hint="eastAsia"/>
        </w:rPr>
        <w:t>用卖方“</w:t>
      </w:r>
      <w:r w:rsidRPr="00426875">
        <w:rPr>
          <w:rFonts w:hint="eastAsia"/>
        </w:rPr>
        <w:t>Go-Goal</w:t>
      </w:r>
      <w:r w:rsidRPr="00426875">
        <w:rPr>
          <w:rFonts w:hint="eastAsia"/>
        </w:rPr>
        <w:t>评级”，买入、增持、中性、减持、卖出赋予分值分别为：</w:t>
      </w:r>
      <w:r w:rsidRPr="00426875">
        <w:rPr>
          <w:rFonts w:hint="eastAsia"/>
        </w:rPr>
        <w:t>1</w:t>
      </w:r>
      <w:r w:rsidRPr="00426875">
        <w:rPr>
          <w:rFonts w:hint="eastAsia"/>
        </w:rPr>
        <w:t>、</w:t>
      </w:r>
      <w:r w:rsidRPr="00426875">
        <w:rPr>
          <w:rFonts w:hint="eastAsia"/>
        </w:rPr>
        <w:t>0.75</w:t>
      </w:r>
      <w:r w:rsidRPr="00426875">
        <w:rPr>
          <w:rFonts w:hint="eastAsia"/>
        </w:rPr>
        <w:t>、</w:t>
      </w:r>
      <w:r w:rsidRPr="00426875">
        <w:rPr>
          <w:rFonts w:hint="eastAsia"/>
        </w:rPr>
        <w:t>0.5</w:t>
      </w:r>
      <w:r w:rsidRPr="00426875">
        <w:rPr>
          <w:rFonts w:hint="eastAsia"/>
        </w:rPr>
        <w:t>、</w:t>
      </w:r>
      <w:r w:rsidRPr="00426875">
        <w:rPr>
          <w:rFonts w:hint="eastAsia"/>
        </w:rPr>
        <w:t>0.25</w:t>
      </w:r>
      <w:r w:rsidRPr="00426875">
        <w:rPr>
          <w:rFonts w:hint="eastAsia"/>
        </w:rPr>
        <w:t>、</w:t>
      </w:r>
      <w:r w:rsidRPr="00426875">
        <w:rPr>
          <w:rFonts w:hint="eastAsia"/>
        </w:rPr>
        <w:t>0</w:t>
      </w:r>
      <w:r w:rsidRPr="00426875">
        <w:rPr>
          <w:rFonts w:hint="eastAsia"/>
        </w:rPr>
        <w:t>，形成“</w:t>
      </w:r>
      <w:r w:rsidRPr="00426875">
        <w:rPr>
          <w:rFonts w:hint="eastAsia"/>
        </w:rPr>
        <w:t>go-goal</w:t>
      </w:r>
      <w:r w:rsidRPr="00426875">
        <w:rPr>
          <w:rFonts w:hint="eastAsia"/>
        </w:rPr>
        <w:t>评级强度”值数列；数值越大，买入信号越强</w:t>
      </w:r>
      <w:bookmarkStart w:id="0" w:name="_GoBack"/>
      <w:bookmarkEnd w:id="0"/>
    </w:p>
    <w:sectPr w:rsidR="00426875" w:rsidRPr="0042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0140"/>
    <w:rsid w:val="00170B7D"/>
    <w:rsid w:val="002A235C"/>
    <w:rsid w:val="003C4232"/>
    <w:rsid w:val="00426875"/>
    <w:rsid w:val="00D7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EAEE"/>
  <w15:chartTrackingRefBased/>
  <w15:docId w15:val="{D2426772-F4DD-4C9C-BDEC-286B03C4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423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42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423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C4232"/>
    <w:rPr>
      <w:color w:val="0000FF" w:themeColor="hyperlink"/>
      <w:u w:val="single"/>
    </w:rPr>
  </w:style>
  <w:style w:type="paragraph" w:styleId="a4">
    <w:name w:val="List Paragraph"/>
    <w:basedOn w:val="a"/>
    <w:uiPriority w:val="1"/>
    <w:qFormat/>
    <w:rsid w:val="003C4232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3C4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2020-05-16T12:25:00Z</dcterms:created>
  <dcterms:modified xsi:type="dcterms:W3CDTF">2020-05-16T12:30:00Z</dcterms:modified>
</cp:coreProperties>
</file>