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E9077" w14:textId="2E2907E3" w:rsidR="00D87C8B" w:rsidRDefault="00114FDB">
      <w:pPr>
        <w:rPr>
          <w:rFonts w:ascii="Times New Roman" w:hAnsi="Times New Roman" w:cs="Times New Roman"/>
          <w:sz w:val="28"/>
          <w:szCs w:val="28"/>
        </w:rPr>
      </w:pPr>
      <w:r>
        <w:rPr>
          <w:rFonts w:ascii="Times New Roman" w:hAnsi="Times New Roman" w:cs="Times New Roman" w:hint="eastAsia"/>
          <w:sz w:val="28"/>
          <w:szCs w:val="28"/>
        </w:rPr>
        <w:t>Reflection:</w:t>
      </w:r>
    </w:p>
    <w:p w14:paraId="2EFF2355" w14:textId="188DE657" w:rsidR="00114FDB" w:rsidRDefault="00001459" w:rsidP="00001459">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Bucket </w:t>
      </w:r>
      <w:r>
        <w:rPr>
          <w:rFonts w:ascii="Times New Roman" w:hAnsi="Times New Roman" w:cs="Times New Roman"/>
          <w:sz w:val="24"/>
          <w:szCs w:val="24"/>
        </w:rPr>
        <w:t>and IAM policies</w:t>
      </w:r>
      <w:r>
        <w:rPr>
          <w:rFonts w:ascii="Times New Roman" w:hAnsi="Times New Roman" w:cs="Times New Roman" w:hint="eastAsia"/>
          <w:sz w:val="24"/>
          <w:szCs w:val="24"/>
        </w:rPr>
        <w:t xml:space="preserve"> can </w:t>
      </w:r>
      <w:r>
        <w:rPr>
          <w:rFonts w:ascii="Times New Roman" w:hAnsi="Times New Roman" w:cs="Times New Roman"/>
          <w:sz w:val="24"/>
          <w:szCs w:val="24"/>
        </w:rPr>
        <w:t>manage permissions, but they differ</w:t>
      </w:r>
      <w:r>
        <w:rPr>
          <w:rFonts w:ascii="Times New Roman" w:hAnsi="Times New Roman" w:cs="Times New Roman" w:hint="eastAsia"/>
          <w:sz w:val="24"/>
          <w:szCs w:val="24"/>
        </w:rPr>
        <w:t xml:space="preserve"> in some </w:t>
      </w:r>
      <w:r>
        <w:rPr>
          <w:rFonts w:ascii="Times New Roman" w:hAnsi="Times New Roman" w:cs="Times New Roman"/>
          <w:sz w:val="24"/>
          <w:szCs w:val="24"/>
        </w:rPr>
        <w:t>aspects</w:t>
      </w:r>
      <w:r>
        <w:rPr>
          <w:rFonts w:ascii="Times New Roman" w:hAnsi="Times New Roman" w:cs="Times New Roman" w:hint="eastAsia"/>
          <w:sz w:val="24"/>
          <w:szCs w:val="24"/>
        </w:rPr>
        <w:t>.</w:t>
      </w:r>
    </w:p>
    <w:p w14:paraId="5D329874" w14:textId="60B8F7AA" w:rsidR="00A8413D" w:rsidRDefault="00001459" w:rsidP="00001459">
      <w:pPr>
        <w:ind w:firstLineChars="100" w:firstLine="240"/>
        <w:rPr>
          <w:rFonts w:ascii="Times New Roman" w:hAnsi="Times New Roman" w:cs="Times New Roman"/>
          <w:sz w:val="24"/>
          <w:szCs w:val="24"/>
        </w:rPr>
      </w:pPr>
      <w:r>
        <w:rPr>
          <w:rFonts w:ascii="Times New Roman" w:hAnsi="Times New Roman" w:cs="Times New Roman" w:hint="eastAsia"/>
          <w:sz w:val="24"/>
          <w:szCs w:val="24"/>
        </w:rPr>
        <w:t>Bucket policies</w:t>
      </w:r>
      <w:r w:rsidR="00410E18">
        <w:rPr>
          <w:rFonts w:ascii="Times New Roman" w:hAnsi="Times New Roman" w:cs="Times New Roman" w:hint="eastAsia"/>
          <w:sz w:val="24"/>
          <w:szCs w:val="24"/>
        </w:rPr>
        <w:t xml:space="preserve"> are attached directly to an S3 bucket</w:t>
      </w:r>
      <w:r w:rsidR="00A8413D">
        <w:rPr>
          <w:rFonts w:ascii="Times New Roman" w:hAnsi="Times New Roman" w:cs="Times New Roman" w:hint="eastAsia"/>
          <w:sz w:val="24"/>
          <w:szCs w:val="24"/>
        </w:rPr>
        <w:t xml:space="preserve">. They can define who can access the bucket and which actions can be performed. It is useful when managing access </w:t>
      </w:r>
      <w:r w:rsidR="00A8413D">
        <w:rPr>
          <w:rFonts w:ascii="Times New Roman" w:hAnsi="Times New Roman" w:cs="Times New Roman"/>
          <w:sz w:val="24"/>
          <w:szCs w:val="24"/>
        </w:rPr>
        <w:t>to</w:t>
      </w:r>
      <w:r w:rsidR="00A8413D">
        <w:rPr>
          <w:rFonts w:ascii="Times New Roman" w:hAnsi="Times New Roman" w:cs="Times New Roman" w:hint="eastAsia"/>
          <w:sz w:val="24"/>
          <w:szCs w:val="24"/>
        </w:rPr>
        <w:t xml:space="preserve"> a certain bucket.</w:t>
      </w:r>
    </w:p>
    <w:p w14:paraId="49B1066D" w14:textId="360E5966" w:rsidR="00001459" w:rsidRDefault="00A8413D" w:rsidP="00001459">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IAM policies are attached to the IAM users or groups. They define what the specific IAM user or role is allowed to do, and which buckets </w:t>
      </w:r>
      <w:r>
        <w:rPr>
          <w:rFonts w:ascii="Times New Roman" w:hAnsi="Times New Roman" w:cs="Times New Roman"/>
          <w:sz w:val="24"/>
          <w:szCs w:val="24"/>
        </w:rPr>
        <w:t>they can</w:t>
      </w:r>
      <w:r>
        <w:rPr>
          <w:rFonts w:ascii="Times New Roman" w:hAnsi="Times New Roman" w:cs="Times New Roman" w:hint="eastAsia"/>
          <w:sz w:val="24"/>
          <w:szCs w:val="24"/>
        </w:rPr>
        <w:t xml:space="preserve"> grant access to.</w:t>
      </w:r>
    </w:p>
    <w:p w14:paraId="089F6B29" w14:textId="5DBC39D2" w:rsidR="00A8413D" w:rsidRDefault="00F33DC3" w:rsidP="00001459">
      <w:pPr>
        <w:ind w:firstLineChars="100" w:firstLine="240"/>
        <w:rPr>
          <w:rFonts w:ascii="Times New Roman" w:hAnsi="Times New Roman" w:cs="Times New Roman"/>
          <w:sz w:val="24"/>
          <w:szCs w:val="24"/>
        </w:rPr>
      </w:pPr>
      <w:r>
        <w:rPr>
          <w:rFonts w:ascii="Times New Roman" w:hAnsi="Times New Roman" w:cs="Times New Roman" w:hint="eastAsia"/>
          <w:sz w:val="24"/>
          <w:szCs w:val="24"/>
        </w:rPr>
        <w:t xml:space="preserve">Importantly, S3 access is only granted when both bucket and IAM policies allow the actions, which means that if either action denies the access, S3 permissions cannot be granted. When managing the S3 </w:t>
      </w:r>
      <w:r>
        <w:rPr>
          <w:rFonts w:ascii="Times New Roman" w:hAnsi="Times New Roman" w:cs="Times New Roman"/>
          <w:sz w:val="24"/>
          <w:szCs w:val="24"/>
        </w:rPr>
        <w:t>resources</w:t>
      </w:r>
      <w:r>
        <w:rPr>
          <w:rFonts w:ascii="Times New Roman" w:hAnsi="Times New Roman" w:cs="Times New Roman" w:hint="eastAsia"/>
          <w:sz w:val="24"/>
          <w:szCs w:val="24"/>
        </w:rPr>
        <w:t xml:space="preserve">, we use bucket policies to manage bucket access. In contrast, we use IAM policies to control </w:t>
      </w:r>
      <w:r>
        <w:rPr>
          <w:rFonts w:ascii="Times New Roman" w:hAnsi="Times New Roman" w:cs="Times New Roman"/>
          <w:sz w:val="24"/>
          <w:szCs w:val="24"/>
        </w:rPr>
        <w:t>global</w:t>
      </w:r>
      <w:r>
        <w:rPr>
          <w:rFonts w:ascii="Times New Roman" w:hAnsi="Times New Roman" w:cs="Times New Roman" w:hint="eastAsia"/>
          <w:sz w:val="24"/>
          <w:szCs w:val="24"/>
        </w:rPr>
        <w:t xml:space="preserve"> permissions and grant </w:t>
      </w:r>
      <w:r w:rsidR="003C440B">
        <w:rPr>
          <w:rFonts w:ascii="Times New Roman" w:hAnsi="Times New Roman" w:cs="Times New Roman"/>
          <w:sz w:val="24"/>
          <w:szCs w:val="24"/>
        </w:rPr>
        <w:t>users</w:t>
      </w:r>
      <w:r>
        <w:rPr>
          <w:rFonts w:ascii="Times New Roman" w:hAnsi="Times New Roman" w:cs="Times New Roman" w:hint="eastAsia"/>
          <w:sz w:val="24"/>
          <w:szCs w:val="24"/>
        </w:rPr>
        <w:t xml:space="preserve"> extra </w:t>
      </w:r>
      <w:r>
        <w:rPr>
          <w:rFonts w:ascii="Times New Roman" w:hAnsi="Times New Roman" w:cs="Times New Roman"/>
          <w:sz w:val="24"/>
          <w:szCs w:val="24"/>
        </w:rPr>
        <w:t>policies</w:t>
      </w:r>
      <w:r>
        <w:rPr>
          <w:rFonts w:ascii="Times New Roman" w:hAnsi="Times New Roman" w:cs="Times New Roman" w:hint="eastAsia"/>
          <w:sz w:val="24"/>
          <w:szCs w:val="24"/>
        </w:rPr>
        <w:t xml:space="preserve"> when necessary.</w:t>
      </w:r>
    </w:p>
    <w:p w14:paraId="2C872C98" w14:textId="7260827A" w:rsidR="00F33DC3" w:rsidRPr="00A8413D" w:rsidRDefault="00F33DC3" w:rsidP="00001459">
      <w:pPr>
        <w:ind w:firstLineChars="100" w:firstLine="240"/>
        <w:rPr>
          <w:rFonts w:ascii="Times New Roman" w:hAnsi="Times New Roman" w:cs="Times New Roman" w:hint="eastAsia"/>
          <w:sz w:val="24"/>
          <w:szCs w:val="24"/>
        </w:rPr>
      </w:pPr>
      <w:r>
        <w:rPr>
          <w:rFonts w:ascii="Times New Roman" w:hAnsi="Times New Roman" w:cs="Times New Roman" w:hint="eastAsia"/>
          <w:sz w:val="24"/>
          <w:szCs w:val="24"/>
        </w:rPr>
        <w:t xml:space="preserve">In </w:t>
      </w:r>
      <w:r>
        <w:rPr>
          <w:rFonts w:ascii="Times New Roman" w:hAnsi="Times New Roman" w:cs="Times New Roman"/>
          <w:sz w:val="24"/>
          <w:szCs w:val="24"/>
        </w:rPr>
        <w:t>conclusion</w:t>
      </w:r>
      <w:r>
        <w:rPr>
          <w:rFonts w:ascii="Times New Roman" w:hAnsi="Times New Roman" w:cs="Times New Roman" w:hint="eastAsia"/>
          <w:sz w:val="24"/>
          <w:szCs w:val="24"/>
        </w:rPr>
        <w:t>, to manage S3 resources, we should combine both bucket and IAM policies.</w:t>
      </w:r>
    </w:p>
    <w:sectPr w:rsidR="00F33DC3" w:rsidRPr="00A841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84E61"/>
    <w:rsid w:val="00001459"/>
    <w:rsid w:val="00114FDB"/>
    <w:rsid w:val="00272882"/>
    <w:rsid w:val="003269FF"/>
    <w:rsid w:val="003C440B"/>
    <w:rsid w:val="00410E18"/>
    <w:rsid w:val="00462153"/>
    <w:rsid w:val="00684E61"/>
    <w:rsid w:val="006F1F07"/>
    <w:rsid w:val="007C075C"/>
    <w:rsid w:val="00A8413D"/>
    <w:rsid w:val="00D46E3A"/>
    <w:rsid w:val="00D87C8B"/>
    <w:rsid w:val="00E27C5F"/>
    <w:rsid w:val="00F33D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0BAEAD"/>
  <w15:chartTrackingRefBased/>
  <w15:docId w15:val="{918CDD19-2180-4E88-B28C-D277CB7F5B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84E6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684E6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684E6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684E6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684E6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684E6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684E6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684E6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684E6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84E6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684E6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684E6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684E61"/>
    <w:rPr>
      <w:rFonts w:cstheme="majorBidi"/>
      <w:color w:val="0F4761" w:themeColor="accent1" w:themeShade="BF"/>
      <w:sz w:val="28"/>
      <w:szCs w:val="28"/>
    </w:rPr>
  </w:style>
  <w:style w:type="character" w:customStyle="1" w:styleId="50">
    <w:name w:val="标题 5 字符"/>
    <w:basedOn w:val="a0"/>
    <w:link w:val="5"/>
    <w:uiPriority w:val="9"/>
    <w:semiHidden/>
    <w:rsid w:val="00684E61"/>
    <w:rPr>
      <w:rFonts w:cstheme="majorBidi"/>
      <w:color w:val="0F4761" w:themeColor="accent1" w:themeShade="BF"/>
      <w:sz w:val="24"/>
      <w:szCs w:val="24"/>
    </w:rPr>
  </w:style>
  <w:style w:type="character" w:customStyle="1" w:styleId="60">
    <w:name w:val="标题 6 字符"/>
    <w:basedOn w:val="a0"/>
    <w:link w:val="6"/>
    <w:uiPriority w:val="9"/>
    <w:semiHidden/>
    <w:rsid w:val="00684E61"/>
    <w:rPr>
      <w:rFonts w:cstheme="majorBidi"/>
      <w:b/>
      <w:bCs/>
      <w:color w:val="0F4761" w:themeColor="accent1" w:themeShade="BF"/>
    </w:rPr>
  </w:style>
  <w:style w:type="character" w:customStyle="1" w:styleId="70">
    <w:name w:val="标题 7 字符"/>
    <w:basedOn w:val="a0"/>
    <w:link w:val="7"/>
    <w:uiPriority w:val="9"/>
    <w:semiHidden/>
    <w:rsid w:val="00684E61"/>
    <w:rPr>
      <w:rFonts w:cstheme="majorBidi"/>
      <w:b/>
      <w:bCs/>
      <w:color w:val="595959" w:themeColor="text1" w:themeTint="A6"/>
    </w:rPr>
  </w:style>
  <w:style w:type="character" w:customStyle="1" w:styleId="80">
    <w:name w:val="标题 8 字符"/>
    <w:basedOn w:val="a0"/>
    <w:link w:val="8"/>
    <w:uiPriority w:val="9"/>
    <w:semiHidden/>
    <w:rsid w:val="00684E61"/>
    <w:rPr>
      <w:rFonts w:cstheme="majorBidi"/>
      <w:color w:val="595959" w:themeColor="text1" w:themeTint="A6"/>
    </w:rPr>
  </w:style>
  <w:style w:type="character" w:customStyle="1" w:styleId="90">
    <w:name w:val="标题 9 字符"/>
    <w:basedOn w:val="a0"/>
    <w:link w:val="9"/>
    <w:uiPriority w:val="9"/>
    <w:semiHidden/>
    <w:rsid w:val="00684E61"/>
    <w:rPr>
      <w:rFonts w:eastAsiaTheme="majorEastAsia" w:cstheme="majorBidi"/>
      <w:color w:val="595959" w:themeColor="text1" w:themeTint="A6"/>
    </w:rPr>
  </w:style>
  <w:style w:type="paragraph" w:styleId="a3">
    <w:name w:val="Title"/>
    <w:basedOn w:val="a"/>
    <w:next w:val="a"/>
    <w:link w:val="a4"/>
    <w:uiPriority w:val="10"/>
    <w:qFormat/>
    <w:rsid w:val="00684E6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684E6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84E6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684E6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684E61"/>
    <w:pPr>
      <w:spacing w:before="160" w:after="160"/>
      <w:jc w:val="center"/>
    </w:pPr>
    <w:rPr>
      <w:i/>
      <w:iCs/>
      <w:color w:val="404040" w:themeColor="text1" w:themeTint="BF"/>
    </w:rPr>
  </w:style>
  <w:style w:type="character" w:customStyle="1" w:styleId="a8">
    <w:name w:val="引用 字符"/>
    <w:basedOn w:val="a0"/>
    <w:link w:val="a7"/>
    <w:uiPriority w:val="29"/>
    <w:rsid w:val="00684E61"/>
    <w:rPr>
      <w:i/>
      <w:iCs/>
      <w:color w:val="404040" w:themeColor="text1" w:themeTint="BF"/>
    </w:rPr>
  </w:style>
  <w:style w:type="paragraph" w:styleId="a9">
    <w:name w:val="List Paragraph"/>
    <w:basedOn w:val="a"/>
    <w:uiPriority w:val="34"/>
    <w:qFormat/>
    <w:rsid w:val="00684E61"/>
    <w:pPr>
      <w:ind w:left="720"/>
      <w:contextualSpacing/>
    </w:pPr>
  </w:style>
  <w:style w:type="character" w:styleId="aa">
    <w:name w:val="Intense Emphasis"/>
    <w:basedOn w:val="a0"/>
    <w:uiPriority w:val="21"/>
    <w:qFormat/>
    <w:rsid w:val="00684E61"/>
    <w:rPr>
      <w:i/>
      <w:iCs/>
      <w:color w:val="0F4761" w:themeColor="accent1" w:themeShade="BF"/>
    </w:rPr>
  </w:style>
  <w:style w:type="paragraph" w:styleId="ab">
    <w:name w:val="Intense Quote"/>
    <w:basedOn w:val="a"/>
    <w:next w:val="a"/>
    <w:link w:val="ac"/>
    <w:uiPriority w:val="30"/>
    <w:qFormat/>
    <w:rsid w:val="00684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684E61"/>
    <w:rPr>
      <w:i/>
      <w:iCs/>
      <w:color w:val="0F4761" w:themeColor="accent1" w:themeShade="BF"/>
    </w:rPr>
  </w:style>
  <w:style w:type="character" w:styleId="ad">
    <w:name w:val="Intense Reference"/>
    <w:basedOn w:val="a0"/>
    <w:uiPriority w:val="32"/>
    <w:qFormat/>
    <w:rsid w:val="00684E6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158</Words>
  <Characters>742</Characters>
  <Application>Microsoft Office Word</Application>
  <DocSecurity>0</DocSecurity>
  <Lines>14</Lines>
  <Paragraphs>9</Paragraphs>
  <ScaleCrop>false</ScaleCrop>
  <Company/>
  <LinksUpToDate>false</LinksUpToDate>
  <CharactersWithSpaces>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Gaotian Mi</dc:creator>
  <cp:keywords/>
  <dc:description/>
  <cp:lastModifiedBy>Gaotian Mi</cp:lastModifiedBy>
  <cp:revision>13</cp:revision>
  <dcterms:created xsi:type="dcterms:W3CDTF">2025-05-01T20:06:00Z</dcterms:created>
  <dcterms:modified xsi:type="dcterms:W3CDTF">2025-05-01T20:43:00Z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b785e4f2-c60a-48d0-8894-874bc6fb39fd</vt:lpwstr>
  </property>
</Properties>
</file>