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5EFC" w14:textId="77777777" w:rsidR="00C30E8D" w:rsidRPr="00C30E8D" w:rsidRDefault="00C30E8D" w:rsidP="00267A43">
      <w:pPr>
        <w:spacing w:afterLines="20" w:after="62" w:line="240" w:lineRule="auto"/>
      </w:pPr>
      <w:r w:rsidRPr="00C30E8D">
        <w:rPr>
          <w:b/>
          <w:bCs/>
        </w:rPr>
        <w:t>版本：</w:t>
      </w:r>
      <w:r w:rsidRPr="00C30E8D">
        <w:t>1.0</w:t>
      </w:r>
    </w:p>
    <w:p w14:paraId="6906B021" w14:textId="77777777" w:rsidR="00C30E8D" w:rsidRPr="00C30E8D" w:rsidRDefault="00C30E8D" w:rsidP="00267A43">
      <w:pPr>
        <w:spacing w:afterLines="20" w:after="62" w:line="240" w:lineRule="auto"/>
      </w:pPr>
      <w:r w:rsidRPr="00C30E8D">
        <w:rPr>
          <w:b/>
          <w:bCs/>
        </w:rPr>
        <w:t>撰写人：</w:t>
      </w:r>
      <w:proofErr w:type="spellStart"/>
      <w:r>
        <w:rPr>
          <w:rFonts w:hint="eastAsia"/>
        </w:rPr>
        <w:t>MaiX</w:t>
      </w:r>
      <w:proofErr w:type="spellEnd"/>
    </w:p>
    <w:p w14:paraId="409FBFE0" w14:textId="0BE4F962" w:rsidR="00C30E8D" w:rsidRPr="00C30E8D" w:rsidRDefault="00C30E8D" w:rsidP="00267A43">
      <w:pPr>
        <w:spacing w:afterLines="20" w:after="62" w:line="240" w:lineRule="auto"/>
      </w:pPr>
      <w:r w:rsidRPr="00C30E8D">
        <w:rPr>
          <w:b/>
          <w:bCs/>
        </w:rPr>
        <w:t>文档说明：</w:t>
      </w:r>
      <w:r w:rsidRPr="00C30E8D">
        <w:t>本文档旨在</w:t>
      </w:r>
      <w:r>
        <w:rPr>
          <w:rFonts w:hint="eastAsia"/>
        </w:rPr>
        <w:t>记录自学过程中的一些系统性知识。</w:t>
      </w:r>
    </w:p>
    <w:p w14:paraId="3DA14EFE" w14:textId="0AF0E06D" w:rsidR="00C30E8D" w:rsidRPr="00C30E8D" w:rsidRDefault="00000000" w:rsidP="00267A43">
      <w:pPr>
        <w:spacing w:afterLines="20" w:after="62" w:line="240" w:lineRule="auto"/>
      </w:pPr>
      <w:r>
        <w:pict w14:anchorId="50131340">
          <v:rect id="_x0000_i1025" style="width:0;height:1.5pt" o:hralign="center" o:hrstd="t" o:hr="t" fillcolor="#a0a0a0" stroked="f"/>
        </w:pict>
      </w:r>
    </w:p>
    <w:p w14:paraId="69A45401" w14:textId="6D0A4260" w:rsidR="00C30E8D" w:rsidRPr="00C30E8D" w:rsidRDefault="00C30E8D" w:rsidP="00267A43">
      <w:pPr>
        <w:spacing w:afterLines="20" w:after="62" w:line="240" w:lineRule="auto"/>
        <w:outlineLvl w:val="0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一、</w:t>
      </w:r>
      <w:r w:rsidRPr="00C30E8D">
        <w:rPr>
          <w:b/>
          <w:bCs/>
          <w:sz w:val="28"/>
          <w:szCs w:val="32"/>
        </w:rPr>
        <w:t>游戏项目资源命名与管理规范指南</w:t>
      </w:r>
    </w:p>
    <w:p w14:paraId="034DB0FD" w14:textId="36592A08" w:rsidR="00C30E8D" w:rsidRPr="00C30E8D" w:rsidRDefault="00C30E8D" w:rsidP="00267A43">
      <w:pPr>
        <w:spacing w:afterLines="20" w:after="62" w:line="240" w:lineRule="auto"/>
        <w:outlineLvl w:val="1"/>
        <w:rPr>
          <w:b/>
          <w:bCs/>
        </w:rPr>
      </w:pPr>
      <w:r>
        <w:rPr>
          <w:rFonts w:hint="eastAsia"/>
          <w:b/>
          <w:bCs/>
        </w:rPr>
        <w:t>（一）</w:t>
      </w:r>
      <w:r w:rsidRPr="00C30E8D">
        <w:rPr>
          <w:b/>
          <w:bCs/>
        </w:rPr>
        <w:t>命名核心原则</w:t>
      </w:r>
    </w:p>
    <w:p w14:paraId="568B939B" w14:textId="77777777" w:rsidR="00C30E8D" w:rsidRPr="00C30E8D" w:rsidRDefault="00C30E8D" w:rsidP="00267A43">
      <w:pPr>
        <w:spacing w:afterLines="20" w:after="62" w:line="240" w:lineRule="auto"/>
        <w:ind w:leftChars="191" w:left="420"/>
      </w:pPr>
      <w:r w:rsidRPr="00C30E8D">
        <w:rPr>
          <w:b/>
          <w:bCs/>
        </w:rPr>
        <w:t>唯一性</w:t>
      </w:r>
      <w:r w:rsidRPr="00C30E8D">
        <w:t>：确保资源名称在全项目中唯一。</w:t>
      </w:r>
    </w:p>
    <w:p w14:paraId="43AA75E8" w14:textId="77777777" w:rsidR="00C30E8D" w:rsidRPr="00C30E8D" w:rsidRDefault="00C30E8D" w:rsidP="00267A43">
      <w:pPr>
        <w:spacing w:afterLines="20" w:after="62" w:line="240" w:lineRule="auto"/>
        <w:ind w:leftChars="191" w:left="420"/>
      </w:pPr>
      <w:r w:rsidRPr="00C30E8D">
        <w:rPr>
          <w:b/>
          <w:bCs/>
        </w:rPr>
        <w:t>可读性</w:t>
      </w:r>
      <w:r w:rsidRPr="00C30E8D">
        <w:t>：使用前缀（</w:t>
      </w:r>
      <w:r w:rsidRPr="00C30E8D">
        <w:t>Prefix</w:t>
      </w:r>
      <w:r w:rsidRPr="00C30E8D">
        <w:t>）识别类型，使用后缀（</w:t>
      </w:r>
      <w:r w:rsidRPr="00C30E8D">
        <w:t>Suffix</w:t>
      </w:r>
      <w:r w:rsidRPr="00C30E8D">
        <w:t>）识别用途。</w:t>
      </w:r>
    </w:p>
    <w:p w14:paraId="7D7A1287" w14:textId="77777777" w:rsidR="00C30E8D" w:rsidRPr="00C30E8D" w:rsidRDefault="00C30E8D" w:rsidP="00267A43">
      <w:pPr>
        <w:spacing w:afterLines="20" w:after="62" w:line="240" w:lineRule="auto"/>
        <w:ind w:leftChars="191" w:left="420"/>
      </w:pPr>
      <w:r w:rsidRPr="00C30E8D">
        <w:rPr>
          <w:b/>
          <w:bCs/>
        </w:rPr>
        <w:t>标准化</w:t>
      </w:r>
      <w:r w:rsidRPr="00C30E8D">
        <w:t>：建议使用大驼峰命名法（</w:t>
      </w:r>
      <w:proofErr w:type="spellStart"/>
      <w:r w:rsidRPr="00C30E8D">
        <w:t>PascalCase</w:t>
      </w:r>
      <w:proofErr w:type="spellEnd"/>
      <w:r w:rsidRPr="00C30E8D">
        <w:t>），严禁使用中文、空格或特殊字符。</w:t>
      </w:r>
    </w:p>
    <w:p w14:paraId="4F25CFA9" w14:textId="77777777" w:rsidR="00C30E8D" w:rsidRPr="00C30E8D" w:rsidRDefault="00000000" w:rsidP="00267A43">
      <w:pPr>
        <w:spacing w:afterLines="20" w:after="62" w:line="240" w:lineRule="auto"/>
      </w:pPr>
      <w:r>
        <w:pict w14:anchorId="5A118A40">
          <v:rect id="_x0000_i1026" style="width:0;height:1.5pt" o:hralign="center" o:hrstd="t" o:hr="t" fillcolor="#a0a0a0" stroked="f"/>
        </w:pict>
      </w:r>
    </w:p>
    <w:p w14:paraId="7CB89774" w14:textId="50972CEF" w:rsidR="00267A43" w:rsidRDefault="00C30E8D" w:rsidP="00267A43">
      <w:pPr>
        <w:spacing w:afterLines="20" w:after="62" w:line="240" w:lineRule="auto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（二）</w:t>
      </w:r>
      <w:r w:rsidRPr="00C30E8D">
        <w:rPr>
          <w:b/>
          <w:bCs/>
        </w:rPr>
        <w:t>资源分类详解表</w:t>
      </w:r>
    </w:p>
    <w:p w14:paraId="6149E4B4" w14:textId="05B68A6D" w:rsidR="00267A43" w:rsidRDefault="00267A43" w:rsidP="00267A43">
      <w:pPr>
        <w:spacing w:afterLines="20" w:after="62" w:line="240" w:lineRule="auto"/>
        <w:outlineLvl w:val="1"/>
        <w:rPr>
          <w:b/>
          <w:bCs/>
        </w:rPr>
      </w:pPr>
      <w:hyperlink r:id="rId5" w:history="1">
        <w:r w:rsidRPr="00267A43">
          <w:rPr>
            <w:rStyle w:val="ae"/>
            <w:rFonts w:hint="eastAsia"/>
            <w:b/>
            <w:bCs/>
          </w:rPr>
          <w:t>Unity</w:t>
        </w:r>
        <w:r w:rsidRPr="00267A43">
          <w:rPr>
            <w:rStyle w:val="ae"/>
            <w:rFonts w:hint="eastAsia"/>
            <w:b/>
            <w:bCs/>
          </w:rPr>
          <w:t>资源命名规范详解</w:t>
        </w:r>
        <w:r w:rsidRPr="00267A43">
          <w:rPr>
            <w:rStyle w:val="ae"/>
            <w:rFonts w:hint="eastAsia"/>
            <w:b/>
            <w:bCs/>
          </w:rPr>
          <w:t>.xlsx</w:t>
        </w:r>
      </w:hyperlink>
    </w:p>
    <w:p w14:paraId="6B4918E9" w14:textId="332AB6CE" w:rsidR="00267A43" w:rsidRPr="00C30E8D" w:rsidRDefault="00267A43" w:rsidP="00267A43">
      <w:pPr>
        <w:spacing w:afterLines="20" w:after="62" w:line="240" w:lineRule="auto"/>
        <w:outlineLvl w:val="1"/>
        <w:rPr>
          <w:rFonts w:hint="eastAsia"/>
          <w:b/>
          <w:bCs/>
        </w:rPr>
      </w:pPr>
      <w:hyperlink r:id="rId6" w:history="1">
        <w:r w:rsidRPr="00267A43">
          <w:rPr>
            <w:rStyle w:val="ae"/>
            <w:rFonts w:hint="eastAsia"/>
            <w:b/>
            <w:bCs/>
          </w:rPr>
          <w:t>UE</w:t>
        </w:r>
        <w:r w:rsidRPr="00267A43">
          <w:rPr>
            <w:rStyle w:val="ae"/>
            <w:rFonts w:hint="eastAsia"/>
            <w:b/>
            <w:bCs/>
          </w:rPr>
          <w:t>资源命名规范详解</w:t>
        </w:r>
        <w:r w:rsidRPr="00267A43">
          <w:rPr>
            <w:rStyle w:val="ae"/>
            <w:rFonts w:hint="eastAsia"/>
            <w:b/>
            <w:bCs/>
          </w:rPr>
          <w:t>.xlsx</w:t>
        </w:r>
      </w:hyperlink>
    </w:p>
    <w:p w14:paraId="0ED0B155" w14:textId="77777777" w:rsidR="00C30E8D" w:rsidRPr="00C30E8D" w:rsidRDefault="00000000" w:rsidP="00267A43">
      <w:pPr>
        <w:spacing w:afterLines="20" w:after="62" w:line="240" w:lineRule="auto"/>
      </w:pPr>
      <w:r>
        <w:pict w14:anchorId="6DF1A06C">
          <v:rect id="_x0000_i1027" style="width:0;height:1.5pt" o:hralign="center" o:hrstd="t" o:hr="t" fillcolor="#a0a0a0" stroked="f"/>
        </w:pict>
      </w:r>
    </w:p>
    <w:p w14:paraId="772FB269" w14:textId="4555E58F" w:rsidR="00C30E8D" w:rsidRPr="00C30E8D" w:rsidRDefault="00C30E8D" w:rsidP="00267A43">
      <w:pPr>
        <w:spacing w:afterLines="20" w:after="62" w:line="240" w:lineRule="auto"/>
        <w:outlineLvl w:val="1"/>
        <w:rPr>
          <w:b/>
          <w:bCs/>
        </w:rPr>
      </w:pPr>
      <w:r>
        <w:rPr>
          <w:rFonts w:hint="eastAsia"/>
          <w:b/>
          <w:bCs/>
        </w:rPr>
        <w:t>（三）</w:t>
      </w:r>
      <w:r w:rsidRPr="00C30E8D">
        <w:rPr>
          <w:b/>
          <w:bCs/>
        </w:rPr>
        <w:t>技术美术</w:t>
      </w:r>
      <w:r w:rsidRPr="00C30E8D">
        <w:rPr>
          <w:b/>
          <w:bCs/>
        </w:rPr>
        <w:t>(TA)</w:t>
      </w:r>
      <w:r w:rsidRPr="00C30E8D">
        <w:rPr>
          <w:b/>
          <w:bCs/>
        </w:rPr>
        <w:t>优化建议</w:t>
      </w:r>
    </w:p>
    <w:p w14:paraId="7BDC709C" w14:textId="58F98C0A" w:rsidR="00C30E8D" w:rsidRPr="00C30E8D" w:rsidRDefault="00C30E8D" w:rsidP="00267A43">
      <w:pPr>
        <w:spacing w:afterLines="20" w:after="62" w:line="240" w:lineRule="auto"/>
        <w:outlineLvl w:val="2"/>
        <w:rPr>
          <w:b/>
          <w:bCs/>
        </w:rPr>
      </w:pPr>
      <w:r w:rsidRPr="00C30E8D">
        <w:rPr>
          <w:b/>
          <w:bCs/>
        </w:rPr>
        <w:t>1.</w:t>
      </w:r>
      <w:r w:rsidRPr="00C30E8D">
        <w:rPr>
          <w:b/>
          <w:bCs/>
        </w:rPr>
        <w:t>材质实例化策略</w:t>
      </w:r>
      <w:r w:rsidRPr="00C30E8D">
        <w:rPr>
          <w:b/>
          <w:bCs/>
        </w:rPr>
        <w:t>(Material Instancing)</w:t>
      </w:r>
    </w:p>
    <w:p w14:paraId="52D90449" w14:textId="3B2BD059" w:rsidR="00C30E8D" w:rsidRPr="00C30E8D" w:rsidRDefault="00C30E8D" w:rsidP="00267A43">
      <w:pPr>
        <w:spacing w:afterLines="20" w:after="62" w:line="240" w:lineRule="auto"/>
      </w:pPr>
      <w:r w:rsidRPr="00C30E8D">
        <w:t>在</w:t>
      </w:r>
      <w:r w:rsidRPr="00C30E8D">
        <w:t>Unreal</w:t>
      </w:r>
      <w:r w:rsidRPr="00C30E8D">
        <w:t>或</w:t>
      </w:r>
      <w:r w:rsidRPr="00C30E8D">
        <w:t>Unity</w:t>
      </w:r>
      <w:r w:rsidRPr="00C30E8D">
        <w:t>项目中，应尽量避免创建过多的</w:t>
      </w:r>
      <w:r w:rsidRPr="00C30E8D">
        <w:t>M_</w:t>
      </w:r>
      <w:r w:rsidRPr="00C30E8D">
        <w:t>（母材质）。通过</w:t>
      </w:r>
      <w:r w:rsidRPr="00C30E8D">
        <w:t>MI_</w:t>
      </w:r>
      <w:r w:rsidRPr="00C30E8D">
        <w:t>（材质实例）修改参数，可以有效减少</w:t>
      </w:r>
      <w:r w:rsidRPr="00C30E8D">
        <w:t>GPU</w:t>
      </w:r>
      <w:r w:rsidRPr="00C30E8D">
        <w:t>的渲染状态切换，提升渲染性能。</w:t>
      </w:r>
    </w:p>
    <w:p w14:paraId="6A8648D9" w14:textId="53207B81" w:rsidR="00C30E8D" w:rsidRPr="00C30E8D" w:rsidRDefault="00C30E8D" w:rsidP="00267A43">
      <w:pPr>
        <w:spacing w:afterLines="20" w:after="62" w:line="240" w:lineRule="auto"/>
        <w:outlineLvl w:val="2"/>
        <w:rPr>
          <w:b/>
          <w:bCs/>
        </w:rPr>
      </w:pPr>
      <w:r w:rsidRPr="00C30E8D">
        <w:rPr>
          <w:b/>
          <w:bCs/>
        </w:rPr>
        <w:t>2.</w:t>
      </w:r>
      <w:r w:rsidRPr="00C30E8D">
        <w:rPr>
          <w:b/>
          <w:bCs/>
        </w:rPr>
        <w:t>贴图通道打包</w:t>
      </w:r>
      <w:r w:rsidRPr="00C30E8D">
        <w:rPr>
          <w:b/>
          <w:bCs/>
        </w:rPr>
        <w:t>(Texture Packing)</w:t>
      </w:r>
    </w:p>
    <w:p w14:paraId="3CD3D750" w14:textId="589DE4B7" w:rsidR="00F559DE" w:rsidRPr="00F559DE" w:rsidRDefault="00F559DE" w:rsidP="00267A43">
      <w:pPr>
        <w:spacing w:afterLines="20" w:after="62" w:line="240" w:lineRule="auto"/>
      </w:pPr>
      <w:r w:rsidRPr="00F559DE">
        <w:t>无论在哪个引擎，</w:t>
      </w:r>
      <w:r w:rsidRPr="00F559DE">
        <w:t>TA</w:t>
      </w:r>
      <w:r w:rsidRPr="00F559DE">
        <w:t>都会要求美术同学进行</w:t>
      </w:r>
      <w:r w:rsidRPr="00F559DE">
        <w:rPr>
          <w:b/>
          <w:bCs/>
        </w:rPr>
        <w:t>RMA</w:t>
      </w:r>
      <w:r w:rsidRPr="00F559DE">
        <w:rPr>
          <w:b/>
          <w:bCs/>
        </w:rPr>
        <w:t>打包</w:t>
      </w:r>
      <w:r w:rsidRPr="00F559DE">
        <w:t>：</w:t>
      </w:r>
    </w:p>
    <w:p w14:paraId="25F7F7AC" w14:textId="77777777" w:rsidR="00F559DE" w:rsidRPr="00F559DE" w:rsidRDefault="00F559DE" w:rsidP="00267A43">
      <w:pPr>
        <w:spacing w:afterLines="20" w:after="62" w:line="240" w:lineRule="auto"/>
        <w:ind w:leftChars="164" w:left="361"/>
      </w:pPr>
      <w:r w:rsidRPr="00F559DE">
        <w:rPr>
          <w:b/>
          <w:bCs/>
        </w:rPr>
        <w:t>R</w:t>
      </w:r>
      <w:r w:rsidRPr="00F559DE">
        <w:rPr>
          <w:b/>
          <w:bCs/>
        </w:rPr>
        <w:t>通道</w:t>
      </w:r>
      <w:r w:rsidRPr="00F559DE">
        <w:t>：</w:t>
      </w:r>
      <w:r w:rsidRPr="00F559DE">
        <w:t>Roughness</w:t>
      </w:r>
      <w:r w:rsidRPr="00F559DE">
        <w:t>（粗糙度）</w:t>
      </w:r>
    </w:p>
    <w:p w14:paraId="34E552A2" w14:textId="77777777" w:rsidR="00F559DE" w:rsidRPr="00F559DE" w:rsidRDefault="00F559DE" w:rsidP="00267A43">
      <w:pPr>
        <w:spacing w:afterLines="20" w:after="62" w:line="240" w:lineRule="auto"/>
        <w:ind w:leftChars="164" w:left="361"/>
      </w:pPr>
      <w:r w:rsidRPr="00F559DE">
        <w:rPr>
          <w:b/>
          <w:bCs/>
        </w:rPr>
        <w:t>G</w:t>
      </w:r>
      <w:r w:rsidRPr="00F559DE">
        <w:rPr>
          <w:b/>
          <w:bCs/>
        </w:rPr>
        <w:t>通道</w:t>
      </w:r>
      <w:r w:rsidRPr="00F559DE">
        <w:t>：</w:t>
      </w:r>
      <w:r w:rsidRPr="00F559DE">
        <w:t>Metallic</w:t>
      </w:r>
      <w:r w:rsidRPr="00F559DE">
        <w:t>（金属度）</w:t>
      </w:r>
    </w:p>
    <w:p w14:paraId="5C9FDFD3" w14:textId="77777777" w:rsidR="00F559DE" w:rsidRPr="00F559DE" w:rsidRDefault="00F559DE" w:rsidP="00267A43">
      <w:pPr>
        <w:spacing w:afterLines="20" w:after="62" w:line="240" w:lineRule="auto"/>
        <w:ind w:leftChars="164" w:left="361"/>
      </w:pPr>
      <w:r w:rsidRPr="00F559DE">
        <w:rPr>
          <w:b/>
          <w:bCs/>
        </w:rPr>
        <w:t>B</w:t>
      </w:r>
      <w:r w:rsidRPr="00F559DE">
        <w:rPr>
          <w:b/>
          <w:bCs/>
        </w:rPr>
        <w:t>通道</w:t>
      </w:r>
      <w:r w:rsidRPr="00F559DE">
        <w:t>：</w:t>
      </w:r>
      <w:r w:rsidRPr="00F559DE">
        <w:t>Ambient Occlusion</w:t>
      </w:r>
      <w:r w:rsidRPr="00F559DE">
        <w:t>（环境光遮蔽）</w:t>
      </w:r>
    </w:p>
    <w:p w14:paraId="7C5A8CB9" w14:textId="74C792E7" w:rsidR="00F559DE" w:rsidRPr="00F559DE" w:rsidRDefault="00F559DE" w:rsidP="00267A43">
      <w:pPr>
        <w:spacing w:afterLines="20" w:after="62" w:line="240" w:lineRule="auto"/>
      </w:pPr>
      <w:r w:rsidRPr="00F559DE">
        <w:t>这样三张黑白图只占用一张纹理的内存，在</w:t>
      </w:r>
      <w:r w:rsidRPr="00F559DE">
        <w:t>Shader</w:t>
      </w:r>
      <w:r w:rsidRPr="00F559DE">
        <w:t>里通过一个</w:t>
      </w:r>
      <w:r w:rsidRPr="00F559DE">
        <w:t>Texture Sampler</w:t>
      </w:r>
      <w:r w:rsidRPr="00F559DE">
        <w:t>就能拿到三个数据，对</w:t>
      </w:r>
      <w:proofErr w:type="spellStart"/>
      <w:r w:rsidRPr="00F559DE">
        <w:rPr>
          <w:b/>
          <w:bCs/>
        </w:rPr>
        <w:t>DrawCall</w:t>
      </w:r>
      <w:proofErr w:type="spellEnd"/>
      <w:r w:rsidRPr="00F559DE">
        <w:t>和</w:t>
      </w:r>
      <w:r w:rsidRPr="00F559DE">
        <w:rPr>
          <w:b/>
          <w:bCs/>
        </w:rPr>
        <w:t>显</w:t>
      </w:r>
      <w:proofErr w:type="gramStart"/>
      <w:r w:rsidRPr="00F559DE">
        <w:rPr>
          <w:b/>
          <w:bCs/>
        </w:rPr>
        <w:t>存</w:t>
      </w:r>
      <w:r w:rsidRPr="00F559DE">
        <w:t>非常</w:t>
      </w:r>
      <w:proofErr w:type="gramEnd"/>
      <w:r w:rsidRPr="00F559DE">
        <w:t>友好。</w:t>
      </w:r>
    </w:p>
    <w:p w14:paraId="366B57CD" w14:textId="4732CDB3" w:rsidR="00C30E8D" w:rsidRPr="00C30E8D" w:rsidRDefault="00C30E8D" w:rsidP="00267A43">
      <w:pPr>
        <w:spacing w:afterLines="20" w:after="62" w:line="240" w:lineRule="auto"/>
        <w:outlineLvl w:val="2"/>
        <w:rPr>
          <w:b/>
          <w:bCs/>
        </w:rPr>
      </w:pPr>
      <w:r w:rsidRPr="00C30E8D">
        <w:rPr>
          <w:b/>
          <w:bCs/>
        </w:rPr>
        <w:t>3.</w:t>
      </w:r>
      <w:r w:rsidRPr="00C30E8D">
        <w:rPr>
          <w:b/>
          <w:bCs/>
        </w:rPr>
        <w:t>自动化管线支持</w:t>
      </w:r>
    </w:p>
    <w:p w14:paraId="4F142FC9" w14:textId="26F0D745" w:rsidR="00C30E8D" w:rsidRPr="00C30E8D" w:rsidRDefault="00C30E8D" w:rsidP="00267A43">
      <w:pPr>
        <w:spacing w:afterLines="20" w:after="62" w:line="240" w:lineRule="auto"/>
      </w:pPr>
      <w:r w:rsidRPr="00C30E8D">
        <w:t>严谨的命名规范（如</w:t>
      </w:r>
      <w:r w:rsidRPr="00C30E8D">
        <w:t>_N</w:t>
      </w:r>
      <w:r w:rsidRPr="00C30E8D">
        <w:t>后缀）允许</w:t>
      </w:r>
      <w:r w:rsidRPr="00C30E8D">
        <w:t>TA</w:t>
      </w:r>
      <w:r w:rsidRPr="00C30E8D">
        <w:t>编写</w:t>
      </w:r>
      <w:r w:rsidRPr="00C30E8D">
        <w:rPr>
          <w:b/>
          <w:bCs/>
        </w:rPr>
        <w:t>自动化导入工具</w:t>
      </w:r>
      <w:r w:rsidRPr="00C30E8D">
        <w:t>。例如：当脚本检测到</w:t>
      </w:r>
      <w:r w:rsidRPr="00C30E8D">
        <w:t>_N</w:t>
      </w:r>
      <w:r w:rsidRPr="00C30E8D">
        <w:t>结尾的文件时，会自动将其纹理类型设为</w:t>
      </w:r>
      <w:r w:rsidRPr="00C30E8D">
        <w:t>Normal Map</w:t>
      </w:r>
      <w:r w:rsidRPr="00C30E8D">
        <w:t>并禁用</w:t>
      </w:r>
      <w:r w:rsidRPr="00C30E8D">
        <w:t>sRGB</w:t>
      </w:r>
      <w:r w:rsidRPr="00C30E8D">
        <w:t>选项，防止法线计算错误。</w:t>
      </w:r>
    </w:p>
    <w:p w14:paraId="70DA5AB2" w14:textId="77777777" w:rsidR="00A80B06" w:rsidRPr="00C30E8D" w:rsidRDefault="00A80B06" w:rsidP="00267A43">
      <w:pPr>
        <w:spacing w:afterLines="20" w:after="62" w:line="240" w:lineRule="auto"/>
      </w:pPr>
    </w:p>
    <w:sectPr w:rsidR="00A80B06" w:rsidRPr="00C30E8D" w:rsidSect="00F559DE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83FFD"/>
    <w:multiLevelType w:val="multilevel"/>
    <w:tmpl w:val="3F22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011F9"/>
    <w:multiLevelType w:val="multilevel"/>
    <w:tmpl w:val="681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337751">
    <w:abstractNumId w:val="0"/>
  </w:num>
  <w:num w:numId="2" w16cid:durableId="1868324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83"/>
    <w:rsid w:val="000D7D0C"/>
    <w:rsid w:val="001369B8"/>
    <w:rsid w:val="00267A43"/>
    <w:rsid w:val="00311288"/>
    <w:rsid w:val="00512B40"/>
    <w:rsid w:val="00A80B06"/>
    <w:rsid w:val="00C30E8D"/>
    <w:rsid w:val="00D64F83"/>
    <w:rsid w:val="00D80204"/>
    <w:rsid w:val="00F50B46"/>
    <w:rsid w:val="00F5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FE18"/>
  <w15:chartTrackingRefBased/>
  <w15:docId w15:val="{D1DFA3DA-3822-4590-959B-598DD31B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黑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4F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F8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F8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F8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F8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F8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F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F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F83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F83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4F83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F8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F8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F8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F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F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F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F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4F8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67A4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67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UE&#36164;&#28304;&#21629;&#21517;&#35268;&#33539;&#35814;&#35299;.xlsx" TargetMode="External"/><Relationship Id="rId5" Type="http://schemas.openxmlformats.org/officeDocument/2006/relationships/hyperlink" Target="Unity&#36164;&#28304;&#21629;&#21517;&#35268;&#33539;&#35814;&#35299;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T</dc:creator>
  <cp:keywords/>
  <dc:description/>
  <cp:lastModifiedBy>ZH T</cp:lastModifiedBy>
  <cp:revision>5</cp:revision>
  <dcterms:created xsi:type="dcterms:W3CDTF">2026-03-06T16:33:00Z</dcterms:created>
  <dcterms:modified xsi:type="dcterms:W3CDTF">2026-03-06T17:03:00Z</dcterms:modified>
</cp:coreProperties>
</file>