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FFAA5" w14:textId="77777777" w:rsidR="00870530" w:rsidRDefault="00870530" w:rsidP="007E0DFF">
      <w:pPr>
        <w:autoSpaceDE w:val="0"/>
        <w:autoSpaceDN w:val="0"/>
        <w:adjustRightInd w:val="0"/>
        <w:spacing w:after="0" w:line="240" w:lineRule="auto"/>
        <w:jc w:val="center"/>
        <w:rPr>
          <w:rFonts w:ascii="TimesNewRomanPS-BoldMT" w:cs="TimesNewRomanPS-BoldMT"/>
          <w:b/>
          <w:bCs/>
          <w:color w:val="000000"/>
          <w:sz w:val="36"/>
          <w:szCs w:val="36"/>
        </w:rPr>
      </w:pPr>
      <w:r>
        <w:rPr>
          <w:rFonts w:ascii="TimesNewRomanPS-BoldMT" w:cs="TimesNewRomanPS-BoldMT"/>
          <w:b/>
          <w:bCs/>
          <w:color w:val="000000"/>
          <w:sz w:val="36"/>
          <w:szCs w:val="36"/>
        </w:rPr>
        <w:t xml:space="preserve">Vision Document for </w:t>
      </w:r>
      <w:r>
        <w:rPr>
          <w:rFonts w:ascii="TimesNewRomanPS-BoldMT" w:cs="TimesNewRomanPS-BoldMT"/>
          <w:b/>
          <w:bCs/>
          <w:color w:val="000000"/>
          <w:sz w:val="36"/>
          <w:szCs w:val="36"/>
        </w:rPr>
        <w:t>“</w:t>
      </w:r>
      <w:proofErr w:type="spellStart"/>
      <w:r>
        <w:rPr>
          <w:rFonts w:ascii="TimesNewRomanPS-BoldMT" w:cs="TimesNewRomanPS-BoldMT"/>
          <w:b/>
          <w:bCs/>
          <w:color w:val="000000"/>
          <w:sz w:val="36"/>
          <w:szCs w:val="36"/>
        </w:rPr>
        <w:t>MUMSched</w:t>
      </w:r>
      <w:proofErr w:type="spellEnd"/>
      <w:r>
        <w:rPr>
          <w:rFonts w:ascii="TimesNewRomanPS-BoldMT" w:cs="TimesNewRomanPS-BoldMT"/>
          <w:b/>
          <w:bCs/>
          <w:color w:val="000000"/>
          <w:sz w:val="36"/>
          <w:szCs w:val="36"/>
        </w:rPr>
        <w:t xml:space="preserve"> (replace this with your Project name or title</w:t>
      </w:r>
      <w:r>
        <w:rPr>
          <w:rFonts w:ascii="TimesNewRomanPS-BoldMT" w:cs="TimesNewRomanPS-BoldMT"/>
          <w:b/>
          <w:bCs/>
          <w:color w:val="000000"/>
          <w:sz w:val="36"/>
          <w:szCs w:val="36"/>
        </w:rPr>
        <w:t>”</w:t>
      </w:r>
    </w:p>
    <w:p w14:paraId="721F7703" w14:textId="77777777" w:rsidR="00870530" w:rsidRDefault="00870530" w:rsidP="00870530">
      <w:pPr>
        <w:autoSpaceDE w:val="0"/>
        <w:autoSpaceDN w:val="0"/>
        <w:adjustRightInd w:val="0"/>
        <w:spacing w:after="0" w:line="240" w:lineRule="auto"/>
        <w:rPr>
          <w:rFonts w:ascii="TimesNewRomanPS-BoldMT" w:cs="TimesNewRomanPS-BoldMT"/>
          <w:b/>
          <w:bCs/>
          <w:color w:val="000000"/>
          <w:sz w:val="36"/>
          <w:szCs w:val="36"/>
        </w:rPr>
      </w:pPr>
    </w:p>
    <w:p w14:paraId="3C259DA9"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Team members:</w:t>
      </w:r>
    </w:p>
    <w:p w14:paraId="0A1E21B5" w14:textId="77777777" w:rsidR="00A6742A" w:rsidRDefault="00A6742A" w:rsidP="00870530">
      <w:pPr>
        <w:autoSpaceDE w:val="0"/>
        <w:autoSpaceDN w:val="0"/>
        <w:adjustRightInd w:val="0"/>
        <w:spacing w:after="0" w:line="240" w:lineRule="auto"/>
        <w:rPr>
          <w:rFonts w:ascii="TimesNewRomanPS-BoldMT" w:cs="TimesNewRomanPS-BoldMT"/>
          <w:b/>
          <w:bCs/>
          <w:color w:val="000000"/>
          <w:sz w:val="24"/>
          <w:szCs w:val="24"/>
        </w:rPr>
      </w:pPr>
    </w:p>
    <w:p w14:paraId="2CF9DEE2" w14:textId="77777777" w:rsidR="007B2975" w:rsidRPr="007B2975" w:rsidRDefault="007B2975" w:rsidP="007B2975">
      <w:pPr>
        <w:autoSpaceDE w:val="0"/>
        <w:autoSpaceDN w:val="0"/>
        <w:adjustRightInd w:val="0"/>
        <w:spacing w:after="0" w:line="240" w:lineRule="auto"/>
        <w:rPr>
          <w:rFonts w:ascii="TimesNewRomanPSMT" w:cs="TimesNewRomanPSMT"/>
          <w:color w:val="000000"/>
          <w:sz w:val="24"/>
          <w:szCs w:val="24"/>
        </w:rPr>
      </w:pPr>
      <w:r w:rsidRPr="007B2975">
        <w:rPr>
          <w:rFonts w:ascii="TimesNewRomanPSMT" w:cs="TimesNewRomanPSMT"/>
          <w:color w:val="000000"/>
          <w:sz w:val="24"/>
          <w:szCs w:val="24"/>
        </w:rPr>
        <w:t>Mahmoud Gomaa</w:t>
      </w:r>
    </w:p>
    <w:p w14:paraId="08E84D16" w14:textId="77777777" w:rsidR="007B2975" w:rsidRPr="007B2975" w:rsidRDefault="007B2975" w:rsidP="007B2975">
      <w:pPr>
        <w:autoSpaceDE w:val="0"/>
        <w:autoSpaceDN w:val="0"/>
        <w:adjustRightInd w:val="0"/>
        <w:spacing w:after="0" w:line="240" w:lineRule="auto"/>
        <w:rPr>
          <w:rFonts w:ascii="TimesNewRomanPSMT" w:cs="TimesNewRomanPSMT"/>
          <w:color w:val="000000"/>
          <w:sz w:val="24"/>
          <w:szCs w:val="24"/>
        </w:rPr>
      </w:pPr>
      <w:r w:rsidRPr="007B2975">
        <w:rPr>
          <w:rFonts w:ascii="TimesNewRomanPSMT" w:cs="TimesNewRomanPSMT"/>
          <w:color w:val="000000"/>
          <w:sz w:val="24"/>
          <w:szCs w:val="24"/>
        </w:rPr>
        <w:t>Mostafa Zaid</w:t>
      </w:r>
    </w:p>
    <w:p w14:paraId="52E1F552" w14:textId="77777777" w:rsidR="007B2975" w:rsidRPr="007B2975" w:rsidRDefault="007B2975" w:rsidP="007B2975">
      <w:pPr>
        <w:autoSpaceDE w:val="0"/>
        <w:autoSpaceDN w:val="0"/>
        <w:adjustRightInd w:val="0"/>
        <w:spacing w:after="0" w:line="240" w:lineRule="auto"/>
        <w:rPr>
          <w:rFonts w:ascii="TimesNewRomanPSMT" w:cs="TimesNewRomanPSMT"/>
          <w:color w:val="000000"/>
          <w:sz w:val="24"/>
          <w:szCs w:val="24"/>
        </w:rPr>
      </w:pPr>
      <w:r w:rsidRPr="007B2975">
        <w:rPr>
          <w:rFonts w:ascii="TimesNewRomanPSMT" w:cs="TimesNewRomanPSMT"/>
          <w:color w:val="000000"/>
          <w:sz w:val="24"/>
          <w:szCs w:val="24"/>
        </w:rPr>
        <w:t>Ahmed Abdo</w:t>
      </w:r>
    </w:p>
    <w:p w14:paraId="40FFD0E7" w14:textId="0BCCD0A0" w:rsidR="00870530" w:rsidRPr="007B2975" w:rsidRDefault="007B2975" w:rsidP="007B2975">
      <w:pPr>
        <w:autoSpaceDE w:val="0"/>
        <w:autoSpaceDN w:val="0"/>
        <w:adjustRightInd w:val="0"/>
        <w:spacing w:after="0" w:line="240" w:lineRule="auto"/>
        <w:rPr>
          <w:rFonts w:ascii="TimesNewRomanPSMT" w:cs="TimesNewRomanPSMT"/>
          <w:color w:val="000000"/>
          <w:sz w:val="24"/>
          <w:szCs w:val="24"/>
        </w:rPr>
      </w:pPr>
      <w:r w:rsidRPr="007B2975">
        <w:rPr>
          <w:rFonts w:ascii="TimesNewRomanPSMT" w:cs="TimesNewRomanPSMT"/>
          <w:color w:val="000000"/>
          <w:sz w:val="24"/>
          <w:szCs w:val="24"/>
        </w:rPr>
        <w:t>Maiada Mahmoud</w:t>
      </w:r>
    </w:p>
    <w:p w14:paraId="30FE17F1" w14:textId="77777777" w:rsidR="00870530" w:rsidRPr="007B2975" w:rsidRDefault="00870530" w:rsidP="00870530">
      <w:pPr>
        <w:autoSpaceDE w:val="0"/>
        <w:autoSpaceDN w:val="0"/>
        <w:adjustRightInd w:val="0"/>
        <w:spacing w:after="0" w:line="240" w:lineRule="auto"/>
        <w:rPr>
          <w:rFonts w:ascii="TimesNewRomanPSMT" w:cs="TimesNewRomanPSMT"/>
          <w:color w:val="000000"/>
          <w:sz w:val="24"/>
          <w:szCs w:val="24"/>
        </w:rPr>
      </w:pPr>
    </w:p>
    <w:p w14:paraId="1EE95337"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 Introduction</w:t>
      </w:r>
      <w:bookmarkStart w:id="0" w:name="_GoBack"/>
      <w:bookmarkEnd w:id="0"/>
    </w:p>
    <w:p w14:paraId="0B65F890" w14:textId="6391CE18" w:rsidR="00D13877" w:rsidRDefault="00D13877" w:rsidP="00D13877">
      <w:pPr>
        <w:autoSpaceDE w:val="0"/>
        <w:autoSpaceDN w:val="0"/>
        <w:adjustRightInd w:val="0"/>
        <w:spacing w:after="0" w:line="240" w:lineRule="auto"/>
        <w:rPr>
          <w:rFonts w:ascii="TimesNewRomanPSMT" w:cs="TimesNewRomanPSMT"/>
          <w:color w:val="000000"/>
          <w:sz w:val="24"/>
          <w:szCs w:val="24"/>
        </w:rPr>
      </w:pPr>
      <w:r>
        <w:rPr>
          <w:rFonts w:ascii="TimesNewRomanPSMT" w:cs="TimesNewRomanPSMT"/>
          <w:color w:val="000000"/>
          <w:sz w:val="24"/>
          <w:szCs w:val="24"/>
        </w:rPr>
        <w:t xml:space="preserve">Several years </w:t>
      </w:r>
      <w:r w:rsidR="009F039F">
        <w:rPr>
          <w:rFonts w:ascii="TimesNewRomanPSMT" w:cs="TimesNewRomanPSMT"/>
          <w:color w:val="000000"/>
          <w:sz w:val="24"/>
          <w:szCs w:val="24"/>
        </w:rPr>
        <w:t>ago,</w:t>
      </w:r>
      <w:r>
        <w:rPr>
          <w:rFonts w:ascii="TimesNewRomanPSMT" w:cs="TimesNewRomanPSMT"/>
          <w:color w:val="000000"/>
          <w:sz w:val="24"/>
          <w:szCs w:val="24"/>
        </w:rPr>
        <w:t xml:space="preserve"> auction was </w:t>
      </w:r>
      <w:r w:rsidR="00EB7E5D">
        <w:rPr>
          <w:rFonts w:ascii="TimesNewRomanPSMT" w:cs="TimesNewRomanPSMT"/>
          <w:color w:val="000000"/>
          <w:sz w:val="24"/>
          <w:szCs w:val="24"/>
        </w:rPr>
        <w:t>done as</w:t>
      </w:r>
      <w:r>
        <w:rPr>
          <w:rFonts w:ascii="TimesNewRomanPSMT" w:cs="TimesNewRomanPSMT"/>
          <w:color w:val="000000"/>
          <w:sz w:val="24"/>
          <w:szCs w:val="24"/>
        </w:rPr>
        <w:t xml:space="preserve"> </w:t>
      </w:r>
      <w:r w:rsidR="00FC1B0D">
        <w:rPr>
          <w:rFonts w:ascii="TimesNewRomanPSMT" w:cs="TimesNewRomanPSMT"/>
          <w:color w:val="000000"/>
          <w:sz w:val="24"/>
          <w:szCs w:val="24"/>
        </w:rPr>
        <w:t>an event</w:t>
      </w:r>
      <w:r>
        <w:rPr>
          <w:rFonts w:ascii="TimesNewRomanPSMT" w:cs="TimesNewRomanPSMT"/>
          <w:color w:val="000000"/>
          <w:sz w:val="24"/>
          <w:szCs w:val="24"/>
        </w:rPr>
        <w:t xml:space="preserve"> </w:t>
      </w:r>
      <w:r>
        <w:rPr>
          <w:rFonts w:ascii="TimesNewRomanPSMT" w:cs="TimesNewRomanPSMT"/>
          <w:color w:val="000000"/>
          <w:sz w:val="24"/>
          <w:szCs w:val="24"/>
        </w:rPr>
        <w:t>for</w:t>
      </w:r>
      <w:r>
        <w:rPr>
          <w:rFonts w:ascii="TimesNewRomanPSMT" w:cs="TimesNewRomanPSMT"/>
          <w:color w:val="000000"/>
          <w:sz w:val="24"/>
          <w:szCs w:val="24"/>
        </w:rPr>
        <w:t xml:space="preserve"> </w:t>
      </w:r>
      <w:r w:rsidR="009F039F">
        <w:rPr>
          <w:rFonts w:ascii="TimesNewRomanPSMT" w:cs="TimesNewRomanPSMT"/>
          <w:color w:val="000000"/>
          <w:sz w:val="24"/>
          <w:szCs w:val="24"/>
        </w:rPr>
        <w:t>selling used</w:t>
      </w:r>
      <w:r>
        <w:rPr>
          <w:rFonts w:ascii="TimesNewRomanPSMT" w:cs="TimesNewRomanPSMT"/>
          <w:color w:val="000000"/>
          <w:sz w:val="24"/>
          <w:szCs w:val="24"/>
        </w:rPr>
        <w:t xml:space="preserve"> thing in huge place where the </w:t>
      </w:r>
      <w:r w:rsidR="009F039F">
        <w:rPr>
          <w:rFonts w:ascii="TimesNewRomanPSMT" w:cs="TimesNewRomanPSMT"/>
          <w:color w:val="000000"/>
          <w:sz w:val="24"/>
          <w:szCs w:val="24"/>
        </w:rPr>
        <w:t>people must</w:t>
      </w:r>
      <w:r>
        <w:rPr>
          <w:rFonts w:ascii="TimesNewRomanPSMT" w:cs="TimesNewRomanPSMT"/>
          <w:color w:val="000000"/>
          <w:sz w:val="24"/>
          <w:szCs w:val="24"/>
        </w:rPr>
        <w:t xml:space="preserve"> be there in person </w:t>
      </w:r>
      <w:r>
        <w:rPr>
          <w:rFonts w:ascii="TimesNewRomanPSMT" w:cs="TimesNewRomanPSMT"/>
          <w:color w:val="000000"/>
          <w:sz w:val="24"/>
          <w:szCs w:val="24"/>
        </w:rPr>
        <w:t xml:space="preserve">to sell and bid on </w:t>
      </w:r>
      <w:r w:rsidR="009F039F">
        <w:rPr>
          <w:rFonts w:ascii="TimesNewRomanPSMT" w:cs="TimesNewRomanPSMT"/>
          <w:color w:val="000000"/>
          <w:sz w:val="24"/>
          <w:szCs w:val="24"/>
        </w:rPr>
        <w:t>these products.</w:t>
      </w:r>
      <w:r w:rsidR="00EB7E5D">
        <w:rPr>
          <w:rFonts w:ascii="TimesNewRomanPSMT" w:cs="TimesNewRomanPSMT"/>
          <w:color w:val="000000"/>
          <w:sz w:val="24"/>
          <w:szCs w:val="24"/>
        </w:rPr>
        <w:t xml:space="preserve"> the </w:t>
      </w:r>
      <w:r w:rsidR="00EB7E5D" w:rsidRPr="00F820D7">
        <w:rPr>
          <w:rFonts w:ascii="TimesNewRomanPSMT" w:cs="TimesNewRomanPSMT"/>
          <w:color w:val="000000"/>
          <w:sz w:val="24"/>
          <w:szCs w:val="24"/>
        </w:rPr>
        <w:t>auctioneer</w:t>
      </w:r>
      <w:r w:rsidR="00EB7E5D">
        <w:rPr>
          <w:rFonts w:ascii="Helvetica" w:hAnsi="Helvetica"/>
          <w:color w:val="222222"/>
          <w:sz w:val="23"/>
          <w:szCs w:val="23"/>
          <w:shd w:val="clear" w:color="auto" w:fill="FFFFFF"/>
        </w:rPr>
        <w:t> </w:t>
      </w:r>
      <w:r w:rsidR="00EB7E5D">
        <w:rPr>
          <w:rFonts w:ascii="TimesNewRomanPSMT" w:cs="TimesNewRomanPSMT"/>
          <w:color w:val="000000"/>
          <w:sz w:val="24"/>
          <w:szCs w:val="24"/>
        </w:rPr>
        <w:t xml:space="preserve">managed this kind of events manually with papers and pen to keep track of the seller, buyer and the item. </w:t>
      </w:r>
    </w:p>
    <w:p w14:paraId="61FD6435" w14:textId="6C89771F" w:rsidR="00D13877" w:rsidRDefault="00D13877" w:rsidP="00D13877">
      <w:pPr>
        <w:autoSpaceDE w:val="0"/>
        <w:autoSpaceDN w:val="0"/>
        <w:adjustRightInd w:val="0"/>
        <w:spacing w:after="0" w:line="240" w:lineRule="auto"/>
        <w:rPr>
          <w:rFonts w:ascii="TimesNewRomanPSMT" w:cs="TimesNewRomanPSMT"/>
          <w:color w:val="000000"/>
          <w:sz w:val="24"/>
          <w:szCs w:val="24"/>
        </w:rPr>
      </w:pPr>
      <w:r>
        <w:rPr>
          <w:rFonts w:ascii="TimesNewRomanPSMT" w:cs="TimesNewRomanPSMT"/>
          <w:color w:val="000000"/>
          <w:sz w:val="24"/>
          <w:szCs w:val="24"/>
        </w:rPr>
        <w:t xml:space="preserve"> As the number of people </w:t>
      </w:r>
      <w:r w:rsidR="00EB7E5D">
        <w:rPr>
          <w:rFonts w:ascii="TimesNewRomanPSMT" w:cs="TimesNewRomanPSMT"/>
          <w:color w:val="000000"/>
          <w:sz w:val="24"/>
          <w:szCs w:val="24"/>
        </w:rPr>
        <w:t xml:space="preserve">who </w:t>
      </w:r>
      <w:r>
        <w:rPr>
          <w:rFonts w:ascii="TimesNewRomanPSMT" w:cs="TimesNewRomanPSMT"/>
          <w:color w:val="000000"/>
          <w:sz w:val="24"/>
          <w:szCs w:val="24"/>
        </w:rPr>
        <w:t xml:space="preserve">want to </w:t>
      </w:r>
      <w:r w:rsidR="00EB7E5D">
        <w:rPr>
          <w:rFonts w:ascii="TimesNewRomanPSMT" w:cs="TimesNewRomanPSMT"/>
          <w:color w:val="000000"/>
          <w:sz w:val="24"/>
          <w:szCs w:val="24"/>
        </w:rPr>
        <w:t>sell</w:t>
      </w:r>
      <w:r>
        <w:rPr>
          <w:rFonts w:ascii="TimesNewRomanPSMT" w:cs="TimesNewRomanPSMT"/>
          <w:color w:val="000000"/>
          <w:sz w:val="24"/>
          <w:szCs w:val="24"/>
        </w:rPr>
        <w:t xml:space="preserve"> their stuff for auction increased the need increased on </w:t>
      </w:r>
      <w:r w:rsidR="00EB7E5D">
        <w:rPr>
          <w:rFonts w:ascii="TimesNewRomanPSMT" w:cs="TimesNewRomanPSMT"/>
          <w:color w:val="000000"/>
          <w:sz w:val="24"/>
          <w:szCs w:val="24"/>
        </w:rPr>
        <w:t xml:space="preserve"> wanting to have a real time tracker for the selling and bidding issues .the auctioneer </w:t>
      </w:r>
      <w:r>
        <w:rPr>
          <w:rFonts w:ascii="TimesNewRomanPSMT" w:cs="TimesNewRomanPSMT"/>
          <w:color w:val="000000"/>
          <w:sz w:val="24"/>
          <w:szCs w:val="24"/>
        </w:rPr>
        <w:t xml:space="preserve">wanted a method </w:t>
      </w:r>
      <w:r w:rsidR="00EB7E5D">
        <w:rPr>
          <w:rFonts w:ascii="TimesNewRomanPSMT" w:cs="TimesNewRomanPSMT"/>
          <w:color w:val="000000"/>
          <w:sz w:val="24"/>
          <w:szCs w:val="24"/>
        </w:rPr>
        <w:t>for</w:t>
      </w:r>
      <w:r>
        <w:rPr>
          <w:rFonts w:ascii="TimesNewRomanPSMT" w:cs="TimesNewRomanPSMT"/>
          <w:color w:val="000000"/>
          <w:sz w:val="24"/>
          <w:szCs w:val="24"/>
        </w:rPr>
        <w:t xml:space="preserve"> manag</w:t>
      </w:r>
      <w:r w:rsidR="00EB7E5D">
        <w:rPr>
          <w:rFonts w:ascii="TimesNewRomanPSMT" w:cs="TimesNewRomanPSMT"/>
          <w:color w:val="000000"/>
          <w:sz w:val="24"/>
          <w:szCs w:val="24"/>
        </w:rPr>
        <w:t xml:space="preserve">ing </w:t>
      </w:r>
      <w:r>
        <w:rPr>
          <w:rFonts w:ascii="TimesNewRomanPSMT" w:cs="TimesNewRomanPSMT"/>
          <w:color w:val="000000"/>
          <w:sz w:val="24"/>
          <w:szCs w:val="24"/>
        </w:rPr>
        <w:t xml:space="preserve"> the </w:t>
      </w:r>
      <w:r w:rsidR="00EB7E5D">
        <w:rPr>
          <w:rFonts w:ascii="TimesNewRomanPSMT" w:cs="TimesNewRomanPSMT"/>
          <w:color w:val="000000"/>
          <w:sz w:val="24"/>
          <w:szCs w:val="24"/>
        </w:rPr>
        <w:t xml:space="preserve">biding </w:t>
      </w:r>
      <w:r>
        <w:rPr>
          <w:rFonts w:ascii="TimesNewRomanPSMT" w:cs="TimesNewRomanPSMT"/>
          <w:color w:val="000000"/>
          <w:sz w:val="24"/>
          <w:szCs w:val="24"/>
        </w:rPr>
        <w:t xml:space="preserve"> and sell</w:t>
      </w:r>
      <w:r w:rsidR="00EB7E5D">
        <w:rPr>
          <w:rFonts w:ascii="TimesNewRomanPSMT" w:cs="TimesNewRomanPSMT"/>
          <w:color w:val="000000"/>
          <w:sz w:val="24"/>
          <w:szCs w:val="24"/>
        </w:rPr>
        <w:t xml:space="preserve">ing </w:t>
      </w:r>
      <w:r>
        <w:rPr>
          <w:rFonts w:ascii="TimesNewRomanPSMT" w:cs="TimesNewRomanPSMT"/>
          <w:color w:val="000000"/>
          <w:sz w:val="24"/>
          <w:szCs w:val="24"/>
        </w:rPr>
        <w:t xml:space="preserve"> </w:t>
      </w:r>
      <w:r w:rsidR="00EB7E5D">
        <w:rPr>
          <w:rFonts w:ascii="TimesNewRomanPSMT" w:cs="TimesNewRomanPSMT"/>
          <w:color w:val="000000"/>
          <w:sz w:val="24"/>
          <w:szCs w:val="24"/>
        </w:rPr>
        <w:t>with</w:t>
      </w:r>
      <w:r>
        <w:rPr>
          <w:rFonts w:ascii="TimesNewRomanPSMT" w:cs="TimesNewRomanPSMT"/>
          <w:color w:val="000000"/>
          <w:sz w:val="24"/>
          <w:szCs w:val="24"/>
        </w:rPr>
        <w:t xml:space="preserve"> </w:t>
      </w:r>
      <w:r w:rsidR="00EB7E5D">
        <w:rPr>
          <w:rFonts w:ascii="TimesNewRomanPSMT" w:cs="TimesNewRomanPSMT"/>
          <w:color w:val="000000"/>
          <w:sz w:val="24"/>
          <w:szCs w:val="24"/>
        </w:rPr>
        <w:t xml:space="preserve">getting </w:t>
      </w:r>
      <w:r>
        <w:rPr>
          <w:rFonts w:ascii="TimesNewRomanPSMT" w:cs="TimesNewRomanPSMT"/>
          <w:color w:val="000000"/>
          <w:sz w:val="24"/>
          <w:szCs w:val="24"/>
        </w:rPr>
        <w:t xml:space="preserve"> feedback from the </w:t>
      </w:r>
      <w:r w:rsidR="00EB7E5D">
        <w:rPr>
          <w:rFonts w:ascii="TimesNewRomanPSMT" w:cs="TimesNewRomanPSMT"/>
          <w:color w:val="000000"/>
          <w:sz w:val="24"/>
          <w:szCs w:val="24"/>
        </w:rPr>
        <w:t xml:space="preserve">bidders </w:t>
      </w:r>
      <w:r w:rsidR="00FC1B0D">
        <w:rPr>
          <w:rFonts w:ascii="TimesNewRomanPSMT" w:cs="TimesNewRomanPSMT"/>
          <w:color w:val="000000"/>
          <w:sz w:val="24"/>
          <w:szCs w:val="24"/>
        </w:rPr>
        <w:t>on the items they bought</w:t>
      </w:r>
      <w:r>
        <w:rPr>
          <w:rFonts w:ascii="TimesNewRomanPSMT" w:cs="TimesNewRomanPSMT"/>
          <w:color w:val="000000"/>
          <w:sz w:val="24"/>
          <w:szCs w:val="24"/>
        </w:rPr>
        <w:t>.</w:t>
      </w:r>
    </w:p>
    <w:p w14:paraId="50FA326C" w14:textId="77777777" w:rsidR="00D13877" w:rsidRDefault="00D13877" w:rsidP="00D13877">
      <w:pPr>
        <w:autoSpaceDE w:val="0"/>
        <w:autoSpaceDN w:val="0"/>
        <w:adjustRightInd w:val="0"/>
        <w:spacing w:after="0" w:line="240" w:lineRule="auto"/>
        <w:rPr>
          <w:rFonts w:ascii="TimesNewRomanPSMT" w:cs="TimesNewRomanPSMT"/>
          <w:color w:val="000000"/>
          <w:sz w:val="24"/>
          <w:szCs w:val="24"/>
        </w:rPr>
      </w:pPr>
    </w:p>
    <w:p w14:paraId="296D4C07" w14:textId="77777777" w:rsidR="00D13877" w:rsidRDefault="00D13877" w:rsidP="00D13877">
      <w:pPr>
        <w:autoSpaceDE w:val="0"/>
        <w:autoSpaceDN w:val="0"/>
        <w:adjustRightInd w:val="0"/>
        <w:spacing w:after="0" w:line="240" w:lineRule="auto"/>
        <w:rPr>
          <w:rFonts w:ascii="TimesNewRomanPSMT" w:cs="TimesNewRomanPSMT"/>
          <w:color w:val="000000"/>
          <w:sz w:val="24"/>
          <w:szCs w:val="24"/>
        </w:rPr>
      </w:pPr>
      <w:r>
        <w:rPr>
          <w:rFonts w:ascii="TimesNewRomanPSMT" w:cs="TimesNewRomanPSMT"/>
          <w:color w:val="000000"/>
          <w:sz w:val="24"/>
          <w:szCs w:val="24"/>
        </w:rPr>
        <w:t xml:space="preserve">The </w:t>
      </w:r>
      <w:r w:rsidRPr="00F820D7">
        <w:rPr>
          <w:rFonts w:ascii="TimesNewRomanPSMT" w:cs="TimesNewRomanPSMT"/>
          <w:color w:val="000000"/>
          <w:sz w:val="24"/>
          <w:szCs w:val="24"/>
        </w:rPr>
        <w:t>auctioneer</w:t>
      </w:r>
      <w:r>
        <w:rPr>
          <w:rFonts w:ascii="Helvetica" w:hAnsi="Helvetica"/>
          <w:color w:val="222222"/>
          <w:sz w:val="23"/>
          <w:szCs w:val="23"/>
          <w:shd w:val="clear" w:color="auto" w:fill="FFFFFF"/>
        </w:rPr>
        <w:t> will</w:t>
      </w:r>
      <w:r w:rsidRPr="00F820D7">
        <w:rPr>
          <w:rFonts w:ascii="TimesNewRomanPSMT" w:cs="TimesNewRomanPSMT"/>
          <w:color w:val="000000"/>
          <w:sz w:val="24"/>
          <w:szCs w:val="24"/>
        </w:rPr>
        <w:t xml:space="preserve"> be able to </w:t>
      </w:r>
      <w:r>
        <w:rPr>
          <w:rFonts w:ascii="TimesNewRomanPSMT" w:cs="TimesNewRomanPSMT"/>
          <w:color w:val="000000"/>
          <w:sz w:val="24"/>
          <w:szCs w:val="24"/>
        </w:rPr>
        <w:t xml:space="preserve">handle   the seller and customer by activating and deactivate them. The </w:t>
      </w:r>
      <w:r w:rsidRPr="00F820D7">
        <w:rPr>
          <w:rFonts w:ascii="TimesNewRomanPSMT" w:cs="TimesNewRomanPSMT"/>
          <w:color w:val="000000"/>
          <w:sz w:val="24"/>
          <w:szCs w:val="24"/>
        </w:rPr>
        <w:t>auctioneer</w:t>
      </w:r>
      <w:r>
        <w:rPr>
          <w:rFonts w:ascii="Helvetica" w:hAnsi="Helvetica"/>
          <w:color w:val="222222"/>
          <w:sz w:val="23"/>
          <w:szCs w:val="23"/>
          <w:shd w:val="clear" w:color="auto" w:fill="FFFFFF"/>
        </w:rPr>
        <w:t> </w:t>
      </w:r>
      <w:r w:rsidRPr="006B50D9">
        <w:rPr>
          <w:rFonts w:ascii="TimesNewRomanPSMT" w:cs="TimesNewRomanPSMT"/>
          <w:color w:val="000000"/>
          <w:sz w:val="24"/>
          <w:szCs w:val="24"/>
        </w:rPr>
        <w:t>can also</w:t>
      </w:r>
      <w:r>
        <w:rPr>
          <w:rFonts w:ascii="Helvetica" w:hAnsi="Helvetica"/>
          <w:color w:val="222222"/>
          <w:sz w:val="23"/>
          <w:szCs w:val="23"/>
          <w:shd w:val="clear" w:color="auto" w:fill="FFFFFF"/>
        </w:rPr>
        <w:t xml:space="preserve">  </w:t>
      </w:r>
      <w:r>
        <w:rPr>
          <w:rFonts w:ascii="TimesNewRomanPSMT" w:cs="TimesNewRomanPSMT"/>
          <w:color w:val="000000"/>
          <w:sz w:val="24"/>
          <w:szCs w:val="24"/>
        </w:rPr>
        <w:t>see the statistics of how many customer and seller participate in actuations  during specific period .a seller  would be able to offer new products to sell and keep track of the highest price offered and who offered it during the period he specifies to sell the item in it .the auction buyer will be bid on the offered item as long it is available and in the allowed time duration .the buyer can also report a seller if there were any problem .the user and seller will be able to know when the auction is ended and  the result.</w:t>
      </w:r>
    </w:p>
    <w:p w14:paraId="610A6682" w14:textId="77777777" w:rsidR="00D13877" w:rsidRDefault="00D13877" w:rsidP="00D13877">
      <w:pPr>
        <w:autoSpaceDE w:val="0"/>
        <w:autoSpaceDN w:val="0"/>
        <w:adjustRightInd w:val="0"/>
        <w:spacing w:after="0" w:line="240" w:lineRule="auto"/>
        <w:rPr>
          <w:rFonts w:ascii="TimesNewRomanPSMT" w:cs="TimesNewRomanPSMT"/>
          <w:color w:val="000000"/>
          <w:sz w:val="24"/>
          <w:szCs w:val="24"/>
        </w:rPr>
      </w:pPr>
    </w:p>
    <w:p w14:paraId="670B6B61" w14:textId="2A8C2A5C" w:rsidR="00D13877" w:rsidRDefault="00D13877" w:rsidP="00D13877">
      <w:pPr>
        <w:autoSpaceDE w:val="0"/>
        <w:autoSpaceDN w:val="0"/>
        <w:adjustRightInd w:val="0"/>
        <w:spacing w:after="0" w:line="240" w:lineRule="auto"/>
        <w:rPr>
          <w:rFonts w:ascii="TimesNewRomanPSMT" w:cs="TimesNewRomanPSMT"/>
          <w:color w:val="000000"/>
          <w:sz w:val="24"/>
          <w:szCs w:val="24"/>
        </w:rPr>
      </w:pPr>
      <w:proofErr w:type="spellStart"/>
      <w:r>
        <w:rPr>
          <w:rFonts w:ascii="TimesNewRomanPSMT" w:cs="TimesNewRomanPSMT"/>
          <w:color w:val="000000"/>
          <w:sz w:val="24"/>
          <w:szCs w:val="24"/>
        </w:rPr>
        <w:t>MUMAuction</w:t>
      </w:r>
      <w:proofErr w:type="spellEnd"/>
      <w:r>
        <w:rPr>
          <w:rFonts w:ascii="TimesNewRomanPSMT" w:cs="TimesNewRomanPSMT"/>
          <w:color w:val="000000"/>
          <w:sz w:val="24"/>
          <w:szCs w:val="24"/>
        </w:rPr>
        <w:t xml:space="preserve"> is new software tool that will allow </w:t>
      </w:r>
      <w:r w:rsidRPr="00F820D7">
        <w:rPr>
          <w:rFonts w:ascii="TimesNewRomanPSMT" w:cs="TimesNewRomanPSMT"/>
          <w:color w:val="000000"/>
          <w:sz w:val="24"/>
          <w:szCs w:val="24"/>
        </w:rPr>
        <w:t>auctioneer</w:t>
      </w:r>
      <w:r w:rsidRPr="005779A0">
        <w:rPr>
          <w:rFonts w:ascii="TimesNewRomanPSMT" w:cs="TimesNewRomanPSMT"/>
          <w:color w:val="000000"/>
          <w:sz w:val="24"/>
          <w:szCs w:val="24"/>
        </w:rPr>
        <w:t> </w:t>
      </w:r>
      <w:r w:rsidRPr="005779A0">
        <w:rPr>
          <w:rFonts w:ascii="TimesNewRomanPSMT" w:cs="TimesNewRomanPSMT"/>
          <w:color w:val="000000"/>
          <w:sz w:val="24"/>
          <w:szCs w:val="24"/>
        </w:rPr>
        <w:t xml:space="preserve">to </w:t>
      </w:r>
      <w:r w:rsidRPr="005779A0">
        <w:rPr>
          <w:rFonts w:ascii="TimesNewRomanPSMT" w:cs="TimesNewRomanPSMT"/>
          <w:color w:val="000000"/>
          <w:sz w:val="24"/>
          <w:szCs w:val="24"/>
        </w:rPr>
        <w:t>manage</w:t>
      </w:r>
      <w:r w:rsidRPr="005779A0">
        <w:rPr>
          <w:rFonts w:ascii="TimesNewRomanPSMT" w:cs="TimesNewRomanPSMT"/>
          <w:color w:val="000000"/>
          <w:sz w:val="24"/>
          <w:szCs w:val="24"/>
        </w:rPr>
        <w:t xml:space="preserve"> the relationship between buyers and sellers and to view statistics  of the profit for the site in specific duration and provide a method for the seller to put there items and for buyers to bid on these items </w:t>
      </w:r>
      <w:r>
        <w:rPr>
          <w:rFonts w:ascii="TimesNewRomanPSMT" w:cs="TimesNewRomanPSMT"/>
          <w:color w:val="000000"/>
          <w:sz w:val="24"/>
          <w:szCs w:val="24"/>
        </w:rPr>
        <w:t xml:space="preserve"> and report the seller if there was a problem in the item.</w:t>
      </w:r>
    </w:p>
    <w:p w14:paraId="3C23667E" w14:textId="77777777" w:rsidR="00D13877" w:rsidRDefault="00D13877" w:rsidP="00D13877">
      <w:pPr>
        <w:autoSpaceDE w:val="0"/>
        <w:autoSpaceDN w:val="0"/>
        <w:adjustRightInd w:val="0"/>
        <w:spacing w:after="0" w:line="240" w:lineRule="auto"/>
        <w:rPr>
          <w:rFonts w:ascii="TimesNewRomanPSMT" w:cs="TimesNewRomanPSMT"/>
          <w:color w:val="000000"/>
          <w:sz w:val="24"/>
          <w:szCs w:val="24"/>
        </w:rPr>
      </w:pPr>
    </w:p>
    <w:p w14:paraId="351FCC16" w14:textId="77777777" w:rsidR="00D13877" w:rsidRDefault="00D13877" w:rsidP="00D13877">
      <w:pPr>
        <w:autoSpaceDE w:val="0"/>
        <w:autoSpaceDN w:val="0"/>
        <w:adjustRightInd w:val="0"/>
        <w:spacing w:after="0" w:line="240" w:lineRule="auto"/>
        <w:rPr>
          <w:rFonts w:ascii="TimesNewRomanPSMT" w:cs="TimesNewRomanPSMT"/>
          <w:color w:val="000000"/>
          <w:sz w:val="24"/>
          <w:szCs w:val="24"/>
        </w:rPr>
      </w:pPr>
    </w:p>
    <w:p w14:paraId="7570655A" w14:textId="77777777" w:rsidR="00C376BC" w:rsidRDefault="00C376BC" w:rsidP="00870530">
      <w:pPr>
        <w:autoSpaceDE w:val="0"/>
        <w:autoSpaceDN w:val="0"/>
        <w:adjustRightInd w:val="0"/>
        <w:spacing w:after="0" w:line="240" w:lineRule="auto"/>
        <w:rPr>
          <w:rFonts w:ascii="TimesNewRomanPSMT" w:cs="TimesNewRomanPSMT"/>
          <w:color w:val="000000"/>
          <w:sz w:val="24"/>
          <w:szCs w:val="24"/>
        </w:rPr>
      </w:pPr>
    </w:p>
    <w:p w14:paraId="73ED32EA"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2. Positioning</w:t>
      </w:r>
    </w:p>
    <w:p w14:paraId="6DC739B6" w14:textId="77777777" w:rsidR="00C376BC" w:rsidRDefault="00C376BC" w:rsidP="00870530">
      <w:pPr>
        <w:autoSpaceDE w:val="0"/>
        <w:autoSpaceDN w:val="0"/>
        <w:adjustRightInd w:val="0"/>
        <w:spacing w:after="0" w:line="240" w:lineRule="auto"/>
        <w:rPr>
          <w:rFonts w:ascii="TimesNewRomanPS-BoldMT" w:cs="TimesNewRomanPS-BoldMT"/>
          <w:b/>
          <w:bCs/>
          <w:color w:val="000000"/>
          <w:sz w:val="24"/>
          <w:szCs w:val="24"/>
        </w:rPr>
      </w:pPr>
    </w:p>
    <w:p w14:paraId="0EFDDAF4"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2.1 Problem Statement</w:t>
      </w:r>
    </w:p>
    <w:p w14:paraId="3BC58268"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[Provide a statement summarizing the problem being solved by this project. The following format may be</w:t>
      </w:r>
    </w:p>
    <w:p w14:paraId="2328995D"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used:]</w:t>
      </w:r>
    </w:p>
    <w:p w14:paraId="6790467F"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tbl>
      <w:tblPr>
        <w:tblStyle w:val="TableGrid"/>
        <w:tblW w:w="0" w:type="auto"/>
        <w:tblLook w:val="04A0" w:firstRow="1" w:lastRow="0" w:firstColumn="1" w:lastColumn="0" w:noHBand="0" w:noVBand="1"/>
      </w:tblPr>
      <w:tblGrid>
        <w:gridCol w:w="4669"/>
        <w:gridCol w:w="4681"/>
      </w:tblGrid>
      <w:tr w:rsidR="00C376BC" w14:paraId="10F50A82" w14:textId="77777777" w:rsidTr="00C376BC">
        <w:tc>
          <w:tcPr>
            <w:tcW w:w="4788" w:type="dxa"/>
          </w:tcPr>
          <w:p w14:paraId="24ED5B71"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788" w:type="dxa"/>
          </w:tcPr>
          <w:p w14:paraId="40D9C7B5"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 xml:space="preserve">managing the </w:t>
            </w:r>
            <w:proofErr w:type="spellStart"/>
            <w:r>
              <w:rPr>
                <w:rFonts w:ascii="TimesNewRomanPS-ItalicMT" w:cs="TimesNewRomanPS-ItalicMT"/>
                <w:i/>
                <w:iCs/>
                <w:sz w:val="20"/>
                <w:szCs w:val="20"/>
                <w:lang w:bidi="he-IL"/>
              </w:rPr>
              <w:t>Compro</w:t>
            </w:r>
            <w:proofErr w:type="spellEnd"/>
            <w:r>
              <w:rPr>
                <w:rFonts w:ascii="TimesNewRomanPS-ItalicMT" w:cs="TimesNewRomanPS-ItalicMT"/>
                <w:i/>
                <w:iCs/>
                <w:sz w:val="20"/>
                <w:szCs w:val="20"/>
                <w:lang w:bidi="he-IL"/>
              </w:rPr>
              <w:t xml:space="preserve"> schedule and allowing students to</w:t>
            </w:r>
          </w:p>
          <w:p w14:paraId="7DCF336E" w14:textId="77777777" w:rsidR="00C376BC" w:rsidRDefault="00C376BC" w:rsidP="00C376BC">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register for classes</w:t>
            </w:r>
          </w:p>
        </w:tc>
      </w:tr>
      <w:tr w:rsidR="00C376BC" w14:paraId="5A8A392E" w14:textId="77777777" w:rsidTr="00C376BC">
        <w:tc>
          <w:tcPr>
            <w:tcW w:w="4788" w:type="dxa"/>
          </w:tcPr>
          <w:p w14:paraId="23A0E755"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788" w:type="dxa"/>
          </w:tcPr>
          <w:p w14:paraId="6ED77401" w14:textId="77777777" w:rsidR="00C376BC" w:rsidRDefault="00C376BC" w:rsidP="00870530">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administrators, faculty, and students</w:t>
            </w:r>
          </w:p>
        </w:tc>
      </w:tr>
      <w:tr w:rsidR="00C376BC" w14:paraId="6364A8AC" w14:textId="77777777" w:rsidTr="00C376BC">
        <w:tc>
          <w:tcPr>
            <w:tcW w:w="4788" w:type="dxa"/>
          </w:tcPr>
          <w:p w14:paraId="03C08C6E" w14:textId="77777777" w:rsidR="00C376BC" w:rsidRDefault="00C376BC" w:rsidP="00870530">
            <w:pPr>
              <w:autoSpaceDE w:val="0"/>
              <w:autoSpaceDN w:val="0"/>
              <w:adjustRightInd w:val="0"/>
              <w:rPr>
                <w:rFonts w:ascii="TimesNewRomanPSMT" w:cs="TimesNewRomanPSMT"/>
                <w:sz w:val="20"/>
                <w:szCs w:val="20"/>
              </w:rPr>
            </w:pPr>
            <w:r>
              <w:rPr>
                <w:rFonts w:ascii="TimesNewRomanPSMT" w:cs="TimesNewRomanPSMT"/>
                <w:sz w:val="20"/>
                <w:szCs w:val="20"/>
              </w:rPr>
              <w:t>the impact of which is</w:t>
            </w:r>
          </w:p>
        </w:tc>
        <w:tc>
          <w:tcPr>
            <w:tcW w:w="4788" w:type="dxa"/>
          </w:tcPr>
          <w:p w14:paraId="0CD80EF6"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scheduling is complex, must be manually maintained, and</w:t>
            </w:r>
          </w:p>
          <w:p w14:paraId="57C2B348"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lastRenderedPageBreak/>
              <w:t>changed frequently</w:t>
            </w:r>
          </w:p>
        </w:tc>
      </w:tr>
      <w:tr w:rsidR="00C376BC" w14:paraId="5190F4B6" w14:textId="77777777" w:rsidTr="00C376BC">
        <w:tc>
          <w:tcPr>
            <w:tcW w:w="4788" w:type="dxa"/>
          </w:tcPr>
          <w:p w14:paraId="27A7AE52" w14:textId="77777777" w:rsidR="00C376BC" w:rsidRDefault="00C376BC" w:rsidP="00870530">
            <w:pPr>
              <w:autoSpaceDE w:val="0"/>
              <w:autoSpaceDN w:val="0"/>
              <w:adjustRightInd w:val="0"/>
              <w:rPr>
                <w:rFonts w:ascii="TimesNewRomanPSMT" w:cs="TimesNewRomanPSMT"/>
                <w:sz w:val="20"/>
                <w:szCs w:val="20"/>
              </w:rPr>
            </w:pPr>
            <w:r>
              <w:rPr>
                <w:rFonts w:ascii="TimesNewRomanPSMT" w:cs="TimesNewRomanPSMT"/>
                <w:sz w:val="20"/>
                <w:szCs w:val="20"/>
              </w:rPr>
              <w:lastRenderedPageBreak/>
              <w:t>a successful solution would be</w:t>
            </w:r>
          </w:p>
        </w:tc>
        <w:tc>
          <w:tcPr>
            <w:tcW w:w="4788" w:type="dxa"/>
          </w:tcPr>
          <w:p w14:paraId="66D73F7A"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 xml:space="preserve">one tool which builds a </w:t>
            </w:r>
            <w:proofErr w:type="spellStart"/>
            <w:r>
              <w:rPr>
                <w:rFonts w:ascii="TimesNewRomanPS-ItalicMT" w:cs="TimesNewRomanPS-ItalicMT"/>
                <w:i/>
                <w:iCs/>
                <w:sz w:val="20"/>
                <w:szCs w:val="20"/>
                <w:lang w:bidi="he-IL"/>
              </w:rPr>
              <w:t>Compro</w:t>
            </w:r>
            <w:proofErr w:type="spellEnd"/>
            <w:r>
              <w:rPr>
                <w:rFonts w:ascii="TimesNewRomanPS-ItalicMT" w:cs="TimesNewRomanPS-ItalicMT"/>
                <w:i/>
                <w:iCs/>
                <w:sz w:val="20"/>
                <w:szCs w:val="20"/>
                <w:lang w:bidi="he-IL"/>
              </w:rPr>
              <w:t xml:space="preserve"> schedule that integrates the</w:t>
            </w:r>
          </w:p>
          <w:p w14:paraId="6AAB144B"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business rules for faculty availability and courses needed by</w:t>
            </w:r>
          </w:p>
          <w:p w14:paraId="40366D71"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students per entry. This tool will provide a Database and a</w:t>
            </w:r>
          </w:p>
          <w:p w14:paraId="03116CFC"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user interface that is easy to use for faculty, staff, and</w:t>
            </w:r>
          </w:p>
          <w:p w14:paraId="4E8EA65C" w14:textId="77777777" w:rsidR="00C376BC" w:rsidRDefault="00C376BC" w:rsidP="00C376BC">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students.</w:t>
            </w:r>
          </w:p>
        </w:tc>
      </w:tr>
    </w:tbl>
    <w:p w14:paraId="4108BA11" w14:textId="77777777" w:rsidR="00C376BC" w:rsidRDefault="00C376BC" w:rsidP="00870530">
      <w:pPr>
        <w:autoSpaceDE w:val="0"/>
        <w:autoSpaceDN w:val="0"/>
        <w:adjustRightInd w:val="0"/>
        <w:spacing w:after="0" w:line="240" w:lineRule="auto"/>
        <w:rPr>
          <w:rFonts w:ascii="TimesNewRomanPSMT" w:cs="TimesNewRomanPSMT"/>
          <w:color w:val="000000"/>
          <w:sz w:val="20"/>
          <w:szCs w:val="20"/>
        </w:rPr>
      </w:pPr>
    </w:p>
    <w:p w14:paraId="06D6F0C0"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2.2 Product Position Statement</w:t>
      </w:r>
    </w:p>
    <w:p w14:paraId="7EDEAFA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[Provide an overall statement summarizing, at the highest level, the unique position the product intends to</w:t>
      </w:r>
    </w:p>
    <w:p w14:paraId="40061C9F"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fill in the marketplace. The following format may be used:]</w:t>
      </w:r>
    </w:p>
    <w:p w14:paraId="4584D003"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tbl>
      <w:tblPr>
        <w:tblStyle w:val="TableGrid"/>
        <w:tblW w:w="0" w:type="auto"/>
        <w:tblLook w:val="04A0" w:firstRow="1" w:lastRow="0" w:firstColumn="1" w:lastColumn="0" w:noHBand="0" w:noVBand="1"/>
      </w:tblPr>
      <w:tblGrid>
        <w:gridCol w:w="4666"/>
        <w:gridCol w:w="4684"/>
      </w:tblGrid>
      <w:tr w:rsidR="006C12D1" w14:paraId="678BB1A7" w14:textId="77777777" w:rsidTr="006C12D1">
        <w:tc>
          <w:tcPr>
            <w:tcW w:w="4788" w:type="dxa"/>
          </w:tcPr>
          <w:p w14:paraId="132CCB2D"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For</w:t>
            </w:r>
          </w:p>
        </w:tc>
        <w:tc>
          <w:tcPr>
            <w:tcW w:w="4788" w:type="dxa"/>
          </w:tcPr>
          <w:p w14:paraId="387B26C9"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[target customer]</w:t>
            </w:r>
          </w:p>
        </w:tc>
      </w:tr>
      <w:tr w:rsidR="006C12D1" w14:paraId="213B54AB" w14:textId="77777777" w:rsidTr="006C12D1">
        <w:tc>
          <w:tcPr>
            <w:tcW w:w="4788" w:type="dxa"/>
          </w:tcPr>
          <w:p w14:paraId="752B3C31"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788" w:type="dxa"/>
          </w:tcPr>
          <w:p w14:paraId="16B10C8E" w14:textId="77777777" w:rsidR="006C12D1" w:rsidRDefault="006C12D1" w:rsidP="00870530">
            <w:pPr>
              <w:autoSpaceDE w:val="0"/>
              <w:autoSpaceDN w:val="0"/>
              <w:adjustRightInd w:val="0"/>
              <w:rPr>
                <w:rFonts w:ascii="TimesNewRomanPSMT" w:cs="TimesNewRomanPSMT"/>
                <w:color w:val="000000"/>
                <w:sz w:val="20"/>
                <w:szCs w:val="20"/>
              </w:rPr>
            </w:pPr>
            <w:r>
              <w:rPr>
                <w:rFonts w:ascii="TimesNewRomanPS-ItalicMT" w:cs="TimesNewRomanPS-ItalicMT"/>
                <w:i/>
                <w:iCs/>
                <w:color w:val="0000FF"/>
                <w:sz w:val="20"/>
                <w:szCs w:val="20"/>
                <w:lang w:bidi="he-IL"/>
              </w:rPr>
              <w:t>[statement of the need or opportunity]</w:t>
            </w:r>
          </w:p>
        </w:tc>
      </w:tr>
      <w:tr w:rsidR="006C12D1" w14:paraId="7100687F" w14:textId="77777777" w:rsidTr="006C12D1">
        <w:tc>
          <w:tcPr>
            <w:tcW w:w="4788" w:type="dxa"/>
          </w:tcPr>
          <w:p w14:paraId="7C2BD69F"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The (product name)</w:t>
            </w:r>
          </w:p>
        </w:tc>
        <w:tc>
          <w:tcPr>
            <w:tcW w:w="4788" w:type="dxa"/>
          </w:tcPr>
          <w:p w14:paraId="38D57BF0" w14:textId="77777777" w:rsidR="006C12D1" w:rsidRDefault="006C12D1"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is a [product category]</w:t>
            </w:r>
          </w:p>
        </w:tc>
      </w:tr>
      <w:tr w:rsidR="006C12D1" w14:paraId="3D5FD412" w14:textId="77777777" w:rsidTr="006C12D1">
        <w:tc>
          <w:tcPr>
            <w:tcW w:w="4788" w:type="dxa"/>
          </w:tcPr>
          <w:p w14:paraId="37B5C6D3"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788" w:type="dxa"/>
          </w:tcPr>
          <w:p w14:paraId="53995BB3" w14:textId="77777777" w:rsidR="006C12D1" w:rsidRDefault="006C12D1"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[statement of key benefit; that is, the compelling reason to buy]</w:t>
            </w:r>
          </w:p>
        </w:tc>
      </w:tr>
      <w:tr w:rsidR="006C12D1" w14:paraId="3D14886E" w14:textId="77777777" w:rsidTr="006C12D1">
        <w:tc>
          <w:tcPr>
            <w:tcW w:w="4788" w:type="dxa"/>
          </w:tcPr>
          <w:p w14:paraId="20577B8D"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788" w:type="dxa"/>
          </w:tcPr>
          <w:p w14:paraId="572B8EDD" w14:textId="77777777" w:rsidR="006C12D1" w:rsidRDefault="006C12D1"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[primary competitive alternative]</w:t>
            </w:r>
          </w:p>
        </w:tc>
      </w:tr>
      <w:tr w:rsidR="006C12D1" w14:paraId="405532D1" w14:textId="77777777" w:rsidTr="006C12D1">
        <w:tc>
          <w:tcPr>
            <w:tcW w:w="4788" w:type="dxa"/>
          </w:tcPr>
          <w:p w14:paraId="57C2BD20" w14:textId="77777777" w:rsidR="006C12D1" w:rsidRDefault="006C12D1" w:rsidP="00870530">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788" w:type="dxa"/>
          </w:tcPr>
          <w:p w14:paraId="64DE544E" w14:textId="77777777" w:rsidR="006C12D1" w:rsidRDefault="006C12D1" w:rsidP="00870530">
            <w:pPr>
              <w:autoSpaceDE w:val="0"/>
              <w:autoSpaceDN w:val="0"/>
              <w:adjustRightInd w:val="0"/>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[statement of primary differentiation]</w:t>
            </w:r>
          </w:p>
        </w:tc>
      </w:tr>
    </w:tbl>
    <w:p w14:paraId="1F8B46C8"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3D272BBE" w14:textId="77777777" w:rsidR="006C12D1" w:rsidRDefault="006C12D1" w:rsidP="00870530">
      <w:pPr>
        <w:autoSpaceDE w:val="0"/>
        <w:autoSpaceDN w:val="0"/>
        <w:adjustRightInd w:val="0"/>
        <w:spacing w:after="0" w:line="240" w:lineRule="auto"/>
        <w:rPr>
          <w:rFonts w:ascii="TimesNewRomanPSMT" w:cs="TimesNewRomanPSMT"/>
          <w:color w:val="000000"/>
          <w:sz w:val="20"/>
          <w:szCs w:val="20"/>
        </w:rPr>
      </w:pPr>
    </w:p>
    <w:p w14:paraId="22C5DDA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1BD45FE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 product position statement communicates the intent of the application and the importance of the project</w:t>
      </w:r>
    </w:p>
    <w:p w14:paraId="3D6EEDE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to all concerned personnel.]</w:t>
      </w:r>
    </w:p>
    <w:p w14:paraId="63AA062B"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3. Stakeholder Descriptions</w:t>
      </w:r>
    </w:p>
    <w:p w14:paraId="0CBB8980" w14:textId="77777777" w:rsidR="006C12D1" w:rsidRDefault="006C12D1" w:rsidP="00870530">
      <w:pPr>
        <w:autoSpaceDE w:val="0"/>
        <w:autoSpaceDN w:val="0"/>
        <w:adjustRightInd w:val="0"/>
        <w:spacing w:after="0" w:line="240" w:lineRule="auto"/>
        <w:rPr>
          <w:rFonts w:ascii="TimesNewRomanPS-BoldMT" w:cs="TimesNewRomanPS-BoldMT"/>
          <w:b/>
          <w:bCs/>
          <w:color w:val="000000"/>
          <w:sz w:val="24"/>
          <w:szCs w:val="24"/>
        </w:rPr>
      </w:pPr>
    </w:p>
    <w:p w14:paraId="119699DE"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3.1 Stakeholder Summary</w:t>
      </w:r>
    </w:p>
    <w:p w14:paraId="59998D1F"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72C7D64B" w14:textId="77777777" w:rsidR="006C12D1" w:rsidRDefault="00F53A2B"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noProof/>
          <w:color w:val="000000"/>
          <w:sz w:val="20"/>
          <w:szCs w:val="20"/>
        </w:rPr>
        <w:drawing>
          <wp:inline distT="0" distB="0" distL="0" distR="0" wp14:anchorId="58EB4B25" wp14:editId="55AEAC39">
            <wp:extent cx="5525171" cy="32651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25171" cy="3265170"/>
                    </a:xfrm>
                    <a:prstGeom prst="rect">
                      <a:avLst/>
                    </a:prstGeom>
                    <a:noFill/>
                    <a:ln w="9525">
                      <a:noFill/>
                      <a:miter lim="800000"/>
                      <a:headEnd/>
                      <a:tailEnd/>
                    </a:ln>
                  </pic:spPr>
                </pic:pic>
              </a:graphicData>
            </a:graphic>
          </wp:inline>
        </w:drawing>
      </w:r>
    </w:p>
    <w:p w14:paraId="7774FAFF" w14:textId="77777777" w:rsidR="006C12D1" w:rsidRDefault="006C12D1" w:rsidP="00870530">
      <w:pPr>
        <w:autoSpaceDE w:val="0"/>
        <w:autoSpaceDN w:val="0"/>
        <w:adjustRightInd w:val="0"/>
        <w:spacing w:after="0" w:line="240" w:lineRule="auto"/>
        <w:rPr>
          <w:rFonts w:ascii="TimesNewRomanPS-BoldMT" w:cs="TimesNewRomanPS-BoldMT"/>
          <w:b/>
          <w:bCs/>
          <w:color w:val="000000"/>
          <w:sz w:val="20"/>
          <w:szCs w:val="20"/>
        </w:rPr>
      </w:pPr>
    </w:p>
    <w:p w14:paraId="5DCDFD4C"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3.2 User Environment</w:t>
      </w:r>
    </w:p>
    <w:p w14:paraId="427B45C5" w14:textId="77777777" w:rsidR="004A3E0D" w:rsidRDefault="004A3E0D" w:rsidP="00870530">
      <w:pPr>
        <w:autoSpaceDE w:val="0"/>
        <w:autoSpaceDN w:val="0"/>
        <w:adjustRightInd w:val="0"/>
        <w:spacing w:after="0" w:line="240" w:lineRule="auto"/>
        <w:rPr>
          <w:rFonts w:ascii="TimesNewRomanPS-BoldMT" w:cs="TimesNewRomanPS-BoldMT"/>
          <w:b/>
          <w:bCs/>
          <w:color w:val="000000"/>
          <w:sz w:val="20"/>
          <w:szCs w:val="20"/>
        </w:rPr>
      </w:pPr>
    </w:p>
    <w:p w14:paraId="0E30656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lastRenderedPageBreak/>
        <w:t>[Detail the working environment of the target user. Here are some suggestions:</w:t>
      </w:r>
    </w:p>
    <w:p w14:paraId="71AE8A7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Number of people involved in completing the task? Is this changing?</w:t>
      </w:r>
    </w:p>
    <w:p w14:paraId="5002C89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long is a task cycle? Amount of time spent in each activity? Is this changing?</w:t>
      </w:r>
    </w:p>
    <w:p w14:paraId="15D69FF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Any unique environmental constraints: mobile, outdoors, in-flight, and so on?</w:t>
      </w:r>
    </w:p>
    <w:p w14:paraId="65C4001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Which system platforms are in use today? Future platforms?</w:t>
      </w:r>
    </w:p>
    <w:p w14:paraId="2B44CDD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What other applications are in use? Does your application need to integrate with them?</w:t>
      </w:r>
    </w:p>
    <w:p w14:paraId="0998CC1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This is where extracts from the Business Model could be included to outline the task and roles involved,</w:t>
      </w:r>
    </w:p>
    <w:p w14:paraId="45DAE0F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so on.]</w:t>
      </w:r>
    </w:p>
    <w:p w14:paraId="78F5C75C"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07EE0DE2"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4. Product Overview</w:t>
      </w:r>
    </w:p>
    <w:p w14:paraId="52975B83" w14:textId="77777777" w:rsidR="00F53A2B" w:rsidRDefault="00F53A2B" w:rsidP="00870530">
      <w:pPr>
        <w:autoSpaceDE w:val="0"/>
        <w:autoSpaceDN w:val="0"/>
        <w:adjustRightInd w:val="0"/>
        <w:spacing w:after="0" w:line="240" w:lineRule="auto"/>
        <w:rPr>
          <w:rFonts w:ascii="TimesNewRomanPS-BoldMT" w:cs="TimesNewRomanPS-BoldMT"/>
          <w:b/>
          <w:bCs/>
          <w:color w:val="000000"/>
          <w:sz w:val="24"/>
          <w:szCs w:val="24"/>
        </w:rPr>
      </w:pPr>
    </w:p>
    <w:p w14:paraId="139E8436"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4.1 Product Perspective</w:t>
      </w:r>
    </w:p>
    <w:p w14:paraId="4342DA5E"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[This subsection of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puts the product in perspective to other related products and the</w:t>
      </w:r>
    </w:p>
    <w:p w14:paraId="76C01E50"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user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 environment. If the product is independent and totally self-contained, state it here. If the product is a</w:t>
      </w:r>
    </w:p>
    <w:p w14:paraId="4357DEE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component of a larger system, then this subsection needs to relate how these systems interact and needs to</w:t>
      </w:r>
    </w:p>
    <w:p w14:paraId="1D0FC0F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the relevant interfaces between the systems. One easy way to display the major components of the</w:t>
      </w:r>
    </w:p>
    <w:p w14:paraId="006A137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larger system, interconnections, and external interfaces is with a block diagram.]</w:t>
      </w:r>
    </w:p>
    <w:p w14:paraId="007A0A10"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64E0BA04"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4.2 Assumptions and Dependencies</w:t>
      </w:r>
    </w:p>
    <w:p w14:paraId="1C4D054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[List each factor that affects the features stated in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List assumptions that, if changed,</w:t>
      </w:r>
    </w:p>
    <w:p w14:paraId="51CF5904"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will alter 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For example, an assumption may state that a specific operating system will</w:t>
      </w:r>
    </w:p>
    <w:p w14:paraId="1A96D675"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be available for the hardware designated for the software product. If the operating system is not available,</w:t>
      </w:r>
    </w:p>
    <w:p w14:paraId="27ADFE7A"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 xml:space="preserve">the </w:t>
      </w:r>
      <w:r>
        <w:rPr>
          <w:rFonts w:ascii="TimesNewRomanPS-BoldItalicMT" w:cs="TimesNewRomanPS-BoldItalicMT"/>
          <w:b/>
          <w:bCs/>
          <w:i/>
          <w:iCs/>
          <w:color w:val="0000FF"/>
          <w:sz w:val="20"/>
          <w:szCs w:val="20"/>
          <w:lang w:bidi="he-IL"/>
        </w:rPr>
        <w:t xml:space="preserve">Vision </w:t>
      </w:r>
      <w:r>
        <w:rPr>
          <w:rFonts w:ascii="TimesNewRomanPS-ItalicMT" w:cs="TimesNewRomanPS-ItalicMT"/>
          <w:i/>
          <w:iCs/>
          <w:color w:val="0000FF"/>
          <w:sz w:val="20"/>
          <w:szCs w:val="20"/>
          <w:lang w:bidi="he-IL"/>
        </w:rPr>
        <w:t>document will need to change.]</w:t>
      </w:r>
    </w:p>
    <w:p w14:paraId="59085C18"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30C1F364"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4.3 Needs and Features</w:t>
      </w:r>
    </w:p>
    <w:p w14:paraId="1BA301AC" w14:textId="77777777" w:rsidR="00F53A2B" w:rsidRDefault="00F53A2B" w:rsidP="00870530">
      <w:pPr>
        <w:autoSpaceDE w:val="0"/>
        <w:autoSpaceDN w:val="0"/>
        <w:adjustRightInd w:val="0"/>
        <w:spacing w:after="0" w:line="240" w:lineRule="auto"/>
        <w:rPr>
          <w:rFonts w:ascii="TimesNewRomanPS-BoldMT" w:cs="TimesNewRomanPS-BoldMT"/>
          <w:b/>
          <w:bCs/>
          <w:color w:val="000000"/>
          <w:sz w:val="20"/>
          <w:szCs w:val="20"/>
        </w:rPr>
      </w:pPr>
    </w:p>
    <w:p w14:paraId="5783DBC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[Avoid design. Keep feature descriptions at a general level. Focus on capabilities needed and why (not</w:t>
      </w:r>
    </w:p>
    <w:p w14:paraId="789264C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how) they should be implemented.]</w:t>
      </w:r>
    </w:p>
    <w:p w14:paraId="23306B07"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1386AB76"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2911E21F" wp14:editId="2E1C89D1">
            <wp:extent cx="5943600" cy="290742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907429"/>
                    </a:xfrm>
                    <a:prstGeom prst="rect">
                      <a:avLst/>
                    </a:prstGeom>
                    <a:noFill/>
                    <a:ln w="9525">
                      <a:noFill/>
                      <a:miter lim="800000"/>
                      <a:headEnd/>
                      <a:tailEnd/>
                    </a:ln>
                  </pic:spPr>
                </pic:pic>
              </a:graphicData>
            </a:graphic>
          </wp:inline>
        </w:drawing>
      </w:r>
    </w:p>
    <w:p w14:paraId="306C7F05" w14:textId="77777777" w:rsidR="00F53A2B" w:rsidRDefault="00F53A2B"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17DFE681" wp14:editId="039A9299">
            <wp:extent cx="5943600" cy="361260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612608"/>
                    </a:xfrm>
                    <a:prstGeom prst="rect">
                      <a:avLst/>
                    </a:prstGeom>
                    <a:noFill/>
                    <a:ln w="9525">
                      <a:noFill/>
                      <a:miter lim="800000"/>
                      <a:headEnd/>
                      <a:tailEnd/>
                    </a:ln>
                  </pic:spPr>
                </pic:pic>
              </a:graphicData>
            </a:graphic>
          </wp:inline>
        </w:drawing>
      </w:r>
    </w:p>
    <w:p w14:paraId="4D51C2A6" w14:textId="77777777" w:rsidR="00F53A2B"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5BF69FBE" wp14:editId="1F5B23A7">
            <wp:extent cx="5943600" cy="6294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629473"/>
                    </a:xfrm>
                    <a:prstGeom prst="rect">
                      <a:avLst/>
                    </a:prstGeom>
                    <a:noFill/>
                    <a:ln w="9525">
                      <a:noFill/>
                      <a:miter lim="800000"/>
                      <a:headEnd/>
                      <a:tailEnd/>
                    </a:ln>
                  </pic:spPr>
                </pic:pic>
              </a:graphicData>
            </a:graphic>
          </wp:inline>
        </w:drawing>
      </w:r>
    </w:p>
    <w:p w14:paraId="54A5405B"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0673792A" wp14:editId="16FBFC47">
            <wp:extent cx="5943600" cy="36052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3605240"/>
                    </a:xfrm>
                    <a:prstGeom prst="rect">
                      <a:avLst/>
                    </a:prstGeom>
                    <a:noFill/>
                    <a:ln w="9525">
                      <a:noFill/>
                      <a:miter lim="800000"/>
                      <a:headEnd/>
                      <a:tailEnd/>
                    </a:ln>
                  </pic:spPr>
                </pic:pic>
              </a:graphicData>
            </a:graphic>
          </wp:inline>
        </w:drawing>
      </w:r>
    </w:p>
    <w:p w14:paraId="62A2CC08"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5C09F639" wp14:editId="0537DF06">
            <wp:extent cx="5943600" cy="36597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659746"/>
                    </a:xfrm>
                    <a:prstGeom prst="rect">
                      <a:avLst/>
                    </a:prstGeom>
                    <a:noFill/>
                    <a:ln w="9525">
                      <a:noFill/>
                      <a:miter lim="800000"/>
                      <a:headEnd/>
                      <a:tailEnd/>
                    </a:ln>
                  </pic:spPr>
                </pic:pic>
              </a:graphicData>
            </a:graphic>
          </wp:inline>
        </w:drawing>
      </w:r>
    </w:p>
    <w:p w14:paraId="1A7A3B1B"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4B739563" wp14:editId="2C36D740">
            <wp:extent cx="5943600" cy="13451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1345153"/>
                    </a:xfrm>
                    <a:prstGeom prst="rect">
                      <a:avLst/>
                    </a:prstGeom>
                    <a:noFill/>
                    <a:ln w="9525">
                      <a:noFill/>
                      <a:miter lim="800000"/>
                      <a:headEnd/>
                      <a:tailEnd/>
                    </a:ln>
                  </pic:spPr>
                </pic:pic>
              </a:graphicData>
            </a:graphic>
          </wp:inline>
        </w:drawing>
      </w:r>
    </w:p>
    <w:p w14:paraId="5E3A395F" w14:textId="77777777" w:rsidR="00520198" w:rsidRDefault="00520198"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4EEC7563" wp14:editId="60602736">
            <wp:extent cx="5943600" cy="23379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2337902"/>
                    </a:xfrm>
                    <a:prstGeom prst="rect">
                      <a:avLst/>
                    </a:prstGeom>
                    <a:noFill/>
                    <a:ln w="9525">
                      <a:noFill/>
                      <a:miter lim="800000"/>
                      <a:headEnd/>
                      <a:tailEnd/>
                    </a:ln>
                  </pic:spPr>
                </pic:pic>
              </a:graphicData>
            </a:graphic>
          </wp:inline>
        </w:drawing>
      </w:r>
    </w:p>
    <w:p w14:paraId="7AB7E50C" w14:textId="77777777" w:rsidR="00520198" w:rsidRDefault="00531EF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63CD310F" wp14:editId="51E0029C">
            <wp:extent cx="5943600" cy="305885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3058858"/>
                    </a:xfrm>
                    <a:prstGeom prst="rect">
                      <a:avLst/>
                    </a:prstGeom>
                    <a:noFill/>
                    <a:ln w="9525">
                      <a:noFill/>
                      <a:miter lim="800000"/>
                      <a:headEnd/>
                      <a:tailEnd/>
                    </a:ln>
                  </pic:spPr>
                </pic:pic>
              </a:graphicData>
            </a:graphic>
          </wp:inline>
        </w:drawing>
      </w:r>
    </w:p>
    <w:p w14:paraId="7BDB0101" w14:textId="77777777" w:rsidR="00531EF1" w:rsidRDefault="00324AD4"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19D105AC" wp14:editId="02D359A6">
            <wp:extent cx="5943600" cy="33521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3352139"/>
                    </a:xfrm>
                    <a:prstGeom prst="rect">
                      <a:avLst/>
                    </a:prstGeom>
                    <a:noFill/>
                    <a:ln w="9525">
                      <a:noFill/>
                      <a:miter lim="800000"/>
                      <a:headEnd/>
                      <a:tailEnd/>
                    </a:ln>
                  </pic:spPr>
                </pic:pic>
              </a:graphicData>
            </a:graphic>
          </wp:inline>
        </w:drawing>
      </w:r>
    </w:p>
    <w:p w14:paraId="1BC2891D" w14:textId="77777777" w:rsidR="00324AD4" w:rsidRDefault="00FA0B61"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lastRenderedPageBreak/>
        <w:drawing>
          <wp:inline distT="0" distB="0" distL="0" distR="0" wp14:anchorId="0122F7B2" wp14:editId="35851898">
            <wp:extent cx="5943600" cy="288793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943600" cy="2887936"/>
                    </a:xfrm>
                    <a:prstGeom prst="rect">
                      <a:avLst/>
                    </a:prstGeom>
                    <a:noFill/>
                    <a:ln w="9525">
                      <a:noFill/>
                      <a:miter lim="800000"/>
                      <a:headEnd/>
                      <a:tailEnd/>
                    </a:ln>
                  </pic:spPr>
                </pic:pic>
              </a:graphicData>
            </a:graphic>
          </wp:inline>
        </w:drawing>
      </w:r>
    </w:p>
    <w:p w14:paraId="1112D9DB" w14:textId="77777777" w:rsidR="00FA0B61" w:rsidRPr="00F53A2B" w:rsidRDefault="00853EFE" w:rsidP="00870530">
      <w:pPr>
        <w:autoSpaceDE w:val="0"/>
        <w:autoSpaceDN w:val="0"/>
        <w:adjustRightInd w:val="0"/>
        <w:spacing w:after="0" w:line="240" w:lineRule="auto"/>
        <w:rPr>
          <w:rFonts w:ascii="TimesNewRomanPS-ItalicMT" w:cs="TimesNewRomanPS-ItalicMT"/>
          <w:iCs/>
          <w:color w:val="0000FF"/>
          <w:sz w:val="20"/>
          <w:szCs w:val="20"/>
          <w:lang w:bidi="he-IL"/>
        </w:rPr>
      </w:pPr>
      <w:r>
        <w:rPr>
          <w:rFonts w:ascii="TimesNewRomanPS-ItalicMT" w:cs="TimesNewRomanPS-ItalicMT"/>
          <w:iCs/>
          <w:noProof/>
          <w:color w:val="0000FF"/>
          <w:sz w:val="20"/>
          <w:szCs w:val="20"/>
        </w:rPr>
        <w:drawing>
          <wp:inline distT="0" distB="0" distL="0" distR="0" wp14:anchorId="4E0D6125" wp14:editId="72549EAE">
            <wp:extent cx="5943600" cy="142775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943600" cy="1427756"/>
                    </a:xfrm>
                    <a:prstGeom prst="rect">
                      <a:avLst/>
                    </a:prstGeom>
                    <a:noFill/>
                    <a:ln w="9525">
                      <a:noFill/>
                      <a:miter lim="800000"/>
                      <a:headEnd/>
                      <a:tailEnd/>
                    </a:ln>
                  </pic:spPr>
                </pic:pic>
              </a:graphicData>
            </a:graphic>
          </wp:inline>
        </w:drawing>
      </w:r>
    </w:p>
    <w:p w14:paraId="1B3C6281" w14:textId="77777777" w:rsidR="00F53A2B" w:rsidRDefault="00F53A2B"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769BAE53" w14:textId="77777777" w:rsidR="00870530" w:rsidRDefault="00870530" w:rsidP="00870530">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4.4 Alternatives and Competition</w:t>
      </w:r>
    </w:p>
    <w:p w14:paraId="4D7BA096"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[Identify alternatives the stakeholder perceives as available. These can include buying a competitor</w:t>
      </w:r>
      <w:r>
        <w:rPr>
          <w:rFonts w:ascii="TimesNewRomanPS-ItalicMT" w:cs="TimesNewRomanPS-ItalicMT" w:hint="cs"/>
          <w:i/>
          <w:iCs/>
          <w:color w:val="0000FF"/>
          <w:sz w:val="20"/>
          <w:szCs w:val="20"/>
          <w:lang w:bidi="he-IL"/>
        </w:rPr>
        <w:t>’</w:t>
      </w:r>
      <w:r>
        <w:rPr>
          <w:rFonts w:ascii="TimesNewRomanPS-ItalicMT" w:cs="TimesNewRomanPS-ItalicMT"/>
          <w:i/>
          <w:iCs/>
          <w:color w:val="0000FF"/>
          <w:sz w:val="20"/>
          <w:szCs w:val="20"/>
          <w:lang w:bidi="he-IL"/>
        </w:rPr>
        <w:t>s</w:t>
      </w:r>
    </w:p>
    <w:p w14:paraId="1ACC6CD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product, building a homegrown solution, or simply maintaining the status quo. List any known competitive</w:t>
      </w:r>
    </w:p>
    <w:p w14:paraId="2F783F7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choices that exist or may become available. Include the major strengths and weaknesses of each competitor</w:t>
      </w:r>
    </w:p>
    <w:p w14:paraId="3328478C"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as perceived by the stakeholder or end user.]</w:t>
      </w:r>
    </w:p>
    <w:p w14:paraId="2B4D94FC" w14:textId="77777777" w:rsidR="00853EFE" w:rsidRDefault="00853EFE" w:rsidP="00870530">
      <w:pPr>
        <w:autoSpaceDE w:val="0"/>
        <w:autoSpaceDN w:val="0"/>
        <w:adjustRightInd w:val="0"/>
        <w:spacing w:after="0" w:line="240" w:lineRule="auto"/>
        <w:rPr>
          <w:rFonts w:ascii="TimesNewRomanPS-ItalicMT" w:cs="TimesNewRomanPS-ItalicMT"/>
          <w:i/>
          <w:iCs/>
          <w:color w:val="0000FF"/>
          <w:sz w:val="20"/>
          <w:szCs w:val="20"/>
          <w:lang w:bidi="he-IL"/>
        </w:rPr>
      </w:pPr>
    </w:p>
    <w:p w14:paraId="5A595A31" w14:textId="77777777" w:rsidR="00870530" w:rsidRDefault="00870530" w:rsidP="00870530">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5. Other Product Requirements</w:t>
      </w:r>
    </w:p>
    <w:p w14:paraId="30E5F10E" w14:textId="77777777" w:rsidR="00853EFE" w:rsidRDefault="00853EFE" w:rsidP="00870530">
      <w:pPr>
        <w:autoSpaceDE w:val="0"/>
        <w:autoSpaceDN w:val="0"/>
        <w:adjustRightInd w:val="0"/>
        <w:spacing w:after="0" w:line="240" w:lineRule="auto"/>
        <w:rPr>
          <w:rFonts w:ascii="TimesNewRomanPS-BoldMT" w:cs="TimesNewRomanPS-BoldMT"/>
          <w:b/>
          <w:bCs/>
          <w:color w:val="000000"/>
          <w:sz w:val="24"/>
          <w:szCs w:val="24"/>
        </w:rPr>
      </w:pPr>
    </w:p>
    <w:p w14:paraId="005D651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[At a high level, list applicable standards, hardware, or platform requirements; performance requirements;</w:t>
      </w:r>
    </w:p>
    <w:p w14:paraId="19FC6712"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and environmental requirements.</w:t>
      </w:r>
    </w:p>
    <w:p w14:paraId="030AE21B"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quality ranges for performance, robustness, fault tolerance, usability, and similar</w:t>
      </w:r>
    </w:p>
    <w:p w14:paraId="5390C90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characteristics that are not captured in the Feature Set.</w:t>
      </w:r>
    </w:p>
    <w:p w14:paraId="747C1B4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Note any design constraints, external constraints, or other dependencies.</w:t>
      </w:r>
    </w:p>
    <w:p w14:paraId="582FC677"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any specific documentation requirements, including user manuals, online help, installation,</w:t>
      </w:r>
    </w:p>
    <w:p w14:paraId="3BDDA251"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labeling, and packaging requirements.</w:t>
      </w:r>
    </w:p>
    <w:p w14:paraId="40A8C429" w14:textId="77777777" w:rsidR="00870530" w:rsidRDefault="00870530" w:rsidP="00870530">
      <w:pPr>
        <w:autoSpaceDE w:val="0"/>
        <w:autoSpaceDN w:val="0"/>
        <w:adjustRightInd w:val="0"/>
        <w:spacing w:after="0" w:line="240" w:lineRule="auto"/>
        <w:rPr>
          <w:rFonts w:ascii="TimesNewRomanPS-ItalicMT" w:cs="TimesNewRomanPS-ItalicMT"/>
          <w:i/>
          <w:iCs/>
          <w:color w:val="0000FF"/>
          <w:sz w:val="20"/>
          <w:szCs w:val="20"/>
          <w:lang w:bidi="he-IL"/>
        </w:rPr>
      </w:pPr>
      <w:r>
        <w:rPr>
          <w:rFonts w:ascii="TimesNewRomanPS-ItalicMT" w:cs="TimesNewRomanPS-ItalicMT"/>
          <w:i/>
          <w:iCs/>
          <w:color w:val="0000FF"/>
          <w:sz w:val="20"/>
          <w:szCs w:val="20"/>
          <w:lang w:bidi="he-IL"/>
        </w:rPr>
        <w:t>Define the priority of these other product requirements. Include, if useful, attributes such as stability,</w:t>
      </w:r>
    </w:p>
    <w:p w14:paraId="257A1E5B" w14:textId="77777777" w:rsidR="00AA3AB1" w:rsidRDefault="00870530" w:rsidP="00870530">
      <w:r>
        <w:rPr>
          <w:rFonts w:ascii="TimesNewRomanPS-ItalicMT" w:cs="TimesNewRomanPS-ItalicMT"/>
          <w:i/>
          <w:iCs/>
          <w:color w:val="0000FF"/>
          <w:sz w:val="20"/>
          <w:szCs w:val="20"/>
          <w:lang w:bidi="he-IL"/>
        </w:rPr>
        <w:t>benefit, effort, and risk.]</w:t>
      </w:r>
    </w:p>
    <w:sectPr w:rsidR="00AA3AB1" w:rsidSect="00AA3A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Helvetica">
    <w:panose1 w:val="020B0604020202020204"/>
    <w:charset w:val="00"/>
    <w:family w:val="swiss"/>
    <w:pitch w:val="variable"/>
    <w:sig w:usb0="00000003" w:usb1="00000000" w:usb2="00000000" w:usb3="00000000" w:csb0="00000001"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ItalicMT">
    <w:altName w:val="Times New Roman"/>
    <w:panose1 w:val="00000000000000000000"/>
    <w:charset w:val="B1"/>
    <w:family w:val="auto"/>
    <w:notTrueType/>
    <w:pitch w:val="default"/>
    <w:sig w:usb0="00000800"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30"/>
    <w:rsid w:val="0003008B"/>
    <w:rsid w:val="00090E1C"/>
    <w:rsid w:val="00324AD4"/>
    <w:rsid w:val="004A3E0D"/>
    <w:rsid w:val="00520198"/>
    <w:rsid w:val="00531EF1"/>
    <w:rsid w:val="006C12D1"/>
    <w:rsid w:val="007B2975"/>
    <w:rsid w:val="007E0DFF"/>
    <w:rsid w:val="00853EFE"/>
    <w:rsid w:val="00870530"/>
    <w:rsid w:val="008A13E9"/>
    <w:rsid w:val="008A2ACE"/>
    <w:rsid w:val="009F039F"/>
    <w:rsid w:val="00A6742A"/>
    <w:rsid w:val="00AA3AB1"/>
    <w:rsid w:val="00C376BC"/>
    <w:rsid w:val="00D13877"/>
    <w:rsid w:val="00EB7E5D"/>
    <w:rsid w:val="00F53A2B"/>
    <w:rsid w:val="00FA0B61"/>
    <w:rsid w:val="00FC1B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B44CD"/>
  <w15:docId w15:val="{D9B58BBA-A805-44DC-9B46-E592773C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3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3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3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A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18EBA34DE1704B96CF7B6AADBA3A53" ma:contentTypeVersion="12" ma:contentTypeDescription="Create a new document." ma:contentTypeScope="" ma:versionID="7af0631d4a304c13e4ebd4ffcd62b3b1">
  <xsd:schema xmlns:xsd="http://www.w3.org/2001/XMLSchema" xmlns:xs="http://www.w3.org/2001/XMLSchema" xmlns:p="http://schemas.microsoft.com/office/2006/metadata/properties" xmlns:ns3="9e8e40c0-ae31-4fcf-8e56-5dff800e1c39" xmlns:ns4="4f68d707-bc33-4248-a416-57127f8794fa" targetNamespace="http://schemas.microsoft.com/office/2006/metadata/properties" ma:root="true" ma:fieldsID="6383f79c7fe83ac08c991d7310b18cea" ns3:_="" ns4:_="">
    <xsd:import namespace="9e8e40c0-ae31-4fcf-8e56-5dff800e1c39"/>
    <xsd:import namespace="4f68d707-bc33-4248-a416-57127f8794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e40c0-ae31-4fcf-8e56-5dff800e1c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68d707-bc33-4248-a416-57127f8794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129BDD-26ED-4B64-8640-76719765BF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e40c0-ae31-4fcf-8e56-5dff800e1c39"/>
    <ds:schemaRef ds:uri="4f68d707-bc33-4248-a416-57127f879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4FE11F-C87D-4D26-B16F-18D95BBD231A}">
  <ds:schemaRefs>
    <ds:schemaRef ds:uri="http://schemas.microsoft.com/sharepoint/v3/contenttype/forms"/>
  </ds:schemaRefs>
</ds:datastoreItem>
</file>

<file path=customXml/itemProps3.xml><?xml version="1.0" encoding="utf-8"?>
<ds:datastoreItem xmlns:ds="http://schemas.openxmlformats.org/officeDocument/2006/customXml" ds:itemID="{3ACFDC0C-8F03-41A8-8504-2E4C1AE0E5F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Sample Vision Document</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Vision Document</dc:title>
  <dc:subject>Software Engineering</dc:subject>
  <dc:creator>okalu</dc:creator>
  <cp:lastModifiedBy>maiada wagdy</cp:lastModifiedBy>
  <cp:revision>3</cp:revision>
  <dcterms:created xsi:type="dcterms:W3CDTF">2019-10-01T11:04:00Z</dcterms:created>
  <dcterms:modified xsi:type="dcterms:W3CDTF">2019-10-01T11:49:00Z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0x010100E418EBA34DE1704B96CF7B6AADBA3A53</vt:lpwstr>
  </property>
</Properties>
</file>