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157A" w14:textId="77777777" w:rsidR="00DA006F" w:rsidRPr="00DA006F" w:rsidRDefault="00DA006F" w:rsidP="00DA006F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A006F">
        <w:rPr>
          <w:rFonts w:ascii="Arial" w:hAnsi="Arial" w:cs="Arial"/>
          <w:b/>
          <w:bCs/>
          <w:color w:val="000000" w:themeColor="text1"/>
          <w:sz w:val="28"/>
          <w:szCs w:val="28"/>
        </w:rPr>
        <w:t>SQL Server</w:t>
      </w:r>
    </w:p>
    <w:p w14:paraId="791FA389" w14:textId="77777777" w:rsidR="00DA006F" w:rsidRPr="00DA006F" w:rsidRDefault="00DA006F" w:rsidP="00DA006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06F">
        <w:rPr>
          <w:rFonts w:ascii="Arial" w:hAnsi="Arial" w:cs="Arial"/>
          <w:color w:val="000000" w:themeColor="text1"/>
          <w:sz w:val="20"/>
          <w:szCs w:val="20"/>
        </w:rPr>
        <w:t>O </w:t>
      </w:r>
      <w:r w:rsidRPr="00DA006F">
        <w:rPr>
          <w:rFonts w:ascii="Arial" w:hAnsi="Arial" w:cs="Arial"/>
          <w:b/>
          <w:bCs/>
          <w:color w:val="000000" w:themeColor="text1"/>
          <w:sz w:val="20"/>
          <w:szCs w:val="20"/>
        </w:rPr>
        <w:t>Microsoft SQL Server</w:t>
      </w:r>
      <w:r w:rsidRPr="00DA006F">
        <w:rPr>
          <w:rFonts w:ascii="Arial" w:hAnsi="Arial" w:cs="Arial"/>
          <w:color w:val="000000" w:themeColor="text1"/>
          <w:sz w:val="20"/>
          <w:szCs w:val="20"/>
        </w:rPr>
        <w:t> é um sistema gerenciador de </w:t>
      </w:r>
      <w:hyperlink r:id="rId4" w:tooltip="Banco de dados relacional" w:history="1">
        <w:r w:rsidRPr="00DA006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Banco de dados relacional</w:t>
        </w:r>
      </w:hyperlink>
      <w:r w:rsidRPr="00DA006F">
        <w:rPr>
          <w:rFonts w:ascii="Arial" w:hAnsi="Arial" w:cs="Arial"/>
          <w:color w:val="000000" w:themeColor="text1"/>
          <w:sz w:val="20"/>
          <w:szCs w:val="20"/>
        </w:rPr>
        <w:t> (SGBD) desenvolvido pela </w:t>
      </w:r>
      <w:hyperlink r:id="rId5" w:tooltip="Sybase" w:history="1">
        <w:r w:rsidRPr="00DA006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Sybase</w:t>
        </w:r>
      </w:hyperlink>
      <w:r w:rsidRPr="00DA006F">
        <w:rPr>
          <w:rFonts w:ascii="Arial" w:hAnsi="Arial" w:cs="Arial"/>
          <w:color w:val="000000" w:themeColor="text1"/>
          <w:sz w:val="20"/>
          <w:szCs w:val="20"/>
        </w:rPr>
        <w:t> em parceria com a </w:t>
      </w:r>
      <w:hyperlink r:id="rId6" w:tooltip="Microsoft" w:history="1">
        <w:r w:rsidRPr="00DA006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Microsoft</w:t>
        </w:r>
      </w:hyperlink>
      <w:r w:rsidRPr="00DA006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DD1C425" w14:textId="77777777" w:rsidR="00DA006F" w:rsidRPr="00DA006F" w:rsidRDefault="00DA006F" w:rsidP="00DA006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06F">
        <w:rPr>
          <w:rFonts w:ascii="Arial" w:hAnsi="Arial" w:cs="Arial"/>
          <w:color w:val="000000" w:themeColor="text1"/>
          <w:sz w:val="20"/>
          <w:szCs w:val="20"/>
        </w:rPr>
        <w:t>Esta parceria durou até 1994, com o lançamento da versão para </w:t>
      </w:r>
      <w:hyperlink r:id="rId7" w:tooltip="Windows NT" w:history="1">
        <w:r w:rsidRPr="00DA006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Windows NT</w:t>
        </w:r>
      </w:hyperlink>
      <w:r w:rsidRPr="00DA006F">
        <w:rPr>
          <w:rFonts w:ascii="Arial" w:hAnsi="Arial" w:cs="Arial"/>
          <w:color w:val="000000" w:themeColor="text1"/>
          <w:sz w:val="20"/>
          <w:szCs w:val="20"/>
        </w:rPr>
        <w:t> e desde então a Microsoft mantém a manutenção do produto.</w:t>
      </w:r>
    </w:p>
    <w:p w14:paraId="035E964A" w14:textId="77777777" w:rsidR="00DA006F" w:rsidRPr="00DA006F" w:rsidRDefault="00DA006F" w:rsidP="00DA006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06F">
        <w:rPr>
          <w:rFonts w:ascii="Arial" w:hAnsi="Arial" w:cs="Arial"/>
          <w:color w:val="000000" w:themeColor="text1"/>
          <w:sz w:val="20"/>
          <w:szCs w:val="20"/>
        </w:rPr>
        <w:t>Como um </w:t>
      </w:r>
      <w:hyperlink r:id="rId8" w:tooltip="Banco de dados" w:history="1">
        <w:r w:rsidRPr="00DA006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Banco de dados</w:t>
        </w:r>
      </w:hyperlink>
      <w:r w:rsidRPr="00DA006F">
        <w:rPr>
          <w:rFonts w:ascii="Arial" w:hAnsi="Arial" w:cs="Arial"/>
          <w:color w:val="000000" w:themeColor="text1"/>
          <w:sz w:val="20"/>
          <w:szCs w:val="20"/>
        </w:rPr>
        <w:t>, é um produto de software cuja principal função é a de armazenar e recuperar dados solicitados por outras aplicações de software, seja aqueles no mesmo computador ou aqueles em execução em outro computador através de uma rede (incluindo a Internet).</w:t>
      </w:r>
    </w:p>
    <w:p w14:paraId="5EB83600" w14:textId="77777777" w:rsidR="00DA006F" w:rsidRPr="00DA006F" w:rsidRDefault="00DA006F" w:rsidP="00DA006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06F">
        <w:rPr>
          <w:rFonts w:ascii="Arial" w:hAnsi="Arial" w:cs="Arial"/>
          <w:color w:val="000000" w:themeColor="text1"/>
          <w:sz w:val="20"/>
          <w:szCs w:val="20"/>
        </w:rPr>
        <w:t>Há várias diferentes edições do Microsoft SQL Server destinadas a públicos diferentes e para diferentes cargas de trabalho (variando de pequenas aplicações que armazenam e recuperam dados no mesmo computador, a milhões de usuários e computadores que acessam grandes quantidades de dados a partir da Internet ao mesmo tempo).</w:t>
      </w:r>
    </w:p>
    <w:p w14:paraId="5BFC82C7" w14:textId="77777777" w:rsidR="00DA006F" w:rsidRPr="00DA006F" w:rsidRDefault="00DA006F" w:rsidP="00DA006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06F">
        <w:rPr>
          <w:rFonts w:ascii="Arial" w:hAnsi="Arial" w:cs="Arial"/>
          <w:color w:val="000000" w:themeColor="text1"/>
          <w:sz w:val="20"/>
          <w:szCs w:val="20"/>
        </w:rPr>
        <w:t>Suas linguagens de consulta primárias são </w:t>
      </w:r>
      <w:proofErr w:type="spellStart"/>
      <w:r w:rsidRPr="00DA006F">
        <w:rPr>
          <w:rFonts w:ascii="Arial" w:hAnsi="Arial" w:cs="Arial"/>
          <w:b/>
          <w:bCs/>
          <w:color w:val="000000" w:themeColor="text1"/>
          <w:sz w:val="20"/>
          <w:szCs w:val="20"/>
        </w:rPr>
        <w:t>Transact</w:t>
      </w:r>
      <w:proofErr w:type="spellEnd"/>
      <w:r w:rsidRPr="00DA006F">
        <w:rPr>
          <w:rFonts w:ascii="Arial" w:hAnsi="Arial" w:cs="Arial"/>
          <w:b/>
          <w:bCs/>
          <w:color w:val="000000" w:themeColor="text1"/>
          <w:sz w:val="20"/>
          <w:szCs w:val="20"/>
        </w:rPr>
        <w:t>-SQL</w:t>
      </w:r>
      <w:r w:rsidRPr="00DA006F">
        <w:rPr>
          <w:rFonts w:ascii="Arial" w:hAnsi="Arial" w:cs="Arial"/>
          <w:color w:val="000000" w:themeColor="text1"/>
          <w:sz w:val="20"/>
          <w:szCs w:val="20"/>
        </w:rPr>
        <w:t> (T-SQL) e </w:t>
      </w:r>
      <w:hyperlink r:id="rId9" w:tooltip="ANSI SQL (página não existe)" w:history="1">
        <w:r w:rsidRPr="00DA006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ANSI SQL</w:t>
        </w:r>
      </w:hyperlink>
      <w:r w:rsidRPr="00DA006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131F1E6" w14:textId="77777777" w:rsidR="00DA006F" w:rsidRPr="00DA006F" w:rsidRDefault="00DA006F" w:rsidP="00DA006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06F">
        <w:rPr>
          <w:rFonts w:ascii="Arial" w:hAnsi="Arial" w:cs="Arial"/>
          <w:color w:val="000000" w:themeColor="text1"/>
          <w:sz w:val="20"/>
          <w:szCs w:val="20"/>
        </w:rPr>
        <w:t xml:space="preserve">Mantido pela Microsoft há anos, é um dos principais </w:t>
      </w:r>
      <w:proofErr w:type="spellStart"/>
      <w:r w:rsidRPr="00DA006F">
        <w:rPr>
          <w:rFonts w:ascii="Arial" w:hAnsi="Arial" w:cs="Arial"/>
          <w:color w:val="000000" w:themeColor="text1"/>
          <w:sz w:val="20"/>
          <w:szCs w:val="20"/>
        </w:rPr>
        <w:t>SGBDs</w:t>
      </w:r>
      <w:proofErr w:type="spellEnd"/>
      <w:r w:rsidRPr="00DA006F">
        <w:rPr>
          <w:rFonts w:ascii="Arial" w:hAnsi="Arial" w:cs="Arial"/>
          <w:color w:val="000000" w:themeColor="text1"/>
          <w:sz w:val="20"/>
          <w:szCs w:val="20"/>
        </w:rPr>
        <w:t xml:space="preserve"> relacionais do mercado. Distribuído em diferentes edições e com várias ferramentas integradas, esse banco é capaz de atender às demandas desde os mais simples negócios até os mais complexos cenários que lidam com grande volume de dados.</w:t>
      </w:r>
    </w:p>
    <w:p w14:paraId="7419C3B7" w14:textId="77777777" w:rsidR="00DA006F" w:rsidRPr="00DA006F" w:rsidRDefault="00DA006F" w:rsidP="00DA006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0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Ele permite a criação de tabelas relacionadas, evitando a necessidade de armazenar dados redundantes em vários locais dentro de um banco de dados. O modelo relacional também fornece integridade referencial e outras restrições de integridade para manter a precisão dos dados. O SQL Server suporta transações, é aderente e suporta os princípios de atomicidade, consistência, isolamento e durabilidade.</w:t>
      </w:r>
    </w:p>
    <w:p w14:paraId="31C235CF" w14:textId="77777777" w:rsidR="00DA006F" w:rsidRPr="00DA006F" w:rsidRDefault="00DA006F" w:rsidP="00DA006F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BB989F1" w14:textId="23AFFE79" w:rsidR="00A747AA" w:rsidRPr="00DA006F" w:rsidRDefault="00DA006F" w:rsidP="00DA006F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DA006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PostgreSQL</w:t>
      </w:r>
    </w:p>
    <w:p w14:paraId="4C8B9923" w14:textId="77777777" w:rsidR="00DA006F" w:rsidRPr="00DA006F" w:rsidRDefault="00DA006F" w:rsidP="00DA006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06F">
        <w:rPr>
          <w:rFonts w:ascii="Arial" w:hAnsi="Arial" w:cs="Arial"/>
          <w:color w:val="000000" w:themeColor="text1"/>
          <w:sz w:val="20"/>
          <w:szCs w:val="20"/>
        </w:rPr>
        <w:t>Também conhecido como “</w:t>
      </w:r>
      <w:proofErr w:type="spellStart"/>
      <w:r w:rsidRPr="00DA006F">
        <w:rPr>
          <w:rFonts w:ascii="Arial" w:hAnsi="Arial" w:cs="Arial"/>
          <w:color w:val="000000" w:themeColor="text1"/>
          <w:sz w:val="20"/>
          <w:szCs w:val="20"/>
        </w:rPr>
        <w:t>postgres</w:t>
      </w:r>
      <w:proofErr w:type="spellEnd"/>
      <w:r w:rsidRPr="00DA006F">
        <w:rPr>
          <w:rFonts w:ascii="Arial" w:hAnsi="Arial" w:cs="Arial"/>
          <w:color w:val="000000" w:themeColor="text1"/>
          <w:sz w:val="20"/>
          <w:szCs w:val="20"/>
        </w:rPr>
        <w:t>”, o banco de dados PostgreSQL é um método de gestão de objeto relacional, o SGBDOR. </w:t>
      </w:r>
    </w:p>
    <w:p w14:paraId="227EA277" w14:textId="42469CA4" w:rsidR="00DA006F" w:rsidRPr="00DA006F" w:rsidRDefault="00DA006F" w:rsidP="00DA006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06F">
        <w:rPr>
          <w:rFonts w:ascii="Arial" w:hAnsi="Arial" w:cs="Arial"/>
          <w:color w:val="000000" w:themeColor="text1"/>
          <w:sz w:val="20"/>
          <w:szCs w:val="20"/>
        </w:rPr>
        <w:t>Além de ter nascido como projeto de </w:t>
      </w:r>
      <w:r w:rsidRPr="00DA006F">
        <w:rPr>
          <w:rStyle w:val="nfase"/>
          <w:rFonts w:ascii="Arial" w:hAnsi="Arial" w:cs="Arial"/>
          <w:color w:val="000000" w:themeColor="text1"/>
          <w:sz w:val="20"/>
          <w:szCs w:val="20"/>
        </w:rPr>
        <w:t xml:space="preserve">open </w:t>
      </w:r>
      <w:proofErr w:type="spellStart"/>
      <w:r w:rsidRPr="00DA006F">
        <w:rPr>
          <w:rStyle w:val="nfase"/>
          <w:rFonts w:ascii="Arial" w:hAnsi="Arial" w:cs="Arial"/>
          <w:color w:val="000000" w:themeColor="text1"/>
          <w:sz w:val="20"/>
          <w:szCs w:val="20"/>
        </w:rPr>
        <w:t>source</w:t>
      </w:r>
      <w:proofErr w:type="spellEnd"/>
      <w:r w:rsidRPr="00DA006F">
        <w:rPr>
          <w:rFonts w:ascii="Arial" w:hAnsi="Arial" w:cs="Arial"/>
          <w:color w:val="000000" w:themeColor="text1"/>
          <w:sz w:val="20"/>
          <w:szCs w:val="20"/>
        </w:rPr>
        <w:t xml:space="preserve">, ou código aberto, tem mais de 30 anos de desenvolvimento ativo, com licença do The PostgreSQL </w:t>
      </w:r>
      <w:proofErr w:type="spellStart"/>
      <w:r w:rsidRPr="00DA006F">
        <w:rPr>
          <w:rFonts w:ascii="Arial" w:hAnsi="Arial" w:cs="Arial"/>
          <w:color w:val="000000" w:themeColor="text1"/>
          <w:sz w:val="20"/>
          <w:szCs w:val="20"/>
        </w:rPr>
        <w:t>License</w:t>
      </w:r>
      <w:proofErr w:type="spellEnd"/>
      <w:r w:rsidRPr="00DA006F">
        <w:rPr>
          <w:rFonts w:ascii="Arial" w:hAnsi="Arial" w:cs="Arial"/>
          <w:color w:val="000000" w:themeColor="text1"/>
          <w:sz w:val="20"/>
          <w:szCs w:val="20"/>
        </w:rPr>
        <w:t>, o TLP, e é por isso que tem uma reputação tão boa frente aos desenvolvedores.</w:t>
      </w:r>
    </w:p>
    <w:p w14:paraId="6F2B8565" w14:textId="77777777" w:rsidR="00DA006F" w:rsidRPr="00DA006F" w:rsidRDefault="00DA006F" w:rsidP="00DA006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06F">
        <w:rPr>
          <w:rFonts w:ascii="Arial" w:hAnsi="Arial" w:cs="Arial"/>
          <w:color w:val="000000" w:themeColor="text1"/>
          <w:sz w:val="20"/>
          <w:szCs w:val="20"/>
        </w:rPr>
        <w:t>Em adição a essas informações, o banco de dados PostgreSQL é comprovadamente potente: suporta altas cargas de trabalho, processa grandes volumes de informações, é flexível e íntegro.</w:t>
      </w:r>
    </w:p>
    <w:sectPr w:rsidR="00DA006F" w:rsidRPr="00DA0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6F"/>
    <w:rsid w:val="00A747AA"/>
    <w:rsid w:val="00DA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D2C5"/>
  <w15:chartTrackingRefBased/>
  <w15:docId w15:val="{DD85BEB1-1FC3-4B86-986A-7309D954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DA006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0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anco_de_dad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Windows_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Microsof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Syba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Banco_de_dados_relacional" TargetMode="External"/><Relationship Id="rId9" Type="http://schemas.openxmlformats.org/officeDocument/2006/relationships/hyperlink" Target="https://pt.wikipedia.org/w/index.php?title=ANSI_SQL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422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Maiane Novaes</dc:creator>
  <cp:keywords/>
  <dc:description/>
  <cp:lastModifiedBy>Maiane Novaes</cp:lastModifiedBy>
  <cp:revision>1</cp:revision>
  <dcterms:created xsi:type="dcterms:W3CDTF">2023-08-19T19:48:00Z</dcterms:created>
  <dcterms:modified xsi:type="dcterms:W3CDTF">2023-08-19T19:51:00Z</dcterms:modified>
</cp:coreProperties>
</file>