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TECH CHALLENGE</w:t>
      </w:r>
    </w:p>
    <w:p>
      <w:pPr>
        <w:jc w:val="center"/>
      </w:pPr>
      <w:r>
        <w:rPr>
          <w:b/>
          <w:sz w:val="40"/>
        </w:rPr>
        <w:t>ToggleMaster</w:t>
      </w:r>
    </w:p>
    <w:p>
      <w:pPr>
        <w:jc w:val="center"/>
      </w:pPr>
      <w:r>
        <w:rPr>
          <w:b w:val="0"/>
          <w:sz w:val="32"/>
        </w:rPr>
        <w:t>FASE 03 — IaC, DevSecOps e GitOps</w:t>
      </w:r>
    </w:p>
    <w:p>
      <w:pPr>
        <w:jc w:val="center"/>
      </w:pPr>
      <w:r>
        <w:rPr>
          <w:b w:val="0"/>
          <w:sz w:val="28"/>
        </w:rPr>
        <w:t>DevOps e Arquitetura Cloud</w:t>
      </w:r>
    </w:p>
    <w:p/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Nome dos participantes – Grupo 45: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Juliette Engel – RM 373836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Matheus Yuri Rodrigues da Silva – RM 370672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Michael Jonathan Venute Viana – RM 371791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Perla Coutinho Barbosa – RM 371384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Rodrigo de Albuquerque Andrade – RM 373167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Data: [PREENCHER]</w:t>
      </w:r>
    </w:p>
    <w:p>
      <w:r>
        <w:br w:type="page"/>
      </w:r>
    </w:p>
    <w:p>
      <w:pPr>
        <w:pStyle w:val="Heading1"/>
      </w:pPr>
      <w:r>
        <w:rPr>
          <w:color w:val="000000"/>
        </w:rPr>
        <w:t>Links do projeto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Repositório GitHub (código, Terraform, workflows, GitOps): https://github.com/Maic2018/tech_challenge_3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Documentação: https://github.com/Maic2018/tech_challenge_3/blob/main/README.md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Vídeo de demonstração: [PREENCHER: link do vídeo no YouTube, até 20 min]</w:t>
      </w:r>
    </w:p>
    <w:p>
      <w:pPr>
        <w:pStyle w:val="Heading1"/>
      </w:pPr>
      <w:r>
        <w:rPr>
          <w:color w:val="000000"/>
        </w:rPr>
        <w:t>Resumo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Na Fase 3 a operação do ToggleMaster foi automatizada de ponta a ponta seguindo a regra "se não está no código, não existe". Toda a infraestrutura AWS (VPC, EKS com a LabRole, três RDS PostgreSQL, ElastiCache Redis, DynamoDB, SQS e cinco repositórios ECR) é criada por Terraform modularizado, com state remoto em S3 versionado e lock nativo (use_lockfile). Cada microsserviço tem um pipeline de CI no GitHub Actions com build e testes, lint, SCA e SAST com regra de bloqueio para vulnerabilidades críticas, build da imagem, scan de container com Trivy e push para o ECR com a tag do commit. O deploy é GitOps: o pipeline atualiza a tag no deployment.yaml da pasta gitops/ e o ArgoCD, instalado via Terraform (provider helm), sincroniza automaticamente os cinco microsserviços no cluster. Credenciais deixaram de existir em arquivos de texto: são geradas pelo Terraform, guardadas no Secrets Manager e entregues ao cluster como Secrets.</w:t>
      </w:r>
    </w:p>
    <w:p>
      <w:pPr>
        <w:pStyle w:val="Heading1"/>
      </w:pPr>
      <w:r>
        <w:rPr>
          <w:color w:val="000000"/>
        </w:rPr>
        <w:t>1. Infraestrutura como Código (Terraform)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Recursos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modules/network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VPC 10.0.0.0/16, 2 subnets públicas + 2 privadas, IGW, NAT Gateway, route tables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modules/eks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Cluster EKS 1.33 com LabRole (data source), Managed Node Group t3.medium (1/2/4), launch template com IMDS hop limit 2, security group dos nodes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modules/rds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 instâncias PostgreSQL 15 (auth_db, flag_db, targeting_db), criptografadas, privadas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modules/elasticache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Cluster Redis 7 (cache.t3.micro)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modules/dynamodb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Tabela ToggleMasterAnalytics (PAY_PER_REQUEST)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modules/sqs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Fila togglemaster-events + dead-letter queue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modules/ecr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 repositórios com scan on push e lifecycle policy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infra/secrets.tf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random_password do RDS + segredo no AWS Secrets Manager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infra/platform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ArgoCD, ingress-nginx, metrics-server (Helm), namespace e Secrets do Kubernetes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Estado remoto: backend S3 com encrypt e use_lockfile, bucket criado por scripts/bootstrap-backend.sh (versionamento, SSE-S3 e bloqueio de acesso público). O nome do bucket inclui o Account ID, que muda entre sessões do AWS Academy, e é informado no init pelo script scripts/tf-init.sh.</w:t>
      </w:r>
    </w:p>
    <w:p>
      <w:pPr>
        <w:pStyle w:val="Heading1"/>
      </w:pPr>
      <w:r>
        <w:rPr>
          <w:color w:val="000000"/>
        </w:rPr>
        <w:t>2. Pipeline de CI e DevSecOps (GitHub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Ferramentas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Regra de bloqueio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1. Build &amp; Unit 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 build / go test -race; pip install / compileall / pytest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falha de build ou teste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2. Linter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golangci-lint; flake8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qualquer achado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3. Security Scan (SCA)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Trivy fs (go.mod/go.sum, requirements.txt) + detecção de segredos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3. Security Scan (SAST)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gosec; bandit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HIGH (gosec) / MEDIUM+ (bandit)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4. Docker Build &amp; Push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docker build, Trivy image, login ECR, push v1.0.0-&lt;sha&gt;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CRITICAL na imagem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5. GitOps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scripts/update-image-tag.sh + commit [skip ci]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Um workflow reutilizável (_service-ci.yml) concentra a lógica; cinco workflows finos (auth-service.yml, flag-service.yml, targeting-service.yml, evaluation-service.yml, analytics-service.yml) disparam em Pull Request e push na main quando a pasta do serviço muda.</w:t>
      </w:r>
    </w:p>
    <w:p>
      <w:pPr>
        <w:pStyle w:val="Heading1"/>
      </w:pPr>
      <w:r>
        <w:rPr>
          <w:color w:val="000000"/>
        </w:rPr>
        <w:t>3. Entrega Contínua e GitOps (ArgoCD)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Repositório GitOps: pasta gitops/ do monorepo, apenas manifestos (Deployment, Service, HPA, ConfigMap, Ingress).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ArgoCD instalado por Terraform (helm_release) com UI exposta por Load Balancer.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ApplicationSet com generator git directories gera uma Application por microsserviço; uma Application adicional cuida do ConfigMap e do Ingress.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Sync automático com prune e selfHeal; reconciliação a cada 60 segundos.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Ao final do CI, o job 5 altera a linha image: do deployment.yaml e faz o commit; o ArgoCD detecta e sincroniza.</w:t>
      </w:r>
    </w:p>
    <w:p>
      <w:pPr>
        <w:pStyle w:val="Heading1"/>
      </w:pPr>
      <w:r>
        <w:rPr>
          <w:color w:val="000000"/>
        </w:rPr>
        <w:t>4. Desafios encontrados e decisões tomadas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AWS Academy não permite criar roles: a LabRole é lida via data source e o pipeline autentica no ECR com access keys da sessão do laboratório publicadas como Secrets do GitHub (renovadas por script), já que não é possível criar uma role OIDC para o GitHub Actions.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Account ID muda entre sessões: nomes de bucket e registry são derivados em tempo de execução; o CI grava no GitOps a imagem completa do registry em que fez login, então os manifestos se corrigem sozinhos.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Segredos em texto plano (Fase 2): substituídos por random_password no Terraform, Secrets Manager e Secrets do Kubernetes criados por Terraform. O state e o tfvars saíram do repositório e o histórico deve ser limpo com git filter-repo; a senha antiga foi descartada com a infra.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Dependências vulneráveis: as versões antigas (pgx 5.5.0, Flask 2.2, Python 3.9, Go 1.21, Alpine 3.19) acusavam CRITICAL no Trivy. Foram atualizadas e as imagens migraram para distroless (Go) e python:3.12-slim não-root.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Cinco pipelines commitando no mesmo repositório: um concurrency group serializa o job de GitOps e um loop de retry com rebase evita conflitos; [skip ci] evita loops de execução.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Chicken-and-egg da chave interna do evaluation-service: a chave é gerada pelo Terraform e o hash SHA-256 é inserido no banco pelo Job de migrations, sem edição manual de Secret.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Ordem de destruição: o destroy da plataforma remove os Load Balancers criados pelo Helm antes do destroy da VPC, evitando o erro DependencyViolation.</w:t>
      </w:r>
    </w:p>
    <w:p>
      <w:pPr>
        <w:pStyle w:val="Heading1"/>
      </w:pPr>
      <w:r>
        <w:rPr>
          <w:color w:val="000000"/>
        </w:rPr>
        <w:t>5. Estimativa de custos AWS</w:t>
      </w:r>
    </w:p>
    <w:p>
      <w:pPr>
        <w:spacing w:before="0" w:after="160" w:line="276" w:lineRule="auto"/>
      </w:pPr>
      <w:r>
        <w:rPr>
          <w:rFonts w:ascii="Calibri" w:hAnsi="Calibri"/>
          <w:b/>
          <w:sz w:val="22"/>
        </w:rPr>
        <w:t>[PREENCHER: inserir aqui o print da estimativa do AWS Pricing Calculator]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Referência mensal aproximada (us-east-1, uso contínuo), para conferir com a calculadora: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Recurso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Dimensionamento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Estimativa/mês (USD)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EKS control plane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cluster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73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EC2 nodes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2× t3.medium on-demand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RDS PostgreSQL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3× db.t3.micro, 20 GB gp2 cada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ElastiCache Redis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1× cache.t3.micro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+ tráfego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Load Balancers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2× Classic (ingress-nginx, ArgoCD)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DynamoDB / SQS / ECR / S3 / Secrets Manager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on-demand, baixo volume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Total aproximado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≈ 265</w:t>
            </w:r>
          </w:p>
        </w:tc>
      </w:tr>
    </w:tbl>
    <w:p/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No AWS Academy o ambiente é criado apenas durante as sessões e destruído com destroy-all.sh, então o custo real fica bem abaixo do valor mensal.</w:t>
      </w:r>
    </w:p>
    <w:p>
      <w:pPr>
        <w:pStyle w:val="Heading1"/>
      </w:pPr>
      <w:r>
        <w:rPr>
          <w:color w:val="000000"/>
        </w:rPr>
        <w:t>6. Conclusão</w:t>
      </w:r>
    </w:p>
    <w:p>
      <w:pPr>
        <w:spacing w:before="0" w:after="160" w:line="276" w:lineRule="auto"/>
      </w:pPr>
      <w:r>
        <w:rPr>
          <w:rFonts w:ascii="Calibri" w:hAnsi="Calibri"/>
          <w:b w:val="0"/>
          <w:sz w:val="22"/>
        </w:rPr>
        <w:t>A Fase 3 entrega infraestrutura imutável e reproduzível (um único terraform apply por root module), pipelines que bloqueiam vulnerabilidades críticas antes da imagem chegar ao registry e deploy declarativo por GitOps, em que o cluster converge para o que está versionado. Recriar o ambiente de homologação passou de dias para cerca de 30 minutos com o run-all.sh.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