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INDEX.HTML: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la página index.html agregue dos etiquetas meta donde menciona algunas palabras keywords sobre la pesca y noticias acerca de cada temporada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LUGARES: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Agregue keywords sobre los principales lugares más buscados por los pescadores y difícil de encontrar, donde habrán estancias que solo los lugareños saben 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ESPECIES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Keywords y descripción sobre los peces más buscados en los ríos  conocidos del país a nivel pesca como por ejemplo la difícil trucha marrón o la hermosa trucha arcoiris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ACERCA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agregó keywords sobre la posibilidad de encontrar información acerca de quien o quienes hacemos fishing neuquen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PÁGINA CONTACTO: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Keywords sobre como contactar a la página o posibles denuncias o irregularidades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