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D6B6" w14:textId="77777777" w:rsidR="007A7E08" w:rsidRDefault="002B02E6">
      <w:pPr>
        <w:spacing w:after="60"/>
      </w:pPr>
      <w:r>
        <w:rPr>
          <w:rFonts w:cs="Times New Roman"/>
          <w:noProof/>
        </w:rPr>
        <w:drawing>
          <wp:anchor distT="0" distB="0" distL="114300" distR="114300" simplePos="0" relativeHeight="251659264" behindDoc="0" locked="0" layoutInCell="1" allowOverlap="1" wp14:anchorId="42D13EC4" wp14:editId="7061AA96">
            <wp:simplePos x="0" y="0"/>
            <wp:positionH relativeFrom="column">
              <wp:posOffset>1106805</wp:posOffset>
            </wp:positionH>
            <wp:positionV relativeFrom="paragraph">
              <wp:posOffset>-207945</wp:posOffset>
            </wp:positionV>
            <wp:extent cx="3061970" cy="1563370"/>
            <wp:effectExtent l="0" t="0" r="5080" b="0"/>
            <wp:wrapNone/>
            <wp:docPr id="17" name="Grafik 17" descr="DHBW_d_KA_46mm_RGB_300dpi-rand-we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BW_d_KA_46mm_RGB_300dpi-rand-wei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1970" cy="1563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1BE0BB" w14:textId="77777777" w:rsidR="007A7E08" w:rsidRDefault="007A7E08">
      <w:pPr>
        <w:spacing w:after="60"/>
      </w:pPr>
    </w:p>
    <w:p w14:paraId="67892CE3" w14:textId="77777777" w:rsidR="007A7E08" w:rsidRDefault="007A7E08">
      <w:pPr>
        <w:spacing w:after="60"/>
      </w:pPr>
    </w:p>
    <w:p w14:paraId="148C0132" w14:textId="77777777" w:rsidR="002B02E6" w:rsidRDefault="002B02E6">
      <w:pPr>
        <w:spacing w:after="80"/>
        <w:jc w:val="center"/>
        <w:rPr>
          <w:b/>
          <w:bCs/>
        </w:rPr>
      </w:pPr>
    </w:p>
    <w:p w14:paraId="5A1690E3" w14:textId="77777777" w:rsidR="007A7E08" w:rsidRDefault="00000000">
      <w:pPr>
        <w:spacing w:after="80"/>
        <w:jc w:val="center"/>
      </w:pPr>
      <w:r>
        <w:rPr>
          <w:b/>
          <w:bCs/>
        </w:rPr>
        <w:t>DUALE HOCHSCHULE BADEN-WÜRTTEMBERG KARLSRUHE</w:t>
      </w:r>
    </w:p>
    <w:p w14:paraId="2EC1375F" w14:textId="77777777" w:rsidR="007A7E08" w:rsidRDefault="00000000">
      <w:pPr>
        <w:spacing w:after="80"/>
        <w:jc w:val="center"/>
      </w:pPr>
      <w:r>
        <w:t>Fakultät Wirtschaft</w:t>
      </w:r>
    </w:p>
    <w:p w14:paraId="4576085C" w14:textId="77777777" w:rsidR="007A7E08" w:rsidRDefault="00000000">
      <w:pPr>
        <w:spacing w:after="80"/>
        <w:jc w:val="center"/>
      </w:pPr>
      <w:r>
        <w:t>Studiengang Data Science und Künstliche Intelligenz</w:t>
      </w:r>
    </w:p>
    <w:p w14:paraId="5C2B8AE3" w14:textId="77777777" w:rsidR="007A7E08" w:rsidRDefault="007A7E08">
      <w:pPr>
        <w:spacing w:after="60"/>
      </w:pPr>
    </w:p>
    <w:p w14:paraId="0D7BFBA9" w14:textId="77777777" w:rsidR="007A7E08" w:rsidRDefault="007A7E08">
      <w:pPr>
        <w:spacing w:after="60"/>
      </w:pPr>
    </w:p>
    <w:p w14:paraId="68724A06" w14:textId="77777777" w:rsidR="007A7E08" w:rsidRDefault="00000000">
      <w:pPr>
        <w:spacing w:after="80"/>
        <w:jc w:val="center"/>
      </w:pPr>
      <w:r>
        <w:rPr>
          <w:b/>
          <w:bCs/>
          <w:sz w:val="36"/>
          <w:szCs w:val="36"/>
        </w:rPr>
        <w:t>Projektbericht</w:t>
      </w:r>
    </w:p>
    <w:p w14:paraId="038EBAE6" w14:textId="77777777" w:rsidR="007A7E08" w:rsidRDefault="00000000">
      <w:pPr>
        <w:spacing w:after="80"/>
        <w:jc w:val="center"/>
      </w:pPr>
      <w:r>
        <w:rPr>
          <w:b/>
          <w:bCs/>
          <w:sz w:val="28"/>
          <w:szCs w:val="28"/>
        </w:rPr>
        <w:t>Gebrauchtwagen Preisanalyse &amp; Vorhersage</w:t>
      </w:r>
    </w:p>
    <w:p w14:paraId="15A4C08E" w14:textId="77777777" w:rsidR="007A7E08" w:rsidRDefault="007A7E08">
      <w:pPr>
        <w:spacing w:after="60"/>
      </w:pPr>
    </w:p>
    <w:p w14:paraId="6C7BC77F" w14:textId="77777777" w:rsidR="007A7E08" w:rsidRDefault="00000000">
      <w:pPr>
        <w:spacing w:after="80"/>
        <w:jc w:val="center"/>
      </w:pPr>
      <w:r>
        <w:t>Datengetriebene Marktpreisschätzung für den deutschen und US-amerikanischen Gebrauchtwagenmarkt mittels XGBoost und Explainable AI</w:t>
      </w:r>
    </w:p>
    <w:p w14:paraId="63A15104" w14:textId="77777777" w:rsidR="007A7E08" w:rsidRDefault="007A7E08">
      <w:pPr>
        <w:spacing w:after="60"/>
      </w:pPr>
    </w:p>
    <w:p w14:paraId="3EADE649" w14:textId="77777777" w:rsidR="007A7E08" w:rsidRDefault="007A7E08">
      <w:pPr>
        <w:spacing w:after="60"/>
      </w:pPr>
    </w:p>
    <w:p w14:paraId="30686493" w14:textId="77777777" w:rsidR="007A7E08" w:rsidRDefault="007A7E08">
      <w:pPr>
        <w:spacing w:after="60"/>
      </w:pPr>
    </w:p>
    <w:p w14:paraId="2FE71E04" w14:textId="77777777" w:rsidR="007A7E08" w:rsidRDefault="00000000">
      <w:pPr>
        <w:spacing w:after="80"/>
        <w:jc w:val="center"/>
      </w:pPr>
      <w:r>
        <w:t>Verfasser: Noah Bennardo, Tim Kern, Michael Schäfer, Vincent Wallek</w:t>
      </w:r>
    </w:p>
    <w:p w14:paraId="50774549" w14:textId="77777777" w:rsidR="007A7E08" w:rsidRDefault="00000000">
      <w:pPr>
        <w:spacing w:after="80"/>
        <w:jc w:val="center"/>
      </w:pPr>
      <w:r>
        <w:rPr>
          <w:lang w:val="en-GB"/>
        </w:rPr>
        <w:t xml:space="preserve">Kurs: KA-WDS25 – Data Science Projekt, 2. </w:t>
      </w:r>
      <w:r>
        <w:t>Semester</w:t>
      </w:r>
    </w:p>
    <w:p w14:paraId="0AA9E674" w14:textId="77777777" w:rsidR="007A7E08" w:rsidRDefault="00000000">
      <w:pPr>
        <w:spacing w:after="80"/>
        <w:jc w:val="center"/>
      </w:pPr>
      <w:r>
        <w:t>Wissenschaftliche Betreuer: Stefan Eckerle, Niklas Lederer</w:t>
      </w:r>
    </w:p>
    <w:p w14:paraId="32FA96F4" w14:textId="77777777" w:rsidR="007A7E08" w:rsidRDefault="00000000">
      <w:pPr>
        <w:spacing w:after="80"/>
        <w:jc w:val="center"/>
      </w:pPr>
      <w:r>
        <w:t>Abgabedatum: 08. Mai 2026</w:t>
      </w:r>
    </w:p>
    <w:p w14:paraId="527DEBED" w14:textId="77777777" w:rsidR="007A7E08" w:rsidRDefault="007A7E08">
      <w:pPr>
        <w:sectPr w:rsidR="007A7E08">
          <w:footerReference w:type="default" r:id="rId9"/>
          <w:pgSz w:w="11906" w:h="16838"/>
          <w:pgMar w:top="1417" w:right="1417" w:bottom="1134" w:left="1984" w:header="709" w:footer="709" w:gutter="0"/>
          <w:pgNumType w:fmt="none"/>
          <w:cols w:space="720"/>
        </w:sectPr>
      </w:pPr>
    </w:p>
    <w:p w14:paraId="43D0C268" w14:textId="77777777" w:rsidR="007A7E08" w:rsidRDefault="00000000">
      <w:pPr>
        <w:pStyle w:val="berschrift1"/>
      </w:pPr>
      <w:bookmarkStart w:id="0" w:name="_Toc229080943"/>
      <w:r>
        <w:lastRenderedPageBreak/>
        <w:t>Ehrenwörtliche Erklärung</w:t>
      </w:r>
      <w:bookmarkEnd w:id="0"/>
    </w:p>
    <w:p w14:paraId="3ABEEB6B" w14:textId="1CCDB361" w:rsidR="007A7E08" w:rsidRDefault="00000000">
      <w:r>
        <w:t>Wir erklären hiermit ehrenwörtlich, dass wir d</w:t>
      </w:r>
      <w:r w:rsidR="00645251">
        <w:t xml:space="preserve">en vorliegenden Projektbericht </w:t>
      </w:r>
      <w:r>
        <w:t>selbstständig angefertigt haben; die aus fremden Quellen direkt oder indirekt übernommenen Gedanken sind als solche kenntlich gemacht.</w:t>
      </w:r>
    </w:p>
    <w:p w14:paraId="495A4754" w14:textId="77777777" w:rsidR="007A7E08" w:rsidRDefault="00000000">
      <w:r>
        <w:t>Wir erklären weiterhin, dass wir bisher keine Arbeit gleichen oder ähnlichen Inhalts an der DHBW Karlsruhe oder einer anderen Hochschule eingereicht haben. Die Arbeit wurde bisher weder im Inland noch im Ausland in gleicher oder ähnlicher Form einer anderen Prüfungsbehörde vorgelegt.</w:t>
      </w:r>
    </w:p>
    <w:p w14:paraId="276F4B17" w14:textId="77777777" w:rsidR="007A7E08" w:rsidRDefault="007A7E08">
      <w:pPr>
        <w:spacing w:after="60"/>
      </w:pPr>
    </w:p>
    <w:p w14:paraId="73A08892" w14:textId="77777777" w:rsidR="007A7E08" w:rsidRDefault="00000000">
      <w:r>
        <w:t>Karlsruhe, 08. Mai 2026</w:t>
      </w:r>
    </w:p>
    <w:p w14:paraId="70A4335C" w14:textId="77777777" w:rsidR="007A7E08" w:rsidRDefault="007A7E08">
      <w:pPr>
        <w:spacing w:after="60"/>
      </w:pPr>
    </w:p>
    <w:p w14:paraId="66534708" w14:textId="77777777" w:rsidR="008D078E" w:rsidRDefault="008D078E">
      <w:pPr>
        <w:spacing w:after="60"/>
      </w:pPr>
    </w:p>
    <w:p w14:paraId="23D8EC6D" w14:textId="77777777" w:rsidR="007A7E08" w:rsidRDefault="007A7E08">
      <w:pPr>
        <w:spacing w:after="60"/>
      </w:pPr>
    </w:p>
    <w:p w14:paraId="53F2E85D" w14:textId="77777777" w:rsidR="007A7E08" w:rsidRDefault="00000000">
      <w:r>
        <w:t>____________________________.    _____________________________</w:t>
      </w:r>
    </w:p>
    <w:p w14:paraId="28C91EAA" w14:textId="77777777" w:rsidR="007A7E08" w:rsidRDefault="00000000">
      <w:r>
        <w:t>Noah Bennardo                                    Tim Kern</w:t>
      </w:r>
    </w:p>
    <w:p w14:paraId="46AA224B" w14:textId="77777777" w:rsidR="007A7E08" w:rsidRDefault="007A7E08">
      <w:pPr>
        <w:spacing w:after="60"/>
      </w:pPr>
    </w:p>
    <w:p w14:paraId="07F27C7A" w14:textId="77777777" w:rsidR="008D078E" w:rsidRDefault="008D078E"/>
    <w:p w14:paraId="7C9E1701" w14:textId="77777777" w:rsidR="008D078E" w:rsidRDefault="008D078E"/>
    <w:p w14:paraId="57E57487" w14:textId="77777777" w:rsidR="008D078E" w:rsidRDefault="008D078E"/>
    <w:p w14:paraId="18B43FEE" w14:textId="77777777" w:rsidR="007A7E08" w:rsidRDefault="00000000">
      <w:r>
        <w:t>___________________________.    ______________________________</w:t>
      </w:r>
    </w:p>
    <w:p w14:paraId="56053B9E" w14:textId="77777777" w:rsidR="007A7E08" w:rsidRDefault="00000000">
      <w:r>
        <w:t>Michael Schäfer                                  Vincent Wallek</w:t>
      </w:r>
    </w:p>
    <w:p w14:paraId="21CCF20B" w14:textId="77777777" w:rsidR="00E70EEF" w:rsidRDefault="00E70EEF">
      <w:r>
        <w:br w:type="page"/>
      </w:r>
    </w:p>
    <w:sdt>
      <w:sdtPr>
        <w:rPr>
          <w:rFonts w:ascii="Arial" w:eastAsia="Arial" w:hAnsi="Arial" w:cs="Arial"/>
          <w:color w:val="auto"/>
          <w:sz w:val="24"/>
          <w:szCs w:val="24"/>
        </w:rPr>
        <w:id w:val="409284410"/>
        <w:docPartObj>
          <w:docPartGallery w:val="Table of Contents"/>
          <w:docPartUnique/>
        </w:docPartObj>
      </w:sdtPr>
      <w:sdtEndPr>
        <w:rPr>
          <w:b/>
          <w:bCs/>
          <w:sz w:val="22"/>
          <w:szCs w:val="22"/>
        </w:rPr>
      </w:sdtEndPr>
      <w:sdtContent>
        <w:p w14:paraId="4E6E5B13" w14:textId="77777777" w:rsidR="00E70EEF" w:rsidRDefault="00E70EEF">
          <w:pPr>
            <w:pStyle w:val="Inhaltsverzeichnisberschrift"/>
          </w:pPr>
          <w:r>
            <w:t>Inhaltsverzeichnis</w:t>
          </w:r>
        </w:p>
        <w:p w14:paraId="626B415F" w14:textId="48E9CF69" w:rsidR="00601389" w:rsidRDefault="00E70EEF">
          <w:pPr>
            <w:pStyle w:val="Verzeichnis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080943" w:history="1">
            <w:r>
              <w:rPr>
                <w:rStyle w:val="Hyperlink"/>
                <w:noProof/>
              </w:rPr>
              <w:t>Ehrenwörtliche Erklärung</w:t>
            </w:r>
            <w:r>
              <w:rPr>
                <w:noProof/>
                <w:webHidden/>
              </w:rPr>
              <w:tab/>
            </w:r>
            <w:r>
              <w:rPr>
                <w:noProof/>
                <w:webHidden/>
              </w:rPr>
              <w:fldChar w:fldCharType="begin"/>
            </w:r>
            <w:r>
              <w:rPr>
                <w:noProof/>
                <w:webHidden/>
              </w:rPr>
              <w:instrText xml:space="preserve"> PAGEREF _Toc229080943 \h </w:instrText>
            </w:r>
            <w:r>
              <w:rPr>
                <w:noProof/>
                <w:webHidden/>
              </w:rPr>
            </w:r>
            <w:r>
              <w:rPr>
                <w:noProof/>
                <w:webHidden/>
              </w:rPr>
              <w:fldChar w:fldCharType="separate"/>
            </w:r>
            <w:r w:rsidR="00DA7E20">
              <w:rPr>
                <w:noProof/>
                <w:webHidden/>
              </w:rPr>
              <w:t>I</w:t>
            </w:r>
            <w:r>
              <w:rPr>
                <w:noProof/>
                <w:webHidden/>
              </w:rPr>
              <w:fldChar w:fldCharType="end"/>
            </w:r>
          </w:hyperlink>
        </w:p>
        <w:p w14:paraId="47B7D73E" w14:textId="653794B5" w:rsidR="00601389" w:rsidRDefault="00601389">
          <w:pPr>
            <w:pStyle w:val="Verzeichnis1"/>
            <w:rPr>
              <w:rFonts w:asciiTheme="minorHAnsi" w:eastAsiaTheme="minorEastAsia" w:hAnsiTheme="minorHAnsi" w:cstheme="minorBidi"/>
              <w:noProof/>
              <w:kern w:val="2"/>
              <w14:ligatures w14:val="standardContextual"/>
            </w:rPr>
          </w:pPr>
          <w:hyperlink w:anchor="_Toc229080944" w:history="1">
            <w:r>
              <w:rPr>
                <w:rStyle w:val="Hyperlink"/>
                <w:noProof/>
                <w:lang w:val="en-GB"/>
              </w:rPr>
              <w:t>Abkürzungsverzeichnis</w:t>
            </w:r>
            <w:r>
              <w:rPr>
                <w:noProof/>
                <w:webHidden/>
              </w:rPr>
              <w:tab/>
            </w:r>
            <w:r>
              <w:rPr>
                <w:noProof/>
                <w:webHidden/>
              </w:rPr>
              <w:fldChar w:fldCharType="begin"/>
            </w:r>
            <w:r>
              <w:rPr>
                <w:noProof/>
                <w:webHidden/>
              </w:rPr>
              <w:instrText xml:space="preserve"> PAGEREF _Toc229080944 \h </w:instrText>
            </w:r>
            <w:r>
              <w:rPr>
                <w:noProof/>
                <w:webHidden/>
              </w:rPr>
            </w:r>
            <w:r>
              <w:rPr>
                <w:noProof/>
                <w:webHidden/>
              </w:rPr>
              <w:fldChar w:fldCharType="separate"/>
            </w:r>
            <w:r w:rsidR="00DA7E20">
              <w:rPr>
                <w:noProof/>
                <w:webHidden/>
              </w:rPr>
              <w:t>IV</w:t>
            </w:r>
            <w:r>
              <w:rPr>
                <w:noProof/>
                <w:webHidden/>
              </w:rPr>
              <w:fldChar w:fldCharType="end"/>
            </w:r>
          </w:hyperlink>
        </w:p>
        <w:p w14:paraId="72C9376B" w14:textId="0E4B80A4" w:rsidR="00601389" w:rsidRDefault="00601389">
          <w:pPr>
            <w:pStyle w:val="Verzeichnis1"/>
            <w:rPr>
              <w:rFonts w:asciiTheme="minorHAnsi" w:eastAsiaTheme="minorEastAsia" w:hAnsiTheme="minorHAnsi" w:cstheme="minorBidi"/>
              <w:noProof/>
              <w:kern w:val="2"/>
              <w14:ligatures w14:val="standardContextual"/>
            </w:rPr>
          </w:pPr>
          <w:hyperlink w:anchor="_Toc229080945" w:history="1">
            <w:r>
              <w:rPr>
                <w:rStyle w:val="Hyperlink"/>
                <w:noProof/>
              </w:rPr>
              <w:t>1 Einleitung</w:t>
            </w:r>
            <w:r>
              <w:rPr>
                <w:noProof/>
                <w:webHidden/>
              </w:rPr>
              <w:tab/>
            </w:r>
            <w:r>
              <w:rPr>
                <w:noProof/>
                <w:webHidden/>
              </w:rPr>
              <w:fldChar w:fldCharType="begin"/>
            </w:r>
            <w:r>
              <w:rPr>
                <w:noProof/>
                <w:webHidden/>
              </w:rPr>
              <w:instrText xml:space="preserve"> PAGEREF _Toc229080945 \h </w:instrText>
            </w:r>
            <w:r>
              <w:rPr>
                <w:noProof/>
                <w:webHidden/>
              </w:rPr>
            </w:r>
            <w:r>
              <w:rPr>
                <w:noProof/>
                <w:webHidden/>
              </w:rPr>
              <w:fldChar w:fldCharType="separate"/>
            </w:r>
            <w:r w:rsidR="00DA7E20">
              <w:rPr>
                <w:noProof/>
                <w:webHidden/>
              </w:rPr>
              <w:t>1</w:t>
            </w:r>
            <w:r>
              <w:rPr>
                <w:noProof/>
                <w:webHidden/>
              </w:rPr>
              <w:fldChar w:fldCharType="end"/>
            </w:r>
          </w:hyperlink>
        </w:p>
        <w:p w14:paraId="2C5FF22B" w14:textId="0A7BC64A" w:rsidR="00601389" w:rsidRDefault="00601389">
          <w:pPr>
            <w:pStyle w:val="Verzeichnis1"/>
            <w:rPr>
              <w:rFonts w:asciiTheme="minorHAnsi" w:eastAsiaTheme="minorEastAsia" w:hAnsiTheme="minorHAnsi" w:cstheme="minorBidi"/>
              <w:noProof/>
              <w:kern w:val="2"/>
              <w14:ligatures w14:val="standardContextual"/>
            </w:rPr>
          </w:pPr>
          <w:hyperlink w:anchor="_Toc229080946" w:history="1">
            <w:r>
              <w:rPr>
                <w:rStyle w:val="Hyperlink"/>
                <w:noProof/>
              </w:rPr>
              <w:t>2 Theoretische Grundlagen</w:t>
            </w:r>
            <w:r>
              <w:rPr>
                <w:noProof/>
                <w:webHidden/>
              </w:rPr>
              <w:tab/>
            </w:r>
            <w:r>
              <w:rPr>
                <w:noProof/>
                <w:webHidden/>
              </w:rPr>
              <w:fldChar w:fldCharType="begin"/>
            </w:r>
            <w:r>
              <w:rPr>
                <w:noProof/>
                <w:webHidden/>
              </w:rPr>
              <w:instrText xml:space="preserve"> PAGEREF _Toc229080946 \h </w:instrText>
            </w:r>
            <w:r>
              <w:rPr>
                <w:noProof/>
                <w:webHidden/>
              </w:rPr>
            </w:r>
            <w:r>
              <w:rPr>
                <w:noProof/>
                <w:webHidden/>
              </w:rPr>
              <w:fldChar w:fldCharType="separate"/>
            </w:r>
            <w:r w:rsidR="00DA7E20">
              <w:rPr>
                <w:noProof/>
                <w:webHidden/>
              </w:rPr>
              <w:t>1</w:t>
            </w:r>
            <w:r>
              <w:rPr>
                <w:noProof/>
                <w:webHidden/>
              </w:rPr>
              <w:fldChar w:fldCharType="end"/>
            </w:r>
          </w:hyperlink>
        </w:p>
        <w:p w14:paraId="77DA1D7B" w14:textId="64042123" w:rsidR="00601389" w:rsidRDefault="00601389">
          <w:pPr>
            <w:pStyle w:val="Verzeichnis2"/>
            <w:rPr>
              <w:rFonts w:asciiTheme="minorHAnsi" w:eastAsiaTheme="minorEastAsia" w:hAnsiTheme="minorHAnsi" w:cstheme="minorBidi"/>
              <w:noProof/>
              <w:kern w:val="2"/>
              <w14:ligatures w14:val="standardContextual"/>
            </w:rPr>
          </w:pPr>
          <w:hyperlink w:anchor="_Toc229080947" w:history="1">
            <w:r>
              <w:rPr>
                <w:rStyle w:val="Hyperlink"/>
                <w:noProof/>
              </w:rPr>
              <w:t>2.1 Gebrauchtwagenmärkte und Preisbildung</w:t>
            </w:r>
            <w:r>
              <w:rPr>
                <w:noProof/>
                <w:webHidden/>
              </w:rPr>
              <w:tab/>
            </w:r>
            <w:r>
              <w:rPr>
                <w:noProof/>
                <w:webHidden/>
              </w:rPr>
              <w:fldChar w:fldCharType="begin"/>
            </w:r>
            <w:r>
              <w:rPr>
                <w:noProof/>
                <w:webHidden/>
              </w:rPr>
              <w:instrText xml:space="preserve"> PAGEREF _Toc229080947 \h </w:instrText>
            </w:r>
            <w:r>
              <w:rPr>
                <w:noProof/>
                <w:webHidden/>
              </w:rPr>
            </w:r>
            <w:r>
              <w:rPr>
                <w:noProof/>
                <w:webHidden/>
              </w:rPr>
              <w:fldChar w:fldCharType="separate"/>
            </w:r>
            <w:r w:rsidR="00DA7E20">
              <w:rPr>
                <w:noProof/>
                <w:webHidden/>
              </w:rPr>
              <w:t>1</w:t>
            </w:r>
            <w:r>
              <w:rPr>
                <w:noProof/>
                <w:webHidden/>
              </w:rPr>
              <w:fldChar w:fldCharType="end"/>
            </w:r>
          </w:hyperlink>
        </w:p>
        <w:p w14:paraId="05A9EAED" w14:textId="0C40D1C6" w:rsidR="00601389" w:rsidRDefault="00601389">
          <w:pPr>
            <w:pStyle w:val="Verzeichnis2"/>
            <w:rPr>
              <w:rFonts w:asciiTheme="minorHAnsi" w:eastAsiaTheme="minorEastAsia" w:hAnsiTheme="minorHAnsi" w:cstheme="minorBidi"/>
              <w:noProof/>
              <w:kern w:val="2"/>
              <w14:ligatures w14:val="standardContextual"/>
            </w:rPr>
          </w:pPr>
          <w:hyperlink w:anchor="_Toc229080948" w:history="1">
            <w:r>
              <w:rPr>
                <w:rStyle w:val="Hyperlink"/>
                <w:noProof/>
              </w:rPr>
              <w:t>2.2 Gradient Boosting und XGBoost</w:t>
            </w:r>
            <w:r>
              <w:rPr>
                <w:noProof/>
                <w:webHidden/>
              </w:rPr>
              <w:tab/>
            </w:r>
            <w:r>
              <w:rPr>
                <w:noProof/>
                <w:webHidden/>
              </w:rPr>
              <w:fldChar w:fldCharType="begin"/>
            </w:r>
            <w:r>
              <w:rPr>
                <w:noProof/>
                <w:webHidden/>
              </w:rPr>
              <w:instrText xml:space="preserve"> PAGEREF _Toc229080948 \h </w:instrText>
            </w:r>
            <w:r>
              <w:rPr>
                <w:noProof/>
                <w:webHidden/>
              </w:rPr>
            </w:r>
            <w:r>
              <w:rPr>
                <w:noProof/>
                <w:webHidden/>
              </w:rPr>
              <w:fldChar w:fldCharType="separate"/>
            </w:r>
            <w:r w:rsidR="00DA7E20">
              <w:rPr>
                <w:noProof/>
                <w:webHidden/>
              </w:rPr>
              <w:t>2</w:t>
            </w:r>
            <w:r>
              <w:rPr>
                <w:noProof/>
                <w:webHidden/>
              </w:rPr>
              <w:fldChar w:fldCharType="end"/>
            </w:r>
          </w:hyperlink>
        </w:p>
        <w:p w14:paraId="62A647A8" w14:textId="7A134DE8" w:rsidR="00601389" w:rsidRDefault="00601389">
          <w:pPr>
            <w:pStyle w:val="Verzeichnis2"/>
            <w:rPr>
              <w:rFonts w:asciiTheme="minorHAnsi" w:eastAsiaTheme="minorEastAsia" w:hAnsiTheme="minorHAnsi" w:cstheme="minorBidi"/>
              <w:noProof/>
              <w:kern w:val="2"/>
              <w14:ligatures w14:val="standardContextual"/>
            </w:rPr>
          </w:pPr>
          <w:hyperlink w:anchor="_Toc229080949" w:history="1">
            <w:r>
              <w:rPr>
                <w:rStyle w:val="Hyperlink"/>
                <w:noProof/>
              </w:rPr>
              <w:t>2.3 Explainable AI und SHAP-Werte</w:t>
            </w:r>
            <w:r>
              <w:rPr>
                <w:noProof/>
                <w:webHidden/>
              </w:rPr>
              <w:tab/>
            </w:r>
            <w:r>
              <w:rPr>
                <w:noProof/>
                <w:webHidden/>
              </w:rPr>
              <w:fldChar w:fldCharType="begin"/>
            </w:r>
            <w:r>
              <w:rPr>
                <w:noProof/>
                <w:webHidden/>
              </w:rPr>
              <w:instrText xml:space="preserve"> PAGEREF _Toc229080949 \h </w:instrText>
            </w:r>
            <w:r>
              <w:rPr>
                <w:noProof/>
                <w:webHidden/>
              </w:rPr>
            </w:r>
            <w:r>
              <w:rPr>
                <w:noProof/>
                <w:webHidden/>
              </w:rPr>
              <w:fldChar w:fldCharType="separate"/>
            </w:r>
            <w:r w:rsidR="00DA7E20">
              <w:rPr>
                <w:noProof/>
                <w:webHidden/>
              </w:rPr>
              <w:t>3</w:t>
            </w:r>
            <w:r>
              <w:rPr>
                <w:noProof/>
                <w:webHidden/>
              </w:rPr>
              <w:fldChar w:fldCharType="end"/>
            </w:r>
          </w:hyperlink>
        </w:p>
        <w:p w14:paraId="2017F5C3" w14:textId="525C8023" w:rsidR="00601389" w:rsidRDefault="00601389">
          <w:pPr>
            <w:pStyle w:val="Verzeichnis2"/>
            <w:rPr>
              <w:rFonts w:asciiTheme="minorHAnsi" w:eastAsiaTheme="minorEastAsia" w:hAnsiTheme="minorHAnsi" w:cstheme="minorBidi"/>
              <w:noProof/>
              <w:kern w:val="2"/>
              <w14:ligatures w14:val="standardContextual"/>
            </w:rPr>
          </w:pPr>
          <w:hyperlink w:anchor="_Toc229080950" w:history="1">
            <w:r>
              <w:rPr>
                <w:rStyle w:val="Hyperlink"/>
                <w:noProof/>
              </w:rPr>
              <w:t>2.4 LLM-basierte Feature-Extraktion und Natural Language Processing</w:t>
            </w:r>
            <w:r>
              <w:rPr>
                <w:noProof/>
                <w:webHidden/>
              </w:rPr>
              <w:tab/>
            </w:r>
            <w:r>
              <w:rPr>
                <w:noProof/>
                <w:webHidden/>
              </w:rPr>
              <w:fldChar w:fldCharType="begin"/>
            </w:r>
            <w:r>
              <w:rPr>
                <w:noProof/>
                <w:webHidden/>
              </w:rPr>
              <w:instrText xml:space="preserve"> PAGEREF _Toc229080950 \h </w:instrText>
            </w:r>
            <w:r>
              <w:rPr>
                <w:noProof/>
                <w:webHidden/>
              </w:rPr>
            </w:r>
            <w:r>
              <w:rPr>
                <w:noProof/>
                <w:webHidden/>
              </w:rPr>
              <w:fldChar w:fldCharType="separate"/>
            </w:r>
            <w:r w:rsidR="00DA7E20">
              <w:rPr>
                <w:noProof/>
                <w:webHidden/>
              </w:rPr>
              <w:t>3</w:t>
            </w:r>
            <w:r>
              <w:rPr>
                <w:noProof/>
                <w:webHidden/>
              </w:rPr>
              <w:fldChar w:fldCharType="end"/>
            </w:r>
          </w:hyperlink>
        </w:p>
        <w:p w14:paraId="523C0BBC" w14:textId="22889A44" w:rsidR="00601389" w:rsidRDefault="00601389">
          <w:pPr>
            <w:pStyle w:val="Verzeichnis2"/>
            <w:rPr>
              <w:rFonts w:asciiTheme="minorHAnsi" w:eastAsiaTheme="minorEastAsia" w:hAnsiTheme="minorHAnsi" w:cstheme="minorBidi"/>
              <w:noProof/>
              <w:kern w:val="2"/>
              <w14:ligatures w14:val="standardContextual"/>
            </w:rPr>
          </w:pPr>
          <w:hyperlink w:anchor="_Toc229080951" w:history="1">
            <w:r>
              <w:rPr>
                <w:rStyle w:val="Hyperlink"/>
                <w:noProof/>
              </w:rPr>
              <w:t>2.5 Web Scraping: Technische Umsetzung und Rechtslage</w:t>
            </w:r>
            <w:r>
              <w:rPr>
                <w:noProof/>
                <w:webHidden/>
              </w:rPr>
              <w:tab/>
            </w:r>
            <w:r>
              <w:rPr>
                <w:noProof/>
                <w:webHidden/>
              </w:rPr>
              <w:fldChar w:fldCharType="begin"/>
            </w:r>
            <w:r>
              <w:rPr>
                <w:noProof/>
                <w:webHidden/>
              </w:rPr>
              <w:instrText xml:space="preserve"> PAGEREF _Toc229080951 \h </w:instrText>
            </w:r>
            <w:r>
              <w:rPr>
                <w:noProof/>
                <w:webHidden/>
              </w:rPr>
            </w:r>
            <w:r>
              <w:rPr>
                <w:noProof/>
                <w:webHidden/>
              </w:rPr>
              <w:fldChar w:fldCharType="separate"/>
            </w:r>
            <w:r w:rsidR="00DA7E20">
              <w:rPr>
                <w:noProof/>
                <w:webHidden/>
              </w:rPr>
              <w:t>4</w:t>
            </w:r>
            <w:r>
              <w:rPr>
                <w:noProof/>
                <w:webHidden/>
              </w:rPr>
              <w:fldChar w:fldCharType="end"/>
            </w:r>
          </w:hyperlink>
        </w:p>
        <w:p w14:paraId="649B1997" w14:textId="6B05F250" w:rsidR="00601389" w:rsidRDefault="00601389">
          <w:pPr>
            <w:pStyle w:val="Verzeichnis1"/>
            <w:rPr>
              <w:rFonts w:asciiTheme="minorHAnsi" w:eastAsiaTheme="minorEastAsia" w:hAnsiTheme="minorHAnsi" w:cstheme="minorBidi"/>
              <w:noProof/>
              <w:kern w:val="2"/>
              <w14:ligatures w14:val="standardContextual"/>
            </w:rPr>
          </w:pPr>
          <w:hyperlink w:anchor="_Toc229080952" w:history="1">
            <w:r>
              <w:rPr>
                <w:rStyle w:val="Hyperlink"/>
                <w:noProof/>
              </w:rPr>
              <w:t>3 Systemarchitektur</w:t>
            </w:r>
            <w:r>
              <w:rPr>
                <w:noProof/>
                <w:webHidden/>
              </w:rPr>
              <w:tab/>
            </w:r>
            <w:r>
              <w:rPr>
                <w:noProof/>
                <w:webHidden/>
              </w:rPr>
              <w:fldChar w:fldCharType="begin"/>
            </w:r>
            <w:r>
              <w:rPr>
                <w:noProof/>
                <w:webHidden/>
              </w:rPr>
              <w:instrText xml:space="preserve"> PAGEREF _Toc229080952 \h </w:instrText>
            </w:r>
            <w:r>
              <w:rPr>
                <w:noProof/>
                <w:webHidden/>
              </w:rPr>
            </w:r>
            <w:r>
              <w:rPr>
                <w:noProof/>
                <w:webHidden/>
              </w:rPr>
              <w:fldChar w:fldCharType="separate"/>
            </w:r>
            <w:r w:rsidR="00DA7E20">
              <w:rPr>
                <w:noProof/>
                <w:webHidden/>
              </w:rPr>
              <w:t>4</w:t>
            </w:r>
            <w:r>
              <w:rPr>
                <w:noProof/>
                <w:webHidden/>
              </w:rPr>
              <w:fldChar w:fldCharType="end"/>
            </w:r>
          </w:hyperlink>
        </w:p>
        <w:p w14:paraId="2D319E15" w14:textId="15D0AFD5" w:rsidR="00601389" w:rsidRDefault="00601389">
          <w:pPr>
            <w:pStyle w:val="Verzeichnis2"/>
            <w:rPr>
              <w:rFonts w:asciiTheme="minorHAnsi" w:eastAsiaTheme="minorEastAsia" w:hAnsiTheme="minorHAnsi" w:cstheme="minorBidi"/>
              <w:noProof/>
              <w:kern w:val="2"/>
              <w14:ligatures w14:val="standardContextual"/>
            </w:rPr>
          </w:pPr>
          <w:hyperlink w:anchor="_Toc229080953" w:history="1">
            <w:r>
              <w:rPr>
                <w:rStyle w:val="Hyperlink"/>
                <w:noProof/>
              </w:rPr>
              <w:t>3.1 Überblick und Designprinzipien</w:t>
            </w:r>
            <w:r>
              <w:rPr>
                <w:noProof/>
                <w:webHidden/>
              </w:rPr>
              <w:tab/>
            </w:r>
            <w:r>
              <w:rPr>
                <w:noProof/>
                <w:webHidden/>
              </w:rPr>
              <w:fldChar w:fldCharType="begin"/>
            </w:r>
            <w:r>
              <w:rPr>
                <w:noProof/>
                <w:webHidden/>
              </w:rPr>
              <w:instrText xml:space="preserve"> PAGEREF _Toc229080953 \h </w:instrText>
            </w:r>
            <w:r>
              <w:rPr>
                <w:noProof/>
                <w:webHidden/>
              </w:rPr>
            </w:r>
            <w:r>
              <w:rPr>
                <w:noProof/>
                <w:webHidden/>
              </w:rPr>
              <w:fldChar w:fldCharType="separate"/>
            </w:r>
            <w:r w:rsidR="00DA7E20">
              <w:rPr>
                <w:noProof/>
                <w:webHidden/>
              </w:rPr>
              <w:t>4</w:t>
            </w:r>
            <w:r>
              <w:rPr>
                <w:noProof/>
                <w:webHidden/>
              </w:rPr>
              <w:fldChar w:fldCharType="end"/>
            </w:r>
          </w:hyperlink>
        </w:p>
        <w:p w14:paraId="638A5881" w14:textId="63A3C922" w:rsidR="00601389" w:rsidRDefault="00601389">
          <w:pPr>
            <w:pStyle w:val="Verzeichnis2"/>
            <w:rPr>
              <w:rFonts w:asciiTheme="minorHAnsi" w:eastAsiaTheme="minorEastAsia" w:hAnsiTheme="minorHAnsi" w:cstheme="minorBidi"/>
              <w:noProof/>
              <w:kern w:val="2"/>
              <w14:ligatures w14:val="standardContextual"/>
            </w:rPr>
          </w:pPr>
          <w:hyperlink w:anchor="_Toc229080954" w:history="1">
            <w:r>
              <w:rPr>
                <w:rStyle w:val="Hyperlink"/>
                <w:noProof/>
              </w:rPr>
              <w:t>3.2 Verzeichnisstruktur und Modulverantwortlichkeiten</w:t>
            </w:r>
            <w:r>
              <w:rPr>
                <w:noProof/>
                <w:webHidden/>
              </w:rPr>
              <w:tab/>
            </w:r>
            <w:r>
              <w:rPr>
                <w:noProof/>
                <w:webHidden/>
              </w:rPr>
              <w:fldChar w:fldCharType="begin"/>
            </w:r>
            <w:r>
              <w:rPr>
                <w:noProof/>
                <w:webHidden/>
              </w:rPr>
              <w:instrText xml:space="preserve"> PAGEREF _Toc229080954 \h </w:instrText>
            </w:r>
            <w:r>
              <w:rPr>
                <w:noProof/>
                <w:webHidden/>
              </w:rPr>
            </w:r>
            <w:r>
              <w:rPr>
                <w:noProof/>
                <w:webHidden/>
              </w:rPr>
              <w:fldChar w:fldCharType="separate"/>
            </w:r>
            <w:r w:rsidR="00DA7E20">
              <w:rPr>
                <w:noProof/>
                <w:webHidden/>
              </w:rPr>
              <w:t>5</w:t>
            </w:r>
            <w:r>
              <w:rPr>
                <w:noProof/>
                <w:webHidden/>
              </w:rPr>
              <w:fldChar w:fldCharType="end"/>
            </w:r>
          </w:hyperlink>
        </w:p>
        <w:p w14:paraId="4D7234A3" w14:textId="65A852BA" w:rsidR="00601389" w:rsidRDefault="00601389">
          <w:pPr>
            <w:pStyle w:val="Verzeichnis2"/>
            <w:rPr>
              <w:rFonts w:asciiTheme="minorHAnsi" w:eastAsiaTheme="minorEastAsia" w:hAnsiTheme="minorHAnsi" w:cstheme="minorBidi"/>
              <w:noProof/>
              <w:kern w:val="2"/>
              <w14:ligatures w14:val="standardContextual"/>
            </w:rPr>
          </w:pPr>
          <w:hyperlink w:anchor="_Toc229080955" w:history="1">
            <w:r>
              <w:rPr>
                <w:rStyle w:val="Hyperlink"/>
                <w:noProof/>
              </w:rPr>
              <w:t>3.3 Datenhaltung mit Supabase und PostgreSQL</w:t>
            </w:r>
            <w:r>
              <w:rPr>
                <w:noProof/>
                <w:webHidden/>
              </w:rPr>
              <w:tab/>
            </w:r>
            <w:r>
              <w:rPr>
                <w:noProof/>
                <w:webHidden/>
              </w:rPr>
              <w:fldChar w:fldCharType="begin"/>
            </w:r>
            <w:r>
              <w:rPr>
                <w:noProof/>
                <w:webHidden/>
              </w:rPr>
              <w:instrText xml:space="preserve"> PAGEREF _Toc229080955 \h </w:instrText>
            </w:r>
            <w:r>
              <w:rPr>
                <w:noProof/>
                <w:webHidden/>
              </w:rPr>
            </w:r>
            <w:r>
              <w:rPr>
                <w:noProof/>
                <w:webHidden/>
              </w:rPr>
              <w:fldChar w:fldCharType="separate"/>
            </w:r>
            <w:r w:rsidR="00DA7E20">
              <w:rPr>
                <w:noProof/>
                <w:webHidden/>
              </w:rPr>
              <w:t>5</w:t>
            </w:r>
            <w:r>
              <w:rPr>
                <w:noProof/>
                <w:webHidden/>
              </w:rPr>
              <w:fldChar w:fldCharType="end"/>
            </w:r>
          </w:hyperlink>
        </w:p>
        <w:p w14:paraId="315A4102" w14:textId="14741720" w:rsidR="00601389" w:rsidRDefault="00601389">
          <w:pPr>
            <w:pStyle w:val="Verzeichnis1"/>
            <w:rPr>
              <w:rFonts w:asciiTheme="minorHAnsi" w:eastAsiaTheme="minorEastAsia" w:hAnsiTheme="minorHAnsi" w:cstheme="minorBidi"/>
              <w:noProof/>
              <w:kern w:val="2"/>
              <w14:ligatures w14:val="standardContextual"/>
            </w:rPr>
          </w:pPr>
          <w:hyperlink w:anchor="_Toc229080956" w:history="1">
            <w:r>
              <w:rPr>
                <w:rStyle w:val="Hyperlink"/>
                <w:noProof/>
              </w:rPr>
              <w:t>4 Datenerhebung</w:t>
            </w:r>
            <w:r>
              <w:rPr>
                <w:noProof/>
                <w:webHidden/>
              </w:rPr>
              <w:tab/>
            </w:r>
            <w:r>
              <w:rPr>
                <w:noProof/>
                <w:webHidden/>
              </w:rPr>
              <w:fldChar w:fldCharType="begin"/>
            </w:r>
            <w:r>
              <w:rPr>
                <w:noProof/>
                <w:webHidden/>
              </w:rPr>
              <w:instrText xml:space="preserve"> PAGEREF _Toc229080956 \h </w:instrText>
            </w:r>
            <w:r>
              <w:rPr>
                <w:noProof/>
                <w:webHidden/>
              </w:rPr>
            </w:r>
            <w:r>
              <w:rPr>
                <w:noProof/>
                <w:webHidden/>
              </w:rPr>
              <w:fldChar w:fldCharType="separate"/>
            </w:r>
            <w:r w:rsidR="00DA7E20">
              <w:rPr>
                <w:noProof/>
                <w:webHidden/>
              </w:rPr>
              <w:t>6</w:t>
            </w:r>
            <w:r>
              <w:rPr>
                <w:noProof/>
                <w:webHidden/>
              </w:rPr>
              <w:fldChar w:fldCharType="end"/>
            </w:r>
          </w:hyperlink>
        </w:p>
        <w:p w14:paraId="6E7CC3DD" w14:textId="79733105" w:rsidR="00601389" w:rsidRDefault="00601389">
          <w:pPr>
            <w:pStyle w:val="Verzeichnis2"/>
            <w:rPr>
              <w:rFonts w:asciiTheme="minorHAnsi" w:eastAsiaTheme="minorEastAsia" w:hAnsiTheme="minorHAnsi" w:cstheme="minorBidi"/>
              <w:noProof/>
              <w:kern w:val="2"/>
              <w14:ligatures w14:val="standardContextual"/>
            </w:rPr>
          </w:pPr>
          <w:hyperlink w:anchor="_Toc229080957" w:history="1">
            <w:r>
              <w:rPr>
                <w:rStyle w:val="Hyperlink"/>
                <w:noProof/>
              </w:rPr>
              <w:t>4.1 Deutscher Markt: Web Scraping auf mobile.de</w:t>
            </w:r>
            <w:r>
              <w:rPr>
                <w:noProof/>
                <w:webHidden/>
              </w:rPr>
              <w:tab/>
            </w:r>
            <w:r>
              <w:rPr>
                <w:noProof/>
                <w:webHidden/>
              </w:rPr>
              <w:fldChar w:fldCharType="begin"/>
            </w:r>
            <w:r>
              <w:rPr>
                <w:noProof/>
                <w:webHidden/>
              </w:rPr>
              <w:instrText xml:space="preserve"> PAGEREF _Toc229080957 \h </w:instrText>
            </w:r>
            <w:r>
              <w:rPr>
                <w:noProof/>
                <w:webHidden/>
              </w:rPr>
            </w:r>
            <w:r>
              <w:rPr>
                <w:noProof/>
                <w:webHidden/>
              </w:rPr>
              <w:fldChar w:fldCharType="separate"/>
            </w:r>
            <w:r w:rsidR="00DA7E20">
              <w:rPr>
                <w:noProof/>
                <w:webHidden/>
              </w:rPr>
              <w:t>6</w:t>
            </w:r>
            <w:r>
              <w:rPr>
                <w:noProof/>
                <w:webHidden/>
              </w:rPr>
              <w:fldChar w:fldCharType="end"/>
            </w:r>
          </w:hyperlink>
        </w:p>
        <w:p w14:paraId="4372E2D5" w14:textId="12121E14" w:rsidR="00601389" w:rsidRDefault="00601389">
          <w:pPr>
            <w:pStyle w:val="Verzeichnis3"/>
            <w:rPr>
              <w:rFonts w:asciiTheme="minorHAnsi" w:eastAsiaTheme="minorEastAsia" w:hAnsiTheme="minorHAnsi" w:cstheme="minorBidi"/>
              <w:noProof/>
              <w:kern w:val="2"/>
              <w14:ligatures w14:val="standardContextual"/>
            </w:rPr>
          </w:pPr>
          <w:hyperlink w:anchor="_Toc229080958" w:history="1">
            <w:r>
              <w:rPr>
                <w:rStyle w:val="Hyperlink"/>
                <w:noProof/>
              </w:rPr>
              <w:t>4.1.1 Wahl der Datenquelle und Zielsegment</w:t>
            </w:r>
            <w:r>
              <w:rPr>
                <w:noProof/>
                <w:webHidden/>
              </w:rPr>
              <w:tab/>
            </w:r>
            <w:r>
              <w:rPr>
                <w:noProof/>
                <w:webHidden/>
              </w:rPr>
              <w:fldChar w:fldCharType="begin"/>
            </w:r>
            <w:r>
              <w:rPr>
                <w:noProof/>
                <w:webHidden/>
              </w:rPr>
              <w:instrText xml:space="preserve"> PAGEREF _Toc229080958 \h </w:instrText>
            </w:r>
            <w:r>
              <w:rPr>
                <w:noProof/>
                <w:webHidden/>
              </w:rPr>
            </w:r>
            <w:r>
              <w:rPr>
                <w:noProof/>
                <w:webHidden/>
              </w:rPr>
              <w:fldChar w:fldCharType="separate"/>
            </w:r>
            <w:r w:rsidR="00DA7E20">
              <w:rPr>
                <w:noProof/>
                <w:webHidden/>
              </w:rPr>
              <w:t>6</w:t>
            </w:r>
            <w:r>
              <w:rPr>
                <w:noProof/>
                <w:webHidden/>
              </w:rPr>
              <w:fldChar w:fldCharType="end"/>
            </w:r>
          </w:hyperlink>
        </w:p>
        <w:p w14:paraId="2974CE70" w14:textId="688CEB5D" w:rsidR="00601389" w:rsidRDefault="00601389">
          <w:pPr>
            <w:pStyle w:val="Verzeichnis3"/>
            <w:rPr>
              <w:rFonts w:asciiTheme="minorHAnsi" w:eastAsiaTheme="minorEastAsia" w:hAnsiTheme="minorHAnsi" w:cstheme="minorBidi"/>
              <w:noProof/>
              <w:kern w:val="2"/>
              <w14:ligatures w14:val="standardContextual"/>
            </w:rPr>
          </w:pPr>
          <w:hyperlink w:anchor="_Toc229080959" w:history="1">
            <w:r>
              <w:rPr>
                <w:rStyle w:val="Hyperlink"/>
                <w:noProof/>
              </w:rPr>
              <w:t>4.1.2 Anti-Bot-Mechanismen und technische Herausforderungen</w:t>
            </w:r>
            <w:r>
              <w:rPr>
                <w:noProof/>
                <w:webHidden/>
              </w:rPr>
              <w:tab/>
            </w:r>
            <w:r>
              <w:rPr>
                <w:noProof/>
                <w:webHidden/>
              </w:rPr>
              <w:fldChar w:fldCharType="begin"/>
            </w:r>
            <w:r>
              <w:rPr>
                <w:noProof/>
                <w:webHidden/>
              </w:rPr>
              <w:instrText xml:space="preserve"> PAGEREF _Toc229080959 \h </w:instrText>
            </w:r>
            <w:r>
              <w:rPr>
                <w:noProof/>
                <w:webHidden/>
              </w:rPr>
            </w:r>
            <w:r>
              <w:rPr>
                <w:noProof/>
                <w:webHidden/>
              </w:rPr>
              <w:fldChar w:fldCharType="separate"/>
            </w:r>
            <w:r w:rsidR="00DA7E20">
              <w:rPr>
                <w:noProof/>
                <w:webHidden/>
              </w:rPr>
              <w:t>6</w:t>
            </w:r>
            <w:r>
              <w:rPr>
                <w:noProof/>
                <w:webHidden/>
              </w:rPr>
              <w:fldChar w:fldCharType="end"/>
            </w:r>
          </w:hyperlink>
        </w:p>
        <w:p w14:paraId="012055FD" w14:textId="2950E4EB" w:rsidR="00601389" w:rsidRDefault="00601389">
          <w:pPr>
            <w:pStyle w:val="Verzeichnis3"/>
            <w:rPr>
              <w:rFonts w:asciiTheme="minorHAnsi" w:eastAsiaTheme="minorEastAsia" w:hAnsiTheme="minorHAnsi" w:cstheme="minorBidi"/>
              <w:noProof/>
              <w:kern w:val="2"/>
              <w14:ligatures w14:val="standardContextual"/>
            </w:rPr>
          </w:pPr>
          <w:hyperlink w:anchor="_Toc229080960" w:history="1">
            <w:r>
              <w:rPr>
                <w:rStyle w:val="Hyperlink"/>
                <w:noProof/>
              </w:rPr>
              <w:t>4.1.3 Rechtliche Reflexion und Begründung</w:t>
            </w:r>
            <w:r>
              <w:rPr>
                <w:noProof/>
                <w:webHidden/>
              </w:rPr>
              <w:tab/>
            </w:r>
            <w:r>
              <w:rPr>
                <w:noProof/>
                <w:webHidden/>
              </w:rPr>
              <w:fldChar w:fldCharType="begin"/>
            </w:r>
            <w:r>
              <w:rPr>
                <w:noProof/>
                <w:webHidden/>
              </w:rPr>
              <w:instrText xml:space="preserve"> PAGEREF _Toc229080960 \h </w:instrText>
            </w:r>
            <w:r>
              <w:rPr>
                <w:noProof/>
                <w:webHidden/>
              </w:rPr>
            </w:r>
            <w:r>
              <w:rPr>
                <w:noProof/>
                <w:webHidden/>
              </w:rPr>
              <w:fldChar w:fldCharType="separate"/>
            </w:r>
            <w:r w:rsidR="00DA7E20">
              <w:rPr>
                <w:noProof/>
                <w:webHidden/>
              </w:rPr>
              <w:t>7</w:t>
            </w:r>
            <w:r>
              <w:rPr>
                <w:noProof/>
                <w:webHidden/>
              </w:rPr>
              <w:fldChar w:fldCharType="end"/>
            </w:r>
          </w:hyperlink>
        </w:p>
        <w:p w14:paraId="508F8055" w14:textId="385F329D" w:rsidR="00601389" w:rsidRDefault="00601389">
          <w:pPr>
            <w:pStyle w:val="Verzeichnis2"/>
            <w:rPr>
              <w:rFonts w:asciiTheme="minorHAnsi" w:eastAsiaTheme="minorEastAsia" w:hAnsiTheme="minorHAnsi" w:cstheme="minorBidi"/>
              <w:noProof/>
              <w:kern w:val="2"/>
              <w14:ligatures w14:val="standardContextual"/>
            </w:rPr>
          </w:pPr>
          <w:hyperlink w:anchor="_Toc229080961" w:history="1">
            <w:r>
              <w:rPr>
                <w:rStyle w:val="Hyperlink"/>
                <w:noProof/>
              </w:rPr>
              <w:t>4.2 Entscheidung für mobile.de: Vermeidung von Datenduplikaten</w:t>
            </w:r>
            <w:r>
              <w:rPr>
                <w:noProof/>
                <w:webHidden/>
              </w:rPr>
              <w:tab/>
            </w:r>
            <w:r>
              <w:rPr>
                <w:noProof/>
                <w:webHidden/>
              </w:rPr>
              <w:fldChar w:fldCharType="begin"/>
            </w:r>
            <w:r>
              <w:rPr>
                <w:noProof/>
                <w:webHidden/>
              </w:rPr>
              <w:instrText xml:space="preserve"> PAGEREF _Toc229080961 \h </w:instrText>
            </w:r>
            <w:r>
              <w:rPr>
                <w:noProof/>
                <w:webHidden/>
              </w:rPr>
            </w:r>
            <w:r>
              <w:rPr>
                <w:noProof/>
                <w:webHidden/>
              </w:rPr>
              <w:fldChar w:fldCharType="separate"/>
            </w:r>
            <w:r w:rsidR="00DA7E20">
              <w:rPr>
                <w:noProof/>
                <w:webHidden/>
              </w:rPr>
              <w:t>7</w:t>
            </w:r>
            <w:r>
              <w:rPr>
                <w:noProof/>
                <w:webHidden/>
              </w:rPr>
              <w:fldChar w:fldCharType="end"/>
            </w:r>
          </w:hyperlink>
        </w:p>
        <w:p w14:paraId="2C3B2A47" w14:textId="458582FD" w:rsidR="00601389" w:rsidRDefault="00601389">
          <w:pPr>
            <w:pStyle w:val="Verzeichnis2"/>
            <w:rPr>
              <w:rFonts w:asciiTheme="minorHAnsi" w:eastAsiaTheme="minorEastAsia" w:hAnsiTheme="minorHAnsi" w:cstheme="minorBidi"/>
              <w:noProof/>
              <w:kern w:val="2"/>
              <w14:ligatures w14:val="standardContextual"/>
            </w:rPr>
          </w:pPr>
          <w:hyperlink w:anchor="_Toc229080962" w:history="1">
            <w:r>
              <w:rPr>
                <w:rStyle w:val="Hyperlink"/>
                <w:noProof/>
              </w:rPr>
              <w:t>4.3 US-amerikanischer Markt: auto.dev Listing API</w:t>
            </w:r>
            <w:r>
              <w:rPr>
                <w:noProof/>
                <w:webHidden/>
              </w:rPr>
              <w:tab/>
            </w:r>
            <w:r>
              <w:rPr>
                <w:noProof/>
                <w:webHidden/>
              </w:rPr>
              <w:fldChar w:fldCharType="begin"/>
            </w:r>
            <w:r>
              <w:rPr>
                <w:noProof/>
                <w:webHidden/>
              </w:rPr>
              <w:instrText xml:space="preserve"> PAGEREF _Toc229080962 \h </w:instrText>
            </w:r>
            <w:r>
              <w:rPr>
                <w:noProof/>
                <w:webHidden/>
              </w:rPr>
            </w:r>
            <w:r>
              <w:rPr>
                <w:noProof/>
                <w:webHidden/>
              </w:rPr>
              <w:fldChar w:fldCharType="separate"/>
            </w:r>
            <w:r w:rsidR="00DA7E20">
              <w:rPr>
                <w:noProof/>
                <w:webHidden/>
              </w:rPr>
              <w:t>8</w:t>
            </w:r>
            <w:r>
              <w:rPr>
                <w:noProof/>
                <w:webHidden/>
              </w:rPr>
              <w:fldChar w:fldCharType="end"/>
            </w:r>
          </w:hyperlink>
        </w:p>
        <w:p w14:paraId="74D1AC39" w14:textId="407A6299" w:rsidR="00601389" w:rsidRDefault="00601389">
          <w:pPr>
            <w:pStyle w:val="Verzeichnis3"/>
            <w:rPr>
              <w:rFonts w:asciiTheme="minorHAnsi" w:eastAsiaTheme="minorEastAsia" w:hAnsiTheme="minorHAnsi" w:cstheme="minorBidi"/>
              <w:noProof/>
              <w:kern w:val="2"/>
              <w14:ligatures w14:val="standardContextual"/>
            </w:rPr>
          </w:pPr>
          <w:hyperlink w:anchor="_Toc229080963" w:history="1">
            <w:r>
              <w:rPr>
                <w:rStyle w:val="Hyperlink"/>
                <w:noProof/>
              </w:rPr>
              <w:t>4.3.1 API-Auswahl und Herausforderungen</w:t>
            </w:r>
            <w:r>
              <w:rPr>
                <w:noProof/>
                <w:webHidden/>
              </w:rPr>
              <w:tab/>
            </w:r>
            <w:r>
              <w:rPr>
                <w:noProof/>
                <w:webHidden/>
              </w:rPr>
              <w:fldChar w:fldCharType="begin"/>
            </w:r>
            <w:r>
              <w:rPr>
                <w:noProof/>
                <w:webHidden/>
              </w:rPr>
              <w:instrText xml:space="preserve"> PAGEREF _Toc229080963 \h </w:instrText>
            </w:r>
            <w:r>
              <w:rPr>
                <w:noProof/>
                <w:webHidden/>
              </w:rPr>
            </w:r>
            <w:r>
              <w:rPr>
                <w:noProof/>
                <w:webHidden/>
              </w:rPr>
              <w:fldChar w:fldCharType="separate"/>
            </w:r>
            <w:r w:rsidR="00DA7E20">
              <w:rPr>
                <w:noProof/>
                <w:webHidden/>
              </w:rPr>
              <w:t>8</w:t>
            </w:r>
            <w:r>
              <w:rPr>
                <w:noProof/>
                <w:webHidden/>
              </w:rPr>
              <w:fldChar w:fldCharType="end"/>
            </w:r>
          </w:hyperlink>
        </w:p>
        <w:p w14:paraId="2AC8FD05" w14:textId="53AC093C" w:rsidR="00601389" w:rsidRDefault="00601389">
          <w:pPr>
            <w:pStyle w:val="Verzeichnis3"/>
            <w:rPr>
              <w:rFonts w:asciiTheme="minorHAnsi" w:eastAsiaTheme="minorEastAsia" w:hAnsiTheme="minorHAnsi" w:cstheme="minorBidi"/>
              <w:noProof/>
              <w:kern w:val="2"/>
              <w14:ligatures w14:val="standardContextual"/>
            </w:rPr>
          </w:pPr>
          <w:hyperlink w:anchor="_Toc229080964" w:history="1">
            <w:r>
              <w:rPr>
                <w:rStyle w:val="Hyperlink"/>
                <w:noProof/>
              </w:rPr>
              <w:t>4.3.2 Vergleich der Märkte und Datenqualität</w:t>
            </w:r>
            <w:r>
              <w:rPr>
                <w:noProof/>
                <w:webHidden/>
              </w:rPr>
              <w:tab/>
            </w:r>
            <w:r>
              <w:rPr>
                <w:noProof/>
                <w:webHidden/>
              </w:rPr>
              <w:fldChar w:fldCharType="begin"/>
            </w:r>
            <w:r>
              <w:rPr>
                <w:noProof/>
                <w:webHidden/>
              </w:rPr>
              <w:instrText xml:space="preserve"> PAGEREF _Toc229080964 \h </w:instrText>
            </w:r>
            <w:r>
              <w:rPr>
                <w:noProof/>
                <w:webHidden/>
              </w:rPr>
            </w:r>
            <w:r>
              <w:rPr>
                <w:noProof/>
                <w:webHidden/>
              </w:rPr>
              <w:fldChar w:fldCharType="separate"/>
            </w:r>
            <w:r w:rsidR="00DA7E20">
              <w:rPr>
                <w:noProof/>
                <w:webHidden/>
              </w:rPr>
              <w:t>9</w:t>
            </w:r>
            <w:r>
              <w:rPr>
                <w:noProof/>
                <w:webHidden/>
              </w:rPr>
              <w:fldChar w:fldCharType="end"/>
            </w:r>
          </w:hyperlink>
        </w:p>
        <w:p w14:paraId="7B9F7B76" w14:textId="3E4C7710" w:rsidR="00601389" w:rsidRDefault="00601389">
          <w:pPr>
            <w:pStyle w:val="Verzeichnis1"/>
            <w:rPr>
              <w:rFonts w:asciiTheme="minorHAnsi" w:eastAsiaTheme="minorEastAsia" w:hAnsiTheme="minorHAnsi" w:cstheme="minorBidi"/>
              <w:noProof/>
              <w:kern w:val="2"/>
              <w14:ligatures w14:val="standardContextual"/>
            </w:rPr>
          </w:pPr>
          <w:hyperlink w:anchor="_Toc229080965" w:history="1">
            <w:r>
              <w:rPr>
                <w:rStyle w:val="Hyperlink"/>
                <w:noProof/>
              </w:rPr>
              <w:t>5 Datenverarbeitung und Feature Engineering</w:t>
            </w:r>
            <w:r>
              <w:rPr>
                <w:noProof/>
                <w:webHidden/>
              </w:rPr>
              <w:tab/>
            </w:r>
            <w:r>
              <w:rPr>
                <w:noProof/>
                <w:webHidden/>
              </w:rPr>
              <w:fldChar w:fldCharType="begin"/>
            </w:r>
            <w:r>
              <w:rPr>
                <w:noProof/>
                <w:webHidden/>
              </w:rPr>
              <w:instrText xml:space="preserve"> PAGEREF _Toc229080965 \h </w:instrText>
            </w:r>
            <w:r>
              <w:rPr>
                <w:noProof/>
                <w:webHidden/>
              </w:rPr>
            </w:r>
            <w:r>
              <w:rPr>
                <w:noProof/>
                <w:webHidden/>
              </w:rPr>
              <w:fldChar w:fldCharType="separate"/>
            </w:r>
            <w:r w:rsidR="00DA7E20">
              <w:rPr>
                <w:noProof/>
                <w:webHidden/>
              </w:rPr>
              <w:t>9</w:t>
            </w:r>
            <w:r>
              <w:rPr>
                <w:noProof/>
                <w:webHidden/>
              </w:rPr>
              <w:fldChar w:fldCharType="end"/>
            </w:r>
          </w:hyperlink>
        </w:p>
        <w:p w14:paraId="3050451F" w14:textId="76AF6016" w:rsidR="00601389" w:rsidRDefault="00601389">
          <w:pPr>
            <w:pStyle w:val="Verzeichnis2"/>
            <w:rPr>
              <w:rFonts w:asciiTheme="minorHAnsi" w:eastAsiaTheme="minorEastAsia" w:hAnsiTheme="minorHAnsi" w:cstheme="minorBidi"/>
              <w:noProof/>
              <w:kern w:val="2"/>
              <w14:ligatures w14:val="standardContextual"/>
            </w:rPr>
          </w:pPr>
          <w:hyperlink w:anchor="_Toc229080966" w:history="1">
            <w:r>
              <w:rPr>
                <w:rStyle w:val="Hyperlink"/>
                <w:noProof/>
              </w:rPr>
              <w:t>5.1 Datenbereinigungs-Pipeline</w:t>
            </w:r>
            <w:r>
              <w:rPr>
                <w:noProof/>
                <w:webHidden/>
              </w:rPr>
              <w:tab/>
            </w:r>
            <w:r>
              <w:rPr>
                <w:noProof/>
                <w:webHidden/>
              </w:rPr>
              <w:fldChar w:fldCharType="begin"/>
            </w:r>
            <w:r>
              <w:rPr>
                <w:noProof/>
                <w:webHidden/>
              </w:rPr>
              <w:instrText xml:space="preserve"> PAGEREF _Toc229080966 \h </w:instrText>
            </w:r>
            <w:r>
              <w:rPr>
                <w:noProof/>
                <w:webHidden/>
              </w:rPr>
            </w:r>
            <w:r>
              <w:rPr>
                <w:noProof/>
                <w:webHidden/>
              </w:rPr>
              <w:fldChar w:fldCharType="separate"/>
            </w:r>
            <w:r w:rsidR="00DA7E20">
              <w:rPr>
                <w:noProof/>
                <w:webHidden/>
              </w:rPr>
              <w:t>9</w:t>
            </w:r>
            <w:r>
              <w:rPr>
                <w:noProof/>
                <w:webHidden/>
              </w:rPr>
              <w:fldChar w:fldCharType="end"/>
            </w:r>
          </w:hyperlink>
        </w:p>
        <w:p w14:paraId="1278756E" w14:textId="3FF50D87" w:rsidR="00601389" w:rsidRDefault="00601389">
          <w:pPr>
            <w:pStyle w:val="Verzeichnis3"/>
            <w:rPr>
              <w:rFonts w:asciiTheme="minorHAnsi" w:eastAsiaTheme="minorEastAsia" w:hAnsiTheme="minorHAnsi" w:cstheme="minorBidi"/>
              <w:noProof/>
              <w:kern w:val="2"/>
              <w14:ligatures w14:val="standardContextual"/>
            </w:rPr>
          </w:pPr>
          <w:hyperlink w:anchor="_Toc229080967" w:history="1">
            <w:r>
              <w:rPr>
                <w:rStyle w:val="Hyperlink"/>
                <w:noProof/>
              </w:rPr>
              <w:t>5.1.1 Rohdatenqualität und typische Probleme</w:t>
            </w:r>
            <w:r>
              <w:rPr>
                <w:noProof/>
                <w:webHidden/>
              </w:rPr>
              <w:tab/>
            </w:r>
            <w:r>
              <w:rPr>
                <w:noProof/>
                <w:webHidden/>
              </w:rPr>
              <w:fldChar w:fldCharType="begin"/>
            </w:r>
            <w:r>
              <w:rPr>
                <w:noProof/>
                <w:webHidden/>
              </w:rPr>
              <w:instrText xml:space="preserve"> PAGEREF _Toc229080967 \h </w:instrText>
            </w:r>
            <w:r>
              <w:rPr>
                <w:noProof/>
                <w:webHidden/>
              </w:rPr>
            </w:r>
            <w:r>
              <w:rPr>
                <w:noProof/>
                <w:webHidden/>
              </w:rPr>
              <w:fldChar w:fldCharType="separate"/>
            </w:r>
            <w:r w:rsidR="00DA7E20">
              <w:rPr>
                <w:noProof/>
                <w:webHidden/>
              </w:rPr>
              <w:t>9</w:t>
            </w:r>
            <w:r>
              <w:rPr>
                <w:noProof/>
                <w:webHidden/>
              </w:rPr>
              <w:fldChar w:fldCharType="end"/>
            </w:r>
          </w:hyperlink>
        </w:p>
        <w:p w14:paraId="323DB529" w14:textId="7FA4A202" w:rsidR="00601389" w:rsidRDefault="00601389">
          <w:pPr>
            <w:pStyle w:val="Verzeichnis3"/>
            <w:rPr>
              <w:rFonts w:asciiTheme="minorHAnsi" w:eastAsiaTheme="minorEastAsia" w:hAnsiTheme="minorHAnsi" w:cstheme="minorBidi"/>
              <w:noProof/>
              <w:kern w:val="2"/>
              <w14:ligatures w14:val="standardContextual"/>
            </w:rPr>
          </w:pPr>
          <w:hyperlink w:anchor="_Toc229080968" w:history="1">
            <w:r>
              <w:rPr>
                <w:rStyle w:val="Hyperlink"/>
                <w:noProof/>
              </w:rPr>
              <w:t>5.1.2 Bereinigungsschritte</w:t>
            </w:r>
            <w:r>
              <w:rPr>
                <w:noProof/>
                <w:webHidden/>
              </w:rPr>
              <w:tab/>
            </w:r>
            <w:r>
              <w:rPr>
                <w:noProof/>
                <w:webHidden/>
              </w:rPr>
              <w:fldChar w:fldCharType="begin"/>
            </w:r>
            <w:r>
              <w:rPr>
                <w:noProof/>
                <w:webHidden/>
              </w:rPr>
              <w:instrText xml:space="preserve"> PAGEREF _Toc229080968 \h </w:instrText>
            </w:r>
            <w:r>
              <w:rPr>
                <w:noProof/>
                <w:webHidden/>
              </w:rPr>
            </w:r>
            <w:r>
              <w:rPr>
                <w:noProof/>
                <w:webHidden/>
              </w:rPr>
              <w:fldChar w:fldCharType="separate"/>
            </w:r>
            <w:r w:rsidR="00DA7E20">
              <w:rPr>
                <w:noProof/>
                <w:webHidden/>
              </w:rPr>
              <w:t>10</w:t>
            </w:r>
            <w:r>
              <w:rPr>
                <w:noProof/>
                <w:webHidden/>
              </w:rPr>
              <w:fldChar w:fldCharType="end"/>
            </w:r>
          </w:hyperlink>
        </w:p>
        <w:p w14:paraId="045BA237" w14:textId="28EC3C87" w:rsidR="00601389" w:rsidRDefault="00601389">
          <w:pPr>
            <w:pStyle w:val="Verzeichnis2"/>
            <w:rPr>
              <w:rFonts w:asciiTheme="minorHAnsi" w:eastAsiaTheme="minorEastAsia" w:hAnsiTheme="minorHAnsi" w:cstheme="minorBidi"/>
              <w:noProof/>
              <w:kern w:val="2"/>
              <w14:ligatures w14:val="standardContextual"/>
            </w:rPr>
          </w:pPr>
          <w:hyperlink w:anchor="_Toc229080969" w:history="1">
            <w:r>
              <w:rPr>
                <w:rStyle w:val="Hyperlink"/>
                <w:noProof/>
              </w:rPr>
              <w:t>5.2 LLM-basierte Feature-Extraktion mit Mistral</w:t>
            </w:r>
            <w:r>
              <w:rPr>
                <w:noProof/>
                <w:webHidden/>
              </w:rPr>
              <w:tab/>
            </w:r>
            <w:r>
              <w:rPr>
                <w:noProof/>
                <w:webHidden/>
              </w:rPr>
              <w:fldChar w:fldCharType="begin"/>
            </w:r>
            <w:r>
              <w:rPr>
                <w:noProof/>
                <w:webHidden/>
              </w:rPr>
              <w:instrText xml:space="preserve"> PAGEREF _Toc229080969 \h </w:instrText>
            </w:r>
            <w:r>
              <w:rPr>
                <w:noProof/>
                <w:webHidden/>
              </w:rPr>
            </w:r>
            <w:r>
              <w:rPr>
                <w:noProof/>
                <w:webHidden/>
              </w:rPr>
              <w:fldChar w:fldCharType="separate"/>
            </w:r>
            <w:r w:rsidR="00DA7E20">
              <w:rPr>
                <w:noProof/>
                <w:webHidden/>
              </w:rPr>
              <w:t>10</w:t>
            </w:r>
            <w:r>
              <w:rPr>
                <w:noProof/>
                <w:webHidden/>
              </w:rPr>
              <w:fldChar w:fldCharType="end"/>
            </w:r>
          </w:hyperlink>
        </w:p>
        <w:p w14:paraId="4A6AD3EC" w14:textId="0D5F49E6" w:rsidR="00601389" w:rsidRDefault="00601389">
          <w:pPr>
            <w:pStyle w:val="Verzeichnis3"/>
            <w:rPr>
              <w:rFonts w:asciiTheme="minorHAnsi" w:eastAsiaTheme="minorEastAsia" w:hAnsiTheme="minorHAnsi" w:cstheme="minorBidi"/>
              <w:noProof/>
              <w:kern w:val="2"/>
              <w14:ligatures w14:val="standardContextual"/>
            </w:rPr>
          </w:pPr>
          <w:hyperlink w:anchor="_Toc229080970" w:history="1">
            <w:r>
              <w:rPr>
                <w:rStyle w:val="Hyperlink"/>
                <w:noProof/>
              </w:rPr>
              <w:t>5.2.1 Problemstellung und Voruntersuchungen</w:t>
            </w:r>
            <w:r>
              <w:rPr>
                <w:noProof/>
                <w:webHidden/>
              </w:rPr>
              <w:tab/>
            </w:r>
            <w:r>
              <w:rPr>
                <w:noProof/>
                <w:webHidden/>
              </w:rPr>
              <w:fldChar w:fldCharType="begin"/>
            </w:r>
            <w:r>
              <w:rPr>
                <w:noProof/>
                <w:webHidden/>
              </w:rPr>
              <w:instrText xml:space="preserve"> PAGEREF _Toc229080970 \h </w:instrText>
            </w:r>
            <w:r>
              <w:rPr>
                <w:noProof/>
                <w:webHidden/>
              </w:rPr>
            </w:r>
            <w:r>
              <w:rPr>
                <w:noProof/>
                <w:webHidden/>
              </w:rPr>
              <w:fldChar w:fldCharType="separate"/>
            </w:r>
            <w:r w:rsidR="00DA7E20">
              <w:rPr>
                <w:noProof/>
                <w:webHidden/>
              </w:rPr>
              <w:t>10</w:t>
            </w:r>
            <w:r>
              <w:rPr>
                <w:noProof/>
                <w:webHidden/>
              </w:rPr>
              <w:fldChar w:fldCharType="end"/>
            </w:r>
          </w:hyperlink>
        </w:p>
        <w:p w14:paraId="7F50EA8F" w14:textId="37C76067" w:rsidR="00601389" w:rsidRDefault="00601389">
          <w:pPr>
            <w:pStyle w:val="Verzeichnis3"/>
            <w:rPr>
              <w:rFonts w:asciiTheme="minorHAnsi" w:eastAsiaTheme="minorEastAsia" w:hAnsiTheme="minorHAnsi" w:cstheme="minorBidi"/>
              <w:noProof/>
              <w:kern w:val="2"/>
              <w14:ligatures w14:val="standardContextual"/>
            </w:rPr>
          </w:pPr>
          <w:hyperlink w:anchor="_Toc229080971" w:history="1">
            <w:r>
              <w:rPr>
                <w:rStyle w:val="Hyperlink"/>
                <w:noProof/>
              </w:rPr>
              <w:t>5.2.2 Extrahierte Features</w:t>
            </w:r>
            <w:r>
              <w:rPr>
                <w:noProof/>
                <w:webHidden/>
              </w:rPr>
              <w:tab/>
            </w:r>
            <w:r>
              <w:rPr>
                <w:noProof/>
                <w:webHidden/>
              </w:rPr>
              <w:fldChar w:fldCharType="begin"/>
            </w:r>
            <w:r>
              <w:rPr>
                <w:noProof/>
                <w:webHidden/>
              </w:rPr>
              <w:instrText xml:space="preserve"> PAGEREF _Toc229080971 \h </w:instrText>
            </w:r>
            <w:r>
              <w:rPr>
                <w:noProof/>
                <w:webHidden/>
              </w:rPr>
            </w:r>
            <w:r>
              <w:rPr>
                <w:noProof/>
                <w:webHidden/>
              </w:rPr>
              <w:fldChar w:fldCharType="separate"/>
            </w:r>
            <w:r w:rsidR="00DA7E20">
              <w:rPr>
                <w:noProof/>
                <w:webHidden/>
              </w:rPr>
              <w:t>11</w:t>
            </w:r>
            <w:r>
              <w:rPr>
                <w:noProof/>
                <w:webHidden/>
              </w:rPr>
              <w:fldChar w:fldCharType="end"/>
            </w:r>
          </w:hyperlink>
        </w:p>
        <w:p w14:paraId="5E436A61" w14:textId="71A11EAB" w:rsidR="00601389" w:rsidRDefault="00601389">
          <w:pPr>
            <w:pStyle w:val="Verzeichnis3"/>
            <w:rPr>
              <w:rFonts w:asciiTheme="minorHAnsi" w:eastAsiaTheme="minorEastAsia" w:hAnsiTheme="minorHAnsi" w:cstheme="minorBidi"/>
              <w:noProof/>
              <w:kern w:val="2"/>
              <w14:ligatures w14:val="standardContextual"/>
            </w:rPr>
          </w:pPr>
          <w:hyperlink w:anchor="_Toc229080972" w:history="1">
            <w:r>
              <w:rPr>
                <w:rStyle w:val="Hyperlink"/>
                <w:noProof/>
              </w:rPr>
              <w:t>5.2.3 Prompt Engineering und Verarbeitungsablauf</w:t>
            </w:r>
            <w:r>
              <w:rPr>
                <w:noProof/>
                <w:webHidden/>
              </w:rPr>
              <w:tab/>
            </w:r>
            <w:r>
              <w:rPr>
                <w:noProof/>
                <w:webHidden/>
              </w:rPr>
              <w:fldChar w:fldCharType="begin"/>
            </w:r>
            <w:r>
              <w:rPr>
                <w:noProof/>
                <w:webHidden/>
              </w:rPr>
              <w:instrText xml:space="preserve"> PAGEREF _Toc229080972 \h </w:instrText>
            </w:r>
            <w:r>
              <w:rPr>
                <w:noProof/>
                <w:webHidden/>
              </w:rPr>
            </w:r>
            <w:r>
              <w:rPr>
                <w:noProof/>
                <w:webHidden/>
              </w:rPr>
              <w:fldChar w:fldCharType="separate"/>
            </w:r>
            <w:r w:rsidR="00DA7E20">
              <w:rPr>
                <w:noProof/>
                <w:webHidden/>
              </w:rPr>
              <w:t>11</w:t>
            </w:r>
            <w:r>
              <w:rPr>
                <w:noProof/>
                <w:webHidden/>
              </w:rPr>
              <w:fldChar w:fldCharType="end"/>
            </w:r>
          </w:hyperlink>
        </w:p>
        <w:p w14:paraId="5B5503F2" w14:textId="7BB5AEF4" w:rsidR="00601389" w:rsidRDefault="00601389">
          <w:pPr>
            <w:pStyle w:val="Verzeichnis1"/>
            <w:rPr>
              <w:rFonts w:asciiTheme="minorHAnsi" w:eastAsiaTheme="minorEastAsia" w:hAnsiTheme="minorHAnsi" w:cstheme="minorBidi"/>
              <w:noProof/>
              <w:kern w:val="2"/>
              <w14:ligatures w14:val="standardContextual"/>
            </w:rPr>
          </w:pPr>
          <w:hyperlink w:anchor="_Toc229080973" w:history="1">
            <w:r>
              <w:rPr>
                <w:rStyle w:val="Hyperlink"/>
                <w:noProof/>
              </w:rPr>
              <w:t>6 Machine Learning und Explainable AI</w:t>
            </w:r>
            <w:r>
              <w:rPr>
                <w:noProof/>
                <w:webHidden/>
              </w:rPr>
              <w:tab/>
            </w:r>
            <w:r>
              <w:rPr>
                <w:noProof/>
                <w:webHidden/>
              </w:rPr>
              <w:fldChar w:fldCharType="begin"/>
            </w:r>
            <w:r>
              <w:rPr>
                <w:noProof/>
                <w:webHidden/>
              </w:rPr>
              <w:instrText xml:space="preserve"> PAGEREF _Toc229080973 \h </w:instrText>
            </w:r>
            <w:r>
              <w:rPr>
                <w:noProof/>
                <w:webHidden/>
              </w:rPr>
            </w:r>
            <w:r>
              <w:rPr>
                <w:noProof/>
                <w:webHidden/>
              </w:rPr>
              <w:fldChar w:fldCharType="separate"/>
            </w:r>
            <w:r w:rsidR="00DA7E20">
              <w:rPr>
                <w:noProof/>
                <w:webHidden/>
              </w:rPr>
              <w:t>12</w:t>
            </w:r>
            <w:r>
              <w:rPr>
                <w:noProof/>
                <w:webHidden/>
              </w:rPr>
              <w:fldChar w:fldCharType="end"/>
            </w:r>
          </w:hyperlink>
        </w:p>
        <w:p w14:paraId="67854CA7" w14:textId="1231009B" w:rsidR="00601389" w:rsidRDefault="00601389">
          <w:pPr>
            <w:pStyle w:val="Verzeichnis2"/>
            <w:rPr>
              <w:rFonts w:asciiTheme="minorHAnsi" w:eastAsiaTheme="minorEastAsia" w:hAnsiTheme="minorHAnsi" w:cstheme="minorBidi"/>
              <w:noProof/>
              <w:kern w:val="2"/>
              <w14:ligatures w14:val="standardContextual"/>
            </w:rPr>
          </w:pPr>
          <w:hyperlink w:anchor="_Toc229080974" w:history="1">
            <w:r>
              <w:rPr>
                <w:rStyle w:val="Hyperlink"/>
                <w:noProof/>
              </w:rPr>
              <w:t>6.1 Modellauswahl und Begründung</w:t>
            </w:r>
            <w:r>
              <w:rPr>
                <w:noProof/>
                <w:webHidden/>
              </w:rPr>
              <w:tab/>
            </w:r>
            <w:r>
              <w:rPr>
                <w:noProof/>
                <w:webHidden/>
              </w:rPr>
              <w:fldChar w:fldCharType="begin"/>
            </w:r>
            <w:r>
              <w:rPr>
                <w:noProof/>
                <w:webHidden/>
              </w:rPr>
              <w:instrText xml:space="preserve"> PAGEREF _Toc229080974 \h </w:instrText>
            </w:r>
            <w:r>
              <w:rPr>
                <w:noProof/>
                <w:webHidden/>
              </w:rPr>
            </w:r>
            <w:r>
              <w:rPr>
                <w:noProof/>
                <w:webHidden/>
              </w:rPr>
              <w:fldChar w:fldCharType="separate"/>
            </w:r>
            <w:r w:rsidR="00DA7E20">
              <w:rPr>
                <w:noProof/>
                <w:webHidden/>
              </w:rPr>
              <w:t>12</w:t>
            </w:r>
            <w:r>
              <w:rPr>
                <w:noProof/>
                <w:webHidden/>
              </w:rPr>
              <w:fldChar w:fldCharType="end"/>
            </w:r>
          </w:hyperlink>
        </w:p>
        <w:p w14:paraId="7FDA9887" w14:textId="18216325" w:rsidR="00601389" w:rsidRDefault="00601389">
          <w:pPr>
            <w:pStyle w:val="Verzeichnis2"/>
            <w:rPr>
              <w:rFonts w:asciiTheme="minorHAnsi" w:eastAsiaTheme="minorEastAsia" w:hAnsiTheme="minorHAnsi" w:cstheme="minorBidi"/>
              <w:noProof/>
              <w:kern w:val="2"/>
              <w14:ligatures w14:val="standardContextual"/>
            </w:rPr>
          </w:pPr>
          <w:hyperlink w:anchor="_Toc229080975" w:history="1">
            <w:r>
              <w:rPr>
                <w:rStyle w:val="Hyperlink"/>
                <w:noProof/>
              </w:rPr>
              <w:t>6.2 Feature Set und Vorverarbeitung</w:t>
            </w:r>
            <w:r>
              <w:rPr>
                <w:noProof/>
                <w:webHidden/>
              </w:rPr>
              <w:tab/>
            </w:r>
            <w:r>
              <w:rPr>
                <w:noProof/>
                <w:webHidden/>
              </w:rPr>
              <w:fldChar w:fldCharType="begin"/>
            </w:r>
            <w:r>
              <w:rPr>
                <w:noProof/>
                <w:webHidden/>
              </w:rPr>
              <w:instrText xml:space="preserve"> PAGEREF _Toc229080975 \h </w:instrText>
            </w:r>
            <w:r>
              <w:rPr>
                <w:noProof/>
                <w:webHidden/>
              </w:rPr>
            </w:r>
            <w:r>
              <w:rPr>
                <w:noProof/>
                <w:webHidden/>
              </w:rPr>
              <w:fldChar w:fldCharType="separate"/>
            </w:r>
            <w:r w:rsidR="00DA7E20">
              <w:rPr>
                <w:noProof/>
                <w:webHidden/>
              </w:rPr>
              <w:t>12</w:t>
            </w:r>
            <w:r>
              <w:rPr>
                <w:noProof/>
                <w:webHidden/>
              </w:rPr>
              <w:fldChar w:fldCharType="end"/>
            </w:r>
          </w:hyperlink>
        </w:p>
        <w:p w14:paraId="001A6889" w14:textId="61D26621" w:rsidR="00601389" w:rsidRDefault="00601389">
          <w:pPr>
            <w:pStyle w:val="Verzeichnis2"/>
            <w:rPr>
              <w:rFonts w:asciiTheme="minorHAnsi" w:eastAsiaTheme="minorEastAsia" w:hAnsiTheme="minorHAnsi" w:cstheme="minorBidi"/>
              <w:noProof/>
              <w:kern w:val="2"/>
              <w14:ligatures w14:val="standardContextual"/>
            </w:rPr>
          </w:pPr>
          <w:hyperlink w:anchor="_Toc229080976" w:history="1">
            <w:r>
              <w:rPr>
                <w:rStyle w:val="Hyperlink"/>
                <w:noProof/>
              </w:rPr>
              <w:t>6.3 Hyperparameter-Optimierung mit GridSearchCV</w:t>
            </w:r>
            <w:r>
              <w:rPr>
                <w:noProof/>
                <w:webHidden/>
              </w:rPr>
              <w:tab/>
            </w:r>
            <w:r>
              <w:rPr>
                <w:noProof/>
                <w:webHidden/>
              </w:rPr>
              <w:fldChar w:fldCharType="begin"/>
            </w:r>
            <w:r>
              <w:rPr>
                <w:noProof/>
                <w:webHidden/>
              </w:rPr>
              <w:instrText xml:space="preserve"> PAGEREF _Toc229080976 \h </w:instrText>
            </w:r>
            <w:r>
              <w:rPr>
                <w:noProof/>
                <w:webHidden/>
              </w:rPr>
            </w:r>
            <w:r>
              <w:rPr>
                <w:noProof/>
                <w:webHidden/>
              </w:rPr>
              <w:fldChar w:fldCharType="separate"/>
            </w:r>
            <w:r w:rsidR="00DA7E20">
              <w:rPr>
                <w:noProof/>
                <w:webHidden/>
              </w:rPr>
              <w:t>13</w:t>
            </w:r>
            <w:r>
              <w:rPr>
                <w:noProof/>
                <w:webHidden/>
              </w:rPr>
              <w:fldChar w:fldCharType="end"/>
            </w:r>
          </w:hyperlink>
        </w:p>
        <w:p w14:paraId="1028FC0E" w14:textId="40B2C88A" w:rsidR="00601389" w:rsidRDefault="00601389">
          <w:pPr>
            <w:pStyle w:val="Verzeichnis2"/>
            <w:rPr>
              <w:rFonts w:asciiTheme="minorHAnsi" w:eastAsiaTheme="minorEastAsia" w:hAnsiTheme="minorHAnsi" w:cstheme="minorBidi"/>
              <w:noProof/>
              <w:kern w:val="2"/>
              <w14:ligatures w14:val="standardContextual"/>
            </w:rPr>
          </w:pPr>
          <w:hyperlink w:anchor="_Toc229080977" w:history="1">
            <w:r>
              <w:rPr>
                <w:rStyle w:val="Hyperlink"/>
                <w:noProof/>
              </w:rPr>
              <w:t>6.4 Modellmetriken und Ergebnisse</w:t>
            </w:r>
            <w:r>
              <w:rPr>
                <w:noProof/>
                <w:webHidden/>
              </w:rPr>
              <w:tab/>
            </w:r>
            <w:r>
              <w:rPr>
                <w:noProof/>
                <w:webHidden/>
              </w:rPr>
              <w:fldChar w:fldCharType="begin"/>
            </w:r>
            <w:r>
              <w:rPr>
                <w:noProof/>
                <w:webHidden/>
              </w:rPr>
              <w:instrText xml:space="preserve"> PAGEREF _Toc229080977 \h </w:instrText>
            </w:r>
            <w:r>
              <w:rPr>
                <w:noProof/>
                <w:webHidden/>
              </w:rPr>
            </w:r>
            <w:r>
              <w:rPr>
                <w:noProof/>
                <w:webHidden/>
              </w:rPr>
              <w:fldChar w:fldCharType="separate"/>
            </w:r>
            <w:r w:rsidR="00DA7E20">
              <w:rPr>
                <w:noProof/>
                <w:webHidden/>
              </w:rPr>
              <w:t>14</w:t>
            </w:r>
            <w:r>
              <w:rPr>
                <w:noProof/>
                <w:webHidden/>
              </w:rPr>
              <w:fldChar w:fldCharType="end"/>
            </w:r>
          </w:hyperlink>
        </w:p>
        <w:p w14:paraId="0F5A65FB" w14:textId="44E85F43" w:rsidR="00601389" w:rsidRDefault="00601389">
          <w:pPr>
            <w:pStyle w:val="Verzeichnis2"/>
            <w:rPr>
              <w:rFonts w:asciiTheme="minorHAnsi" w:eastAsiaTheme="minorEastAsia" w:hAnsiTheme="minorHAnsi" w:cstheme="minorBidi"/>
              <w:noProof/>
              <w:kern w:val="2"/>
              <w14:ligatures w14:val="standardContextual"/>
            </w:rPr>
          </w:pPr>
          <w:hyperlink w:anchor="_Toc229080978" w:history="1">
            <w:r>
              <w:rPr>
                <w:rStyle w:val="Hyperlink"/>
                <w:noProof/>
              </w:rPr>
              <w:t>6.5 Explainable AI mit SHAP</w:t>
            </w:r>
            <w:r>
              <w:rPr>
                <w:noProof/>
                <w:webHidden/>
              </w:rPr>
              <w:tab/>
            </w:r>
            <w:r>
              <w:rPr>
                <w:noProof/>
                <w:webHidden/>
              </w:rPr>
              <w:fldChar w:fldCharType="begin"/>
            </w:r>
            <w:r>
              <w:rPr>
                <w:noProof/>
                <w:webHidden/>
              </w:rPr>
              <w:instrText xml:space="preserve"> PAGEREF _Toc229080978 \h </w:instrText>
            </w:r>
            <w:r>
              <w:rPr>
                <w:noProof/>
                <w:webHidden/>
              </w:rPr>
            </w:r>
            <w:r>
              <w:rPr>
                <w:noProof/>
                <w:webHidden/>
              </w:rPr>
              <w:fldChar w:fldCharType="separate"/>
            </w:r>
            <w:r w:rsidR="00DA7E20">
              <w:rPr>
                <w:noProof/>
                <w:webHidden/>
              </w:rPr>
              <w:t>14</w:t>
            </w:r>
            <w:r>
              <w:rPr>
                <w:noProof/>
                <w:webHidden/>
              </w:rPr>
              <w:fldChar w:fldCharType="end"/>
            </w:r>
          </w:hyperlink>
        </w:p>
        <w:p w14:paraId="1A06F535" w14:textId="0FD73EE5" w:rsidR="00601389" w:rsidRDefault="00601389">
          <w:pPr>
            <w:pStyle w:val="Verzeichnis1"/>
            <w:rPr>
              <w:rFonts w:asciiTheme="minorHAnsi" w:eastAsiaTheme="minorEastAsia" w:hAnsiTheme="minorHAnsi" w:cstheme="minorBidi"/>
              <w:noProof/>
              <w:kern w:val="2"/>
              <w14:ligatures w14:val="standardContextual"/>
            </w:rPr>
          </w:pPr>
          <w:hyperlink w:anchor="_Toc229080979" w:history="1">
            <w:r>
              <w:rPr>
                <w:rStyle w:val="Hyperlink"/>
                <w:noProof/>
              </w:rPr>
              <w:t>7 Frontend und Benutzeroberfläche</w:t>
            </w:r>
            <w:r>
              <w:rPr>
                <w:noProof/>
                <w:webHidden/>
              </w:rPr>
              <w:tab/>
            </w:r>
            <w:r>
              <w:rPr>
                <w:noProof/>
                <w:webHidden/>
              </w:rPr>
              <w:fldChar w:fldCharType="begin"/>
            </w:r>
            <w:r>
              <w:rPr>
                <w:noProof/>
                <w:webHidden/>
              </w:rPr>
              <w:instrText xml:space="preserve"> PAGEREF _Toc229080979 \h </w:instrText>
            </w:r>
            <w:r>
              <w:rPr>
                <w:noProof/>
                <w:webHidden/>
              </w:rPr>
            </w:r>
            <w:r>
              <w:rPr>
                <w:noProof/>
                <w:webHidden/>
              </w:rPr>
              <w:fldChar w:fldCharType="separate"/>
            </w:r>
            <w:r w:rsidR="00DA7E20">
              <w:rPr>
                <w:noProof/>
                <w:webHidden/>
              </w:rPr>
              <w:t>15</w:t>
            </w:r>
            <w:r>
              <w:rPr>
                <w:noProof/>
                <w:webHidden/>
              </w:rPr>
              <w:fldChar w:fldCharType="end"/>
            </w:r>
          </w:hyperlink>
        </w:p>
        <w:p w14:paraId="17F99F92" w14:textId="2457CF69" w:rsidR="00601389" w:rsidRDefault="00601389">
          <w:pPr>
            <w:pStyle w:val="Verzeichnis2"/>
            <w:rPr>
              <w:rFonts w:asciiTheme="minorHAnsi" w:eastAsiaTheme="minorEastAsia" w:hAnsiTheme="minorHAnsi" w:cstheme="minorBidi"/>
              <w:noProof/>
              <w:kern w:val="2"/>
              <w14:ligatures w14:val="standardContextual"/>
            </w:rPr>
          </w:pPr>
          <w:hyperlink w:anchor="_Toc229080980" w:history="1">
            <w:r>
              <w:rPr>
                <w:rStyle w:val="Hyperlink"/>
                <w:noProof/>
              </w:rPr>
              <w:t>7.1 Streamlit-Dashboard</w:t>
            </w:r>
            <w:r>
              <w:rPr>
                <w:noProof/>
                <w:webHidden/>
              </w:rPr>
              <w:tab/>
            </w:r>
            <w:r>
              <w:rPr>
                <w:noProof/>
                <w:webHidden/>
              </w:rPr>
              <w:fldChar w:fldCharType="begin"/>
            </w:r>
            <w:r>
              <w:rPr>
                <w:noProof/>
                <w:webHidden/>
              </w:rPr>
              <w:instrText xml:space="preserve"> PAGEREF _Toc229080980 \h </w:instrText>
            </w:r>
            <w:r>
              <w:rPr>
                <w:noProof/>
                <w:webHidden/>
              </w:rPr>
            </w:r>
            <w:r>
              <w:rPr>
                <w:noProof/>
                <w:webHidden/>
              </w:rPr>
              <w:fldChar w:fldCharType="separate"/>
            </w:r>
            <w:r w:rsidR="00DA7E20">
              <w:rPr>
                <w:noProof/>
                <w:webHidden/>
              </w:rPr>
              <w:t>15</w:t>
            </w:r>
            <w:r>
              <w:rPr>
                <w:noProof/>
                <w:webHidden/>
              </w:rPr>
              <w:fldChar w:fldCharType="end"/>
            </w:r>
          </w:hyperlink>
        </w:p>
        <w:p w14:paraId="5E6B5B3E" w14:textId="2889930D" w:rsidR="00601389" w:rsidRDefault="00601389">
          <w:pPr>
            <w:pStyle w:val="Verzeichnis2"/>
            <w:rPr>
              <w:rFonts w:asciiTheme="minorHAnsi" w:eastAsiaTheme="minorEastAsia" w:hAnsiTheme="minorHAnsi" w:cstheme="minorBidi"/>
              <w:noProof/>
              <w:kern w:val="2"/>
              <w14:ligatures w14:val="standardContextual"/>
            </w:rPr>
          </w:pPr>
          <w:hyperlink w:anchor="_Toc229080981" w:history="1">
            <w:r>
              <w:rPr>
                <w:rStyle w:val="Hyperlink"/>
                <w:noProof/>
              </w:rPr>
              <w:t>7.2 Integrierter Chatbot</w:t>
            </w:r>
            <w:r>
              <w:rPr>
                <w:noProof/>
                <w:webHidden/>
              </w:rPr>
              <w:tab/>
            </w:r>
            <w:r>
              <w:rPr>
                <w:noProof/>
                <w:webHidden/>
              </w:rPr>
              <w:fldChar w:fldCharType="begin"/>
            </w:r>
            <w:r>
              <w:rPr>
                <w:noProof/>
                <w:webHidden/>
              </w:rPr>
              <w:instrText xml:space="preserve"> PAGEREF _Toc229080981 \h </w:instrText>
            </w:r>
            <w:r>
              <w:rPr>
                <w:noProof/>
                <w:webHidden/>
              </w:rPr>
            </w:r>
            <w:r>
              <w:rPr>
                <w:noProof/>
                <w:webHidden/>
              </w:rPr>
              <w:fldChar w:fldCharType="separate"/>
            </w:r>
            <w:r w:rsidR="00DA7E20">
              <w:rPr>
                <w:noProof/>
                <w:webHidden/>
              </w:rPr>
              <w:t>16</w:t>
            </w:r>
            <w:r>
              <w:rPr>
                <w:noProof/>
                <w:webHidden/>
              </w:rPr>
              <w:fldChar w:fldCharType="end"/>
            </w:r>
          </w:hyperlink>
        </w:p>
        <w:p w14:paraId="57983631" w14:textId="37075816" w:rsidR="00601389" w:rsidRDefault="00601389">
          <w:pPr>
            <w:pStyle w:val="Verzeichnis3"/>
            <w:rPr>
              <w:rFonts w:asciiTheme="minorHAnsi" w:eastAsiaTheme="minorEastAsia" w:hAnsiTheme="minorHAnsi" w:cstheme="minorBidi"/>
              <w:noProof/>
              <w:kern w:val="2"/>
              <w14:ligatures w14:val="standardContextual"/>
            </w:rPr>
          </w:pPr>
          <w:hyperlink w:anchor="_Toc229080982" w:history="1">
            <w:r>
              <w:rPr>
                <w:rStyle w:val="Hyperlink"/>
                <w:noProof/>
              </w:rPr>
              <w:t>7.2.1 Konzept und Implementierungsherausforderungen</w:t>
            </w:r>
            <w:r>
              <w:rPr>
                <w:noProof/>
                <w:webHidden/>
              </w:rPr>
              <w:tab/>
            </w:r>
            <w:r>
              <w:rPr>
                <w:noProof/>
                <w:webHidden/>
              </w:rPr>
              <w:fldChar w:fldCharType="begin"/>
            </w:r>
            <w:r>
              <w:rPr>
                <w:noProof/>
                <w:webHidden/>
              </w:rPr>
              <w:instrText xml:space="preserve"> PAGEREF _Toc229080982 \h </w:instrText>
            </w:r>
            <w:r>
              <w:rPr>
                <w:noProof/>
                <w:webHidden/>
              </w:rPr>
            </w:r>
            <w:r>
              <w:rPr>
                <w:noProof/>
                <w:webHidden/>
              </w:rPr>
              <w:fldChar w:fldCharType="separate"/>
            </w:r>
            <w:r w:rsidR="00DA7E20">
              <w:rPr>
                <w:noProof/>
                <w:webHidden/>
              </w:rPr>
              <w:t>16</w:t>
            </w:r>
            <w:r>
              <w:rPr>
                <w:noProof/>
                <w:webHidden/>
              </w:rPr>
              <w:fldChar w:fldCharType="end"/>
            </w:r>
          </w:hyperlink>
        </w:p>
        <w:p w14:paraId="0563CB99" w14:textId="0BBA3172" w:rsidR="00601389" w:rsidRDefault="00601389">
          <w:pPr>
            <w:pStyle w:val="Verzeichnis3"/>
            <w:rPr>
              <w:rFonts w:asciiTheme="minorHAnsi" w:eastAsiaTheme="minorEastAsia" w:hAnsiTheme="minorHAnsi" w:cstheme="minorBidi"/>
              <w:noProof/>
              <w:kern w:val="2"/>
              <w14:ligatures w14:val="standardContextual"/>
            </w:rPr>
          </w:pPr>
          <w:hyperlink w:anchor="_Toc229080983" w:history="1">
            <w:r>
              <w:rPr>
                <w:rStyle w:val="Hyperlink"/>
                <w:noProof/>
              </w:rPr>
              <w:t>7.2.2 Lösungsansatz: System Prompt Constraining und Guardrails</w:t>
            </w:r>
            <w:r>
              <w:rPr>
                <w:noProof/>
                <w:webHidden/>
              </w:rPr>
              <w:tab/>
            </w:r>
            <w:r>
              <w:rPr>
                <w:noProof/>
                <w:webHidden/>
              </w:rPr>
              <w:fldChar w:fldCharType="begin"/>
            </w:r>
            <w:r>
              <w:rPr>
                <w:noProof/>
                <w:webHidden/>
              </w:rPr>
              <w:instrText xml:space="preserve"> PAGEREF _Toc229080983 \h </w:instrText>
            </w:r>
            <w:r>
              <w:rPr>
                <w:noProof/>
                <w:webHidden/>
              </w:rPr>
            </w:r>
            <w:r>
              <w:rPr>
                <w:noProof/>
                <w:webHidden/>
              </w:rPr>
              <w:fldChar w:fldCharType="separate"/>
            </w:r>
            <w:r w:rsidR="00DA7E20">
              <w:rPr>
                <w:noProof/>
                <w:webHidden/>
              </w:rPr>
              <w:t>16</w:t>
            </w:r>
            <w:r>
              <w:rPr>
                <w:noProof/>
                <w:webHidden/>
              </w:rPr>
              <w:fldChar w:fldCharType="end"/>
            </w:r>
          </w:hyperlink>
        </w:p>
        <w:p w14:paraId="60865F3B" w14:textId="4343B839" w:rsidR="00601389" w:rsidRDefault="00601389">
          <w:pPr>
            <w:pStyle w:val="Verzeichnis1"/>
            <w:rPr>
              <w:rFonts w:asciiTheme="minorHAnsi" w:eastAsiaTheme="minorEastAsia" w:hAnsiTheme="minorHAnsi" w:cstheme="minorBidi"/>
              <w:noProof/>
              <w:kern w:val="2"/>
              <w14:ligatures w14:val="standardContextual"/>
            </w:rPr>
          </w:pPr>
          <w:hyperlink w:anchor="_Toc229080984" w:history="1">
            <w:r>
              <w:rPr>
                <w:rStyle w:val="Hyperlink"/>
                <w:noProof/>
              </w:rPr>
              <w:t>8 Software-Qualität und Entwicklungsprozess</w:t>
            </w:r>
            <w:r>
              <w:rPr>
                <w:noProof/>
                <w:webHidden/>
              </w:rPr>
              <w:tab/>
            </w:r>
            <w:r>
              <w:rPr>
                <w:noProof/>
                <w:webHidden/>
              </w:rPr>
              <w:fldChar w:fldCharType="begin"/>
            </w:r>
            <w:r>
              <w:rPr>
                <w:noProof/>
                <w:webHidden/>
              </w:rPr>
              <w:instrText xml:space="preserve"> PAGEREF _Toc229080984 \h </w:instrText>
            </w:r>
            <w:r>
              <w:rPr>
                <w:noProof/>
                <w:webHidden/>
              </w:rPr>
            </w:r>
            <w:r>
              <w:rPr>
                <w:noProof/>
                <w:webHidden/>
              </w:rPr>
              <w:fldChar w:fldCharType="separate"/>
            </w:r>
            <w:r w:rsidR="00DA7E20">
              <w:rPr>
                <w:noProof/>
                <w:webHidden/>
              </w:rPr>
              <w:t>17</w:t>
            </w:r>
            <w:r>
              <w:rPr>
                <w:noProof/>
                <w:webHidden/>
              </w:rPr>
              <w:fldChar w:fldCharType="end"/>
            </w:r>
          </w:hyperlink>
        </w:p>
        <w:p w14:paraId="1E00528C" w14:textId="68D8A5E4" w:rsidR="00601389" w:rsidRDefault="00601389">
          <w:pPr>
            <w:pStyle w:val="Verzeichnis2"/>
            <w:rPr>
              <w:rFonts w:asciiTheme="minorHAnsi" w:eastAsiaTheme="minorEastAsia" w:hAnsiTheme="minorHAnsi" w:cstheme="minorBidi"/>
              <w:noProof/>
              <w:kern w:val="2"/>
              <w14:ligatures w14:val="standardContextual"/>
            </w:rPr>
          </w:pPr>
          <w:hyperlink w:anchor="_Toc229080985" w:history="1">
            <w:r>
              <w:rPr>
                <w:rStyle w:val="Hyperlink"/>
                <w:noProof/>
              </w:rPr>
              <w:t>8.1 Testabdeckung mit pytest</w:t>
            </w:r>
            <w:r>
              <w:rPr>
                <w:noProof/>
                <w:webHidden/>
              </w:rPr>
              <w:tab/>
            </w:r>
            <w:r>
              <w:rPr>
                <w:noProof/>
                <w:webHidden/>
              </w:rPr>
              <w:fldChar w:fldCharType="begin"/>
            </w:r>
            <w:r>
              <w:rPr>
                <w:noProof/>
                <w:webHidden/>
              </w:rPr>
              <w:instrText xml:space="preserve"> PAGEREF _Toc229080985 \h </w:instrText>
            </w:r>
            <w:r>
              <w:rPr>
                <w:noProof/>
                <w:webHidden/>
              </w:rPr>
            </w:r>
            <w:r>
              <w:rPr>
                <w:noProof/>
                <w:webHidden/>
              </w:rPr>
              <w:fldChar w:fldCharType="separate"/>
            </w:r>
            <w:r w:rsidR="00DA7E20">
              <w:rPr>
                <w:noProof/>
                <w:webHidden/>
              </w:rPr>
              <w:t>17</w:t>
            </w:r>
            <w:r>
              <w:rPr>
                <w:noProof/>
                <w:webHidden/>
              </w:rPr>
              <w:fldChar w:fldCharType="end"/>
            </w:r>
          </w:hyperlink>
        </w:p>
        <w:p w14:paraId="0D6B7EDB" w14:textId="7E0CD981" w:rsidR="00601389" w:rsidRDefault="00601389">
          <w:pPr>
            <w:pStyle w:val="Verzeichnis2"/>
            <w:rPr>
              <w:rFonts w:asciiTheme="minorHAnsi" w:eastAsiaTheme="minorEastAsia" w:hAnsiTheme="minorHAnsi" w:cstheme="minorBidi"/>
              <w:noProof/>
              <w:kern w:val="2"/>
              <w14:ligatures w14:val="standardContextual"/>
            </w:rPr>
          </w:pPr>
          <w:hyperlink w:anchor="_Toc229080986" w:history="1">
            <w:r>
              <w:rPr>
                <w:rStyle w:val="Hyperlink"/>
                <w:noProof/>
              </w:rPr>
              <w:t>8.2 Git-Workflow und Versionskontrolle</w:t>
            </w:r>
            <w:r>
              <w:rPr>
                <w:noProof/>
                <w:webHidden/>
              </w:rPr>
              <w:tab/>
            </w:r>
            <w:r>
              <w:rPr>
                <w:noProof/>
                <w:webHidden/>
              </w:rPr>
              <w:fldChar w:fldCharType="begin"/>
            </w:r>
            <w:r>
              <w:rPr>
                <w:noProof/>
                <w:webHidden/>
              </w:rPr>
              <w:instrText xml:space="preserve"> PAGEREF _Toc229080986 \h </w:instrText>
            </w:r>
            <w:r>
              <w:rPr>
                <w:noProof/>
                <w:webHidden/>
              </w:rPr>
            </w:r>
            <w:r>
              <w:rPr>
                <w:noProof/>
                <w:webHidden/>
              </w:rPr>
              <w:fldChar w:fldCharType="separate"/>
            </w:r>
            <w:r w:rsidR="00DA7E20">
              <w:rPr>
                <w:noProof/>
                <w:webHidden/>
              </w:rPr>
              <w:t>18</w:t>
            </w:r>
            <w:r>
              <w:rPr>
                <w:noProof/>
                <w:webHidden/>
              </w:rPr>
              <w:fldChar w:fldCharType="end"/>
            </w:r>
          </w:hyperlink>
        </w:p>
        <w:p w14:paraId="6FEE61A9" w14:textId="03C192AC" w:rsidR="00601389" w:rsidRDefault="00601389">
          <w:pPr>
            <w:pStyle w:val="Verzeichnis2"/>
            <w:rPr>
              <w:rFonts w:asciiTheme="minorHAnsi" w:eastAsiaTheme="minorEastAsia" w:hAnsiTheme="minorHAnsi" w:cstheme="minorBidi"/>
              <w:noProof/>
              <w:kern w:val="2"/>
              <w14:ligatures w14:val="standardContextual"/>
            </w:rPr>
          </w:pPr>
          <w:hyperlink w:anchor="_Toc229080987" w:history="1">
            <w:r>
              <w:rPr>
                <w:rStyle w:val="Hyperlink"/>
                <w:noProof/>
              </w:rPr>
              <w:t>8.3 Produktionsreife, Deployment und Benutzerfreundlichkeit</w:t>
            </w:r>
            <w:r>
              <w:rPr>
                <w:noProof/>
                <w:webHidden/>
              </w:rPr>
              <w:tab/>
            </w:r>
            <w:r>
              <w:rPr>
                <w:noProof/>
                <w:webHidden/>
              </w:rPr>
              <w:fldChar w:fldCharType="begin"/>
            </w:r>
            <w:r>
              <w:rPr>
                <w:noProof/>
                <w:webHidden/>
              </w:rPr>
              <w:instrText xml:space="preserve"> PAGEREF _Toc229080987 \h </w:instrText>
            </w:r>
            <w:r>
              <w:rPr>
                <w:noProof/>
                <w:webHidden/>
              </w:rPr>
            </w:r>
            <w:r>
              <w:rPr>
                <w:noProof/>
                <w:webHidden/>
              </w:rPr>
              <w:fldChar w:fldCharType="separate"/>
            </w:r>
            <w:r w:rsidR="00DA7E20">
              <w:rPr>
                <w:noProof/>
                <w:webHidden/>
              </w:rPr>
              <w:t>18</w:t>
            </w:r>
            <w:r>
              <w:rPr>
                <w:noProof/>
                <w:webHidden/>
              </w:rPr>
              <w:fldChar w:fldCharType="end"/>
            </w:r>
          </w:hyperlink>
        </w:p>
        <w:p w14:paraId="272582E3" w14:textId="02B2B442" w:rsidR="00601389" w:rsidRDefault="00601389">
          <w:pPr>
            <w:pStyle w:val="Verzeichnis1"/>
            <w:rPr>
              <w:rFonts w:asciiTheme="minorHAnsi" w:eastAsiaTheme="minorEastAsia" w:hAnsiTheme="minorHAnsi" w:cstheme="minorBidi"/>
              <w:noProof/>
              <w:kern w:val="2"/>
              <w14:ligatures w14:val="standardContextual"/>
            </w:rPr>
          </w:pPr>
          <w:hyperlink w:anchor="_Toc229080988" w:history="1">
            <w:r>
              <w:rPr>
                <w:rStyle w:val="Hyperlink"/>
                <w:noProof/>
              </w:rPr>
              <w:t>9 Kritische Reflexion, Fazit und Ausblick</w:t>
            </w:r>
            <w:r>
              <w:rPr>
                <w:noProof/>
                <w:webHidden/>
              </w:rPr>
              <w:tab/>
            </w:r>
            <w:r>
              <w:rPr>
                <w:noProof/>
                <w:webHidden/>
              </w:rPr>
              <w:fldChar w:fldCharType="begin"/>
            </w:r>
            <w:r>
              <w:rPr>
                <w:noProof/>
                <w:webHidden/>
              </w:rPr>
              <w:instrText xml:space="preserve"> PAGEREF _Toc229080988 \h </w:instrText>
            </w:r>
            <w:r>
              <w:rPr>
                <w:noProof/>
                <w:webHidden/>
              </w:rPr>
            </w:r>
            <w:r>
              <w:rPr>
                <w:noProof/>
                <w:webHidden/>
              </w:rPr>
              <w:fldChar w:fldCharType="separate"/>
            </w:r>
            <w:r w:rsidR="00DA7E20">
              <w:rPr>
                <w:noProof/>
                <w:webHidden/>
              </w:rPr>
              <w:t>19</w:t>
            </w:r>
            <w:r>
              <w:rPr>
                <w:noProof/>
                <w:webHidden/>
              </w:rPr>
              <w:fldChar w:fldCharType="end"/>
            </w:r>
          </w:hyperlink>
        </w:p>
        <w:p w14:paraId="651B06EB" w14:textId="6CBDA4E7" w:rsidR="00601389" w:rsidRDefault="00601389">
          <w:pPr>
            <w:pStyle w:val="Verzeichnis2"/>
            <w:rPr>
              <w:rFonts w:asciiTheme="minorHAnsi" w:eastAsiaTheme="minorEastAsia" w:hAnsiTheme="minorHAnsi" w:cstheme="minorBidi"/>
              <w:noProof/>
              <w:kern w:val="2"/>
              <w14:ligatures w14:val="standardContextual"/>
            </w:rPr>
          </w:pPr>
          <w:hyperlink w:anchor="_Toc229080989" w:history="1">
            <w:r>
              <w:rPr>
                <w:rStyle w:val="Hyperlink"/>
                <w:noProof/>
              </w:rPr>
              <w:t>9.1 Kritische Reflexion der Ergebnisse</w:t>
            </w:r>
            <w:r>
              <w:rPr>
                <w:noProof/>
                <w:webHidden/>
              </w:rPr>
              <w:tab/>
            </w:r>
            <w:r>
              <w:rPr>
                <w:noProof/>
                <w:webHidden/>
              </w:rPr>
              <w:fldChar w:fldCharType="begin"/>
            </w:r>
            <w:r>
              <w:rPr>
                <w:noProof/>
                <w:webHidden/>
              </w:rPr>
              <w:instrText xml:space="preserve"> PAGEREF _Toc229080989 \h </w:instrText>
            </w:r>
            <w:r>
              <w:rPr>
                <w:noProof/>
                <w:webHidden/>
              </w:rPr>
            </w:r>
            <w:r>
              <w:rPr>
                <w:noProof/>
                <w:webHidden/>
              </w:rPr>
              <w:fldChar w:fldCharType="separate"/>
            </w:r>
            <w:r w:rsidR="00DA7E20">
              <w:rPr>
                <w:noProof/>
                <w:webHidden/>
              </w:rPr>
              <w:t>19</w:t>
            </w:r>
            <w:r>
              <w:rPr>
                <w:noProof/>
                <w:webHidden/>
              </w:rPr>
              <w:fldChar w:fldCharType="end"/>
            </w:r>
          </w:hyperlink>
        </w:p>
        <w:p w14:paraId="58E55803" w14:textId="23FFF539" w:rsidR="00601389" w:rsidRDefault="00601389">
          <w:pPr>
            <w:pStyle w:val="Verzeichnis2"/>
            <w:rPr>
              <w:rFonts w:asciiTheme="minorHAnsi" w:eastAsiaTheme="minorEastAsia" w:hAnsiTheme="minorHAnsi" w:cstheme="minorBidi"/>
              <w:noProof/>
              <w:kern w:val="2"/>
              <w14:ligatures w14:val="standardContextual"/>
            </w:rPr>
          </w:pPr>
          <w:hyperlink w:anchor="_Toc229080990" w:history="1">
            <w:r>
              <w:rPr>
                <w:rStyle w:val="Hyperlink"/>
                <w:noProof/>
              </w:rPr>
              <w:t>9.2 Fazit</w:t>
            </w:r>
            <w:r>
              <w:rPr>
                <w:noProof/>
                <w:webHidden/>
              </w:rPr>
              <w:tab/>
            </w:r>
            <w:r>
              <w:rPr>
                <w:noProof/>
                <w:webHidden/>
              </w:rPr>
              <w:fldChar w:fldCharType="begin"/>
            </w:r>
            <w:r>
              <w:rPr>
                <w:noProof/>
                <w:webHidden/>
              </w:rPr>
              <w:instrText xml:space="preserve"> PAGEREF _Toc229080990 \h </w:instrText>
            </w:r>
            <w:r>
              <w:rPr>
                <w:noProof/>
                <w:webHidden/>
              </w:rPr>
            </w:r>
            <w:r>
              <w:rPr>
                <w:noProof/>
                <w:webHidden/>
              </w:rPr>
              <w:fldChar w:fldCharType="separate"/>
            </w:r>
            <w:r w:rsidR="00DA7E20">
              <w:rPr>
                <w:noProof/>
                <w:webHidden/>
              </w:rPr>
              <w:t>20</w:t>
            </w:r>
            <w:r>
              <w:rPr>
                <w:noProof/>
                <w:webHidden/>
              </w:rPr>
              <w:fldChar w:fldCharType="end"/>
            </w:r>
          </w:hyperlink>
        </w:p>
        <w:p w14:paraId="716E417B" w14:textId="43546C54" w:rsidR="00601389" w:rsidRDefault="00601389">
          <w:pPr>
            <w:pStyle w:val="Verzeichnis2"/>
            <w:rPr>
              <w:rFonts w:asciiTheme="minorHAnsi" w:eastAsiaTheme="minorEastAsia" w:hAnsiTheme="minorHAnsi" w:cstheme="minorBidi"/>
              <w:noProof/>
              <w:kern w:val="2"/>
              <w14:ligatures w14:val="standardContextual"/>
            </w:rPr>
          </w:pPr>
          <w:hyperlink w:anchor="_Toc229080991" w:history="1">
            <w:r>
              <w:rPr>
                <w:rStyle w:val="Hyperlink"/>
                <w:noProof/>
              </w:rPr>
              <w:t>9.3 Ausblick</w:t>
            </w:r>
            <w:r>
              <w:rPr>
                <w:noProof/>
                <w:webHidden/>
              </w:rPr>
              <w:tab/>
            </w:r>
            <w:r>
              <w:rPr>
                <w:noProof/>
                <w:webHidden/>
              </w:rPr>
              <w:fldChar w:fldCharType="begin"/>
            </w:r>
            <w:r>
              <w:rPr>
                <w:noProof/>
                <w:webHidden/>
              </w:rPr>
              <w:instrText xml:space="preserve"> PAGEREF _Toc229080991 \h </w:instrText>
            </w:r>
            <w:r>
              <w:rPr>
                <w:noProof/>
                <w:webHidden/>
              </w:rPr>
            </w:r>
            <w:r>
              <w:rPr>
                <w:noProof/>
                <w:webHidden/>
              </w:rPr>
              <w:fldChar w:fldCharType="separate"/>
            </w:r>
            <w:r w:rsidR="00DA7E20">
              <w:rPr>
                <w:noProof/>
                <w:webHidden/>
              </w:rPr>
              <w:t>20</w:t>
            </w:r>
            <w:r>
              <w:rPr>
                <w:noProof/>
                <w:webHidden/>
              </w:rPr>
              <w:fldChar w:fldCharType="end"/>
            </w:r>
          </w:hyperlink>
        </w:p>
        <w:p w14:paraId="2DD2F615" w14:textId="53982544" w:rsidR="00601389" w:rsidRDefault="00601389">
          <w:pPr>
            <w:pStyle w:val="Verzeichnis1"/>
            <w:rPr>
              <w:rFonts w:asciiTheme="minorHAnsi" w:eastAsiaTheme="minorEastAsia" w:hAnsiTheme="minorHAnsi" w:cstheme="minorBidi"/>
              <w:noProof/>
              <w:kern w:val="2"/>
              <w14:ligatures w14:val="standardContextual"/>
            </w:rPr>
          </w:pPr>
          <w:hyperlink w:anchor="_Toc229080992" w:history="1">
            <w:r>
              <w:rPr>
                <w:rStyle w:val="Hyperlink"/>
                <w:noProof/>
                <w:lang w:val="en-GB"/>
              </w:rPr>
              <w:t>Literaturverzeichnis</w:t>
            </w:r>
            <w:r>
              <w:rPr>
                <w:noProof/>
                <w:webHidden/>
              </w:rPr>
              <w:tab/>
            </w:r>
            <w:r>
              <w:rPr>
                <w:noProof/>
                <w:webHidden/>
              </w:rPr>
              <w:fldChar w:fldCharType="begin"/>
            </w:r>
            <w:r>
              <w:rPr>
                <w:noProof/>
                <w:webHidden/>
              </w:rPr>
              <w:instrText xml:space="preserve"> PAGEREF _Toc229080992 \h </w:instrText>
            </w:r>
            <w:r>
              <w:rPr>
                <w:noProof/>
                <w:webHidden/>
              </w:rPr>
            </w:r>
            <w:r>
              <w:rPr>
                <w:noProof/>
                <w:webHidden/>
              </w:rPr>
              <w:fldChar w:fldCharType="separate"/>
            </w:r>
            <w:r w:rsidR="00DA7E20">
              <w:rPr>
                <w:noProof/>
                <w:webHidden/>
              </w:rPr>
              <w:t>21</w:t>
            </w:r>
            <w:r>
              <w:rPr>
                <w:noProof/>
                <w:webHidden/>
              </w:rPr>
              <w:fldChar w:fldCharType="end"/>
            </w:r>
          </w:hyperlink>
        </w:p>
        <w:p w14:paraId="11375AC6" w14:textId="355FD784" w:rsidR="00601389" w:rsidRDefault="00601389">
          <w:pPr>
            <w:pStyle w:val="Verzeichnis1"/>
            <w:rPr>
              <w:rFonts w:asciiTheme="minorHAnsi" w:eastAsiaTheme="minorEastAsia" w:hAnsiTheme="minorHAnsi" w:cstheme="minorBidi"/>
              <w:noProof/>
              <w:kern w:val="2"/>
              <w14:ligatures w14:val="standardContextual"/>
            </w:rPr>
          </w:pPr>
          <w:hyperlink w:anchor="_Toc229080993" w:history="1">
            <w:r>
              <w:rPr>
                <w:rStyle w:val="Hyperlink"/>
                <w:noProof/>
              </w:rPr>
              <w:t>Hilfsmittelverzeichnis</w:t>
            </w:r>
            <w:r>
              <w:rPr>
                <w:noProof/>
                <w:webHidden/>
              </w:rPr>
              <w:tab/>
            </w:r>
            <w:r>
              <w:rPr>
                <w:noProof/>
                <w:webHidden/>
              </w:rPr>
              <w:fldChar w:fldCharType="begin"/>
            </w:r>
            <w:r>
              <w:rPr>
                <w:noProof/>
                <w:webHidden/>
              </w:rPr>
              <w:instrText xml:space="preserve"> PAGEREF _Toc229080993 \h </w:instrText>
            </w:r>
            <w:r>
              <w:rPr>
                <w:noProof/>
                <w:webHidden/>
              </w:rPr>
            </w:r>
            <w:r>
              <w:rPr>
                <w:noProof/>
                <w:webHidden/>
              </w:rPr>
              <w:fldChar w:fldCharType="separate"/>
            </w:r>
            <w:r w:rsidR="00DA7E20">
              <w:rPr>
                <w:noProof/>
                <w:webHidden/>
              </w:rPr>
              <w:t>22</w:t>
            </w:r>
            <w:r>
              <w:rPr>
                <w:noProof/>
                <w:webHidden/>
              </w:rPr>
              <w:fldChar w:fldCharType="end"/>
            </w:r>
          </w:hyperlink>
        </w:p>
        <w:p w14:paraId="5FCDA5B0" w14:textId="13A21AED" w:rsidR="00E70EEF" w:rsidRDefault="00E70EEF">
          <w:r>
            <w:rPr>
              <w:b/>
              <w:bCs/>
            </w:rPr>
            <w:fldChar w:fldCharType="end"/>
          </w:r>
        </w:p>
      </w:sdtContent>
    </w:sdt>
    <w:p w14:paraId="6F5A2BF9" w14:textId="77777777" w:rsidR="00E70EEF" w:rsidRDefault="00E70EEF">
      <w:pPr>
        <w:spacing w:line="240" w:lineRule="auto"/>
      </w:pPr>
      <w:r>
        <w:br w:type="page"/>
      </w:r>
    </w:p>
    <w:p w14:paraId="7155E3E5" w14:textId="77777777" w:rsidR="007A7E08" w:rsidRPr="002B02E6" w:rsidRDefault="00000000">
      <w:pPr>
        <w:pStyle w:val="berschrift1"/>
        <w:rPr>
          <w:lang w:val="en-GB"/>
        </w:rPr>
      </w:pPr>
      <w:bookmarkStart w:id="1" w:name="_Toc229080944"/>
      <w:r>
        <w:rPr>
          <w:lang w:val="en-GB"/>
        </w:rPr>
        <w:lastRenderedPageBreak/>
        <w:t>Abkürzungsverzeichnis</w:t>
      </w:r>
      <w:bookmarkEnd w:id="1"/>
    </w:p>
    <w:p w14:paraId="0714AC86" w14:textId="77777777" w:rsidR="007A7E08" w:rsidRPr="002B02E6" w:rsidRDefault="00000000">
      <w:pPr>
        <w:rPr>
          <w:lang w:val="en-GB"/>
        </w:rPr>
      </w:pPr>
      <w:r>
        <w:rPr>
          <w:lang w:val="en-GB"/>
        </w:rPr>
        <w:t>API – Application Programming Interface</w:t>
      </w:r>
    </w:p>
    <w:p w14:paraId="3F2B4C8C" w14:textId="77777777" w:rsidR="007A7E08" w:rsidRPr="002B02E6" w:rsidRDefault="00000000">
      <w:pPr>
        <w:rPr>
          <w:lang w:val="en-GB"/>
        </w:rPr>
      </w:pPr>
      <w:r>
        <w:rPr>
          <w:lang w:val="en-GB"/>
        </w:rPr>
        <w:t>CSV – Comma-Separated Values</w:t>
      </w:r>
    </w:p>
    <w:p w14:paraId="7B2475B7" w14:textId="77777777" w:rsidR="007A7E08" w:rsidRDefault="00000000">
      <w:r>
        <w:t>DE – Deutschland (deutscher Markt)</w:t>
      </w:r>
    </w:p>
    <w:p w14:paraId="40C4EC09" w14:textId="77777777" w:rsidR="007A7E08" w:rsidRDefault="00000000">
      <w:r>
        <w:t>EDA – Exploratory Data Analysis (Explorative Datenanalyse)</w:t>
      </w:r>
    </w:p>
    <w:p w14:paraId="5D9FE72A" w14:textId="77777777" w:rsidR="007A7E08" w:rsidRPr="002B02E6" w:rsidRDefault="00000000">
      <w:pPr>
        <w:rPr>
          <w:lang w:val="en-GB"/>
        </w:rPr>
      </w:pPr>
      <w:r>
        <w:rPr>
          <w:lang w:val="en-GB"/>
        </w:rPr>
        <w:t>HTML – HyperText Markup Language</w:t>
      </w:r>
    </w:p>
    <w:p w14:paraId="5A74248D" w14:textId="77777777" w:rsidR="007A7E08" w:rsidRPr="002B02E6" w:rsidRDefault="00000000">
      <w:pPr>
        <w:rPr>
          <w:lang w:val="en-GB"/>
        </w:rPr>
      </w:pPr>
      <w:r>
        <w:rPr>
          <w:lang w:val="en-GB"/>
        </w:rPr>
        <w:t>JSON – JavaScript Object Notation</w:t>
      </w:r>
    </w:p>
    <w:p w14:paraId="34AB1D73" w14:textId="77777777" w:rsidR="007A7E08" w:rsidRDefault="00000000">
      <w:r>
        <w:t>KI – Künstliche Intelligenz</w:t>
      </w:r>
    </w:p>
    <w:p w14:paraId="239591A8" w14:textId="77777777" w:rsidR="007A7E08" w:rsidRDefault="00000000">
      <w:r>
        <w:t>LLM – Large Language Model (Großes Sprachmodell)</w:t>
      </w:r>
    </w:p>
    <w:p w14:paraId="3C019B72" w14:textId="77777777" w:rsidR="007A7E08" w:rsidRDefault="00000000">
      <w:r>
        <w:t>MAE – Mean Absolute Error (Mittlerer absoluter Fehler)</w:t>
      </w:r>
    </w:p>
    <w:p w14:paraId="24B52DD9" w14:textId="77777777" w:rsidR="007A7E08" w:rsidRDefault="00000000">
      <w:r>
        <w:t>ML – Machine Learning (Maschinelles Lernen)</w:t>
      </w:r>
    </w:p>
    <w:p w14:paraId="55AC919B" w14:textId="77777777" w:rsidR="007A7E08" w:rsidRDefault="00000000">
      <w:r>
        <w:t>NLP – Natural Language Processing (Verarbeitung natürlicher Sprache)</w:t>
      </w:r>
    </w:p>
    <w:p w14:paraId="585AD4DA" w14:textId="77777777" w:rsidR="007A7E08" w:rsidRPr="002B02E6" w:rsidRDefault="00000000">
      <w:pPr>
        <w:rPr>
          <w:lang w:val="en-GB"/>
        </w:rPr>
      </w:pPr>
      <w:r>
        <w:rPr>
          <w:lang w:val="en-GB"/>
        </w:rPr>
        <w:t>PS – Pferdestärke</w:t>
      </w:r>
    </w:p>
    <w:p w14:paraId="2FA49E77" w14:textId="77777777" w:rsidR="007A7E08" w:rsidRPr="002B02E6" w:rsidRDefault="00000000">
      <w:pPr>
        <w:rPr>
          <w:lang w:val="en-GB"/>
        </w:rPr>
      </w:pPr>
      <w:r>
        <w:rPr>
          <w:lang w:val="en-GB"/>
        </w:rPr>
        <w:t>R² – Bestimmtheitsmaß (Coefficient of Determination)</w:t>
      </w:r>
    </w:p>
    <w:p w14:paraId="59600AF4" w14:textId="77777777" w:rsidR="007A7E08" w:rsidRPr="002B02E6" w:rsidRDefault="00000000">
      <w:pPr>
        <w:rPr>
          <w:lang w:val="en-GB"/>
        </w:rPr>
      </w:pPr>
      <w:r>
        <w:rPr>
          <w:lang w:val="en-GB"/>
        </w:rPr>
        <w:t>SHAP – SHapley Additive exPlanations</w:t>
      </w:r>
    </w:p>
    <w:p w14:paraId="549116AB" w14:textId="77777777" w:rsidR="007A7E08" w:rsidRPr="002B02E6" w:rsidRDefault="00000000">
      <w:pPr>
        <w:rPr>
          <w:lang w:val="en-GB"/>
        </w:rPr>
      </w:pPr>
      <w:r>
        <w:rPr>
          <w:lang w:val="en-GB"/>
        </w:rPr>
        <w:t>SQL – Structured Query Language</w:t>
      </w:r>
    </w:p>
    <w:p w14:paraId="5D1F8AC4" w14:textId="77777777" w:rsidR="007A7E08" w:rsidRPr="002B02E6" w:rsidRDefault="00000000">
      <w:pPr>
        <w:rPr>
          <w:lang w:val="en-GB"/>
        </w:rPr>
      </w:pPr>
      <w:r>
        <w:rPr>
          <w:lang w:val="en-GB"/>
        </w:rPr>
        <w:t>UC-Mode – Undetected ChromeDriver Mode (SeleniumBase)</w:t>
      </w:r>
    </w:p>
    <w:p w14:paraId="1E1B6995" w14:textId="77777777" w:rsidR="007A7E08" w:rsidRDefault="00000000">
      <w:r>
        <w:t>UI – User Interface (Benutzeroberfläche)</w:t>
      </w:r>
    </w:p>
    <w:p w14:paraId="1CAE2D95" w14:textId="77777777" w:rsidR="007A7E08" w:rsidRDefault="00000000">
      <w:r>
        <w:t>US – Vereinigte Staaten von Amerika (US-amerikanischer Markt)</w:t>
      </w:r>
    </w:p>
    <w:p w14:paraId="6117664C" w14:textId="77777777" w:rsidR="007A7E08" w:rsidRDefault="00000000">
      <w:r>
        <w:t>VIN – Vehicle Identification Number (Fahrzeugidentifizierungsnummer)</w:t>
      </w:r>
    </w:p>
    <w:p w14:paraId="59BC6227" w14:textId="77777777" w:rsidR="007A7E08" w:rsidRDefault="00000000">
      <w:r>
        <w:t>XGBoost – eXtreme Gradient Boosting</w:t>
      </w:r>
    </w:p>
    <w:p w14:paraId="2B0E4544" w14:textId="77777777" w:rsidR="007A7E08" w:rsidRDefault="007A7E08">
      <w:pPr>
        <w:sectPr w:rsidR="007A7E08">
          <w:footerReference w:type="default" r:id="rId10"/>
          <w:pgSz w:w="11906" w:h="16838"/>
          <w:pgMar w:top="1417" w:right="1417" w:bottom="1134" w:left="1984" w:header="709" w:footer="709" w:gutter="0"/>
          <w:pgNumType w:fmt="upperRoman" w:start="1"/>
          <w:cols w:space="720"/>
        </w:sectPr>
      </w:pPr>
    </w:p>
    <w:p w14:paraId="6DC43EA9" w14:textId="77777777" w:rsidR="00BA77DA" w:rsidRDefault="00BA77DA" w:rsidP="00BA77DA">
      <w:pPr>
        <w:pStyle w:val="berschrift1"/>
      </w:pPr>
      <w:bookmarkStart w:id="2" w:name="_Toc229080945"/>
      <w:r>
        <w:lastRenderedPageBreak/>
        <w:t>1 Einleitung</w:t>
      </w:r>
      <w:bookmarkEnd w:id="2"/>
    </w:p>
    <w:p w14:paraId="1CA4D46E" w14:textId="77777777" w:rsidR="00BA77DA" w:rsidRPr="00601389" w:rsidRDefault="00BA77DA" w:rsidP="00BA77DA">
      <w:r>
        <w:t>Der Gebrauchtwagenmarkt zählt zu den größten und intransparentesten Konsumgütermärkten unserer modernen Volkswirtschaft. In Deutschland wurden 2023 ca. 6,8 Millionen Gebrauchtwagen gehandelt (Kraftfahrtbundesamt, 2024). Dennoch fehlt Privatpersonen häufig eine belastbare Datengrundlage zur objektiven Preiseinschätzung. Während erfahrene Händler auf Restwertlisten zurückgreifen können, sind Privatverkäufer und auch Privatkäufer auf subjektive, unübersichtliche und zeitaufwendige Plattformvergleiche angewiesen.</w:t>
      </w:r>
    </w:p>
    <w:p w14:paraId="7A7648B7" w14:textId="5AFF49CB" w:rsidR="00BA77DA" w:rsidRPr="00601389" w:rsidRDefault="00BA77DA" w:rsidP="00BA77DA">
      <w:r>
        <w:t xml:space="preserve">Diese Informationsasymmetrie führt dazu, dass Verkäufer Preise zu niedrig ansetzen und Käufer überhöhte Preise akzeptieren. Plattformen wie </w:t>
      </w:r>
      <w:proofErr w:type="spellStart"/>
      <w:r>
        <w:t>auto.dev</w:t>
      </w:r>
      <w:proofErr w:type="spellEnd"/>
      <w:r>
        <w:t xml:space="preserve"> stellen dabei umfangreiche, maschinenlesbare Datensätze bereit, die eine ideale Grundlage für ML-basierte Preismodelle bilden. Außerdem besteht die Möglichkeit </w:t>
      </w:r>
      <w:r>
        <w:t xml:space="preserve">mittels </w:t>
      </w:r>
      <w:proofErr w:type="spellStart"/>
      <w:r>
        <w:t>Webscraping</w:t>
      </w:r>
      <w:proofErr w:type="spellEnd"/>
      <w:r>
        <w:t xml:space="preserve"> aktuelle Daten von mobile.de zu extrahieren</w:t>
      </w:r>
      <w:r>
        <w:t>.</w:t>
      </w:r>
    </w:p>
    <w:p w14:paraId="26D07CA2" w14:textId="77777777" w:rsidR="00BA77DA" w:rsidRDefault="00BA77DA" w:rsidP="00BA77DA">
      <w:r>
        <w:t xml:space="preserve">Ziel dieser Projektarbeit ist die Entwicklung und produktive Bereitstellung eines vollständigen, datengetriebenen Preisvorhersagesystems für zwei strukturell unterschiedliche Märkte: den deutschen Markt (Mercedes-Benz auf mobile.de) und den US-amerikanischen Markt (Ford F-Series und Lexus NX auf </w:t>
      </w:r>
      <w:proofErr w:type="spellStart"/>
      <w:r>
        <w:t>auto.dev</w:t>
      </w:r>
      <w:proofErr w:type="spellEnd"/>
      <w:r>
        <w:t xml:space="preserve">). Das System deckt den vollständigen Data-Science-Lebenszyklus ab. Beginnend bei automatisierter Datenerhebung über LLM-basiertes Feature Engineering und </w:t>
      </w:r>
      <w:proofErr w:type="spellStart"/>
      <w:r>
        <w:t>XGBoost</w:t>
      </w:r>
      <w:proofErr w:type="spellEnd"/>
      <w:r>
        <w:t xml:space="preserve">-Modelltraining bis zur Bereitstellung in einem öffentlichen </w:t>
      </w:r>
      <w:proofErr w:type="spellStart"/>
      <w:r>
        <w:t>Streamlit</w:t>
      </w:r>
      <w:proofErr w:type="spellEnd"/>
      <w:r>
        <w:t>-Dashboard. Ein zentrales Designziel ist die Erklärbarkeit der Vorhersagen mittels SHAP-Werten, die dem Nutzer neben dem berechneten Preis eine transparente Aufschlüsselung der wertbestimmenden Faktoren liefern.</w:t>
      </w:r>
    </w:p>
    <w:p w14:paraId="274A18E9" w14:textId="77777777" w:rsidR="00BA77DA" w:rsidRPr="00601389" w:rsidRDefault="00BA77DA" w:rsidP="00BA77DA">
      <w:pPr>
        <w:pStyle w:val="berschrift1"/>
      </w:pPr>
      <w:bookmarkStart w:id="3" w:name="_Toc229080946"/>
      <w:r>
        <w:t>2 Theoretische Grundlagen</w:t>
      </w:r>
      <w:bookmarkEnd w:id="3"/>
    </w:p>
    <w:p w14:paraId="60AA761D" w14:textId="77777777" w:rsidR="00BA77DA" w:rsidRPr="00601389" w:rsidRDefault="00BA77DA" w:rsidP="00BA77DA">
      <w:pPr>
        <w:pStyle w:val="berschrift2"/>
      </w:pPr>
      <w:bookmarkStart w:id="4" w:name="_Toc229080947"/>
      <w:r>
        <w:t>2.1 Gebrauchtwagenmärkte und Preisbildung</w:t>
      </w:r>
      <w:bookmarkEnd w:id="4"/>
    </w:p>
    <w:p w14:paraId="06821DB7" w14:textId="77777777" w:rsidR="00BA77DA" w:rsidRPr="00601389" w:rsidRDefault="00BA77DA" w:rsidP="00BA77DA">
      <w:r>
        <w:t xml:space="preserve">Der Gebrauchtwagenmarkt weist klassische Merkmale eines Marktes mit asymmetrischer Information auf. Akerlof (1970) beschrieb dieses Phänomen in „The Market </w:t>
      </w:r>
      <w:proofErr w:type="spellStart"/>
      <w:r>
        <w:t>for</w:t>
      </w:r>
      <w:proofErr w:type="spellEnd"/>
      <w:r>
        <w:t xml:space="preserve"> Lemons": Wenn Verkäufer bessere Informationen zum Zustand eines Gutes haben als Käufer, droht Adverse </w:t>
      </w:r>
      <w:proofErr w:type="spellStart"/>
      <w:r>
        <w:t>Selection</w:t>
      </w:r>
      <w:proofErr w:type="spellEnd"/>
      <w:r>
        <w:t xml:space="preserve"> – der Markt füllt sich mit unterdurchschnittlichen Produkten, weil Käufer nicht zwischen guten und schlechten </w:t>
      </w:r>
      <w:r>
        <w:lastRenderedPageBreak/>
        <w:t xml:space="preserve">Angeboten unterscheiden können. Im Gebrauchtwagenmarkt manifestiert sich dies in Misstrauen gegenüber Fahrzeugzustand und </w:t>
      </w:r>
      <w:proofErr w:type="spellStart"/>
      <w:r>
        <w:t>Kilometerstandsangaben</w:t>
      </w:r>
      <w:proofErr w:type="spellEnd"/>
      <w:r>
        <w:t xml:space="preserve"> sowie Preisbildungsunsicherheit auf Käuferseite. Diese fehlende Transparenz führt auch zu Verunsicherung bei der Preisvorstellungen der Verkäufer.</w:t>
      </w:r>
    </w:p>
    <w:p w14:paraId="48BAAD87" w14:textId="77777777" w:rsidR="00BA77DA" w:rsidRPr="00601389" w:rsidRDefault="00BA77DA" w:rsidP="00BA77DA">
      <w:r>
        <w:t xml:space="preserve">Digitale Marktplätze wie mobile.de und </w:t>
      </w:r>
      <w:proofErr w:type="spellStart"/>
      <w:r>
        <w:t>auto.dev</w:t>
      </w:r>
      <w:proofErr w:type="spellEnd"/>
      <w:r>
        <w:t xml:space="preserve"> mildern dieses Problem durch standardisierte Attributfelder und Fahrzeughistorie-Berichte und </w:t>
      </w:r>
      <w:proofErr w:type="spellStart"/>
      <w:r>
        <w:t>auto.dev</w:t>
      </w:r>
      <w:proofErr w:type="spellEnd"/>
      <w:r>
        <w:t xml:space="preserve"> erzeugt gleichzeitig maschinenlesbare Datensätze für datengetriebene Preismodelle. Die Forschungsliteratur belegt, dass ML-basierte Modelle die Preisprognosegenauigkeit gegenüber traditionellen Regressionsansätzen erheblich verbessern, insbesondere bei nicht-linearen Wechselwirkungen zwischen Features (Chen &amp; </w:t>
      </w:r>
      <w:proofErr w:type="spellStart"/>
      <w:r>
        <w:t>Guestrin</w:t>
      </w:r>
      <w:proofErr w:type="spellEnd"/>
      <w:r>
        <w:t>, 2016).</w:t>
      </w:r>
    </w:p>
    <w:p w14:paraId="3C9FE8CA" w14:textId="77777777" w:rsidR="00BA77DA" w:rsidRPr="00601389" w:rsidRDefault="00BA77DA" w:rsidP="00BA77DA">
      <w:r>
        <w:t xml:space="preserve">Die preisbestimmenden Faktoren lassen sich in vier Kategorien unterteilen: Fahrzeugeigenschaften (Marke, Modell, Motorisierung, Baujahr, Karosserieform), Nutzungshistorie und </w:t>
      </w:r>
      <w:proofErr w:type="gramStart"/>
      <w:r>
        <w:t>Zustand(</w:t>
      </w:r>
      <w:proofErr w:type="gramEnd"/>
      <w:r>
        <w:t>Kilometerstand, Anzahl Vorbesitzer, Art des Vorbesitzers), Ausstattungsmerkmale (Sonderausstattungen, Assistenzsysteme, Komfortfeatures) sowie externe Faktoren (regionale Nachfrage, Saisonalität, makroökonomische Einflüsse).</w:t>
      </w:r>
    </w:p>
    <w:p w14:paraId="5DB25191" w14:textId="77777777" w:rsidR="00BA77DA" w:rsidRPr="00601389" w:rsidRDefault="00BA77DA" w:rsidP="00BA77DA">
      <w:pPr>
        <w:pStyle w:val="berschrift2"/>
      </w:pPr>
      <w:bookmarkStart w:id="5" w:name="_Toc229080948"/>
      <w:r>
        <w:t xml:space="preserve">2.2 Gradient Boosting und </w:t>
      </w:r>
      <w:proofErr w:type="spellStart"/>
      <w:r>
        <w:t>XGBoost</w:t>
      </w:r>
      <w:bookmarkEnd w:id="5"/>
      <w:proofErr w:type="spellEnd"/>
    </w:p>
    <w:p w14:paraId="1CF00CC2" w14:textId="77777777" w:rsidR="00BA77DA" w:rsidRPr="00601389" w:rsidRDefault="00BA77DA" w:rsidP="00BA77DA">
      <w:r>
        <w:t>Ensemble-Lernverfahren kombinieren mehrere schwache Modelle zu einem leistungsstarken Gesamtmodell. Boosting konstruiert dieses Ensemble sequenziell: Jedes neue Modell wird trainiert, die Fehler seiner Vorgänger zu korrigieren. Das von Friedman (2001) formalisierte Gradient-Boosting-Verfahren optimiert iterativ eine differenzierbare Verlustfunktion im Funktionenraum, indem jeder neue Baum den negativen Gradienten der Verlustfunktion approximiert.</w:t>
      </w:r>
    </w:p>
    <w:p w14:paraId="4026233A" w14:textId="77777777" w:rsidR="00BA77DA" w:rsidRDefault="00BA77DA" w:rsidP="00BA77DA">
      <w:proofErr w:type="spellStart"/>
      <w:r>
        <w:t>XGBoost</w:t>
      </w:r>
      <w:proofErr w:type="spellEnd"/>
      <w:r>
        <w:t xml:space="preserve"> erweitert dieses Framework durch einen expliziten </w:t>
      </w:r>
      <w:proofErr w:type="spellStart"/>
      <w:r>
        <w:t>Regularisierungsterm</w:t>
      </w:r>
      <w:proofErr w:type="spellEnd"/>
      <w:r>
        <w:t xml:space="preserve">: L(φ) = Σᵢ </w:t>
      </w:r>
      <w:proofErr w:type="gramStart"/>
      <w:r>
        <w:t>l(</w:t>
      </w:r>
      <w:proofErr w:type="gramEnd"/>
      <w:r>
        <w:t>yᵢ, ŷᵢ) + Σ</w:t>
      </w:r>
      <w:r>
        <w:rPr>
          <w:rFonts w:ascii="Cambria Math" w:hAnsi="Cambria Math" w:cs="Cambria Math"/>
        </w:rPr>
        <w:t>ₖ</w:t>
      </w:r>
      <w:r>
        <w:t xml:space="preserve"> Ω(f</w:t>
      </w:r>
      <w:r>
        <w:rPr>
          <w:rFonts w:ascii="Cambria Math" w:hAnsi="Cambria Math" w:cs="Cambria Math"/>
        </w:rPr>
        <w:t>ₖ</w:t>
      </w:r>
      <w:r>
        <w:t xml:space="preserve">), wobei Ω(f) = </w:t>
      </w:r>
      <w:proofErr w:type="spellStart"/>
      <w:r>
        <w:t>γT</w:t>
      </w:r>
      <w:proofErr w:type="spellEnd"/>
      <w:r>
        <w:t xml:space="preserve"> + ½λ||w||² die Modellkomplexität über Blattanzahl T und Blattgewichte w bestraft und damit </w:t>
      </w:r>
      <w:proofErr w:type="spellStart"/>
      <w:r>
        <w:t>Overfitting</w:t>
      </w:r>
      <w:proofErr w:type="spellEnd"/>
      <w:r>
        <w:t xml:space="preserve"> verhindert. Zusätzlich nutzt </w:t>
      </w:r>
      <w:proofErr w:type="spellStart"/>
      <w:r>
        <w:t>XGBoost</w:t>
      </w:r>
      <w:proofErr w:type="spellEnd"/>
      <w:r>
        <w:t xml:space="preserve"> Newton-Boosting (Second-Order-Gradienten), was eine präzisere Optimierung als reine First-Order-Methoden erlaubt. Diese Eigenschaften machen </w:t>
      </w:r>
      <w:proofErr w:type="spellStart"/>
      <w:r>
        <w:t>XGBoost</w:t>
      </w:r>
      <w:proofErr w:type="spellEnd"/>
      <w:r>
        <w:t xml:space="preserve"> zur dominierenden Methode für tabellarische Daten in Wettbewerben, der Industrie (Chen &amp; </w:t>
      </w:r>
      <w:proofErr w:type="spellStart"/>
      <w:r>
        <w:t>Guestrin</w:t>
      </w:r>
      <w:proofErr w:type="spellEnd"/>
      <w:r>
        <w:t>, 2016) und sind der Grund, warum wir dieses Verfahren nutzen.</w:t>
      </w:r>
      <w:bookmarkStart w:id="6" w:name="_Toc229080949"/>
    </w:p>
    <w:p w14:paraId="12223D1E" w14:textId="77777777" w:rsidR="00BA77DA" w:rsidRPr="00601389" w:rsidRDefault="00BA77DA" w:rsidP="00BA77DA">
      <w:pPr>
        <w:pStyle w:val="berschrift2"/>
      </w:pPr>
      <w:r>
        <w:lastRenderedPageBreak/>
        <w:t xml:space="preserve">2.3 </w:t>
      </w:r>
      <w:proofErr w:type="spellStart"/>
      <w:r>
        <w:t>Explainable</w:t>
      </w:r>
      <w:proofErr w:type="spellEnd"/>
      <w:r>
        <w:t xml:space="preserve"> AI und SHAP-Werte</w:t>
      </w:r>
      <w:bookmarkEnd w:id="6"/>
    </w:p>
    <w:p w14:paraId="468F6198" w14:textId="77777777" w:rsidR="00BA77DA" w:rsidRPr="00601389" w:rsidRDefault="00BA77DA" w:rsidP="00BA77DA">
      <w:r>
        <w:t>Mit zunehmender Modellkomplexität wächst das Bedürfnis nach Interpretierbarkeit. Lundberg und Lee (2017) schlugen mit SHAP (</w:t>
      </w:r>
      <w:proofErr w:type="spellStart"/>
      <w:r>
        <w:t>SHapley</w:t>
      </w:r>
      <w:proofErr w:type="spellEnd"/>
      <w:r>
        <w:t xml:space="preserve"> Additive </w:t>
      </w:r>
      <w:proofErr w:type="spellStart"/>
      <w:r>
        <w:t>exPlanations</w:t>
      </w:r>
      <w:proofErr w:type="spellEnd"/>
      <w:r>
        <w:t>) ein spieltheoretisch fundiertes Framework vor: Der Shapley-Wert eines Features ist sein gewichteter durchschnittlicher marginaler Beitrag über alle möglichen Feature-Koalitionen – formal φᵢ = Σ</w:t>
      </w:r>
      <w:proofErr w:type="gramStart"/>
      <w:r>
        <w:t>_{</w:t>
      </w:r>
      <w:proofErr w:type="gramEnd"/>
      <w:r>
        <w:t xml:space="preserve">S </w:t>
      </w:r>
      <w:r>
        <w:rPr>
          <w:rFonts w:ascii="Cambria Math" w:hAnsi="Cambria Math" w:cs="Cambria Math"/>
        </w:rPr>
        <w:t>⊆</w:t>
      </w:r>
      <w:r>
        <w:t xml:space="preserve"> F{i}} [|S</w:t>
      </w:r>
      <w:proofErr w:type="gramStart"/>
      <w:r>
        <w:t>|!(</w:t>
      </w:r>
      <w:proofErr w:type="gramEnd"/>
      <w:r>
        <w:t>n-|S|-1</w:t>
      </w:r>
      <w:proofErr w:type="gramStart"/>
      <w:r>
        <w:t>)!/</w:t>
      </w:r>
      <w:proofErr w:type="gramEnd"/>
      <w:r>
        <w:t>n!] · [f(S</w:t>
      </w:r>
      <w:r>
        <w:rPr>
          <w:rFonts w:ascii="Cambria Math" w:hAnsi="Cambria Math" w:cs="Cambria Math"/>
        </w:rPr>
        <w:t>∪</w:t>
      </w:r>
      <w:r>
        <w:t xml:space="preserve">{i}) − f(S)]. SHAP erfüllt wünschenswerte Eigenschaften wie Effizienz, Symmetrie, Dummy-Eigenschaft und Additivität. Für Baummodelle wie </w:t>
      </w:r>
      <w:proofErr w:type="spellStart"/>
      <w:r>
        <w:t>XGBoost</w:t>
      </w:r>
      <w:proofErr w:type="spellEnd"/>
      <w:r>
        <w:t xml:space="preserve"> entwickelten Lundberg et al. (2018) mit </w:t>
      </w:r>
      <w:proofErr w:type="spellStart"/>
      <w:r>
        <w:t>TreeSHAP</w:t>
      </w:r>
      <w:proofErr w:type="spellEnd"/>
      <w:r>
        <w:t xml:space="preserve"> einen Algorithmus, der SHAP-Werte in polynomieller statt exponentieller Zeit berechnet. In unserem Kontext, der Gebrauchtwagenpreisvorhersage, ermöglicht SHAP, für jedes Inserat den Einfluss von Fahrzeugalter, Kilometerstand, Motorleistung oder Sonderausstattung auf den vorhergesagten Preis zu quantifizieren – und verwandelt das Modell von einem opaken Preis-Orakel in ein transparentes Bewertungswerkzeug.</w:t>
      </w:r>
    </w:p>
    <w:p w14:paraId="059FD8D1" w14:textId="77777777" w:rsidR="00BA77DA" w:rsidRPr="000F0B8B" w:rsidRDefault="00BA77DA" w:rsidP="00BA77DA">
      <w:pPr>
        <w:pStyle w:val="berschrift2"/>
        <w:rPr>
          <w:lang w:val="en-US"/>
        </w:rPr>
      </w:pPr>
      <w:bookmarkStart w:id="7" w:name="_Toc229080950"/>
      <w:r w:rsidRPr="000F0B8B">
        <w:rPr>
          <w:lang w:val="en-US"/>
        </w:rPr>
        <w:t>2.4 LLM-</w:t>
      </w:r>
      <w:proofErr w:type="spellStart"/>
      <w:r w:rsidRPr="000F0B8B">
        <w:rPr>
          <w:lang w:val="en-US"/>
        </w:rPr>
        <w:t>basierte</w:t>
      </w:r>
      <w:proofErr w:type="spellEnd"/>
      <w:r w:rsidRPr="000F0B8B">
        <w:rPr>
          <w:lang w:val="en-US"/>
        </w:rPr>
        <w:t xml:space="preserve"> Feature-</w:t>
      </w:r>
      <w:proofErr w:type="spellStart"/>
      <w:r w:rsidRPr="000F0B8B">
        <w:rPr>
          <w:lang w:val="en-US"/>
        </w:rPr>
        <w:t>Extraktion</w:t>
      </w:r>
      <w:proofErr w:type="spellEnd"/>
      <w:r w:rsidRPr="000F0B8B">
        <w:rPr>
          <w:lang w:val="en-US"/>
        </w:rPr>
        <w:t xml:space="preserve"> und Natural Language Processing</w:t>
      </w:r>
      <w:bookmarkEnd w:id="7"/>
    </w:p>
    <w:p w14:paraId="604D802C" w14:textId="77777777" w:rsidR="00BA77DA" w:rsidRPr="00601389" w:rsidRDefault="00BA77DA" w:rsidP="00BA77DA">
      <w:r>
        <w:t>Fahrzeuginserate enthalten neben strukturierten Feldern häufig Freitextbeschreibungen mit wertvollen Informationen über Sonderausstattungen und Fahrzeugzustand, welche zum Beispiel bei mobile.de nicht durch die normalen generischen Felder erwähnt werden können, etwa besondere Soundsysteme oder einzigartige hochmoderne Sonderausstattungen. Diese direkt in ML-Modelle einzuspeisen ist problematisch und nicht zielführend, da klassische Verfahren wie Bag-</w:t>
      </w:r>
      <w:proofErr w:type="spellStart"/>
      <w:r>
        <w:t>of</w:t>
      </w:r>
      <w:proofErr w:type="spellEnd"/>
      <w:r>
        <w:t xml:space="preserve">-Words oder TF-IDF bei kurzen, domänenspezifischen Texten unzuverlässig sind und hochdimensionale </w:t>
      </w:r>
      <w:proofErr w:type="spellStart"/>
      <w:r>
        <w:t>Featurevektoren</w:t>
      </w:r>
      <w:proofErr w:type="spellEnd"/>
      <w:r>
        <w:t xml:space="preserve"> das Training erschweren. LLMs bieten hier einen wirkungsvolleren Ansatz: Sie extrahieren, entsprechend instruiert mit einem ausgearbeiteten System-Prompt, strukturierte Daten aus natürlichsprachlichen Beschreibungen, ohne für jede Aufgabe neu trainiert zu werden (Brown et al., 2020). Der Ansatz des „LLM-</w:t>
      </w:r>
      <w:proofErr w:type="spellStart"/>
      <w:r>
        <w:t>as</w:t>
      </w:r>
      <w:proofErr w:type="spellEnd"/>
      <w:r>
        <w:t>-Feature-Extractor" nutzt das enkodierte Weltwissen der Modelle – so erkennt Mistral etwa, dass „Burmester Surround" und „Burmester 3D" dasselbe Ausstattungsmerkmal bezeichnen, ohne explizite Regelbank. Durch Output-</w:t>
      </w:r>
      <w:proofErr w:type="spellStart"/>
      <w:r>
        <w:t>Constraining</w:t>
      </w:r>
      <w:proofErr w:type="spellEnd"/>
      <w:r>
        <w:t xml:space="preserve"> (Anweisung, ausschließlich ein valides JSON-Objekt zurückzugeben) lässt sich die Ausgabe direkt maschinell </w:t>
      </w:r>
      <w:r>
        <w:lastRenderedPageBreak/>
        <w:t xml:space="preserve">verarbeiten. Im Projekt wurde Mistral-7B-Instruct über die </w:t>
      </w:r>
      <w:proofErr w:type="spellStart"/>
      <w:r>
        <w:t>Groq</w:t>
      </w:r>
      <w:proofErr w:type="spellEnd"/>
      <w:r>
        <w:t xml:space="preserve">-API eingesetzt, die dank spezialisierter Hardware besonders niedrige </w:t>
      </w:r>
      <w:proofErr w:type="spellStart"/>
      <w:r>
        <w:t>Inferenzlatenzen</w:t>
      </w:r>
      <w:proofErr w:type="spellEnd"/>
      <w:r>
        <w:t xml:space="preserve"> bietet.</w:t>
      </w:r>
    </w:p>
    <w:p w14:paraId="183B054F" w14:textId="77777777" w:rsidR="00BA77DA" w:rsidRPr="00601389" w:rsidRDefault="00BA77DA" w:rsidP="00BA77DA">
      <w:pPr>
        <w:pStyle w:val="berschrift2"/>
      </w:pPr>
      <w:bookmarkStart w:id="8" w:name="_Toc229080951"/>
      <w:r>
        <w:t>2.5 Web Scraping: Technische Umsetzung und Rechtslage</w:t>
      </w:r>
      <w:bookmarkEnd w:id="8"/>
    </w:p>
    <w:p w14:paraId="7009F3C4" w14:textId="7781D15A" w:rsidR="00601389" w:rsidRPr="00601389" w:rsidRDefault="00BA77DA" w:rsidP="00BA77DA">
      <w:r>
        <w:t xml:space="preserve">Web Scraping bezeichnet den automatisierten Abruf und die strukturierte Extraktion von Webseiteninhalten. Moderne Plattformen wie mobile.de rendern Inhalte dynamisch via JavaScript und sind für einfaches HTTP-Scraping nicht zugänglich – Browser-basiertes Scraping ist erforderlich. Plattformen setzen zunehmend Anti-Bot-Systeme ein: TLS-Fingerprinting, JavaScript-Challenge-Systeme wie Cloudflare Bot Management, Browser-Verhaltensanalyse sowie </w:t>
      </w:r>
      <w:proofErr w:type="spellStart"/>
      <w:r>
        <w:t>Honeypot</w:t>
      </w:r>
      <w:proofErr w:type="spellEnd"/>
      <w:r>
        <w:t>-Links machen einfache Automatisierungslösungen schnell unwirksam (Cloudflare Inc., 2024) und führen schnell zu mittelfristigen Sperrungen. Rechtlich bewegt sich Web Scraping in einem komplexen Spannungsfeld: Plattformbetreiber schützen ihre Daten über AGB und das Datenbankherstellerrecht (§§ 87a ff. UrhG), während § 60d UrhG Text- und Data Mining für nicht-kommerzielle Forschungszwecke privilegiert. Der EuGH hat klargestellt, dass das bloße Abrufen öffentlich zugänglicher Inhalte nicht per se einen Rechtsverstoß darstellt, solange technische Schutzmaßnahmen nicht aktiv umgangen werden. Die rechtliche Einordnung bleibt jedoch einzelfallabhängig</w:t>
      </w:r>
      <w:r w:rsidR="00601389">
        <w:t>.</w:t>
      </w:r>
    </w:p>
    <w:p w14:paraId="2BCCB1F9" w14:textId="77777777" w:rsidR="007A7E08" w:rsidRDefault="00E70EEF">
      <w:pPr>
        <w:pStyle w:val="berschrift1"/>
      </w:pPr>
      <w:bookmarkStart w:id="9" w:name="_Toc229080952"/>
      <w:r>
        <w:t>3 Systemarchitektur</w:t>
      </w:r>
      <w:bookmarkEnd w:id="9"/>
    </w:p>
    <w:p w14:paraId="66D46131" w14:textId="77777777" w:rsidR="007A7E08" w:rsidRDefault="00E70EEF">
      <w:pPr>
        <w:pStyle w:val="berschrift2"/>
      </w:pPr>
      <w:bookmarkStart w:id="10" w:name="_Toc229080953"/>
      <w:r>
        <w:t>3.1 Überblick und Designprinzipien</w:t>
      </w:r>
      <w:bookmarkEnd w:id="10"/>
    </w:p>
    <w:p w14:paraId="7CA1766E" w14:textId="77777777" w:rsidR="007A7E08" w:rsidRDefault="00000000">
      <w:r>
        <w:t>Das System ist nach dem Separation-of-Concerns-Prinzip entworfen, einem fundamentalen Software-Engineering-Grundsatz, der die Aufteilung eines Systems in klar voneinander abgegrenzte Module fordert, die jeweils eine einzige klar definierte Verantwortlichkeit tragen. Dieses Prinzip verbessert die Wartbarkeit, Testbarkeit und Erweiterbarkeit des Gesamtsystems erheblich, da Änderungen an einem Modul keine Kaskadenwirkung auf andere Module entfalten (Dijkstra, 1982).</w:t>
      </w:r>
    </w:p>
    <w:p w14:paraId="6C3A846A" w14:textId="0E0FD3E0" w:rsidR="00E97BAD" w:rsidRDefault="00000000" w:rsidP="00E97BAD">
      <w:r>
        <w:t>Die Architektur des Systems lässt sich in fünf logische Schichten unterteilen. Die Datenerhebungsschicht kapselt sämtliche Interaktionen mit externen Datenquellen, also den Web Scraper und die API-Clients. Die Datenhaltungsschicht abs</w:t>
      </w:r>
      <w:r>
        <w:lastRenderedPageBreak/>
        <w:t>trahiert den Zugriff auf die Cloud-Datenbank. Die Verarbeitungsschicht übernimmt Bereinigung, Transformation und Feature Engineering. Die Modellschicht enthält Trainings- und Inferenzlogik der ML-Modelle. Die Präsentationsschicht stellt schließlich das Frontend und den Chatbot bereit. Diese Entkopplung ermöglicht es, einzelne Schichten unabhängig zu ersetzen oder weiterzuentwickeln. Der Web Scraper könnte beispielsweise durch eine offizielle API ersetzt werden, ohne dass die Verarbeitungs- oder Modellschicht angepasst werden müsste. Ebenso könnte das XGBoost-Modell durch ein neuronales Netz ausgetauscht werden, ohne das Frontend zu beeinflussen, solange die Schnittstelle erhalten bleibt.</w:t>
      </w:r>
    </w:p>
    <w:p w14:paraId="1BF6D9A3" w14:textId="77777777" w:rsidR="007A7E08" w:rsidRPr="00E97BAD" w:rsidRDefault="00E70EEF" w:rsidP="00E97BAD">
      <w:pPr>
        <w:pStyle w:val="berschrift2"/>
        <w:rPr>
          <w:color w:val="2E4057"/>
        </w:rPr>
      </w:pPr>
      <w:bookmarkStart w:id="11" w:name="_Toc229080954"/>
      <w:r>
        <w:t>3.2 Verzeichnisstruktur und Modulverantwortlichkeiten</w:t>
      </w:r>
      <w:bookmarkEnd w:id="11"/>
    </w:p>
    <w:p w14:paraId="6807F0E5" w14:textId="77777777" w:rsidR="007A7E08" w:rsidRDefault="00000000">
      <w:r>
        <w:t>Die Projektstruktur bildet die logische Architektur direkt in der Verzeichnishierarchie ab. Das Verzeichnis src/ gliedert sich in die Untermodule data_collection/ (Scraper und API-Client), data_processing/ (Bereinigungspipelines), feature_engineering/ (LLM-Anbindung und JSON-Verarbeitung) sowie models/ (XGBoost-Training, GridSearchCV, SHAP und Serialisierung). Das Frontend liegt in app/ mit app.py (UI-Logik und Modell-Inferenz) und helpers.py (Hilfsfunktionen). Tests, Abhängigkeiten und Dokumentation werden durch tests/, requirements.txt und README.md abgedeckt.</w:t>
      </w:r>
    </w:p>
    <w:p w14:paraId="13B16141" w14:textId="77777777" w:rsidR="007A7E08" w:rsidRDefault="00E70EEF">
      <w:pPr>
        <w:pStyle w:val="berschrift2"/>
      </w:pPr>
      <w:bookmarkStart w:id="12" w:name="_Toc229080955"/>
      <w:r>
        <w:t>3.3 Datenhaltung mit Supabase und PostgreSQL</w:t>
      </w:r>
      <w:bookmarkEnd w:id="12"/>
    </w:p>
    <w:p w14:paraId="16ECA8D9" w14:textId="77777777" w:rsidR="007A7E08" w:rsidRDefault="00000000">
      <w:r>
        <w:t>Alle bereinigten Inserate werden in einer cloud-basierten PostgreSQL-Datenbank persistiert, die über Supabase bereitgestellt wird. Supabase ist eine Open-Source-Backend-as-a-Service-Plattform (Supabase Inc., 2024); für das vorliegende Projekt werden ausschließlich die Datenbankfunktionalitäten über den Python-Client supabase-py genutzt.</w:t>
      </w:r>
    </w:p>
    <w:p w14:paraId="10164315" w14:textId="46D1AE9A" w:rsidR="007A7E08" w:rsidRDefault="00000000">
      <w:r>
        <w:t>Das relationale Datenbankschema ist auf Normalisierung und Erweiterbarkeit ausgelegt. Die zentrale Tabelle listings enthält die marktunabhängigen Basisdaten: Fahrzeugpreis, Kilometerstand, Marke, Modell, Baujahr und Kraftstofftyp. Über einen Fremdschlüssel (listing_id) sind die marktspezifischen Erweiterungstabellen listing_de und listing_us angebunden, die jeweils die plattformspezifischen Felder enthalten. Für Deutschland sind das etwa Anzahl der Vorbesitzer, TÜV</w:t>
      </w:r>
      <w:r w:rsidR="00170F6A">
        <w:t>-Status</w:t>
      </w:r>
      <w:r>
        <w:t xml:space="preserve"> und Getriebeart; für die USA VIN-Daten, Antriebsart und </w:t>
      </w:r>
      <w:r>
        <w:lastRenderedPageBreak/>
        <w:t xml:space="preserve">Karosserievariante. Die Tabelle listing_features speichert die 15 LLM-extrahierten Ausstattungsmerkmale als INT2-Flags und ist ebenfalls über die listing_id mit der </w:t>
      </w:r>
      <w:proofErr w:type="spellStart"/>
      <w:r w:rsidR="00170F6A">
        <w:t>listing_de</w:t>
      </w:r>
      <w:proofErr w:type="spellEnd"/>
      <w:r w:rsidR="00170F6A">
        <w:t xml:space="preserve"> Tabelle</w:t>
      </w:r>
      <w:r>
        <w:t xml:space="preserve"> verknüpft. Diese Struktur ermöglicht effiziente Abfragen sowohl über den gemeinsamen Grundbestand als auch über marktspezifische Attribute. Für das Modelltraining werden die Tabellen per JOIN zusammengeführt und als pandas DataFrame in die Verarbeitungspipeline übergeben.</w:t>
      </w:r>
    </w:p>
    <w:p w14:paraId="54581097" w14:textId="77777777" w:rsidR="00170F6A" w:rsidRDefault="00170F6A" w:rsidP="00170F6A">
      <w:pPr>
        <w:pStyle w:val="berschrift1"/>
      </w:pPr>
      <w:bookmarkStart w:id="13" w:name="_Toc229080956"/>
      <w:r>
        <w:t>4 Datenerhebung</w:t>
      </w:r>
      <w:bookmarkEnd w:id="13"/>
    </w:p>
    <w:p w14:paraId="518146B9" w14:textId="77777777" w:rsidR="00170F6A" w:rsidRDefault="00170F6A" w:rsidP="00170F6A">
      <w:pPr>
        <w:pStyle w:val="berschrift2"/>
      </w:pPr>
      <w:bookmarkStart w:id="14" w:name="_Toc229080957"/>
      <w:r>
        <w:t>4.1 Deutscher Markt: Web Scraping auf mobile.de</w:t>
      </w:r>
      <w:bookmarkEnd w:id="14"/>
    </w:p>
    <w:p w14:paraId="67830730" w14:textId="77777777" w:rsidR="00170F6A" w:rsidRDefault="00170F6A" w:rsidP="00170F6A">
      <w:pPr>
        <w:pStyle w:val="berschrift3"/>
      </w:pPr>
      <w:bookmarkStart w:id="15" w:name="_Toc229080958"/>
      <w:r>
        <w:t>4.1.1 Wahl der Datenquelle und Zielsegment</w:t>
      </w:r>
      <w:bookmarkEnd w:id="15"/>
    </w:p>
    <w:p w14:paraId="28B7B06E" w14:textId="77777777" w:rsidR="00170F6A" w:rsidRDefault="00170F6A" w:rsidP="00170F6A">
      <w:r>
        <w:t>Mobile.de wurde als Datenquelle für den deutschen Markt gewählt, da die Plattform mit über 1,4 Millionen Inseraten den größten deutschen Gebrauchtwagenmarktplatz darstellt und damit eine hohe Datendichte für das gewählte Zielsegment bietet. Als Automarke wurde Mercedes-Benz ausgewählt, da Sie ein breites Preisspektrum von ca. 8.000 Euro für ältere Kompaktwagen bis über 150.000 Euro für aktuelle Luxusklasse abdeckt und damit einen großen Umfang abdeckt. Die sieben untersuchten Modellreihen: A-Klasse, C-Klasse, E-Klasse, S-Klasse, G-Klasse, GLE und GLS repräsentieren unterschiedliche Fahrzeugkategorien (Kompakt, Mittelklasse, Oberklasse, Kompakt-SUV, Groß-SUV) und ermöglichen es dem Modell, segmentübergreifende Preisunterschiede zu erlernen.</w:t>
      </w:r>
    </w:p>
    <w:p w14:paraId="29F82655" w14:textId="77777777" w:rsidR="00170F6A" w:rsidRDefault="00170F6A" w:rsidP="00170F6A">
      <w:pPr>
        <w:pStyle w:val="berschrift3"/>
      </w:pPr>
      <w:bookmarkStart w:id="16" w:name="_Toc229080959"/>
      <w:r>
        <w:t>4.1.2 Anti-Bot-Mechanismen und technische Herausforderungen</w:t>
      </w:r>
      <w:bookmarkEnd w:id="16"/>
    </w:p>
    <w:p w14:paraId="2FE35176" w14:textId="77777777" w:rsidR="00170F6A" w:rsidRDefault="00170F6A" w:rsidP="00170F6A">
      <w:r>
        <w:t xml:space="preserve">Mobile.de setzt ein vielschichtiges Anti-Bot-System ein, das sich in der Praxis als erhebliche technische Herausforderung erwiesen hat. Erste Scraping-Versuche mit der Python-Bibliothek </w:t>
      </w:r>
      <w:proofErr w:type="spellStart"/>
      <w:r>
        <w:t>requests</w:t>
      </w:r>
      <w:proofErr w:type="spellEnd"/>
      <w:r>
        <w:t xml:space="preserve"> scheiterten sofort: Die Plattform lieferte HTTP 403-Fehler oder leitete auf eine Cloudflare-Challenge-Seite um, die JavaScript-Ausführung erfordert. Auch einfache </w:t>
      </w:r>
      <w:proofErr w:type="spellStart"/>
      <w:r>
        <w:t>Selenium</w:t>
      </w:r>
      <w:proofErr w:type="spellEnd"/>
      <w:r>
        <w:t>-Implementierungen mit einem Standard-</w:t>
      </w:r>
      <w:proofErr w:type="spellStart"/>
      <w:r>
        <w:t>ChromeDriver</w:t>
      </w:r>
      <w:proofErr w:type="spellEnd"/>
      <w:r>
        <w:t xml:space="preserve"> wurden innerhalb weniger Anfragen erkannt und blockiert, da der Standard-</w:t>
      </w:r>
      <w:proofErr w:type="spellStart"/>
      <w:r>
        <w:t>ChromeDriver</w:t>
      </w:r>
      <w:proofErr w:type="spellEnd"/>
      <w:r>
        <w:t xml:space="preserve"> in der </w:t>
      </w:r>
      <w:proofErr w:type="spellStart"/>
      <w:proofErr w:type="gramStart"/>
      <w:r>
        <w:t>navigator.webdriver</w:t>
      </w:r>
      <w:proofErr w:type="spellEnd"/>
      <w:proofErr w:type="gramEnd"/>
      <w:r>
        <w:t>-Property des Browsers einen detektierbaren Boolean-Wert setzt.</w:t>
      </w:r>
    </w:p>
    <w:p w14:paraId="3EB8F9C1" w14:textId="77777777" w:rsidR="00170F6A" w:rsidRDefault="00170F6A" w:rsidP="00170F6A">
      <w:r>
        <w:t xml:space="preserve">Als Lösung wurde </w:t>
      </w:r>
      <w:proofErr w:type="spellStart"/>
      <w:r>
        <w:t>SeleniumBase</w:t>
      </w:r>
      <w:proofErr w:type="spellEnd"/>
      <w:r>
        <w:t xml:space="preserve"> im UC-Mode (</w:t>
      </w:r>
      <w:proofErr w:type="spellStart"/>
      <w:r>
        <w:t>Undetected</w:t>
      </w:r>
      <w:proofErr w:type="spellEnd"/>
      <w:r>
        <w:t>-</w:t>
      </w:r>
      <w:proofErr w:type="spellStart"/>
      <w:r>
        <w:t>ChromeDriver</w:t>
      </w:r>
      <w:proofErr w:type="spellEnd"/>
      <w:r>
        <w:t>-Mode) eingesetzt (</w:t>
      </w:r>
      <w:proofErr w:type="spellStart"/>
      <w:r>
        <w:t>SeleniumBase</w:t>
      </w:r>
      <w:proofErr w:type="spellEnd"/>
      <w:r>
        <w:t xml:space="preserve">, 2024). Dieser geht über einfaches Setzen von </w:t>
      </w:r>
      <w:proofErr w:type="spellStart"/>
      <w:proofErr w:type="gramStart"/>
      <w:r>
        <w:lastRenderedPageBreak/>
        <w:t>navigator.webdriver</w:t>
      </w:r>
      <w:proofErr w:type="spellEnd"/>
      <w:proofErr w:type="gramEnd"/>
      <w:r>
        <w:t>=</w:t>
      </w:r>
      <w:proofErr w:type="spellStart"/>
      <w:r>
        <w:t>false</w:t>
      </w:r>
      <w:proofErr w:type="spellEnd"/>
      <w:r>
        <w:t xml:space="preserve"> hinaus: Er patcht den Browser-Binary, entfernt </w:t>
      </w:r>
      <w:proofErr w:type="spellStart"/>
      <w:r>
        <w:t>ChromeDriver</w:t>
      </w:r>
      <w:proofErr w:type="spellEnd"/>
      <w:r>
        <w:t>-Signaturen, modifiziert den TLS-Fingerprint und simuliert plattformtypische Browser-Eigenschaften. Zusätzlich wurden zufällige Wartezeiten von zwei bis fünf Sekunden eingefügt, um menschliches Surfverhalten zu imitieren und die Server-Infrastruktur nicht übermäßig zu belasten.</w:t>
      </w:r>
    </w:p>
    <w:p w14:paraId="59522B71" w14:textId="77777777" w:rsidR="00170F6A" w:rsidRDefault="00170F6A" w:rsidP="00170F6A">
      <w:r>
        <w:t>Trotz dieser Maßnahmen blieb das Scraping instabil: Gelegentlich wurden neue Cloudflare-Challenges ausgelöst, die manuelles Eingreifen erforderten. Die Gesamtdauer für die Erhebung der 817 Inserate betrug daher mehrere Stunden, verteilt auf mehrere Scraping-Sitzungen. Pro Inserat wurden folgende Felder extrahiert: Listenpreis, Fahrzeugmodell, Baujahr, Kilometerstand, Motorleistung in PS und kW, Kraftstofftyp, Getriebeart, Anzahl der Vorbesitzer, TÜV-Ablaufdatum, Fahrzeugfarbe sowie die vollständige Freitextbeschreibung des Inserats.</w:t>
      </w:r>
    </w:p>
    <w:p w14:paraId="40596F15" w14:textId="77777777" w:rsidR="00170F6A" w:rsidRDefault="00170F6A" w:rsidP="00170F6A">
      <w:pPr>
        <w:pStyle w:val="berschrift3"/>
      </w:pPr>
      <w:bookmarkStart w:id="17" w:name="_Toc229080960"/>
      <w:r>
        <w:t>4.1.3 Rechtliche Reflexion und Begründung</w:t>
      </w:r>
      <w:bookmarkEnd w:id="17"/>
    </w:p>
    <w:p w14:paraId="42075B16" w14:textId="77777777" w:rsidR="00170F6A" w:rsidRPr="00EE5D92" w:rsidRDefault="00170F6A" w:rsidP="00170F6A">
      <w:bookmarkStart w:id="18" w:name="_Toc229080961"/>
      <w:r>
        <w:t xml:space="preserve">§ 11 Abs. 1 der AGB von mobile.de untersagt den Einsatz von Scraping-Werkzeugen ausdrücklich und </w:t>
      </w:r>
      <w:r w:rsidRPr="00694C9C">
        <w:t>stellt zivilrechtliche sowie strafrechtliche Konsequenzen nach §§ 108 ff. UrhG in Aussicht.</w:t>
      </w:r>
      <w:r>
        <w:t xml:space="preserve"> Für die Durchführung spricht zunächst der nicht-kommerzielle Charakter des Projekts: Die erhobenen Daten wurden ausschließlich für Forschungs- und Lernzwecke genutzt; eine kommerzielle Verwertung oder Veröffentlichung der Rohdaten erfolgte nicht. In diesem Kontext greift § 60d UrhG, der Text- und Data Mining für nicht-kommerzielle wissenschaftliche Forschung auch dann erlaubt, wenn die Nutzungsbedingungen der Quelle dies untersagen. Zusätzlich war die abgerufene Datenmenge mit 817 Inseraten gegenüber über einer Million Gesamtinseraten vernachlässigbar gering, und eingebaute Wartezeiten verhinderten eine übermäßige Serverbelastung.</w:t>
      </w:r>
    </w:p>
    <w:p w14:paraId="2F3E2865" w14:textId="77777777" w:rsidR="00170F6A" w:rsidRPr="00EE5D92" w:rsidRDefault="00170F6A" w:rsidP="00170F6A">
      <w:r>
        <w:t>Gegen das Vorgehen spricht, dass die Umgehung der Anti-Bot-Maßnahmen – insbesondere das Patchen des Browser-</w:t>
      </w:r>
      <w:proofErr w:type="spellStart"/>
      <w:r>
        <w:t>Binaries</w:t>
      </w:r>
      <w:proofErr w:type="spellEnd"/>
      <w:r>
        <w:t xml:space="preserve"> über das bloße Abrufen öffentlich zugänglicher Inhalte hinausgeht und als aktive Umgehung technischer Schutzmaßnahmen gewertet werden könnte. Eine rechtlich einwandfreie Alternative wäre die offizielle mobile.de Händler-API gewesen, die jedoch ausschließlich gewerblichen Partnern zugänglich ist und für ein studentisches Projekt ohne Budget nicht in Frage kam. Das Projektteam reflektiert dieses Vorgehen kritisch und empfiehlt für zukünftige, insbesondere kommerzielle Projekte die Klärung mit dem Plattformbetreiber oder die Nutzung lizenzierter Datenzugänge.</w:t>
      </w:r>
    </w:p>
    <w:p w14:paraId="7EA07684" w14:textId="77777777" w:rsidR="00170F6A" w:rsidRDefault="00170F6A" w:rsidP="00170F6A">
      <w:pPr>
        <w:pStyle w:val="berschrift2"/>
      </w:pPr>
      <w:r>
        <w:lastRenderedPageBreak/>
        <w:t>4.2 Entscheidung für mobile.de: Vermeidung von Datenduplikaten</w:t>
      </w:r>
      <w:bookmarkEnd w:id="18"/>
    </w:p>
    <w:p w14:paraId="6CEF9F42" w14:textId="77777777" w:rsidR="00170F6A" w:rsidRDefault="00170F6A" w:rsidP="00170F6A">
      <w:r>
        <w:t xml:space="preserve">Im Rahmen der Konzeptionsphase wurde die Möglichkeit diskutiert, Daten von mehreren europäischen Plattformen, wie mobile.de und AutoScout24 zu kombinieren, um eine breitere Datenbasis zu erzielen. Diese Idee wurde nach der Analyse der Marktstruktur verworfen. Händler und Privatverkäufer veröffentlichen dasselbe Fahrzeuginserat typischerweise simultan auf mehreren Plattformen, um die Reichweite zu maximieren. Eine Zusammenführung der Daten ohne aufwändige, fahrzeugspezifische </w:t>
      </w:r>
      <w:proofErr w:type="spellStart"/>
      <w:r>
        <w:t>Deduplizierungslogik</w:t>
      </w:r>
      <w:proofErr w:type="spellEnd"/>
      <w:r>
        <w:t xml:space="preserve"> hätte zu einer erheblichen Verzerrung des Datensatzes geführt: Mehrfach vorhandene Inserate würden im Training übergewichtet, was die Modellleistung auf real neuen Daten reduziert.</w:t>
      </w:r>
    </w:p>
    <w:p w14:paraId="3FBDAA2D" w14:textId="77777777" w:rsidR="00170F6A" w:rsidRDefault="00170F6A" w:rsidP="00170F6A">
      <w:r>
        <w:t xml:space="preserve">Eine zuverlässige fahrzeugspezifische </w:t>
      </w:r>
      <w:proofErr w:type="spellStart"/>
      <w:r>
        <w:t>Deduplizierung</w:t>
      </w:r>
      <w:proofErr w:type="spellEnd"/>
      <w:r>
        <w:t xml:space="preserve"> ist komplex, da weder auf mobile.de noch auf AutoScout24 eine einheitliche Fahrzeug-ID verfügbar ist. </w:t>
      </w:r>
      <w:proofErr w:type="spellStart"/>
      <w:r>
        <w:t>Deduplizierung</w:t>
      </w:r>
      <w:proofErr w:type="spellEnd"/>
      <w:r>
        <w:t xml:space="preserve"> über Attributkombinationen wie Marke, Modell, Baujahr, Kilometerstand und Preis ist fehleranfällig, da Preise und Kilometerstände zwischen den Plattformen gering voneinander abweichen können. Deswegen wurde Mobile.de gegenüber AutoScout24 bevorzugt, da die Plattform im Premiummarken-Segment erfahrungsgemäß ausführlichere Fahrzeugbeschreibungen enthält, was für die LLM-basierte Feature-Extraktion besonders vorteilhaft ist.</w:t>
      </w:r>
    </w:p>
    <w:p w14:paraId="6A365C48" w14:textId="77777777" w:rsidR="00170F6A" w:rsidRDefault="00170F6A" w:rsidP="00170F6A">
      <w:pPr>
        <w:pStyle w:val="berschrift2"/>
      </w:pPr>
      <w:bookmarkStart w:id="19" w:name="_Toc229080962"/>
      <w:r>
        <w:t xml:space="preserve">4.3 US-amerikanischer Markt: </w:t>
      </w:r>
      <w:proofErr w:type="spellStart"/>
      <w:r>
        <w:t>auto.dev</w:t>
      </w:r>
      <w:proofErr w:type="spellEnd"/>
      <w:r>
        <w:t xml:space="preserve"> Listing API</w:t>
      </w:r>
      <w:bookmarkEnd w:id="19"/>
    </w:p>
    <w:p w14:paraId="427F317D" w14:textId="77777777" w:rsidR="00170F6A" w:rsidRDefault="00170F6A" w:rsidP="00170F6A">
      <w:pPr>
        <w:pStyle w:val="berschrift3"/>
      </w:pPr>
      <w:bookmarkStart w:id="20" w:name="_Toc229080963"/>
      <w:r>
        <w:t>4.3.1 API-Auswahl und Herausforderungen</w:t>
      </w:r>
      <w:bookmarkEnd w:id="20"/>
    </w:p>
    <w:p w14:paraId="249A6180" w14:textId="77777777" w:rsidR="00170F6A" w:rsidRDefault="00170F6A" w:rsidP="00170F6A">
      <w:r>
        <w:t xml:space="preserve">Für den US-amerikanischen Markt wurde von Beginn an eine API-basierte Datenerhebung angestrebt, um die rechtlichen und technischen Herausforderungen des Web Scrapings zu umgehen. Eine umfangreiche Marktrecherche ergab, dass die meisten etablierten Fahrzeugdaten-APIs für den US-Markt mit erheblichen monatlichen Lizenzkosten verbunden sind: </w:t>
      </w:r>
      <w:proofErr w:type="spellStart"/>
      <w:r>
        <w:t>MarketCheck</w:t>
      </w:r>
      <w:proofErr w:type="spellEnd"/>
      <w:r>
        <w:t xml:space="preserve"> berechnet je nach Nutzungsvolumen mehrere hundert US-Dollar monatlich, CARFAX-Datenzugänge sind ausschließlich für gewerbliche Nutzer verfügbar, und </w:t>
      </w:r>
      <w:proofErr w:type="spellStart"/>
      <w:r>
        <w:t>VinAudit</w:t>
      </w:r>
      <w:proofErr w:type="spellEnd"/>
      <w:r>
        <w:t xml:space="preserve"> sowie </w:t>
      </w:r>
      <w:proofErr w:type="spellStart"/>
      <w:r>
        <w:t>iPacket</w:t>
      </w:r>
      <w:proofErr w:type="spellEnd"/>
      <w:r>
        <w:t xml:space="preserve"> setzen eine Unternehmensregistrierung voraus. Für ein studentisches Lehrprojekt ohne Budgetmittel waren diese Optionen nicht realisierbar. Als geeignete Alternative wurde die </w:t>
      </w:r>
      <w:proofErr w:type="spellStart"/>
      <w:r>
        <w:t>auto.dev</w:t>
      </w:r>
      <w:proofErr w:type="spellEnd"/>
      <w:r>
        <w:t xml:space="preserve"> Listing API identifiziert, die ein begrenztes Kontingent kostenfreier API-</w:t>
      </w:r>
      <w:proofErr w:type="spellStart"/>
      <w:r>
        <w:t>Credits</w:t>
      </w:r>
      <w:proofErr w:type="spellEnd"/>
      <w:r>
        <w:t xml:space="preserve"> für nicht-kommerzielle Nutzung bereitstellt (</w:t>
      </w:r>
      <w:proofErr w:type="spellStart"/>
      <w:r>
        <w:t>auto.dev</w:t>
      </w:r>
      <w:proofErr w:type="spellEnd"/>
      <w:r>
        <w:t>, 2024). Die REST-API gibt Fahrzeuginserate in strukturiertem JSON-</w:t>
      </w:r>
      <w:r>
        <w:lastRenderedPageBreak/>
        <w:t>Format zurück, das Felder wie Fahrzeugmodell, Baujahr, Kilometerstand, Listenpreis, Antriebsart, Karosserietyp und Ausstattungsdetails enthält. Die API erlaubt die Filterung nach Marke, Modell und geographischer Region, was eine gezielte Erhebung für definierte Fahrzeugsegmente ermöglicht.</w:t>
      </w:r>
    </w:p>
    <w:p w14:paraId="519B4437" w14:textId="77777777" w:rsidR="00170F6A" w:rsidRDefault="00170F6A" w:rsidP="00170F6A">
      <w:r>
        <w:t xml:space="preserve">Über die API wurden Inserate für drei Fahrzeugsegmente abgerufen: Ford F-Series mit ca. 1.600 Inseraten, Lexus NX mit 717 Inseraten und Mercedes-Benz S-Klasse mit ca. 50 Inseraten. Der Mercedes-S-Klasse-Datensatz erwies sich mit lediglich 50 Datenpunkten als zu klein für ein statistisch robustes Modelltraining. In der </w:t>
      </w:r>
      <w:proofErr w:type="spellStart"/>
      <w:r>
        <w:t>Machine</w:t>
      </w:r>
      <w:proofErr w:type="spellEnd"/>
      <w:r>
        <w:t>-Learning-Literatur wird für Gradient-Boosting-Modelle üblicherweise eine Mindestdatenmenge von mehreren hundert Datenpunkten empfohlen, um Überanpassung zu vermeiden. Die Mercedes-S-Klasse-US-Daten wurden daher aus dem Modelltraining und der finalen Applikation ausgeschlossen.</w:t>
      </w:r>
    </w:p>
    <w:p w14:paraId="4C94CE37" w14:textId="77777777" w:rsidR="00170F6A" w:rsidRPr="00E97BAD" w:rsidRDefault="00170F6A" w:rsidP="00170F6A">
      <w:pPr>
        <w:pStyle w:val="berschrift3"/>
        <w:rPr>
          <w:color w:val="2E4057"/>
        </w:rPr>
      </w:pPr>
      <w:bookmarkStart w:id="21" w:name="_Toc229080964"/>
      <w:r>
        <w:t>4.3.2 Vergleich der Märkte und Datenqualität</w:t>
      </w:r>
      <w:bookmarkEnd w:id="21"/>
    </w:p>
    <w:p w14:paraId="164122D9" w14:textId="03B804D4" w:rsidR="007A7E08" w:rsidRDefault="00170F6A" w:rsidP="00170F6A">
      <w:r>
        <w:t xml:space="preserve">Der Vergleich der Datensätze beider Märkte offenbart strukturelle Unterschiede, die das Modelltraining beeinflussen. Der deutsche Datensatz stammt aus Web Scraping von mobile.de und umfasst 817 Inserate von Mercedes-Benz in sieben Modellreihen. Er deckt einen Preisbereich von ca. 8.000 bis 180.000 EUR ab. Ein wesentlicher Vorteil ist die Verfügbarkeit von Freitextbeschreibungen der Inserate, aus denen 15 Ausstattungsfeatures per LLM extrahiert werden. Der US-Datensatz stammt aus der </w:t>
      </w:r>
      <w:proofErr w:type="spellStart"/>
      <w:r>
        <w:t>auto.dev</w:t>
      </w:r>
      <w:proofErr w:type="spellEnd"/>
      <w:r>
        <w:t xml:space="preserve"> Listing API und umfasst ca. 2.317 Inserate für Ford F-Series und Lexus NX, mit einem Preisbereich von ca. 15.000 bis 90.000 USD. Freitextbeschreibungen sind nur eingeschränkt vorhanden, weshalb keine LLM-Extraktion möglich war. Durch die zwei sehr unterschiedlichen Fahrzeugsegmente ist der US-Datensatz strukturell heterogener als der deutsche</w:t>
      </w:r>
      <w:r w:rsidR="00000000">
        <w:t>.</w:t>
      </w:r>
    </w:p>
    <w:p w14:paraId="5BE2A603" w14:textId="77777777" w:rsidR="007A7E08" w:rsidRDefault="00E70EEF">
      <w:pPr>
        <w:pStyle w:val="berschrift1"/>
      </w:pPr>
      <w:bookmarkStart w:id="22" w:name="_Toc229080965"/>
      <w:r>
        <w:t>5 Datenverarbeitung und Feature Engineering</w:t>
      </w:r>
      <w:bookmarkEnd w:id="22"/>
    </w:p>
    <w:p w14:paraId="2107B05C" w14:textId="77777777" w:rsidR="007A7E08" w:rsidRDefault="00E70EEF">
      <w:pPr>
        <w:pStyle w:val="berschrift2"/>
      </w:pPr>
      <w:bookmarkStart w:id="23" w:name="_Toc229080966"/>
      <w:r>
        <w:t>5.1 Datenbereinigungs-Pipeline</w:t>
      </w:r>
      <w:bookmarkEnd w:id="23"/>
    </w:p>
    <w:p w14:paraId="3F058925" w14:textId="77777777" w:rsidR="007A7E08" w:rsidRDefault="00E70EEF">
      <w:pPr>
        <w:pStyle w:val="berschrift3"/>
      </w:pPr>
      <w:bookmarkStart w:id="24" w:name="_Toc229080967"/>
      <w:r>
        <w:t>5.1.1 Rohdatenqualität und typische Probleme</w:t>
      </w:r>
      <w:bookmarkEnd w:id="24"/>
    </w:p>
    <w:p w14:paraId="6AFC8D84" w14:textId="0F7C5443" w:rsidR="00AD0F09" w:rsidRPr="00AD0F09" w:rsidRDefault="00AD0F09" w:rsidP="00AD0F09">
      <w:bookmarkStart w:id="25" w:name="_Toc229080968"/>
      <w:r w:rsidRPr="00AD0F09">
        <w:t xml:space="preserve">Die Rohdaten aus </w:t>
      </w:r>
      <w:proofErr w:type="spellStart"/>
      <w:r w:rsidRPr="00AD0F09">
        <w:t>Webscraping</w:t>
      </w:r>
      <w:proofErr w:type="spellEnd"/>
      <w:r w:rsidRPr="00AD0F09">
        <w:t xml:space="preserve"> und </w:t>
      </w:r>
      <w:r w:rsidRPr="00AD0F09">
        <w:t>API-Quellen</w:t>
      </w:r>
      <w:r w:rsidRPr="00AD0F09">
        <w:t xml:space="preserve"> haben systembedingt viele Ungenauigkeiten, die </w:t>
      </w:r>
      <w:r w:rsidR="00355365">
        <w:t>vor dem Modelltraining bereinigt werden müssen</w:t>
      </w:r>
      <w:r w:rsidRPr="00AD0F09">
        <w:t xml:space="preserve">. Zum Beispiel ergaben die </w:t>
      </w:r>
      <w:proofErr w:type="spellStart"/>
      <w:r w:rsidRPr="00AD0F09">
        <w:t>Webscraping</w:t>
      </w:r>
      <w:proofErr w:type="spellEnd"/>
      <w:r w:rsidRPr="00AD0F09">
        <w:t xml:space="preserve"> Daten von mobile.de folgende Probleme: Preise </w:t>
      </w:r>
      <w:r w:rsidRPr="00AD0F09">
        <w:lastRenderedPageBreak/>
        <w:t xml:space="preserve">kamen mit Währungszeichen und Tausendertrennzeichen wie „45.900 €“, die Kilometerstände mit Einheit „km“, wie in „87.500 km“, die </w:t>
      </w:r>
      <w:r w:rsidRPr="00AD0F09">
        <w:t>PS-Zahl</w:t>
      </w:r>
      <w:r w:rsidRPr="00AD0F09">
        <w:t xml:space="preserve"> in „150 PS (110 </w:t>
      </w:r>
      <w:proofErr w:type="spellStart"/>
      <w:r w:rsidRPr="00AD0F09">
        <w:t>kw</w:t>
      </w:r>
      <w:proofErr w:type="spellEnd"/>
      <w:r w:rsidRPr="00AD0F09">
        <w:t xml:space="preserve">)“, also beide zusammen. Manche Felder waren aber auch schlecht oder gar nicht ausgefüllt, zum Beispiel wenn der Verkäufer optionale Angaben wie TÜV-Datum oder Vorbesitzer nicht angegeben hat. </w:t>
      </w:r>
      <w:r w:rsidR="00E24B85" w:rsidRPr="00E24B85">
        <w:t xml:space="preserve">Die US-Daten aus der </w:t>
      </w:r>
      <w:proofErr w:type="spellStart"/>
      <w:r w:rsidR="00E24B85" w:rsidRPr="00E24B85">
        <w:t>auto.dev</w:t>
      </w:r>
      <w:proofErr w:type="spellEnd"/>
      <w:r w:rsidR="00E24B85" w:rsidRPr="00E24B85">
        <w:t xml:space="preserve"> API wiesen marktspezifische Herausforderungen auf: Kilometerstände lagen in Meilen vor und wurden für die Analyse im US-Standardformat belassen, um eine konsistente Bewertungsgrundlage zum lokalen Markt zu wahren. Zudem mussten unvollständige Ausstattungslisten bereinigt und unterschiedliche Preistypen</w:t>
      </w:r>
      <w:r w:rsidR="00E24B85">
        <w:t xml:space="preserve"> </w:t>
      </w:r>
      <w:r w:rsidR="00E24B85" w:rsidRPr="00E24B85">
        <w:t>vom MSRP (herstellerempfohlener Verkaufspreis) bis zum tatsächlichen Marktpreis – für das Modelltraining harmonisiert werden.</w:t>
      </w:r>
    </w:p>
    <w:p w14:paraId="33502889" w14:textId="77777777" w:rsidR="007A7E08" w:rsidRDefault="00E70EEF">
      <w:pPr>
        <w:pStyle w:val="berschrift3"/>
      </w:pPr>
      <w:r>
        <w:t>5.1.2 Bereinigungsschritte</w:t>
      </w:r>
      <w:bookmarkEnd w:id="25"/>
    </w:p>
    <w:p w14:paraId="252FEAA9" w14:textId="3AD59461" w:rsidR="007A7E08" w:rsidRDefault="00000000" w:rsidP="00E24B85">
      <w:r>
        <w:t xml:space="preserve">Die Bereinigungspipeline ist marktspezifisch implementiert und folgt einem dreistufigen Schema: (1) String-Bereinigung mit regulären Ausdrücken, (2) Behandlung fehlender Werte via Median-Imputation für numerische und "unknown"-Placeholder für kategorische Features, sowie (3) </w:t>
      </w:r>
      <w:r w:rsidR="00E24B85" w:rsidRPr="00E24B85">
        <w:t xml:space="preserve">Typenkonvertierung in maschinenlesbare Formate. Die kategorialen Variablen (Marke, Modell, Kraftstoff, Getriebe) werden einheitlich per </w:t>
      </w:r>
      <w:proofErr w:type="spellStart"/>
      <w:r w:rsidR="00E24B85" w:rsidRPr="00E24B85">
        <w:t>One</w:t>
      </w:r>
      <w:proofErr w:type="spellEnd"/>
      <w:r w:rsidR="00E24B85" w:rsidRPr="00E24B85">
        <w:t xml:space="preserve">-Hot-Encoding transformiert. Dies stellt sicher, dass das </w:t>
      </w:r>
      <w:proofErr w:type="spellStart"/>
      <w:r w:rsidR="00E24B85" w:rsidRPr="00E24B85">
        <w:t>XGBoost</w:t>
      </w:r>
      <w:proofErr w:type="spellEnd"/>
      <w:r w:rsidR="00E24B85" w:rsidRPr="00E24B85">
        <w:t>-Modell die nicht-hierarchischen Beziehungen zwischen den Fahrzeugmodellen ohne künstliche Gewichtung interpretieren kann.</w:t>
      </w:r>
    </w:p>
    <w:p w14:paraId="3A4A1589" w14:textId="77777777" w:rsidR="007A7E08" w:rsidRDefault="00E70EEF" w:rsidP="00E70EEF">
      <w:pPr>
        <w:pStyle w:val="berschrift2"/>
      </w:pPr>
      <w:bookmarkStart w:id="26" w:name="_Toc229080969"/>
      <w:r>
        <w:t>5.2 LLM-basierte Feature-Extraktion mit Mistral</w:t>
      </w:r>
      <w:bookmarkEnd w:id="26"/>
    </w:p>
    <w:p w14:paraId="4728EED4" w14:textId="77777777" w:rsidR="007A7E08" w:rsidRDefault="00E70EEF">
      <w:pPr>
        <w:pStyle w:val="berschrift3"/>
      </w:pPr>
      <w:bookmarkStart w:id="27" w:name="_Toc229080970"/>
      <w:r>
        <w:t>5.2.1 Problemstellung und Voruntersuchungen</w:t>
      </w:r>
      <w:bookmarkEnd w:id="27"/>
    </w:p>
    <w:p w14:paraId="0D459F79" w14:textId="063C1F9D" w:rsidR="005F319D" w:rsidRPr="005F319D" w:rsidRDefault="005F319D" w:rsidP="005F319D">
      <w:bookmarkStart w:id="28" w:name="_Toc229080971"/>
      <w:r w:rsidRPr="005F319D">
        <w:t xml:space="preserve">Ein wesentlicher Mehrwert des deutschen Datensatzes liegt in den Freitextbeschreibungen der Inserate. Diese Texte enthalten häufig Informationen über hochpreisige Sonderausstattungen wie Burmester Soundsysteme, </w:t>
      </w:r>
      <w:r w:rsidRPr="005F319D">
        <w:t>AMG-Ausstattungspakete</w:t>
      </w:r>
      <w:r w:rsidRPr="005F319D">
        <w:t xml:space="preserve"> oder Multibeam </w:t>
      </w:r>
      <w:r w:rsidRPr="005F319D">
        <w:t>LED-Scheinwerfer</w:t>
      </w:r>
      <w:r w:rsidRPr="005F319D">
        <w:t>, die einen messbaren Einfluss auf den Fahrzeugwert haben, aber nicht in den Standardfeldern der Plattform erfasst werden. Die strukturierte Extraktion dieser Informationen ist daher für die Präzision der Preisvorhersage zentral.</w:t>
      </w:r>
    </w:p>
    <w:p w14:paraId="4303ABC4" w14:textId="40B7DF5E" w:rsidR="005F319D" w:rsidRPr="005F319D" w:rsidRDefault="005F319D" w:rsidP="005F319D">
      <w:r w:rsidRPr="005F319D">
        <w:t xml:space="preserve">Im Rahmen der Voruntersuchungen erwiesen sich regelbasierte Ansätze mittels regulärer Ausdrücke als unzureichend, da die Schreibweisen (Burmester 3D, </w:t>
      </w:r>
      <w:r w:rsidRPr="005F319D">
        <w:lastRenderedPageBreak/>
        <w:t xml:space="preserve">Soundsystem von Burmester, Anlage Burmester) zu stark variierten. Als Alternative wurde der Einsatz eines LLM gewählt. Hierbei fiel die Wahl auf Mistral 7B, das zur Gewährleistung von Datensouveränität und Kostenkontrolle lokal über die </w:t>
      </w:r>
      <w:proofErr w:type="spellStart"/>
      <w:r w:rsidRPr="005F319D">
        <w:t>Ollama</w:t>
      </w:r>
      <w:proofErr w:type="spellEnd"/>
      <w:r w:rsidRPr="005F319D">
        <w:t xml:space="preserve"> Plattform betrieben wird.</w:t>
      </w:r>
    </w:p>
    <w:p w14:paraId="7EE14AA0" w14:textId="77777777" w:rsidR="005F319D" w:rsidRPr="005F319D" w:rsidRDefault="005F319D" w:rsidP="005F319D">
      <w:r w:rsidRPr="005F319D">
        <w:t xml:space="preserve">Trotz der grundsätzlich hohen Sprachkompetenz von Mistral zeigten sich im produktiven Einsatz deutliche Herausforderungen. Das Modell lieferte teils inkonsistente Ergebnisse, fügte trotz strikter Anweisungen erläuternden Text hinzu oder gab unreines JSON aus, zum Beispiel durch die Verwendung von einfachen Anführungszeichen oder falscher Kleinschreibung bei </w:t>
      </w:r>
      <w:proofErr w:type="spellStart"/>
      <w:r w:rsidRPr="005F319D">
        <w:t>Booleans</w:t>
      </w:r>
      <w:proofErr w:type="spellEnd"/>
      <w:r w:rsidRPr="005F319D">
        <w:t>. Diese Instabilitäten hätten ohne Gegenmaßnahmen zu häufigen Abbrüchen in der Datenpipeline geführt.</w:t>
      </w:r>
    </w:p>
    <w:p w14:paraId="23F8E6D2" w14:textId="1A043D50" w:rsidR="005F319D" w:rsidRPr="005F319D" w:rsidRDefault="005F319D" w:rsidP="005F319D">
      <w:r w:rsidRPr="005F319D">
        <w:t xml:space="preserve">Um eine robuste Verarbeitung sicherzustellen, wurde ein zweistufiges Verfahren implementiert. Neben einer iterativen Optimierung des Prompt Engineerings wurde eine Robust </w:t>
      </w:r>
      <w:proofErr w:type="spellStart"/>
      <w:r w:rsidRPr="005F319D">
        <w:t>Parsing</w:t>
      </w:r>
      <w:proofErr w:type="spellEnd"/>
      <w:r w:rsidRPr="005F319D">
        <w:t xml:space="preserve"> Logik in Python entwickelt. Diese bereinigt den </w:t>
      </w:r>
      <w:r w:rsidRPr="005F319D">
        <w:t>LLM-Output</w:t>
      </w:r>
      <w:r w:rsidRPr="005F319D">
        <w:t xml:space="preserve"> vor der Datenbank Speicherung automatisiert (zum Beispiel durch Korrektur von Anführungszeichen und Typ Konvertierung), um die 15 Ziel Features zuverlässig in die Tabelle </w:t>
      </w:r>
      <w:proofErr w:type="spellStart"/>
      <w:r w:rsidRPr="005F319D">
        <w:t>listing_features</w:t>
      </w:r>
      <w:proofErr w:type="spellEnd"/>
      <w:r w:rsidRPr="005F319D">
        <w:t xml:space="preserve"> zu überführen.</w:t>
      </w:r>
    </w:p>
    <w:p w14:paraId="247E1AA5" w14:textId="77777777" w:rsidR="007A7E08" w:rsidRDefault="00E70EEF">
      <w:pPr>
        <w:pStyle w:val="berschrift3"/>
      </w:pPr>
      <w:r>
        <w:t>5.2.2 Extrahierte Features</w:t>
      </w:r>
      <w:bookmarkEnd w:id="28"/>
    </w:p>
    <w:p w14:paraId="14D0F021" w14:textId="7F0EDE42" w:rsidR="007A7E08" w:rsidRDefault="00000000">
      <w:r>
        <w:t>Die 15 extrahierten Features umfassen zustandsbezogene Merkmale (tuv_neu, scheckheft_gepflegt, bereifung_8_fach, bereifung_allwetter, garantie_monate, unfallfrei, mangel_vorhanden) sowie ausstattungsbezogene Features für das Mercedes-Benz-Segment (ausstattung_distronic, ausstattung_multibeam, ausstattung_klima_4_zonen, ausstattung_klima_2_zonen, ausstattung_burmester_3d, ausstattung_burmester_st, ausstattung_amg_line, ausstattung_pano). Alle Features</w:t>
      </w:r>
      <w:r w:rsidR="005F319D">
        <w:t xml:space="preserve"> außer </w:t>
      </w:r>
      <w:proofErr w:type="spellStart"/>
      <w:r w:rsidR="005F319D">
        <w:t>garantie_monate</w:t>
      </w:r>
      <w:proofErr w:type="spellEnd"/>
      <w:r>
        <w:t xml:space="preserve"> werden als binäre Flags (0 oder 1) in der Datenbank gespeichert und decken die preisrelevantesten Ausstattungs- und Zustandsmerkmale im Premiumsegment ab.</w:t>
      </w:r>
    </w:p>
    <w:p w14:paraId="2E98E0B4" w14:textId="77777777" w:rsidR="007A7E08" w:rsidRDefault="00E70EEF">
      <w:pPr>
        <w:pStyle w:val="berschrift3"/>
      </w:pPr>
      <w:bookmarkStart w:id="29" w:name="_Toc229080972"/>
      <w:r>
        <w:t>5.2.3 Prompt Engineering und Verarbeitungsablauf</w:t>
      </w:r>
      <w:bookmarkEnd w:id="29"/>
    </w:p>
    <w:p w14:paraId="39F13481" w14:textId="77777777" w:rsidR="007A7E08" w:rsidRDefault="00000000">
      <w:r>
        <w:t xml:space="preserve">Das Prompt-Design ist entscheidend für die Ausgabequalität des LLMs. Der Prompt instruiert Mistral, eine gegebene Fahrzeugbeschreibung zu analysieren und ausschließlich ein valides JSON-Objekt mit den 15 vordefinierten Schlüsseln zurückzugeben, ohne erläuternden Fließtext oder Erklärungen. Diese Technik </w:t>
      </w:r>
      <w:r>
        <w:lastRenderedPageBreak/>
        <w:t>des Output-Constraining reduziert die Varianz der LLM-Ausgaben erheblich und ermöglicht zuverlässiges maschinelles Parsen.</w:t>
      </w:r>
    </w:p>
    <w:p w14:paraId="75780DE7" w14:textId="6BF24F84" w:rsidR="007A7E08" w:rsidRDefault="005F319D">
      <w:r w:rsidRPr="005F319D">
        <w:t xml:space="preserve">Der Verarbeitungsablauf erfolgt in drei Schritten. Im ersten Schritt wird die Fahrzeugbeschreibung eines Inserats aus der Datenbank ausgelesen und zusammen mit dem strukturierten Systemprompt an die lokale </w:t>
      </w:r>
      <w:proofErr w:type="spellStart"/>
      <w:r w:rsidRPr="005F319D">
        <w:t>Ollama</w:t>
      </w:r>
      <w:proofErr w:type="spellEnd"/>
      <w:r w:rsidRPr="005F319D">
        <w:t xml:space="preserve"> Instanz übermittelt. Durch den Einsatz einer lokalen Inferenzlösung werden externe Abhängigkeiten minimiert und eine vollständige Datensouveränität sowie Kostenkontrolle innerhalb der Pipeline gewährleistet. Im zweiten Schritt wird die </w:t>
      </w:r>
      <w:r w:rsidRPr="005F319D">
        <w:t>JSON-Antwort</w:t>
      </w:r>
      <w:r w:rsidRPr="005F319D">
        <w:t xml:space="preserve"> des Modells mittels einer spezialisierten </w:t>
      </w:r>
      <w:proofErr w:type="spellStart"/>
      <w:r w:rsidRPr="005F319D">
        <w:t>Parsing</w:t>
      </w:r>
      <w:proofErr w:type="spellEnd"/>
      <w:r w:rsidRPr="005F319D">
        <w:t xml:space="preserve"> Logik verarbeitet und auf Vollständigkeit sowie Typkonformität geprüft. Fehlende oder fehlerhafte Schlüssel werden dabei automatisiert mit Standardwerten aufgefüllt. Im dritten Schritt werden die extrahierten Boolean Werte, kodiert als </w:t>
      </w:r>
      <w:proofErr w:type="gramStart"/>
      <w:r w:rsidRPr="005F319D">
        <w:t>Integer</w:t>
      </w:r>
      <w:proofErr w:type="gramEnd"/>
      <w:r w:rsidRPr="005F319D">
        <w:t xml:space="preserve"> 0 oder 1, in die Tabelle </w:t>
      </w:r>
      <w:proofErr w:type="spellStart"/>
      <w:r w:rsidRPr="005F319D">
        <w:t>listing_features</w:t>
      </w:r>
      <w:proofErr w:type="spellEnd"/>
      <w:r w:rsidRPr="005F319D">
        <w:t xml:space="preserve"> der </w:t>
      </w:r>
      <w:proofErr w:type="spellStart"/>
      <w:r w:rsidRPr="005F319D">
        <w:t>Supabase</w:t>
      </w:r>
      <w:proofErr w:type="spellEnd"/>
      <w:r w:rsidRPr="005F319D">
        <w:t xml:space="preserve"> Datenbank geschrieben</w:t>
      </w:r>
      <w:r w:rsidR="00000000">
        <w:t>.</w:t>
      </w:r>
    </w:p>
    <w:p w14:paraId="19BA5D58" w14:textId="77777777" w:rsidR="007A7E08" w:rsidRDefault="00E70EEF">
      <w:pPr>
        <w:pStyle w:val="berschrift1"/>
      </w:pPr>
      <w:bookmarkStart w:id="30" w:name="_Toc229080973"/>
      <w:r>
        <w:t xml:space="preserve">6 Machine Learning und </w:t>
      </w:r>
      <w:proofErr w:type="spellStart"/>
      <w:r>
        <w:t>Explainable</w:t>
      </w:r>
      <w:proofErr w:type="spellEnd"/>
      <w:r>
        <w:t xml:space="preserve"> AI</w:t>
      </w:r>
      <w:bookmarkEnd w:id="30"/>
    </w:p>
    <w:p w14:paraId="1D9BA75A" w14:textId="77777777" w:rsidR="007A7E08" w:rsidRDefault="00E70EEF">
      <w:pPr>
        <w:pStyle w:val="berschrift2"/>
      </w:pPr>
      <w:bookmarkStart w:id="31" w:name="_Toc229080974"/>
      <w:r>
        <w:t>6.1 Modellauswahl und Begründung</w:t>
      </w:r>
      <w:bookmarkEnd w:id="31"/>
    </w:p>
    <w:p w14:paraId="776FEBE1" w14:textId="77777777" w:rsidR="007A7E08" w:rsidRDefault="00000000">
      <w:r>
        <w:t>Die Wahl des Algorithmus für die Preisvorhersage fiel auf XGBoost, nachdem mehrere Alternativen systematisch evaluiert wurden. Lineare Regressionsmodelle wie OLS, Ridge und Lasso wurden verworfen, da Gebrauchtwagenpreise ausgeprägte nicht-lineare Abhängigkeiten von den Eingangsgrößen aufweisen: Der Wertverlust eines Fahrzeugs ist in den ersten Jahren überproportional hoch und flacht mit zunehmendem Alter ab. Auch Interaktionseffekte – etwa der kombinierte Einfluss von Modell und Kilometerstand – sind für lineare Modelle ohne explizites Feature Engineering schwer abzubilden.</w:t>
      </w:r>
    </w:p>
    <w:p w14:paraId="1BB8FBD2" w14:textId="77777777" w:rsidR="007A7E08" w:rsidRDefault="00000000">
      <w:r>
        <w:t>Alternativen wie Random Forest oder LightGBM wurden verworfen; XGBoost wurde bevorzugt, da es die reifste Bibliotheksunterstützung, umfangreichste Dokumentation und beste SHAP-Integration bietet.</w:t>
      </w:r>
    </w:p>
    <w:p w14:paraId="22A15C1E" w14:textId="77777777" w:rsidR="007A7E08" w:rsidRDefault="00E70EEF">
      <w:pPr>
        <w:pStyle w:val="berschrift2"/>
      </w:pPr>
      <w:bookmarkStart w:id="32" w:name="_Toc229080975"/>
      <w:r>
        <w:t>6.2 Feature Set und Vorverarbeitung</w:t>
      </w:r>
      <w:bookmarkEnd w:id="32"/>
    </w:p>
    <w:p w14:paraId="2357A08D" w14:textId="61C54EEF" w:rsidR="007A7E08" w:rsidRDefault="00000000">
      <w:r>
        <w:t xml:space="preserve">Das finale Feature Set für das deutsche Modell setzt sich aus drei Kategorien zusammen. Numerische Features umfassen: Fahrzeugalter (berechnet als aktuelles Jahr minus Baujahr), Kilometerstand, Motorleistung in PS sowie Anzahl der </w:t>
      </w:r>
      <w:r>
        <w:lastRenderedPageBreak/>
        <w:t>Vorbesitzer. Diese Merkmale werden ohne Normalisierung direkt an XGBoost übergeben, da Baummodelle skalierungsinvariant sind. Kategorische Features umfassen: Fahrzeugmodell mit sieben Klassen, Kraftstofftyp</w:t>
      </w:r>
      <w:r w:rsidR="0071136B">
        <w:t xml:space="preserve"> und</w:t>
      </w:r>
      <w:r>
        <w:t xml:space="preserve"> Getriebetyp, die per </w:t>
      </w:r>
      <w:proofErr w:type="spellStart"/>
      <w:r>
        <w:t>One</w:t>
      </w:r>
      <w:proofErr w:type="spellEnd"/>
      <w:r>
        <w:t>-Hot-Encoding in binäre Indikatorvariablen transformiert werden. Die 15 LLM-extrahierten Ausstattungsfeatures bilden die dritte Featurekategorie und stellen den methodischen Mehrwert gegenüber klassischen Fahrzeugbewertungsmodellen dar.</w:t>
      </w:r>
    </w:p>
    <w:p w14:paraId="73B6F6CB" w14:textId="31BECF05" w:rsidR="007A7E08" w:rsidRDefault="00000000">
      <w:r>
        <w:t>Für den US-Markt entfallen die deutschen marktspezifischen Features wie Vorbesitzeranzahl, TÜV-Status und LLM-Ausstattungsfeatures, und werden durch US-spezifische Merkmale ersetzt: Antriebsart (2WD/4WD/AWD), Karosserievariante (Crew Cab, Extended Cab usw.)</w:t>
      </w:r>
      <w:r w:rsidR="0071136B">
        <w:t>, Fahrzeugfarbe</w:t>
      </w:r>
      <w:r>
        <w:t xml:space="preserve"> und Trimmlevel. Der kombinierte Feature-Vektor hat für das deutsche Modell je nach One-Hot-Encoding-Kardinalität typischerweise 40 bis 50 Dimensionen, für das US-Modell ca. 25 bis 35 Dimensionen.</w:t>
      </w:r>
    </w:p>
    <w:p w14:paraId="4D26C514" w14:textId="77777777" w:rsidR="007A7E08" w:rsidRPr="00E97BAD" w:rsidRDefault="00E70EEF" w:rsidP="00E97BAD">
      <w:pPr>
        <w:pStyle w:val="berschrift2"/>
        <w:rPr>
          <w:color w:val="2E4057"/>
        </w:rPr>
      </w:pPr>
      <w:bookmarkStart w:id="33" w:name="_Toc229080976"/>
      <w:r>
        <w:t>6.3 Hyperparameter-Optimierung mit GridSearchCV</w:t>
      </w:r>
      <w:bookmarkEnd w:id="33"/>
    </w:p>
    <w:p w14:paraId="63636981" w14:textId="305293D7" w:rsidR="007A7E08" w:rsidRDefault="00000000">
      <w:r>
        <w:t>Die systematische Hyperparameter-Optimierung erfolgt mittels GridSearchCV aus dem scikit-learn-Framework (Pedregosa et al., 2011). GridSearchCV evaluiert alle Kombinationen eines vordefinierten Parameterrasters in einer k-fachen Kreuzvalidierung. Im vorliegenden Projekt wurde k=</w:t>
      </w:r>
      <w:r w:rsidR="0071136B">
        <w:t>3</w:t>
      </w:r>
      <w:r>
        <w:t xml:space="preserve"> gewählt: Der Trainingsdatensatz wird in </w:t>
      </w:r>
      <w:r w:rsidR="0071136B">
        <w:t xml:space="preserve">drei </w:t>
      </w:r>
      <w:r>
        <w:t xml:space="preserve">gleichgroße Partitionen aufgeteilt, wobei jede Partition einmal als Validierungsset dient, während die übrigen </w:t>
      </w:r>
      <w:r w:rsidR="0071136B">
        <w:t>zwei</w:t>
      </w:r>
      <w:r>
        <w:t xml:space="preserve"> Partitionen für das Training genutzt werden. Die Modellgüte wird als Mittelwert des R²-Scores über alle </w:t>
      </w:r>
      <w:r w:rsidR="0071136B">
        <w:t>drei</w:t>
      </w:r>
      <w:r>
        <w:t xml:space="preserve"> Falten berichtet, was eine zuverlässigere Schätzung der Generalisierungsfähigkeit liefert als eine einfache Trainings-Test-Aufteilung.</w:t>
      </w:r>
      <w:r w:rsidR="0071136B">
        <w:t xml:space="preserve"> </w:t>
      </w:r>
      <w:r w:rsidR="0071136B" w:rsidRPr="0071136B">
        <w:t xml:space="preserve">Als Optimierungsziel für die </w:t>
      </w:r>
      <w:proofErr w:type="spellStart"/>
      <w:r w:rsidR="0071136B" w:rsidRPr="0071136B">
        <w:t>Gridsuche</w:t>
      </w:r>
      <w:proofErr w:type="spellEnd"/>
      <w:r w:rsidR="0071136B" w:rsidRPr="0071136B">
        <w:t xml:space="preserve"> wurde der Mean Absolute Error (MAE) definiert. Dies stellt sicher, dass die Hyperparameter-Kombination ausgewählt wird, welche die durchschnittliche absolute Abweichung zwischen vorhergesagtem und tatsächlichem Verkaufspreis minimiert.</w:t>
      </w:r>
    </w:p>
    <w:p w14:paraId="77D36083" w14:textId="48E28651" w:rsidR="007A7E08" w:rsidRDefault="00000000">
      <w:r>
        <w:t xml:space="preserve">Das durchsuchte Parameterraster umfasste die Baumtiefe (max_depth), die </w:t>
      </w:r>
      <w:proofErr w:type="spellStart"/>
      <w:r>
        <w:t>Lernrate</w:t>
      </w:r>
      <w:proofErr w:type="spellEnd"/>
      <w:r>
        <w:t xml:space="preserve"> (</w:t>
      </w:r>
      <w:proofErr w:type="spellStart"/>
      <w:r>
        <w:t>learning_rate</w:t>
      </w:r>
      <w:proofErr w:type="spellEnd"/>
      <w:r>
        <w:t>)</w:t>
      </w:r>
      <w:r w:rsidR="0071136B">
        <w:t xml:space="preserve"> und</w:t>
      </w:r>
      <w:r>
        <w:t xml:space="preserve"> die Anzahl der Boosting-Runden (n_estimators). Die vollständige Gridsuche dauerte für das deutsche Modell je nach Rastergröße </w:t>
      </w:r>
      <w:r>
        <w:lastRenderedPageBreak/>
        <w:t>mehrere Minuten. Das beste Modell wurde anschließend auf dem gesamten Trainingsdatensatz neu trainiert und als pickle-Datei serialisiert, um eine schnelle Inferenz im Frontend zu ermöglichen.</w:t>
      </w:r>
    </w:p>
    <w:p w14:paraId="032A7BF4" w14:textId="77777777" w:rsidR="007A7E08" w:rsidRDefault="00E70EEF">
      <w:pPr>
        <w:pStyle w:val="berschrift2"/>
      </w:pPr>
      <w:bookmarkStart w:id="34" w:name="_Toc229080977"/>
      <w:r>
        <w:t>6.4 Modellmetriken und Ergebnisse</w:t>
      </w:r>
      <w:bookmarkEnd w:id="34"/>
    </w:p>
    <w:p w14:paraId="0FE1E495" w14:textId="6CCCA783" w:rsidR="007A7E08" w:rsidRDefault="00000000">
      <w:r>
        <w:t xml:space="preserve">Die finale Modellbewertung wurde auf einem separaten Testset durchgeführt, das 20 % des Gesamtdatensatzes umfasst und durch einen </w:t>
      </w:r>
      <w:proofErr w:type="spellStart"/>
      <w:r>
        <w:t>train_test_split</w:t>
      </w:r>
      <w:proofErr w:type="spellEnd"/>
      <w:r>
        <w:t xml:space="preserve"> vor der GridSearch abgetrennt wurde, um Data Leakage zu vermeiden. Das deutsche Modell wurde auf ca. 654 Inseraten (80 % des Datensatzes von mobile.de) trainiert und auf ca. 163 Inseraten getestet. Das US-Modell wurde auf ca. 1.854 Inseraten (80 % des auto.dev-Datensatzes) trainiert und auf ca. 463 Inseraten getestet.</w:t>
      </w:r>
    </w:p>
    <w:p w14:paraId="680AF0A9" w14:textId="77777777" w:rsidR="007A7E08" w:rsidRDefault="00000000">
      <w:r>
        <w:t>Das deutsche Modell erreicht mit einem Bestimmtheitsmaß R² von 0,92 eine sehr hohe Erklärungsgüte: 92 % der Preisvarianz im Testset werden durch das Modell korrekt erklärt. Ein R²-Wert in diesem Bereich gilt für Gebrauchtwagenpreismodelle als ausgezeichnet und deutet darauf hin, dass die LLM-extrahierten Ausstattungsfeatures einen wesentlichen Beitrag zur Erklärungskraft leisten. Der Mean Absolute Error (MAE) beträgt 3.973,16 EUR und ist in Relation zum Preisspektrum von 8.000 bis 180.000 EUR als moderat zu bewerten. Für Fahrzeuge im mittleren Preissegment von 30.000 bis 60.000 EUR entspricht dies einer Abweichung von ca. 7 bis 13 %; für Fahrzeuge im Hochpreissegment ist die relative Abweichung deutlich geringer.</w:t>
      </w:r>
    </w:p>
    <w:p w14:paraId="06BF6DA6" w14:textId="77777777" w:rsidR="007A7E08" w:rsidRDefault="00000000">
      <w:r>
        <w:t>Das US-Modell erreicht mit R² = 0,85 und einem MAE von 3.702,49 USD ebenfalls eine gute Erklärungsgüte, bleibt aber hinter dem deutschen Modell zurück. Dieser Unterschied lässt sich auf zwei strukturelle Ursachen zurückführen. Erstens umfasst der US-Datensatz zwei sehr heterogene Fahrzeugsegmente, nämlich schwere Pick-ups und Kompakt-SUVs, was die Modellierungsaufgabe erschwert. Zweitens fehlen dem US-Modell die 15 LLM-extrahierten Ausstattungsfeatures, die im deutschen Modell einen erheblichen Teil der Erklärungsgüte beisteuern. Ein direkter Vergleich der Modellqualität ist daher nur eingeschränkt möglich.</w:t>
      </w:r>
    </w:p>
    <w:p w14:paraId="78DE1C25" w14:textId="77777777" w:rsidR="007A7E08" w:rsidRDefault="00E70EEF">
      <w:pPr>
        <w:pStyle w:val="berschrift2"/>
      </w:pPr>
      <w:bookmarkStart w:id="35" w:name="_Toc229080978"/>
      <w:r>
        <w:lastRenderedPageBreak/>
        <w:t>6.5 Explainable AI mit SHAP</w:t>
      </w:r>
      <w:bookmarkEnd w:id="35"/>
    </w:p>
    <w:p w14:paraId="7BEAA309" w14:textId="77777777" w:rsidR="007A7E08" w:rsidRDefault="00000000">
      <w:r>
        <w:t>Gradient-Boosting-Modelle gelten als Black Boxes: Sie liefern präzise Vorhersagen, ohne die interne Entscheidungslogik für den Nutzer transparent zu machen. Im Kontext einer Kaufentscheidungshilfe ist diese Intransparenz problematisch – ein Nutzer wird einem Preisvorschlag nur dann vertrauen, wenn er seine Entstehung nachvollziehen kann. Um diese Lücke zu schließen, wurde SHAP in die Modell-Pipeline integriert.</w:t>
      </w:r>
    </w:p>
    <w:p w14:paraId="737D8A2D" w14:textId="77777777" w:rsidR="007A7E08" w:rsidRDefault="00000000">
      <w:r>
        <w:t>Für jede Modellvorhersage berechnet der TreeSHAP-Algorithmus den individuellen Beitrag jedes Features zum vorhergesagten Preis. Diese Beiträge werden in der Streamlit-App als horizontale Balkenliste visualisiert, geordnet nach absolutem Einfluss. Positive SHAP-Werte, grün hinterlegt, erhöhen den Preis gegenüber dem Basiswert (dem Durchschnittspreis des Datensatzes), negative Werte, rot hinterlegt, senken ihn. In einem Beispieldurchlauf zeigte das Modell folgende Ergebnisse: Ein Fahrzeugalter von drei Jahren erhöht den Preis um +26.595 EUR gegenüber dem Durchschnitt. Eine Motorleistung von 150 PS senkt ihn um −13.929 EUR. Ein Kilometerstand von 50.000 km erhöht ihn um +5.523 EUR. Das Fehlen eines aktuellen TÜVs erhöht ihn paradoxerweise um +3.306 EUR, da neue Fahrzeuge keinen frischen TÜV benötigen. Das Vorhandensein eines Dieselmotors erhöht ihn um +2.645 EUR. Diese Ergebnisse sind plausibel und intuitiv nachvollziehbar. Die SHAP-Integration verwandelt das System von einem opaken Preis-Orakel in ein transparentes Bewertungswerkzeug, das dem Nutzer nicht nur eine Zahl, sondern auch datenbasierte Argumente für seine Kaufentscheidung liefert.</w:t>
      </w:r>
    </w:p>
    <w:p w14:paraId="02F9F67C" w14:textId="77777777" w:rsidR="00BA77DA" w:rsidRDefault="00BA77DA" w:rsidP="00BA77DA">
      <w:pPr>
        <w:pStyle w:val="berschrift1"/>
      </w:pPr>
      <w:bookmarkStart w:id="36" w:name="_Toc229080979"/>
      <w:r>
        <w:t>7 Frontend und Benutzeroberfläche</w:t>
      </w:r>
      <w:bookmarkEnd w:id="36"/>
    </w:p>
    <w:p w14:paraId="4A71960A" w14:textId="77777777" w:rsidR="00BA77DA" w:rsidRDefault="00BA77DA" w:rsidP="00BA77DA">
      <w:pPr>
        <w:pStyle w:val="berschrift2"/>
      </w:pPr>
      <w:bookmarkStart w:id="37" w:name="_Toc229080980"/>
      <w:r>
        <w:t xml:space="preserve">7.1 </w:t>
      </w:r>
      <w:proofErr w:type="spellStart"/>
      <w:r>
        <w:t>Streamlit</w:t>
      </w:r>
      <w:proofErr w:type="spellEnd"/>
      <w:r>
        <w:t>-Dashboard</w:t>
      </w:r>
      <w:bookmarkEnd w:id="37"/>
    </w:p>
    <w:p w14:paraId="0295D0CF" w14:textId="77777777" w:rsidR="00BA77DA" w:rsidRDefault="00BA77DA" w:rsidP="00BA77DA">
      <w:r>
        <w:t xml:space="preserve">Das Frontend der Anwendung wurde mit </w:t>
      </w:r>
      <w:proofErr w:type="spellStart"/>
      <w:r>
        <w:t>Streamlit</w:t>
      </w:r>
      <w:proofErr w:type="spellEnd"/>
      <w:r>
        <w:t xml:space="preserve"> entwickelt, einem Open-Source-Python-Framework für interaktive Datenanwendungen (</w:t>
      </w:r>
      <w:proofErr w:type="spellStart"/>
      <w:r>
        <w:t>Streamlit</w:t>
      </w:r>
      <w:proofErr w:type="spellEnd"/>
      <w:r>
        <w:t xml:space="preserve"> Inc., 2024). Das reaktive Programmiermodell von </w:t>
      </w:r>
      <w:proofErr w:type="spellStart"/>
      <w:r>
        <w:t>Streamlit</w:t>
      </w:r>
      <w:proofErr w:type="spellEnd"/>
      <w:r>
        <w:t xml:space="preserve"> (jede Nutzerinteraktion löst eine Neuausführung des Skripts aus) ermöglicht eine effiziente Entwicklung ohne separate Frontend-Backend-Architektur.</w:t>
      </w:r>
    </w:p>
    <w:p w14:paraId="48785124" w14:textId="77777777" w:rsidR="00BA77DA" w:rsidRDefault="00BA77DA" w:rsidP="00BA77DA">
      <w:r>
        <w:lastRenderedPageBreak/>
        <w:t xml:space="preserve">Die Applikation ist öffentlich über die </w:t>
      </w:r>
      <w:proofErr w:type="spellStart"/>
      <w:r>
        <w:t>Streamlit</w:t>
      </w:r>
      <w:proofErr w:type="spellEnd"/>
      <w:r>
        <w:t xml:space="preserve"> Community Cloud erreichbar. Das </w:t>
      </w:r>
      <w:proofErr w:type="spellStart"/>
      <w:r>
        <w:t>Deployment</w:t>
      </w:r>
      <w:proofErr w:type="spellEnd"/>
      <w:r>
        <w:t xml:space="preserve"> erfolgt direkt aus dem GitHub-Repository, wobei jeder Push auf den main-Branch automatisch ein Re-</w:t>
      </w:r>
      <w:proofErr w:type="spellStart"/>
      <w:r>
        <w:t>Deployment</w:t>
      </w:r>
      <w:proofErr w:type="spellEnd"/>
      <w:r>
        <w:t xml:space="preserve"> auslöst. API-Keys und Datenbankverbindungsstrings werden sicher über das integrierte Secrets-Management der </w:t>
      </w:r>
      <w:proofErr w:type="spellStart"/>
      <w:r>
        <w:t>Streamlit</w:t>
      </w:r>
      <w:proofErr w:type="spellEnd"/>
      <w:r>
        <w:t xml:space="preserve"> Community Cloud verwaltet und sind nicht im Repository hinterlegt.</w:t>
      </w:r>
    </w:p>
    <w:p w14:paraId="4ACDB7E8" w14:textId="77777777" w:rsidR="00BA77DA" w:rsidRDefault="00BA77DA" w:rsidP="00BA77DA">
      <w:r>
        <w:t>Die App gliedert sich in Marktauswahl für Ver-/Käufer (DE Mercedes oder US Ford F-Series/Lexus NX), Fahrzeugeingabe (Dropdowns für kategorische, Slider für numerische Features; beim DE-Modell zusätzlich 15 Ausstattungs-Checkboxen) und Ergebnisanzeige (Preis und SHAP-Einflussfaktoren, Verarbeitungszeit typischerweise unter einer Sekunde).</w:t>
      </w:r>
    </w:p>
    <w:p w14:paraId="51152A5A" w14:textId="77777777" w:rsidR="00BA77DA" w:rsidRDefault="00BA77DA" w:rsidP="00BA77DA">
      <w:r>
        <w:t>Die Trennung zwischen dem Hauptskript app.py und der Hilfsdatei helpers.py folgt dem Single-Responsibility-Prinzip: app.py enthält ausschließlich die UI-Logik und den Steuerfluss der Applikation, während helpers.py Hilfsfunktionen wie Einheitenformatierungen, Grammatik-Mappings für deutsche Sprachausgaben und die Vorverarbeitungslogik für die Modelleingabe kapselt. Diese Struktur verbessert die Lesbarkeit und Wartbarkeit des Codes erheblich.</w:t>
      </w:r>
    </w:p>
    <w:p w14:paraId="3406AE31" w14:textId="77777777" w:rsidR="00BA77DA" w:rsidRDefault="00BA77DA" w:rsidP="00BA77DA">
      <w:pPr>
        <w:pStyle w:val="berschrift2"/>
      </w:pPr>
      <w:bookmarkStart w:id="38" w:name="_Toc229080981"/>
      <w:r>
        <w:t>7.2 Integrierter Chatbot</w:t>
      </w:r>
      <w:bookmarkEnd w:id="38"/>
    </w:p>
    <w:p w14:paraId="7F554C10" w14:textId="77777777" w:rsidR="00BA77DA" w:rsidRDefault="00BA77DA" w:rsidP="00BA77DA">
      <w:pPr>
        <w:pStyle w:val="berschrift3"/>
      </w:pPr>
      <w:bookmarkStart w:id="39" w:name="_Toc229080982"/>
      <w:r>
        <w:t>7.2.1 Konzept und Implementierungsherausforderungen</w:t>
      </w:r>
      <w:bookmarkEnd w:id="39"/>
    </w:p>
    <w:p w14:paraId="0653FFD9" w14:textId="77777777" w:rsidR="00BA77DA" w:rsidRDefault="00BA77DA" w:rsidP="00BA77DA">
      <w:r>
        <w:t xml:space="preserve">Ergänzend zum Preisrechner wurde ein KI-gestützter Chatbot in die Applikation integriert, der Nutzern bei der Fahrzeugeingabe assistieren und Fragen rund um die Preisbewertung beantworten soll. Als Grundlage wurde </w:t>
      </w:r>
      <w:proofErr w:type="spellStart"/>
      <w:r>
        <w:t>Llama</w:t>
      </w:r>
      <w:proofErr w:type="spellEnd"/>
      <w:r>
        <w:t xml:space="preserve"> 3.3 mit 70 Milliarden Parametern von </w:t>
      </w:r>
      <w:proofErr w:type="spellStart"/>
      <w:r>
        <w:t>Meta</w:t>
      </w:r>
      <w:proofErr w:type="spellEnd"/>
      <w:r>
        <w:t xml:space="preserve"> gewählt, bereitgestellt über die </w:t>
      </w:r>
      <w:proofErr w:type="spellStart"/>
      <w:r>
        <w:t>Groq</w:t>
      </w:r>
      <w:proofErr w:type="spellEnd"/>
      <w:r>
        <w:t xml:space="preserve">-API, da das Modell in Benchmarks starke </w:t>
      </w:r>
      <w:proofErr w:type="spellStart"/>
      <w:r>
        <w:t>Reasoning</w:t>
      </w:r>
      <w:proofErr w:type="spellEnd"/>
      <w:r>
        <w:t xml:space="preserve">-Fähigkeiten bei gleichzeitig niedrigen </w:t>
      </w:r>
      <w:proofErr w:type="spellStart"/>
      <w:r>
        <w:t>Inferenzlatenzen</w:t>
      </w:r>
      <w:proofErr w:type="spellEnd"/>
      <w:r>
        <w:t xml:space="preserve"> demonstriert.</w:t>
      </w:r>
    </w:p>
    <w:p w14:paraId="5F8AC906" w14:textId="77777777" w:rsidR="00BA77DA" w:rsidRDefault="00BA77DA" w:rsidP="00BA77DA">
      <w:r>
        <w:t xml:space="preserve">Die Implementierung des Chatbots stellte das Projektteam vor erhebliche Herausforderungen. Bei offenen, uneingeschränkten Anfragen zur Fahrzeugbewertung produzierte </w:t>
      </w:r>
      <w:proofErr w:type="spellStart"/>
      <w:r>
        <w:t>Llama</w:t>
      </w:r>
      <w:proofErr w:type="spellEnd"/>
      <w:r>
        <w:t xml:space="preserve"> 3.3 häufig halluzinierte Preisangaben und erfundene Marktaussagen. Das Modell zeigte eine Tendenz, spezifische Preiseinschätzungen mit scheinbarer Sicherheit zu formulieren, auch wenn diese außerhalb seines Trainingswissens lagen. Da das Modell keinen Zugriff auf die Echtzeit-Marktdaten der Applikation hat, waren solche Aussagen zwangsläufig unzuverlässig. </w:t>
      </w:r>
      <w:r>
        <w:lastRenderedPageBreak/>
        <w:t>Auch die Einbindung des Konversationsverlaufs führte bei längeren Gesprächen zu Inkonsistenzen, da das Modell frühere Aussagen gelegentlich widersprach.</w:t>
      </w:r>
    </w:p>
    <w:p w14:paraId="6A4ED6ED" w14:textId="77777777" w:rsidR="00BA77DA" w:rsidRDefault="00BA77DA" w:rsidP="00BA77DA">
      <w:pPr>
        <w:pStyle w:val="berschrift3"/>
      </w:pPr>
      <w:bookmarkStart w:id="40" w:name="_Toc229080983"/>
      <w:r>
        <w:t xml:space="preserve">7.2.2 Lösungsansatz: System Prompt </w:t>
      </w:r>
      <w:proofErr w:type="spellStart"/>
      <w:r>
        <w:t>Constraining</w:t>
      </w:r>
      <w:proofErr w:type="spellEnd"/>
      <w:r>
        <w:t xml:space="preserve"> und </w:t>
      </w:r>
      <w:proofErr w:type="spellStart"/>
      <w:r>
        <w:t>Guardrails</w:t>
      </w:r>
      <w:bookmarkEnd w:id="40"/>
      <w:proofErr w:type="spellEnd"/>
    </w:p>
    <w:p w14:paraId="6D982394" w14:textId="77777777" w:rsidR="00BA77DA" w:rsidRDefault="00BA77DA" w:rsidP="00BA77DA">
      <w:r>
        <w:t xml:space="preserve">Als Lösung wurde das Konzept des System Prompt </w:t>
      </w:r>
      <w:proofErr w:type="spellStart"/>
      <w:r>
        <w:t>Constraining</w:t>
      </w:r>
      <w:proofErr w:type="spellEnd"/>
      <w:r>
        <w:t xml:space="preserve"> implementiert: Der Systemdialog des Chatbots definiert explizit seinen Nutzungskontext, seine Fähigkeiten und seine Grenzen. Der Bot nimmt ausschließlich Anfragen entgegen, die direkt mit der Preisberechnung zusammenhängen: Erläuterungen zur Eingabe von Fahrzeugspezifikationen, Interpretationshilfe für SHAP-Einflussfaktoren, allgemeine Fragen zur Funktionsweise des Preismodells sowie Hinweise auf verfügbare Fahrzeugsegmente.</w:t>
      </w:r>
    </w:p>
    <w:p w14:paraId="0CCD8829" w14:textId="0099CAAC" w:rsidR="007A7E08" w:rsidRDefault="00BA77DA" w:rsidP="00BA77DA">
      <w:r>
        <w:t xml:space="preserve">Bei Anfragen, die außerhalb dieses Kontexts liegen – allgemeine Kaufberatung, spekulative Marktprognosen oder themenfremde Fragen –, weist der Chatbot den Nutzer explizit auf seine eingeschränkten Möglichkeiten hin und lenkt das Gespräch zurück auf die verfügbaren Funktionen. Dieser Ansatz des </w:t>
      </w:r>
      <w:proofErr w:type="spellStart"/>
      <w:r>
        <w:t>Guardrail</w:t>
      </w:r>
      <w:proofErr w:type="spellEnd"/>
      <w:r>
        <w:t xml:space="preserve"> </w:t>
      </w:r>
      <w:proofErr w:type="spellStart"/>
      <w:r>
        <w:t>Prompting</w:t>
      </w:r>
      <w:proofErr w:type="spellEnd"/>
      <w:r>
        <w:t xml:space="preserve"> ist eine etablierte Methode zur Einschränkung von LLM-Anwendungen auf definierte Nutzungskontexte und reduziert das Risiko von Halluzinationen, indem der Antwortbereich des Modells eingegrenzt wird (Lund &amp; Wang, 2023). In der finalen Version der Applikation ist der Chatbot als optionale Assistenzfunktion neben dem Preisrechner platziert, sodass seine eingeschränkte Funktionalität den Kernnutzen der Applikation nicht beeinträchtigt</w:t>
      </w:r>
      <w:r w:rsidR="00000000">
        <w:t>.</w:t>
      </w:r>
    </w:p>
    <w:p w14:paraId="7281A683" w14:textId="77777777" w:rsidR="00BA77DA" w:rsidRDefault="00BA77DA" w:rsidP="00BA77DA">
      <w:pPr>
        <w:pStyle w:val="berschrift1"/>
      </w:pPr>
      <w:bookmarkStart w:id="41" w:name="_Toc229075361"/>
      <w:r>
        <w:t>8 Software-Qualität und Entwicklungsprozess</w:t>
      </w:r>
      <w:bookmarkEnd w:id="41"/>
    </w:p>
    <w:p w14:paraId="72DDD2CB" w14:textId="77777777" w:rsidR="00BA77DA" w:rsidRDefault="00BA77DA" w:rsidP="00BA77DA">
      <w:pPr>
        <w:pStyle w:val="berschrift2"/>
      </w:pPr>
      <w:bookmarkStart w:id="42" w:name="_Toc229075362"/>
      <w:r>
        <w:t xml:space="preserve">8.1 Testabdeckung mit </w:t>
      </w:r>
      <w:proofErr w:type="spellStart"/>
      <w:r>
        <w:t>pytest</w:t>
      </w:r>
      <w:bookmarkEnd w:id="42"/>
      <w:proofErr w:type="spellEnd"/>
    </w:p>
    <w:p w14:paraId="42ECA278" w14:textId="77777777" w:rsidR="00BA77DA" w:rsidRPr="00DB1CD0" w:rsidRDefault="00BA77DA" w:rsidP="00BA77DA">
      <w:r w:rsidRPr="00DB1CD0">
        <w:t>Die Qualitätssicherung</w:t>
      </w:r>
      <w:r>
        <w:t xml:space="preserve"> </w:t>
      </w:r>
      <w:r w:rsidRPr="00DB1CD0">
        <w:t xml:space="preserve">des Codes erfolgt über ein strukturiertes Unit-Test-Framework auf Basis von </w:t>
      </w:r>
      <w:proofErr w:type="spellStart"/>
      <w:r>
        <w:t>p</w:t>
      </w:r>
      <w:r w:rsidRPr="00DB1CD0">
        <w:t>ytest</w:t>
      </w:r>
      <w:proofErr w:type="spellEnd"/>
      <w:r w:rsidRPr="00DB1CD0">
        <w:t>. Unit-Tests prüfen einzelne Funktionen oder Klassen isoliert, d. h. unabhängig von externen Abhängigkeiten</w:t>
      </w:r>
      <w:r>
        <w:t xml:space="preserve"> (AWS, </w:t>
      </w:r>
      <w:proofErr w:type="spellStart"/>
      <w:r>
        <w:t>o.D</w:t>
      </w:r>
      <w:proofErr w:type="spellEnd"/>
      <w:r>
        <w:t>.)</w:t>
      </w:r>
      <w:r w:rsidRPr="00DB1CD0">
        <w:t xml:space="preserve">. Da das System jedoch stark auf externe Dienste angewiesen ist – die </w:t>
      </w:r>
      <w:proofErr w:type="spellStart"/>
      <w:r w:rsidRPr="00DB1CD0">
        <w:t>Supabase</w:t>
      </w:r>
      <w:proofErr w:type="spellEnd"/>
      <w:r w:rsidRPr="00DB1CD0">
        <w:t xml:space="preserve">-Datenbank, die </w:t>
      </w:r>
      <w:proofErr w:type="spellStart"/>
      <w:r w:rsidRPr="00DB1CD0">
        <w:t>Groq</w:t>
      </w:r>
      <w:proofErr w:type="spellEnd"/>
      <w:r w:rsidRPr="00DB1CD0">
        <w:t xml:space="preserve">-API für LLM-Inferenz und die </w:t>
      </w:r>
      <w:proofErr w:type="spellStart"/>
      <w:r w:rsidRPr="00DB1CD0">
        <w:t>auto.dev</w:t>
      </w:r>
      <w:proofErr w:type="spellEnd"/>
      <w:r w:rsidRPr="00DB1CD0">
        <w:t xml:space="preserve">-API für Fahrzeugdaten –, werden diese in den Tests konsequent durch Mock-Objekte ersetzt. Diese werden mit der Python-Bibliothek </w:t>
      </w:r>
      <w:proofErr w:type="spellStart"/>
      <w:proofErr w:type="gramStart"/>
      <w:r w:rsidRPr="00DB1CD0">
        <w:t>unittest.mock</w:t>
      </w:r>
      <w:proofErr w:type="spellEnd"/>
      <w:proofErr w:type="gramEnd"/>
      <w:r w:rsidRPr="00DB1CD0">
        <w:t xml:space="preserve"> implementiert.</w:t>
      </w:r>
    </w:p>
    <w:p w14:paraId="0B219EA7" w14:textId="036A138C" w:rsidR="00BA77DA" w:rsidRPr="00DB1CD0" w:rsidRDefault="00BA77DA" w:rsidP="00BA77DA">
      <w:proofErr w:type="spellStart"/>
      <w:r w:rsidRPr="00DB1CD0">
        <w:t>Mocking</w:t>
      </w:r>
      <w:proofErr w:type="spellEnd"/>
      <w:r w:rsidRPr="00DB1CD0">
        <w:t xml:space="preserve"> ersetzt reale externe Abhängigkeiten durch kontrollierte Testdoubles, die definierte Antworten zurückgeben</w:t>
      </w:r>
      <w:r>
        <w:t xml:space="preserve"> (Microsoft, 2024)</w:t>
      </w:r>
      <w:r w:rsidRPr="00DB1CD0">
        <w:t xml:space="preserve">. Dadurch sind schnelle, </w:t>
      </w:r>
      <w:r w:rsidRPr="00DB1CD0">
        <w:lastRenderedPageBreak/>
        <w:t>deterministisch reproduzierbare</w:t>
      </w:r>
      <w:r w:rsidR="00445025">
        <w:t xml:space="preserve"> Tests risikofrei durchführbar</w:t>
      </w:r>
      <w:r>
        <w:t>.</w:t>
      </w:r>
      <w:r w:rsidRPr="00DB1CD0">
        <w:t xml:space="preserve"> Ein weiterer Vorteil ist die Möglichkeit, Fehlerfälle systematisch zu testen: Mock-Objekte können so konfiguriert werden, dass sie </w:t>
      </w:r>
      <w:proofErr w:type="spellStart"/>
      <w:r w:rsidRPr="00DB1CD0">
        <w:t>Exceptions</w:t>
      </w:r>
      <w:proofErr w:type="spellEnd"/>
      <w:r w:rsidRPr="00DB1CD0">
        <w:t xml:space="preserve"> werfen, um die Fehlerbehandlung des Codes zu prüfen.</w:t>
      </w:r>
    </w:p>
    <w:p w14:paraId="23D023F8" w14:textId="77777777" w:rsidR="00BA77DA" w:rsidRPr="00DB1CD0" w:rsidRDefault="00BA77DA" w:rsidP="00BA77DA">
      <w:r w:rsidRPr="00DB1CD0">
        <w:t>Die Tests decken die kritischen Pfade der Anwendung ab: die Korrektheit der DE- und US-Bereinigungspipelines bei unterschiedlichen Eingabeformaten (gültige Werte, Nullwerte, unerwartete Strings), die korrekte JSON-Verarbeitung und Fehlerbehandlung bei der LLM-Ausgabe (valides JSON, fehlende Schlüssel, invalider JSON-String), die erwartete Ausgabestruktur und Dimensionalität der Modell-Inferenz sowie die korrekte Berechnung der SHAP-Werte für Testdatenpunkte.</w:t>
      </w:r>
    </w:p>
    <w:p w14:paraId="03009686" w14:textId="77777777" w:rsidR="00BA77DA" w:rsidRDefault="00BA77DA" w:rsidP="00BA77DA">
      <w:pPr>
        <w:pStyle w:val="berschrift2"/>
      </w:pPr>
      <w:bookmarkStart w:id="43" w:name="_Toc229075363"/>
      <w:r>
        <w:t xml:space="preserve">8.2 </w:t>
      </w:r>
      <w:proofErr w:type="spellStart"/>
      <w:r>
        <w:t>Git</w:t>
      </w:r>
      <w:proofErr w:type="spellEnd"/>
      <w:r>
        <w:t>-Workflow und Versionskontrolle</w:t>
      </w:r>
      <w:bookmarkEnd w:id="43"/>
    </w:p>
    <w:p w14:paraId="489B3359" w14:textId="77777777" w:rsidR="00BA77DA" w:rsidRPr="00DB1CD0" w:rsidRDefault="00BA77DA" w:rsidP="00BA77DA">
      <w:r w:rsidRPr="00DB1CD0">
        <w:t xml:space="preserve">Für die Versionskontrolle kam </w:t>
      </w:r>
      <w:proofErr w:type="spellStart"/>
      <w:r w:rsidRPr="00DB1CD0">
        <w:t>Git</w:t>
      </w:r>
      <w:proofErr w:type="spellEnd"/>
      <w:r w:rsidRPr="00DB1CD0">
        <w:t xml:space="preserve"> zum Einsatz und die Entwicklung folgte einem strukturierten Branch-Workflow, der sich an den gängigen </w:t>
      </w:r>
      <w:proofErr w:type="spellStart"/>
      <w:r w:rsidRPr="00DB1CD0">
        <w:t>Git</w:t>
      </w:r>
      <w:proofErr w:type="spellEnd"/>
      <w:r w:rsidRPr="00DB1CD0">
        <w:t>-Flow-Konventionen orientiert. Die Entwicklung neuer Funktionen und Fehlerbehebungen erfolgte in isolierten Feature-</w:t>
      </w:r>
      <w:proofErr w:type="spellStart"/>
      <w:r w:rsidRPr="00DB1CD0">
        <w:t>Branches</w:t>
      </w:r>
      <w:proofErr w:type="spellEnd"/>
      <w:r w:rsidRPr="00DB1CD0">
        <w:t>, die nach dem Schema „feature/</w:t>
      </w:r>
      <w:proofErr w:type="spellStart"/>
      <w:r w:rsidRPr="00DB1CD0">
        <w:t>beschreibung</w:t>
      </w:r>
      <w:proofErr w:type="spellEnd"/>
      <w:r>
        <w:t>“</w:t>
      </w:r>
      <w:r w:rsidRPr="00DB1CD0">
        <w:t xml:space="preserve"> bzw. „fix/</w:t>
      </w:r>
      <w:proofErr w:type="spellStart"/>
      <w:r w:rsidRPr="00DB1CD0">
        <w:t>beschreibung</w:t>
      </w:r>
      <w:proofErr w:type="spellEnd"/>
      <w:r>
        <w:t>“</w:t>
      </w:r>
      <w:r w:rsidRPr="00DB1CD0">
        <w:t xml:space="preserve"> benannt wurden. Nach lokalem </w:t>
      </w:r>
      <w:proofErr w:type="spellStart"/>
      <w:r w:rsidRPr="00DB1CD0">
        <w:t>Testing</w:t>
      </w:r>
      <w:proofErr w:type="spellEnd"/>
      <w:r w:rsidRPr="00DB1CD0">
        <w:t xml:space="preserve"> und gegenseitigem Code-Review wurden Feature-</w:t>
      </w:r>
      <w:proofErr w:type="spellStart"/>
      <w:r w:rsidRPr="00DB1CD0">
        <w:t>Branches</w:t>
      </w:r>
      <w:proofErr w:type="spellEnd"/>
      <w:r w:rsidRPr="00DB1CD0">
        <w:t xml:space="preserve"> per Merge-Request in den zentralen </w:t>
      </w:r>
      <w:proofErr w:type="spellStart"/>
      <w:r w:rsidRPr="00DB1CD0">
        <w:t>dev</w:t>
      </w:r>
      <w:proofErr w:type="spellEnd"/>
      <w:r w:rsidRPr="00DB1CD0">
        <w:t xml:space="preserve">-Branch überführt. Produktionsreife Stände wurden aus dem </w:t>
      </w:r>
      <w:proofErr w:type="spellStart"/>
      <w:r w:rsidRPr="00DB1CD0">
        <w:t>dev</w:t>
      </w:r>
      <w:proofErr w:type="spellEnd"/>
      <w:r w:rsidRPr="00DB1CD0">
        <w:t xml:space="preserve">-Branch durch getaggte Releases in den main-Branch überführt. Dieser ist direkt mit der </w:t>
      </w:r>
      <w:proofErr w:type="spellStart"/>
      <w:r w:rsidRPr="00DB1CD0">
        <w:t>Streamlit</w:t>
      </w:r>
      <w:proofErr w:type="spellEnd"/>
      <w:r w:rsidRPr="00DB1CD0">
        <w:t xml:space="preserve"> Community Cloud verbunden und löst automatische </w:t>
      </w:r>
      <w:proofErr w:type="spellStart"/>
      <w:r w:rsidRPr="00DB1CD0">
        <w:t>Deployments</w:t>
      </w:r>
      <w:proofErr w:type="spellEnd"/>
      <w:r w:rsidRPr="00DB1CD0">
        <w:t xml:space="preserve"> aus.</w:t>
      </w:r>
    </w:p>
    <w:p w14:paraId="050DBEAC" w14:textId="77777777" w:rsidR="00BA77DA" w:rsidRDefault="00BA77DA" w:rsidP="00BA77DA">
      <w:r w:rsidRPr="00DB1CD0">
        <w:t xml:space="preserve">Die Commit-Messages folgen einer einheitlichen Konvention mit Typ-Präfixen nach dem </w:t>
      </w:r>
      <w:proofErr w:type="spellStart"/>
      <w:r w:rsidRPr="00DB1CD0">
        <w:t>Conventional</w:t>
      </w:r>
      <w:proofErr w:type="spellEnd"/>
      <w:r w:rsidRPr="00DB1CD0">
        <w:t>-</w:t>
      </w:r>
      <w:proofErr w:type="spellStart"/>
      <w:r w:rsidRPr="00DB1CD0">
        <w:t>Commits</w:t>
      </w:r>
      <w:proofErr w:type="spellEnd"/>
      <w:r w:rsidRPr="00DB1CD0">
        <w:t>-Standard: „</w:t>
      </w:r>
      <w:proofErr w:type="spellStart"/>
      <w:r w:rsidRPr="00DB1CD0">
        <w:t>feat</w:t>
      </w:r>
      <w:proofErr w:type="spellEnd"/>
      <w:r>
        <w:t>“:</w:t>
      </w:r>
      <w:r w:rsidRPr="00DB1CD0">
        <w:t xml:space="preserve"> kennzeichnet neue Features, „fix</w:t>
      </w:r>
      <w:r>
        <w:t>“:</w:t>
      </w:r>
      <w:r w:rsidRPr="00DB1CD0">
        <w:t xml:space="preserve"> Bugfixes, „</w:t>
      </w:r>
      <w:proofErr w:type="spellStart"/>
      <w:r w:rsidRPr="00DB1CD0">
        <w:t>chore</w:t>
      </w:r>
      <w:proofErr w:type="spellEnd"/>
      <w:r w:rsidRPr="00DB1CD0">
        <w:t>“: Wartungsarbeiten ohne funktionale Änderungen, „</w:t>
      </w:r>
      <w:proofErr w:type="spellStart"/>
      <w:r w:rsidRPr="00DB1CD0">
        <w:t>docs</w:t>
      </w:r>
      <w:proofErr w:type="spellEnd"/>
      <w:r>
        <w:t>“:</w:t>
      </w:r>
      <w:r w:rsidRPr="00DB1CD0">
        <w:t xml:space="preserve"> Dokumentationsänderungen, „</w:t>
      </w:r>
      <w:proofErr w:type="spellStart"/>
      <w:r w:rsidRPr="00DB1CD0">
        <w:t>refactor</w:t>
      </w:r>
      <w:proofErr w:type="spellEnd"/>
      <w:r>
        <w:t>“:</w:t>
      </w:r>
      <w:r w:rsidRPr="00DB1CD0">
        <w:t xml:space="preserve"> Code-</w:t>
      </w:r>
      <w:proofErr w:type="spellStart"/>
      <w:r w:rsidRPr="00DB1CD0">
        <w:t>Refactorings</w:t>
      </w:r>
      <w:proofErr w:type="spellEnd"/>
      <w:r w:rsidRPr="00DB1CD0">
        <w:t xml:space="preserve"> ohne Verhaltensänderung und „</w:t>
      </w:r>
      <w:proofErr w:type="spellStart"/>
      <w:r w:rsidRPr="00DB1CD0">
        <w:t>test</w:t>
      </w:r>
      <w:proofErr w:type="spellEnd"/>
      <w:r>
        <w:t>“:</w:t>
      </w:r>
      <w:r w:rsidRPr="00DB1CD0">
        <w:t xml:space="preserve"> Ergänzungen oder Anpassungen des </w:t>
      </w:r>
      <w:proofErr w:type="spellStart"/>
      <w:r w:rsidRPr="00DB1CD0">
        <w:t>Testsuites</w:t>
      </w:r>
      <w:proofErr w:type="spellEnd"/>
      <w:r w:rsidRPr="00DB1CD0">
        <w:t xml:space="preserve">. Diese Konventionen erhöhen die Lesbarkeit der Commit-Historie und ermöglichen das automatisierte Erstellen von </w:t>
      </w:r>
      <w:proofErr w:type="spellStart"/>
      <w:r w:rsidRPr="00DB1CD0">
        <w:t>Changelogs</w:t>
      </w:r>
      <w:proofErr w:type="spellEnd"/>
      <w:r w:rsidRPr="00DB1CD0">
        <w:t xml:space="preserve">. Sämtliche Variablen, Funktionsnamen, </w:t>
      </w:r>
      <w:proofErr w:type="spellStart"/>
      <w:r w:rsidRPr="00DB1CD0">
        <w:t>Docstrings</w:t>
      </w:r>
      <w:proofErr w:type="spellEnd"/>
      <w:r w:rsidRPr="00DB1CD0">
        <w:t xml:space="preserve"> und </w:t>
      </w:r>
      <w:proofErr w:type="spellStart"/>
      <w:r w:rsidRPr="00DB1CD0">
        <w:t>Logging</w:t>
      </w:r>
      <w:proofErr w:type="spellEnd"/>
      <w:r w:rsidRPr="00DB1CD0">
        <w:t>-Ausgaben sind in professionellem Englisch verfasst, um internationalen Open-Source-Standards zu genügen</w:t>
      </w:r>
      <w:r>
        <w:t>.</w:t>
      </w:r>
    </w:p>
    <w:p w14:paraId="7B586EB9" w14:textId="77777777" w:rsidR="00BA77DA" w:rsidRDefault="00BA77DA" w:rsidP="00BA77DA">
      <w:pPr>
        <w:pStyle w:val="berschrift2"/>
      </w:pPr>
      <w:bookmarkStart w:id="44" w:name="_Toc229075364"/>
      <w:r>
        <w:lastRenderedPageBreak/>
        <w:t xml:space="preserve">8.3 Produktionsreife, </w:t>
      </w:r>
      <w:proofErr w:type="spellStart"/>
      <w:r>
        <w:t>Deployment</w:t>
      </w:r>
      <w:proofErr w:type="spellEnd"/>
      <w:r>
        <w:t xml:space="preserve"> und Benutzerfreundlichkeit</w:t>
      </w:r>
      <w:bookmarkEnd w:id="44"/>
    </w:p>
    <w:p w14:paraId="0A9CAFCA" w14:textId="77777777" w:rsidR="00BA77DA" w:rsidRPr="00DB1CD0" w:rsidRDefault="00BA77DA" w:rsidP="00BA77DA">
      <w:r w:rsidRPr="00DB1CD0">
        <w:t xml:space="preserve">Die Applikation wurde mit Blick auf eine produktive Bereitstellung entwickelt. Sämtliche externen Konfigurationen, wie API-Keys für </w:t>
      </w:r>
      <w:proofErr w:type="spellStart"/>
      <w:r w:rsidRPr="00DB1CD0">
        <w:t>Groq</w:t>
      </w:r>
      <w:proofErr w:type="spellEnd"/>
      <w:r w:rsidRPr="00DB1CD0">
        <w:t xml:space="preserve"> und </w:t>
      </w:r>
      <w:proofErr w:type="spellStart"/>
      <w:r w:rsidRPr="00DB1CD0">
        <w:t>auto.dev</w:t>
      </w:r>
      <w:proofErr w:type="spellEnd"/>
      <w:r w:rsidRPr="00DB1CD0">
        <w:t xml:space="preserve"> oder </w:t>
      </w:r>
      <w:proofErr w:type="spellStart"/>
      <w:r w:rsidRPr="00DB1CD0">
        <w:t>Supabase</w:t>
      </w:r>
      <w:proofErr w:type="spellEnd"/>
      <w:r w:rsidRPr="00DB1CD0">
        <w:t xml:space="preserve">-Zugangsdaten, werden ausschließlich über Umgebungsvariablen verwaltet und sind nicht im Repository versioniert. Dieses Prinzip entspricht den Anforderungen von „The </w:t>
      </w:r>
      <w:proofErr w:type="spellStart"/>
      <w:r w:rsidRPr="00DB1CD0">
        <w:t>Twelve-Factor</w:t>
      </w:r>
      <w:proofErr w:type="spellEnd"/>
      <w:r w:rsidRPr="00DB1CD0">
        <w:t xml:space="preserve"> App”, einem etablierten Modell für </w:t>
      </w:r>
      <w:proofErr w:type="spellStart"/>
      <w:r w:rsidRPr="00DB1CD0">
        <w:t>cloud</w:t>
      </w:r>
      <w:proofErr w:type="spellEnd"/>
      <w:r w:rsidRPr="00DB1CD0">
        <w:t>-native Applikationen</w:t>
      </w:r>
      <w:r>
        <w:t xml:space="preserve"> (Wiggins, 2017)</w:t>
      </w:r>
      <w:r w:rsidRPr="00DB1CD0">
        <w:t>. Dieses Modell fordert unter anderem die strikte Trennung von Code und Konfiguration sowie die Deklaration aller Abhängigkeiten.</w:t>
      </w:r>
    </w:p>
    <w:p w14:paraId="3810802C" w14:textId="77777777" w:rsidR="00BA77DA" w:rsidRPr="00DB1CD0" w:rsidRDefault="00BA77DA" w:rsidP="00BA77DA">
      <w:r w:rsidRPr="00DB1CD0">
        <w:t xml:space="preserve">Die Bereitstellung der Anwendung erfolgt über die </w:t>
      </w:r>
      <w:proofErr w:type="spellStart"/>
      <w:r w:rsidRPr="00DB1CD0">
        <w:t>Streamlit</w:t>
      </w:r>
      <w:proofErr w:type="spellEnd"/>
      <w:r w:rsidRPr="00DB1CD0">
        <w:t xml:space="preserve"> Community Cloud. Diese bietet eine kostenfreie Hosting-Option für öffentliche </w:t>
      </w:r>
      <w:proofErr w:type="spellStart"/>
      <w:r w:rsidRPr="00DB1CD0">
        <w:t>Streamlit</w:t>
      </w:r>
      <w:proofErr w:type="spellEnd"/>
      <w:r w:rsidRPr="00DB1CD0">
        <w:t>-Anwendungen direkt aus GitHub-</w:t>
      </w:r>
      <w:proofErr w:type="spellStart"/>
      <w:r w:rsidRPr="00DB1CD0">
        <w:t>Repositories</w:t>
      </w:r>
      <w:proofErr w:type="spellEnd"/>
      <w:r w:rsidRPr="00DB1CD0">
        <w:t xml:space="preserve">. Die Plattform übernimmt automatisch die Paketinstallation aus der requirements.txt, stellt eine HTTPS-gesicherte URL bereit und bietet ein integriertes Secrets-Management für sensible Konfigurationsdaten. In der requirements.txt-Datei werden alle Abhängigkeiten mit </w:t>
      </w:r>
      <w:proofErr w:type="spellStart"/>
      <w:r w:rsidRPr="00DB1CD0">
        <w:t>Versionspinning</w:t>
      </w:r>
      <w:proofErr w:type="spellEnd"/>
      <w:r w:rsidRPr="00DB1CD0">
        <w:t xml:space="preserve"> deklariert. Dadurch werden reproduzierbare </w:t>
      </w:r>
      <w:proofErr w:type="spellStart"/>
      <w:r w:rsidRPr="00DB1CD0">
        <w:t>Build</w:t>
      </w:r>
      <w:proofErr w:type="spellEnd"/>
      <w:r w:rsidRPr="00DB1CD0">
        <w:t>-Umgebungen sichergestellt und Kompatibilitätsprobleme durch unkontrollierte Abhängigkeitsupdates verhindert.</w:t>
      </w:r>
    </w:p>
    <w:p w14:paraId="2FE9052F" w14:textId="6C11DCC4" w:rsidR="007A7E08" w:rsidRDefault="00BA77DA" w:rsidP="00BA77DA">
      <w:r w:rsidRPr="00DB1CD0">
        <w:t>Aus Perspektive der Benutzerfreundlichkeit wurde darauf geachtet, dass die Applikation ohne technische Vorkenntnisse nutzbar ist. Slider-Elemente haben sinnvolle Standardwerte, die einem typischen Fahrzeug entsprechen. Somit kann der Nutzer direkt nach dem Laden der Seite ohne Eingaben eine erste Preisschätzung abrufen. Alle Ausgaben sind auf Deutsch lokalisiert und mit erklärenden Tooltips versehen. Die SHAP-Visualisierung ist bewusst einfach gehalten und verzichtet auf Fachterminologie</w:t>
      </w:r>
      <w:r w:rsidR="00000000">
        <w:t>.</w:t>
      </w:r>
    </w:p>
    <w:p w14:paraId="3C96F344" w14:textId="77777777" w:rsidR="00BA77DA" w:rsidRDefault="00BA77DA" w:rsidP="00BA77DA">
      <w:pPr>
        <w:pStyle w:val="berschrift1"/>
      </w:pPr>
      <w:bookmarkStart w:id="45" w:name="_Toc229075365"/>
      <w:r>
        <w:t>9 Kritische Reflexion, Fazit und Ausblick</w:t>
      </w:r>
      <w:bookmarkEnd w:id="45"/>
    </w:p>
    <w:p w14:paraId="05FF3F91" w14:textId="77777777" w:rsidR="00BA77DA" w:rsidRDefault="00BA77DA" w:rsidP="00BA77DA">
      <w:pPr>
        <w:pStyle w:val="berschrift2"/>
      </w:pPr>
      <w:bookmarkStart w:id="46" w:name="_Toc229075366"/>
      <w:r>
        <w:t>9.1 Kritische Reflexion der Ergebnisse</w:t>
      </w:r>
      <w:bookmarkEnd w:id="46"/>
    </w:p>
    <w:p w14:paraId="2C364936" w14:textId="77777777" w:rsidR="00BA77DA" w:rsidRPr="00DB1CD0" w:rsidRDefault="00BA77DA" w:rsidP="00BA77DA">
      <w:r w:rsidRPr="00DB1CD0">
        <w:t xml:space="preserve">Das entwickelte System erfüllt das ursprünglich definierte Ziel einer datengetriebenen Preisvorhersage für Gebrauchtfahrzeuge in zwei strukturell unterschiedlichen Märkten mit einer guten Erklärungsgüte (R² = 0,92 für Deutschland, R² = 0,85 für die USA) und einer transparenten SHAP-Visualisierung. Die Integration </w:t>
      </w:r>
      <w:r w:rsidRPr="00DB1CD0">
        <w:lastRenderedPageBreak/>
        <w:t>einer LLM-basierten Feature-Extraktion, die quantifizierbare Ausstattungsmerkmale aus unstrukturierten Fahrzeugbeschreibungen extrahiert, stellt einen Mehrwert dar, der über klassische Gebrauchtwagenbewertungsmodelle hinausgeht.</w:t>
      </w:r>
    </w:p>
    <w:p w14:paraId="39A3648D" w14:textId="77777777" w:rsidR="00BA77DA" w:rsidRPr="00DB1CD0" w:rsidRDefault="00BA77DA" w:rsidP="00BA77DA">
      <w:r w:rsidRPr="00DB1CD0">
        <w:t>Gleichwohl sind mehrere Limitationen offen anzusprechen. Der deutsche Datensatz umfasst mit 817 Inseraten eine moderate Größe. Für ein statistisch noch robusteres Modell wäre ein Datensatz mit mehreren Tausend Fahrzeugen wünschenswert, insbesondere um seltene Ausstattungskombinationen ausreichend häufig im Training zu berücksichtigen. Die Beschränkung auf Mercedes-Benz begrenzt die Übertragbarkeit des deutschen Modells auf andere Marken – das Modell hat keine Grundlage, um beispielsweise BMW- oder Audi-Fahrzeuge zu bewerten. Für ein marktbreites Bewertungswerkzeug wäre eine Erweiterung der Datenbasis notwendig.</w:t>
      </w:r>
    </w:p>
    <w:p w14:paraId="4C553716" w14:textId="77777777" w:rsidR="00BA77DA" w:rsidRPr="00DB1CD0" w:rsidRDefault="00BA77DA" w:rsidP="00BA77DA">
      <w:r w:rsidRPr="00DB1CD0">
        <w:t>Das Scraping-Vorgehen bei mobile.de, insbesondere die Umgehung von Anti-Bot-Maßnahmen, stellt den ethisch und rechtlich problematischsten Aspekt des Projekts dar. Die Begründung über § 60d UrhG ist für den akademischen Kontext vertretbar, würde bei einer kommerziellen Nutzung jedoch nicht standhalten. Das Projektteam empfiehlt für Folgearbeiten entweder die Nutzung offizieller Daten-APIs oder eine aktive Partnerschaft mit Plattformbetreibern.</w:t>
      </w:r>
    </w:p>
    <w:p w14:paraId="7C2F13DE" w14:textId="77777777" w:rsidR="00BA77DA" w:rsidRPr="00DB1CD0" w:rsidRDefault="00BA77DA" w:rsidP="00BA77DA">
      <w:r w:rsidRPr="00DB1CD0">
        <w:t xml:space="preserve">Die Chatbot-Implementierung macht die Grenzen mittlerer Open-Source-LLMs bei präzisen, domänenspezifischen Aufgaben deutlich. Während </w:t>
      </w:r>
      <w:proofErr w:type="spellStart"/>
      <w:r w:rsidRPr="00DB1CD0">
        <w:t>Llama</w:t>
      </w:r>
      <w:proofErr w:type="spellEnd"/>
      <w:r w:rsidRPr="00DB1CD0">
        <w:t xml:space="preserve"> 3.3 für allgemeine Konversationsaufgaben geeignet ist, überschreitet die Anforderung an eine präzise, faktenbasierte Fahrzeugbewertungsberatung die verlässlichen Fähigkeiten des Modells</w:t>
      </w:r>
      <w:r>
        <w:t xml:space="preserve">. </w:t>
      </w:r>
      <w:r w:rsidRPr="00DB1CD0">
        <w:t xml:space="preserve">Der </w:t>
      </w:r>
      <w:proofErr w:type="spellStart"/>
      <w:r w:rsidRPr="00DB1CD0">
        <w:t>Guardrail</w:t>
      </w:r>
      <w:proofErr w:type="spellEnd"/>
      <w:r w:rsidRPr="00DB1CD0">
        <w:t xml:space="preserve">-Ansatz ist zwar </w:t>
      </w:r>
      <w:r>
        <w:t>praktisch</w:t>
      </w:r>
      <w:r w:rsidRPr="00DB1CD0">
        <w:t>, macht aber auch die eingeschränkte Funktionalität des Chatbots deutlich.</w:t>
      </w:r>
    </w:p>
    <w:p w14:paraId="351A136D" w14:textId="761E0B95" w:rsidR="00BA77DA" w:rsidRDefault="00BA77DA" w:rsidP="00BA77DA"/>
    <w:p w14:paraId="4468061A" w14:textId="092155BD" w:rsidR="00BA77DA" w:rsidRDefault="00BA77DA" w:rsidP="00BA77DA">
      <w:pPr>
        <w:pStyle w:val="berschrift2"/>
      </w:pPr>
      <w:bookmarkStart w:id="47" w:name="_Toc229075367"/>
      <w:r>
        <w:t>9.2 Fazit</w:t>
      </w:r>
      <w:bookmarkEnd w:id="47"/>
    </w:p>
    <w:p w14:paraId="65BEF48D" w14:textId="77777777" w:rsidR="00BA77DA" w:rsidRPr="00DB1CD0" w:rsidRDefault="00BA77DA" w:rsidP="00BA77DA">
      <w:r w:rsidRPr="00DB1CD0">
        <w:t>Das Projekt „Gebrauchtwagen Preisanalyse &amp; Vorhersage” zeigt erfolgreich die Entwicklung einer vollständigen, produktiv einsetzbaren Data-Science-Lösung unter realen Bedingungen. Dabei wurde der gesamte Lebenszyklus durchlaufen: von der Datenbeschaffung mit all ihren rechtlichen und technischen Herausforderungen über die Datenhaltung in einer Cloud-Datenbank und das Feature En</w:t>
      </w:r>
      <w:r w:rsidRPr="00DB1CD0">
        <w:lastRenderedPageBreak/>
        <w:t>gineering mit einem Large Language Model bis hin zum Training und der Optimierung eines Gradient-Boosting-Modells und der Bereitstellung in einer öffentlich zugänglichen Webanwendung.</w:t>
      </w:r>
    </w:p>
    <w:p w14:paraId="69B8AEA5" w14:textId="77777777" w:rsidR="00BA77DA" w:rsidRDefault="00BA77DA" w:rsidP="00BA77DA">
      <w:r w:rsidRPr="00DB1CD0">
        <w:t>Besonders hervorzuheben sind zwei methodische Entscheidungen, die sich als besonders wertvoll erwiesen haben. Erstens die LLM-basierte Feature-Extraktion, die Informationen aus unstrukturierten Texten für das Modell nutzbar macht und zur hohen Erklärungsgüte des deutschen Modells beiträgt. Zweitens die SHAP-Integration, die das Modell von einer Black Box in ein transparentes, erklärbares Bewertungswerkzeug verwandelt und damit die Nutzbarkeit für Endnutzer ohne technische Kenntnisse erheblich verbessert. Die gewählte Systemarchitektur nach dem Separation-</w:t>
      </w:r>
      <w:proofErr w:type="spellStart"/>
      <w:r w:rsidRPr="00DB1CD0">
        <w:t>of</w:t>
      </w:r>
      <w:proofErr w:type="spellEnd"/>
      <w:r w:rsidRPr="00DB1CD0">
        <w:t>-</w:t>
      </w:r>
      <w:proofErr w:type="spellStart"/>
      <w:r w:rsidRPr="00DB1CD0">
        <w:t>Concerns</w:t>
      </w:r>
      <w:proofErr w:type="spellEnd"/>
      <w:r w:rsidRPr="00DB1CD0">
        <w:t>-Prinzip hat sich als tragfähig und erweiterungsfähig erwiesen.</w:t>
      </w:r>
    </w:p>
    <w:p w14:paraId="6D10DF95" w14:textId="77777777" w:rsidR="00BA77DA" w:rsidRDefault="00BA77DA" w:rsidP="00BA77DA">
      <w:pPr>
        <w:pStyle w:val="berschrift2"/>
      </w:pPr>
      <w:bookmarkStart w:id="48" w:name="_Toc229075368"/>
      <w:r>
        <w:t>9.3 Ausblick</w:t>
      </w:r>
      <w:bookmarkEnd w:id="48"/>
    </w:p>
    <w:p w14:paraId="1D4EB654" w14:textId="54E7D4F9" w:rsidR="00601389" w:rsidRPr="00EE5D92" w:rsidRDefault="00BA77DA" w:rsidP="00BA77DA">
      <w:r w:rsidRPr="00DB1CD0">
        <w:t>Das System bietet mehrere konkrete Ansatzpunkte für zukünftige Erweiterungen. Eine marktbreitere Datenerhebung durch die Einbeziehung weiterer Fahrzeugmarken und -modelle</w:t>
      </w:r>
      <w:r>
        <w:t>,</w:t>
      </w:r>
      <w:r w:rsidRPr="00DB1CD0">
        <w:t xml:space="preserve"> idealerweise über offizielle Datenpartnerschaften</w:t>
      </w:r>
      <w:r>
        <w:t>,</w:t>
      </w:r>
      <w:r w:rsidRPr="00DB1CD0">
        <w:t xml:space="preserve"> würde die Anwendbarkeit</w:t>
      </w:r>
      <w:r>
        <w:t xml:space="preserve"> </w:t>
      </w:r>
      <w:r w:rsidRPr="00DB1CD0">
        <w:t>erhöhen. Die LLM-Feature-Extraktion könnte auf den US-Markt ausgeweitet werden, sofern detaillierte Fahrzeugbeschreibungen verfügbar sind. Dies würde die Modellqualität des US-Modells voraussichtlich auf das Niveau des deutschen Modells heben.</w:t>
      </w:r>
      <w:r>
        <w:t xml:space="preserve"> Durch regelmäßiges Nachtrainieren mit aktuellen Marktdaten könnte das Modell besser auf Veränderungen im Gebrauchtwagenmarkt reagieren, zum Beispiel auf neue Preisentwicklungen durch Inflation, Nachfrage oder wirtschaftliche Veränderungen.</w:t>
      </w:r>
      <w:r w:rsidRPr="00DB1CD0">
        <w:t xml:space="preserve"> Schließlich könnte eine Erweiterung des Chatbots durch Retrieval-</w:t>
      </w:r>
      <w:proofErr w:type="spellStart"/>
      <w:r w:rsidRPr="00DB1CD0">
        <w:t>Augmented</w:t>
      </w:r>
      <w:proofErr w:type="spellEnd"/>
      <w:r w:rsidRPr="00DB1CD0">
        <w:t xml:space="preserve"> Generation (RAG) auf Basis der tatsächlichen Marktdaten eine zuverlässigere und halluzinationsresistentere Beratungsfunktion ermöglichen als mit einem reinen LLM-Ansatz</w:t>
      </w:r>
      <w:r w:rsidR="00000000">
        <w:t>.</w:t>
      </w:r>
      <w:r w:rsidR="00000000">
        <w:rPr>
          <w:lang w:val="en-GB"/>
        </w:rPr>
        <w:br w:type="page"/>
      </w:r>
    </w:p>
    <w:p w14:paraId="541E9683" w14:textId="4FA23817" w:rsidR="007A7E08" w:rsidRPr="002B02E6" w:rsidRDefault="00000000">
      <w:pPr>
        <w:pStyle w:val="berschrift1"/>
        <w:rPr>
          <w:lang w:val="en-GB"/>
        </w:rPr>
      </w:pPr>
      <w:bookmarkStart w:id="49" w:name="_Toc229080992"/>
      <w:r>
        <w:rPr>
          <w:lang w:val="en-GB"/>
        </w:rPr>
        <w:lastRenderedPageBreak/>
        <w:t>Literaturverzeichnis</w:t>
      </w:r>
      <w:bookmarkEnd w:id="49"/>
    </w:p>
    <w:p w14:paraId="348100B3" w14:textId="1C415DFB" w:rsidR="007A7E08" w:rsidRDefault="00000000">
      <w:pPr>
        <w:rPr>
          <w:lang w:val="en-GB"/>
        </w:rPr>
      </w:pPr>
      <w:r>
        <w:rPr>
          <w:lang w:val="en-GB"/>
        </w:rPr>
        <w:t xml:space="preserve">Akerlof, G. A. (1970). The market for lemons: Quality uncertainty and the market mechanism. </w:t>
      </w:r>
      <w:r>
        <w:rPr>
          <w:i/>
          <w:iCs/>
          <w:lang w:val="en-GB"/>
        </w:rPr>
        <w:t>The Quarterly Journal of Economics</w:t>
      </w:r>
      <w:r>
        <w:rPr>
          <w:lang w:val="en-GB"/>
        </w:rPr>
        <w:t xml:space="preserve">, </w:t>
      </w:r>
      <w:r>
        <w:rPr>
          <w:i/>
          <w:iCs/>
          <w:lang w:val="en-GB"/>
        </w:rPr>
        <w:t>84</w:t>
      </w:r>
      <w:r>
        <w:rPr>
          <w:lang w:val="en-GB"/>
        </w:rPr>
        <w:t xml:space="preserve">(3), 488–500. </w:t>
      </w:r>
      <w:r w:rsidR="00645251" w:rsidRPr="00645251">
        <w:rPr>
          <w:lang w:val="en-GB"/>
        </w:rPr>
        <w:t>https://doi.org/10.2307/1879431</w:t>
      </w:r>
    </w:p>
    <w:p w14:paraId="66152AE4" w14:textId="05B9D433" w:rsidR="00645251" w:rsidRDefault="00645251" w:rsidP="00645251">
      <w:proofErr w:type="spellStart"/>
      <w:r>
        <w:t>auto.dev</w:t>
      </w:r>
      <w:proofErr w:type="spellEnd"/>
      <w:r>
        <w:t xml:space="preserve">. (2024). </w:t>
      </w:r>
      <w:r>
        <w:rPr>
          <w:i/>
          <w:iCs/>
        </w:rPr>
        <w:t>Vehicle listings API documentation</w:t>
      </w:r>
      <w:r>
        <w:t xml:space="preserve">. Abgerufen von </w:t>
      </w:r>
      <w:r w:rsidR="002D65D3" w:rsidRPr="002D65D3">
        <w:t>https://auto.dev/docs</w:t>
      </w:r>
      <w:r w:rsidR="002D65D3">
        <w:t xml:space="preserve"> am 07.05.2026</w:t>
      </w:r>
    </w:p>
    <w:p w14:paraId="664D98B4" w14:textId="562B0241" w:rsidR="00BA77DA" w:rsidRDefault="00BA77DA" w:rsidP="00645251">
      <w:r w:rsidRPr="00DB1CD0">
        <w:rPr>
          <w:lang w:val="en-US"/>
        </w:rPr>
        <w:t>AWS (</w:t>
      </w:r>
      <w:proofErr w:type="spellStart"/>
      <w:r w:rsidRPr="00DB1CD0">
        <w:rPr>
          <w:lang w:val="en-US"/>
        </w:rPr>
        <w:t>o.D.</w:t>
      </w:r>
      <w:proofErr w:type="spellEnd"/>
      <w:r w:rsidRPr="00DB1CD0">
        <w:rPr>
          <w:lang w:val="en-US"/>
        </w:rPr>
        <w:t xml:space="preserve">). What is Unit Testing? </w:t>
      </w:r>
      <w:r w:rsidRPr="00DB1CD0">
        <w:t>Abgerufen von https://aws.amazon.com/what-is/unit-testing/</w:t>
      </w:r>
      <w:r>
        <w:t xml:space="preserve"> </w:t>
      </w:r>
      <w:r w:rsidRPr="00DB1CD0">
        <w:t>am 07.05.2026</w:t>
      </w:r>
    </w:p>
    <w:p w14:paraId="6670441A" w14:textId="065431AB" w:rsidR="00645251" w:rsidRPr="00645251" w:rsidRDefault="00645251">
      <w:r>
        <w:rPr>
          <w:lang w:val="en-GB"/>
        </w:rPr>
        <w:t xml:space="preserve">Brown, T. B., et al. (2020). Language models are few-shot learners. In </w:t>
      </w:r>
      <w:r>
        <w:rPr>
          <w:i/>
          <w:iCs/>
          <w:lang w:val="en-GB"/>
        </w:rPr>
        <w:t>Advances in Neural Information Processing Systems</w:t>
      </w:r>
      <w:r>
        <w:rPr>
          <w:lang w:val="en-GB"/>
        </w:rPr>
        <w:t xml:space="preserve"> (Vol. 33, pp. 1877–1901). Curran Associates. </w:t>
      </w:r>
      <w:r>
        <w:t xml:space="preserve">Abgerufen von </w:t>
      </w:r>
      <w:r w:rsidR="002D65D3" w:rsidRPr="002D65D3">
        <w:t>https://proceedings.neurips.cc/paper/2020/hash/1457c0d6bfcb4967418bfb8ac142f64a-Abstract.html</w:t>
      </w:r>
      <w:r w:rsidR="002D65D3">
        <w:t xml:space="preserve"> am 07.05.2026</w:t>
      </w:r>
    </w:p>
    <w:p w14:paraId="54049616" w14:textId="77777777" w:rsidR="007A7E08" w:rsidRPr="00E97BAD" w:rsidRDefault="00000000">
      <w:r>
        <w:rPr>
          <w:lang w:val="en-GB"/>
        </w:rPr>
        <w:t xml:space="preserve">Chen, T., &amp; Guestrin, C. (2016). XGBoost: A scalable tree boosting system. In </w:t>
      </w:r>
      <w:r>
        <w:rPr>
          <w:i/>
          <w:iCs/>
          <w:lang w:val="en-GB"/>
        </w:rPr>
        <w:t>Proceedings of the 22nd ACM SIGKDD International Conference on Knowledge Discovery and Data Mining</w:t>
      </w:r>
      <w:r>
        <w:rPr>
          <w:lang w:val="en-GB"/>
        </w:rPr>
        <w:t xml:space="preserve"> (pp. 785–794). </w:t>
      </w:r>
      <w:r>
        <w:t>ACM. https://doi.org/10.1145/2939672.2939785</w:t>
      </w:r>
    </w:p>
    <w:p w14:paraId="3FC9CB37" w14:textId="77777777" w:rsidR="00BA77DA" w:rsidRPr="00E97BAD" w:rsidRDefault="00BA77DA" w:rsidP="00BA77DA">
      <w:r w:rsidRPr="00DB1CD0">
        <w:t xml:space="preserve">Cloudflare Inc. </w:t>
      </w:r>
      <w:r>
        <w:t xml:space="preserve">(2024). Bot </w:t>
      </w:r>
      <w:proofErr w:type="spellStart"/>
      <w:r>
        <w:t>management</w:t>
      </w:r>
      <w:proofErr w:type="spellEnd"/>
      <w:r>
        <w:t>. Abgerufen von https://www.cloudflare.com/products/bot-management/ am 05.05.2026</w:t>
      </w:r>
    </w:p>
    <w:p w14:paraId="0D02FA9A" w14:textId="77777777" w:rsidR="00645251" w:rsidRPr="00E97BAD" w:rsidRDefault="00645251" w:rsidP="00645251">
      <w:r>
        <w:rPr>
          <w:lang w:val="en-GB"/>
        </w:rPr>
        <w:t xml:space="preserve">Dijkstra, E. W. (1982). On the role of scientific thought. In </w:t>
      </w:r>
      <w:r>
        <w:rPr>
          <w:i/>
          <w:iCs/>
          <w:lang w:val="en-GB"/>
        </w:rPr>
        <w:t>Selected writings on computing: A personal perspective</w:t>
      </w:r>
      <w:r>
        <w:rPr>
          <w:lang w:val="en-GB"/>
        </w:rPr>
        <w:t xml:space="preserve"> (pp. 60–66). </w:t>
      </w:r>
      <w:r>
        <w:t>Springer.</w:t>
      </w:r>
    </w:p>
    <w:p w14:paraId="421CFB53" w14:textId="77777777" w:rsidR="00645251" w:rsidRPr="00E97BAD" w:rsidRDefault="00645251" w:rsidP="00645251">
      <w:r>
        <w:t xml:space="preserve">Friedman, J. H. (2001). </w:t>
      </w:r>
      <w:r>
        <w:rPr>
          <w:lang w:val="en-GB"/>
        </w:rPr>
        <w:t xml:space="preserve">Greedy function approximation: A gradient boosting machine. </w:t>
      </w:r>
      <w:r>
        <w:rPr>
          <w:i/>
          <w:iCs/>
        </w:rPr>
        <w:t>The Annals of Statistics</w:t>
      </w:r>
      <w:r>
        <w:t xml:space="preserve">, </w:t>
      </w:r>
      <w:r>
        <w:rPr>
          <w:i/>
          <w:iCs/>
        </w:rPr>
        <w:t>29</w:t>
      </w:r>
      <w:r>
        <w:t>(5), 1189–1232. https://doi.org/10.1214/aos/1013203451</w:t>
      </w:r>
    </w:p>
    <w:p w14:paraId="14D71259" w14:textId="3C454B79" w:rsidR="00645251" w:rsidRDefault="00645251" w:rsidP="00645251">
      <w:r>
        <w:t xml:space="preserve">Kraftfahrtbundesamt. (2024). Jahresbilanz des Fahrzeugbestandes am 1. Januar 2024. Abgerufen von </w:t>
      </w:r>
      <w:r w:rsidR="002D65D3" w:rsidRPr="002D65D3">
        <w:t>https://www.kba.de/DE/Statistik/Fahrzeuge/Bestand/bestand_node.html</w:t>
      </w:r>
      <w:r w:rsidR="002D65D3">
        <w:t xml:space="preserve"> am 07.05.2026</w:t>
      </w:r>
    </w:p>
    <w:p w14:paraId="4EFEB9A2" w14:textId="734C7A0A" w:rsidR="007A7E08" w:rsidRDefault="00000000">
      <w:r>
        <w:t xml:space="preserve">Lundberg, S. M., &amp; Lee, S.-I. (2017). </w:t>
      </w:r>
      <w:r>
        <w:rPr>
          <w:lang w:val="en-GB"/>
        </w:rPr>
        <w:t xml:space="preserve">A unified approach to interpreting model predictions. In </w:t>
      </w:r>
      <w:r>
        <w:rPr>
          <w:i/>
          <w:iCs/>
          <w:lang w:val="en-GB"/>
        </w:rPr>
        <w:t>Advances in Neural Information Processing Systems</w:t>
      </w:r>
      <w:r>
        <w:rPr>
          <w:lang w:val="en-GB"/>
        </w:rPr>
        <w:t xml:space="preserve"> (Vol. 30, pp. </w:t>
      </w:r>
      <w:r>
        <w:rPr>
          <w:lang w:val="en-GB"/>
        </w:rPr>
        <w:lastRenderedPageBreak/>
        <w:t xml:space="preserve">4765–4774). Curran Associates. </w:t>
      </w:r>
      <w:r>
        <w:t xml:space="preserve">Abgerufen von </w:t>
      </w:r>
      <w:r w:rsidR="002D65D3" w:rsidRPr="002D65D3">
        <w:t>https://proceedings.neurips.cc/paper/2017/hash/8a20a8621978632d76c43dfd28b67767-Abstract.html</w:t>
      </w:r>
      <w:r w:rsidR="002D65D3">
        <w:t xml:space="preserve"> am 07.05.2026</w:t>
      </w:r>
    </w:p>
    <w:p w14:paraId="19ACCE4C" w14:textId="1A2ADDCC" w:rsidR="007A7E08" w:rsidRDefault="00000000">
      <w:r>
        <w:t xml:space="preserve">Lund, B. D., &amp; Wang, T. (2023). </w:t>
      </w:r>
      <w:r>
        <w:rPr>
          <w:lang w:val="en-GB"/>
        </w:rPr>
        <w:t xml:space="preserve">Chatting about ChatGPT: How may AI and GPT impact academia and libraries? </w:t>
      </w:r>
      <w:r>
        <w:rPr>
          <w:i/>
          <w:iCs/>
          <w:lang w:val="en-GB"/>
        </w:rPr>
        <w:t>Library Hi Tech News</w:t>
      </w:r>
      <w:r>
        <w:rPr>
          <w:lang w:val="en-GB"/>
        </w:rPr>
        <w:t xml:space="preserve">, </w:t>
      </w:r>
      <w:r>
        <w:rPr>
          <w:i/>
          <w:iCs/>
          <w:lang w:val="en-GB"/>
        </w:rPr>
        <w:t>40</w:t>
      </w:r>
      <w:r>
        <w:rPr>
          <w:lang w:val="en-GB"/>
        </w:rPr>
        <w:t xml:space="preserve">(3), 26–29. https://doi.org/10.1108/LHTN-01-2023-0009; Cloudflare Inc. </w:t>
      </w:r>
      <w:r>
        <w:t xml:space="preserve">(2024). Bot management. Abgerufen von </w:t>
      </w:r>
      <w:r w:rsidR="002D65D3" w:rsidRPr="002D65D3">
        <w:t>https://www.cloudflare.com/products/bot-management/</w:t>
      </w:r>
      <w:r w:rsidR="002D65D3">
        <w:t xml:space="preserve"> am 07.05.2026</w:t>
      </w:r>
    </w:p>
    <w:p w14:paraId="0B347C0A" w14:textId="77777777" w:rsidR="00BA77DA" w:rsidRPr="00DB1CD0" w:rsidRDefault="00BA77DA" w:rsidP="00BA77DA">
      <w:r>
        <w:rPr>
          <w:lang w:val="en-GB"/>
        </w:rPr>
        <w:t xml:space="preserve">Microsoft (2024). </w:t>
      </w:r>
      <w:r w:rsidRPr="00DB1CD0">
        <w:rPr>
          <w:lang w:val="en-US"/>
        </w:rPr>
        <w:t>Mocking in Unit Tests</w:t>
      </w:r>
      <w:r>
        <w:rPr>
          <w:lang w:val="en-US"/>
        </w:rPr>
        <w:t xml:space="preserve">. </w:t>
      </w:r>
      <w:r w:rsidRPr="00DB1CD0">
        <w:t>Abgerufen von https://microsoft.github.io/code-with-engineering-playbook/automated-testing/unit-testing/mocking/ am 07.05.2026</w:t>
      </w:r>
    </w:p>
    <w:p w14:paraId="7DEF8344" w14:textId="3576F9EB" w:rsidR="00645251" w:rsidRPr="002B02E6" w:rsidRDefault="00645251" w:rsidP="00645251">
      <w:pPr>
        <w:rPr>
          <w:lang w:val="en-GB"/>
        </w:rPr>
      </w:pPr>
      <w:r>
        <w:rPr>
          <w:lang w:val="en-GB"/>
        </w:rPr>
        <w:t xml:space="preserve">Pedregosa, F., et al. (2011). Scikit-learn: Machine learning in Python. </w:t>
      </w:r>
      <w:r>
        <w:rPr>
          <w:i/>
          <w:iCs/>
          <w:lang w:val="en-GB"/>
        </w:rPr>
        <w:t>Journal of Machine Learning Research</w:t>
      </w:r>
      <w:r>
        <w:rPr>
          <w:lang w:val="en-GB"/>
        </w:rPr>
        <w:t xml:space="preserve">, </w:t>
      </w:r>
      <w:r>
        <w:rPr>
          <w:i/>
          <w:iCs/>
          <w:lang w:val="en-GB"/>
        </w:rPr>
        <w:t>12</w:t>
      </w:r>
      <w:r>
        <w:rPr>
          <w:lang w:val="en-GB"/>
        </w:rPr>
        <w:t xml:space="preserve">, 2825–2830. </w:t>
      </w:r>
      <w:proofErr w:type="spellStart"/>
      <w:r>
        <w:rPr>
          <w:lang w:val="en-GB"/>
        </w:rPr>
        <w:t>Abgerufen</w:t>
      </w:r>
      <w:proofErr w:type="spellEnd"/>
      <w:r>
        <w:rPr>
          <w:lang w:val="en-GB"/>
        </w:rPr>
        <w:t xml:space="preserve"> von </w:t>
      </w:r>
      <w:r w:rsidR="002D65D3" w:rsidRPr="002D65D3">
        <w:rPr>
          <w:lang w:val="en-GB"/>
        </w:rPr>
        <w:t>https://jmlr.org/papers/v12/pedregosa11a.html</w:t>
      </w:r>
      <w:r w:rsidR="002D65D3">
        <w:rPr>
          <w:lang w:val="en-GB"/>
        </w:rPr>
        <w:t xml:space="preserve"> 05.05.2026</w:t>
      </w:r>
    </w:p>
    <w:p w14:paraId="05B5B773" w14:textId="1B11C7DB" w:rsidR="00645251" w:rsidRPr="00E97BAD" w:rsidRDefault="00645251" w:rsidP="00645251">
      <w:proofErr w:type="spellStart"/>
      <w:r>
        <w:rPr>
          <w:lang w:val="en-GB"/>
        </w:rPr>
        <w:t>SeleniumBase</w:t>
      </w:r>
      <w:proofErr w:type="spellEnd"/>
      <w:r>
        <w:rPr>
          <w:lang w:val="en-GB"/>
        </w:rPr>
        <w:t xml:space="preserve">. (2024). </w:t>
      </w:r>
      <w:r>
        <w:rPr>
          <w:i/>
          <w:iCs/>
          <w:lang w:val="en-GB"/>
        </w:rPr>
        <w:t>UC-Mode: Undetected ChromeDriver</w:t>
      </w:r>
      <w:r>
        <w:rPr>
          <w:lang w:val="en-GB"/>
        </w:rPr>
        <w:t xml:space="preserve"> [GitHub repository]. </w:t>
      </w:r>
      <w:r>
        <w:t xml:space="preserve">Abgerufen von </w:t>
      </w:r>
      <w:r w:rsidR="002D65D3" w:rsidRPr="002D65D3">
        <w:t>https://github.com/seleniumbase/SeleniumBase</w:t>
      </w:r>
      <w:r w:rsidR="002D65D3">
        <w:t xml:space="preserve"> am 07.05.2026</w:t>
      </w:r>
    </w:p>
    <w:p w14:paraId="781792F8" w14:textId="3D8DA423" w:rsidR="007A7E08" w:rsidRPr="00E97BAD" w:rsidRDefault="00000000">
      <w:proofErr w:type="spellStart"/>
      <w:r>
        <w:t>Supabase</w:t>
      </w:r>
      <w:proofErr w:type="spellEnd"/>
      <w:r>
        <w:t xml:space="preserve"> Inc. (2024). </w:t>
      </w:r>
      <w:r>
        <w:rPr>
          <w:i/>
          <w:iCs/>
        </w:rPr>
        <w:t>Supabase documentation</w:t>
      </w:r>
      <w:r>
        <w:t xml:space="preserve">. Abgerufen von </w:t>
      </w:r>
      <w:r w:rsidR="002D65D3" w:rsidRPr="002D65D3">
        <w:t>https://supabase.com/docs</w:t>
      </w:r>
      <w:r w:rsidR="002D65D3">
        <w:t xml:space="preserve"> am 07.05.2026</w:t>
      </w:r>
    </w:p>
    <w:p w14:paraId="56582670" w14:textId="79061654" w:rsidR="007A7E08" w:rsidRPr="00E97BAD" w:rsidRDefault="00000000">
      <w:proofErr w:type="spellStart"/>
      <w:r>
        <w:t>Streamlit</w:t>
      </w:r>
      <w:proofErr w:type="spellEnd"/>
      <w:r>
        <w:t xml:space="preserve"> Inc. (2024). </w:t>
      </w:r>
      <w:r>
        <w:rPr>
          <w:i/>
          <w:iCs/>
        </w:rPr>
        <w:t>Streamlit documentation</w:t>
      </w:r>
      <w:r>
        <w:t xml:space="preserve">. Abgerufen von </w:t>
      </w:r>
      <w:r w:rsidR="002D65D3" w:rsidRPr="002D65D3">
        <w:t>https://docs.streamlit.io</w:t>
      </w:r>
      <w:r w:rsidR="002D65D3">
        <w:t xml:space="preserve"> 06.05.2026</w:t>
      </w:r>
    </w:p>
    <w:p w14:paraId="0EC78A3B" w14:textId="772A4973" w:rsidR="007A7E08" w:rsidRDefault="00000000">
      <w:r>
        <w:rPr>
          <w:lang w:val="en-GB"/>
        </w:rPr>
        <w:t xml:space="preserve">Wiggins, A. (2017). </w:t>
      </w:r>
      <w:r>
        <w:rPr>
          <w:i/>
          <w:iCs/>
          <w:lang w:val="en-GB"/>
        </w:rPr>
        <w:t>The twelve-factor app</w:t>
      </w:r>
      <w:r>
        <w:rPr>
          <w:lang w:val="en-GB"/>
        </w:rPr>
        <w:t xml:space="preserve">. </w:t>
      </w:r>
      <w:r>
        <w:t xml:space="preserve">Abgerufen von </w:t>
      </w:r>
      <w:r w:rsidR="002D65D3" w:rsidRPr="002D65D3">
        <w:t>https://12factor.net</w:t>
      </w:r>
      <w:r w:rsidR="002D65D3">
        <w:t xml:space="preserve"> am 07.05.2026</w:t>
      </w:r>
    </w:p>
    <w:p w14:paraId="5FB6F6A7" w14:textId="77777777" w:rsidR="00BA77DA" w:rsidRDefault="00BA77DA">
      <w:pPr>
        <w:spacing w:before="0" w:line="240" w:lineRule="auto"/>
        <w:jc w:val="left"/>
        <w:rPr>
          <w:b/>
          <w:bCs/>
          <w:sz w:val="32"/>
          <w:szCs w:val="32"/>
        </w:rPr>
      </w:pPr>
      <w:bookmarkStart w:id="50" w:name="_Toc229080993"/>
      <w:r>
        <w:br w:type="page"/>
      </w:r>
    </w:p>
    <w:p w14:paraId="6E805BC9" w14:textId="62227A34" w:rsidR="007A7E08" w:rsidRDefault="00000000">
      <w:pPr>
        <w:pStyle w:val="berschrift1"/>
      </w:pPr>
      <w:r>
        <w:lastRenderedPageBreak/>
        <w:t>Hilfsmittelverzeichnis</w:t>
      </w:r>
      <w:bookmarkEnd w:id="50"/>
    </w:p>
    <w:p w14:paraId="4D4E0D7A" w14:textId="77777777" w:rsidR="007A7E08" w:rsidRDefault="00000000">
      <w:r>
        <w:t>Gemäß den Vorgaben der DHBW Karlsruhe werden nachfolgend alle im Rahmen dieser Projektarbeit eingesetzten KI-gestützten Hilfsmittel transparent deklariert.</w:t>
      </w:r>
    </w:p>
    <w:p w14:paraId="4667EB0B" w14:textId="77777777" w:rsidR="007A7E08" w:rsidRDefault="007A7E08">
      <w:pPr>
        <w:spacing w:after="60"/>
      </w:pPr>
    </w:p>
    <w:p w14:paraId="1BB0EA27" w14:textId="77777777" w:rsidR="007A7E08" w:rsidRDefault="00000000">
      <w:r>
        <w:t>Groq API / Mistral-7B-Instruct: Eingesetzt für die LLM-basierte Extraktion von 15 Ausstattungsfeatures aus den Fahrzeugbeschreibungen im Rahmen des Feature Engineerings.</w:t>
      </w:r>
    </w:p>
    <w:p w14:paraId="6D1395E2" w14:textId="77777777" w:rsidR="007A7E08" w:rsidRDefault="00000000">
      <w:r>
        <w:t>Groq API / Llama-3.3-70B-Versatile: Eingesetzt als Chatbot-Backend in der Streamlit-Applikation im eingeschränkten Nutzungskontext.</w:t>
      </w:r>
    </w:p>
    <w:p w14:paraId="2369F664" w14:textId="77777777" w:rsidR="007A7E08" w:rsidRDefault="00000000">
      <w:r>
        <w:t>GitHub Copilot (GPT-4o-basiert): Eingesetzt zur Code-Vervollständigung und Unterstützung bei der Fehlersuche während der Entwicklung.</w:t>
      </w:r>
    </w:p>
    <w:p w14:paraId="10ED53B5" w14:textId="113A74B9" w:rsidR="00645251" w:rsidRDefault="00645251">
      <w:r w:rsidRPr="00645251">
        <w:t>Anthropic / Claude Sonnet 4.6: Eingesetzt als Formulierungs- und Rechtschreibhilfe bei der Erstellung des Projektberichts.</w:t>
      </w:r>
    </w:p>
    <w:p w14:paraId="24015E21" w14:textId="77777777" w:rsidR="007A7E08" w:rsidRDefault="00000000">
      <w:r>
        <w:t>Alle weiteren eingesetzten Bibliotheken und Frameworks – darunter XGBoost, scikit-learn, SeleniumBase, Streamlit, Supabase-py und SHAP – sind mit exakten Versionsnummern in der Datei requirements.txt des Projektrepositories dokumentiert und können dort eingesehen werden.</w:t>
      </w:r>
    </w:p>
    <w:sectPr w:rsidR="007A7E08">
      <w:footerReference w:type="default" r:id="rId11"/>
      <w:pgSz w:w="11906" w:h="16838"/>
      <w:pgMar w:top="1417" w:right="1417" w:bottom="1134"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770E6" w14:textId="77777777" w:rsidR="0012394F" w:rsidRDefault="0012394F">
      <w:r>
        <w:separator/>
      </w:r>
    </w:p>
  </w:endnote>
  <w:endnote w:type="continuationSeparator" w:id="0">
    <w:p w14:paraId="0C0F76C8" w14:textId="77777777" w:rsidR="0012394F" w:rsidRDefault="00123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F033" w14:textId="77777777" w:rsidR="00BF55F3" w:rsidRDefault="00BF55F3">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0F47" w14:textId="77777777"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C811" w14:textId="77777777"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B00C" w14:textId="77777777" w:rsidR="0012394F" w:rsidRDefault="0012394F">
      <w:r>
        <w:separator/>
      </w:r>
    </w:p>
  </w:footnote>
  <w:footnote w:type="continuationSeparator" w:id="0">
    <w:p w14:paraId="704556B6" w14:textId="77777777" w:rsidR="0012394F" w:rsidRDefault="001239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C6238"/>
    <w:multiLevelType w:val="hybridMultilevel"/>
    <w:tmpl w:val="1CB21DE0"/>
    <w:lvl w:ilvl="0" w:tplc="A218DBF6">
      <w:start w:val="1"/>
      <w:numFmt w:val="bullet"/>
      <w:lvlText w:val="●"/>
      <w:lvlJc w:val="left"/>
      <w:pPr>
        <w:ind w:left="720" w:hanging="360"/>
      </w:pPr>
    </w:lvl>
    <w:lvl w:ilvl="1" w:tplc="1E502964">
      <w:start w:val="1"/>
      <w:numFmt w:val="bullet"/>
      <w:lvlText w:val="○"/>
      <w:lvlJc w:val="left"/>
      <w:pPr>
        <w:ind w:left="1440" w:hanging="360"/>
      </w:pPr>
    </w:lvl>
    <w:lvl w:ilvl="2" w:tplc="6F44194A">
      <w:start w:val="1"/>
      <w:numFmt w:val="bullet"/>
      <w:lvlText w:val="■"/>
      <w:lvlJc w:val="left"/>
      <w:pPr>
        <w:ind w:left="2160" w:hanging="360"/>
      </w:pPr>
    </w:lvl>
    <w:lvl w:ilvl="3" w:tplc="73343060">
      <w:start w:val="1"/>
      <w:numFmt w:val="bullet"/>
      <w:lvlText w:val="●"/>
      <w:lvlJc w:val="left"/>
      <w:pPr>
        <w:ind w:left="2880" w:hanging="360"/>
      </w:pPr>
    </w:lvl>
    <w:lvl w:ilvl="4" w:tplc="59382B9E">
      <w:start w:val="1"/>
      <w:numFmt w:val="bullet"/>
      <w:lvlText w:val="○"/>
      <w:lvlJc w:val="left"/>
      <w:pPr>
        <w:ind w:left="3600" w:hanging="360"/>
      </w:pPr>
    </w:lvl>
    <w:lvl w:ilvl="5" w:tplc="90CA38D6">
      <w:start w:val="1"/>
      <w:numFmt w:val="bullet"/>
      <w:lvlText w:val="■"/>
      <w:lvlJc w:val="left"/>
      <w:pPr>
        <w:ind w:left="4320" w:hanging="360"/>
      </w:pPr>
    </w:lvl>
    <w:lvl w:ilvl="6" w:tplc="D43212B0">
      <w:start w:val="1"/>
      <w:numFmt w:val="bullet"/>
      <w:lvlText w:val="●"/>
      <w:lvlJc w:val="left"/>
      <w:pPr>
        <w:ind w:left="5040" w:hanging="360"/>
      </w:pPr>
    </w:lvl>
    <w:lvl w:ilvl="7" w:tplc="5E1CCB64">
      <w:start w:val="1"/>
      <w:numFmt w:val="bullet"/>
      <w:lvlText w:val="●"/>
      <w:lvlJc w:val="left"/>
      <w:pPr>
        <w:ind w:left="5760" w:hanging="360"/>
      </w:pPr>
    </w:lvl>
    <w:lvl w:ilvl="8" w:tplc="444C63C0">
      <w:start w:val="1"/>
      <w:numFmt w:val="bullet"/>
      <w:lvlText w:val="●"/>
      <w:lvlJc w:val="left"/>
      <w:pPr>
        <w:ind w:left="6480" w:hanging="360"/>
      </w:pPr>
    </w:lvl>
  </w:abstractNum>
  <w:num w:numId="1" w16cid:durableId="1399791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consecutiveHyphenLimit w:val="3"/>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08"/>
    <w:rsid w:val="000F5813"/>
    <w:rsid w:val="0012394F"/>
    <w:rsid w:val="00170F6A"/>
    <w:rsid w:val="002B02E6"/>
    <w:rsid w:val="002D65D3"/>
    <w:rsid w:val="00355365"/>
    <w:rsid w:val="003C2304"/>
    <w:rsid w:val="00445025"/>
    <w:rsid w:val="005F319D"/>
    <w:rsid w:val="00601389"/>
    <w:rsid w:val="00645251"/>
    <w:rsid w:val="00656763"/>
    <w:rsid w:val="006B082B"/>
    <w:rsid w:val="0071136B"/>
    <w:rsid w:val="007A7E08"/>
    <w:rsid w:val="00874FF5"/>
    <w:rsid w:val="008D078E"/>
    <w:rsid w:val="00AD0F09"/>
    <w:rsid w:val="00B2033E"/>
    <w:rsid w:val="00B8674F"/>
    <w:rsid w:val="00BA77DA"/>
    <w:rsid w:val="00BF55F3"/>
    <w:rsid w:val="00CE2A07"/>
    <w:rsid w:val="00DA7E20"/>
    <w:rsid w:val="00E24B85"/>
    <w:rsid w:val="00E70EEF"/>
    <w:rsid w:val="00E97BAD"/>
    <w:rsid w:val="00EE5D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4C80"/>
  <w15:docId w15:val="{9700264F-BAF2-4FF1-A194-88BB43C0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line="360" w:lineRule="auto"/>
      <w:jc w:val="both"/>
    </w:pPr>
  </w:style>
  <w:style w:type="paragraph" w:styleId="berschrift1">
    <w:name w:val="heading 1"/>
    <w:uiPriority w:val="9"/>
    <w:qFormat/>
    <w:pPr>
      <w:keepNext/>
      <w:spacing w:before="480" w:after="180"/>
      <w:outlineLvl w:val="0"/>
    </w:pPr>
    <w:rPr>
      <w:b/>
      <w:bCs/>
      <w:sz w:val="32"/>
      <w:szCs w:val="32"/>
    </w:rPr>
  </w:style>
  <w:style w:type="paragraph" w:styleId="berschrift2">
    <w:name w:val="heading 2"/>
    <w:uiPriority w:val="9"/>
    <w:unhideWhenUsed/>
    <w:qFormat/>
    <w:pPr>
      <w:keepNext/>
      <w:spacing w:before="360" w:after="180"/>
      <w:outlineLvl w:val="1"/>
    </w:pPr>
    <w:rPr>
      <w:b/>
      <w:bCs/>
      <w:sz w:val="28"/>
      <w:szCs w:val="28"/>
    </w:rPr>
  </w:style>
  <w:style w:type="paragraph" w:styleId="berschrift3">
    <w:name w:val="heading 3"/>
    <w:uiPriority w:val="9"/>
    <w:unhideWhenUsed/>
    <w:qFormat/>
    <w:pPr>
      <w:keepNext/>
      <w:spacing w:before="240" w:after="120"/>
      <w:outlineLvl w:val="2"/>
    </w:pPr>
    <w:rPr>
      <w:b/>
      <w:bCs/>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E70EEF"/>
    <w:pPr>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1">
    <w:name w:val="toc 1"/>
    <w:basedOn w:val="Standard"/>
    <w:next w:val="Standard"/>
    <w:autoRedefine/>
    <w:uiPriority w:val="39"/>
    <w:unhideWhenUsed/>
    <w:rsid w:val="00E70EEF"/>
    <w:pPr>
      <w:tabs>
        <w:tab w:val="right" w:leader="dot" w:pos="8505"/>
      </w:tabs>
      <w:spacing w:before="0" w:after="60" w:line="240" w:lineRule="auto"/>
      <w:jc w:val="left"/>
    </w:pPr>
  </w:style>
  <w:style w:type="paragraph" w:styleId="Verzeichnis2">
    <w:name w:val="toc 2"/>
    <w:basedOn w:val="Standard"/>
    <w:next w:val="Standard"/>
    <w:autoRedefine/>
    <w:uiPriority w:val="39"/>
    <w:unhideWhenUsed/>
    <w:rsid w:val="00E70EEF"/>
    <w:pPr>
      <w:tabs>
        <w:tab w:val="right" w:leader="dot" w:pos="8505"/>
      </w:tabs>
      <w:spacing w:before="0" w:after="60" w:line="240" w:lineRule="auto"/>
      <w:ind w:left="360"/>
      <w:jc w:val="left"/>
    </w:pPr>
  </w:style>
  <w:style w:type="paragraph" w:styleId="Verzeichnis3">
    <w:name w:val="toc 3"/>
    <w:basedOn w:val="Standard"/>
    <w:next w:val="Standard"/>
    <w:autoRedefine/>
    <w:uiPriority w:val="39"/>
    <w:unhideWhenUsed/>
    <w:rsid w:val="00E70EEF"/>
    <w:pPr>
      <w:tabs>
        <w:tab w:val="right" w:leader="dot" w:pos="8505"/>
      </w:tabs>
      <w:spacing w:before="0" w:after="60" w:line="240" w:lineRule="auto"/>
      <w:ind w:left="720"/>
      <w:jc w:val="left"/>
    </w:pPr>
  </w:style>
  <w:style w:type="paragraph" w:styleId="Beschriftung">
    <w:name w:val="caption"/>
    <w:uiPriority w:val="35"/>
    <w:qFormat/>
    <w:pPr>
      <w:spacing w:before="60" w:after="120"/>
    </w:pPr>
    <w:rPr>
      <w:sz w:val="20"/>
      <w:szCs w:val="20"/>
    </w:rPr>
  </w:style>
  <w:style w:type="character" w:styleId="NichtaufgelsteErwhnung">
    <w:name w:val="Unresolved Mention"/>
    <w:basedOn w:val="Absatz-Standardschriftart"/>
    <w:uiPriority w:val="99"/>
    <w:semiHidden/>
    <w:unhideWhenUsed/>
    <w:rsid w:val="00645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24BF8-7490-431D-B281-124DA5D69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6530</Words>
  <Characters>50157</Characters>
  <Application>Microsoft Office Word</Application>
  <DocSecurity>0</DocSecurity>
  <Lines>879</Lines>
  <Paragraphs>255</Paragraphs>
  <ScaleCrop>false</ScaleCrop>
  <Company/>
  <LinksUpToDate>false</LinksUpToDate>
  <CharactersWithSpaces>56432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Vincent Wallek</cp:lastModifiedBy>
  <cp:revision>7</cp:revision>
  <dcterms:created xsi:type="dcterms:W3CDTF">2026-05-06T23:28:00Z</dcterms:created>
  <dcterms:modified xsi:type="dcterms:W3CDTF">2026-05-07T21:51:00Z</dcterms:modified>
</cp:coreProperties>
</file>