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566E" w14:textId="77777777" w:rsidR="007A7E08" w:rsidRDefault="002B02E6">
      <w:pPr>
        <w:spacing w:after="60"/>
      </w:pPr>
      <w:r>
        <w:rPr>
          <w:rFonts w:cs="Times New Roman"/>
          <w:noProof/>
        </w:rPr>
        <w:drawing>
          <wp:anchor distT="0" distB="0" distL="114300" distR="114300" simplePos="0" relativeHeight="251659264" behindDoc="0" locked="0" layoutInCell="1" allowOverlap="1" wp14:anchorId="42D13EC4" wp14:editId="7061AA96">
            <wp:simplePos x="0" y="0"/>
            <wp:positionH relativeFrom="column">
              <wp:posOffset>1106805</wp:posOffset>
            </wp:positionH>
            <wp:positionV relativeFrom="paragraph">
              <wp:posOffset>-207945</wp:posOffset>
            </wp:positionV>
            <wp:extent cx="3061970" cy="1563370"/>
            <wp:effectExtent l="0" t="0" r="5080" b="0"/>
            <wp:wrapNone/>
            <wp:docPr id="17" name="Grafik 17" descr="DHBW_d_KA_46mm_RGB_300dpi-rand-we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BW_d_KA_46mm_RGB_300dpi-rand-wei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1970" cy="1563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6CA555" w14:textId="77777777" w:rsidR="007A7E08" w:rsidRDefault="007A7E08">
      <w:pPr>
        <w:spacing w:after="60"/>
      </w:pPr>
    </w:p>
    <w:p w14:paraId="3A0F92F5" w14:textId="77777777" w:rsidR="007A7E08" w:rsidRDefault="007A7E08">
      <w:pPr>
        <w:spacing w:after="60"/>
      </w:pPr>
    </w:p>
    <w:p w14:paraId="02859C1F" w14:textId="77777777" w:rsidR="002B02E6" w:rsidRDefault="002B02E6">
      <w:pPr>
        <w:spacing w:after="80"/>
        <w:jc w:val="center"/>
        <w:rPr>
          <w:b/>
          <w:bCs/>
        </w:rPr>
      </w:pPr>
    </w:p>
    <w:p w14:paraId="5AC2FFF1" w14:textId="77777777" w:rsidR="007A7E08" w:rsidRDefault="00000000">
      <w:pPr>
        <w:spacing w:after="80"/>
        <w:jc w:val="center"/>
      </w:pPr>
      <w:r>
        <w:rPr>
          <w:b/>
          <w:bCs/>
        </w:rPr>
        <w:t>DUALE HOCHSCHULE BADEN-WÜRTTEMBERG KARLSRUHE</w:t>
      </w:r>
    </w:p>
    <w:p w14:paraId="05E1A09D" w14:textId="77777777" w:rsidR="007A7E08" w:rsidRDefault="00000000">
      <w:pPr>
        <w:spacing w:after="80"/>
        <w:jc w:val="center"/>
      </w:pPr>
      <w:r>
        <w:t>Fakultät Wirtschaft</w:t>
      </w:r>
    </w:p>
    <w:p w14:paraId="3BDB6C45" w14:textId="77777777" w:rsidR="007A7E08" w:rsidRDefault="00000000">
      <w:pPr>
        <w:spacing w:after="80"/>
        <w:jc w:val="center"/>
      </w:pPr>
      <w:r>
        <w:t>Studiengang Data Science und Künstliche Intelligenz</w:t>
      </w:r>
    </w:p>
    <w:p w14:paraId="6BD5669C" w14:textId="77777777" w:rsidR="007A7E08" w:rsidRDefault="007A7E08">
      <w:pPr>
        <w:spacing w:after="60"/>
      </w:pPr>
    </w:p>
    <w:p w14:paraId="74CE5CD0" w14:textId="77777777" w:rsidR="007A7E08" w:rsidRDefault="007A7E08">
      <w:pPr>
        <w:spacing w:after="60"/>
      </w:pPr>
    </w:p>
    <w:p w14:paraId="2BCB985E" w14:textId="77777777" w:rsidR="007A7E08" w:rsidRDefault="00000000">
      <w:pPr>
        <w:spacing w:after="80"/>
        <w:jc w:val="center"/>
      </w:pPr>
      <w:r>
        <w:rPr>
          <w:b/>
          <w:bCs/>
          <w:sz w:val="36"/>
          <w:szCs w:val="36"/>
        </w:rPr>
        <w:t>Projektbericht</w:t>
      </w:r>
    </w:p>
    <w:p w14:paraId="3CA10AEA" w14:textId="77777777" w:rsidR="007A7E08" w:rsidRDefault="00000000">
      <w:pPr>
        <w:spacing w:after="80"/>
        <w:jc w:val="center"/>
      </w:pPr>
      <w:r>
        <w:rPr>
          <w:b/>
          <w:bCs/>
          <w:sz w:val="28"/>
          <w:szCs w:val="28"/>
        </w:rPr>
        <w:t>Gebrauchtwagen Preisanalyse &amp; Vorhersage</w:t>
      </w:r>
    </w:p>
    <w:p w14:paraId="092C98C4" w14:textId="77777777" w:rsidR="007A7E08" w:rsidRDefault="007A7E08">
      <w:pPr>
        <w:spacing w:after="60"/>
      </w:pPr>
    </w:p>
    <w:p w14:paraId="0EED3DF2" w14:textId="77777777" w:rsidR="007A7E08" w:rsidRDefault="00000000">
      <w:pPr>
        <w:spacing w:after="80"/>
        <w:jc w:val="center"/>
      </w:pPr>
      <w:r>
        <w:t>Datengetriebene Marktpreisschätzung für den deutschen und US-amerikanischen Gebrauchtwagenmarkt mittels XGBoost und Explainable AI</w:t>
      </w:r>
    </w:p>
    <w:p w14:paraId="3E6E1CDE" w14:textId="77777777" w:rsidR="007A7E08" w:rsidRDefault="007A7E08">
      <w:pPr>
        <w:spacing w:after="60"/>
      </w:pPr>
    </w:p>
    <w:p w14:paraId="21565415" w14:textId="77777777" w:rsidR="007A7E08" w:rsidRDefault="007A7E08">
      <w:pPr>
        <w:spacing w:after="60"/>
      </w:pPr>
    </w:p>
    <w:p w14:paraId="07E45E88" w14:textId="77777777" w:rsidR="007A7E08" w:rsidRDefault="007A7E08">
      <w:pPr>
        <w:spacing w:after="60"/>
      </w:pPr>
    </w:p>
    <w:p w14:paraId="5F0B4406" w14:textId="77777777" w:rsidR="007A7E08" w:rsidRDefault="00000000">
      <w:pPr>
        <w:spacing w:after="80"/>
        <w:jc w:val="center"/>
      </w:pPr>
      <w:r>
        <w:t>Verfasser: Noah Bennardo, Tim Kern, Michael Schäfer, Vincent Wallek</w:t>
      </w:r>
    </w:p>
    <w:p w14:paraId="4E3D71FF" w14:textId="77777777" w:rsidR="007A7E08" w:rsidRDefault="00000000">
      <w:pPr>
        <w:spacing w:after="80"/>
        <w:jc w:val="center"/>
      </w:pPr>
      <w:r>
        <w:rPr>
          <w:lang w:val="en-GB"/>
        </w:rPr>
        <w:t xml:space="preserve">Kurs: KA-WDS25 – Data Science Projekt, 2. </w:t>
      </w:r>
      <w:r>
        <w:t>Semester</w:t>
      </w:r>
    </w:p>
    <w:p w14:paraId="264B18FB" w14:textId="77777777" w:rsidR="007A7E08" w:rsidRDefault="00000000">
      <w:pPr>
        <w:spacing w:after="80"/>
        <w:jc w:val="center"/>
      </w:pPr>
      <w:r>
        <w:t>Wissenschaftliche Betreuer: Stefan Eckerle, Niklas Lederer</w:t>
      </w:r>
    </w:p>
    <w:p w14:paraId="2A0A2AC1" w14:textId="77777777" w:rsidR="007A7E08" w:rsidRDefault="00000000">
      <w:pPr>
        <w:spacing w:after="80"/>
        <w:jc w:val="center"/>
      </w:pPr>
      <w:r>
        <w:t>Abgabedatum: 08. Mai 2026</w:t>
      </w:r>
    </w:p>
    <w:p w14:paraId="6316F239" w14:textId="77777777" w:rsidR="007A7E08" w:rsidRDefault="007A7E08">
      <w:pPr>
        <w:sectPr w:rsidR="007A7E08">
          <w:footerReference w:type="default" r:id="rId9"/>
          <w:pgSz w:w="11906" w:h="16838"/>
          <w:pgMar w:top="1417" w:right="1417" w:bottom="1134" w:left="1984" w:header="709" w:footer="709" w:gutter="0"/>
          <w:pgNumType w:fmt="none"/>
          <w:cols w:space="720"/>
        </w:sectPr>
      </w:pPr>
    </w:p>
    <w:p w14:paraId="025752D2" w14:textId="77777777" w:rsidR="007A7E08" w:rsidRDefault="00000000">
      <w:pPr>
        <w:pStyle w:val="berschrift1"/>
      </w:pPr>
      <w:bookmarkStart w:id="0" w:name="_Toc229075320"/>
      <w:r>
        <w:lastRenderedPageBreak/>
        <w:t>Ehrenwörtliche Erklärung</w:t>
      </w:r>
      <w:bookmarkEnd w:id="0"/>
    </w:p>
    <w:p w14:paraId="6B10FB28" w14:textId="77777777" w:rsidR="007A7E08" w:rsidRDefault="00000000">
      <w:r>
        <w:t>Wir erklären hiermit ehrenwörtlich, dass wir die vorliegende Projektarbeit selbstständig angefertigt haben; die aus fremden Quellen direkt oder indirekt übernommenen Gedanken sind als solche kenntlich gemacht.</w:t>
      </w:r>
    </w:p>
    <w:p w14:paraId="05802892" w14:textId="77777777" w:rsidR="007A7E08" w:rsidRDefault="00000000">
      <w:r>
        <w:t>Wir erklären weiterhin, dass wir bisher keine Arbeit gleichen oder ähnlichen Inhalts an der DHBW Karlsruhe oder einer anderen Hochschule eingereicht haben. Die Arbeit wurde bisher weder im Inland noch im Ausland in gleicher oder ähnlicher Form einer anderen Prüfungsbehörde vorgelegt.</w:t>
      </w:r>
    </w:p>
    <w:p w14:paraId="20A116F9" w14:textId="77777777" w:rsidR="007A7E08" w:rsidRDefault="007A7E08">
      <w:pPr>
        <w:spacing w:after="60"/>
      </w:pPr>
    </w:p>
    <w:p w14:paraId="5EFB0F32" w14:textId="77777777" w:rsidR="007A7E08" w:rsidRDefault="00000000">
      <w:r>
        <w:t>Karlsruhe, 08. Mai 2026</w:t>
      </w:r>
    </w:p>
    <w:p w14:paraId="6082C89B" w14:textId="77777777" w:rsidR="007A7E08" w:rsidRDefault="007A7E08">
      <w:pPr>
        <w:spacing w:after="60"/>
      </w:pPr>
    </w:p>
    <w:p w14:paraId="1456BB2D" w14:textId="77777777" w:rsidR="008D078E" w:rsidRDefault="008D078E">
      <w:pPr>
        <w:spacing w:after="60"/>
      </w:pPr>
    </w:p>
    <w:p w14:paraId="5E577128" w14:textId="77777777" w:rsidR="007A7E08" w:rsidRDefault="007A7E08">
      <w:pPr>
        <w:spacing w:after="60"/>
      </w:pPr>
    </w:p>
    <w:p w14:paraId="5B9CF421" w14:textId="77777777" w:rsidR="007A7E08" w:rsidRDefault="00000000">
      <w:r>
        <w:t>____________________________.    _____________________________</w:t>
      </w:r>
    </w:p>
    <w:p w14:paraId="2F4E85B5" w14:textId="77777777" w:rsidR="007A7E08" w:rsidRDefault="00000000">
      <w:r>
        <w:t>Noah Bennardo                                    Tim Kern</w:t>
      </w:r>
    </w:p>
    <w:p w14:paraId="726C43EC" w14:textId="77777777" w:rsidR="007A7E08" w:rsidRDefault="007A7E08">
      <w:pPr>
        <w:spacing w:after="60"/>
      </w:pPr>
    </w:p>
    <w:p w14:paraId="3E76A667" w14:textId="77777777" w:rsidR="008D078E" w:rsidRDefault="008D078E"/>
    <w:p w14:paraId="68DA8605" w14:textId="77777777" w:rsidR="008D078E" w:rsidRDefault="008D078E"/>
    <w:p w14:paraId="22546E65" w14:textId="77777777" w:rsidR="008D078E" w:rsidRDefault="008D078E"/>
    <w:p w14:paraId="1C1BE6D8" w14:textId="77777777" w:rsidR="007A7E08" w:rsidRDefault="00000000">
      <w:r>
        <w:t>___________________________.    ______________________________</w:t>
      </w:r>
    </w:p>
    <w:p w14:paraId="7573B140" w14:textId="77777777" w:rsidR="007A7E08" w:rsidRDefault="00000000">
      <w:r>
        <w:t>Michael Schäfer                                  Vincent Wallek</w:t>
      </w:r>
    </w:p>
    <w:p w14:paraId="7263DAB5" w14:textId="77777777" w:rsidR="00E70EEF" w:rsidRDefault="00E70EEF">
      <w:r>
        <w:br w:type="page"/>
      </w:r>
    </w:p>
    <w:sdt>
      <w:sdtPr>
        <w:rPr>
          <w:rFonts w:ascii="Arial" w:eastAsia="Arial" w:hAnsi="Arial" w:cs="Arial"/>
          <w:color w:val="auto"/>
          <w:sz w:val="24"/>
          <w:szCs w:val="24"/>
        </w:rPr>
        <w:id w:val="409284410"/>
        <w:docPartObj>
          <w:docPartGallery w:val="Table of Contents"/>
          <w:docPartUnique/>
        </w:docPartObj>
      </w:sdtPr>
      <w:sdtEndPr>
        <w:rPr>
          <w:b/>
          <w:bCs/>
          <w:sz w:val="22"/>
          <w:szCs w:val="22"/>
        </w:rPr>
      </w:sdtEndPr>
      <w:sdtContent>
        <w:p w14:paraId="7BCA58B2" w14:textId="77777777" w:rsidR="00E70EEF" w:rsidRDefault="00E70EEF">
          <w:pPr>
            <w:pStyle w:val="Inhaltsverzeichnisberschrift"/>
          </w:pPr>
          <w:r>
            <w:t>Inhaltsverzeichnis</w:t>
          </w:r>
        </w:p>
        <w:p w14:paraId="1CB9AA1D" w14:textId="77777777" w:rsidR="002B02E6" w:rsidRDefault="00E70EEF">
          <w:pPr>
            <w:pStyle w:val="Verzeichnis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075320" w:history="1">
            <w:r>
              <w:rPr>
                <w:rStyle w:val="Hyperlink"/>
                <w:noProof/>
              </w:rPr>
              <w:t>Ehrenwörtliche Erklärung</w:t>
            </w:r>
            <w:r>
              <w:rPr>
                <w:noProof/>
                <w:webHidden/>
              </w:rPr>
              <w:tab/>
            </w:r>
            <w:r>
              <w:rPr>
                <w:noProof/>
                <w:webHidden/>
              </w:rPr>
              <w:fldChar w:fldCharType="begin"/>
            </w:r>
            <w:r>
              <w:rPr>
                <w:noProof/>
                <w:webHidden/>
              </w:rPr>
              <w:instrText xml:space="preserve"> PAGEREF _Toc229075320 \h </w:instrText>
            </w:r>
            <w:r>
              <w:rPr>
                <w:noProof/>
                <w:webHidden/>
              </w:rPr>
            </w:r>
            <w:r>
              <w:rPr>
                <w:noProof/>
                <w:webHidden/>
              </w:rPr>
              <w:fldChar w:fldCharType="separate"/>
            </w:r>
            <w:r>
              <w:rPr>
                <w:noProof/>
                <w:webHidden/>
              </w:rPr>
              <w:t>I</w:t>
            </w:r>
            <w:r>
              <w:rPr>
                <w:noProof/>
                <w:webHidden/>
              </w:rPr>
              <w:fldChar w:fldCharType="end"/>
            </w:r>
          </w:hyperlink>
        </w:p>
        <w:p w14:paraId="19BFE158" w14:textId="77777777" w:rsidR="002B02E6" w:rsidRDefault="002B02E6">
          <w:pPr>
            <w:pStyle w:val="Verzeichnis1"/>
            <w:rPr>
              <w:rFonts w:asciiTheme="minorHAnsi" w:eastAsiaTheme="minorEastAsia" w:hAnsiTheme="minorHAnsi" w:cstheme="minorBidi"/>
              <w:noProof/>
              <w:kern w:val="2"/>
              <w14:ligatures w14:val="standardContextual"/>
            </w:rPr>
          </w:pPr>
          <w:hyperlink w:anchor="_Toc229075321" w:history="1">
            <w:r>
              <w:rPr>
                <w:rStyle w:val="Hyperlink"/>
                <w:noProof/>
                <w:lang w:val="en-GB"/>
              </w:rPr>
              <w:t>Abkürzungsverzeichnis</w:t>
            </w:r>
            <w:r>
              <w:rPr>
                <w:noProof/>
                <w:webHidden/>
              </w:rPr>
              <w:tab/>
            </w:r>
            <w:r>
              <w:rPr>
                <w:noProof/>
                <w:webHidden/>
              </w:rPr>
              <w:fldChar w:fldCharType="begin"/>
            </w:r>
            <w:r>
              <w:rPr>
                <w:noProof/>
                <w:webHidden/>
              </w:rPr>
              <w:instrText xml:space="preserve"> PAGEREF _Toc229075321 \h </w:instrText>
            </w:r>
            <w:r>
              <w:rPr>
                <w:noProof/>
                <w:webHidden/>
              </w:rPr>
            </w:r>
            <w:r>
              <w:rPr>
                <w:noProof/>
                <w:webHidden/>
              </w:rPr>
              <w:fldChar w:fldCharType="separate"/>
            </w:r>
            <w:r>
              <w:rPr>
                <w:noProof/>
                <w:webHidden/>
              </w:rPr>
              <w:t>IV</w:t>
            </w:r>
            <w:r>
              <w:rPr>
                <w:noProof/>
                <w:webHidden/>
              </w:rPr>
              <w:fldChar w:fldCharType="end"/>
            </w:r>
          </w:hyperlink>
        </w:p>
        <w:p w14:paraId="7134B965" w14:textId="77777777" w:rsidR="002B02E6" w:rsidRDefault="002B02E6">
          <w:pPr>
            <w:pStyle w:val="Verzeichnis1"/>
            <w:rPr>
              <w:rFonts w:asciiTheme="minorHAnsi" w:eastAsiaTheme="minorEastAsia" w:hAnsiTheme="minorHAnsi" w:cstheme="minorBidi"/>
              <w:noProof/>
              <w:kern w:val="2"/>
              <w14:ligatures w14:val="standardContextual"/>
            </w:rPr>
          </w:pPr>
          <w:hyperlink w:anchor="_Toc229075322" w:history="1">
            <w:r>
              <w:rPr>
                <w:rStyle w:val="Hyperlink"/>
                <w:noProof/>
              </w:rPr>
              <w:t>1 Einleitung</w:t>
            </w:r>
            <w:r>
              <w:rPr>
                <w:noProof/>
                <w:webHidden/>
              </w:rPr>
              <w:tab/>
            </w:r>
            <w:r>
              <w:rPr>
                <w:noProof/>
                <w:webHidden/>
              </w:rPr>
              <w:fldChar w:fldCharType="begin"/>
            </w:r>
            <w:r>
              <w:rPr>
                <w:noProof/>
                <w:webHidden/>
              </w:rPr>
              <w:instrText xml:space="preserve"> PAGEREF _Toc229075322 \h </w:instrText>
            </w:r>
            <w:r>
              <w:rPr>
                <w:noProof/>
                <w:webHidden/>
              </w:rPr>
            </w:r>
            <w:r>
              <w:rPr>
                <w:noProof/>
                <w:webHidden/>
              </w:rPr>
              <w:fldChar w:fldCharType="separate"/>
            </w:r>
            <w:r>
              <w:rPr>
                <w:noProof/>
                <w:webHidden/>
              </w:rPr>
              <w:t>1</w:t>
            </w:r>
            <w:r>
              <w:rPr>
                <w:noProof/>
                <w:webHidden/>
              </w:rPr>
              <w:fldChar w:fldCharType="end"/>
            </w:r>
          </w:hyperlink>
        </w:p>
        <w:p w14:paraId="0EB93C06" w14:textId="77777777" w:rsidR="002B02E6" w:rsidRDefault="002B02E6">
          <w:pPr>
            <w:pStyle w:val="Verzeichnis1"/>
            <w:rPr>
              <w:rFonts w:asciiTheme="minorHAnsi" w:eastAsiaTheme="minorEastAsia" w:hAnsiTheme="minorHAnsi" w:cstheme="minorBidi"/>
              <w:noProof/>
              <w:kern w:val="2"/>
              <w14:ligatures w14:val="standardContextual"/>
            </w:rPr>
          </w:pPr>
          <w:hyperlink w:anchor="_Toc229075323" w:history="1">
            <w:r>
              <w:rPr>
                <w:rStyle w:val="Hyperlink"/>
                <w:noProof/>
              </w:rPr>
              <w:t>2 Theoretische Grundlagen</w:t>
            </w:r>
            <w:r>
              <w:rPr>
                <w:noProof/>
                <w:webHidden/>
              </w:rPr>
              <w:tab/>
            </w:r>
            <w:r>
              <w:rPr>
                <w:noProof/>
                <w:webHidden/>
              </w:rPr>
              <w:fldChar w:fldCharType="begin"/>
            </w:r>
            <w:r>
              <w:rPr>
                <w:noProof/>
                <w:webHidden/>
              </w:rPr>
              <w:instrText xml:space="preserve"> PAGEREF _Toc229075323 \h </w:instrText>
            </w:r>
            <w:r>
              <w:rPr>
                <w:noProof/>
                <w:webHidden/>
              </w:rPr>
            </w:r>
            <w:r>
              <w:rPr>
                <w:noProof/>
                <w:webHidden/>
              </w:rPr>
              <w:fldChar w:fldCharType="separate"/>
            </w:r>
            <w:r>
              <w:rPr>
                <w:noProof/>
                <w:webHidden/>
              </w:rPr>
              <w:t>3</w:t>
            </w:r>
            <w:r>
              <w:rPr>
                <w:noProof/>
                <w:webHidden/>
              </w:rPr>
              <w:fldChar w:fldCharType="end"/>
            </w:r>
          </w:hyperlink>
        </w:p>
        <w:p w14:paraId="73406E0B"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24" w:history="1">
            <w:r>
              <w:rPr>
                <w:rStyle w:val="Hyperlink"/>
                <w:noProof/>
              </w:rPr>
              <w:t>2.1 Gebrauchtwagenmärkte und Preisbildung</w:t>
            </w:r>
            <w:r>
              <w:rPr>
                <w:noProof/>
                <w:webHidden/>
              </w:rPr>
              <w:tab/>
            </w:r>
            <w:r>
              <w:rPr>
                <w:noProof/>
                <w:webHidden/>
              </w:rPr>
              <w:fldChar w:fldCharType="begin"/>
            </w:r>
            <w:r>
              <w:rPr>
                <w:noProof/>
                <w:webHidden/>
              </w:rPr>
              <w:instrText xml:space="preserve"> PAGEREF _Toc229075324 \h </w:instrText>
            </w:r>
            <w:r>
              <w:rPr>
                <w:noProof/>
                <w:webHidden/>
              </w:rPr>
            </w:r>
            <w:r>
              <w:rPr>
                <w:noProof/>
                <w:webHidden/>
              </w:rPr>
              <w:fldChar w:fldCharType="separate"/>
            </w:r>
            <w:r>
              <w:rPr>
                <w:noProof/>
                <w:webHidden/>
              </w:rPr>
              <w:t>3</w:t>
            </w:r>
            <w:r>
              <w:rPr>
                <w:noProof/>
                <w:webHidden/>
              </w:rPr>
              <w:fldChar w:fldCharType="end"/>
            </w:r>
          </w:hyperlink>
        </w:p>
        <w:p w14:paraId="09CAA139"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25" w:history="1">
            <w:r>
              <w:rPr>
                <w:rStyle w:val="Hyperlink"/>
                <w:noProof/>
              </w:rPr>
              <w:t>2.2 Gradient Boosting und XGBoost</w:t>
            </w:r>
            <w:r>
              <w:rPr>
                <w:noProof/>
                <w:webHidden/>
              </w:rPr>
              <w:tab/>
            </w:r>
            <w:r>
              <w:rPr>
                <w:noProof/>
                <w:webHidden/>
              </w:rPr>
              <w:fldChar w:fldCharType="begin"/>
            </w:r>
            <w:r>
              <w:rPr>
                <w:noProof/>
                <w:webHidden/>
              </w:rPr>
              <w:instrText xml:space="preserve"> PAGEREF _Toc229075325 \h </w:instrText>
            </w:r>
            <w:r>
              <w:rPr>
                <w:noProof/>
                <w:webHidden/>
              </w:rPr>
            </w:r>
            <w:r>
              <w:rPr>
                <w:noProof/>
                <w:webHidden/>
              </w:rPr>
              <w:fldChar w:fldCharType="separate"/>
            </w:r>
            <w:r>
              <w:rPr>
                <w:noProof/>
                <w:webHidden/>
              </w:rPr>
              <w:t>4</w:t>
            </w:r>
            <w:r>
              <w:rPr>
                <w:noProof/>
                <w:webHidden/>
              </w:rPr>
              <w:fldChar w:fldCharType="end"/>
            </w:r>
          </w:hyperlink>
        </w:p>
        <w:p w14:paraId="3D97B9AF"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26" w:history="1">
            <w:r>
              <w:rPr>
                <w:rStyle w:val="Hyperlink"/>
                <w:noProof/>
              </w:rPr>
              <w:t>2.3 Explainable AI und SHAP-Werte</w:t>
            </w:r>
            <w:r>
              <w:rPr>
                <w:noProof/>
                <w:webHidden/>
              </w:rPr>
              <w:tab/>
            </w:r>
            <w:r>
              <w:rPr>
                <w:noProof/>
                <w:webHidden/>
              </w:rPr>
              <w:fldChar w:fldCharType="begin"/>
            </w:r>
            <w:r>
              <w:rPr>
                <w:noProof/>
                <w:webHidden/>
              </w:rPr>
              <w:instrText xml:space="preserve"> PAGEREF _Toc229075326 \h </w:instrText>
            </w:r>
            <w:r>
              <w:rPr>
                <w:noProof/>
                <w:webHidden/>
              </w:rPr>
            </w:r>
            <w:r>
              <w:rPr>
                <w:noProof/>
                <w:webHidden/>
              </w:rPr>
              <w:fldChar w:fldCharType="separate"/>
            </w:r>
            <w:r>
              <w:rPr>
                <w:noProof/>
                <w:webHidden/>
              </w:rPr>
              <w:t>4</w:t>
            </w:r>
            <w:r>
              <w:rPr>
                <w:noProof/>
                <w:webHidden/>
              </w:rPr>
              <w:fldChar w:fldCharType="end"/>
            </w:r>
          </w:hyperlink>
        </w:p>
        <w:p w14:paraId="00BB4E56"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27" w:history="1">
            <w:r>
              <w:rPr>
                <w:rStyle w:val="Hyperlink"/>
                <w:noProof/>
                <w:lang w:val="en-GB"/>
              </w:rPr>
              <w:t>2.4 LLM-basierte Feature-Extraktion und Natural Language Processing</w:t>
            </w:r>
            <w:r>
              <w:rPr>
                <w:noProof/>
                <w:webHidden/>
              </w:rPr>
              <w:tab/>
            </w:r>
            <w:r>
              <w:rPr>
                <w:noProof/>
                <w:webHidden/>
              </w:rPr>
              <w:fldChar w:fldCharType="begin"/>
            </w:r>
            <w:r>
              <w:rPr>
                <w:noProof/>
                <w:webHidden/>
              </w:rPr>
              <w:instrText xml:space="preserve"> PAGEREF _Toc229075327 \h </w:instrText>
            </w:r>
            <w:r>
              <w:rPr>
                <w:noProof/>
                <w:webHidden/>
              </w:rPr>
            </w:r>
            <w:r>
              <w:rPr>
                <w:noProof/>
                <w:webHidden/>
              </w:rPr>
              <w:fldChar w:fldCharType="separate"/>
            </w:r>
            <w:r>
              <w:rPr>
                <w:noProof/>
                <w:webHidden/>
              </w:rPr>
              <w:t>5</w:t>
            </w:r>
            <w:r>
              <w:rPr>
                <w:noProof/>
                <w:webHidden/>
              </w:rPr>
              <w:fldChar w:fldCharType="end"/>
            </w:r>
          </w:hyperlink>
        </w:p>
        <w:p w14:paraId="2CB8F1F7"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28" w:history="1">
            <w:r>
              <w:rPr>
                <w:rStyle w:val="Hyperlink"/>
                <w:noProof/>
              </w:rPr>
              <w:t>2.5 Web Scraping: Technische Umsetzung und Rechtslage</w:t>
            </w:r>
            <w:r>
              <w:rPr>
                <w:noProof/>
                <w:webHidden/>
              </w:rPr>
              <w:tab/>
            </w:r>
            <w:r>
              <w:rPr>
                <w:noProof/>
                <w:webHidden/>
              </w:rPr>
              <w:fldChar w:fldCharType="begin"/>
            </w:r>
            <w:r>
              <w:rPr>
                <w:noProof/>
                <w:webHidden/>
              </w:rPr>
              <w:instrText xml:space="preserve"> PAGEREF _Toc229075328 \h </w:instrText>
            </w:r>
            <w:r>
              <w:rPr>
                <w:noProof/>
                <w:webHidden/>
              </w:rPr>
            </w:r>
            <w:r>
              <w:rPr>
                <w:noProof/>
                <w:webHidden/>
              </w:rPr>
              <w:fldChar w:fldCharType="separate"/>
            </w:r>
            <w:r>
              <w:rPr>
                <w:noProof/>
                <w:webHidden/>
              </w:rPr>
              <w:t>6</w:t>
            </w:r>
            <w:r>
              <w:rPr>
                <w:noProof/>
                <w:webHidden/>
              </w:rPr>
              <w:fldChar w:fldCharType="end"/>
            </w:r>
          </w:hyperlink>
        </w:p>
        <w:p w14:paraId="4E275777" w14:textId="77777777" w:rsidR="002B02E6" w:rsidRDefault="002B02E6">
          <w:pPr>
            <w:pStyle w:val="Verzeichnis1"/>
            <w:rPr>
              <w:rFonts w:asciiTheme="minorHAnsi" w:eastAsiaTheme="minorEastAsia" w:hAnsiTheme="minorHAnsi" w:cstheme="minorBidi"/>
              <w:noProof/>
              <w:kern w:val="2"/>
              <w14:ligatures w14:val="standardContextual"/>
            </w:rPr>
          </w:pPr>
          <w:hyperlink w:anchor="_Toc229075329" w:history="1">
            <w:r>
              <w:rPr>
                <w:rStyle w:val="Hyperlink"/>
                <w:noProof/>
              </w:rPr>
              <w:t>3 Systemarchitektur</w:t>
            </w:r>
            <w:r>
              <w:rPr>
                <w:noProof/>
                <w:webHidden/>
              </w:rPr>
              <w:tab/>
            </w:r>
            <w:r>
              <w:rPr>
                <w:noProof/>
                <w:webHidden/>
              </w:rPr>
              <w:fldChar w:fldCharType="begin"/>
            </w:r>
            <w:r>
              <w:rPr>
                <w:noProof/>
                <w:webHidden/>
              </w:rPr>
              <w:instrText xml:space="preserve"> PAGEREF _Toc229075329 \h </w:instrText>
            </w:r>
            <w:r>
              <w:rPr>
                <w:noProof/>
                <w:webHidden/>
              </w:rPr>
            </w:r>
            <w:r>
              <w:rPr>
                <w:noProof/>
                <w:webHidden/>
              </w:rPr>
              <w:fldChar w:fldCharType="separate"/>
            </w:r>
            <w:r>
              <w:rPr>
                <w:noProof/>
                <w:webHidden/>
              </w:rPr>
              <w:t>7</w:t>
            </w:r>
            <w:r>
              <w:rPr>
                <w:noProof/>
                <w:webHidden/>
              </w:rPr>
              <w:fldChar w:fldCharType="end"/>
            </w:r>
          </w:hyperlink>
        </w:p>
        <w:p w14:paraId="56534131"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30" w:history="1">
            <w:r>
              <w:rPr>
                <w:rStyle w:val="Hyperlink"/>
                <w:noProof/>
              </w:rPr>
              <w:t>3.1 Überblick und Designprinzipien</w:t>
            </w:r>
            <w:r>
              <w:rPr>
                <w:noProof/>
                <w:webHidden/>
              </w:rPr>
              <w:tab/>
            </w:r>
            <w:r>
              <w:rPr>
                <w:noProof/>
                <w:webHidden/>
              </w:rPr>
              <w:fldChar w:fldCharType="begin"/>
            </w:r>
            <w:r>
              <w:rPr>
                <w:noProof/>
                <w:webHidden/>
              </w:rPr>
              <w:instrText xml:space="preserve"> PAGEREF _Toc229075330 \h </w:instrText>
            </w:r>
            <w:r>
              <w:rPr>
                <w:noProof/>
                <w:webHidden/>
              </w:rPr>
            </w:r>
            <w:r>
              <w:rPr>
                <w:noProof/>
                <w:webHidden/>
              </w:rPr>
              <w:fldChar w:fldCharType="separate"/>
            </w:r>
            <w:r>
              <w:rPr>
                <w:noProof/>
                <w:webHidden/>
              </w:rPr>
              <w:t>7</w:t>
            </w:r>
            <w:r>
              <w:rPr>
                <w:noProof/>
                <w:webHidden/>
              </w:rPr>
              <w:fldChar w:fldCharType="end"/>
            </w:r>
          </w:hyperlink>
        </w:p>
        <w:p w14:paraId="52F8C593"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31" w:history="1">
            <w:r>
              <w:rPr>
                <w:rStyle w:val="Hyperlink"/>
                <w:noProof/>
              </w:rPr>
              <w:t>3.2 Verzeichnisstruktur und Modulverantwortlichkeiten</w:t>
            </w:r>
            <w:r>
              <w:rPr>
                <w:noProof/>
                <w:webHidden/>
              </w:rPr>
              <w:tab/>
            </w:r>
            <w:r>
              <w:rPr>
                <w:noProof/>
                <w:webHidden/>
              </w:rPr>
              <w:fldChar w:fldCharType="begin"/>
            </w:r>
            <w:r>
              <w:rPr>
                <w:noProof/>
                <w:webHidden/>
              </w:rPr>
              <w:instrText xml:space="preserve"> PAGEREF _Toc229075331 \h </w:instrText>
            </w:r>
            <w:r>
              <w:rPr>
                <w:noProof/>
                <w:webHidden/>
              </w:rPr>
            </w:r>
            <w:r>
              <w:rPr>
                <w:noProof/>
                <w:webHidden/>
              </w:rPr>
              <w:fldChar w:fldCharType="separate"/>
            </w:r>
            <w:r>
              <w:rPr>
                <w:noProof/>
                <w:webHidden/>
              </w:rPr>
              <w:t>9</w:t>
            </w:r>
            <w:r>
              <w:rPr>
                <w:noProof/>
                <w:webHidden/>
              </w:rPr>
              <w:fldChar w:fldCharType="end"/>
            </w:r>
          </w:hyperlink>
        </w:p>
        <w:p w14:paraId="2CC06AE6"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32" w:history="1">
            <w:r>
              <w:rPr>
                <w:rStyle w:val="Hyperlink"/>
                <w:noProof/>
              </w:rPr>
              <w:t>3.3 Datenhaltung mit Supabase und PostgreSQL</w:t>
            </w:r>
            <w:r>
              <w:rPr>
                <w:noProof/>
                <w:webHidden/>
              </w:rPr>
              <w:tab/>
            </w:r>
            <w:r>
              <w:rPr>
                <w:noProof/>
                <w:webHidden/>
              </w:rPr>
              <w:fldChar w:fldCharType="begin"/>
            </w:r>
            <w:r>
              <w:rPr>
                <w:noProof/>
                <w:webHidden/>
              </w:rPr>
              <w:instrText xml:space="preserve"> PAGEREF _Toc229075332 \h </w:instrText>
            </w:r>
            <w:r>
              <w:rPr>
                <w:noProof/>
                <w:webHidden/>
              </w:rPr>
            </w:r>
            <w:r>
              <w:rPr>
                <w:noProof/>
                <w:webHidden/>
              </w:rPr>
              <w:fldChar w:fldCharType="separate"/>
            </w:r>
            <w:r>
              <w:rPr>
                <w:noProof/>
                <w:webHidden/>
              </w:rPr>
              <w:t>9</w:t>
            </w:r>
            <w:r>
              <w:rPr>
                <w:noProof/>
                <w:webHidden/>
              </w:rPr>
              <w:fldChar w:fldCharType="end"/>
            </w:r>
          </w:hyperlink>
        </w:p>
        <w:p w14:paraId="6CD1D2DE" w14:textId="77777777" w:rsidR="002B02E6" w:rsidRDefault="002B02E6">
          <w:pPr>
            <w:pStyle w:val="Verzeichnis1"/>
            <w:rPr>
              <w:rFonts w:asciiTheme="minorHAnsi" w:eastAsiaTheme="minorEastAsia" w:hAnsiTheme="minorHAnsi" w:cstheme="minorBidi"/>
              <w:noProof/>
              <w:kern w:val="2"/>
              <w14:ligatures w14:val="standardContextual"/>
            </w:rPr>
          </w:pPr>
          <w:hyperlink w:anchor="_Toc229075333" w:history="1">
            <w:r>
              <w:rPr>
                <w:rStyle w:val="Hyperlink"/>
                <w:noProof/>
              </w:rPr>
              <w:t>4 Datenerhebung</w:t>
            </w:r>
            <w:r>
              <w:rPr>
                <w:noProof/>
                <w:webHidden/>
              </w:rPr>
              <w:tab/>
            </w:r>
            <w:r>
              <w:rPr>
                <w:noProof/>
                <w:webHidden/>
              </w:rPr>
              <w:fldChar w:fldCharType="begin"/>
            </w:r>
            <w:r>
              <w:rPr>
                <w:noProof/>
                <w:webHidden/>
              </w:rPr>
              <w:instrText xml:space="preserve"> PAGEREF _Toc229075333 \h </w:instrText>
            </w:r>
            <w:r>
              <w:rPr>
                <w:noProof/>
                <w:webHidden/>
              </w:rPr>
            </w:r>
            <w:r>
              <w:rPr>
                <w:noProof/>
                <w:webHidden/>
              </w:rPr>
              <w:fldChar w:fldCharType="separate"/>
            </w:r>
            <w:r>
              <w:rPr>
                <w:noProof/>
                <w:webHidden/>
              </w:rPr>
              <w:t>10</w:t>
            </w:r>
            <w:r>
              <w:rPr>
                <w:noProof/>
                <w:webHidden/>
              </w:rPr>
              <w:fldChar w:fldCharType="end"/>
            </w:r>
          </w:hyperlink>
        </w:p>
        <w:p w14:paraId="48937C45"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34" w:history="1">
            <w:r>
              <w:rPr>
                <w:rStyle w:val="Hyperlink"/>
                <w:noProof/>
              </w:rPr>
              <w:t>4.1 Deutscher Markt: Web Scraping auf mobile.de</w:t>
            </w:r>
            <w:r>
              <w:rPr>
                <w:noProof/>
                <w:webHidden/>
              </w:rPr>
              <w:tab/>
            </w:r>
            <w:r>
              <w:rPr>
                <w:noProof/>
                <w:webHidden/>
              </w:rPr>
              <w:fldChar w:fldCharType="begin"/>
            </w:r>
            <w:r>
              <w:rPr>
                <w:noProof/>
                <w:webHidden/>
              </w:rPr>
              <w:instrText xml:space="preserve"> PAGEREF _Toc229075334 \h </w:instrText>
            </w:r>
            <w:r>
              <w:rPr>
                <w:noProof/>
                <w:webHidden/>
              </w:rPr>
            </w:r>
            <w:r>
              <w:rPr>
                <w:noProof/>
                <w:webHidden/>
              </w:rPr>
              <w:fldChar w:fldCharType="separate"/>
            </w:r>
            <w:r>
              <w:rPr>
                <w:noProof/>
                <w:webHidden/>
              </w:rPr>
              <w:t>10</w:t>
            </w:r>
            <w:r>
              <w:rPr>
                <w:noProof/>
                <w:webHidden/>
              </w:rPr>
              <w:fldChar w:fldCharType="end"/>
            </w:r>
          </w:hyperlink>
        </w:p>
        <w:p w14:paraId="5D133303" w14:textId="77777777" w:rsidR="002B02E6" w:rsidRDefault="002B02E6">
          <w:pPr>
            <w:pStyle w:val="Verzeichnis3"/>
            <w:rPr>
              <w:rFonts w:asciiTheme="minorHAnsi" w:eastAsiaTheme="minorEastAsia" w:hAnsiTheme="minorHAnsi" w:cstheme="minorBidi"/>
              <w:noProof/>
              <w:kern w:val="2"/>
              <w14:ligatures w14:val="standardContextual"/>
            </w:rPr>
          </w:pPr>
          <w:hyperlink w:anchor="_Toc229075335" w:history="1">
            <w:r>
              <w:rPr>
                <w:rStyle w:val="Hyperlink"/>
                <w:noProof/>
              </w:rPr>
              <w:t>4.1.1 Wahl der Datenquelle und Zielsegment</w:t>
            </w:r>
            <w:r>
              <w:rPr>
                <w:noProof/>
                <w:webHidden/>
              </w:rPr>
              <w:tab/>
            </w:r>
            <w:r>
              <w:rPr>
                <w:noProof/>
                <w:webHidden/>
              </w:rPr>
              <w:fldChar w:fldCharType="begin"/>
            </w:r>
            <w:r>
              <w:rPr>
                <w:noProof/>
                <w:webHidden/>
              </w:rPr>
              <w:instrText xml:space="preserve"> PAGEREF _Toc229075335 \h </w:instrText>
            </w:r>
            <w:r>
              <w:rPr>
                <w:noProof/>
                <w:webHidden/>
              </w:rPr>
            </w:r>
            <w:r>
              <w:rPr>
                <w:noProof/>
                <w:webHidden/>
              </w:rPr>
              <w:fldChar w:fldCharType="separate"/>
            </w:r>
            <w:r>
              <w:rPr>
                <w:noProof/>
                <w:webHidden/>
              </w:rPr>
              <w:t>10</w:t>
            </w:r>
            <w:r>
              <w:rPr>
                <w:noProof/>
                <w:webHidden/>
              </w:rPr>
              <w:fldChar w:fldCharType="end"/>
            </w:r>
          </w:hyperlink>
        </w:p>
        <w:p w14:paraId="4498F306" w14:textId="77777777" w:rsidR="002B02E6" w:rsidRDefault="002B02E6">
          <w:pPr>
            <w:pStyle w:val="Verzeichnis3"/>
            <w:rPr>
              <w:rFonts w:asciiTheme="minorHAnsi" w:eastAsiaTheme="minorEastAsia" w:hAnsiTheme="minorHAnsi" w:cstheme="minorBidi"/>
              <w:noProof/>
              <w:kern w:val="2"/>
              <w14:ligatures w14:val="standardContextual"/>
            </w:rPr>
          </w:pPr>
          <w:hyperlink w:anchor="_Toc229075336" w:history="1">
            <w:r>
              <w:rPr>
                <w:rStyle w:val="Hyperlink"/>
                <w:noProof/>
              </w:rPr>
              <w:t>4.1.2 Anti-Bot-Mechanismen und technische Herausforderungen</w:t>
            </w:r>
            <w:r>
              <w:rPr>
                <w:noProof/>
                <w:webHidden/>
              </w:rPr>
              <w:tab/>
            </w:r>
            <w:r>
              <w:rPr>
                <w:noProof/>
                <w:webHidden/>
              </w:rPr>
              <w:fldChar w:fldCharType="begin"/>
            </w:r>
            <w:r>
              <w:rPr>
                <w:noProof/>
                <w:webHidden/>
              </w:rPr>
              <w:instrText xml:space="preserve"> PAGEREF _Toc229075336 \h </w:instrText>
            </w:r>
            <w:r>
              <w:rPr>
                <w:noProof/>
                <w:webHidden/>
              </w:rPr>
            </w:r>
            <w:r>
              <w:rPr>
                <w:noProof/>
                <w:webHidden/>
              </w:rPr>
              <w:fldChar w:fldCharType="separate"/>
            </w:r>
            <w:r>
              <w:rPr>
                <w:noProof/>
                <w:webHidden/>
              </w:rPr>
              <w:t>10</w:t>
            </w:r>
            <w:r>
              <w:rPr>
                <w:noProof/>
                <w:webHidden/>
              </w:rPr>
              <w:fldChar w:fldCharType="end"/>
            </w:r>
          </w:hyperlink>
        </w:p>
        <w:p w14:paraId="3AB00D77" w14:textId="77777777" w:rsidR="002B02E6" w:rsidRDefault="002B02E6">
          <w:pPr>
            <w:pStyle w:val="Verzeichnis3"/>
            <w:rPr>
              <w:rFonts w:asciiTheme="minorHAnsi" w:eastAsiaTheme="minorEastAsia" w:hAnsiTheme="minorHAnsi" w:cstheme="minorBidi"/>
              <w:noProof/>
              <w:kern w:val="2"/>
              <w14:ligatures w14:val="standardContextual"/>
            </w:rPr>
          </w:pPr>
          <w:hyperlink w:anchor="_Toc229075337" w:history="1">
            <w:r>
              <w:rPr>
                <w:rStyle w:val="Hyperlink"/>
                <w:noProof/>
              </w:rPr>
              <w:t>4.1.3 Rechtliche Reflexion und Begründung</w:t>
            </w:r>
            <w:r>
              <w:rPr>
                <w:noProof/>
                <w:webHidden/>
              </w:rPr>
              <w:tab/>
            </w:r>
            <w:r>
              <w:rPr>
                <w:noProof/>
                <w:webHidden/>
              </w:rPr>
              <w:fldChar w:fldCharType="begin"/>
            </w:r>
            <w:r>
              <w:rPr>
                <w:noProof/>
                <w:webHidden/>
              </w:rPr>
              <w:instrText xml:space="preserve"> PAGEREF _Toc229075337 \h </w:instrText>
            </w:r>
            <w:r>
              <w:rPr>
                <w:noProof/>
                <w:webHidden/>
              </w:rPr>
            </w:r>
            <w:r>
              <w:rPr>
                <w:noProof/>
                <w:webHidden/>
              </w:rPr>
              <w:fldChar w:fldCharType="separate"/>
            </w:r>
            <w:r>
              <w:rPr>
                <w:noProof/>
                <w:webHidden/>
              </w:rPr>
              <w:t>11</w:t>
            </w:r>
            <w:r>
              <w:rPr>
                <w:noProof/>
                <w:webHidden/>
              </w:rPr>
              <w:fldChar w:fldCharType="end"/>
            </w:r>
          </w:hyperlink>
        </w:p>
        <w:p w14:paraId="0F01515F"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38" w:history="1">
            <w:r>
              <w:rPr>
                <w:rStyle w:val="Hyperlink"/>
                <w:noProof/>
              </w:rPr>
              <w:t>4.2 Entscheidung für mobile.de: Vermeidung von Datenduplikaten</w:t>
            </w:r>
            <w:r>
              <w:rPr>
                <w:noProof/>
                <w:webHidden/>
              </w:rPr>
              <w:tab/>
            </w:r>
            <w:r>
              <w:rPr>
                <w:noProof/>
                <w:webHidden/>
              </w:rPr>
              <w:fldChar w:fldCharType="begin"/>
            </w:r>
            <w:r>
              <w:rPr>
                <w:noProof/>
                <w:webHidden/>
              </w:rPr>
              <w:instrText xml:space="preserve"> PAGEREF _Toc229075338 \h </w:instrText>
            </w:r>
            <w:r>
              <w:rPr>
                <w:noProof/>
                <w:webHidden/>
              </w:rPr>
            </w:r>
            <w:r>
              <w:rPr>
                <w:noProof/>
                <w:webHidden/>
              </w:rPr>
              <w:fldChar w:fldCharType="separate"/>
            </w:r>
            <w:r>
              <w:rPr>
                <w:noProof/>
                <w:webHidden/>
              </w:rPr>
              <w:t>12</w:t>
            </w:r>
            <w:r>
              <w:rPr>
                <w:noProof/>
                <w:webHidden/>
              </w:rPr>
              <w:fldChar w:fldCharType="end"/>
            </w:r>
          </w:hyperlink>
        </w:p>
        <w:p w14:paraId="409B5366"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39" w:history="1">
            <w:r>
              <w:rPr>
                <w:rStyle w:val="Hyperlink"/>
                <w:noProof/>
              </w:rPr>
              <w:t>4.3 US-amerikanischer Markt: auto.dev Listing API</w:t>
            </w:r>
            <w:r>
              <w:rPr>
                <w:noProof/>
                <w:webHidden/>
              </w:rPr>
              <w:tab/>
            </w:r>
            <w:r>
              <w:rPr>
                <w:noProof/>
                <w:webHidden/>
              </w:rPr>
              <w:fldChar w:fldCharType="begin"/>
            </w:r>
            <w:r>
              <w:rPr>
                <w:noProof/>
                <w:webHidden/>
              </w:rPr>
              <w:instrText xml:space="preserve"> PAGEREF _Toc229075339 \h </w:instrText>
            </w:r>
            <w:r>
              <w:rPr>
                <w:noProof/>
                <w:webHidden/>
              </w:rPr>
            </w:r>
            <w:r>
              <w:rPr>
                <w:noProof/>
                <w:webHidden/>
              </w:rPr>
              <w:fldChar w:fldCharType="separate"/>
            </w:r>
            <w:r>
              <w:rPr>
                <w:noProof/>
                <w:webHidden/>
              </w:rPr>
              <w:t>13</w:t>
            </w:r>
            <w:r>
              <w:rPr>
                <w:noProof/>
                <w:webHidden/>
              </w:rPr>
              <w:fldChar w:fldCharType="end"/>
            </w:r>
          </w:hyperlink>
        </w:p>
        <w:p w14:paraId="21DB3823" w14:textId="77777777" w:rsidR="002B02E6" w:rsidRDefault="002B02E6">
          <w:pPr>
            <w:pStyle w:val="Verzeichnis3"/>
            <w:rPr>
              <w:rFonts w:asciiTheme="minorHAnsi" w:eastAsiaTheme="minorEastAsia" w:hAnsiTheme="minorHAnsi" w:cstheme="minorBidi"/>
              <w:noProof/>
              <w:kern w:val="2"/>
              <w14:ligatures w14:val="standardContextual"/>
            </w:rPr>
          </w:pPr>
          <w:hyperlink w:anchor="_Toc229075340" w:history="1">
            <w:r>
              <w:rPr>
                <w:rStyle w:val="Hyperlink"/>
                <w:noProof/>
              </w:rPr>
              <w:t>4.3.1 API-Auswahl und Herausforderungen</w:t>
            </w:r>
            <w:r>
              <w:rPr>
                <w:noProof/>
                <w:webHidden/>
              </w:rPr>
              <w:tab/>
            </w:r>
            <w:r>
              <w:rPr>
                <w:noProof/>
                <w:webHidden/>
              </w:rPr>
              <w:fldChar w:fldCharType="begin"/>
            </w:r>
            <w:r>
              <w:rPr>
                <w:noProof/>
                <w:webHidden/>
              </w:rPr>
              <w:instrText xml:space="preserve"> PAGEREF _Toc229075340 \h </w:instrText>
            </w:r>
            <w:r>
              <w:rPr>
                <w:noProof/>
                <w:webHidden/>
              </w:rPr>
            </w:r>
            <w:r>
              <w:rPr>
                <w:noProof/>
                <w:webHidden/>
              </w:rPr>
              <w:fldChar w:fldCharType="separate"/>
            </w:r>
            <w:r>
              <w:rPr>
                <w:noProof/>
                <w:webHidden/>
              </w:rPr>
              <w:t>13</w:t>
            </w:r>
            <w:r>
              <w:rPr>
                <w:noProof/>
                <w:webHidden/>
              </w:rPr>
              <w:fldChar w:fldCharType="end"/>
            </w:r>
          </w:hyperlink>
        </w:p>
        <w:p w14:paraId="72056683" w14:textId="77777777" w:rsidR="002B02E6" w:rsidRDefault="002B02E6">
          <w:pPr>
            <w:pStyle w:val="Verzeichnis3"/>
            <w:rPr>
              <w:rFonts w:asciiTheme="minorHAnsi" w:eastAsiaTheme="minorEastAsia" w:hAnsiTheme="minorHAnsi" w:cstheme="minorBidi"/>
              <w:noProof/>
              <w:kern w:val="2"/>
              <w14:ligatures w14:val="standardContextual"/>
            </w:rPr>
          </w:pPr>
          <w:hyperlink w:anchor="_Toc229075341" w:history="1">
            <w:r>
              <w:rPr>
                <w:rStyle w:val="Hyperlink"/>
                <w:noProof/>
              </w:rPr>
              <w:t>4.3.2 Vergleich der Märkte und Datenqualität</w:t>
            </w:r>
            <w:r>
              <w:rPr>
                <w:noProof/>
                <w:webHidden/>
              </w:rPr>
              <w:tab/>
            </w:r>
            <w:r>
              <w:rPr>
                <w:noProof/>
                <w:webHidden/>
              </w:rPr>
              <w:fldChar w:fldCharType="begin"/>
            </w:r>
            <w:r>
              <w:rPr>
                <w:noProof/>
                <w:webHidden/>
              </w:rPr>
              <w:instrText xml:space="preserve"> PAGEREF _Toc229075341 \h </w:instrText>
            </w:r>
            <w:r>
              <w:rPr>
                <w:noProof/>
                <w:webHidden/>
              </w:rPr>
            </w:r>
            <w:r>
              <w:rPr>
                <w:noProof/>
                <w:webHidden/>
              </w:rPr>
              <w:fldChar w:fldCharType="separate"/>
            </w:r>
            <w:r>
              <w:rPr>
                <w:noProof/>
                <w:webHidden/>
              </w:rPr>
              <w:t>14</w:t>
            </w:r>
            <w:r>
              <w:rPr>
                <w:noProof/>
                <w:webHidden/>
              </w:rPr>
              <w:fldChar w:fldCharType="end"/>
            </w:r>
          </w:hyperlink>
        </w:p>
        <w:p w14:paraId="543A9A96" w14:textId="77777777" w:rsidR="002B02E6" w:rsidRDefault="002B02E6">
          <w:pPr>
            <w:pStyle w:val="Verzeichnis1"/>
            <w:rPr>
              <w:rFonts w:asciiTheme="minorHAnsi" w:eastAsiaTheme="minorEastAsia" w:hAnsiTheme="minorHAnsi" w:cstheme="minorBidi"/>
              <w:noProof/>
              <w:kern w:val="2"/>
              <w14:ligatures w14:val="standardContextual"/>
            </w:rPr>
          </w:pPr>
          <w:hyperlink w:anchor="_Toc229075342" w:history="1">
            <w:r>
              <w:rPr>
                <w:rStyle w:val="Hyperlink"/>
                <w:noProof/>
              </w:rPr>
              <w:t>5 Datenverarbeitung und Feature Engineering</w:t>
            </w:r>
            <w:r>
              <w:rPr>
                <w:noProof/>
                <w:webHidden/>
              </w:rPr>
              <w:tab/>
            </w:r>
            <w:r>
              <w:rPr>
                <w:noProof/>
                <w:webHidden/>
              </w:rPr>
              <w:fldChar w:fldCharType="begin"/>
            </w:r>
            <w:r>
              <w:rPr>
                <w:noProof/>
                <w:webHidden/>
              </w:rPr>
              <w:instrText xml:space="preserve"> PAGEREF _Toc229075342 \h </w:instrText>
            </w:r>
            <w:r>
              <w:rPr>
                <w:noProof/>
                <w:webHidden/>
              </w:rPr>
            </w:r>
            <w:r>
              <w:rPr>
                <w:noProof/>
                <w:webHidden/>
              </w:rPr>
              <w:fldChar w:fldCharType="separate"/>
            </w:r>
            <w:r>
              <w:rPr>
                <w:noProof/>
                <w:webHidden/>
              </w:rPr>
              <w:t>14</w:t>
            </w:r>
            <w:r>
              <w:rPr>
                <w:noProof/>
                <w:webHidden/>
              </w:rPr>
              <w:fldChar w:fldCharType="end"/>
            </w:r>
          </w:hyperlink>
        </w:p>
        <w:p w14:paraId="67495504"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43" w:history="1">
            <w:r>
              <w:rPr>
                <w:rStyle w:val="Hyperlink"/>
                <w:noProof/>
              </w:rPr>
              <w:t>5.1 Datenbereinigungs-Pipeline</w:t>
            </w:r>
            <w:r>
              <w:rPr>
                <w:noProof/>
                <w:webHidden/>
              </w:rPr>
              <w:tab/>
            </w:r>
            <w:r>
              <w:rPr>
                <w:noProof/>
                <w:webHidden/>
              </w:rPr>
              <w:fldChar w:fldCharType="begin"/>
            </w:r>
            <w:r>
              <w:rPr>
                <w:noProof/>
                <w:webHidden/>
              </w:rPr>
              <w:instrText xml:space="preserve"> PAGEREF _Toc229075343 \h </w:instrText>
            </w:r>
            <w:r>
              <w:rPr>
                <w:noProof/>
                <w:webHidden/>
              </w:rPr>
            </w:r>
            <w:r>
              <w:rPr>
                <w:noProof/>
                <w:webHidden/>
              </w:rPr>
              <w:fldChar w:fldCharType="separate"/>
            </w:r>
            <w:r>
              <w:rPr>
                <w:noProof/>
                <w:webHidden/>
              </w:rPr>
              <w:t>14</w:t>
            </w:r>
            <w:r>
              <w:rPr>
                <w:noProof/>
                <w:webHidden/>
              </w:rPr>
              <w:fldChar w:fldCharType="end"/>
            </w:r>
          </w:hyperlink>
        </w:p>
        <w:p w14:paraId="034F6335" w14:textId="77777777" w:rsidR="002B02E6" w:rsidRDefault="002B02E6">
          <w:pPr>
            <w:pStyle w:val="Verzeichnis3"/>
            <w:rPr>
              <w:rFonts w:asciiTheme="minorHAnsi" w:eastAsiaTheme="minorEastAsia" w:hAnsiTheme="minorHAnsi" w:cstheme="minorBidi"/>
              <w:noProof/>
              <w:kern w:val="2"/>
              <w14:ligatures w14:val="standardContextual"/>
            </w:rPr>
          </w:pPr>
          <w:hyperlink w:anchor="_Toc229075344" w:history="1">
            <w:r>
              <w:rPr>
                <w:rStyle w:val="Hyperlink"/>
                <w:noProof/>
              </w:rPr>
              <w:t>5.1.1 Rohdatenqualität und typische Probleme</w:t>
            </w:r>
            <w:r>
              <w:rPr>
                <w:noProof/>
                <w:webHidden/>
              </w:rPr>
              <w:tab/>
            </w:r>
            <w:r>
              <w:rPr>
                <w:noProof/>
                <w:webHidden/>
              </w:rPr>
              <w:fldChar w:fldCharType="begin"/>
            </w:r>
            <w:r>
              <w:rPr>
                <w:noProof/>
                <w:webHidden/>
              </w:rPr>
              <w:instrText xml:space="preserve"> PAGEREF _Toc229075344 \h </w:instrText>
            </w:r>
            <w:r>
              <w:rPr>
                <w:noProof/>
                <w:webHidden/>
              </w:rPr>
            </w:r>
            <w:r>
              <w:rPr>
                <w:noProof/>
                <w:webHidden/>
              </w:rPr>
              <w:fldChar w:fldCharType="separate"/>
            </w:r>
            <w:r>
              <w:rPr>
                <w:noProof/>
                <w:webHidden/>
              </w:rPr>
              <w:t>14</w:t>
            </w:r>
            <w:r>
              <w:rPr>
                <w:noProof/>
                <w:webHidden/>
              </w:rPr>
              <w:fldChar w:fldCharType="end"/>
            </w:r>
          </w:hyperlink>
        </w:p>
        <w:p w14:paraId="179D992F" w14:textId="77777777" w:rsidR="002B02E6" w:rsidRDefault="002B02E6">
          <w:pPr>
            <w:pStyle w:val="Verzeichnis3"/>
            <w:rPr>
              <w:rFonts w:asciiTheme="minorHAnsi" w:eastAsiaTheme="minorEastAsia" w:hAnsiTheme="minorHAnsi" w:cstheme="minorBidi"/>
              <w:noProof/>
              <w:kern w:val="2"/>
              <w14:ligatures w14:val="standardContextual"/>
            </w:rPr>
          </w:pPr>
          <w:hyperlink w:anchor="_Toc229075345" w:history="1">
            <w:r>
              <w:rPr>
                <w:rStyle w:val="Hyperlink"/>
                <w:noProof/>
              </w:rPr>
              <w:t>5.1.2 Bereinigungsschritte</w:t>
            </w:r>
            <w:r>
              <w:rPr>
                <w:noProof/>
                <w:webHidden/>
              </w:rPr>
              <w:tab/>
            </w:r>
            <w:r>
              <w:rPr>
                <w:noProof/>
                <w:webHidden/>
              </w:rPr>
              <w:fldChar w:fldCharType="begin"/>
            </w:r>
            <w:r>
              <w:rPr>
                <w:noProof/>
                <w:webHidden/>
              </w:rPr>
              <w:instrText xml:space="preserve"> PAGEREF _Toc229075345 \h </w:instrText>
            </w:r>
            <w:r>
              <w:rPr>
                <w:noProof/>
                <w:webHidden/>
              </w:rPr>
            </w:r>
            <w:r>
              <w:rPr>
                <w:noProof/>
                <w:webHidden/>
              </w:rPr>
              <w:fldChar w:fldCharType="separate"/>
            </w:r>
            <w:r>
              <w:rPr>
                <w:noProof/>
                <w:webHidden/>
              </w:rPr>
              <w:t>15</w:t>
            </w:r>
            <w:r>
              <w:rPr>
                <w:noProof/>
                <w:webHidden/>
              </w:rPr>
              <w:fldChar w:fldCharType="end"/>
            </w:r>
          </w:hyperlink>
        </w:p>
        <w:p w14:paraId="140A6B02"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46" w:history="1">
            <w:r>
              <w:rPr>
                <w:rStyle w:val="Hyperlink"/>
                <w:noProof/>
              </w:rPr>
              <w:t>5.2 LLM-basierte Feature-Extraktion mit Mistral</w:t>
            </w:r>
            <w:r>
              <w:rPr>
                <w:noProof/>
                <w:webHidden/>
              </w:rPr>
              <w:tab/>
            </w:r>
            <w:r>
              <w:rPr>
                <w:noProof/>
                <w:webHidden/>
              </w:rPr>
              <w:fldChar w:fldCharType="begin"/>
            </w:r>
            <w:r>
              <w:rPr>
                <w:noProof/>
                <w:webHidden/>
              </w:rPr>
              <w:instrText xml:space="preserve"> PAGEREF _Toc229075346 \h </w:instrText>
            </w:r>
            <w:r>
              <w:rPr>
                <w:noProof/>
                <w:webHidden/>
              </w:rPr>
            </w:r>
            <w:r>
              <w:rPr>
                <w:noProof/>
                <w:webHidden/>
              </w:rPr>
              <w:fldChar w:fldCharType="separate"/>
            </w:r>
            <w:r>
              <w:rPr>
                <w:noProof/>
                <w:webHidden/>
              </w:rPr>
              <w:t>16</w:t>
            </w:r>
            <w:r>
              <w:rPr>
                <w:noProof/>
                <w:webHidden/>
              </w:rPr>
              <w:fldChar w:fldCharType="end"/>
            </w:r>
          </w:hyperlink>
        </w:p>
        <w:p w14:paraId="6EB7E86A" w14:textId="77777777" w:rsidR="002B02E6" w:rsidRDefault="002B02E6">
          <w:pPr>
            <w:pStyle w:val="Verzeichnis3"/>
            <w:rPr>
              <w:rFonts w:asciiTheme="minorHAnsi" w:eastAsiaTheme="minorEastAsia" w:hAnsiTheme="minorHAnsi" w:cstheme="minorBidi"/>
              <w:noProof/>
              <w:kern w:val="2"/>
              <w14:ligatures w14:val="standardContextual"/>
            </w:rPr>
          </w:pPr>
          <w:hyperlink w:anchor="_Toc229075347" w:history="1">
            <w:r>
              <w:rPr>
                <w:rStyle w:val="Hyperlink"/>
                <w:noProof/>
              </w:rPr>
              <w:t>5.2.1 Problemstellung und Voruntersuchungen</w:t>
            </w:r>
            <w:r>
              <w:rPr>
                <w:noProof/>
                <w:webHidden/>
              </w:rPr>
              <w:tab/>
            </w:r>
            <w:r>
              <w:rPr>
                <w:noProof/>
                <w:webHidden/>
              </w:rPr>
              <w:fldChar w:fldCharType="begin"/>
            </w:r>
            <w:r>
              <w:rPr>
                <w:noProof/>
                <w:webHidden/>
              </w:rPr>
              <w:instrText xml:space="preserve"> PAGEREF _Toc229075347 \h </w:instrText>
            </w:r>
            <w:r>
              <w:rPr>
                <w:noProof/>
                <w:webHidden/>
              </w:rPr>
            </w:r>
            <w:r>
              <w:rPr>
                <w:noProof/>
                <w:webHidden/>
              </w:rPr>
              <w:fldChar w:fldCharType="separate"/>
            </w:r>
            <w:r>
              <w:rPr>
                <w:noProof/>
                <w:webHidden/>
              </w:rPr>
              <w:t>16</w:t>
            </w:r>
            <w:r>
              <w:rPr>
                <w:noProof/>
                <w:webHidden/>
              </w:rPr>
              <w:fldChar w:fldCharType="end"/>
            </w:r>
          </w:hyperlink>
        </w:p>
        <w:p w14:paraId="205C2FA8" w14:textId="77777777" w:rsidR="002B02E6" w:rsidRDefault="002B02E6">
          <w:pPr>
            <w:pStyle w:val="Verzeichnis3"/>
            <w:rPr>
              <w:rFonts w:asciiTheme="minorHAnsi" w:eastAsiaTheme="minorEastAsia" w:hAnsiTheme="minorHAnsi" w:cstheme="minorBidi"/>
              <w:noProof/>
              <w:kern w:val="2"/>
              <w14:ligatures w14:val="standardContextual"/>
            </w:rPr>
          </w:pPr>
          <w:hyperlink w:anchor="_Toc229075348" w:history="1">
            <w:r>
              <w:rPr>
                <w:rStyle w:val="Hyperlink"/>
                <w:noProof/>
              </w:rPr>
              <w:t>5.2.2 Extrahierte Features</w:t>
            </w:r>
            <w:r>
              <w:rPr>
                <w:noProof/>
                <w:webHidden/>
              </w:rPr>
              <w:tab/>
            </w:r>
            <w:r>
              <w:rPr>
                <w:noProof/>
                <w:webHidden/>
              </w:rPr>
              <w:fldChar w:fldCharType="begin"/>
            </w:r>
            <w:r>
              <w:rPr>
                <w:noProof/>
                <w:webHidden/>
              </w:rPr>
              <w:instrText xml:space="preserve"> PAGEREF _Toc229075348 \h </w:instrText>
            </w:r>
            <w:r>
              <w:rPr>
                <w:noProof/>
                <w:webHidden/>
              </w:rPr>
            </w:r>
            <w:r>
              <w:rPr>
                <w:noProof/>
                <w:webHidden/>
              </w:rPr>
              <w:fldChar w:fldCharType="separate"/>
            </w:r>
            <w:r>
              <w:rPr>
                <w:noProof/>
                <w:webHidden/>
              </w:rPr>
              <w:t>16</w:t>
            </w:r>
            <w:r>
              <w:rPr>
                <w:noProof/>
                <w:webHidden/>
              </w:rPr>
              <w:fldChar w:fldCharType="end"/>
            </w:r>
          </w:hyperlink>
        </w:p>
        <w:p w14:paraId="0B9D1155" w14:textId="77777777" w:rsidR="002B02E6" w:rsidRDefault="002B02E6">
          <w:pPr>
            <w:pStyle w:val="Verzeichnis3"/>
            <w:rPr>
              <w:rFonts w:asciiTheme="minorHAnsi" w:eastAsiaTheme="minorEastAsia" w:hAnsiTheme="minorHAnsi" w:cstheme="minorBidi"/>
              <w:noProof/>
              <w:kern w:val="2"/>
              <w14:ligatures w14:val="standardContextual"/>
            </w:rPr>
          </w:pPr>
          <w:hyperlink w:anchor="_Toc229075349" w:history="1">
            <w:r>
              <w:rPr>
                <w:rStyle w:val="Hyperlink"/>
                <w:noProof/>
              </w:rPr>
              <w:t>5.2.3 Prompt Engineering und Verarbeitungsablauf</w:t>
            </w:r>
            <w:r>
              <w:rPr>
                <w:noProof/>
                <w:webHidden/>
              </w:rPr>
              <w:tab/>
            </w:r>
            <w:r>
              <w:rPr>
                <w:noProof/>
                <w:webHidden/>
              </w:rPr>
              <w:fldChar w:fldCharType="begin"/>
            </w:r>
            <w:r>
              <w:rPr>
                <w:noProof/>
                <w:webHidden/>
              </w:rPr>
              <w:instrText xml:space="preserve"> PAGEREF _Toc229075349 \h </w:instrText>
            </w:r>
            <w:r>
              <w:rPr>
                <w:noProof/>
                <w:webHidden/>
              </w:rPr>
            </w:r>
            <w:r>
              <w:rPr>
                <w:noProof/>
                <w:webHidden/>
              </w:rPr>
              <w:fldChar w:fldCharType="separate"/>
            </w:r>
            <w:r>
              <w:rPr>
                <w:noProof/>
                <w:webHidden/>
              </w:rPr>
              <w:t>17</w:t>
            </w:r>
            <w:r>
              <w:rPr>
                <w:noProof/>
                <w:webHidden/>
              </w:rPr>
              <w:fldChar w:fldCharType="end"/>
            </w:r>
          </w:hyperlink>
        </w:p>
        <w:p w14:paraId="23AEA06E" w14:textId="77777777" w:rsidR="002B02E6" w:rsidRDefault="002B02E6">
          <w:pPr>
            <w:pStyle w:val="Verzeichnis1"/>
            <w:rPr>
              <w:rFonts w:asciiTheme="minorHAnsi" w:eastAsiaTheme="minorEastAsia" w:hAnsiTheme="minorHAnsi" w:cstheme="minorBidi"/>
              <w:noProof/>
              <w:kern w:val="2"/>
              <w14:ligatures w14:val="standardContextual"/>
            </w:rPr>
          </w:pPr>
          <w:hyperlink w:anchor="_Toc229075350" w:history="1">
            <w:r>
              <w:rPr>
                <w:rStyle w:val="Hyperlink"/>
                <w:noProof/>
              </w:rPr>
              <w:t>6 Machine Learning und Explainable AI</w:t>
            </w:r>
            <w:r>
              <w:rPr>
                <w:noProof/>
                <w:webHidden/>
              </w:rPr>
              <w:tab/>
            </w:r>
            <w:r>
              <w:rPr>
                <w:noProof/>
                <w:webHidden/>
              </w:rPr>
              <w:fldChar w:fldCharType="begin"/>
            </w:r>
            <w:r>
              <w:rPr>
                <w:noProof/>
                <w:webHidden/>
              </w:rPr>
              <w:instrText xml:space="preserve"> PAGEREF _Toc229075350 \h </w:instrText>
            </w:r>
            <w:r>
              <w:rPr>
                <w:noProof/>
                <w:webHidden/>
              </w:rPr>
            </w:r>
            <w:r>
              <w:rPr>
                <w:noProof/>
                <w:webHidden/>
              </w:rPr>
              <w:fldChar w:fldCharType="separate"/>
            </w:r>
            <w:r>
              <w:rPr>
                <w:noProof/>
                <w:webHidden/>
              </w:rPr>
              <w:t>18</w:t>
            </w:r>
            <w:r>
              <w:rPr>
                <w:noProof/>
                <w:webHidden/>
              </w:rPr>
              <w:fldChar w:fldCharType="end"/>
            </w:r>
          </w:hyperlink>
        </w:p>
        <w:p w14:paraId="7D4D586D"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51" w:history="1">
            <w:r>
              <w:rPr>
                <w:rStyle w:val="Hyperlink"/>
                <w:noProof/>
              </w:rPr>
              <w:t>6.1 Modellauswahl und Begründung</w:t>
            </w:r>
            <w:r>
              <w:rPr>
                <w:noProof/>
                <w:webHidden/>
              </w:rPr>
              <w:tab/>
            </w:r>
            <w:r>
              <w:rPr>
                <w:noProof/>
                <w:webHidden/>
              </w:rPr>
              <w:fldChar w:fldCharType="begin"/>
            </w:r>
            <w:r>
              <w:rPr>
                <w:noProof/>
                <w:webHidden/>
              </w:rPr>
              <w:instrText xml:space="preserve"> PAGEREF _Toc229075351 \h </w:instrText>
            </w:r>
            <w:r>
              <w:rPr>
                <w:noProof/>
                <w:webHidden/>
              </w:rPr>
            </w:r>
            <w:r>
              <w:rPr>
                <w:noProof/>
                <w:webHidden/>
              </w:rPr>
              <w:fldChar w:fldCharType="separate"/>
            </w:r>
            <w:r>
              <w:rPr>
                <w:noProof/>
                <w:webHidden/>
              </w:rPr>
              <w:t>18</w:t>
            </w:r>
            <w:r>
              <w:rPr>
                <w:noProof/>
                <w:webHidden/>
              </w:rPr>
              <w:fldChar w:fldCharType="end"/>
            </w:r>
          </w:hyperlink>
        </w:p>
        <w:p w14:paraId="1B463DD8"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52" w:history="1">
            <w:r>
              <w:rPr>
                <w:rStyle w:val="Hyperlink"/>
                <w:noProof/>
              </w:rPr>
              <w:t>6.2 Feature Set und Vorverarbeitung</w:t>
            </w:r>
            <w:r>
              <w:rPr>
                <w:noProof/>
                <w:webHidden/>
              </w:rPr>
              <w:tab/>
            </w:r>
            <w:r>
              <w:rPr>
                <w:noProof/>
                <w:webHidden/>
              </w:rPr>
              <w:fldChar w:fldCharType="begin"/>
            </w:r>
            <w:r>
              <w:rPr>
                <w:noProof/>
                <w:webHidden/>
              </w:rPr>
              <w:instrText xml:space="preserve"> PAGEREF _Toc229075352 \h </w:instrText>
            </w:r>
            <w:r>
              <w:rPr>
                <w:noProof/>
                <w:webHidden/>
              </w:rPr>
            </w:r>
            <w:r>
              <w:rPr>
                <w:noProof/>
                <w:webHidden/>
              </w:rPr>
              <w:fldChar w:fldCharType="separate"/>
            </w:r>
            <w:r>
              <w:rPr>
                <w:noProof/>
                <w:webHidden/>
              </w:rPr>
              <w:t>18</w:t>
            </w:r>
            <w:r>
              <w:rPr>
                <w:noProof/>
                <w:webHidden/>
              </w:rPr>
              <w:fldChar w:fldCharType="end"/>
            </w:r>
          </w:hyperlink>
        </w:p>
        <w:p w14:paraId="70BF3ED7"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53" w:history="1">
            <w:r>
              <w:rPr>
                <w:rStyle w:val="Hyperlink"/>
                <w:noProof/>
              </w:rPr>
              <w:t>6.3 Hyperparameter-Optimierung mit GridSearchCV</w:t>
            </w:r>
            <w:r>
              <w:rPr>
                <w:noProof/>
                <w:webHidden/>
              </w:rPr>
              <w:tab/>
            </w:r>
            <w:r>
              <w:rPr>
                <w:noProof/>
                <w:webHidden/>
              </w:rPr>
              <w:fldChar w:fldCharType="begin"/>
            </w:r>
            <w:r>
              <w:rPr>
                <w:noProof/>
                <w:webHidden/>
              </w:rPr>
              <w:instrText xml:space="preserve"> PAGEREF _Toc229075353 \h </w:instrText>
            </w:r>
            <w:r>
              <w:rPr>
                <w:noProof/>
                <w:webHidden/>
              </w:rPr>
            </w:r>
            <w:r>
              <w:rPr>
                <w:noProof/>
                <w:webHidden/>
              </w:rPr>
              <w:fldChar w:fldCharType="separate"/>
            </w:r>
            <w:r>
              <w:rPr>
                <w:noProof/>
                <w:webHidden/>
              </w:rPr>
              <w:t>20</w:t>
            </w:r>
            <w:r>
              <w:rPr>
                <w:noProof/>
                <w:webHidden/>
              </w:rPr>
              <w:fldChar w:fldCharType="end"/>
            </w:r>
          </w:hyperlink>
        </w:p>
        <w:p w14:paraId="73DAA0DC"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54" w:history="1">
            <w:r>
              <w:rPr>
                <w:rStyle w:val="Hyperlink"/>
                <w:noProof/>
              </w:rPr>
              <w:t>6.4 Modellmetriken und Ergebnisse</w:t>
            </w:r>
            <w:r>
              <w:rPr>
                <w:noProof/>
                <w:webHidden/>
              </w:rPr>
              <w:tab/>
            </w:r>
            <w:r>
              <w:rPr>
                <w:noProof/>
                <w:webHidden/>
              </w:rPr>
              <w:fldChar w:fldCharType="begin"/>
            </w:r>
            <w:r>
              <w:rPr>
                <w:noProof/>
                <w:webHidden/>
              </w:rPr>
              <w:instrText xml:space="preserve"> PAGEREF _Toc229075354 \h </w:instrText>
            </w:r>
            <w:r>
              <w:rPr>
                <w:noProof/>
                <w:webHidden/>
              </w:rPr>
            </w:r>
            <w:r>
              <w:rPr>
                <w:noProof/>
                <w:webHidden/>
              </w:rPr>
              <w:fldChar w:fldCharType="separate"/>
            </w:r>
            <w:r>
              <w:rPr>
                <w:noProof/>
                <w:webHidden/>
              </w:rPr>
              <w:t>20</w:t>
            </w:r>
            <w:r>
              <w:rPr>
                <w:noProof/>
                <w:webHidden/>
              </w:rPr>
              <w:fldChar w:fldCharType="end"/>
            </w:r>
          </w:hyperlink>
        </w:p>
        <w:p w14:paraId="255A0159"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55" w:history="1">
            <w:r>
              <w:rPr>
                <w:rStyle w:val="Hyperlink"/>
                <w:noProof/>
              </w:rPr>
              <w:t>6.5 Explainable AI mit SHAP</w:t>
            </w:r>
            <w:r>
              <w:rPr>
                <w:noProof/>
                <w:webHidden/>
              </w:rPr>
              <w:tab/>
            </w:r>
            <w:r>
              <w:rPr>
                <w:noProof/>
                <w:webHidden/>
              </w:rPr>
              <w:fldChar w:fldCharType="begin"/>
            </w:r>
            <w:r>
              <w:rPr>
                <w:noProof/>
                <w:webHidden/>
              </w:rPr>
              <w:instrText xml:space="preserve"> PAGEREF _Toc229075355 \h </w:instrText>
            </w:r>
            <w:r>
              <w:rPr>
                <w:noProof/>
                <w:webHidden/>
              </w:rPr>
            </w:r>
            <w:r>
              <w:rPr>
                <w:noProof/>
                <w:webHidden/>
              </w:rPr>
              <w:fldChar w:fldCharType="separate"/>
            </w:r>
            <w:r>
              <w:rPr>
                <w:noProof/>
                <w:webHidden/>
              </w:rPr>
              <w:t>21</w:t>
            </w:r>
            <w:r>
              <w:rPr>
                <w:noProof/>
                <w:webHidden/>
              </w:rPr>
              <w:fldChar w:fldCharType="end"/>
            </w:r>
          </w:hyperlink>
        </w:p>
        <w:p w14:paraId="08F27CB1" w14:textId="77777777" w:rsidR="002B02E6" w:rsidRDefault="002B02E6">
          <w:pPr>
            <w:pStyle w:val="Verzeichnis1"/>
            <w:rPr>
              <w:rFonts w:asciiTheme="minorHAnsi" w:eastAsiaTheme="minorEastAsia" w:hAnsiTheme="minorHAnsi" w:cstheme="minorBidi"/>
              <w:noProof/>
              <w:kern w:val="2"/>
              <w14:ligatures w14:val="standardContextual"/>
            </w:rPr>
          </w:pPr>
          <w:hyperlink w:anchor="_Toc229075356" w:history="1">
            <w:r>
              <w:rPr>
                <w:rStyle w:val="Hyperlink"/>
                <w:noProof/>
              </w:rPr>
              <w:t>7 Frontend und Benutzeroberfläche</w:t>
            </w:r>
            <w:r>
              <w:rPr>
                <w:noProof/>
                <w:webHidden/>
              </w:rPr>
              <w:tab/>
            </w:r>
            <w:r>
              <w:rPr>
                <w:noProof/>
                <w:webHidden/>
              </w:rPr>
              <w:fldChar w:fldCharType="begin"/>
            </w:r>
            <w:r>
              <w:rPr>
                <w:noProof/>
                <w:webHidden/>
              </w:rPr>
              <w:instrText xml:space="preserve"> PAGEREF _Toc229075356 \h </w:instrText>
            </w:r>
            <w:r>
              <w:rPr>
                <w:noProof/>
                <w:webHidden/>
              </w:rPr>
            </w:r>
            <w:r>
              <w:rPr>
                <w:noProof/>
                <w:webHidden/>
              </w:rPr>
              <w:fldChar w:fldCharType="separate"/>
            </w:r>
            <w:r>
              <w:rPr>
                <w:noProof/>
                <w:webHidden/>
              </w:rPr>
              <w:t>22</w:t>
            </w:r>
            <w:r>
              <w:rPr>
                <w:noProof/>
                <w:webHidden/>
              </w:rPr>
              <w:fldChar w:fldCharType="end"/>
            </w:r>
          </w:hyperlink>
        </w:p>
        <w:p w14:paraId="59A63F1B"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57" w:history="1">
            <w:r>
              <w:rPr>
                <w:rStyle w:val="Hyperlink"/>
                <w:noProof/>
              </w:rPr>
              <w:t>7.1 Streamlit-Dashboard</w:t>
            </w:r>
            <w:r>
              <w:rPr>
                <w:noProof/>
                <w:webHidden/>
              </w:rPr>
              <w:tab/>
            </w:r>
            <w:r>
              <w:rPr>
                <w:noProof/>
                <w:webHidden/>
              </w:rPr>
              <w:fldChar w:fldCharType="begin"/>
            </w:r>
            <w:r>
              <w:rPr>
                <w:noProof/>
                <w:webHidden/>
              </w:rPr>
              <w:instrText xml:space="preserve"> PAGEREF _Toc229075357 \h </w:instrText>
            </w:r>
            <w:r>
              <w:rPr>
                <w:noProof/>
                <w:webHidden/>
              </w:rPr>
            </w:r>
            <w:r>
              <w:rPr>
                <w:noProof/>
                <w:webHidden/>
              </w:rPr>
              <w:fldChar w:fldCharType="separate"/>
            </w:r>
            <w:r>
              <w:rPr>
                <w:noProof/>
                <w:webHidden/>
              </w:rPr>
              <w:t>22</w:t>
            </w:r>
            <w:r>
              <w:rPr>
                <w:noProof/>
                <w:webHidden/>
              </w:rPr>
              <w:fldChar w:fldCharType="end"/>
            </w:r>
          </w:hyperlink>
        </w:p>
        <w:p w14:paraId="59CFE079"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58" w:history="1">
            <w:r>
              <w:rPr>
                <w:rStyle w:val="Hyperlink"/>
                <w:noProof/>
              </w:rPr>
              <w:t>7.2 Integrierter Chatbot</w:t>
            </w:r>
            <w:r>
              <w:rPr>
                <w:noProof/>
                <w:webHidden/>
              </w:rPr>
              <w:tab/>
            </w:r>
            <w:r>
              <w:rPr>
                <w:noProof/>
                <w:webHidden/>
              </w:rPr>
              <w:fldChar w:fldCharType="begin"/>
            </w:r>
            <w:r>
              <w:rPr>
                <w:noProof/>
                <w:webHidden/>
              </w:rPr>
              <w:instrText xml:space="preserve"> PAGEREF _Toc229075358 \h </w:instrText>
            </w:r>
            <w:r>
              <w:rPr>
                <w:noProof/>
                <w:webHidden/>
              </w:rPr>
            </w:r>
            <w:r>
              <w:rPr>
                <w:noProof/>
                <w:webHidden/>
              </w:rPr>
              <w:fldChar w:fldCharType="separate"/>
            </w:r>
            <w:r>
              <w:rPr>
                <w:noProof/>
                <w:webHidden/>
              </w:rPr>
              <w:t>23</w:t>
            </w:r>
            <w:r>
              <w:rPr>
                <w:noProof/>
                <w:webHidden/>
              </w:rPr>
              <w:fldChar w:fldCharType="end"/>
            </w:r>
          </w:hyperlink>
        </w:p>
        <w:p w14:paraId="16E370DB" w14:textId="77777777" w:rsidR="002B02E6" w:rsidRDefault="002B02E6">
          <w:pPr>
            <w:pStyle w:val="Verzeichnis3"/>
            <w:rPr>
              <w:rFonts w:asciiTheme="minorHAnsi" w:eastAsiaTheme="minorEastAsia" w:hAnsiTheme="minorHAnsi" w:cstheme="minorBidi"/>
              <w:noProof/>
              <w:kern w:val="2"/>
              <w14:ligatures w14:val="standardContextual"/>
            </w:rPr>
          </w:pPr>
          <w:hyperlink w:anchor="_Toc229075359" w:history="1">
            <w:r>
              <w:rPr>
                <w:rStyle w:val="Hyperlink"/>
                <w:noProof/>
              </w:rPr>
              <w:t>7.2.1 Konzept und Implementierungsherausforderungen</w:t>
            </w:r>
            <w:r>
              <w:rPr>
                <w:noProof/>
                <w:webHidden/>
              </w:rPr>
              <w:tab/>
            </w:r>
            <w:r>
              <w:rPr>
                <w:noProof/>
                <w:webHidden/>
              </w:rPr>
              <w:fldChar w:fldCharType="begin"/>
            </w:r>
            <w:r>
              <w:rPr>
                <w:noProof/>
                <w:webHidden/>
              </w:rPr>
              <w:instrText xml:space="preserve"> PAGEREF _Toc229075359 \h </w:instrText>
            </w:r>
            <w:r>
              <w:rPr>
                <w:noProof/>
                <w:webHidden/>
              </w:rPr>
            </w:r>
            <w:r>
              <w:rPr>
                <w:noProof/>
                <w:webHidden/>
              </w:rPr>
              <w:fldChar w:fldCharType="separate"/>
            </w:r>
            <w:r>
              <w:rPr>
                <w:noProof/>
                <w:webHidden/>
              </w:rPr>
              <w:t>23</w:t>
            </w:r>
            <w:r>
              <w:rPr>
                <w:noProof/>
                <w:webHidden/>
              </w:rPr>
              <w:fldChar w:fldCharType="end"/>
            </w:r>
          </w:hyperlink>
        </w:p>
        <w:p w14:paraId="2E6D2E71" w14:textId="77777777" w:rsidR="002B02E6" w:rsidRDefault="002B02E6">
          <w:pPr>
            <w:pStyle w:val="Verzeichnis3"/>
            <w:rPr>
              <w:rFonts w:asciiTheme="minorHAnsi" w:eastAsiaTheme="minorEastAsia" w:hAnsiTheme="minorHAnsi" w:cstheme="minorBidi"/>
              <w:noProof/>
              <w:kern w:val="2"/>
              <w14:ligatures w14:val="standardContextual"/>
            </w:rPr>
          </w:pPr>
          <w:hyperlink w:anchor="_Toc229075360" w:history="1">
            <w:r>
              <w:rPr>
                <w:rStyle w:val="Hyperlink"/>
                <w:noProof/>
              </w:rPr>
              <w:t>7.2.2 Lösungsansatz: System Prompt Constraining und Guardrails</w:t>
            </w:r>
            <w:r>
              <w:rPr>
                <w:noProof/>
                <w:webHidden/>
              </w:rPr>
              <w:tab/>
            </w:r>
            <w:r>
              <w:rPr>
                <w:noProof/>
                <w:webHidden/>
              </w:rPr>
              <w:fldChar w:fldCharType="begin"/>
            </w:r>
            <w:r>
              <w:rPr>
                <w:noProof/>
                <w:webHidden/>
              </w:rPr>
              <w:instrText xml:space="preserve"> PAGEREF _Toc229075360 \h </w:instrText>
            </w:r>
            <w:r>
              <w:rPr>
                <w:noProof/>
                <w:webHidden/>
              </w:rPr>
            </w:r>
            <w:r>
              <w:rPr>
                <w:noProof/>
                <w:webHidden/>
              </w:rPr>
              <w:fldChar w:fldCharType="separate"/>
            </w:r>
            <w:r>
              <w:rPr>
                <w:noProof/>
                <w:webHidden/>
              </w:rPr>
              <w:t>23</w:t>
            </w:r>
            <w:r>
              <w:rPr>
                <w:noProof/>
                <w:webHidden/>
              </w:rPr>
              <w:fldChar w:fldCharType="end"/>
            </w:r>
          </w:hyperlink>
        </w:p>
        <w:p w14:paraId="2D9B7753" w14:textId="77777777" w:rsidR="002B02E6" w:rsidRDefault="002B02E6">
          <w:pPr>
            <w:pStyle w:val="Verzeichnis1"/>
            <w:rPr>
              <w:rFonts w:asciiTheme="minorHAnsi" w:eastAsiaTheme="minorEastAsia" w:hAnsiTheme="minorHAnsi" w:cstheme="minorBidi"/>
              <w:noProof/>
              <w:kern w:val="2"/>
              <w14:ligatures w14:val="standardContextual"/>
            </w:rPr>
          </w:pPr>
          <w:hyperlink w:anchor="_Toc229075361" w:history="1">
            <w:r>
              <w:rPr>
                <w:rStyle w:val="Hyperlink"/>
                <w:noProof/>
              </w:rPr>
              <w:t>8 Software-Qualität und Entwicklungsprozess</w:t>
            </w:r>
            <w:r>
              <w:rPr>
                <w:noProof/>
                <w:webHidden/>
              </w:rPr>
              <w:tab/>
            </w:r>
            <w:r>
              <w:rPr>
                <w:noProof/>
                <w:webHidden/>
              </w:rPr>
              <w:fldChar w:fldCharType="begin"/>
            </w:r>
            <w:r>
              <w:rPr>
                <w:noProof/>
                <w:webHidden/>
              </w:rPr>
              <w:instrText xml:space="preserve"> PAGEREF _Toc229075361 \h </w:instrText>
            </w:r>
            <w:r>
              <w:rPr>
                <w:noProof/>
                <w:webHidden/>
              </w:rPr>
            </w:r>
            <w:r>
              <w:rPr>
                <w:noProof/>
                <w:webHidden/>
              </w:rPr>
              <w:fldChar w:fldCharType="separate"/>
            </w:r>
            <w:r>
              <w:rPr>
                <w:noProof/>
                <w:webHidden/>
              </w:rPr>
              <w:t>24</w:t>
            </w:r>
            <w:r>
              <w:rPr>
                <w:noProof/>
                <w:webHidden/>
              </w:rPr>
              <w:fldChar w:fldCharType="end"/>
            </w:r>
          </w:hyperlink>
        </w:p>
        <w:p w14:paraId="403D6F90"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62" w:history="1">
            <w:r>
              <w:rPr>
                <w:rStyle w:val="Hyperlink"/>
                <w:noProof/>
              </w:rPr>
              <w:t>8.1 Testabdeckung mit pytest</w:t>
            </w:r>
            <w:r>
              <w:rPr>
                <w:noProof/>
                <w:webHidden/>
              </w:rPr>
              <w:tab/>
            </w:r>
            <w:r>
              <w:rPr>
                <w:noProof/>
                <w:webHidden/>
              </w:rPr>
              <w:fldChar w:fldCharType="begin"/>
            </w:r>
            <w:r>
              <w:rPr>
                <w:noProof/>
                <w:webHidden/>
              </w:rPr>
              <w:instrText xml:space="preserve"> PAGEREF _Toc229075362 \h </w:instrText>
            </w:r>
            <w:r>
              <w:rPr>
                <w:noProof/>
                <w:webHidden/>
              </w:rPr>
            </w:r>
            <w:r>
              <w:rPr>
                <w:noProof/>
                <w:webHidden/>
              </w:rPr>
              <w:fldChar w:fldCharType="separate"/>
            </w:r>
            <w:r>
              <w:rPr>
                <w:noProof/>
                <w:webHidden/>
              </w:rPr>
              <w:t>24</w:t>
            </w:r>
            <w:r>
              <w:rPr>
                <w:noProof/>
                <w:webHidden/>
              </w:rPr>
              <w:fldChar w:fldCharType="end"/>
            </w:r>
          </w:hyperlink>
        </w:p>
        <w:p w14:paraId="0FEDBAF0"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63" w:history="1">
            <w:r>
              <w:rPr>
                <w:rStyle w:val="Hyperlink"/>
                <w:noProof/>
              </w:rPr>
              <w:t>8.2 Git-Workflow und Versionskontrolle</w:t>
            </w:r>
            <w:r>
              <w:rPr>
                <w:noProof/>
                <w:webHidden/>
              </w:rPr>
              <w:tab/>
            </w:r>
            <w:r>
              <w:rPr>
                <w:noProof/>
                <w:webHidden/>
              </w:rPr>
              <w:fldChar w:fldCharType="begin"/>
            </w:r>
            <w:r>
              <w:rPr>
                <w:noProof/>
                <w:webHidden/>
              </w:rPr>
              <w:instrText xml:space="preserve"> PAGEREF _Toc229075363 \h </w:instrText>
            </w:r>
            <w:r>
              <w:rPr>
                <w:noProof/>
                <w:webHidden/>
              </w:rPr>
            </w:r>
            <w:r>
              <w:rPr>
                <w:noProof/>
                <w:webHidden/>
              </w:rPr>
              <w:fldChar w:fldCharType="separate"/>
            </w:r>
            <w:r>
              <w:rPr>
                <w:noProof/>
                <w:webHidden/>
              </w:rPr>
              <w:t>25</w:t>
            </w:r>
            <w:r>
              <w:rPr>
                <w:noProof/>
                <w:webHidden/>
              </w:rPr>
              <w:fldChar w:fldCharType="end"/>
            </w:r>
          </w:hyperlink>
        </w:p>
        <w:p w14:paraId="2E293193"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64" w:history="1">
            <w:r>
              <w:rPr>
                <w:rStyle w:val="Hyperlink"/>
                <w:noProof/>
              </w:rPr>
              <w:t>8.3 Produktionsreife, Deployment und Benutzerfreundlichkeit</w:t>
            </w:r>
            <w:r>
              <w:rPr>
                <w:noProof/>
                <w:webHidden/>
              </w:rPr>
              <w:tab/>
            </w:r>
            <w:r>
              <w:rPr>
                <w:noProof/>
                <w:webHidden/>
              </w:rPr>
              <w:fldChar w:fldCharType="begin"/>
            </w:r>
            <w:r>
              <w:rPr>
                <w:noProof/>
                <w:webHidden/>
              </w:rPr>
              <w:instrText xml:space="preserve"> PAGEREF _Toc229075364 \h </w:instrText>
            </w:r>
            <w:r>
              <w:rPr>
                <w:noProof/>
                <w:webHidden/>
              </w:rPr>
            </w:r>
            <w:r>
              <w:rPr>
                <w:noProof/>
                <w:webHidden/>
              </w:rPr>
              <w:fldChar w:fldCharType="separate"/>
            </w:r>
            <w:r>
              <w:rPr>
                <w:noProof/>
                <w:webHidden/>
              </w:rPr>
              <w:t>25</w:t>
            </w:r>
            <w:r>
              <w:rPr>
                <w:noProof/>
                <w:webHidden/>
              </w:rPr>
              <w:fldChar w:fldCharType="end"/>
            </w:r>
          </w:hyperlink>
        </w:p>
        <w:p w14:paraId="7D5FAA91" w14:textId="77777777" w:rsidR="002B02E6" w:rsidRDefault="002B02E6">
          <w:pPr>
            <w:pStyle w:val="Verzeichnis1"/>
            <w:rPr>
              <w:rFonts w:asciiTheme="minorHAnsi" w:eastAsiaTheme="minorEastAsia" w:hAnsiTheme="minorHAnsi" w:cstheme="minorBidi"/>
              <w:noProof/>
              <w:kern w:val="2"/>
              <w14:ligatures w14:val="standardContextual"/>
            </w:rPr>
          </w:pPr>
          <w:hyperlink w:anchor="_Toc229075365" w:history="1">
            <w:r>
              <w:rPr>
                <w:rStyle w:val="Hyperlink"/>
                <w:noProof/>
              </w:rPr>
              <w:t>9 Kritische Reflexion, Fazit und Ausblick</w:t>
            </w:r>
            <w:r>
              <w:rPr>
                <w:noProof/>
                <w:webHidden/>
              </w:rPr>
              <w:tab/>
            </w:r>
            <w:r>
              <w:rPr>
                <w:noProof/>
                <w:webHidden/>
              </w:rPr>
              <w:fldChar w:fldCharType="begin"/>
            </w:r>
            <w:r>
              <w:rPr>
                <w:noProof/>
                <w:webHidden/>
              </w:rPr>
              <w:instrText xml:space="preserve"> PAGEREF _Toc229075365 \h </w:instrText>
            </w:r>
            <w:r>
              <w:rPr>
                <w:noProof/>
                <w:webHidden/>
              </w:rPr>
            </w:r>
            <w:r>
              <w:rPr>
                <w:noProof/>
                <w:webHidden/>
              </w:rPr>
              <w:fldChar w:fldCharType="separate"/>
            </w:r>
            <w:r>
              <w:rPr>
                <w:noProof/>
                <w:webHidden/>
              </w:rPr>
              <w:t>27</w:t>
            </w:r>
            <w:r>
              <w:rPr>
                <w:noProof/>
                <w:webHidden/>
              </w:rPr>
              <w:fldChar w:fldCharType="end"/>
            </w:r>
          </w:hyperlink>
        </w:p>
        <w:p w14:paraId="5A1F7888"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66" w:history="1">
            <w:r>
              <w:rPr>
                <w:rStyle w:val="Hyperlink"/>
                <w:noProof/>
              </w:rPr>
              <w:t>9.1 Kritische Reflexion der Ergebnisse</w:t>
            </w:r>
            <w:r>
              <w:rPr>
                <w:noProof/>
                <w:webHidden/>
              </w:rPr>
              <w:tab/>
            </w:r>
            <w:r>
              <w:rPr>
                <w:noProof/>
                <w:webHidden/>
              </w:rPr>
              <w:fldChar w:fldCharType="begin"/>
            </w:r>
            <w:r>
              <w:rPr>
                <w:noProof/>
                <w:webHidden/>
              </w:rPr>
              <w:instrText xml:space="preserve"> PAGEREF _Toc229075366 \h </w:instrText>
            </w:r>
            <w:r>
              <w:rPr>
                <w:noProof/>
                <w:webHidden/>
              </w:rPr>
            </w:r>
            <w:r>
              <w:rPr>
                <w:noProof/>
                <w:webHidden/>
              </w:rPr>
              <w:fldChar w:fldCharType="separate"/>
            </w:r>
            <w:r>
              <w:rPr>
                <w:noProof/>
                <w:webHidden/>
              </w:rPr>
              <w:t>27</w:t>
            </w:r>
            <w:r>
              <w:rPr>
                <w:noProof/>
                <w:webHidden/>
              </w:rPr>
              <w:fldChar w:fldCharType="end"/>
            </w:r>
          </w:hyperlink>
        </w:p>
        <w:p w14:paraId="045FDCFD"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67" w:history="1">
            <w:r>
              <w:rPr>
                <w:rStyle w:val="Hyperlink"/>
                <w:noProof/>
              </w:rPr>
              <w:t>9.2 Fazit</w:t>
            </w:r>
            <w:r>
              <w:rPr>
                <w:noProof/>
                <w:webHidden/>
              </w:rPr>
              <w:tab/>
            </w:r>
            <w:r>
              <w:rPr>
                <w:noProof/>
                <w:webHidden/>
              </w:rPr>
              <w:fldChar w:fldCharType="begin"/>
            </w:r>
            <w:r>
              <w:rPr>
                <w:noProof/>
                <w:webHidden/>
              </w:rPr>
              <w:instrText xml:space="preserve"> PAGEREF _Toc229075367 \h </w:instrText>
            </w:r>
            <w:r>
              <w:rPr>
                <w:noProof/>
                <w:webHidden/>
              </w:rPr>
            </w:r>
            <w:r>
              <w:rPr>
                <w:noProof/>
                <w:webHidden/>
              </w:rPr>
              <w:fldChar w:fldCharType="separate"/>
            </w:r>
            <w:r>
              <w:rPr>
                <w:noProof/>
                <w:webHidden/>
              </w:rPr>
              <w:t>28</w:t>
            </w:r>
            <w:r>
              <w:rPr>
                <w:noProof/>
                <w:webHidden/>
              </w:rPr>
              <w:fldChar w:fldCharType="end"/>
            </w:r>
          </w:hyperlink>
        </w:p>
        <w:p w14:paraId="6CAD98BE" w14:textId="77777777" w:rsidR="002B02E6" w:rsidRDefault="002B02E6">
          <w:pPr>
            <w:pStyle w:val="Verzeichnis2"/>
            <w:rPr>
              <w:rFonts w:asciiTheme="minorHAnsi" w:eastAsiaTheme="minorEastAsia" w:hAnsiTheme="minorHAnsi" w:cstheme="minorBidi"/>
              <w:noProof/>
              <w:kern w:val="2"/>
              <w14:ligatures w14:val="standardContextual"/>
            </w:rPr>
          </w:pPr>
          <w:hyperlink w:anchor="_Toc229075368" w:history="1">
            <w:r>
              <w:rPr>
                <w:rStyle w:val="Hyperlink"/>
                <w:noProof/>
              </w:rPr>
              <w:t>9.3 Ausblick</w:t>
            </w:r>
            <w:r>
              <w:rPr>
                <w:noProof/>
                <w:webHidden/>
              </w:rPr>
              <w:tab/>
            </w:r>
            <w:r>
              <w:rPr>
                <w:noProof/>
                <w:webHidden/>
              </w:rPr>
              <w:fldChar w:fldCharType="begin"/>
            </w:r>
            <w:r>
              <w:rPr>
                <w:noProof/>
                <w:webHidden/>
              </w:rPr>
              <w:instrText xml:space="preserve"> PAGEREF _Toc229075368 \h </w:instrText>
            </w:r>
            <w:r>
              <w:rPr>
                <w:noProof/>
                <w:webHidden/>
              </w:rPr>
            </w:r>
            <w:r>
              <w:rPr>
                <w:noProof/>
                <w:webHidden/>
              </w:rPr>
              <w:fldChar w:fldCharType="separate"/>
            </w:r>
            <w:r>
              <w:rPr>
                <w:noProof/>
                <w:webHidden/>
              </w:rPr>
              <w:t>28</w:t>
            </w:r>
            <w:r>
              <w:rPr>
                <w:noProof/>
                <w:webHidden/>
              </w:rPr>
              <w:fldChar w:fldCharType="end"/>
            </w:r>
          </w:hyperlink>
        </w:p>
        <w:p w14:paraId="5AC9B220" w14:textId="77777777" w:rsidR="002B02E6" w:rsidRDefault="002B02E6">
          <w:pPr>
            <w:pStyle w:val="Verzeichnis1"/>
            <w:rPr>
              <w:rFonts w:asciiTheme="minorHAnsi" w:eastAsiaTheme="minorEastAsia" w:hAnsiTheme="minorHAnsi" w:cstheme="minorBidi"/>
              <w:noProof/>
              <w:kern w:val="2"/>
              <w14:ligatures w14:val="standardContextual"/>
            </w:rPr>
          </w:pPr>
          <w:hyperlink w:anchor="_Toc229075369" w:history="1">
            <w:r>
              <w:rPr>
                <w:rStyle w:val="Hyperlink"/>
                <w:noProof/>
                <w:lang w:val="en-GB"/>
              </w:rPr>
              <w:t>Literaturverzeichnis</w:t>
            </w:r>
            <w:r>
              <w:rPr>
                <w:noProof/>
                <w:webHidden/>
              </w:rPr>
              <w:tab/>
            </w:r>
            <w:r>
              <w:rPr>
                <w:noProof/>
                <w:webHidden/>
              </w:rPr>
              <w:fldChar w:fldCharType="begin"/>
            </w:r>
            <w:r>
              <w:rPr>
                <w:noProof/>
                <w:webHidden/>
              </w:rPr>
              <w:instrText xml:space="preserve"> PAGEREF _Toc229075369 \h </w:instrText>
            </w:r>
            <w:r>
              <w:rPr>
                <w:noProof/>
                <w:webHidden/>
              </w:rPr>
            </w:r>
            <w:r>
              <w:rPr>
                <w:noProof/>
                <w:webHidden/>
              </w:rPr>
              <w:fldChar w:fldCharType="separate"/>
            </w:r>
            <w:r>
              <w:rPr>
                <w:noProof/>
                <w:webHidden/>
              </w:rPr>
              <w:t>30</w:t>
            </w:r>
            <w:r>
              <w:rPr>
                <w:noProof/>
                <w:webHidden/>
              </w:rPr>
              <w:fldChar w:fldCharType="end"/>
            </w:r>
          </w:hyperlink>
        </w:p>
        <w:p w14:paraId="06C34E45" w14:textId="77777777" w:rsidR="002B02E6" w:rsidRDefault="002B02E6">
          <w:pPr>
            <w:pStyle w:val="Verzeichnis1"/>
            <w:rPr>
              <w:rFonts w:asciiTheme="minorHAnsi" w:eastAsiaTheme="minorEastAsia" w:hAnsiTheme="minorHAnsi" w:cstheme="minorBidi"/>
              <w:noProof/>
              <w:kern w:val="2"/>
              <w14:ligatures w14:val="standardContextual"/>
            </w:rPr>
          </w:pPr>
          <w:hyperlink w:anchor="_Toc229075370" w:history="1">
            <w:r>
              <w:rPr>
                <w:rStyle w:val="Hyperlink"/>
                <w:noProof/>
              </w:rPr>
              <w:t>Hilfsmittelverzeichnis</w:t>
            </w:r>
            <w:r>
              <w:rPr>
                <w:noProof/>
                <w:webHidden/>
              </w:rPr>
              <w:tab/>
            </w:r>
            <w:r>
              <w:rPr>
                <w:noProof/>
                <w:webHidden/>
              </w:rPr>
              <w:fldChar w:fldCharType="begin"/>
            </w:r>
            <w:r>
              <w:rPr>
                <w:noProof/>
                <w:webHidden/>
              </w:rPr>
              <w:instrText xml:space="preserve"> PAGEREF _Toc229075370 \h </w:instrText>
            </w:r>
            <w:r>
              <w:rPr>
                <w:noProof/>
                <w:webHidden/>
              </w:rPr>
            </w:r>
            <w:r>
              <w:rPr>
                <w:noProof/>
                <w:webHidden/>
              </w:rPr>
              <w:fldChar w:fldCharType="separate"/>
            </w:r>
            <w:r>
              <w:rPr>
                <w:noProof/>
                <w:webHidden/>
              </w:rPr>
              <w:t>31</w:t>
            </w:r>
            <w:r>
              <w:rPr>
                <w:noProof/>
                <w:webHidden/>
              </w:rPr>
              <w:fldChar w:fldCharType="end"/>
            </w:r>
          </w:hyperlink>
        </w:p>
        <w:p w14:paraId="0D9E5BFA" w14:textId="77777777" w:rsidR="00E70EEF" w:rsidRDefault="00E70EEF">
          <w:r>
            <w:rPr>
              <w:b/>
              <w:bCs/>
            </w:rPr>
            <w:fldChar w:fldCharType="end"/>
          </w:r>
        </w:p>
      </w:sdtContent>
    </w:sdt>
    <w:p w14:paraId="0F3B2E0F" w14:textId="77777777" w:rsidR="00E70EEF" w:rsidRDefault="00E70EEF">
      <w:pPr>
        <w:spacing w:line="240" w:lineRule="auto"/>
      </w:pPr>
      <w:r>
        <w:br w:type="page"/>
      </w:r>
    </w:p>
    <w:p w14:paraId="6C62BDAD" w14:textId="77777777" w:rsidR="007A7E08" w:rsidRPr="002B02E6" w:rsidRDefault="00000000">
      <w:pPr>
        <w:pStyle w:val="berschrift1"/>
        <w:rPr>
          <w:lang w:val="en-GB"/>
        </w:rPr>
      </w:pPr>
      <w:bookmarkStart w:id="1" w:name="_Toc229075321"/>
      <w:r>
        <w:rPr>
          <w:lang w:val="en-GB"/>
        </w:rPr>
        <w:lastRenderedPageBreak/>
        <w:t>Abkürzungsverzeichnis</w:t>
      </w:r>
      <w:bookmarkEnd w:id="1"/>
    </w:p>
    <w:p w14:paraId="231399F3" w14:textId="77777777" w:rsidR="007A7E08" w:rsidRPr="002B02E6" w:rsidRDefault="00000000">
      <w:pPr>
        <w:rPr>
          <w:lang w:val="en-GB"/>
        </w:rPr>
      </w:pPr>
      <w:r>
        <w:rPr>
          <w:lang w:val="en-GB"/>
        </w:rPr>
        <w:t>API – Application Programming Interface</w:t>
      </w:r>
    </w:p>
    <w:p w14:paraId="4205BBBF" w14:textId="77777777" w:rsidR="007A7E08" w:rsidRPr="002B02E6" w:rsidRDefault="00000000">
      <w:pPr>
        <w:rPr>
          <w:lang w:val="en-GB"/>
        </w:rPr>
      </w:pPr>
      <w:r>
        <w:rPr>
          <w:lang w:val="en-GB"/>
        </w:rPr>
        <w:t>CSV – Comma-Separated Values</w:t>
      </w:r>
    </w:p>
    <w:p w14:paraId="71005843" w14:textId="77777777" w:rsidR="007A7E08" w:rsidRDefault="00000000">
      <w:r>
        <w:t>DE – Deutschland (deutscher Markt)</w:t>
      </w:r>
    </w:p>
    <w:p w14:paraId="3547064A" w14:textId="77777777" w:rsidR="007A7E08" w:rsidRDefault="00000000">
      <w:r>
        <w:t>EDA – Exploratory Data Analysis (Explorative Datenanalyse)</w:t>
      </w:r>
    </w:p>
    <w:p w14:paraId="00C919C8" w14:textId="77777777" w:rsidR="007A7E08" w:rsidRPr="002B02E6" w:rsidRDefault="00000000">
      <w:pPr>
        <w:rPr>
          <w:lang w:val="en-GB"/>
        </w:rPr>
      </w:pPr>
      <w:r>
        <w:rPr>
          <w:lang w:val="en-GB"/>
        </w:rPr>
        <w:t>HTML – HyperText Markup Language</w:t>
      </w:r>
    </w:p>
    <w:p w14:paraId="3DEEB96A" w14:textId="77777777" w:rsidR="007A7E08" w:rsidRPr="002B02E6" w:rsidRDefault="00000000">
      <w:pPr>
        <w:rPr>
          <w:lang w:val="en-GB"/>
        </w:rPr>
      </w:pPr>
      <w:r>
        <w:rPr>
          <w:lang w:val="en-GB"/>
        </w:rPr>
        <w:t>JSON – JavaScript Object Notation</w:t>
      </w:r>
    </w:p>
    <w:p w14:paraId="0A4BF459" w14:textId="77777777" w:rsidR="007A7E08" w:rsidRDefault="00000000">
      <w:r>
        <w:t>KI – Künstliche Intelligenz</w:t>
      </w:r>
    </w:p>
    <w:p w14:paraId="1EE9BB4C" w14:textId="77777777" w:rsidR="007A7E08" w:rsidRDefault="00000000">
      <w:r>
        <w:t>LLM – Large Language Model (Großes Sprachmodell)</w:t>
      </w:r>
    </w:p>
    <w:p w14:paraId="07C31899" w14:textId="77777777" w:rsidR="007A7E08" w:rsidRDefault="00000000">
      <w:r>
        <w:t>MAE – Mean Absolute Error (Mittlerer absoluter Fehler)</w:t>
      </w:r>
    </w:p>
    <w:p w14:paraId="62934BB8" w14:textId="77777777" w:rsidR="007A7E08" w:rsidRDefault="00000000">
      <w:r>
        <w:t>ML – Machine Learning (Maschinelles Lernen)</w:t>
      </w:r>
    </w:p>
    <w:p w14:paraId="47CCBD24" w14:textId="77777777" w:rsidR="007A7E08" w:rsidRDefault="00000000">
      <w:r>
        <w:t>NLP – Natural Language Processing (Verarbeitung natürlicher Sprache)</w:t>
      </w:r>
    </w:p>
    <w:p w14:paraId="1480EC1E" w14:textId="77777777" w:rsidR="007A7E08" w:rsidRPr="002B02E6" w:rsidRDefault="00000000">
      <w:pPr>
        <w:rPr>
          <w:lang w:val="en-GB"/>
        </w:rPr>
      </w:pPr>
      <w:r>
        <w:rPr>
          <w:lang w:val="en-GB"/>
        </w:rPr>
        <w:t>PS – Pferdestärke</w:t>
      </w:r>
    </w:p>
    <w:p w14:paraId="30EEECCD" w14:textId="77777777" w:rsidR="007A7E08" w:rsidRPr="002B02E6" w:rsidRDefault="00000000">
      <w:pPr>
        <w:rPr>
          <w:lang w:val="en-GB"/>
        </w:rPr>
      </w:pPr>
      <w:r>
        <w:rPr>
          <w:lang w:val="en-GB"/>
        </w:rPr>
        <w:t>R² – Bestimmtheitsmaß (Coefficient of Determination)</w:t>
      </w:r>
    </w:p>
    <w:p w14:paraId="58FF4D43" w14:textId="77777777" w:rsidR="007A7E08" w:rsidRPr="002B02E6" w:rsidRDefault="00000000">
      <w:pPr>
        <w:rPr>
          <w:lang w:val="en-GB"/>
        </w:rPr>
      </w:pPr>
      <w:r>
        <w:rPr>
          <w:lang w:val="en-GB"/>
        </w:rPr>
        <w:t>SHAP – SHapley Additive exPlanations</w:t>
      </w:r>
    </w:p>
    <w:p w14:paraId="5543E68B" w14:textId="77777777" w:rsidR="007A7E08" w:rsidRPr="002B02E6" w:rsidRDefault="00000000">
      <w:pPr>
        <w:rPr>
          <w:lang w:val="en-GB"/>
        </w:rPr>
      </w:pPr>
      <w:r>
        <w:rPr>
          <w:lang w:val="en-GB"/>
        </w:rPr>
        <w:t>SQL – Structured Query Language</w:t>
      </w:r>
    </w:p>
    <w:p w14:paraId="28F04F38" w14:textId="77777777" w:rsidR="007A7E08" w:rsidRPr="002B02E6" w:rsidRDefault="00000000">
      <w:pPr>
        <w:rPr>
          <w:lang w:val="en-GB"/>
        </w:rPr>
      </w:pPr>
      <w:r>
        <w:rPr>
          <w:lang w:val="en-GB"/>
        </w:rPr>
        <w:t>UC-Mode – Undetected ChromeDriver Mode (SeleniumBase)</w:t>
      </w:r>
    </w:p>
    <w:p w14:paraId="261BE053" w14:textId="77777777" w:rsidR="007A7E08" w:rsidRDefault="00000000">
      <w:r>
        <w:t>UI – User Interface (Benutzeroberfläche)</w:t>
      </w:r>
    </w:p>
    <w:p w14:paraId="1679A6D9" w14:textId="77777777" w:rsidR="007A7E08" w:rsidRDefault="00000000">
      <w:r>
        <w:t>US – Vereinigte Staaten von Amerika (US-amerikanischer Markt)</w:t>
      </w:r>
    </w:p>
    <w:p w14:paraId="54028C60" w14:textId="77777777" w:rsidR="007A7E08" w:rsidRDefault="00000000">
      <w:r>
        <w:t>VIN – Vehicle Identification Number (Fahrzeugidentifizierungsnummer)</w:t>
      </w:r>
    </w:p>
    <w:p w14:paraId="00D02BE6" w14:textId="77777777" w:rsidR="007A7E08" w:rsidRDefault="00000000">
      <w:r>
        <w:t>XGBoost – eXtreme Gradient Boosting</w:t>
      </w:r>
    </w:p>
    <w:p w14:paraId="4D30D50B" w14:textId="77777777" w:rsidR="007A7E08" w:rsidRDefault="007A7E08">
      <w:pPr>
        <w:sectPr w:rsidR="007A7E08">
          <w:footerReference w:type="default" r:id="rId10"/>
          <w:pgSz w:w="11906" w:h="16838"/>
          <w:pgMar w:top="1417" w:right="1417" w:bottom="1134" w:left="1984" w:header="709" w:footer="709" w:gutter="0"/>
          <w:pgNumType w:fmt="upperRoman" w:start="1"/>
          <w:cols w:space="720"/>
        </w:sectPr>
      </w:pPr>
    </w:p>
    <w:p w14:paraId="6569F391" w14:textId="77777777" w:rsidR="007A7E08" w:rsidRDefault="00E70EEF">
      <w:pPr>
        <w:pStyle w:val="berschrift1"/>
      </w:pPr>
      <w:bookmarkStart w:id="2" w:name="_Toc229075322"/>
      <w:r>
        <w:lastRenderedPageBreak/>
        <w:t>1 Einleitung</w:t>
      </w:r>
      <w:bookmarkEnd w:id="2"/>
    </w:p>
    <w:p w14:paraId="2CB1EE8C" w14:textId="77777777" w:rsidR="007A7E08" w:rsidRDefault="00000000">
      <w:r>
        <w:t>Der Markt für Gebrauchtwagen zählt zu den größten und zugleich intransparentesten Konsumgütermärkten in modernen Volkswirtschaften. In Deutschland wurden im Jahr 2023 laut Kraftfahrtbundesamt rund 6,8 Millionen Gebrauchtwagen zwischen Privatpersonen und Händlern gehandelt. Trotz dieser enormen Marktgröße fehlt es Privatpersonen häufig an einer belastbaren Datengrundlage, um den fairen Marktwert eines konkreten Fahrzeugs objektiv einzuschätzen. Während erfahrene Händler über jahrelange Marktkenntnisse und Restwertlisten verfügen, sind Privatverkäufer und -käufer bei ihrer Preisfindung meist auf subjektive Vergleiche innerhalb von Inseratsplattformen angewiesen.</w:t>
      </w:r>
    </w:p>
    <w:p w14:paraId="411947C7" w14:textId="77777777" w:rsidR="007A7E08" w:rsidRDefault="00000000">
      <w:r>
        <w:t>Diese Informationsasymmetrie hat weitreichende wirtschaftliche Konsequenzen: Verkäufer setzen Preise häufig zu niedrig an, weil ihnen Vergleichsdaten fehlen, während Käufer überhöhte Preise akzeptieren, weil sie die relevanten Preistreiber eines Fahrzeugs nicht kennen. Gleichzeitig stellen Plattformen wie mobile.de oder auto.dev umfangreiche, öffentlich zugängliche Datensätze bereit, die tausende Fahrzeuginserate mit strukturierten Attributen und Freitextbeschreibungen enthalten. Diese Datensätze bieten eine hervorragende Grundlage für Machine-Learning-basierte Preismodelle.</w:t>
      </w:r>
    </w:p>
    <w:p w14:paraId="01E36BBF" w14:textId="77777777" w:rsidR="007A7E08" w:rsidRDefault="00000000">
      <w:r>
        <w:t>Vor diesem Hintergrund verfolgt die vorliegende Projektarbeit das Ziel, ein vollständiges, datengetriebenes System zur automatisierten Preisvorhersage für Gebrauchtfahrzeuge zu entwickeln und produktiv bereitzustellen. Das System deckt dabei zwei wirtschaftlich bedeutende und strukturell unterschiedliche Märkte ab: den deutschen Markt, repräsentiert durch Mercedes-Benz-Fahrzeuge auf mobile.de, sowie den US-amerikanischen Markt mit Ford-F-Series- und Lexus-NX-Inseraten der Plattform auto.dev. Die Entscheidung, zwei geographisch verschiedene Märkte zu vergleichen, erlaubt es, sowohl marktübergreifende als auch marktspezifische Preistreiber zu identifizieren.</w:t>
      </w:r>
    </w:p>
    <w:p w14:paraId="0CA938AF" w14:textId="77777777" w:rsidR="007A7E08" w:rsidRDefault="00000000">
      <w:r>
        <w:t>Das System deckt den vollständigen Data-Science-Lebenszyklus ab: beginnend mit der automatisierten Datenerhebung durch Web Scraping und API-Integration, über die Datenhaltung in einer relationalen Cloud-Datenbank, das Feature Engineering mittels eines Large Language Models zur Extraktion strukturierter Aus</w:t>
      </w:r>
      <w:r>
        <w:lastRenderedPageBreak/>
        <w:t>stattungsmerkmale aus Freitexten, das Training von XGBoost-Regressionsmodellen mit systematischer Hyperparameter-Optimierung, bis hin zur Auslieferung der Modelle in einem interaktiven Streamlit-Dashboard, das öffentlich über die Streamlit Community Cloud erreichbar ist.</w:t>
      </w:r>
    </w:p>
    <w:p w14:paraId="52F05131" w14:textId="77777777" w:rsidR="007A7E08" w:rsidRDefault="00000000">
      <w:r>
        <w:t>Ein zentrales Designziel war dabei die Erklärbarkeit der Modellvorhersagen: Mithilfe von SHAP-Werten wird dem Nutzer nicht nur ein berechneter Preis präsentiert, sondern auch eine transparente Aufschlüsselung der wertbestimmenden Faktoren. Dieser Ansatz der Explainable AI schlägt die Brücke zwischen der Leistungsfähigkeit komplexer ML-Modelle und der Verständlichkeit für nicht-technische Endnutzer.</w:t>
      </w:r>
    </w:p>
    <w:p w14:paraId="6867976F" w14:textId="77777777" w:rsidR="00E70EEF" w:rsidRDefault="00000000">
      <w:r>
        <w:t>Die Arbeit ist wie folgt strukturiert: Kapitel 2 legt die theoretischen Grundlagen dar, auf denen das System aufbaut. Kapitel 3 beschreibt die Gesamtarchitektur und das Systemdesign. Kapitel 4 erläutert die Datenerhebung aus beiden Märkten einschließlich einer ausführlichen rechtlichen Reflexion. Kapitel 5 behandelt die Datenverarbeitung und das LLM-basierte Feature Engineering. Kapitel 6 stellt das maschinelle Lernverfahren vor. Kapitel 7 beschreibt das Frontend und den integrierten Chatbot. Kapitel 8 diskutiert Software-Qualität und Entwicklungsprozess. Kapitel 9 schließt mit einer kritischen Reflexion und einem Ausblick auf mögliche Weiterentwicklungen.</w:t>
      </w:r>
    </w:p>
    <w:p w14:paraId="69297BA7" w14:textId="77777777" w:rsidR="00E97BAD" w:rsidRDefault="00E97BAD" w:rsidP="00E97BAD">
      <w:bookmarkStart w:id="3" w:name="_Toc229075323"/>
    </w:p>
    <w:p w14:paraId="777998F2" w14:textId="77777777" w:rsidR="007A7E08" w:rsidRPr="00E97BAD" w:rsidRDefault="00E70EEF" w:rsidP="00E97BAD">
      <w:pPr>
        <w:pStyle w:val="berschrift1"/>
      </w:pPr>
      <w:r w:rsidRPr="00E97BAD">
        <w:t>2 Theoretische Grundlagen</w:t>
      </w:r>
      <w:bookmarkEnd w:id="3"/>
    </w:p>
    <w:p w14:paraId="0EED6F9B" w14:textId="77777777" w:rsidR="007A7E08" w:rsidRDefault="00E70EEF">
      <w:pPr>
        <w:pStyle w:val="berschrift2"/>
      </w:pPr>
      <w:bookmarkStart w:id="4" w:name="_Toc229075324"/>
      <w:r>
        <w:t>2.1 Gebrauchtwagenmärkte und Preisbildung</w:t>
      </w:r>
      <w:bookmarkEnd w:id="4"/>
    </w:p>
    <w:p w14:paraId="45DF522B" w14:textId="77777777" w:rsidR="007A7E08" w:rsidRDefault="00000000">
      <w:r>
        <w:t>Der Gebrauchtwagenmarkt weist klassische Merkmale eines Marktes mit asymmetrischer Information auf. George Akerlof beschrieb dieses Phänomen in seinem wegweisenden Aufsatz "The Market for Lemons" (1970): Wenn Verkäufer über bessere Informationen zum Zustand eines Gutes verfügen als Käufer, droht Adverse Selection – der Markt füllt sich mit unterdurchschnittlichen Produkten, weil Käufer nicht zwischen guten und schlechten Angeboten unterscheiden können und daher nur einen Durchschnittspreis zu zahlen bereit sind. Im Gebrauch</w:t>
      </w:r>
      <w:r w:rsidR="00E97BAD">
        <w:t>t</w:t>
      </w:r>
      <w:r>
        <w:lastRenderedPageBreak/>
        <w:t>wagenmarkt manifestiert sich dies in Form von Misstrauen gegenüber Fahrzeugzustand und Kilometerstandsangaben sowie in der Preisbildungsunsicherheit auf Käuferseite.</w:t>
      </w:r>
    </w:p>
    <w:p w14:paraId="236012B1" w14:textId="77777777" w:rsidR="007A7E08" w:rsidRDefault="00000000">
      <w:r>
        <w:t>Digitale Marktplätze wie mobile.de und auto.dev mildern dieses Problem teilweise, indem sie standardisierte Attributfelder, Fahrzeughistorie-Berichte und Nutzerbewertungen bereitstellen. Gleichzeitig erzeugen sie umfangreiche, maschinenlesbare Datensätze, die für datengetriebene Preismodelle genutzt werden können. Die Forschungsliteratur belegt, dass ML-basierte Modelle die Preisprognosegenauigkeit gegenüber traditionellen Regressionsansätzen erheblich verbessern können, insbesondere wenn nicht-lineare Wechselwirkungen zwischen Features berücksichtigt werden.</w:t>
      </w:r>
    </w:p>
    <w:p w14:paraId="37B9C653" w14:textId="77777777" w:rsidR="007A7E08" w:rsidRDefault="00000000">
      <w:r>
        <w:t>Die preisbestimmenden Faktoren bei Gebrauchtwagen lassen sich in vier Kategorien unterteilen. Erstens Fahrzeugeigenschaften wie Marke, Modell, Motorisierung, Baujahr und Karosserieform, die den Basiswert des Fahrzeugs determinieren. Zweitens die Nutzungshistorie, insbesondere Kilometerstand und Anzahl der Vorbesitzer, die den Verschleiß widerspiegeln. Drittens Ausstattungsmerkmale wie Sonderausstattungen, Assistenzsysteme und Komfortfeatures, die einen messbaren Aufpreis erzielen. Viertens externe Faktoren wie regionale Nachfrageunterschiede, saisonale Schwankungen und makroökonomische Einflüsse auf die Kaufkraft.</w:t>
      </w:r>
    </w:p>
    <w:p w14:paraId="6CFA3691" w14:textId="77777777" w:rsidR="007A7E08" w:rsidRDefault="00E70EEF">
      <w:pPr>
        <w:pStyle w:val="berschrift2"/>
      </w:pPr>
      <w:bookmarkStart w:id="5" w:name="_Toc229075325"/>
      <w:r>
        <w:t>2.2 Gradient Boosting und XGBoost</w:t>
      </w:r>
      <w:bookmarkEnd w:id="5"/>
    </w:p>
    <w:p w14:paraId="560C3F67" w14:textId="77777777" w:rsidR="007A7E08" w:rsidRDefault="00000000">
      <w:r>
        <w:t>Ensemble-Lernverfahren kombinieren mehrere schwache Lernmodelle zu einem leistungsstarken Gesamtmodell. Boosting-Verfahren konstruieren dieses Ensemble dabei sequenziell: Jedes neue Modell wird gezielt darauf trainiert, die Fehler seiner Vorgänger zu korrigieren. Das Gradient-Boosting-Verfahren, ursprünglich von Jerome Friedman (2001) formalisiert, optimiert dabei iterativ eine differenzierbare Verlustfunktion im Funktionenraum. Jeder neue Baum approximiert den negativen Gradienten der Verlustfunktion bezüglich der aktuellen Modellvorhersage.</w:t>
      </w:r>
    </w:p>
    <w:p w14:paraId="2EE92D75" w14:textId="77777777" w:rsidR="007A7E08" w:rsidRDefault="00000000">
      <w:r>
        <w:t>eXtreme Gradient Boosting (XGBoost), vorgestellt von Tianqi Chen und Carlos Guestrin auf der KDD-Konferenz 2016, erweitert das klassische Gradient-</w:t>
      </w:r>
      <w:r>
        <w:lastRenderedPageBreak/>
        <w:t>Boosting-Framework in mehrfacher Hinsicht. Die Zielfunktion wird um einen expliziten Regularisierungsterm ergänzt: L(φ) = Σᵢ l(yᵢ, ŷᵢ) + Σₖ Ω(fₖ), wobei Ω(f) = γT + ½λ||w||² die Modellkomplexität anhand der Blattanzahl T und der Blattgewichte w bestraft. Dieser Term verhindert Overfitting, das bei kleinen Datensätzen besonders relevant ist. Zusätzlich nutzt XGBoost einen Second-Order-Gradientenansatz (Newton-Boosting), der sowohl den ersten als auch den zweiten Gradienten der Verlustfunktion in die Baumkonstruktion einbezieht und damit eine präzisere Optimierung erlaubt als reine First-Order-Methoden.</w:t>
      </w:r>
    </w:p>
    <w:p w14:paraId="4281AF94" w14:textId="77777777" w:rsidR="007A7E08" w:rsidRDefault="00000000">
      <w:r>
        <w:t>Auf Implementierungsseite zeichnet sich XGBoost durch eine spaltenbasierte Datenspeicherung im CSC-Format, paralleles Baumwachstum über Thread-Level-Parallelismus, approximative Split-Algorithmen für große Datensätze sowie Cache-Awareness bei der Berechnung aus. Diese Eigenschaften machen XGBoost besonders leistungsfähig für heterogene, tabellarische Datensätze – wie sie im vorliegenden Projekt durch die Kombination aus numerischen Fahrzeugdaten und binären Ausstattungsfeatures entstehen. XGBoost hat sich in zahlreichen Kaggle-Wettbewerben als dominierende Methode für strukturierte Daten etabliert und wird in der Industrie breit eingesetzt.</w:t>
      </w:r>
    </w:p>
    <w:p w14:paraId="0439A4F3" w14:textId="77777777" w:rsidR="007A7E08" w:rsidRDefault="00E70EEF">
      <w:pPr>
        <w:pStyle w:val="berschrift2"/>
      </w:pPr>
      <w:bookmarkStart w:id="6" w:name="_Toc229075326"/>
      <w:r>
        <w:t>2.3 Explainable AI und SHAP-Werte</w:t>
      </w:r>
      <w:bookmarkEnd w:id="6"/>
    </w:p>
    <w:p w14:paraId="3279AC22" w14:textId="77777777" w:rsidR="007A7E08" w:rsidRDefault="00000000">
      <w:r>
        <w:t>Mit zunehmender Modellkomplexität wächst das Bedürfnis nach Interpretierbarkeit von ML-Vorhersagen – insbesondere in Anwendungskontexten, in denen Entscheidungen für Endnutzer nachvollziehbar sein müssen. Lundberg und Lee (2017) schlugen mit SHAP (SHapley Additive exPlanations) ein theoretisch fundiertes Framework vor, das auf dem spieltheoretischen Konzept der Shapley-Werte aus der kooperativen Spieltheorie basiert. Der Shapley-Wert eines Spielers – hier eines Features – ist definiert als sein gewichteter durchschnittlicher marginaler Beitrag über alle möglichen Koalitionen, also Teilmengen der Features. Formal gilt: φᵢ = Σ_{S ⊆ F\{i}} [|S|!(n-|S|-1)!/n!] · [f(S∪{i}) − f(S)], wobei F die Menge aller Features, n = |F|, und f(S) die Modellvorhersage unter Berücksichtigung nur der Features in S bezeichnet.</w:t>
      </w:r>
    </w:p>
    <w:p w14:paraId="00CD747D" w14:textId="77777777" w:rsidR="007A7E08" w:rsidRDefault="00000000">
      <w:r>
        <w:t xml:space="preserve">SHAP erfüllt eine Reihe wünschenswerter theoretischer Eigenschaften: Effizienz (die Summe aller SHAP-Werte ergibt die Abweichung der Vorhersage vom Erwartungswert), Symmetrie (identisch beitragende Features erhalten gleiche Werte), Dummy-Eigenschaft (Features ohne Einfluss erhalten den SHAP-Wert 0) </w:t>
      </w:r>
      <w:r>
        <w:lastRenderedPageBreak/>
        <w:t>und Additivität (SHAP-Werte über mehrere Modelle sind additiv zusammensetzbar). Für Baummodelle wie XGBoost haben Lundberg et al. (2018) mit TreeSHAP einen effizienten Algorithmus entwickelt, der SHAP-Werte in polynomieller statt exponentieller Zeit berechnet.</w:t>
      </w:r>
    </w:p>
    <w:p w14:paraId="64FA949B" w14:textId="77777777" w:rsidR="007A7E08" w:rsidRDefault="00000000">
      <w:r>
        <w:t>Im Kontext der Gebrauchtwagenpreisvorhersage ermöglicht SHAP, für jedes einzelne Inserat zu quantifizieren, in welchem Maße Fahrzeugalter, Kilometerstand, Motorleistung oder eine bestimmte Sonderausstattung den vorhergesagten Preis beeinflusst. Dies verwandelt das Vorhersagesystem von einem opaken Preis-Orakel in ein transparentes Bewertungswerkzeug, das dem Nutzer datenbasierte Erklärungen für Preisunterschiede zwischen Fahrzeugen liefert.</w:t>
      </w:r>
    </w:p>
    <w:p w14:paraId="7C23FD29" w14:textId="77777777" w:rsidR="007A7E08" w:rsidRPr="002B02E6" w:rsidRDefault="00E70EEF">
      <w:pPr>
        <w:pStyle w:val="berschrift2"/>
        <w:rPr>
          <w:lang w:val="en-GB"/>
        </w:rPr>
      </w:pPr>
      <w:bookmarkStart w:id="7" w:name="_Toc229075327"/>
      <w:r>
        <w:rPr>
          <w:lang w:val="en-GB"/>
        </w:rPr>
        <w:t>2.4 LLM-basierte Feature-Extraktion und Natural Language Processing</w:t>
      </w:r>
      <w:bookmarkEnd w:id="7"/>
    </w:p>
    <w:p w14:paraId="0BB4070F" w14:textId="77777777" w:rsidR="007A7E08" w:rsidRDefault="00000000">
      <w:r>
        <w:t>Fahrzeuginserate enthalten neben strukturierten Datenfeldern (Baujahr, Kilometerstand, PS) häufig umfangreiche Freitextbeschreibungen, die wertvollen Informationen über Sonderausstattungen, Fahrzeugzustand und besondere Merkmale enthalten. Diese unstrukturierten Texte direkt in ML-Modelle einzuspeisen ist problematisch, da klassische Vektorisierungsverfahren wie Bag-of-Words oder TF-IDF bei kurzen, domänenspezifischen Texten unzuverlässig sind und die entstehenden hochdimensionalen Featurevektoren das Modelltraining erschweren.</w:t>
      </w:r>
    </w:p>
    <w:p w14:paraId="147F72FD" w14:textId="77777777" w:rsidR="007A7E08" w:rsidRDefault="00000000">
      <w:r>
        <w:t>Large Language Models (LLMs) wie Mistral, Llama oder GPT-4 bieten einen wirkungsvolleren Ansatz: Sie können, entsprechend instruiert, aus natürlichsprachlichen Beschreibungen strukturierte Daten extrahieren, ohne dass für jede neue Extraktionsaufgabe ein separates Modell trainiert werden muss. Dieser Ansatz des "LLM-as-Feature-Extractor" nutzt das in LLMs enkodierte Weltwissen sowie ihre Fähigkeit zum Reasoning über domänenspezifische Begriffe. Das Modell versteht beispielsweise, dass "Burmester Surround" und "Burmester 3D" auf dasselbe Ausstattungsmerkmal hinweisen, ohne dass diese Varianten explizit in einer Regeldatenbank erfasst sein müssen.</w:t>
      </w:r>
    </w:p>
    <w:p w14:paraId="786B11A6" w14:textId="77777777" w:rsidR="007A7E08" w:rsidRDefault="00000000">
      <w:r>
        <w:t xml:space="preserve">Die Qualität der Extraktion hängt dabei maßgeblich vom Prompt-Design ab. Durch Output-Constraining – die explizite Anweisung, ausschließlich ein valides JSON-Objekt mit vordefinierten Schlüsseln zurückzugeben – kann die Ausgabe des LLMs direkt maschinell verarbeitet werden. Im vorliegenden Projekt wurde </w:t>
      </w:r>
      <w:r>
        <w:lastRenderedPageBreak/>
        <w:t>Mistral-7B-Instruct über die Groq-API eingesetzt, die dank Hardware-Beschleunigung durch Custom-Chips besonders niedrige Inferenzlatenzen bietet.</w:t>
      </w:r>
    </w:p>
    <w:p w14:paraId="3E9100EB" w14:textId="77777777" w:rsidR="007A7E08" w:rsidRDefault="00E70EEF">
      <w:pPr>
        <w:pStyle w:val="berschrift2"/>
      </w:pPr>
      <w:bookmarkStart w:id="8" w:name="_Toc229075328"/>
      <w:r>
        <w:t>2.5 Web Scraping: Technische Umsetzung und Rechtslage</w:t>
      </w:r>
      <w:bookmarkEnd w:id="8"/>
    </w:p>
    <w:p w14:paraId="5BDD1BB3" w14:textId="77777777" w:rsidR="007A7E08" w:rsidRDefault="00000000">
      <w:r>
        <w:t>Web Scraping bezeichnet den automatisierten Abruf und die strukturierte Extraktion von Informationen aus Webseiten. Technisch unterscheidet man zwischen einfachem HTTP-Scraping (direkte Anfragen an den Webserver) und Browser-basiertem Scraping (Simulation eines vollständigen Browsers inklusive JavaScript-Ausführung). Moderne Webanwendungen wie mobile.de rendern Inhalte dynamisch via JavaScript und sind daher für einfaches HTTP-Scraping nicht zugänglich.</w:t>
      </w:r>
    </w:p>
    <w:p w14:paraId="4C7C842F" w14:textId="77777777" w:rsidR="007A7E08" w:rsidRDefault="00000000">
      <w:r>
        <w:t>Plattformen setzen zunehmend ausgefeilte Anti-Bot-Systeme ein. TLS-Fingerprinting analysiert die Charakteristika des TLS-Handshakes und erkennt untypische Client-Profile. JavaScript-Challenge-Systeme wie Cloudflare Bot Management testen die JavaScript-Ausführungsfähigkeit und das Browser-Verhalten des Clients. Browser-Verhaltensanalyse prüft Mausbewegungen, Scrollverhalten und Timing-Muster. Honeypot-Links sind für reguläre Nutzer unsichtbar, werden aber von Scrapers verfolgt. Diese Maßnahmen machen einfache Automatisierungslösungen schnell unwirksam.</w:t>
      </w:r>
    </w:p>
    <w:p w14:paraId="5FE7D6F7" w14:textId="77777777" w:rsidR="007A7E08" w:rsidRDefault="00000000">
      <w:r>
        <w:t>Rechtlich bewegt sich Web Scraping in einem komplexen Spannungsfeld. Plattformbetreiber schützen ihre Daten durch Allgemeine Geschäftsbedingungen sowie – je nach Einzigartigkeit und wirtschaftlichem Aufwand der Datensammlung – durch das Datenbankherstellerrecht gemäß §§ 87a ff. UrhG. Gleichzeitig privilegiert § 60d UrhG das Text- und Data Mining für nicht-kommerzielle wissenschaftliche Forschungszwecke. Der Europäische Gerichtshof hat in mehreren Urteilen klargestellt, dass das bloße Abrufen öffentlich zugänglicher Inhalte nicht per se einen Rechtsverstoß darstellt, solange technische Schutzmaßnahmen nicht aktiv umgangen werden. Die rechtliche Einordnung bleibt jedoch einzelfallabhängig und ist Gegenstand laufender juristischer Diskussion.</w:t>
      </w:r>
    </w:p>
    <w:p w14:paraId="5C2E9E0A" w14:textId="77777777" w:rsidR="007A7E08" w:rsidRDefault="00E70EEF">
      <w:pPr>
        <w:pStyle w:val="berschrift1"/>
      </w:pPr>
      <w:bookmarkStart w:id="9" w:name="_Toc229075329"/>
      <w:r>
        <w:lastRenderedPageBreak/>
        <w:t>3 Systemarchitektur</w:t>
      </w:r>
      <w:bookmarkEnd w:id="9"/>
    </w:p>
    <w:p w14:paraId="0371DD72" w14:textId="77777777" w:rsidR="007A7E08" w:rsidRDefault="00E70EEF">
      <w:pPr>
        <w:pStyle w:val="berschrift2"/>
      </w:pPr>
      <w:bookmarkStart w:id="10" w:name="_Toc229075330"/>
      <w:r>
        <w:t>3.1 Überblick und Designprinzipien</w:t>
      </w:r>
      <w:bookmarkEnd w:id="10"/>
    </w:p>
    <w:p w14:paraId="424922E6" w14:textId="77777777" w:rsidR="007A7E08" w:rsidRDefault="00000000">
      <w:r>
        <w:t>Das System ist nach dem Separation-of-Concerns-Prinzip entworfen, einem fundamentalen Software-Engineering-Grundsatz, der die Aufteilung eines Systems in klar voneinander abgegrenzte Module fordert, die jeweils eine einzige klar definierte Verantwortlichkeit tragen. Dieses Prinzip verbessert die Wartbarkeit, Testbarkeit und Erweiterbarkeit des Gesamtsystems erheblich, da Änderungen an einem Modul keine Kaskadenwirkung auf andere Module entfalten.</w:t>
      </w:r>
    </w:p>
    <w:p w14:paraId="0ACCAC26" w14:textId="77777777" w:rsidR="007A7E08" w:rsidRDefault="00000000">
      <w:r>
        <w:t>Die Architektur des Systems lässt sich in fünf logische Schichten unterteilen. Die Datenerhebungsschicht kapselt sämtliche Interaktionen mit externen Datenquellen, also den Web Scraper und die API-Clients. Die Datenhaltungsschicht abstrahiert den Zugriff auf die Cloud-Datenbank. Die Verarbeitungsschicht übernimmt Bereinigung, Transformation und Feature Engineering. Die Modellschicht enthält Trainings- und Inferenzlogik der ML-Modelle. Die Präsentationsschicht stellt schließlich das Frontend und den Chatbot bereit.</w:t>
      </w:r>
    </w:p>
    <w:p w14:paraId="68F4D211" w14:textId="77777777" w:rsidR="00E97BAD" w:rsidRDefault="00000000" w:rsidP="00E97BAD">
      <w:r>
        <w:t>Diese Entkopplung ermöglicht es, einzelne Schichten unabhängig zu ersetzen oder weiterzuentwickeln. Der Web Scraper könnte beispielsweise durch eine offizielle API ersetzt werden, ohne dass die Verarbeitungs- oder Modellschicht angepasst werden müsste. Ebenso könnte das XGBoost-Modell durch ein neuronales Netz ausgetauscht werden, ohne das Frontend zu beeinflussen, solange die Schnittstelle erhalten bleibt.</w:t>
      </w:r>
      <w:bookmarkStart w:id="11" w:name="_Toc229075331"/>
    </w:p>
    <w:p w14:paraId="132BD316" w14:textId="77777777" w:rsidR="007A7E08" w:rsidRPr="00E97BAD" w:rsidRDefault="00E70EEF" w:rsidP="00E97BAD">
      <w:pPr>
        <w:pStyle w:val="berschrift2"/>
        <w:rPr>
          <w:color w:val="2E4057"/>
        </w:rPr>
      </w:pPr>
      <w:r w:rsidRPr="00E97BAD">
        <w:t>3.2 Verzeichnisstruktur und Modulverantwortlichkeiten</w:t>
      </w:r>
      <w:bookmarkEnd w:id="11"/>
    </w:p>
    <w:p w14:paraId="134D9E9A" w14:textId="77777777" w:rsidR="007A7E08" w:rsidRDefault="00000000">
      <w:r>
        <w:t xml:space="preserve">Die Projektstruktur bildet die logische Architektur direkt in der Verzeichnishierarchie ab. Jedes Unterverzeichnis entspricht einer klar definierten Verantwortlichkeit und enthält ausschließlich die dafür relevanten Module. Das Verzeichnis src/data_collection/ enthält den Web-Scraper für mobile.de sowie den API-Client für auto.dev. Das Verzeichnis src/data_processing/ bündelt die marktspezifischen Reinigungs- und Transformationspipelines. In src/feature_engineering/ liegt die LLM-Anbindung an Groq und Mistral sowie die JSON-Schema-Verarbeitung. Das Verzeichnis src/models/ umfasst XGBoost-Training, GridSearchCV-Optimierung, SHAP-Berechnung und Serialisierung. Das Hauptskript der Streamlit-Applikation, app/app.py, enthält die UI-Logik, Modell-Inferenz und </w:t>
      </w:r>
      <w:r>
        <w:lastRenderedPageBreak/>
        <w:t>SHAP-Visualisierung. Eine Hilfsdatei app/helpers.py kapselt Formatierungsfunktionen, Grammatik-Mappings und Preprocessing-Logik. Automatisierte Tests liegen im Verzeichnis tests/. Die Datei requirements.txt deklariert alle Abhängigkeiten mit Versionspinning für reproduzierbare Deployment-Umgebungen. Eine README.md dokumentiert Installationsanleitung, Architekturübersicht und Nutzungsdokumentation.</w:t>
      </w:r>
    </w:p>
    <w:p w14:paraId="23CA48D9" w14:textId="77777777" w:rsidR="007A7E08" w:rsidRDefault="00E70EEF">
      <w:pPr>
        <w:pStyle w:val="berschrift2"/>
      </w:pPr>
      <w:bookmarkStart w:id="12" w:name="_Toc229075332"/>
      <w:r>
        <w:t>3.3 Datenhaltung mit Supabase und PostgreSQL</w:t>
      </w:r>
      <w:bookmarkEnd w:id="12"/>
    </w:p>
    <w:p w14:paraId="22596A93" w14:textId="77777777" w:rsidR="007A7E08" w:rsidRDefault="00000000">
      <w:r>
        <w:t>Alle bereinigten Inserate werden in einer cloud-basierten PostgreSQL-Datenbank persistiert, die über Supabase bereitgestellt wird. Supabase ist eine Open-Source-Alternative zu Firebase, die auf PostgreSQL als Datenbank-Backend aufsetzt und ein vollständiges Backend-as-a-Service-Angebot inklusive automatisch generierter REST- und GraphQL-APIs, Echtzeit-Subscriptions, Authentifizierung und Storage bietet. Für das vorliegende Projekt werden ausschließlich die Datenbankfunktionalitäten genutzt; die Anbindung erfolgt über den offiziellen Python-Client supabase-py.</w:t>
      </w:r>
    </w:p>
    <w:p w14:paraId="5B5A56A7" w14:textId="77777777" w:rsidR="007A7E08" w:rsidRDefault="00000000">
      <w:r>
        <w:t>Das relationale Datenbankschema ist auf Normalisierung und Erweiterbarkeit ausgelegt. Die zentrale Tabelle listings enthält die marktunabhängigen Basisdaten: Fahrzeugpreis, Kilometerstand, Marke, Modell, Baujahr und Kraftstofftyp. Über einen Fremdschlüssel (listing_id) sind die marktspezifischen Erweiterungstabellen listing_de und listing_us angebunden, die jeweils die plattformspezifischen Felder enthalten. Für Deutschland sind das etwa Anzahl der Vorbesitzer, TÜV-Ablaufdatum und Getriebeart; für die USA VIN-Daten, Antriebsart und Karosserievariante. Die Tabelle listing_features speichert die 15 LLM-extrahierten binären Ausstattungsmerkmale als INT2-Flags (0 oder 1) und ist ebenfalls über die listing_id mit der Haupttabelle verknüpft. Diese Struktur ermöglicht effiziente Abfragen sowohl über den gemeinsamen Grundbestand als auch über marktspezifische Attribute. Für das Modelltraining werden die Tabellen per JOIN zusammengeführt und als pandas DataFrame in die Verarbeitungspipeline übergeben.</w:t>
      </w:r>
    </w:p>
    <w:p w14:paraId="33BB28EC" w14:textId="77777777" w:rsidR="007A7E08" w:rsidRDefault="00E70EEF">
      <w:pPr>
        <w:pStyle w:val="berschrift1"/>
      </w:pPr>
      <w:bookmarkStart w:id="13" w:name="_Toc229075333"/>
      <w:r>
        <w:lastRenderedPageBreak/>
        <w:t>4 Datenerhebung</w:t>
      </w:r>
      <w:bookmarkEnd w:id="13"/>
    </w:p>
    <w:p w14:paraId="2E1DC0EC" w14:textId="77777777" w:rsidR="007A7E08" w:rsidRDefault="00E70EEF">
      <w:pPr>
        <w:pStyle w:val="berschrift2"/>
      </w:pPr>
      <w:bookmarkStart w:id="14" w:name="_Toc229075334"/>
      <w:r>
        <w:t>4.1 Deutscher Markt: Web Scraping auf mobile.de</w:t>
      </w:r>
      <w:bookmarkEnd w:id="14"/>
    </w:p>
    <w:p w14:paraId="467EF9BF" w14:textId="77777777" w:rsidR="007A7E08" w:rsidRDefault="00E70EEF">
      <w:pPr>
        <w:pStyle w:val="berschrift3"/>
      </w:pPr>
      <w:bookmarkStart w:id="15" w:name="_Toc229075335"/>
      <w:r>
        <w:t>4.1.1 Wahl der Datenquelle und Zielsegment</w:t>
      </w:r>
      <w:bookmarkEnd w:id="15"/>
    </w:p>
    <w:p w14:paraId="103FF054" w14:textId="77777777" w:rsidR="007A7E08" w:rsidRDefault="00000000">
      <w:r>
        <w:t>Mobile.de wurde als Datenquelle für den deutschen Markt gewählt, da die Plattform mit über 1,4 Millionen Inseraten den größten deutschen Gebrauchtwagenmarktplatz darstellt und damit eine hohe Datendichte für das gewählte Zielsegment bietet. Als Fahrzeugsegment wurde Mercedes-Benz ausgewählt, da die Marke ein breites Preisspektrum von ca. 8.000 Euro für ältere Kompaktwagen bis über 150.000 Euro für aktuelle Luxusklasse abdeckt und damit besonders aussagekräftige Preismodelle erlaubt. Die sieben untersuchten Modellreihen – A-Klasse, C-Klasse, E-Klasse, S-Klasse, G-Klasse, GLE und GLS – repräsentieren unterschiedliche Fahrzeugsegmente (Kompakt, Mittelklasse, Oberklasse, Kompakt-SUV, Groß-SUV) und ermöglichen es dem Modell, segmentübergreifende Preisunterschiede zu erlernen.</w:t>
      </w:r>
    </w:p>
    <w:p w14:paraId="7FF3751E" w14:textId="77777777" w:rsidR="007A7E08" w:rsidRDefault="00E70EEF">
      <w:pPr>
        <w:pStyle w:val="berschrift3"/>
      </w:pPr>
      <w:bookmarkStart w:id="16" w:name="_Toc229075336"/>
      <w:r>
        <w:t>4.1.2 Anti-Bot-Mechanismen und technische Herausforderungen</w:t>
      </w:r>
      <w:bookmarkEnd w:id="16"/>
    </w:p>
    <w:p w14:paraId="39E0FF5A" w14:textId="77777777" w:rsidR="007A7E08" w:rsidRDefault="00000000">
      <w:r>
        <w:t>Mobile.de setzt ein vielschichtiges Anti-Bot-System ein, das sich in der Praxis als erhebliche technische Herausforderung erwiesen hat. Erste Scraping-Versuche mit der Python-Bibliothek requests scheiterten sofort: Die Plattform lieferte HTTP 403-Fehler oder leitete auf eine Cloudflare-Challenge-Seite um, die JavaScript-Ausführung erfordert. Auch einfache Selenium-Implementierungen mit einem Standard-ChromeDriver wurden innerhalb weniger Anfragen erkannt und blockiert, da der Standard-ChromeDriver in der navigator.webdriver-Property des Browsers einen detektierbaren Boolean-Wert setzt.</w:t>
      </w:r>
    </w:p>
    <w:p w14:paraId="07B0F87D" w14:textId="77777777" w:rsidR="007A7E08" w:rsidRDefault="00000000">
      <w:r>
        <w:t xml:space="preserve">Als Lösung wurde SeleniumBase im UC-Mode (Undetected-ChromeDriver-Mode) eingesetzt. SeleniumBase ist ein Python-Framework, das Selenium um zahlreiche Komfortfunktionen und Stabilitätsverbesserungen erweitert. Der UC-Mode geht dabei über einfaches Setzen von navigator.webdriver=false hinaus: Er patcht den Chromium-Browser-Binary auf Quellcode-Ebene, entfernt ChromeDriver-spezifische Strings und Signaturen aus dem JavaScript-Laufzeitkontext, modifiziert den TLS-Fingerprint des Browsers und simuliert plattformspezifische Browser-Eigenschaften wie Plugins, MIME-Types und Canvas-Fingerprint. Zusätzlich wurden zwischen den einzelnen Seitenaufrufen zufällige Wartezeiten im </w:t>
      </w:r>
      <w:r>
        <w:lastRenderedPageBreak/>
        <w:t>Bereich von zwei bis fünf Sekunden eingefügt, um menschliches Browsverhalten zu imitieren und eine übermäßige Belastung der Server-Infrastruktur von mobile.de zu vermeiden.</w:t>
      </w:r>
    </w:p>
    <w:p w14:paraId="2B399041" w14:textId="77777777" w:rsidR="007A7E08" w:rsidRDefault="00000000">
      <w:r>
        <w:t>Trotz dieser Maßnahmen blieb das Scraping instabil: Gelegentlich wurden neue Cloudflare-Challenges ausgelöst, die manuelles Eingreifen erforderten. Die Gesamtdauer für die Erhebung der 817 Inserate betrug daher mehrere Stunden, verteilt auf mehrere Scraping-Sitzungen. Pro Inserat wurden folgende Felder extrahiert: Listenpreis, Fahrzeugmodell, Baujahr, Kilometerstand, Motorleistung in PS und kW, Kraftstofftyp, Getriebeart, Anzahl der Vorbesitzer, TÜV-Ablaufdatum, Fahrzeugfarbe sowie die vollständige Freitextbeschreibung des Inserats.</w:t>
      </w:r>
    </w:p>
    <w:p w14:paraId="5A5FD3F8" w14:textId="77777777" w:rsidR="007A7E08" w:rsidRDefault="00E70EEF">
      <w:pPr>
        <w:pStyle w:val="berschrift3"/>
      </w:pPr>
      <w:bookmarkStart w:id="17" w:name="_Toc229075337"/>
      <w:r>
        <w:t>4.1.3 Rechtliche Reflexion und Begründung</w:t>
      </w:r>
      <w:bookmarkEnd w:id="17"/>
    </w:p>
    <w:p w14:paraId="2953C070" w14:textId="77777777" w:rsidR="007A7E08" w:rsidRDefault="00000000">
      <w:r>
        <w:t>§ 11 Abs. 1 der Allgemeinen Geschäftsbedingungen von mobile.de untersagt ausdrücklich den Einsatz von Scraping-Werkzeugen und stellt die zivilrechtliche Verfolgung sowie strafrechtliche Konsequenzen nach §§ 108 ff. UrhG in Aussicht. Diese Bestimmung war dem Projektteam bekannt und wurde im Vorfeld ernsthaft diskutiert. Das Scraping wurde dennoch durchgeführt und wird im Folgenden begründet und kritisch reflektiert.</w:t>
      </w:r>
    </w:p>
    <w:p w14:paraId="0D0A5F62" w14:textId="77777777" w:rsidR="007A7E08" w:rsidRDefault="00000000">
      <w:r>
        <w:t>Für die Durchführung des Scrapings sprechen folgende Argumente: Das Projekt ist ein nicht-kommerzielles Lehrprojekt im Rahmen des Studiums an der DHBW Karlsruhe. Die erhobenen Daten wurden ausschließlich für Forschungs- und Lernzwecke verwendet; eine kommerzielle Nutzung, Weiterveräußerung oder öffentliche Veröffentlichung der Rohdaten erfolgte nicht. In diesem Kontext greift § 60d UrhG, der Text- und Data Mining für nicht-kommerzielle wissenschaftliche Forschungszwecke auch dann erlaubt, wenn die Nutzungsbedingungen der Quelle dies grundsätzlich untersagen. Zudem war die abgerufene Datenmenge mit 817 Inseraten im Vergleich zum Gesamtbestand von über einer Million Inseraten vernachlässigbar gering, und durch eingebaute Wartezeiten wurde eine übermäßige Serverbelastung vermieden.</w:t>
      </w:r>
    </w:p>
    <w:p w14:paraId="61F9EC25" w14:textId="77777777" w:rsidR="007A7E08" w:rsidRDefault="00000000">
      <w:r>
        <w:t>Gegen das Scraping spricht, dass die Umgehung von Anti-Bot-Maßnahmen – insbesondere das Patchen des Browser-Binaries – über das bloße Abrufen öffentlich zugänglicher Inhalte hinausgeht und als aktive Umgehung technischer Schutzmaßnahmen gewertet werden könnte. Eine rechtlich einwandfreie Alter</w:t>
      </w:r>
      <w:r>
        <w:lastRenderedPageBreak/>
        <w:t>native wäre die Nutzung der offiziellen mobile.de Händler-API, die jedoch ausschließlich gewerblichen Partnern zugänglich ist und für ein studentisches Lehrprojekt ohne Budgetmittel nicht in Frage kam. Das Projektteam reflektiert dieses Vorgehen kritisch und empfiehlt für zukünftige, insbesondere kommerzielle Projekte die Klärung mit dem Plattformbetreiber oder die Nutzung lizenzierter Datenzugänge.</w:t>
      </w:r>
    </w:p>
    <w:p w14:paraId="4BE53476" w14:textId="77777777" w:rsidR="007A7E08" w:rsidRDefault="00E70EEF">
      <w:pPr>
        <w:pStyle w:val="berschrift2"/>
      </w:pPr>
      <w:bookmarkStart w:id="18" w:name="_Toc229075338"/>
      <w:r>
        <w:t>4.2 Entscheidung für mobile.de: Vermeidung von Datenduplikaten</w:t>
      </w:r>
      <w:bookmarkEnd w:id="18"/>
    </w:p>
    <w:p w14:paraId="331A77B9" w14:textId="77777777" w:rsidR="007A7E08" w:rsidRDefault="00000000">
      <w:r>
        <w:t>Im Rahmen der Konzeptionsphase wurde die Möglichkeit diskutiert, Daten von mehreren europäischen Plattformen – konkret mobile.de und AutoScout24 – zu kombinieren, um eine breitere Datenbasis zu erzielen. Diese Idee wurde nach Analyse der Marktstruktur verworfen. Händler und Privatverkäufer veröffentlichen dasselbe Fahrzeuginserat typischerweise simultan auf mehreren Plattformen, um die Reichweite zu maximieren. Eine Zusammenführung der Daten ohne aufwändige, fahrzeugspezifische Deduplizierungslogik hätte zu einer erheblichen Verzerrung des Datensatzes geführt: Mehrfach vorhandene Inserate würden im Training übergewichtet, was die Modellleistung auf real neuen Daten reduziert.</w:t>
      </w:r>
    </w:p>
    <w:p w14:paraId="196FBA6B" w14:textId="77777777" w:rsidR="007A7E08" w:rsidRDefault="00000000">
      <w:r>
        <w:t>Eine zuverlässige fahrzeugspezifische Deduplizierung ist komplex, da weder auf mobile.de noch auf AutoScout24 eine einheitliche Fahrzeug-ID verfügbar ist. Deduplizierung über Attributkombinationen wie Marke, Modell, Baujahr, Kilometerstand und Preis ist fehleranfällig, da Preise und Kilometerstände zwischen den Plattformen gering voneinander abweichen können. Mobile.de wurde gegenüber AutoScout24 bevorzugt, da die Plattform im Premiummarken-Segment erfahrungsgemäß ausführlichere Fahrzeugbeschreibungen enthält, was für die LLM-basierte Feature-Extraktion besonders vorteilhaft ist.</w:t>
      </w:r>
    </w:p>
    <w:p w14:paraId="6E4F55E9" w14:textId="77777777" w:rsidR="007A7E08" w:rsidRDefault="00E70EEF">
      <w:pPr>
        <w:pStyle w:val="berschrift2"/>
      </w:pPr>
      <w:bookmarkStart w:id="19" w:name="_Toc229075339"/>
      <w:r>
        <w:t>4.3 US-amerikanischer Markt: auto.dev Listing API</w:t>
      </w:r>
      <w:bookmarkEnd w:id="19"/>
    </w:p>
    <w:p w14:paraId="749FD0F0" w14:textId="77777777" w:rsidR="007A7E08" w:rsidRDefault="00E70EEF">
      <w:pPr>
        <w:pStyle w:val="berschrift3"/>
      </w:pPr>
      <w:bookmarkStart w:id="20" w:name="_Toc229075340"/>
      <w:r>
        <w:t>4.3.1 API-Auswahl und Herausforderungen</w:t>
      </w:r>
      <w:bookmarkEnd w:id="20"/>
    </w:p>
    <w:p w14:paraId="321F8CC9" w14:textId="77777777" w:rsidR="007A7E08" w:rsidRDefault="00000000">
      <w:r>
        <w:t xml:space="preserve">Für den US-amerikanischen Markt wurde von Beginn an eine API-basierte Datenerhebung angestrebt, um die rechtlichen und technischen Herausforderungen des Web Scrapings zu umgehen. Eine umfangreiche Marktrecherche ergab, dass die meisten etablierten Fahrzeugdaten-APIs für den US-Markt mit erheblichen monatlichen Lizenzkosten verbunden sind: MarketCheck berechnet je nach </w:t>
      </w:r>
      <w:r>
        <w:lastRenderedPageBreak/>
        <w:t>Nutzungsvolumen mehrere hundert US-Dollar monatlich, CARFAX-Datenzugänge sind ausschließlich für gewerbliche Nutzer verfügbar, und VinAudit sowie iPacket setzen eine Unternehmensregistrierung voraus. Für ein studentisches Lehrprojekt ohne Budgetmittel waren diese Optionen nicht realisierbar.</w:t>
      </w:r>
    </w:p>
    <w:p w14:paraId="7F68CFC3" w14:textId="77777777" w:rsidR="007A7E08" w:rsidRDefault="00000000">
      <w:r>
        <w:t>Als geeignete Alternative wurde die auto.dev Listing API identifiziert, die ein begrenztes Kontingent kostenfreier API-Credits für nicht-kommerzielle Nutzung bereitstellt. Die REST-API gibt Fahrzeuginserate in strukturiertem JSON-Format zurück, das Felder wie Fahrzeugmodell, Baujahr, Kilometerstand, Listenpreis, Antriebsart, Karosserietyp und Ausstattungsdetails enthält. Die API erlaubt die Filterung nach Marke, Modell und geographischer Region, was eine gezielte Erhebung für definierte Fahrzeugsegmente ermöglicht.</w:t>
      </w:r>
    </w:p>
    <w:p w14:paraId="72F75663" w14:textId="77777777" w:rsidR="00E97BAD" w:rsidRDefault="00000000" w:rsidP="00E97BAD">
      <w:r>
        <w:t>Über die API wurden Inserate für drei Fahrzeugsegmente abgerufen: Ford F-Series mit ca. 1.600 Inseraten, Lexus NX mit 717 Inseraten und Mercedes-Benz S-Klasse mit ca. 50 Inseraten. Der Mercedes-S-Klasse-Datensatz erwies sich mit lediglich 50 Datenpunkten als zu klein für ein statistisch robustes Modelltraining. In der Machine-Learning-Literatur wird für Gradient-Boosting-Modelle üblicherweise eine Mindestdatenmenge von mehreren hundert Datenpunkten empfohlen, um Überanpassung zu vermeiden. Die Mercedes-S-Klasse-US-Daten wurden daher aus dem Modelltraining und der finalen Applikation ausgeschlossen.</w:t>
      </w:r>
      <w:bookmarkStart w:id="21" w:name="_Toc229075341"/>
    </w:p>
    <w:p w14:paraId="15B9F932" w14:textId="77777777" w:rsidR="007A7E08" w:rsidRPr="00E97BAD" w:rsidRDefault="00E70EEF" w:rsidP="00E97BAD">
      <w:pPr>
        <w:pStyle w:val="berschrift3"/>
        <w:rPr>
          <w:color w:val="2E4057"/>
        </w:rPr>
      </w:pPr>
      <w:r>
        <w:t>4.3.2 Vergleich der Märkte und Datenqualität</w:t>
      </w:r>
      <w:bookmarkEnd w:id="21"/>
    </w:p>
    <w:p w14:paraId="1A99B5EE" w14:textId="77777777" w:rsidR="007A7E08" w:rsidRDefault="00000000">
      <w:r>
        <w:t>Der Vergleich der Datensätze beider Märkte offenbart strukturelle Unterschiede, die das Modelltraining beeinflussen. Der deutsche Datensatz stammt aus Web Scraping auf mobile.de und umfasst 817 Inserate von Mercedes-Benz in sieben Modellreihen. Er deckt einen Preisbereich von ca. 8.000 bis 180.000 EUR ab. Ein wesentlicher Vorteil ist die Verfügbarkeit von Freitextbeschreibungen der Inserate, aus denen 15 Ausstattungsfeatures per LLM extrahiert werden. Der US-Datensatz stammt aus der auto.dev Listing API und umfasst ca. 2.317 Inserate für Ford F-Series und Lexus NX, mit einem Preisbereich von ca. 15.000 bis 90.000 USD. Freitextbeschreibungen sind nur eingeschränkt vorhanden, weshalb keine LLM-Extraktion möglich war. Durch die zwei sehr unterschiedlichen Fahrzeugsegmente ist der US-Datensatz strukturell heterogener als der deutsche.</w:t>
      </w:r>
    </w:p>
    <w:p w14:paraId="15E518DF" w14:textId="77777777" w:rsidR="007A7E08" w:rsidRDefault="00E70EEF">
      <w:pPr>
        <w:pStyle w:val="berschrift1"/>
      </w:pPr>
      <w:bookmarkStart w:id="22" w:name="_Toc229075342"/>
      <w:r>
        <w:lastRenderedPageBreak/>
        <w:t>5 Datenverarbeitung und Feature Engineering</w:t>
      </w:r>
      <w:bookmarkEnd w:id="22"/>
    </w:p>
    <w:p w14:paraId="10F7D957" w14:textId="77777777" w:rsidR="007A7E08" w:rsidRDefault="00E70EEF">
      <w:pPr>
        <w:pStyle w:val="berschrift2"/>
      </w:pPr>
      <w:bookmarkStart w:id="23" w:name="_Toc229075343"/>
      <w:r>
        <w:t>5.1 Datenbereinigungs-Pipeline</w:t>
      </w:r>
      <w:bookmarkEnd w:id="23"/>
    </w:p>
    <w:p w14:paraId="0F59862C" w14:textId="77777777" w:rsidR="007A7E08" w:rsidRDefault="00E70EEF">
      <w:pPr>
        <w:pStyle w:val="berschrift3"/>
      </w:pPr>
      <w:bookmarkStart w:id="24" w:name="_Toc229075344"/>
      <w:r>
        <w:t>5.1.1 Rohdatenqualität und typische Probleme</w:t>
      </w:r>
      <w:bookmarkEnd w:id="24"/>
    </w:p>
    <w:p w14:paraId="787CF5DC" w14:textId="77777777" w:rsidR="007A7E08" w:rsidRDefault="00000000">
      <w:r>
        <w:t>Rohdaten aus Web-Scraping- und API-Quellen weisen systembedingt zahlreiche Inkonsistenzen auf, die vor dem Modelltraining behoben werden müssen. Beim Web Scraping von mobile.de traten folgende Probleme auf: Preisangaben enthielten Währungszeichen und Tausendertrennzeichen, etwa in der Form "45.900 €". Kilometerstandsangaben wurden mit der Einheit "km" geliefert, z. B. "87.500 km". PS-Angaben enthielten sowohl PS- als auch kW-Werte in kombinierter Form wie "150 PS (110 kW)". Einige Felder waren nur teilweise befüllt oder fehlten gänzlich, etwa wenn Verkäufer optionale Angaben wie das TÜV-Datum oder die Anzahl der Vorbesitzer nicht eingetragen hatten.</w:t>
      </w:r>
    </w:p>
    <w:p w14:paraId="6CF0FBBF" w14:textId="77777777" w:rsidR="007A7E08" w:rsidRDefault="00000000">
      <w:r>
        <w:t>Bei den US-Daten aus der auto.dev API traten andere Probleme auf: Kilometerstände wurden in Meilen angegeben und mussten in Kilometer konvertiert werden. Einige Fahrzeuge hatten keine vollständige Ausstattungsliste. Die Preisangaben bezogen sich auf unterschiedliche Listenzustände, nämlich teils auf den MSRP (Herstellerempfohlener Verkaufspreis) und teils auf den aktuellen Marktpreis.</w:t>
      </w:r>
    </w:p>
    <w:p w14:paraId="73F6ADEB" w14:textId="77777777" w:rsidR="007A7E08" w:rsidRDefault="00E70EEF">
      <w:pPr>
        <w:pStyle w:val="berschrift3"/>
      </w:pPr>
      <w:bookmarkStart w:id="25" w:name="_Toc229075345"/>
      <w:r>
        <w:t>5.1.2 Bereinigungsschritte</w:t>
      </w:r>
      <w:bookmarkEnd w:id="25"/>
    </w:p>
    <w:p w14:paraId="597B00FD" w14:textId="77777777" w:rsidR="007A7E08" w:rsidRDefault="00000000">
      <w:r>
        <w:t>Die Bereinigungspipeline ist marktspezifisch implementiert, mit separaten Modulen für DE und US, und folgt einem dreistufigen Schema. Im ersten Schritt erfolgen String-Bereinigungen: Alle nicht-numerischen Zeichen werden aus numerischen Feldern entfernt, wobei reguläre Ausdrücke für konsistente Ergebnisse sorgen. Im zweiten Schritt wird die Behandlung fehlender Werte vorgenommen. Für numerische Features wird eine Median Imputation angewandt, da der Median robuster gegenüber Ausreißern ist als der Mittelwert – ein wichtiger Aspekt bei Gebrauchtwagendaten, die Fahrzeuge sehr unterschiedlicher Preisklassen umfassen. Fehlende kategorische Werte werden durch einen standardisierten Platzhalter-String, nämlich "unknown", aufgefangen, der in der späteren Kodierung eine eigene Kategorie bildet. Im dritten Schritt erfolgt die Typenkonvertierung: Bereinigte Strings werden in die entsprechenden Python-Datentypen int, float und datetime überführt.</w:t>
      </w:r>
    </w:p>
    <w:p w14:paraId="5EE1C40C" w14:textId="77777777" w:rsidR="00E70EEF" w:rsidRDefault="00000000">
      <w:r>
        <w:lastRenderedPageBreak/>
        <w:t>Nach der Bereinigung werden kategorische Variablen für das Modelltraining aufbereitet. Ordinale Variablen wie das Fahrzeugalter werden als numerische Werte belassen. Nominale Variablen wie Kraftstofftyp, Getriebetyp und Karosserieform werden über One-Hot-Encoding in binäre Indikatorvariablen umgewandelt. Das Fahrzeugmodell wird als kategorische Variable mit Label Encoding behandelt, da XGBoost intern effizient mit integer-kodierten Kategorien umgehen kann.</w:t>
      </w:r>
    </w:p>
    <w:p w14:paraId="162AEDE8" w14:textId="77777777" w:rsidR="007A7E08" w:rsidRDefault="00E70EEF" w:rsidP="00E70EEF">
      <w:pPr>
        <w:pStyle w:val="berschrift2"/>
      </w:pPr>
      <w:bookmarkStart w:id="26" w:name="_Toc229075346"/>
      <w:r>
        <w:t>5.2 LLM-basierte Feature-Extraktion mit Mistral</w:t>
      </w:r>
      <w:bookmarkEnd w:id="26"/>
    </w:p>
    <w:p w14:paraId="07F5A631" w14:textId="77777777" w:rsidR="007A7E08" w:rsidRDefault="00E70EEF">
      <w:pPr>
        <w:pStyle w:val="berschrift3"/>
      </w:pPr>
      <w:bookmarkStart w:id="27" w:name="_Toc229075347"/>
      <w:r>
        <w:t>5.2.1 Problemstellung und Voruntersuchungen</w:t>
      </w:r>
      <w:bookmarkEnd w:id="27"/>
    </w:p>
    <w:p w14:paraId="75F54F29" w14:textId="77777777" w:rsidR="007A7E08" w:rsidRDefault="00000000">
      <w:r>
        <w:t>Ein wesentlicher Mehrwert des deutschen Datensatzes liegt in den Freitextbeschreibungen der Inserate. Diese Texte enthalten häufig Informationen über hochpreisige Sonderausstattungen – Burmester-Soundsysteme, AMG-Ausstattungspakete, Multibeam-LED-Scheinwerfer –, die einen messbaren Einfluss auf den Fahrzeugwert haben, aber nicht in den Standardfeldern der Plattform erfasst werden. Die strukturierte Extraktion dieser Informationen ist daher für die Modellqualität zentral.</w:t>
      </w:r>
    </w:p>
    <w:p w14:paraId="5EEABBEC" w14:textId="77777777" w:rsidR="007A7E08" w:rsidRDefault="00000000">
      <w:r>
        <w:t>Im Rahmen der Voruntersuchungen wurde zunächst ein regelbasierter Ansatz mittels regulärer Ausdrücke evaluiert. Dieser erwies sich jedoch schnell als unzureichend: Die Schreibweise identischer Ausstattungsmerkmale variiert zwischen Inserenten erheblich. "Burmester 3D Surround", "Burmester® High-End 3D-Surround-Soundsystem", "Burmester Anlage" und "3D Burmester" bezeichnen alle dasselbe Feature, würden aber von einem regelbasierten System ohne umfangreiche manuelle Pflege nicht einheitlich erkannt werden. Auch Rechtschreibvariationen, Abkürzungen und Fremdwörter erschwerten den regelbasierten Ansatz.</w:t>
      </w:r>
    </w:p>
    <w:p w14:paraId="6E383974" w14:textId="77777777" w:rsidR="007A7E08" w:rsidRDefault="00000000">
      <w:r>
        <w:t>Als Alternative wurden verschiedene Open-Source-LLMs evaluiert. Erste Tests mit kleineren Modellen unter sieben Milliarden Parametern über die Ollama-Plattform zeigten, dass diese Modelle mit der Aufgabe überfordert waren: Die Ausgaben waren inkonsistent, enthielten häufig erläuternden Fließtext statt des geforderten JSON-Objekts, und die Fehlerhäufigkeit bei der korrekten Klassifikation einzelner Features war zu hoch für den Produktionseinsatz. Mistral-7B-Instruct, bereitgestellt über die Groq-Inferenz-API, lieferte nach Optimierung des Prompts deutlich konsistentere und zuverlässigere Ergebnisse.</w:t>
      </w:r>
    </w:p>
    <w:p w14:paraId="7E01067B" w14:textId="77777777" w:rsidR="007A7E08" w:rsidRDefault="00E70EEF">
      <w:pPr>
        <w:pStyle w:val="berschrift3"/>
      </w:pPr>
      <w:bookmarkStart w:id="28" w:name="_Toc229075348"/>
      <w:r>
        <w:lastRenderedPageBreak/>
        <w:t>5.2.2 Extrahierte Features</w:t>
      </w:r>
      <w:bookmarkEnd w:id="28"/>
    </w:p>
    <w:p w14:paraId="086299E4" w14:textId="77777777" w:rsidR="007A7E08" w:rsidRDefault="00000000">
      <w:r>
        <w:t>Die 15 extrahierten Features wurden gezielt auf das Zielsegment Mercedes-Benz ausgerichtet und umfassen sowohl zustandsbezogene als auch ausstattungsbezogene Merkmale. Zu den zustandsbezogenen Features zählen: tuv_neu (TÜV bzw. Hauptuntersuchung aktuell gültig, beeinflusst die Sofortnutzbarkeit), scheckheft_gepflegt (lückenloses Serviceheft vorhanden, dient als Qualitätssignal), bereifung_8_fach (acht Reifen vorhanden, also Sommer- und Winterreifen, mit einem Mehrwert von ca. 800 bis 2.000 EUR), bereifung_allwetter (Allwetterreifen als Alternative zu Zweifach-Bereifung), garantie_monate (verbleibende Garantielaufzeit, reduziert das Käuferrisiko), unfallfrei (kein dokumentierter Unfallschaden, starkes Vertrauenssignal) sowie mangel_vorhanden (bekannter Mangel explizit angegeben, führt zu einem Preisabschlag).</w:t>
      </w:r>
    </w:p>
    <w:p w14:paraId="49B68762" w14:textId="77777777" w:rsidR="007A7E08" w:rsidRDefault="00000000">
      <w:r>
        <w:t>Die ausstattungsbezogenen Features umfassen: ausstattung_distronic (Mercedes Distronic Plus, also adaptiver Abstandstempomat), ausstattung_multibeam (Multibeam LED-Scheinwerfer als Premium-Lichtpaket), ausstattung_klima_4_zonen (4-Zonen-Klimaautomatik, typisches Oberklasse-Merkmal), ausstattung_klima_2_zonen (2-Zonen-Klimaautomatik als Standard der Mittelklasse), ausstattung_burmester_3d (Burmester 3D-Surround-Soundsystem als hochpreisige Sonderausstattung), ausstattung_burmester_st (Burmester Stereosoundanlage in der Einstiegsversion), ausstattung_amg_line (AMG Line bzw. AMG-Paket als optisches und technisches Sportpaket) sowie ausstattung_pano (Panoramadach oder Schiebedach als begehrtes Komfortmerkmal).</w:t>
      </w:r>
    </w:p>
    <w:p w14:paraId="7A74A658" w14:textId="77777777" w:rsidR="007A7E08" w:rsidRDefault="00E70EEF">
      <w:pPr>
        <w:pStyle w:val="berschrift3"/>
      </w:pPr>
      <w:bookmarkStart w:id="29" w:name="_Toc229075349"/>
      <w:r>
        <w:t>5.2.3 Prompt Engineering und Verarbeitungsablauf</w:t>
      </w:r>
      <w:bookmarkEnd w:id="29"/>
    </w:p>
    <w:p w14:paraId="681E85D0" w14:textId="77777777" w:rsidR="007A7E08" w:rsidRDefault="00000000">
      <w:r>
        <w:t>Das Prompt-Design ist entscheidend für die Ausgabequalität des LLMs. Der Prompt instruiert Mistral, eine gegebene Fahrzeugbeschreibung zu analysieren und ausschließlich ein valides JSON-Objekt mit den 15 vordefinierten Schlüsseln zurückzugeben, ohne erläuternden Fließtext oder Erklärungen. Diese Technik des Output-Constraining reduziert die Varianz der LLM-Ausgaben erheblich und ermöglicht zuverlässiges maschinelles Parsen.</w:t>
      </w:r>
    </w:p>
    <w:p w14:paraId="76006289" w14:textId="77777777" w:rsidR="007A7E08" w:rsidRDefault="00000000">
      <w:r>
        <w:t xml:space="preserve">Der Verarbeitungsablauf erfolgt in drei Schritten. Im ersten Schritt wird die Fahrzeugbeschreibung eines Inserats aus der Datenbank ausgelesen und zusammen mit dem strukturierten Systemprompt an die Groq-API übermittelt. Die Groq-API </w:t>
      </w:r>
      <w:r>
        <w:lastRenderedPageBreak/>
        <w:t>zeichnet sich durch besonders niedrige Inferenzlatenzen aus, da sie spezialisierte Hardware in Form von Language Processing Units einsetzt, die für LLM-Inferenz optimiert sind. Im zweiten Schritt wird die JSON-Antwort des Modells geparst und auf Vollständigkeit sowie Typkonformität geprüft. Fehlende oder fehlerhafte Schlüssel werden mit Standardwerten aufgefüllt. Im dritten Schritt werden die extrahierten Boolean-Werte, kodiert als Integer 0 oder 1, in die Tabelle listing_features der Supabase-Datenbank geschrieben.</w:t>
      </w:r>
    </w:p>
    <w:p w14:paraId="07D12A25" w14:textId="77777777" w:rsidR="007A7E08" w:rsidRDefault="00E70EEF">
      <w:pPr>
        <w:pStyle w:val="berschrift1"/>
      </w:pPr>
      <w:bookmarkStart w:id="30" w:name="_Toc229075350"/>
      <w:r>
        <w:t>6 Machine Learning und Explainable AI</w:t>
      </w:r>
      <w:bookmarkEnd w:id="30"/>
    </w:p>
    <w:p w14:paraId="7E4A7107" w14:textId="77777777" w:rsidR="007A7E08" w:rsidRDefault="00E70EEF">
      <w:pPr>
        <w:pStyle w:val="berschrift2"/>
      </w:pPr>
      <w:bookmarkStart w:id="31" w:name="_Toc229075351"/>
      <w:r>
        <w:t>6.1 Modellauswahl und Begründung</w:t>
      </w:r>
      <w:bookmarkEnd w:id="31"/>
    </w:p>
    <w:p w14:paraId="08DF2477" w14:textId="77777777" w:rsidR="007A7E08" w:rsidRDefault="00000000">
      <w:r>
        <w:t>Die Wahl des Algorithmus für die Preisvorhersage fiel auf XGBoost, nachdem mehrere Alternativen systematisch evaluiert wurden. Lineare Regressionsmodelle wie OLS, Ridge und Lasso wurden verworfen, da Gebrauchtwagenpreise ausgeprägte nicht-lineare Abhängigkeiten von den Eingangsgrößen aufweisen: Der Wertverlust eines Fahrzeugs ist in den ersten Jahren überproportional hoch und flacht mit zunehmendem Alter ab. Auch Interaktionseffekte – etwa der kombinierte Einfluss von Modell und Kilometerstand – sind für lineare Modelle ohne explizites Feature Engineering schwer abzubilden.</w:t>
      </w:r>
    </w:p>
    <w:p w14:paraId="738693B6" w14:textId="77777777" w:rsidR="007A7E08" w:rsidRDefault="00000000">
      <w:r>
        <w:t>Random Forest als alternative Ensemble-Methode liefert vergleichbare Ergebnisse zu XGBoost, ist aber in der Regel langsamer im Training und bietet keine native Integration mit SHAP in vergleichbarer Effizienz. Gradient Boosted Trees im Allgemeinen sind für ihre überlegene Leistung bei tabellarischen Daten bekannt. XGBoost wurde gegenüber anderen Gradient-Boosting-Implementierungen wie LightGBM und CatBoost bevorzugt, da es die reifste Bibliotheksunterstützung, die umfangreichste Dokumentation und die beste SHAP-Integration bietet.</w:t>
      </w:r>
    </w:p>
    <w:p w14:paraId="0CDDACF3" w14:textId="77777777" w:rsidR="007A7E08" w:rsidRDefault="00E70EEF">
      <w:pPr>
        <w:pStyle w:val="berschrift2"/>
      </w:pPr>
      <w:bookmarkStart w:id="32" w:name="_Toc229075352"/>
      <w:r>
        <w:t>6.2 Feature Set und Vorverarbeitung</w:t>
      </w:r>
      <w:bookmarkEnd w:id="32"/>
    </w:p>
    <w:p w14:paraId="2F409542" w14:textId="77777777" w:rsidR="007A7E08" w:rsidRDefault="00000000">
      <w:r>
        <w:t xml:space="preserve">Das finale Feature Set für das deutsche Modell setzt sich aus drei Kategorien zusammen. Numerische Features umfassen: Fahrzeugalter (berechnet als aktuelles Jahr minus Baujahr), Kilometerstand, Motorleistung in PS sowie Anzahl der Vorbesitzer. Diese Merkmale werden ohne Normalisierung direkt an XGBoost übergeben, da Baummodelle skalierungsinvariant sind. Kategorische Features </w:t>
      </w:r>
      <w:r>
        <w:lastRenderedPageBreak/>
        <w:t>umfassen: Fahrzeugmodell mit sieben Klassen, Kraftstofftyp, Getriebetyp und Fahrzeugfarbe, die per One-Hot-Encoding in binäre Indikatorvariablen transformiert werden. Die 15 LLM-extrahierten binären Ausstattungsfeatures bilden die dritte Featurekategorie und stellen den methodischen Mehrwert gegenüber klassischen Fahrzeugbewertungsmodellen dar.</w:t>
      </w:r>
    </w:p>
    <w:p w14:paraId="5BAADA8B" w14:textId="77777777" w:rsidR="007A7E08" w:rsidRDefault="00000000">
      <w:r>
        <w:t>Für den US-Markt entfallen die deutschen marktspezifischen Features wie Vorbesitzeranzahl, TÜV-Status und LLM-Ausstattungsfeatures, und werden durch US-spezifische Merkmale ersetzt: Antriebsart (2WD/4WD/AWD), Karosserievariante (Crew Cab, Extended Cab usw.) und Trimmlevel. Der kombinierte Feature-Vektor hat für das deutsche Modell je nach One-Hot-Encoding-Kardinalität typischerweise 40 bis 50 Dimensionen, für das US-Modell ca. 25 bis 35 Dimensionen.</w:t>
      </w:r>
    </w:p>
    <w:p w14:paraId="448EF0F8" w14:textId="77777777" w:rsidR="007A7E08" w:rsidRPr="00E97BAD" w:rsidRDefault="00E70EEF" w:rsidP="00E97BAD">
      <w:pPr>
        <w:pStyle w:val="berschrift2"/>
        <w:rPr>
          <w:color w:val="2E4057"/>
        </w:rPr>
      </w:pPr>
      <w:bookmarkStart w:id="33" w:name="_Toc229075353"/>
      <w:r>
        <w:t>6.3 Hyperparameter-Optimierung mit GridSearchCV</w:t>
      </w:r>
      <w:bookmarkEnd w:id="33"/>
    </w:p>
    <w:p w14:paraId="3ABF3834" w14:textId="77777777" w:rsidR="007A7E08" w:rsidRDefault="00000000">
      <w:r>
        <w:t>Die systematische Hyperparameter-Optimierung erfolgt mittels GridSearchCV aus dem scikit-learn-Framework. GridSearchCV evaluiert alle Kombinationen eines vordefinierten Parameterrasters in einer k-fachen Kreuzvalidierung. Im vorliegenden Projekt wurde k=5 gewählt: Der Trainingsdatensatz wird in fünf gleichgroße Partitionen aufgeteilt, wobei jede Partition einmal als Validierungsset dient, während die übrigen vier Partitionen für das Training genutzt werden. Die Modellgüte wird als Mittelwert des R²-Scores über alle fünf Falten berichtet, was eine zuverlässigere Schätzung der Generalisierungsfähigkeit liefert als eine einfache Trainings-Test-Aufteilung.</w:t>
      </w:r>
    </w:p>
    <w:p w14:paraId="54DC0220" w14:textId="77777777" w:rsidR="007A7E08" w:rsidRDefault="00000000">
      <w:r>
        <w:t>Das durchsuchte Parameterraster umfasste die Baumtiefe (max_depth), die Lernrate (learning_rate), die Anzahl der Boosting-Runden (n_estimators), den Anteil der für jeden Baum zufällig ausgewählten Features (colsample_bytree) sowie den Regularisierungsparameter lambda. Die vollständige Gridsuche dauerte für das deutsche Modell je nach Rastergröße mehrere Minuten. Das beste Modell wurde anschließend auf dem gesamten Trainingsdatensatz neu trainiert und als pickle-Datei serialisiert, um eine schnelle Inferenz im Frontend zu ermöglichen.</w:t>
      </w:r>
    </w:p>
    <w:p w14:paraId="174A5A4C" w14:textId="77777777" w:rsidR="007A7E08" w:rsidRDefault="00E70EEF">
      <w:pPr>
        <w:pStyle w:val="berschrift2"/>
      </w:pPr>
      <w:bookmarkStart w:id="34" w:name="_Toc229075354"/>
      <w:r>
        <w:t>6.4 Modellmetriken und Ergebnisse</w:t>
      </w:r>
      <w:bookmarkEnd w:id="34"/>
    </w:p>
    <w:p w14:paraId="1A76D2D4" w14:textId="77777777" w:rsidR="007A7E08" w:rsidRDefault="00000000">
      <w:r>
        <w:t xml:space="preserve">Die finale Modellbewertung wurde auf einem separaten Testset durchgeführt, das 20 % des Gesamtdatensatzes umfasst und durch einen stratifizierten </w:t>
      </w:r>
      <w:r>
        <w:lastRenderedPageBreak/>
        <w:t>train_test_split vor der GridSearch abgetrennt wurde, um Data Leakage zu vermeiden. Das deutsche Modell wurde auf ca. 654 Inseraten (80 % des Datensatzes von mobile.de) trainiert und auf ca. 163 Inseraten getestet. Das US-Modell wurde auf ca. 1.854 Inseraten (80 % des auto.dev-Datensatzes) trainiert und auf ca. 463 Inseraten getestet.</w:t>
      </w:r>
    </w:p>
    <w:p w14:paraId="5B82D1DA" w14:textId="77777777" w:rsidR="007A7E08" w:rsidRDefault="00000000">
      <w:r>
        <w:t>Das deutsche Modell erreicht mit einem Bestimmtheitsmaß R² von 0,92 eine sehr hohe Erklärungsgüte: 92 % der Preisvarianz im Testset werden durch das Modell korrekt erklärt. Ein R²-Wert in diesem Bereich gilt für Gebrauchtwagenpreismodelle als ausgezeichnet und deutet darauf hin, dass die LLM-extrahierten Ausstattungsfeatures einen wesentlichen Beitrag zur Erklärungskraft leisten. Der Mean Absolute Error (MAE) beträgt 3.973,16 EUR und ist in Relation zum Preisspektrum von 8.000 bis 180.000 EUR als moderat zu bewerten. Für Fahrzeuge im mittleren Preissegment von 30.000 bis 60.000 EUR entspricht dies einer Abweichung von ca. 7 bis 13 %; für Fahrzeuge im Hochpreissegment ist die relative Abweichung deutlich geringer.</w:t>
      </w:r>
    </w:p>
    <w:p w14:paraId="44B972EF" w14:textId="77777777" w:rsidR="007A7E08" w:rsidRDefault="00000000">
      <w:r>
        <w:t>Das US-Modell erreicht mit R² = 0,85 und einem MAE von 3.702,49 USD ebenfalls eine gute Erklärungsgüte, bleibt aber hinter dem deutschen Modell zurück. Dieser Unterschied lässt sich auf zwei strukturelle Ursachen zurückführen. Erstens umfasst der US-Datensatz zwei sehr heterogene Fahrzeugsegmente, nämlich schwere Pick-ups und Kompakt-SUVs, was die Modellierungsaufgabe erschwert. Zweitens fehlen dem US-Modell die 15 LLM-extrahierten Ausstattungsfeatures, die im deutschen Modell einen erheblichen Teil der Erklärungsgüte beisteuern. Ein direkter Vergleich der Modellqualität ist daher nur eingeschränkt möglich.</w:t>
      </w:r>
    </w:p>
    <w:p w14:paraId="197B1364" w14:textId="77777777" w:rsidR="007A7E08" w:rsidRDefault="00E70EEF">
      <w:pPr>
        <w:pStyle w:val="berschrift2"/>
      </w:pPr>
      <w:bookmarkStart w:id="35" w:name="_Toc229075355"/>
      <w:r>
        <w:t>6.5 Explainable AI mit SHAP</w:t>
      </w:r>
      <w:bookmarkEnd w:id="35"/>
    </w:p>
    <w:p w14:paraId="21A3B1A1" w14:textId="77777777" w:rsidR="007A7E08" w:rsidRDefault="00000000">
      <w:r>
        <w:t>Gradient-Boosting-Modelle gelten als Black Boxes: Sie liefern präzise Vorhersagen, ohne die interne Entscheidungslogik für den Nutzer transparent zu machen. Im Kontext einer Kaufentscheidungshilfe ist diese Intransparenz problematisch – ein Nutzer wird einem Preisvorschlag nur dann vertrauen, wenn er seine Entstehung nachvollziehen kann. Um diese Lücke zu schließen, wurde SHAP in die Modell-Pipeline integriert.</w:t>
      </w:r>
    </w:p>
    <w:p w14:paraId="1FE24036" w14:textId="77777777" w:rsidR="007A7E08" w:rsidRDefault="00000000">
      <w:r>
        <w:lastRenderedPageBreak/>
        <w:t>Für jede Modellvorhersage berechnet der TreeSHAP-Algorithmus den individuellen Beitrag jedes Features zum vorhergesagten Preis. Diese Beiträge werden in der Streamlit-App als horizontale Balkenliste visualisiert, geordnet nach absolutem Einfluss. Positive SHAP-Werte, grün hinterlegt, erhöhen den Preis gegenüber dem Basiswert (dem Durchschnittspreis des Datensatzes), negative Werte, rot hinterlegt, senken ihn. In einem Beispieldurchlauf zeigte das Modell folgende Ergebnisse: Ein Fahrzeugalter von drei Jahren erhöht den Preis um +26.595 EUR gegenüber dem Durchschnitt. Eine Motorleistung von 150 PS senkt ihn um −13.929 EUR. Ein Kilometerstand von 50.000 km erhöht ihn um +5.523 EUR. Das Fehlen eines aktuellen TÜVs erhöht ihn paradoxerweise um +3.306 EUR, da neue Fahrzeuge keinen frischen TÜV benötigen. Das Vorhandensein eines Dieselmotors erhöht ihn um +2.645 EUR. Diese Ergebnisse sind plausibel und intuitiv nachvollziehbar. Die SHAP-Integration verwandelt das System von einem opaken Preis-Orakel in ein transparentes Bewertungswerkzeug, das dem Nutzer nicht nur eine Zahl, sondern auch datenbasierte Argumente für seine Kaufentscheidung liefert.</w:t>
      </w:r>
    </w:p>
    <w:p w14:paraId="45C61F79" w14:textId="77777777" w:rsidR="007A7E08" w:rsidRDefault="00E70EEF">
      <w:pPr>
        <w:pStyle w:val="berschrift1"/>
      </w:pPr>
      <w:bookmarkStart w:id="36" w:name="_Toc229075356"/>
      <w:r>
        <w:t>7 Frontend und Benutzeroberfläche</w:t>
      </w:r>
      <w:bookmarkEnd w:id="36"/>
    </w:p>
    <w:p w14:paraId="5CB24636" w14:textId="77777777" w:rsidR="007A7E08" w:rsidRDefault="00E70EEF">
      <w:pPr>
        <w:pStyle w:val="berschrift2"/>
      </w:pPr>
      <w:bookmarkStart w:id="37" w:name="_Toc229075357"/>
      <w:r>
        <w:t>7.1 Streamlit-Dashboard</w:t>
      </w:r>
      <w:bookmarkEnd w:id="37"/>
    </w:p>
    <w:p w14:paraId="3E3C7CFA" w14:textId="77777777" w:rsidR="007A7E08" w:rsidRDefault="00000000">
      <w:r>
        <w:t>Das Frontend der Anwendung wurde mit Streamlit entwickelt, einem Open-Source-Python-Framework, das die schnelle Erstellung interaktiver Datenanwendungen ohne dedizierte Web-Entwicklungserfahrung ermöglicht. Streamlit kompiliert Python-Skripte zu reaktiven Web-Applikationen: Jede Interaktion des Nutzers – eine Slider-Bewegung oder Dropdown-Auswahl – löst eine Neuausführung des Python-Skripts aus, das daraufhin alle Ausgaben aktualisiert. Dieses reaktive Programmiermodell ist für Prototypen und Datenanwendungen besonders effizient, da keine separate Frontend-Backend-Architektur notwendig ist.</w:t>
      </w:r>
    </w:p>
    <w:p w14:paraId="31936A39" w14:textId="77777777" w:rsidR="007A7E08" w:rsidRDefault="00000000">
      <w:r>
        <w:t>Die Applikation ist öffentlich über die Streamlit Community Cloud erreichbar. Das Deployment erfolgt direkt aus dem GitHub-Repository, wobei jeder Push auf den main-Branch automatisch ein Re-Deployment auslöst. API-Keys und Datenbankverbindungsstrings werden sicher über das integrierte Secrets-Management der Streamlit Community Cloud verwaltet und sind nicht im Repository hinterlegt.</w:t>
      </w:r>
    </w:p>
    <w:p w14:paraId="7F5ED9A8" w14:textId="77777777" w:rsidR="007A7E08" w:rsidRDefault="00000000">
      <w:r>
        <w:lastRenderedPageBreak/>
        <w:t>Die Kernfunktionalität der App gliedert sich in drei Bereiche. Im ersten Bereich wählt der Nutzer über einen Markt-Selektor zwischen dem deutschen Mercedes-Modell und dem US-amerikanischen Modell für Ford F-Series oder Lexus NX. Im zweiten Bereich gibt er die Fahrzeugspezifikationen ein: kategorische Features wie Modellvariante, Kraftstofftyp und Getriebeart über Dropdowns, numerische Features wie Baujahr, Kilometerstand und Motorleistung über Slider mit sinnvoll gesetzten Minimal- und Maximalwerten. Für das deutsche Modell werden zusätzlich die 15 LLM-extrahierten Ausstattungsfeatures als Checkboxen angeboten. Im dritten Bereich werden nach Betätigung des Berechnungsbuttons der vorhergesagte Preis sowie die SHAP-Einflussfaktoren angezeigt – die vollständige Verarbeitung dauert typischerweise unter einer Sekunde.</w:t>
      </w:r>
    </w:p>
    <w:p w14:paraId="74D0F0C6" w14:textId="77777777" w:rsidR="007A7E08" w:rsidRDefault="00000000">
      <w:r>
        <w:t>Die Trennung zwischen dem Hauptskript app.py und der Hilfsdatei helpers.py folgt dem Single-Responsibility-Prinzip: app.py enthält ausschließlich die UI-Logik und den Steuerfluss der Applikation, während helpers.py Hilfsfunktionen wie Einheitenformatierungen, Grammatik-Mappings für deutsche Sprachausgaben und die Vorverarbeitungslogik für die Modelleingabe kapselt. Diese Struktur verbessert die Lesbarkeit und Wartbarkeit des Codes erheblich.</w:t>
      </w:r>
    </w:p>
    <w:p w14:paraId="0EB1C7C1" w14:textId="77777777" w:rsidR="007A7E08" w:rsidRDefault="00E70EEF">
      <w:pPr>
        <w:pStyle w:val="berschrift2"/>
      </w:pPr>
      <w:bookmarkStart w:id="38" w:name="_Toc229075358"/>
      <w:r>
        <w:t>7.2 Integrierter Chatbot</w:t>
      </w:r>
      <w:bookmarkEnd w:id="38"/>
    </w:p>
    <w:p w14:paraId="5548F946" w14:textId="77777777" w:rsidR="007A7E08" w:rsidRDefault="00E70EEF">
      <w:pPr>
        <w:pStyle w:val="berschrift3"/>
      </w:pPr>
      <w:bookmarkStart w:id="39" w:name="_Toc229075359"/>
      <w:r>
        <w:t>7.2.1 Konzept und Implementierungsherausforderungen</w:t>
      </w:r>
      <w:bookmarkEnd w:id="39"/>
    </w:p>
    <w:p w14:paraId="6B8FDB2D" w14:textId="77777777" w:rsidR="007A7E08" w:rsidRDefault="00000000">
      <w:r>
        <w:t>Ergänzend zum Preisrechner wurde ein KI-gestützter Chatbot in die Applikation integriert, der Nutzern bei der Fahrzeugeingabe assistieren und Fragen rund um die Preisbewertung beantworten soll. Als Grundlage wurde Llama 3.3 mit 70 Milliarden Parametern von Meta gewählt, bereitgestellt über die Groq-API, da das Modell in Benchmarks starke Reasoning-Fähigkeiten bei gleichzeitig niedrigen Inferenzlatenzen demonstriert.</w:t>
      </w:r>
    </w:p>
    <w:p w14:paraId="08D84B02" w14:textId="77777777" w:rsidR="007A7E08" w:rsidRDefault="00000000">
      <w:r>
        <w:t xml:space="preserve">Die Implementierung des Chatbots stellte das Projektteam vor erhebliche Herausforderungen. Bei offenen, uneingeschränkten Anfragen zur Fahrzeugbewertung produzierte Llama 3.3 häufig halluzinierte Preisangaben und erfundene Marktaussagen. Das Modell zeigte eine Tendenz, spezifische Preiseinschätzungen mit scheinbarer Sicherheit zu formulieren, auch wenn diese außerhalb seines Trainingswissens lagen. Da das Modell keinen Zugriff auf die Echtzeit-Marktdaten der Applikation hat, waren solche Aussagen zwangsläufig unzuverlässig. </w:t>
      </w:r>
      <w:r>
        <w:lastRenderedPageBreak/>
        <w:t>Auch die Einbindung des Konversationsverlaufs führte bei längeren Gesprächen zu Inkonsistenzen, da das Modell frühere Aussagen gelegentlich widersprach.</w:t>
      </w:r>
    </w:p>
    <w:p w14:paraId="6CC2305D" w14:textId="77777777" w:rsidR="007A7E08" w:rsidRDefault="00E70EEF">
      <w:pPr>
        <w:pStyle w:val="berschrift3"/>
      </w:pPr>
      <w:bookmarkStart w:id="40" w:name="_Toc229075360"/>
      <w:r>
        <w:t>7.2.2 Lösungsansatz: System Prompt Constraining und Guardrails</w:t>
      </w:r>
      <w:bookmarkEnd w:id="40"/>
    </w:p>
    <w:p w14:paraId="70C6592B" w14:textId="77777777" w:rsidR="007A7E08" w:rsidRDefault="00000000">
      <w:r>
        <w:t>Als Lösung wurde das Konzept des System Prompt Constraining implementiert: Der Systemdialog des Chatbots definiert explizit seinen Nutzungskontext, seine Fähigkeiten und seine Grenzen. Der Bot nimmt ausschließlich Anfragen entgegen, die direkt mit der Preisberechnung zusammenhängen: Erläuterungen zur Eingabe von Fahrzeugspezifikationen, Interpretationshilfe für SHAP-Einflussfaktoren, allgemeine Fragen zur Funktionsweise des Preismodells sowie Hinweise auf verfügbare Fahrzeugsegmente.</w:t>
      </w:r>
    </w:p>
    <w:p w14:paraId="0457AA5B" w14:textId="77777777" w:rsidR="007A7E08" w:rsidRDefault="00000000">
      <w:r>
        <w:t>Bei Anfragen, die außerhalb dieses Kontexts liegen – allgemeine Kaufberatung, spekulative Marktprognosen oder themenfremde Fragen –, weist der Chatbot den Nutzer explizit auf seine eingeschränkten Möglichkeiten hin und lenkt das Gespräch zurück auf die verfügbaren Funktionen. Dieser Ansatz des Guardrail Prompting ist eine etablierte Methode zur Einschränkung von LLM-Anwendungen auf definierte Nutzungskontexte und reduziert das Risiko von Halluzinationen, indem der Antwortbereich des Modells eingegrenzt wird. In der finalen Version der Applikation ist der Chatbot als optionale Assistenzfunktion neben dem Preisrechner platziert, sodass seine eingeschränkte Funktionalität den Kernnutzen der Applikation nicht beeinträchtigt.</w:t>
      </w:r>
    </w:p>
    <w:p w14:paraId="322F0F8B" w14:textId="77777777" w:rsidR="007A7E08" w:rsidRDefault="00E70EEF">
      <w:pPr>
        <w:pStyle w:val="berschrift1"/>
      </w:pPr>
      <w:bookmarkStart w:id="41" w:name="_Toc229075361"/>
      <w:r>
        <w:t>8 Software-Qualität und Entwicklungsprozess</w:t>
      </w:r>
      <w:bookmarkEnd w:id="41"/>
    </w:p>
    <w:p w14:paraId="527420F6" w14:textId="77777777" w:rsidR="007A7E08" w:rsidRDefault="00E70EEF">
      <w:pPr>
        <w:pStyle w:val="berschrift2"/>
      </w:pPr>
      <w:bookmarkStart w:id="42" w:name="_Toc229075362"/>
      <w:r>
        <w:t>8.1 Testabdeckung mit pytest</w:t>
      </w:r>
      <w:bookmarkEnd w:id="42"/>
    </w:p>
    <w:p w14:paraId="02F46E6B" w14:textId="34E94FB8" w:rsidR="00DB1CD0" w:rsidRPr="00DB1CD0" w:rsidRDefault="00DB1CD0" w:rsidP="00DB1CD0">
      <w:r w:rsidRPr="00DB1CD0">
        <w:t>Die Qualitätssicherung</w:t>
      </w:r>
      <w:r>
        <w:t xml:space="preserve"> </w:t>
      </w:r>
      <w:r w:rsidRPr="00DB1CD0">
        <w:t xml:space="preserve">des Codes erfolgt über ein strukturiertes Unit-Test-Framework auf Basis von </w:t>
      </w:r>
      <w:proofErr w:type="spellStart"/>
      <w:r>
        <w:t>p</w:t>
      </w:r>
      <w:r w:rsidRPr="00DB1CD0">
        <w:t>ytest</w:t>
      </w:r>
      <w:proofErr w:type="spellEnd"/>
      <w:r w:rsidRPr="00DB1CD0">
        <w:t>. Unit-Tests prüfen einzelne Funktionen oder Klassen isoliert, d. h. unabhängig von externen Abhängigkeiten</w:t>
      </w:r>
      <w:r>
        <w:t xml:space="preserve"> (AWS, </w:t>
      </w:r>
      <w:proofErr w:type="spellStart"/>
      <w:r>
        <w:t>o.D</w:t>
      </w:r>
      <w:proofErr w:type="spellEnd"/>
      <w:r>
        <w:t>.)</w:t>
      </w:r>
      <w:r w:rsidRPr="00DB1CD0">
        <w:t xml:space="preserve">. Da das System jedoch stark auf externe Dienste angewiesen ist – die </w:t>
      </w:r>
      <w:proofErr w:type="spellStart"/>
      <w:r w:rsidRPr="00DB1CD0">
        <w:t>Supabase</w:t>
      </w:r>
      <w:proofErr w:type="spellEnd"/>
      <w:r w:rsidRPr="00DB1CD0">
        <w:t xml:space="preserve">-Datenbank, die </w:t>
      </w:r>
      <w:proofErr w:type="spellStart"/>
      <w:r w:rsidRPr="00DB1CD0">
        <w:t>Groq</w:t>
      </w:r>
      <w:proofErr w:type="spellEnd"/>
      <w:r w:rsidRPr="00DB1CD0">
        <w:t xml:space="preserve">-API für LLM-Inferenz und die </w:t>
      </w:r>
      <w:proofErr w:type="spellStart"/>
      <w:r w:rsidRPr="00DB1CD0">
        <w:t>auto.dev</w:t>
      </w:r>
      <w:proofErr w:type="spellEnd"/>
      <w:r w:rsidRPr="00DB1CD0">
        <w:t xml:space="preserve">-API für Fahrzeugdaten –, werden diese in den Tests konsequent durch Mock-Objekte ersetzt. Diese werden mit der Python-Bibliothek </w:t>
      </w:r>
      <w:proofErr w:type="spellStart"/>
      <w:proofErr w:type="gramStart"/>
      <w:r w:rsidRPr="00DB1CD0">
        <w:t>unittest.mock</w:t>
      </w:r>
      <w:proofErr w:type="spellEnd"/>
      <w:proofErr w:type="gramEnd"/>
      <w:r w:rsidRPr="00DB1CD0">
        <w:t xml:space="preserve"> implementiert.</w:t>
      </w:r>
    </w:p>
    <w:p w14:paraId="763CC0E1" w14:textId="18731F4B" w:rsidR="00DB1CD0" w:rsidRPr="00DB1CD0" w:rsidRDefault="00DB1CD0" w:rsidP="00DB1CD0">
      <w:proofErr w:type="spellStart"/>
      <w:r w:rsidRPr="00DB1CD0">
        <w:t>Mocking</w:t>
      </w:r>
      <w:proofErr w:type="spellEnd"/>
      <w:r w:rsidRPr="00DB1CD0">
        <w:t xml:space="preserve"> ersetzt reale externe Abhängigkeiten durch kontrollierte Testdoubles, die definierte Antworten zurückgeben</w:t>
      </w:r>
      <w:r>
        <w:t xml:space="preserve"> (Microsoft, 2024)</w:t>
      </w:r>
      <w:r w:rsidRPr="00DB1CD0">
        <w:t xml:space="preserve">. Dadurch sind schnelle, </w:t>
      </w:r>
      <w:r w:rsidRPr="00DB1CD0">
        <w:lastRenderedPageBreak/>
        <w:t>deterministisch reproduzierbare Tests ohne Netzwerkverbindung, ohne API-Kosten und ohne das Risiko unbeabsichtigter Seiteneffekte auf die Produktionsdatenbank möglich</w:t>
      </w:r>
      <w:r>
        <w:t xml:space="preserve"> </w:t>
      </w:r>
      <w:r w:rsidRPr="00DB1CD0">
        <w:rPr>
          <w:highlight w:val="yellow"/>
        </w:rPr>
        <w:t>()</w:t>
      </w:r>
      <w:r w:rsidRPr="00DB1CD0">
        <w:rPr>
          <w:highlight w:val="yellow"/>
        </w:rPr>
        <w:t>.</w:t>
      </w:r>
      <w:r w:rsidRPr="00DB1CD0">
        <w:t xml:space="preserve"> Ein weiterer Vorteil ist die Möglichkeit, Fehlerfälle systematisch zu testen: Mock-Objekte können so konfiguriert werden, dass sie </w:t>
      </w:r>
      <w:proofErr w:type="spellStart"/>
      <w:r w:rsidRPr="00DB1CD0">
        <w:t>Exceptions</w:t>
      </w:r>
      <w:proofErr w:type="spellEnd"/>
      <w:r w:rsidRPr="00DB1CD0">
        <w:t xml:space="preserve"> werfen, um die Fehlerbehandlung des Codes zu prüfen.</w:t>
      </w:r>
    </w:p>
    <w:p w14:paraId="13C078EC" w14:textId="219DB918" w:rsidR="00DB1CD0" w:rsidRPr="00DB1CD0" w:rsidRDefault="00DB1CD0" w:rsidP="00DB1CD0">
      <w:r w:rsidRPr="00DB1CD0">
        <w:t>Die Tests decken die kritischen Pfade der Anwendung ab: die Korrektheit der DE- und US-Bereinigungspipelines bei unterschiedlichen Eingabeformaten (gültige Werte, Nullwerte, unerwartete Strings), die korrekte JSON-Verarbeitung und Fehlerbehandlung bei der LLM-Ausgabe (valides JSON, fehlende Schlüssel, invalider JSON-String), die erwartete Ausgabestruktur und Dimensionalität der Modell-Inferenz sowie die korrekte Berechnung der SHAP-Werte für Testdatenpunkte.</w:t>
      </w:r>
    </w:p>
    <w:p w14:paraId="6F28EB10" w14:textId="6FC29EEC" w:rsidR="007A7E08" w:rsidRDefault="00E70EEF">
      <w:pPr>
        <w:pStyle w:val="berschrift2"/>
      </w:pPr>
      <w:bookmarkStart w:id="43" w:name="_Toc229075363"/>
      <w:r>
        <w:t xml:space="preserve">8.2 </w:t>
      </w:r>
      <w:proofErr w:type="spellStart"/>
      <w:r>
        <w:t>Git</w:t>
      </w:r>
      <w:proofErr w:type="spellEnd"/>
      <w:r>
        <w:t>-Workflow und Versionskontrolle</w:t>
      </w:r>
      <w:bookmarkEnd w:id="43"/>
    </w:p>
    <w:p w14:paraId="5F793BC9" w14:textId="6A8922E3" w:rsidR="00DB1CD0" w:rsidRPr="00DB1CD0" w:rsidRDefault="00DB1CD0" w:rsidP="00DB1CD0">
      <w:r w:rsidRPr="00DB1CD0">
        <w:t xml:space="preserve">Für die Versionskontrolle kam </w:t>
      </w:r>
      <w:proofErr w:type="spellStart"/>
      <w:r w:rsidRPr="00DB1CD0">
        <w:t>Git</w:t>
      </w:r>
      <w:proofErr w:type="spellEnd"/>
      <w:r w:rsidRPr="00DB1CD0">
        <w:t xml:space="preserve"> zum Einsatz und die Entwicklung folgte einem strukturierten Branch-Workflow, der sich an den gängigen </w:t>
      </w:r>
      <w:proofErr w:type="spellStart"/>
      <w:r w:rsidRPr="00DB1CD0">
        <w:t>Git</w:t>
      </w:r>
      <w:proofErr w:type="spellEnd"/>
      <w:r w:rsidRPr="00DB1CD0">
        <w:t>-Flow-Konventionen orientiert. Die Entwicklung neuer Funktionen und Fehlerbehebungen erfolgte in isolierten Feature-</w:t>
      </w:r>
      <w:proofErr w:type="spellStart"/>
      <w:r w:rsidRPr="00DB1CD0">
        <w:t>Branches</w:t>
      </w:r>
      <w:proofErr w:type="spellEnd"/>
      <w:r w:rsidRPr="00DB1CD0">
        <w:t>, die nach dem Schema „feature/</w:t>
      </w:r>
      <w:proofErr w:type="spellStart"/>
      <w:r w:rsidRPr="00DB1CD0">
        <w:t>beschreibung</w:t>
      </w:r>
      <w:proofErr w:type="spellEnd"/>
      <w:r>
        <w:t>“</w:t>
      </w:r>
      <w:r w:rsidRPr="00DB1CD0">
        <w:t xml:space="preserve"> bzw. „fix/</w:t>
      </w:r>
      <w:proofErr w:type="spellStart"/>
      <w:r w:rsidRPr="00DB1CD0">
        <w:t>beschreibung</w:t>
      </w:r>
      <w:proofErr w:type="spellEnd"/>
      <w:r>
        <w:t>“</w:t>
      </w:r>
      <w:r w:rsidRPr="00DB1CD0">
        <w:t xml:space="preserve"> benannt wurden. Nach lokalem </w:t>
      </w:r>
      <w:proofErr w:type="spellStart"/>
      <w:r w:rsidRPr="00DB1CD0">
        <w:t>Testing</w:t>
      </w:r>
      <w:proofErr w:type="spellEnd"/>
      <w:r w:rsidRPr="00DB1CD0">
        <w:t xml:space="preserve"> und gegenseitigem Code-Review wurden Feature-</w:t>
      </w:r>
      <w:proofErr w:type="spellStart"/>
      <w:r w:rsidRPr="00DB1CD0">
        <w:t>Branches</w:t>
      </w:r>
      <w:proofErr w:type="spellEnd"/>
      <w:r w:rsidRPr="00DB1CD0">
        <w:t xml:space="preserve"> per </w:t>
      </w:r>
      <w:proofErr w:type="spellStart"/>
      <w:r w:rsidRPr="00DB1CD0">
        <w:t>Merge</w:t>
      </w:r>
      <w:proofErr w:type="spellEnd"/>
      <w:r w:rsidRPr="00DB1CD0">
        <w:t xml:space="preserve">-Request in den zentralen </w:t>
      </w:r>
      <w:proofErr w:type="spellStart"/>
      <w:r w:rsidRPr="00DB1CD0">
        <w:t>dev</w:t>
      </w:r>
      <w:proofErr w:type="spellEnd"/>
      <w:r w:rsidRPr="00DB1CD0">
        <w:t xml:space="preserve">-Branch überführt. Produktionsreife Stände wurden aus dem </w:t>
      </w:r>
      <w:proofErr w:type="spellStart"/>
      <w:r w:rsidRPr="00DB1CD0">
        <w:t>dev</w:t>
      </w:r>
      <w:proofErr w:type="spellEnd"/>
      <w:r w:rsidRPr="00DB1CD0">
        <w:t xml:space="preserve">-Branch durch getaggte Releases in den main-Branch überführt. Dieser ist direkt mit der </w:t>
      </w:r>
      <w:proofErr w:type="spellStart"/>
      <w:r w:rsidRPr="00DB1CD0">
        <w:t>Streamlit</w:t>
      </w:r>
      <w:proofErr w:type="spellEnd"/>
      <w:r w:rsidRPr="00DB1CD0">
        <w:t xml:space="preserve"> Community Cloud verbunden und löst automatische </w:t>
      </w:r>
      <w:proofErr w:type="spellStart"/>
      <w:r w:rsidRPr="00DB1CD0">
        <w:t>Deployments</w:t>
      </w:r>
      <w:proofErr w:type="spellEnd"/>
      <w:r w:rsidRPr="00DB1CD0">
        <w:t xml:space="preserve"> aus.</w:t>
      </w:r>
    </w:p>
    <w:p w14:paraId="068668F3" w14:textId="27E17E19" w:rsidR="007A7E08" w:rsidRDefault="00DB1CD0">
      <w:r w:rsidRPr="00DB1CD0">
        <w:t xml:space="preserve">Die Commit-Messages folgen einer einheitlichen Konvention mit Typ-Präfixen nach dem </w:t>
      </w:r>
      <w:proofErr w:type="spellStart"/>
      <w:r w:rsidRPr="00DB1CD0">
        <w:t>Conventional</w:t>
      </w:r>
      <w:proofErr w:type="spellEnd"/>
      <w:r w:rsidRPr="00DB1CD0">
        <w:t>-</w:t>
      </w:r>
      <w:proofErr w:type="spellStart"/>
      <w:r w:rsidRPr="00DB1CD0">
        <w:t>Commits</w:t>
      </w:r>
      <w:proofErr w:type="spellEnd"/>
      <w:r w:rsidRPr="00DB1CD0">
        <w:t>-Standard: „</w:t>
      </w:r>
      <w:proofErr w:type="spellStart"/>
      <w:r w:rsidRPr="00DB1CD0">
        <w:t>feat</w:t>
      </w:r>
      <w:proofErr w:type="spellEnd"/>
      <w:r>
        <w:t>“:</w:t>
      </w:r>
      <w:r w:rsidRPr="00DB1CD0">
        <w:t xml:space="preserve"> kennzeichnet neue Features, „fix</w:t>
      </w:r>
      <w:r>
        <w:t>“:</w:t>
      </w:r>
      <w:r w:rsidRPr="00DB1CD0">
        <w:t xml:space="preserve"> Bugfixes, „</w:t>
      </w:r>
      <w:proofErr w:type="spellStart"/>
      <w:r w:rsidRPr="00DB1CD0">
        <w:t>chore</w:t>
      </w:r>
      <w:proofErr w:type="spellEnd"/>
      <w:r w:rsidRPr="00DB1CD0">
        <w:t>“</w:t>
      </w:r>
      <w:r w:rsidRPr="00DB1CD0">
        <w:t>: Wartungsarbeiten ohne funktionale Änderungen, „</w:t>
      </w:r>
      <w:proofErr w:type="spellStart"/>
      <w:r w:rsidRPr="00DB1CD0">
        <w:t>docs</w:t>
      </w:r>
      <w:proofErr w:type="spellEnd"/>
      <w:r>
        <w:t>“:</w:t>
      </w:r>
      <w:r w:rsidRPr="00DB1CD0">
        <w:t xml:space="preserve"> Dokumentationsänderungen, „</w:t>
      </w:r>
      <w:proofErr w:type="spellStart"/>
      <w:r w:rsidRPr="00DB1CD0">
        <w:t>refactor</w:t>
      </w:r>
      <w:proofErr w:type="spellEnd"/>
      <w:r>
        <w:t>“:</w:t>
      </w:r>
      <w:r w:rsidRPr="00DB1CD0">
        <w:t xml:space="preserve"> Code-</w:t>
      </w:r>
      <w:proofErr w:type="spellStart"/>
      <w:r w:rsidRPr="00DB1CD0">
        <w:t>Refactorings</w:t>
      </w:r>
      <w:proofErr w:type="spellEnd"/>
      <w:r w:rsidRPr="00DB1CD0">
        <w:t xml:space="preserve"> ohne Verhaltensänderung und „</w:t>
      </w:r>
      <w:proofErr w:type="spellStart"/>
      <w:r w:rsidRPr="00DB1CD0">
        <w:t>test</w:t>
      </w:r>
      <w:proofErr w:type="spellEnd"/>
      <w:r>
        <w:t>“:</w:t>
      </w:r>
      <w:r w:rsidRPr="00DB1CD0">
        <w:t xml:space="preserve"> Ergänzungen oder Anpassungen des </w:t>
      </w:r>
      <w:proofErr w:type="spellStart"/>
      <w:r w:rsidRPr="00DB1CD0">
        <w:t>Testsuites</w:t>
      </w:r>
      <w:proofErr w:type="spellEnd"/>
      <w:r w:rsidRPr="00DB1CD0">
        <w:t xml:space="preserve">. Diese Konventionen erhöhen die Lesbarkeit der Commit-Historie und ermöglichen das automatisierte Erstellen von </w:t>
      </w:r>
      <w:proofErr w:type="spellStart"/>
      <w:r w:rsidRPr="00DB1CD0">
        <w:t>Changelogs</w:t>
      </w:r>
      <w:proofErr w:type="spellEnd"/>
      <w:r w:rsidRPr="00DB1CD0">
        <w:t xml:space="preserve">. Sämtliche Variablen, Funktionsnamen, </w:t>
      </w:r>
      <w:proofErr w:type="spellStart"/>
      <w:r w:rsidRPr="00DB1CD0">
        <w:t>Docstrings</w:t>
      </w:r>
      <w:proofErr w:type="spellEnd"/>
      <w:r w:rsidRPr="00DB1CD0">
        <w:t xml:space="preserve"> und </w:t>
      </w:r>
      <w:proofErr w:type="spellStart"/>
      <w:r w:rsidRPr="00DB1CD0">
        <w:t>Logging</w:t>
      </w:r>
      <w:proofErr w:type="spellEnd"/>
      <w:r w:rsidRPr="00DB1CD0">
        <w:t>-Ausgaben sind in professionellem Englisch verfasst, um internationalen Open-Source-Standards zu genügen</w:t>
      </w:r>
      <w:r>
        <w:t>.</w:t>
      </w:r>
    </w:p>
    <w:p w14:paraId="6D74F2B7" w14:textId="77777777" w:rsidR="007A7E08" w:rsidRDefault="00E70EEF">
      <w:pPr>
        <w:pStyle w:val="berschrift2"/>
      </w:pPr>
      <w:bookmarkStart w:id="44" w:name="_Toc229075364"/>
      <w:r>
        <w:lastRenderedPageBreak/>
        <w:t xml:space="preserve">8.3 Produktionsreife, </w:t>
      </w:r>
      <w:proofErr w:type="spellStart"/>
      <w:r>
        <w:t>Deployment</w:t>
      </w:r>
      <w:proofErr w:type="spellEnd"/>
      <w:r>
        <w:t xml:space="preserve"> und Benutzerfreundlichkeit</w:t>
      </w:r>
      <w:bookmarkEnd w:id="44"/>
    </w:p>
    <w:p w14:paraId="6F4E04BB" w14:textId="069CA6C2" w:rsidR="00DB1CD0" w:rsidRPr="00DB1CD0" w:rsidRDefault="00DB1CD0" w:rsidP="00DB1CD0">
      <w:r w:rsidRPr="00DB1CD0">
        <w:t xml:space="preserve">Die Applikation wurde mit Blick auf eine produktive Bereitstellung entwickelt. Sämtliche externen Konfigurationen, wie API-Keys für </w:t>
      </w:r>
      <w:proofErr w:type="spellStart"/>
      <w:r w:rsidRPr="00DB1CD0">
        <w:t>Groq</w:t>
      </w:r>
      <w:proofErr w:type="spellEnd"/>
      <w:r w:rsidRPr="00DB1CD0">
        <w:t xml:space="preserve"> und </w:t>
      </w:r>
      <w:proofErr w:type="spellStart"/>
      <w:r w:rsidRPr="00DB1CD0">
        <w:t>auto.dev</w:t>
      </w:r>
      <w:proofErr w:type="spellEnd"/>
      <w:r w:rsidRPr="00DB1CD0">
        <w:t xml:space="preserve"> oder </w:t>
      </w:r>
      <w:proofErr w:type="spellStart"/>
      <w:r w:rsidRPr="00DB1CD0">
        <w:t>Supabase</w:t>
      </w:r>
      <w:proofErr w:type="spellEnd"/>
      <w:r w:rsidRPr="00DB1CD0">
        <w:t xml:space="preserve">-Zugangsdaten, werden ausschließlich über Umgebungsvariablen verwaltet und sind nicht im Repository versioniert. Dieses Prinzip entspricht den Anforderungen von „The </w:t>
      </w:r>
      <w:proofErr w:type="spellStart"/>
      <w:r w:rsidRPr="00DB1CD0">
        <w:t>Twelve-Factor</w:t>
      </w:r>
      <w:proofErr w:type="spellEnd"/>
      <w:r w:rsidRPr="00DB1CD0">
        <w:t xml:space="preserve"> App”, einem etablierten Modell für </w:t>
      </w:r>
      <w:proofErr w:type="spellStart"/>
      <w:r w:rsidRPr="00DB1CD0">
        <w:t>cloud</w:t>
      </w:r>
      <w:proofErr w:type="spellEnd"/>
      <w:r w:rsidRPr="00DB1CD0">
        <w:t>-native Applikationen</w:t>
      </w:r>
      <w:r>
        <w:t xml:space="preserve"> (Wiggins, 2017)</w:t>
      </w:r>
      <w:r w:rsidRPr="00DB1CD0">
        <w:t>. Dieses Modell fordert unter anderem die strikte Trennung von Code und Konfiguration sowie die Deklaration aller Abhängigkeiten.</w:t>
      </w:r>
    </w:p>
    <w:p w14:paraId="1F18793D" w14:textId="77777777" w:rsidR="00DB1CD0" w:rsidRPr="00DB1CD0" w:rsidRDefault="00DB1CD0" w:rsidP="00DB1CD0">
      <w:r w:rsidRPr="00DB1CD0">
        <w:t xml:space="preserve">Die Bereitstellung der Anwendung erfolgt über die </w:t>
      </w:r>
      <w:proofErr w:type="spellStart"/>
      <w:r w:rsidRPr="00DB1CD0">
        <w:t>Streamlit</w:t>
      </w:r>
      <w:proofErr w:type="spellEnd"/>
      <w:r w:rsidRPr="00DB1CD0">
        <w:t xml:space="preserve"> Community Cloud. Diese bietet eine kostenfreie Hosting-Option für öffentliche </w:t>
      </w:r>
      <w:proofErr w:type="spellStart"/>
      <w:r w:rsidRPr="00DB1CD0">
        <w:t>Streamlit</w:t>
      </w:r>
      <w:proofErr w:type="spellEnd"/>
      <w:r w:rsidRPr="00DB1CD0">
        <w:t>-Anwendungen direkt aus GitHub-</w:t>
      </w:r>
      <w:proofErr w:type="spellStart"/>
      <w:r w:rsidRPr="00DB1CD0">
        <w:t>Repositories</w:t>
      </w:r>
      <w:proofErr w:type="spellEnd"/>
      <w:r w:rsidRPr="00DB1CD0">
        <w:t xml:space="preserve">. Die Plattform übernimmt automatisch die Paketinstallation aus der requirements.txt, stellt eine HTTPS-gesicherte URL bereit und bietet ein integriertes Secrets-Management für sensible Konfigurationsdaten. In der requirements.txt-Datei werden alle Abhängigkeiten mit </w:t>
      </w:r>
      <w:proofErr w:type="spellStart"/>
      <w:r w:rsidRPr="00DB1CD0">
        <w:t>Versionspinning</w:t>
      </w:r>
      <w:proofErr w:type="spellEnd"/>
      <w:r w:rsidRPr="00DB1CD0">
        <w:t xml:space="preserve"> deklariert. Dadurch werden reproduzierbare </w:t>
      </w:r>
      <w:proofErr w:type="spellStart"/>
      <w:r w:rsidRPr="00DB1CD0">
        <w:t>Build</w:t>
      </w:r>
      <w:proofErr w:type="spellEnd"/>
      <w:r w:rsidRPr="00DB1CD0">
        <w:t>-Umgebungen sichergestellt und Kompatibilitätsprobleme durch unkontrollierte Abhängigkeitsupdates verhindert.</w:t>
      </w:r>
    </w:p>
    <w:p w14:paraId="719C9351" w14:textId="7C0A7A39" w:rsidR="007A7E08" w:rsidRDefault="00DB1CD0">
      <w:r w:rsidRPr="00DB1CD0">
        <w:t>Aus Perspektive der Benutzerfreundlichkeit wurde darauf geachtet, dass die Applikation ohne technische Vorkenntnisse nutzbar ist. Slider-Elemente haben sinnvolle Standardwerte, die einem typischen Fahrzeug entsprechen. Somit kann der Nutzer direkt nach dem Laden der Seite ohne Eingaben eine erste Preisschätzung abrufen. Alle Ausgaben sind auf Deutsch lokalisiert und mit erklärenden Tooltips versehen. Die SHAP-Visualisierung ist bewusst einfach gehalten und verzichtet auf Fachterminologie.</w:t>
      </w:r>
    </w:p>
    <w:p w14:paraId="1ECC7CFE" w14:textId="0033D326" w:rsidR="00E70EEF" w:rsidRDefault="00E70EEF">
      <w:pPr>
        <w:rPr>
          <w:b/>
          <w:bCs/>
          <w:color w:val="2E4057"/>
          <w:sz w:val="28"/>
          <w:szCs w:val="28"/>
        </w:rPr>
      </w:pPr>
      <w:r>
        <w:br w:type="page"/>
      </w:r>
    </w:p>
    <w:p w14:paraId="25E3EBC6" w14:textId="0033D326" w:rsidR="007A7E08" w:rsidRDefault="00E70EEF">
      <w:pPr>
        <w:pStyle w:val="berschrift1"/>
      </w:pPr>
      <w:bookmarkStart w:id="45" w:name="_Toc229075365"/>
      <w:r>
        <w:lastRenderedPageBreak/>
        <w:t>9 Kritische Reflexion, Fazit und Ausblick</w:t>
      </w:r>
      <w:bookmarkEnd w:id="45"/>
    </w:p>
    <w:p w14:paraId="33D8DA0E" w14:textId="77777777" w:rsidR="007A7E08" w:rsidRDefault="00E70EEF">
      <w:pPr>
        <w:pStyle w:val="berschrift2"/>
      </w:pPr>
      <w:bookmarkStart w:id="46" w:name="_Toc229075366"/>
      <w:r>
        <w:t>9.1 Kritische Reflexion der Ergebnisse</w:t>
      </w:r>
      <w:bookmarkEnd w:id="46"/>
    </w:p>
    <w:p w14:paraId="75E7FF89" w14:textId="52D4802F" w:rsidR="00DB1CD0" w:rsidRPr="00DB1CD0" w:rsidRDefault="00DB1CD0" w:rsidP="00DB1CD0">
      <w:r w:rsidRPr="00DB1CD0">
        <w:t>Das entwickelte System erfüllt das ursprünglich definierte Ziel einer datengetriebenen Preisvorhersage für Gebrauchtfahrzeuge in zwei strukturell unterschiedlichen Märkten mit einer guten Erklärungsgüte (R² = 0,92 für Deutschland, R² = 0,85 für die USA) und einer transparenten SHAP-Visualisierung. Die Integration einer LLM-basierten Feature-Extraktion, die quantifizierbare Ausstattungsmerkmale aus unstrukturierten Fahrzeugbeschreibungen extrahiert, stellt einen Mehrwert dar, der über klassische Gebrauchtwagenbewertungsmodelle hinausgeht.</w:t>
      </w:r>
    </w:p>
    <w:p w14:paraId="60433130" w14:textId="3D465AE0" w:rsidR="00DB1CD0" w:rsidRPr="00DB1CD0" w:rsidRDefault="00DB1CD0" w:rsidP="00DB1CD0">
      <w:r w:rsidRPr="00DB1CD0">
        <w:t>Gleichwohl sind mehrere Limitationen offen anzusprechen. Der deutsche Datensatz umfasst mit 817 Inseraten eine moderate Größe. Für ein statistisch noch robusteres Modell wäre ein Datensatz mit mehreren Tausend Fahrzeugen wünschenswert, insbesondere um seltene Ausstattungskombinationen ausreichend häufig im Training zu berücksichtigen. Die Beschränkung auf Mercedes-Benz begrenzt die Übertragbarkeit des deutschen Modells auf andere Marken – das Modell hat keine Grundlage, um beispielsweise BMW- oder Audi-Fahrzeuge zu bewerten. Für ein marktbreites Bewertungswerkzeug wäre eine Erweiterung der Datenbasis notwendig.</w:t>
      </w:r>
    </w:p>
    <w:p w14:paraId="0CC2F98C" w14:textId="77777777" w:rsidR="00DB1CD0" w:rsidRPr="00DB1CD0" w:rsidRDefault="00DB1CD0" w:rsidP="00DB1CD0">
      <w:r w:rsidRPr="00DB1CD0">
        <w:t xml:space="preserve">Das </w:t>
      </w:r>
      <w:proofErr w:type="spellStart"/>
      <w:r w:rsidRPr="00DB1CD0">
        <w:t>Scraping</w:t>
      </w:r>
      <w:proofErr w:type="spellEnd"/>
      <w:r w:rsidRPr="00DB1CD0">
        <w:t>-Vorgehen bei mobile.de, insbesondere die Umgehung von Anti-Bot-Maßnahmen, stellt den ethisch und rechtlich problematischsten Aspekt des Projekts dar. Die Begründung über § 60d UrhG ist für den akademischen Kontext vertretbar, würde bei einer kommerziellen Nutzung jedoch nicht standhalten. Das Projektteam empfiehlt für Folgearbeiten entweder die Nutzung offizieller Daten-APIs oder eine aktive Partnerschaft mit Plattformbetreibern.</w:t>
      </w:r>
    </w:p>
    <w:p w14:paraId="2488BD5D" w14:textId="1EF8EBBB" w:rsidR="00DB1CD0" w:rsidRPr="00DB1CD0" w:rsidRDefault="00DB1CD0" w:rsidP="00DB1CD0">
      <w:r w:rsidRPr="00DB1CD0">
        <w:t xml:space="preserve">Die Chatbot-Implementierung macht die Grenzen mittlerer Open-Source-LLMs bei präzisen, domänenspezifischen Aufgaben deutlich. Während </w:t>
      </w:r>
      <w:proofErr w:type="spellStart"/>
      <w:r w:rsidRPr="00DB1CD0">
        <w:t>Llama</w:t>
      </w:r>
      <w:proofErr w:type="spellEnd"/>
      <w:r w:rsidRPr="00DB1CD0">
        <w:t xml:space="preserve"> 3.3 für allgemeine Konversationsaufgaben geeignet ist, überschreitet die Anforderung an eine präzise, faktenbasierte Fahrzeugbewertungsberatung die verlässlichen Fähigkeiten des Modells</w:t>
      </w:r>
      <w:r>
        <w:t xml:space="preserve">. </w:t>
      </w:r>
      <w:r w:rsidRPr="00DB1CD0">
        <w:t xml:space="preserve">Der </w:t>
      </w:r>
      <w:proofErr w:type="spellStart"/>
      <w:r w:rsidRPr="00DB1CD0">
        <w:t>Guardrail</w:t>
      </w:r>
      <w:proofErr w:type="spellEnd"/>
      <w:r w:rsidRPr="00DB1CD0">
        <w:t xml:space="preserve">-Ansatz ist zwar </w:t>
      </w:r>
      <w:r>
        <w:t>praktisch</w:t>
      </w:r>
      <w:r w:rsidRPr="00DB1CD0">
        <w:t>, macht aber auch die eingeschränkte Funktionalität des Chatbots deutlich.</w:t>
      </w:r>
    </w:p>
    <w:p w14:paraId="77BA08C3" w14:textId="2CD5593A" w:rsidR="007A7E08" w:rsidRDefault="00000000">
      <w:r>
        <w:t>.</w:t>
      </w:r>
    </w:p>
    <w:p w14:paraId="36EF0BC3" w14:textId="77777777" w:rsidR="007A7E08" w:rsidRDefault="00E70EEF">
      <w:pPr>
        <w:pStyle w:val="berschrift2"/>
      </w:pPr>
      <w:bookmarkStart w:id="47" w:name="_Toc229075367"/>
      <w:r>
        <w:lastRenderedPageBreak/>
        <w:t>9.2 Fazit</w:t>
      </w:r>
      <w:bookmarkEnd w:id="47"/>
    </w:p>
    <w:p w14:paraId="38920E5B" w14:textId="77777777" w:rsidR="00DB1CD0" w:rsidRPr="00DB1CD0" w:rsidRDefault="00DB1CD0" w:rsidP="00DB1CD0">
      <w:r w:rsidRPr="00DB1CD0">
        <w:t>Das Projekt „Gebrauchtwagen Preisanalyse &amp; Vorhersage” zeigt erfolgreich die Entwicklung einer vollständigen, produktiv einsetzbaren Data-Science-Lösung unter realen Bedingungen. Dabei wurde der gesamte Lebenszyklus durchlaufen: von der Datenbeschaffung mit all ihren rechtlichen und technischen Herausforderungen über die Datenhaltung in einer Cloud-Datenbank und das Feature Engineering mit einem Large Language Model bis hin zum Training und der Optimierung eines Gradient-Boosting-Modells und der Bereitstellung in einer öffentlich zugänglichen Webanwendung.</w:t>
      </w:r>
    </w:p>
    <w:p w14:paraId="0B150470" w14:textId="258140F6" w:rsidR="007A7E08" w:rsidRDefault="00DB1CD0">
      <w:r w:rsidRPr="00DB1CD0">
        <w:t>Besonders hervorzuheben sind zwei methodische Entscheidungen, die sich als besonders wertvoll erwiesen haben. Erstens die LLM-basierte Feature-Extraktion, die Informationen aus unstrukturierten Texten für das Modell nutzbar macht und zur hohen Erklärungsgüte des deutschen Modells beiträgt. Zweitens die SHAP-Integration, die das Modell von einer Black Box in ein transparentes, erklärbares Bewertungswerkzeug verwandelt und damit die Nutzbarkeit für Endnutzer ohne technische Kenntnisse erheblich verbessert. Die gewählte Systemarchitektur nach dem Separation-</w:t>
      </w:r>
      <w:proofErr w:type="spellStart"/>
      <w:r w:rsidRPr="00DB1CD0">
        <w:t>of</w:t>
      </w:r>
      <w:proofErr w:type="spellEnd"/>
      <w:r w:rsidRPr="00DB1CD0">
        <w:t>-</w:t>
      </w:r>
      <w:proofErr w:type="spellStart"/>
      <w:r w:rsidRPr="00DB1CD0">
        <w:t>Concerns</w:t>
      </w:r>
      <w:proofErr w:type="spellEnd"/>
      <w:r w:rsidRPr="00DB1CD0">
        <w:t>-Prinzip hat sich als tragfähig und erweiterungsfähig erwiesen.</w:t>
      </w:r>
    </w:p>
    <w:p w14:paraId="4057E91F" w14:textId="77777777" w:rsidR="007A7E08" w:rsidRDefault="00E70EEF">
      <w:pPr>
        <w:pStyle w:val="berschrift2"/>
      </w:pPr>
      <w:bookmarkStart w:id="48" w:name="_Toc229075368"/>
      <w:r>
        <w:t>9.3 Ausblick</w:t>
      </w:r>
      <w:bookmarkEnd w:id="48"/>
    </w:p>
    <w:p w14:paraId="07971917" w14:textId="15D1B970" w:rsidR="007A7E08" w:rsidRDefault="00DB1CD0" w:rsidP="00E70EEF">
      <w:r w:rsidRPr="00DB1CD0">
        <w:t>Das System bietet mehrere konkrete Ansatzpunkte für zukünftige Erweiterungen. Eine marktbreitere Datenerhebung durch die Einbeziehung weiterer Fahrzeugmarken und -modelle</w:t>
      </w:r>
      <w:r>
        <w:t>,</w:t>
      </w:r>
      <w:r w:rsidRPr="00DB1CD0">
        <w:t xml:space="preserve"> idealerweise über offizielle Datenpartnerschaften</w:t>
      </w:r>
      <w:r>
        <w:t>,</w:t>
      </w:r>
      <w:r w:rsidRPr="00DB1CD0">
        <w:t xml:space="preserve"> würde die Anwendbarkeit</w:t>
      </w:r>
      <w:r>
        <w:t xml:space="preserve"> </w:t>
      </w:r>
      <w:r w:rsidRPr="00DB1CD0">
        <w:t>erhöhen. Die LLM-Feature-Extraktion könnte auf den US-Markt ausgeweitet werden, sofern detaillierte Fahrzeugbeschreibungen verfügbar sind. Dies würde die Modellqualität des US-Modells voraussichtlich auf das Niveau des deutschen Modells heben. Durch ein kontinuierliches Nach</w:t>
      </w:r>
      <w:r>
        <w:t>t</w:t>
      </w:r>
      <w:r w:rsidRPr="00DB1CD0">
        <w:t xml:space="preserve">raining des Modells mit aktuellen Marktdaten könnte Concept Drift adressiert werden, </w:t>
      </w:r>
      <w:r w:rsidRPr="00DB1CD0">
        <w:rPr>
          <w:highlight w:val="yellow"/>
        </w:rPr>
        <w:t>also die schleichende Verschiebung der Marktpreisstrukturen durch makroökonomische Einflüsse.</w:t>
      </w:r>
      <w:r w:rsidRPr="00DB1CD0">
        <w:t xml:space="preserve"> Schließlich könnte eine Erweiterung des Chatbots durch Retrieval-</w:t>
      </w:r>
      <w:proofErr w:type="spellStart"/>
      <w:r w:rsidRPr="00DB1CD0">
        <w:t>Augmented</w:t>
      </w:r>
      <w:proofErr w:type="spellEnd"/>
      <w:r w:rsidRPr="00DB1CD0">
        <w:t xml:space="preserve"> Generation (RAG) auf Basis der tatsächlichen Marktdaten eine zuverlässigere und halluzinationsresistentere Beratungsfunktion ermöglichen als mit einem reinen LLM-Ansatz</w:t>
      </w:r>
      <w:r>
        <w:t>.</w:t>
      </w:r>
    </w:p>
    <w:p w14:paraId="4AAA3E21" w14:textId="77777777" w:rsidR="007A7E08" w:rsidRPr="002B02E6" w:rsidRDefault="00000000">
      <w:pPr>
        <w:pStyle w:val="berschrift1"/>
        <w:rPr>
          <w:lang w:val="en-GB"/>
        </w:rPr>
      </w:pPr>
      <w:bookmarkStart w:id="49" w:name="_Toc229075369"/>
      <w:r>
        <w:rPr>
          <w:lang w:val="en-GB"/>
        </w:rPr>
        <w:lastRenderedPageBreak/>
        <w:t>Literaturverzeichnis</w:t>
      </w:r>
      <w:bookmarkEnd w:id="49"/>
    </w:p>
    <w:p w14:paraId="001E495D" w14:textId="77777777" w:rsidR="007A7E08" w:rsidRDefault="00000000">
      <w:pPr>
        <w:rPr>
          <w:lang w:val="en-GB"/>
        </w:rPr>
      </w:pPr>
      <w:r w:rsidRPr="00E97BAD">
        <w:rPr>
          <w:lang w:val="en-GB"/>
        </w:rPr>
        <w:t xml:space="preserve">Akerlof, G. A. (1970). The market for lemons: Quality uncertainty and the market mechanism. </w:t>
      </w:r>
      <w:r w:rsidRPr="00E97BAD">
        <w:rPr>
          <w:i/>
          <w:iCs/>
          <w:lang w:val="en-GB"/>
        </w:rPr>
        <w:t>The Quarterly Journal of Economics</w:t>
      </w:r>
      <w:r w:rsidRPr="00E97BAD">
        <w:rPr>
          <w:lang w:val="en-GB"/>
        </w:rPr>
        <w:t xml:space="preserve">, </w:t>
      </w:r>
      <w:r w:rsidRPr="00E97BAD">
        <w:rPr>
          <w:i/>
          <w:iCs/>
          <w:lang w:val="en-GB"/>
        </w:rPr>
        <w:t>84</w:t>
      </w:r>
      <w:r w:rsidRPr="00E97BAD">
        <w:rPr>
          <w:lang w:val="en-GB"/>
        </w:rPr>
        <w:t>(3), 488–500. https://doi.org/10.2307/1879431</w:t>
      </w:r>
    </w:p>
    <w:p w14:paraId="3388B7F2" w14:textId="39F6A0A7" w:rsidR="00DB1CD0" w:rsidRPr="00DB1CD0" w:rsidRDefault="00DB1CD0">
      <w:r w:rsidRPr="00DB1CD0">
        <w:rPr>
          <w:lang w:val="en-US"/>
        </w:rPr>
        <w:t>AWS (</w:t>
      </w:r>
      <w:proofErr w:type="spellStart"/>
      <w:r w:rsidRPr="00DB1CD0">
        <w:rPr>
          <w:lang w:val="en-US"/>
        </w:rPr>
        <w:t>o.D.</w:t>
      </w:r>
      <w:proofErr w:type="spellEnd"/>
      <w:r w:rsidRPr="00DB1CD0">
        <w:rPr>
          <w:lang w:val="en-US"/>
        </w:rPr>
        <w:t xml:space="preserve">). </w:t>
      </w:r>
      <w:r w:rsidRPr="00DB1CD0">
        <w:rPr>
          <w:lang w:val="en-US"/>
        </w:rPr>
        <w:t>What is Unit Testing?</w:t>
      </w:r>
      <w:r w:rsidRPr="00DB1CD0">
        <w:rPr>
          <w:lang w:val="en-US"/>
        </w:rPr>
        <w:t xml:space="preserve"> </w:t>
      </w:r>
      <w:r w:rsidRPr="00DB1CD0">
        <w:t xml:space="preserve">Abgerufen von </w:t>
      </w:r>
      <w:r w:rsidRPr="00DB1CD0">
        <w:t>https://aws.amazon.com/what-is/unit-testing/</w:t>
      </w:r>
      <w:r>
        <w:t xml:space="preserve"> </w:t>
      </w:r>
      <w:r w:rsidRPr="00DB1CD0">
        <w:t>am 07.05.2026</w:t>
      </w:r>
    </w:p>
    <w:p w14:paraId="24F1324E" w14:textId="77777777" w:rsidR="007A7E08" w:rsidRDefault="00000000">
      <w:r w:rsidRPr="00E97BAD">
        <w:rPr>
          <w:lang w:val="en-GB"/>
        </w:rPr>
        <w:t xml:space="preserve">Chen, T., &amp; </w:t>
      </w:r>
      <w:proofErr w:type="spellStart"/>
      <w:r w:rsidRPr="00E97BAD">
        <w:rPr>
          <w:lang w:val="en-GB"/>
        </w:rPr>
        <w:t>Guestrin</w:t>
      </w:r>
      <w:proofErr w:type="spellEnd"/>
      <w:r w:rsidRPr="00E97BAD">
        <w:rPr>
          <w:lang w:val="en-GB"/>
        </w:rPr>
        <w:t xml:space="preserve">, C. (2016). </w:t>
      </w:r>
      <w:proofErr w:type="spellStart"/>
      <w:r w:rsidRPr="00E97BAD">
        <w:rPr>
          <w:lang w:val="en-GB"/>
        </w:rPr>
        <w:t>XGBoost</w:t>
      </w:r>
      <w:proofErr w:type="spellEnd"/>
      <w:r w:rsidRPr="00E97BAD">
        <w:rPr>
          <w:lang w:val="en-GB"/>
        </w:rPr>
        <w:t xml:space="preserve">: A scalable tree boosting system. In </w:t>
      </w:r>
      <w:r w:rsidRPr="00E97BAD">
        <w:rPr>
          <w:i/>
          <w:iCs/>
          <w:lang w:val="en-GB"/>
        </w:rPr>
        <w:t>Proceedings of the 22nd ACM SIGKDD International Conference on Knowledge Discovery and Data Mining</w:t>
      </w:r>
      <w:r w:rsidRPr="00E97BAD">
        <w:rPr>
          <w:lang w:val="en-GB"/>
        </w:rPr>
        <w:t xml:space="preserve"> (pp. 785–794). </w:t>
      </w:r>
      <w:r>
        <w:t>ACM. https://doi.org/10.1145/2939672.2939785</w:t>
      </w:r>
    </w:p>
    <w:p w14:paraId="195BC856" w14:textId="1C021DE4" w:rsidR="00DB1CD0" w:rsidRPr="00E97BAD" w:rsidRDefault="00DB1CD0">
      <w:r w:rsidRPr="00DB1CD0">
        <w:t xml:space="preserve">Cloudflare Inc. </w:t>
      </w:r>
      <w:r>
        <w:t xml:space="preserve">(2024). Bot </w:t>
      </w:r>
      <w:proofErr w:type="spellStart"/>
      <w:r>
        <w:t>management</w:t>
      </w:r>
      <w:proofErr w:type="spellEnd"/>
      <w:r>
        <w:t>. Abgerufen von https://www.cloudflare.com/products/bot-management/</w:t>
      </w:r>
      <w:r>
        <w:t xml:space="preserve"> am 05.05.2026</w:t>
      </w:r>
    </w:p>
    <w:p w14:paraId="542392AF" w14:textId="77777777" w:rsidR="007A7E08" w:rsidRDefault="00000000">
      <w:r>
        <w:t xml:space="preserve">Lundberg, S. M., &amp; Lee, S.-I. (2017). </w:t>
      </w:r>
      <w:r w:rsidRPr="00E97BAD">
        <w:rPr>
          <w:lang w:val="en-GB"/>
        </w:rPr>
        <w:t xml:space="preserve">A unified approach to interpreting model predictions. In </w:t>
      </w:r>
      <w:r w:rsidRPr="00E97BAD">
        <w:rPr>
          <w:i/>
          <w:iCs/>
          <w:lang w:val="en-GB"/>
        </w:rPr>
        <w:t>Advances in Neural Information Processing Systems</w:t>
      </w:r>
      <w:r w:rsidRPr="00E97BAD">
        <w:rPr>
          <w:lang w:val="en-GB"/>
        </w:rPr>
        <w:t xml:space="preserve"> (Vol. 30, pp. 4765–4774). Curran Associates. </w:t>
      </w:r>
      <w:r>
        <w:t>Abgerufen von https://proceedings.neurips.cc/paper/2017/hash/8a20a8621978632d76c43dfd28b67767-Abstract.html</w:t>
      </w:r>
    </w:p>
    <w:p w14:paraId="73BF1C36" w14:textId="77777777" w:rsidR="007A7E08" w:rsidRDefault="00000000">
      <w:r w:rsidRPr="00E97BAD">
        <w:rPr>
          <w:lang w:val="en-GB"/>
        </w:rPr>
        <w:t xml:space="preserve">Brown, T. B., et al. (2020). Language models are few-shot learners. In </w:t>
      </w:r>
      <w:r w:rsidRPr="00E97BAD">
        <w:rPr>
          <w:i/>
          <w:iCs/>
          <w:lang w:val="en-GB"/>
        </w:rPr>
        <w:t>Advances in Neural Information Processing Systems</w:t>
      </w:r>
      <w:r w:rsidRPr="00E97BAD">
        <w:rPr>
          <w:lang w:val="en-GB"/>
        </w:rPr>
        <w:t xml:space="preserve"> (Vol. 33, pp. 1877–1901). Curran Associates. </w:t>
      </w:r>
      <w:r>
        <w:t>Abgerufen von https://proceedings.neurips.cc/paper/2020/hash/1457c0d6bfcb4967418bfb8ac142f64a-Abstract.html</w:t>
      </w:r>
    </w:p>
    <w:p w14:paraId="41132570" w14:textId="77777777" w:rsidR="00DB1CD0" w:rsidRDefault="00000000">
      <w:pPr>
        <w:rPr>
          <w:lang w:val="en-GB"/>
        </w:rPr>
      </w:pPr>
      <w:r>
        <w:t xml:space="preserve">Lund, B. D., &amp; Wang, T. (2023). </w:t>
      </w:r>
      <w:r w:rsidRPr="00E97BAD">
        <w:rPr>
          <w:lang w:val="en-GB"/>
        </w:rPr>
        <w:t xml:space="preserve">Chatting about ChatGPT: How may AI and GPT impact academia and libraries? </w:t>
      </w:r>
      <w:r w:rsidRPr="00E97BAD">
        <w:rPr>
          <w:i/>
          <w:iCs/>
          <w:lang w:val="en-GB"/>
        </w:rPr>
        <w:t>Library Hi Tech News</w:t>
      </w:r>
      <w:r w:rsidRPr="00E97BAD">
        <w:rPr>
          <w:lang w:val="en-GB"/>
        </w:rPr>
        <w:t xml:space="preserve">, </w:t>
      </w:r>
      <w:r w:rsidRPr="00E97BAD">
        <w:rPr>
          <w:i/>
          <w:iCs/>
          <w:lang w:val="en-GB"/>
        </w:rPr>
        <w:t>40</w:t>
      </w:r>
      <w:r w:rsidRPr="00E97BAD">
        <w:rPr>
          <w:lang w:val="en-GB"/>
        </w:rPr>
        <w:t xml:space="preserve">(3), 26–29. </w:t>
      </w:r>
      <w:proofErr w:type="gramStart"/>
      <w:r w:rsidRPr="00E97BAD">
        <w:rPr>
          <w:lang w:val="en-GB"/>
        </w:rPr>
        <w:t>https://doi.org/10.1108/LHTN-01-2023-0009;</w:t>
      </w:r>
      <w:proofErr w:type="gramEnd"/>
      <w:r w:rsidRPr="00E97BAD">
        <w:rPr>
          <w:lang w:val="en-GB"/>
        </w:rPr>
        <w:t xml:space="preserve"> </w:t>
      </w:r>
    </w:p>
    <w:p w14:paraId="24BF77FC" w14:textId="3C0708CA" w:rsidR="00DB1CD0" w:rsidRPr="00DB1CD0" w:rsidRDefault="00DB1CD0">
      <w:r>
        <w:rPr>
          <w:lang w:val="en-GB"/>
        </w:rPr>
        <w:t xml:space="preserve">Microsoft (2024). </w:t>
      </w:r>
      <w:r w:rsidRPr="00DB1CD0">
        <w:rPr>
          <w:lang w:val="en-US"/>
        </w:rPr>
        <w:t>Mocking in Unit Tests</w:t>
      </w:r>
      <w:r>
        <w:rPr>
          <w:lang w:val="en-US"/>
        </w:rPr>
        <w:t xml:space="preserve">. </w:t>
      </w:r>
      <w:r w:rsidRPr="00DB1CD0">
        <w:t xml:space="preserve">Abgerufen von </w:t>
      </w:r>
      <w:r w:rsidRPr="00DB1CD0">
        <w:t>https://microsoft.github.io/code-with-engineering-playbook/automated-testing/unit-testing/mocking/</w:t>
      </w:r>
      <w:r w:rsidRPr="00DB1CD0">
        <w:t xml:space="preserve"> am 07.05.2026</w:t>
      </w:r>
    </w:p>
    <w:p w14:paraId="6F4948FF" w14:textId="77777777" w:rsidR="007A7E08" w:rsidRPr="00E97BAD" w:rsidRDefault="00000000">
      <w:r w:rsidRPr="00DB1CD0">
        <w:t xml:space="preserve">Dijkstra, E. W. (1982). </w:t>
      </w:r>
      <w:r w:rsidRPr="00E97BAD">
        <w:rPr>
          <w:lang w:val="en-GB"/>
        </w:rPr>
        <w:t xml:space="preserve">On the role of scientific thought. In </w:t>
      </w:r>
      <w:r w:rsidRPr="00E97BAD">
        <w:rPr>
          <w:i/>
          <w:iCs/>
          <w:lang w:val="en-GB"/>
        </w:rPr>
        <w:t>Selected writings on computing: A personal perspective</w:t>
      </w:r>
      <w:r w:rsidRPr="00E97BAD">
        <w:rPr>
          <w:lang w:val="en-GB"/>
        </w:rPr>
        <w:t xml:space="preserve"> (pp. 60–66). </w:t>
      </w:r>
      <w:r>
        <w:t>Springer.</w:t>
      </w:r>
    </w:p>
    <w:p w14:paraId="69825B2A" w14:textId="77777777" w:rsidR="007A7E08" w:rsidRPr="00E97BAD" w:rsidRDefault="00000000">
      <w:r>
        <w:t xml:space="preserve">Supabase Inc. (2024). </w:t>
      </w:r>
      <w:r>
        <w:rPr>
          <w:i/>
          <w:iCs/>
        </w:rPr>
        <w:t>Supabase documentation</w:t>
      </w:r>
      <w:r>
        <w:t>. Abgerufen von https://supabase.com/docs</w:t>
      </w:r>
    </w:p>
    <w:p w14:paraId="48F05644" w14:textId="77777777" w:rsidR="007A7E08" w:rsidRPr="00E97BAD" w:rsidRDefault="00000000">
      <w:proofErr w:type="spellStart"/>
      <w:r w:rsidRPr="00E97BAD">
        <w:rPr>
          <w:lang w:val="en-GB"/>
        </w:rPr>
        <w:lastRenderedPageBreak/>
        <w:t>SeleniumBase</w:t>
      </w:r>
      <w:proofErr w:type="spellEnd"/>
      <w:r w:rsidRPr="00E97BAD">
        <w:rPr>
          <w:lang w:val="en-GB"/>
        </w:rPr>
        <w:t xml:space="preserve">. (2024). </w:t>
      </w:r>
      <w:r w:rsidRPr="00E97BAD">
        <w:rPr>
          <w:i/>
          <w:iCs/>
          <w:lang w:val="en-GB"/>
        </w:rPr>
        <w:t xml:space="preserve">UC-Mode: Undetected </w:t>
      </w:r>
      <w:proofErr w:type="spellStart"/>
      <w:r w:rsidRPr="00E97BAD">
        <w:rPr>
          <w:i/>
          <w:iCs/>
          <w:lang w:val="en-GB"/>
        </w:rPr>
        <w:t>ChromeDriver</w:t>
      </w:r>
      <w:proofErr w:type="spellEnd"/>
      <w:r w:rsidRPr="00E97BAD">
        <w:rPr>
          <w:lang w:val="en-GB"/>
        </w:rPr>
        <w:t xml:space="preserve"> [GitHub repository]. </w:t>
      </w:r>
      <w:r>
        <w:t>Abgerufen von https://github.com/seleniumbase/SeleniumBase</w:t>
      </w:r>
    </w:p>
    <w:p w14:paraId="472A39C8" w14:textId="77777777" w:rsidR="007A7E08" w:rsidRDefault="00000000">
      <w:proofErr w:type="spellStart"/>
      <w:r>
        <w:t>auto.dev</w:t>
      </w:r>
      <w:proofErr w:type="spellEnd"/>
      <w:r>
        <w:t xml:space="preserve">. (2024). </w:t>
      </w:r>
      <w:r>
        <w:rPr>
          <w:i/>
          <w:iCs/>
        </w:rPr>
        <w:t xml:space="preserve">Vehicle </w:t>
      </w:r>
      <w:proofErr w:type="spellStart"/>
      <w:r>
        <w:rPr>
          <w:i/>
          <w:iCs/>
        </w:rPr>
        <w:t>listings</w:t>
      </w:r>
      <w:proofErr w:type="spellEnd"/>
      <w:r>
        <w:rPr>
          <w:i/>
          <w:iCs/>
        </w:rPr>
        <w:t xml:space="preserve"> API </w:t>
      </w:r>
      <w:proofErr w:type="spellStart"/>
      <w:r>
        <w:rPr>
          <w:i/>
          <w:iCs/>
        </w:rPr>
        <w:t>documentation</w:t>
      </w:r>
      <w:proofErr w:type="spellEnd"/>
      <w:r>
        <w:t>. Abgerufen von https://auto.dev/docs</w:t>
      </w:r>
    </w:p>
    <w:p w14:paraId="39F787A5" w14:textId="77777777" w:rsidR="007A7E08" w:rsidRPr="002B02E6" w:rsidRDefault="00000000">
      <w:pPr>
        <w:rPr>
          <w:lang w:val="en-GB"/>
        </w:rPr>
      </w:pPr>
      <w:r w:rsidRPr="00E97BAD">
        <w:rPr>
          <w:lang w:val="en-GB"/>
        </w:rPr>
        <w:t xml:space="preserve">Pedregosa, F., et al. (2011). Scikit-learn: Machine learning in Python. </w:t>
      </w:r>
      <w:r w:rsidRPr="00E97BAD">
        <w:rPr>
          <w:i/>
          <w:iCs/>
          <w:lang w:val="en-GB"/>
        </w:rPr>
        <w:t>Journal of Machine Learning Research</w:t>
      </w:r>
      <w:r w:rsidRPr="00E97BAD">
        <w:rPr>
          <w:lang w:val="en-GB"/>
        </w:rPr>
        <w:t xml:space="preserve">, </w:t>
      </w:r>
      <w:r w:rsidRPr="00E97BAD">
        <w:rPr>
          <w:i/>
          <w:iCs/>
          <w:lang w:val="en-GB"/>
        </w:rPr>
        <w:t>12</w:t>
      </w:r>
      <w:r w:rsidRPr="00E97BAD">
        <w:rPr>
          <w:lang w:val="en-GB"/>
        </w:rPr>
        <w:t xml:space="preserve">, 2825–2830. </w:t>
      </w:r>
      <w:proofErr w:type="spellStart"/>
      <w:r w:rsidRPr="00E97BAD">
        <w:rPr>
          <w:lang w:val="en-GB"/>
        </w:rPr>
        <w:t>Abgerufen</w:t>
      </w:r>
      <w:proofErr w:type="spellEnd"/>
      <w:r w:rsidRPr="00E97BAD">
        <w:rPr>
          <w:lang w:val="en-GB"/>
        </w:rPr>
        <w:t xml:space="preserve"> von https://jmlr.org/papers/v12/pedregosa11a.html</w:t>
      </w:r>
    </w:p>
    <w:p w14:paraId="681BA48C" w14:textId="77777777" w:rsidR="007A7E08" w:rsidRPr="00E97BAD" w:rsidRDefault="00000000">
      <w:r>
        <w:t xml:space="preserve">Streamlit Inc. (2024). </w:t>
      </w:r>
      <w:r>
        <w:rPr>
          <w:i/>
          <w:iCs/>
        </w:rPr>
        <w:t>Streamlit documentation</w:t>
      </w:r>
      <w:r>
        <w:t>. Abgerufen von https://docs.streamlit.io</w:t>
      </w:r>
    </w:p>
    <w:p w14:paraId="07848660" w14:textId="77777777" w:rsidR="007A7E08" w:rsidRDefault="00000000">
      <w:r w:rsidRPr="00E97BAD">
        <w:rPr>
          <w:lang w:val="en-GB"/>
        </w:rPr>
        <w:t xml:space="preserve">Wiggins, A. (2017). </w:t>
      </w:r>
      <w:r w:rsidRPr="00E97BAD">
        <w:rPr>
          <w:i/>
          <w:iCs/>
          <w:lang w:val="en-GB"/>
        </w:rPr>
        <w:t>The twelve-factor app</w:t>
      </w:r>
      <w:r w:rsidRPr="00E97BAD">
        <w:rPr>
          <w:lang w:val="en-GB"/>
        </w:rPr>
        <w:t xml:space="preserve">. </w:t>
      </w:r>
      <w:r>
        <w:t>Abgerufen von https://12factor.net</w:t>
      </w:r>
    </w:p>
    <w:p w14:paraId="0223B97E" w14:textId="77777777" w:rsidR="007A7E08" w:rsidRPr="00E97BAD" w:rsidRDefault="00000000">
      <w:r>
        <w:t xml:space="preserve">Friedman, J. H. (2001). </w:t>
      </w:r>
      <w:r w:rsidRPr="00E97BAD">
        <w:rPr>
          <w:lang w:val="en-GB"/>
        </w:rPr>
        <w:t xml:space="preserve">Greedy function approximation: A gradient boosting machine. </w:t>
      </w:r>
      <w:r>
        <w:rPr>
          <w:i/>
          <w:iCs/>
        </w:rPr>
        <w:t xml:space="preserve">The </w:t>
      </w:r>
      <w:proofErr w:type="spellStart"/>
      <w:r>
        <w:rPr>
          <w:i/>
          <w:iCs/>
        </w:rPr>
        <w:t>Annals</w:t>
      </w:r>
      <w:proofErr w:type="spellEnd"/>
      <w:r>
        <w:rPr>
          <w:i/>
          <w:iCs/>
        </w:rPr>
        <w:t xml:space="preserve"> </w:t>
      </w:r>
      <w:proofErr w:type="spellStart"/>
      <w:r>
        <w:rPr>
          <w:i/>
          <w:iCs/>
        </w:rPr>
        <w:t>of</w:t>
      </w:r>
      <w:proofErr w:type="spellEnd"/>
      <w:r>
        <w:rPr>
          <w:i/>
          <w:iCs/>
        </w:rPr>
        <w:t xml:space="preserve"> </w:t>
      </w:r>
      <w:proofErr w:type="spellStart"/>
      <w:r>
        <w:rPr>
          <w:i/>
          <w:iCs/>
        </w:rPr>
        <w:t>Statistics</w:t>
      </w:r>
      <w:proofErr w:type="spellEnd"/>
      <w:r>
        <w:t xml:space="preserve">, </w:t>
      </w:r>
      <w:r>
        <w:rPr>
          <w:i/>
          <w:iCs/>
        </w:rPr>
        <w:t>29</w:t>
      </w:r>
      <w:r>
        <w:t>(5), 1189–1232. https://doi.org/10.1214/aos/1013203451</w:t>
      </w:r>
    </w:p>
    <w:p w14:paraId="2F8FB51F" w14:textId="77777777" w:rsidR="007A7E08" w:rsidRDefault="00000000">
      <w:r>
        <w:t>Kraftfahrtbundesamt. (2024). Jahresbilanz des Fahrzeugbestandes am 1. Januar 2024. Abgerufen von https://www.kba.de/DE/Statistik/Fahrzeuge/Bestand/bestand_node.html</w:t>
      </w:r>
    </w:p>
    <w:p w14:paraId="37242F65" w14:textId="77777777" w:rsidR="007A7E08" w:rsidRDefault="00000000">
      <w:pPr>
        <w:pStyle w:val="berschrift1"/>
      </w:pPr>
      <w:bookmarkStart w:id="50" w:name="_Toc229075370"/>
      <w:r>
        <w:t>Hilfsmittelverzeichnis</w:t>
      </w:r>
      <w:bookmarkEnd w:id="50"/>
    </w:p>
    <w:p w14:paraId="023B0AF7" w14:textId="77777777" w:rsidR="007A7E08" w:rsidRDefault="00000000">
      <w:r>
        <w:t>Gemäß den Vorgaben der DHBW Karlsruhe werden nachfolgend alle im Rahmen dieser Projektarbeit eingesetzten KI-gestützten Hilfsmittel transparent deklariert.</w:t>
      </w:r>
    </w:p>
    <w:p w14:paraId="2E204DF8" w14:textId="77777777" w:rsidR="007A7E08" w:rsidRDefault="007A7E08">
      <w:pPr>
        <w:spacing w:after="60"/>
      </w:pPr>
    </w:p>
    <w:p w14:paraId="285BEB54" w14:textId="77777777" w:rsidR="007A7E08" w:rsidRDefault="00000000">
      <w:r>
        <w:t>Groq API / Mistral-7B-Instruct: Eingesetzt für die LLM-basierte Extraktion von 15 Ausstattungsfeatures aus den Fahrzeugbeschreibungen im Rahmen des Feature Engineerings.</w:t>
      </w:r>
    </w:p>
    <w:p w14:paraId="695FC3E3" w14:textId="77777777" w:rsidR="007A7E08" w:rsidRDefault="00000000">
      <w:r>
        <w:t>Groq API / Llama-3.3-70B-Versatile: Eingesetzt als Chatbot-Backend in der Streamlit-Applikation im eingeschränkten Nutzungskontext.</w:t>
      </w:r>
    </w:p>
    <w:p w14:paraId="19EADB85" w14:textId="77777777" w:rsidR="007A7E08" w:rsidRDefault="00000000">
      <w:r>
        <w:t>GitHub Copilot (GPT-4o-basiert): Eingesetzt zur Code-Vervollständigung und Unterstützung bei der Fehlersuche während der Entwicklung.</w:t>
      </w:r>
    </w:p>
    <w:p w14:paraId="61F4410D" w14:textId="77777777" w:rsidR="007A7E08" w:rsidRDefault="007A7E08">
      <w:pPr>
        <w:spacing w:after="60"/>
      </w:pPr>
    </w:p>
    <w:p w14:paraId="7270715A" w14:textId="77777777" w:rsidR="007A7E08" w:rsidRDefault="00000000">
      <w:r>
        <w:lastRenderedPageBreak/>
        <w:t>Alle weiteren eingesetzten Bibliotheken und Frameworks – darunter XGBoost, scikit-learn, SeleniumBase, Streamlit, Supabase-py und SHAP – sind mit exakten Versionsnummern in der Datei requirements.txt des Projektrepositories dokumentiert und können dort eingesehen werden.</w:t>
      </w:r>
    </w:p>
    <w:sectPr w:rsidR="007A7E08">
      <w:footerReference w:type="default" r:id="rId11"/>
      <w:pgSz w:w="11906" w:h="16838"/>
      <w:pgMar w:top="1417" w:right="1417" w:bottom="1134" w:left="198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41FE" w14:textId="77777777" w:rsidR="0063015F" w:rsidRDefault="0063015F">
      <w:r>
        <w:separator/>
      </w:r>
    </w:p>
  </w:endnote>
  <w:endnote w:type="continuationSeparator" w:id="0">
    <w:p w14:paraId="28A28E69" w14:textId="77777777" w:rsidR="0063015F" w:rsidRDefault="00630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7E0B" w14:textId="77777777" w:rsidR="00BF55F3" w:rsidRDefault="00BF55F3">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292E" w14:textId="77777777" w:rsidR="007A7E08" w:rsidRDefault="00000000">
    <w:pPr>
      <w:pBdr>
        <w:top w:val="single" w:sz="6" w:space="1" w:color="000000"/>
      </w:pBdr>
      <w:jc w:val="right"/>
    </w:pPr>
    <w:r>
      <w:rPr>
        <w:sz w:val="18"/>
        <w:szCs w:val="18"/>
      </w:rPr>
      <w:fldChar w:fldCharType="begin"/>
    </w:r>
    <w:r>
      <w:rPr>
        <w:sz w:val="18"/>
        <w:szCs w:val="18"/>
      </w:rPr>
      <w:instrText>PAGE</w:instrText>
    </w:r>
    <w:r>
      <w:rPr>
        <w:sz w:val="18"/>
        <w:szCs w:val="18"/>
      </w:rPr>
      <w:fldChar w:fldCharType="separate"/>
    </w:r>
    <w:r w:rsidR="00E70EEF">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F60E" w14:textId="77777777" w:rsidR="007A7E08" w:rsidRDefault="00000000">
    <w:pPr>
      <w:pBdr>
        <w:top w:val="single" w:sz="6" w:space="1" w:color="000000"/>
      </w:pBdr>
      <w:jc w:val="right"/>
    </w:pPr>
    <w:r>
      <w:rPr>
        <w:sz w:val="18"/>
        <w:szCs w:val="18"/>
      </w:rPr>
      <w:fldChar w:fldCharType="begin"/>
    </w:r>
    <w:r>
      <w:rPr>
        <w:sz w:val="18"/>
        <w:szCs w:val="18"/>
      </w:rPr>
      <w:instrText>PAGE</w:instrText>
    </w:r>
    <w:r>
      <w:rPr>
        <w:sz w:val="18"/>
        <w:szCs w:val="18"/>
      </w:rPr>
      <w:fldChar w:fldCharType="separate"/>
    </w:r>
    <w:r w:rsidR="00E70EE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9D3B2" w14:textId="77777777" w:rsidR="0063015F" w:rsidRDefault="0063015F">
      <w:r>
        <w:separator/>
      </w:r>
    </w:p>
  </w:footnote>
  <w:footnote w:type="continuationSeparator" w:id="0">
    <w:p w14:paraId="511D9567" w14:textId="77777777" w:rsidR="0063015F" w:rsidRDefault="006301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C6238"/>
    <w:multiLevelType w:val="hybridMultilevel"/>
    <w:tmpl w:val="1CB21DE0"/>
    <w:lvl w:ilvl="0" w:tplc="A218DBF6">
      <w:start w:val="1"/>
      <w:numFmt w:val="bullet"/>
      <w:lvlText w:val="●"/>
      <w:lvlJc w:val="left"/>
      <w:pPr>
        <w:ind w:left="720" w:hanging="360"/>
      </w:pPr>
    </w:lvl>
    <w:lvl w:ilvl="1" w:tplc="1E502964">
      <w:start w:val="1"/>
      <w:numFmt w:val="bullet"/>
      <w:lvlText w:val="○"/>
      <w:lvlJc w:val="left"/>
      <w:pPr>
        <w:ind w:left="1440" w:hanging="360"/>
      </w:pPr>
    </w:lvl>
    <w:lvl w:ilvl="2" w:tplc="6F44194A">
      <w:start w:val="1"/>
      <w:numFmt w:val="bullet"/>
      <w:lvlText w:val="■"/>
      <w:lvlJc w:val="left"/>
      <w:pPr>
        <w:ind w:left="2160" w:hanging="360"/>
      </w:pPr>
    </w:lvl>
    <w:lvl w:ilvl="3" w:tplc="73343060">
      <w:start w:val="1"/>
      <w:numFmt w:val="bullet"/>
      <w:lvlText w:val="●"/>
      <w:lvlJc w:val="left"/>
      <w:pPr>
        <w:ind w:left="2880" w:hanging="360"/>
      </w:pPr>
    </w:lvl>
    <w:lvl w:ilvl="4" w:tplc="59382B9E">
      <w:start w:val="1"/>
      <w:numFmt w:val="bullet"/>
      <w:lvlText w:val="○"/>
      <w:lvlJc w:val="left"/>
      <w:pPr>
        <w:ind w:left="3600" w:hanging="360"/>
      </w:pPr>
    </w:lvl>
    <w:lvl w:ilvl="5" w:tplc="90CA38D6">
      <w:start w:val="1"/>
      <w:numFmt w:val="bullet"/>
      <w:lvlText w:val="■"/>
      <w:lvlJc w:val="left"/>
      <w:pPr>
        <w:ind w:left="4320" w:hanging="360"/>
      </w:pPr>
    </w:lvl>
    <w:lvl w:ilvl="6" w:tplc="D43212B0">
      <w:start w:val="1"/>
      <w:numFmt w:val="bullet"/>
      <w:lvlText w:val="●"/>
      <w:lvlJc w:val="left"/>
      <w:pPr>
        <w:ind w:left="5040" w:hanging="360"/>
      </w:pPr>
    </w:lvl>
    <w:lvl w:ilvl="7" w:tplc="5E1CCB64">
      <w:start w:val="1"/>
      <w:numFmt w:val="bullet"/>
      <w:lvlText w:val="●"/>
      <w:lvlJc w:val="left"/>
      <w:pPr>
        <w:ind w:left="5760" w:hanging="360"/>
      </w:pPr>
    </w:lvl>
    <w:lvl w:ilvl="8" w:tplc="444C63C0">
      <w:start w:val="1"/>
      <w:numFmt w:val="bullet"/>
      <w:lvlText w:val="●"/>
      <w:lvlJc w:val="left"/>
      <w:pPr>
        <w:ind w:left="6480" w:hanging="360"/>
      </w:pPr>
    </w:lvl>
  </w:abstractNum>
  <w:num w:numId="1" w16cid:durableId="1399791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08"/>
  <w:autoHyphenation/>
  <w:consecutiveHyphenLimit w:val="3"/>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E08"/>
    <w:rsid w:val="000F5813"/>
    <w:rsid w:val="002A2275"/>
    <w:rsid w:val="002B02E6"/>
    <w:rsid w:val="003C2304"/>
    <w:rsid w:val="0063015F"/>
    <w:rsid w:val="007A7E08"/>
    <w:rsid w:val="00882519"/>
    <w:rsid w:val="008D078E"/>
    <w:rsid w:val="00B2033E"/>
    <w:rsid w:val="00B8674F"/>
    <w:rsid w:val="00BF55F3"/>
    <w:rsid w:val="00CE2A07"/>
    <w:rsid w:val="00DB1CD0"/>
    <w:rsid w:val="00E70EEF"/>
    <w:rsid w:val="00E97B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55955"/>
  <w15:docId w15:val="{9700264F-BAF2-4FF1-A194-88BB43C0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120" w:line="360" w:lineRule="auto"/>
      <w:jc w:val="both"/>
    </w:pPr>
  </w:style>
  <w:style w:type="paragraph" w:styleId="berschrift1">
    <w:name w:val="heading 1"/>
    <w:uiPriority w:val="9"/>
    <w:qFormat/>
    <w:pPr>
      <w:keepNext/>
      <w:spacing w:before="480" w:after="180"/>
      <w:outlineLvl w:val="0"/>
    </w:pPr>
    <w:rPr>
      <w:b/>
      <w:bCs/>
      <w:sz w:val="32"/>
      <w:szCs w:val="32"/>
    </w:rPr>
  </w:style>
  <w:style w:type="paragraph" w:styleId="berschrift2">
    <w:name w:val="heading 2"/>
    <w:uiPriority w:val="9"/>
    <w:unhideWhenUsed/>
    <w:qFormat/>
    <w:pPr>
      <w:keepNext/>
      <w:spacing w:before="360" w:after="180"/>
      <w:outlineLvl w:val="1"/>
    </w:pPr>
    <w:rPr>
      <w:b/>
      <w:bCs/>
      <w:sz w:val="28"/>
      <w:szCs w:val="28"/>
    </w:rPr>
  </w:style>
  <w:style w:type="paragraph" w:styleId="berschrift3">
    <w:name w:val="heading 3"/>
    <w:uiPriority w:val="9"/>
    <w:unhideWhenUsed/>
    <w:qFormat/>
    <w:pPr>
      <w:keepNext/>
      <w:spacing w:before="240" w:after="120"/>
      <w:outlineLvl w:val="2"/>
    </w:pPr>
    <w:rPr>
      <w:b/>
      <w:bCs/>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Inhaltsverzeichnisberschrift">
    <w:name w:val="TOC Heading"/>
    <w:basedOn w:val="berschrift1"/>
    <w:next w:val="Standard"/>
    <w:uiPriority w:val="39"/>
    <w:unhideWhenUsed/>
    <w:qFormat/>
    <w:rsid w:val="00E70EEF"/>
    <w:pPr>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Verzeichnis1">
    <w:name w:val="toc 1"/>
    <w:basedOn w:val="Standard"/>
    <w:next w:val="Standard"/>
    <w:autoRedefine/>
    <w:uiPriority w:val="39"/>
    <w:unhideWhenUsed/>
    <w:rsid w:val="00E70EEF"/>
    <w:pPr>
      <w:tabs>
        <w:tab w:val="right" w:leader="dot" w:pos="8505"/>
      </w:tabs>
      <w:spacing w:before="0" w:after="60" w:line="240" w:lineRule="auto"/>
      <w:jc w:val="left"/>
    </w:pPr>
  </w:style>
  <w:style w:type="paragraph" w:styleId="Verzeichnis2">
    <w:name w:val="toc 2"/>
    <w:basedOn w:val="Standard"/>
    <w:next w:val="Standard"/>
    <w:autoRedefine/>
    <w:uiPriority w:val="39"/>
    <w:unhideWhenUsed/>
    <w:rsid w:val="00E70EEF"/>
    <w:pPr>
      <w:tabs>
        <w:tab w:val="right" w:leader="dot" w:pos="8505"/>
      </w:tabs>
      <w:spacing w:before="0" w:after="60" w:line="240" w:lineRule="auto"/>
      <w:ind w:left="360"/>
      <w:jc w:val="left"/>
    </w:pPr>
  </w:style>
  <w:style w:type="paragraph" w:styleId="Verzeichnis3">
    <w:name w:val="toc 3"/>
    <w:basedOn w:val="Standard"/>
    <w:next w:val="Standard"/>
    <w:autoRedefine/>
    <w:uiPriority w:val="39"/>
    <w:unhideWhenUsed/>
    <w:rsid w:val="00E70EEF"/>
    <w:pPr>
      <w:tabs>
        <w:tab w:val="right" w:leader="dot" w:pos="8505"/>
      </w:tabs>
      <w:spacing w:before="0" w:after="60" w:line="240" w:lineRule="auto"/>
      <w:ind w:left="720"/>
      <w:jc w:val="left"/>
    </w:pPr>
  </w:style>
  <w:style w:type="paragraph" w:styleId="Beschriftung">
    <w:name w:val="caption"/>
    <w:uiPriority w:val="35"/>
    <w:qFormat/>
    <w:pPr>
      <w:spacing w:before="60" w:after="120"/>
    </w:pPr>
    <w:rPr>
      <w:sz w:val="20"/>
      <w:szCs w:val="20"/>
    </w:rPr>
  </w:style>
  <w:style w:type="paragraph" w:styleId="StandardWeb">
    <w:name w:val="Normal (Web)"/>
    <w:basedOn w:val="Standard"/>
    <w:uiPriority w:val="99"/>
    <w:semiHidden/>
    <w:unhideWhenUsed/>
    <w:rsid w:val="00DB1CD0"/>
    <w:rPr>
      <w:rFonts w:ascii="Times New Roman" w:hAnsi="Times New Roman" w:cs="Times New Roman"/>
    </w:rPr>
  </w:style>
  <w:style w:type="character" w:styleId="NichtaufgelsteErwhnung">
    <w:name w:val="Unresolved Mention"/>
    <w:basedOn w:val="Absatz-Standardschriftart"/>
    <w:uiPriority w:val="99"/>
    <w:semiHidden/>
    <w:unhideWhenUsed/>
    <w:rsid w:val="00DB1C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24BF8-7490-431D-B281-124DA5D69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8950</Words>
  <Characters>56385</Characters>
  <Application>Microsoft Office Word</Application>
  <DocSecurity>0</DocSecurity>
  <Lines>469</Lines>
  <Paragraphs>130</Paragraphs>
  <ScaleCrop>false</ScaleCrop>
  <Company/>
  <LinksUpToDate>false</LinksUpToDate>
  <CharactersWithSpaces>65205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Bennardo Noah (MA/HRL3-Ka MA/BDO21)</cp:lastModifiedBy>
  <cp:revision>2</cp:revision>
  <dcterms:created xsi:type="dcterms:W3CDTF">2026-05-07T21:14:00Z</dcterms:created>
  <dcterms:modified xsi:type="dcterms:W3CDTF">2026-05-07T21:14:00Z</dcterms:modified>
</cp:coreProperties>
</file>