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37.png" ContentType="image/png"/>
  <Override PartName="/word/media/rId35.png" ContentType="image/png"/>
  <Override PartName="/word/media/rId29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40.png" ContentType="image/png"/>
  <Override PartName="/word/media/rId30.png" ContentType="image/png"/>
  <Override PartName="/word/media/rId25.png" ContentType="image/png"/>
  <Override PartName="/word/media/rId31.png" ContentType="image/png"/>
  <Override PartName="/word/media/rId26.png" ContentType="image/png"/>
  <Override PartName="/word/media/rId32.png" ContentType="image/png"/>
  <Override PartName="/word/media/rId27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jemplo-1---usando-aws-cli"/>
    <w:p>
      <w:pPr>
        <w:pStyle w:val="Heading1"/>
      </w:pPr>
      <w:r>
        <w:t xml:space="preserve">Ejemplo 1 - Usando AWS CLI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Gestionar los recursos de AWS por línea de comandos con AWS CLI.</w:t>
      </w:r>
    </w:p>
    <w:bookmarkEnd w:id="21"/>
    <w:bookmarkStart w:id="23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Sistema operativo actualizado.</w:t>
      </w:r>
    </w:p>
    <w:p>
      <w:pPr>
        <w:numPr>
          <w:ilvl w:val="0"/>
          <w:numId w:val="1002"/>
        </w:numPr>
        <w:pStyle w:val="Compact"/>
      </w:pPr>
      <w:r>
        <w:t xml:space="preserve">Python 3.4+ instalado.</w:t>
      </w:r>
      <w:r>
        <w:t xml:space="preserve"> </w:t>
      </w:r>
      <w:hyperlink r:id="rId22">
        <w:r>
          <w:rPr>
            <w:rStyle w:val="Hyperlink"/>
          </w:rPr>
          <w:t xml:space="preserve">¿Cómo instalar?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Fecha y hora correcta en el equipo local.</w:t>
      </w:r>
    </w:p>
    <w:bookmarkEnd w:id="23"/>
    <w:bookmarkStart w:id="45" w:name="desarrollo"/>
    <w:p>
      <w:pPr>
        <w:pStyle w:val="Heading1"/>
      </w:pPr>
      <w:r>
        <w:t xml:space="preserve">3. Desarrollo 📑</w:t>
      </w:r>
    </w:p>
    <w:p>
      <w:pPr>
        <w:pStyle w:val="FirstParagraph"/>
      </w:pPr>
      <w:r>
        <w:t xml:space="preserve">Instalación en Windows:</w:t>
      </w:r>
    </w:p>
    <w:p>
      <w:pPr>
        <w:numPr>
          <w:ilvl w:val="0"/>
          <w:numId w:val="1003"/>
        </w:numPr>
      </w:pPr>
      <w:r>
        <w:t xml:space="preserve">En Windows basta con descargar e instalar el siguiente</w:t>
      </w:r>
      <w:r>
        <w:t xml:space="preserve"> </w:t>
      </w:r>
      <w:hyperlink r:id="rId24">
        <w:r>
          <w:rPr>
            <w:rStyle w:val="Hyperlink"/>
          </w:rPr>
          <w:t xml:space="preserve">MSI</w:t>
        </w:r>
      </w:hyperlink>
      <w:r>
        <w:t xml:space="preserve"> </w:t>
      </w:r>
      <w:r>
        <w:drawing>
          <wp:inline>
            <wp:extent cx="5334000" cy="4170218"/>
            <wp:effectExtent b="0" l="0" r="0" t="0"/>
            <wp:docPr descr="wizard-01.png" title="" id="1" name="Picture"/>
            <a:graphic>
              <a:graphicData uri="http://schemas.openxmlformats.org/drawingml/2006/picture">
                <pic:pic>
                  <pic:nvPicPr>
                    <pic:cNvPr descr="wizar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Aceptar términos y condiciones, después especificar el directorio de instalación.</w:t>
      </w:r>
      <w:r>
        <w:t xml:space="preserve"> </w:t>
      </w:r>
      <w:r>
        <w:drawing>
          <wp:inline>
            <wp:extent cx="5334000" cy="4170218"/>
            <wp:effectExtent b="0" l="0" r="0" t="0"/>
            <wp:docPr descr="wizard-02.png" title="" id="1" name="Picture"/>
            <a:graphic>
              <a:graphicData uri="http://schemas.openxmlformats.org/drawingml/2006/picture">
                <pic:pic>
                  <pic:nvPicPr>
                    <pic:cNvPr descr="wizard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Esperar a finalizar la instalación.</w:t>
      </w:r>
      <w:r>
        <w:t xml:space="preserve"> </w:t>
      </w:r>
      <w:r>
        <w:drawing>
          <wp:inline>
            <wp:extent cx="5334000" cy="4170218"/>
            <wp:effectExtent b="0" l="0" r="0" t="0"/>
            <wp:docPr descr="wizard-03.png" title="" id="1" name="Picture"/>
            <a:graphic>
              <a:graphicData uri="http://schemas.openxmlformats.org/drawingml/2006/picture">
                <pic:pic>
                  <pic:nvPicPr>
                    <pic:cNvPr descr="wizard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4170218"/>
            <wp:effectExtent b="0" l="0" r="0" t="0"/>
            <wp:docPr descr="wizard-04.png" title="" id="1" name="Picture"/>
            <a:graphic>
              <a:graphicData uri="http://schemas.openxmlformats.org/drawingml/2006/picture">
                <pic:pic>
                  <pic:nvPicPr>
                    <pic:cNvPr descr="wizard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wizard-04.png</w:t>
      </w:r>
    </w:p>
    <w:p>
      <w:pPr>
        <w:numPr>
          <w:ilvl w:val="0"/>
          <w:numId w:val="1004"/>
        </w:numPr>
        <w:pStyle w:val="Compact"/>
      </w:pPr>
      <w:r>
        <w:t xml:space="preserve">Verificar la instalación abriendo una consola CMD ejecutando el comando</w:t>
      </w:r>
      <w:r>
        <w:t xml:space="preserve"> </w:t>
      </w:r>
      <w:r>
        <w:rPr>
          <w:rStyle w:val="VerbatimChar"/>
        </w:rPr>
        <w:t xml:space="preserve">aws --version</w:t>
      </w:r>
      <w:r>
        <w:t xml:space="preserve"> </w:t>
      </w:r>
      <w:r>
        <w:drawing>
          <wp:inline>
            <wp:extent cx="5334000" cy="2984920"/>
            <wp:effectExtent b="0" l="0" r="0" t="0"/>
            <wp:docPr descr="awscli-comprobacion-windows.png" title="" id="1" name="Picture"/>
            <a:graphic>
              <a:graphicData uri="http://schemas.openxmlformats.org/drawingml/2006/picture">
                <pic:pic>
                  <pic:nvPicPr>
                    <pic:cNvPr descr="awscli-comprobacion-windo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Instalación Linux:</w:t>
      </w:r>
      <w:r>
        <w:t xml:space="preserve"> </w:t>
      </w:r>
      <w:r>
        <w:t xml:space="preserve">1. Descargar el instalador para Linux con el comando: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"https://awscli.amazonaws.com/awscli-exe-linux-x86_64.zip"</w:t>
      </w:r>
      <w:r>
        <w:rPr>
          <w:rStyle w:val="NormalTok"/>
        </w:rPr>
        <w:t xml:space="preserve"> -o </w:t>
      </w:r>
      <w:r>
        <w:rPr>
          <w:rStyle w:val="StringTok"/>
        </w:rPr>
        <w:t xml:space="preserve">"awscliv2.zip"</w:t>
      </w:r>
    </w:p>
    <w:p>
      <w:pPr>
        <w:pStyle w:val="FirstParagraph"/>
      </w:pPr>
      <w:r>
        <w:drawing>
          <wp:inline>
            <wp:extent cx="5334000" cy="1345896"/>
            <wp:effectExtent b="0" l="0" r="0" t="0"/>
            <wp:docPr descr="wizard-01-linux.png" title="" id="1" name="Picture"/>
            <a:graphic>
              <a:graphicData uri="http://schemas.openxmlformats.org/drawingml/2006/picture">
                <pic:pic>
                  <pic:nvPicPr>
                    <pic:cNvPr descr="wizard-01-lin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Descomprimir el zip descargado con el comando</w:t>
      </w:r>
    </w:p>
    <w:p>
      <w:pPr>
        <w:pStyle w:val="SourceCode"/>
      </w:pPr>
      <w:r>
        <w:rPr>
          <w:rStyle w:val="FunctionTok"/>
        </w:rPr>
        <w:t xml:space="preserve">unzip</w:t>
      </w:r>
      <w:r>
        <w:rPr>
          <w:rStyle w:val="NormalTok"/>
        </w:rPr>
        <w:t xml:space="preserve"> awscliv2.zip</w:t>
      </w:r>
    </w:p>
    <w:p>
      <w:pPr>
        <w:pStyle w:val="FirstParagraph"/>
      </w:pPr>
      <w:r>
        <w:drawing>
          <wp:inline>
            <wp:extent cx="5334000" cy="6418729"/>
            <wp:effectExtent b="0" l="0" r="0" t="0"/>
            <wp:docPr descr="wizard-02-linux.png" title="" id="1" name="Picture"/>
            <a:graphic>
              <a:graphicData uri="http://schemas.openxmlformats.org/drawingml/2006/picture">
                <pic:pic>
                  <pic:nvPicPr>
                    <pic:cNvPr descr="wizard-02-lin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Ejecutar instalador.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./aws/install</w:t>
      </w:r>
    </w:p>
    <w:p>
      <w:pPr>
        <w:pStyle w:val="FirstParagraph"/>
      </w:pPr>
      <w:r>
        <w:t xml:space="preserve">Ingresar el password para sudo, esperar por la instalación.</w:t>
      </w:r>
      <w:r>
        <w:t xml:space="preserve"> </w:t>
      </w:r>
      <w:r>
        <w:drawing>
          <wp:inline>
            <wp:extent cx="5334000" cy="2833687"/>
            <wp:effectExtent b="0" l="0" r="0" t="0"/>
            <wp:docPr descr="wizard-03-linux.png" title="" id="1" name="Picture"/>
            <a:graphic>
              <a:graphicData uri="http://schemas.openxmlformats.org/drawingml/2006/picture">
                <pic:pic>
                  <pic:nvPicPr>
                    <pic:cNvPr descr="wizard-03-lin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Comprobar la instalación con el comando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--version</w:t>
      </w:r>
    </w:p>
    <w:p>
      <w:pPr>
        <w:pStyle w:val="CaptionedFigure"/>
      </w:pPr>
      <w:r>
        <w:drawing>
          <wp:inline>
            <wp:extent cx="5334000" cy="763948"/>
            <wp:effectExtent b="0" l="0" r="0" t="0"/>
            <wp:docPr descr="wizard-04-linux.png" title="" id="1" name="Picture"/>
            <a:graphic>
              <a:graphicData uri="http://schemas.openxmlformats.org/drawingml/2006/picture">
                <pic:pic>
                  <pic:nvPicPr>
                    <pic:cNvPr descr="wizard-04-linu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wizard-04-linux.png</w:t>
      </w:r>
    </w:p>
    <w:p>
      <w:pPr>
        <w:pStyle w:val="BodyText"/>
      </w:pPr>
      <w:r>
        <w:t xml:space="preserve">Instalación en MAC:</w:t>
      </w:r>
      <w:r>
        <w:t xml:space="preserve"> </w:t>
      </w:r>
      <w:r>
        <w:t xml:space="preserve">1. Descargar el instalador pkg</w:t>
      </w:r>
      <w:r>
        <w:t xml:space="preserve"> </w:t>
      </w:r>
      <w:hyperlink r:id="rId34">
        <w:r>
          <w:rPr>
            <w:rStyle w:val="Hyperlink"/>
          </w:rPr>
          <w:t xml:space="preserve">desde</w:t>
        </w:r>
      </w:hyperlink>
      <w:r>
        <w:t xml:space="preserve">.</w:t>
      </w:r>
      <w:r>
        <w:t xml:space="preserve"> </w:t>
      </w:r>
      <w:r>
        <w:t xml:space="preserve">2. Iniciar el instalador dando doble click al archivo instalado.</w:t>
      </w:r>
    </w:p>
    <w:p>
      <w:pPr>
        <w:pStyle w:val="BodyText"/>
      </w:pPr>
      <w:r>
        <w:t xml:space="preserve">————-Configuración———————</w:t>
      </w:r>
      <w:r>
        <w:t xml:space="preserve"> </w:t>
      </w:r>
      <w:r>
        <w:t xml:space="preserve">Ya instalado AWS CLI, es necesario configurarlo.</w:t>
      </w:r>
    </w:p>
    <w:p>
      <w:pPr>
        <w:numPr>
          <w:ilvl w:val="0"/>
          <w:numId w:val="1006"/>
        </w:numPr>
        <w:pStyle w:val="Compact"/>
      </w:pPr>
      <w:r>
        <w:t xml:space="preserve">Ejecutar el comando: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configure</w:t>
      </w:r>
    </w:p>
    <w:p>
      <w:pPr>
        <w:pStyle w:val="CaptionedFigure"/>
      </w:pPr>
      <w:r>
        <w:drawing>
          <wp:inline>
            <wp:extent cx="5334000" cy="855578"/>
            <wp:effectExtent b="0" l="0" r="0" t="0"/>
            <wp:docPr descr="aws-cli-configutacion.png" title="" id="1" name="Picture"/>
            <a:graphic>
              <a:graphicData uri="http://schemas.openxmlformats.org/drawingml/2006/picture">
                <pic:pic>
                  <pic:nvPicPr>
                    <pic:cNvPr descr="aws-cli-configuta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aws-cli-configutacion.png</w:t>
      </w:r>
    </w:p>
    <w:p>
      <w:pPr>
        <w:pStyle w:val="BodyText"/>
      </w:pPr>
      <w:r>
        <w:t xml:space="preserve">Nota: Se recomienda seleccionar la región con menos latencia, se puede medir con</w:t>
      </w:r>
      <w:r>
        <w:t xml:space="preserve"> </w:t>
      </w:r>
      <w:hyperlink r:id="rId36">
        <w:r>
          <w:rPr>
            <w:rStyle w:val="Hyperlink"/>
          </w:rPr>
          <w:t xml:space="preserve">https://ping.psa.fun</w:t>
        </w:r>
      </w:hyperlink>
    </w:p>
    <w:p>
      <w:pPr>
        <w:pStyle w:val="BodyText"/>
      </w:pPr>
      <w:r>
        <w:t xml:space="preserve">Para obtener las claves de acceso pasar a la siguiente sección del ejemplo.</w:t>
      </w:r>
    </w:p>
    <w:p>
      <w:pPr>
        <w:numPr>
          <w:ilvl w:val="0"/>
          <w:numId w:val="1007"/>
        </w:numPr>
      </w:pPr>
      <w:r>
        <w:t xml:space="preserve">Con el comando</w:t>
      </w:r>
      <w:r>
        <w:t xml:space="preserve"> </w:t>
      </w:r>
      <w:r>
        <w:rPr>
          <w:rStyle w:val="VerbatimChar"/>
        </w:rPr>
        <w:t xml:space="preserve">aws help</w:t>
      </w:r>
      <w:r>
        <w:t xml:space="preserve"> </w:t>
      </w:r>
      <w:r>
        <w:t xml:space="preserve">se puede consultar la ayuda.</w:t>
      </w:r>
    </w:p>
    <w:p>
      <w:pPr>
        <w:numPr>
          <w:ilvl w:val="0"/>
          <w:numId w:val="1007"/>
        </w:numPr>
      </w:pPr>
      <w:r>
        <w:t xml:space="preserve">Para obtener los usuarios en la cuenta AWS el comando es:</w:t>
      </w:r>
      <w:r>
        <w:t xml:space="preserve"> </w:t>
      </w:r>
      <w:r>
        <w:drawing>
          <wp:inline>
            <wp:extent cx="5334000" cy="2130640"/>
            <wp:effectExtent b="0" l="0" r="0" t="0"/>
            <wp:docPr descr="aws-cli-command-01.png" title="" id="1" name="Picture"/>
            <a:graphic>
              <a:graphicData uri="http://schemas.openxmlformats.org/drawingml/2006/picture">
                <pic:pic>
                  <pic:nvPicPr>
                    <pic:cNvPr descr="aws-cli-command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Se puede obtener una lista de los subcomandos disponibles, por ejemplo, para obtener los subcomandos disponibles para el comando</w:t>
      </w:r>
      <w:r>
        <w:t xml:space="preserve"> </w:t>
      </w:r>
      <w:r>
        <w:t xml:space="preserve">“</w:t>
      </w:r>
      <w:r>
        <w:t xml:space="preserve">iam</w:t>
      </w:r>
      <w:r>
        <w:t xml:space="preserve">”</w:t>
      </w:r>
      <w:r>
        <w:t xml:space="preserve"> </w:t>
      </w:r>
      <w:r>
        <w:t xml:space="preserve">ejecutar el comando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iam help</w:t>
      </w:r>
    </w:p>
    <w:p>
      <w:pPr>
        <w:pStyle w:val="FirstParagraph"/>
      </w:pPr>
      <w:r>
        <w:t xml:space="preserve">El punto clave es el argumento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</w:p>
    <w:p>
      <w:pPr>
        <w:pStyle w:val="CaptionedFigure"/>
      </w:pPr>
      <w:r>
        <w:drawing>
          <wp:inline>
            <wp:extent cx="5334000" cy="4764349"/>
            <wp:effectExtent b="0" l="0" r="0" t="0"/>
            <wp:docPr descr="AWScli-iam-subcommands.png" title="" id="1" name="Picture"/>
            <a:graphic>
              <a:graphicData uri="http://schemas.openxmlformats.org/drawingml/2006/picture">
                <pic:pic>
                  <pic:nvPicPr>
                    <pic:cNvPr descr="AWScli-iam-subcomman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4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AWScli-iam-subcommands.png</w:t>
      </w:r>
    </w:p>
    <w:p>
      <w:pPr>
        <w:pStyle w:val="BodyText"/>
      </w:pPr>
      <w:r>
        <w:t xml:space="preserve">¿De dónde salen las claves Access Key ID y Secret Access Key?</w:t>
      </w:r>
    </w:p>
    <w:p>
      <w:pPr>
        <w:numPr>
          <w:ilvl w:val="0"/>
          <w:numId w:val="1008"/>
        </w:numPr>
      </w:pPr>
      <w:r>
        <w:t xml:space="preserve">Ir a la</w:t>
      </w:r>
      <w:r>
        <w:t xml:space="preserve"> </w:t>
      </w:r>
      <w:hyperlink r:id="rId39">
        <w:r>
          <w:rPr>
            <w:rStyle w:val="Hyperlink"/>
          </w:rPr>
          <w:t xml:space="preserve">consola</w:t>
        </w:r>
      </w:hyperlink>
    </w:p>
    <w:p>
      <w:pPr>
        <w:numPr>
          <w:ilvl w:val="0"/>
          <w:numId w:val="1008"/>
        </w:numPr>
      </w:pPr>
      <w:r>
        <w:t xml:space="preserve">Seleccionar Usuarios, después</w:t>
      </w:r>
      <w:r>
        <w:t xml:space="preserve"> </w:t>
      </w:r>
      <w:r>
        <w:t xml:space="preserve">“</w:t>
      </w:r>
      <w:r>
        <w:t xml:space="preserve">Añadir usuario(s)</w:t>
      </w:r>
      <w:r>
        <w:t xml:space="preserve">”</w:t>
      </w:r>
      <w:r>
        <w:t xml:space="preserve"> </w:t>
      </w:r>
      <w:r>
        <w:drawing>
          <wp:inline>
            <wp:extent cx="5334000" cy="2915264"/>
            <wp:effectExtent b="0" l="0" r="0" t="0"/>
            <wp:docPr descr="iam-new-user-for-cli.png" title="" id="1" name="Picture"/>
            <a:graphic>
              <a:graphicData uri="http://schemas.openxmlformats.org/drawingml/2006/picture">
                <pic:pic>
                  <pic:nvPicPr>
                    <pic:cNvPr descr="iam-new-user-for-cl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Especificar el nombre del usuario y seleccionar</w:t>
      </w:r>
      <w:r>
        <w:t xml:space="preserve"> </w:t>
      </w:r>
      <w:r>
        <w:t xml:space="preserve">“</w:t>
      </w:r>
      <w:r>
        <w:t xml:space="preserve">Acceso mediante programación</w:t>
      </w:r>
      <w:r>
        <w:t xml:space="preserve">”</w:t>
      </w:r>
      <w:r>
        <w:t xml:space="preserve"> </w:t>
      </w:r>
      <w:r>
        <w:drawing>
          <wp:inline>
            <wp:extent cx="5334000" cy="3052100"/>
            <wp:effectExtent b="0" l="0" r="0" t="0"/>
            <wp:docPr descr="iam-cli-user-02.png" title="" id="1" name="Picture"/>
            <a:graphic>
              <a:graphicData uri="http://schemas.openxmlformats.org/drawingml/2006/picture">
                <pic:pic>
                  <pic:nvPicPr>
                    <pic:cNvPr descr="iam-cli-user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Seleccionar la política (permisos) que aplicará al usuario.</w:t>
      </w:r>
      <w:r>
        <w:t xml:space="preserve"> </w:t>
      </w:r>
      <w:r>
        <w:drawing>
          <wp:inline>
            <wp:extent cx="5334000" cy="3438095"/>
            <wp:effectExtent b="0" l="0" r="0" t="0"/>
            <wp:docPr descr="iam-aws-cli-policy.png" title="" id="1" name="Picture"/>
            <a:graphic>
              <a:graphicData uri="http://schemas.openxmlformats.org/drawingml/2006/picture">
                <pic:pic>
                  <pic:nvPicPr>
                    <pic:cNvPr descr="iam-aws-cli-polic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Siempre es recomendable agregar TAGS (etiquetas de identificación) cuando sea posible, ayudará para la administración.</w:t>
      </w:r>
      <w:r>
        <w:t xml:space="preserve"> </w:t>
      </w:r>
      <w:r>
        <w:drawing>
          <wp:inline>
            <wp:extent cx="5334000" cy="2738357"/>
            <wp:effectExtent b="0" l="0" r="0" t="0"/>
            <wp:docPr descr="awscli-iam-tags.png" title="" id="1" name="Picture"/>
            <a:graphic>
              <a:graphicData uri="http://schemas.openxmlformats.org/drawingml/2006/picture">
                <pic:pic>
                  <pic:nvPicPr>
                    <pic:cNvPr descr="awscli-iam-ta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Generado el usuario ya se pueden obtener las claves de acceso, la clave de acceso secreta solo se puede ver si se da click en</w:t>
      </w:r>
      <w:r>
        <w:t xml:space="preserve"> </w:t>
      </w:r>
      <w:r>
        <w:t xml:space="preserve">“</w:t>
      </w:r>
      <w:r>
        <w:t xml:space="preserve">mostrar</w:t>
      </w:r>
      <w:r>
        <w:t xml:space="preserve">”</w:t>
      </w:r>
      <w:r>
        <w:t xml:space="preserve">, esta es la única vez que aparecerá la clave de acceso secreta, es necesario guardarla, de preferencia en un gestor de contraseñas.</w:t>
      </w:r>
      <w:r>
        <w:t xml:space="preserve"> </w:t>
      </w:r>
      <w:r>
        <w:drawing>
          <wp:inline>
            <wp:extent cx="5334000" cy="2656524"/>
            <wp:effectExtent b="0" l="0" r="0" t="0"/>
            <wp:docPr descr="Awscli-claves-acceso.png" title="" id="1" name="Picture"/>
            <a:graphic>
              <a:graphicData uri="http://schemas.openxmlformats.org/drawingml/2006/picture">
                <pic:pic>
                  <pic:nvPicPr>
                    <pic:cNvPr descr="Awscli-claves-acce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40" Target="media/rId40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22" Target="https://aws.amazon.com/es/blogs/developer/deprecation-of-python-2-6-and-python-3-3-in-botocore-boto3-and-the-aws-cli/" TargetMode="External" /><Relationship Type="http://schemas.openxmlformats.org/officeDocument/2006/relationships/hyperlink" Id="rId24" Target="https://awscli.amazonaws.com/AWSCLIV2.msi" TargetMode="External" /><Relationship Type="http://schemas.openxmlformats.org/officeDocument/2006/relationships/hyperlink" Id="rId34" Target="https://awscli.amazonaws.com/AWSCLIV2.pkg" TargetMode="External" /><Relationship Type="http://schemas.openxmlformats.org/officeDocument/2006/relationships/hyperlink" Id="rId39" Target="https://console.aws.amazon.com/iam/" TargetMode="External" /><Relationship Type="http://schemas.openxmlformats.org/officeDocument/2006/relationships/hyperlink" Id="rId36" Target="https://ping.psa.fu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ws.amazon.com/es/blogs/developer/deprecation-of-python-2-6-and-python-3-3-in-botocore-boto3-and-the-aws-cli/" TargetMode="External" /><Relationship Type="http://schemas.openxmlformats.org/officeDocument/2006/relationships/hyperlink" Id="rId24" Target="https://awscli.amazonaws.com/AWSCLIV2.msi" TargetMode="External" /><Relationship Type="http://schemas.openxmlformats.org/officeDocument/2006/relationships/hyperlink" Id="rId34" Target="https://awscli.amazonaws.com/AWSCLIV2.pkg" TargetMode="External" /><Relationship Type="http://schemas.openxmlformats.org/officeDocument/2006/relationships/hyperlink" Id="rId39" Target="https://console.aws.amazon.com/iam/" TargetMode="External" /><Relationship Type="http://schemas.openxmlformats.org/officeDocument/2006/relationships/hyperlink" Id="rId36" Target="https://ping.psa.fu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2020-12-05T14:52:06Z</dcterms:created>
  <dcterms:modified xsi:type="dcterms:W3CDTF">2020-12-05T14:52:06Z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