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0.png" ContentType="image/png"/>
  <Override PartName="/word/media/rId32.png" ContentType="image/png"/>
  <Override PartName="/word/media/rId43.png" ContentType="image/png"/>
  <Override PartName="/word/media/rId46.png" ContentType="image/png"/>
  <Override PartName="/word/media/rId39.png" ContentType="image/png"/>
  <Override PartName="/word/media/rId42.png" ContentType="image/png"/>
  <Override PartName="/word/media/rId40.png" ContentType="image/png"/>
  <Override PartName="/word/media/rId41.png" ContentType="image/png"/>
  <Override PartName="/word/media/rId47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1"/>
    <w:p>
      <w:pPr>
        <w:pStyle w:val="Heading1"/>
      </w:pPr>
      <w:r>
        <w:t xml:space="preserve">Ejemplo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Montar un buscador de libros en Elasticsearch service de AWS.</w:t>
      </w:r>
    </w:p>
    <w:bookmarkEnd w:id="21"/>
    <w:bookmarkStart w:id="24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3.7 o superior instalado en el sistema operativo.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Postman</w:t>
        </w:r>
      </w:hyperlink>
    </w:p>
    <w:p>
      <w:pPr>
        <w:numPr>
          <w:ilvl w:val="0"/>
          <w:numId w:val="1002"/>
        </w:numPr>
        <w:pStyle w:val="Compact"/>
      </w:pPr>
      <w:r>
        <w:t xml:space="preserve">Saber como ejecutar un script de python, calma, no es nada del otro mundo.</w:t>
      </w:r>
    </w:p>
    <w:bookmarkEnd w:id="24"/>
    <w:bookmarkStart w:id="49" w:name="desarrollo"/>
    <w:p>
      <w:pPr>
        <w:pStyle w:val="Heading1"/>
      </w:pPr>
      <w:r>
        <w:t xml:space="preserve">3. Desarrollo 📑</w:t>
      </w:r>
    </w:p>
    <w:bookmarkStart w:id="48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numPr>
          <w:ilvl w:val="0"/>
          <w:numId w:val="1003"/>
        </w:numPr>
      </w:pPr>
      <w:r>
        <w:t xml:space="preserve">Seleccionar el servicio Elasticsearch Service</w:t>
      </w:r>
      <w:r>
        <w:t xml:space="preserve"> </w:t>
      </w:r>
      <w:r>
        <w:drawing>
          <wp:inline>
            <wp:extent cx="5334000" cy="2526341"/>
            <wp:effectExtent b="0" l="0" r="0" t="0"/>
            <wp:docPr descr="ej1-search-in-pannel-es-01.png" title="" id="1" name="Picture"/>
            <a:graphic>
              <a:graphicData uri="http://schemas.openxmlformats.org/drawingml/2006/picture">
                <pic:pic>
                  <pic:nvPicPr>
                    <pic:cNvPr descr="ej1-search-in-pannel-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Dar click en</w:t>
      </w:r>
      <w:r>
        <w:t xml:space="preserve"> </w:t>
      </w:r>
      <w:r>
        <w:t xml:space="preserve">“</w:t>
      </w:r>
      <w:r>
        <w:t xml:space="preserve">Crear nuevo dominio</w:t>
      </w:r>
      <w:r>
        <w:t xml:space="preserve">”</w:t>
      </w:r>
      <w:r>
        <w:t xml:space="preserve"> </w:t>
      </w:r>
      <w:r>
        <w:drawing>
          <wp:inline>
            <wp:extent cx="5334000" cy="2742456"/>
            <wp:effectExtent b="0" l="0" r="0" t="0"/>
            <wp:docPr descr="ej1-creane-new-domain-01.png" title="" id="1" name="Picture"/>
            <a:graphic>
              <a:graphicData uri="http://schemas.openxmlformats.org/drawingml/2006/picture">
                <pic:pic>
                  <pic:nvPicPr>
                    <pic:cNvPr descr="ej1-creane-new-domai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Seleccionar</w:t>
      </w:r>
      <w:r>
        <w:t xml:space="preserve"> </w:t>
      </w:r>
      <w:r>
        <w:t xml:space="preserve">“</w:t>
      </w:r>
      <w:r>
        <w:t xml:space="preserve">Desarrollo y pruebas</w:t>
      </w:r>
      <w:r>
        <w:t xml:space="preserve">”</w:t>
      </w:r>
      <w:r>
        <w:t xml:space="preserve"> </w:t>
      </w:r>
      <w:r>
        <w:drawing>
          <wp:inline>
            <wp:extent cx="5334000" cy="2574589"/>
            <wp:effectExtent b="0" l="0" r="0" t="0"/>
            <wp:docPr descr="ej1-select-instance-type-01.png" title="" id="1" name="Picture"/>
            <a:graphic>
              <a:graphicData uri="http://schemas.openxmlformats.org/drawingml/2006/picture">
                <pic:pic>
                  <pic:nvPicPr>
                    <pic:cNvPr descr="ej1-select-instance-typ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Establecer un nombre, este nombre solo debe tener minúsculas y guiones bajos sin espacios. (b) No habilitar el punto de enlace predeterminado.</w:t>
      </w:r>
      <w:r>
        <w:t xml:space="preserve"> </w:t>
      </w:r>
      <w:r>
        <w:drawing>
          <wp:inline>
            <wp:extent cx="5334000" cy="2310326"/>
            <wp:effectExtent b="0" l="0" r="0" t="0"/>
            <wp:docPr descr="ej1-select-a-domain-01.png" title="" id="1" name="Picture"/>
            <a:graphic>
              <a:graphicData uri="http://schemas.openxmlformats.org/drawingml/2006/picture">
                <pic:pic>
                  <pic:nvPicPr>
                    <pic:cNvPr descr="ej1-select-a-domai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Seleccionar el tipo de instancia</w:t>
      </w:r>
      <w:r>
        <w:t xml:space="preserve"> </w:t>
      </w:r>
      <w:r>
        <w:t xml:space="preserve">“</w:t>
      </w:r>
      <w:r>
        <w:t xml:space="preserve">t3.small.elasticsearch</w:t>
      </w:r>
      <w:r>
        <w:t xml:space="preserve">”</w:t>
      </w:r>
      <w:r>
        <w:t xml:space="preserve">, (f) con un solo nodo. (g, h) Establecer el almacenamiento de datos a</w:t>
      </w:r>
      <w:r>
        <w:t xml:space="preserve"> </w:t>
      </w:r>
      <w:r>
        <w:t xml:space="preserve">“</w:t>
      </w:r>
      <w:r>
        <w:t xml:space="preserve">EBS</w:t>
      </w:r>
      <w:r>
        <w:t xml:space="preserve">”</w:t>
      </w:r>
      <w:r>
        <w:t xml:space="preserve"> </w:t>
      </w:r>
      <w:r>
        <w:t xml:space="preserve">con tipo de disco SSD de propósito general.</w:t>
      </w:r>
      <w:r>
        <w:t xml:space="preserve"> </w:t>
      </w:r>
      <w:r>
        <w:drawing>
          <wp:inline>
            <wp:extent cx="5334000" cy="2699243"/>
            <wp:effectExtent b="0" l="0" r="0" t="0"/>
            <wp:docPr descr="ej1-es-instance-type-01.png" title="" id="1" name="Picture"/>
            <a:graphic>
              <a:graphicData uri="http://schemas.openxmlformats.org/drawingml/2006/picture">
                <pic:pic>
                  <pic:nvPicPr>
                    <pic:cNvPr descr="ej1-es-instance-typ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(i)Establecer el tamaño de almacenamiento a 10 GB, (f) no habilitar nodos maestros dedicados</w:t>
      </w:r>
      <w:r>
        <w:t xml:space="preserve"> </w:t>
      </w:r>
      <w:r>
        <w:drawing>
          <wp:inline>
            <wp:extent cx="5334000" cy="2728704"/>
            <wp:effectExtent b="0" l="0" r="0" t="0"/>
            <wp:docPr descr="ej1-es-select-storage-size-01.png" title="" id="1" name="Picture"/>
            <a:graphic>
              <a:graphicData uri="http://schemas.openxmlformats.org/drawingml/2006/picture">
                <pic:pic>
                  <pic:nvPicPr>
                    <pic:cNvPr descr="ej1-es-select-storage-siz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En cuanto a acceso y seguridad</w:t>
      </w:r>
    </w:p>
    <w:p>
      <w:pPr>
        <w:numPr>
          <w:ilvl w:val="0"/>
          <w:numId w:val="1006"/>
        </w:numPr>
        <w:pStyle w:val="Compact"/>
      </w:pPr>
      <w:r>
        <w:t xml:space="preserve">Establecer acceso público.</w:t>
      </w:r>
    </w:p>
    <w:p>
      <w:pPr>
        <w:pStyle w:val="CaptionedFigure"/>
      </w:pPr>
      <w:r>
        <w:drawing>
          <wp:inline>
            <wp:extent cx="5334000" cy="2548800"/>
            <wp:effectExtent b="0" l="0" r="0" t="0"/>
            <wp:docPr descr="ej1-es-select-access-type-01.png" title="" id="1" name="Picture"/>
            <a:graphic>
              <a:graphicData uri="http://schemas.openxmlformats.org/drawingml/2006/picture">
                <pic:pic>
                  <pic:nvPicPr>
                    <pic:cNvPr descr="ej1-es-select-access-typ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ej1-es-select-access-type-01.png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Habilitar el control de acceso detallado, b) seleccionar</w:t>
      </w:r>
      <w:r>
        <w:t xml:space="preserve"> </w:t>
      </w:r>
      <w:r>
        <w:t xml:space="preserve">“</w:t>
      </w:r>
      <w:r>
        <w:t xml:space="preserve">Crear usuario maestro</w:t>
      </w:r>
      <w:r>
        <w:t xml:space="preserve">”</w:t>
      </w:r>
      <w:r>
        <w:t xml:space="preserve">, establecer un usuario y contraseña (no poner en la contraseña el caracter</w:t>
      </w:r>
      <w:r>
        <w:t xml:space="preserve"> </w:t>
      </w:r>
      <w:r>
        <w:rPr>
          <w:rStyle w:val="VerbatimChar"/>
        </w:rPr>
        <w:t xml:space="preserve">#</w:t>
      </w:r>
      <w:r>
        <w:t xml:space="preserve">, da problemas al querer conectarse al cluster)</w:t>
      </w:r>
      <w:r>
        <w:t xml:space="preserve"> </w:t>
      </w:r>
      <w:r>
        <w:drawing>
          <wp:inline>
            <wp:extent cx="5334000" cy="4284452"/>
            <wp:effectExtent b="0" l="0" r="0" t="0"/>
            <wp:docPr descr="ej1-es-set-user-password-01.png" title="" id="1" name="Picture"/>
            <a:graphic>
              <a:graphicData uri="http://schemas.openxmlformats.org/drawingml/2006/picture">
                <pic:pic>
                  <pic:nvPicPr>
                    <pic:cNvPr descr="ej1-es-set-user-passwor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Establecer la política de acceso al dominio como libre acceso.</w:t>
      </w:r>
      <w:r>
        <w:t xml:space="preserve"> </w:t>
      </w:r>
      <w:r>
        <w:drawing>
          <wp:inline>
            <wp:extent cx="5334000" cy="2501374"/>
            <wp:effectExtent b="0" l="0" r="0" t="0"/>
            <wp:docPr descr="ej1-select-access-policy-01.png" title="" id="1" name="Picture"/>
            <a:graphic>
              <a:graphicData uri="http://schemas.openxmlformats.org/drawingml/2006/picture">
                <pic:pic>
                  <pic:nvPicPr>
                    <pic:cNvPr descr="ej1-select-access-polic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Dar click en</w:t>
      </w:r>
      <w:r>
        <w:t xml:space="preserve"> </w:t>
      </w:r>
      <w:r>
        <w:t xml:space="preserve">“</w:t>
      </w:r>
      <w:r>
        <w:t xml:space="preserve">Siguiente</w:t>
      </w:r>
      <w:r>
        <w:t xml:space="preserve">”</w:t>
      </w:r>
      <w:r>
        <w:t xml:space="preserve"> </w:t>
      </w:r>
      <w:r>
        <w:drawing>
          <wp:inline>
            <wp:extent cx="5334000" cy="2569534"/>
            <wp:effectExtent b="0" l="0" r="0" t="0"/>
            <wp:docPr descr="ej1-es-select-cipher-suite-01.png" title="" id="1" name="Picture"/>
            <a:graphic>
              <a:graphicData uri="http://schemas.openxmlformats.org/drawingml/2006/picture">
                <pic:pic>
                  <pic:nvPicPr>
                    <pic:cNvPr descr="ej1-es-select-cipher-suit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Al revisar los datos que tenemos podemos dar click en</w:t>
      </w:r>
      <w:r>
        <w:t xml:space="preserve"> </w:t>
      </w:r>
      <w:r>
        <w:t xml:space="preserve">“</w:t>
      </w:r>
      <w:r>
        <w:t xml:space="preserve">Confirmar</w:t>
      </w:r>
      <w:r>
        <w:t xml:space="preserve">”</w:t>
      </w:r>
      <w:r>
        <w:t xml:space="preserve"> </w:t>
      </w:r>
      <w:r>
        <w:drawing>
          <wp:inline>
            <wp:extent cx="5334000" cy="2587912"/>
            <wp:effectExtent b="0" l="0" r="0" t="0"/>
            <wp:docPr descr="ej1-es-accept-review-01.png" title="" id="1" name="Picture"/>
            <a:graphic>
              <a:graphicData uri="http://schemas.openxmlformats.org/drawingml/2006/picture">
                <pic:pic>
                  <pic:nvPicPr>
                    <pic:cNvPr descr="ej1-es-accept-review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El cluster se comenzará a crear, tardará unos 15 minutos.</w:t>
      </w:r>
      <w:r>
        <w:t xml:space="preserve"> </w:t>
      </w:r>
      <w:r>
        <w:drawing>
          <wp:inline>
            <wp:extent cx="5334000" cy="2638777"/>
            <wp:effectExtent b="0" l="0" r="0" t="0"/>
            <wp:docPr descr="ej1-es-creating-cluster-01.png" title="" id="1" name="Picture"/>
            <a:graphic>
              <a:graphicData uri="http://schemas.openxmlformats.org/drawingml/2006/picture">
                <pic:pic>
                  <pic:nvPicPr>
                    <pic:cNvPr descr="ej1-es-creating-clust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Después de unos 15 minutos el cluster es generado, habrá que tomar nota del</w:t>
      </w:r>
      <w:r>
        <w:t xml:space="preserve"> </w:t>
      </w:r>
      <w:r>
        <w:rPr>
          <w:rStyle w:val="VerbatimChar"/>
        </w:rPr>
        <w:t xml:space="preserve">punto de enlace</w:t>
      </w:r>
      <w:r>
        <w:t xml:space="preserve"> </w:t>
      </w:r>
      <w:r>
        <w:t xml:space="preserve">este dato será usado muchas veces en los pasos siguientes</w:t>
      </w:r>
      <w:r>
        <w:t xml:space="preserve"> </w:t>
      </w:r>
      <w:r>
        <w:drawing>
          <wp:inline>
            <wp:extent cx="5334000" cy="4142957"/>
            <wp:effectExtent b="0" l="0" r="0" t="0"/>
            <wp:docPr descr="ej1-copy-punto-de-enlace-01.png" title="" id="1" name="Picture"/>
            <a:graphic>
              <a:graphicData uri="http://schemas.openxmlformats.org/drawingml/2006/picture">
                <pic:pic>
                  <pic:nvPicPr>
                    <pic:cNvPr descr="ej1-copy-punto-de-enlac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Descargar el</w:t>
      </w:r>
      <w:r>
        <w:t xml:space="preserve"> </w:t>
      </w:r>
      <w:hyperlink r:id="rId38">
        <w:r>
          <w:rPr>
            <w:rStyle w:val="Hyperlink"/>
          </w:rPr>
          <w:t xml:space="preserve">archivo</w:t>
        </w:r>
      </w:hyperlink>
      <w:r>
        <w:t xml:space="preserve"> </w:t>
      </w:r>
      <w:r>
        <w:t xml:space="preserve">que contiene todos los libros para la búsqueda, trasladarse hasta ese directorio en la linea de comandos. Descomprimir el archivo hasta que el archivo json, mover este archivo a una carpeta vacía para trabajar.</w:t>
      </w:r>
    </w:p>
    <w:p>
      <w:pPr>
        <w:pStyle w:val="SourceCode"/>
      </w:pPr>
      <w:r>
        <w:rPr>
          <w:rStyle w:val="VerbatimChar"/>
        </w:rPr>
        <w:t xml:space="preserve">$ python -m pip install elasticsearch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 Si el comando no funciona puede reemplazar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en el comando anterior.</w:t>
      </w:r>
    </w:p>
    <w:p>
      <w:pPr>
        <w:pStyle w:val="CaptionedFigure"/>
      </w:pPr>
      <w:r>
        <w:drawing>
          <wp:inline>
            <wp:extent cx="5334000" cy="1703716"/>
            <wp:effectExtent b="0" l="0" r="0" t="0"/>
            <wp:docPr descr="ej1-install-command-line-01.png" title="" id="1" name="Picture"/>
            <a:graphic>
              <a:graphicData uri="http://schemas.openxmlformats.org/drawingml/2006/picture">
                <pic:pic>
                  <pic:nvPicPr>
                    <pic:cNvPr descr="ej1-install-command-lin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ej1-install-command-line-01.png</w:t>
      </w:r>
    </w:p>
    <w:p>
      <w:pPr>
        <w:numPr>
          <w:ilvl w:val="0"/>
          <w:numId w:val="1009"/>
        </w:numPr>
        <w:pStyle w:val="Compact"/>
      </w:pPr>
      <w:r>
        <w:t xml:space="preserve">Ejecutar en la consola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hasta ver un prompt como</w:t>
      </w:r>
      <w:r>
        <w:t xml:space="preserve"> </w:t>
      </w:r>
      <w:r>
        <w:rPr>
          <w:rStyle w:val="VerbatimChar"/>
        </w:rPr>
        <w:t xml:space="preserve">&gt;&gt;&gt;</w:t>
      </w:r>
    </w:p>
    <w:p>
      <w:pPr>
        <w:pStyle w:val="CaptionedFigure"/>
      </w:pPr>
      <w:r>
        <w:drawing>
          <wp:inline>
            <wp:extent cx="5334000" cy="1873210"/>
            <wp:effectExtent b="0" l="0" r="0" t="0"/>
            <wp:docPr descr="ej1-python-execute-01.png" title="" id="1" name="Picture"/>
            <a:graphic>
              <a:graphicData uri="http://schemas.openxmlformats.org/drawingml/2006/picture">
                <pic:pic>
                  <pic:nvPicPr>
                    <pic:cNvPr descr="ej1-python-execut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ej1-python-execute-01.png</w:t>
      </w:r>
    </w:p>
    <w:p>
      <w:pPr>
        <w:numPr>
          <w:ilvl w:val="0"/>
          <w:numId w:val="1010"/>
        </w:numPr>
        <w:pStyle w:val="Compact"/>
      </w:pPr>
      <w:r>
        <w:t xml:space="preserve">Copiar el contenido del siguiente script en un archivo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en la misma carpeta donde se encuentra el archivo json de libros asignando a la variable</w:t>
      </w:r>
      <w:r>
        <w:t xml:space="preserve"> </w:t>
      </w:r>
      <w:r>
        <w:rPr>
          <w:rStyle w:val="VerbatimChar"/>
        </w:rPr>
        <w:t xml:space="preserve">ELASTIC_SEARCH_DOMAIN</w:t>
      </w:r>
      <w:r>
        <w:t xml:space="preserve"> </w:t>
      </w:r>
      <w:r>
        <w:t xml:space="preserve">la url de</w:t>
      </w:r>
      <w:r>
        <w:t xml:space="preserve"> </w:t>
      </w:r>
      <w:r>
        <w:rPr>
          <w:rStyle w:val="VerbatimChar"/>
        </w:rPr>
        <w:t xml:space="preserve">Punto de enlace</w:t>
      </w:r>
      <w:r>
        <w:t xml:space="preserve">, en la variable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deberán asignarse los valores previamente dados de alta al generar el cluster de Elasticsearch.</w:t>
      </w:r>
    </w:p>
    <w:p>
      <w:pPr>
        <w:pStyle w:val="FirstParagraph"/>
      </w:pPr>
      <w:r>
        <w:t xml:space="preserve">Así queda el contenido del archivo</w:t>
      </w:r>
      <w:r>
        <w:t xml:space="preserve"> </w:t>
      </w:r>
      <w:r>
        <w:rPr>
          <w:rStyle w:val="VerbatimChar"/>
        </w:rPr>
        <w:t xml:space="preserve">main.py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urllib.parse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urlparse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elasticsearch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Elasticsearch, helpers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ELASTIC_SEARCH_DOMAIN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FILENAME_BOOKS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"ej1-books.json"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get_url():</w:t>
      </w:r>
      <w:r>
        <w:br/>
      </w:r>
      <w:r>
        <w:rPr>
          <w:rStyle w:val="NormalTok"/>
        </w:rPr>
        <w:t xml:space="preserve">    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urlparse(ELASTIC_SEARCH_DOMAIN)</w:t>
      </w:r>
      <w:r>
        <w:br/>
      </w:r>
      <w:r>
        <w:rPr>
          <w:rStyle w:val="NormalTok"/>
        </w:rPr>
        <w:t xml:space="preserve">    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_url.netloc.split(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://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@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(_url.scheme, USER, PASSWORD, domain)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url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Elasticsearch([get_url()])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(FILENAME_BOOKS,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fp:</w:t>
      </w:r>
      <w:r>
        <w:br/>
      </w:r>
      <w:r>
        <w:rPr>
          <w:rStyle w:val="NormalTok"/>
        </w:rPr>
        <w:t xml:space="preserve">    datas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json.load(fp)</w:t>
      </w:r>
      <w:r>
        <w:br/>
      </w:r>
      <w:r>
        <w:rPr>
          <w:rStyle w:val="NormalTok"/>
        </w:rPr>
        <w:t xml:space="preserve">    books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datas:</w:t>
      </w:r>
      <w:r>
        <w:br/>
      </w:r>
      <w:r>
        <w:rPr>
          <w:rStyle w:val="NormalTok"/>
        </w:rPr>
        <w:t xml:space="preserve">        books.append({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'_index'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'curso-ejemplo-libros'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: data</w:t>
      </w:r>
      <w:r>
        <w:br/>
      </w:r>
      <w:r>
        <w:rPr>
          <w:rStyle w:val="NormalTok"/>
        </w:rPr>
        <w:t xml:space="preserve">        })</w:t>
      </w:r>
      <w:r>
        <w:br/>
      </w:r>
      <w:r>
        <w:br/>
      </w:r>
      <w:r>
        <w:rPr>
          <w:rStyle w:val="NormalTok"/>
        </w:rPr>
        <w:t xml:space="preserve">    helpers.bulk(client, books)</w:t>
      </w:r>
    </w:p>
    <w:p>
      <w:pPr>
        <w:pStyle w:val="FirstParagraph"/>
      </w:pPr>
      <w:r>
        <w:t xml:space="preserve">Para ejecutar el script ejecutar el comando,</w:t>
      </w:r>
    </w:p>
    <w:p>
      <w:pPr>
        <w:pStyle w:val="SourceCode"/>
      </w:pPr>
      <w:r>
        <w:rPr>
          <w:rStyle w:val="NormalTok"/>
        </w:rPr>
        <w:t xml:space="preserve">python main.py</w:t>
      </w:r>
    </w:p>
    <w:p>
      <w:pPr>
        <w:pStyle w:val="FirstParagraph"/>
      </w:pPr>
      <w:r>
        <w:t xml:space="preserve">después de algunos segundos los datos se habrán dado de alta en Elasticserarch.</w:t>
      </w:r>
    </w:p>
    <w:p>
      <w:pPr>
        <w:pStyle w:val="BodyText"/>
      </w:pPr>
      <w:r>
        <w:drawing>
          <wp:inline>
            <wp:extent cx="5334000" cy="938850"/>
            <wp:effectExtent b="0" l="0" r="0" t="0"/>
            <wp:docPr descr="ej1-run-script-01.png" title="" id="1" name="Picture"/>
            <a:graphic>
              <a:graphicData uri="http://schemas.openxmlformats.org/drawingml/2006/picture">
                <pic:pic>
                  <pic:nvPicPr>
                    <pic:cNvPr descr="ej1-run-scrip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b/>
        </w:rPr>
        <w:t xml:space="preserve">En algunos sistemas operativos es necesario ejecutar python3 en lugar de solo python</w:t>
      </w:r>
    </w:p>
    <w:p>
      <w:pPr>
        <w:numPr>
          <w:ilvl w:val="0"/>
          <w:numId w:val="1011"/>
        </w:numPr>
        <w:pStyle w:val="Compact"/>
      </w:pPr>
      <w:r>
        <w:t xml:space="preserve">Ahora toca abrir Postman, hacer click en el símbolo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para establecer un nuevo request.</w:t>
      </w:r>
    </w:p>
    <w:p>
      <w:pPr>
        <w:pStyle w:val="CaptionedFigure"/>
      </w:pPr>
      <w:r>
        <w:drawing>
          <wp:inline>
            <wp:extent cx="5334000" cy="3902127"/>
            <wp:effectExtent b="0" l="0" r="0" t="0"/>
            <wp:docPr descr="ej1-open-postman-01.png" title="" id="1" name="Picture"/>
            <a:graphic>
              <a:graphicData uri="http://schemas.openxmlformats.org/drawingml/2006/picture">
                <pic:pic>
                  <pic:nvPicPr>
                    <pic:cNvPr descr="ej1-open-postma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ej1-open-postman-01.png</w:t>
      </w:r>
    </w:p>
    <w:p>
      <w:pPr>
        <w:numPr>
          <w:ilvl w:val="0"/>
          <w:numId w:val="1012"/>
        </w:numPr>
      </w:pPr>
      <w:r>
        <w:t xml:space="preserve">Dar click en Authorization (a), luego click en Type (b) y seleccionar</w:t>
      </w:r>
      <w:r>
        <w:t xml:space="preserve"> </w:t>
      </w:r>
      <w:r>
        <w:t xml:space="preserve">“</w:t>
      </w:r>
      <w:r>
        <w:t xml:space="preserve">BasicAuth</w:t>
      </w:r>
      <w:r>
        <w:t xml:space="preserve">”</w:t>
      </w:r>
      <w:r>
        <w:t xml:space="preserve">, establecer usuario y password (c y d).</w:t>
      </w:r>
      <w:r>
        <w:t xml:space="preserve"> </w:t>
      </w:r>
      <w:r>
        <w:drawing>
          <wp:inline>
            <wp:extent cx="5334000" cy="3407976"/>
            <wp:effectExtent b="0" l="0" r="0" t="0"/>
            <wp:docPr descr="ej1-establish-user-password-01.png" title="" id="1" name="Picture"/>
            <a:graphic>
              <a:graphicData uri="http://schemas.openxmlformats.org/drawingml/2006/picture">
                <pic:pic>
                  <pic:nvPicPr>
                    <pic:cNvPr descr="ej1-establish-user-passwor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Establecer la url del</w:t>
      </w:r>
      <w:r>
        <w:t xml:space="preserve"> </w:t>
      </w:r>
      <w:r>
        <w:t xml:space="preserve">“</w:t>
      </w:r>
      <w:r>
        <w:t xml:space="preserve">Punto de enlace</w:t>
      </w:r>
      <w:r>
        <w:t xml:space="preserve">”</w:t>
      </w:r>
      <w:r>
        <w:t xml:space="preserve">, añadiendo el path</w:t>
      </w:r>
      <w:r>
        <w:t xml:space="preserve"> </w:t>
      </w:r>
      <w:r>
        <w:rPr>
          <w:rStyle w:val="VerbatimChar"/>
        </w:rPr>
        <w:t xml:space="preserve">/curso-ejemplo-libros/_search</w:t>
      </w:r>
    </w:p>
    <w:p>
      <w:pPr>
        <w:numPr>
          <w:ilvl w:val="0"/>
          <w:numId w:val="1013"/>
        </w:numPr>
        <w:pStyle w:val="Compact"/>
      </w:pPr>
      <w:r>
        <w:t xml:space="preserve">Seleccionar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seleccionar</w:t>
      </w:r>
      <w:r>
        <w:t xml:space="preserve"> </w:t>
      </w:r>
      <w:r>
        <w:t xml:space="preserve">“</w:t>
      </w:r>
      <w:r>
        <w:t xml:space="preserve">JSON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Establecer el parámetro de búsqueda con un json, a esta forma se le conoce como</w:t>
      </w:r>
      <w:r>
        <w:t xml:space="preserve"> </w:t>
      </w:r>
      <w:hyperlink r:id="rId44">
        <w:r>
          <w:rPr>
            <w:rStyle w:val="Hyperlink"/>
          </w:rPr>
          <w:t xml:space="preserve">Query DSL</w:t>
        </w:r>
      </w:hyperlink>
      <w:r>
        <w:t xml:space="preserve">, para este ejemplo se usará un query de tipo</w:t>
      </w:r>
      <w:r>
        <w:t xml:space="preserve"> </w:t>
      </w:r>
      <w:hyperlink r:id="rId45">
        <w:r>
          <w:rPr>
            <w:rStyle w:val="Hyperlink"/>
          </w:rPr>
          <w:t xml:space="preserve">match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"potter"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Click en</w:t>
      </w:r>
      <w:r>
        <w:t xml:space="preserve"> </w:t>
      </w:r>
      <w:r>
        <w:t xml:space="preserve">“</w:t>
      </w:r>
      <w:r>
        <w:t xml:space="preserve">Send</w:t>
      </w:r>
      <w:r>
        <w:t xml:space="preserve">”</w:t>
      </w:r>
      <w:r>
        <w:t xml:space="preserve"> </w:t>
      </w:r>
      <w:r>
        <w:t xml:space="preserve">y disfrutar el resultado.</w:t>
      </w:r>
    </w:p>
    <w:p>
      <w:pPr>
        <w:pStyle w:val="CaptionedFigure"/>
      </w:pPr>
      <w:r>
        <w:drawing>
          <wp:inline>
            <wp:extent cx="5334000" cy="3277245"/>
            <wp:effectExtent b="0" l="0" r="0" t="0"/>
            <wp:docPr descr="ej1-fire-at-home-01.png" title="" id="1" name="Picture"/>
            <a:graphic>
              <a:graphicData uri="http://schemas.openxmlformats.org/drawingml/2006/picture">
                <pic:pic>
                  <pic:nvPicPr>
                    <pic:cNvPr descr="ej1-fire-at-hom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ej1-fire-at-home-01.png</w:t>
      </w:r>
    </w:p>
    <w:p>
      <w:pPr>
        <w:pStyle w:val="BodyText"/>
      </w:pPr>
      <w:r>
        <w:t xml:space="preserve">Aunque usted no lo crea, este es el principio de un buscador de productos en un e-commerce.</w:t>
      </w:r>
    </w:p>
    <w:p>
      <w:pPr>
        <w:pStyle w:val="CaptionedFigure"/>
      </w:pPr>
      <w:r>
        <w:drawing>
          <wp:inline>
            <wp:extent cx="5334000" cy="1584036"/>
            <wp:effectExtent b="0" l="0" r="0" t="0"/>
            <wp:docPr descr="ej1-search-field-body-01.png" title="" id="1" name="Picture"/>
            <a:graphic>
              <a:graphicData uri="http://schemas.openxmlformats.org/drawingml/2006/picture">
                <pic:pic>
                  <pic:nvPicPr>
                    <pic:cNvPr descr="ej1-search-field-bod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ej1-search-field-body-01.png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47261ba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b3cbbdee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615f1ed2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238d8174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41f388d6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da4300bd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38" Target="ej1-books.json" TargetMode="External" /><Relationship Type="http://schemas.openxmlformats.org/officeDocument/2006/relationships/hyperlink" Id="rId45" Target="https://www.elastic.co/guide/en/elasticsearch/reference/current/query-dsl-match-query.html" TargetMode="External" /><Relationship Type="http://schemas.openxmlformats.org/officeDocument/2006/relationships/hyperlink" Id="rId44" Target="https://www.elastic.co/guide/en/elasticsearch/reference/current/query-dsl.html" TargetMode="External" /><Relationship Type="http://schemas.openxmlformats.org/officeDocument/2006/relationships/hyperlink" Id="rId23" Target="https://www.postman.com/product/rest-client/" TargetMode="External" /><Relationship Type="http://schemas.openxmlformats.org/officeDocument/2006/relationships/hyperlink" Id="rId22" Target="https://www.python.org/downloa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ej1-books.json" TargetMode="External" /><Relationship Type="http://schemas.openxmlformats.org/officeDocument/2006/relationships/hyperlink" Id="rId45" Target="https://www.elastic.co/guide/en/elasticsearch/reference/current/query-dsl-match-query.html" TargetMode="External" /><Relationship Type="http://schemas.openxmlformats.org/officeDocument/2006/relationships/hyperlink" Id="rId44" Target="https://www.elastic.co/guide/en/elasticsearch/reference/current/query-dsl.html" TargetMode="External" /><Relationship Type="http://schemas.openxmlformats.org/officeDocument/2006/relationships/hyperlink" Id="rId23" Target="https://www.postman.com/product/rest-client/" TargetMode="External" /><Relationship Type="http://schemas.openxmlformats.org/officeDocument/2006/relationships/hyperlink" Id="rId22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2020-12-05T14:52:50Z</dcterms:created>
  <dcterms:modified xsi:type="dcterms:W3CDTF">2020-12-05T14:52:50Z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