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D0D5B" w14:textId="77777777" w:rsidR="004F2B50" w:rsidRPr="00C80736" w:rsidRDefault="004F2B50" w:rsidP="004F2B50">
      <w:pPr>
        <w:rPr>
          <w:sz w:val="48"/>
          <w:szCs w:val="48"/>
        </w:rPr>
      </w:pPr>
      <w:proofErr w:type="spellStart"/>
      <w:r w:rsidRPr="00C80736">
        <w:rPr>
          <w:sz w:val="48"/>
          <w:szCs w:val="48"/>
        </w:rPr>
        <w:t>Avances</w:t>
      </w:r>
      <w:proofErr w:type="spellEnd"/>
      <w:r w:rsidRPr="00C80736">
        <w:rPr>
          <w:sz w:val="48"/>
          <w:szCs w:val="48"/>
        </w:rPr>
        <w:t xml:space="preserve"> </w:t>
      </w:r>
      <w:proofErr w:type="spellStart"/>
      <w:r w:rsidRPr="00C80736">
        <w:rPr>
          <w:sz w:val="48"/>
          <w:szCs w:val="48"/>
        </w:rPr>
        <w:t>en</w:t>
      </w:r>
      <w:proofErr w:type="spellEnd"/>
      <w:r w:rsidRPr="00C80736">
        <w:rPr>
          <w:sz w:val="48"/>
          <w:szCs w:val="48"/>
        </w:rPr>
        <w:t xml:space="preserve"> la </w:t>
      </w:r>
      <w:proofErr w:type="spellStart"/>
      <w:r w:rsidRPr="00C80736">
        <w:rPr>
          <w:sz w:val="48"/>
          <w:szCs w:val="48"/>
        </w:rPr>
        <w:t>detección</w:t>
      </w:r>
      <w:proofErr w:type="spellEnd"/>
      <w:r w:rsidRPr="00C80736">
        <w:rPr>
          <w:sz w:val="48"/>
          <w:szCs w:val="48"/>
        </w:rPr>
        <w:t xml:space="preserve"> de la </w:t>
      </w:r>
      <w:proofErr w:type="spellStart"/>
      <w:r w:rsidRPr="00C80736">
        <w:rPr>
          <w:sz w:val="48"/>
          <w:szCs w:val="48"/>
        </w:rPr>
        <w:t>viruela</w:t>
      </w:r>
      <w:proofErr w:type="spellEnd"/>
      <w:r w:rsidRPr="00C80736">
        <w:rPr>
          <w:sz w:val="48"/>
          <w:szCs w:val="48"/>
        </w:rPr>
        <w:t xml:space="preserve"> del mono </w:t>
      </w:r>
      <w:proofErr w:type="spellStart"/>
      <w:r w:rsidRPr="00C80736">
        <w:rPr>
          <w:sz w:val="48"/>
          <w:szCs w:val="48"/>
        </w:rPr>
        <w:t>mediante</w:t>
      </w:r>
      <w:proofErr w:type="spellEnd"/>
      <w:r w:rsidRPr="00C80736">
        <w:rPr>
          <w:sz w:val="48"/>
          <w:szCs w:val="48"/>
        </w:rPr>
        <w:t xml:space="preserve"> </w:t>
      </w:r>
      <w:proofErr w:type="spellStart"/>
      <w:r w:rsidRPr="00C80736">
        <w:rPr>
          <w:sz w:val="48"/>
          <w:szCs w:val="48"/>
        </w:rPr>
        <w:t>modelos</w:t>
      </w:r>
      <w:proofErr w:type="spellEnd"/>
      <w:r w:rsidRPr="00C80736">
        <w:rPr>
          <w:sz w:val="48"/>
          <w:szCs w:val="48"/>
        </w:rPr>
        <w:t xml:space="preserve"> de </w:t>
      </w:r>
      <w:proofErr w:type="spellStart"/>
      <w:r w:rsidRPr="00C80736">
        <w:rPr>
          <w:sz w:val="48"/>
          <w:szCs w:val="48"/>
        </w:rPr>
        <w:t>aprendizaje</w:t>
      </w:r>
      <w:proofErr w:type="spellEnd"/>
      <w:r w:rsidRPr="00C80736">
        <w:rPr>
          <w:sz w:val="48"/>
          <w:szCs w:val="48"/>
        </w:rPr>
        <w:t xml:space="preserve"> profundo: Un </w:t>
      </w:r>
      <w:proofErr w:type="spellStart"/>
      <w:r w:rsidRPr="00C80736">
        <w:rPr>
          <w:sz w:val="48"/>
          <w:szCs w:val="48"/>
        </w:rPr>
        <w:t>estudio</w:t>
      </w:r>
      <w:proofErr w:type="spellEnd"/>
      <w:r w:rsidRPr="00C80736">
        <w:rPr>
          <w:sz w:val="48"/>
          <w:szCs w:val="48"/>
        </w:rPr>
        <w:t xml:space="preserve"> </w:t>
      </w:r>
      <w:proofErr w:type="spellStart"/>
      <w:r w:rsidRPr="00C80736">
        <w:rPr>
          <w:sz w:val="48"/>
          <w:szCs w:val="48"/>
        </w:rPr>
        <w:t>sistemático</w:t>
      </w:r>
      <w:proofErr w:type="spellEnd"/>
      <w:r w:rsidRPr="00C80736">
        <w:rPr>
          <w:sz w:val="48"/>
          <w:szCs w:val="48"/>
        </w:rPr>
        <w:t xml:space="preserve"> de </w:t>
      </w:r>
      <w:proofErr w:type="spellStart"/>
      <w:r w:rsidRPr="00C80736">
        <w:rPr>
          <w:sz w:val="48"/>
          <w:szCs w:val="48"/>
        </w:rPr>
        <w:t>los</w:t>
      </w:r>
      <w:proofErr w:type="spellEnd"/>
      <w:r w:rsidRPr="00C80736">
        <w:rPr>
          <w:sz w:val="48"/>
          <w:szCs w:val="48"/>
        </w:rPr>
        <w:t xml:space="preserve"> </w:t>
      </w:r>
      <w:proofErr w:type="spellStart"/>
      <w:r w:rsidRPr="00C80736">
        <w:rPr>
          <w:sz w:val="48"/>
          <w:szCs w:val="48"/>
        </w:rPr>
        <w:t>últimos</w:t>
      </w:r>
      <w:proofErr w:type="spellEnd"/>
      <w:r w:rsidRPr="00C80736">
        <w:rPr>
          <w:sz w:val="48"/>
          <w:szCs w:val="48"/>
        </w:rPr>
        <w:t xml:space="preserve"> </w:t>
      </w:r>
      <w:proofErr w:type="spellStart"/>
      <w:r w:rsidRPr="00C80736">
        <w:rPr>
          <w:sz w:val="48"/>
          <w:szCs w:val="48"/>
        </w:rPr>
        <w:t>cinco</w:t>
      </w:r>
      <w:proofErr w:type="spellEnd"/>
      <w:r w:rsidRPr="00C80736">
        <w:rPr>
          <w:sz w:val="48"/>
          <w:szCs w:val="48"/>
        </w:rPr>
        <w:t xml:space="preserve"> </w:t>
      </w:r>
      <w:proofErr w:type="spellStart"/>
      <w:r w:rsidRPr="00C80736">
        <w:rPr>
          <w:sz w:val="48"/>
          <w:szCs w:val="48"/>
        </w:rPr>
        <w:t>años</w:t>
      </w:r>
      <w:proofErr w:type="spellEnd"/>
    </w:p>
    <w:p w14:paraId="37161B26" w14:textId="77777777" w:rsidR="004F2B50" w:rsidRDefault="004F2B50" w:rsidP="004F2B50">
      <w:pPr>
        <w:pStyle w:val="papertitle"/>
        <w:rPr>
          <w:iCs/>
          <w:lang w:val="es-ES_tradnl"/>
        </w:rPr>
      </w:pPr>
      <w:r w:rsidRPr="00D1195B">
        <w:rPr>
          <w:iCs/>
          <w:lang w:val="es-ES_tradnl"/>
        </w:rPr>
        <w:t xml:space="preserve"> </w:t>
      </w:r>
    </w:p>
    <w:p w14:paraId="661C5865" w14:textId="77777777" w:rsidR="004F2B50" w:rsidRPr="00A16DF3" w:rsidRDefault="004F2B50" w:rsidP="004F2B50">
      <w:pPr>
        <w:pStyle w:val="papertitle"/>
        <w:rPr>
          <w:i/>
          <w:iCs/>
        </w:rPr>
      </w:pPr>
      <w:r w:rsidRPr="00C80736">
        <w:rPr>
          <w:i/>
          <w:iCs/>
        </w:rPr>
        <w:t>Advances in monkeypox detection using deep learning models: A systematic review of the past five years.</w:t>
      </w:r>
    </w:p>
    <w:p w14:paraId="6878017E" w14:textId="77777777" w:rsidR="004F2B50" w:rsidRPr="00E32995" w:rsidRDefault="004F2B50" w:rsidP="004F2B50">
      <w:pPr>
        <w:pStyle w:val="Author"/>
        <w:rPr>
          <w:lang w:val="es-ES_tradnl"/>
        </w:rPr>
        <w:sectPr w:rsidR="004F2B50" w:rsidRPr="00E32995" w:rsidSect="004F2B50">
          <w:type w:val="continuous"/>
          <w:pgSz w:w="11909" w:h="16834" w:code="9"/>
          <w:pgMar w:top="1080" w:right="734" w:bottom="2434" w:left="734" w:header="720" w:footer="720" w:gutter="0"/>
          <w:cols w:space="720"/>
          <w:docGrid w:linePitch="360"/>
        </w:sectPr>
      </w:pPr>
    </w:p>
    <w:p w14:paraId="02F316E8" w14:textId="77777777" w:rsidR="004F2B50" w:rsidRDefault="004F2B50" w:rsidP="004F2B50">
      <w:pPr>
        <w:pStyle w:val="Author"/>
        <w:jc w:val="both"/>
        <w:rPr>
          <w:lang w:val="es-ES_tradnl"/>
        </w:rPr>
      </w:pPr>
    </w:p>
    <w:p w14:paraId="2F225EAD" w14:textId="77777777" w:rsidR="007B0210" w:rsidRDefault="007B0210" w:rsidP="004F2B50">
      <w:pPr>
        <w:pStyle w:val="Author"/>
        <w:jc w:val="both"/>
        <w:rPr>
          <w:lang w:val="es-ES_tradnl"/>
        </w:rPr>
        <w:sectPr w:rsidR="007B0210" w:rsidSect="00346881">
          <w:type w:val="continuous"/>
          <w:pgSz w:w="11909" w:h="16834" w:code="9"/>
          <w:pgMar w:top="1080" w:right="734" w:bottom="2434" w:left="734" w:header="720" w:footer="720" w:gutter="0"/>
          <w:cols w:space="720"/>
          <w:docGrid w:linePitch="360"/>
        </w:sectPr>
      </w:pPr>
    </w:p>
    <w:p w14:paraId="19000BA6" w14:textId="5A390A17" w:rsidR="007B0210" w:rsidRDefault="007B0210" w:rsidP="007B0210">
      <w:pPr>
        <w:pStyle w:val="Author"/>
        <w:rPr>
          <w:lang w:val="es-ES_tradnl"/>
        </w:rPr>
      </w:pPr>
    </w:p>
    <w:p w14:paraId="691B7C37" w14:textId="77777777" w:rsidR="007B0210" w:rsidRDefault="007B0210" w:rsidP="007B0210">
      <w:pPr>
        <w:pStyle w:val="Author"/>
        <w:rPr>
          <w:lang w:val="es-ES_tradnl"/>
        </w:rPr>
      </w:pPr>
    </w:p>
    <w:p w14:paraId="51B44263" w14:textId="3BF5A7F4" w:rsidR="004F2B50" w:rsidRPr="00E32995" w:rsidRDefault="004F2B50" w:rsidP="007B0210">
      <w:pPr>
        <w:pStyle w:val="Author"/>
        <w:rPr>
          <w:lang w:val="es-ES_tradnl"/>
        </w:rPr>
      </w:pPr>
    </w:p>
    <w:p w14:paraId="7B54A541" w14:textId="77777777" w:rsidR="004F2B50" w:rsidRDefault="004F2B50" w:rsidP="004F2B50">
      <w:pPr>
        <w:pStyle w:val="Affiliation"/>
        <w:jc w:val="both"/>
        <w:rPr>
          <w:lang w:val="es-ES_tradnl"/>
        </w:rPr>
      </w:pPr>
    </w:p>
    <w:p w14:paraId="45785A11" w14:textId="77777777" w:rsidR="007B0210" w:rsidRDefault="007B0210" w:rsidP="004F2B50">
      <w:pPr>
        <w:pStyle w:val="Affiliation"/>
        <w:jc w:val="both"/>
        <w:rPr>
          <w:lang w:val="es-ES_tradnl"/>
        </w:rPr>
      </w:pPr>
    </w:p>
    <w:p w14:paraId="45F37507" w14:textId="77777777" w:rsidR="007B0210" w:rsidRDefault="007B0210" w:rsidP="004F2B50">
      <w:pPr>
        <w:pStyle w:val="Affiliation"/>
        <w:jc w:val="both"/>
        <w:rPr>
          <w:lang w:val="es-ES_tradnl"/>
        </w:rPr>
      </w:pPr>
    </w:p>
    <w:p w14:paraId="7954AAD7" w14:textId="77777777" w:rsidR="004F2B50" w:rsidRPr="00E32995" w:rsidRDefault="004F2B50" w:rsidP="004F2B50">
      <w:pPr>
        <w:pStyle w:val="Affiliation"/>
        <w:jc w:val="both"/>
        <w:rPr>
          <w:lang w:val="es-ES_tradnl"/>
        </w:rPr>
        <w:sectPr w:rsidR="004F2B50" w:rsidRPr="00E32995">
          <w:type w:val="continuous"/>
          <w:pgSz w:w="11909" w:h="16834" w:code="9"/>
          <w:pgMar w:top="1080" w:right="734" w:bottom="2434" w:left="734" w:header="720" w:footer="720" w:gutter="0"/>
          <w:cols w:num="2" w:space="720" w:equalWidth="0">
            <w:col w:w="4860" w:space="720"/>
            <w:col w:w="4860"/>
          </w:cols>
          <w:docGrid w:linePitch="360"/>
        </w:sectPr>
      </w:pPr>
    </w:p>
    <w:p w14:paraId="4DDB5F86" w14:textId="77777777" w:rsidR="004F2B50" w:rsidRDefault="004F2B50" w:rsidP="004F2B50">
      <w:pPr>
        <w:rPr>
          <w:lang w:val="es-ES_tradnl"/>
        </w:rPr>
      </w:pPr>
    </w:p>
    <w:p w14:paraId="55105ECE" w14:textId="77777777" w:rsidR="00EB020A" w:rsidRDefault="00EB020A" w:rsidP="004F2B50">
      <w:pPr>
        <w:rPr>
          <w:lang w:val="es-ES_tradnl"/>
        </w:rPr>
      </w:pPr>
    </w:p>
    <w:p w14:paraId="77989007" w14:textId="77777777" w:rsidR="00EB020A" w:rsidRDefault="00EB020A" w:rsidP="004F2B50">
      <w:pPr>
        <w:rPr>
          <w:lang w:val="es-ES_tradnl"/>
        </w:rPr>
      </w:pPr>
    </w:p>
    <w:p w14:paraId="756EF9C7" w14:textId="77777777" w:rsidR="007B0210" w:rsidRDefault="007B0210" w:rsidP="004F2B50">
      <w:pPr>
        <w:rPr>
          <w:lang w:val="es-ES_tradnl"/>
        </w:rPr>
      </w:pPr>
    </w:p>
    <w:p w14:paraId="3BAB9D83" w14:textId="77777777" w:rsidR="007B0210" w:rsidRDefault="007B0210" w:rsidP="004F2B50">
      <w:pPr>
        <w:rPr>
          <w:lang w:val="es-ES_tradnl"/>
        </w:rPr>
      </w:pPr>
    </w:p>
    <w:p w14:paraId="7B8FBAE0" w14:textId="77777777" w:rsidR="00EB020A" w:rsidRDefault="00EB020A" w:rsidP="004F2B50">
      <w:pPr>
        <w:rPr>
          <w:lang w:val="es-ES_tradnl"/>
        </w:rPr>
      </w:pPr>
    </w:p>
    <w:p w14:paraId="3A79D626" w14:textId="77777777" w:rsidR="007B0210" w:rsidRDefault="007B0210" w:rsidP="004F2B50">
      <w:pPr>
        <w:rPr>
          <w:lang w:val="es-ES_tradnl"/>
        </w:rPr>
      </w:pPr>
    </w:p>
    <w:p w14:paraId="38E5E835" w14:textId="77777777" w:rsidR="007B0210" w:rsidRDefault="007B0210" w:rsidP="004F2B50">
      <w:pPr>
        <w:rPr>
          <w:lang w:val="es-ES_tradnl"/>
        </w:rPr>
      </w:pPr>
    </w:p>
    <w:p w14:paraId="0896D0E1" w14:textId="77777777" w:rsidR="007B0210" w:rsidRDefault="007B0210" w:rsidP="004F2B50">
      <w:pPr>
        <w:rPr>
          <w:lang w:val="es-ES_tradnl"/>
        </w:rPr>
      </w:pPr>
    </w:p>
    <w:p w14:paraId="22439BE2" w14:textId="77777777" w:rsidR="007B0210" w:rsidRDefault="007B0210" w:rsidP="004F2B50">
      <w:pPr>
        <w:rPr>
          <w:lang w:val="es-ES_tradnl"/>
        </w:rPr>
      </w:pPr>
    </w:p>
    <w:p w14:paraId="5B9E4DD9" w14:textId="77777777" w:rsidR="007B0210" w:rsidRDefault="007B0210" w:rsidP="004F2B50">
      <w:pPr>
        <w:rPr>
          <w:lang w:val="es-ES_tradnl"/>
        </w:rPr>
      </w:pPr>
    </w:p>
    <w:p w14:paraId="79E6DA10" w14:textId="77777777" w:rsidR="007B0210" w:rsidRDefault="007B0210" w:rsidP="004F2B50">
      <w:pPr>
        <w:rPr>
          <w:lang w:val="es-ES_tradnl"/>
        </w:rPr>
      </w:pPr>
    </w:p>
    <w:p w14:paraId="3A958CFB" w14:textId="77777777" w:rsidR="007B0210" w:rsidRDefault="007B0210" w:rsidP="004F2B50">
      <w:pPr>
        <w:rPr>
          <w:lang w:val="es-ES_tradnl"/>
        </w:rPr>
      </w:pPr>
    </w:p>
    <w:p w14:paraId="4A099E96" w14:textId="77777777" w:rsidR="00EB020A" w:rsidRDefault="00EB020A" w:rsidP="004F2B50">
      <w:pPr>
        <w:rPr>
          <w:lang w:val="es-ES_tradnl"/>
        </w:rPr>
      </w:pPr>
    </w:p>
    <w:p w14:paraId="5132D0B7" w14:textId="77777777" w:rsidR="00EB020A" w:rsidRPr="00E32995" w:rsidRDefault="00EB020A" w:rsidP="004F2B50">
      <w:pPr>
        <w:rPr>
          <w:lang w:val="es-ES_tradnl"/>
        </w:rPr>
      </w:pPr>
    </w:p>
    <w:p w14:paraId="73EC63BB" w14:textId="77777777" w:rsidR="007278CA" w:rsidRPr="00E32995" w:rsidRDefault="007278CA" w:rsidP="007278CA">
      <w:pPr>
        <w:jc w:val="both"/>
        <w:rPr>
          <w:lang w:val="es-ES_tradnl"/>
        </w:rPr>
        <w:sectPr w:rsidR="007278CA" w:rsidRPr="00E32995">
          <w:type w:val="continuous"/>
          <w:pgSz w:w="11909" w:h="16834" w:code="9"/>
          <w:pgMar w:top="1080" w:right="734" w:bottom="2434" w:left="734" w:header="720" w:footer="720" w:gutter="0"/>
          <w:cols w:space="720"/>
          <w:docGrid w:linePitch="360"/>
        </w:sectPr>
      </w:pPr>
    </w:p>
    <w:p w14:paraId="4CCB8603" w14:textId="7516965A" w:rsidR="007278CA" w:rsidRDefault="004F2B50" w:rsidP="007278CA">
      <w:pPr>
        <w:pStyle w:val="Abstract"/>
        <w:rPr>
          <w:rStyle w:val="hps"/>
          <w:lang w:val="es-ES"/>
        </w:rPr>
      </w:pPr>
      <w:r w:rsidRPr="002726D3">
        <w:rPr>
          <w:rStyle w:val="StyleAbstractItalicChar"/>
          <w:lang w:val="es-ES_tradnl"/>
        </w:rPr>
        <w:t>Resum</w:t>
      </w:r>
      <w:r>
        <w:rPr>
          <w:rStyle w:val="StyleAbstractItalicChar"/>
          <w:lang w:val="es-ES_tradnl"/>
        </w:rPr>
        <w:t>en</w:t>
      </w:r>
      <w:r w:rsidRPr="002726D3">
        <w:rPr>
          <w:rStyle w:val="StyleAbstractItalicChar"/>
          <w:lang w:val="es-ES_tradnl"/>
        </w:rPr>
        <w:t xml:space="preserve"> </w:t>
      </w:r>
      <w:r w:rsidRPr="002726D3">
        <w:rPr>
          <w:lang w:val="es-ES_tradnl"/>
        </w:rPr>
        <w:t>—</w:t>
      </w:r>
      <w:r>
        <w:rPr>
          <w:rStyle w:val="hps"/>
          <w:lang w:val="es-ES"/>
        </w:rPr>
        <w:t xml:space="preserve"> </w:t>
      </w:r>
      <w:r w:rsidRPr="00346881">
        <w:rPr>
          <w:color w:val="000000"/>
        </w:rPr>
        <w:t xml:space="preserve">Este </w:t>
      </w:r>
      <w:proofErr w:type="spellStart"/>
      <w:r w:rsidRPr="00346881">
        <w:rPr>
          <w:color w:val="000000"/>
        </w:rPr>
        <w:t>artículo</w:t>
      </w:r>
      <w:proofErr w:type="spellEnd"/>
      <w:r w:rsidRPr="00346881">
        <w:rPr>
          <w:color w:val="000000"/>
        </w:rPr>
        <w:t xml:space="preserve"> </w:t>
      </w:r>
      <w:proofErr w:type="spellStart"/>
      <w:r>
        <w:rPr>
          <w:color w:val="000000"/>
        </w:rPr>
        <w:t>hace</w:t>
      </w:r>
      <w:proofErr w:type="spellEnd"/>
      <w:r>
        <w:rPr>
          <w:color w:val="000000"/>
        </w:rPr>
        <w:t xml:space="preserve"> </w:t>
      </w:r>
      <w:proofErr w:type="spellStart"/>
      <w:r>
        <w:rPr>
          <w:color w:val="000000"/>
        </w:rPr>
        <w:t>una</w:t>
      </w:r>
      <w:proofErr w:type="spellEnd"/>
      <w:r>
        <w:rPr>
          <w:color w:val="000000"/>
        </w:rPr>
        <w:t xml:space="preserve"> revision </w:t>
      </w:r>
      <w:proofErr w:type="spellStart"/>
      <w:r>
        <w:rPr>
          <w:color w:val="000000"/>
        </w:rPr>
        <w:t>sistemática</w:t>
      </w:r>
      <w:proofErr w:type="spellEnd"/>
      <w:r w:rsidRPr="00346881">
        <w:rPr>
          <w:color w:val="000000"/>
        </w:rPr>
        <w:t xml:space="preserve"> </w:t>
      </w:r>
      <w:proofErr w:type="spellStart"/>
      <w:r w:rsidRPr="00346881">
        <w:rPr>
          <w:color w:val="000000"/>
        </w:rPr>
        <w:t>el</w:t>
      </w:r>
      <w:proofErr w:type="spellEnd"/>
      <w:r w:rsidRPr="00346881">
        <w:rPr>
          <w:color w:val="000000"/>
        </w:rPr>
        <w:t xml:space="preserve"> </w:t>
      </w:r>
      <w:proofErr w:type="spellStart"/>
      <w:r w:rsidRPr="00346881">
        <w:rPr>
          <w:color w:val="000000"/>
        </w:rPr>
        <w:t>progreso</w:t>
      </w:r>
      <w:proofErr w:type="spellEnd"/>
      <w:r w:rsidRPr="00346881">
        <w:rPr>
          <w:color w:val="000000"/>
        </w:rPr>
        <w:t xml:space="preserve"> de la </w:t>
      </w:r>
      <w:proofErr w:type="spellStart"/>
      <w:r w:rsidRPr="00346881">
        <w:rPr>
          <w:color w:val="000000"/>
        </w:rPr>
        <w:t>investigación</w:t>
      </w:r>
      <w:proofErr w:type="spellEnd"/>
      <w:r w:rsidRPr="00346881">
        <w:rPr>
          <w:color w:val="000000"/>
        </w:rPr>
        <w:t xml:space="preserve"> actual </w:t>
      </w:r>
      <w:proofErr w:type="spellStart"/>
      <w:r w:rsidRPr="00346881">
        <w:rPr>
          <w:color w:val="000000"/>
        </w:rPr>
        <w:t>sobre</w:t>
      </w:r>
      <w:proofErr w:type="spellEnd"/>
      <w:r w:rsidRPr="00346881">
        <w:rPr>
          <w:color w:val="000000"/>
        </w:rPr>
        <w:t xml:space="preserve"> la </w:t>
      </w:r>
      <w:proofErr w:type="spellStart"/>
      <w:r w:rsidRPr="00346881">
        <w:rPr>
          <w:color w:val="000000"/>
        </w:rPr>
        <w:t>viruela</w:t>
      </w:r>
      <w:proofErr w:type="spellEnd"/>
      <w:r w:rsidRPr="00346881">
        <w:rPr>
          <w:color w:val="000000"/>
        </w:rPr>
        <w:t xml:space="preserve"> del mono y </w:t>
      </w:r>
      <w:proofErr w:type="spellStart"/>
      <w:r w:rsidRPr="00346881">
        <w:rPr>
          <w:color w:val="000000"/>
        </w:rPr>
        <w:t>presenta</w:t>
      </w:r>
      <w:proofErr w:type="spellEnd"/>
      <w:r w:rsidRPr="00346881">
        <w:rPr>
          <w:color w:val="000000"/>
        </w:rPr>
        <w:t xml:space="preserve"> </w:t>
      </w:r>
      <w:proofErr w:type="spellStart"/>
      <w:r w:rsidRPr="00346881">
        <w:rPr>
          <w:color w:val="000000"/>
        </w:rPr>
        <w:t>los</w:t>
      </w:r>
      <w:proofErr w:type="spellEnd"/>
      <w:r w:rsidRPr="00346881">
        <w:rPr>
          <w:color w:val="000000"/>
        </w:rPr>
        <w:t xml:space="preserve"> </w:t>
      </w:r>
      <w:proofErr w:type="spellStart"/>
      <w:r w:rsidRPr="00346881">
        <w:rPr>
          <w:color w:val="000000"/>
        </w:rPr>
        <w:t>modelos</w:t>
      </w:r>
      <w:proofErr w:type="spellEnd"/>
      <w:r w:rsidRPr="00346881">
        <w:rPr>
          <w:color w:val="000000"/>
        </w:rPr>
        <w:t xml:space="preserve"> de </w:t>
      </w:r>
      <w:proofErr w:type="spellStart"/>
      <w:r w:rsidRPr="00346881">
        <w:rPr>
          <w:color w:val="000000"/>
        </w:rPr>
        <w:t>aprendizaje</w:t>
      </w:r>
      <w:proofErr w:type="spellEnd"/>
      <w:r w:rsidRPr="00346881">
        <w:rPr>
          <w:color w:val="000000"/>
        </w:rPr>
        <w:t xml:space="preserve"> profundo </w:t>
      </w:r>
      <w:proofErr w:type="spellStart"/>
      <w:r w:rsidRPr="00346881">
        <w:rPr>
          <w:color w:val="000000"/>
        </w:rPr>
        <w:t>utilizados</w:t>
      </w:r>
      <w:proofErr w:type="spellEnd"/>
      <w:r w:rsidRPr="00346881">
        <w:rPr>
          <w:color w:val="000000"/>
        </w:rPr>
        <w:t xml:space="preserve"> y </w:t>
      </w:r>
      <w:proofErr w:type="spellStart"/>
      <w:r w:rsidRPr="00346881">
        <w:rPr>
          <w:color w:val="000000"/>
        </w:rPr>
        <w:t>mostrados</w:t>
      </w:r>
      <w:proofErr w:type="spellEnd"/>
      <w:r w:rsidRPr="00346881">
        <w:rPr>
          <w:color w:val="000000"/>
        </w:rPr>
        <w:t xml:space="preserve"> </w:t>
      </w:r>
      <w:proofErr w:type="spellStart"/>
      <w:r w:rsidRPr="00346881">
        <w:rPr>
          <w:color w:val="000000"/>
        </w:rPr>
        <w:t>en</w:t>
      </w:r>
      <w:proofErr w:type="spellEnd"/>
      <w:r w:rsidRPr="00346881">
        <w:rPr>
          <w:color w:val="000000"/>
        </w:rPr>
        <w:t xml:space="preserve"> </w:t>
      </w:r>
      <w:proofErr w:type="spellStart"/>
      <w:r w:rsidRPr="00346881">
        <w:rPr>
          <w:color w:val="000000"/>
        </w:rPr>
        <w:t>artículos</w:t>
      </w:r>
      <w:proofErr w:type="spellEnd"/>
      <w:r w:rsidRPr="00346881">
        <w:rPr>
          <w:color w:val="000000"/>
        </w:rPr>
        <w:t xml:space="preserve"> </w:t>
      </w:r>
      <w:proofErr w:type="spellStart"/>
      <w:r w:rsidRPr="00346881">
        <w:rPr>
          <w:color w:val="000000"/>
        </w:rPr>
        <w:t>publicados</w:t>
      </w:r>
      <w:proofErr w:type="spellEnd"/>
      <w:r w:rsidRPr="00346881">
        <w:rPr>
          <w:color w:val="000000"/>
        </w:rPr>
        <w:t xml:space="preserve"> </w:t>
      </w:r>
      <w:proofErr w:type="spellStart"/>
      <w:r w:rsidRPr="00346881">
        <w:rPr>
          <w:color w:val="000000"/>
        </w:rPr>
        <w:t>en</w:t>
      </w:r>
      <w:proofErr w:type="spellEnd"/>
      <w:r w:rsidRPr="00346881">
        <w:rPr>
          <w:color w:val="000000"/>
        </w:rPr>
        <w:t xml:space="preserve"> </w:t>
      </w:r>
      <w:proofErr w:type="spellStart"/>
      <w:r w:rsidRPr="00346881">
        <w:rPr>
          <w:color w:val="000000"/>
        </w:rPr>
        <w:t>los</w:t>
      </w:r>
      <w:proofErr w:type="spellEnd"/>
      <w:r w:rsidRPr="00346881">
        <w:rPr>
          <w:color w:val="000000"/>
        </w:rPr>
        <w:t xml:space="preserve"> </w:t>
      </w:r>
      <w:proofErr w:type="spellStart"/>
      <w:r w:rsidRPr="00346881">
        <w:rPr>
          <w:color w:val="000000"/>
        </w:rPr>
        <w:t>últimos</w:t>
      </w:r>
      <w:proofErr w:type="spellEnd"/>
      <w:r w:rsidRPr="00346881">
        <w:rPr>
          <w:color w:val="000000"/>
        </w:rPr>
        <w:t xml:space="preserve"> </w:t>
      </w:r>
      <w:proofErr w:type="spellStart"/>
      <w:r w:rsidRPr="00346881">
        <w:rPr>
          <w:color w:val="000000"/>
        </w:rPr>
        <w:t>años</w:t>
      </w:r>
      <w:proofErr w:type="spellEnd"/>
      <w:r w:rsidRPr="00346881">
        <w:rPr>
          <w:color w:val="000000"/>
        </w:rPr>
        <w:t xml:space="preserve"> para la </w:t>
      </w:r>
      <w:proofErr w:type="spellStart"/>
      <w:r w:rsidRPr="00346881">
        <w:rPr>
          <w:color w:val="000000"/>
        </w:rPr>
        <w:t>detección</w:t>
      </w:r>
      <w:proofErr w:type="spellEnd"/>
      <w:r w:rsidRPr="00346881">
        <w:rPr>
          <w:color w:val="000000"/>
        </w:rPr>
        <w:t xml:space="preserve"> de </w:t>
      </w:r>
      <w:proofErr w:type="spellStart"/>
      <w:r w:rsidRPr="00346881">
        <w:rPr>
          <w:color w:val="000000"/>
        </w:rPr>
        <w:t>esta</w:t>
      </w:r>
      <w:proofErr w:type="spellEnd"/>
      <w:r w:rsidRPr="00346881">
        <w:rPr>
          <w:color w:val="000000"/>
        </w:rPr>
        <w:t xml:space="preserve"> </w:t>
      </w:r>
      <w:proofErr w:type="spellStart"/>
      <w:r w:rsidRPr="00346881">
        <w:rPr>
          <w:color w:val="000000"/>
        </w:rPr>
        <w:t>enfermedad</w:t>
      </w:r>
      <w:proofErr w:type="spellEnd"/>
      <w:r w:rsidRPr="00346881">
        <w:rPr>
          <w:color w:val="000000"/>
        </w:rPr>
        <w:t xml:space="preserve"> </w:t>
      </w:r>
      <w:proofErr w:type="spellStart"/>
      <w:r w:rsidRPr="00346881">
        <w:rPr>
          <w:color w:val="000000"/>
        </w:rPr>
        <w:t>infecciosa</w:t>
      </w:r>
      <w:proofErr w:type="spellEnd"/>
      <w:r w:rsidRPr="00346881">
        <w:rPr>
          <w:color w:val="000000"/>
        </w:rPr>
        <w:t xml:space="preserve">. Se </w:t>
      </w:r>
      <w:proofErr w:type="spellStart"/>
      <w:r w:rsidRPr="00346881">
        <w:rPr>
          <w:color w:val="000000"/>
        </w:rPr>
        <w:t>realizaron</w:t>
      </w:r>
      <w:proofErr w:type="spellEnd"/>
      <w:r w:rsidRPr="00346881">
        <w:rPr>
          <w:color w:val="000000"/>
        </w:rPr>
        <w:t xml:space="preserve"> </w:t>
      </w:r>
      <w:proofErr w:type="spellStart"/>
      <w:r w:rsidRPr="00346881">
        <w:rPr>
          <w:color w:val="000000"/>
        </w:rPr>
        <w:t>búsquedas</w:t>
      </w:r>
      <w:proofErr w:type="spellEnd"/>
      <w:r w:rsidRPr="00346881">
        <w:rPr>
          <w:color w:val="000000"/>
        </w:rPr>
        <w:t xml:space="preserve"> </w:t>
      </w:r>
      <w:proofErr w:type="spellStart"/>
      <w:r w:rsidRPr="00346881">
        <w:rPr>
          <w:color w:val="000000"/>
        </w:rPr>
        <w:t>en</w:t>
      </w:r>
      <w:proofErr w:type="spellEnd"/>
      <w:r w:rsidRPr="00346881">
        <w:rPr>
          <w:color w:val="000000"/>
        </w:rPr>
        <w:t xml:space="preserve"> bases de </w:t>
      </w:r>
      <w:proofErr w:type="spellStart"/>
      <w:r w:rsidRPr="00346881">
        <w:rPr>
          <w:color w:val="000000"/>
        </w:rPr>
        <w:t>datos</w:t>
      </w:r>
      <w:proofErr w:type="spellEnd"/>
      <w:r w:rsidRPr="00346881">
        <w:rPr>
          <w:color w:val="000000"/>
        </w:rPr>
        <w:t xml:space="preserve"> </w:t>
      </w:r>
      <w:proofErr w:type="spellStart"/>
      <w:r w:rsidRPr="00346881">
        <w:rPr>
          <w:color w:val="000000"/>
        </w:rPr>
        <w:t>científicas</w:t>
      </w:r>
      <w:proofErr w:type="spellEnd"/>
      <w:r w:rsidRPr="00346881">
        <w:rPr>
          <w:color w:val="000000"/>
        </w:rPr>
        <w:t xml:space="preserve"> y se </w:t>
      </w:r>
      <w:proofErr w:type="spellStart"/>
      <w:r w:rsidRPr="00346881">
        <w:rPr>
          <w:color w:val="000000"/>
        </w:rPr>
        <w:t>seleccionaron</w:t>
      </w:r>
      <w:proofErr w:type="spellEnd"/>
      <w:r w:rsidRPr="00346881">
        <w:rPr>
          <w:color w:val="000000"/>
        </w:rPr>
        <w:t xml:space="preserve"> </w:t>
      </w:r>
      <w:proofErr w:type="spellStart"/>
      <w:r w:rsidRPr="00346881">
        <w:rPr>
          <w:color w:val="000000"/>
        </w:rPr>
        <w:t>tres</w:t>
      </w:r>
      <w:proofErr w:type="spellEnd"/>
      <w:r w:rsidRPr="00346881">
        <w:rPr>
          <w:color w:val="000000"/>
        </w:rPr>
        <w:t xml:space="preserve"> </w:t>
      </w:r>
      <w:proofErr w:type="spellStart"/>
      <w:r w:rsidRPr="00346881">
        <w:rPr>
          <w:color w:val="000000"/>
        </w:rPr>
        <w:t>artículos</w:t>
      </w:r>
      <w:proofErr w:type="spellEnd"/>
      <w:r w:rsidRPr="00346881">
        <w:rPr>
          <w:color w:val="000000"/>
        </w:rPr>
        <w:t xml:space="preserve"> que </w:t>
      </w:r>
      <w:proofErr w:type="spellStart"/>
      <w:r w:rsidRPr="00346881">
        <w:rPr>
          <w:color w:val="000000"/>
        </w:rPr>
        <w:t>cumplían</w:t>
      </w:r>
      <w:proofErr w:type="spellEnd"/>
      <w:r w:rsidRPr="00346881">
        <w:rPr>
          <w:color w:val="000000"/>
        </w:rPr>
        <w:t xml:space="preserve"> con </w:t>
      </w:r>
      <w:proofErr w:type="spellStart"/>
      <w:r w:rsidRPr="00346881">
        <w:rPr>
          <w:color w:val="000000"/>
        </w:rPr>
        <w:t>los</w:t>
      </w:r>
      <w:proofErr w:type="spellEnd"/>
      <w:r w:rsidRPr="00346881">
        <w:rPr>
          <w:color w:val="000000"/>
        </w:rPr>
        <w:t xml:space="preserve"> </w:t>
      </w:r>
      <w:proofErr w:type="spellStart"/>
      <w:r w:rsidRPr="00346881">
        <w:rPr>
          <w:color w:val="000000"/>
        </w:rPr>
        <w:t>criterios</w:t>
      </w:r>
      <w:proofErr w:type="spellEnd"/>
      <w:r w:rsidRPr="00346881">
        <w:rPr>
          <w:color w:val="000000"/>
        </w:rPr>
        <w:t xml:space="preserve"> </w:t>
      </w:r>
      <w:proofErr w:type="spellStart"/>
      <w:r w:rsidRPr="00346881">
        <w:rPr>
          <w:color w:val="000000"/>
        </w:rPr>
        <w:t>establecidos</w:t>
      </w:r>
      <w:proofErr w:type="spellEnd"/>
      <w:r w:rsidRPr="00346881">
        <w:rPr>
          <w:color w:val="000000"/>
        </w:rPr>
        <w:t xml:space="preserve">. </w:t>
      </w:r>
      <w:proofErr w:type="spellStart"/>
      <w:r w:rsidRPr="00346881">
        <w:rPr>
          <w:color w:val="000000"/>
        </w:rPr>
        <w:t>Estos</w:t>
      </w:r>
      <w:proofErr w:type="spellEnd"/>
      <w:r w:rsidRPr="00346881">
        <w:rPr>
          <w:color w:val="000000"/>
        </w:rPr>
        <w:t xml:space="preserve"> </w:t>
      </w:r>
      <w:proofErr w:type="spellStart"/>
      <w:r w:rsidRPr="00346881">
        <w:rPr>
          <w:color w:val="000000"/>
        </w:rPr>
        <w:t>utilizaron</w:t>
      </w:r>
      <w:proofErr w:type="spellEnd"/>
      <w:r w:rsidRPr="00346881">
        <w:rPr>
          <w:color w:val="000000"/>
        </w:rPr>
        <w:t xml:space="preserve"> conjuntos de </w:t>
      </w:r>
      <w:proofErr w:type="spellStart"/>
      <w:r w:rsidRPr="00346881">
        <w:rPr>
          <w:color w:val="000000"/>
        </w:rPr>
        <w:t>datos</w:t>
      </w:r>
      <w:proofErr w:type="spellEnd"/>
      <w:r w:rsidRPr="00346881">
        <w:rPr>
          <w:color w:val="000000"/>
        </w:rPr>
        <w:t xml:space="preserve"> de </w:t>
      </w:r>
      <w:proofErr w:type="spellStart"/>
      <w:r w:rsidRPr="00346881">
        <w:rPr>
          <w:color w:val="000000"/>
        </w:rPr>
        <w:t>imágenes</w:t>
      </w:r>
      <w:proofErr w:type="spellEnd"/>
      <w:r w:rsidRPr="00346881">
        <w:rPr>
          <w:color w:val="000000"/>
        </w:rPr>
        <w:t xml:space="preserve"> y </w:t>
      </w:r>
      <w:proofErr w:type="spellStart"/>
      <w:r w:rsidRPr="00346881">
        <w:rPr>
          <w:color w:val="000000"/>
        </w:rPr>
        <w:t>aplicaron</w:t>
      </w:r>
      <w:proofErr w:type="spellEnd"/>
      <w:r w:rsidRPr="00346881">
        <w:rPr>
          <w:color w:val="000000"/>
        </w:rPr>
        <w:t xml:space="preserve"> </w:t>
      </w:r>
      <w:proofErr w:type="spellStart"/>
      <w:r>
        <w:rPr>
          <w:color w:val="000000"/>
        </w:rPr>
        <w:t>modelos</w:t>
      </w:r>
      <w:proofErr w:type="spellEnd"/>
      <w:r w:rsidRPr="00346881">
        <w:rPr>
          <w:color w:val="000000"/>
        </w:rPr>
        <w:t xml:space="preserve"> de </w:t>
      </w:r>
      <w:proofErr w:type="spellStart"/>
      <w:r w:rsidRPr="00346881">
        <w:rPr>
          <w:color w:val="000000"/>
        </w:rPr>
        <w:t>aprendizaje</w:t>
      </w:r>
      <w:proofErr w:type="spellEnd"/>
      <w:r w:rsidRPr="00346881">
        <w:rPr>
          <w:color w:val="000000"/>
        </w:rPr>
        <w:t xml:space="preserve"> profundo, </w:t>
      </w:r>
      <w:proofErr w:type="spellStart"/>
      <w:r w:rsidRPr="00346881">
        <w:rPr>
          <w:color w:val="000000"/>
        </w:rPr>
        <w:t>como</w:t>
      </w:r>
      <w:proofErr w:type="spellEnd"/>
      <w:r w:rsidRPr="00346881">
        <w:rPr>
          <w:color w:val="000000"/>
        </w:rPr>
        <w:t xml:space="preserve"> redes </w:t>
      </w:r>
      <w:proofErr w:type="spellStart"/>
      <w:r w:rsidRPr="00346881">
        <w:rPr>
          <w:color w:val="000000"/>
        </w:rPr>
        <w:t>neuronales</w:t>
      </w:r>
      <w:proofErr w:type="spellEnd"/>
      <w:r w:rsidRPr="00346881">
        <w:rPr>
          <w:color w:val="000000"/>
        </w:rPr>
        <w:t xml:space="preserve"> </w:t>
      </w:r>
      <w:proofErr w:type="spellStart"/>
      <w:r w:rsidRPr="00346881">
        <w:rPr>
          <w:color w:val="000000"/>
        </w:rPr>
        <w:t>convolucionales</w:t>
      </w:r>
      <w:proofErr w:type="spellEnd"/>
      <w:r w:rsidRPr="00346881">
        <w:rPr>
          <w:color w:val="000000"/>
        </w:rPr>
        <w:t xml:space="preserve">, para </w:t>
      </w:r>
      <w:proofErr w:type="spellStart"/>
      <w:r w:rsidRPr="00346881">
        <w:rPr>
          <w:color w:val="000000"/>
        </w:rPr>
        <w:t>detectar</w:t>
      </w:r>
      <w:proofErr w:type="spellEnd"/>
      <w:r w:rsidRPr="00346881">
        <w:rPr>
          <w:color w:val="000000"/>
        </w:rPr>
        <w:t xml:space="preserve"> la </w:t>
      </w:r>
      <w:proofErr w:type="spellStart"/>
      <w:r w:rsidRPr="00346881">
        <w:rPr>
          <w:color w:val="000000"/>
        </w:rPr>
        <w:t>viruela</w:t>
      </w:r>
      <w:proofErr w:type="spellEnd"/>
      <w:r w:rsidRPr="00346881">
        <w:rPr>
          <w:color w:val="000000"/>
        </w:rPr>
        <w:t xml:space="preserve"> del mono </w:t>
      </w:r>
      <w:proofErr w:type="spellStart"/>
      <w:r w:rsidRPr="00346881">
        <w:rPr>
          <w:color w:val="000000"/>
        </w:rPr>
        <w:t>en</w:t>
      </w:r>
      <w:proofErr w:type="spellEnd"/>
      <w:r w:rsidRPr="00346881">
        <w:rPr>
          <w:color w:val="000000"/>
        </w:rPr>
        <w:t xml:space="preserve"> </w:t>
      </w:r>
      <w:proofErr w:type="spellStart"/>
      <w:r w:rsidRPr="00346881">
        <w:rPr>
          <w:color w:val="000000"/>
        </w:rPr>
        <w:t>seres</w:t>
      </w:r>
      <w:proofErr w:type="spellEnd"/>
      <w:r w:rsidRPr="00346881">
        <w:rPr>
          <w:color w:val="000000"/>
        </w:rPr>
        <w:t xml:space="preserve"> </w:t>
      </w:r>
      <w:proofErr w:type="spellStart"/>
      <w:r w:rsidRPr="00346881">
        <w:rPr>
          <w:color w:val="000000"/>
        </w:rPr>
        <w:t>humanos</w:t>
      </w:r>
      <w:proofErr w:type="spellEnd"/>
      <w:r w:rsidRPr="00346881">
        <w:rPr>
          <w:color w:val="000000"/>
        </w:rPr>
        <w:t xml:space="preserve">. Se </w:t>
      </w:r>
      <w:proofErr w:type="spellStart"/>
      <w:r w:rsidRPr="00346881">
        <w:rPr>
          <w:color w:val="000000"/>
        </w:rPr>
        <w:t>destaca</w:t>
      </w:r>
      <w:proofErr w:type="spellEnd"/>
      <w:r w:rsidRPr="00346881">
        <w:rPr>
          <w:color w:val="000000"/>
        </w:rPr>
        <w:t xml:space="preserve"> la </w:t>
      </w:r>
      <w:proofErr w:type="spellStart"/>
      <w:r w:rsidRPr="00346881">
        <w:rPr>
          <w:color w:val="000000"/>
        </w:rPr>
        <w:t>importancia</w:t>
      </w:r>
      <w:proofErr w:type="spellEnd"/>
      <w:r w:rsidRPr="00346881">
        <w:rPr>
          <w:color w:val="000000"/>
        </w:rPr>
        <w:t xml:space="preserve"> de </w:t>
      </w:r>
      <w:proofErr w:type="spellStart"/>
      <w:r w:rsidRPr="00346881">
        <w:rPr>
          <w:color w:val="000000"/>
        </w:rPr>
        <w:t>utilizar</w:t>
      </w:r>
      <w:proofErr w:type="spellEnd"/>
      <w:r w:rsidRPr="00346881">
        <w:rPr>
          <w:color w:val="000000"/>
        </w:rPr>
        <w:t xml:space="preserve"> conjuntos de </w:t>
      </w:r>
      <w:proofErr w:type="spellStart"/>
      <w:r w:rsidRPr="00346881">
        <w:rPr>
          <w:color w:val="000000"/>
        </w:rPr>
        <w:t>datos</w:t>
      </w:r>
      <w:proofErr w:type="spellEnd"/>
      <w:r w:rsidRPr="00346881">
        <w:rPr>
          <w:color w:val="000000"/>
        </w:rPr>
        <w:t xml:space="preserve"> </w:t>
      </w:r>
      <w:proofErr w:type="spellStart"/>
      <w:r w:rsidRPr="00346881">
        <w:rPr>
          <w:color w:val="000000"/>
        </w:rPr>
        <w:t>grandes</w:t>
      </w:r>
      <w:proofErr w:type="spellEnd"/>
      <w:r w:rsidRPr="00346881">
        <w:rPr>
          <w:color w:val="000000"/>
        </w:rPr>
        <w:t xml:space="preserve"> y </w:t>
      </w:r>
      <w:proofErr w:type="spellStart"/>
      <w:r w:rsidRPr="00346881">
        <w:rPr>
          <w:color w:val="000000"/>
        </w:rPr>
        <w:t>combinar</w:t>
      </w:r>
      <w:proofErr w:type="spellEnd"/>
      <w:r w:rsidRPr="00346881">
        <w:rPr>
          <w:color w:val="000000"/>
        </w:rPr>
        <w:t xml:space="preserve"> </w:t>
      </w:r>
      <w:proofErr w:type="spellStart"/>
      <w:r w:rsidRPr="00346881">
        <w:rPr>
          <w:color w:val="000000"/>
        </w:rPr>
        <w:t>diferentes</w:t>
      </w:r>
      <w:proofErr w:type="spellEnd"/>
      <w:r w:rsidRPr="00346881">
        <w:rPr>
          <w:color w:val="000000"/>
        </w:rPr>
        <w:t xml:space="preserve"> bases de </w:t>
      </w:r>
      <w:proofErr w:type="spellStart"/>
      <w:r w:rsidRPr="00346881">
        <w:rPr>
          <w:color w:val="000000"/>
        </w:rPr>
        <w:t>datos</w:t>
      </w:r>
      <w:proofErr w:type="spellEnd"/>
      <w:r w:rsidRPr="00346881">
        <w:rPr>
          <w:color w:val="000000"/>
        </w:rPr>
        <w:t xml:space="preserve"> para </w:t>
      </w:r>
      <w:proofErr w:type="spellStart"/>
      <w:r w:rsidRPr="00346881">
        <w:rPr>
          <w:color w:val="000000"/>
        </w:rPr>
        <w:t>mejorar</w:t>
      </w:r>
      <w:proofErr w:type="spellEnd"/>
      <w:r w:rsidRPr="00346881">
        <w:rPr>
          <w:color w:val="000000"/>
        </w:rPr>
        <w:t xml:space="preserve"> </w:t>
      </w:r>
      <w:proofErr w:type="spellStart"/>
      <w:r w:rsidRPr="00346881">
        <w:rPr>
          <w:color w:val="000000"/>
        </w:rPr>
        <w:t>el</w:t>
      </w:r>
      <w:proofErr w:type="spellEnd"/>
      <w:r w:rsidRPr="00346881">
        <w:rPr>
          <w:color w:val="000000"/>
        </w:rPr>
        <w:t xml:space="preserve"> </w:t>
      </w:r>
      <w:proofErr w:type="spellStart"/>
      <w:r w:rsidRPr="00346881">
        <w:rPr>
          <w:color w:val="000000"/>
        </w:rPr>
        <w:t>rendimiento</w:t>
      </w:r>
      <w:proofErr w:type="spellEnd"/>
      <w:r w:rsidRPr="00346881">
        <w:rPr>
          <w:color w:val="000000"/>
        </w:rPr>
        <w:t xml:space="preserve"> y la </w:t>
      </w:r>
      <w:proofErr w:type="spellStart"/>
      <w:r w:rsidRPr="00346881">
        <w:rPr>
          <w:color w:val="000000"/>
        </w:rPr>
        <w:t>capacidad</w:t>
      </w:r>
      <w:proofErr w:type="spellEnd"/>
      <w:r w:rsidRPr="00346881">
        <w:rPr>
          <w:color w:val="000000"/>
        </w:rPr>
        <w:t xml:space="preserve"> de </w:t>
      </w:r>
      <w:proofErr w:type="spellStart"/>
      <w:r w:rsidRPr="00346881">
        <w:rPr>
          <w:color w:val="000000"/>
        </w:rPr>
        <w:t>generalización</w:t>
      </w:r>
      <w:proofErr w:type="spellEnd"/>
      <w:r w:rsidRPr="00346881">
        <w:rPr>
          <w:color w:val="000000"/>
        </w:rPr>
        <w:t xml:space="preserve"> de </w:t>
      </w:r>
      <w:proofErr w:type="spellStart"/>
      <w:r w:rsidRPr="00346881">
        <w:rPr>
          <w:color w:val="000000"/>
        </w:rPr>
        <w:t>los</w:t>
      </w:r>
      <w:proofErr w:type="spellEnd"/>
      <w:r w:rsidRPr="00346881">
        <w:rPr>
          <w:color w:val="000000"/>
        </w:rPr>
        <w:t xml:space="preserve"> </w:t>
      </w:r>
      <w:proofErr w:type="spellStart"/>
      <w:r w:rsidRPr="00346881">
        <w:rPr>
          <w:color w:val="000000"/>
        </w:rPr>
        <w:t>modelos</w:t>
      </w:r>
      <w:proofErr w:type="spellEnd"/>
      <w:r w:rsidRPr="00346881">
        <w:rPr>
          <w:color w:val="000000"/>
        </w:rPr>
        <w:t xml:space="preserve">. Los </w:t>
      </w:r>
      <w:proofErr w:type="spellStart"/>
      <w:r w:rsidRPr="00346881">
        <w:rPr>
          <w:color w:val="000000"/>
        </w:rPr>
        <w:t>resultados</w:t>
      </w:r>
      <w:proofErr w:type="spellEnd"/>
      <w:r w:rsidRPr="00346881">
        <w:rPr>
          <w:color w:val="000000"/>
        </w:rPr>
        <w:t xml:space="preserve"> se </w:t>
      </w:r>
      <w:proofErr w:type="spellStart"/>
      <w:r w:rsidRPr="00346881">
        <w:rPr>
          <w:color w:val="000000"/>
        </w:rPr>
        <w:t>evaluaron</w:t>
      </w:r>
      <w:proofErr w:type="spellEnd"/>
      <w:r w:rsidRPr="00346881">
        <w:rPr>
          <w:color w:val="000000"/>
        </w:rPr>
        <w:t xml:space="preserve"> </w:t>
      </w:r>
      <w:proofErr w:type="spellStart"/>
      <w:r w:rsidRPr="00346881">
        <w:rPr>
          <w:color w:val="000000"/>
        </w:rPr>
        <w:t>mediante</w:t>
      </w:r>
      <w:proofErr w:type="spellEnd"/>
      <w:r w:rsidRPr="00346881">
        <w:rPr>
          <w:color w:val="000000"/>
        </w:rPr>
        <w:t xml:space="preserve"> </w:t>
      </w:r>
      <w:proofErr w:type="spellStart"/>
      <w:r w:rsidRPr="00346881">
        <w:rPr>
          <w:color w:val="000000"/>
        </w:rPr>
        <w:t>métricas</w:t>
      </w:r>
      <w:proofErr w:type="spellEnd"/>
      <w:r w:rsidRPr="00346881">
        <w:rPr>
          <w:color w:val="000000"/>
        </w:rPr>
        <w:t xml:space="preserve"> de </w:t>
      </w:r>
      <w:proofErr w:type="spellStart"/>
      <w:r w:rsidRPr="00346881">
        <w:rPr>
          <w:color w:val="000000"/>
        </w:rPr>
        <w:t>precisión</w:t>
      </w:r>
      <w:proofErr w:type="spellEnd"/>
      <w:r w:rsidRPr="00346881">
        <w:rPr>
          <w:color w:val="000000"/>
        </w:rPr>
        <w:t xml:space="preserve"> y </w:t>
      </w:r>
      <w:proofErr w:type="spellStart"/>
      <w:r w:rsidRPr="00346881">
        <w:rPr>
          <w:color w:val="000000"/>
        </w:rPr>
        <w:t>exactitud</w:t>
      </w:r>
      <w:proofErr w:type="spellEnd"/>
      <w:r w:rsidRPr="00346881">
        <w:rPr>
          <w:color w:val="000000"/>
        </w:rPr>
        <w:t xml:space="preserve">. Se </w:t>
      </w:r>
      <w:proofErr w:type="spellStart"/>
      <w:r w:rsidRPr="00346881">
        <w:rPr>
          <w:color w:val="000000"/>
        </w:rPr>
        <w:t>concluye</w:t>
      </w:r>
      <w:proofErr w:type="spellEnd"/>
      <w:r w:rsidRPr="00346881">
        <w:rPr>
          <w:color w:val="000000"/>
        </w:rPr>
        <w:t xml:space="preserve"> que </w:t>
      </w:r>
      <w:proofErr w:type="spellStart"/>
      <w:r w:rsidRPr="00346881">
        <w:rPr>
          <w:color w:val="000000"/>
        </w:rPr>
        <w:t>existe</w:t>
      </w:r>
      <w:proofErr w:type="spellEnd"/>
      <w:r w:rsidRPr="00346881">
        <w:rPr>
          <w:color w:val="000000"/>
        </w:rPr>
        <w:t xml:space="preserve"> un </w:t>
      </w:r>
      <w:proofErr w:type="spellStart"/>
      <w:r w:rsidRPr="00346881">
        <w:rPr>
          <w:color w:val="000000"/>
        </w:rPr>
        <w:t>crecimiento</w:t>
      </w:r>
      <w:proofErr w:type="spellEnd"/>
      <w:r w:rsidRPr="00346881">
        <w:rPr>
          <w:color w:val="000000"/>
        </w:rPr>
        <w:t xml:space="preserve"> </w:t>
      </w:r>
      <w:proofErr w:type="spellStart"/>
      <w:r w:rsidRPr="00346881">
        <w:rPr>
          <w:color w:val="000000"/>
        </w:rPr>
        <w:t>significativo</w:t>
      </w:r>
      <w:proofErr w:type="spellEnd"/>
      <w:r w:rsidRPr="00346881">
        <w:rPr>
          <w:color w:val="000000"/>
        </w:rPr>
        <w:t xml:space="preserve"> </w:t>
      </w:r>
      <w:proofErr w:type="spellStart"/>
      <w:r w:rsidRPr="00346881">
        <w:rPr>
          <w:color w:val="000000"/>
        </w:rPr>
        <w:t>en</w:t>
      </w:r>
      <w:proofErr w:type="spellEnd"/>
      <w:r w:rsidRPr="00346881">
        <w:rPr>
          <w:color w:val="000000"/>
        </w:rPr>
        <w:t xml:space="preserve"> la </w:t>
      </w:r>
      <w:proofErr w:type="spellStart"/>
      <w:r w:rsidRPr="00346881">
        <w:rPr>
          <w:color w:val="000000"/>
        </w:rPr>
        <w:t>investigación</w:t>
      </w:r>
      <w:proofErr w:type="spellEnd"/>
      <w:r w:rsidRPr="00346881">
        <w:rPr>
          <w:color w:val="000000"/>
        </w:rPr>
        <w:t xml:space="preserve"> </w:t>
      </w:r>
      <w:proofErr w:type="spellStart"/>
      <w:r w:rsidRPr="00346881">
        <w:rPr>
          <w:color w:val="000000"/>
        </w:rPr>
        <w:t>sobre</w:t>
      </w:r>
      <w:proofErr w:type="spellEnd"/>
      <w:r w:rsidRPr="00346881">
        <w:rPr>
          <w:color w:val="000000"/>
        </w:rPr>
        <w:t xml:space="preserve"> la </w:t>
      </w:r>
      <w:proofErr w:type="spellStart"/>
      <w:r w:rsidRPr="00346881">
        <w:rPr>
          <w:color w:val="000000"/>
        </w:rPr>
        <w:t>detección</w:t>
      </w:r>
      <w:proofErr w:type="spellEnd"/>
      <w:r w:rsidRPr="00346881">
        <w:rPr>
          <w:color w:val="000000"/>
        </w:rPr>
        <w:t xml:space="preserve"> de la </w:t>
      </w:r>
      <w:proofErr w:type="spellStart"/>
      <w:r w:rsidRPr="00346881">
        <w:rPr>
          <w:color w:val="000000"/>
        </w:rPr>
        <w:t>viruela</w:t>
      </w:r>
      <w:proofErr w:type="spellEnd"/>
      <w:r w:rsidRPr="00346881">
        <w:rPr>
          <w:color w:val="000000"/>
        </w:rPr>
        <w:t xml:space="preserve"> del mono y </w:t>
      </w:r>
      <w:proofErr w:type="spellStart"/>
      <w:r w:rsidRPr="00346881">
        <w:rPr>
          <w:color w:val="000000"/>
        </w:rPr>
        <w:t>proporciona</w:t>
      </w:r>
      <w:proofErr w:type="spellEnd"/>
      <w:r w:rsidRPr="00346881">
        <w:rPr>
          <w:color w:val="000000"/>
        </w:rPr>
        <w:t xml:space="preserve"> </w:t>
      </w:r>
      <w:proofErr w:type="spellStart"/>
      <w:r w:rsidRPr="00346881">
        <w:rPr>
          <w:color w:val="000000"/>
        </w:rPr>
        <w:t>recomendaciones</w:t>
      </w:r>
      <w:proofErr w:type="spellEnd"/>
      <w:r w:rsidRPr="00346881">
        <w:rPr>
          <w:color w:val="000000"/>
        </w:rPr>
        <w:t xml:space="preserve"> para </w:t>
      </w:r>
      <w:proofErr w:type="spellStart"/>
      <w:r w:rsidRPr="00346881">
        <w:rPr>
          <w:color w:val="000000"/>
        </w:rPr>
        <w:t>futuras</w:t>
      </w:r>
      <w:proofErr w:type="spellEnd"/>
      <w:r w:rsidRPr="00346881">
        <w:rPr>
          <w:color w:val="000000"/>
        </w:rPr>
        <w:t xml:space="preserve"> </w:t>
      </w:r>
      <w:proofErr w:type="spellStart"/>
      <w:r w:rsidRPr="00346881">
        <w:rPr>
          <w:color w:val="000000"/>
        </w:rPr>
        <w:t>investigaciones</w:t>
      </w:r>
      <w:proofErr w:type="spellEnd"/>
      <w:r w:rsidRPr="00346881">
        <w:rPr>
          <w:color w:val="000000"/>
        </w:rPr>
        <w:t xml:space="preserve"> </w:t>
      </w:r>
      <w:proofErr w:type="spellStart"/>
      <w:r w:rsidRPr="00346881">
        <w:rPr>
          <w:color w:val="000000"/>
        </w:rPr>
        <w:t>en</w:t>
      </w:r>
      <w:proofErr w:type="spellEnd"/>
      <w:r w:rsidRPr="00346881">
        <w:rPr>
          <w:color w:val="000000"/>
        </w:rPr>
        <w:t xml:space="preserve"> </w:t>
      </w:r>
      <w:proofErr w:type="spellStart"/>
      <w:r w:rsidRPr="00346881">
        <w:rPr>
          <w:color w:val="000000"/>
        </w:rPr>
        <w:t>este</w:t>
      </w:r>
      <w:proofErr w:type="spellEnd"/>
      <w:r w:rsidRPr="00346881">
        <w:rPr>
          <w:color w:val="000000"/>
        </w:rPr>
        <w:t xml:space="preserve"> campo.</w:t>
      </w:r>
    </w:p>
    <w:p w14:paraId="72E7C391" w14:textId="20738699" w:rsidR="004F2B50" w:rsidRPr="007278CA" w:rsidRDefault="007278CA" w:rsidP="007278CA">
      <w:pPr>
        <w:pStyle w:val="Abstract"/>
        <w:rPr>
          <w:color w:val="000000"/>
        </w:rPr>
      </w:pPr>
      <w:r>
        <w:rPr>
          <w:rStyle w:val="hps"/>
          <w:lang w:val="es-ES"/>
        </w:rPr>
        <w:t>Palab</w:t>
      </w:r>
      <w:r w:rsidR="00EB020A">
        <w:rPr>
          <w:rStyle w:val="hps"/>
          <w:lang w:val="es-ES"/>
        </w:rPr>
        <w:t>ras</w:t>
      </w:r>
      <w:r w:rsidR="004F2B50">
        <w:rPr>
          <w:rStyle w:val="shorttext"/>
          <w:lang w:val="es-ES"/>
        </w:rPr>
        <w:t xml:space="preserve"> </w:t>
      </w:r>
      <w:r w:rsidR="004F2B50">
        <w:rPr>
          <w:rStyle w:val="hps"/>
          <w:lang w:val="es-ES"/>
        </w:rPr>
        <w:t>Clave</w:t>
      </w:r>
      <w:r w:rsidR="004F2B50" w:rsidRPr="00333DA4">
        <w:rPr>
          <w:lang w:val="pt-PT"/>
        </w:rPr>
        <w:t xml:space="preserve"> - </w:t>
      </w:r>
      <w:proofErr w:type="spellStart"/>
      <w:r w:rsidR="004F2B50">
        <w:rPr>
          <w:color w:val="000000"/>
        </w:rPr>
        <w:t>viruela</w:t>
      </w:r>
      <w:proofErr w:type="spellEnd"/>
      <w:r w:rsidR="004F2B50">
        <w:rPr>
          <w:color w:val="000000"/>
        </w:rPr>
        <w:t xml:space="preserve"> del mono; </w:t>
      </w:r>
      <w:proofErr w:type="spellStart"/>
      <w:r w:rsidR="004F2B50">
        <w:rPr>
          <w:color w:val="000000"/>
        </w:rPr>
        <w:t>detección</w:t>
      </w:r>
      <w:proofErr w:type="spellEnd"/>
      <w:r w:rsidR="004F2B50">
        <w:rPr>
          <w:color w:val="000000"/>
        </w:rPr>
        <w:t xml:space="preserve">; </w:t>
      </w:r>
      <w:proofErr w:type="spellStart"/>
      <w:r w:rsidR="004F2B50">
        <w:rPr>
          <w:color w:val="000000"/>
        </w:rPr>
        <w:t>modelos</w:t>
      </w:r>
      <w:proofErr w:type="spellEnd"/>
      <w:r w:rsidR="004F2B50">
        <w:rPr>
          <w:color w:val="000000"/>
        </w:rPr>
        <w:t xml:space="preserve"> de </w:t>
      </w:r>
      <w:proofErr w:type="spellStart"/>
      <w:r w:rsidR="004F2B50">
        <w:rPr>
          <w:color w:val="000000"/>
        </w:rPr>
        <w:t>aprendizaje</w:t>
      </w:r>
      <w:proofErr w:type="spellEnd"/>
      <w:r w:rsidR="004F2B50">
        <w:rPr>
          <w:color w:val="000000"/>
        </w:rPr>
        <w:t xml:space="preserve"> profundo; redes </w:t>
      </w:r>
      <w:proofErr w:type="spellStart"/>
      <w:r w:rsidR="004F2B50">
        <w:rPr>
          <w:color w:val="000000"/>
        </w:rPr>
        <w:t>neuronales</w:t>
      </w:r>
      <w:proofErr w:type="spellEnd"/>
      <w:r w:rsidR="004F2B50">
        <w:rPr>
          <w:color w:val="000000"/>
        </w:rPr>
        <w:t xml:space="preserve"> </w:t>
      </w:r>
      <w:proofErr w:type="spellStart"/>
      <w:r w:rsidR="004F2B50">
        <w:rPr>
          <w:color w:val="000000"/>
        </w:rPr>
        <w:t>convolucionales</w:t>
      </w:r>
      <w:proofErr w:type="spellEnd"/>
      <w:r w:rsidR="004F2B50">
        <w:rPr>
          <w:color w:val="000000"/>
        </w:rPr>
        <w:t xml:space="preserve">; </w:t>
      </w:r>
      <w:proofErr w:type="spellStart"/>
      <w:r w:rsidR="004F2B50">
        <w:rPr>
          <w:color w:val="000000"/>
        </w:rPr>
        <w:t>revisión</w:t>
      </w:r>
      <w:proofErr w:type="spellEnd"/>
      <w:r w:rsidR="004F2B50">
        <w:rPr>
          <w:color w:val="000000"/>
        </w:rPr>
        <w:t xml:space="preserve"> </w:t>
      </w:r>
      <w:proofErr w:type="spellStart"/>
      <w:r w:rsidR="004F2B50">
        <w:rPr>
          <w:color w:val="000000"/>
        </w:rPr>
        <w:t>sistemática</w:t>
      </w:r>
      <w:proofErr w:type="spellEnd"/>
      <w:r w:rsidR="004F2B50">
        <w:rPr>
          <w:color w:val="000000"/>
        </w:rPr>
        <w:t>.</w:t>
      </w:r>
    </w:p>
    <w:p w14:paraId="404675A1" w14:textId="77777777" w:rsidR="004F2B50" w:rsidRPr="00E02BE6" w:rsidRDefault="004F2B50" w:rsidP="004F2B50">
      <w:pPr>
        <w:pStyle w:val="Abstract"/>
      </w:pPr>
      <w:r w:rsidRPr="00B57A1C">
        <w:rPr>
          <w:rStyle w:val="StyleAbstractItalicChar"/>
        </w:rPr>
        <w:t>Abstract</w:t>
      </w:r>
      <w:r>
        <w:rPr>
          <w:rStyle w:val="StyleAbstractItalicChar"/>
        </w:rPr>
        <w:t xml:space="preserve"> </w:t>
      </w:r>
      <w:r w:rsidRPr="00E02BE6">
        <w:t>—</w:t>
      </w:r>
      <w:r>
        <w:t xml:space="preserve"> </w:t>
      </w:r>
      <w:r w:rsidRPr="00554E69">
        <w:t>This article systematically reviews the progress of current research on monkeypox and presents the deep learning models used and shown in articles published in recent years for the detection of this infectious disease. We searched scientific databases and selected three articles that met the established criteria. These used image datasets and applied deep learning models, such as convolutional neural networks, to detect monkeypox in humans. The importance of using large datasets and combining different databases to improve the performance and generalizability of the models is highlighted. The results were evaluated using precision and accuracy metrics. It is concluded that there is significant growth in monkeypox detection research and provides recommendations for future research in this field.</w:t>
      </w:r>
    </w:p>
    <w:p w14:paraId="6A1B8750" w14:textId="77777777" w:rsidR="004F2B50" w:rsidRDefault="004F2B50" w:rsidP="004F2B50">
      <w:pPr>
        <w:pStyle w:val="keywords"/>
      </w:pPr>
      <w:r w:rsidRPr="00B57A1C">
        <w:t>Keywords</w:t>
      </w:r>
      <w:r>
        <w:t xml:space="preserve"> </w:t>
      </w:r>
      <w:r w:rsidRPr="00B57A1C">
        <w:t>-</w:t>
      </w:r>
      <w:r>
        <w:t xml:space="preserve"> </w:t>
      </w:r>
      <w:r w:rsidRPr="00554E69">
        <w:t>monkeypox; detection; deep learning models; convolutional neural networks; systematic review.</w:t>
      </w:r>
    </w:p>
    <w:p w14:paraId="2CDCD9D2" w14:textId="77777777" w:rsidR="004F2B50" w:rsidRDefault="004F2B50" w:rsidP="00CD1004"/>
    <w:p w14:paraId="6965B5A2" w14:textId="7DC79356" w:rsidR="00ED13D6" w:rsidRPr="00CD1004" w:rsidRDefault="00CD1004" w:rsidP="00CD1004">
      <w:pPr>
        <w:pStyle w:val="Ttulo11"/>
        <w:rPr>
          <w:lang w:val="es-ES_tradnl"/>
        </w:rPr>
      </w:pPr>
      <w:r w:rsidRPr="00CD1004">
        <w:rPr>
          <w:lang w:val="es-ES_tradnl"/>
        </w:rPr>
        <w:lastRenderedPageBreak/>
        <w:t xml:space="preserve">Introducción </w:t>
      </w:r>
    </w:p>
    <w:p w14:paraId="00877793" w14:textId="77777777" w:rsidR="004F2B50" w:rsidRPr="004F2B50" w:rsidRDefault="004F2B50" w:rsidP="004F2B50">
      <w:pPr>
        <w:pStyle w:val="NormalWeb"/>
        <w:spacing w:before="0" w:beforeAutospacing="0" w:after="120" w:afterAutospacing="0" w:line="228" w:lineRule="auto"/>
        <w:ind w:firstLine="289"/>
        <w:jc w:val="both"/>
        <w:rPr>
          <w:sz w:val="20"/>
          <w:szCs w:val="20"/>
        </w:rPr>
      </w:pPr>
      <w:r w:rsidRPr="004F2B50">
        <w:rPr>
          <w:color w:val="000000"/>
          <w:sz w:val="20"/>
          <w:szCs w:val="20"/>
        </w:rPr>
        <w:t>El brote de la viruela del mono ha atraído la atención de todo el mundo desde que la Organización Mundial de la Salud declaró el brote como una emergencia de salud pública de importancia internacional el pasado 23 de julio del 2022 en [1] y se sospecha de ser una amenaza para poblaciones más amplias. </w:t>
      </w:r>
    </w:p>
    <w:p w14:paraId="6802FE91" w14:textId="77777777" w:rsidR="004F2B50" w:rsidRPr="004F2B50" w:rsidRDefault="004F2B50" w:rsidP="004F2B50">
      <w:pPr>
        <w:pStyle w:val="NormalWeb"/>
        <w:spacing w:before="0" w:beforeAutospacing="0" w:after="120" w:afterAutospacing="0" w:line="228" w:lineRule="auto"/>
        <w:ind w:firstLine="289"/>
        <w:jc w:val="both"/>
        <w:rPr>
          <w:sz w:val="20"/>
          <w:szCs w:val="20"/>
        </w:rPr>
      </w:pPr>
      <w:r w:rsidRPr="004F2B50">
        <w:rPr>
          <w:color w:val="000000"/>
          <w:sz w:val="20"/>
          <w:szCs w:val="20"/>
        </w:rPr>
        <w:t xml:space="preserve">La viruela del mono (MPX) es una enfermedad infecciosa zoonótica causada por el virus de la viruela del mono (MPXV), el cual, es un virus de ADN de doble cadena perteneciente a la familia </w:t>
      </w:r>
      <w:proofErr w:type="spellStart"/>
      <w:r w:rsidRPr="004F2B50">
        <w:rPr>
          <w:color w:val="000000"/>
          <w:sz w:val="20"/>
          <w:szCs w:val="20"/>
        </w:rPr>
        <w:t>Poxviridae</w:t>
      </w:r>
      <w:proofErr w:type="spellEnd"/>
      <w:r w:rsidRPr="004F2B50">
        <w:rPr>
          <w:color w:val="000000"/>
          <w:sz w:val="20"/>
          <w:szCs w:val="20"/>
        </w:rPr>
        <w:t xml:space="preserve">, subfamilia </w:t>
      </w:r>
      <w:proofErr w:type="spellStart"/>
      <w:r w:rsidRPr="004F2B50">
        <w:rPr>
          <w:color w:val="000000"/>
          <w:sz w:val="20"/>
          <w:szCs w:val="20"/>
        </w:rPr>
        <w:t>Chordopoxvirinae</w:t>
      </w:r>
      <w:proofErr w:type="spellEnd"/>
      <w:r w:rsidRPr="004F2B50">
        <w:rPr>
          <w:color w:val="000000"/>
          <w:sz w:val="20"/>
          <w:szCs w:val="20"/>
        </w:rPr>
        <w:t xml:space="preserve"> y género </w:t>
      </w:r>
      <w:proofErr w:type="spellStart"/>
      <w:r w:rsidRPr="004F2B50">
        <w:rPr>
          <w:color w:val="000000"/>
          <w:sz w:val="20"/>
          <w:szCs w:val="20"/>
        </w:rPr>
        <w:t>Orthopoxvirus</w:t>
      </w:r>
      <w:proofErr w:type="spellEnd"/>
      <w:r w:rsidRPr="004F2B50">
        <w:rPr>
          <w:color w:val="000000"/>
          <w:sz w:val="20"/>
          <w:szCs w:val="20"/>
        </w:rPr>
        <w:t xml:space="preserve"> [2] [3].</w:t>
      </w:r>
    </w:p>
    <w:p w14:paraId="55ECFB69" w14:textId="77777777" w:rsidR="004F2B50" w:rsidRPr="004F2B50" w:rsidRDefault="004F2B50" w:rsidP="004F2B50">
      <w:pPr>
        <w:pStyle w:val="NormalWeb"/>
        <w:spacing w:before="0" w:beforeAutospacing="0" w:after="120" w:afterAutospacing="0" w:line="228" w:lineRule="auto"/>
        <w:ind w:firstLine="289"/>
        <w:jc w:val="both"/>
        <w:rPr>
          <w:sz w:val="20"/>
          <w:szCs w:val="20"/>
        </w:rPr>
      </w:pPr>
      <w:r w:rsidRPr="004F2B50">
        <w:rPr>
          <w:color w:val="000000"/>
          <w:sz w:val="20"/>
          <w:szCs w:val="20"/>
        </w:rPr>
        <w:t xml:space="preserve">MPVX fue descubierto en 1958 dentro de un laboratorio danés como el agente causante de una enfermedad parecida a la viruela (SPX) en monos </w:t>
      </w:r>
      <w:proofErr w:type="spellStart"/>
      <w:r w:rsidRPr="004F2B50">
        <w:rPr>
          <w:color w:val="000000"/>
          <w:sz w:val="20"/>
          <w:szCs w:val="20"/>
        </w:rPr>
        <w:t>Cynomolgus</w:t>
      </w:r>
      <w:proofErr w:type="spellEnd"/>
      <w:r w:rsidRPr="004F2B50">
        <w:rPr>
          <w:color w:val="000000"/>
          <w:sz w:val="20"/>
          <w:szCs w:val="20"/>
        </w:rPr>
        <w:t>, de ahí su nombre MPVX [4]. En un principio, solo los animales se consideraban susceptibles al virus, pero tras un caso confirmado en un niño de nueve meses en la República Democrática del Congo, en 1970, se confirmó su carácter zoonótico [5]. Al principio, la enfermedad se limitaba principalmente a los países africanos, pero poco después un brote en los Estados Unidos de América en 2003 anunció la propagación no endémica del virus. El mayor contagio se propagó en Nigeria en 2017, casi 40 años después del último caso. [6]. </w:t>
      </w:r>
    </w:p>
    <w:p w14:paraId="7F75BE50" w14:textId="6405DB81" w:rsidR="004F2B50" w:rsidRPr="004F2B50" w:rsidRDefault="003C5BC8" w:rsidP="004F2B50">
      <w:pPr>
        <w:pStyle w:val="NormalWeb"/>
        <w:spacing w:before="0" w:beforeAutospacing="0" w:after="120" w:afterAutospacing="0" w:line="228" w:lineRule="auto"/>
        <w:ind w:firstLine="289"/>
        <w:jc w:val="both"/>
        <w:rPr>
          <w:sz w:val="20"/>
          <w:szCs w:val="20"/>
        </w:rPr>
      </w:pPr>
      <w:r>
        <w:rPr>
          <w:noProof/>
        </w:rPr>
        <mc:AlternateContent>
          <mc:Choice Requires="wps">
            <w:drawing>
              <wp:anchor distT="0" distB="0" distL="114300" distR="114300" simplePos="0" relativeHeight="251649536" behindDoc="0" locked="0" layoutInCell="1" allowOverlap="1" wp14:anchorId="3D21B2C7" wp14:editId="7123F8EE">
                <wp:simplePos x="0" y="0"/>
                <wp:positionH relativeFrom="margin">
                  <wp:align>center</wp:align>
                </wp:positionH>
                <wp:positionV relativeFrom="paragraph">
                  <wp:posOffset>4611370</wp:posOffset>
                </wp:positionV>
                <wp:extent cx="5648325" cy="62865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5648325" cy="628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E94378D" w14:textId="77777777" w:rsidR="004F2B50" w:rsidRPr="00752B57" w:rsidRDefault="004F2B50" w:rsidP="004F2B50">
                            <w:pPr>
                              <w:pStyle w:val="figurecaption"/>
                              <w:rPr>
                                <w:lang w:val="pt-PT"/>
                              </w:rPr>
                            </w:pPr>
                            <w:r w:rsidRPr="00346881">
                              <w:rPr>
                                <w:color w:val="000000"/>
                              </w:rPr>
                              <w:t>Evolución del número de publicaciones por cada año desde 2018 sobre la detección de la viruela del mono en bases de datos seleccionadas, mostrando un aumento significativo en la investigación.</w:t>
                            </w:r>
                          </w:p>
                          <w:p w14:paraId="4723FBE8" w14:textId="77777777" w:rsidR="004F2B50" w:rsidRPr="00346881" w:rsidRDefault="004F2B50" w:rsidP="004F2B50">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21B2C7" id="_x0000_t202" coordsize="21600,21600" o:spt="202" path="m,l,21600r21600,l21600,xe">
                <v:stroke joinstyle="miter"/>
                <v:path gradientshapeok="t" o:connecttype="rect"/>
              </v:shapetype>
              <v:shape id="Cuadro de texto 6" o:spid="_x0000_s1026" type="#_x0000_t202" style="position:absolute;left:0;text-align:left;margin-left:0;margin-top:363.1pt;width:444.75pt;height:49.5pt;z-index:2516495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" filled="f" stroked="f">
                <v:textbox>
                  <w:txbxContent>
                    <w:p w14:paraId="6E94378D" w14:textId="77777777" w:rsidR="004F2B50" w:rsidRPr="00752B57" w:rsidRDefault="004F2B50" w:rsidP="004F2B50">
                      <w:pPr>
                        <w:pStyle w:val="figurecaption"/>
                        <w:rPr>
                          <w:lang w:val="pt-PT"/>
                        </w:rPr>
                      </w:pPr>
                      <w:r w:rsidRPr="00346881">
                        <w:rPr>
                          <w:color w:val="000000"/>
                        </w:rPr>
                        <w:t>Evolución del número de publicaciones por cada año desde 2018 sobre la detección de la viruela del mono en bases de datos seleccionadas, mostrando un aumento significativo en la investigación.</w:t>
                      </w:r>
                    </w:p>
                    <w:p w14:paraId="4723FBE8" w14:textId="77777777" w:rsidR="004F2B50" w:rsidRPr="00346881" w:rsidRDefault="004F2B50" w:rsidP="004F2B50">
                      <w:pPr>
                        <w:rPr>
                          <w:sz w:val="18"/>
                          <w:szCs w:val="18"/>
                        </w:rPr>
                      </w:pPr>
                    </w:p>
                  </w:txbxContent>
                </v:textbox>
                <w10:wrap anchorx="margin"/>
              </v:shape>
            </w:pict>
          </mc:Fallback>
        </mc:AlternateContent>
      </w:r>
      <w:r w:rsidR="004F2B50">
        <w:rPr>
          <w:noProof/>
          <w:sz w:val="20"/>
          <w:szCs w:val="20"/>
        </w:rPr>
        <w:drawing>
          <wp:anchor distT="0" distB="0" distL="114300" distR="114300" simplePos="0" relativeHeight="251648512" behindDoc="0" locked="0" layoutInCell="1" allowOverlap="1" wp14:anchorId="752274A3" wp14:editId="1906B10C">
            <wp:simplePos x="0" y="0"/>
            <wp:positionH relativeFrom="column">
              <wp:posOffset>612140</wp:posOffset>
            </wp:positionH>
            <wp:positionV relativeFrom="paragraph">
              <wp:posOffset>1767205</wp:posOffset>
            </wp:positionV>
            <wp:extent cx="5400000" cy="3781729"/>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6"/>
                    <a:stretch>
                      <a:fillRect/>
                    </a:stretch>
                  </pic:blipFill>
                  <pic:spPr>
                    <a:xfrm>
                      <a:off x="0" y="0"/>
                      <a:ext cx="5400000" cy="3781729"/>
                    </a:xfrm>
                    <a:prstGeom prst="rect">
                      <a:avLst/>
                    </a:prstGeom>
                  </pic:spPr>
                </pic:pic>
              </a:graphicData>
            </a:graphic>
            <wp14:sizeRelH relativeFrom="margin">
              <wp14:pctWidth>0</wp14:pctWidth>
            </wp14:sizeRelH>
            <wp14:sizeRelV relativeFrom="margin">
              <wp14:pctHeight>0</wp14:pctHeight>
            </wp14:sizeRelV>
          </wp:anchor>
        </w:drawing>
      </w:r>
      <w:r w:rsidR="004F2B50" w:rsidRPr="004F2B50">
        <w:rPr>
          <w:color w:val="000000"/>
          <w:sz w:val="20"/>
          <w:szCs w:val="20"/>
        </w:rPr>
        <w:t xml:space="preserve">En Reino Unido fue donde comenzó el brote actual de un paciente que había viajado recientemente a Nigeria en mayo de 2022. Posteriormente, se identificaron dos casos adicionales que involucraron a convivientes del primer caso. Y desde entonces se ha tenido registro del número de casos por día confirmados de MPX [7]. Obteniendo que, en el primer mes de este brote, más de 3000 casos en 50 países, muchos de ellos no </w:t>
      </w:r>
      <w:r w:rsidR="004F2B50" w:rsidRPr="004F2B50">
        <w:rPr>
          <w:color w:val="000000"/>
          <w:sz w:val="20"/>
          <w:szCs w:val="20"/>
        </w:rPr>
        <w:t>endémicos. Teniendo al 29 de noviembre de 2022, un total de 81,225 casos confirmados de viruela del mono (MPX) que afecta a 103 países no endémicos y 7 países en África central y occidental [8]. A su vez el director general de la OMS en la 3.ª reunión del Comité de Emergencia del RSI: brote de viruela símica en varios países la OMS, ha anunciado que si bien se cuenta con el conocimiento, las vacunas y los tratamientos para prevenir y controlar los brotes de viruela del mono, estos recursos no están disponibles en todas partes. Asimismo, aclara que las mejores muestras de diagnóstico son directamente de la erupción: piel, líquido o costras, o una biopsia cuando es factible [9]. </w:t>
      </w:r>
    </w:p>
    <w:p w14:paraId="6312F4BA" w14:textId="2C4688A7" w:rsidR="004F2B50" w:rsidRPr="004F2B50" w:rsidRDefault="004F2B50" w:rsidP="004F2B50">
      <w:pPr>
        <w:pStyle w:val="NormalWeb"/>
        <w:spacing w:before="0" w:beforeAutospacing="0" w:after="120" w:afterAutospacing="0" w:line="228" w:lineRule="auto"/>
        <w:ind w:firstLine="289"/>
        <w:jc w:val="both"/>
        <w:rPr>
          <w:sz w:val="20"/>
          <w:szCs w:val="20"/>
        </w:rPr>
      </w:pPr>
      <w:r w:rsidRPr="004F2B50">
        <w:rPr>
          <w:color w:val="000000"/>
          <w:sz w:val="20"/>
          <w:szCs w:val="20"/>
        </w:rPr>
        <w:t>A pesar de las diversas afecciones que causan erupciones en la piel y la dificultad que se tiene para distinguir la viruela del simio de otras con una apariencia atípica es clave tener una forma de detectar la enfermedad en casos tempranos para evitar su contagio. Asimismo, la viruela del mono es una enfermedad viral que representa una amenaza para la salud pública en diversas regiones del mundo. El brote de esta enfermedad ha suscitado un interés creciente en la comunidad científica y ha impulsado la necesidad de evaluar y sintetizar el conocimiento existente en este campo. Por ello, a través de esta revisión sistemática se analiza el progreso de la investigación actual de la viruela del mono y se presentan los modelos de aprendizaje profundo más recientes utilizados para la detección, prevención y/o diagnóstico de la viruela del mono proporcionando una visión global de la literatura existente, identificando áreas de mejora y ofreciendo recomendaciones para futuras investigaciones en esta área tan importante para la salud.</w:t>
      </w:r>
    </w:p>
    <w:p w14:paraId="7F6B6264" w14:textId="77777777" w:rsidR="004F2B50" w:rsidRDefault="004F2B50" w:rsidP="004F2B50">
      <w:pPr>
        <w:pStyle w:val="Ttulo11"/>
      </w:pPr>
      <w:r>
        <w:t>Materiales y Métodos</w:t>
      </w:r>
    </w:p>
    <w:p w14:paraId="5C07363B" w14:textId="0299DED2" w:rsidR="004F2B50" w:rsidRPr="004F2B50" w:rsidRDefault="004F2B50" w:rsidP="004F2B50">
      <w:pPr>
        <w:pStyle w:val="NormalWeb"/>
        <w:spacing w:before="0" w:beforeAutospacing="0" w:after="120" w:afterAutospacing="0" w:line="228" w:lineRule="auto"/>
        <w:ind w:firstLine="289"/>
        <w:jc w:val="both"/>
        <w:rPr>
          <w:sz w:val="20"/>
          <w:szCs w:val="20"/>
        </w:rPr>
      </w:pPr>
      <w:r w:rsidRPr="004F2B50">
        <w:rPr>
          <w:color w:val="000000"/>
          <w:sz w:val="20"/>
          <w:szCs w:val="20"/>
        </w:rPr>
        <w:t xml:space="preserve">Se realizaron exhaustivas búsquedas electrónicas el 11 de noviembre de 2022 en varias bases de datos reconocidas, </w:t>
      </w:r>
      <w:r w:rsidRPr="004F2B50">
        <w:rPr>
          <w:color w:val="000000"/>
          <w:sz w:val="20"/>
          <w:szCs w:val="20"/>
        </w:rPr>
        <w:lastRenderedPageBreak/>
        <w:t xml:space="preserve">incluyendo </w:t>
      </w:r>
      <w:proofErr w:type="spellStart"/>
      <w:r w:rsidRPr="004F2B50">
        <w:rPr>
          <w:color w:val="000000"/>
          <w:sz w:val="20"/>
          <w:szCs w:val="20"/>
        </w:rPr>
        <w:t>Scopus</w:t>
      </w:r>
      <w:proofErr w:type="spellEnd"/>
      <w:r w:rsidRPr="004F2B50">
        <w:rPr>
          <w:color w:val="000000"/>
          <w:sz w:val="20"/>
          <w:szCs w:val="20"/>
        </w:rPr>
        <w:t>, Springer Link, Web of Science y Elsevier Science, con el objetivo de identificar estudios relevantes sobre la detección de la viruela del mono. Para ello, se emplearon las palabras clave "</w:t>
      </w:r>
      <w:proofErr w:type="spellStart"/>
      <w:r w:rsidRPr="004F2B50">
        <w:rPr>
          <w:color w:val="000000"/>
          <w:sz w:val="20"/>
          <w:szCs w:val="20"/>
        </w:rPr>
        <w:t>monkeypox</w:t>
      </w:r>
      <w:proofErr w:type="spellEnd"/>
      <w:r w:rsidRPr="004F2B50">
        <w:rPr>
          <w:color w:val="000000"/>
          <w:sz w:val="20"/>
          <w:szCs w:val="20"/>
        </w:rPr>
        <w:t>" y "</w:t>
      </w:r>
      <w:proofErr w:type="spellStart"/>
      <w:r w:rsidRPr="004F2B50">
        <w:rPr>
          <w:color w:val="000000"/>
          <w:sz w:val="20"/>
          <w:szCs w:val="20"/>
        </w:rPr>
        <w:t>detection</w:t>
      </w:r>
      <w:proofErr w:type="spellEnd"/>
      <w:r w:rsidRPr="004F2B50">
        <w:rPr>
          <w:color w:val="000000"/>
          <w:sz w:val="20"/>
          <w:szCs w:val="20"/>
        </w:rPr>
        <w:t>" como criterios de búsqueda.</w:t>
      </w:r>
    </w:p>
    <w:p w14:paraId="1BB8514C" w14:textId="3ACE62A1" w:rsidR="004F2B50" w:rsidRPr="004F2B50" w:rsidRDefault="004F2B50" w:rsidP="004F2B50">
      <w:pPr>
        <w:pStyle w:val="NormalWeb"/>
        <w:spacing w:before="0" w:beforeAutospacing="0" w:after="120" w:afterAutospacing="0" w:line="228" w:lineRule="auto"/>
        <w:ind w:firstLine="289"/>
        <w:jc w:val="both"/>
        <w:rPr>
          <w:color w:val="000000"/>
          <w:sz w:val="20"/>
          <w:szCs w:val="20"/>
        </w:rPr>
      </w:pPr>
      <w:r w:rsidRPr="004F2B50">
        <w:rPr>
          <w:color w:val="000000"/>
          <w:sz w:val="20"/>
          <w:szCs w:val="20"/>
        </w:rPr>
        <w:t xml:space="preserve">Únicamente se consideraron los artículos publicados en inglés con una fecha de publicación no anterior al año 2018, lo cual garantiza que los hallazgos y avances más recientes se tuvieran en cuenta en esta revisión. Además, se llevó a cabo una búsqueda adicional en la plataforma IEEE </w:t>
      </w:r>
      <w:proofErr w:type="spellStart"/>
      <w:r w:rsidRPr="004F2B50">
        <w:rPr>
          <w:color w:val="000000"/>
          <w:sz w:val="20"/>
          <w:szCs w:val="20"/>
        </w:rPr>
        <w:t>Xplore</w:t>
      </w:r>
      <w:proofErr w:type="spellEnd"/>
      <w:r w:rsidRPr="004F2B50">
        <w:rPr>
          <w:color w:val="000000"/>
          <w:sz w:val="20"/>
          <w:szCs w:val="20"/>
        </w:rPr>
        <w:t>, sin embargo, no se encontraron artículos que cumplieran con los criterios de búsqueda establecidos.</w:t>
      </w:r>
    </w:p>
    <w:p w14:paraId="013A3D5A" w14:textId="5DCBF42D" w:rsidR="004F2B50" w:rsidRPr="004F2B50" w:rsidRDefault="004F2B50" w:rsidP="004F2B50">
      <w:pPr>
        <w:pStyle w:val="NormalWeb"/>
        <w:spacing w:before="0" w:beforeAutospacing="0" w:after="120" w:afterAutospacing="0" w:line="228" w:lineRule="auto"/>
        <w:ind w:firstLine="289"/>
        <w:jc w:val="both"/>
        <w:rPr>
          <w:sz w:val="20"/>
          <w:szCs w:val="20"/>
        </w:rPr>
      </w:pPr>
      <w:r w:rsidRPr="004F2B50">
        <w:rPr>
          <w:color w:val="000000"/>
          <w:sz w:val="20"/>
          <w:szCs w:val="20"/>
        </w:rPr>
        <w:t>La figura 1 presenta una visualización detallada de la distribución de artículos publicados en cada una de las bases de datos consultadas desde el año 2018. Este análisis revela un aumento significativo en el número de publicaciones a lo largo del tiempo, lo que evidencia el creciente interés en la detección de la viruela del mono.</w:t>
      </w:r>
    </w:p>
    <w:p w14:paraId="325060D1" w14:textId="63516045" w:rsidR="004F2B50" w:rsidRDefault="004F2B50" w:rsidP="004F2B50">
      <w:pPr>
        <w:pStyle w:val="NormalWeb"/>
        <w:spacing w:before="0" w:beforeAutospacing="0" w:after="120" w:afterAutospacing="0" w:line="228" w:lineRule="auto"/>
        <w:ind w:firstLine="289"/>
        <w:jc w:val="both"/>
        <w:rPr>
          <w:color w:val="000000"/>
          <w:sz w:val="20"/>
          <w:szCs w:val="20"/>
        </w:rPr>
      </w:pPr>
      <w:r w:rsidRPr="004F2B50">
        <w:rPr>
          <w:color w:val="000000"/>
          <w:sz w:val="20"/>
          <w:szCs w:val="20"/>
        </w:rPr>
        <w:t xml:space="preserve">En la representación gráfica, el eje X muestra los años considerados en el estudio, mientras que el eje Y refleja el número de artículos que cumplen con los criterios establecidos anteriormente. Cada año se divide en secciones correspondientes a las bases de datos consultadas, como </w:t>
      </w:r>
      <w:proofErr w:type="spellStart"/>
      <w:r w:rsidRPr="004F2B50">
        <w:rPr>
          <w:color w:val="000000"/>
          <w:sz w:val="20"/>
          <w:szCs w:val="20"/>
        </w:rPr>
        <w:t>Scopus</w:t>
      </w:r>
      <w:proofErr w:type="spellEnd"/>
      <w:r w:rsidRPr="004F2B50">
        <w:rPr>
          <w:color w:val="000000"/>
          <w:sz w:val="20"/>
          <w:szCs w:val="20"/>
        </w:rPr>
        <w:t>, Springer Link, Web of Science y Elsevier Science.</w:t>
      </w:r>
    </w:p>
    <w:p w14:paraId="41E0E48D" w14:textId="5F65CA02" w:rsidR="004F2B50" w:rsidRPr="004F2B50" w:rsidRDefault="004F2B50" w:rsidP="004F2B50">
      <w:pPr>
        <w:pStyle w:val="NormalWeb"/>
        <w:spacing w:before="0" w:beforeAutospacing="0" w:after="120" w:afterAutospacing="0" w:line="228" w:lineRule="auto"/>
        <w:ind w:firstLine="289"/>
        <w:jc w:val="both"/>
        <w:rPr>
          <w:sz w:val="20"/>
          <w:szCs w:val="20"/>
        </w:rPr>
      </w:pPr>
      <w:r w:rsidRPr="004F2B50">
        <w:rPr>
          <w:color w:val="000000"/>
          <w:sz w:val="20"/>
          <w:szCs w:val="20"/>
        </w:rPr>
        <w:t>En cuanto a Elsevier Science, se encontró que en el año 2018 se publicaron 10 artículos relacionados con el tema de interés. Sin embargo, se observó un incremento del 700% en la cantidad de artículos publicados para el año 2022. Esto convierte a Elsevier Science en la base de datos con mayor cantidad de publicaciones en comparación con las demás bases de datos estudiadas.</w:t>
      </w:r>
    </w:p>
    <w:p w14:paraId="6BACD31B" w14:textId="7C987246" w:rsidR="004F2B50" w:rsidRPr="004F2B50" w:rsidRDefault="004F2B50" w:rsidP="004F2B50">
      <w:pPr>
        <w:pStyle w:val="NormalWeb"/>
        <w:spacing w:before="0" w:beforeAutospacing="0" w:after="120" w:afterAutospacing="0" w:line="228" w:lineRule="auto"/>
        <w:ind w:firstLine="289"/>
        <w:jc w:val="both"/>
        <w:rPr>
          <w:sz w:val="20"/>
          <w:szCs w:val="20"/>
        </w:rPr>
      </w:pPr>
      <w:r w:rsidRPr="004F2B50">
        <w:rPr>
          <w:color w:val="000000"/>
          <w:sz w:val="20"/>
          <w:szCs w:val="20"/>
        </w:rPr>
        <w:t>Por otro lado, se analizó la base de datos Web of Science, la cual registró un total de 44 artículos publicados en el período comprendido entre 2018 y 2022. Aunque esta base de datos presenta un número menor de publicaciones en comparación con Elsevier Science, se observó un incremento en la cantidad de artículos a lo largo de este intervalo de tiempo, como se muestra en la gráfica anterior.</w:t>
      </w:r>
    </w:p>
    <w:p w14:paraId="602BA380" w14:textId="77777777" w:rsidR="004F2B50" w:rsidRPr="004F2B50" w:rsidRDefault="004F2B50" w:rsidP="00D6442F">
      <w:pPr>
        <w:pStyle w:val="NormalWeb"/>
        <w:spacing w:before="0" w:beforeAutospacing="0" w:after="120" w:afterAutospacing="0" w:line="228" w:lineRule="auto"/>
        <w:jc w:val="both"/>
        <w:rPr>
          <w:sz w:val="20"/>
          <w:szCs w:val="20"/>
        </w:rPr>
      </w:pPr>
      <w:r w:rsidRPr="004F2B50">
        <w:rPr>
          <w:color w:val="000000"/>
          <w:sz w:val="20"/>
          <w:szCs w:val="20"/>
        </w:rPr>
        <w:t>Estos datos demuestran el crecimiento y la importancia de la investigación en el tema de detección de la viruela del mono, tanto en Elsevier Science como en Web of Science, y respaldan la relevancia de estas bases de datos para acceder a la literatura científica relacionada con este campo de estudio.</w:t>
      </w:r>
    </w:p>
    <w:p w14:paraId="64E99526" w14:textId="554E6F26" w:rsidR="004F2B50" w:rsidRPr="004F2B50" w:rsidRDefault="004F2B50" w:rsidP="004F2B50">
      <w:pPr>
        <w:spacing w:after="120" w:line="228" w:lineRule="auto"/>
        <w:ind w:firstLine="289"/>
        <w:jc w:val="both"/>
        <w:rPr>
          <w:rFonts w:eastAsia="Times New Roman"/>
          <w:lang w:val="es-MX" w:eastAsia="es-MX"/>
        </w:rPr>
      </w:pPr>
      <w:r w:rsidRPr="004F2B50">
        <w:rPr>
          <w:rFonts w:eastAsia="Times New Roman"/>
          <w:color w:val="000000"/>
          <w:lang w:val="es-MX" w:eastAsia="es-MX"/>
        </w:rPr>
        <w:t>Durante el proceso de búsqueda, se realizó la identificación de un total de 325 artículos considerados relevantes para el estudio. Sin embargo, se detectaron 55 duplicados, lo que resultó en un conjunto de 270 artículos únicos para su posterior análisis. Con el objetivo de llevar a cabo una selección precisa, se establecieron criterios, donde, se determinó que los artículos debían abordar la detección de la viruela del mono en seres humanos, utilizando algoritmos que hicieran uso de imágenes en el proceso de detección.</w:t>
      </w:r>
    </w:p>
    <w:p w14:paraId="0666059C" w14:textId="2A48E56C" w:rsidR="004F2B50" w:rsidRPr="00BE1156" w:rsidRDefault="004F2B50" w:rsidP="00D6442F">
      <w:pPr>
        <w:spacing w:after="120" w:line="228" w:lineRule="auto"/>
        <w:ind w:firstLine="289"/>
        <w:jc w:val="both"/>
        <w:rPr>
          <w:rFonts w:eastAsia="Times New Roman"/>
          <w:color w:val="000000"/>
          <w:lang w:val="es-MX" w:eastAsia="es-MX"/>
        </w:rPr>
      </w:pPr>
      <w:r w:rsidRPr="004F2B50">
        <w:rPr>
          <w:rFonts w:eastAsia="Times New Roman"/>
          <w:color w:val="000000"/>
          <w:lang w:val="es-MX" w:eastAsia="es-MX"/>
        </w:rPr>
        <w:t xml:space="preserve">La aplicación de estos criterios de selección permitió descartar los casos clínicos y los estudios en los que la detección no involucraba el uso de algoritmos o se llevaba a cabo en animales. Para obtener una comprensión más detallada de estos </w:t>
      </w:r>
      <w:r w:rsidRPr="004F2B50">
        <w:rPr>
          <w:rFonts w:eastAsia="Times New Roman"/>
          <w:color w:val="000000"/>
          <w:lang w:val="es-MX" w:eastAsia="es-MX"/>
        </w:rPr>
        <w:t>criterios de selección, se proporciona una descripción exhaustiva en la tabla 1, donde se especifican los requisitos y las características necesarias para la inclusión de los artículos en el análisis posterior.</w:t>
      </w:r>
    </w:p>
    <w:p w14:paraId="38A1FBD1" w14:textId="3CA5D220" w:rsidR="00BE1156" w:rsidRPr="004F2B50" w:rsidRDefault="00BE1156" w:rsidP="00D6442F">
      <w:pPr>
        <w:pStyle w:val="tablehead"/>
        <w:numPr>
          <w:ilvl w:val="0"/>
          <w:numId w:val="0"/>
        </w:numPr>
        <w:jc w:val="both"/>
        <w:rPr>
          <w:sz w:val="20"/>
          <w:szCs w:val="20"/>
        </w:rPr>
      </w:pPr>
      <w:r w:rsidRPr="00BE1156">
        <w:t xml:space="preserve">TABLE </w:t>
      </w:r>
      <w:r w:rsidR="00732D55">
        <w:fldChar w:fldCharType="begin"/>
      </w:r>
      <w:r w:rsidR="00732D55">
        <w:instrText xml:space="preserve"> SEQ TABLE \* ROMAN </w:instrText>
      </w:r>
      <w:r w:rsidR="00732D55">
        <w:fldChar w:fldCharType="separate"/>
      </w:r>
      <w:r w:rsidR="007B0210">
        <w:t>I</w:t>
      </w:r>
      <w:r w:rsidR="00732D55">
        <w:fldChar w:fldCharType="end"/>
      </w:r>
      <w:r w:rsidR="00732D55">
        <w:t>.</w:t>
      </w:r>
      <w:r>
        <w:rPr>
          <w:i/>
          <w:iCs/>
        </w:rPr>
        <w:t xml:space="preserve"> </w:t>
      </w:r>
      <w:r w:rsidRPr="00C80736">
        <w:t>Criterios excluyentes utilizados para la selección de artículos en la revisión sistemática de la detección de la viruela del mono en seres humanos: Filtros de exclusión de estudios.</w:t>
      </w:r>
    </w:p>
    <w:tbl>
      <w:tblPr>
        <w:tblW w:w="0" w:type="auto"/>
        <w:tblCellMar>
          <w:top w:w="15" w:type="dxa"/>
          <w:left w:w="15" w:type="dxa"/>
          <w:bottom w:w="15" w:type="dxa"/>
          <w:right w:w="15" w:type="dxa"/>
        </w:tblCellMar>
        <w:tblLook w:val="04A0" w:firstRow="1" w:lastRow="0" w:firstColumn="1" w:lastColumn="0" w:noHBand="0" w:noVBand="1"/>
      </w:tblPr>
      <w:tblGrid>
        <w:gridCol w:w="1108"/>
        <w:gridCol w:w="3919"/>
      </w:tblGrid>
      <w:tr w:rsidR="004F2B50" w:rsidRPr="00C80736" w14:paraId="66395ACF" w14:textId="77777777" w:rsidTr="003E788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61D94BB" w14:textId="77777777" w:rsidR="004F2B50" w:rsidRDefault="004F2B50" w:rsidP="003E7883">
            <w:pPr>
              <w:rPr>
                <w:rFonts w:eastAsia="Times New Roman"/>
                <w:b/>
                <w:bCs/>
                <w:color w:val="000000"/>
                <w:sz w:val="16"/>
                <w:szCs w:val="16"/>
                <w:lang w:val="es-MX" w:eastAsia="es-MX"/>
              </w:rPr>
            </w:pPr>
          </w:p>
          <w:p w14:paraId="37DF716C" w14:textId="77777777" w:rsidR="004F2B50" w:rsidRPr="00C80736" w:rsidRDefault="004F2B50" w:rsidP="003E7883">
            <w:pPr>
              <w:rPr>
                <w:rFonts w:eastAsia="Times New Roman"/>
                <w:b/>
                <w:bCs/>
                <w:sz w:val="16"/>
                <w:szCs w:val="16"/>
                <w:lang w:val="es-MX" w:eastAsia="es-MX"/>
              </w:rPr>
            </w:pPr>
            <w:r w:rsidRPr="00C80736">
              <w:rPr>
                <w:rFonts w:eastAsia="Times New Roman"/>
                <w:b/>
                <w:bCs/>
                <w:color w:val="000000"/>
                <w:sz w:val="16"/>
                <w:szCs w:val="16"/>
                <w:lang w:val="es-MX" w:eastAsia="es-MX"/>
              </w:rPr>
              <w:t>Criterio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20F0B83" w14:textId="77777777" w:rsidR="004F2B50" w:rsidRPr="00C80736" w:rsidRDefault="004F2B50" w:rsidP="003E7883">
            <w:pPr>
              <w:rPr>
                <w:rFonts w:eastAsia="Times New Roman"/>
                <w:b/>
                <w:bCs/>
                <w:sz w:val="16"/>
                <w:szCs w:val="16"/>
                <w:lang w:val="es-MX" w:eastAsia="es-MX"/>
              </w:rPr>
            </w:pPr>
            <w:r w:rsidRPr="00C80736">
              <w:rPr>
                <w:rFonts w:eastAsia="Times New Roman"/>
                <w:b/>
                <w:bCs/>
                <w:color w:val="000000"/>
                <w:sz w:val="16"/>
                <w:szCs w:val="16"/>
                <w:lang w:val="es-MX" w:eastAsia="es-MX"/>
              </w:rPr>
              <w:t>Descripción</w:t>
            </w:r>
          </w:p>
        </w:tc>
      </w:tr>
      <w:tr w:rsidR="004F2B50" w:rsidRPr="00C80736" w14:paraId="5DD05A2E" w14:textId="77777777" w:rsidTr="003E7883">
        <w:trPr>
          <w:trHeight w:val="5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15D9635" w14:textId="77777777" w:rsidR="004F2B50" w:rsidRPr="00C80736" w:rsidRDefault="004F2B50" w:rsidP="003E7883">
            <w:pPr>
              <w:rPr>
                <w:rFonts w:eastAsia="Times New Roman"/>
                <w:sz w:val="16"/>
                <w:szCs w:val="16"/>
                <w:lang w:val="es-MX" w:eastAsia="es-MX"/>
              </w:rPr>
            </w:pPr>
            <w:r w:rsidRPr="00C80736">
              <w:rPr>
                <w:rFonts w:eastAsia="Times New Roman"/>
                <w:color w:val="000000"/>
                <w:sz w:val="16"/>
                <w:szCs w:val="16"/>
                <w:lang w:val="es-MX" w:eastAsia="es-MX"/>
              </w:rPr>
              <w:t>No relevante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E585562" w14:textId="77777777" w:rsidR="004F2B50" w:rsidRPr="00C80736" w:rsidRDefault="004F2B50" w:rsidP="003E7883">
            <w:pPr>
              <w:rPr>
                <w:rFonts w:eastAsia="Times New Roman"/>
                <w:sz w:val="16"/>
                <w:szCs w:val="16"/>
                <w:lang w:val="es-MX" w:eastAsia="es-MX"/>
              </w:rPr>
            </w:pPr>
            <w:r w:rsidRPr="00C80736">
              <w:rPr>
                <w:rFonts w:eastAsia="Times New Roman"/>
                <w:color w:val="000000"/>
                <w:sz w:val="16"/>
                <w:szCs w:val="16"/>
                <w:lang w:val="es-MX" w:eastAsia="es-MX"/>
              </w:rPr>
              <w:t>El artículo no habla sobre nada relacionado sobre la detección de la viruela del mono</w:t>
            </w:r>
          </w:p>
        </w:tc>
      </w:tr>
      <w:tr w:rsidR="004F2B50" w:rsidRPr="00C80736" w14:paraId="39DA9BCF" w14:textId="77777777" w:rsidTr="003E7883">
        <w:trPr>
          <w:trHeight w:val="7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D207ECA" w14:textId="77777777" w:rsidR="004F2B50" w:rsidRPr="00C80736" w:rsidRDefault="004F2B50" w:rsidP="003E7883">
            <w:pPr>
              <w:rPr>
                <w:rFonts w:eastAsia="Times New Roman"/>
                <w:sz w:val="16"/>
                <w:szCs w:val="16"/>
                <w:lang w:val="es-MX" w:eastAsia="es-MX"/>
              </w:rPr>
            </w:pPr>
            <w:r w:rsidRPr="00C80736">
              <w:rPr>
                <w:rFonts w:eastAsia="Times New Roman"/>
                <w:color w:val="000000"/>
                <w:sz w:val="16"/>
                <w:szCs w:val="16"/>
                <w:lang w:val="es-MX" w:eastAsia="es-MX"/>
              </w:rPr>
              <w:t>No habla de algoritmo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2ACCA54" w14:textId="77777777" w:rsidR="004F2B50" w:rsidRPr="00C80736" w:rsidRDefault="004F2B50" w:rsidP="003E7883">
            <w:pPr>
              <w:rPr>
                <w:rFonts w:eastAsia="Times New Roman"/>
                <w:sz w:val="16"/>
                <w:szCs w:val="16"/>
                <w:lang w:val="es-MX" w:eastAsia="es-MX"/>
              </w:rPr>
            </w:pPr>
            <w:r w:rsidRPr="00C80736">
              <w:rPr>
                <w:rFonts w:eastAsia="Times New Roman"/>
                <w:color w:val="000000"/>
                <w:sz w:val="16"/>
                <w:szCs w:val="16"/>
                <w:lang w:val="es-MX" w:eastAsia="es-MX"/>
              </w:rPr>
              <w:t>El artículo muestra una manera de detectar la viruela del mono, sin embargo, no es usando algún algoritmo.</w:t>
            </w:r>
          </w:p>
        </w:tc>
      </w:tr>
      <w:tr w:rsidR="004F2B50" w:rsidRPr="00C80736" w14:paraId="3339D410" w14:textId="77777777" w:rsidTr="003E7883">
        <w:trPr>
          <w:trHeight w:val="5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2981CE3" w14:textId="77777777" w:rsidR="004F2B50" w:rsidRPr="00C80736" w:rsidRDefault="004F2B50" w:rsidP="003E7883">
            <w:pPr>
              <w:rPr>
                <w:rFonts w:eastAsia="Times New Roman"/>
                <w:sz w:val="16"/>
                <w:szCs w:val="16"/>
                <w:lang w:val="es-MX" w:eastAsia="es-MX"/>
              </w:rPr>
            </w:pPr>
            <w:r w:rsidRPr="00C80736">
              <w:rPr>
                <w:rFonts w:eastAsia="Times New Roman"/>
                <w:color w:val="000000"/>
                <w:sz w:val="16"/>
                <w:szCs w:val="16"/>
                <w:lang w:val="es-MX" w:eastAsia="es-MX"/>
              </w:rPr>
              <w:t>Casos clínicos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098DBEC" w14:textId="77777777" w:rsidR="004F2B50" w:rsidRPr="00C80736" w:rsidRDefault="004F2B50" w:rsidP="003E7883">
            <w:pPr>
              <w:rPr>
                <w:rFonts w:eastAsia="Times New Roman"/>
                <w:sz w:val="16"/>
                <w:szCs w:val="16"/>
                <w:lang w:val="es-MX" w:eastAsia="es-MX"/>
              </w:rPr>
            </w:pPr>
            <w:r w:rsidRPr="00C80736">
              <w:rPr>
                <w:rFonts w:eastAsia="Times New Roman"/>
                <w:color w:val="000000"/>
                <w:sz w:val="16"/>
                <w:szCs w:val="16"/>
                <w:lang w:val="es-MX" w:eastAsia="es-MX"/>
              </w:rPr>
              <w:t>El artículo es de caso clínico, describiendo uno o varios</w:t>
            </w:r>
          </w:p>
        </w:tc>
      </w:tr>
      <w:tr w:rsidR="004F2B50" w:rsidRPr="00C80736" w14:paraId="4888C2DC" w14:textId="77777777" w:rsidTr="003E7883">
        <w:trPr>
          <w:trHeight w:val="75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C892FDF" w14:textId="1356F547" w:rsidR="004F2B50" w:rsidRPr="00C80736" w:rsidRDefault="004F2B50" w:rsidP="003E7883">
            <w:pPr>
              <w:rPr>
                <w:rFonts w:eastAsia="Times New Roman"/>
                <w:sz w:val="16"/>
                <w:szCs w:val="16"/>
                <w:lang w:val="es-MX" w:eastAsia="es-MX"/>
              </w:rPr>
            </w:pPr>
            <w:r w:rsidRPr="00C80736">
              <w:rPr>
                <w:rFonts w:eastAsia="Times New Roman"/>
                <w:color w:val="000000"/>
                <w:sz w:val="16"/>
                <w:szCs w:val="16"/>
                <w:lang w:val="es-MX" w:eastAsia="es-MX"/>
              </w:rPr>
              <w:t>Diferente enfermedad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5FE517B" w14:textId="77777777" w:rsidR="004F2B50" w:rsidRPr="00C80736" w:rsidRDefault="004F2B50" w:rsidP="003E7883">
            <w:pPr>
              <w:rPr>
                <w:rFonts w:eastAsia="Times New Roman"/>
                <w:sz w:val="16"/>
                <w:szCs w:val="16"/>
                <w:lang w:val="es-MX" w:eastAsia="es-MX"/>
              </w:rPr>
            </w:pPr>
            <w:r w:rsidRPr="00C80736">
              <w:rPr>
                <w:rFonts w:eastAsia="Times New Roman"/>
                <w:color w:val="000000"/>
                <w:sz w:val="16"/>
                <w:szCs w:val="16"/>
                <w:lang w:val="es-MX" w:eastAsia="es-MX"/>
              </w:rPr>
              <w:t>El artículo muestra un algoritmo para detectar o clasificar enfermedades, sin embargo, no se encuentra la viruela del mono</w:t>
            </w:r>
          </w:p>
        </w:tc>
      </w:tr>
      <w:tr w:rsidR="004F2B50" w:rsidRPr="00C80736" w14:paraId="3F2B3B4F" w14:textId="77777777" w:rsidTr="003E7883">
        <w:trPr>
          <w:trHeight w:val="5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1A85055" w14:textId="77777777" w:rsidR="004F2B50" w:rsidRPr="00C80736" w:rsidRDefault="004F2B50" w:rsidP="003E7883">
            <w:pPr>
              <w:rPr>
                <w:rFonts w:eastAsia="Times New Roman"/>
                <w:sz w:val="16"/>
                <w:szCs w:val="16"/>
                <w:lang w:val="es-MX" w:eastAsia="es-MX"/>
              </w:rPr>
            </w:pPr>
            <w:r w:rsidRPr="00C80736">
              <w:rPr>
                <w:rFonts w:eastAsia="Times New Roman"/>
                <w:color w:val="000000"/>
                <w:sz w:val="16"/>
                <w:szCs w:val="16"/>
                <w:lang w:val="es-MX" w:eastAsia="es-MX"/>
              </w:rPr>
              <w:t>Clasificación en animales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11EA19F" w14:textId="77777777" w:rsidR="004F2B50" w:rsidRPr="00C80736" w:rsidRDefault="004F2B50" w:rsidP="003E7883">
            <w:pPr>
              <w:rPr>
                <w:rFonts w:eastAsia="Times New Roman"/>
                <w:sz w:val="16"/>
                <w:szCs w:val="16"/>
                <w:lang w:val="es-MX" w:eastAsia="es-MX"/>
              </w:rPr>
            </w:pPr>
            <w:r w:rsidRPr="00C80736">
              <w:rPr>
                <w:rFonts w:eastAsia="Times New Roman"/>
                <w:color w:val="000000"/>
                <w:sz w:val="16"/>
                <w:szCs w:val="16"/>
                <w:lang w:val="es-MX" w:eastAsia="es-MX"/>
              </w:rPr>
              <w:t>El artículo muestra un algoritmo para detectar la viruela del mono, pero no en seres humanos</w:t>
            </w:r>
          </w:p>
        </w:tc>
      </w:tr>
      <w:tr w:rsidR="004F2B50" w:rsidRPr="00C80736" w14:paraId="5C4211C1" w14:textId="77777777" w:rsidTr="003E7883">
        <w:trPr>
          <w:trHeight w:val="120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88F2AED" w14:textId="77777777" w:rsidR="004F2B50" w:rsidRPr="00C80736" w:rsidRDefault="004F2B50" w:rsidP="003E7883">
            <w:pPr>
              <w:rPr>
                <w:rFonts w:eastAsia="Times New Roman"/>
                <w:sz w:val="16"/>
                <w:szCs w:val="16"/>
                <w:lang w:val="es-MX" w:eastAsia="es-MX"/>
              </w:rPr>
            </w:pPr>
            <w:r w:rsidRPr="00C80736">
              <w:rPr>
                <w:rFonts w:eastAsia="Times New Roman"/>
                <w:color w:val="000000"/>
                <w:sz w:val="16"/>
                <w:szCs w:val="16"/>
                <w:lang w:val="es-MX" w:eastAsia="es-MX"/>
              </w:rPr>
              <w:t>No clasifica con imagen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76EAF26" w14:textId="77777777" w:rsidR="004F2B50" w:rsidRPr="00C80736" w:rsidRDefault="004F2B50" w:rsidP="003E7883">
            <w:pPr>
              <w:rPr>
                <w:rFonts w:eastAsia="Times New Roman"/>
                <w:sz w:val="16"/>
                <w:szCs w:val="16"/>
                <w:lang w:val="es-MX" w:eastAsia="es-MX"/>
              </w:rPr>
            </w:pPr>
            <w:r w:rsidRPr="00C80736">
              <w:rPr>
                <w:rFonts w:eastAsia="Times New Roman"/>
                <w:color w:val="000000"/>
                <w:sz w:val="16"/>
                <w:szCs w:val="16"/>
                <w:lang w:val="es-MX" w:eastAsia="es-MX"/>
              </w:rPr>
              <w:t>El artículo muestra una forma de detectar la viruela del mono con un algoritmo, sin embargo, este no usa como base imágenes de la persona, sino que se basa en otros criterios para determinar si es esta enfermedad</w:t>
            </w:r>
          </w:p>
        </w:tc>
      </w:tr>
    </w:tbl>
    <w:p w14:paraId="1DED61F5" w14:textId="77777777" w:rsidR="00D6442F" w:rsidRDefault="00D6442F" w:rsidP="00D6442F">
      <w:pPr>
        <w:pStyle w:val="NormalWeb"/>
        <w:spacing w:before="0" w:beforeAutospacing="0" w:after="120" w:afterAutospacing="0" w:line="19" w:lineRule="atLeast"/>
        <w:jc w:val="both"/>
        <w:rPr>
          <w:color w:val="000000"/>
          <w:sz w:val="20"/>
          <w:szCs w:val="20"/>
        </w:rPr>
      </w:pPr>
    </w:p>
    <w:p w14:paraId="48A697BE" w14:textId="0C11B22F" w:rsidR="004F2B50" w:rsidRPr="004F2B50" w:rsidRDefault="004F2B50" w:rsidP="00D6442F">
      <w:pPr>
        <w:pStyle w:val="NormalWeb"/>
        <w:spacing w:before="0" w:beforeAutospacing="0" w:after="120" w:afterAutospacing="0" w:line="19" w:lineRule="atLeast"/>
        <w:jc w:val="both"/>
        <w:rPr>
          <w:sz w:val="20"/>
          <w:szCs w:val="20"/>
        </w:rPr>
      </w:pPr>
      <w:r w:rsidRPr="004F2B50">
        <w:rPr>
          <w:color w:val="000000"/>
          <w:sz w:val="20"/>
          <w:szCs w:val="20"/>
        </w:rPr>
        <w:t>Después de aplicar los criterios a cada artículo, con una revisión basada en el título y el resumen, se descartaron 244, dónde, 195 fueron por no ser relevantes para esta revisión sistemática, 32 no hablaban de algún algoritmo y 17 corresponden a casos clínicos. La siguiente fase, fue una revisión a texto completo de los 26 artículos restantes, donde se excluyeron 23, de los cuales, 6 eran no relevantes, 12 no hablan de algún algoritmo, 3 trataban alguna enfermedad diferente a la viruela del mono, 1 artículo que realizaba la clasificación en animales, y 1 hacia la clasificación, pero sin el uso de imágenes. Como resultado, se seleccionaron que cumplían de manera precisa con los objetivos y criterios planteados. En la figura 2 se ilustra este proceso de forma detallada.</w:t>
      </w:r>
    </w:p>
    <w:p w14:paraId="53FF2C8C" w14:textId="4E8C63B6" w:rsidR="004F2B50" w:rsidRDefault="004F2B50" w:rsidP="004F2B50">
      <w:pPr>
        <w:pStyle w:val="NormalWeb"/>
        <w:spacing w:before="0" w:beforeAutospacing="0" w:after="120" w:afterAutospacing="0" w:line="19" w:lineRule="atLeast"/>
        <w:ind w:firstLine="289"/>
        <w:jc w:val="both"/>
        <w:rPr>
          <w:color w:val="000000"/>
          <w:sz w:val="20"/>
          <w:szCs w:val="20"/>
        </w:rPr>
      </w:pPr>
      <w:r w:rsidRPr="004F2B50">
        <w:rPr>
          <w:color w:val="000000"/>
          <w:sz w:val="20"/>
          <w:szCs w:val="20"/>
        </w:rPr>
        <w:t xml:space="preserve">Los 3 artículos seleccionados cumplen con los criterios previamente establecidos, ya que abordan el tema de la detección de la viruela del mono en seres humanos utilizando redes neuronales convolucionales (CNN), que son modelos de machine </w:t>
      </w:r>
      <w:proofErr w:type="spellStart"/>
      <w:r w:rsidRPr="004F2B50">
        <w:rPr>
          <w:color w:val="000000"/>
          <w:sz w:val="20"/>
          <w:szCs w:val="20"/>
        </w:rPr>
        <w:t>learning</w:t>
      </w:r>
      <w:proofErr w:type="spellEnd"/>
      <w:r w:rsidRPr="004F2B50">
        <w:rPr>
          <w:color w:val="000000"/>
          <w:sz w:val="20"/>
          <w:szCs w:val="20"/>
        </w:rPr>
        <w:t xml:space="preserve"> especializados en procesamiento de imágenes y visión por computadora. Estos artículos presentan propuestas de modelos y comparaciones entre diferentes enfoques utilizados para la detección de la enfermedad.</w:t>
      </w:r>
    </w:p>
    <w:p w14:paraId="607E60A2" w14:textId="654CCE1F" w:rsidR="004F2B50" w:rsidRPr="004F2B50" w:rsidRDefault="004F2B50" w:rsidP="004F2B50">
      <w:pPr>
        <w:pStyle w:val="NormalWeb"/>
        <w:spacing w:before="0" w:beforeAutospacing="0" w:after="120" w:afterAutospacing="0" w:line="19" w:lineRule="atLeast"/>
        <w:ind w:firstLine="289"/>
        <w:jc w:val="both"/>
        <w:rPr>
          <w:sz w:val="16"/>
          <w:szCs w:val="16"/>
        </w:rPr>
      </w:pPr>
      <w:r>
        <w:rPr>
          <w:noProof/>
        </w:rPr>
        <w:lastRenderedPageBreak/>
        <w:drawing>
          <wp:anchor distT="0" distB="0" distL="114300" distR="114300" simplePos="0" relativeHeight="251653632" behindDoc="0" locked="0" layoutInCell="1" allowOverlap="1" wp14:anchorId="22C94F97" wp14:editId="70AB0F3D">
            <wp:simplePos x="0" y="0"/>
            <wp:positionH relativeFrom="margin">
              <wp:posOffset>0</wp:posOffset>
            </wp:positionH>
            <wp:positionV relativeFrom="paragraph">
              <wp:posOffset>57150</wp:posOffset>
            </wp:positionV>
            <wp:extent cx="6610350" cy="7160260"/>
            <wp:effectExtent l="0" t="0" r="0" b="254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rotWithShape="1">
                    <a:blip r:embed="rId7"/>
                    <a:srcRect b="5032"/>
                    <a:stretch/>
                  </pic:blipFill>
                  <pic:spPr bwMode="auto">
                    <a:xfrm>
                      <a:off x="0" y="0"/>
                      <a:ext cx="6610350" cy="7160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752" behindDoc="0" locked="0" layoutInCell="1" allowOverlap="1" wp14:anchorId="75B6DE0E" wp14:editId="59C4D3EB">
                <wp:simplePos x="0" y="0"/>
                <wp:positionH relativeFrom="margin">
                  <wp:posOffset>485775</wp:posOffset>
                </wp:positionH>
                <wp:positionV relativeFrom="paragraph">
                  <wp:posOffset>6551295</wp:posOffset>
                </wp:positionV>
                <wp:extent cx="5648325" cy="598805"/>
                <wp:effectExtent l="0" t="0" r="0" b="0"/>
                <wp:wrapTopAndBottom/>
                <wp:docPr id="8" name="Cuadro de texto 8"/>
                <wp:cNvGraphicFramePr/>
                <a:graphic xmlns:a="http://schemas.openxmlformats.org/drawingml/2006/main">
                  <a:graphicData uri="http://schemas.microsoft.com/office/word/2010/wordprocessingShape">
                    <wps:wsp>
                      <wps:cNvSpPr txBox="1"/>
                      <wps:spPr>
                        <a:xfrm>
                          <a:off x="0" y="0"/>
                          <a:ext cx="5648325" cy="5988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3D7B28" w14:textId="77777777" w:rsidR="004F2B50" w:rsidRPr="00D87973" w:rsidRDefault="004F2B50" w:rsidP="004F2B50">
                            <w:pPr>
                              <w:pStyle w:val="figurecaption"/>
                              <w:rPr>
                                <w:sz w:val="14"/>
                                <w:szCs w:val="14"/>
                                <w:lang w:val="pt-PT"/>
                              </w:rPr>
                            </w:pPr>
                            <w:r w:rsidRPr="00D87973">
                              <w:rPr>
                                <w:color w:val="000000"/>
                              </w:rPr>
                              <w:t>Diagrama de flujo detallado del proceso de selección de artículos para la revisión sistemática de la detección de la viruela del mono en seres humanos, donde se indican los números de los artículos excluidos y los que avanzan en cada fase.</w:t>
                            </w:r>
                          </w:p>
                          <w:p w14:paraId="1DAA71CB" w14:textId="77777777" w:rsidR="004F2B50" w:rsidRPr="00D87973" w:rsidRDefault="004F2B50" w:rsidP="004F2B50">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6DE0E" id="Cuadro de texto 8" o:spid="_x0000_s1027" type="#_x0000_t202" style="position:absolute;left:0;text-align:left;margin-left:38.25pt;margin-top:515.85pt;width:444.75pt;height:47.1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" filled="f" stroked="f">
                <v:textbox>
                  <w:txbxContent>
                    <w:p w14:paraId="3C3D7B28" w14:textId="77777777" w:rsidR="004F2B50" w:rsidRPr="00D87973" w:rsidRDefault="004F2B50" w:rsidP="004F2B50">
                      <w:pPr>
                        <w:pStyle w:val="figurecaption"/>
                        <w:rPr>
                          <w:sz w:val="14"/>
                          <w:szCs w:val="14"/>
                          <w:lang w:val="pt-PT"/>
                        </w:rPr>
                      </w:pPr>
                      <w:r w:rsidRPr="00D87973">
                        <w:rPr>
                          <w:color w:val="000000"/>
                        </w:rPr>
                        <w:t>Diagrama de flujo detallado del proceso de selección de artículos para la revisión sistemática de la detección de la viruela del mono en seres humanos, donde se indican los números de los artículos excluidos y los que avanzan en cada fase.</w:t>
                      </w:r>
                    </w:p>
                    <w:p w14:paraId="1DAA71CB" w14:textId="77777777" w:rsidR="004F2B50" w:rsidRPr="00D87973" w:rsidRDefault="004F2B50" w:rsidP="004F2B50">
                      <w:pPr>
                        <w:rPr>
                          <w:sz w:val="16"/>
                          <w:szCs w:val="16"/>
                        </w:rPr>
                      </w:pPr>
                    </w:p>
                  </w:txbxContent>
                </v:textbox>
                <w10:wrap type="topAndBottom" anchorx="margin"/>
              </v:shape>
            </w:pict>
          </mc:Fallback>
        </mc:AlternateContent>
      </w:r>
    </w:p>
    <w:p w14:paraId="475C6EF0" w14:textId="5735DC36" w:rsidR="004F2B50" w:rsidRPr="004F2B50" w:rsidRDefault="004F2B50" w:rsidP="004F2B50">
      <w:pPr>
        <w:pStyle w:val="Ttulo11"/>
        <w:rPr>
          <w:lang w:val="pt-PT"/>
        </w:rPr>
      </w:pPr>
      <w:r>
        <w:rPr>
          <w:lang w:val="pt-PT"/>
        </w:rPr>
        <w:t>Bases de datos en artículos seleccionados</w:t>
      </w:r>
    </w:p>
    <w:p w14:paraId="604731F4" w14:textId="77777777" w:rsidR="004F2B50" w:rsidRPr="004F2B50" w:rsidRDefault="004F2B50" w:rsidP="004F2B50">
      <w:pPr>
        <w:pStyle w:val="NormalWeb"/>
        <w:spacing w:before="0" w:beforeAutospacing="0" w:after="120" w:afterAutospacing="0" w:line="228" w:lineRule="auto"/>
        <w:ind w:firstLine="289"/>
        <w:jc w:val="both"/>
        <w:rPr>
          <w:sz w:val="20"/>
          <w:szCs w:val="20"/>
        </w:rPr>
      </w:pPr>
      <w:r w:rsidRPr="004F2B50">
        <w:rPr>
          <w:sz w:val="20"/>
          <w:szCs w:val="20"/>
        </w:rPr>
        <w:t xml:space="preserve">Los artículos seleccionados utilizan conjuntos de datos de imágenes para la evaluación y entrenamiento de los modelos mencionados en cada uno. Una fuente comúnmente utilizada para obtener estos conjuntos de datos es Kaggle, un sitio web de alojamiento que ofrece acceso a una amplia variedad de </w:t>
      </w:r>
    </w:p>
    <w:p w14:paraId="4B0B249E" w14:textId="77777777" w:rsidR="004F2B50" w:rsidRPr="004F2B50" w:rsidRDefault="004F2B50" w:rsidP="004F2B50">
      <w:pPr>
        <w:pStyle w:val="NormalWeb"/>
        <w:spacing w:before="0" w:beforeAutospacing="0" w:after="120" w:afterAutospacing="0" w:line="228" w:lineRule="auto"/>
        <w:jc w:val="both"/>
        <w:rPr>
          <w:sz w:val="20"/>
          <w:szCs w:val="20"/>
        </w:rPr>
      </w:pPr>
    </w:p>
    <w:p w14:paraId="2FB2D7F5" w14:textId="6F05C2B2" w:rsidR="004F2B50" w:rsidRPr="004F2B50" w:rsidRDefault="004F2B50" w:rsidP="004F2B50">
      <w:pPr>
        <w:pStyle w:val="NormalWeb"/>
        <w:spacing w:before="0" w:beforeAutospacing="0" w:after="120" w:afterAutospacing="0" w:line="228" w:lineRule="auto"/>
        <w:jc w:val="both"/>
        <w:rPr>
          <w:sz w:val="20"/>
          <w:szCs w:val="20"/>
        </w:rPr>
      </w:pPr>
      <w:r w:rsidRPr="004F2B50">
        <w:rPr>
          <w:sz w:val="20"/>
          <w:szCs w:val="20"/>
        </w:rPr>
        <w:t>conjuntos de imágenes utilizados en los estudios mencionados. A continuación, se describen las bases de datos utilizadas en cada uno de los artículos seleccionados, destacando su relevancia en el desarrollo y validación de los modelos.</w:t>
      </w:r>
    </w:p>
    <w:p w14:paraId="7B13ADDD" w14:textId="77777777" w:rsidR="004F2B50" w:rsidRPr="004F2B50" w:rsidRDefault="004F2B50" w:rsidP="004F2B50">
      <w:pPr>
        <w:pStyle w:val="NormalWeb"/>
        <w:spacing w:before="0" w:beforeAutospacing="0" w:after="120" w:afterAutospacing="0" w:line="228" w:lineRule="auto"/>
        <w:ind w:firstLine="289"/>
        <w:jc w:val="both"/>
        <w:rPr>
          <w:sz w:val="20"/>
          <w:szCs w:val="20"/>
        </w:rPr>
      </w:pPr>
      <w:r w:rsidRPr="004F2B50">
        <w:rPr>
          <w:sz w:val="20"/>
          <w:szCs w:val="20"/>
        </w:rPr>
        <w:t xml:space="preserve">En el primer artículo seleccionado, se realizaron experimentos utilizando un conjunto de imágenes desarrollado </w:t>
      </w:r>
      <w:r w:rsidRPr="004F2B50">
        <w:rPr>
          <w:sz w:val="20"/>
          <w:szCs w:val="20"/>
        </w:rPr>
        <w:lastRenderedPageBreak/>
        <w:t>por el Departamento de Informática e Ingeniería de la Universidad Islámica, Kushtia-7003, Bangladesh, el cual está disponible en Kaggle [10]. Este conjunto de imágenes contiene carpetas que incluyen lesiones cutáneas como el Sarampión y la Varicela, sin embargo, para este estudio, se utilizaron únicamente dos carpetas correspondientes a casos de viruela del mono (279 imágenes) y casos normales (293 imágenes).</w:t>
      </w:r>
    </w:p>
    <w:p w14:paraId="3D01EBA6" w14:textId="77777777" w:rsidR="004F2B50" w:rsidRPr="004F2B50" w:rsidRDefault="004F2B50" w:rsidP="004F2B50">
      <w:pPr>
        <w:pStyle w:val="NormalWeb"/>
        <w:spacing w:before="0" w:beforeAutospacing="0" w:after="120" w:afterAutospacing="0" w:line="228" w:lineRule="auto"/>
        <w:ind w:firstLine="289"/>
        <w:jc w:val="both"/>
        <w:rPr>
          <w:sz w:val="20"/>
          <w:szCs w:val="20"/>
        </w:rPr>
      </w:pPr>
      <w:r w:rsidRPr="004F2B50">
        <w:rPr>
          <w:sz w:val="20"/>
          <w:szCs w:val="20"/>
        </w:rPr>
        <w:t>Debido al tamaño relativamente pequeño del conjunto de datos, se aplicó el aumento de datos. Este método implica cambiar el tamaño y la orientación de las imágenes del conjunto de datos existente para generar nuevas imágenes, enriqueciendo así el conjunto de datos utilizado. Esto permitió la aplicación de técnicas de aprendizaje de transferencia y extracción de características en el conjunto de datos aumentado, mejorando así la capacidad del modelo para detectar la viruela del mono en las imágenes.</w:t>
      </w:r>
    </w:p>
    <w:p w14:paraId="42C35B1E" w14:textId="3EA2E524" w:rsidR="00732D55" w:rsidRDefault="00732D55" w:rsidP="00732D55">
      <w:pPr>
        <w:pStyle w:val="Descripcin"/>
        <w:keepNext/>
      </w:pPr>
    </w:p>
    <w:tbl>
      <w:tblPr>
        <w:tblpPr w:leftFromText="141" w:rightFromText="141" w:vertAnchor="text" w:horzAnchor="margin" w:tblpY="6175"/>
        <w:tblW w:w="10736" w:type="dxa"/>
        <w:tblCellMar>
          <w:top w:w="15" w:type="dxa"/>
          <w:left w:w="15" w:type="dxa"/>
          <w:bottom w:w="15" w:type="dxa"/>
          <w:right w:w="15" w:type="dxa"/>
        </w:tblCellMar>
        <w:tblLook w:val="04A0" w:firstRow="1" w:lastRow="0" w:firstColumn="1" w:lastColumn="0" w:noHBand="0" w:noVBand="1"/>
      </w:tblPr>
      <w:tblGrid>
        <w:gridCol w:w="2073"/>
        <w:gridCol w:w="1819"/>
        <w:gridCol w:w="938"/>
        <w:gridCol w:w="1467"/>
        <w:gridCol w:w="956"/>
        <w:gridCol w:w="1018"/>
        <w:gridCol w:w="841"/>
        <w:gridCol w:w="1059"/>
        <w:gridCol w:w="565"/>
      </w:tblGrid>
      <w:tr w:rsidR="004F2B50" w:rsidRPr="00D87973" w14:paraId="6A3A837C" w14:textId="77777777" w:rsidTr="004F2B50">
        <w:trPr>
          <w:trHeight w:val="1312"/>
        </w:trPr>
        <w:tc>
          <w:tcPr>
            <w:tcW w:w="20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97857" w14:textId="77777777" w:rsidR="004F2B50" w:rsidRPr="00D87973" w:rsidRDefault="004F2B50" w:rsidP="004F2B50">
            <w:pPr>
              <w:rPr>
                <w:rFonts w:eastAsia="Times New Roman"/>
                <w:sz w:val="16"/>
                <w:szCs w:val="16"/>
                <w:lang w:val="es-MX" w:eastAsia="es-MX"/>
              </w:rPr>
            </w:pPr>
            <w:bookmarkStart w:id="0" w:name="_Hlk139030975"/>
            <w:r w:rsidRPr="00D87973">
              <w:rPr>
                <w:rFonts w:eastAsia="Times New Roman"/>
                <w:b/>
                <w:bCs/>
                <w:color w:val="000000"/>
                <w:sz w:val="16"/>
                <w:szCs w:val="16"/>
                <w:lang w:val="es-MX" w:eastAsia="es-MX"/>
              </w:rPr>
              <w:t>Nombre de la base de datos</w:t>
            </w:r>
          </w:p>
          <w:p w14:paraId="220A961F" w14:textId="77777777" w:rsidR="004F2B50" w:rsidRPr="00D87973" w:rsidRDefault="004F2B50" w:rsidP="004F2B50">
            <w:pPr>
              <w:jc w:val="left"/>
              <w:rPr>
                <w:rFonts w:eastAsia="Times New Roman"/>
                <w:sz w:val="16"/>
                <w:szCs w:val="16"/>
                <w:lang w:val="es-MX" w:eastAsia="es-MX"/>
              </w:rPr>
            </w:pPr>
          </w:p>
          <w:p w14:paraId="0B2DE820" w14:textId="77777777" w:rsidR="004F2B50" w:rsidRPr="00D87973" w:rsidRDefault="004F2B50" w:rsidP="004F2B50">
            <w:pPr>
              <w:rPr>
                <w:rFonts w:eastAsia="Times New Roman"/>
                <w:sz w:val="16"/>
                <w:szCs w:val="16"/>
                <w:lang w:val="es-MX" w:eastAsia="es-MX"/>
              </w:rPr>
            </w:pPr>
            <w:r w:rsidRPr="00D87973">
              <w:rPr>
                <w:rFonts w:eastAsia="Times New Roman"/>
                <w:b/>
                <w:bCs/>
                <w:color w:val="000000"/>
                <w:sz w:val="16"/>
                <w:szCs w:val="16"/>
                <w:lang w:val="es-MX" w:eastAsia="es-MX"/>
              </w:rPr>
              <w:t xml:space="preserve">DB/DS </w:t>
            </w:r>
            <w:proofErr w:type="spellStart"/>
            <w:r w:rsidRPr="00D87973">
              <w:rPr>
                <w:rFonts w:eastAsia="Times New Roman"/>
                <w:b/>
                <w:bCs/>
                <w:color w:val="000000"/>
                <w:sz w:val="16"/>
                <w:szCs w:val="16"/>
                <w:lang w:val="es-MX" w:eastAsia="es-MX"/>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EC453" w14:textId="77777777" w:rsidR="004F2B50" w:rsidRPr="00D87973" w:rsidRDefault="004F2B50" w:rsidP="004F2B50">
            <w:pPr>
              <w:rPr>
                <w:rFonts w:eastAsia="Times New Roman"/>
                <w:sz w:val="16"/>
                <w:szCs w:val="16"/>
                <w:lang w:val="es-MX" w:eastAsia="es-MX"/>
              </w:rPr>
            </w:pPr>
            <w:r w:rsidRPr="00D87973">
              <w:rPr>
                <w:rFonts w:eastAsia="Times New Roman"/>
                <w:b/>
                <w:bCs/>
                <w:color w:val="000000"/>
                <w:sz w:val="16"/>
                <w:szCs w:val="16"/>
                <w:lang w:val="es-MX" w:eastAsia="es-MX"/>
              </w:rPr>
              <w:t>Nombre del sitio web de alojamiento</w:t>
            </w:r>
          </w:p>
          <w:p w14:paraId="4C2EA6E7" w14:textId="77777777" w:rsidR="004F2B50" w:rsidRPr="00D87973" w:rsidRDefault="004F2B50" w:rsidP="004F2B50">
            <w:pPr>
              <w:jc w:val="left"/>
              <w:rPr>
                <w:rFonts w:eastAsia="Times New Roman"/>
                <w:sz w:val="16"/>
                <w:szCs w:val="16"/>
                <w:lang w:val="es-MX" w:eastAsia="es-MX"/>
              </w:rPr>
            </w:pPr>
          </w:p>
          <w:p w14:paraId="34C5C469" w14:textId="77777777" w:rsidR="004F2B50" w:rsidRPr="00D87973" w:rsidRDefault="004F2B50" w:rsidP="004F2B50">
            <w:pPr>
              <w:rPr>
                <w:rFonts w:eastAsia="Times New Roman"/>
                <w:sz w:val="16"/>
                <w:szCs w:val="16"/>
                <w:lang w:val="es-MX" w:eastAsia="es-MX"/>
              </w:rPr>
            </w:pPr>
            <w:r w:rsidRPr="00D87973">
              <w:rPr>
                <w:rFonts w:eastAsia="Times New Roman"/>
                <w:b/>
                <w:bCs/>
                <w:color w:val="000000"/>
                <w:sz w:val="16"/>
                <w:szCs w:val="16"/>
                <w:lang w:val="es-MX" w:eastAsia="es-MX"/>
              </w:rPr>
              <w:t xml:space="preserve">Hosting </w:t>
            </w:r>
            <w:proofErr w:type="spellStart"/>
            <w:r w:rsidRPr="00D87973">
              <w:rPr>
                <w:rFonts w:eastAsia="Times New Roman"/>
                <w:b/>
                <w:bCs/>
                <w:color w:val="000000"/>
                <w:sz w:val="16"/>
                <w:szCs w:val="16"/>
                <w:lang w:val="es-MX" w:eastAsia="es-MX"/>
              </w:rPr>
              <w:t>website</w:t>
            </w:r>
            <w:proofErr w:type="spellEnd"/>
            <w:r w:rsidRPr="00D87973">
              <w:rPr>
                <w:rFonts w:eastAsia="Times New Roman"/>
                <w:b/>
                <w:bCs/>
                <w:color w:val="000000"/>
                <w:sz w:val="16"/>
                <w:szCs w:val="16"/>
                <w:lang w:val="es-MX" w:eastAsia="es-MX"/>
              </w:rPr>
              <w:t xml:space="preserve"> </w:t>
            </w:r>
            <w:proofErr w:type="spellStart"/>
            <w:r w:rsidRPr="00D87973">
              <w:rPr>
                <w:rFonts w:eastAsia="Times New Roman"/>
                <w:b/>
                <w:bCs/>
                <w:color w:val="000000"/>
                <w:sz w:val="16"/>
                <w:szCs w:val="16"/>
                <w:lang w:val="es-MX" w:eastAsia="es-MX"/>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CB77A" w14:textId="77777777" w:rsidR="004F2B50" w:rsidRPr="00D87973" w:rsidRDefault="004F2B50" w:rsidP="004F2B50">
            <w:pPr>
              <w:rPr>
                <w:rFonts w:eastAsia="Times New Roman"/>
                <w:sz w:val="16"/>
                <w:szCs w:val="16"/>
                <w:lang w:val="es-MX" w:eastAsia="es-MX"/>
              </w:rPr>
            </w:pPr>
            <w:r w:rsidRPr="00D87973">
              <w:rPr>
                <w:rFonts w:eastAsia="Times New Roman"/>
                <w:b/>
                <w:bCs/>
                <w:color w:val="000000"/>
                <w:sz w:val="16"/>
                <w:szCs w:val="16"/>
                <w:lang w:val="es-MX" w:eastAsia="es-MX"/>
              </w:rPr>
              <w:t>Referencia</w:t>
            </w:r>
          </w:p>
          <w:p w14:paraId="5CE79A29" w14:textId="77777777" w:rsidR="004F2B50" w:rsidRPr="00D87973" w:rsidRDefault="004F2B50" w:rsidP="004F2B50">
            <w:pPr>
              <w:jc w:val="left"/>
              <w:rPr>
                <w:rFonts w:eastAsia="Times New Roman"/>
                <w:sz w:val="16"/>
                <w:szCs w:val="16"/>
                <w:lang w:val="es-MX" w:eastAsia="es-MX"/>
              </w:rPr>
            </w:pPr>
          </w:p>
          <w:p w14:paraId="3C1204BD" w14:textId="77777777" w:rsidR="004F2B50" w:rsidRPr="00D87973" w:rsidRDefault="004F2B50" w:rsidP="004F2B50">
            <w:pPr>
              <w:rPr>
                <w:rFonts w:eastAsia="Times New Roman"/>
                <w:sz w:val="16"/>
                <w:szCs w:val="16"/>
                <w:lang w:val="es-MX" w:eastAsia="es-MX"/>
              </w:rPr>
            </w:pPr>
            <w:r w:rsidRPr="00D87973">
              <w:rPr>
                <w:rFonts w:eastAsia="Times New Roman"/>
                <w:b/>
                <w:bCs/>
                <w:color w:val="000000"/>
                <w:sz w:val="16"/>
                <w:szCs w:val="16"/>
                <w:lang w:val="es-MX" w:eastAsia="es-MX"/>
              </w:rPr>
              <w:t>Reference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AB71" w14:textId="77777777" w:rsidR="004F2B50" w:rsidRPr="00D87973" w:rsidRDefault="004F2B50" w:rsidP="004F2B50">
            <w:pPr>
              <w:rPr>
                <w:rFonts w:eastAsia="Times New Roman"/>
                <w:sz w:val="16"/>
                <w:szCs w:val="16"/>
                <w:lang w:val="es-MX" w:eastAsia="es-MX"/>
              </w:rPr>
            </w:pPr>
            <w:r w:rsidRPr="00D87973">
              <w:rPr>
                <w:rFonts w:eastAsia="Times New Roman"/>
                <w:b/>
                <w:bCs/>
                <w:color w:val="000000"/>
                <w:sz w:val="16"/>
                <w:szCs w:val="16"/>
                <w:lang w:val="es-MX" w:eastAsia="es-MX"/>
              </w:rPr>
              <w:t>Piel sana/normal</w:t>
            </w:r>
          </w:p>
          <w:p w14:paraId="0A59CD4B" w14:textId="77777777" w:rsidR="004F2B50" w:rsidRPr="00D87973" w:rsidRDefault="004F2B50" w:rsidP="004F2B50">
            <w:pPr>
              <w:jc w:val="left"/>
              <w:rPr>
                <w:rFonts w:eastAsia="Times New Roman"/>
                <w:sz w:val="16"/>
                <w:szCs w:val="16"/>
                <w:lang w:val="es-MX" w:eastAsia="es-MX"/>
              </w:rPr>
            </w:pPr>
          </w:p>
          <w:p w14:paraId="32257569" w14:textId="77777777" w:rsidR="004F2B50" w:rsidRPr="00D87973" w:rsidRDefault="004F2B50" w:rsidP="004F2B50">
            <w:pPr>
              <w:rPr>
                <w:rFonts w:eastAsia="Times New Roman"/>
                <w:sz w:val="16"/>
                <w:szCs w:val="16"/>
                <w:lang w:val="es-MX" w:eastAsia="es-MX"/>
              </w:rPr>
            </w:pPr>
            <w:proofErr w:type="spellStart"/>
            <w:r w:rsidRPr="00D87973">
              <w:rPr>
                <w:rFonts w:eastAsia="Times New Roman"/>
                <w:b/>
                <w:bCs/>
                <w:color w:val="000000"/>
                <w:sz w:val="16"/>
                <w:szCs w:val="16"/>
                <w:lang w:val="es-MX" w:eastAsia="es-MX"/>
              </w:rPr>
              <w:t>Healthy</w:t>
            </w:r>
            <w:proofErr w:type="spellEnd"/>
            <w:r w:rsidRPr="00D87973">
              <w:rPr>
                <w:rFonts w:eastAsia="Times New Roman"/>
                <w:b/>
                <w:bCs/>
                <w:color w:val="000000"/>
                <w:sz w:val="16"/>
                <w:szCs w:val="16"/>
                <w:lang w:val="es-MX" w:eastAsia="es-MX"/>
              </w:rPr>
              <w:t>/Normal skin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61BB4" w14:textId="77777777" w:rsidR="004F2B50" w:rsidRPr="00D87973" w:rsidRDefault="004F2B50" w:rsidP="004F2B50">
            <w:pPr>
              <w:rPr>
                <w:rFonts w:eastAsia="Times New Roman"/>
                <w:sz w:val="16"/>
                <w:szCs w:val="16"/>
                <w:lang w:val="es-MX" w:eastAsia="es-MX"/>
              </w:rPr>
            </w:pPr>
            <w:r w:rsidRPr="00D87973">
              <w:rPr>
                <w:rFonts w:eastAsia="Times New Roman"/>
                <w:b/>
                <w:bCs/>
                <w:color w:val="000000"/>
                <w:sz w:val="16"/>
                <w:szCs w:val="16"/>
                <w:lang w:val="es-MX" w:eastAsia="es-MX"/>
              </w:rPr>
              <w:t>Sarampión</w:t>
            </w:r>
          </w:p>
          <w:p w14:paraId="0531AB13" w14:textId="77777777" w:rsidR="004F2B50" w:rsidRPr="00D87973" w:rsidRDefault="004F2B50" w:rsidP="004F2B50">
            <w:pPr>
              <w:jc w:val="left"/>
              <w:rPr>
                <w:rFonts w:eastAsia="Times New Roman"/>
                <w:sz w:val="16"/>
                <w:szCs w:val="16"/>
                <w:lang w:val="es-MX" w:eastAsia="es-MX"/>
              </w:rPr>
            </w:pPr>
          </w:p>
          <w:p w14:paraId="5D7CB3D8" w14:textId="77777777" w:rsidR="004F2B50" w:rsidRPr="00D87973" w:rsidRDefault="004F2B50" w:rsidP="004F2B50">
            <w:pPr>
              <w:rPr>
                <w:rFonts w:eastAsia="Times New Roman"/>
                <w:sz w:val="16"/>
                <w:szCs w:val="16"/>
                <w:lang w:val="es-MX" w:eastAsia="es-MX"/>
              </w:rPr>
            </w:pPr>
            <w:proofErr w:type="spellStart"/>
            <w:r w:rsidRPr="00D87973">
              <w:rPr>
                <w:rFonts w:eastAsia="Times New Roman"/>
                <w:b/>
                <w:bCs/>
                <w:color w:val="000000"/>
                <w:sz w:val="16"/>
                <w:szCs w:val="16"/>
                <w:lang w:val="es-MX" w:eastAsia="es-MX"/>
              </w:rPr>
              <w:t>Measles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C4B4D" w14:textId="77777777" w:rsidR="004F2B50" w:rsidRPr="00D87973" w:rsidRDefault="004F2B50" w:rsidP="004F2B50">
            <w:pPr>
              <w:rPr>
                <w:rFonts w:eastAsia="Times New Roman"/>
                <w:sz w:val="16"/>
                <w:szCs w:val="16"/>
                <w:lang w:val="es-MX" w:eastAsia="es-MX"/>
              </w:rPr>
            </w:pPr>
            <w:r w:rsidRPr="00D87973">
              <w:rPr>
                <w:rFonts w:eastAsia="Times New Roman"/>
                <w:b/>
                <w:bCs/>
                <w:color w:val="000000"/>
                <w:sz w:val="16"/>
                <w:szCs w:val="16"/>
                <w:lang w:val="es-MX" w:eastAsia="es-MX"/>
              </w:rPr>
              <w:t>Varicela</w:t>
            </w:r>
          </w:p>
          <w:p w14:paraId="36B176AE" w14:textId="77777777" w:rsidR="004F2B50" w:rsidRPr="00D87973" w:rsidRDefault="004F2B50" w:rsidP="004F2B50">
            <w:pPr>
              <w:jc w:val="left"/>
              <w:rPr>
                <w:rFonts w:eastAsia="Times New Roman"/>
                <w:sz w:val="16"/>
                <w:szCs w:val="16"/>
                <w:lang w:val="es-MX" w:eastAsia="es-MX"/>
              </w:rPr>
            </w:pPr>
          </w:p>
          <w:p w14:paraId="5122C368" w14:textId="77777777" w:rsidR="004F2B50" w:rsidRPr="00D87973" w:rsidRDefault="004F2B50" w:rsidP="004F2B50">
            <w:pPr>
              <w:rPr>
                <w:rFonts w:eastAsia="Times New Roman"/>
                <w:sz w:val="16"/>
                <w:szCs w:val="16"/>
                <w:lang w:val="es-MX" w:eastAsia="es-MX"/>
              </w:rPr>
            </w:pPr>
            <w:proofErr w:type="spellStart"/>
            <w:r w:rsidRPr="00D87973">
              <w:rPr>
                <w:rFonts w:eastAsia="Times New Roman"/>
                <w:b/>
                <w:bCs/>
                <w:color w:val="000000"/>
                <w:sz w:val="16"/>
                <w:szCs w:val="16"/>
                <w:lang w:val="es-MX" w:eastAsia="es-MX"/>
              </w:rPr>
              <w:t>Chickenpox</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F5096" w14:textId="77777777" w:rsidR="004F2B50" w:rsidRPr="00D87973" w:rsidRDefault="004F2B50" w:rsidP="004F2B50">
            <w:pPr>
              <w:rPr>
                <w:rFonts w:eastAsia="Times New Roman"/>
                <w:sz w:val="16"/>
                <w:szCs w:val="16"/>
                <w:lang w:val="es-MX" w:eastAsia="es-MX"/>
              </w:rPr>
            </w:pPr>
            <w:r w:rsidRPr="00D87973">
              <w:rPr>
                <w:rFonts w:eastAsia="Times New Roman"/>
                <w:b/>
                <w:bCs/>
                <w:color w:val="000000"/>
                <w:sz w:val="16"/>
                <w:szCs w:val="16"/>
                <w:lang w:val="es-MX" w:eastAsia="es-MX"/>
              </w:rPr>
              <w:t>Viruela</w:t>
            </w:r>
          </w:p>
          <w:p w14:paraId="09B3623D" w14:textId="77777777" w:rsidR="004F2B50" w:rsidRPr="00D87973" w:rsidRDefault="004F2B50" w:rsidP="004F2B50">
            <w:pPr>
              <w:jc w:val="left"/>
              <w:rPr>
                <w:rFonts w:eastAsia="Times New Roman"/>
                <w:sz w:val="16"/>
                <w:szCs w:val="16"/>
                <w:lang w:val="es-MX" w:eastAsia="es-MX"/>
              </w:rPr>
            </w:pPr>
          </w:p>
          <w:p w14:paraId="41CC662C" w14:textId="77777777" w:rsidR="004F2B50" w:rsidRPr="00D87973" w:rsidRDefault="004F2B50" w:rsidP="004F2B50">
            <w:pPr>
              <w:rPr>
                <w:rFonts w:eastAsia="Times New Roman"/>
                <w:sz w:val="16"/>
                <w:szCs w:val="16"/>
                <w:lang w:val="es-MX" w:eastAsia="es-MX"/>
              </w:rPr>
            </w:pPr>
            <w:proofErr w:type="spellStart"/>
            <w:r w:rsidRPr="00D87973">
              <w:rPr>
                <w:rFonts w:eastAsia="Times New Roman"/>
                <w:b/>
                <w:bCs/>
                <w:color w:val="000000"/>
                <w:sz w:val="16"/>
                <w:szCs w:val="16"/>
                <w:lang w:val="es-MX" w:eastAsia="es-MX"/>
              </w:rPr>
              <w:t>Smallpox</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87FAC" w14:textId="77777777" w:rsidR="004F2B50" w:rsidRPr="00D87973" w:rsidRDefault="004F2B50" w:rsidP="004F2B50">
            <w:pPr>
              <w:rPr>
                <w:rFonts w:eastAsia="Times New Roman"/>
                <w:sz w:val="16"/>
                <w:szCs w:val="16"/>
                <w:lang w:val="es-MX" w:eastAsia="es-MX"/>
              </w:rPr>
            </w:pPr>
            <w:r w:rsidRPr="00D87973">
              <w:rPr>
                <w:rFonts w:eastAsia="Times New Roman"/>
                <w:b/>
                <w:bCs/>
                <w:color w:val="000000"/>
                <w:sz w:val="16"/>
                <w:szCs w:val="16"/>
                <w:lang w:val="es-MX" w:eastAsia="es-MX"/>
              </w:rPr>
              <w:t>Viruela del mono</w:t>
            </w:r>
          </w:p>
          <w:p w14:paraId="7EC6D394" w14:textId="77777777" w:rsidR="004F2B50" w:rsidRPr="00D87973" w:rsidRDefault="004F2B50" w:rsidP="004F2B50">
            <w:pPr>
              <w:jc w:val="left"/>
              <w:rPr>
                <w:rFonts w:eastAsia="Times New Roman"/>
                <w:sz w:val="16"/>
                <w:szCs w:val="16"/>
                <w:lang w:val="es-MX" w:eastAsia="es-MX"/>
              </w:rPr>
            </w:pPr>
          </w:p>
          <w:p w14:paraId="2CAFDCC3" w14:textId="77777777" w:rsidR="004F2B50" w:rsidRPr="00D87973" w:rsidRDefault="004F2B50" w:rsidP="004F2B50">
            <w:pPr>
              <w:rPr>
                <w:rFonts w:eastAsia="Times New Roman"/>
                <w:sz w:val="16"/>
                <w:szCs w:val="16"/>
                <w:lang w:val="es-MX" w:eastAsia="es-MX"/>
              </w:rPr>
            </w:pPr>
            <w:proofErr w:type="spellStart"/>
            <w:r w:rsidRPr="00D87973">
              <w:rPr>
                <w:rFonts w:eastAsia="Times New Roman"/>
                <w:b/>
                <w:bCs/>
                <w:color w:val="000000"/>
                <w:sz w:val="16"/>
                <w:szCs w:val="16"/>
                <w:lang w:val="es-MX" w:eastAsia="es-MX"/>
              </w:rPr>
              <w:t>Monkey</w:t>
            </w:r>
            <w:proofErr w:type="spellEnd"/>
          </w:p>
          <w:p w14:paraId="71B4F263" w14:textId="77777777" w:rsidR="004F2B50" w:rsidRPr="00D87973" w:rsidRDefault="004F2B50" w:rsidP="004F2B50">
            <w:pPr>
              <w:rPr>
                <w:rFonts w:eastAsia="Times New Roman"/>
                <w:sz w:val="16"/>
                <w:szCs w:val="16"/>
                <w:lang w:val="es-MX" w:eastAsia="es-MX"/>
              </w:rPr>
            </w:pPr>
            <w:proofErr w:type="spellStart"/>
            <w:r w:rsidRPr="00D87973">
              <w:rPr>
                <w:rFonts w:eastAsia="Times New Roman"/>
                <w:b/>
                <w:bCs/>
                <w:color w:val="000000"/>
                <w:sz w:val="16"/>
                <w:szCs w:val="16"/>
                <w:lang w:val="es-MX" w:eastAsia="es-MX"/>
              </w:rPr>
              <w:t>pox</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3C018" w14:textId="77777777" w:rsidR="004F2B50" w:rsidRPr="00D87973" w:rsidRDefault="004F2B50" w:rsidP="004F2B50">
            <w:pPr>
              <w:rPr>
                <w:rFonts w:eastAsia="Times New Roman"/>
                <w:sz w:val="16"/>
                <w:szCs w:val="16"/>
                <w:lang w:val="es-MX" w:eastAsia="es-MX"/>
              </w:rPr>
            </w:pPr>
            <w:r w:rsidRPr="00D87973">
              <w:rPr>
                <w:rFonts w:eastAsia="Times New Roman"/>
                <w:b/>
                <w:bCs/>
                <w:color w:val="000000"/>
                <w:sz w:val="16"/>
                <w:szCs w:val="16"/>
                <w:lang w:val="es-MX" w:eastAsia="es-MX"/>
              </w:rPr>
              <w:t>Total</w:t>
            </w:r>
          </w:p>
          <w:p w14:paraId="01AD2394" w14:textId="77777777" w:rsidR="004F2B50" w:rsidRPr="00D87973" w:rsidRDefault="004F2B50" w:rsidP="004F2B50">
            <w:pPr>
              <w:spacing w:after="240"/>
              <w:jc w:val="left"/>
              <w:rPr>
                <w:rFonts w:eastAsia="Times New Roman"/>
                <w:sz w:val="16"/>
                <w:szCs w:val="16"/>
                <w:lang w:val="es-MX" w:eastAsia="es-MX"/>
              </w:rPr>
            </w:pPr>
          </w:p>
        </w:tc>
      </w:tr>
      <w:tr w:rsidR="004F2B50" w:rsidRPr="00D87973" w14:paraId="14420A8C" w14:textId="77777777" w:rsidTr="004F2B50">
        <w:trPr>
          <w:trHeight w:val="524"/>
        </w:trPr>
        <w:tc>
          <w:tcPr>
            <w:tcW w:w="20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31805" w14:textId="77777777" w:rsidR="004F2B50" w:rsidRPr="00D87973" w:rsidRDefault="004F2B50" w:rsidP="004F2B50">
            <w:pPr>
              <w:rPr>
                <w:rFonts w:eastAsia="Times New Roman"/>
                <w:sz w:val="16"/>
                <w:szCs w:val="16"/>
                <w:lang w:val="es-MX" w:eastAsia="es-MX"/>
              </w:rPr>
            </w:pPr>
            <w:proofErr w:type="spellStart"/>
            <w:r w:rsidRPr="00D87973">
              <w:rPr>
                <w:rFonts w:eastAsia="Times New Roman"/>
                <w:color w:val="000000"/>
                <w:sz w:val="16"/>
                <w:szCs w:val="16"/>
                <w:lang w:val="es-MX" w:eastAsia="es-MX"/>
              </w:rPr>
              <w:t>Monkeypox</w:t>
            </w:r>
            <w:proofErr w:type="spellEnd"/>
            <w:r w:rsidRPr="00D87973">
              <w:rPr>
                <w:rFonts w:eastAsia="Times New Roman"/>
                <w:color w:val="000000"/>
                <w:sz w:val="16"/>
                <w:szCs w:val="16"/>
                <w:lang w:val="es-MX" w:eastAsia="es-MX"/>
              </w:rPr>
              <w:t xml:space="preserve"> Skin </w:t>
            </w:r>
            <w:proofErr w:type="spellStart"/>
            <w:r w:rsidRPr="00D87973">
              <w:rPr>
                <w:rFonts w:eastAsia="Times New Roman"/>
                <w:color w:val="000000"/>
                <w:sz w:val="16"/>
                <w:szCs w:val="16"/>
                <w:lang w:val="es-MX" w:eastAsia="es-MX"/>
              </w:rPr>
              <w:t>Images</w:t>
            </w:r>
            <w:proofErr w:type="spellEnd"/>
            <w:r w:rsidRPr="00D87973">
              <w:rPr>
                <w:rFonts w:eastAsia="Times New Roman"/>
                <w:color w:val="000000"/>
                <w:sz w:val="16"/>
                <w:szCs w:val="16"/>
                <w:lang w:val="es-MX" w:eastAsia="es-MX"/>
              </w:rPr>
              <w:t xml:space="preserve"> </w:t>
            </w:r>
            <w:proofErr w:type="spellStart"/>
            <w:r w:rsidRPr="00D87973">
              <w:rPr>
                <w:rFonts w:eastAsia="Times New Roman"/>
                <w:color w:val="000000"/>
                <w:sz w:val="16"/>
                <w:szCs w:val="16"/>
                <w:lang w:val="es-MX" w:eastAsia="es-MX"/>
              </w:rPr>
              <w:t>Dataset</w:t>
            </w:r>
            <w:proofErr w:type="spellEnd"/>
            <w:r w:rsidRPr="00D87973">
              <w:rPr>
                <w:rFonts w:eastAsia="Times New Roman"/>
                <w:color w:val="000000"/>
                <w:sz w:val="16"/>
                <w:szCs w:val="16"/>
                <w:lang w:val="es-MX" w:eastAsia="es-MX"/>
              </w:rPr>
              <w:t xml:space="preserve"> (MSID)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D5ED7" w14:textId="77777777" w:rsidR="004F2B50" w:rsidRPr="00D87973" w:rsidRDefault="004F2B50" w:rsidP="004F2B50">
            <w:pPr>
              <w:rPr>
                <w:rFonts w:eastAsia="Times New Roman"/>
                <w:sz w:val="16"/>
                <w:szCs w:val="16"/>
                <w:lang w:val="es-MX" w:eastAsia="es-MX"/>
              </w:rPr>
            </w:pPr>
            <w:r w:rsidRPr="00D87973">
              <w:rPr>
                <w:rFonts w:eastAsia="Times New Roman"/>
                <w:color w:val="000000"/>
                <w:sz w:val="16"/>
                <w:szCs w:val="16"/>
                <w:lang w:val="es-MX" w:eastAsia="es-MX"/>
              </w:rPr>
              <w:t>Kaggle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C54F2" w14:textId="77777777" w:rsidR="004F2B50" w:rsidRPr="00D87973" w:rsidRDefault="004F2B50" w:rsidP="004F2B50">
            <w:pPr>
              <w:rPr>
                <w:rFonts w:eastAsia="Times New Roman"/>
                <w:sz w:val="16"/>
                <w:szCs w:val="16"/>
                <w:lang w:val="es-MX" w:eastAsia="es-MX"/>
              </w:rPr>
            </w:pPr>
            <w:r w:rsidRPr="00D87973">
              <w:rPr>
                <w:rFonts w:eastAsia="Times New Roman"/>
                <w:color w:val="000000"/>
                <w:sz w:val="16"/>
                <w:szCs w:val="16"/>
                <w:lang w:val="es-MX" w:eastAsia="es-MX"/>
              </w:rPr>
              <w:t>[10]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37EAF" w14:textId="77777777" w:rsidR="004F2B50" w:rsidRPr="00D87973" w:rsidRDefault="004F2B50" w:rsidP="004F2B50">
            <w:pPr>
              <w:rPr>
                <w:rFonts w:eastAsia="Times New Roman"/>
                <w:sz w:val="16"/>
                <w:szCs w:val="16"/>
                <w:lang w:val="es-MX" w:eastAsia="es-MX"/>
              </w:rPr>
            </w:pPr>
            <w:r w:rsidRPr="00D87973">
              <w:rPr>
                <w:rFonts w:eastAsia="Times New Roman"/>
                <w:color w:val="000000"/>
                <w:sz w:val="16"/>
                <w:szCs w:val="16"/>
                <w:lang w:val="es-MX" w:eastAsia="es-MX"/>
              </w:rPr>
              <w:t>293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FF750" w14:textId="77777777" w:rsidR="004F2B50" w:rsidRPr="00D87973" w:rsidRDefault="004F2B50" w:rsidP="004F2B50">
            <w:pPr>
              <w:rPr>
                <w:rFonts w:eastAsia="Times New Roman"/>
                <w:sz w:val="16"/>
                <w:szCs w:val="16"/>
                <w:lang w:val="es-MX" w:eastAsia="es-MX"/>
              </w:rPr>
            </w:pPr>
            <w:r w:rsidRPr="00D87973">
              <w:rPr>
                <w:rFonts w:eastAsia="Times New Roman"/>
                <w:color w:val="000000"/>
                <w:sz w:val="16"/>
                <w:szCs w:val="16"/>
                <w:lang w:val="es-MX" w:eastAsia="es-MX"/>
              </w:rPr>
              <w:t>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F75BA" w14:textId="77777777" w:rsidR="004F2B50" w:rsidRPr="00D87973" w:rsidRDefault="004F2B50" w:rsidP="004F2B50">
            <w:pPr>
              <w:rPr>
                <w:rFonts w:eastAsia="Times New Roman"/>
                <w:sz w:val="16"/>
                <w:szCs w:val="16"/>
                <w:lang w:val="es-MX" w:eastAsia="es-MX"/>
              </w:rPr>
            </w:pPr>
            <w:r w:rsidRPr="00D87973">
              <w:rPr>
                <w:rFonts w:eastAsia="Times New Roman"/>
                <w:color w:val="000000"/>
                <w:sz w:val="16"/>
                <w:szCs w:val="16"/>
                <w:lang w:val="es-MX" w:eastAsia="es-MX"/>
              </w:rPr>
              <w:t>107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44D37" w14:textId="77777777" w:rsidR="004F2B50" w:rsidRPr="00D87973" w:rsidRDefault="004F2B50" w:rsidP="004F2B50">
            <w:pPr>
              <w:rPr>
                <w:rFonts w:eastAsia="Times New Roman"/>
                <w:sz w:val="16"/>
                <w:szCs w:val="16"/>
                <w:lang w:val="es-MX" w:eastAsia="es-MX"/>
              </w:rPr>
            </w:pPr>
            <w:r w:rsidRPr="00D87973">
              <w:rPr>
                <w:rFonts w:eastAsia="Times New Roman"/>
                <w:color w:val="000000"/>
                <w:sz w:val="16"/>
                <w:szCs w:val="16"/>
                <w:lang w:val="es-MX" w:eastAsia="es-MX"/>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31F5B" w14:textId="77777777" w:rsidR="004F2B50" w:rsidRPr="00D87973" w:rsidRDefault="004F2B50" w:rsidP="004F2B50">
            <w:pPr>
              <w:rPr>
                <w:rFonts w:eastAsia="Times New Roman"/>
                <w:sz w:val="16"/>
                <w:szCs w:val="16"/>
                <w:lang w:val="es-MX" w:eastAsia="es-MX"/>
              </w:rPr>
            </w:pPr>
            <w:r w:rsidRPr="00D87973">
              <w:rPr>
                <w:rFonts w:eastAsia="Times New Roman"/>
                <w:color w:val="000000"/>
                <w:sz w:val="16"/>
                <w:szCs w:val="16"/>
                <w:lang w:val="es-MX" w:eastAsia="es-MX"/>
              </w:rPr>
              <w:t>279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6C0E0" w14:textId="77777777" w:rsidR="004F2B50" w:rsidRPr="00D87973" w:rsidRDefault="004F2B50" w:rsidP="004F2B50">
            <w:pPr>
              <w:rPr>
                <w:rFonts w:eastAsia="Times New Roman"/>
                <w:sz w:val="16"/>
                <w:szCs w:val="16"/>
                <w:lang w:val="es-MX" w:eastAsia="es-MX"/>
              </w:rPr>
            </w:pPr>
            <w:r w:rsidRPr="00D87973">
              <w:rPr>
                <w:rFonts w:eastAsia="Times New Roman"/>
                <w:color w:val="000000"/>
                <w:sz w:val="16"/>
                <w:szCs w:val="16"/>
                <w:lang w:val="es-MX" w:eastAsia="es-MX"/>
              </w:rPr>
              <w:t>770</w:t>
            </w:r>
          </w:p>
        </w:tc>
      </w:tr>
      <w:tr w:rsidR="004F2B50" w:rsidRPr="00D87973" w14:paraId="3EC02353" w14:textId="77777777" w:rsidTr="004F2B50">
        <w:trPr>
          <w:trHeight w:val="589"/>
        </w:trPr>
        <w:tc>
          <w:tcPr>
            <w:tcW w:w="20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B670A" w14:textId="77777777" w:rsidR="004F2B50" w:rsidRPr="00D87973" w:rsidRDefault="004F2B50" w:rsidP="004F2B50">
            <w:pPr>
              <w:rPr>
                <w:rFonts w:eastAsia="Times New Roman"/>
                <w:sz w:val="16"/>
                <w:szCs w:val="16"/>
                <w:lang w:val="es-MX" w:eastAsia="es-MX"/>
              </w:rPr>
            </w:pPr>
            <w:proofErr w:type="spellStart"/>
            <w:r w:rsidRPr="00D87973">
              <w:rPr>
                <w:rFonts w:eastAsia="Times New Roman"/>
                <w:color w:val="000000"/>
                <w:sz w:val="16"/>
                <w:szCs w:val="16"/>
                <w:lang w:val="es-MX" w:eastAsia="es-MX"/>
              </w:rPr>
              <w:t>Monkeypox</w:t>
            </w:r>
            <w:proofErr w:type="spellEnd"/>
            <w:r w:rsidRPr="00D87973">
              <w:rPr>
                <w:rFonts w:eastAsia="Times New Roman"/>
                <w:color w:val="000000"/>
                <w:sz w:val="16"/>
                <w:szCs w:val="16"/>
                <w:lang w:val="es-MX" w:eastAsia="es-MX"/>
              </w:rPr>
              <w:t xml:space="preserve"> Skin </w:t>
            </w:r>
            <w:proofErr w:type="spellStart"/>
            <w:r w:rsidRPr="00D87973">
              <w:rPr>
                <w:rFonts w:eastAsia="Times New Roman"/>
                <w:color w:val="000000"/>
                <w:sz w:val="16"/>
                <w:szCs w:val="16"/>
                <w:lang w:val="es-MX" w:eastAsia="es-MX"/>
              </w:rPr>
              <w:t>Lesion</w:t>
            </w:r>
            <w:proofErr w:type="spellEnd"/>
            <w:r w:rsidRPr="00D87973">
              <w:rPr>
                <w:rFonts w:eastAsia="Times New Roman"/>
                <w:color w:val="000000"/>
                <w:sz w:val="16"/>
                <w:szCs w:val="16"/>
                <w:lang w:val="es-MX" w:eastAsia="es-MX"/>
              </w:rPr>
              <w:t xml:space="preserve"> </w:t>
            </w:r>
            <w:proofErr w:type="spellStart"/>
            <w:r w:rsidRPr="00D87973">
              <w:rPr>
                <w:rFonts w:eastAsia="Times New Roman"/>
                <w:color w:val="000000"/>
                <w:sz w:val="16"/>
                <w:szCs w:val="16"/>
                <w:lang w:val="es-MX" w:eastAsia="es-MX"/>
              </w:rPr>
              <w:t>Dataset</w:t>
            </w:r>
            <w:proofErr w:type="spellEnd"/>
            <w:r w:rsidRPr="00D87973">
              <w:rPr>
                <w:rFonts w:eastAsia="Times New Roman"/>
                <w:color w:val="000000"/>
                <w:sz w:val="16"/>
                <w:szCs w:val="16"/>
                <w:lang w:val="es-MX" w:eastAsia="es-MX"/>
              </w:rPr>
              <w:t xml:space="preserve"> (MSLD)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CBDBB" w14:textId="77777777" w:rsidR="004F2B50" w:rsidRPr="00D87973" w:rsidRDefault="004F2B50" w:rsidP="004F2B50">
            <w:pPr>
              <w:rPr>
                <w:rFonts w:eastAsia="Times New Roman"/>
                <w:sz w:val="16"/>
                <w:szCs w:val="16"/>
                <w:lang w:val="es-MX" w:eastAsia="es-MX"/>
              </w:rPr>
            </w:pPr>
            <w:r w:rsidRPr="00D87973">
              <w:rPr>
                <w:rFonts w:eastAsia="Times New Roman"/>
                <w:color w:val="000000"/>
                <w:sz w:val="16"/>
                <w:szCs w:val="16"/>
                <w:lang w:val="es-MX" w:eastAsia="es-MX"/>
              </w:rPr>
              <w:t>Kaggle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77346" w14:textId="77777777" w:rsidR="004F2B50" w:rsidRPr="00D87973" w:rsidRDefault="004F2B50" w:rsidP="004F2B50">
            <w:pPr>
              <w:rPr>
                <w:rFonts w:eastAsia="Times New Roman"/>
                <w:sz w:val="16"/>
                <w:szCs w:val="16"/>
                <w:lang w:val="es-MX" w:eastAsia="es-MX"/>
              </w:rPr>
            </w:pPr>
            <w:r w:rsidRPr="00D87973">
              <w:rPr>
                <w:rFonts w:eastAsia="Times New Roman"/>
                <w:color w:val="000000"/>
                <w:sz w:val="16"/>
                <w:szCs w:val="16"/>
                <w:lang w:val="es-MX" w:eastAsia="es-MX"/>
              </w:rPr>
              <w:t>[12]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DEAB8" w14:textId="77777777" w:rsidR="004F2B50" w:rsidRPr="00D87973" w:rsidRDefault="004F2B50" w:rsidP="004F2B50">
            <w:pPr>
              <w:rPr>
                <w:rFonts w:eastAsia="Times New Roman"/>
                <w:sz w:val="16"/>
                <w:szCs w:val="16"/>
                <w:lang w:val="es-MX" w:eastAsia="es-MX"/>
              </w:rPr>
            </w:pPr>
            <w:r w:rsidRPr="00D87973">
              <w:rPr>
                <w:rFonts w:eastAsia="Times New Roman"/>
                <w:color w:val="000000"/>
                <w:sz w:val="16"/>
                <w:szCs w:val="16"/>
                <w:lang w:val="es-MX" w:eastAsia="es-MX"/>
              </w:rPr>
              <w: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267B7" w14:textId="77777777" w:rsidR="004F2B50" w:rsidRPr="00D87973" w:rsidRDefault="004F2B50" w:rsidP="004F2B50">
            <w:pPr>
              <w:rPr>
                <w:rFonts w:eastAsia="Times New Roman"/>
                <w:sz w:val="16"/>
                <w:szCs w:val="16"/>
                <w:lang w:val="es-MX" w:eastAsia="es-MX"/>
              </w:rPr>
            </w:pPr>
            <w:r w:rsidRPr="00D87973">
              <w:rPr>
                <w:rFonts w:eastAsia="Times New Roman"/>
                <w:color w:val="000000"/>
                <w:sz w:val="16"/>
                <w:szCs w:val="16"/>
                <w:lang w:val="es-MX" w:eastAsia="es-MX"/>
              </w:rPr>
              <w:t>126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1B8C7" w14:textId="77777777" w:rsidR="004F2B50" w:rsidRPr="00D87973" w:rsidRDefault="004F2B50" w:rsidP="004F2B50">
            <w:pPr>
              <w:rPr>
                <w:rFonts w:eastAsia="Times New Roman"/>
                <w:sz w:val="16"/>
                <w:szCs w:val="16"/>
                <w:lang w:val="es-MX" w:eastAsia="es-MX"/>
              </w:rPr>
            </w:pPr>
            <w:r w:rsidRPr="00D87973">
              <w:rPr>
                <w:rFonts w:eastAsia="Times New Roman"/>
                <w:color w:val="000000"/>
                <w:sz w:val="16"/>
                <w:szCs w:val="16"/>
                <w:lang w:val="es-MX" w:eastAsia="es-MX"/>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A6BA2" w14:textId="77777777" w:rsidR="004F2B50" w:rsidRPr="00D87973" w:rsidRDefault="004F2B50" w:rsidP="004F2B50">
            <w:pPr>
              <w:rPr>
                <w:rFonts w:eastAsia="Times New Roman"/>
                <w:sz w:val="16"/>
                <w:szCs w:val="16"/>
                <w:lang w:val="es-MX" w:eastAsia="es-MX"/>
              </w:rPr>
            </w:pPr>
            <w:r w:rsidRPr="00D87973">
              <w:rPr>
                <w:rFonts w:eastAsia="Times New Roman"/>
                <w:color w:val="000000"/>
                <w:sz w:val="16"/>
                <w:szCs w:val="16"/>
                <w:lang w:val="es-MX" w:eastAsia="es-MX"/>
              </w:rPr>
              <w:t>102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FE850" w14:textId="77777777" w:rsidR="004F2B50" w:rsidRPr="00D87973" w:rsidRDefault="004F2B50" w:rsidP="004F2B50">
            <w:pPr>
              <w:rPr>
                <w:rFonts w:eastAsia="Times New Roman"/>
                <w:sz w:val="16"/>
                <w:szCs w:val="16"/>
                <w:lang w:val="es-MX" w:eastAsia="es-MX"/>
              </w:rPr>
            </w:pPr>
            <w:r w:rsidRPr="00D87973">
              <w:rPr>
                <w:rFonts w:eastAsia="Times New Roman"/>
                <w:color w:val="000000"/>
                <w:sz w:val="16"/>
                <w:szCs w:val="16"/>
                <w:lang w:val="es-MX" w:eastAsia="es-MX"/>
              </w:rPr>
              <w:t>228</w:t>
            </w:r>
          </w:p>
        </w:tc>
      </w:tr>
      <w:tr w:rsidR="004F2B50" w:rsidRPr="00D87973" w14:paraId="74D78019" w14:textId="77777777" w:rsidTr="004F2B50">
        <w:trPr>
          <w:trHeight w:val="262"/>
        </w:trPr>
        <w:tc>
          <w:tcPr>
            <w:tcW w:w="20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7EDF5" w14:textId="77777777" w:rsidR="004F2B50" w:rsidRPr="00D87973" w:rsidRDefault="004F2B50" w:rsidP="004F2B50">
            <w:pPr>
              <w:rPr>
                <w:rFonts w:eastAsia="Times New Roman"/>
                <w:sz w:val="16"/>
                <w:szCs w:val="16"/>
                <w:lang w:val="es-MX" w:eastAsia="es-MX"/>
              </w:rPr>
            </w:pPr>
            <w:r w:rsidRPr="00D87973">
              <w:rPr>
                <w:rFonts w:eastAsia="Times New Roman"/>
                <w:color w:val="000000"/>
                <w:sz w:val="16"/>
                <w:szCs w:val="16"/>
                <w:lang w:val="es-MX" w:eastAsia="es-MX"/>
              </w:rPr>
              <w:t>Monkeypox-dataset-2022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0C2CB" w14:textId="77777777" w:rsidR="004F2B50" w:rsidRPr="00D87973" w:rsidRDefault="004F2B50" w:rsidP="004F2B50">
            <w:pPr>
              <w:rPr>
                <w:rFonts w:eastAsia="Times New Roman"/>
                <w:sz w:val="16"/>
                <w:szCs w:val="16"/>
                <w:lang w:val="es-MX" w:eastAsia="es-MX"/>
              </w:rPr>
            </w:pPr>
            <w:proofErr w:type="spellStart"/>
            <w:r w:rsidRPr="00D87973">
              <w:rPr>
                <w:rFonts w:eastAsia="Times New Roman"/>
                <w:color w:val="000000"/>
                <w:sz w:val="16"/>
                <w:szCs w:val="16"/>
                <w:lang w:val="es-MX" w:eastAsia="es-MX"/>
              </w:rPr>
              <w:t>Github</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DCA13" w14:textId="77777777" w:rsidR="004F2B50" w:rsidRPr="00D87973" w:rsidRDefault="004F2B50" w:rsidP="004F2B50">
            <w:pPr>
              <w:rPr>
                <w:rFonts w:eastAsia="Times New Roman"/>
                <w:sz w:val="16"/>
                <w:szCs w:val="16"/>
                <w:lang w:val="es-MX" w:eastAsia="es-MX"/>
              </w:rPr>
            </w:pPr>
            <w:r w:rsidRPr="00D87973">
              <w:rPr>
                <w:rFonts w:eastAsia="Times New Roman"/>
                <w:color w:val="000000"/>
                <w:sz w:val="16"/>
                <w:szCs w:val="16"/>
                <w:lang w:val="es-MX" w:eastAsia="es-MX"/>
              </w:rPr>
              <w:t>[14]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E1D23" w14:textId="77777777" w:rsidR="004F2B50" w:rsidRPr="00D87973" w:rsidRDefault="004F2B50" w:rsidP="004F2B50">
            <w:pPr>
              <w:rPr>
                <w:rFonts w:eastAsia="Times New Roman"/>
                <w:sz w:val="16"/>
                <w:szCs w:val="16"/>
                <w:lang w:val="es-MX" w:eastAsia="es-MX"/>
              </w:rPr>
            </w:pPr>
            <w:r w:rsidRPr="00D87973">
              <w:rPr>
                <w:rFonts w:eastAsia="Times New Roman"/>
                <w:color w:val="000000"/>
                <w:sz w:val="16"/>
                <w:szCs w:val="16"/>
                <w:lang w:val="es-MX" w:eastAsia="es-MX"/>
              </w:rPr>
              <w:t>552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08035" w14:textId="77777777" w:rsidR="004F2B50" w:rsidRPr="00D87973" w:rsidRDefault="004F2B50" w:rsidP="004F2B50">
            <w:pPr>
              <w:rPr>
                <w:rFonts w:eastAsia="Times New Roman"/>
                <w:sz w:val="16"/>
                <w:szCs w:val="16"/>
                <w:lang w:val="es-MX" w:eastAsia="es-MX"/>
              </w:rPr>
            </w:pPr>
            <w:r w:rsidRPr="00D87973">
              <w:rPr>
                <w:rFonts w:eastAsia="Times New Roman"/>
                <w:color w:val="000000"/>
                <w:sz w:val="16"/>
                <w:szCs w:val="16"/>
                <w:lang w:val="es-MX" w:eastAsia="es-MX"/>
              </w:rPr>
              <w:t>286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36FCF" w14:textId="77777777" w:rsidR="004F2B50" w:rsidRPr="00D87973" w:rsidRDefault="004F2B50" w:rsidP="004F2B50">
            <w:pPr>
              <w:rPr>
                <w:rFonts w:eastAsia="Times New Roman"/>
                <w:sz w:val="16"/>
                <w:szCs w:val="16"/>
                <w:lang w:val="es-MX" w:eastAsia="es-MX"/>
              </w:rPr>
            </w:pPr>
            <w:r w:rsidRPr="00D87973">
              <w:rPr>
                <w:rFonts w:eastAsia="Times New Roman"/>
                <w:color w:val="000000"/>
                <w:sz w:val="16"/>
                <w:szCs w:val="16"/>
                <w:lang w:val="es-MX" w:eastAsia="es-MX"/>
              </w:rPr>
              <w:t>329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52A06" w14:textId="77777777" w:rsidR="004F2B50" w:rsidRPr="00D87973" w:rsidRDefault="004F2B50" w:rsidP="004F2B50">
            <w:pPr>
              <w:rPr>
                <w:rFonts w:eastAsia="Times New Roman"/>
                <w:sz w:val="16"/>
                <w:szCs w:val="16"/>
                <w:lang w:val="es-MX" w:eastAsia="es-MX"/>
              </w:rPr>
            </w:pPr>
            <w:r w:rsidRPr="00D87973">
              <w:rPr>
                <w:rFonts w:eastAsia="Times New Roman"/>
                <w:color w:val="000000"/>
                <w:sz w:val="16"/>
                <w:szCs w:val="16"/>
                <w:lang w:val="es-MX" w:eastAsia="es-MX"/>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9E924" w14:textId="77777777" w:rsidR="004F2B50" w:rsidRPr="00D87973" w:rsidRDefault="004F2B50" w:rsidP="004F2B50">
            <w:pPr>
              <w:rPr>
                <w:rFonts w:eastAsia="Times New Roman"/>
                <w:sz w:val="16"/>
                <w:szCs w:val="16"/>
                <w:lang w:val="es-MX" w:eastAsia="es-MX"/>
              </w:rPr>
            </w:pPr>
            <w:r w:rsidRPr="00D87973">
              <w:rPr>
                <w:rFonts w:eastAsia="Times New Roman"/>
                <w:color w:val="000000"/>
                <w:sz w:val="16"/>
                <w:szCs w:val="16"/>
                <w:lang w:val="es-MX" w:eastAsia="es-MX"/>
              </w:rPr>
              <w:t>587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1F66C" w14:textId="77777777" w:rsidR="004F2B50" w:rsidRPr="00D87973" w:rsidRDefault="004F2B50" w:rsidP="004F2B50">
            <w:pPr>
              <w:rPr>
                <w:rFonts w:eastAsia="Times New Roman"/>
                <w:sz w:val="16"/>
                <w:szCs w:val="16"/>
                <w:lang w:val="es-MX" w:eastAsia="es-MX"/>
              </w:rPr>
            </w:pPr>
            <w:r w:rsidRPr="00D87973">
              <w:rPr>
                <w:rFonts w:eastAsia="Times New Roman"/>
                <w:color w:val="000000"/>
                <w:sz w:val="16"/>
                <w:szCs w:val="16"/>
                <w:lang w:val="es-MX" w:eastAsia="es-MX"/>
              </w:rPr>
              <w:t>1754</w:t>
            </w:r>
          </w:p>
        </w:tc>
      </w:tr>
    </w:tbl>
    <w:bookmarkEnd w:id="0"/>
    <w:p w14:paraId="0DBA1C98" w14:textId="77777777" w:rsidR="004F2B50" w:rsidRPr="004F2B50" w:rsidRDefault="004F2B50" w:rsidP="004F2B50">
      <w:pPr>
        <w:pStyle w:val="NormalWeb"/>
        <w:spacing w:before="0" w:beforeAutospacing="0" w:after="120" w:afterAutospacing="0" w:line="228" w:lineRule="auto"/>
        <w:ind w:firstLine="289"/>
        <w:jc w:val="both"/>
        <w:rPr>
          <w:sz w:val="20"/>
          <w:szCs w:val="20"/>
        </w:rPr>
      </w:pPr>
      <w:r w:rsidRPr="004F2B50">
        <w:rPr>
          <w:sz w:val="20"/>
          <w:szCs w:val="20"/>
        </w:rPr>
        <w:t>En el segundo artículo seleccionado, se utilizó un conjunto de imágenes de lesiones cutáneas llamado MSLD (</w:t>
      </w:r>
      <w:proofErr w:type="spellStart"/>
      <w:r w:rsidRPr="004F2B50">
        <w:rPr>
          <w:sz w:val="20"/>
          <w:szCs w:val="20"/>
        </w:rPr>
        <w:t>Monkeypox</w:t>
      </w:r>
      <w:proofErr w:type="spellEnd"/>
      <w:r w:rsidRPr="004F2B50">
        <w:rPr>
          <w:sz w:val="20"/>
          <w:szCs w:val="20"/>
        </w:rPr>
        <w:t xml:space="preserve"> Skin </w:t>
      </w:r>
      <w:proofErr w:type="spellStart"/>
      <w:r w:rsidRPr="004F2B50">
        <w:rPr>
          <w:sz w:val="20"/>
          <w:szCs w:val="20"/>
        </w:rPr>
        <w:t>Lesion</w:t>
      </w:r>
      <w:proofErr w:type="spellEnd"/>
      <w:r w:rsidRPr="004F2B50">
        <w:rPr>
          <w:sz w:val="20"/>
          <w:szCs w:val="20"/>
        </w:rPr>
        <w:t xml:space="preserve"> </w:t>
      </w:r>
      <w:proofErr w:type="spellStart"/>
      <w:r w:rsidRPr="004F2B50">
        <w:rPr>
          <w:sz w:val="20"/>
          <w:szCs w:val="20"/>
        </w:rPr>
        <w:t>Dataset</w:t>
      </w:r>
      <w:proofErr w:type="spellEnd"/>
      <w:r w:rsidRPr="004F2B50">
        <w:rPr>
          <w:sz w:val="20"/>
          <w:szCs w:val="20"/>
        </w:rPr>
        <w:t>) [11]. A diferencia del conjunto de datos utilizado en el primer artículo, el MSLD se creó específicamente para la detección asistida por ordenador de la viruela del mono a partir de imágenes de lesiones cutáneas. Este conjunto de datos también está disponible públicamente en línea a través del sitio web de Kaggle [12].</w:t>
      </w:r>
    </w:p>
    <w:p w14:paraId="37E7AC2A" w14:textId="2A89EC7E" w:rsidR="004F2B50" w:rsidRPr="004F2B50" w:rsidRDefault="00732D55" w:rsidP="004F2B50">
      <w:pPr>
        <w:pStyle w:val="NormalWeb"/>
        <w:spacing w:before="0" w:beforeAutospacing="0" w:after="120" w:afterAutospacing="0" w:line="228" w:lineRule="auto"/>
        <w:ind w:firstLine="289"/>
        <w:jc w:val="both"/>
        <w:rPr>
          <w:sz w:val="20"/>
          <w:szCs w:val="20"/>
        </w:rPr>
      </w:pPr>
      <w:r>
        <w:rPr>
          <w:noProof/>
          <w:lang w:val="es-ES"/>
        </w:rPr>
        <mc:AlternateContent>
          <mc:Choice Requires="wps">
            <w:drawing>
              <wp:anchor distT="0" distB="0" distL="114300" distR="114300" simplePos="0" relativeHeight="251660800" behindDoc="0" locked="0" layoutInCell="1" allowOverlap="1" wp14:anchorId="0C32DCF2" wp14:editId="53337F1C">
                <wp:simplePos x="0" y="0"/>
                <wp:positionH relativeFrom="margin">
                  <wp:posOffset>203200</wp:posOffset>
                </wp:positionH>
                <wp:positionV relativeFrom="paragraph">
                  <wp:posOffset>1951355</wp:posOffset>
                </wp:positionV>
                <wp:extent cx="6224905" cy="642620"/>
                <wp:effectExtent l="0" t="0" r="0" b="5080"/>
                <wp:wrapTopAndBottom/>
                <wp:docPr id="9" name="Cuadro de texto 9"/>
                <wp:cNvGraphicFramePr/>
                <a:graphic xmlns:a="http://schemas.openxmlformats.org/drawingml/2006/main">
                  <a:graphicData uri="http://schemas.microsoft.com/office/word/2010/wordprocessingShape">
                    <wps:wsp>
                      <wps:cNvSpPr txBox="1"/>
                      <wps:spPr>
                        <a:xfrm>
                          <a:off x="0" y="0"/>
                          <a:ext cx="6224905" cy="642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56FF1E" w14:textId="2A065520" w:rsidR="00732D55" w:rsidRPr="00732D55" w:rsidRDefault="00732D55" w:rsidP="00732D55">
                            <w:pPr>
                              <w:pStyle w:val="tablehead"/>
                              <w:numPr>
                                <w:ilvl w:val="0"/>
                                <w:numId w:val="0"/>
                              </w:numPr>
                              <w:jc w:val="both"/>
                            </w:pPr>
                            <w:r w:rsidRPr="00732D55">
                              <w:t xml:space="preserve">TABLE </w:t>
                            </w:r>
                            <w:r w:rsidRPr="00732D55">
                              <w:fldChar w:fldCharType="begin"/>
                            </w:r>
                            <w:r w:rsidRPr="00732D55">
                              <w:instrText xml:space="preserve"> SEQ TABLE \* ROMAN </w:instrText>
                            </w:r>
                            <w:r w:rsidRPr="00732D55">
                              <w:fldChar w:fldCharType="separate"/>
                            </w:r>
                            <w:r w:rsidR="007B0210">
                              <w:t>II</w:t>
                            </w:r>
                            <w:r w:rsidRPr="00732D55">
                              <w:fldChar w:fldCharType="end"/>
                            </w:r>
                            <w:r w:rsidRPr="00732D55">
                              <w:t>.  Resumen de los conjuntos de datos para la detección de la viruela del mono en seres humanos: número de imágenes por base de datos de diferentes enfermedades, el nombre del sitio web de alojamiento y el número total de imágenes, mostrando que el segundo conjunto de datos es el que más contiene imágenes de la viruela del mono</w:t>
                            </w:r>
                          </w:p>
                          <w:p w14:paraId="42635D7B" w14:textId="77777777" w:rsidR="00732D55" w:rsidRPr="00D87973" w:rsidRDefault="00732D55" w:rsidP="00732D55">
                            <w:pPr>
                              <w:pStyle w:val="tablehead"/>
                              <w:numPr>
                                <w:ilvl w:val="0"/>
                                <w:numId w:val="0"/>
                              </w:numPr>
                              <w:jc w:val="both"/>
                              <w:rPr>
                                <w:sz w:val="20"/>
                                <w:szCs w:val="20"/>
                              </w:rPr>
                            </w:pPr>
                            <w:r w:rsidRPr="00D87973">
                              <w:t>Resumen de los conjuntos de datos para la detección de la viruela del mono en seres humanos: número de imágenes por base de datos de diferentes enfermedades, el nombre del sitio web de alojamiento y el número total de imágenes, mostrando que el segundo conjunto de datos es el que más contiene imágenes de la viruela del mono</w:t>
                            </w:r>
                          </w:p>
                          <w:p w14:paraId="346FC344" w14:textId="1085FB24" w:rsidR="00732D55" w:rsidRDefault="00732D55" w:rsidP="00732D55">
                            <w:pPr>
                              <w:pStyle w:val="Descripcin"/>
                              <w:keepNext/>
                            </w:pPr>
                          </w:p>
                          <w:p w14:paraId="6E5D48A7" w14:textId="6ABD2C96" w:rsidR="004F2B50" w:rsidRPr="00D87973" w:rsidRDefault="004F2B50" w:rsidP="00BE1156">
                            <w:pPr>
                              <w:pStyle w:val="tablehead"/>
                              <w:numPr>
                                <w:ilvl w:val="0"/>
                                <w:numId w:val="0"/>
                              </w:numPr>
                              <w:jc w:val="both"/>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32DCF2" id="_x0000_t202" coordsize="21600,21600" o:spt="202" path="m,l,21600r21600,l21600,xe">
                <v:stroke joinstyle="miter"/>
                <v:path gradientshapeok="t" o:connecttype="rect"/>
              </v:shapetype>
              <v:shape id="Cuadro de texto 9" o:spid="_x0000_s1028" type="#_x0000_t202" style="position:absolute;left:0;text-align:left;margin-left:16pt;margin-top:153.65pt;width:490.15pt;height:50.6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" filled="f" stroked="f">
                <v:textbox>
                  <w:txbxContent>
                    <w:p w14:paraId="5C56FF1E" w14:textId="2A065520" w:rsidR="00732D55" w:rsidRPr="00732D55" w:rsidRDefault="00732D55" w:rsidP="00732D55">
                      <w:pPr>
                        <w:pStyle w:val="tablehead"/>
                        <w:numPr>
                          <w:ilvl w:val="0"/>
                          <w:numId w:val="0"/>
                        </w:numPr>
                        <w:jc w:val="both"/>
                      </w:pPr>
                      <w:r w:rsidRPr="00732D55">
                        <w:t xml:space="preserve">TABLE </w:t>
                      </w:r>
                      <w:r w:rsidRPr="00732D55">
                        <w:fldChar w:fldCharType="begin"/>
                      </w:r>
                      <w:r w:rsidRPr="00732D55">
                        <w:instrText xml:space="preserve"> SEQ TABLE \* ROMAN </w:instrText>
                      </w:r>
                      <w:r w:rsidRPr="00732D55">
                        <w:fldChar w:fldCharType="separate"/>
                      </w:r>
                      <w:r w:rsidR="007B0210">
                        <w:t>II</w:t>
                      </w:r>
                      <w:r w:rsidRPr="00732D55">
                        <w:fldChar w:fldCharType="end"/>
                      </w:r>
                      <w:r w:rsidRPr="00732D55">
                        <w:t>.  Resumen de los conjuntos de datos para la detección de la viruela del mono en seres humanos: número de imágenes por base de datos de diferentes enfermedades, el nombre del sitio web de alojamiento y el número total de imágenes, mostrando que el segundo conjunto de datos es el que más contiene imágenes de la viruela del mono</w:t>
                      </w:r>
                    </w:p>
                    <w:p w14:paraId="42635D7B" w14:textId="77777777" w:rsidR="00732D55" w:rsidRPr="00D87973" w:rsidRDefault="00732D55" w:rsidP="00732D55">
                      <w:pPr>
                        <w:pStyle w:val="tablehead"/>
                        <w:numPr>
                          <w:ilvl w:val="0"/>
                          <w:numId w:val="0"/>
                        </w:numPr>
                        <w:jc w:val="both"/>
                        <w:rPr>
                          <w:sz w:val="20"/>
                          <w:szCs w:val="20"/>
                        </w:rPr>
                      </w:pPr>
                      <w:r w:rsidRPr="00D87973">
                        <w:t>Resumen de los conjuntos de datos para la detección de la viruela del mono en seres humanos: número de imágenes por base de datos de diferentes enfermedades, el nombre del sitio web de alojamiento y el número total de imágenes, mostrando que el segundo conjunto de datos es el que más contiene imágenes de la viruela del mono</w:t>
                      </w:r>
                    </w:p>
                    <w:p w14:paraId="346FC344" w14:textId="1085FB24" w:rsidR="00732D55" w:rsidRDefault="00732D55" w:rsidP="00732D55">
                      <w:pPr>
                        <w:pStyle w:val="Descripcin"/>
                        <w:keepNext/>
                      </w:pPr>
                    </w:p>
                    <w:p w14:paraId="6E5D48A7" w14:textId="6ABD2C96" w:rsidR="004F2B50" w:rsidRPr="00D87973" w:rsidRDefault="004F2B50" w:rsidP="00BE1156">
                      <w:pPr>
                        <w:pStyle w:val="tablehead"/>
                        <w:numPr>
                          <w:ilvl w:val="0"/>
                          <w:numId w:val="0"/>
                        </w:numPr>
                        <w:jc w:val="both"/>
                        <w:rPr>
                          <w:sz w:val="20"/>
                          <w:szCs w:val="20"/>
                        </w:rPr>
                      </w:pPr>
                    </w:p>
                  </w:txbxContent>
                </v:textbox>
                <w10:wrap type="topAndBottom" anchorx="margin"/>
              </v:shape>
            </w:pict>
          </mc:Fallback>
        </mc:AlternateContent>
      </w:r>
      <w:r w:rsidR="004F2B50" w:rsidRPr="004F2B50">
        <w:rPr>
          <w:sz w:val="20"/>
          <w:szCs w:val="20"/>
        </w:rPr>
        <w:t>El MSLD fue creado recopilando y procesando imágenes de diversas fuentes, como portales de noticias, informes de casos de acceso público y sitios web. Consta de tres carpetas: imágenes originales, imágenes aumentadas y Fold1. Inicialmente, el conjunto de datos contiene un total de 228 imágenes, de las cuales 102 pertenecen a la clase 'Viruela del mono', mientras que los 126 restantes representan la clase 'Otros', que incluye casos similares pero que no son de viruela del mono, como la varicela y el sarampión. Este conjunto de datos proporciona una variedad de imágenes de lesiones cutáneas para entrenar y evaluar los modelos de detección de la viruela del mono en seres humanos.</w:t>
      </w:r>
    </w:p>
    <w:p w14:paraId="4DC4A2E5" w14:textId="7BE8BC3A" w:rsidR="004F2B50" w:rsidRPr="004F2B50" w:rsidRDefault="004F2B50" w:rsidP="004F2B50">
      <w:pPr>
        <w:pStyle w:val="NormalWeb"/>
        <w:spacing w:before="0" w:beforeAutospacing="0" w:after="120" w:afterAutospacing="0" w:line="228" w:lineRule="auto"/>
        <w:ind w:firstLine="289"/>
        <w:jc w:val="both"/>
        <w:rPr>
          <w:sz w:val="20"/>
          <w:szCs w:val="20"/>
        </w:rPr>
      </w:pPr>
      <w:r w:rsidRPr="004F2B50">
        <w:rPr>
          <w:sz w:val="20"/>
          <w:szCs w:val="20"/>
        </w:rPr>
        <w:t>En el tercer artículo seleccionado, se utilizó un conjunto de imágenes de lesiones cutáneas que incluía casos de varicela, sarampión, viruela del mono e imágenes de piel normal [13]. Este conjunto de datos, a diferencia de los anteriores, está disponible públicamente en la plataforma de alojamiento GitHub [14].</w:t>
      </w:r>
    </w:p>
    <w:p w14:paraId="0BAA0AA7" w14:textId="77777777" w:rsidR="004F2B50" w:rsidRPr="004F2B50" w:rsidRDefault="004F2B50" w:rsidP="004F2B50">
      <w:pPr>
        <w:pStyle w:val="NormalWeb"/>
        <w:spacing w:before="0" w:beforeAutospacing="0" w:after="120" w:afterAutospacing="0" w:line="228" w:lineRule="auto"/>
        <w:ind w:firstLine="289"/>
        <w:jc w:val="both"/>
        <w:rPr>
          <w:sz w:val="20"/>
          <w:szCs w:val="20"/>
        </w:rPr>
      </w:pPr>
      <w:r w:rsidRPr="004F2B50">
        <w:rPr>
          <w:sz w:val="20"/>
          <w:szCs w:val="20"/>
        </w:rPr>
        <w:t>El conjunto de datos utilizado en este artículo se encuentra organizado en subcarpetas, las cuales contienen conjuntos de datos tanto originales como aumentados. La división en subcarpetas con conjuntos de datos aumentados es debido a que las imágenes aumentadas se prefieren en los modelos de aprendizaje profundo, ya que permiten capturar información más significativa con mayor precisión.</w:t>
      </w:r>
    </w:p>
    <w:p w14:paraId="15676BE2" w14:textId="77777777" w:rsidR="004F2B50" w:rsidRPr="004F2B50" w:rsidRDefault="004F2B50" w:rsidP="004F2B50">
      <w:pPr>
        <w:pStyle w:val="NormalWeb"/>
        <w:spacing w:before="0" w:beforeAutospacing="0" w:after="120" w:afterAutospacing="0" w:line="228" w:lineRule="auto"/>
        <w:ind w:firstLine="289"/>
        <w:jc w:val="both"/>
        <w:rPr>
          <w:sz w:val="20"/>
          <w:szCs w:val="20"/>
        </w:rPr>
      </w:pPr>
      <w:r w:rsidRPr="004F2B50">
        <w:rPr>
          <w:sz w:val="20"/>
          <w:szCs w:val="20"/>
        </w:rPr>
        <w:t>La disponibilidad pública del conjunto de datos en GitHub facilita su acceso y permite a otros investigadores reproducir los resultados obtenidos en el artículo. Además, al incluir imágenes de diferentes enfermedades cutáneas y de piel normal, este conjunto de datos proporciona una variedad de casos para su análisis y comparación.</w:t>
      </w:r>
    </w:p>
    <w:p w14:paraId="3BA26DF5" w14:textId="045D4FEA" w:rsidR="004F2B50" w:rsidRPr="004F2B50" w:rsidRDefault="004F2B50" w:rsidP="004F2B50">
      <w:pPr>
        <w:pStyle w:val="NormalWeb"/>
        <w:spacing w:before="0" w:beforeAutospacing="0" w:after="120" w:afterAutospacing="0" w:line="228" w:lineRule="auto"/>
        <w:ind w:firstLine="289"/>
        <w:jc w:val="both"/>
        <w:rPr>
          <w:sz w:val="20"/>
          <w:szCs w:val="20"/>
        </w:rPr>
      </w:pPr>
      <w:r w:rsidRPr="004F2B50">
        <w:rPr>
          <w:sz w:val="20"/>
          <w:szCs w:val="20"/>
        </w:rPr>
        <w:t xml:space="preserve">En la </w:t>
      </w:r>
      <w:r>
        <w:rPr>
          <w:sz w:val="20"/>
          <w:szCs w:val="20"/>
        </w:rPr>
        <w:t>t</w:t>
      </w:r>
      <w:r w:rsidRPr="004F2B50">
        <w:rPr>
          <w:sz w:val="20"/>
          <w:szCs w:val="20"/>
        </w:rPr>
        <w:t>abla 2 se presenta un resumen de las propiedades de los conjuntos de datos identificados en el estudio para los artículos seleccionados. Estos conjuntos de datos son gratuitos y están disponibles públicamente para la investigación del diagnóstico de la viruela del mono.</w:t>
      </w:r>
    </w:p>
    <w:p w14:paraId="616113F6" w14:textId="77777777" w:rsidR="004F2B50" w:rsidRPr="004F2B50" w:rsidRDefault="004F2B50" w:rsidP="004F2B50">
      <w:pPr>
        <w:pStyle w:val="NormalWeb"/>
        <w:spacing w:before="0" w:beforeAutospacing="0" w:after="120" w:afterAutospacing="0" w:line="228" w:lineRule="auto"/>
        <w:ind w:firstLine="289"/>
        <w:jc w:val="both"/>
        <w:rPr>
          <w:sz w:val="20"/>
          <w:szCs w:val="20"/>
        </w:rPr>
      </w:pPr>
      <w:r w:rsidRPr="004F2B50">
        <w:rPr>
          <w:sz w:val="20"/>
          <w:szCs w:val="20"/>
        </w:rPr>
        <w:t>En el contexto de la detección de enfermedades, como en el caso de la viruela del mono, es recomendable utilizar conjuntos de datos grandes. Esto se debe a que los modelos empleados en esta tarea se benefician de una mayor cantidad de datos para aprender patrones y características relevantes.</w:t>
      </w:r>
    </w:p>
    <w:p w14:paraId="6447BAE7" w14:textId="071B1BEA" w:rsidR="004F2B50" w:rsidRDefault="004F2B50" w:rsidP="004F2B50">
      <w:pPr>
        <w:pStyle w:val="NormalWeb"/>
        <w:spacing w:before="0" w:beforeAutospacing="0" w:after="120" w:afterAutospacing="0" w:line="228" w:lineRule="auto"/>
        <w:ind w:firstLine="289"/>
        <w:jc w:val="both"/>
        <w:rPr>
          <w:sz w:val="20"/>
          <w:szCs w:val="20"/>
        </w:rPr>
      </w:pPr>
      <w:r w:rsidRPr="004F2B50">
        <w:rPr>
          <w:sz w:val="20"/>
          <w:szCs w:val="20"/>
        </w:rPr>
        <w:t>Por esta razón, se observó que es mejor no limitarse a utilizar un solo conjunto de datos, sino combinar dos o más conjuntos de imágenes. Al hacerlo, se aprovecha la diversidad y variabilidad presentes en diferentes bases de datos, lo que contribuye a mejorar el rendimiento y la capacidad de generalización de los modelos.</w:t>
      </w:r>
    </w:p>
    <w:p w14:paraId="360A8D31" w14:textId="77777777" w:rsidR="004F2B50" w:rsidRPr="004F2B50" w:rsidRDefault="004F2B50" w:rsidP="004F2B50">
      <w:pPr>
        <w:pStyle w:val="NormalWeb"/>
        <w:spacing w:before="0" w:beforeAutospacing="0" w:after="120" w:afterAutospacing="0" w:line="228" w:lineRule="auto"/>
        <w:ind w:firstLine="289"/>
        <w:jc w:val="both"/>
        <w:rPr>
          <w:sz w:val="20"/>
          <w:szCs w:val="20"/>
        </w:rPr>
      </w:pPr>
    </w:p>
    <w:p w14:paraId="5DA38C2D" w14:textId="2C1A4CB2" w:rsidR="00ED13D6" w:rsidRDefault="004F2B50" w:rsidP="00B57A1C">
      <w:pPr>
        <w:pStyle w:val="Ttulo11"/>
      </w:pPr>
      <w:r>
        <w:lastRenderedPageBreak/>
        <w:t>Redes neuronales convolucionales</w:t>
      </w:r>
    </w:p>
    <w:p w14:paraId="07FD05E2" w14:textId="301E3936" w:rsidR="004F2B50" w:rsidRDefault="004F2B50" w:rsidP="004F2B50">
      <w:pPr>
        <w:jc w:val="both"/>
      </w:pPr>
    </w:p>
    <w:p w14:paraId="4210B49C" w14:textId="205BC8B9" w:rsidR="004F2B50" w:rsidRPr="004F2B50" w:rsidRDefault="004F2B50" w:rsidP="004F2B50">
      <w:pPr>
        <w:pStyle w:val="NormalWeb"/>
        <w:spacing w:before="0" w:beforeAutospacing="0" w:after="120" w:afterAutospacing="0" w:line="228" w:lineRule="auto"/>
        <w:ind w:firstLine="289"/>
        <w:jc w:val="both"/>
        <w:rPr>
          <w:sz w:val="20"/>
          <w:szCs w:val="20"/>
        </w:rPr>
      </w:pPr>
      <w:r w:rsidRPr="004F2B50">
        <w:rPr>
          <w:color w:val="000000"/>
          <w:sz w:val="20"/>
          <w:szCs w:val="20"/>
        </w:rPr>
        <w:t>Las técnicas del aprendizaje automático se han usado con frecuencia en los últimos años, siendo aplicadas en tareas como clasificación de imágenes, detección de objetos y segmentación. En el campo de la medicina, han surgido como una herramienta prometedora para automatizar técnicas y facilitar tareas en el diagnóstico médico [15]. Es por ello que no deben faltar cuando se habla de la detección de la viruela del mono, tal como se hace en los artículos seleccionados, que, como se mencionó anteriormente, usan redes neuronales convolucionales, para este trabajo.</w:t>
      </w:r>
    </w:p>
    <w:p w14:paraId="15ED99F1" w14:textId="07BE4174" w:rsidR="004F2B50" w:rsidRPr="004F2B50" w:rsidRDefault="004F2B50" w:rsidP="004F2B50">
      <w:pPr>
        <w:pStyle w:val="NormalWeb"/>
        <w:spacing w:before="0" w:beforeAutospacing="0" w:after="120" w:afterAutospacing="0" w:line="228" w:lineRule="auto"/>
        <w:ind w:firstLine="289"/>
        <w:jc w:val="both"/>
        <w:rPr>
          <w:sz w:val="20"/>
          <w:szCs w:val="20"/>
        </w:rPr>
      </w:pPr>
      <w:r w:rsidRPr="004F2B50">
        <w:rPr>
          <w:color w:val="000000"/>
          <w:sz w:val="20"/>
          <w:szCs w:val="20"/>
        </w:rPr>
        <w:t>Las redes neuronales convolucional son un tipo de redes neuronales artificiales que operan en capas, tratando de imitar al córtex visual del cerebro humano para identificar distintas características en los datos de entrada, por ello tienen varias capas de forma jerárquica, lo que significa que entre más se avance entre ellas, más datos se van obteniendo hasta llegar a capas más profundas capaces de reconocer formas complejas, lo que permite obtener patrones y características relevantes de los datos de entrada [16].   </w:t>
      </w:r>
    </w:p>
    <w:p w14:paraId="57378126" w14:textId="245024E4" w:rsidR="004F2B50" w:rsidRPr="004F2B50" w:rsidRDefault="004F2B50" w:rsidP="004F2B50">
      <w:pPr>
        <w:pStyle w:val="NormalWeb"/>
        <w:spacing w:before="0" w:beforeAutospacing="0" w:after="120" w:afterAutospacing="0" w:line="228" w:lineRule="auto"/>
        <w:ind w:firstLine="289"/>
        <w:jc w:val="both"/>
        <w:rPr>
          <w:sz w:val="20"/>
          <w:szCs w:val="20"/>
        </w:rPr>
      </w:pPr>
      <w:r w:rsidRPr="004F2B50">
        <w:rPr>
          <w:color w:val="000000"/>
          <w:sz w:val="20"/>
          <w:szCs w:val="20"/>
        </w:rPr>
        <w:t xml:space="preserve">Estas redes fueron presentadas por </w:t>
      </w:r>
      <w:proofErr w:type="spellStart"/>
      <w:r w:rsidRPr="004F2B50">
        <w:rPr>
          <w:color w:val="000000"/>
          <w:sz w:val="20"/>
          <w:szCs w:val="20"/>
        </w:rPr>
        <w:t>LeCun</w:t>
      </w:r>
      <w:proofErr w:type="spellEnd"/>
      <w:r w:rsidRPr="004F2B50">
        <w:rPr>
          <w:color w:val="000000"/>
          <w:sz w:val="20"/>
          <w:szCs w:val="20"/>
        </w:rPr>
        <w:t xml:space="preserve"> et al. [17] en la década de los noventa. Incorporan conocimiento sobre la invariancia de formas bidimensionales mediante el uso de patrones de conexión local y restricciones en los pesos. Además, se caracterizan por su arquitectura multicapa, donde cada capa consiste en un número determinado de convoluciones con funciones de activación.</w:t>
      </w:r>
    </w:p>
    <w:p w14:paraId="07627D67" w14:textId="7E17E075" w:rsidR="004F2B50" w:rsidRPr="004F2B50" w:rsidRDefault="00732D55" w:rsidP="004F2B50">
      <w:pPr>
        <w:pStyle w:val="NormalWeb"/>
        <w:spacing w:before="0" w:beforeAutospacing="0" w:after="120" w:afterAutospacing="0" w:line="228" w:lineRule="auto"/>
        <w:ind w:firstLine="289"/>
        <w:jc w:val="both"/>
        <w:rPr>
          <w:sz w:val="20"/>
          <w:szCs w:val="20"/>
        </w:rPr>
      </w:pPr>
      <w:r>
        <w:rPr>
          <w:noProof/>
        </w:rPr>
        <mc:AlternateContent>
          <mc:Choice Requires="wps">
            <w:drawing>
              <wp:anchor distT="0" distB="0" distL="114300" distR="114300" simplePos="0" relativeHeight="251673088" behindDoc="0" locked="0" layoutInCell="1" allowOverlap="1" wp14:anchorId="1C5787B0" wp14:editId="3C7D1FD2">
                <wp:simplePos x="0" y="0"/>
                <wp:positionH relativeFrom="margin">
                  <wp:posOffset>660735</wp:posOffset>
                </wp:positionH>
                <wp:positionV relativeFrom="paragraph">
                  <wp:posOffset>3896756</wp:posOffset>
                </wp:positionV>
                <wp:extent cx="5648325" cy="598805"/>
                <wp:effectExtent l="0" t="0" r="0" b="0"/>
                <wp:wrapTopAndBottom/>
                <wp:docPr id="5" name="Cuadro de texto 5"/>
                <wp:cNvGraphicFramePr/>
                <a:graphic xmlns:a="http://schemas.openxmlformats.org/drawingml/2006/main">
                  <a:graphicData uri="http://schemas.microsoft.com/office/word/2010/wordprocessingShape">
                    <wps:wsp>
                      <wps:cNvSpPr txBox="1"/>
                      <wps:spPr>
                        <a:xfrm>
                          <a:off x="0" y="0"/>
                          <a:ext cx="5648325" cy="5988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0A41B8" w14:textId="5A59B5FF" w:rsidR="004F2B50" w:rsidRPr="004F2B50" w:rsidRDefault="004F2B50" w:rsidP="00DD36FC">
                            <w:pPr>
                              <w:pStyle w:val="figurecaption"/>
                            </w:pPr>
                            <w:r>
                              <w:rPr>
                                <w:color w:val="000000"/>
                              </w:rPr>
                              <w:t xml:space="preserve">Arquitectura de una tipica red convolucionaria con 3 </w:t>
                            </w:r>
                            <w:r w:rsidRPr="004F2B50">
                              <w:rPr>
                                <w:color w:val="000000"/>
                              </w:rPr>
                              <w:t>capas: capa de convolución, capa de reducción (max pooling) y capas densas (fully connected).</w:t>
                            </w:r>
                            <w:r w:rsidRPr="004F2B50">
                              <w:rPr>
                                <w:color w:val="000000"/>
                                <w:sz w:val="20"/>
                                <w:szCs w:val="20"/>
                              </w:rPr>
                              <w:t xml:space="preserve"> </w:t>
                            </w:r>
                            <w:r>
                              <w:rPr>
                                <w:color w:val="000000"/>
                              </w:rPr>
                              <w:t xml:space="preserve"> Fuente: [19]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787B0" id="Cuadro de texto 5" o:spid="_x0000_s1029" type="#_x0000_t202" style="position:absolute;left:0;text-align:left;margin-left:52.05pt;margin-top:306.85pt;width:444.75pt;height:47.15pt;z-index:25167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" filled="f" stroked="f">
                <v:textbox>
                  <w:txbxContent>
                    <w:p w14:paraId="520A41B8" w14:textId="5A59B5FF" w:rsidR="004F2B50" w:rsidRPr="004F2B50" w:rsidRDefault="004F2B50" w:rsidP="00DD36FC">
                      <w:pPr>
                        <w:pStyle w:val="figurecaption"/>
                      </w:pPr>
                      <w:r>
                        <w:rPr>
                          <w:color w:val="000000"/>
                        </w:rPr>
                        <w:t xml:space="preserve">Arquitectura de una tipica red convolucionaria con 3 </w:t>
                      </w:r>
                      <w:r w:rsidRPr="004F2B50">
                        <w:rPr>
                          <w:color w:val="000000"/>
                        </w:rPr>
                        <w:t>capas: capa de convolución, capa de reducción (max pooling) y capas densas (fully connected).</w:t>
                      </w:r>
                      <w:r w:rsidRPr="004F2B50">
                        <w:rPr>
                          <w:color w:val="000000"/>
                          <w:sz w:val="20"/>
                          <w:szCs w:val="20"/>
                        </w:rPr>
                        <w:t xml:space="preserve"> </w:t>
                      </w:r>
                      <w:r>
                        <w:rPr>
                          <w:color w:val="000000"/>
                        </w:rPr>
                        <w:t xml:space="preserve"> Fuente: [19]</w:t>
                      </w:r>
                    </w:p>
                  </w:txbxContent>
                </v:textbox>
                <w10:wrap type="topAndBottom" anchorx="margin"/>
              </v:shape>
            </w:pict>
          </mc:Fallback>
        </mc:AlternateContent>
      </w:r>
      <w:r w:rsidR="004F2B50">
        <w:rPr>
          <w:noProof/>
          <w:color w:val="000000"/>
          <w:bdr w:val="none" w:sz="0" w:space="0" w:color="auto" w:frame="1"/>
        </w:rPr>
        <w:drawing>
          <wp:anchor distT="0" distB="0" distL="114300" distR="114300" simplePos="0" relativeHeight="251670016" behindDoc="0" locked="0" layoutInCell="1" allowOverlap="1" wp14:anchorId="792AB1DE" wp14:editId="24FB43A1">
            <wp:simplePos x="0" y="0"/>
            <wp:positionH relativeFrom="column">
              <wp:posOffset>-241935</wp:posOffset>
            </wp:positionH>
            <wp:positionV relativeFrom="paragraph">
              <wp:posOffset>1138555</wp:posOffset>
            </wp:positionV>
            <wp:extent cx="7119620" cy="2670810"/>
            <wp:effectExtent l="0" t="0" r="508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1249"/>
                    <a:stretch/>
                  </pic:blipFill>
                  <pic:spPr bwMode="auto">
                    <a:xfrm>
                      <a:off x="0" y="0"/>
                      <a:ext cx="7119620" cy="26708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2B50" w:rsidRPr="004F2B50">
        <w:rPr>
          <w:color w:val="000000"/>
          <w:sz w:val="20"/>
          <w:szCs w:val="20"/>
        </w:rPr>
        <w:t xml:space="preserve">Como se mencionó anteriormente, son reconocidas por estar inspiradas en la corteza visual, la </w:t>
      </w:r>
      <w:proofErr w:type="spellStart"/>
      <w:r w:rsidR="004F2B50" w:rsidRPr="004F2B50">
        <w:rPr>
          <w:color w:val="000000"/>
          <w:sz w:val="20"/>
          <w:szCs w:val="20"/>
        </w:rPr>
        <w:t>cuál</w:t>
      </w:r>
      <w:proofErr w:type="spellEnd"/>
      <w:r w:rsidR="004F2B50" w:rsidRPr="004F2B50">
        <w:rPr>
          <w:color w:val="000000"/>
          <w:sz w:val="20"/>
          <w:szCs w:val="20"/>
        </w:rPr>
        <w:t xml:space="preserve"> está localizada en el lóbulo occipital situado en la parte trasera del cráneo, jugando un papel importante en el procesamiento de la información visual [18]. Esta inspiración en la biología contribuye a la eficacia de las redes neuronales convolucionales en tareas de procesamiento visual y análisis de imágenes. </w:t>
      </w:r>
    </w:p>
    <w:p w14:paraId="68718FCA" w14:textId="769C9B37" w:rsidR="004F2B50" w:rsidRPr="004F2B50" w:rsidRDefault="004F2B50" w:rsidP="004F2B50">
      <w:pPr>
        <w:pStyle w:val="NormalWeb"/>
        <w:spacing w:before="0" w:beforeAutospacing="0" w:after="120" w:afterAutospacing="0" w:line="228" w:lineRule="auto"/>
        <w:ind w:firstLine="289"/>
        <w:jc w:val="both"/>
        <w:rPr>
          <w:sz w:val="20"/>
          <w:szCs w:val="20"/>
        </w:rPr>
      </w:pPr>
      <w:r w:rsidRPr="004F2B50">
        <w:rPr>
          <w:color w:val="000000"/>
          <w:sz w:val="20"/>
          <w:szCs w:val="20"/>
        </w:rPr>
        <w:t>Una arquitectura de una red neuronal está típicamente</w:t>
      </w:r>
      <w:r>
        <w:rPr>
          <w:color w:val="000000"/>
          <w:sz w:val="20"/>
          <w:szCs w:val="20"/>
        </w:rPr>
        <w:t>, tal como se muestra en la figura 3,</w:t>
      </w:r>
      <w:r w:rsidRPr="004F2B50">
        <w:rPr>
          <w:color w:val="000000"/>
          <w:sz w:val="20"/>
          <w:szCs w:val="20"/>
        </w:rPr>
        <w:t xml:space="preserve"> constituida por tres capas: capa de convolución, capa de reducción (</w:t>
      </w:r>
      <w:proofErr w:type="spellStart"/>
      <w:r w:rsidRPr="004F2B50">
        <w:rPr>
          <w:color w:val="000000"/>
          <w:sz w:val="20"/>
          <w:szCs w:val="20"/>
        </w:rPr>
        <w:t>max</w:t>
      </w:r>
      <w:proofErr w:type="spellEnd"/>
      <w:r w:rsidRPr="004F2B50">
        <w:rPr>
          <w:color w:val="000000"/>
          <w:sz w:val="20"/>
          <w:szCs w:val="20"/>
        </w:rPr>
        <w:t xml:space="preserve"> </w:t>
      </w:r>
      <w:proofErr w:type="spellStart"/>
      <w:r w:rsidRPr="004F2B50">
        <w:rPr>
          <w:color w:val="000000"/>
          <w:sz w:val="20"/>
          <w:szCs w:val="20"/>
        </w:rPr>
        <w:t>pooling</w:t>
      </w:r>
      <w:proofErr w:type="spellEnd"/>
      <w:r w:rsidRPr="004F2B50">
        <w:rPr>
          <w:color w:val="000000"/>
          <w:sz w:val="20"/>
          <w:szCs w:val="20"/>
        </w:rPr>
        <w:t>) y capas densas (</w:t>
      </w:r>
      <w:proofErr w:type="spellStart"/>
      <w:r w:rsidRPr="004F2B50">
        <w:rPr>
          <w:color w:val="000000"/>
          <w:sz w:val="20"/>
          <w:szCs w:val="20"/>
        </w:rPr>
        <w:t>fully</w:t>
      </w:r>
      <w:proofErr w:type="spellEnd"/>
      <w:r w:rsidRPr="004F2B50">
        <w:rPr>
          <w:color w:val="000000"/>
          <w:sz w:val="20"/>
          <w:szCs w:val="20"/>
        </w:rPr>
        <w:t xml:space="preserve"> </w:t>
      </w:r>
      <w:proofErr w:type="spellStart"/>
      <w:r w:rsidRPr="004F2B50">
        <w:rPr>
          <w:color w:val="000000"/>
          <w:sz w:val="20"/>
          <w:szCs w:val="20"/>
        </w:rPr>
        <w:t>connected</w:t>
      </w:r>
      <w:proofErr w:type="spellEnd"/>
      <w:r w:rsidRPr="004F2B50">
        <w:rPr>
          <w:color w:val="000000"/>
          <w:sz w:val="20"/>
          <w:szCs w:val="20"/>
        </w:rPr>
        <w:t>). Las dos primeras tienen una extracción de características, buscando las que mejor definen al objeto, y la última se encarga de la clasificación, donde se relacionan todas las características ya extraídas y se obtiene directamente una clasificación. Las CNN establecen relaciones entre los diferentes pixeles de una imagen (elemento de imagen, es un único punto o un pequeño cuadro que contiene color), buscando relaciones en ella, y eso les permite tener un contexto mucho más general con coherencia espacial.</w:t>
      </w:r>
    </w:p>
    <w:p w14:paraId="67A61B23" w14:textId="77777777" w:rsidR="004F2B50" w:rsidRPr="004F2B50" w:rsidRDefault="004F2B50" w:rsidP="004F2B50">
      <w:pPr>
        <w:pStyle w:val="NormalWeb"/>
        <w:spacing w:before="0" w:beforeAutospacing="0" w:after="120" w:afterAutospacing="0" w:line="228" w:lineRule="auto"/>
        <w:ind w:firstLine="289"/>
        <w:jc w:val="both"/>
        <w:rPr>
          <w:sz w:val="20"/>
          <w:szCs w:val="20"/>
        </w:rPr>
      </w:pPr>
      <w:r w:rsidRPr="004F2B50">
        <w:rPr>
          <w:color w:val="000000"/>
          <w:sz w:val="20"/>
          <w:szCs w:val="20"/>
        </w:rPr>
        <w:t xml:space="preserve">Esta arquitectura puede variar según el tipo o variante específica que se esté utilizando. Algunos ejemplos populares de tipos de CNN incluyen VGG (Visual </w:t>
      </w:r>
      <w:proofErr w:type="spellStart"/>
      <w:r w:rsidRPr="004F2B50">
        <w:rPr>
          <w:color w:val="000000"/>
          <w:sz w:val="20"/>
          <w:szCs w:val="20"/>
        </w:rPr>
        <w:t>Geometry</w:t>
      </w:r>
      <w:proofErr w:type="spellEnd"/>
      <w:r w:rsidRPr="004F2B50">
        <w:rPr>
          <w:color w:val="000000"/>
          <w:sz w:val="20"/>
          <w:szCs w:val="20"/>
        </w:rPr>
        <w:t xml:space="preserve"> </w:t>
      </w:r>
      <w:proofErr w:type="spellStart"/>
      <w:r w:rsidRPr="004F2B50">
        <w:rPr>
          <w:color w:val="000000"/>
          <w:sz w:val="20"/>
          <w:szCs w:val="20"/>
        </w:rPr>
        <w:t>Group</w:t>
      </w:r>
      <w:proofErr w:type="spellEnd"/>
      <w:r w:rsidRPr="004F2B50">
        <w:rPr>
          <w:color w:val="000000"/>
          <w:sz w:val="20"/>
          <w:szCs w:val="20"/>
        </w:rPr>
        <w:t xml:space="preserve">), </w:t>
      </w:r>
      <w:proofErr w:type="spellStart"/>
      <w:r w:rsidRPr="004F2B50">
        <w:rPr>
          <w:color w:val="000000"/>
          <w:sz w:val="20"/>
          <w:szCs w:val="20"/>
        </w:rPr>
        <w:t>ResNet</w:t>
      </w:r>
      <w:proofErr w:type="spellEnd"/>
      <w:r w:rsidRPr="004F2B50">
        <w:rPr>
          <w:color w:val="000000"/>
          <w:sz w:val="20"/>
          <w:szCs w:val="20"/>
        </w:rPr>
        <w:t xml:space="preserve"> (Residual Network), </w:t>
      </w:r>
      <w:proofErr w:type="spellStart"/>
      <w:r w:rsidRPr="004F2B50">
        <w:rPr>
          <w:color w:val="000000"/>
          <w:sz w:val="20"/>
          <w:szCs w:val="20"/>
        </w:rPr>
        <w:t>EfficientNet</w:t>
      </w:r>
      <w:proofErr w:type="spellEnd"/>
      <w:r w:rsidRPr="004F2B50">
        <w:rPr>
          <w:color w:val="000000"/>
          <w:sz w:val="20"/>
          <w:szCs w:val="20"/>
        </w:rPr>
        <w:t>, entre otros.</w:t>
      </w:r>
    </w:p>
    <w:p w14:paraId="6A6BF6FD" w14:textId="236F3160" w:rsidR="004F2B50" w:rsidRPr="004F2B50" w:rsidRDefault="004F2B50" w:rsidP="004F2B50">
      <w:pPr>
        <w:pStyle w:val="NormalWeb"/>
        <w:spacing w:before="0" w:beforeAutospacing="0" w:after="120" w:afterAutospacing="0" w:line="228" w:lineRule="auto"/>
        <w:ind w:firstLine="289"/>
        <w:jc w:val="both"/>
        <w:rPr>
          <w:sz w:val="20"/>
          <w:szCs w:val="20"/>
        </w:rPr>
      </w:pPr>
      <w:r w:rsidRPr="004F2B50">
        <w:rPr>
          <w:color w:val="000000"/>
          <w:sz w:val="20"/>
          <w:szCs w:val="20"/>
        </w:rPr>
        <w:t>Cada tipo de CNN tiene sus propias características y estructura única. Por ejemplo, la red VGG se caracteriza por tener una arquitectura profunda con múltiples capas de convolución y capas completamente conectadas, lo que la hace adecuada para tareas de clasificación de imágenes. Por otro</w:t>
      </w:r>
      <w:r>
        <w:rPr>
          <w:color w:val="000000"/>
          <w:sz w:val="20"/>
          <w:szCs w:val="20"/>
        </w:rPr>
        <w:t xml:space="preserve"> </w:t>
      </w:r>
      <w:r w:rsidRPr="004F2B50">
        <w:rPr>
          <w:color w:val="000000"/>
          <w:sz w:val="20"/>
          <w:szCs w:val="20"/>
        </w:rPr>
        <w:t xml:space="preserve">lado, </w:t>
      </w:r>
      <w:proofErr w:type="spellStart"/>
      <w:r w:rsidRPr="004F2B50">
        <w:rPr>
          <w:color w:val="000000"/>
          <w:sz w:val="20"/>
          <w:szCs w:val="20"/>
        </w:rPr>
        <w:t>ResNet</w:t>
      </w:r>
      <w:proofErr w:type="spellEnd"/>
      <w:r w:rsidRPr="004F2B50">
        <w:rPr>
          <w:color w:val="000000"/>
          <w:sz w:val="20"/>
          <w:szCs w:val="20"/>
        </w:rPr>
        <w:t xml:space="preserve"> introduce conexiones residuales para permitir el entrenamiento de redes aún más profundas y evitar problemas de desvanecimiento del gradiente.</w:t>
      </w:r>
    </w:p>
    <w:p w14:paraId="4AEF299E" w14:textId="7BC5FC39" w:rsidR="004F2B50" w:rsidRDefault="004F2B50" w:rsidP="004F2B50">
      <w:pPr>
        <w:pStyle w:val="NormalWeb"/>
        <w:spacing w:before="0" w:beforeAutospacing="0" w:after="120" w:afterAutospacing="0" w:line="228" w:lineRule="auto"/>
        <w:ind w:firstLine="289"/>
        <w:jc w:val="both"/>
        <w:rPr>
          <w:color w:val="000000"/>
          <w:sz w:val="20"/>
          <w:szCs w:val="20"/>
        </w:rPr>
      </w:pPr>
      <w:r w:rsidRPr="004F2B50">
        <w:rPr>
          <w:color w:val="000000"/>
          <w:sz w:val="20"/>
          <w:szCs w:val="20"/>
        </w:rPr>
        <w:t>Cada tipo de CNN tiene sus ventajas y desventajas, y la elección de la arquitectura dependerá del problema específico a abordar y los recursos computacionales disponibles. Los investigadores y profesionales en el campo del aprendizaje automático evalúan y seleccionan la arquitectura más adecuada en función de las características del conjunto de datos y los objetivos del proyecto.</w:t>
      </w:r>
    </w:p>
    <w:p w14:paraId="756A1A6E" w14:textId="28134301" w:rsidR="004F2B50" w:rsidRPr="004F2B50" w:rsidRDefault="004F2B50" w:rsidP="004F2B50">
      <w:pPr>
        <w:pStyle w:val="NormalWeb"/>
        <w:spacing w:before="0" w:beforeAutospacing="0" w:after="120" w:afterAutospacing="0" w:line="228" w:lineRule="auto"/>
        <w:ind w:firstLine="289"/>
        <w:jc w:val="both"/>
        <w:rPr>
          <w:sz w:val="20"/>
          <w:szCs w:val="20"/>
        </w:rPr>
      </w:pPr>
    </w:p>
    <w:p w14:paraId="12859E98" w14:textId="0CFE4296" w:rsidR="004F2B50" w:rsidRDefault="004F2B50" w:rsidP="004F2B50">
      <w:pPr>
        <w:jc w:val="both"/>
      </w:pPr>
    </w:p>
    <w:p w14:paraId="38595888" w14:textId="2F5F0223" w:rsidR="004F2B50" w:rsidRPr="00175725" w:rsidRDefault="004F2B50" w:rsidP="004F2B50">
      <w:pPr>
        <w:pStyle w:val="Ttulo11"/>
        <w:rPr>
          <w:lang w:val="pt-PT"/>
        </w:rPr>
      </w:pPr>
      <w:r>
        <w:rPr>
          <w:lang w:val="pt-PT"/>
        </w:rPr>
        <w:lastRenderedPageBreak/>
        <w:t>Análisis y discusión de resultados</w:t>
      </w:r>
    </w:p>
    <w:p w14:paraId="114D383B" w14:textId="46DCA4F7" w:rsidR="004F2B50" w:rsidRDefault="004F2B50" w:rsidP="004F2B50">
      <w:pPr>
        <w:jc w:val="both"/>
      </w:pPr>
    </w:p>
    <w:p w14:paraId="19B16210" w14:textId="77777777" w:rsidR="004F2B50" w:rsidRDefault="004F2B50" w:rsidP="004F2B50">
      <w:pPr>
        <w:jc w:val="both"/>
      </w:pPr>
    </w:p>
    <w:p w14:paraId="03E14938" w14:textId="77777777" w:rsidR="004F2B50" w:rsidRPr="004F2B50" w:rsidRDefault="004F2B50" w:rsidP="004F2B50">
      <w:pPr>
        <w:pStyle w:val="NormalWeb"/>
        <w:spacing w:before="0" w:beforeAutospacing="0" w:after="120" w:afterAutospacing="0" w:line="228" w:lineRule="auto"/>
        <w:ind w:firstLine="289"/>
        <w:jc w:val="both"/>
        <w:rPr>
          <w:sz w:val="20"/>
          <w:szCs w:val="20"/>
        </w:rPr>
      </w:pPr>
      <w:r w:rsidRPr="004F2B50">
        <w:rPr>
          <w:color w:val="000000"/>
          <w:sz w:val="20"/>
          <w:szCs w:val="20"/>
        </w:rPr>
        <w:t>Los resultados de este estudio se enfocaron en evaluar el rendimiento de los modelos utilizados para detectar la viruela del mono. Para medir este rendimiento, se utilizaron las métricas de precisión y exactitud. La precisión representa el porcentaje de predicciones positivas correctas, mientras que la exactitud se refiere al porcentaje de clasificaciones correctas en general. </w:t>
      </w:r>
    </w:p>
    <w:p w14:paraId="74C28B95" w14:textId="487DC21C" w:rsidR="004F2B50" w:rsidRDefault="004F2B50" w:rsidP="004F2B50">
      <w:pPr>
        <w:pStyle w:val="NormalWeb"/>
        <w:spacing w:before="0" w:beforeAutospacing="0" w:after="120" w:afterAutospacing="0" w:line="228" w:lineRule="auto"/>
        <w:ind w:firstLine="289"/>
        <w:jc w:val="both"/>
        <w:rPr>
          <w:color w:val="000000"/>
          <w:sz w:val="20"/>
          <w:szCs w:val="20"/>
        </w:rPr>
      </w:pPr>
      <w:r w:rsidRPr="004F2B50">
        <w:rPr>
          <w:color w:val="000000"/>
          <w:sz w:val="20"/>
          <w:szCs w:val="20"/>
        </w:rPr>
        <w:t>La tabla 3 muestra la frecuencia de aparición de los modelos en los artículos seleccionados y proporciona información sobre su rendimiento en términos de precisión y exactitud. Es importante destacar que algunos resultados presentan intervalos, lo cual se debe a que el mismo modelo es mencionado     en más de un artículo y los resultados obtenidos difieren entre ellos. Esto puede ser atribuido a variaciones en los conjuntos de datos de prueba y en los entornos de evaluación utilizados en cada estudio. Además, se observa una tendencia, en los algoritmos MobileNetV2, EfficientNet-B0, VGG16 y ResNet50, que fueron mencionados en dos de los tres artículos seleccionados.</w:t>
      </w:r>
    </w:p>
    <w:p w14:paraId="1B8C87E3" w14:textId="77777777" w:rsidR="004F2B50" w:rsidRDefault="004F2B50" w:rsidP="004F2B50">
      <w:pPr>
        <w:pStyle w:val="NormalWeb"/>
        <w:spacing w:before="0" w:beforeAutospacing="0" w:after="120" w:afterAutospacing="0" w:line="228" w:lineRule="auto"/>
        <w:ind w:firstLine="289"/>
        <w:jc w:val="both"/>
        <w:rPr>
          <w:color w:val="000000"/>
          <w:sz w:val="20"/>
          <w:szCs w:val="20"/>
        </w:rPr>
      </w:pPr>
    </w:p>
    <w:p w14:paraId="70A668EC" w14:textId="4204B456" w:rsidR="004F2B50" w:rsidRPr="00051F05" w:rsidRDefault="004F2B50" w:rsidP="00BE1156">
      <w:pPr>
        <w:pStyle w:val="tablehead"/>
        <w:numPr>
          <w:ilvl w:val="0"/>
          <w:numId w:val="0"/>
        </w:numPr>
        <w:rPr>
          <w:sz w:val="20"/>
          <w:szCs w:val="20"/>
        </w:rPr>
      </w:pPr>
      <w:bookmarkStart w:id="1" w:name="_Hlk139047071"/>
    </w:p>
    <w:p w14:paraId="69B633AF" w14:textId="42E23634" w:rsidR="00732D55" w:rsidRPr="00051F05" w:rsidRDefault="00732D55" w:rsidP="00732D55">
      <w:pPr>
        <w:pStyle w:val="tablehead"/>
        <w:numPr>
          <w:ilvl w:val="0"/>
          <w:numId w:val="0"/>
        </w:numPr>
        <w:rPr>
          <w:sz w:val="20"/>
          <w:szCs w:val="20"/>
        </w:rPr>
      </w:pPr>
      <w:r>
        <w:t xml:space="preserve">TABLE </w:t>
      </w:r>
      <w:r>
        <w:fldChar w:fldCharType="begin"/>
      </w:r>
      <w:r>
        <w:instrText xml:space="preserve"> SEQ TABLE \* ROMAN </w:instrText>
      </w:r>
      <w:r>
        <w:fldChar w:fldCharType="separate"/>
      </w:r>
      <w:r w:rsidR="007B0210">
        <w:t>III</w:t>
      </w:r>
      <w:r>
        <w:fldChar w:fldCharType="end"/>
      </w:r>
      <w:bookmarkStart w:id="2" w:name="_Hlk139047255"/>
      <w:r>
        <w:rPr>
          <w:color w:val="000000"/>
        </w:rPr>
        <w:t xml:space="preserve">. </w:t>
      </w:r>
      <w:r w:rsidRPr="009521AC">
        <w:rPr>
          <w:color w:val="000000"/>
        </w:rPr>
        <w:t>Comparación de modelos utilizados para la detección de la viruela del mono en artículos seleccionados, mostrando la frecuencia de aparición, precisión (porcentaje de predicciones positivas correctas) y exactitud (porcentaje de clasificaciones correctas en general) de cada uno. Destacando que el primer modelo presenta mayor exactitud y el segundo destaca por su mayor precisión.</w:t>
      </w:r>
    </w:p>
    <w:bookmarkEnd w:id="2"/>
    <w:p w14:paraId="1A4EE90C" w14:textId="0DE9B491" w:rsidR="00732D55" w:rsidRDefault="00732D55" w:rsidP="00732D55">
      <w:pPr>
        <w:pStyle w:val="Descripcin"/>
        <w:keepNext/>
      </w:pPr>
    </w:p>
    <w:tbl>
      <w:tblPr>
        <w:tblW w:w="5095" w:type="dxa"/>
        <w:tblCellMar>
          <w:top w:w="15" w:type="dxa"/>
          <w:left w:w="15" w:type="dxa"/>
          <w:bottom w:w="15" w:type="dxa"/>
          <w:right w:w="15" w:type="dxa"/>
        </w:tblCellMar>
        <w:tblLook w:val="04A0" w:firstRow="1" w:lastRow="0" w:firstColumn="1" w:lastColumn="0" w:noHBand="0" w:noVBand="1"/>
      </w:tblPr>
      <w:tblGrid>
        <w:gridCol w:w="1286"/>
        <w:gridCol w:w="1125"/>
        <w:gridCol w:w="811"/>
        <w:gridCol w:w="1873"/>
      </w:tblGrid>
      <w:tr w:rsidR="004F2B50" w:rsidRPr="00051F05" w14:paraId="32309829" w14:textId="77777777" w:rsidTr="003E7883">
        <w:trPr>
          <w:trHeight w:val="360"/>
        </w:trPr>
        <w:tc>
          <w:tcPr>
            <w:tcW w:w="1286" w:type="dxa"/>
            <w:vMerge w:val="restar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bookmarkEnd w:id="1"/>
          <w:p w14:paraId="78546DF7" w14:textId="112AF906" w:rsidR="004F2B50" w:rsidRPr="00051F05" w:rsidRDefault="004F2B50" w:rsidP="003E7883">
            <w:pPr>
              <w:rPr>
                <w:rFonts w:eastAsia="Times New Roman"/>
                <w:b/>
                <w:bCs/>
                <w:sz w:val="16"/>
                <w:szCs w:val="16"/>
                <w:lang w:eastAsia="es-MX"/>
              </w:rPr>
            </w:pPr>
            <w:proofErr w:type="spellStart"/>
            <w:r w:rsidRPr="00051F05">
              <w:rPr>
                <w:rFonts w:eastAsia="Times New Roman"/>
                <w:b/>
                <w:bCs/>
                <w:color w:val="000000"/>
                <w:sz w:val="16"/>
                <w:szCs w:val="16"/>
                <w:lang w:eastAsia="es-MX"/>
              </w:rPr>
              <w:t>Modelos</w:t>
            </w:r>
            <w:proofErr w:type="spellEnd"/>
          </w:p>
        </w:tc>
        <w:tc>
          <w:tcPr>
            <w:tcW w:w="1125" w:type="dxa"/>
            <w:vMerge w:val="restar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A0B8D6C" w14:textId="77777777" w:rsidR="004F2B50" w:rsidRPr="00051F05" w:rsidRDefault="004F2B50" w:rsidP="003E7883">
            <w:pPr>
              <w:rPr>
                <w:rFonts w:eastAsia="Times New Roman"/>
                <w:b/>
                <w:bCs/>
                <w:sz w:val="16"/>
                <w:szCs w:val="16"/>
                <w:lang w:eastAsia="es-MX"/>
              </w:rPr>
            </w:pPr>
            <w:proofErr w:type="spellStart"/>
            <w:r w:rsidRPr="00051F05">
              <w:rPr>
                <w:rFonts w:eastAsia="Times New Roman"/>
                <w:b/>
                <w:bCs/>
                <w:color w:val="000000"/>
                <w:sz w:val="16"/>
                <w:szCs w:val="16"/>
                <w:lang w:eastAsia="es-MX"/>
              </w:rPr>
              <w:t>Frecuencia</w:t>
            </w:r>
            <w:proofErr w:type="spellEnd"/>
            <w:r w:rsidRPr="00051F05">
              <w:rPr>
                <w:rFonts w:eastAsia="Times New Roman"/>
                <w:b/>
                <w:bCs/>
                <w:color w:val="000000"/>
                <w:sz w:val="16"/>
                <w:szCs w:val="16"/>
                <w:lang w:eastAsia="es-MX"/>
              </w:rPr>
              <w:t xml:space="preserve"> de </w:t>
            </w:r>
            <w:proofErr w:type="spellStart"/>
            <w:r w:rsidRPr="00051F05">
              <w:rPr>
                <w:rFonts w:eastAsia="Times New Roman"/>
                <w:b/>
                <w:bCs/>
                <w:color w:val="000000"/>
                <w:sz w:val="16"/>
                <w:szCs w:val="16"/>
                <w:lang w:eastAsia="es-MX"/>
              </w:rPr>
              <w:t>aparición</w:t>
            </w:r>
            <w:proofErr w:type="spellEnd"/>
            <w:r w:rsidRPr="00051F05">
              <w:rPr>
                <w:rFonts w:eastAsia="Times New Roman"/>
                <w:b/>
                <w:bCs/>
                <w:color w:val="000000"/>
                <w:sz w:val="16"/>
                <w:szCs w:val="16"/>
                <w:lang w:eastAsia="es-MX"/>
              </w:rPr>
              <w:t xml:space="preserve"> </w:t>
            </w:r>
            <w:proofErr w:type="spellStart"/>
            <w:r w:rsidRPr="00051F05">
              <w:rPr>
                <w:rFonts w:eastAsia="Times New Roman"/>
                <w:b/>
                <w:bCs/>
                <w:color w:val="000000"/>
                <w:sz w:val="16"/>
                <w:szCs w:val="16"/>
                <w:lang w:eastAsia="es-MX"/>
              </w:rPr>
              <w:t>en</w:t>
            </w:r>
            <w:proofErr w:type="spellEnd"/>
            <w:r w:rsidRPr="00051F05">
              <w:rPr>
                <w:rFonts w:eastAsia="Times New Roman"/>
                <w:b/>
                <w:bCs/>
                <w:color w:val="000000"/>
                <w:sz w:val="16"/>
                <w:szCs w:val="16"/>
                <w:lang w:eastAsia="es-MX"/>
              </w:rPr>
              <w:t xml:space="preserve"> </w:t>
            </w:r>
            <w:proofErr w:type="spellStart"/>
            <w:r w:rsidRPr="00051F05">
              <w:rPr>
                <w:rFonts w:eastAsia="Times New Roman"/>
                <w:b/>
                <w:bCs/>
                <w:color w:val="000000"/>
                <w:sz w:val="16"/>
                <w:szCs w:val="16"/>
                <w:lang w:eastAsia="es-MX"/>
              </w:rPr>
              <w:t>los</w:t>
            </w:r>
            <w:proofErr w:type="spellEnd"/>
            <w:r w:rsidRPr="00051F05">
              <w:rPr>
                <w:rFonts w:eastAsia="Times New Roman"/>
                <w:b/>
                <w:bCs/>
                <w:color w:val="000000"/>
                <w:sz w:val="16"/>
                <w:szCs w:val="16"/>
                <w:lang w:eastAsia="es-MX"/>
              </w:rPr>
              <w:t xml:space="preserve"> </w:t>
            </w:r>
            <w:proofErr w:type="spellStart"/>
            <w:r w:rsidRPr="00051F05">
              <w:rPr>
                <w:rFonts w:eastAsia="Times New Roman"/>
                <w:b/>
                <w:bCs/>
                <w:color w:val="000000"/>
                <w:sz w:val="16"/>
                <w:szCs w:val="16"/>
                <w:lang w:eastAsia="es-MX"/>
              </w:rPr>
              <w:t>artículos</w:t>
            </w:r>
            <w:proofErr w:type="spellEnd"/>
            <w:r w:rsidRPr="00051F05">
              <w:rPr>
                <w:rFonts w:eastAsia="Times New Roman"/>
                <w:b/>
                <w:bCs/>
                <w:color w:val="000000"/>
                <w:sz w:val="16"/>
                <w:szCs w:val="16"/>
                <w:lang w:eastAsia="es-MX"/>
              </w:rPr>
              <w:t xml:space="preserve"> </w:t>
            </w:r>
            <w:proofErr w:type="spellStart"/>
            <w:r w:rsidRPr="00051F05">
              <w:rPr>
                <w:rFonts w:eastAsia="Times New Roman"/>
                <w:b/>
                <w:bCs/>
                <w:color w:val="000000"/>
                <w:sz w:val="16"/>
                <w:szCs w:val="16"/>
                <w:lang w:eastAsia="es-MX"/>
              </w:rPr>
              <w:t>seleccionado</w:t>
            </w:r>
            <w:proofErr w:type="spellEnd"/>
          </w:p>
        </w:tc>
        <w:tc>
          <w:tcPr>
            <w:tcW w:w="2684"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83D4945" w14:textId="77777777" w:rsidR="004F2B50" w:rsidRPr="00051F05" w:rsidRDefault="004F2B50" w:rsidP="003E7883">
            <w:pPr>
              <w:rPr>
                <w:rFonts w:eastAsia="Times New Roman"/>
                <w:b/>
                <w:bCs/>
                <w:sz w:val="16"/>
                <w:szCs w:val="16"/>
                <w:lang w:eastAsia="es-MX"/>
              </w:rPr>
            </w:pPr>
            <w:proofErr w:type="spellStart"/>
            <w:r w:rsidRPr="00051F05">
              <w:rPr>
                <w:rFonts w:eastAsia="Times New Roman"/>
                <w:b/>
                <w:bCs/>
                <w:color w:val="000000"/>
                <w:sz w:val="16"/>
                <w:szCs w:val="16"/>
                <w:lang w:eastAsia="es-MX"/>
              </w:rPr>
              <w:t>Resultado</w:t>
            </w:r>
            <w:proofErr w:type="spellEnd"/>
          </w:p>
        </w:tc>
      </w:tr>
      <w:tr w:rsidR="004F2B50" w:rsidRPr="00051F05" w14:paraId="5F27DACC" w14:textId="77777777" w:rsidTr="003E7883">
        <w:trPr>
          <w:trHeight w:val="360"/>
        </w:trPr>
        <w:tc>
          <w:tcPr>
            <w:tcW w:w="1286" w:type="dxa"/>
            <w:vMerge/>
            <w:tcBorders>
              <w:top w:val="single" w:sz="6" w:space="0" w:color="000000"/>
              <w:left w:val="single" w:sz="6" w:space="0" w:color="000000"/>
              <w:bottom w:val="single" w:sz="6" w:space="0" w:color="000000"/>
              <w:right w:val="single" w:sz="6" w:space="0" w:color="000000"/>
            </w:tcBorders>
            <w:vAlign w:val="center"/>
            <w:hideMark/>
          </w:tcPr>
          <w:p w14:paraId="0D4A2A4D" w14:textId="77777777" w:rsidR="004F2B50" w:rsidRPr="00051F05" w:rsidRDefault="004F2B50" w:rsidP="003E7883">
            <w:pPr>
              <w:rPr>
                <w:rFonts w:eastAsia="Times New Roman"/>
                <w:b/>
                <w:bCs/>
                <w:sz w:val="16"/>
                <w:szCs w:val="16"/>
                <w:lang w:eastAsia="es-MX"/>
              </w:rPr>
            </w:pPr>
          </w:p>
        </w:tc>
        <w:tc>
          <w:tcPr>
            <w:tcW w:w="1125" w:type="dxa"/>
            <w:vMerge/>
            <w:tcBorders>
              <w:top w:val="single" w:sz="6" w:space="0" w:color="000000"/>
              <w:left w:val="single" w:sz="6" w:space="0" w:color="000000"/>
              <w:bottom w:val="single" w:sz="6" w:space="0" w:color="000000"/>
              <w:right w:val="single" w:sz="6" w:space="0" w:color="000000"/>
            </w:tcBorders>
            <w:vAlign w:val="center"/>
            <w:hideMark/>
          </w:tcPr>
          <w:p w14:paraId="7145716F" w14:textId="77777777" w:rsidR="004F2B50" w:rsidRPr="00051F05" w:rsidRDefault="004F2B50" w:rsidP="003E7883">
            <w:pPr>
              <w:rPr>
                <w:rFonts w:eastAsia="Times New Roman"/>
                <w:b/>
                <w:bCs/>
                <w:sz w:val="16"/>
                <w:szCs w:val="16"/>
                <w:lang w:eastAsia="es-MX"/>
              </w:rPr>
            </w:pPr>
          </w:p>
        </w:tc>
        <w:tc>
          <w:tcPr>
            <w:tcW w:w="81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1DA8A3" w14:textId="77777777" w:rsidR="004F2B50" w:rsidRPr="00051F05" w:rsidRDefault="004F2B50" w:rsidP="003E7883">
            <w:pPr>
              <w:rPr>
                <w:rFonts w:eastAsia="Times New Roman"/>
                <w:b/>
                <w:bCs/>
                <w:sz w:val="16"/>
                <w:szCs w:val="16"/>
                <w:lang w:eastAsia="es-MX"/>
              </w:rPr>
            </w:pPr>
            <w:proofErr w:type="spellStart"/>
            <w:r w:rsidRPr="00051F05">
              <w:rPr>
                <w:rFonts w:eastAsia="Times New Roman"/>
                <w:b/>
                <w:bCs/>
                <w:color w:val="000000"/>
                <w:sz w:val="16"/>
                <w:szCs w:val="16"/>
                <w:lang w:eastAsia="es-MX"/>
              </w:rPr>
              <w:t>Precisión</w:t>
            </w:r>
            <w:proofErr w:type="spellEnd"/>
          </w:p>
        </w:tc>
        <w:tc>
          <w:tcPr>
            <w:tcW w:w="187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DB2BB0" w14:textId="77777777" w:rsidR="004F2B50" w:rsidRPr="00051F05" w:rsidRDefault="004F2B50" w:rsidP="003E7883">
            <w:pPr>
              <w:rPr>
                <w:rFonts w:eastAsia="Times New Roman"/>
                <w:b/>
                <w:bCs/>
                <w:sz w:val="16"/>
                <w:szCs w:val="16"/>
                <w:lang w:eastAsia="es-MX"/>
              </w:rPr>
            </w:pPr>
            <w:proofErr w:type="spellStart"/>
            <w:r w:rsidRPr="00051F05">
              <w:rPr>
                <w:rFonts w:eastAsia="Times New Roman"/>
                <w:b/>
                <w:bCs/>
                <w:color w:val="000000"/>
                <w:sz w:val="16"/>
                <w:szCs w:val="16"/>
                <w:lang w:eastAsia="es-MX"/>
              </w:rPr>
              <w:t>Exactitud</w:t>
            </w:r>
            <w:proofErr w:type="spellEnd"/>
          </w:p>
        </w:tc>
      </w:tr>
      <w:tr w:rsidR="004F2B50" w:rsidRPr="00051F05" w14:paraId="397CD7B6" w14:textId="77777777" w:rsidTr="003E7883">
        <w:trPr>
          <w:trHeight w:val="450"/>
        </w:trPr>
        <w:tc>
          <w:tcPr>
            <w:tcW w:w="12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1701B87A" w14:textId="77777777" w:rsidR="004F2B50" w:rsidRPr="00051F05" w:rsidRDefault="004F2B50" w:rsidP="003E7883">
            <w:pPr>
              <w:rPr>
                <w:rFonts w:eastAsia="Times New Roman"/>
                <w:sz w:val="16"/>
                <w:szCs w:val="16"/>
                <w:lang w:eastAsia="es-MX"/>
              </w:rPr>
            </w:pPr>
            <w:r w:rsidRPr="00051F05">
              <w:rPr>
                <w:rFonts w:eastAsia="Times New Roman"/>
                <w:color w:val="000000"/>
                <w:sz w:val="16"/>
                <w:szCs w:val="16"/>
                <w:lang w:eastAsia="es-MX"/>
              </w:rPr>
              <w:t>PSOBER y SCBER</w:t>
            </w:r>
          </w:p>
        </w:tc>
        <w:tc>
          <w:tcPr>
            <w:tcW w:w="1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0ED72B" w14:textId="77777777" w:rsidR="004F2B50" w:rsidRPr="00051F05" w:rsidRDefault="004F2B50" w:rsidP="003E7883">
            <w:pPr>
              <w:jc w:val="right"/>
              <w:rPr>
                <w:rFonts w:eastAsia="Times New Roman"/>
                <w:sz w:val="16"/>
                <w:szCs w:val="16"/>
                <w:lang w:eastAsia="es-MX"/>
              </w:rPr>
            </w:pPr>
            <w:r w:rsidRPr="00051F05">
              <w:rPr>
                <w:rFonts w:eastAsia="Times New Roman"/>
                <w:color w:val="000000"/>
                <w:sz w:val="16"/>
                <w:szCs w:val="16"/>
                <w:lang w:eastAsia="es-MX"/>
              </w:rPr>
              <w:t>1</w:t>
            </w:r>
          </w:p>
        </w:tc>
        <w:tc>
          <w:tcPr>
            <w:tcW w:w="81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6164F7" w14:textId="77777777" w:rsidR="004F2B50" w:rsidRPr="00051F05" w:rsidRDefault="004F2B50" w:rsidP="003E7883">
            <w:pPr>
              <w:rPr>
                <w:rFonts w:eastAsia="Times New Roman"/>
                <w:sz w:val="16"/>
                <w:szCs w:val="16"/>
                <w:lang w:eastAsia="es-MX"/>
              </w:rPr>
            </w:pPr>
          </w:p>
        </w:tc>
        <w:tc>
          <w:tcPr>
            <w:tcW w:w="187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6B1120" w14:textId="77777777" w:rsidR="004F2B50" w:rsidRPr="00051F05" w:rsidRDefault="004F2B50" w:rsidP="003E7883">
            <w:pPr>
              <w:jc w:val="right"/>
              <w:rPr>
                <w:rFonts w:eastAsia="Times New Roman"/>
                <w:sz w:val="16"/>
                <w:szCs w:val="16"/>
                <w:lang w:eastAsia="es-MX"/>
              </w:rPr>
            </w:pPr>
            <w:r w:rsidRPr="00051F05">
              <w:rPr>
                <w:rFonts w:eastAsia="Times New Roman"/>
                <w:color w:val="000000"/>
                <w:sz w:val="16"/>
                <w:szCs w:val="16"/>
                <w:lang w:eastAsia="es-MX"/>
              </w:rPr>
              <w:t>98.8</w:t>
            </w:r>
          </w:p>
        </w:tc>
      </w:tr>
      <w:tr w:rsidR="004F2B50" w:rsidRPr="00051F05" w14:paraId="50527CB3" w14:textId="77777777" w:rsidTr="003E7883">
        <w:trPr>
          <w:trHeight w:val="360"/>
        </w:trPr>
        <w:tc>
          <w:tcPr>
            <w:tcW w:w="12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6C27DA" w14:textId="77777777" w:rsidR="004F2B50" w:rsidRPr="00051F05" w:rsidRDefault="004F2B50" w:rsidP="003E7883">
            <w:pPr>
              <w:rPr>
                <w:rFonts w:eastAsia="Times New Roman"/>
                <w:sz w:val="16"/>
                <w:szCs w:val="16"/>
                <w:lang w:eastAsia="es-MX"/>
              </w:rPr>
            </w:pPr>
            <w:r w:rsidRPr="00051F05">
              <w:rPr>
                <w:rFonts w:eastAsia="Times New Roman"/>
                <w:color w:val="000000"/>
                <w:sz w:val="16"/>
                <w:szCs w:val="16"/>
                <w:lang w:eastAsia="es-MX"/>
              </w:rPr>
              <w:t>MobileNetV2</w:t>
            </w:r>
          </w:p>
        </w:tc>
        <w:tc>
          <w:tcPr>
            <w:tcW w:w="1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419BA8" w14:textId="77777777" w:rsidR="004F2B50" w:rsidRPr="00051F05" w:rsidRDefault="004F2B50" w:rsidP="003E7883">
            <w:pPr>
              <w:jc w:val="right"/>
              <w:rPr>
                <w:rFonts w:eastAsia="Times New Roman"/>
                <w:sz w:val="16"/>
                <w:szCs w:val="16"/>
                <w:lang w:eastAsia="es-MX"/>
              </w:rPr>
            </w:pPr>
            <w:r w:rsidRPr="00051F05">
              <w:rPr>
                <w:rFonts w:eastAsia="Times New Roman"/>
                <w:color w:val="000000"/>
                <w:sz w:val="16"/>
                <w:szCs w:val="16"/>
                <w:lang w:eastAsia="es-MX"/>
              </w:rPr>
              <w:t>2</w:t>
            </w:r>
          </w:p>
        </w:tc>
        <w:tc>
          <w:tcPr>
            <w:tcW w:w="811" w:type="dxa"/>
            <w:tcBorders>
              <w:top w:val="single" w:sz="6" w:space="0" w:color="000000"/>
              <w:left w:val="single" w:sz="6" w:space="0" w:color="000000"/>
              <w:bottom w:val="single" w:sz="6" w:space="0" w:color="000000"/>
              <w:right w:val="single" w:sz="6" w:space="0" w:color="000000"/>
            </w:tcBorders>
            <w:shd w:val="clear" w:color="auto" w:fill="FCFCFC"/>
            <w:tcMar>
              <w:top w:w="40" w:type="dxa"/>
              <w:left w:w="40" w:type="dxa"/>
              <w:bottom w:w="40" w:type="dxa"/>
              <w:right w:w="40" w:type="dxa"/>
            </w:tcMar>
            <w:hideMark/>
          </w:tcPr>
          <w:p w14:paraId="6CFD3E1E" w14:textId="77777777" w:rsidR="004F2B50" w:rsidRPr="00051F05" w:rsidRDefault="004F2B50" w:rsidP="003E7883">
            <w:pPr>
              <w:jc w:val="right"/>
              <w:rPr>
                <w:rFonts w:eastAsia="Times New Roman"/>
                <w:sz w:val="16"/>
                <w:szCs w:val="16"/>
                <w:lang w:eastAsia="es-MX"/>
              </w:rPr>
            </w:pPr>
            <w:r w:rsidRPr="00051F05">
              <w:rPr>
                <w:rFonts w:eastAsia="Times New Roman"/>
                <w:color w:val="000000"/>
                <w:sz w:val="16"/>
                <w:szCs w:val="16"/>
                <w:lang w:eastAsia="es-MX"/>
              </w:rPr>
              <w:t>82.85 - 90.0</w:t>
            </w:r>
          </w:p>
        </w:tc>
        <w:tc>
          <w:tcPr>
            <w:tcW w:w="187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A44E6AE" w14:textId="77777777" w:rsidR="004F2B50" w:rsidRPr="00051F05" w:rsidRDefault="004F2B50" w:rsidP="003E7883">
            <w:pPr>
              <w:jc w:val="right"/>
              <w:rPr>
                <w:rFonts w:eastAsia="Times New Roman"/>
                <w:sz w:val="16"/>
                <w:szCs w:val="16"/>
                <w:lang w:eastAsia="es-MX"/>
              </w:rPr>
            </w:pPr>
            <w:r w:rsidRPr="00051F05">
              <w:rPr>
                <w:rFonts w:eastAsia="Times New Roman"/>
                <w:color w:val="000000"/>
                <w:sz w:val="16"/>
                <w:szCs w:val="16"/>
                <w:lang w:eastAsia="es-MX"/>
              </w:rPr>
              <w:t>84.87 - 91.11</w:t>
            </w:r>
          </w:p>
        </w:tc>
      </w:tr>
      <w:tr w:rsidR="004F2B50" w:rsidRPr="00051F05" w14:paraId="74B52BFB" w14:textId="77777777" w:rsidTr="003E7883">
        <w:trPr>
          <w:trHeight w:val="360"/>
        </w:trPr>
        <w:tc>
          <w:tcPr>
            <w:tcW w:w="12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86B08E" w14:textId="77777777" w:rsidR="004F2B50" w:rsidRPr="00051F05" w:rsidRDefault="004F2B50" w:rsidP="003E7883">
            <w:pPr>
              <w:rPr>
                <w:rFonts w:eastAsia="Times New Roman"/>
                <w:sz w:val="16"/>
                <w:szCs w:val="16"/>
                <w:lang w:eastAsia="es-MX"/>
              </w:rPr>
            </w:pPr>
            <w:r w:rsidRPr="00051F05">
              <w:rPr>
                <w:rFonts w:eastAsia="Times New Roman"/>
                <w:color w:val="000000"/>
                <w:sz w:val="16"/>
                <w:szCs w:val="16"/>
                <w:lang w:eastAsia="es-MX"/>
              </w:rPr>
              <w:t>EfficientNet-B0</w:t>
            </w:r>
          </w:p>
        </w:tc>
        <w:tc>
          <w:tcPr>
            <w:tcW w:w="1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52FDCAD" w14:textId="77777777" w:rsidR="004F2B50" w:rsidRPr="00051F05" w:rsidRDefault="004F2B50" w:rsidP="003E7883">
            <w:pPr>
              <w:jc w:val="right"/>
              <w:rPr>
                <w:rFonts w:eastAsia="Times New Roman"/>
                <w:sz w:val="16"/>
                <w:szCs w:val="16"/>
                <w:lang w:eastAsia="es-MX"/>
              </w:rPr>
            </w:pPr>
            <w:r w:rsidRPr="00051F05">
              <w:rPr>
                <w:rFonts w:eastAsia="Times New Roman"/>
                <w:color w:val="000000"/>
                <w:sz w:val="16"/>
                <w:szCs w:val="16"/>
                <w:lang w:eastAsia="es-MX"/>
              </w:rPr>
              <w:t>2</w:t>
            </w:r>
          </w:p>
        </w:tc>
        <w:tc>
          <w:tcPr>
            <w:tcW w:w="811" w:type="dxa"/>
            <w:tcBorders>
              <w:top w:val="single" w:sz="6" w:space="0" w:color="000000"/>
              <w:left w:val="single" w:sz="6" w:space="0" w:color="000000"/>
              <w:bottom w:val="single" w:sz="6" w:space="0" w:color="000000"/>
              <w:right w:val="single" w:sz="6" w:space="0" w:color="000000"/>
            </w:tcBorders>
            <w:shd w:val="clear" w:color="auto" w:fill="FCFCFC"/>
            <w:tcMar>
              <w:top w:w="40" w:type="dxa"/>
              <w:left w:w="40" w:type="dxa"/>
              <w:bottom w:w="40" w:type="dxa"/>
              <w:right w:w="40" w:type="dxa"/>
            </w:tcMar>
            <w:hideMark/>
          </w:tcPr>
          <w:p w14:paraId="2831AF51" w14:textId="77777777" w:rsidR="004F2B50" w:rsidRPr="00051F05" w:rsidRDefault="004F2B50" w:rsidP="003E7883">
            <w:pPr>
              <w:jc w:val="right"/>
              <w:rPr>
                <w:rFonts w:eastAsia="Times New Roman"/>
                <w:sz w:val="16"/>
                <w:szCs w:val="16"/>
                <w:lang w:eastAsia="es-MX"/>
              </w:rPr>
            </w:pPr>
            <w:r w:rsidRPr="00051F05">
              <w:rPr>
                <w:rFonts w:eastAsia="Times New Roman"/>
                <w:color w:val="000000"/>
                <w:sz w:val="16"/>
                <w:szCs w:val="16"/>
                <w:lang w:eastAsia="es-MX"/>
              </w:rPr>
              <w:t>81.60 - 86.36 </w:t>
            </w:r>
          </w:p>
        </w:tc>
        <w:tc>
          <w:tcPr>
            <w:tcW w:w="187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51F816F" w14:textId="77777777" w:rsidR="004F2B50" w:rsidRPr="00051F05" w:rsidRDefault="004F2B50" w:rsidP="003E7883">
            <w:pPr>
              <w:jc w:val="right"/>
              <w:rPr>
                <w:rFonts w:eastAsia="Times New Roman"/>
                <w:sz w:val="16"/>
                <w:szCs w:val="16"/>
                <w:lang w:eastAsia="es-MX"/>
              </w:rPr>
            </w:pPr>
            <w:r w:rsidRPr="00051F05">
              <w:rPr>
                <w:rFonts w:eastAsia="Times New Roman"/>
                <w:color w:val="000000"/>
                <w:sz w:val="16"/>
                <w:szCs w:val="16"/>
                <w:lang w:eastAsia="es-MX"/>
              </w:rPr>
              <w:t>91.11 - 83.96</w:t>
            </w:r>
          </w:p>
        </w:tc>
      </w:tr>
      <w:tr w:rsidR="004F2B50" w:rsidRPr="00051F05" w14:paraId="55B8D052" w14:textId="77777777" w:rsidTr="003E7883">
        <w:trPr>
          <w:trHeight w:val="360"/>
        </w:trPr>
        <w:tc>
          <w:tcPr>
            <w:tcW w:w="12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5651FE9" w14:textId="77777777" w:rsidR="004F2B50" w:rsidRPr="00051F05" w:rsidRDefault="004F2B50" w:rsidP="003E7883">
            <w:pPr>
              <w:rPr>
                <w:rFonts w:eastAsia="Times New Roman"/>
                <w:sz w:val="16"/>
                <w:szCs w:val="16"/>
                <w:lang w:eastAsia="es-MX"/>
              </w:rPr>
            </w:pPr>
            <w:r w:rsidRPr="00051F05">
              <w:rPr>
                <w:rFonts w:eastAsia="Times New Roman"/>
                <w:color w:val="000000"/>
                <w:sz w:val="16"/>
                <w:szCs w:val="16"/>
                <w:lang w:eastAsia="es-MX"/>
              </w:rPr>
              <w:t>VGG16</w:t>
            </w:r>
          </w:p>
        </w:tc>
        <w:tc>
          <w:tcPr>
            <w:tcW w:w="1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8624DA" w14:textId="77777777" w:rsidR="004F2B50" w:rsidRPr="00051F05" w:rsidRDefault="004F2B50" w:rsidP="003E7883">
            <w:pPr>
              <w:jc w:val="right"/>
              <w:rPr>
                <w:rFonts w:eastAsia="Times New Roman"/>
                <w:sz w:val="16"/>
                <w:szCs w:val="16"/>
                <w:lang w:eastAsia="es-MX"/>
              </w:rPr>
            </w:pPr>
            <w:r w:rsidRPr="00051F05">
              <w:rPr>
                <w:rFonts w:eastAsia="Times New Roman"/>
                <w:color w:val="000000"/>
                <w:sz w:val="16"/>
                <w:szCs w:val="16"/>
                <w:lang w:eastAsia="es-MX"/>
              </w:rPr>
              <w:t>2</w:t>
            </w:r>
          </w:p>
        </w:tc>
        <w:tc>
          <w:tcPr>
            <w:tcW w:w="811" w:type="dxa"/>
            <w:tcBorders>
              <w:top w:val="single" w:sz="6" w:space="0" w:color="000000"/>
              <w:left w:val="single" w:sz="6" w:space="0" w:color="000000"/>
              <w:bottom w:val="single" w:sz="6" w:space="0" w:color="000000"/>
              <w:right w:val="single" w:sz="6" w:space="0" w:color="000000"/>
            </w:tcBorders>
            <w:shd w:val="clear" w:color="auto" w:fill="FCFCFC"/>
            <w:tcMar>
              <w:top w:w="40" w:type="dxa"/>
              <w:left w:w="40" w:type="dxa"/>
              <w:bottom w:w="40" w:type="dxa"/>
              <w:right w:w="40" w:type="dxa"/>
            </w:tcMar>
            <w:vAlign w:val="bottom"/>
            <w:hideMark/>
          </w:tcPr>
          <w:p w14:paraId="7C40BF05" w14:textId="77777777" w:rsidR="004F2B50" w:rsidRPr="00051F05" w:rsidRDefault="004F2B50" w:rsidP="003E7883">
            <w:pPr>
              <w:jc w:val="right"/>
              <w:rPr>
                <w:rFonts w:eastAsia="Times New Roman"/>
                <w:sz w:val="16"/>
                <w:szCs w:val="16"/>
                <w:lang w:eastAsia="es-MX"/>
              </w:rPr>
            </w:pPr>
            <w:r w:rsidRPr="00051F05">
              <w:rPr>
                <w:rFonts w:eastAsia="Times New Roman"/>
                <w:color w:val="000000"/>
                <w:sz w:val="16"/>
                <w:szCs w:val="16"/>
                <w:lang w:eastAsia="es-MX"/>
              </w:rPr>
              <w:t>85.0 - 80-18</w:t>
            </w:r>
          </w:p>
        </w:tc>
        <w:tc>
          <w:tcPr>
            <w:tcW w:w="1873" w:type="dxa"/>
            <w:tcBorders>
              <w:top w:val="single" w:sz="6" w:space="0" w:color="000000"/>
              <w:left w:val="single" w:sz="6" w:space="0" w:color="000000"/>
              <w:bottom w:val="single" w:sz="6" w:space="0" w:color="000000"/>
              <w:right w:val="single" w:sz="6" w:space="0" w:color="000000"/>
            </w:tcBorders>
            <w:shd w:val="clear" w:color="auto" w:fill="FCFCFC"/>
            <w:tcMar>
              <w:top w:w="40" w:type="dxa"/>
              <w:left w:w="40" w:type="dxa"/>
              <w:bottom w:w="40" w:type="dxa"/>
              <w:right w:w="40" w:type="dxa"/>
            </w:tcMar>
            <w:hideMark/>
          </w:tcPr>
          <w:p w14:paraId="5AED1E86" w14:textId="77777777" w:rsidR="004F2B50" w:rsidRPr="00051F05" w:rsidRDefault="004F2B50" w:rsidP="003E7883">
            <w:pPr>
              <w:jc w:val="right"/>
              <w:rPr>
                <w:rFonts w:eastAsia="Times New Roman"/>
                <w:sz w:val="16"/>
                <w:szCs w:val="16"/>
                <w:lang w:eastAsia="es-MX"/>
              </w:rPr>
            </w:pPr>
            <w:r w:rsidRPr="00051F05">
              <w:rPr>
                <w:rFonts w:eastAsia="Times New Roman"/>
                <w:color w:val="000000"/>
                <w:sz w:val="16"/>
                <w:szCs w:val="16"/>
                <w:lang w:eastAsia="es-MX"/>
              </w:rPr>
              <w:t>82.22 - 81.48</w:t>
            </w:r>
          </w:p>
        </w:tc>
      </w:tr>
      <w:tr w:rsidR="004F2B50" w:rsidRPr="00051F05" w14:paraId="5691BD5F" w14:textId="77777777" w:rsidTr="003E7883">
        <w:trPr>
          <w:trHeight w:val="360"/>
        </w:trPr>
        <w:tc>
          <w:tcPr>
            <w:tcW w:w="12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1CCB3B" w14:textId="77777777" w:rsidR="004F2B50" w:rsidRPr="00051F05" w:rsidRDefault="004F2B50" w:rsidP="003E7883">
            <w:pPr>
              <w:rPr>
                <w:rFonts w:eastAsia="Times New Roman"/>
                <w:sz w:val="16"/>
                <w:szCs w:val="16"/>
                <w:lang w:eastAsia="es-MX"/>
              </w:rPr>
            </w:pPr>
            <w:r w:rsidRPr="00051F05">
              <w:rPr>
                <w:rFonts w:eastAsia="Times New Roman"/>
                <w:color w:val="000000"/>
                <w:sz w:val="16"/>
                <w:szCs w:val="16"/>
                <w:lang w:eastAsia="es-MX"/>
              </w:rPr>
              <w:t>ResNet50</w:t>
            </w:r>
          </w:p>
        </w:tc>
        <w:tc>
          <w:tcPr>
            <w:tcW w:w="1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AD706D" w14:textId="77777777" w:rsidR="004F2B50" w:rsidRPr="00051F05" w:rsidRDefault="004F2B50" w:rsidP="003E7883">
            <w:pPr>
              <w:jc w:val="right"/>
              <w:rPr>
                <w:rFonts w:eastAsia="Times New Roman"/>
                <w:sz w:val="16"/>
                <w:szCs w:val="16"/>
                <w:lang w:eastAsia="es-MX"/>
              </w:rPr>
            </w:pPr>
            <w:r w:rsidRPr="00051F05">
              <w:rPr>
                <w:rFonts w:eastAsia="Times New Roman"/>
                <w:color w:val="000000"/>
                <w:sz w:val="16"/>
                <w:szCs w:val="16"/>
                <w:lang w:eastAsia="es-MX"/>
              </w:rPr>
              <w:t>2</w:t>
            </w:r>
          </w:p>
        </w:tc>
        <w:tc>
          <w:tcPr>
            <w:tcW w:w="811" w:type="dxa"/>
            <w:tcBorders>
              <w:top w:val="single" w:sz="6" w:space="0" w:color="000000"/>
              <w:left w:val="single" w:sz="6" w:space="0" w:color="000000"/>
              <w:bottom w:val="single" w:sz="6" w:space="0" w:color="000000"/>
              <w:right w:val="single" w:sz="6" w:space="0" w:color="000000"/>
            </w:tcBorders>
            <w:shd w:val="clear" w:color="auto" w:fill="FCFCFC"/>
            <w:tcMar>
              <w:top w:w="40" w:type="dxa"/>
              <w:left w:w="40" w:type="dxa"/>
              <w:bottom w:w="40" w:type="dxa"/>
              <w:right w:w="40" w:type="dxa"/>
            </w:tcMar>
            <w:vAlign w:val="bottom"/>
            <w:hideMark/>
          </w:tcPr>
          <w:p w14:paraId="15BEBED9" w14:textId="77777777" w:rsidR="004F2B50" w:rsidRPr="00051F05" w:rsidRDefault="004F2B50" w:rsidP="003E7883">
            <w:pPr>
              <w:jc w:val="right"/>
              <w:rPr>
                <w:rFonts w:eastAsia="Times New Roman"/>
                <w:sz w:val="16"/>
                <w:szCs w:val="16"/>
                <w:lang w:eastAsia="es-MX"/>
              </w:rPr>
            </w:pPr>
            <w:r w:rsidRPr="00051F05">
              <w:rPr>
                <w:rFonts w:eastAsia="Times New Roman"/>
                <w:color w:val="000000"/>
                <w:sz w:val="16"/>
                <w:szCs w:val="16"/>
                <w:lang w:eastAsia="es-MX"/>
              </w:rPr>
              <w:t>87.0 - 82.81</w:t>
            </w:r>
          </w:p>
        </w:tc>
        <w:tc>
          <w:tcPr>
            <w:tcW w:w="1873" w:type="dxa"/>
            <w:tcBorders>
              <w:top w:val="single" w:sz="6" w:space="0" w:color="000000"/>
              <w:left w:val="single" w:sz="6" w:space="0" w:color="000000"/>
              <w:bottom w:val="single" w:sz="6" w:space="0" w:color="000000"/>
              <w:right w:val="single" w:sz="6" w:space="0" w:color="000000"/>
            </w:tcBorders>
            <w:shd w:val="clear" w:color="auto" w:fill="FCFCFC"/>
            <w:tcMar>
              <w:top w:w="40" w:type="dxa"/>
              <w:left w:w="40" w:type="dxa"/>
              <w:bottom w:w="40" w:type="dxa"/>
              <w:right w:w="40" w:type="dxa"/>
            </w:tcMar>
            <w:vAlign w:val="bottom"/>
            <w:hideMark/>
          </w:tcPr>
          <w:p w14:paraId="51AC359E" w14:textId="77777777" w:rsidR="004F2B50" w:rsidRPr="00051F05" w:rsidRDefault="004F2B50" w:rsidP="003E7883">
            <w:pPr>
              <w:jc w:val="right"/>
              <w:rPr>
                <w:rFonts w:eastAsia="Times New Roman"/>
                <w:sz w:val="16"/>
                <w:szCs w:val="16"/>
                <w:lang w:eastAsia="es-MX"/>
              </w:rPr>
            </w:pPr>
            <w:r w:rsidRPr="00051F05">
              <w:rPr>
                <w:rFonts w:eastAsia="Times New Roman"/>
                <w:color w:val="000000"/>
                <w:sz w:val="16"/>
                <w:szCs w:val="16"/>
                <w:lang w:eastAsia="es-MX"/>
              </w:rPr>
              <w:t>82.96 - 84.87</w:t>
            </w:r>
          </w:p>
        </w:tc>
      </w:tr>
      <w:tr w:rsidR="004F2B50" w:rsidRPr="00051F05" w14:paraId="25E93C32" w14:textId="77777777" w:rsidTr="003E7883">
        <w:trPr>
          <w:trHeight w:val="360"/>
        </w:trPr>
        <w:tc>
          <w:tcPr>
            <w:tcW w:w="1286" w:type="dxa"/>
            <w:tcBorders>
              <w:top w:val="single" w:sz="6" w:space="0" w:color="000000"/>
              <w:left w:val="single" w:sz="6" w:space="0" w:color="000000"/>
              <w:bottom w:val="single" w:sz="6" w:space="0" w:color="000000"/>
              <w:right w:val="single" w:sz="6" w:space="0" w:color="000000"/>
            </w:tcBorders>
            <w:shd w:val="clear" w:color="auto" w:fill="FCFCFC"/>
            <w:tcMar>
              <w:top w:w="40" w:type="dxa"/>
              <w:left w:w="40" w:type="dxa"/>
              <w:bottom w:w="40" w:type="dxa"/>
              <w:right w:w="40" w:type="dxa"/>
            </w:tcMar>
            <w:vAlign w:val="bottom"/>
            <w:hideMark/>
          </w:tcPr>
          <w:p w14:paraId="301AD096" w14:textId="77777777" w:rsidR="004F2B50" w:rsidRPr="00051F05" w:rsidRDefault="004F2B50" w:rsidP="003E7883">
            <w:pPr>
              <w:rPr>
                <w:rFonts w:eastAsia="Times New Roman"/>
                <w:sz w:val="16"/>
                <w:szCs w:val="16"/>
                <w:lang w:eastAsia="es-MX"/>
              </w:rPr>
            </w:pPr>
            <w:r w:rsidRPr="00051F05">
              <w:rPr>
                <w:rFonts w:eastAsia="Times New Roman"/>
                <w:color w:val="000000"/>
                <w:sz w:val="16"/>
                <w:szCs w:val="16"/>
                <w:lang w:eastAsia="es-MX"/>
              </w:rPr>
              <w:t>Inceptionv3</w:t>
            </w:r>
          </w:p>
        </w:tc>
        <w:tc>
          <w:tcPr>
            <w:tcW w:w="1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FC0D3A0" w14:textId="77777777" w:rsidR="004F2B50" w:rsidRPr="00051F05" w:rsidRDefault="004F2B50" w:rsidP="003E7883">
            <w:pPr>
              <w:jc w:val="right"/>
              <w:rPr>
                <w:rFonts w:eastAsia="Times New Roman"/>
                <w:sz w:val="16"/>
                <w:szCs w:val="16"/>
                <w:lang w:eastAsia="es-MX"/>
              </w:rPr>
            </w:pPr>
            <w:r w:rsidRPr="00051F05">
              <w:rPr>
                <w:rFonts w:eastAsia="Times New Roman"/>
                <w:color w:val="000000"/>
                <w:sz w:val="16"/>
                <w:szCs w:val="16"/>
                <w:lang w:eastAsia="es-MX"/>
              </w:rPr>
              <w:t>1</w:t>
            </w:r>
          </w:p>
        </w:tc>
        <w:tc>
          <w:tcPr>
            <w:tcW w:w="811" w:type="dxa"/>
            <w:tcBorders>
              <w:top w:val="single" w:sz="6" w:space="0" w:color="000000"/>
              <w:left w:val="single" w:sz="6" w:space="0" w:color="000000"/>
              <w:bottom w:val="single" w:sz="6" w:space="0" w:color="000000"/>
              <w:right w:val="single" w:sz="6" w:space="0" w:color="000000"/>
            </w:tcBorders>
            <w:shd w:val="clear" w:color="auto" w:fill="FCFCFC"/>
            <w:tcMar>
              <w:top w:w="40" w:type="dxa"/>
              <w:left w:w="40" w:type="dxa"/>
              <w:bottom w:w="40" w:type="dxa"/>
              <w:right w:w="40" w:type="dxa"/>
            </w:tcMar>
            <w:hideMark/>
          </w:tcPr>
          <w:p w14:paraId="73835F63" w14:textId="77777777" w:rsidR="004F2B50" w:rsidRPr="00051F05" w:rsidRDefault="004F2B50" w:rsidP="003E7883">
            <w:pPr>
              <w:jc w:val="right"/>
              <w:rPr>
                <w:rFonts w:eastAsia="Times New Roman"/>
                <w:sz w:val="16"/>
                <w:szCs w:val="16"/>
                <w:lang w:eastAsia="es-MX"/>
              </w:rPr>
            </w:pPr>
            <w:r w:rsidRPr="00051F05">
              <w:rPr>
                <w:rFonts w:eastAsia="Times New Roman"/>
                <w:color w:val="000000"/>
                <w:sz w:val="16"/>
                <w:szCs w:val="16"/>
                <w:lang w:eastAsia="es-MX"/>
              </w:rPr>
              <w:t>74.0</w:t>
            </w:r>
          </w:p>
        </w:tc>
        <w:tc>
          <w:tcPr>
            <w:tcW w:w="1873" w:type="dxa"/>
            <w:tcBorders>
              <w:top w:val="single" w:sz="6" w:space="0" w:color="000000"/>
              <w:left w:val="single" w:sz="6" w:space="0" w:color="000000"/>
              <w:bottom w:val="single" w:sz="6" w:space="0" w:color="000000"/>
              <w:right w:val="single" w:sz="6" w:space="0" w:color="000000"/>
            </w:tcBorders>
            <w:shd w:val="clear" w:color="auto" w:fill="FCFCFC"/>
            <w:tcMar>
              <w:top w:w="40" w:type="dxa"/>
              <w:left w:w="40" w:type="dxa"/>
              <w:bottom w:w="40" w:type="dxa"/>
              <w:right w:w="40" w:type="dxa"/>
            </w:tcMar>
            <w:vAlign w:val="bottom"/>
            <w:hideMark/>
          </w:tcPr>
          <w:p w14:paraId="11EF56FF" w14:textId="77777777" w:rsidR="004F2B50" w:rsidRPr="00051F05" w:rsidRDefault="004F2B50" w:rsidP="003E7883">
            <w:pPr>
              <w:jc w:val="right"/>
              <w:rPr>
                <w:rFonts w:eastAsia="Times New Roman"/>
                <w:sz w:val="16"/>
                <w:szCs w:val="16"/>
                <w:lang w:eastAsia="es-MX"/>
              </w:rPr>
            </w:pPr>
            <w:r w:rsidRPr="00051F05">
              <w:rPr>
                <w:rFonts w:eastAsia="Times New Roman"/>
                <w:color w:val="000000"/>
                <w:sz w:val="16"/>
                <w:szCs w:val="16"/>
                <w:lang w:eastAsia="es-MX"/>
              </w:rPr>
              <w:t>74.07</w:t>
            </w:r>
          </w:p>
        </w:tc>
      </w:tr>
      <w:tr w:rsidR="004F2B50" w:rsidRPr="00051F05" w14:paraId="09B5D8AC" w14:textId="77777777" w:rsidTr="003E7883">
        <w:trPr>
          <w:trHeight w:val="360"/>
        </w:trPr>
        <w:tc>
          <w:tcPr>
            <w:tcW w:w="12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FB70F8B" w14:textId="77777777" w:rsidR="004F2B50" w:rsidRPr="00051F05" w:rsidRDefault="004F2B50" w:rsidP="003E7883">
            <w:pPr>
              <w:rPr>
                <w:rFonts w:eastAsia="Times New Roman"/>
                <w:sz w:val="16"/>
                <w:szCs w:val="16"/>
                <w:lang w:eastAsia="es-MX"/>
              </w:rPr>
            </w:pPr>
            <w:r w:rsidRPr="00051F05">
              <w:rPr>
                <w:rFonts w:eastAsia="Times New Roman"/>
                <w:color w:val="000000"/>
                <w:sz w:val="16"/>
                <w:szCs w:val="16"/>
                <w:lang w:eastAsia="es-MX"/>
              </w:rPr>
              <w:t>VGG19</w:t>
            </w:r>
          </w:p>
        </w:tc>
        <w:tc>
          <w:tcPr>
            <w:tcW w:w="1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DC4F58" w14:textId="77777777" w:rsidR="004F2B50" w:rsidRPr="00051F05" w:rsidRDefault="004F2B50" w:rsidP="003E7883">
            <w:pPr>
              <w:jc w:val="right"/>
              <w:rPr>
                <w:rFonts w:eastAsia="Times New Roman"/>
                <w:sz w:val="16"/>
                <w:szCs w:val="16"/>
                <w:lang w:eastAsia="es-MX"/>
              </w:rPr>
            </w:pPr>
            <w:r w:rsidRPr="00051F05">
              <w:rPr>
                <w:rFonts w:eastAsia="Times New Roman"/>
                <w:color w:val="000000"/>
                <w:sz w:val="16"/>
                <w:szCs w:val="16"/>
                <w:lang w:eastAsia="es-MX"/>
              </w:rPr>
              <w:t>1</w:t>
            </w:r>
          </w:p>
        </w:tc>
        <w:tc>
          <w:tcPr>
            <w:tcW w:w="811" w:type="dxa"/>
            <w:tcBorders>
              <w:top w:val="single" w:sz="6" w:space="0" w:color="000000"/>
              <w:left w:val="single" w:sz="6" w:space="0" w:color="000000"/>
              <w:bottom w:val="single" w:sz="6" w:space="0" w:color="000000"/>
              <w:right w:val="single" w:sz="6" w:space="0" w:color="000000"/>
            </w:tcBorders>
            <w:shd w:val="clear" w:color="auto" w:fill="FCFCFC"/>
            <w:tcMar>
              <w:top w:w="40" w:type="dxa"/>
              <w:left w:w="40" w:type="dxa"/>
              <w:bottom w:w="40" w:type="dxa"/>
              <w:right w:w="40" w:type="dxa"/>
            </w:tcMar>
            <w:vAlign w:val="bottom"/>
            <w:hideMark/>
          </w:tcPr>
          <w:p w14:paraId="1ADCA296" w14:textId="77777777" w:rsidR="004F2B50" w:rsidRPr="00051F05" w:rsidRDefault="004F2B50" w:rsidP="003E7883">
            <w:pPr>
              <w:jc w:val="right"/>
              <w:rPr>
                <w:rFonts w:eastAsia="Times New Roman"/>
                <w:sz w:val="16"/>
                <w:szCs w:val="16"/>
                <w:lang w:eastAsia="es-MX"/>
              </w:rPr>
            </w:pPr>
            <w:r w:rsidRPr="00051F05">
              <w:rPr>
                <w:rFonts w:eastAsia="Times New Roman"/>
                <w:color w:val="000000"/>
                <w:sz w:val="16"/>
                <w:szCs w:val="16"/>
                <w:lang w:eastAsia="es-MX"/>
              </w:rPr>
              <w:t>81.84</w:t>
            </w:r>
          </w:p>
        </w:tc>
        <w:tc>
          <w:tcPr>
            <w:tcW w:w="187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D561023" w14:textId="77777777" w:rsidR="004F2B50" w:rsidRPr="00051F05" w:rsidRDefault="004F2B50" w:rsidP="003E7883">
            <w:pPr>
              <w:jc w:val="right"/>
              <w:rPr>
                <w:rFonts w:eastAsia="Times New Roman"/>
                <w:sz w:val="16"/>
                <w:szCs w:val="16"/>
                <w:lang w:eastAsia="es-MX"/>
              </w:rPr>
            </w:pPr>
            <w:r w:rsidRPr="00051F05">
              <w:rPr>
                <w:rFonts w:eastAsia="Times New Roman"/>
                <w:color w:val="000000"/>
                <w:sz w:val="16"/>
                <w:szCs w:val="16"/>
                <w:lang w:eastAsia="es-MX"/>
              </w:rPr>
              <w:t>82.94</w:t>
            </w:r>
          </w:p>
        </w:tc>
      </w:tr>
      <w:tr w:rsidR="004F2B50" w:rsidRPr="00051F05" w14:paraId="1B61204D" w14:textId="77777777" w:rsidTr="003E7883">
        <w:trPr>
          <w:trHeight w:val="360"/>
        </w:trPr>
        <w:tc>
          <w:tcPr>
            <w:tcW w:w="12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45FCAD" w14:textId="77777777" w:rsidR="004F2B50" w:rsidRPr="00051F05" w:rsidRDefault="004F2B50" w:rsidP="003E7883">
            <w:pPr>
              <w:rPr>
                <w:rFonts w:eastAsia="Times New Roman"/>
                <w:sz w:val="16"/>
                <w:szCs w:val="16"/>
                <w:lang w:eastAsia="es-MX"/>
              </w:rPr>
            </w:pPr>
            <w:r w:rsidRPr="00051F05">
              <w:rPr>
                <w:rFonts w:eastAsia="Times New Roman"/>
                <w:color w:val="000000"/>
                <w:sz w:val="16"/>
                <w:szCs w:val="16"/>
                <w:lang w:eastAsia="es-MX"/>
              </w:rPr>
              <w:t>ResNet-101</w:t>
            </w:r>
          </w:p>
        </w:tc>
        <w:tc>
          <w:tcPr>
            <w:tcW w:w="1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7FB498C" w14:textId="77777777" w:rsidR="004F2B50" w:rsidRPr="00051F05" w:rsidRDefault="004F2B50" w:rsidP="003E7883">
            <w:pPr>
              <w:jc w:val="right"/>
              <w:rPr>
                <w:rFonts w:eastAsia="Times New Roman"/>
                <w:sz w:val="16"/>
                <w:szCs w:val="16"/>
                <w:lang w:eastAsia="es-MX"/>
              </w:rPr>
            </w:pPr>
            <w:r w:rsidRPr="00051F05">
              <w:rPr>
                <w:rFonts w:eastAsia="Times New Roman"/>
                <w:color w:val="000000"/>
                <w:sz w:val="16"/>
                <w:szCs w:val="16"/>
                <w:lang w:eastAsia="es-MX"/>
              </w:rPr>
              <w:t>1</w:t>
            </w:r>
          </w:p>
        </w:tc>
        <w:tc>
          <w:tcPr>
            <w:tcW w:w="811" w:type="dxa"/>
            <w:tcBorders>
              <w:top w:val="single" w:sz="6" w:space="0" w:color="000000"/>
              <w:left w:val="single" w:sz="6" w:space="0" w:color="000000"/>
              <w:bottom w:val="single" w:sz="6" w:space="0" w:color="000000"/>
              <w:right w:val="single" w:sz="6" w:space="0" w:color="000000"/>
            </w:tcBorders>
            <w:shd w:val="clear" w:color="auto" w:fill="FCFCFC"/>
            <w:tcMar>
              <w:top w:w="40" w:type="dxa"/>
              <w:left w:w="40" w:type="dxa"/>
              <w:bottom w:w="40" w:type="dxa"/>
              <w:right w:w="40" w:type="dxa"/>
            </w:tcMar>
            <w:vAlign w:val="bottom"/>
            <w:hideMark/>
          </w:tcPr>
          <w:p w14:paraId="3E414B63" w14:textId="77777777" w:rsidR="004F2B50" w:rsidRPr="00051F05" w:rsidRDefault="004F2B50" w:rsidP="003E7883">
            <w:pPr>
              <w:jc w:val="right"/>
              <w:rPr>
                <w:rFonts w:eastAsia="Times New Roman"/>
                <w:sz w:val="16"/>
                <w:szCs w:val="16"/>
                <w:lang w:eastAsia="es-MX"/>
              </w:rPr>
            </w:pPr>
            <w:r w:rsidRPr="00051F05">
              <w:rPr>
                <w:rFonts w:eastAsia="Times New Roman"/>
                <w:color w:val="000000"/>
                <w:sz w:val="16"/>
                <w:szCs w:val="16"/>
                <w:lang w:eastAsia="es-MX"/>
              </w:rPr>
              <w:t>82.69</w:t>
            </w:r>
          </w:p>
        </w:tc>
        <w:tc>
          <w:tcPr>
            <w:tcW w:w="187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F5F266" w14:textId="77777777" w:rsidR="004F2B50" w:rsidRPr="00051F05" w:rsidRDefault="004F2B50" w:rsidP="003E7883">
            <w:pPr>
              <w:jc w:val="right"/>
              <w:rPr>
                <w:rFonts w:eastAsia="Times New Roman"/>
                <w:sz w:val="16"/>
                <w:szCs w:val="16"/>
                <w:lang w:eastAsia="es-MX"/>
              </w:rPr>
            </w:pPr>
            <w:r w:rsidRPr="00051F05">
              <w:rPr>
                <w:rFonts w:eastAsia="Times New Roman"/>
                <w:color w:val="000000"/>
                <w:sz w:val="16"/>
                <w:szCs w:val="16"/>
                <w:lang w:eastAsia="es-MX"/>
              </w:rPr>
              <w:t>84.98</w:t>
            </w:r>
          </w:p>
        </w:tc>
      </w:tr>
      <w:tr w:rsidR="004F2B50" w:rsidRPr="00051F05" w14:paraId="23C8C1C7" w14:textId="77777777" w:rsidTr="003E7883">
        <w:trPr>
          <w:trHeight w:val="360"/>
        </w:trPr>
        <w:tc>
          <w:tcPr>
            <w:tcW w:w="12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20FD5D" w14:textId="77777777" w:rsidR="004F2B50" w:rsidRPr="00051F05" w:rsidRDefault="004F2B50" w:rsidP="003E7883">
            <w:pPr>
              <w:rPr>
                <w:rFonts w:eastAsia="Times New Roman"/>
                <w:sz w:val="16"/>
                <w:szCs w:val="16"/>
                <w:lang w:eastAsia="es-MX"/>
              </w:rPr>
            </w:pPr>
            <w:r w:rsidRPr="00051F05">
              <w:rPr>
                <w:rFonts w:eastAsia="Times New Roman"/>
                <w:color w:val="000000"/>
                <w:sz w:val="16"/>
                <w:szCs w:val="16"/>
                <w:lang w:eastAsia="es-MX"/>
              </w:rPr>
              <w:t>IncepResNetv2</w:t>
            </w:r>
          </w:p>
        </w:tc>
        <w:tc>
          <w:tcPr>
            <w:tcW w:w="1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A4DF5C" w14:textId="77777777" w:rsidR="004F2B50" w:rsidRPr="00051F05" w:rsidRDefault="004F2B50" w:rsidP="003E7883">
            <w:pPr>
              <w:jc w:val="right"/>
              <w:rPr>
                <w:rFonts w:eastAsia="Times New Roman"/>
                <w:sz w:val="16"/>
                <w:szCs w:val="16"/>
                <w:lang w:eastAsia="es-MX"/>
              </w:rPr>
            </w:pPr>
            <w:r w:rsidRPr="00051F05">
              <w:rPr>
                <w:rFonts w:eastAsia="Times New Roman"/>
                <w:color w:val="000000"/>
                <w:sz w:val="16"/>
                <w:szCs w:val="16"/>
                <w:lang w:eastAsia="es-MX"/>
              </w:rPr>
              <w:t>1</w:t>
            </w:r>
          </w:p>
        </w:tc>
        <w:tc>
          <w:tcPr>
            <w:tcW w:w="811" w:type="dxa"/>
            <w:tcBorders>
              <w:top w:val="single" w:sz="6" w:space="0" w:color="000000"/>
              <w:left w:val="single" w:sz="6" w:space="0" w:color="000000"/>
              <w:bottom w:val="single" w:sz="6" w:space="0" w:color="000000"/>
              <w:right w:val="single" w:sz="6" w:space="0" w:color="000000"/>
            </w:tcBorders>
            <w:shd w:val="clear" w:color="auto" w:fill="FCFCFC"/>
            <w:tcMar>
              <w:top w:w="40" w:type="dxa"/>
              <w:left w:w="40" w:type="dxa"/>
              <w:bottom w:w="40" w:type="dxa"/>
              <w:right w:w="40" w:type="dxa"/>
            </w:tcMar>
            <w:hideMark/>
          </w:tcPr>
          <w:p w14:paraId="64198896" w14:textId="77777777" w:rsidR="004F2B50" w:rsidRPr="00051F05" w:rsidRDefault="004F2B50" w:rsidP="003E7883">
            <w:pPr>
              <w:jc w:val="right"/>
              <w:rPr>
                <w:rFonts w:eastAsia="Times New Roman"/>
                <w:sz w:val="16"/>
                <w:szCs w:val="16"/>
                <w:lang w:eastAsia="es-MX"/>
              </w:rPr>
            </w:pPr>
            <w:r w:rsidRPr="00051F05">
              <w:rPr>
                <w:rFonts w:eastAsia="Times New Roman"/>
                <w:color w:val="000000"/>
                <w:sz w:val="16"/>
                <w:szCs w:val="16"/>
                <w:lang w:eastAsia="es-MX"/>
              </w:rPr>
              <w:t>83.90</w:t>
            </w:r>
          </w:p>
        </w:tc>
        <w:tc>
          <w:tcPr>
            <w:tcW w:w="187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99DD3A" w14:textId="77777777" w:rsidR="004F2B50" w:rsidRPr="00051F05" w:rsidRDefault="004F2B50" w:rsidP="003E7883">
            <w:pPr>
              <w:jc w:val="right"/>
              <w:rPr>
                <w:rFonts w:eastAsia="Times New Roman"/>
                <w:sz w:val="16"/>
                <w:szCs w:val="16"/>
                <w:lang w:eastAsia="es-MX"/>
              </w:rPr>
            </w:pPr>
            <w:r w:rsidRPr="00051F05">
              <w:rPr>
                <w:rFonts w:eastAsia="Times New Roman"/>
                <w:color w:val="000000"/>
                <w:sz w:val="16"/>
                <w:szCs w:val="16"/>
                <w:lang w:eastAsia="es-MX"/>
              </w:rPr>
              <w:t>85.43</w:t>
            </w:r>
          </w:p>
        </w:tc>
      </w:tr>
      <w:tr w:rsidR="004F2B50" w:rsidRPr="00051F05" w14:paraId="3A9A005B" w14:textId="77777777" w:rsidTr="003E7883">
        <w:trPr>
          <w:trHeight w:val="360"/>
        </w:trPr>
        <w:tc>
          <w:tcPr>
            <w:tcW w:w="12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7BEC29C" w14:textId="77777777" w:rsidR="004F2B50" w:rsidRPr="00051F05" w:rsidRDefault="004F2B50" w:rsidP="003E7883">
            <w:pPr>
              <w:rPr>
                <w:rFonts w:eastAsia="Times New Roman"/>
                <w:sz w:val="16"/>
                <w:szCs w:val="16"/>
                <w:lang w:eastAsia="es-MX"/>
              </w:rPr>
            </w:pPr>
            <w:r w:rsidRPr="00051F05">
              <w:rPr>
                <w:rFonts w:eastAsia="Times New Roman"/>
                <w:color w:val="000000"/>
                <w:sz w:val="16"/>
                <w:szCs w:val="16"/>
                <w:lang w:eastAsia="es-MX"/>
              </w:rPr>
              <w:t>Inceptionv3</w:t>
            </w:r>
          </w:p>
        </w:tc>
        <w:tc>
          <w:tcPr>
            <w:tcW w:w="1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3CDA47" w14:textId="77777777" w:rsidR="004F2B50" w:rsidRPr="00051F05" w:rsidRDefault="004F2B50" w:rsidP="003E7883">
            <w:pPr>
              <w:jc w:val="right"/>
              <w:rPr>
                <w:rFonts w:eastAsia="Times New Roman"/>
                <w:sz w:val="16"/>
                <w:szCs w:val="16"/>
                <w:lang w:eastAsia="es-MX"/>
              </w:rPr>
            </w:pPr>
            <w:r w:rsidRPr="00051F05">
              <w:rPr>
                <w:rFonts w:eastAsia="Times New Roman"/>
                <w:color w:val="000000"/>
                <w:sz w:val="16"/>
                <w:szCs w:val="16"/>
                <w:lang w:eastAsia="es-MX"/>
              </w:rPr>
              <w:t>1</w:t>
            </w:r>
          </w:p>
        </w:tc>
        <w:tc>
          <w:tcPr>
            <w:tcW w:w="811" w:type="dxa"/>
            <w:tcBorders>
              <w:top w:val="single" w:sz="6" w:space="0" w:color="000000"/>
              <w:left w:val="single" w:sz="6" w:space="0" w:color="000000"/>
              <w:bottom w:val="single" w:sz="6" w:space="0" w:color="000000"/>
              <w:right w:val="single" w:sz="6" w:space="0" w:color="000000"/>
            </w:tcBorders>
            <w:shd w:val="clear" w:color="auto" w:fill="FCFCFC"/>
            <w:tcMar>
              <w:top w:w="40" w:type="dxa"/>
              <w:left w:w="40" w:type="dxa"/>
              <w:bottom w:w="40" w:type="dxa"/>
              <w:right w:w="40" w:type="dxa"/>
            </w:tcMar>
            <w:hideMark/>
          </w:tcPr>
          <w:p w14:paraId="658E9614" w14:textId="77777777" w:rsidR="004F2B50" w:rsidRPr="00051F05" w:rsidRDefault="004F2B50" w:rsidP="003E7883">
            <w:pPr>
              <w:jc w:val="right"/>
              <w:rPr>
                <w:rFonts w:eastAsia="Times New Roman"/>
                <w:sz w:val="16"/>
                <w:szCs w:val="16"/>
                <w:lang w:eastAsia="es-MX"/>
              </w:rPr>
            </w:pPr>
            <w:r w:rsidRPr="00051F05">
              <w:rPr>
                <w:rFonts w:eastAsia="Times New Roman"/>
                <w:color w:val="000000"/>
                <w:sz w:val="16"/>
                <w:szCs w:val="16"/>
                <w:lang w:eastAsia="es-MX"/>
              </w:rPr>
              <w:t>82.51</w:t>
            </w:r>
          </w:p>
        </w:tc>
        <w:tc>
          <w:tcPr>
            <w:tcW w:w="187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2077A0" w14:textId="77777777" w:rsidR="004F2B50" w:rsidRPr="00051F05" w:rsidRDefault="004F2B50" w:rsidP="003E7883">
            <w:pPr>
              <w:jc w:val="right"/>
              <w:rPr>
                <w:rFonts w:eastAsia="Times New Roman"/>
                <w:sz w:val="16"/>
                <w:szCs w:val="16"/>
                <w:lang w:eastAsia="es-MX"/>
              </w:rPr>
            </w:pPr>
            <w:r w:rsidRPr="00051F05">
              <w:rPr>
                <w:rFonts w:eastAsia="Times New Roman"/>
                <w:color w:val="000000"/>
                <w:sz w:val="16"/>
                <w:szCs w:val="16"/>
                <w:lang w:eastAsia="es-MX"/>
              </w:rPr>
              <w:t>84,53</w:t>
            </w:r>
          </w:p>
        </w:tc>
      </w:tr>
      <w:tr w:rsidR="004F2B50" w:rsidRPr="00051F05" w14:paraId="7DF63CEA" w14:textId="77777777" w:rsidTr="003E7883">
        <w:trPr>
          <w:trHeight w:val="360"/>
        </w:trPr>
        <w:tc>
          <w:tcPr>
            <w:tcW w:w="12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0C649F" w14:textId="77777777" w:rsidR="004F2B50" w:rsidRPr="00051F05" w:rsidRDefault="004F2B50" w:rsidP="003E7883">
            <w:pPr>
              <w:rPr>
                <w:rFonts w:eastAsia="Times New Roman"/>
                <w:sz w:val="16"/>
                <w:szCs w:val="16"/>
                <w:lang w:eastAsia="es-MX"/>
              </w:rPr>
            </w:pPr>
            <w:proofErr w:type="spellStart"/>
            <w:r w:rsidRPr="00051F05">
              <w:rPr>
                <w:rFonts w:eastAsia="Times New Roman"/>
                <w:color w:val="000000"/>
                <w:sz w:val="16"/>
                <w:szCs w:val="16"/>
                <w:lang w:eastAsia="es-MX"/>
              </w:rPr>
              <w:t>Xception</w:t>
            </w:r>
            <w:proofErr w:type="spellEnd"/>
          </w:p>
        </w:tc>
        <w:tc>
          <w:tcPr>
            <w:tcW w:w="1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7CFF22" w14:textId="77777777" w:rsidR="004F2B50" w:rsidRPr="00051F05" w:rsidRDefault="004F2B50" w:rsidP="003E7883">
            <w:pPr>
              <w:jc w:val="right"/>
              <w:rPr>
                <w:rFonts w:eastAsia="Times New Roman"/>
                <w:sz w:val="16"/>
                <w:szCs w:val="16"/>
                <w:lang w:eastAsia="es-MX"/>
              </w:rPr>
            </w:pPr>
            <w:r w:rsidRPr="00051F05">
              <w:rPr>
                <w:rFonts w:eastAsia="Times New Roman"/>
                <w:color w:val="000000"/>
                <w:sz w:val="16"/>
                <w:szCs w:val="16"/>
                <w:lang w:eastAsia="es-MX"/>
              </w:rPr>
              <w:t>1</w:t>
            </w:r>
          </w:p>
        </w:tc>
        <w:tc>
          <w:tcPr>
            <w:tcW w:w="811" w:type="dxa"/>
            <w:tcBorders>
              <w:top w:val="single" w:sz="6" w:space="0" w:color="000000"/>
              <w:left w:val="single" w:sz="6" w:space="0" w:color="000000"/>
              <w:bottom w:val="single" w:sz="6" w:space="0" w:color="000000"/>
              <w:right w:val="single" w:sz="6" w:space="0" w:color="000000"/>
            </w:tcBorders>
            <w:shd w:val="clear" w:color="auto" w:fill="FCFCFC"/>
            <w:tcMar>
              <w:top w:w="40" w:type="dxa"/>
              <w:left w:w="40" w:type="dxa"/>
              <w:bottom w:w="40" w:type="dxa"/>
              <w:right w:w="40" w:type="dxa"/>
            </w:tcMar>
            <w:hideMark/>
          </w:tcPr>
          <w:p w14:paraId="3D5466E3" w14:textId="77777777" w:rsidR="004F2B50" w:rsidRPr="00051F05" w:rsidRDefault="004F2B50" w:rsidP="003E7883">
            <w:pPr>
              <w:jc w:val="right"/>
              <w:rPr>
                <w:rFonts w:eastAsia="Times New Roman"/>
                <w:sz w:val="16"/>
                <w:szCs w:val="16"/>
                <w:lang w:eastAsia="es-MX"/>
              </w:rPr>
            </w:pPr>
            <w:r w:rsidRPr="00051F05">
              <w:rPr>
                <w:rFonts w:eastAsia="Times New Roman"/>
                <w:color w:val="000000"/>
                <w:sz w:val="16"/>
                <w:szCs w:val="16"/>
                <w:lang w:eastAsia="es-MX"/>
              </w:rPr>
              <w:t>85.01</w:t>
            </w:r>
          </w:p>
        </w:tc>
        <w:tc>
          <w:tcPr>
            <w:tcW w:w="187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FBDA65" w14:textId="77777777" w:rsidR="004F2B50" w:rsidRPr="00051F05" w:rsidRDefault="004F2B50" w:rsidP="003E7883">
            <w:pPr>
              <w:jc w:val="right"/>
              <w:rPr>
                <w:rFonts w:eastAsia="Times New Roman"/>
                <w:sz w:val="16"/>
                <w:szCs w:val="16"/>
                <w:lang w:eastAsia="es-MX"/>
              </w:rPr>
            </w:pPr>
            <w:r w:rsidRPr="00051F05">
              <w:rPr>
                <w:rFonts w:eastAsia="Times New Roman"/>
                <w:color w:val="000000"/>
                <w:sz w:val="16"/>
                <w:szCs w:val="16"/>
                <w:lang w:eastAsia="es-MX"/>
              </w:rPr>
              <w:t>86.51</w:t>
            </w:r>
          </w:p>
        </w:tc>
      </w:tr>
      <w:tr w:rsidR="004F2B50" w:rsidRPr="00051F05" w14:paraId="402BB75A" w14:textId="77777777" w:rsidTr="003E7883">
        <w:trPr>
          <w:trHeight w:val="360"/>
        </w:trPr>
        <w:tc>
          <w:tcPr>
            <w:tcW w:w="12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8BD03F" w14:textId="77777777" w:rsidR="004F2B50" w:rsidRPr="00051F05" w:rsidRDefault="004F2B50" w:rsidP="003E7883">
            <w:pPr>
              <w:rPr>
                <w:rFonts w:eastAsia="Times New Roman"/>
                <w:sz w:val="16"/>
                <w:szCs w:val="16"/>
                <w:lang w:eastAsia="es-MX"/>
              </w:rPr>
            </w:pPr>
            <w:r w:rsidRPr="00051F05">
              <w:rPr>
                <w:rFonts w:eastAsia="Times New Roman"/>
                <w:color w:val="000000"/>
                <w:sz w:val="16"/>
                <w:szCs w:val="16"/>
                <w:lang w:eastAsia="es-MX"/>
              </w:rPr>
              <w:t>EfficientNet-B1</w:t>
            </w:r>
          </w:p>
        </w:tc>
        <w:tc>
          <w:tcPr>
            <w:tcW w:w="1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C0E8D1" w14:textId="77777777" w:rsidR="004F2B50" w:rsidRPr="00051F05" w:rsidRDefault="004F2B50" w:rsidP="003E7883">
            <w:pPr>
              <w:jc w:val="right"/>
              <w:rPr>
                <w:rFonts w:eastAsia="Times New Roman"/>
                <w:sz w:val="16"/>
                <w:szCs w:val="16"/>
                <w:lang w:eastAsia="es-MX"/>
              </w:rPr>
            </w:pPr>
            <w:r w:rsidRPr="00051F05">
              <w:rPr>
                <w:rFonts w:eastAsia="Times New Roman"/>
                <w:color w:val="000000"/>
                <w:sz w:val="16"/>
                <w:szCs w:val="16"/>
                <w:lang w:eastAsia="es-MX"/>
              </w:rPr>
              <w:t>1</w:t>
            </w:r>
          </w:p>
        </w:tc>
        <w:tc>
          <w:tcPr>
            <w:tcW w:w="811" w:type="dxa"/>
            <w:tcBorders>
              <w:top w:val="single" w:sz="6" w:space="0" w:color="000000"/>
              <w:left w:val="single" w:sz="6" w:space="0" w:color="000000"/>
              <w:bottom w:val="single" w:sz="6" w:space="0" w:color="000000"/>
              <w:right w:val="single" w:sz="6" w:space="0" w:color="000000"/>
            </w:tcBorders>
            <w:shd w:val="clear" w:color="auto" w:fill="FCFCFC"/>
            <w:tcMar>
              <w:top w:w="40" w:type="dxa"/>
              <w:left w:w="40" w:type="dxa"/>
              <w:bottom w:w="40" w:type="dxa"/>
              <w:right w:w="40" w:type="dxa"/>
            </w:tcMar>
            <w:vAlign w:val="bottom"/>
            <w:hideMark/>
          </w:tcPr>
          <w:p w14:paraId="53B04AEE" w14:textId="77777777" w:rsidR="004F2B50" w:rsidRPr="00051F05" w:rsidRDefault="004F2B50" w:rsidP="003E7883">
            <w:pPr>
              <w:jc w:val="right"/>
              <w:rPr>
                <w:rFonts w:eastAsia="Times New Roman"/>
                <w:sz w:val="16"/>
                <w:szCs w:val="16"/>
                <w:lang w:eastAsia="es-MX"/>
              </w:rPr>
            </w:pPr>
            <w:r w:rsidRPr="00051F05">
              <w:rPr>
                <w:rFonts w:eastAsia="Times New Roman"/>
                <w:color w:val="000000"/>
                <w:sz w:val="16"/>
                <w:szCs w:val="16"/>
                <w:lang w:eastAsia="es-MX"/>
              </w:rPr>
              <w:t>83.69</w:t>
            </w:r>
          </w:p>
        </w:tc>
        <w:tc>
          <w:tcPr>
            <w:tcW w:w="187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375E5C" w14:textId="77777777" w:rsidR="004F2B50" w:rsidRPr="00051F05" w:rsidRDefault="004F2B50" w:rsidP="003E7883">
            <w:pPr>
              <w:jc w:val="right"/>
              <w:rPr>
                <w:rFonts w:eastAsia="Times New Roman"/>
                <w:sz w:val="16"/>
                <w:szCs w:val="16"/>
                <w:lang w:eastAsia="es-MX"/>
              </w:rPr>
            </w:pPr>
            <w:r w:rsidRPr="00051F05">
              <w:rPr>
                <w:rFonts w:eastAsia="Times New Roman"/>
                <w:color w:val="000000"/>
                <w:sz w:val="16"/>
                <w:szCs w:val="16"/>
                <w:lang w:eastAsia="es-MX"/>
              </w:rPr>
              <w:t>85,09</w:t>
            </w:r>
          </w:p>
        </w:tc>
      </w:tr>
      <w:tr w:rsidR="004F2B50" w:rsidRPr="00051F05" w14:paraId="24C40565" w14:textId="77777777" w:rsidTr="003E7883">
        <w:trPr>
          <w:trHeight w:val="360"/>
        </w:trPr>
        <w:tc>
          <w:tcPr>
            <w:tcW w:w="12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25DFEB" w14:textId="77777777" w:rsidR="004F2B50" w:rsidRPr="00051F05" w:rsidRDefault="004F2B50" w:rsidP="003E7883">
            <w:pPr>
              <w:rPr>
                <w:rFonts w:eastAsia="Times New Roman"/>
                <w:sz w:val="16"/>
                <w:szCs w:val="16"/>
                <w:lang w:eastAsia="es-MX"/>
              </w:rPr>
            </w:pPr>
            <w:r w:rsidRPr="00051F05">
              <w:rPr>
                <w:rFonts w:eastAsia="Times New Roman"/>
                <w:color w:val="000000"/>
                <w:sz w:val="16"/>
                <w:szCs w:val="16"/>
                <w:lang w:eastAsia="es-MX"/>
              </w:rPr>
              <w:t>EfficientNet-B2</w:t>
            </w:r>
          </w:p>
        </w:tc>
        <w:tc>
          <w:tcPr>
            <w:tcW w:w="1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0C2D9D" w14:textId="77777777" w:rsidR="004F2B50" w:rsidRPr="00051F05" w:rsidRDefault="004F2B50" w:rsidP="003E7883">
            <w:pPr>
              <w:jc w:val="right"/>
              <w:rPr>
                <w:rFonts w:eastAsia="Times New Roman"/>
                <w:sz w:val="16"/>
                <w:szCs w:val="16"/>
                <w:lang w:eastAsia="es-MX"/>
              </w:rPr>
            </w:pPr>
            <w:r w:rsidRPr="00051F05">
              <w:rPr>
                <w:rFonts w:eastAsia="Times New Roman"/>
                <w:color w:val="000000"/>
                <w:sz w:val="16"/>
                <w:szCs w:val="16"/>
                <w:lang w:eastAsia="es-MX"/>
              </w:rPr>
              <w:t>1</w:t>
            </w:r>
          </w:p>
        </w:tc>
        <w:tc>
          <w:tcPr>
            <w:tcW w:w="811" w:type="dxa"/>
            <w:tcBorders>
              <w:top w:val="single" w:sz="6" w:space="0" w:color="000000"/>
              <w:left w:val="single" w:sz="6" w:space="0" w:color="000000"/>
              <w:bottom w:val="single" w:sz="6" w:space="0" w:color="000000"/>
              <w:right w:val="single" w:sz="6" w:space="0" w:color="000000"/>
            </w:tcBorders>
            <w:shd w:val="clear" w:color="auto" w:fill="FCFCFC"/>
            <w:tcMar>
              <w:top w:w="40" w:type="dxa"/>
              <w:left w:w="40" w:type="dxa"/>
              <w:bottom w:w="40" w:type="dxa"/>
              <w:right w:w="40" w:type="dxa"/>
            </w:tcMar>
            <w:vAlign w:val="bottom"/>
            <w:hideMark/>
          </w:tcPr>
          <w:p w14:paraId="3E3EA173" w14:textId="77777777" w:rsidR="004F2B50" w:rsidRPr="00051F05" w:rsidRDefault="004F2B50" w:rsidP="003E7883">
            <w:pPr>
              <w:jc w:val="right"/>
              <w:rPr>
                <w:rFonts w:eastAsia="Times New Roman"/>
                <w:sz w:val="16"/>
                <w:szCs w:val="16"/>
                <w:lang w:eastAsia="es-MX"/>
              </w:rPr>
            </w:pPr>
            <w:r w:rsidRPr="00051F05">
              <w:rPr>
                <w:rFonts w:eastAsia="Times New Roman"/>
                <w:color w:val="000000"/>
                <w:sz w:val="16"/>
                <w:szCs w:val="16"/>
                <w:lang w:eastAsia="es-MX"/>
              </w:rPr>
              <w:t>82.06</w:t>
            </w:r>
          </w:p>
        </w:tc>
        <w:tc>
          <w:tcPr>
            <w:tcW w:w="187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C48236" w14:textId="77777777" w:rsidR="004F2B50" w:rsidRPr="00051F05" w:rsidRDefault="004F2B50" w:rsidP="003E7883">
            <w:pPr>
              <w:jc w:val="right"/>
              <w:rPr>
                <w:rFonts w:eastAsia="Times New Roman"/>
                <w:sz w:val="16"/>
                <w:szCs w:val="16"/>
                <w:lang w:eastAsia="es-MX"/>
              </w:rPr>
            </w:pPr>
            <w:r w:rsidRPr="00051F05">
              <w:rPr>
                <w:rFonts w:eastAsia="Times New Roman"/>
                <w:color w:val="000000"/>
                <w:sz w:val="16"/>
                <w:szCs w:val="16"/>
                <w:lang w:eastAsia="es-MX"/>
              </w:rPr>
              <w:t>83.51</w:t>
            </w:r>
          </w:p>
        </w:tc>
      </w:tr>
      <w:tr w:rsidR="004F2B50" w:rsidRPr="00051F05" w14:paraId="0A7B57DA" w14:textId="77777777" w:rsidTr="003E7883">
        <w:trPr>
          <w:trHeight w:val="360"/>
        </w:trPr>
        <w:tc>
          <w:tcPr>
            <w:tcW w:w="12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F0FBAE0" w14:textId="77777777" w:rsidR="004F2B50" w:rsidRPr="00051F05" w:rsidRDefault="004F2B50" w:rsidP="003E7883">
            <w:pPr>
              <w:rPr>
                <w:rFonts w:eastAsia="Times New Roman"/>
                <w:sz w:val="16"/>
                <w:szCs w:val="16"/>
                <w:lang w:eastAsia="es-MX"/>
              </w:rPr>
            </w:pPr>
            <w:r w:rsidRPr="00051F05">
              <w:rPr>
                <w:rFonts w:eastAsia="Times New Roman"/>
                <w:color w:val="000000"/>
                <w:sz w:val="16"/>
                <w:szCs w:val="16"/>
                <w:lang w:eastAsia="es-MX"/>
              </w:rPr>
              <w:t>DenseNet-121</w:t>
            </w:r>
          </w:p>
        </w:tc>
        <w:tc>
          <w:tcPr>
            <w:tcW w:w="1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80EC47" w14:textId="77777777" w:rsidR="004F2B50" w:rsidRPr="00051F05" w:rsidRDefault="004F2B50" w:rsidP="003E7883">
            <w:pPr>
              <w:jc w:val="right"/>
              <w:rPr>
                <w:rFonts w:eastAsia="Times New Roman"/>
                <w:sz w:val="16"/>
                <w:szCs w:val="16"/>
                <w:lang w:eastAsia="es-MX"/>
              </w:rPr>
            </w:pPr>
            <w:r w:rsidRPr="00051F05">
              <w:rPr>
                <w:rFonts w:eastAsia="Times New Roman"/>
                <w:color w:val="000000"/>
                <w:sz w:val="16"/>
                <w:szCs w:val="16"/>
                <w:lang w:eastAsia="es-MX"/>
              </w:rPr>
              <w:t>1</w:t>
            </w:r>
          </w:p>
        </w:tc>
        <w:tc>
          <w:tcPr>
            <w:tcW w:w="811" w:type="dxa"/>
            <w:tcBorders>
              <w:top w:val="single" w:sz="6" w:space="0" w:color="000000"/>
              <w:left w:val="single" w:sz="6" w:space="0" w:color="000000"/>
              <w:bottom w:val="single" w:sz="6" w:space="0" w:color="000000"/>
              <w:right w:val="single" w:sz="6" w:space="0" w:color="000000"/>
            </w:tcBorders>
            <w:shd w:val="clear" w:color="auto" w:fill="FCFCFC"/>
            <w:tcMar>
              <w:top w:w="40" w:type="dxa"/>
              <w:left w:w="40" w:type="dxa"/>
              <w:bottom w:w="40" w:type="dxa"/>
              <w:right w:w="40" w:type="dxa"/>
            </w:tcMar>
            <w:hideMark/>
          </w:tcPr>
          <w:p w14:paraId="11F555E2" w14:textId="77777777" w:rsidR="004F2B50" w:rsidRPr="00051F05" w:rsidRDefault="004F2B50" w:rsidP="003E7883">
            <w:pPr>
              <w:jc w:val="right"/>
              <w:rPr>
                <w:rFonts w:eastAsia="Times New Roman"/>
                <w:sz w:val="16"/>
                <w:szCs w:val="16"/>
                <w:lang w:eastAsia="es-MX"/>
              </w:rPr>
            </w:pPr>
            <w:r w:rsidRPr="00051F05">
              <w:rPr>
                <w:rFonts w:eastAsia="Times New Roman"/>
                <w:color w:val="000000"/>
                <w:sz w:val="16"/>
                <w:szCs w:val="16"/>
                <w:lang w:eastAsia="es-MX"/>
              </w:rPr>
              <w:t>83.12</w:t>
            </w:r>
          </w:p>
        </w:tc>
        <w:tc>
          <w:tcPr>
            <w:tcW w:w="187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EC7CC5" w14:textId="77777777" w:rsidR="004F2B50" w:rsidRPr="00051F05" w:rsidRDefault="004F2B50" w:rsidP="003E7883">
            <w:pPr>
              <w:jc w:val="right"/>
              <w:rPr>
                <w:rFonts w:eastAsia="Times New Roman"/>
                <w:sz w:val="16"/>
                <w:szCs w:val="16"/>
                <w:lang w:eastAsia="es-MX"/>
              </w:rPr>
            </w:pPr>
            <w:r w:rsidRPr="00051F05">
              <w:rPr>
                <w:rFonts w:eastAsia="Times New Roman"/>
                <w:color w:val="000000"/>
                <w:sz w:val="16"/>
                <w:szCs w:val="16"/>
                <w:lang w:eastAsia="es-MX"/>
              </w:rPr>
              <w:t>84.24</w:t>
            </w:r>
          </w:p>
        </w:tc>
      </w:tr>
      <w:tr w:rsidR="004F2B50" w:rsidRPr="00051F05" w14:paraId="4CEF6D94" w14:textId="77777777" w:rsidTr="003E7883">
        <w:trPr>
          <w:trHeight w:val="360"/>
        </w:trPr>
        <w:tc>
          <w:tcPr>
            <w:tcW w:w="12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E60835" w14:textId="77777777" w:rsidR="004F2B50" w:rsidRPr="00051F05" w:rsidRDefault="004F2B50" w:rsidP="003E7883">
            <w:pPr>
              <w:rPr>
                <w:rFonts w:eastAsia="Times New Roman"/>
                <w:sz w:val="16"/>
                <w:szCs w:val="16"/>
                <w:lang w:eastAsia="es-MX"/>
              </w:rPr>
            </w:pPr>
            <w:r w:rsidRPr="00051F05">
              <w:rPr>
                <w:rFonts w:eastAsia="Times New Roman"/>
                <w:color w:val="000000"/>
                <w:sz w:val="16"/>
                <w:szCs w:val="16"/>
                <w:lang w:eastAsia="es-MX"/>
              </w:rPr>
              <w:t>DenseNet-169</w:t>
            </w:r>
          </w:p>
        </w:tc>
        <w:tc>
          <w:tcPr>
            <w:tcW w:w="1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D5B411" w14:textId="77777777" w:rsidR="004F2B50" w:rsidRPr="00051F05" w:rsidRDefault="004F2B50" w:rsidP="003E7883">
            <w:pPr>
              <w:jc w:val="right"/>
              <w:rPr>
                <w:rFonts w:eastAsia="Times New Roman"/>
                <w:sz w:val="16"/>
                <w:szCs w:val="16"/>
                <w:lang w:eastAsia="es-MX"/>
              </w:rPr>
            </w:pPr>
            <w:r w:rsidRPr="00051F05">
              <w:rPr>
                <w:rFonts w:eastAsia="Times New Roman"/>
                <w:color w:val="000000"/>
                <w:sz w:val="16"/>
                <w:szCs w:val="16"/>
                <w:lang w:eastAsia="es-MX"/>
              </w:rPr>
              <w:t>1</w:t>
            </w:r>
          </w:p>
        </w:tc>
        <w:tc>
          <w:tcPr>
            <w:tcW w:w="811" w:type="dxa"/>
            <w:tcBorders>
              <w:top w:val="single" w:sz="6" w:space="0" w:color="000000"/>
              <w:left w:val="single" w:sz="6" w:space="0" w:color="000000"/>
              <w:bottom w:val="single" w:sz="6" w:space="0" w:color="000000"/>
              <w:right w:val="single" w:sz="6" w:space="0" w:color="000000"/>
            </w:tcBorders>
            <w:shd w:val="clear" w:color="auto" w:fill="FCFCFC"/>
            <w:tcMar>
              <w:top w:w="40" w:type="dxa"/>
              <w:left w:w="40" w:type="dxa"/>
              <w:bottom w:w="40" w:type="dxa"/>
              <w:right w:w="40" w:type="dxa"/>
            </w:tcMar>
            <w:vAlign w:val="bottom"/>
            <w:hideMark/>
          </w:tcPr>
          <w:p w14:paraId="0069CFB7" w14:textId="77777777" w:rsidR="004F2B50" w:rsidRPr="00051F05" w:rsidRDefault="004F2B50" w:rsidP="003E7883">
            <w:pPr>
              <w:jc w:val="right"/>
              <w:rPr>
                <w:rFonts w:eastAsia="Times New Roman"/>
                <w:sz w:val="16"/>
                <w:szCs w:val="16"/>
                <w:lang w:eastAsia="es-MX"/>
              </w:rPr>
            </w:pPr>
            <w:r w:rsidRPr="00051F05">
              <w:rPr>
                <w:rFonts w:eastAsia="Times New Roman"/>
                <w:color w:val="000000"/>
                <w:sz w:val="16"/>
                <w:szCs w:val="16"/>
                <w:lang w:eastAsia="es-MX"/>
              </w:rPr>
              <w:t>84.07</w:t>
            </w:r>
          </w:p>
        </w:tc>
        <w:tc>
          <w:tcPr>
            <w:tcW w:w="187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52435E" w14:textId="77777777" w:rsidR="004F2B50" w:rsidRPr="00051F05" w:rsidRDefault="004F2B50" w:rsidP="003E7883">
            <w:pPr>
              <w:jc w:val="right"/>
              <w:rPr>
                <w:rFonts w:eastAsia="Times New Roman"/>
                <w:sz w:val="16"/>
                <w:szCs w:val="16"/>
                <w:lang w:eastAsia="es-MX"/>
              </w:rPr>
            </w:pPr>
            <w:r w:rsidRPr="00051F05">
              <w:rPr>
                <w:rFonts w:eastAsia="Times New Roman"/>
                <w:color w:val="000000"/>
                <w:sz w:val="16"/>
                <w:szCs w:val="16"/>
                <w:lang w:eastAsia="es-MX"/>
              </w:rPr>
              <w:t>86.06</w:t>
            </w:r>
          </w:p>
        </w:tc>
      </w:tr>
    </w:tbl>
    <w:p w14:paraId="6683FDA4" w14:textId="787BE7DC" w:rsidR="004F2B50" w:rsidRDefault="004F2B50" w:rsidP="004F2B50">
      <w:pPr>
        <w:pStyle w:val="NormalWeb"/>
        <w:spacing w:before="0" w:beforeAutospacing="0" w:after="120" w:afterAutospacing="0" w:line="228" w:lineRule="auto"/>
        <w:ind w:firstLine="289"/>
        <w:jc w:val="both"/>
        <w:rPr>
          <w:sz w:val="20"/>
          <w:szCs w:val="20"/>
        </w:rPr>
      </w:pPr>
    </w:p>
    <w:p w14:paraId="49CC9906" w14:textId="6A76E1E8" w:rsidR="004F2B50" w:rsidRPr="004F2B50" w:rsidRDefault="004F2B50" w:rsidP="004F2B50">
      <w:pPr>
        <w:pStyle w:val="NormalWeb"/>
        <w:spacing w:before="0" w:beforeAutospacing="0" w:after="120" w:afterAutospacing="0" w:line="228" w:lineRule="auto"/>
        <w:ind w:firstLine="289"/>
        <w:jc w:val="both"/>
        <w:rPr>
          <w:sz w:val="20"/>
          <w:szCs w:val="20"/>
        </w:rPr>
      </w:pPr>
      <w:r w:rsidRPr="004F2B50">
        <w:rPr>
          <w:color w:val="000000"/>
          <w:sz w:val="20"/>
          <w:szCs w:val="20"/>
          <w:shd w:val="clear" w:color="auto" w:fill="FFFFFF"/>
        </w:rPr>
        <w:t xml:space="preserve">Para visualizar de mejor manera la comparación entre los modelos, se presenta en la figura </w:t>
      </w:r>
      <w:r>
        <w:rPr>
          <w:color w:val="000000"/>
          <w:sz w:val="20"/>
          <w:szCs w:val="20"/>
          <w:shd w:val="clear" w:color="auto" w:fill="FFFFFF"/>
        </w:rPr>
        <w:t>4</w:t>
      </w:r>
      <w:r w:rsidRPr="004F2B50">
        <w:rPr>
          <w:color w:val="000000"/>
          <w:sz w:val="20"/>
          <w:szCs w:val="20"/>
          <w:shd w:val="clear" w:color="auto" w:fill="FFFFFF"/>
        </w:rPr>
        <w:t xml:space="preserve"> una gráfica, </w:t>
      </w:r>
      <w:r w:rsidRPr="004F2B50">
        <w:rPr>
          <w:color w:val="000000"/>
          <w:sz w:val="20"/>
          <w:szCs w:val="20"/>
        </w:rPr>
        <w:t>donde el eje X se encuentran los diferentes algoritmos evaluados, mientras que en el eje Y se representan los valores de 0 a 100, que indican la medida de exactitud y precisión, y en caso de los resultados con intervalos, se tomó el mayor. </w:t>
      </w:r>
    </w:p>
    <w:p w14:paraId="491759F7" w14:textId="6DC57E69" w:rsidR="004F2B50" w:rsidRDefault="004F2B50" w:rsidP="004F2B50">
      <w:pPr>
        <w:pStyle w:val="NormalWeb"/>
        <w:spacing w:before="0" w:beforeAutospacing="0" w:after="120" w:afterAutospacing="0" w:line="228" w:lineRule="auto"/>
        <w:ind w:firstLine="289"/>
        <w:jc w:val="both"/>
        <w:rPr>
          <w:color w:val="000000"/>
          <w:sz w:val="20"/>
          <w:szCs w:val="20"/>
        </w:rPr>
      </w:pPr>
      <w:r w:rsidRPr="004F2B50">
        <w:rPr>
          <w:color w:val="000000"/>
          <w:sz w:val="20"/>
          <w:szCs w:val="20"/>
        </w:rPr>
        <w:t>Cada algoritmo está representado por dos barras adyacentes: una corresponde a la exactitud y la otra a la precisión. La altura de cada barra indica el valor respectivo de cada métrica, permitiendo una comparación visual directa entre los algoritmos. Se puede observar que los primeros tres algoritmos resaltan ante el resto. </w:t>
      </w:r>
    </w:p>
    <w:p w14:paraId="38D4A5B9" w14:textId="77777777" w:rsidR="004F2B50" w:rsidRPr="004F2B50" w:rsidRDefault="004F2B50" w:rsidP="004F2B50">
      <w:pPr>
        <w:pStyle w:val="NormalWeb"/>
        <w:spacing w:before="0" w:beforeAutospacing="0" w:after="120" w:afterAutospacing="0" w:line="228" w:lineRule="auto"/>
        <w:ind w:firstLine="289"/>
        <w:jc w:val="both"/>
        <w:rPr>
          <w:sz w:val="20"/>
          <w:szCs w:val="20"/>
        </w:rPr>
      </w:pPr>
      <w:r w:rsidRPr="004F2B50">
        <w:rPr>
          <w:color w:val="000000"/>
          <w:sz w:val="20"/>
          <w:szCs w:val="20"/>
        </w:rPr>
        <w:t>En el caso del primer algoritmo mencionado en la tabla 3, no se proporciona una medida explícita de precisión en el artículo seleccionado. Sin embargo, se puede observar que ha obtenido una exactitud considerable. Esto se debe a que se emplearon dos algoritmos diferentes para mejorar el rendimiento del sistema. El primer es PSOBER (</w:t>
      </w:r>
      <w:proofErr w:type="spellStart"/>
      <w:r w:rsidRPr="004F2B50">
        <w:rPr>
          <w:color w:val="000000"/>
          <w:sz w:val="20"/>
          <w:szCs w:val="20"/>
        </w:rPr>
        <w:t>Particle</w:t>
      </w:r>
      <w:proofErr w:type="spellEnd"/>
      <w:r w:rsidRPr="004F2B50">
        <w:rPr>
          <w:color w:val="000000"/>
          <w:sz w:val="20"/>
          <w:szCs w:val="20"/>
        </w:rPr>
        <w:t xml:space="preserve"> </w:t>
      </w:r>
      <w:proofErr w:type="spellStart"/>
      <w:r w:rsidRPr="004F2B50">
        <w:rPr>
          <w:color w:val="000000"/>
          <w:sz w:val="20"/>
          <w:szCs w:val="20"/>
        </w:rPr>
        <w:t>Swarm</w:t>
      </w:r>
      <w:proofErr w:type="spellEnd"/>
      <w:r w:rsidRPr="004F2B50">
        <w:rPr>
          <w:color w:val="000000"/>
          <w:sz w:val="20"/>
          <w:szCs w:val="20"/>
        </w:rPr>
        <w:t xml:space="preserve"> </w:t>
      </w:r>
      <w:proofErr w:type="spellStart"/>
      <w:r w:rsidRPr="004F2B50">
        <w:rPr>
          <w:color w:val="000000"/>
          <w:sz w:val="20"/>
          <w:szCs w:val="20"/>
        </w:rPr>
        <w:t>Optimization</w:t>
      </w:r>
      <w:proofErr w:type="spellEnd"/>
      <w:r w:rsidRPr="004F2B50">
        <w:rPr>
          <w:color w:val="000000"/>
          <w:sz w:val="20"/>
          <w:szCs w:val="20"/>
        </w:rPr>
        <w:t xml:space="preserve"> </w:t>
      </w:r>
      <w:proofErr w:type="spellStart"/>
      <w:r w:rsidRPr="004F2B50">
        <w:rPr>
          <w:color w:val="000000"/>
          <w:sz w:val="20"/>
          <w:szCs w:val="20"/>
        </w:rPr>
        <w:t>for</w:t>
      </w:r>
      <w:proofErr w:type="spellEnd"/>
      <w:r w:rsidRPr="004F2B50">
        <w:rPr>
          <w:color w:val="000000"/>
          <w:sz w:val="20"/>
          <w:szCs w:val="20"/>
        </w:rPr>
        <w:t xml:space="preserve"> </w:t>
      </w:r>
      <w:proofErr w:type="spellStart"/>
      <w:r w:rsidRPr="004F2B50">
        <w:rPr>
          <w:color w:val="000000"/>
          <w:sz w:val="20"/>
          <w:szCs w:val="20"/>
        </w:rPr>
        <w:t>Feature</w:t>
      </w:r>
      <w:proofErr w:type="spellEnd"/>
      <w:r w:rsidRPr="004F2B50">
        <w:rPr>
          <w:color w:val="000000"/>
          <w:sz w:val="20"/>
          <w:szCs w:val="20"/>
        </w:rPr>
        <w:t xml:space="preserve"> </w:t>
      </w:r>
      <w:proofErr w:type="spellStart"/>
      <w:r w:rsidRPr="004F2B50">
        <w:rPr>
          <w:color w:val="000000"/>
          <w:sz w:val="20"/>
          <w:szCs w:val="20"/>
        </w:rPr>
        <w:t>Selection</w:t>
      </w:r>
      <w:proofErr w:type="spellEnd"/>
      <w:r w:rsidRPr="004F2B50">
        <w:rPr>
          <w:color w:val="000000"/>
          <w:sz w:val="20"/>
          <w:szCs w:val="20"/>
        </w:rPr>
        <w:t>), que se utiliza para la selección de características y la optimización por enjambre de partículas para buscar el subconjunto óptimo de características que mejor representen las imágenes relacionadas con la viruela del mono. El segundo es SCBER (</w:t>
      </w:r>
      <w:proofErr w:type="spellStart"/>
      <w:r w:rsidRPr="004F2B50">
        <w:rPr>
          <w:color w:val="000000"/>
          <w:sz w:val="20"/>
          <w:szCs w:val="20"/>
        </w:rPr>
        <w:t>Symbiotic</w:t>
      </w:r>
      <w:proofErr w:type="spellEnd"/>
      <w:r w:rsidRPr="004F2B50">
        <w:rPr>
          <w:color w:val="000000"/>
          <w:sz w:val="20"/>
          <w:szCs w:val="20"/>
        </w:rPr>
        <w:t xml:space="preserve"> </w:t>
      </w:r>
      <w:proofErr w:type="spellStart"/>
      <w:r w:rsidRPr="004F2B50">
        <w:rPr>
          <w:color w:val="000000"/>
          <w:sz w:val="20"/>
          <w:szCs w:val="20"/>
        </w:rPr>
        <w:t>Organisms</w:t>
      </w:r>
      <w:proofErr w:type="spellEnd"/>
      <w:r w:rsidRPr="004F2B50">
        <w:rPr>
          <w:color w:val="000000"/>
          <w:sz w:val="20"/>
          <w:szCs w:val="20"/>
        </w:rPr>
        <w:t xml:space="preserve"> </w:t>
      </w:r>
      <w:proofErr w:type="spellStart"/>
      <w:r w:rsidRPr="004F2B50">
        <w:rPr>
          <w:color w:val="000000"/>
          <w:sz w:val="20"/>
          <w:szCs w:val="20"/>
        </w:rPr>
        <w:t>Search</w:t>
      </w:r>
      <w:proofErr w:type="spellEnd"/>
      <w:r w:rsidRPr="004F2B50">
        <w:rPr>
          <w:color w:val="000000"/>
          <w:sz w:val="20"/>
          <w:szCs w:val="20"/>
        </w:rPr>
        <w:t xml:space="preserve"> </w:t>
      </w:r>
      <w:proofErr w:type="spellStart"/>
      <w:r w:rsidRPr="004F2B50">
        <w:rPr>
          <w:color w:val="000000"/>
          <w:sz w:val="20"/>
          <w:szCs w:val="20"/>
        </w:rPr>
        <w:t>for</w:t>
      </w:r>
      <w:proofErr w:type="spellEnd"/>
      <w:r w:rsidRPr="004F2B50">
        <w:rPr>
          <w:color w:val="000000"/>
          <w:sz w:val="20"/>
          <w:szCs w:val="20"/>
        </w:rPr>
        <w:t xml:space="preserve"> </w:t>
      </w:r>
      <w:proofErr w:type="spellStart"/>
      <w:r w:rsidRPr="004F2B50">
        <w:rPr>
          <w:color w:val="000000"/>
          <w:sz w:val="20"/>
          <w:szCs w:val="20"/>
        </w:rPr>
        <w:t>Parameters</w:t>
      </w:r>
      <w:proofErr w:type="spellEnd"/>
      <w:r w:rsidRPr="004F2B50">
        <w:rPr>
          <w:color w:val="000000"/>
          <w:sz w:val="20"/>
          <w:szCs w:val="20"/>
        </w:rPr>
        <w:t xml:space="preserve"> </w:t>
      </w:r>
      <w:proofErr w:type="spellStart"/>
      <w:r w:rsidRPr="004F2B50">
        <w:rPr>
          <w:color w:val="000000"/>
          <w:sz w:val="20"/>
          <w:szCs w:val="20"/>
        </w:rPr>
        <w:t>Optimization</w:t>
      </w:r>
      <w:proofErr w:type="spellEnd"/>
      <w:r w:rsidRPr="004F2B50">
        <w:rPr>
          <w:color w:val="000000"/>
          <w:sz w:val="20"/>
          <w:szCs w:val="20"/>
        </w:rPr>
        <w:t xml:space="preserve"> in </w:t>
      </w:r>
      <w:proofErr w:type="spellStart"/>
      <w:r w:rsidRPr="004F2B50">
        <w:rPr>
          <w:color w:val="000000"/>
          <w:sz w:val="20"/>
          <w:szCs w:val="20"/>
        </w:rPr>
        <w:t>Convolutional</w:t>
      </w:r>
      <w:proofErr w:type="spellEnd"/>
      <w:r w:rsidRPr="004F2B50">
        <w:rPr>
          <w:color w:val="000000"/>
          <w:sz w:val="20"/>
          <w:szCs w:val="20"/>
        </w:rPr>
        <w:t xml:space="preserve"> Neural Networks), que se utiliza para optimizar los parámetros de la red neuronal convolucional utilizada en el proceso de detección. Este algoritmo utiliza la búsqueda de simbiontes para encontrar los valores óptimos de los parámetros de la red neuronal, lo que contribuye a mejorar el rendimiento y la exactitud del sistema. La combinación de estos algoritmos ha permitido obtener resultados prometedores en términos de exactitud en la detección de la viruela del mono en seres humanos. Aunque la precisión específica no se menciona, se puede inferir que el enfoque utilizado ha logrado una buena discriminación entre casos positivos y negativos de viruela del mono.</w:t>
      </w:r>
    </w:p>
    <w:p w14:paraId="50E6858B" w14:textId="77777777" w:rsidR="004F2B50" w:rsidRPr="004F2B50" w:rsidRDefault="004F2B50" w:rsidP="004F2B50">
      <w:pPr>
        <w:pStyle w:val="NormalWeb"/>
        <w:spacing w:before="0" w:beforeAutospacing="0" w:after="120" w:afterAutospacing="0" w:line="228" w:lineRule="auto"/>
        <w:ind w:firstLine="289"/>
        <w:jc w:val="both"/>
        <w:rPr>
          <w:sz w:val="20"/>
          <w:szCs w:val="20"/>
        </w:rPr>
      </w:pPr>
      <w:r w:rsidRPr="004F2B50">
        <w:rPr>
          <w:color w:val="000000"/>
          <w:sz w:val="20"/>
          <w:szCs w:val="20"/>
        </w:rPr>
        <w:t>Es importante tener en cuenta que los resultados pueden variar en diferentes contextos y conjuntos de datos, y la falta de información específica sobre la precisión en el artículo limita una evaluación detallada del desempeño del algoritmo.</w:t>
      </w:r>
    </w:p>
    <w:p w14:paraId="4C8F6905" w14:textId="4E159F96" w:rsidR="004F2B50" w:rsidRDefault="004F2B50" w:rsidP="004F2B50">
      <w:pPr>
        <w:pStyle w:val="NormalWeb"/>
        <w:spacing w:before="0" w:beforeAutospacing="0" w:after="120" w:afterAutospacing="0" w:line="228" w:lineRule="auto"/>
        <w:ind w:firstLine="289"/>
        <w:jc w:val="both"/>
        <w:rPr>
          <w:sz w:val="20"/>
          <w:szCs w:val="20"/>
        </w:rPr>
      </w:pPr>
    </w:p>
    <w:p w14:paraId="6D4C2AAC" w14:textId="77777777" w:rsidR="004F2B50" w:rsidRDefault="004F2B50" w:rsidP="004F2B50">
      <w:pPr>
        <w:pStyle w:val="NormalWeb"/>
        <w:spacing w:before="0" w:beforeAutospacing="0" w:after="120" w:afterAutospacing="0" w:line="228" w:lineRule="auto"/>
        <w:ind w:firstLine="289"/>
        <w:jc w:val="both"/>
        <w:rPr>
          <w:sz w:val="20"/>
          <w:szCs w:val="20"/>
        </w:rPr>
      </w:pPr>
    </w:p>
    <w:p w14:paraId="17260B17" w14:textId="77777777" w:rsidR="004F2B50" w:rsidRDefault="004F2B50" w:rsidP="004F2B50">
      <w:pPr>
        <w:pStyle w:val="NormalWeb"/>
        <w:spacing w:before="0" w:beforeAutospacing="0" w:after="120" w:afterAutospacing="0" w:line="228" w:lineRule="auto"/>
        <w:ind w:firstLine="289"/>
        <w:jc w:val="both"/>
        <w:rPr>
          <w:sz w:val="20"/>
          <w:szCs w:val="20"/>
        </w:rPr>
      </w:pPr>
    </w:p>
    <w:p w14:paraId="5D48684B" w14:textId="77777777" w:rsidR="007278CA" w:rsidRDefault="007278CA" w:rsidP="004F2B50">
      <w:pPr>
        <w:pStyle w:val="NormalWeb"/>
        <w:spacing w:before="0" w:beforeAutospacing="0" w:after="120" w:afterAutospacing="0" w:line="228" w:lineRule="auto"/>
        <w:ind w:firstLine="289"/>
        <w:jc w:val="both"/>
        <w:rPr>
          <w:sz w:val="20"/>
          <w:szCs w:val="20"/>
        </w:rPr>
      </w:pPr>
    </w:p>
    <w:p w14:paraId="55A4A992" w14:textId="5D44C143" w:rsidR="007278CA" w:rsidRDefault="007278CA" w:rsidP="004F2B50">
      <w:pPr>
        <w:pStyle w:val="NormalWeb"/>
        <w:spacing w:before="0" w:beforeAutospacing="0" w:after="120" w:afterAutospacing="0" w:line="228" w:lineRule="auto"/>
        <w:ind w:firstLine="289"/>
        <w:jc w:val="both"/>
        <w:rPr>
          <w:sz w:val="20"/>
          <w:szCs w:val="20"/>
        </w:rPr>
      </w:pPr>
      <w:r>
        <w:rPr>
          <w:noProof/>
        </w:rPr>
        <w:lastRenderedPageBreak/>
        <mc:AlternateContent>
          <mc:Choice Requires="wps">
            <w:drawing>
              <wp:anchor distT="0" distB="0" distL="114300" distR="114300" simplePos="0" relativeHeight="251675136" behindDoc="0" locked="0" layoutInCell="1" allowOverlap="1" wp14:anchorId="3410A56B" wp14:editId="31B7169C">
                <wp:simplePos x="0" y="0"/>
                <wp:positionH relativeFrom="margin">
                  <wp:align>center</wp:align>
                </wp:positionH>
                <wp:positionV relativeFrom="paragraph">
                  <wp:posOffset>2802890</wp:posOffset>
                </wp:positionV>
                <wp:extent cx="5648325" cy="857250"/>
                <wp:effectExtent l="0" t="0" r="0" b="0"/>
                <wp:wrapTopAndBottom/>
                <wp:docPr id="11" name="Cuadro de texto 11"/>
                <wp:cNvGraphicFramePr/>
                <a:graphic xmlns:a="http://schemas.openxmlformats.org/drawingml/2006/main">
                  <a:graphicData uri="http://schemas.microsoft.com/office/word/2010/wordprocessingShape">
                    <wps:wsp>
                      <wps:cNvSpPr txBox="1"/>
                      <wps:spPr>
                        <a:xfrm>
                          <a:off x="0" y="0"/>
                          <a:ext cx="5648325" cy="8572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9CDA4E" w14:textId="77777777" w:rsidR="004F2B50" w:rsidRPr="00D87973" w:rsidRDefault="004F2B50" w:rsidP="004F2B50">
                            <w:pPr>
                              <w:pStyle w:val="figurecaption"/>
                              <w:rPr>
                                <w:sz w:val="14"/>
                                <w:szCs w:val="14"/>
                                <w:lang w:val="pt-PT"/>
                              </w:rPr>
                            </w:pPr>
                            <w:r>
                              <w:rPr>
                                <w:color w:val="000000"/>
                                <w:sz w:val="18"/>
                                <w:szCs w:val="18"/>
                              </w:rPr>
                              <w:t>Comparativa visual detallada de exactitud y precisión de modelos para la detección de la viruela del mono, mostrando los valores de exactitud y precisión con barras adyacentes. Destacando los tres primeros modelos con mayor rendimiento.</w:t>
                            </w:r>
                          </w:p>
                          <w:p w14:paraId="556F949D" w14:textId="2FFA2BE9" w:rsidR="004F2B50" w:rsidRDefault="004F2B50" w:rsidP="004F2B50">
                            <w:pPr>
                              <w:rPr>
                                <w:sz w:val="16"/>
                                <w:szCs w:val="16"/>
                              </w:rPr>
                            </w:pPr>
                          </w:p>
                          <w:p w14:paraId="2B7362F6" w14:textId="77777777" w:rsidR="004F2B50" w:rsidRDefault="004F2B50" w:rsidP="004F2B50">
                            <w:pPr>
                              <w:rPr>
                                <w:sz w:val="16"/>
                                <w:szCs w:val="16"/>
                              </w:rPr>
                            </w:pPr>
                          </w:p>
                          <w:p w14:paraId="0DD3D5B2" w14:textId="77777777" w:rsidR="007278CA" w:rsidRDefault="007278CA" w:rsidP="004F2B50">
                            <w:pPr>
                              <w:rPr>
                                <w:sz w:val="16"/>
                                <w:szCs w:val="16"/>
                              </w:rPr>
                            </w:pPr>
                          </w:p>
                          <w:p w14:paraId="7D70C9F2" w14:textId="77777777" w:rsidR="007278CA" w:rsidRPr="00D87973" w:rsidRDefault="007278CA" w:rsidP="004F2B50">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0A56B" id="Cuadro de texto 11" o:spid="_x0000_s1030" type="#_x0000_t202" style="position:absolute;left:0;text-align:left;margin-left:0;margin-top:220.7pt;width:444.75pt;height:67.5pt;z-index:2516751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" filled="f" stroked="f">
                <v:textbox>
                  <w:txbxContent>
                    <w:p w14:paraId="0D9CDA4E" w14:textId="77777777" w:rsidR="004F2B50" w:rsidRPr="00D87973" w:rsidRDefault="004F2B50" w:rsidP="004F2B50">
                      <w:pPr>
                        <w:pStyle w:val="figurecaption"/>
                        <w:rPr>
                          <w:sz w:val="14"/>
                          <w:szCs w:val="14"/>
                          <w:lang w:val="pt-PT"/>
                        </w:rPr>
                      </w:pPr>
                      <w:r>
                        <w:rPr>
                          <w:color w:val="000000"/>
                          <w:sz w:val="18"/>
                          <w:szCs w:val="18"/>
                        </w:rPr>
                        <w:t>Comparativa visual detallada de exactitud y precisión de modelos para la detección de la viruela del mono, mostrando los valores de exactitud y precisión con barras adyacentes. Destacando los tres primeros modelos con mayor rendimiento.</w:t>
                      </w:r>
                    </w:p>
                    <w:p w14:paraId="556F949D" w14:textId="2FFA2BE9" w:rsidR="004F2B50" w:rsidRDefault="004F2B50" w:rsidP="004F2B50">
                      <w:pPr>
                        <w:rPr>
                          <w:sz w:val="16"/>
                          <w:szCs w:val="16"/>
                        </w:rPr>
                      </w:pPr>
                    </w:p>
                    <w:p w14:paraId="2B7362F6" w14:textId="77777777" w:rsidR="004F2B50" w:rsidRDefault="004F2B50" w:rsidP="004F2B50">
                      <w:pPr>
                        <w:rPr>
                          <w:sz w:val="16"/>
                          <w:szCs w:val="16"/>
                        </w:rPr>
                      </w:pPr>
                    </w:p>
                    <w:p w14:paraId="0DD3D5B2" w14:textId="77777777" w:rsidR="007278CA" w:rsidRDefault="007278CA" w:rsidP="004F2B50">
                      <w:pPr>
                        <w:rPr>
                          <w:sz w:val="16"/>
                          <w:szCs w:val="16"/>
                        </w:rPr>
                      </w:pPr>
                    </w:p>
                    <w:p w14:paraId="7D70C9F2" w14:textId="77777777" w:rsidR="007278CA" w:rsidRPr="00D87973" w:rsidRDefault="007278CA" w:rsidP="004F2B50">
                      <w:pPr>
                        <w:rPr>
                          <w:sz w:val="16"/>
                          <w:szCs w:val="16"/>
                        </w:rPr>
                      </w:pPr>
                    </w:p>
                  </w:txbxContent>
                </v:textbox>
                <w10:wrap type="topAndBottom" anchorx="margin"/>
              </v:shape>
            </w:pict>
          </mc:Fallback>
        </mc:AlternateContent>
      </w:r>
    </w:p>
    <w:p w14:paraId="2E981768" w14:textId="4DEB7718" w:rsidR="004F2B50" w:rsidRDefault="004F2B50" w:rsidP="007278CA">
      <w:pPr>
        <w:pStyle w:val="NormalWeb"/>
        <w:spacing w:before="0" w:beforeAutospacing="0" w:after="120" w:afterAutospacing="0" w:line="228" w:lineRule="auto"/>
        <w:jc w:val="both"/>
        <w:rPr>
          <w:sz w:val="20"/>
          <w:szCs w:val="20"/>
        </w:rPr>
      </w:pPr>
      <w:r>
        <w:rPr>
          <w:noProof/>
          <w:sz w:val="20"/>
          <w:szCs w:val="20"/>
        </w:rPr>
        <w:drawing>
          <wp:anchor distT="0" distB="0" distL="114300" distR="114300" simplePos="0" relativeHeight="251674112" behindDoc="0" locked="0" layoutInCell="1" allowOverlap="1" wp14:anchorId="342A0981" wp14:editId="09030724">
            <wp:simplePos x="0" y="0"/>
            <wp:positionH relativeFrom="margin">
              <wp:posOffset>-152400</wp:posOffset>
            </wp:positionH>
            <wp:positionV relativeFrom="paragraph">
              <wp:posOffset>-323850</wp:posOffset>
            </wp:positionV>
            <wp:extent cx="6931025" cy="2699385"/>
            <wp:effectExtent l="0" t="0" r="3175" b="5715"/>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9"/>
                    <a:stretch>
                      <a:fillRect/>
                    </a:stretch>
                  </pic:blipFill>
                  <pic:spPr>
                    <a:xfrm>
                      <a:off x="0" y="0"/>
                      <a:ext cx="6931025" cy="2699385"/>
                    </a:xfrm>
                    <a:prstGeom prst="rect">
                      <a:avLst/>
                    </a:prstGeom>
                  </pic:spPr>
                </pic:pic>
              </a:graphicData>
            </a:graphic>
            <wp14:sizeRelH relativeFrom="margin">
              <wp14:pctWidth>0</wp14:pctWidth>
            </wp14:sizeRelH>
            <wp14:sizeRelV relativeFrom="margin">
              <wp14:pctHeight>0</wp14:pctHeight>
            </wp14:sizeRelV>
          </wp:anchor>
        </w:drawing>
      </w:r>
    </w:p>
    <w:p w14:paraId="4132A743" w14:textId="6A6BB408" w:rsidR="007278CA" w:rsidRPr="007278CA" w:rsidRDefault="004F2B50" w:rsidP="007278CA">
      <w:pPr>
        <w:pStyle w:val="Ttulo11"/>
        <w:rPr>
          <w:lang w:val="pt-PT"/>
        </w:rPr>
      </w:pPr>
      <w:r>
        <w:rPr>
          <w:lang w:val="pt-PT"/>
        </w:rPr>
        <w:t>Limitaciones</w:t>
      </w:r>
    </w:p>
    <w:p w14:paraId="31E2710A" w14:textId="7D831FCD" w:rsidR="007278CA" w:rsidRDefault="007278CA" w:rsidP="007278CA">
      <w:pPr>
        <w:rPr>
          <w:lang w:val="pt-PT"/>
        </w:rPr>
      </w:pPr>
    </w:p>
    <w:p w14:paraId="127CC5C6" w14:textId="77777777" w:rsidR="007278CA" w:rsidRPr="007278CA" w:rsidRDefault="007278CA" w:rsidP="007278CA">
      <w:pPr>
        <w:rPr>
          <w:lang w:val="pt-PT"/>
        </w:rPr>
      </w:pPr>
    </w:p>
    <w:p w14:paraId="25AF0E15" w14:textId="5BF09403" w:rsidR="004F2B50" w:rsidRDefault="004F2B50" w:rsidP="007278CA">
      <w:pPr>
        <w:ind w:left="216" w:firstLine="73"/>
        <w:jc w:val="both"/>
        <w:rPr>
          <w:lang w:val="pt-PT"/>
        </w:rPr>
      </w:pPr>
    </w:p>
    <w:p w14:paraId="21EF1C3F" w14:textId="49F8142A" w:rsidR="004F2B50" w:rsidRPr="004F2B50" w:rsidRDefault="004F2B50" w:rsidP="004F2B50">
      <w:pPr>
        <w:pStyle w:val="NormalWeb"/>
        <w:spacing w:before="0" w:beforeAutospacing="0" w:after="120" w:afterAutospacing="0" w:line="228" w:lineRule="auto"/>
        <w:ind w:firstLine="289"/>
        <w:jc w:val="both"/>
        <w:rPr>
          <w:sz w:val="20"/>
          <w:szCs w:val="20"/>
        </w:rPr>
      </w:pPr>
      <w:r w:rsidRPr="004F2B50">
        <w:rPr>
          <w:color w:val="000000"/>
          <w:sz w:val="20"/>
          <w:szCs w:val="20"/>
        </w:rPr>
        <w:t>Si bien este estudio proporciona información valiosa sobre los algoritmos utilizados en la detección de la viruela del mono en seres humanos, es importante tener en cuenta algunas limitaciones que podrían haber influido en los resultados.</w:t>
      </w:r>
    </w:p>
    <w:p w14:paraId="6D1B67D0" w14:textId="0D1CE8BC" w:rsidR="004F2B50" w:rsidRPr="004F2B50" w:rsidRDefault="004F2B50" w:rsidP="004F2B50">
      <w:pPr>
        <w:pStyle w:val="NormalWeb"/>
        <w:spacing w:before="0" w:beforeAutospacing="0" w:after="120" w:afterAutospacing="0" w:line="228" w:lineRule="auto"/>
        <w:ind w:firstLine="289"/>
        <w:jc w:val="both"/>
        <w:rPr>
          <w:sz w:val="20"/>
          <w:szCs w:val="20"/>
        </w:rPr>
      </w:pPr>
      <w:r w:rsidRPr="004F2B50">
        <w:rPr>
          <w:color w:val="000000"/>
          <w:sz w:val="20"/>
          <w:szCs w:val="20"/>
        </w:rPr>
        <w:t>En primer lugar, cada artículo usó un conjunto de datos diferente, pudiendo variar entre tamaño, calidad y representatividad.  De igual manera, el ambiente de pruebas puede diferir, por ejemplo, en los parámetros de configuración, el hardware utilizado y las métricas de evaluación empleadas. Esto puede afectar los resultados, haciendo que no sean directamente comparables.</w:t>
      </w:r>
    </w:p>
    <w:p w14:paraId="4F6A88FA" w14:textId="7128EAAC" w:rsidR="004F2B50" w:rsidRPr="004F2B50" w:rsidRDefault="004F2B50" w:rsidP="004F2B50">
      <w:pPr>
        <w:pStyle w:val="NormalWeb"/>
        <w:spacing w:before="0" w:beforeAutospacing="0" w:after="120" w:afterAutospacing="0" w:line="228" w:lineRule="auto"/>
        <w:ind w:firstLine="289"/>
        <w:jc w:val="both"/>
        <w:rPr>
          <w:sz w:val="20"/>
          <w:szCs w:val="20"/>
        </w:rPr>
      </w:pPr>
      <w:r w:rsidRPr="004F2B50">
        <w:rPr>
          <w:color w:val="000000"/>
          <w:sz w:val="20"/>
          <w:szCs w:val="20"/>
        </w:rPr>
        <w:t>Otra limitación importante es la falta de información detallada sobre la precisión y exactitud de cada algoritmo en los artículos seleccionados. Algunos artículos pueden no proporcionar medidas explícitas de precisión o exactitud, lo que dificulta una evaluación completa del desempeño de los algoritmos. Esto puede generar incertidumbre en la interpretación de los resultados y limitar la validez de las conclusiones.</w:t>
      </w:r>
    </w:p>
    <w:p w14:paraId="33AF9093" w14:textId="424F737C" w:rsidR="007278CA" w:rsidRDefault="004F2B50" w:rsidP="007278CA">
      <w:pPr>
        <w:pStyle w:val="NormalWeb"/>
        <w:spacing w:before="0" w:beforeAutospacing="0" w:after="120" w:afterAutospacing="0" w:line="228" w:lineRule="auto"/>
        <w:ind w:firstLine="289"/>
        <w:jc w:val="both"/>
        <w:rPr>
          <w:color w:val="000000"/>
          <w:sz w:val="20"/>
          <w:szCs w:val="20"/>
        </w:rPr>
      </w:pPr>
      <w:r w:rsidRPr="004F2B50">
        <w:rPr>
          <w:color w:val="000000"/>
          <w:sz w:val="20"/>
          <w:szCs w:val="20"/>
        </w:rPr>
        <w:t>Es fundamental tener en cuenta que los resultados y conclusiones presentadas se basan en la información disponible hasta la fecha de corte de los artículos seleccionados. A medida que se realicen nuevos avances en el campo de la detección de la viruela del mono, es posible que surjan nuevos algoritmos o se obtengan resultados actualizados.</w:t>
      </w:r>
    </w:p>
    <w:p w14:paraId="23D766EB" w14:textId="77777777" w:rsidR="007278CA" w:rsidRPr="007278CA" w:rsidRDefault="007278CA" w:rsidP="007278CA">
      <w:pPr>
        <w:pStyle w:val="NormalWeb"/>
        <w:spacing w:before="0" w:beforeAutospacing="0" w:after="120" w:afterAutospacing="0" w:line="228" w:lineRule="auto"/>
        <w:ind w:firstLine="289"/>
        <w:jc w:val="both"/>
        <w:rPr>
          <w:color w:val="000000"/>
          <w:sz w:val="20"/>
          <w:szCs w:val="20"/>
        </w:rPr>
      </w:pPr>
    </w:p>
    <w:p w14:paraId="51443FC6" w14:textId="77777777" w:rsidR="007278CA" w:rsidRPr="007278CA" w:rsidRDefault="007278CA" w:rsidP="007278CA">
      <w:pPr>
        <w:jc w:val="both"/>
        <w:rPr>
          <w:lang w:val="pt-PT"/>
        </w:rPr>
      </w:pPr>
    </w:p>
    <w:p w14:paraId="1A2EE1C9" w14:textId="29F64259" w:rsidR="004F2B50" w:rsidRPr="007278CA" w:rsidRDefault="004F2B50" w:rsidP="007278CA">
      <w:pPr>
        <w:pStyle w:val="Ttulo11"/>
        <w:rPr>
          <w:lang w:val="pt-PT"/>
        </w:rPr>
      </w:pPr>
      <w:r w:rsidRPr="007278CA">
        <w:rPr>
          <w:lang w:val="pt-PT"/>
        </w:rPr>
        <w:t>Discusión</w:t>
      </w:r>
    </w:p>
    <w:p w14:paraId="0E0037AF" w14:textId="77777777" w:rsidR="007278CA" w:rsidRDefault="007278CA" w:rsidP="007278CA">
      <w:pPr>
        <w:rPr>
          <w:lang w:val="pt-PT"/>
        </w:rPr>
      </w:pPr>
    </w:p>
    <w:p w14:paraId="678C9F15" w14:textId="77777777" w:rsidR="007278CA" w:rsidRDefault="007278CA" w:rsidP="007278CA">
      <w:pPr>
        <w:rPr>
          <w:lang w:val="pt-PT"/>
        </w:rPr>
      </w:pPr>
    </w:p>
    <w:p w14:paraId="13989BB6" w14:textId="77777777" w:rsidR="004F2B50" w:rsidRPr="00CD2D7A" w:rsidRDefault="004F2B50" w:rsidP="004F2B50">
      <w:pPr>
        <w:pStyle w:val="NormalWeb"/>
        <w:spacing w:before="0" w:beforeAutospacing="0" w:after="120" w:afterAutospacing="0" w:line="228" w:lineRule="auto"/>
        <w:ind w:firstLine="289"/>
        <w:jc w:val="both"/>
        <w:rPr>
          <w:sz w:val="20"/>
          <w:szCs w:val="20"/>
        </w:rPr>
      </w:pPr>
      <w:r w:rsidRPr="00CD2D7A">
        <w:rPr>
          <w:color w:val="000000"/>
          <w:sz w:val="20"/>
          <w:szCs w:val="20"/>
        </w:rPr>
        <w:t xml:space="preserve">Es relevante destacar la escasez de investigaciones que se centran en la detección de la viruela del mono en seres humanos utilizando </w:t>
      </w:r>
      <w:r>
        <w:rPr>
          <w:color w:val="000000"/>
          <w:sz w:val="20"/>
          <w:szCs w:val="20"/>
        </w:rPr>
        <w:t>modelos</w:t>
      </w:r>
      <w:r w:rsidRPr="00CD2D7A">
        <w:rPr>
          <w:color w:val="000000"/>
          <w:sz w:val="20"/>
          <w:szCs w:val="20"/>
        </w:rPr>
        <w:t xml:space="preserve"> de procesamiento de imágenes. A pesar de la importancia de esta detección, sólo tres de los 270 artículos revisados en esta investigación abordaron específicamente este tema.</w:t>
      </w:r>
    </w:p>
    <w:p w14:paraId="609A57BA" w14:textId="77777777" w:rsidR="004F2B50" w:rsidRPr="00CD2D7A" w:rsidRDefault="004F2B50" w:rsidP="004F2B50">
      <w:pPr>
        <w:pStyle w:val="NormalWeb"/>
        <w:spacing w:before="0" w:beforeAutospacing="0" w:after="120" w:afterAutospacing="0" w:line="228" w:lineRule="auto"/>
        <w:ind w:firstLine="289"/>
        <w:jc w:val="both"/>
        <w:rPr>
          <w:sz w:val="20"/>
          <w:szCs w:val="20"/>
        </w:rPr>
      </w:pPr>
      <w:r w:rsidRPr="00CD2D7A">
        <w:rPr>
          <w:color w:val="000000"/>
          <w:sz w:val="20"/>
          <w:szCs w:val="20"/>
        </w:rPr>
        <w:t xml:space="preserve">Esta falta de investigación en el uso de </w:t>
      </w:r>
      <w:r>
        <w:rPr>
          <w:color w:val="000000"/>
          <w:sz w:val="20"/>
          <w:szCs w:val="20"/>
        </w:rPr>
        <w:t>modelos</w:t>
      </w:r>
      <w:r w:rsidRPr="00CD2D7A">
        <w:rPr>
          <w:color w:val="000000"/>
          <w:sz w:val="20"/>
          <w:szCs w:val="20"/>
        </w:rPr>
        <w:t xml:space="preserve"> puede ser atribuida a diversas razones. En primer lugar, la viruela del mono es una enfermedad relativamente poco común, lo que puede resultar en un menor interés de los investigadores en su detección. Además, el diagnóstico de la viruela del mono puede requerir conocimientos especializados y tecnologías específicas, lo que puede limitar la disponibilidad de investigadores y recursos en este campo. A pesar de la importancia en la detección temprana y precisa de la viruela del mono en seres humanos para tomar medidas de control y prevenir la propagación de la enfermedad.</w:t>
      </w:r>
    </w:p>
    <w:p w14:paraId="1C2466C5" w14:textId="77777777" w:rsidR="004F2B50" w:rsidRPr="00CD2D7A" w:rsidRDefault="004F2B50" w:rsidP="004F2B50">
      <w:pPr>
        <w:pStyle w:val="NormalWeb"/>
        <w:spacing w:before="0" w:beforeAutospacing="0" w:after="120" w:afterAutospacing="0" w:line="228" w:lineRule="auto"/>
        <w:ind w:firstLine="289"/>
        <w:jc w:val="both"/>
        <w:rPr>
          <w:sz w:val="20"/>
          <w:szCs w:val="20"/>
        </w:rPr>
      </w:pPr>
      <w:r w:rsidRPr="00CD2D7A">
        <w:rPr>
          <w:color w:val="000000"/>
          <w:sz w:val="20"/>
          <w:szCs w:val="20"/>
        </w:rPr>
        <w:t xml:space="preserve">Además, es necesario considerar que esta investigación se centró exclusivamente en la detección de la viruela del mono y no abordó otras enfermedades o afecciones médicas. Es importante realizar estudios adicionales para evaluar la efectividad de los </w:t>
      </w:r>
      <w:r>
        <w:rPr>
          <w:color w:val="000000"/>
          <w:sz w:val="20"/>
          <w:szCs w:val="20"/>
        </w:rPr>
        <w:t>modelos</w:t>
      </w:r>
      <w:r w:rsidRPr="00CD2D7A">
        <w:rPr>
          <w:color w:val="000000"/>
          <w:sz w:val="20"/>
          <w:szCs w:val="20"/>
        </w:rPr>
        <w:t xml:space="preserve"> en diferentes contextos y enfermedades relacionadas.</w:t>
      </w:r>
    </w:p>
    <w:p w14:paraId="65BF7977" w14:textId="023959B6" w:rsidR="004F2B50" w:rsidRDefault="004F2B50" w:rsidP="004F2B50">
      <w:pPr>
        <w:pStyle w:val="NormalWeb"/>
        <w:spacing w:before="0" w:beforeAutospacing="0" w:after="120" w:afterAutospacing="0" w:line="228" w:lineRule="auto"/>
        <w:ind w:firstLine="289"/>
        <w:jc w:val="both"/>
        <w:rPr>
          <w:color w:val="000000"/>
          <w:sz w:val="20"/>
          <w:szCs w:val="20"/>
        </w:rPr>
      </w:pPr>
      <w:r w:rsidRPr="00CD2D7A">
        <w:rPr>
          <w:color w:val="000000"/>
          <w:sz w:val="20"/>
          <w:szCs w:val="20"/>
        </w:rPr>
        <w:t xml:space="preserve">Los resultados respaldan la eficacia de SCBER (con PSOBER para la selección de características), MobileNetV2 y EfficientNet-B0, en la detección de la viruela del mono en seres </w:t>
      </w:r>
      <w:r w:rsidRPr="00CD2D7A">
        <w:rPr>
          <w:color w:val="000000"/>
          <w:sz w:val="20"/>
          <w:szCs w:val="20"/>
        </w:rPr>
        <w:lastRenderedPageBreak/>
        <w:t xml:space="preserve">humanos. Además, es importante mencionar la tendencia en el uso de los </w:t>
      </w:r>
      <w:r>
        <w:rPr>
          <w:color w:val="000000"/>
          <w:sz w:val="20"/>
          <w:szCs w:val="20"/>
        </w:rPr>
        <w:t>modelos</w:t>
      </w:r>
      <w:r w:rsidRPr="00CD2D7A">
        <w:rPr>
          <w:color w:val="000000"/>
          <w:sz w:val="20"/>
          <w:szCs w:val="20"/>
        </w:rPr>
        <w:t xml:space="preserve"> VGG16 y ResNet50. Sin embargo, se requiere una investigación adicional para abordar las limitaciones mencionadas y evaluar la aplicabilidad de estos </w:t>
      </w:r>
      <w:r>
        <w:rPr>
          <w:color w:val="000000"/>
          <w:sz w:val="20"/>
          <w:szCs w:val="20"/>
        </w:rPr>
        <w:t>modelos</w:t>
      </w:r>
      <w:r w:rsidRPr="00CD2D7A">
        <w:rPr>
          <w:color w:val="000000"/>
          <w:sz w:val="20"/>
          <w:szCs w:val="20"/>
        </w:rPr>
        <w:t xml:space="preserve"> en un contexto clínico real. Estos hallazgos pueden contribuir al desarrollo de herramientas de diagnóstico más precisas y eficientes en el campo de la medicina basada en imágenes.</w:t>
      </w:r>
    </w:p>
    <w:p w14:paraId="342CFB47" w14:textId="77777777" w:rsidR="004F2B50" w:rsidRDefault="004F2B50" w:rsidP="004F2B50">
      <w:pPr>
        <w:pStyle w:val="Ttulo11"/>
        <w:numPr>
          <w:ilvl w:val="0"/>
          <w:numId w:val="0"/>
        </w:numPr>
        <w:ind w:firstLine="216"/>
        <w:jc w:val="both"/>
        <w:rPr>
          <w:lang w:val="pt-PT"/>
        </w:rPr>
      </w:pPr>
    </w:p>
    <w:p w14:paraId="27993DFD" w14:textId="2EC41A2D" w:rsidR="004F2B50" w:rsidRDefault="004F2B50" w:rsidP="004F2B50">
      <w:pPr>
        <w:pStyle w:val="Ttulo11"/>
        <w:rPr>
          <w:lang w:val="pt-PT"/>
        </w:rPr>
      </w:pPr>
      <w:r>
        <w:rPr>
          <w:lang w:val="pt-PT"/>
        </w:rPr>
        <w:t>Conclusión</w:t>
      </w:r>
    </w:p>
    <w:p w14:paraId="3CEBDE97" w14:textId="77777777" w:rsidR="004F2B50" w:rsidRPr="00CD2D7A" w:rsidRDefault="004F2B50" w:rsidP="004F2B50">
      <w:pPr>
        <w:pStyle w:val="NormalWeb"/>
        <w:spacing w:before="0" w:beforeAutospacing="0" w:after="120" w:afterAutospacing="0" w:line="228" w:lineRule="auto"/>
        <w:ind w:firstLine="289"/>
        <w:jc w:val="both"/>
        <w:rPr>
          <w:sz w:val="20"/>
          <w:szCs w:val="20"/>
        </w:rPr>
      </w:pPr>
      <w:r w:rsidRPr="00CD2D7A">
        <w:rPr>
          <w:color w:val="000000"/>
          <w:sz w:val="20"/>
          <w:szCs w:val="20"/>
        </w:rPr>
        <w:t xml:space="preserve">Se realizaron búsquedas electrónicas el 11 de noviembre de 2022 en las bases de datos de </w:t>
      </w:r>
      <w:proofErr w:type="spellStart"/>
      <w:r w:rsidRPr="00CD2D7A">
        <w:rPr>
          <w:color w:val="000000"/>
          <w:sz w:val="20"/>
          <w:szCs w:val="20"/>
        </w:rPr>
        <w:t>Scopus</w:t>
      </w:r>
      <w:proofErr w:type="spellEnd"/>
      <w:r w:rsidRPr="00CD2D7A">
        <w:rPr>
          <w:color w:val="000000"/>
          <w:sz w:val="20"/>
          <w:szCs w:val="20"/>
        </w:rPr>
        <w:t xml:space="preserve">, </w:t>
      </w:r>
      <w:proofErr w:type="spellStart"/>
      <w:r w:rsidRPr="00CD2D7A">
        <w:rPr>
          <w:color w:val="000000"/>
          <w:sz w:val="20"/>
          <w:szCs w:val="20"/>
        </w:rPr>
        <w:t>Springerlink</w:t>
      </w:r>
      <w:proofErr w:type="spellEnd"/>
      <w:r w:rsidRPr="00CD2D7A">
        <w:rPr>
          <w:color w:val="000000"/>
          <w:sz w:val="20"/>
          <w:szCs w:val="20"/>
        </w:rPr>
        <w:t>, Web of Science y Elsevier Science, encontrando 270 artículos que hablarán sobre la detección de la viruela del mono, y hayan sido publicados no antes del 2018. De estos, sólo 3 artículos fueron seleccionados después de aplicar una serie de criterios. </w:t>
      </w:r>
    </w:p>
    <w:p w14:paraId="3FC70BDD" w14:textId="77777777" w:rsidR="004F2B50" w:rsidRPr="00CD2D7A" w:rsidRDefault="004F2B50" w:rsidP="004F2B50">
      <w:pPr>
        <w:pStyle w:val="NormalWeb"/>
        <w:spacing w:before="0" w:beforeAutospacing="0" w:after="120" w:afterAutospacing="0" w:line="228" w:lineRule="auto"/>
        <w:ind w:firstLine="289"/>
        <w:jc w:val="both"/>
        <w:rPr>
          <w:sz w:val="20"/>
          <w:szCs w:val="20"/>
        </w:rPr>
      </w:pPr>
      <w:r w:rsidRPr="00CD2D7A">
        <w:rPr>
          <w:color w:val="000000"/>
          <w:sz w:val="20"/>
          <w:szCs w:val="20"/>
        </w:rPr>
        <w:t xml:space="preserve">En el proceso de revisión de estos artículos, se analizaron las bases de datos y los </w:t>
      </w:r>
      <w:r>
        <w:rPr>
          <w:color w:val="000000"/>
          <w:sz w:val="20"/>
          <w:szCs w:val="20"/>
        </w:rPr>
        <w:t>modelos</w:t>
      </w:r>
      <w:r w:rsidRPr="00CD2D7A">
        <w:rPr>
          <w:color w:val="000000"/>
          <w:sz w:val="20"/>
          <w:szCs w:val="20"/>
        </w:rPr>
        <w:t xml:space="preserve"> utilizados en cada uno de ellos. Los resultados obtenidos respaldan la eficacia de los SCBER (con PSOBER para la selección de características), MobileNetV2 y EfficientNet-B0, así como la tendencia en el uso de VGG16 y ResNet50. </w:t>
      </w:r>
    </w:p>
    <w:p w14:paraId="521F024A" w14:textId="77777777" w:rsidR="004F2B50" w:rsidRPr="00CD2D7A" w:rsidRDefault="004F2B50" w:rsidP="004F2B50">
      <w:pPr>
        <w:pStyle w:val="NormalWeb"/>
        <w:spacing w:before="0" w:beforeAutospacing="0" w:after="120" w:afterAutospacing="0" w:line="228" w:lineRule="auto"/>
        <w:ind w:firstLine="289"/>
        <w:jc w:val="both"/>
        <w:rPr>
          <w:sz w:val="20"/>
          <w:szCs w:val="20"/>
        </w:rPr>
      </w:pPr>
      <w:r w:rsidRPr="00CD2D7A">
        <w:rPr>
          <w:color w:val="000000"/>
          <w:sz w:val="20"/>
          <w:szCs w:val="20"/>
        </w:rPr>
        <w:t xml:space="preserve">No obstante, la escasez de investigaciones en la detección de la viruela del mono utilizando </w:t>
      </w:r>
      <w:r>
        <w:rPr>
          <w:color w:val="000000"/>
          <w:sz w:val="20"/>
          <w:szCs w:val="20"/>
        </w:rPr>
        <w:t>modelos</w:t>
      </w:r>
      <w:r w:rsidRPr="00CD2D7A">
        <w:rPr>
          <w:color w:val="000000"/>
          <w:sz w:val="20"/>
          <w:szCs w:val="20"/>
        </w:rPr>
        <w:t xml:space="preserve"> de procesamiento de imágenes refleja un bajo nivel de interés o avance en este campo hasta la fecha de corte de los artículos seleccionados. Sin embargo, es necesario promover una mayor atención y recursos en la investigación de </w:t>
      </w:r>
      <w:r>
        <w:rPr>
          <w:color w:val="000000"/>
          <w:sz w:val="20"/>
          <w:szCs w:val="20"/>
        </w:rPr>
        <w:t>modelos</w:t>
      </w:r>
      <w:r w:rsidRPr="00CD2D7A">
        <w:rPr>
          <w:color w:val="000000"/>
          <w:sz w:val="20"/>
          <w:szCs w:val="20"/>
        </w:rPr>
        <w:t xml:space="preserve"> para mejorar la detección y el diagnóstico de esta enfermedad.</w:t>
      </w:r>
    </w:p>
    <w:p w14:paraId="1A789CFA" w14:textId="0A50EDBD" w:rsidR="004F2B50" w:rsidRDefault="004F2B50" w:rsidP="004F2B50">
      <w:pPr>
        <w:pStyle w:val="NormalWeb"/>
        <w:spacing w:before="0" w:beforeAutospacing="0" w:after="120" w:afterAutospacing="0" w:line="228" w:lineRule="auto"/>
        <w:ind w:firstLine="289"/>
        <w:jc w:val="both"/>
        <w:rPr>
          <w:color w:val="000000"/>
          <w:sz w:val="20"/>
          <w:szCs w:val="20"/>
        </w:rPr>
      </w:pPr>
      <w:r w:rsidRPr="00CD2D7A">
        <w:rPr>
          <w:color w:val="000000"/>
          <w:sz w:val="20"/>
          <w:szCs w:val="20"/>
        </w:rPr>
        <w:t xml:space="preserve">Esta investigación contribuye a llenar parcialmente este vacío de conocimiento al seleccionar y analizar los tres artículos relevantes que abordan la detección de la viruela del mono mediante el uso de </w:t>
      </w:r>
      <w:r>
        <w:rPr>
          <w:color w:val="000000"/>
          <w:sz w:val="20"/>
          <w:szCs w:val="20"/>
        </w:rPr>
        <w:t>modelos</w:t>
      </w:r>
      <w:r w:rsidRPr="00CD2D7A">
        <w:rPr>
          <w:color w:val="000000"/>
          <w:sz w:val="20"/>
          <w:szCs w:val="20"/>
        </w:rPr>
        <w:t>. Estos estudios demuestran su potencial en la detección de la enfermedad y proporcionan una base para futuras investigaciones en este campo. Se espera que este estudio contribuya al avance de la detección temprana y precisa de la viruela del mono, mejorando así la atención médica y la salud de la población.</w:t>
      </w:r>
    </w:p>
    <w:p w14:paraId="3E704CE9" w14:textId="63327512" w:rsidR="004F2B50" w:rsidRDefault="004F2B50" w:rsidP="00B57A1C">
      <w:pPr>
        <w:pStyle w:val="Ttulo51"/>
        <w:rPr>
          <w:lang w:val="es-ES_tradnl"/>
        </w:rPr>
      </w:pPr>
    </w:p>
    <w:p w14:paraId="21C21C4A" w14:textId="77777777" w:rsidR="004F2B50" w:rsidRPr="004F2B50" w:rsidRDefault="004F2B50" w:rsidP="004F2B50">
      <w:pPr>
        <w:rPr>
          <w:lang w:val="es-ES_tradnl"/>
        </w:rPr>
      </w:pPr>
    </w:p>
    <w:p w14:paraId="67761E3F" w14:textId="7D2CE594" w:rsidR="00ED13D6" w:rsidRPr="009577E0" w:rsidRDefault="00C77151" w:rsidP="00B57A1C">
      <w:pPr>
        <w:pStyle w:val="Ttulo51"/>
        <w:rPr>
          <w:lang w:val="es-ES_tradnl"/>
        </w:rPr>
      </w:pPr>
      <w:r w:rsidRPr="009577E0">
        <w:rPr>
          <w:lang w:val="es-ES_tradnl"/>
        </w:rPr>
        <w:t>Refer</w:t>
      </w:r>
      <w:r w:rsidR="004F2B50">
        <w:rPr>
          <w:lang w:val="es-ES_tradnl"/>
        </w:rPr>
        <w:t>e</w:t>
      </w:r>
      <w:r w:rsidRPr="009577E0">
        <w:rPr>
          <w:lang w:val="es-ES_tradnl"/>
        </w:rPr>
        <w:t>ncias Bibliográfica</w:t>
      </w:r>
    </w:p>
    <w:p w14:paraId="5AE6D5C5" w14:textId="77777777" w:rsidR="004F2B50" w:rsidRPr="004F2B50" w:rsidRDefault="004F2B50" w:rsidP="004F2B50">
      <w:pPr>
        <w:pStyle w:val="references"/>
        <w:rPr>
          <w:sz w:val="24"/>
          <w:szCs w:val="24"/>
          <w:lang w:val="es-MX" w:eastAsia="es-MX"/>
        </w:rPr>
      </w:pPr>
      <w:r w:rsidRPr="004F2B50">
        <w:rPr>
          <w:lang w:val="es-MX" w:eastAsia="es-MX"/>
        </w:rPr>
        <w:t>"Mpox (Viruela Símica) - OPS/OMS | Organización Panamericana de la Salud", PAHO/WHO | Pan American Health Organization. [En línea]. Disponible en: https://www.paho.org/es/mpoxenfermedad. Accedido el 12 de junio de 2023.</w:t>
      </w:r>
    </w:p>
    <w:p w14:paraId="64A3C31A" w14:textId="77777777" w:rsidR="004F2B50" w:rsidRPr="004F2B50" w:rsidRDefault="004F2B50" w:rsidP="004F2B50">
      <w:pPr>
        <w:jc w:val="left"/>
        <w:rPr>
          <w:rFonts w:eastAsia="Times New Roman"/>
          <w:sz w:val="24"/>
          <w:szCs w:val="24"/>
          <w:lang w:val="es-MX" w:eastAsia="es-MX"/>
        </w:rPr>
      </w:pPr>
    </w:p>
    <w:p w14:paraId="7980A2CB" w14:textId="5B57A3B4" w:rsidR="004F2B50" w:rsidRPr="004F2B50" w:rsidRDefault="004F2B50" w:rsidP="004F2B50">
      <w:pPr>
        <w:pStyle w:val="references"/>
        <w:rPr>
          <w:sz w:val="24"/>
          <w:szCs w:val="24"/>
          <w:lang w:val="es-MX" w:eastAsia="es-MX"/>
        </w:rPr>
      </w:pPr>
      <w:r w:rsidRPr="004F2B50">
        <w:rPr>
          <w:lang w:val="es-MX" w:eastAsia="es-MX"/>
        </w:rPr>
        <w:t>E. Petersen et al., "Viruela del mono en humanos", Infectious Disease Clinics of North America, vol. 33, no. 4, pp. 1027-1043, diciembre de 2019. Accedido el 30 de noviembre de 2022. [En línea]. Disponible: https://doi.org/10.1016/j.idc.2019.03.001</w:t>
      </w:r>
    </w:p>
    <w:p w14:paraId="56F24A98" w14:textId="5CE74788" w:rsidR="004F2B50" w:rsidRPr="004F2B50" w:rsidRDefault="004F2B50" w:rsidP="004F2B50">
      <w:pPr>
        <w:ind w:firstLine="45"/>
        <w:jc w:val="both"/>
        <w:rPr>
          <w:rFonts w:eastAsia="Times New Roman"/>
          <w:sz w:val="24"/>
          <w:szCs w:val="24"/>
          <w:lang w:val="es-MX" w:eastAsia="es-MX"/>
        </w:rPr>
      </w:pPr>
    </w:p>
    <w:p w14:paraId="28248502" w14:textId="77777777" w:rsidR="004F2B50" w:rsidRPr="004F2B50" w:rsidRDefault="004F2B50" w:rsidP="004F2B50">
      <w:pPr>
        <w:pStyle w:val="references"/>
        <w:rPr>
          <w:sz w:val="24"/>
          <w:szCs w:val="24"/>
          <w:lang w:val="es-MX" w:eastAsia="es-MX"/>
        </w:rPr>
      </w:pPr>
      <w:r w:rsidRPr="004F2B50">
        <w:rPr>
          <w:lang w:val="es-MX" w:eastAsia="es-MX"/>
        </w:rPr>
        <w:t>"Current ICTV Taxonomy Release | ICTV". [En línea]. Disponible en: https://ictv.global/taxonomy. Accedido el 30 de noviembre de 2022.</w:t>
      </w:r>
    </w:p>
    <w:p w14:paraId="1C0F64C3" w14:textId="115269DD" w:rsidR="004F2B50" w:rsidRPr="004F2B50" w:rsidRDefault="004F2B50" w:rsidP="004F2B50">
      <w:pPr>
        <w:ind w:firstLine="45"/>
        <w:jc w:val="both"/>
        <w:rPr>
          <w:rFonts w:eastAsia="Times New Roman"/>
          <w:sz w:val="24"/>
          <w:szCs w:val="24"/>
          <w:lang w:val="es-MX" w:eastAsia="es-MX"/>
        </w:rPr>
      </w:pPr>
    </w:p>
    <w:p w14:paraId="159947D0" w14:textId="77777777" w:rsidR="004F2B50" w:rsidRPr="004F2B50" w:rsidRDefault="004F2B50" w:rsidP="004F2B50">
      <w:pPr>
        <w:pStyle w:val="references"/>
        <w:rPr>
          <w:sz w:val="24"/>
          <w:szCs w:val="24"/>
          <w:lang w:val="es-MX" w:eastAsia="es-MX"/>
        </w:rPr>
      </w:pPr>
      <w:r w:rsidRPr="004F2B50">
        <w:rPr>
          <w:lang w:val="es-MX" w:eastAsia="es-MX"/>
        </w:rPr>
        <w:t>P. V. Magnus, E. K. Andersen, K. B. Petersen, and A. Birch-Andersen, "A pox-like disease in cynomolgus monkeys," Acta Pathologica Microbiologica Scandinavica, vol. 46, no. 2, pp. 156-176, August 2009. Accedido: November 30, 2022. [En línea]. Disponible: https://doi.org/10.1111/j.1699-0463.1959.tb00328.x</w:t>
      </w:r>
    </w:p>
    <w:p w14:paraId="3464A82B" w14:textId="5F43C9E0" w:rsidR="004F2B50" w:rsidRPr="004F2B50" w:rsidRDefault="004F2B50" w:rsidP="004F2B50">
      <w:pPr>
        <w:ind w:firstLine="45"/>
        <w:jc w:val="both"/>
        <w:rPr>
          <w:rFonts w:eastAsia="Times New Roman"/>
          <w:sz w:val="24"/>
          <w:szCs w:val="24"/>
          <w:lang w:val="es-MX" w:eastAsia="es-MX"/>
        </w:rPr>
      </w:pPr>
    </w:p>
    <w:p w14:paraId="1494368A" w14:textId="46A48139" w:rsidR="004F2B50" w:rsidRPr="005C43E6" w:rsidRDefault="004F2B50" w:rsidP="005C43E6">
      <w:pPr>
        <w:pStyle w:val="references"/>
        <w:rPr>
          <w:sz w:val="24"/>
          <w:szCs w:val="24"/>
          <w:lang w:val="es-MX" w:eastAsia="es-MX"/>
        </w:rPr>
      </w:pPr>
      <w:r w:rsidRPr="005C43E6">
        <w:rPr>
          <w:lang w:val="es-MX" w:eastAsia="es-MX"/>
        </w:rPr>
        <w:t>Arita, D. A. Henderson, "Smallpox and monkeypox in non-human primates," Bulletin of the World Health Organization, vol. 39, no. 2, pp. 277-283, 1968. Accedido el 30 de noviembre de 2022. [En línea]. Disponible en: https://pubmed.ncbi.nlm.nih.gov/5303409/</w:t>
      </w:r>
    </w:p>
    <w:p w14:paraId="14FD1976" w14:textId="0F0FDCAF" w:rsidR="004F2B50" w:rsidRPr="004F2B50" w:rsidRDefault="004F2B50" w:rsidP="004F2B50">
      <w:pPr>
        <w:ind w:firstLine="45"/>
        <w:jc w:val="both"/>
        <w:rPr>
          <w:rFonts w:eastAsia="Times New Roman"/>
          <w:sz w:val="24"/>
          <w:szCs w:val="24"/>
          <w:lang w:val="es-MX" w:eastAsia="es-MX"/>
        </w:rPr>
      </w:pPr>
    </w:p>
    <w:p w14:paraId="4CC688BA" w14:textId="6E91DB85" w:rsidR="004F2B50" w:rsidRPr="004F2B50" w:rsidRDefault="004F2B50" w:rsidP="005C43E6">
      <w:pPr>
        <w:pStyle w:val="references"/>
        <w:rPr>
          <w:sz w:val="24"/>
          <w:szCs w:val="24"/>
          <w:lang w:val="es-MX" w:eastAsia="es-MX"/>
        </w:rPr>
      </w:pPr>
      <w:r w:rsidRPr="004F2B50">
        <w:rPr>
          <w:lang w:val="es-MX" w:eastAsia="es-MX"/>
        </w:rPr>
        <w:t>Yinka-Ogunleye et al., "Reemergence of Human Monkeypox in Nigeria, 2017," Emerging Infectious Diseases, vol. 24, no. 6, pp. 1149-1151, June 2018. Accedido el 30 de noviembre de 2022. [En línea]. Disponible en: https://doi.org/10.3201/eid2406.180017</w:t>
      </w:r>
    </w:p>
    <w:p w14:paraId="77781EA2" w14:textId="7FC6B72E" w:rsidR="004F2B50" w:rsidRPr="004F2B50" w:rsidRDefault="004F2B50" w:rsidP="004F2B50">
      <w:pPr>
        <w:ind w:firstLine="45"/>
        <w:jc w:val="both"/>
        <w:rPr>
          <w:rFonts w:eastAsia="Times New Roman"/>
          <w:sz w:val="24"/>
          <w:szCs w:val="24"/>
          <w:lang w:val="es-MX" w:eastAsia="es-MX"/>
        </w:rPr>
      </w:pPr>
    </w:p>
    <w:p w14:paraId="563C2F9A" w14:textId="77777777" w:rsidR="004F2B50" w:rsidRPr="004F2B50" w:rsidRDefault="004F2B50" w:rsidP="004F2B50">
      <w:pPr>
        <w:pStyle w:val="references"/>
        <w:rPr>
          <w:sz w:val="24"/>
          <w:szCs w:val="24"/>
          <w:lang w:val="es-MX" w:eastAsia="es-MX"/>
        </w:rPr>
      </w:pPr>
      <w:r w:rsidRPr="004F2B50">
        <w:rPr>
          <w:lang w:val="es-MX" w:eastAsia="es-MX"/>
        </w:rPr>
        <w:t>E. Mathieu, F. Spooner, S. Dattani, H. Ritchie, and M. Roser, "Mpox (Monkeypox)," Our World in Data.  [En línea]. Disponible en: https://ourworldindata.org/monkeypox. Accedido el 30 de noviembre de 2022.</w:t>
      </w:r>
    </w:p>
    <w:p w14:paraId="5DFAFF6F" w14:textId="62C7C3AB" w:rsidR="004F2B50" w:rsidRPr="004F2B50" w:rsidRDefault="004F2B50" w:rsidP="004F2B50">
      <w:pPr>
        <w:ind w:firstLine="45"/>
        <w:jc w:val="both"/>
        <w:rPr>
          <w:rFonts w:eastAsia="Times New Roman"/>
          <w:sz w:val="24"/>
          <w:szCs w:val="24"/>
          <w:lang w:val="es-MX" w:eastAsia="es-MX"/>
        </w:rPr>
      </w:pPr>
    </w:p>
    <w:p w14:paraId="01263306" w14:textId="24AA7035" w:rsidR="004F2B50" w:rsidRPr="004F2B50" w:rsidRDefault="004F2B50" w:rsidP="004F2B50">
      <w:pPr>
        <w:ind w:firstLine="45"/>
        <w:jc w:val="both"/>
        <w:rPr>
          <w:rFonts w:eastAsia="Times New Roman"/>
          <w:sz w:val="24"/>
          <w:szCs w:val="24"/>
          <w:lang w:val="es-MX" w:eastAsia="es-MX"/>
        </w:rPr>
      </w:pPr>
    </w:p>
    <w:p w14:paraId="31801DA9" w14:textId="77777777" w:rsidR="004F2B50" w:rsidRPr="004F2B50" w:rsidRDefault="004F2B50" w:rsidP="004F2B50">
      <w:pPr>
        <w:pStyle w:val="references"/>
        <w:rPr>
          <w:sz w:val="24"/>
          <w:szCs w:val="24"/>
          <w:lang w:val="es-MX" w:eastAsia="es-MX"/>
        </w:rPr>
      </w:pPr>
      <w:r w:rsidRPr="004F2B50">
        <w:rPr>
          <w:lang w:val="es-MX" w:eastAsia="es-MX"/>
        </w:rPr>
        <w:t>"Monkeypox in the U.S.," Centers for Disease Control and Prevention. [En línea]. Disponible en: https://www.cdc.gov/poxvirus/monkeypox/response/2022/world-map.html. Accedido el 30 de noviembre de 2022.</w:t>
      </w:r>
    </w:p>
    <w:p w14:paraId="1AFEA3E1" w14:textId="7BF5CD5C" w:rsidR="004F2B50" w:rsidRPr="004F2B50" w:rsidRDefault="004F2B50" w:rsidP="004F2B50">
      <w:pPr>
        <w:ind w:firstLine="45"/>
        <w:jc w:val="both"/>
        <w:rPr>
          <w:rFonts w:eastAsia="Times New Roman"/>
          <w:sz w:val="24"/>
          <w:szCs w:val="24"/>
          <w:lang w:val="es-MX" w:eastAsia="es-MX"/>
        </w:rPr>
      </w:pPr>
    </w:p>
    <w:p w14:paraId="35E1B8A8" w14:textId="77777777" w:rsidR="004F2B50" w:rsidRPr="004F2B50" w:rsidRDefault="004F2B50" w:rsidP="004F2B50">
      <w:pPr>
        <w:pStyle w:val="references"/>
        <w:rPr>
          <w:sz w:val="24"/>
          <w:szCs w:val="24"/>
          <w:lang w:val="es-MX" w:eastAsia="es-MX"/>
        </w:rPr>
      </w:pPr>
      <w:r w:rsidRPr="004F2B50">
        <w:rPr>
          <w:lang w:val="es-MX" w:eastAsia="es-MX"/>
        </w:rPr>
        <w:t>WHO, "Monkeypox," World Health Organization (WHO). [En línea]. Disponible en: https://www.who.int/health-topics/monkeypox/#tab=tab_1. Accedido el 30 de noviembre de 2022.</w:t>
      </w:r>
    </w:p>
    <w:p w14:paraId="2F75D2EC" w14:textId="569E31F4" w:rsidR="004F2B50" w:rsidRPr="004F2B50" w:rsidRDefault="004F2B50" w:rsidP="004F2B50">
      <w:pPr>
        <w:ind w:firstLine="75"/>
        <w:jc w:val="both"/>
        <w:rPr>
          <w:rFonts w:eastAsia="Times New Roman"/>
          <w:sz w:val="24"/>
          <w:szCs w:val="24"/>
          <w:lang w:val="es-MX" w:eastAsia="es-MX"/>
        </w:rPr>
      </w:pPr>
    </w:p>
    <w:p w14:paraId="56296746" w14:textId="77777777" w:rsidR="004F2B50" w:rsidRPr="004F2B50" w:rsidRDefault="004F2B50" w:rsidP="004F2B50">
      <w:pPr>
        <w:pStyle w:val="references"/>
        <w:rPr>
          <w:sz w:val="24"/>
          <w:szCs w:val="24"/>
          <w:lang w:val="es-MX" w:eastAsia="es-MX"/>
        </w:rPr>
      </w:pPr>
      <w:r w:rsidRPr="004F2B50">
        <w:rPr>
          <w:lang w:val="es-MX" w:eastAsia="es-MX"/>
        </w:rPr>
        <w:t>Kaggle, "Conjunto de datos de imágenes de piel de viruela del mono (MSID)", Kaggle: Monkeypox Skin Images Dataset. [En línea]. Disponible en: https://www.kaggle.com/datasets/dipuiucse/monkeypoxskinimagedataset?resource=download. Accedido el 26 de diciembre de 2022.</w:t>
      </w:r>
    </w:p>
    <w:p w14:paraId="0D6BC379" w14:textId="7F074B04" w:rsidR="004F2B50" w:rsidRPr="004F2B50" w:rsidRDefault="004F2B50" w:rsidP="004F2B50">
      <w:pPr>
        <w:ind w:firstLine="45"/>
        <w:jc w:val="both"/>
        <w:rPr>
          <w:rFonts w:eastAsia="Times New Roman"/>
          <w:sz w:val="24"/>
          <w:szCs w:val="24"/>
          <w:lang w:val="es-MX" w:eastAsia="es-MX"/>
        </w:rPr>
      </w:pPr>
    </w:p>
    <w:p w14:paraId="7A36A0AA" w14:textId="77777777" w:rsidR="004F2B50" w:rsidRPr="004F2B50" w:rsidRDefault="004F2B50" w:rsidP="004F2B50">
      <w:pPr>
        <w:pStyle w:val="references"/>
        <w:rPr>
          <w:sz w:val="24"/>
          <w:szCs w:val="24"/>
          <w:lang w:val="es-MX" w:eastAsia="es-MX"/>
        </w:rPr>
      </w:pPr>
      <w:r w:rsidRPr="004F2B50">
        <w:rPr>
          <w:lang w:val="es-MX" w:eastAsia="es-MX"/>
        </w:rPr>
        <w:t>S. N. Ali, M. T. Ahmed, J. Paul, T. Jahan, S. M. S. Sakeef, N. Noor, y T. Hasan, "Detección de lesiones cutáneas de viruela del mono utilizando modelos de aprendizaje profundo: un estudio de viabilidad preliminar", arXiv preprint arXiv:2207.03342, 2022.</w:t>
      </w:r>
    </w:p>
    <w:p w14:paraId="1CBEA44D" w14:textId="66F0E8E6" w:rsidR="004F2B50" w:rsidRPr="004F2B50" w:rsidRDefault="004F2B50" w:rsidP="004F2B50">
      <w:pPr>
        <w:ind w:firstLine="45"/>
        <w:jc w:val="both"/>
        <w:rPr>
          <w:rFonts w:eastAsia="Times New Roman"/>
          <w:sz w:val="24"/>
          <w:szCs w:val="24"/>
          <w:lang w:val="es-MX" w:eastAsia="es-MX"/>
        </w:rPr>
      </w:pPr>
    </w:p>
    <w:p w14:paraId="58B1F244" w14:textId="77777777" w:rsidR="004F2B50" w:rsidRPr="004F2B50" w:rsidRDefault="004F2B50" w:rsidP="004F2B50">
      <w:pPr>
        <w:pStyle w:val="references"/>
        <w:rPr>
          <w:sz w:val="24"/>
          <w:szCs w:val="24"/>
          <w:lang w:val="es-MX" w:eastAsia="es-MX"/>
        </w:rPr>
      </w:pPr>
      <w:r w:rsidRPr="004F2B50">
        <w:rPr>
          <w:lang w:val="es-MX" w:eastAsia="es-MX"/>
        </w:rPr>
        <w:t>Kaggle, "Conjunto de datos de lesiones cutáneas de viruela del mono", Kaggle: Monkeypox Skin Lesion Dataset. [En línea]. Disponible en: https://www.kaggle.com/datasets/nafin59/monkeypox-skin-lesion-dataset. Accedido el 26 de diciembre de 2022.</w:t>
      </w:r>
    </w:p>
    <w:p w14:paraId="3DA801CE" w14:textId="72F3A239" w:rsidR="004F2B50" w:rsidRPr="004F2B50" w:rsidRDefault="004F2B50" w:rsidP="004F2B50">
      <w:pPr>
        <w:ind w:firstLine="45"/>
        <w:jc w:val="both"/>
        <w:rPr>
          <w:rFonts w:eastAsia="Times New Roman"/>
          <w:sz w:val="24"/>
          <w:szCs w:val="24"/>
          <w:lang w:val="es-MX" w:eastAsia="es-MX"/>
        </w:rPr>
      </w:pPr>
    </w:p>
    <w:p w14:paraId="715A1346" w14:textId="77777777" w:rsidR="004F2B50" w:rsidRPr="004F2B50" w:rsidRDefault="004F2B50" w:rsidP="004F2B50">
      <w:pPr>
        <w:pStyle w:val="references"/>
        <w:rPr>
          <w:sz w:val="24"/>
          <w:szCs w:val="24"/>
          <w:lang w:val="es-MX" w:eastAsia="es-MX"/>
        </w:rPr>
      </w:pPr>
      <w:r w:rsidRPr="004F2B50">
        <w:rPr>
          <w:lang w:val="es-MX" w:eastAsia="es-MX"/>
        </w:rPr>
        <w:t>M. M. Ahsan, M. R. Uddin, M. Farjana, A. N. Sakib, K. A. Momin, y S. A. Luna, "Colección de datos de imágenes e implementación de un modelo basado en aprendizaje profundo para detectar la enfermedad de la viruela del mono utilizando VGG16 modificado", arXiv preprint arXiv:2206.01862, 2022.</w:t>
      </w:r>
    </w:p>
    <w:p w14:paraId="27A263A9" w14:textId="1E2DC307" w:rsidR="004F2B50" w:rsidRPr="004F2B50" w:rsidRDefault="004F2B50" w:rsidP="004F2B50">
      <w:pPr>
        <w:ind w:firstLine="45"/>
        <w:jc w:val="both"/>
        <w:rPr>
          <w:rFonts w:eastAsia="Times New Roman"/>
          <w:sz w:val="24"/>
          <w:szCs w:val="24"/>
          <w:lang w:val="es-MX" w:eastAsia="es-MX"/>
        </w:rPr>
      </w:pPr>
    </w:p>
    <w:p w14:paraId="1BD60E5B" w14:textId="77777777" w:rsidR="004F2B50" w:rsidRPr="004F2B50" w:rsidRDefault="004F2B50" w:rsidP="004F2B50">
      <w:pPr>
        <w:pStyle w:val="references"/>
        <w:rPr>
          <w:sz w:val="24"/>
          <w:szCs w:val="24"/>
          <w:lang w:val="es-MX" w:eastAsia="es-MX"/>
        </w:rPr>
      </w:pPr>
      <w:r w:rsidRPr="004F2B50">
        <w:rPr>
          <w:lang w:val="es-MX" w:eastAsia="es-MX"/>
        </w:rPr>
        <w:t>Github, "Conjunto de datos de viruela del mono 2022", Monkeypox-dataset-2022. [En línea]. Disponible en: https://github.com/mahsan2/Monkeypox-dataset-2022. Accedido el 26 de diciembre de 2022.</w:t>
      </w:r>
    </w:p>
    <w:p w14:paraId="7DF1893A" w14:textId="084AA186" w:rsidR="004F2B50" w:rsidRPr="004F2B50" w:rsidRDefault="004F2B50" w:rsidP="004F2B50">
      <w:pPr>
        <w:ind w:firstLine="45"/>
        <w:jc w:val="both"/>
        <w:rPr>
          <w:rFonts w:eastAsia="Times New Roman"/>
          <w:sz w:val="24"/>
          <w:szCs w:val="24"/>
          <w:lang w:val="es-MX" w:eastAsia="es-MX"/>
        </w:rPr>
      </w:pPr>
    </w:p>
    <w:p w14:paraId="362A83E9" w14:textId="77777777" w:rsidR="004F2B50" w:rsidRPr="004F2B50" w:rsidRDefault="004F2B50" w:rsidP="004F2B50">
      <w:pPr>
        <w:pStyle w:val="references"/>
        <w:rPr>
          <w:sz w:val="24"/>
          <w:szCs w:val="24"/>
          <w:lang w:val="es-MX" w:eastAsia="es-MX"/>
        </w:rPr>
      </w:pPr>
      <w:r w:rsidRPr="005C43E6">
        <w:t>T.</w:t>
      </w:r>
      <w:r w:rsidRPr="004F2B50">
        <w:rPr>
          <w:lang w:val="es-MX" w:eastAsia="es-MX"/>
        </w:rPr>
        <w:t xml:space="preserve"> Domènech Abelló, "Clasificación de imágenes dermatoscópicas utilizando redes neuronales convolucionales e información de metadatos", (n.p.), Universitat Politècnica de Catalunya, Escola </w:t>
      </w:r>
      <w:r w:rsidRPr="004F2B50">
        <w:rPr>
          <w:lang w:val="es-MX" w:eastAsia="es-MX"/>
        </w:rPr>
        <w:lastRenderedPageBreak/>
        <w:t>Tècnica Superior d'Enginyeria de Telecomunicació de Barcelona, 2019.</w:t>
      </w:r>
    </w:p>
    <w:p w14:paraId="181355A4" w14:textId="77777777" w:rsidR="004F2B50" w:rsidRPr="004F2B50" w:rsidRDefault="004F2B50" w:rsidP="004F2B50">
      <w:pPr>
        <w:jc w:val="left"/>
        <w:rPr>
          <w:rFonts w:eastAsia="Times New Roman"/>
          <w:sz w:val="24"/>
          <w:szCs w:val="24"/>
          <w:lang w:val="es-MX" w:eastAsia="es-MX"/>
        </w:rPr>
      </w:pPr>
    </w:p>
    <w:p w14:paraId="38C93FCF" w14:textId="77777777" w:rsidR="004F2B50" w:rsidRPr="004F2B50" w:rsidRDefault="004F2B50" w:rsidP="004F2B50">
      <w:pPr>
        <w:pStyle w:val="references"/>
        <w:rPr>
          <w:sz w:val="24"/>
          <w:szCs w:val="24"/>
          <w:lang w:val="es-MX" w:eastAsia="es-MX"/>
        </w:rPr>
      </w:pPr>
      <w:r w:rsidRPr="004F2B50">
        <w:rPr>
          <w:lang w:val="es-MX" w:eastAsia="es-MX"/>
        </w:rPr>
        <w:t>Á. Artola Moreno, "Clasificación de imágenes usando redes neuronales convolucionales en Python", trabajo de grado, Escuela Universidad de Sevilla, Sevilla, 2019.</w:t>
      </w:r>
    </w:p>
    <w:p w14:paraId="1BA1A9C4" w14:textId="77777777" w:rsidR="004F2B50" w:rsidRPr="004F2B50" w:rsidRDefault="004F2B50" w:rsidP="004F2B50">
      <w:pPr>
        <w:jc w:val="left"/>
        <w:rPr>
          <w:rFonts w:eastAsia="Times New Roman"/>
          <w:sz w:val="24"/>
          <w:szCs w:val="24"/>
          <w:lang w:val="es-MX" w:eastAsia="es-MX"/>
        </w:rPr>
      </w:pPr>
    </w:p>
    <w:p w14:paraId="23FA7535" w14:textId="77777777" w:rsidR="004F2B50" w:rsidRPr="004F2B50" w:rsidRDefault="004F2B50" w:rsidP="004F2B50">
      <w:pPr>
        <w:pStyle w:val="references"/>
        <w:rPr>
          <w:sz w:val="24"/>
          <w:szCs w:val="24"/>
          <w:lang w:val="es-MX" w:eastAsia="es-MX"/>
        </w:rPr>
      </w:pPr>
      <w:r w:rsidRPr="004F2B50">
        <w:rPr>
          <w:lang w:val="es-MX" w:eastAsia="es-MX"/>
        </w:rPr>
        <w:t>Y. LeCun, B. Boser, J. S. Denker, D. Henderson, R. E. Howard, W. Hubbard, and L. D. Jackel, "Backpropagation applied to handwritten zip code recognition," Neural computation, vol. 1, no. 4, pp. 541-551, 1989.</w:t>
      </w:r>
    </w:p>
    <w:p w14:paraId="5A6F4426" w14:textId="77777777" w:rsidR="004F2B50" w:rsidRPr="004F2B50" w:rsidRDefault="004F2B50" w:rsidP="004F2B50">
      <w:pPr>
        <w:jc w:val="left"/>
        <w:rPr>
          <w:rFonts w:eastAsia="Times New Roman"/>
          <w:sz w:val="24"/>
          <w:szCs w:val="24"/>
          <w:lang w:val="es-MX" w:eastAsia="es-MX"/>
        </w:rPr>
      </w:pPr>
    </w:p>
    <w:p w14:paraId="79965419" w14:textId="77777777" w:rsidR="004F2B50" w:rsidRPr="004F2B50" w:rsidRDefault="004F2B50" w:rsidP="004F2B50">
      <w:pPr>
        <w:pStyle w:val="references"/>
        <w:rPr>
          <w:sz w:val="24"/>
          <w:szCs w:val="24"/>
          <w:lang w:val="es-MX" w:eastAsia="es-MX"/>
        </w:rPr>
      </w:pPr>
      <w:r w:rsidRPr="004F2B50">
        <w:rPr>
          <w:lang w:val="es-MX" w:eastAsia="es-MX"/>
        </w:rPr>
        <w:t>J. V. Haxby, E. A. Hoffman, and M. I. Gobbini, “The distributed human neural system for face perception,” Trends in cognitive sciences, vol. 4, no. 6, pp. 223–233, 2000.  </w:t>
      </w:r>
    </w:p>
    <w:p w14:paraId="17252B4F" w14:textId="77777777" w:rsidR="004F2B50" w:rsidRPr="004F2B50" w:rsidRDefault="004F2B50" w:rsidP="004F2B50">
      <w:pPr>
        <w:jc w:val="left"/>
        <w:rPr>
          <w:rFonts w:eastAsia="Times New Roman"/>
          <w:sz w:val="24"/>
          <w:szCs w:val="24"/>
          <w:lang w:val="es-MX" w:eastAsia="es-MX"/>
        </w:rPr>
      </w:pPr>
    </w:p>
    <w:p w14:paraId="07FB42A8" w14:textId="77777777" w:rsidR="004F2B50" w:rsidRPr="004F2B50" w:rsidRDefault="004F2B50" w:rsidP="004F2B50">
      <w:pPr>
        <w:pStyle w:val="references"/>
        <w:rPr>
          <w:sz w:val="24"/>
          <w:szCs w:val="24"/>
          <w:lang w:val="es-MX" w:eastAsia="es-MX"/>
        </w:rPr>
      </w:pPr>
      <w:r w:rsidRPr="004F2B50">
        <w:rPr>
          <w:lang w:val="es-MX" w:eastAsia="es-MX"/>
        </w:rPr>
        <w:t>F. Lubinus Badillo, C. A. . Rueda Hernández, B. . Marconi Narváez, y Y. E. . Arias Trillos, «Redes neuronales convolucionales: un modelo de Deep Learning en imágenes diagnósticas. Revisión de tema», Rev. colomb. radiol., vol. 32, n.º 3, pp. 5591–5599, sep. 2021.</w:t>
      </w:r>
    </w:p>
    <w:p w14:paraId="4CA73B59" w14:textId="77777777" w:rsidR="00ED13D6" w:rsidRDefault="00ED13D6" w:rsidP="00B01F40">
      <w:pPr>
        <w:pStyle w:val="references"/>
        <w:numPr>
          <w:ilvl w:val="0"/>
          <w:numId w:val="0"/>
        </w:numPr>
        <w:sectPr w:rsidR="00ED13D6" w:rsidSect="00B01F40">
          <w:type w:val="continuous"/>
          <w:pgSz w:w="11909" w:h="16834" w:code="9"/>
          <w:pgMar w:top="1077" w:right="731" w:bottom="2432" w:left="731" w:header="720" w:footer="720" w:gutter="0"/>
          <w:cols w:num="2" w:space="360"/>
          <w:docGrid w:linePitch="360"/>
        </w:sectPr>
      </w:pPr>
    </w:p>
    <w:p w14:paraId="469C932F" w14:textId="77777777" w:rsidR="00ED13D6" w:rsidRDefault="00ED13D6" w:rsidP="00752B57">
      <w:pPr>
        <w:spacing w:line="20" w:lineRule="exact"/>
      </w:pPr>
    </w:p>
    <w:sectPr w:rsidR="00ED13D6" w:rsidSect="00B01F40">
      <w:type w:val="continuous"/>
      <w:pgSz w:w="11909" w:h="16834" w:code="9"/>
      <w:pgMar w:top="1077" w:right="731" w:bottom="2432" w:left="73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74898"/>
    <w:multiLevelType w:val="hybridMultilevel"/>
    <w:tmpl w:val="1CC4DFD0"/>
    <w:lvl w:ilvl="0" w:tplc="C4B02CE0">
      <w:start w:val="1"/>
      <w:numFmt w:val="decimal"/>
      <w:pStyle w:val="references"/>
      <w:lvlText w:val="[%1]"/>
      <w:lvlJc w:val="left"/>
      <w:pPr>
        <w:ind w:left="720" w:hanging="360"/>
      </w:pPr>
      <w:rPr>
        <w:rFonts w:ascii="Times New Roman" w:hAnsi="Times New Roman" w:cs="Times New Roman" w:hint="default"/>
        <w:b w:val="0"/>
        <w:bCs w:val="0"/>
        <w:i w:val="0"/>
        <w:iCs w:val="0"/>
        <w:sz w:val="16"/>
        <w:szCs w:val="16"/>
      </w:rPr>
    </w:lvl>
    <w:lvl w:ilvl="1" w:tplc="5A1C4170">
      <w:start w:val="1"/>
      <w:numFmt w:val="upperRoman"/>
      <w:lvlText w:val="%2."/>
      <w:lvlJc w:val="left"/>
      <w:pPr>
        <w:ind w:left="1800" w:hanging="720"/>
      </w:pPr>
      <w:rPr>
        <w:rFonts w:hint="default"/>
        <w:color w:val="000000"/>
        <w:sz w:val="16"/>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F3FA876A"/>
    <w:lvl w:ilvl="0">
      <w:start w:val="1"/>
      <w:numFmt w:val="upperRoman"/>
      <w:pStyle w:val="Ttulo1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1"/>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1"/>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1"/>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AD123260"/>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2D52087E"/>
    <w:lvl w:ilvl="0">
      <w:start w:val="1"/>
      <w:numFmt w:val="upperRoman"/>
      <w:pStyle w:val="tablehead"/>
      <w:lvlText w:val="TABLE I%1. "/>
      <w:lvlJc w:val="left"/>
      <w:pPr>
        <w:tabs>
          <w:tab w:val="num" w:pos="1080"/>
        </w:tabs>
        <w:ind w:left="0" w:firstLine="0"/>
      </w:pPr>
      <w:rPr>
        <w:rFonts w:ascii="Times New Roman" w:hAnsi="Times New Roman" w:cs="Times New Roman" w:hint="default"/>
        <w:b w:val="0"/>
        <w:bCs w:val="0"/>
        <w:i w:val="0"/>
        <w:iCs w:val="0"/>
        <w:sz w:val="16"/>
        <w:szCs w:val="16"/>
      </w:rPr>
    </w:lvl>
  </w:abstractNum>
  <w:num w:numId="1" w16cid:durableId="928470508">
    <w:abstractNumId w:val="3"/>
  </w:num>
  <w:num w:numId="2" w16cid:durableId="1589459650">
    <w:abstractNumId w:val="7"/>
  </w:num>
  <w:num w:numId="3" w16cid:durableId="1212115410">
    <w:abstractNumId w:val="2"/>
  </w:num>
  <w:num w:numId="4" w16cid:durableId="94911639">
    <w:abstractNumId w:val="5"/>
  </w:num>
  <w:num w:numId="5" w16cid:durableId="767121843">
    <w:abstractNumId w:val="5"/>
  </w:num>
  <w:num w:numId="6" w16cid:durableId="17967863">
    <w:abstractNumId w:val="5"/>
  </w:num>
  <w:num w:numId="7" w16cid:durableId="1089427710">
    <w:abstractNumId w:val="5"/>
  </w:num>
  <w:num w:numId="8" w16cid:durableId="1459447246">
    <w:abstractNumId w:val="6"/>
  </w:num>
  <w:num w:numId="9" w16cid:durableId="1079785571">
    <w:abstractNumId w:val="8"/>
  </w:num>
  <w:num w:numId="10" w16cid:durableId="2126002690">
    <w:abstractNumId w:val="4"/>
  </w:num>
  <w:num w:numId="11" w16cid:durableId="1993026343">
    <w:abstractNumId w:val="1"/>
  </w:num>
  <w:num w:numId="12" w16cid:durableId="182982226">
    <w:abstractNumId w:val="5"/>
  </w:num>
  <w:num w:numId="13" w16cid:durableId="950016608">
    <w:abstractNumId w:val="3"/>
  </w:num>
  <w:num w:numId="14" w16cid:durableId="14575086">
    <w:abstractNumId w:val="5"/>
  </w:num>
  <w:num w:numId="15" w16cid:durableId="379016420">
    <w:abstractNumId w:val="0"/>
  </w:num>
  <w:num w:numId="16" w16cid:durableId="798378217">
    <w:abstractNumId w:val="8"/>
    <w:lvlOverride w:ilvl="0">
      <w:startOverride w:val="1"/>
    </w:lvlOverride>
  </w:num>
  <w:num w:numId="17" w16cid:durableId="1185174997">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175"/>
    <w:rsid w:val="00000F88"/>
    <w:rsid w:val="00070CAF"/>
    <w:rsid w:val="00175725"/>
    <w:rsid w:val="001A037B"/>
    <w:rsid w:val="0021658F"/>
    <w:rsid w:val="0022645F"/>
    <w:rsid w:val="002726D3"/>
    <w:rsid w:val="00333DA4"/>
    <w:rsid w:val="003C5BC8"/>
    <w:rsid w:val="00441B35"/>
    <w:rsid w:val="004C4D39"/>
    <w:rsid w:val="004F2B50"/>
    <w:rsid w:val="005B6671"/>
    <w:rsid w:val="005C43E6"/>
    <w:rsid w:val="006129BD"/>
    <w:rsid w:val="006957DA"/>
    <w:rsid w:val="006E19C4"/>
    <w:rsid w:val="00715C00"/>
    <w:rsid w:val="007278CA"/>
    <w:rsid w:val="00732D55"/>
    <w:rsid w:val="00752B57"/>
    <w:rsid w:val="007B0210"/>
    <w:rsid w:val="007E4250"/>
    <w:rsid w:val="00824726"/>
    <w:rsid w:val="00851B49"/>
    <w:rsid w:val="0088490F"/>
    <w:rsid w:val="008A66C1"/>
    <w:rsid w:val="008B5277"/>
    <w:rsid w:val="0091492D"/>
    <w:rsid w:val="00926F89"/>
    <w:rsid w:val="0093792D"/>
    <w:rsid w:val="00945DF0"/>
    <w:rsid w:val="009577E0"/>
    <w:rsid w:val="00A16DF3"/>
    <w:rsid w:val="00A51BE0"/>
    <w:rsid w:val="00AF2C37"/>
    <w:rsid w:val="00B01F40"/>
    <w:rsid w:val="00B35224"/>
    <w:rsid w:val="00B57A1C"/>
    <w:rsid w:val="00B96E9F"/>
    <w:rsid w:val="00BE1156"/>
    <w:rsid w:val="00C77151"/>
    <w:rsid w:val="00C900FF"/>
    <w:rsid w:val="00C94175"/>
    <w:rsid w:val="00CD1004"/>
    <w:rsid w:val="00D1195B"/>
    <w:rsid w:val="00D14B7B"/>
    <w:rsid w:val="00D530E5"/>
    <w:rsid w:val="00D55A94"/>
    <w:rsid w:val="00D613F3"/>
    <w:rsid w:val="00D6442F"/>
    <w:rsid w:val="00D7405C"/>
    <w:rsid w:val="00E02BE6"/>
    <w:rsid w:val="00E06B3D"/>
    <w:rsid w:val="00E32995"/>
    <w:rsid w:val="00E61FC0"/>
    <w:rsid w:val="00EB020A"/>
    <w:rsid w:val="00ED13D6"/>
    <w:rsid w:val="00FB3E7D"/>
    <w:rsid w:val="00FB4436"/>
    <w:rsid w:val="00FB6201"/>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7AA25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qFormat/>
    <w:pPr>
      <w:keepNext/>
      <w:keepLines/>
      <w:numPr>
        <w:numId w:val="4"/>
      </w:numPr>
      <w:tabs>
        <w:tab w:val="left" w:pos="216"/>
      </w:tabs>
      <w:spacing w:before="160" w:after="80"/>
      <w:outlineLvl w:val="0"/>
    </w:pPr>
    <w:rPr>
      <w:smallCaps/>
      <w:noProof/>
    </w:rPr>
  </w:style>
  <w:style w:type="paragraph" w:customStyle="1" w:styleId="Ttulo21">
    <w:name w:val="Título 21"/>
    <w:basedOn w:val="Normal"/>
    <w:next w:val="Normal"/>
    <w:qFormat/>
    <w:pPr>
      <w:keepNext/>
      <w:keepLines/>
      <w:numPr>
        <w:ilvl w:val="1"/>
        <w:numId w:val="5"/>
      </w:numPr>
      <w:spacing w:before="120" w:after="60"/>
      <w:jc w:val="left"/>
      <w:outlineLvl w:val="1"/>
    </w:pPr>
    <w:rPr>
      <w:i/>
      <w:iCs/>
      <w:noProof/>
    </w:rPr>
  </w:style>
  <w:style w:type="paragraph" w:customStyle="1" w:styleId="Ttulo31">
    <w:name w:val="Título 31"/>
    <w:basedOn w:val="Normal"/>
    <w:next w:val="Normal"/>
    <w:qFormat/>
    <w:pPr>
      <w:numPr>
        <w:ilvl w:val="2"/>
        <w:numId w:val="6"/>
      </w:numPr>
      <w:spacing w:line="240" w:lineRule="exact"/>
      <w:jc w:val="both"/>
      <w:outlineLvl w:val="2"/>
    </w:pPr>
    <w:rPr>
      <w:i/>
      <w:iCs/>
      <w:noProof/>
    </w:rPr>
  </w:style>
  <w:style w:type="paragraph" w:customStyle="1" w:styleId="Ttulo41">
    <w:name w:val="Título 41"/>
    <w:basedOn w:val="Normal"/>
    <w:next w:val="Normal"/>
    <w:qFormat/>
    <w:pPr>
      <w:numPr>
        <w:ilvl w:val="3"/>
        <w:numId w:val="7"/>
      </w:numPr>
      <w:spacing w:before="40" w:after="40"/>
      <w:jc w:val="both"/>
      <w:outlineLvl w:val="3"/>
    </w:pPr>
    <w:rPr>
      <w:i/>
      <w:iCs/>
      <w:noProof/>
    </w:rPr>
  </w:style>
  <w:style w:type="paragraph" w:customStyle="1" w:styleId="Ttulo51">
    <w:name w:val="Título 51"/>
    <w:basedOn w:val="Normal"/>
    <w:next w:val="Normal"/>
    <w:qFormat/>
    <w:pPr>
      <w:tabs>
        <w:tab w:val="left" w:pos="360"/>
      </w:tabs>
      <w:spacing w:before="160" w:after="80"/>
      <w:outlineLvl w:val="4"/>
    </w:pPr>
    <w:rPr>
      <w:smallCaps/>
      <w:noProof/>
    </w:rPr>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pPr>
      <w:spacing w:after="120" w:line="228" w:lineRule="auto"/>
      <w:ind w:firstLine="288"/>
      <w:jc w:val="both"/>
    </w:pPr>
    <w:rPr>
      <w:spacing w:val="-1"/>
    </w:rPr>
  </w:style>
  <w:style w:type="paragraph" w:customStyle="1" w:styleId="bulletlist">
    <w:name w:val="bullet list"/>
    <w:basedOn w:val="Textoindependiente"/>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15"/>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Fuentedeprrafopredeter"/>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Textodeglobo">
    <w:name w:val="Balloon Text"/>
    <w:basedOn w:val="Normal"/>
    <w:link w:val="TextodegloboCar"/>
    <w:rsid w:val="005B6671"/>
    <w:rPr>
      <w:rFonts w:ascii="Tahoma" w:hAnsi="Tahoma" w:cs="Tahoma"/>
      <w:sz w:val="16"/>
      <w:szCs w:val="16"/>
    </w:rPr>
  </w:style>
  <w:style w:type="character" w:customStyle="1" w:styleId="TextodegloboCar">
    <w:name w:val="Texto de globo Car"/>
    <w:basedOn w:val="Fuentedeprrafopredeter"/>
    <w:link w:val="Textodeglobo"/>
    <w:rsid w:val="005B6671"/>
    <w:rPr>
      <w:rFonts w:ascii="Tahoma" w:hAnsi="Tahoma" w:cs="Tahoma"/>
      <w:sz w:val="16"/>
      <w:szCs w:val="16"/>
      <w:lang w:val="en-US" w:eastAsia="en-US"/>
    </w:rPr>
  </w:style>
  <w:style w:type="character" w:customStyle="1" w:styleId="hps">
    <w:name w:val="hps"/>
    <w:basedOn w:val="Fuentedeprrafopredeter"/>
    <w:rsid w:val="002726D3"/>
  </w:style>
  <w:style w:type="character" w:customStyle="1" w:styleId="shorttext">
    <w:name w:val="short_text"/>
    <w:basedOn w:val="Fuentedeprrafopredeter"/>
    <w:rsid w:val="002726D3"/>
  </w:style>
  <w:style w:type="character" w:customStyle="1" w:styleId="atn">
    <w:name w:val="atn"/>
    <w:basedOn w:val="Fuentedeprrafopredeter"/>
    <w:rsid w:val="00B96E9F"/>
  </w:style>
  <w:style w:type="character" w:styleId="Hipervnculo">
    <w:name w:val="Hyperlink"/>
    <w:basedOn w:val="Fuentedeprrafopredeter"/>
    <w:uiPriority w:val="99"/>
    <w:rsid w:val="004F2B50"/>
    <w:rPr>
      <w:color w:val="0000FF" w:themeColor="hyperlink"/>
      <w:u w:val="single"/>
    </w:rPr>
  </w:style>
  <w:style w:type="paragraph" w:styleId="NormalWeb">
    <w:name w:val="Normal (Web)"/>
    <w:basedOn w:val="Normal"/>
    <w:uiPriority w:val="99"/>
    <w:unhideWhenUsed/>
    <w:rsid w:val="004F2B50"/>
    <w:pPr>
      <w:spacing w:before="100" w:beforeAutospacing="1" w:after="100" w:afterAutospacing="1"/>
      <w:jc w:val="left"/>
    </w:pPr>
    <w:rPr>
      <w:rFonts w:eastAsia="Times New Roman"/>
      <w:sz w:val="24"/>
      <w:szCs w:val="24"/>
      <w:lang w:val="es-MX" w:eastAsia="es-MX"/>
    </w:rPr>
  </w:style>
  <w:style w:type="paragraph" w:styleId="Prrafodelista">
    <w:name w:val="List Paragraph"/>
    <w:basedOn w:val="Normal"/>
    <w:uiPriority w:val="34"/>
    <w:qFormat/>
    <w:rsid w:val="004F2B50"/>
    <w:pPr>
      <w:ind w:left="720"/>
      <w:contextualSpacing/>
    </w:pPr>
  </w:style>
  <w:style w:type="paragraph" w:styleId="Descripcin">
    <w:name w:val="caption"/>
    <w:basedOn w:val="Normal"/>
    <w:next w:val="Normal"/>
    <w:unhideWhenUsed/>
    <w:qFormat/>
    <w:rsid w:val="00BE115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6552">
      <w:bodyDiv w:val="1"/>
      <w:marLeft w:val="0"/>
      <w:marRight w:val="0"/>
      <w:marTop w:val="0"/>
      <w:marBottom w:val="0"/>
      <w:divBdr>
        <w:top w:val="none" w:sz="0" w:space="0" w:color="auto"/>
        <w:left w:val="none" w:sz="0" w:space="0" w:color="auto"/>
        <w:bottom w:val="none" w:sz="0" w:space="0" w:color="auto"/>
        <w:right w:val="none" w:sz="0" w:space="0" w:color="auto"/>
      </w:divBdr>
    </w:div>
    <w:div w:id="125511983">
      <w:bodyDiv w:val="1"/>
      <w:marLeft w:val="0"/>
      <w:marRight w:val="0"/>
      <w:marTop w:val="0"/>
      <w:marBottom w:val="0"/>
      <w:divBdr>
        <w:top w:val="none" w:sz="0" w:space="0" w:color="auto"/>
        <w:left w:val="none" w:sz="0" w:space="0" w:color="auto"/>
        <w:bottom w:val="none" w:sz="0" w:space="0" w:color="auto"/>
        <w:right w:val="none" w:sz="0" w:space="0" w:color="auto"/>
      </w:divBdr>
    </w:div>
    <w:div w:id="137695067">
      <w:bodyDiv w:val="1"/>
      <w:marLeft w:val="0"/>
      <w:marRight w:val="0"/>
      <w:marTop w:val="0"/>
      <w:marBottom w:val="0"/>
      <w:divBdr>
        <w:top w:val="none" w:sz="0" w:space="0" w:color="auto"/>
        <w:left w:val="none" w:sz="0" w:space="0" w:color="auto"/>
        <w:bottom w:val="none" w:sz="0" w:space="0" w:color="auto"/>
        <w:right w:val="none" w:sz="0" w:space="0" w:color="auto"/>
      </w:divBdr>
    </w:div>
    <w:div w:id="144318879">
      <w:bodyDiv w:val="1"/>
      <w:marLeft w:val="0"/>
      <w:marRight w:val="0"/>
      <w:marTop w:val="0"/>
      <w:marBottom w:val="0"/>
      <w:divBdr>
        <w:top w:val="none" w:sz="0" w:space="0" w:color="auto"/>
        <w:left w:val="none" w:sz="0" w:space="0" w:color="auto"/>
        <w:bottom w:val="none" w:sz="0" w:space="0" w:color="auto"/>
        <w:right w:val="none" w:sz="0" w:space="0" w:color="auto"/>
      </w:divBdr>
    </w:div>
    <w:div w:id="171191143">
      <w:bodyDiv w:val="1"/>
      <w:marLeft w:val="0"/>
      <w:marRight w:val="0"/>
      <w:marTop w:val="0"/>
      <w:marBottom w:val="0"/>
      <w:divBdr>
        <w:top w:val="none" w:sz="0" w:space="0" w:color="auto"/>
        <w:left w:val="none" w:sz="0" w:space="0" w:color="auto"/>
        <w:bottom w:val="none" w:sz="0" w:space="0" w:color="auto"/>
        <w:right w:val="none" w:sz="0" w:space="0" w:color="auto"/>
      </w:divBdr>
    </w:div>
    <w:div w:id="383213065">
      <w:bodyDiv w:val="1"/>
      <w:marLeft w:val="0"/>
      <w:marRight w:val="0"/>
      <w:marTop w:val="0"/>
      <w:marBottom w:val="0"/>
      <w:divBdr>
        <w:top w:val="none" w:sz="0" w:space="0" w:color="auto"/>
        <w:left w:val="none" w:sz="0" w:space="0" w:color="auto"/>
        <w:bottom w:val="none" w:sz="0" w:space="0" w:color="auto"/>
        <w:right w:val="none" w:sz="0" w:space="0" w:color="auto"/>
      </w:divBdr>
    </w:div>
    <w:div w:id="446697903">
      <w:bodyDiv w:val="1"/>
      <w:marLeft w:val="0"/>
      <w:marRight w:val="0"/>
      <w:marTop w:val="0"/>
      <w:marBottom w:val="0"/>
      <w:divBdr>
        <w:top w:val="none" w:sz="0" w:space="0" w:color="auto"/>
        <w:left w:val="none" w:sz="0" w:space="0" w:color="auto"/>
        <w:bottom w:val="none" w:sz="0" w:space="0" w:color="auto"/>
        <w:right w:val="none" w:sz="0" w:space="0" w:color="auto"/>
      </w:divBdr>
    </w:div>
    <w:div w:id="448355588">
      <w:bodyDiv w:val="1"/>
      <w:marLeft w:val="0"/>
      <w:marRight w:val="0"/>
      <w:marTop w:val="0"/>
      <w:marBottom w:val="0"/>
      <w:divBdr>
        <w:top w:val="none" w:sz="0" w:space="0" w:color="auto"/>
        <w:left w:val="none" w:sz="0" w:space="0" w:color="auto"/>
        <w:bottom w:val="none" w:sz="0" w:space="0" w:color="auto"/>
        <w:right w:val="none" w:sz="0" w:space="0" w:color="auto"/>
      </w:divBdr>
      <w:divsChild>
        <w:div w:id="56130362">
          <w:marLeft w:val="0"/>
          <w:marRight w:val="0"/>
          <w:marTop w:val="0"/>
          <w:marBottom w:val="0"/>
          <w:divBdr>
            <w:top w:val="none" w:sz="0" w:space="0" w:color="auto"/>
            <w:left w:val="none" w:sz="0" w:space="0" w:color="auto"/>
            <w:bottom w:val="none" w:sz="0" w:space="0" w:color="auto"/>
            <w:right w:val="none" w:sz="0" w:space="0" w:color="auto"/>
          </w:divBdr>
          <w:divsChild>
            <w:div w:id="707528321">
              <w:marLeft w:val="0"/>
              <w:marRight w:val="0"/>
              <w:marTop w:val="0"/>
              <w:marBottom w:val="0"/>
              <w:divBdr>
                <w:top w:val="none" w:sz="0" w:space="0" w:color="auto"/>
                <w:left w:val="none" w:sz="0" w:space="0" w:color="auto"/>
                <w:bottom w:val="none" w:sz="0" w:space="0" w:color="auto"/>
                <w:right w:val="none" w:sz="0" w:space="0" w:color="auto"/>
              </w:divBdr>
              <w:divsChild>
                <w:div w:id="753430440">
                  <w:marLeft w:val="0"/>
                  <w:marRight w:val="0"/>
                  <w:marTop w:val="0"/>
                  <w:marBottom w:val="0"/>
                  <w:divBdr>
                    <w:top w:val="none" w:sz="0" w:space="0" w:color="auto"/>
                    <w:left w:val="none" w:sz="0" w:space="0" w:color="auto"/>
                    <w:bottom w:val="none" w:sz="0" w:space="0" w:color="auto"/>
                    <w:right w:val="none" w:sz="0" w:space="0" w:color="auto"/>
                  </w:divBdr>
                  <w:divsChild>
                    <w:div w:id="2052803897">
                      <w:marLeft w:val="0"/>
                      <w:marRight w:val="0"/>
                      <w:marTop w:val="0"/>
                      <w:marBottom w:val="0"/>
                      <w:divBdr>
                        <w:top w:val="none" w:sz="0" w:space="0" w:color="auto"/>
                        <w:left w:val="none" w:sz="0" w:space="0" w:color="auto"/>
                        <w:bottom w:val="none" w:sz="0" w:space="0" w:color="auto"/>
                        <w:right w:val="none" w:sz="0" w:space="0" w:color="auto"/>
                      </w:divBdr>
                      <w:divsChild>
                        <w:div w:id="1562330006">
                          <w:marLeft w:val="0"/>
                          <w:marRight w:val="0"/>
                          <w:marTop w:val="0"/>
                          <w:marBottom w:val="0"/>
                          <w:divBdr>
                            <w:top w:val="none" w:sz="0" w:space="0" w:color="auto"/>
                            <w:left w:val="none" w:sz="0" w:space="0" w:color="auto"/>
                            <w:bottom w:val="none" w:sz="0" w:space="0" w:color="auto"/>
                            <w:right w:val="none" w:sz="0" w:space="0" w:color="auto"/>
                          </w:divBdr>
                          <w:divsChild>
                            <w:div w:id="5410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312598">
      <w:bodyDiv w:val="1"/>
      <w:marLeft w:val="0"/>
      <w:marRight w:val="0"/>
      <w:marTop w:val="0"/>
      <w:marBottom w:val="0"/>
      <w:divBdr>
        <w:top w:val="none" w:sz="0" w:space="0" w:color="auto"/>
        <w:left w:val="none" w:sz="0" w:space="0" w:color="auto"/>
        <w:bottom w:val="none" w:sz="0" w:space="0" w:color="auto"/>
        <w:right w:val="none" w:sz="0" w:space="0" w:color="auto"/>
      </w:divBdr>
    </w:div>
    <w:div w:id="536510230">
      <w:bodyDiv w:val="1"/>
      <w:marLeft w:val="0"/>
      <w:marRight w:val="0"/>
      <w:marTop w:val="0"/>
      <w:marBottom w:val="0"/>
      <w:divBdr>
        <w:top w:val="none" w:sz="0" w:space="0" w:color="auto"/>
        <w:left w:val="none" w:sz="0" w:space="0" w:color="auto"/>
        <w:bottom w:val="none" w:sz="0" w:space="0" w:color="auto"/>
        <w:right w:val="none" w:sz="0" w:space="0" w:color="auto"/>
      </w:divBdr>
    </w:div>
    <w:div w:id="562255183">
      <w:bodyDiv w:val="1"/>
      <w:marLeft w:val="0"/>
      <w:marRight w:val="0"/>
      <w:marTop w:val="0"/>
      <w:marBottom w:val="0"/>
      <w:divBdr>
        <w:top w:val="none" w:sz="0" w:space="0" w:color="auto"/>
        <w:left w:val="none" w:sz="0" w:space="0" w:color="auto"/>
        <w:bottom w:val="none" w:sz="0" w:space="0" w:color="auto"/>
        <w:right w:val="none" w:sz="0" w:space="0" w:color="auto"/>
      </w:divBdr>
    </w:div>
    <w:div w:id="565145983">
      <w:bodyDiv w:val="1"/>
      <w:marLeft w:val="0"/>
      <w:marRight w:val="0"/>
      <w:marTop w:val="0"/>
      <w:marBottom w:val="0"/>
      <w:divBdr>
        <w:top w:val="none" w:sz="0" w:space="0" w:color="auto"/>
        <w:left w:val="none" w:sz="0" w:space="0" w:color="auto"/>
        <w:bottom w:val="none" w:sz="0" w:space="0" w:color="auto"/>
        <w:right w:val="none" w:sz="0" w:space="0" w:color="auto"/>
      </w:divBdr>
    </w:div>
    <w:div w:id="654382823">
      <w:bodyDiv w:val="1"/>
      <w:marLeft w:val="0"/>
      <w:marRight w:val="0"/>
      <w:marTop w:val="0"/>
      <w:marBottom w:val="0"/>
      <w:divBdr>
        <w:top w:val="none" w:sz="0" w:space="0" w:color="auto"/>
        <w:left w:val="none" w:sz="0" w:space="0" w:color="auto"/>
        <w:bottom w:val="none" w:sz="0" w:space="0" w:color="auto"/>
        <w:right w:val="none" w:sz="0" w:space="0" w:color="auto"/>
      </w:divBdr>
    </w:div>
    <w:div w:id="844899440">
      <w:bodyDiv w:val="1"/>
      <w:marLeft w:val="0"/>
      <w:marRight w:val="0"/>
      <w:marTop w:val="0"/>
      <w:marBottom w:val="0"/>
      <w:divBdr>
        <w:top w:val="none" w:sz="0" w:space="0" w:color="auto"/>
        <w:left w:val="none" w:sz="0" w:space="0" w:color="auto"/>
        <w:bottom w:val="none" w:sz="0" w:space="0" w:color="auto"/>
        <w:right w:val="none" w:sz="0" w:space="0" w:color="auto"/>
      </w:divBdr>
    </w:div>
    <w:div w:id="1040394926">
      <w:bodyDiv w:val="1"/>
      <w:marLeft w:val="0"/>
      <w:marRight w:val="0"/>
      <w:marTop w:val="0"/>
      <w:marBottom w:val="0"/>
      <w:divBdr>
        <w:top w:val="none" w:sz="0" w:space="0" w:color="auto"/>
        <w:left w:val="none" w:sz="0" w:space="0" w:color="auto"/>
        <w:bottom w:val="none" w:sz="0" w:space="0" w:color="auto"/>
        <w:right w:val="none" w:sz="0" w:space="0" w:color="auto"/>
      </w:divBdr>
    </w:div>
    <w:div w:id="1131366944">
      <w:bodyDiv w:val="1"/>
      <w:marLeft w:val="0"/>
      <w:marRight w:val="0"/>
      <w:marTop w:val="0"/>
      <w:marBottom w:val="0"/>
      <w:divBdr>
        <w:top w:val="none" w:sz="0" w:space="0" w:color="auto"/>
        <w:left w:val="none" w:sz="0" w:space="0" w:color="auto"/>
        <w:bottom w:val="none" w:sz="0" w:space="0" w:color="auto"/>
        <w:right w:val="none" w:sz="0" w:space="0" w:color="auto"/>
      </w:divBdr>
      <w:divsChild>
        <w:div w:id="1905488942">
          <w:marLeft w:val="0"/>
          <w:marRight w:val="0"/>
          <w:marTop w:val="0"/>
          <w:marBottom w:val="0"/>
          <w:divBdr>
            <w:top w:val="none" w:sz="0" w:space="0" w:color="auto"/>
            <w:left w:val="none" w:sz="0" w:space="0" w:color="auto"/>
            <w:bottom w:val="none" w:sz="0" w:space="0" w:color="auto"/>
            <w:right w:val="none" w:sz="0" w:space="0" w:color="auto"/>
          </w:divBdr>
          <w:divsChild>
            <w:div w:id="12346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2974">
      <w:bodyDiv w:val="1"/>
      <w:marLeft w:val="0"/>
      <w:marRight w:val="0"/>
      <w:marTop w:val="0"/>
      <w:marBottom w:val="0"/>
      <w:divBdr>
        <w:top w:val="none" w:sz="0" w:space="0" w:color="auto"/>
        <w:left w:val="none" w:sz="0" w:space="0" w:color="auto"/>
        <w:bottom w:val="none" w:sz="0" w:space="0" w:color="auto"/>
        <w:right w:val="none" w:sz="0" w:space="0" w:color="auto"/>
      </w:divBdr>
    </w:div>
    <w:div w:id="1404520513">
      <w:bodyDiv w:val="1"/>
      <w:marLeft w:val="0"/>
      <w:marRight w:val="0"/>
      <w:marTop w:val="0"/>
      <w:marBottom w:val="0"/>
      <w:divBdr>
        <w:top w:val="none" w:sz="0" w:space="0" w:color="auto"/>
        <w:left w:val="none" w:sz="0" w:space="0" w:color="auto"/>
        <w:bottom w:val="none" w:sz="0" w:space="0" w:color="auto"/>
        <w:right w:val="none" w:sz="0" w:space="0" w:color="auto"/>
      </w:divBdr>
    </w:div>
    <w:div w:id="1489176586">
      <w:bodyDiv w:val="1"/>
      <w:marLeft w:val="0"/>
      <w:marRight w:val="0"/>
      <w:marTop w:val="0"/>
      <w:marBottom w:val="0"/>
      <w:divBdr>
        <w:top w:val="none" w:sz="0" w:space="0" w:color="auto"/>
        <w:left w:val="none" w:sz="0" w:space="0" w:color="auto"/>
        <w:bottom w:val="none" w:sz="0" w:space="0" w:color="auto"/>
        <w:right w:val="none" w:sz="0" w:space="0" w:color="auto"/>
      </w:divBdr>
    </w:div>
    <w:div w:id="1665740804">
      <w:bodyDiv w:val="1"/>
      <w:marLeft w:val="0"/>
      <w:marRight w:val="0"/>
      <w:marTop w:val="0"/>
      <w:marBottom w:val="0"/>
      <w:divBdr>
        <w:top w:val="none" w:sz="0" w:space="0" w:color="auto"/>
        <w:left w:val="none" w:sz="0" w:space="0" w:color="auto"/>
        <w:bottom w:val="none" w:sz="0" w:space="0" w:color="auto"/>
        <w:right w:val="none" w:sz="0" w:space="0" w:color="auto"/>
      </w:divBdr>
      <w:divsChild>
        <w:div w:id="1819568295">
          <w:marLeft w:val="0"/>
          <w:marRight w:val="0"/>
          <w:marTop w:val="0"/>
          <w:marBottom w:val="0"/>
          <w:divBdr>
            <w:top w:val="none" w:sz="0" w:space="0" w:color="auto"/>
            <w:left w:val="none" w:sz="0" w:space="0" w:color="auto"/>
            <w:bottom w:val="none" w:sz="0" w:space="0" w:color="auto"/>
            <w:right w:val="none" w:sz="0" w:space="0" w:color="auto"/>
          </w:divBdr>
          <w:divsChild>
            <w:div w:id="2032028964">
              <w:marLeft w:val="0"/>
              <w:marRight w:val="0"/>
              <w:marTop w:val="0"/>
              <w:marBottom w:val="0"/>
              <w:divBdr>
                <w:top w:val="none" w:sz="0" w:space="0" w:color="auto"/>
                <w:left w:val="none" w:sz="0" w:space="0" w:color="auto"/>
                <w:bottom w:val="none" w:sz="0" w:space="0" w:color="auto"/>
                <w:right w:val="none" w:sz="0" w:space="0" w:color="auto"/>
              </w:divBdr>
              <w:divsChild>
                <w:div w:id="1921716739">
                  <w:marLeft w:val="0"/>
                  <w:marRight w:val="0"/>
                  <w:marTop w:val="0"/>
                  <w:marBottom w:val="0"/>
                  <w:divBdr>
                    <w:top w:val="none" w:sz="0" w:space="0" w:color="auto"/>
                    <w:left w:val="none" w:sz="0" w:space="0" w:color="auto"/>
                    <w:bottom w:val="none" w:sz="0" w:space="0" w:color="auto"/>
                    <w:right w:val="none" w:sz="0" w:space="0" w:color="auto"/>
                  </w:divBdr>
                  <w:divsChild>
                    <w:div w:id="536435805">
                      <w:marLeft w:val="0"/>
                      <w:marRight w:val="0"/>
                      <w:marTop w:val="0"/>
                      <w:marBottom w:val="0"/>
                      <w:divBdr>
                        <w:top w:val="none" w:sz="0" w:space="0" w:color="auto"/>
                        <w:left w:val="none" w:sz="0" w:space="0" w:color="auto"/>
                        <w:bottom w:val="none" w:sz="0" w:space="0" w:color="auto"/>
                        <w:right w:val="none" w:sz="0" w:space="0" w:color="auto"/>
                      </w:divBdr>
                      <w:divsChild>
                        <w:div w:id="1764254261">
                          <w:marLeft w:val="0"/>
                          <w:marRight w:val="0"/>
                          <w:marTop w:val="0"/>
                          <w:marBottom w:val="0"/>
                          <w:divBdr>
                            <w:top w:val="none" w:sz="0" w:space="0" w:color="auto"/>
                            <w:left w:val="none" w:sz="0" w:space="0" w:color="auto"/>
                            <w:bottom w:val="none" w:sz="0" w:space="0" w:color="auto"/>
                            <w:right w:val="none" w:sz="0" w:space="0" w:color="auto"/>
                          </w:divBdr>
                          <w:divsChild>
                            <w:div w:id="11757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200846">
      <w:bodyDiv w:val="1"/>
      <w:marLeft w:val="0"/>
      <w:marRight w:val="0"/>
      <w:marTop w:val="0"/>
      <w:marBottom w:val="0"/>
      <w:divBdr>
        <w:top w:val="none" w:sz="0" w:space="0" w:color="auto"/>
        <w:left w:val="none" w:sz="0" w:space="0" w:color="auto"/>
        <w:bottom w:val="none" w:sz="0" w:space="0" w:color="auto"/>
        <w:right w:val="none" w:sz="0" w:space="0" w:color="auto"/>
      </w:divBdr>
    </w:div>
    <w:div w:id="1832480684">
      <w:bodyDiv w:val="1"/>
      <w:marLeft w:val="0"/>
      <w:marRight w:val="0"/>
      <w:marTop w:val="0"/>
      <w:marBottom w:val="0"/>
      <w:divBdr>
        <w:top w:val="none" w:sz="0" w:space="0" w:color="auto"/>
        <w:left w:val="none" w:sz="0" w:space="0" w:color="auto"/>
        <w:bottom w:val="none" w:sz="0" w:space="0" w:color="auto"/>
        <w:right w:val="none" w:sz="0" w:space="0" w:color="auto"/>
      </w:divBdr>
    </w:div>
    <w:div w:id="1895190162">
      <w:bodyDiv w:val="1"/>
      <w:marLeft w:val="0"/>
      <w:marRight w:val="0"/>
      <w:marTop w:val="0"/>
      <w:marBottom w:val="0"/>
      <w:divBdr>
        <w:top w:val="none" w:sz="0" w:space="0" w:color="auto"/>
        <w:left w:val="none" w:sz="0" w:space="0" w:color="auto"/>
        <w:bottom w:val="none" w:sz="0" w:space="0" w:color="auto"/>
        <w:right w:val="none" w:sz="0" w:space="0" w:color="auto"/>
      </w:divBdr>
    </w:div>
    <w:div w:id="198018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preis\Desktop\papersformat.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20EC6-261E-446D-92CB-2504E9B65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papersformat</Template>
  <TotalTime>40</TotalTime>
  <Pages>10</Pages>
  <Words>5226</Words>
  <Characters>28748</Characters>
  <Application>Microsoft Office Word</Application>
  <DocSecurity>0</DocSecurity>
  <Lines>239</Lines>
  <Paragraphs>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António Pedro Costa</dc:creator>
  <cp:lastModifiedBy>Miguel Angel de la Rosa Trejo</cp:lastModifiedBy>
  <cp:revision>11</cp:revision>
  <cp:lastPrinted>2023-07-01T02:34:00Z</cp:lastPrinted>
  <dcterms:created xsi:type="dcterms:W3CDTF">2023-07-01T01:32:00Z</dcterms:created>
  <dcterms:modified xsi:type="dcterms:W3CDTF">2023-07-01T02:36:00Z</dcterms:modified>
</cp:coreProperties>
</file>