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DD7B" w14:textId="77777777" w:rsidR="009B1D59" w:rsidRPr="00D6719D" w:rsidRDefault="008D06EE" w:rsidP="009B1D59">
      <w:pPr>
        <w:pStyle w:val="Title1"/>
        <w:rPr>
          <w:noProof/>
        </w:rPr>
      </w:pPr>
      <w:r w:rsidRPr="00D6719D">
        <w:rPr>
          <w:noProof/>
        </w:rPr>
        <w:t xml:space="preserve">A System-Dynamic-based model to study the adoption of the Cloud Computing Platform of AWS into the Automotive Industry </w:t>
      </w:r>
    </w:p>
    <w:p w14:paraId="70E4725A" w14:textId="77777777" w:rsidR="00CB2306" w:rsidRPr="00D6719D" w:rsidRDefault="008D06EE" w:rsidP="0070520C">
      <w:pPr>
        <w:pStyle w:val="author"/>
        <w:spacing w:after="0"/>
        <w:rPr>
          <w:noProof/>
        </w:rPr>
      </w:pPr>
      <w:r w:rsidRPr="00D6719D">
        <w:rPr>
          <w:noProof/>
        </w:rPr>
        <w:t>Authors Name/s per 1st Affiliation</w:t>
      </w:r>
      <w:r w:rsidR="009B1D59" w:rsidRPr="00D6719D">
        <w:rPr>
          <w:noProof/>
          <w:position w:val="6"/>
          <w:sz w:val="12"/>
          <w:szCs w:val="12"/>
        </w:rPr>
        <w:t>1</w:t>
      </w:r>
      <w:r w:rsidR="009B1D59" w:rsidRPr="00D6719D">
        <w:rPr>
          <w:noProof/>
        </w:rPr>
        <w:t xml:space="preserve">, </w:t>
      </w:r>
      <w:r w:rsidRPr="00D6719D">
        <w:rPr>
          <w:noProof/>
        </w:rPr>
        <w:t>Authors Name/s per 1st Affiliation</w:t>
      </w:r>
      <w:r w:rsidRPr="00D6719D">
        <w:rPr>
          <w:rStyle w:val="FootnoteReference"/>
          <w:noProof/>
          <w:szCs w:val="12"/>
        </w:rPr>
        <w:t xml:space="preserve"> </w:t>
      </w:r>
      <w:r w:rsidR="006520EB" w:rsidRPr="00D6719D">
        <w:rPr>
          <w:rStyle w:val="FootnoteReference"/>
        </w:rPr>
        <w:footnoteReference w:id="1"/>
      </w:r>
      <w:r w:rsidR="00CB2306" w:rsidRPr="00D6719D">
        <w:rPr>
          <w:noProof/>
        </w:rPr>
        <w:t xml:space="preserve"> </w:t>
      </w:r>
    </w:p>
    <w:p w14:paraId="0703C928" w14:textId="77777777" w:rsidR="000E4EF4" w:rsidRPr="00D6719D" w:rsidRDefault="000E4EF4" w:rsidP="006520EB">
      <w:pPr>
        <w:pStyle w:val="author"/>
        <w:spacing w:after="0"/>
        <w:rPr>
          <w:noProof/>
          <w:position w:val="6"/>
          <w:sz w:val="12"/>
          <w:szCs w:val="12"/>
        </w:rPr>
      </w:pPr>
    </w:p>
    <w:p w14:paraId="3748AA92" w14:textId="77777777" w:rsidR="006520EB" w:rsidRPr="00D6719D" w:rsidRDefault="009B1D59" w:rsidP="008D06EE">
      <w:pPr>
        <w:pStyle w:val="authorinfo"/>
        <w:rPr>
          <w:noProof/>
          <w:position w:val="6"/>
          <w:sz w:val="11"/>
          <w:szCs w:val="11"/>
        </w:rPr>
      </w:pPr>
      <w:r w:rsidRPr="00D6719D">
        <w:rPr>
          <w:noProof/>
          <w:position w:val="6"/>
          <w:sz w:val="11"/>
          <w:szCs w:val="11"/>
        </w:rPr>
        <w:t>1</w:t>
      </w:r>
      <w:r w:rsidRPr="00D6719D">
        <w:rPr>
          <w:noProof/>
        </w:rPr>
        <w:t xml:space="preserve"> </w:t>
      </w:r>
      <w:r w:rsidR="008D06EE" w:rsidRPr="00D6719D">
        <w:rPr>
          <w:noProof/>
        </w:rPr>
        <w:t xml:space="preserve">Dept. name of organization, name of organization, acronyms acceptable, City, </w:t>
      </w:r>
    </w:p>
    <w:p w14:paraId="79C46EDD" w14:textId="117EEAE3" w:rsidR="000E4EF4" w:rsidRPr="00D6719D" w:rsidRDefault="009B1D59" w:rsidP="00544CBD">
      <w:pPr>
        <w:pStyle w:val="abstract"/>
        <w:rPr>
          <w:noProof/>
          <w:color w:val="000000" w:themeColor="text1"/>
        </w:rPr>
      </w:pPr>
      <w:r w:rsidRPr="00D6719D">
        <w:rPr>
          <w:b/>
          <w:noProof/>
          <w:color w:val="000000" w:themeColor="text1"/>
        </w:rPr>
        <w:t>Abstract.</w:t>
      </w:r>
      <w:r w:rsidR="00E61023" w:rsidRPr="00D6719D">
        <w:rPr>
          <w:noProof/>
          <w:color w:val="000000" w:themeColor="text1"/>
        </w:rPr>
        <w:t xml:space="preserve"> </w:t>
      </w:r>
      <w:r w:rsidR="00544CBD" w:rsidRPr="00D6719D">
        <w:rPr>
          <w:noProof/>
          <w:color w:val="000000" w:themeColor="text1"/>
        </w:rPr>
        <w:t>The 4</w:t>
      </w:r>
      <w:r w:rsidR="00544CBD" w:rsidRPr="00D6719D">
        <w:rPr>
          <w:noProof/>
          <w:color w:val="000000" w:themeColor="text1"/>
          <w:vertAlign w:val="superscript"/>
        </w:rPr>
        <w:t>th</w:t>
      </w:r>
      <w:r w:rsidR="00544CBD" w:rsidRPr="00D6719D">
        <w:rPr>
          <w:noProof/>
          <w:color w:val="000000" w:themeColor="text1"/>
        </w:rPr>
        <w:t xml:space="preserve"> industrial revolution (a.k.a Industry 4.0) has transformed the manufacturing field through smart production and service evolution. A key technology driving this transformation is Cloud Computing</w:t>
      </w:r>
      <w:r w:rsidR="0009459F" w:rsidRPr="00D6719D">
        <w:rPr>
          <w:noProof/>
          <w:color w:val="000000" w:themeColor="text1"/>
        </w:rPr>
        <w:t xml:space="preserve"> (CC)</w:t>
      </w:r>
      <w:r w:rsidR="00544CBD" w:rsidRPr="00D6719D">
        <w:rPr>
          <w:noProof/>
          <w:color w:val="000000" w:themeColor="text1"/>
        </w:rPr>
        <w:t xml:space="preserve">, which leverages cloud technology to revolutionize traditional IT models with scalable, cost-effective, and accessible services. Organizations that embrace this approach aim to facilitate resource allocation according to fluctuating market demands and their specific needs and costs. Despite the industry's increasing digitalization, further research is needed to understand its impact on organizations. The adoption of </w:t>
      </w:r>
      <w:r w:rsidR="00117DB0" w:rsidRPr="00D6719D">
        <w:rPr>
          <w:noProof/>
          <w:color w:val="000000" w:themeColor="text1"/>
        </w:rPr>
        <w:t>CC</w:t>
      </w:r>
      <w:r w:rsidR="00544CBD" w:rsidRPr="00D6719D">
        <w:rPr>
          <w:noProof/>
          <w:color w:val="000000" w:themeColor="text1"/>
        </w:rPr>
        <w:t xml:space="preserve"> and its economic influence on manufacturing remains underexplored. This study examines the risks, benefits, and investments required for transitioning to private digital services. It proposes a System-Dynamics-based model to investigate the economic impact of implementing a Cloud Computing AWS architecture in the automotive industry. Experts from various organizations designed </w:t>
      </w:r>
      <w:r w:rsidR="00117DB0" w:rsidRPr="00D6719D">
        <w:rPr>
          <w:noProof/>
          <w:color w:val="000000" w:themeColor="text1"/>
        </w:rPr>
        <w:t>a CC</w:t>
      </w:r>
      <w:r w:rsidR="00544CBD" w:rsidRPr="00D6719D">
        <w:rPr>
          <w:noProof/>
          <w:color w:val="000000" w:themeColor="text1"/>
        </w:rPr>
        <w:t xml:space="preserve"> model to achieve a specific goal</w:t>
      </w:r>
      <w:r w:rsidR="00117DB0" w:rsidRPr="00D6719D">
        <w:rPr>
          <w:noProof/>
          <w:color w:val="000000" w:themeColor="text1"/>
        </w:rPr>
        <w:t xml:space="preserve"> in an automaker</w:t>
      </w:r>
      <w:r w:rsidR="00544CBD" w:rsidRPr="00D6719D">
        <w:rPr>
          <w:noProof/>
          <w:color w:val="000000" w:themeColor="text1"/>
        </w:rPr>
        <w:t xml:space="preserve">. </w:t>
      </w:r>
      <w:r w:rsidR="00117DB0" w:rsidRPr="00D6719D">
        <w:rPr>
          <w:noProof/>
          <w:color w:val="000000" w:themeColor="text1"/>
        </w:rPr>
        <w:t>Such</w:t>
      </w:r>
      <w:r w:rsidR="00544CBD" w:rsidRPr="00D6719D">
        <w:rPr>
          <w:noProof/>
          <w:color w:val="000000" w:themeColor="text1"/>
        </w:rPr>
        <w:t xml:space="preserve"> </w:t>
      </w:r>
      <w:r w:rsidR="001441A3" w:rsidRPr="00D6719D">
        <w:rPr>
          <w:noProof/>
          <w:color w:val="000000" w:themeColor="text1"/>
        </w:rPr>
        <w:t xml:space="preserve">a </w:t>
      </w:r>
      <w:r w:rsidR="0009459F" w:rsidRPr="00D6719D">
        <w:rPr>
          <w:noProof/>
          <w:color w:val="000000" w:themeColor="text1"/>
        </w:rPr>
        <w:t>Cloud Computing Implementation (CCI)</w:t>
      </w:r>
      <w:r w:rsidR="00D6719D">
        <w:rPr>
          <w:noProof/>
          <w:color w:val="000000" w:themeColor="text1"/>
        </w:rPr>
        <w:t xml:space="preserve"> model</w:t>
      </w:r>
      <w:r w:rsidR="00544CBD" w:rsidRPr="00D6719D">
        <w:rPr>
          <w:noProof/>
          <w:color w:val="000000" w:themeColor="text1"/>
        </w:rPr>
        <w:t xml:space="preserve"> </w:t>
      </w:r>
      <w:r w:rsidR="0009459F" w:rsidRPr="00D6719D">
        <w:rPr>
          <w:noProof/>
          <w:color w:val="000000" w:themeColor="text1"/>
        </w:rPr>
        <w:t>was designed</w:t>
      </w:r>
      <w:r w:rsidR="00544CBD" w:rsidRPr="00D6719D">
        <w:rPr>
          <w:noProof/>
          <w:color w:val="000000" w:themeColor="text1"/>
        </w:rPr>
        <w:t xml:space="preserve"> based on the Analytical Hierarchy Process (AHP), which helps select the best option </w:t>
      </w:r>
      <w:r w:rsidR="0009459F" w:rsidRPr="00D6719D">
        <w:rPr>
          <w:noProof/>
          <w:color w:val="000000" w:themeColor="text1"/>
        </w:rPr>
        <w:t>regarding</w:t>
      </w:r>
      <w:r w:rsidR="00544CBD" w:rsidRPr="00D6719D">
        <w:rPr>
          <w:noProof/>
          <w:color w:val="000000" w:themeColor="text1"/>
        </w:rPr>
        <w:t xml:space="preserve"> benefits and costs. The simulation model allows for assessing the effectiveness of cloud computing in the automotive sector.</w:t>
      </w:r>
    </w:p>
    <w:p w14:paraId="7FDE0D97" w14:textId="77777777" w:rsidR="000E4EF4" w:rsidRPr="00D6719D" w:rsidRDefault="000E4EF4" w:rsidP="000E4EF4">
      <w:pPr>
        <w:pStyle w:val="abstract"/>
        <w:spacing w:before="120"/>
        <w:rPr>
          <w:noProof/>
        </w:rPr>
      </w:pPr>
      <w:r w:rsidRPr="00D6719D">
        <w:rPr>
          <w:b/>
          <w:noProof/>
        </w:rPr>
        <w:t xml:space="preserve">Keywords: </w:t>
      </w:r>
      <w:r w:rsidR="007B39C6" w:rsidRPr="00D6719D">
        <w:rPr>
          <w:bCs/>
          <w:noProof/>
        </w:rPr>
        <w:t>System Dynamics, Simulation, Cloud Computing, AWS, Web Platform</w:t>
      </w:r>
    </w:p>
    <w:p w14:paraId="509FBCDE" w14:textId="0CBA63E9" w:rsidR="00A554A5" w:rsidRPr="00D6719D" w:rsidRDefault="009B1D59" w:rsidP="00A554A5">
      <w:pPr>
        <w:pStyle w:val="heading10"/>
        <w:rPr>
          <w:noProof/>
        </w:rPr>
      </w:pPr>
      <w:r w:rsidRPr="00D6719D">
        <w:rPr>
          <w:noProof/>
        </w:rPr>
        <w:t>1   Introduction</w:t>
      </w:r>
    </w:p>
    <w:p w14:paraId="494ABE06" w14:textId="631EA1F9" w:rsidR="002F2CF2" w:rsidRPr="00D6719D" w:rsidRDefault="00A554A5" w:rsidP="00A554A5">
      <w:pPr>
        <w:ind w:firstLine="0"/>
      </w:pPr>
      <w:r w:rsidRPr="00D6719D">
        <w:t>Cloud Computing</w:t>
      </w:r>
      <w:r w:rsidR="0009459F" w:rsidRPr="00D6719D">
        <w:t xml:space="preserve"> (CC)</w:t>
      </w:r>
      <w:r w:rsidRPr="00D6719D">
        <w:t xml:space="preserve"> comprises a network of services provided at varying costs based on customer demands. This approach enables organizations to access infrastructure without needing physical space, presenting both advantages and disadvantages, such as maintenance requirements </w:t>
      </w:r>
      <w:r w:rsidR="002F2CF2" w:rsidRPr="00D6719D">
        <w:fldChar w:fldCharType="begin"/>
      </w:r>
      <w:r w:rsidR="002F2CF2" w:rsidRPr="00D6719D">
        <w:instrText xml:space="preserve"> ADDIN ZOTERO_ITEM CSL_CITATION {"citationID":"OawXksMx","properties":{"formattedCitation":"[1]","plainCitation":"[1]","noteIndex":0},"citationItems":[{"id":454,"uris":["http://zotero.org/users/11568022/items/55FYKQBI"],"itemData":{"id":454,"type":"paper-conference","container-title":"2022 2nd International Conference on Innovative Sustainable Computational Technologies (CISCT)","DOI":"10.1109/CISCT55310.2022.10046572","event-place":"Dehradun, India","event-title":"2022 2nd International Conference on Innovative Sustainable Computational Technologies (CISCT)","ISBN":"978-1-66547-416-0","page":"1-4","publisher":"IEEE","publisher-place":"Dehradun, India","source":"DOI.org (Crossref)","title":"A Review Paper on Cloud Computing","URL":"https://ieeexplore.ieee.org/document/10046572/","author":[{"family":"Singla","given":"Neeraj"},{"literal":"Chahat"},{"literal":"Nisha"},{"literal":"Harnoor"}],"accessed":{"date-parts":[["2024",3,12]]},"issued":{"date-parts":[["2022",12,23]]}}}],"schema":"https://github.com/citation-style-language/schema/raw/master/csl-citation.json"} </w:instrText>
      </w:r>
      <w:r w:rsidR="002F2CF2" w:rsidRPr="00D6719D">
        <w:fldChar w:fldCharType="separate"/>
      </w:r>
      <w:r w:rsidR="002F2CF2" w:rsidRPr="00D6719D">
        <w:rPr>
          <w:noProof/>
        </w:rPr>
        <w:t>[1]</w:t>
      </w:r>
      <w:r w:rsidR="002F2CF2" w:rsidRPr="00D6719D">
        <w:fldChar w:fldCharType="end"/>
      </w:r>
      <w:r w:rsidR="002F2CF2" w:rsidRPr="00D6719D">
        <w:t xml:space="preserve">. </w:t>
      </w:r>
      <w:r w:rsidRPr="00D6719D">
        <w:t xml:space="preserve">In </w:t>
      </w:r>
      <w:r w:rsidR="00803726" w:rsidRPr="00D6719D">
        <w:t>real</w:t>
      </w:r>
      <w:r w:rsidR="00117DB0" w:rsidRPr="00D6719D">
        <w:t>-</w:t>
      </w:r>
      <w:r w:rsidR="00803726" w:rsidRPr="00D6719D">
        <w:t>life applications</w:t>
      </w:r>
      <w:r w:rsidRPr="00D6719D">
        <w:t>, only a web browser is needed to connect to the provider and configure the environment. The primary services include Software as a Service (SaaS), Platform as a Service (PaaS), and Infrastructure as a Service (IaaS).</w:t>
      </w:r>
    </w:p>
    <w:p w14:paraId="6DABA484" w14:textId="3297E191" w:rsidR="0090493F" w:rsidRPr="00D6719D" w:rsidRDefault="00123636" w:rsidP="007B39C6">
      <w:pPr>
        <w:ind w:firstLine="0"/>
      </w:pPr>
      <w:r w:rsidRPr="00D6719D">
        <w:t xml:space="preserve">     </w:t>
      </w:r>
      <w:r w:rsidR="00A554A5" w:rsidRPr="00D6719D">
        <w:t xml:space="preserve">These </w:t>
      </w:r>
      <w:r w:rsidR="00803726" w:rsidRPr="00D6719D">
        <w:t xml:space="preserve">previously mentioned </w:t>
      </w:r>
      <w:r w:rsidR="00A554A5" w:rsidRPr="00D6719D">
        <w:t>services are integral to Industry 4.0, which seeks to transform the manufacturing sector by creating innovative solutions for better decision-</w:t>
      </w:r>
      <w:r w:rsidR="00A554A5" w:rsidRPr="00D6719D">
        <w:lastRenderedPageBreak/>
        <w:t xml:space="preserve">making processes. The computational power offered by </w:t>
      </w:r>
      <w:r w:rsidR="0009459F" w:rsidRPr="00D6719D">
        <w:t>CC</w:t>
      </w:r>
      <w:r w:rsidR="00A554A5" w:rsidRPr="00D6719D">
        <w:t xml:space="preserve"> facilitates integration with other technologies, such as Big Data, enhancing the ability to respond to various processes</w:t>
      </w:r>
      <w:r w:rsidR="00117DB0" w:rsidRPr="00D6719D">
        <w:t xml:space="preserve"> </w:t>
      </w:r>
      <w:r w:rsidR="00B636F7" w:rsidRPr="00D6719D">
        <w:fldChar w:fldCharType="begin"/>
      </w:r>
      <w:r w:rsidR="00B636F7" w:rsidRPr="00D6719D">
        <w:instrText xml:space="preserve"> ADDIN ZOTERO_ITEM CSL_CITATION {"citationID":"mg4BKS8V","properties":{"formattedCitation":"[2]","plainCitation":"[2]","noteIndex":0},"citationItems":[{"id":455,"uris":["http://zotero.org/users/11568022/items/99DUSUD2"],"itemData":{"id":455,"type":"chapter","container-title":"DAAAM Proceedings","edition":"1","ISBN":"978-3-902734-22-8","note":"DOI: 10.2507/30th.daaam.proceedings.120","page":"0864-0871","publisher":"DAAAM International Vienna","source":"DOI.org (Crossref)","title":"Edge Computing vs. Cloud Computing: Challenges and Opportunities in Industry 4.0","title-short":"Edge Computing vs. Cloud Computing","URL":"http://www.daaam.info/Downloads/Pdfs/proceedings/proceedings_2019/120.pdf","volume":"1","editor":[{"family":"Katalinic","given":"Branko"}],"author":[{"family":"Bajic","given":"Bojana"},{"family":"Cosic","given":"Ilija"},{"family":"Katalinic","given":"Branko"},{"family":"Moraca","given":"Slobodan"},{"family":"Lazarevic","given":"Milovan"},{"family":"Rikalovic","given":"Aleksandar"}],"accessed":{"date-parts":[["2024",3,13]]},"issued":{"date-parts":[["2019"]]}}}],"schema":"https://github.com/citation-style-language/schema/raw/master/csl-citation.json"} </w:instrText>
      </w:r>
      <w:r w:rsidR="00B636F7" w:rsidRPr="00D6719D">
        <w:fldChar w:fldCharType="separate"/>
      </w:r>
      <w:r w:rsidR="00B636F7" w:rsidRPr="00D6719D">
        <w:rPr>
          <w:noProof/>
        </w:rPr>
        <w:t>[2]</w:t>
      </w:r>
      <w:r w:rsidR="00B636F7" w:rsidRPr="00D6719D">
        <w:fldChar w:fldCharType="end"/>
      </w:r>
      <w:r w:rsidR="00B636F7" w:rsidRPr="00D6719D">
        <w:t>.</w:t>
      </w:r>
      <w:r w:rsidR="00A554A5" w:rsidRPr="00D6719D">
        <w:t xml:space="preserve"> While Industry 4.0 promotes digital transformation in manufacturing, the transition involves multiple steps. Integrating new elements into existing processes requires coordination among suppliers, customers, human resources, materials, and more. This virtualization supports sustainable op</w:t>
      </w:r>
      <w:r w:rsidR="0009459F" w:rsidRPr="00D6719D">
        <w:t>erations optimization</w:t>
      </w:r>
      <w:r w:rsidR="00A554A5" w:rsidRPr="00D6719D">
        <w:t xml:space="preserve"> through predictive analytics, devices, and robotics</w:t>
      </w:r>
      <w:r w:rsidR="0090493F" w:rsidRPr="00D6719D">
        <w:t xml:space="preserve"> </w:t>
      </w:r>
      <w:r w:rsidR="0090493F" w:rsidRPr="00D6719D">
        <w:fldChar w:fldCharType="begin"/>
      </w:r>
      <w:r w:rsidR="0090493F" w:rsidRPr="00D6719D">
        <w:instrText xml:space="preserve"> ADDIN ZOTERO_ITEM CSL_CITATION {"citationID":"OBJN7tTW","properties":{"formattedCitation":"[3]","plainCitation":"[3]","noteIndex":0},"citationItems":[{"id":403,"uris":["http://zotero.org/users/11568022/items/CU4AG2PE"],"itemData":{"id":403,"type":"article-journal","container-title":"Journal of Cleaner Production","DOI":"10.1016/j.jclepro.2019.119869","ISSN":"09596526","journalAbbreviation":"Journal of Cleaner Production","language":"en","page":"119869","source":"DOI.org (Crossref)","title":"Industry 4.0, digitization, and opportunities for sustainability","volume":"252","author":[{"family":"Ghobakhloo","given":"Morteza"}],"issued":{"date-parts":[["2020",4]]}}}],"schema":"https://github.com/citation-style-language/schema/raw/master/csl-citation.json"} </w:instrText>
      </w:r>
      <w:r w:rsidR="0090493F" w:rsidRPr="00D6719D">
        <w:fldChar w:fldCharType="separate"/>
      </w:r>
      <w:r w:rsidR="0090493F" w:rsidRPr="00D6719D">
        <w:rPr>
          <w:noProof/>
        </w:rPr>
        <w:t>[3]</w:t>
      </w:r>
      <w:r w:rsidR="0090493F" w:rsidRPr="00D6719D">
        <w:fldChar w:fldCharType="end"/>
      </w:r>
      <w:r w:rsidR="0090493F" w:rsidRPr="00D6719D">
        <w:t>.</w:t>
      </w:r>
    </w:p>
    <w:p w14:paraId="6CD34CCB" w14:textId="1FDB174D" w:rsidR="00FB6CBD" w:rsidRPr="00D6719D" w:rsidRDefault="00123636" w:rsidP="007B39C6">
      <w:pPr>
        <w:ind w:firstLine="0"/>
      </w:pPr>
      <w:r w:rsidRPr="00D6719D">
        <w:t xml:space="preserve">     </w:t>
      </w:r>
      <w:r w:rsidR="0090493F" w:rsidRPr="00D6719D">
        <w:t xml:space="preserve">The strategy to apply any Industry 4.0 technologies depends on the company's needs and the economic impact that covers a complete implementation. </w:t>
      </w:r>
      <w:r w:rsidR="00803726" w:rsidRPr="00D6719D">
        <w:t xml:space="preserve">Key technologies include Cybersecurity, Mobile, Machine-to-Machine communication, 3D Printing, Robotics, Big Data, Internet of Things (IoT), RFID, and Cognitive Computing. However, this research focuses on cloud computing, which began in the 1970s </w:t>
      </w:r>
      <w:r w:rsidR="00DD5F05" w:rsidRPr="00D6719D">
        <w:fldChar w:fldCharType="begin"/>
      </w:r>
      <w:r w:rsidR="00DD5F05" w:rsidRPr="00D6719D">
        <w:instrText xml:space="preserve"> ADDIN ZOTERO_ITEM CSL_CITATION {"citationID":"mnJvu7Gx","properties":{"formattedCitation":"[1]","plainCitation":"[1]","noteIndex":0},"citationItems":[{"id":454,"uris":["http://zotero.org/users/11568022/items/55FYKQBI"],"itemData":{"id":454,"type":"paper-conference","container-title":"2022 2nd International Conference on Innovative Sustainable Computational Technologies (CISCT)","DOI":"10.1109/CISCT55310.2022.10046572","event-place":"Dehradun, India","event-title":"2022 2nd International Conference on Innovative Sustainable Computational Technologies (CISCT)","ISBN":"978-1-66547-416-0","page":"1-4","publisher":"IEEE","publisher-place":"Dehradun, India","source":"DOI.org (Crossref)","title":"A Review Paper on Cloud Computing","URL":"https://ieeexplore.ieee.org/document/10046572/","author":[{"family":"Singla","given":"Neeraj"},{"literal":"Chahat"},{"literal":"Nisha"},{"literal":"Harnoor"}],"accessed":{"date-parts":[["2024",3,12]]},"issued":{"date-parts":[["2022",12,23]]}}}],"schema":"https://github.com/citation-style-language/schema/raw/master/csl-citation.json"} </w:instrText>
      </w:r>
      <w:r w:rsidR="00DD5F05" w:rsidRPr="00D6719D">
        <w:fldChar w:fldCharType="separate"/>
      </w:r>
      <w:r w:rsidR="00DD5F05" w:rsidRPr="00D6719D">
        <w:rPr>
          <w:noProof/>
        </w:rPr>
        <w:t>[1]</w:t>
      </w:r>
      <w:r w:rsidR="00DD5F05" w:rsidRPr="00D6719D">
        <w:fldChar w:fldCharType="end"/>
      </w:r>
      <w:r w:rsidR="00DD5F05" w:rsidRPr="00D6719D">
        <w:t xml:space="preserve">. </w:t>
      </w:r>
      <w:r w:rsidR="00117DB0" w:rsidRPr="00D6719D">
        <w:t xml:space="preserve">Nowadays, CC was become pivotal as a framework to integrate other Industry 4.0 technologies. In fact, </w:t>
      </w:r>
      <w:r w:rsidR="00803726" w:rsidRPr="00D6719D">
        <w:t>Amazon Web Services (AWS), a leading cloud computing provider, started in 2002 with storage and computation services and has since expanded its offerings alongside other providers like Google and Microsoft</w:t>
      </w:r>
      <w:r w:rsidR="00FB6CBD" w:rsidRPr="00D6719D">
        <w:t>.</w:t>
      </w:r>
    </w:p>
    <w:p w14:paraId="1E5446C1" w14:textId="726DE6C7" w:rsidR="00D430DB" w:rsidRPr="00D6719D" w:rsidRDefault="00D430DB" w:rsidP="00D430DB">
      <w:pPr>
        <w:ind w:firstLine="284"/>
      </w:pPr>
      <w:r w:rsidRPr="00D6719D">
        <w:t xml:space="preserve">Understanding how </w:t>
      </w:r>
      <w:r w:rsidR="0009459F" w:rsidRPr="00D6719D">
        <w:t>implementing</w:t>
      </w:r>
      <w:r w:rsidRPr="00D6719D">
        <w:t xml:space="preserve"> </w:t>
      </w:r>
      <w:r w:rsidR="0009459F" w:rsidRPr="00D6719D">
        <w:t>CC</w:t>
      </w:r>
      <w:r w:rsidRPr="00D6719D">
        <w:t xml:space="preserve"> can affect an organization is crucial for several reasons. Firstly, it enables informed decision-making regarding resource allocation, ensuring that investments in cloud infrastructure are both cost-effective and aligned with the organization’s strategic goals. Secondly, </w:t>
      </w:r>
      <w:r w:rsidR="0009459F" w:rsidRPr="00D6719D">
        <w:t>CC</w:t>
      </w:r>
      <w:r w:rsidRPr="00D6719D">
        <w:t xml:space="preserve"> can significantly enhance operational efficiency by providing scalable and flexible IT solutions, which can adapt to fluctuating market demands and support innovation. Additionally, comprehending its impact aids in identifying potential risks, such as data security concerns and compliance issues, allowing for </w:t>
      </w:r>
      <w:r w:rsidR="0009459F" w:rsidRPr="00D6719D">
        <w:t>developing</w:t>
      </w:r>
      <w:r w:rsidRPr="00D6719D">
        <w:t xml:space="preserve"> robust mitigation strategies. Despite the growing importance of this technology, there is a notable lack of studies addressing this critical industry need.</w:t>
      </w:r>
    </w:p>
    <w:p w14:paraId="0E46A4C6" w14:textId="75830D05" w:rsidR="00DD5F05" w:rsidRPr="00D6719D" w:rsidRDefault="007B4BE5" w:rsidP="007B4BE5">
      <w:pPr>
        <w:ind w:firstLine="284"/>
      </w:pPr>
      <w:r w:rsidRPr="00D6719D">
        <w:t xml:space="preserve">To address this issue, this study evaluates the impact of introducing </w:t>
      </w:r>
      <w:r w:rsidR="0009459F" w:rsidRPr="00D6719D">
        <w:t>CC</w:t>
      </w:r>
      <w:r w:rsidRPr="00D6719D">
        <w:t xml:space="preserve"> in an organization using a System Dynamics (SD) simulation. This approach is based on an international automobile factory model, previously utilized to assess the implementation of other Industry 4.0 technologies</w:t>
      </w:r>
      <w:r w:rsidR="00D430DB" w:rsidRPr="00D6719D">
        <w:t xml:space="preserve"> </w:t>
      </w:r>
      <w:r w:rsidR="00DD5F05" w:rsidRPr="00D6719D">
        <w:fldChar w:fldCharType="begin"/>
      </w:r>
      <w:r w:rsidR="00DD5F05" w:rsidRPr="00D6719D">
        <w:instrText xml:space="preserve"> ADDIN ZOTERO_ITEM CSL_CITATION {"citationID":"cDeD71la","properties":{"formattedCitation":"[4]","plainCitation":"[4]","noteIndex":0},"citationItems":[{"id":379,"uris":["http://zotero.org/users/11568022/items/XHLVRR4W"],"itemData":{"id":379,"type":"article-journal","container-title":"International Journal on Interactive Design and Manufacturing (IJIDeM)","DOI":"10.1007/s12008-021-00752-6","ISSN":"1955-2513, 1955-2505","issue":"2-3","journalAbbreviation":"Int J Interact Des Manuf","language":"en","page":"187-210","source":"DOI.org (Crossref)","title":"An economic feasibility study using a system-dynamics-based archetype of RFID implementation in a manufacturing firm","volume":"15","author":[{"family":"Elizondo-Noriega","given":"Armando"},{"family":"Tiruvengadam","given":"Naveen"},{"family":"Guemes-Castorena","given":"David"}],"issued":{"date-parts":[["2021",9]]}}}],"schema":"https://github.com/citation-style-language/schema/raw/master/csl-citation.json"} </w:instrText>
      </w:r>
      <w:r w:rsidR="00DD5F05" w:rsidRPr="00D6719D">
        <w:fldChar w:fldCharType="separate"/>
      </w:r>
      <w:r w:rsidR="00DD5F05" w:rsidRPr="00D6719D">
        <w:rPr>
          <w:noProof/>
        </w:rPr>
        <w:t>[4]</w:t>
      </w:r>
      <w:r w:rsidR="00DD5F05" w:rsidRPr="00D6719D">
        <w:fldChar w:fldCharType="end"/>
      </w:r>
      <w:r w:rsidR="003A2587" w:rsidRPr="00D6719D">
        <w:t xml:space="preserve">. </w:t>
      </w:r>
      <w:r w:rsidRPr="00D6719D">
        <w:t>Known as the VT model</w:t>
      </w:r>
      <w:r w:rsidR="000E17AD" w:rsidRPr="00D6719D">
        <w:t xml:space="preserve"> (stands for </w:t>
      </w:r>
      <w:proofErr w:type="spellStart"/>
      <w:r w:rsidR="000E17AD" w:rsidRPr="00D6719D">
        <w:t>Visuwan</w:t>
      </w:r>
      <w:proofErr w:type="spellEnd"/>
      <w:r w:rsidR="000E17AD" w:rsidRPr="00D6719D">
        <w:t xml:space="preserve"> and </w:t>
      </w:r>
      <w:proofErr w:type="spellStart"/>
      <w:r w:rsidR="000E17AD" w:rsidRPr="00D6719D">
        <w:t>Tannock’s</w:t>
      </w:r>
      <w:proofErr w:type="spellEnd"/>
      <w:r w:rsidR="000E17AD" w:rsidRPr="00D6719D">
        <w:t xml:space="preserve"> model)</w:t>
      </w:r>
      <w:r w:rsidRPr="00D6719D">
        <w:t xml:space="preserve">, this framework leverages SD due to its effectiveness in making cause-effect phenomena visible and evaluable </w:t>
      </w:r>
      <w:r w:rsidR="003A2587" w:rsidRPr="00D6719D">
        <w:fldChar w:fldCharType="begin"/>
      </w:r>
      <w:r w:rsidR="003A2587" w:rsidRPr="00D6719D">
        <w:instrText xml:space="preserve"> ADDIN ZOTERO_ITEM CSL_CITATION {"citationID":"EQQjv51p","properties":{"formattedCitation":"[5]","plainCitation":"[5]","noteIndex":0},"citationItems":[{"id":407,"uris":["http://zotero.org/users/11568022/items/MLY8RYZE"],"itemData":{"id":407,"type":"paper-conference","container-title":"2019 Portland International Conference on Management of Engineering and Technology (PICMET)","DOI":"10.23919/PICMET.2019.8893838","event-place":"Portland, OR, USA","event-title":"2019 Portland International Conference on Management of Engineering and Technology (PICMET)","ISBN":"978-1-890843-39-7","page":"1-21","publisher":"IEEE","publisher-place":"Portland, OR, USA","source":"DOI.org (Crossref)","title":"A Protocol for Replicating Systems Dynamics-Based Simulation Models","URL":"https://ieeexplore.ieee.org/document/8893838/","author":[{"family":"Elizondo-Noriega","given":"A."},{"family":"Tiruvengadam","given":"N."},{"family":"Guemes-Castorena","given":"D."},{"family":"Tercero-Gomez","given":"V. G."},{"family":"Beruvides","given":"M. G."}],"accessed":{"date-parts":[["2024",1,13]]},"issued":{"date-parts":[["2019",8]]}}}],"schema":"https://github.com/citation-style-language/schema/raw/master/csl-citation.json"} </w:instrText>
      </w:r>
      <w:r w:rsidR="003A2587" w:rsidRPr="00D6719D">
        <w:fldChar w:fldCharType="separate"/>
      </w:r>
      <w:r w:rsidR="003A2587" w:rsidRPr="00D6719D">
        <w:rPr>
          <w:noProof/>
        </w:rPr>
        <w:t>[5]</w:t>
      </w:r>
      <w:r w:rsidR="003A2587" w:rsidRPr="00D6719D">
        <w:fldChar w:fldCharType="end"/>
      </w:r>
      <w:r w:rsidR="003A2587" w:rsidRPr="00D6719D">
        <w:t xml:space="preserve">. </w:t>
      </w:r>
      <w:r w:rsidRPr="00D6719D">
        <w:t xml:space="preserve">SD is a flexible tool for </w:t>
      </w:r>
      <w:r w:rsidR="0009459F" w:rsidRPr="00D6719D">
        <w:t>developing and testing</w:t>
      </w:r>
      <w:r w:rsidRPr="00D6719D">
        <w:t xml:space="preserve"> Industry 4.0 technology models within the VT framework </w:t>
      </w:r>
      <w:r w:rsidR="003A2587" w:rsidRPr="00D6719D">
        <w:fldChar w:fldCharType="begin"/>
      </w:r>
      <w:r w:rsidR="003A2587" w:rsidRPr="00D6719D">
        <w:instrText xml:space="preserve"> ADDIN ZOTERO_ITEM CSL_CITATION {"citationID":"n8n2c0hX","properties":{"formattedCitation":"[6]","plainCitation":"[6]","noteIndex":0},"citationItems":[{"id":382,"uris":["http://zotero.org/users/11568022/items/3B243MRZ"],"itemData":{"id":382,"type":"paper-conference","container-title":"2022 Portland International Conference on Management of Engineering and Technology (PICMET)","DOI":"10.23919/PICMET53225.2022.9882562","event-place":"Portland, OR, USA","event-title":"2022 Portland International Conference on Management of Engineering and Technology (PICMET)","ISBN":"978-1-890843-41-0","page":"1-20","publisher":"IEEE","publisher-place":"Portland, OR, USA","source":"DOI.org (Crossref)","title":"A System Dynamic-based Archetype for Capital Leasing of Industrial Robots","URL":"https://ieeexplore.ieee.org/document/9882562/","author":[{"family":"Elizondo-Noriega","given":"A."},{"family":"Tiruvengadam","given":"N."},{"family":"Guemes-Castorena","given":"D."},{"family":"Beruvides","given":"M.G."}],"accessed":{"date-parts":[["2023",12,17]]},"issued":{"date-parts":[["2022",8]]}}}],"schema":"https://github.com/citation-style-language/schema/raw/master/csl-citation.json"} </w:instrText>
      </w:r>
      <w:r w:rsidR="003A2587" w:rsidRPr="00D6719D">
        <w:fldChar w:fldCharType="separate"/>
      </w:r>
      <w:r w:rsidR="003A2587" w:rsidRPr="00D6719D">
        <w:rPr>
          <w:noProof/>
        </w:rPr>
        <w:t>[6]</w:t>
      </w:r>
      <w:r w:rsidR="003A2587" w:rsidRPr="00D6719D">
        <w:fldChar w:fldCharType="end"/>
      </w:r>
      <w:r w:rsidR="003A2587" w:rsidRPr="00D6719D">
        <w:t xml:space="preserve">. </w:t>
      </w:r>
      <w:r w:rsidRPr="00D6719D">
        <w:t xml:space="preserve">Several studies have established the foundation for this approach, demonstrating its utility in understanding the impact of Industry 4.0 through experimental simulation </w:t>
      </w:r>
      <w:r w:rsidRPr="00D6719D">
        <w:fldChar w:fldCharType="begin"/>
      </w:r>
      <w:r w:rsidRPr="00D6719D">
        <w:instrText xml:space="preserve"> ADDIN ZOTERO_ITEM CSL_CITATION {"citationID":"cDeD71la","properties":{"formattedCitation":"[4]","plainCitation":"[4]","noteIndex":0},"citationItems":[{"id":379,"uris":["http://zotero.org/users/11568022/items/XHLVRR4W"],"itemData":{"id":379,"type":"article-journal","container-title":"International Journal on Interactive Design and Manufacturing (IJIDeM)","DOI":"10.1007/s12008-021-00752-6","ISSN":"1955-2513, 1955-2505","issue":"2-3","journalAbbreviation":"Int J Interact Des Manuf","language":"en","page":"187-210","source":"DOI.org (Crossref)","title":"An economic feasibility study using a system-dynamics-based archetype of RFID implementation in a manufacturing firm","volume":"15","author":[{"family":"Elizondo-Noriega","given":"Armando"},{"family":"Tiruvengadam","given":"Naveen"},{"family":"Guemes-Castorena","given":"David"}],"issued":{"date-parts":[["2021",9]]}}}],"schema":"https://github.com/citation-style-language/schema/raw/master/csl-citation.json"} </w:instrText>
      </w:r>
      <w:r w:rsidRPr="00D6719D">
        <w:fldChar w:fldCharType="separate"/>
      </w:r>
      <w:r w:rsidRPr="00D6719D">
        <w:rPr>
          <w:noProof/>
        </w:rPr>
        <w:t>[4]</w:t>
      </w:r>
      <w:r w:rsidRPr="00D6719D">
        <w:fldChar w:fldCharType="end"/>
      </w:r>
      <w:r w:rsidRPr="00D6719D">
        <w:t xml:space="preserve"> </w:t>
      </w:r>
      <w:r w:rsidR="00E74DC5" w:rsidRPr="00D6719D">
        <w:fldChar w:fldCharType="begin"/>
      </w:r>
      <w:r w:rsidR="0014692B" w:rsidRPr="00D6719D">
        <w:instrText xml:space="preserve"> ADDIN ZOTERO_ITEM CSL_CITATION {"citationID":"1GVn3EtR","properties":{"formattedCitation":"[7]","plainCitation":"[7]","noteIndex":0},"citationItems":[{"id":459,"uris":["http://zotero.org/users/11568022/items/DIRZJIUT"],"itemData":{"id":459,"type":"paper-conference","event-title":"2019 International Annual Conference of the American Society for Engineering Management and 40th Meeting Celebration: A Systems Approach to Engineering Management Solutions, ASEM 2019 - Philadelphia, United States","ISBN":"978-0-9975195-6-3","publisher":"American Society for Engineering Management","title":"An analysis of the state-of-the-art on calibration techniques for replicates of system dynamics models","author":[{"literal":"Armando Elizondo-Noriega"},{"literal":"Mario G. Beruvides"},{"literal":"Naveen Tiruvengadam"},{"literal":"David Gu</w:instrText>
      </w:r>
      <w:r w:rsidR="0014692B" w:rsidRPr="00D6719D">
        <w:rPr>
          <w:rFonts w:hint="eastAsia"/>
        </w:rPr>
        <w:instrText>ë</w:instrText>
      </w:r>
      <w:r w:rsidR="0014692B" w:rsidRPr="00D6719D">
        <w:instrText>mes-Castorena"},{"literal":"Victor G. Tercero-G</w:instrText>
      </w:r>
      <w:r w:rsidR="0014692B" w:rsidRPr="00D6719D">
        <w:rPr>
          <w:rFonts w:hint="eastAsia"/>
        </w:rPr>
        <w:instrText>ó</w:instrText>
      </w:r>
      <w:r w:rsidR="0014692B" w:rsidRPr="00D6719D">
        <w:instrText xml:space="preserve">mez"}],"issued":{"date-parts":[["2019"]]}}}],"schema":"https://github.com/citation-style-language/schema/raw/master/csl-citation.json"} </w:instrText>
      </w:r>
      <w:r w:rsidR="00E74DC5" w:rsidRPr="00D6719D">
        <w:fldChar w:fldCharType="separate"/>
      </w:r>
      <w:r w:rsidR="0014692B" w:rsidRPr="00D6719D">
        <w:rPr>
          <w:noProof/>
        </w:rPr>
        <w:t>[7]</w:t>
      </w:r>
      <w:r w:rsidR="00E74DC5" w:rsidRPr="00D6719D">
        <w:fldChar w:fldCharType="end"/>
      </w:r>
      <w:r w:rsidRPr="00D6719D">
        <w:t xml:space="preserve"> </w:t>
      </w:r>
      <w:r w:rsidR="00FB1FD7" w:rsidRPr="00D6719D">
        <w:fldChar w:fldCharType="begin"/>
      </w:r>
      <w:r w:rsidR="00FB1FD7" w:rsidRPr="00D6719D">
        <w:instrText xml:space="preserve"> ADDIN ZOTERO_ITEM CSL_CITATION {"citationID":"r5ujkKr9","properties":{"formattedCitation":"[8]","plainCitation":"[8]","noteIndex":0},"citationItems":[{"id":412,"uris":["http://zotero.org/users/11568022/items/ERMFTFIL"],"itemData":{"id":412,"type":"paper-conference","container-title":"2019 Portland International Conference on Management of Engineering and Technology (PICMET)","DOI":"10.23919/PICMET.2019.8893958","event-place":"Portland, OR, USA","event-title":"2019 Portland International Conference on Management of Engineering and Technology (PICMET)","ISBN":"978-1-890843-39-7","page":"1-8","publisher":"IEEE","publisher-place":"Portland, OR, USA","source":"DOI.org (Crossref)","title":"A System Dynamics-Based Technological Archetype to Simulate the Economic Effects of a Six Sigma Project","URL":"https://ieeexplore.ieee.org/document/8893958/","author":[{"family":"Elizondo-Noriega","given":"A."},{"family":"Tiruvengadam","given":"N."},{"family":"Guemes-Castorena","given":"D."},{"family":"Tercero-Gomez","given":"V. G."},{"family":"Beruvides","given":"M. G."}],"accessed":{"date-parts":[["2024",1,19]]},"issued":{"date-parts":[["2019",8]]}}}],"schema":"https://github.com/citation-style-language/schema/raw/master/csl-citation.json"} </w:instrText>
      </w:r>
      <w:r w:rsidR="00FB1FD7" w:rsidRPr="00D6719D">
        <w:fldChar w:fldCharType="separate"/>
      </w:r>
      <w:r w:rsidR="00FB1FD7" w:rsidRPr="00D6719D">
        <w:rPr>
          <w:noProof/>
        </w:rPr>
        <w:t>[8]</w:t>
      </w:r>
      <w:r w:rsidR="00FB1FD7" w:rsidRPr="00D6719D">
        <w:fldChar w:fldCharType="end"/>
      </w:r>
      <w:r w:rsidRPr="00D6719D">
        <w:t>.</w:t>
      </w:r>
    </w:p>
    <w:p w14:paraId="7B70A219" w14:textId="79B024DC" w:rsidR="00B636F7" w:rsidRPr="00D6719D" w:rsidRDefault="001A3D5C" w:rsidP="007B39C6">
      <w:pPr>
        <w:ind w:firstLine="0"/>
      </w:pPr>
      <w:r w:rsidRPr="00D6719D">
        <w:t xml:space="preserve">      </w:t>
      </w:r>
      <w:r w:rsidR="0009459F" w:rsidRPr="00D6719D">
        <w:t xml:space="preserve">This study proposes an archetypal structure for implementing CC using the VT framework </w:t>
      </w:r>
      <w:r w:rsidR="001F0DE2">
        <w:t xml:space="preserve">as a testing environment </w:t>
      </w:r>
      <w:r w:rsidR="0009459F" w:rsidRPr="00D6719D">
        <w:t>and AWS as an example.</w:t>
      </w:r>
      <w:r w:rsidR="00C41222" w:rsidRPr="00D6719D">
        <w:t xml:space="preserve"> </w:t>
      </w:r>
      <w:r w:rsidR="0009459F" w:rsidRPr="00D6719D">
        <w:t>The paper outlines the methodology, solution, and modifications to the simulation model.</w:t>
      </w:r>
    </w:p>
    <w:p w14:paraId="2B079E9B" w14:textId="77777777" w:rsidR="001A3D5C" w:rsidRPr="00D6719D" w:rsidRDefault="007131A7" w:rsidP="00D82F13">
      <w:pPr>
        <w:pStyle w:val="heading10"/>
        <w:rPr>
          <w:noProof/>
        </w:rPr>
      </w:pPr>
      <w:r w:rsidRPr="00D6719D">
        <w:rPr>
          <w:noProof/>
        </w:rPr>
        <w:t>2</w:t>
      </w:r>
      <w:r w:rsidR="009B1D59" w:rsidRPr="00D6719D">
        <w:rPr>
          <w:noProof/>
        </w:rPr>
        <w:t xml:space="preserve">  </w:t>
      </w:r>
      <w:r w:rsidR="007B39C6" w:rsidRPr="00D6719D">
        <w:rPr>
          <w:noProof/>
        </w:rPr>
        <w:t>Overall Study Methodology</w:t>
      </w:r>
    </w:p>
    <w:p w14:paraId="5E5C6E02" w14:textId="24ACE4B0" w:rsidR="00D82F13" w:rsidRPr="00D6719D" w:rsidRDefault="00320A49" w:rsidP="0077752D">
      <w:pPr>
        <w:pStyle w:val="p1a"/>
        <w:ind w:firstLine="227"/>
        <w:rPr>
          <w:noProof/>
        </w:rPr>
      </w:pPr>
      <w:r w:rsidRPr="00D6719D">
        <w:rPr>
          <w:noProof/>
        </w:rPr>
        <w:t>Cloud computing has the potential to significantly enhance the capabilities of any industry through various implementable features. Developing a comprehensive</w:t>
      </w:r>
      <w:r w:rsidR="0009459F" w:rsidRPr="00D6719D">
        <w:rPr>
          <w:noProof/>
        </w:rPr>
        <w:t xml:space="preserve"> </w:t>
      </w:r>
      <w:r w:rsidRPr="00D6719D">
        <w:rPr>
          <w:noProof/>
        </w:rPr>
        <w:t xml:space="preserve">platform begins with establishing the infrastructure, which sets the scope for </w:t>
      </w:r>
      <w:r w:rsidRPr="00D6719D">
        <w:rPr>
          <w:noProof/>
        </w:rPr>
        <w:lastRenderedPageBreak/>
        <w:t xml:space="preserve">integration. The transparency of virtualized resources enables the transformation of any idea into practical applications within various processes. However, the quality attributes of the infrastructure solution are crucial, with security being one of the most challenging yet essential aspects to consider </w:t>
      </w:r>
      <w:r w:rsidR="00D82F13" w:rsidRPr="00D6719D">
        <w:rPr>
          <w:noProof/>
        </w:rPr>
        <w:fldChar w:fldCharType="begin"/>
      </w:r>
      <w:r w:rsidR="00FB1FD7" w:rsidRPr="00D6719D">
        <w:rPr>
          <w:noProof/>
        </w:rPr>
        <w:instrText xml:space="preserve"> ADDIN ZOTERO_ITEM CSL_CITATION {"citationID":"M41gX1Y8","properties":{"formattedCitation":"[9]","plainCitation":"[9]","noteIndex":0},"citationItems":[{"id":460,"uris":["http://zotero.org/users/11568022/items/8U8IURMI"],"itemData":{"id":460,"type":"article-journal","container-title":"Information Sciences","DOI":"10.1016/j.ins.2015.01.025","ISSN":"00200255","journalAbbreviation":"Information Sciences","language":"en","page":"357-383","source":"DOI.org (Crossref)","title":"Security in cloud computing: Opportunities and challenges","title-short":"Security in cloud computing","volume":"305","author":[{"family":"Ali","given":"Mazhar"},{"family":"Khan","given":"Samee U."},{"family":"Vasilakos","given":"Athanasios V."}],"issued":{"date-parts":[["2015",6]]}}}],"schema":"https://github.com/citation-style-language/schema/raw/master/csl-citation.json"} </w:instrText>
      </w:r>
      <w:r w:rsidR="00D82F13" w:rsidRPr="00D6719D">
        <w:rPr>
          <w:noProof/>
        </w:rPr>
        <w:fldChar w:fldCharType="separate"/>
      </w:r>
      <w:r w:rsidR="00FB1FD7" w:rsidRPr="00D6719D">
        <w:rPr>
          <w:noProof/>
        </w:rPr>
        <w:t>[9]</w:t>
      </w:r>
      <w:r w:rsidR="00D82F13" w:rsidRPr="00D6719D">
        <w:rPr>
          <w:noProof/>
        </w:rPr>
        <w:fldChar w:fldCharType="end"/>
      </w:r>
      <w:r w:rsidR="00D82F13" w:rsidRPr="00D6719D">
        <w:rPr>
          <w:noProof/>
        </w:rPr>
        <w:t xml:space="preserve">. </w:t>
      </w:r>
      <w:r w:rsidRPr="00D6719D">
        <w:rPr>
          <w:noProof/>
        </w:rPr>
        <w:t>Security, integrity, and performance are all critical for different users, highlighting the importance of addressing these attributes comprehensively.</w:t>
      </w:r>
    </w:p>
    <w:p w14:paraId="1AF52A6E" w14:textId="2B291985" w:rsidR="00002B6B" w:rsidRPr="00D6719D" w:rsidRDefault="0009459F" w:rsidP="00D82F13">
      <w:r w:rsidRPr="00D6719D">
        <w:t>Quality attributes are essential for meeting user demands. They can be operational or developmental, focusing on either maintaining the solution or enhancing it from the user's point of view</w:t>
      </w:r>
      <w:r w:rsidR="00002B6B" w:rsidRPr="00D6719D">
        <w:fldChar w:fldCharType="begin"/>
      </w:r>
      <w:r w:rsidR="00FB1FD7" w:rsidRPr="00D6719D">
        <w:instrText xml:space="preserve"> ADDIN ZOTERO_ITEM CSL_CITATION {"citationID":"U3QrwxOt","properties":{"formattedCitation":"[10]","plainCitation":"[10]","noteIndex":0},"citationItems":[{"id":462,"uris":["http://zotero.org/users/11568022/items/BT2GIIXX"],"itemData":{"id":462,"type":"paper-conference","collection-title":"1","event-title":"International Journal of Scientific and Research Publications","ISBN":"2250-3153","language":"English","title":"A Research Study on Software Quality Attributes","volume":"4","author":[{"literal":"A.Chandrasekar"},{"literal":"SudhaRajesh"},{"literal":"P.Rajesh"}],"issued":{"date-parts":[["2014"]]}}}],"schema":"https://github.com/citation-style-language/schema/raw/master/csl-citation.json"} </w:instrText>
      </w:r>
      <w:r w:rsidR="00002B6B" w:rsidRPr="00D6719D">
        <w:fldChar w:fldCharType="separate"/>
      </w:r>
      <w:r w:rsidR="00FB1FD7" w:rsidRPr="00D6719D">
        <w:rPr>
          <w:noProof/>
        </w:rPr>
        <w:t>[10]</w:t>
      </w:r>
      <w:r w:rsidR="00002B6B" w:rsidRPr="00D6719D">
        <w:fldChar w:fldCharType="end"/>
      </w:r>
      <w:r w:rsidR="00002B6B" w:rsidRPr="00D6719D">
        <w:t xml:space="preserve">. </w:t>
      </w:r>
      <w:r w:rsidRPr="00D6719D">
        <w:t xml:space="preserve">Applying these attributes often involves tradeoffs; prioritizing speed may compromise security </w:t>
      </w:r>
      <w:r w:rsidR="00002B6B" w:rsidRPr="00D6719D">
        <w:fldChar w:fldCharType="begin"/>
      </w:r>
      <w:r w:rsidR="00FB1FD7" w:rsidRPr="00D6719D">
        <w:instrText xml:space="preserve"> ADDIN ZOTERO_ITEM CSL_CITATION {"citationID":"FGVrEtKq","properties":{"formattedCitation":"[11]","plainCitation":"[11]","noteIndex":0},"citationItems":[{"id":461,"uris":["http://zotero.org/users/11568022/items/8V7D3RNY"],"itemData":{"id":461,"type":"paper-conference","container-title":"Proceedings of the 14th international conference on Software engineering and knowledge engineering","DOI":"10.1145/568760.568900","event-place":"Ischia Italy","event-title":"SEKE02: 14th International Conference on Software Engineering and Knowledge Engineering","ISBN":"978-1-58113-556-5","language":"en","page":"819-826","publisher":"ACM","publisher-place":"Ischia Italy","source":"DOI.org (Crossref)","title":"A method for understanding quality attributes in software architecture structures","URL":"https://dl.acm.org/doi/10.1145/568760.568900","author":[{"family":"Svahnberg","given":"Mikael"},{"family":"Wohlin","given":"Claes"},{"family":"Lundberg","given":"Lars"},{"family":"Mattsson","given":"Michael"}],"accessed":{"date-parts":[["2024",3,13]]},"issued":{"date-parts":[["2002",7,15]]}}}],"schema":"https://github.com/citation-style-language/schema/raw/master/csl-citation.json"} </w:instrText>
      </w:r>
      <w:r w:rsidR="00002B6B" w:rsidRPr="00D6719D">
        <w:fldChar w:fldCharType="separate"/>
      </w:r>
      <w:r w:rsidR="00FB1FD7" w:rsidRPr="00D6719D">
        <w:rPr>
          <w:noProof/>
        </w:rPr>
        <w:t>[11]</w:t>
      </w:r>
      <w:r w:rsidR="00002B6B" w:rsidRPr="00D6719D">
        <w:fldChar w:fldCharType="end"/>
      </w:r>
      <w:r w:rsidR="00002B6B" w:rsidRPr="00D6719D">
        <w:t xml:space="preserve">. </w:t>
      </w:r>
    </w:p>
    <w:p w14:paraId="6736BB69" w14:textId="562DD5FE" w:rsidR="0009459F" w:rsidRPr="00D6719D" w:rsidRDefault="0009459F" w:rsidP="0009459F">
      <w:r w:rsidRPr="00D6719D">
        <w:t>The study involved using an AWS infrastructure and web platform, with input from Mexican professionals to tailor a CCI for an automobile company. The multiple solutions obtained were evaluated using the Analytic Hierarchy Process (AHP) to ensure they meet the identified needs effectively. The resulting structure was tested within the VT model to assess its viability and effectiveness.</w:t>
      </w:r>
    </w:p>
    <w:p w14:paraId="4C708D7E" w14:textId="4EC1E1DD" w:rsidR="00002B6B" w:rsidRPr="00D6719D" w:rsidRDefault="00002B6B" w:rsidP="00002B6B">
      <w:pPr>
        <w:pStyle w:val="heading20"/>
        <w:rPr>
          <w:noProof/>
        </w:rPr>
      </w:pPr>
      <w:r w:rsidRPr="00D6719D">
        <w:rPr>
          <w:noProof/>
        </w:rPr>
        <w:t>2.1   Integral Solution Selection</w:t>
      </w:r>
      <w:r w:rsidR="003A30B9" w:rsidRPr="00D6719D">
        <w:rPr>
          <w:noProof/>
        </w:rPr>
        <w:t xml:space="preserve"> </w:t>
      </w:r>
      <w:r w:rsidR="003A30B9" w:rsidRPr="00D6719D">
        <w:t>for Cloud Computing implementation</w:t>
      </w:r>
    </w:p>
    <w:p w14:paraId="27EC6B54" w14:textId="7517A74F" w:rsidR="007F4C0E" w:rsidRPr="00D6719D" w:rsidRDefault="000E17AD" w:rsidP="0077752D">
      <w:pPr>
        <w:ind w:firstLine="360"/>
      </w:pPr>
      <w:r w:rsidRPr="00D6719D">
        <w:t xml:space="preserve">A session was established with experts based on the recommendations of </w:t>
      </w:r>
      <w:r w:rsidR="00CB5B96" w:rsidRPr="00D6719D">
        <w:fldChar w:fldCharType="begin"/>
      </w:r>
      <w:r w:rsidR="00FB1FD7" w:rsidRPr="00D6719D">
        <w:instrText xml:space="preserve"> ADDIN ZOTERO_ITEM CSL_CITATION {"citationID":"xkzIgMyF","properties":{"formattedCitation":"[12]","plainCitation":"[12]","noteIndex":0},"citationItems":[{"id":481,"uris":["http://zotero.org/users/11568022/items/DSGU4UB2"],"itemData":{"id":481,"type":"book","call-number":"HD66","edition":"4th edition","event-place":"Hoboken, New Jersey","ISBN":"978-1-119-43428-3","number-of-pages":"1","publisher":"John Wiley &amp; Sons, Inc","publisher-place":"Hoboken, New Jersey","source":"Library of Congress ISBN","title":"Facilitating with ease!","author":[{"family":"Bens","given":"Ingrid"}],"issued":{"date-parts":[["2018"]]}}}],"schema":"https://github.com/citation-style-language/schema/raw/master/csl-citation.json"} </w:instrText>
      </w:r>
      <w:r w:rsidR="00CB5B96" w:rsidRPr="00D6719D">
        <w:fldChar w:fldCharType="separate"/>
      </w:r>
      <w:r w:rsidR="00FB1FD7" w:rsidRPr="00D6719D">
        <w:rPr>
          <w:noProof/>
        </w:rPr>
        <w:t>[12]</w:t>
      </w:r>
      <w:r w:rsidR="00CB5B96" w:rsidRPr="00D6719D">
        <w:fldChar w:fldCharType="end"/>
      </w:r>
      <w:r w:rsidR="00CB5B96" w:rsidRPr="00D6719D">
        <w:t xml:space="preserve"> following a </w:t>
      </w:r>
      <w:r w:rsidRPr="00D6719D">
        <w:t>structured participative facilitation approach</w:t>
      </w:r>
      <w:r w:rsidR="007F4C0E" w:rsidRPr="00D6719D">
        <w:t xml:space="preserve">. </w:t>
      </w:r>
      <w:r w:rsidRPr="00D6719D">
        <w:t xml:space="preserve">These experts, each with at least ten years of experience in roles such as architecture leader, technical leader, or senior developer, came from various companies around Mexico. </w:t>
      </w:r>
      <w:r w:rsidR="00637BD9" w:rsidRPr="00D6719D">
        <w:t>The steps to implement the participative facilitation approach are described below:</w:t>
      </w:r>
    </w:p>
    <w:p w14:paraId="277A6B6D" w14:textId="77777777" w:rsidR="00DA1AC3" w:rsidRPr="00D6719D" w:rsidRDefault="00DA1AC3" w:rsidP="0077752D">
      <w:pPr>
        <w:ind w:firstLine="360"/>
      </w:pPr>
    </w:p>
    <w:p w14:paraId="586EB09B" w14:textId="432F8A4F" w:rsidR="00637BD9" w:rsidRPr="00D6719D" w:rsidRDefault="00637BD9" w:rsidP="007F4C0E">
      <w:pPr>
        <w:numPr>
          <w:ilvl w:val="0"/>
          <w:numId w:val="12"/>
        </w:numPr>
      </w:pPr>
      <w:r w:rsidRPr="00D6719D">
        <w:rPr>
          <w:u w:val="single"/>
        </w:rPr>
        <w:t>Introduction:</w:t>
      </w:r>
      <w:r w:rsidRPr="00D6719D">
        <w:t xml:space="preserve"> The session began with an explanation of how a </w:t>
      </w:r>
      <w:r w:rsidR="001441A3" w:rsidRPr="00D6719D">
        <w:rPr>
          <w:noProof/>
          <w:color w:val="000000" w:themeColor="text1"/>
        </w:rPr>
        <w:t>Cloud Computing Implementation</w:t>
      </w:r>
      <w:r w:rsidR="001441A3" w:rsidRPr="00D6719D">
        <w:t xml:space="preserve"> (</w:t>
      </w:r>
      <w:r w:rsidR="0009459F" w:rsidRPr="00D6719D">
        <w:t>CCI</w:t>
      </w:r>
      <w:r w:rsidR="001441A3" w:rsidRPr="00D6719D">
        <w:t>)</w:t>
      </w:r>
      <w:r w:rsidRPr="00D6719D">
        <w:t xml:space="preserve"> can enhance a company in the automotive industry.</w:t>
      </w:r>
    </w:p>
    <w:p w14:paraId="1D029352" w14:textId="6F96F67D" w:rsidR="00637BD9" w:rsidRPr="00D6719D" w:rsidRDefault="00637BD9" w:rsidP="007F4C0E">
      <w:pPr>
        <w:numPr>
          <w:ilvl w:val="0"/>
          <w:numId w:val="12"/>
        </w:numPr>
      </w:pPr>
      <w:r w:rsidRPr="00D6719D">
        <w:rPr>
          <w:u w:val="single"/>
        </w:rPr>
        <w:t>Initial Survey:</w:t>
      </w:r>
      <w:r w:rsidRPr="00D6719D">
        <w:t xml:space="preserve"> A qualitative survey was conducted to gather expert opinions on a comprehensive solution encompassing both infrastructure and platform aspects. </w:t>
      </w:r>
      <w:r w:rsidR="0009459F" w:rsidRPr="00D6719D">
        <w:t>Based on their experiences, experts selected the most favorable solutions and integration</w:t>
      </w:r>
      <w:r w:rsidRPr="00D6719D">
        <w:t>s.</w:t>
      </w:r>
    </w:p>
    <w:p w14:paraId="21EBB7B0" w14:textId="77777777" w:rsidR="00637BD9" w:rsidRPr="00D6719D" w:rsidRDefault="00637BD9" w:rsidP="00637BD9">
      <w:pPr>
        <w:numPr>
          <w:ilvl w:val="0"/>
          <w:numId w:val="12"/>
        </w:numPr>
      </w:pPr>
      <w:r w:rsidRPr="00D6719D">
        <w:rPr>
          <w:u w:val="single"/>
        </w:rPr>
        <w:t>Analysis and Contribution:</w:t>
      </w:r>
      <w:r w:rsidRPr="00D6719D">
        <w:t xml:space="preserve"> Based on the survey responses, two Mexican companies analyzed the contributions and provided three possible solutions with real industry approaches. Each solution included an architecture diagram and a web platform solution.</w:t>
      </w:r>
    </w:p>
    <w:p w14:paraId="345EB9FD" w14:textId="1EF467B7" w:rsidR="00465985" w:rsidRPr="00D6719D" w:rsidRDefault="00637BD9" w:rsidP="00637BD9">
      <w:pPr>
        <w:numPr>
          <w:ilvl w:val="0"/>
          <w:numId w:val="12"/>
        </w:numPr>
      </w:pPr>
      <w:r w:rsidRPr="00D6719D">
        <w:rPr>
          <w:u w:val="single"/>
        </w:rPr>
        <w:t>Second Survey:</w:t>
      </w:r>
      <w:r w:rsidRPr="00D6719D">
        <w:t xml:space="preserve"> </w:t>
      </w:r>
      <w:r w:rsidR="0009459F" w:rsidRPr="00D6719D">
        <w:t>The experts received a last survey</w:t>
      </w:r>
      <w:r w:rsidRPr="00D6719D">
        <w:t xml:space="preserve"> presenting the three possible solutions, complete with architecture diagrams, web platform modules, and descriptions of users and related entities.</w:t>
      </w:r>
      <w:r w:rsidR="00465985" w:rsidRPr="00D6719D">
        <w:tab/>
      </w:r>
    </w:p>
    <w:p w14:paraId="23BAE814" w14:textId="77777777" w:rsidR="00637BD9" w:rsidRPr="00D6719D" w:rsidRDefault="00637BD9" w:rsidP="00637BD9">
      <w:pPr>
        <w:numPr>
          <w:ilvl w:val="0"/>
          <w:numId w:val="12"/>
        </w:numPr>
      </w:pPr>
      <w:r w:rsidRPr="00D6719D">
        <w:rPr>
          <w:u w:val="single"/>
        </w:rPr>
        <w:t>Data Collection:</w:t>
      </w:r>
      <w:r w:rsidRPr="00D6719D">
        <w:t xml:space="preserve"> This survey aimed to gather information on infrastructure cost, project cost, required team members and roles, deployment time, and quality attribute features. This data was averaged to provide enough information for the AHP.</w:t>
      </w:r>
    </w:p>
    <w:p w14:paraId="35DDDB02" w14:textId="0881BA50" w:rsidR="001C7489" w:rsidRPr="00D6719D" w:rsidRDefault="00637BD9" w:rsidP="00637BD9">
      <w:pPr>
        <w:numPr>
          <w:ilvl w:val="0"/>
          <w:numId w:val="12"/>
        </w:numPr>
      </w:pPr>
      <w:r w:rsidRPr="00D6719D">
        <w:rPr>
          <w:u w:val="single"/>
        </w:rPr>
        <w:t>Final Session:</w:t>
      </w:r>
      <w:r w:rsidRPr="00D6719D">
        <w:t xml:space="preserve"> The final session </w:t>
      </w:r>
      <w:r w:rsidR="0009459F" w:rsidRPr="00D6719D">
        <w:t>explained</w:t>
      </w:r>
      <w:r w:rsidRPr="00D6719D">
        <w:t xml:space="preserve"> AHP's meaning, advantages, and essential information. Experts then provided input on the attributes to complete the AHP tables.</w:t>
      </w:r>
    </w:p>
    <w:p w14:paraId="32E3FE4A" w14:textId="49878068" w:rsidR="001C7489" w:rsidRPr="00D6719D" w:rsidRDefault="00637BD9" w:rsidP="000116BA">
      <w:pPr>
        <w:ind w:firstLine="0"/>
      </w:pPr>
      <w:r w:rsidRPr="00D6719D">
        <w:lastRenderedPageBreak/>
        <w:t xml:space="preserve">AHP is a multicriteria decision-making process (MCDM) that determines the best option among all possible solutions </w:t>
      </w:r>
      <w:r w:rsidR="001C7489" w:rsidRPr="00D6719D">
        <w:fldChar w:fldCharType="begin"/>
      </w:r>
      <w:r w:rsidR="00FB1FD7" w:rsidRPr="00D6719D">
        <w:instrText xml:space="preserve"> ADDIN ZOTERO_ITEM CSL_CITATION {"citationID":"xZ2ayzOB","properties":{"formattedCitation":"[13]","plainCitation":"[13]","noteIndex":0},"citationItems":[{"id":463,"uris":["http://zotero.org/users/11568022/items/PWJ49VS2"],"itemData":{"id":463,"type":"article-journal","container-title":"International Journal of Construction Management","DOI":"10.1080/15623599.2018.1452098","ISSN":"1562-3599, 2331-2327","issue":"5","journalAbbreviation":"International Journal of Construction Management","language":"en","page":"436-452","source":"DOI.org (Crossref)","title":"Review of application of analytic hierarchy process (AHP) in construction","volume":"19","author":[{"family":"Darko","given":"Amos"},{"family":"Chan","given":"Albert Ping Chuen"},{"family":"Ameyaw","given":"Ernest Effah"},{"family":"Owusu","given":"Emmanuel Kingsford"},{"family":"P</w:instrText>
      </w:r>
      <w:r w:rsidR="00FB1FD7" w:rsidRPr="00D6719D">
        <w:rPr>
          <w:rFonts w:hint="eastAsia"/>
        </w:rPr>
        <w:instrText>ä</w:instrText>
      </w:r>
      <w:r w:rsidR="00FB1FD7" w:rsidRPr="00D6719D">
        <w:instrText xml:space="preserve">rn","given":"Erika"},{"family":"Edwards","given":"David John"}],"issued":{"date-parts":[["2019",9,3]]}}}],"schema":"https://github.com/citation-style-language/schema/raw/master/csl-citation.json"} </w:instrText>
      </w:r>
      <w:r w:rsidR="001C7489" w:rsidRPr="00D6719D">
        <w:fldChar w:fldCharType="separate"/>
      </w:r>
      <w:r w:rsidR="00FB1FD7" w:rsidRPr="00D6719D">
        <w:rPr>
          <w:noProof/>
        </w:rPr>
        <w:t>[13]</w:t>
      </w:r>
      <w:r w:rsidR="001C7489" w:rsidRPr="00D6719D">
        <w:fldChar w:fldCharType="end"/>
      </w:r>
      <w:r w:rsidR="001C7489" w:rsidRPr="00D6719D">
        <w:t xml:space="preserve">. </w:t>
      </w:r>
      <w:r w:rsidRPr="00D6719D">
        <w:t xml:space="preserve">The AHP process includes the following steps </w:t>
      </w:r>
      <w:r w:rsidR="001966A0" w:rsidRPr="00D6719D">
        <w:fldChar w:fldCharType="begin"/>
      </w:r>
      <w:r w:rsidR="00FB1FD7" w:rsidRPr="00D6719D">
        <w:instrText xml:space="preserve"> ADDIN ZOTERO_ITEM CSL_CITATION {"citationID":"KI1RlVsY","properties":{"formattedCitation":"[14]","plainCitation":"[14]","noteIndex":0},"citationItems":[{"id":466,"uris":["http://zotero.org/users/11568022/items/NG6CUPLC"],"itemData":{"id":466,"type":"article-journal","container-title":"Expert Systems with Applications","DOI":"10.1016/j.eswa.2020.113738","ISSN":"09574174","journalAbbreviation":"Expert Systems with Applications","language":"en","page":"113738","source":"DOI.org (Crossref)","title":"A review of fuzzy AHP methods for decision-making with subjective judgements","volume":"161","author":[{"family":"Liu","given":"Yan"},{"family":"Eckert","given":"Claudia M."},{"family":"Earl","given":"Christopher"}],"issued":{"date-parts":[["2020",12]]}}}],"schema":"https://github.com/citation-style-language/schema/raw/master/csl-citation.json"} </w:instrText>
      </w:r>
      <w:r w:rsidR="001966A0" w:rsidRPr="00D6719D">
        <w:fldChar w:fldCharType="separate"/>
      </w:r>
      <w:r w:rsidR="00FB1FD7" w:rsidRPr="00D6719D">
        <w:rPr>
          <w:noProof/>
        </w:rPr>
        <w:t>[14]</w:t>
      </w:r>
      <w:r w:rsidR="001966A0" w:rsidRPr="00D6719D">
        <w:fldChar w:fldCharType="end"/>
      </w:r>
      <w:r w:rsidR="001966A0" w:rsidRPr="00D6719D">
        <w:t>.</w:t>
      </w:r>
    </w:p>
    <w:p w14:paraId="7B43FECF" w14:textId="28E9A9D7" w:rsidR="00637BD9" w:rsidRPr="00D6719D" w:rsidRDefault="00637BD9" w:rsidP="001001C2">
      <w:pPr>
        <w:pStyle w:val="ListParagraph"/>
        <w:numPr>
          <w:ilvl w:val="0"/>
          <w:numId w:val="13"/>
        </w:numPr>
        <w:jc w:val="both"/>
        <w:rPr>
          <w:sz w:val="20"/>
        </w:rPr>
      </w:pPr>
      <w:r w:rsidRPr="00D6719D">
        <w:rPr>
          <w:sz w:val="20"/>
          <w:u w:val="single"/>
        </w:rPr>
        <w:t>Problem Definition:</w:t>
      </w:r>
      <w:r w:rsidRPr="00D6719D">
        <w:rPr>
          <w:sz w:val="20"/>
        </w:rPr>
        <w:t xml:space="preserve"> The goal was to </w:t>
      </w:r>
      <w:r w:rsidR="00B37955" w:rsidRPr="00D6719D">
        <w:rPr>
          <w:sz w:val="20"/>
        </w:rPr>
        <w:t>achieve a</w:t>
      </w:r>
      <w:r w:rsidRPr="00D6719D">
        <w:rPr>
          <w:sz w:val="20"/>
        </w:rPr>
        <w:t xml:space="preserve"> </w:t>
      </w:r>
      <w:r w:rsidR="0009459F" w:rsidRPr="00D6719D">
        <w:rPr>
          <w:sz w:val="20"/>
        </w:rPr>
        <w:t>CCI</w:t>
      </w:r>
      <w:r w:rsidRPr="00D6719D">
        <w:rPr>
          <w:sz w:val="20"/>
        </w:rPr>
        <w:t xml:space="preserve"> for the automotive company, considering cost and potential benefits over two years.</w:t>
      </w:r>
    </w:p>
    <w:p w14:paraId="110D5177" w14:textId="5DDAB563" w:rsidR="00637BD9" w:rsidRPr="00D6719D" w:rsidRDefault="00637BD9" w:rsidP="001001C2">
      <w:pPr>
        <w:pStyle w:val="ListParagraph"/>
        <w:numPr>
          <w:ilvl w:val="0"/>
          <w:numId w:val="13"/>
        </w:numPr>
        <w:jc w:val="both"/>
        <w:rPr>
          <w:sz w:val="20"/>
        </w:rPr>
      </w:pPr>
      <w:r w:rsidRPr="00D6719D">
        <w:rPr>
          <w:sz w:val="20"/>
          <w:u w:val="single"/>
        </w:rPr>
        <w:t>Explanation of Solutions:</w:t>
      </w:r>
      <w:r w:rsidRPr="00D6719D">
        <w:rPr>
          <w:sz w:val="20"/>
        </w:rPr>
        <w:t xml:space="preserve"> </w:t>
      </w:r>
      <w:r w:rsidR="00B37955" w:rsidRPr="00D6719D">
        <w:rPr>
          <w:sz w:val="20"/>
        </w:rPr>
        <w:t xml:space="preserve">Potential </w:t>
      </w:r>
      <w:r w:rsidR="0009459F" w:rsidRPr="00D6719D">
        <w:rPr>
          <w:sz w:val="20"/>
        </w:rPr>
        <w:t>CCIs</w:t>
      </w:r>
      <w:r w:rsidRPr="00D6719D">
        <w:rPr>
          <w:sz w:val="20"/>
        </w:rPr>
        <w:t xml:space="preserve"> were explained using measurable criteria, with experts evaluating the propositions from a technical lead perspective.</w:t>
      </w:r>
    </w:p>
    <w:p w14:paraId="217CF86A" w14:textId="06248B4A" w:rsidR="001C7489" w:rsidRPr="00D6719D" w:rsidRDefault="00F467F7" w:rsidP="001001C2">
      <w:pPr>
        <w:pStyle w:val="ListParagraph"/>
        <w:numPr>
          <w:ilvl w:val="0"/>
          <w:numId w:val="13"/>
        </w:numPr>
        <w:jc w:val="both"/>
        <w:rPr>
          <w:sz w:val="20"/>
        </w:rPr>
      </w:pPr>
      <w:r w:rsidRPr="00D6719D">
        <w:rPr>
          <w:sz w:val="20"/>
          <w:u w:val="single"/>
        </w:rPr>
        <w:t>Pairwise Comparison:</w:t>
      </w:r>
      <w:r w:rsidRPr="00D6719D">
        <w:rPr>
          <w:sz w:val="20"/>
        </w:rPr>
        <w:t xml:space="preserve"> </w:t>
      </w:r>
      <w:r w:rsidR="0009459F" w:rsidRPr="00D6719D">
        <w:rPr>
          <w:sz w:val="20"/>
        </w:rPr>
        <w:t xml:space="preserve">Using a scale, criteria, and alternatives </w:t>
      </w:r>
      <w:r w:rsidR="00B37955" w:rsidRPr="00D6719D">
        <w:rPr>
          <w:sz w:val="20"/>
        </w:rPr>
        <w:t xml:space="preserve">of CCI </w:t>
      </w:r>
      <w:r w:rsidR="0009459F" w:rsidRPr="00D6719D">
        <w:rPr>
          <w:sz w:val="20"/>
        </w:rPr>
        <w:t>were compared to determine their relative importanc</w:t>
      </w:r>
      <w:r w:rsidRPr="00D6719D">
        <w:rPr>
          <w:sz w:val="20"/>
        </w:rPr>
        <w:t>e</w:t>
      </w:r>
      <w:r w:rsidR="00D62F01" w:rsidRPr="00D6719D">
        <w:rPr>
          <w:sz w:val="20"/>
        </w:rPr>
        <w:t xml:space="preserve"> (see Tables 1 to 4)</w:t>
      </w:r>
      <w:r w:rsidRPr="00D6719D">
        <w:rPr>
          <w:sz w:val="20"/>
        </w:rPr>
        <w:t>. Such a</w:t>
      </w:r>
      <w:r w:rsidR="007E18C0" w:rsidRPr="00D6719D">
        <w:rPr>
          <w:sz w:val="20"/>
        </w:rPr>
        <w:t xml:space="preserve"> scale </w:t>
      </w:r>
      <w:r w:rsidRPr="00D6719D">
        <w:rPr>
          <w:sz w:val="20"/>
        </w:rPr>
        <w:t>ranges from</w:t>
      </w:r>
      <w:r w:rsidR="001C7489" w:rsidRPr="00D6719D">
        <w:rPr>
          <w:sz w:val="20"/>
        </w:rPr>
        <w:t xml:space="preserve"> 1 to 9 (1 equal, 2 more than equal, 3 moderate, 4 strong moderate, 5 strong, 6 stronger, 7 very strong, 8 extremely, </w:t>
      </w:r>
      <w:r w:rsidR="007E18C0" w:rsidRPr="00D6719D">
        <w:rPr>
          <w:sz w:val="20"/>
        </w:rPr>
        <w:t xml:space="preserve">and </w:t>
      </w:r>
      <w:r w:rsidR="001C7489" w:rsidRPr="00D6719D">
        <w:rPr>
          <w:sz w:val="20"/>
        </w:rPr>
        <w:t>9 the most extreme)</w:t>
      </w:r>
      <w:r w:rsidR="007E18C0" w:rsidRPr="00D6719D">
        <w:rPr>
          <w:sz w:val="20"/>
        </w:rPr>
        <w:t>.</w:t>
      </w:r>
    </w:p>
    <w:p w14:paraId="0EAD59DF" w14:textId="73A85FB0" w:rsidR="00F467F7" w:rsidRPr="00D6719D" w:rsidRDefault="00F467F7" w:rsidP="00F467F7">
      <w:pPr>
        <w:pStyle w:val="ListParagraph"/>
        <w:numPr>
          <w:ilvl w:val="0"/>
          <w:numId w:val="13"/>
        </w:numPr>
        <w:jc w:val="both"/>
        <w:rPr>
          <w:sz w:val="20"/>
        </w:rPr>
      </w:pPr>
      <w:r w:rsidRPr="00D6719D">
        <w:rPr>
          <w:sz w:val="20"/>
          <w:u w:val="single"/>
        </w:rPr>
        <w:t>Weight Calculation:</w:t>
      </w:r>
      <w:r w:rsidRPr="00D6719D">
        <w:rPr>
          <w:sz w:val="20"/>
        </w:rPr>
        <w:t xml:space="preserve"> Pairwise comparison judgments were used to calculate scores for each alternative</w:t>
      </w:r>
      <w:r w:rsidR="00D62F01" w:rsidRPr="00D6719D">
        <w:rPr>
          <w:sz w:val="20"/>
        </w:rPr>
        <w:t xml:space="preserve"> </w:t>
      </w:r>
      <w:r w:rsidR="00B37955" w:rsidRPr="00D6719D">
        <w:rPr>
          <w:sz w:val="20"/>
        </w:rPr>
        <w:t xml:space="preserve">of CCI </w:t>
      </w:r>
      <w:r w:rsidR="00D62F01" w:rsidRPr="00D6719D">
        <w:rPr>
          <w:sz w:val="20"/>
        </w:rPr>
        <w:t>(see Table 5)</w:t>
      </w:r>
      <w:r w:rsidRPr="00D6719D">
        <w:rPr>
          <w:sz w:val="20"/>
        </w:rPr>
        <w:t>.</w:t>
      </w:r>
    </w:p>
    <w:p w14:paraId="53CEE2D7" w14:textId="5C00CE51" w:rsidR="007E18C0" w:rsidRPr="00D6719D" w:rsidRDefault="00F467F7" w:rsidP="00F467F7">
      <w:pPr>
        <w:pStyle w:val="ListParagraph"/>
        <w:numPr>
          <w:ilvl w:val="0"/>
          <w:numId w:val="13"/>
        </w:numPr>
        <w:jc w:val="both"/>
        <w:rPr>
          <w:sz w:val="20"/>
        </w:rPr>
      </w:pPr>
      <w:r w:rsidRPr="00D6719D">
        <w:rPr>
          <w:sz w:val="20"/>
          <w:u w:val="single"/>
        </w:rPr>
        <w:t>Selection:</w:t>
      </w:r>
      <w:r w:rsidRPr="00D6719D">
        <w:rPr>
          <w:sz w:val="20"/>
        </w:rPr>
        <w:t xml:space="preserve"> Based on the results, one of the three </w:t>
      </w:r>
      <w:r w:rsidR="00B37955" w:rsidRPr="00D6719D">
        <w:rPr>
          <w:sz w:val="20"/>
        </w:rPr>
        <w:t xml:space="preserve">potential </w:t>
      </w:r>
      <w:r w:rsidR="0009459F" w:rsidRPr="00D6719D">
        <w:rPr>
          <w:sz w:val="20"/>
        </w:rPr>
        <w:t>CCIs</w:t>
      </w:r>
      <w:r w:rsidRPr="00D6719D">
        <w:rPr>
          <w:sz w:val="20"/>
        </w:rPr>
        <w:t xml:space="preserve"> was selected</w:t>
      </w:r>
      <w:r w:rsidR="00D62F01" w:rsidRPr="00D6719D">
        <w:rPr>
          <w:sz w:val="20"/>
        </w:rPr>
        <w:t xml:space="preserve"> (see Table 6)</w:t>
      </w:r>
      <w:r w:rsidRPr="00D6719D">
        <w:rPr>
          <w:sz w:val="20"/>
        </w:rPr>
        <w:t>.</w:t>
      </w:r>
    </w:p>
    <w:p w14:paraId="16D0A525" w14:textId="77777777" w:rsidR="00F467F7" w:rsidRPr="00D6719D" w:rsidRDefault="00F467F7" w:rsidP="00F467F7">
      <w:pPr>
        <w:rPr>
          <w:rFonts w:ascii="Times New Roman" w:hAnsi="Times New Roman"/>
        </w:rPr>
      </w:pPr>
    </w:p>
    <w:p w14:paraId="1BB3E644" w14:textId="77777777" w:rsidR="00DA1AC3" w:rsidRPr="00D6719D" w:rsidRDefault="00DA1AC3" w:rsidP="00DA1AC3">
      <w:pPr>
        <w:ind w:firstLine="0"/>
        <w:rPr>
          <w:rFonts w:ascii="Times New Roman" w:hAnsi="Times New Roman"/>
        </w:rPr>
      </w:pPr>
      <w:r w:rsidRPr="00D6719D">
        <w:rPr>
          <w:rFonts w:ascii="Times New Roman" w:hAnsi="Times New Roman"/>
        </w:rPr>
        <w:t>The evaluated data focused on four attributes to choose the best option for the automotive industry. Experts were given the scenario:</w:t>
      </w:r>
    </w:p>
    <w:p w14:paraId="5F9589C8" w14:textId="77777777" w:rsidR="00DA1AC3" w:rsidRPr="00D6719D" w:rsidRDefault="00DA1AC3" w:rsidP="00DA1AC3">
      <w:pPr>
        <w:rPr>
          <w:rFonts w:ascii="Times New Roman" w:hAnsi="Times New Roman"/>
        </w:rPr>
      </w:pPr>
    </w:p>
    <w:p w14:paraId="06D3AEA7" w14:textId="77777777" w:rsidR="00DA1AC3" w:rsidRPr="00D6719D" w:rsidRDefault="00DA1AC3" w:rsidP="00DA1AC3">
      <w:pPr>
        <w:rPr>
          <w:rFonts w:ascii="Times New Roman" w:hAnsi="Times New Roman"/>
        </w:rPr>
      </w:pPr>
      <w:r w:rsidRPr="00D6719D">
        <w:rPr>
          <w:rFonts w:ascii="Times New Roman" w:hAnsi="Times New Roman"/>
        </w:rPr>
        <w:t>"As a technical leader in an automobile company similar in size to Toyota or Volkswagen with global customers, you are tasked with building an eCommerce platform to enhance customer experiences and streamline operations. This platform will (1) serve thousands of existing customers worldwide, including individual car buyers, fleet managers, and corporate clients. The platform will also (2) attract prospects and visitors interested in exploring car models, comparing prices, and inquiring about financing options. The solution should securely (3) process payments, offer convenient financing solutions, and (4) include communication and support channels."</w:t>
      </w:r>
    </w:p>
    <w:p w14:paraId="01DFECDA" w14:textId="77777777" w:rsidR="00DA1AC3" w:rsidRPr="00D6719D" w:rsidRDefault="00DA1AC3" w:rsidP="00DA1AC3">
      <w:pPr>
        <w:rPr>
          <w:rFonts w:ascii="Times New Roman" w:hAnsi="Times New Roman"/>
        </w:rPr>
      </w:pPr>
    </w:p>
    <w:p w14:paraId="068E12CF" w14:textId="77777777" w:rsidR="00DA1AC3" w:rsidRPr="00D6719D" w:rsidRDefault="00DA1AC3" w:rsidP="00DA1AC3">
      <w:r w:rsidRPr="00D6719D">
        <w:t>Table 6 and Figure 1 show the three selected architectures. With the chosen integral solution for CCI, the next steps involve calculating implementation costs using the AWS Calculator, considering inflation, and integrating the workforce during the adaptation period.</w:t>
      </w:r>
    </w:p>
    <w:p w14:paraId="6DD3806B" w14:textId="77777777" w:rsidR="00F467F7" w:rsidRPr="00D6719D" w:rsidRDefault="00F467F7" w:rsidP="00F467F7">
      <w:pPr>
        <w:rPr>
          <w:rFonts w:ascii="Times New Roman" w:hAnsi="Times New Roman"/>
        </w:rPr>
      </w:pPr>
    </w:p>
    <w:p w14:paraId="2A9B9412" w14:textId="7070169C" w:rsidR="00695AF2" w:rsidRPr="00D6719D" w:rsidRDefault="00695AF2" w:rsidP="00F467F7">
      <w:pPr>
        <w:keepNext/>
        <w:keepLines/>
        <w:jc w:val="center"/>
        <w:rPr>
          <w:noProof/>
          <w:sz w:val="18"/>
          <w:szCs w:val="18"/>
        </w:rPr>
      </w:pPr>
      <w:r w:rsidRPr="00D6719D">
        <w:rPr>
          <w:b/>
          <w:noProof/>
          <w:sz w:val="18"/>
          <w:szCs w:val="18"/>
        </w:rPr>
        <w:t xml:space="preserve">Table </w:t>
      </w:r>
      <w:r w:rsidRPr="00D6719D">
        <w:rPr>
          <w:b/>
          <w:noProof/>
          <w:sz w:val="18"/>
          <w:szCs w:val="18"/>
        </w:rPr>
        <w:fldChar w:fldCharType="begin"/>
      </w:r>
      <w:r w:rsidRPr="00D6719D">
        <w:rPr>
          <w:b/>
          <w:noProof/>
          <w:sz w:val="18"/>
          <w:szCs w:val="18"/>
        </w:rPr>
        <w:instrText xml:space="preserve"> SEQ Fig. \n </w:instrText>
      </w:r>
      <w:r w:rsidRPr="00D6719D">
        <w:rPr>
          <w:b/>
          <w:noProof/>
          <w:sz w:val="18"/>
          <w:szCs w:val="18"/>
        </w:rPr>
        <w:fldChar w:fldCharType="separate"/>
      </w:r>
      <w:r w:rsidRPr="00D6719D">
        <w:rPr>
          <w:b/>
          <w:noProof/>
          <w:sz w:val="18"/>
          <w:szCs w:val="18"/>
        </w:rPr>
        <w:t>1</w:t>
      </w:r>
      <w:r w:rsidRPr="00D6719D">
        <w:rPr>
          <w:b/>
          <w:noProof/>
          <w:sz w:val="18"/>
          <w:szCs w:val="18"/>
        </w:rPr>
        <w:fldChar w:fldCharType="end"/>
      </w:r>
      <w:r w:rsidRPr="00D6719D">
        <w:rPr>
          <w:b/>
          <w:noProof/>
          <w:sz w:val="18"/>
          <w:szCs w:val="18"/>
        </w:rPr>
        <w:t>.</w:t>
      </w:r>
      <w:r w:rsidRPr="00D6719D">
        <w:rPr>
          <w:noProof/>
          <w:sz w:val="18"/>
          <w:szCs w:val="18"/>
        </w:rPr>
        <w:t xml:space="preserve">  Architecture Cost Criteria Comparison</w:t>
      </w:r>
    </w:p>
    <w:p w14:paraId="2D8C31A9" w14:textId="77777777" w:rsidR="00695AF2" w:rsidRPr="00D6719D" w:rsidRDefault="00695AF2" w:rsidP="00F467F7">
      <w:pPr>
        <w:keepNext/>
        <w:keepLines/>
        <w:ind w:firstLine="0"/>
        <w:rPr>
          <w:rFonts w:ascii="Times New Roman" w:hAnsi="Times New Roman"/>
        </w:rPr>
      </w:pPr>
    </w:p>
    <w:tbl>
      <w:tblPr>
        <w:tblW w:w="6946" w:type="dxa"/>
        <w:tblLayout w:type="fixed"/>
        <w:tblCellMar>
          <w:left w:w="0" w:type="dxa"/>
          <w:right w:w="0" w:type="dxa"/>
        </w:tblCellMar>
        <w:tblLook w:val="01E0" w:firstRow="1" w:lastRow="1" w:firstColumn="1" w:lastColumn="1" w:noHBand="0" w:noVBand="0"/>
      </w:tblPr>
      <w:tblGrid>
        <w:gridCol w:w="851"/>
        <w:gridCol w:w="850"/>
        <w:gridCol w:w="851"/>
        <w:gridCol w:w="709"/>
        <w:gridCol w:w="567"/>
        <w:gridCol w:w="850"/>
        <w:gridCol w:w="425"/>
        <w:gridCol w:w="1843"/>
      </w:tblGrid>
      <w:tr w:rsidR="00695AF2" w:rsidRPr="00D6719D" w14:paraId="70F0AEDC" w14:textId="77777777" w:rsidTr="0007071A">
        <w:trPr>
          <w:trHeight w:val="278"/>
        </w:trPr>
        <w:tc>
          <w:tcPr>
            <w:tcW w:w="6946" w:type="dxa"/>
            <w:gridSpan w:val="8"/>
            <w:tcBorders>
              <w:top w:val="single" w:sz="8" w:space="0" w:color="000000"/>
              <w:bottom w:val="single" w:sz="4" w:space="0" w:color="000000"/>
            </w:tcBorders>
          </w:tcPr>
          <w:p w14:paraId="7659DFEE" w14:textId="77777777" w:rsidR="00695AF2" w:rsidRPr="00D6719D" w:rsidRDefault="00695AF2" w:rsidP="00F467F7">
            <w:pPr>
              <w:pStyle w:val="TableParagraph"/>
              <w:keepNext/>
              <w:keepLines/>
              <w:spacing w:before="34"/>
              <w:ind w:left="0"/>
              <w:jc w:val="center"/>
              <w:rPr>
                <w:rFonts w:ascii="Times New Roman" w:hAnsi="Times New Roman" w:cs="Times New Roman"/>
                <w:sz w:val="16"/>
                <w:szCs w:val="16"/>
              </w:rPr>
            </w:pPr>
            <w:r w:rsidRPr="00D6719D">
              <w:rPr>
                <w:rFonts w:ascii="Times New Roman" w:hAnsi="Times New Roman" w:cs="Times New Roman"/>
                <w:sz w:val="16"/>
                <w:szCs w:val="16"/>
              </w:rPr>
              <w:t>Criteria: Cost</w:t>
            </w:r>
          </w:p>
        </w:tc>
      </w:tr>
      <w:tr w:rsidR="00695AF2" w:rsidRPr="00D6719D" w14:paraId="66BBBFA5" w14:textId="77777777" w:rsidTr="0007071A">
        <w:trPr>
          <w:trHeight w:val="230"/>
        </w:trPr>
        <w:tc>
          <w:tcPr>
            <w:tcW w:w="851" w:type="dxa"/>
            <w:tcBorders>
              <w:top w:val="single" w:sz="4" w:space="0" w:color="000000"/>
            </w:tcBorders>
          </w:tcPr>
          <w:p w14:paraId="5C71226F" w14:textId="77777777" w:rsidR="00695AF2" w:rsidRPr="00D6719D" w:rsidRDefault="00695AF2" w:rsidP="00F467F7">
            <w:pPr>
              <w:pStyle w:val="TableParagraph"/>
              <w:keepNext/>
              <w:keepLines/>
              <w:spacing w:before="36"/>
              <w:ind w:left="0"/>
              <w:jc w:val="center"/>
              <w:rPr>
                <w:rFonts w:ascii="Times New Roman" w:hAnsi="Times New Roman" w:cs="Times New Roman"/>
                <w:b/>
                <w:bCs/>
                <w:sz w:val="16"/>
                <w:szCs w:val="16"/>
              </w:rPr>
            </w:pPr>
          </w:p>
        </w:tc>
        <w:tc>
          <w:tcPr>
            <w:tcW w:w="850" w:type="dxa"/>
            <w:tcBorders>
              <w:top w:val="single" w:sz="4" w:space="0" w:color="000000"/>
            </w:tcBorders>
          </w:tcPr>
          <w:p w14:paraId="7B42E78B" w14:textId="77777777" w:rsidR="00695AF2" w:rsidRPr="00D6719D" w:rsidRDefault="00695AF2" w:rsidP="00F467F7">
            <w:pPr>
              <w:pStyle w:val="TableParagraph"/>
              <w:keepNext/>
              <w:keepLines/>
              <w:spacing w:before="36"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Option 1</w:t>
            </w:r>
          </w:p>
        </w:tc>
        <w:tc>
          <w:tcPr>
            <w:tcW w:w="851" w:type="dxa"/>
            <w:tcBorders>
              <w:top w:val="single" w:sz="4" w:space="0" w:color="000000"/>
            </w:tcBorders>
          </w:tcPr>
          <w:p w14:paraId="50B9BCED" w14:textId="77777777" w:rsidR="00695AF2" w:rsidRPr="00D6719D" w:rsidRDefault="00695AF2" w:rsidP="00F467F7">
            <w:pPr>
              <w:pStyle w:val="TableParagraph"/>
              <w:keepNext/>
              <w:keepLines/>
              <w:spacing w:before="36"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709" w:type="dxa"/>
            <w:tcBorders>
              <w:top w:val="single" w:sz="4" w:space="0" w:color="000000"/>
            </w:tcBorders>
          </w:tcPr>
          <w:p w14:paraId="0091AC7D" w14:textId="77777777" w:rsidR="00695AF2" w:rsidRPr="00D6719D" w:rsidRDefault="00695AF2" w:rsidP="00F467F7">
            <w:pPr>
              <w:pStyle w:val="TableParagraph"/>
              <w:keepNext/>
              <w:keepLines/>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Option 3</w:t>
            </w:r>
          </w:p>
        </w:tc>
        <w:tc>
          <w:tcPr>
            <w:tcW w:w="1842" w:type="dxa"/>
            <w:gridSpan w:val="3"/>
            <w:tcBorders>
              <w:top w:val="single" w:sz="4" w:space="0" w:color="000000"/>
            </w:tcBorders>
          </w:tcPr>
          <w:p w14:paraId="6F92E976" w14:textId="77777777" w:rsidR="00695AF2" w:rsidRPr="00D6719D" w:rsidRDefault="00695AF2" w:rsidP="00F467F7">
            <w:pPr>
              <w:pStyle w:val="TableParagraph"/>
              <w:keepNext/>
              <w:keepLines/>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Standard Matrix</w:t>
            </w:r>
          </w:p>
        </w:tc>
        <w:tc>
          <w:tcPr>
            <w:tcW w:w="1843" w:type="dxa"/>
            <w:tcBorders>
              <w:top w:val="single" w:sz="4" w:space="0" w:color="000000"/>
            </w:tcBorders>
          </w:tcPr>
          <w:p w14:paraId="72133A98" w14:textId="77777777" w:rsidR="00695AF2" w:rsidRPr="00D6719D" w:rsidRDefault="00695AF2" w:rsidP="00F467F7">
            <w:pPr>
              <w:pStyle w:val="TableParagraph"/>
              <w:keepNext/>
              <w:keepLines/>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Average Vector</w:t>
            </w:r>
          </w:p>
        </w:tc>
      </w:tr>
      <w:tr w:rsidR="00695AF2" w:rsidRPr="00D6719D" w14:paraId="3E95C0AB" w14:textId="77777777" w:rsidTr="0007071A">
        <w:trPr>
          <w:trHeight w:val="230"/>
        </w:trPr>
        <w:tc>
          <w:tcPr>
            <w:tcW w:w="851" w:type="dxa"/>
            <w:tcBorders>
              <w:top w:val="single" w:sz="4" w:space="0" w:color="000000"/>
            </w:tcBorders>
          </w:tcPr>
          <w:p w14:paraId="4BB40278" w14:textId="77777777" w:rsidR="00695AF2" w:rsidRPr="00D6719D" w:rsidRDefault="00695AF2" w:rsidP="00F467F7">
            <w:pPr>
              <w:pStyle w:val="TableParagraph"/>
              <w:keepNext/>
              <w:keepLines/>
              <w:spacing w:before="36"/>
              <w:ind w:left="0"/>
              <w:jc w:val="center"/>
              <w:rPr>
                <w:rFonts w:ascii="Times New Roman" w:hAnsi="Times New Roman" w:cs="Times New Roman"/>
                <w:sz w:val="16"/>
                <w:szCs w:val="16"/>
              </w:rPr>
            </w:pPr>
            <w:r w:rsidRPr="00D6719D">
              <w:rPr>
                <w:rFonts w:ascii="Times New Roman" w:hAnsi="Times New Roman" w:cs="Times New Roman"/>
                <w:sz w:val="16"/>
                <w:szCs w:val="16"/>
              </w:rPr>
              <w:t>Option 1</w:t>
            </w:r>
          </w:p>
        </w:tc>
        <w:tc>
          <w:tcPr>
            <w:tcW w:w="850" w:type="dxa"/>
            <w:tcBorders>
              <w:top w:val="single" w:sz="4" w:space="0" w:color="000000"/>
            </w:tcBorders>
          </w:tcPr>
          <w:p w14:paraId="53CF9427" w14:textId="77777777" w:rsidR="00695AF2" w:rsidRPr="00D6719D" w:rsidRDefault="00695AF2" w:rsidP="00F467F7">
            <w:pPr>
              <w:pStyle w:val="TableParagraph"/>
              <w:keepNext/>
              <w:keepLines/>
              <w:spacing w:before="36"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1</w:t>
            </w:r>
          </w:p>
        </w:tc>
        <w:tc>
          <w:tcPr>
            <w:tcW w:w="851" w:type="dxa"/>
            <w:tcBorders>
              <w:top w:val="single" w:sz="4" w:space="0" w:color="000000"/>
            </w:tcBorders>
          </w:tcPr>
          <w:p w14:paraId="5D737ED9" w14:textId="58635919" w:rsidR="00695AF2" w:rsidRPr="00D6719D" w:rsidRDefault="00695AF2" w:rsidP="00F467F7">
            <w:pPr>
              <w:pStyle w:val="TableParagraph"/>
              <w:keepNext/>
              <w:keepLines/>
              <w:spacing w:before="36"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4</w:t>
            </w:r>
          </w:p>
        </w:tc>
        <w:tc>
          <w:tcPr>
            <w:tcW w:w="709" w:type="dxa"/>
            <w:tcBorders>
              <w:top w:val="single" w:sz="4" w:space="0" w:color="000000"/>
            </w:tcBorders>
          </w:tcPr>
          <w:p w14:paraId="32D62D24" w14:textId="050B9F13" w:rsidR="00695AF2" w:rsidRPr="00D6719D" w:rsidRDefault="00695AF2" w:rsidP="00F467F7">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4</w:t>
            </w:r>
          </w:p>
        </w:tc>
        <w:tc>
          <w:tcPr>
            <w:tcW w:w="567" w:type="dxa"/>
            <w:tcBorders>
              <w:top w:val="single" w:sz="4" w:space="0" w:color="000000"/>
            </w:tcBorders>
          </w:tcPr>
          <w:p w14:paraId="5D8E7D8A" w14:textId="77777777" w:rsidR="00695AF2" w:rsidRPr="00D6719D" w:rsidRDefault="00695AF2" w:rsidP="00F467F7">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0.24</w:t>
            </w:r>
          </w:p>
        </w:tc>
        <w:tc>
          <w:tcPr>
            <w:tcW w:w="850" w:type="dxa"/>
            <w:tcBorders>
              <w:top w:val="single" w:sz="4" w:space="0" w:color="000000"/>
            </w:tcBorders>
          </w:tcPr>
          <w:p w14:paraId="3E731191" w14:textId="0492BC44" w:rsidR="00695AF2" w:rsidRPr="00D6719D" w:rsidRDefault="00695AF2" w:rsidP="00F467F7">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0.36</w:t>
            </w:r>
          </w:p>
        </w:tc>
        <w:tc>
          <w:tcPr>
            <w:tcW w:w="425" w:type="dxa"/>
            <w:tcBorders>
              <w:top w:val="single" w:sz="4" w:space="0" w:color="000000"/>
            </w:tcBorders>
          </w:tcPr>
          <w:p w14:paraId="5F75B9DF" w14:textId="0273D060" w:rsidR="00695AF2" w:rsidRPr="00D6719D" w:rsidRDefault="00695AF2" w:rsidP="00F467F7">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0.22</w:t>
            </w:r>
          </w:p>
        </w:tc>
        <w:tc>
          <w:tcPr>
            <w:tcW w:w="1843" w:type="dxa"/>
            <w:tcBorders>
              <w:top w:val="single" w:sz="4" w:space="0" w:color="000000"/>
            </w:tcBorders>
          </w:tcPr>
          <w:p w14:paraId="426883D1" w14:textId="2905CD97" w:rsidR="00695AF2" w:rsidRPr="00D6719D" w:rsidRDefault="00695AF2" w:rsidP="00F467F7">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0.27</w:t>
            </w:r>
          </w:p>
        </w:tc>
      </w:tr>
      <w:tr w:rsidR="00695AF2" w:rsidRPr="00D6719D" w14:paraId="55B6E95D" w14:textId="77777777" w:rsidTr="0007071A">
        <w:trPr>
          <w:trHeight w:val="190"/>
        </w:trPr>
        <w:tc>
          <w:tcPr>
            <w:tcW w:w="851" w:type="dxa"/>
          </w:tcPr>
          <w:p w14:paraId="120D2E80" w14:textId="77777777" w:rsidR="00695AF2" w:rsidRPr="00D6719D" w:rsidRDefault="00695AF2" w:rsidP="00F467F7">
            <w:pPr>
              <w:pStyle w:val="TableParagraph"/>
              <w:keepNext/>
              <w:keepLines/>
              <w:ind w:left="0"/>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850" w:type="dxa"/>
          </w:tcPr>
          <w:p w14:paraId="1EBD97D4" w14:textId="5D464AB9" w:rsidR="00695AF2" w:rsidRPr="00D6719D" w:rsidRDefault="00695AF2" w:rsidP="00F467F7">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0.25</w:t>
            </w:r>
          </w:p>
        </w:tc>
        <w:tc>
          <w:tcPr>
            <w:tcW w:w="851" w:type="dxa"/>
          </w:tcPr>
          <w:p w14:paraId="6A7663C0" w14:textId="77777777" w:rsidR="00695AF2" w:rsidRPr="00D6719D" w:rsidRDefault="00695AF2" w:rsidP="00F467F7">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709" w:type="dxa"/>
          </w:tcPr>
          <w:p w14:paraId="5ADD9E61" w14:textId="6B22E15D"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567" w:type="dxa"/>
          </w:tcPr>
          <w:p w14:paraId="0311E315" w14:textId="2EDBA638"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0.06</w:t>
            </w:r>
          </w:p>
        </w:tc>
        <w:tc>
          <w:tcPr>
            <w:tcW w:w="850" w:type="dxa"/>
          </w:tcPr>
          <w:p w14:paraId="6041490F" w14:textId="3B5CDDF1"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0.09</w:t>
            </w:r>
          </w:p>
        </w:tc>
        <w:tc>
          <w:tcPr>
            <w:tcW w:w="425" w:type="dxa"/>
          </w:tcPr>
          <w:p w14:paraId="439CB9A4" w14:textId="6295FDF0"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0.11</w:t>
            </w:r>
          </w:p>
        </w:tc>
        <w:tc>
          <w:tcPr>
            <w:tcW w:w="1843" w:type="dxa"/>
          </w:tcPr>
          <w:p w14:paraId="6E8A965A" w14:textId="068A3F6D"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0.09</w:t>
            </w:r>
          </w:p>
        </w:tc>
      </w:tr>
      <w:tr w:rsidR="00695AF2" w:rsidRPr="00D6719D" w14:paraId="29456589" w14:textId="77777777" w:rsidTr="0007071A">
        <w:trPr>
          <w:trHeight w:val="264"/>
        </w:trPr>
        <w:tc>
          <w:tcPr>
            <w:tcW w:w="851" w:type="dxa"/>
          </w:tcPr>
          <w:p w14:paraId="65237990" w14:textId="4CA0643A" w:rsidR="00695AF2" w:rsidRPr="00D6719D" w:rsidRDefault="00695AF2" w:rsidP="00F467F7">
            <w:pPr>
              <w:pStyle w:val="TableParagraph"/>
              <w:keepNext/>
              <w:keepLines/>
              <w:ind w:left="0"/>
              <w:jc w:val="center"/>
              <w:rPr>
                <w:rFonts w:ascii="Times New Roman" w:hAnsi="Times New Roman" w:cs="Times New Roman"/>
                <w:sz w:val="16"/>
                <w:szCs w:val="16"/>
              </w:rPr>
            </w:pPr>
            <w:r w:rsidRPr="00D6719D">
              <w:rPr>
                <w:rFonts w:ascii="Times New Roman" w:hAnsi="Times New Roman" w:cs="Times New Roman"/>
                <w:w w:val="105"/>
                <w:sz w:val="16"/>
                <w:szCs w:val="16"/>
              </w:rPr>
              <w:t xml:space="preserve">Option </w:t>
            </w:r>
            <w:r w:rsidR="003F0D3C" w:rsidRPr="00D6719D">
              <w:rPr>
                <w:rFonts w:ascii="Times New Roman" w:hAnsi="Times New Roman" w:cs="Times New Roman"/>
                <w:w w:val="105"/>
                <w:sz w:val="16"/>
                <w:szCs w:val="16"/>
              </w:rPr>
              <w:t>3</w:t>
            </w:r>
          </w:p>
        </w:tc>
        <w:tc>
          <w:tcPr>
            <w:tcW w:w="850" w:type="dxa"/>
          </w:tcPr>
          <w:p w14:paraId="1CFB6EEB" w14:textId="5B929237" w:rsidR="00695AF2" w:rsidRPr="00D6719D" w:rsidRDefault="00695AF2" w:rsidP="00F467F7">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3</w:t>
            </w:r>
          </w:p>
        </w:tc>
        <w:tc>
          <w:tcPr>
            <w:tcW w:w="851" w:type="dxa"/>
          </w:tcPr>
          <w:p w14:paraId="74DAEC88" w14:textId="394489C8" w:rsidR="00695AF2" w:rsidRPr="00D6719D" w:rsidRDefault="00695AF2" w:rsidP="00F467F7">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6</w:t>
            </w:r>
          </w:p>
        </w:tc>
        <w:tc>
          <w:tcPr>
            <w:tcW w:w="709" w:type="dxa"/>
          </w:tcPr>
          <w:p w14:paraId="0DB12255" w14:textId="77777777"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567" w:type="dxa"/>
          </w:tcPr>
          <w:p w14:paraId="5F7ED332" w14:textId="0E272D3D"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0.71</w:t>
            </w:r>
          </w:p>
        </w:tc>
        <w:tc>
          <w:tcPr>
            <w:tcW w:w="850" w:type="dxa"/>
          </w:tcPr>
          <w:p w14:paraId="1F790779" w14:textId="3CEAA5A4"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0.55</w:t>
            </w:r>
          </w:p>
        </w:tc>
        <w:tc>
          <w:tcPr>
            <w:tcW w:w="425" w:type="dxa"/>
          </w:tcPr>
          <w:p w14:paraId="01206C6D" w14:textId="61A3315E"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0.67</w:t>
            </w:r>
          </w:p>
        </w:tc>
        <w:tc>
          <w:tcPr>
            <w:tcW w:w="1843" w:type="dxa"/>
          </w:tcPr>
          <w:p w14:paraId="53EC3F4E" w14:textId="0776E6DB" w:rsidR="00695AF2" w:rsidRPr="00D6719D" w:rsidRDefault="00695AF2" w:rsidP="00F467F7">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0.64</w:t>
            </w:r>
          </w:p>
        </w:tc>
      </w:tr>
      <w:tr w:rsidR="00695AF2" w:rsidRPr="00D6719D" w14:paraId="6B7B1A18" w14:textId="77777777" w:rsidTr="0007071A">
        <w:trPr>
          <w:trHeight w:val="264"/>
        </w:trPr>
        <w:tc>
          <w:tcPr>
            <w:tcW w:w="851" w:type="dxa"/>
            <w:tcBorders>
              <w:bottom w:val="single" w:sz="4" w:space="0" w:color="auto"/>
            </w:tcBorders>
          </w:tcPr>
          <w:p w14:paraId="665501AC" w14:textId="77777777" w:rsidR="00695AF2" w:rsidRPr="00D6719D" w:rsidRDefault="00695AF2" w:rsidP="00F467F7">
            <w:pPr>
              <w:pStyle w:val="TableParagraph"/>
              <w:keepNext/>
              <w:keepLines/>
              <w:ind w:left="0"/>
              <w:jc w:val="center"/>
              <w:rPr>
                <w:rFonts w:ascii="Times New Roman" w:hAnsi="Times New Roman" w:cs="Times New Roman"/>
                <w:w w:val="105"/>
                <w:sz w:val="16"/>
                <w:szCs w:val="16"/>
              </w:rPr>
            </w:pPr>
            <w:r w:rsidRPr="00D6719D">
              <w:rPr>
                <w:rFonts w:ascii="Times New Roman" w:hAnsi="Times New Roman" w:cs="Times New Roman"/>
                <w:b/>
                <w:bCs/>
                <w:w w:val="105"/>
                <w:sz w:val="16"/>
                <w:szCs w:val="16"/>
              </w:rPr>
              <w:t>Sum</w:t>
            </w:r>
          </w:p>
        </w:tc>
        <w:tc>
          <w:tcPr>
            <w:tcW w:w="850" w:type="dxa"/>
            <w:tcBorders>
              <w:bottom w:val="single" w:sz="4" w:space="0" w:color="auto"/>
            </w:tcBorders>
          </w:tcPr>
          <w:p w14:paraId="662E1992" w14:textId="17541051" w:rsidR="00695AF2" w:rsidRPr="00D6719D" w:rsidRDefault="00695AF2" w:rsidP="00F467F7">
            <w:pPr>
              <w:pStyle w:val="TableParagraph"/>
              <w:keepNext/>
              <w:keepLines/>
              <w:spacing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3</w:t>
            </w:r>
          </w:p>
        </w:tc>
        <w:tc>
          <w:tcPr>
            <w:tcW w:w="851" w:type="dxa"/>
            <w:tcBorders>
              <w:bottom w:val="single" w:sz="4" w:space="0" w:color="auto"/>
            </w:tcBorders>
          </w:tcPr>
          <w:p w14:paraId="1197DA12" w14:textId="4EE0F205" w:rsidR="00695AF2" w:rsidRPr="00D6719D" w:rsidRDefault="00695AF2" w:rsidP="00F467F7">
            <w:pPr>
              <w:pStyle w:val="TableParagraph"/>
              <w:keepNext/>
              <w:keepLines/>
              <w:spacing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11</w:t>
            </w:r>
          </w:p>
        </w:tc>
        <w:tc>
          <w:tcPr>
            <w:tcW w:w="709" w:type="dxa"/>
            <w:tcBorders>
              <w:bottom w:val="single" w:sz="4" w:space="0" w:color="auto"/>
            </w:tcBorders>
          </w:tcPr>
          <w:p w14:paraId="0995AAD3" w14:textId="4FAD67B3" w:rsidR="00695AF2" w:rsidRPr="00D6719D" w:rsidRDefault="00695AF2" w:rsidP="00F467F7">
            <w:pPr>
              <w:pStyle w:val="TableParagraph"/>
              <w:keepNext/>
              <w:keepLines/>
              <w:spacing w:line="360" w:lineRule="auto"/>
              <w:jc w:val="center"/>
              <w:rPr>
                <w:rFonts w:ascii="Times New Roman" w:hAnsi="Times New Roman" w:cs="Times New Roman"/>
                <w:w w:val="115"/>
                <w:sz w:val="16"/>
                <w:szCs w:val="16"/>
              </w:rPr>
            </w:pPr>
            <w:r w:rsidRPr="00D6719D">
              <w:rPr>
                <w:rFonts w:ascii="Times New Roman" w:hAnsi="Times New Roman" w:cs="Times New Roman"/>
                <w:w w:val="115"/>
                <w:sz w:val="16"/>
                <w:szCs w:val="16"/>
              </w:rPr>
              <w:t>1.5</w:t>
            </w:r>
          </w:p>
        </w:tc>
        <w:tc>
          <w:tcPr>
            <w:tcW w:w="567" w:type="dxa"/>
            <w:tcBorders>
              <w:bottom w:val="single" w:sz="4" w:space="0" w:color="auto"/>
            </w:tcBorders>
          </w:tcPr>
          <w:p w14:paraId="4DC722AA" w14:textId="77777777" w:rsidR="00695AF2" w:rsidRPr="00D6719D" w:rsidRDefault="00695AF2" w:rsidP="00F467F7">
            <w:pPr>
              <w:pStyle w:val="TableParagraph"/>
              <w:keepNext/>
              <w:keepLines/>
              <w:spacing w:line="360" w:lineRule="auto"/>
              <w:jc w:val="center"/>
              <w:rPr>
                <w:rFonts w:ascii="Times New Roman" w:hAnsi="Times New Roman" w:cs="Times New Roman"/>
                <w:w w:val="115"/>
                <w:sz w:val="16"/>
                <w:szCs w:val="16"/>
              </w:rPr>
            </w:pPr>
          </w:p>
        </w:tc>
        <w:tc>
          <w:tcPr>
            <w:tcW w:w="850" w:type="dxa"/>
            <w:tcBorders>
              <w:bottom w:val="single" w:sz="4" w:space="0" w:color="auto"/>
            </w:tcBorders>
          </w:tcPr>
          <w:p w14:paraId="6B89AE92" w14:textId="77777777" w:rsidR="00695AF2" w:rsidRPr="00D6719D" w:rsidRDefault="00695AF2" w:rsidP="00F467F7">
            <w:pPr>
              <w:pStyle w:val="TableParagraph"/>
              <w:keepNext/>
              <w:keepLines/>
              <w:spacing w:line="360" w:lineRule="auto"/>
              <w:jc w:val="center"/>
              <w:rPr>
                <w:rFonts w:ascii="Times New Roman" w:hAnsi="Times New Roman" w:cs="Times New Roman"/>
                <w:w w:val="115"/>
                <w:sz w:val="16"/>
                <w:szCs w:val="16"/>
              </w:rPr>
            </w:pPr>
          </w:p>
        </w:tc>
        <w:tc>
          <w:tcPr>
            <w:tcW w:w="425" w:type="dxa"/>
            <w:tcBorders>
              <w:bottom w:val="single" w:sz="4" w:space="0" w:color="auto"/>
            </w:tcBorders>
          </w:tcPr>
          <w:p w14:paraId="1BFAF693" w14:textId="77777777" w:rsidR="00695AF2" w:rsidRPr="00D6719D" w:rsidRDefault="00695AF2" w:rsidP="00F467F7">
            <w:pPr>
              <w:pStyle w:val="TableParagraph"/>
              <w:keepNext/>
              <w:keepLines/>
              <w:spacing w:line="360" w:lineRule="auto"/>
              <w:jc w:val="center"/>
              <w:rPr>
                <w:rFonts w:ascii="Times New Roman" w:hAnsi="Times New Roman" w:cs="Times New Roman"/>
                <w:w w:val="115"/>
                <w:sz w:val="16"/>
                <w:szCs w:val="16"/>
              </w:rPr>
            </w:pPr>
          </w:p>
        </w:tc>
        <w:tc>
          <w:tcPr>
            <w:tcW w:w="1843" w:type="dxa"/>
            <w:tcBorders>
              <w:bottom w:val="single" w:sz="4" w:space="0" w:color="auto"/>
            </w:tcBorders>
          </w:tcPr>
          <w:p w14:paraId="05D22FA9" w14:textId="77777777" w:rsidR="00695AF2" w:rsidRPr="00D6719D" w:rsidRDefault="00695AF2" w:rsidP="00F467F7">
            <w:pPr>
              <w:pStyle w:val="TableParagraph"/>
              <w:keepNext/>
              <w:keepLines/>
              <w:spacing w:line="360" w:lineRule="auto"/>
              <w:jc w:val="center"/>
              <w:rPr>
                <w:rFonts w:ascii="Times New Roman" w:hAnsi="Times New Roman" w:cs="Times New Roman"/>
                <w:w w:val="115"/>
                <w:sz w:val="16"/>
                <w:szCs w:val="16"/>
              </w:rPr>
            </w:pPr>
          </w:p>
        </w:tc>
      </w:tr>
    </w:tbl>
    <w:p w14:paraId="6CA4F14B" w14:textId="77777777" w:rsidR="00695AF2" w:rsidRPr="00D6719D" w:rsidRDefault="00695AF2" w:rsidP="00695AF2">
      <w:pPr>
        <w:ind w:firstLine="0"/>
        <w:rPr>
          <w:rFonts w:ascii="Times New Roman" w:hAnsi="Times New Roman"/>
        </w:rPr>
      </w:pPr>
    </w:p>
    <w:p w14:paraId="6BC24040" w14:textId="19604D86" w:rsidR="00695AF2" w:rsidRPr="00D6719D" w:rsidRDefault="00695AF2" w:rsidP="00DA1AC3">
      <w:pPr>
        <w:keepNext/>
        <w:keepLines/>
        <w:jc w:val="center"/>
        <w:rPr>
          <w:noProof/>
          <w:sz w:val="18"/>
          <w:szCs w:val="18"/>
        </w:rPr>
      </w:pPr>
      <w:r w:rsidRPr="00D6719D">
        <w:rPr>
          <w:b/>
          <w:noProof/>
          <w:sz w:val="18"/>
          <w:szCs w:val="18"/>
        </w:rPr>
        <w:lastRenderedPageBreak/>
        <w:t>Table 2.</w:t>
      </w:r>
      <w:r w:rsidRPr="00D6719D">
        <w:rPr>
          <w:noProof/>
          <w:sz w:val="18"/>
          <w:szCs w:val="18"/>
        </w:rPr>
        <w:t xml:space="preserve"> Project Cost Criteria Comparison</w:t>
      </w:r>
    </w:p>
    <w:p w14:paraId="1627C612" w14:textId="77777777" w:rsidR="00695AF2" w:rsidRPr="00D6719D" w:rsidRDefault="00695AF2" w:rsidP="00DA1AC3">
      <w:pPr>
        <w:keepNext/>
        <w:keepLines/>
        <w:ind w:firstLine="0"/>
        <w:rPr>
          <w:rFonts w:ascii="Times New Roman" w:hAnsi="Times New Roman"/>
        </w:rPr>
      </w:pPr>
    </w:p>
    <w:tbl>
      <w:tblPr>
        <w:tblW w:w="6946" w:type="dxa"/>
        <w:tblLayout w:type="fixed"/>
        <w:tblCellMar>
          <w:left w:w="0" w:type="dxa"/>
          <w:right w:w="0" w:type="dxa"/>
        </w:tblCellMar>
        <w:tblLook w:val="01E0" w:firstRow="1" w:lastRow="1" w:firstColumn="1" w:lastColumn="1" w:noHBand="0" w:noVBand="0"/>
      </w:tblPr>
      <w:tblGrid>
        <w:gridCol w:w="851"/>
        <w:gridCol w:w="850"/>
        <w:gridCol w:w="851"/>
        <w:gridCol w:w="709"/>
        <w:gridCol w:w="567"/>
        <w:gridCol w:w="850"/>
        <w:gridCol w:w="425"/>
        <w:gridCol w:w="1843"/>
      </w:tblGrid>
      <w:tr w:rsidR="00695AF2" w:rsidRPr="00D6719D" w14:paraId="38EC4431" w14:textId="77777777" w:rsidTr="0007071A">
        <w:trPr>
          <w:trHeight w:val="278"/>
        </w:trPr>
        <w:tc>
          <w:tcPr>
            <w:tcW w:w="6946" w:type="dxa"/>
            <w:gridSpan w:val="8"/>
            <w:tcBorders>
              <w:top w:val="single" w:sz="8" w:space="0" w:color="000000"/>
              <w:bottom w:val="single" w:sz="4" w:space="0" w:color="000000"/>
            </w:tcBorders>
          </w:tcPr>
          <w:p w14:paraId="0EE66CE5" w14:textId="77777777" w:rsidR="00695AF2" w:rsidRPr="00D6719D" w:rsidRDefault="00695AF2" w:rsidP="00DA1AC3">
            <w:pPr>
              <w:pStyle w:val="TableParagraph"/>
              <w:keepNext/>
              <w:keepLines/>
              <w:spacing w:before="34"/>
              <w:ind w:left="0"/>
              <w:jc w:val="center"/>
              <w:rPr>
                <w:rFonts w:ascii="Times New Roman" w:hAnsi="Times New Roman" w:cs="Times New Roman"/>
                <w:sz w:val="16"/>
                <w:szCs w:val="16"/>
              </w:rPr>
            </w:pPr>
            <w:r w:rsidRPr="00D6719D">
              <w:rPr>
                <w:rFonts w:ascii="Times New Roman" w:hAnsi="Times New Roman" w:cs="Times New Roman"/>
                <w:sz w:val="16"/>
                <w:szCs w:val="16"/>
              </w:rPr>
              <w:t>Criteria: Scalability</w:t>
            </w:r>
          </w:p>
        </w:tc>
      </w:tr>
      <w:tr w:rsidR="00695AF2" w:rsidRPr="00D6719D" w14:paraId="6DA6FFD1" w14:textId="77777777" w:rsidTr="0007071A">
        <w:trPr>
          <w:trHeight w:val="230"/>
        </w:trPr>
        <w:tc>
          <w:tcPr>
            <w:tcW w:w="851" w:type="dxa"/>
            <w:tcBorders>
              <w:top w:val="single" w:sz="4" w:space="0" w:color="000000"/>
            </w:tcBorders>
          </w:tcPr>
          <w:p w14:paraId="5B00CBB7" w14:textId="77777777" w:rsidR="00695AF2" w:rsidRPr="00D6719D" w:rsidRDefault="00695AF2" w:rsidP="00DA1AC3">
            <w:pPr>
              <w:pStyle w:val="TableParagraph"/>
              <w:keepNext/>
              <w:keepLines/>
              <w:spacing w:before="36"/>
              <w:ind w:left="0"/>
              <w:jc w:val="center"/>
              <w:rPr>
                <w:rFonts w:ascii="Times New Roman" w:hAnsi="Times New Roman" w:cs="Times New Roman"/>
                <w:b/>
                <w:bCs/>
                <w:sz w:val="16"/>
                <w:szCs w:val="16"/>
              </w:rPr>
            </w:pPr>
          </w:p>
        </w:tc>
        <w:tc>
          <w:tcPr>
            <w:tcW w:w="850" w:type="dxa"/>
            <w:tcBorders>
              <w:top w:val="single" w:sz="4" w:space="0" w:color="000000"/>
            </w:tcBorders>
          </w:tcPr>
          <w:p w14:paraId="489402FF" w14:textId="77777777" w:rsidR="00695AF2" w:rsidRPr="00D6719D" w:rsidRDefault="00695AF2" w:rsidP="00DA1AC3">
            <w:pPr>
              <w:pStyle w:val="TableParagraph"/>
              <w:keepNext/>
              <w:keepLines/>
              <w:spacing w:before="36"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Option 1</w:t>
            </w:r>
          </w:p>
        </w:tc>
        <w:tc>
          <w:tcPr>
            <w:tcW w:w="851" w:type="dxa"/>
            <w:tcBorders>
              <w:top w:val="single" w:sz="4" w:space="0" w:color="000000"/>
            </w:tcBorders>
          </w:tcPr>
          <w:p w14:paraId="7143D078" w14:textId="77777777" w:rsidR="00695AF2" w:rsidRPr="00D6719D" w:rsidRDefault="00695AF2" w:rsidP="00DA1AC3">
            <w:pPr>
              <w:pStyle w:val="TableParagraph"/>
              <w:keepNext/>
              <w:keepLines/>
              <w:spacing w:before="36"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709" w:type="dxa"/>
            <w:tcBorders>
              <w:top w:val="single" w:sz="4" w:space="0" w:color="000000"/>
            </w:tcBorders>
          </w:tcPr>
          <w:p w14:paraId="51A171A5" w14:textId="77777777" w:rsidR="00695AF2" w:rsidRPr="00D6719D" w:rsidRDefault="00695AF2" w:rsidP="00DA1AC3">
            <w:pPr>
              <w:pStyle w:val="TableParagraph"/>
              <w:keepNext/>
              <w:keepLines/>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Option 3</w:t>
            </w:r>
          </w:p>
        </w:tc>
        <w:tc>
          <w:tcPr>
            <w:tcW w:w="1842" w:type="dxa"/>
            <w:gridSpan w:val="3"/>
            <w:tcBorders>
              <w:top w:val="single" w:sz="4" w:space="0" w:color="000000"/>
            </w:tcBorders>
          </w:tcPr>
          <w:p w14:paraId="3991AFEB" w14:textId="77777777" w:rsidR="00695AF2" w:rsidRPr="00D6719D" w:rsidRDefault="00695AF2" w:rsidP="00DA1AC3">
            <w:pPr>
              <w:pStyle w:val="TableParagraph"/>
              <w:keepNext/>
              <w:keepLines/>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Standard Matrix</w:t>
            </w:r>
          </w:p>
        </w:tc>
        <w:tc>
          <w:tcPr>
            <w:tcW w:w="1843" w:type="dxa"/>
            <w:tcBorders>
              <w:top w:val="single" w:sz="4" w:space="0" w:color="000000"/>
            </w:tcBorders>
          </w:tcPr>
          <w:p w14:paraId="25169035" w14:textId="77777777" w:rsidR="00695AF2" w:rsidRPr="00D6719D" w:rsidRDefault="00695AF2" w:rsidP="00DA1AC3">
            <w:pPr>
              <w:pStyle w:val="TableParagraph"/>
              <w:keepNext/>
              <w:keepLines/>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Average Vector</w:t>
            </w:r>
          </w:p>
        </w:tc>
      </w:tr>
      <w:tr w:rsidR="00695AF2" w:rsidRPr="00D6719D" w14:paraId="484E1258" w14:textId="77777777" w:rsidTr="0007071A">
        <w:trPr>
          <w:trHeight w:val="230"/>
        </w:trPr>
        <w:tc>
          <w:tcPr>
            <w:tcW w:w="851" w:type="dxa"/>
            <w:tcBorders>
              <w:top w:val="single" w:sz="4" w:space="0" w:color="000000"/>
            </w:tcBorders>
          </w:tcPr>
          <w:p w14:paraId="3AB0E877" w14:textId="77777777" w:rsidR="00695AF2" w:rsidRPr="00D6719D" w:rsidRDefault="00695AF2" w:rsidP="00DA1AC3">
            <w:pPr>
              <w:pStyle w:val="TableParagraph"/>
              <w:keepNext/>
              <w:keepLines/>
              <w:spacing w:before="36"/>
              <w:ind w:left="0"/>
              <w:jc w:val="center"/>
              <w:rPr>
                <w:rFonts w:ascii="Times New Roman" w:hAnsi="Times New Roman" w:cs="Times New Roman"/>
                <w:sz w:val="16"/>
                <w:szCs w:val="16"/>
              </w:rPr>
            </w:pPr>
            <w:r w:rsidRPr="00D6719D">
              <w:rPr>
                <w:rFonts w:ascii="Times New Roman" w:hAnsi="Times New Roman" w:cs="Times New Roman"/>
                <w:sz w:val="16"/>
                <w:szCs w:val="16"/>
              </w:rPr>
              <w:t>Option 1</w:t>
            </w:r>
          </w:p>
        </w:tc>
        <w:tc>
          <w:tcPr>
            <w:tcW w:w="850" w:type="dxa"/>
            <w:tcBorders>
              <w:top w:val="single" w:sz="4" w:space="0" w:color="000000"/>
            </w:tcBorders>
          </w:tcPr>
          <w:p w14:paraId="2FD2FA84" w14:textId="77777777" w:rsidR="00695AF2" w:rsidRPr="00D6719D" w:rsidRDefault="00695AF2" w:rsidP="00DA1AC3">
            <w:pPr>
              <w:pStyle w:val="TableParagraph"/>
              <w:keepNext/>
              <w:keepLines/>
              <w:spacing w:before="36"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1</w:t>
            </w:r>
          </w:p>
        </w:tc>
        <w:tc>
          <w:tcPr>
            <w:tcW w:w="851" w:type="dxa"/>
            <w:tcBorders>
              <w:top w:val="single" w:sz="4" w:space="0" w:color="000000"/>
            </w:tcBorders>
          </w:tcPr>
          <w:p w14:paraId="4BE17943" w14:textId="2A16BDB7" w:rsidR="00695AF2" w:rsidRPr="00D6719D" w:rsidRDefault="00695AF2" w:rsidP="00DA1AC3">
            <w:pPr>
              <w:pStyle w:val="TableParagraph"/>
              <w:keepNext/>
              <w:keepLines/>
              <w:spacing w:before="36"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0.13</w:t>
            </w:r>
          </w:p>
        </w:tc>
        <w:tc>
          <w:tcPr>
            <w:tcW w:w="709" w:type="dxa"/>
            <w:tcBorders>
              <w:top w:val="single" w:sz="4" w:space="0" w:color="000000"/>
            </w:tcBorders>
          </w:tcPr>
          <w:p w14:paraId="23F5DAFB" w14:textId="4D7FB374" w:rsidR="00695AF2" w:rsidRPr="00D6719D" w:rsidRDefault="00695AF2" w:rsidP="00DA1AC3">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9</w:t>
            </w:r>
          </w:p>
        </w:tc>
        <w:tc>
          <w:tcPr>
            <w:tcW w:w="567" w:type="dxa"/>
            <w:tcBorders>
              <w:top w:val="single" w:sz="4" w:space="0" w:color="000000"/>
            </w:tcBorders>
          </w:tcPr>
          <w:p w14:paraId="29DE8848" w14:textId="4095ECB2" w:rsidR="00695AF2" w:rsidRPr="00D6719D" w:rsidRDefault="00695AF2" w:rsidP="00DA1AC3">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0.11</w:t>
            </w:r>
          </w:p>
        </w:tc>
        <w:tc>
          <w:tcPr>
            <w:tcW w:w="850" w:type="dxa"/>
            <w:tcBorders>
              <w:top w:val="single" w:sz="4" w:space="0" w:color="000000"/>
            </w:tcBorders>
          </w:tcPr>
          <w:p w14:paraId="591EF55E" w14:textId="0C525538" w:rsidR="00695AF2" w:rsidRPr="00D6719D" w:rsidRDefault="00695AF2" w:rsidP="00DA1AC3">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0.10</w:t>
            </w:r>
          </w:p>
        </w:tc>
        <w:tc>
          <w:tcPr>
            <w:tcW w:w="425" w:type="dxa"/>
            <w:tcBorders>
              <w:top w:val="single" w:sz="4" w:space="0" w:color="000000"/>
            </w:tcBorders>
          </w:tcPr>
          <w:p w14:paraId="13B7EE5E" w14:textId="4557377E" w:rsidR="00695AF2" w:rsidRPr="00D6719D" w:rsidRDefault="00695AF2" w:rsidP="00DA1AC3">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0.47</w:t>
            </w:r>
          </w:p>
        </w:tc>
        <w:tc>
          <w:tcPr>
            <w:tcW w:w="1843" w:type="dxa"/>
            <w:tcBorders>
              <w:top w:val="single" w:sz="4" w:space="0" w:color="000000"/>
            </w:tcBorders>
          </w:tcPr>
          <w:p w14:paraId="1240501D" w14:textId="3BE72983" w:rsidR="00695AF2" w:rsidRPr="00D6719D" w:rsidRDefault="00695AF2" w:rsidP="00DA1AC3">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0.23</w:t>
            </w:r>
          </w:p>
        </w:tc>
      </w:tr>
      <w:tr w:rsidR="00695AF2" w:rsidRPr="00D6719D" w14:paraId="2C82C0D0" w14:textId="77777777" w:rsidTr="0007071A">
        <w:trPr>
          <w:trHeight w:val="190"/>
        </w:trPr>
        <w:tc>
          <w:tcPr>
            <w:tcW w:w="851" w:type="dxa"/>
          </w:tcPr>
          <w:p w14:paraId="7622A171" w14:textId="77777777" w:rsidR="00695AF2" w:rsidRPr="00D6719D" w:rsidRDefault="00695AF2" w:rsidP="00DA1AC3">
            <w:pPr>
              <w:pStyle w:val="TableParagraph"/>
              <w:keepNext/>
              <w:keepLines/>
              <w:ind w:left="0"/>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850" w:type="dxa"/>
          </w:tcPr>
          <w:p w14:paraId="29986656" w14:textId="4D9F3C01" w:rsidR="00695AF2" w:rsidRPr="00D6719D" w:rsidRDefault="00695AF2" w:rsidP="00DA1AC3">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8</w:t>
            </w:r>
          </w:p>
        </w:tc>
        <w:tc>
          <w:tcPr>
            <w:tcW w:w="851" w:type="dxa"/>
          </w:tcPr>
          <w:p w14:paraId="569AB580" w14:textId="77777777" w:rsidR="00695AF2" w:rsidRPr="00D6719D" w:rsidRDefault="00695AF2" w:rsidP="00DA1AC3">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709" w:type="dxa"/>
          </w:tcPr>
          <w:p w14:paraId="0831DB8D" w14:textId="4FBB03D4"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9</w:t>
            </w:r>
          </w:p>
        </w:tc>
        <w:tc>
          <w:tcPr>
            <w:tcW w:w="567" w:type="dxa"/>
          </w:tcPr>
          <w:p w14:paraId="7BC060D9" w14:textId="56BB5289"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0.88</w:t>
            </w:r>
          </w:p>
        </w:tc>
        <w:tc>
          <w:tcPr>
            <w:tcW w:w="850" w:type="dxa"/>
          </w:tcPr>
          <w:p w14:paraId="1E50609E" w14:textId="4FB451F4"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0.81</w:t>
            </w:r>
          </w:p>
        </w:tc>
        <w:tc>
          <w:tcPr>
            <w:tcW w:w="425" w:type="dxa"/>
          </w:tcPr>
          <w:p w14:paraId="0C974393" w14:textId="397A3CC2"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0.47</w:t>
            </w:r>
          </w:p>
        </w:tc>
        <w:tc>
          <w:tcPr>
            <w:tcW w:w="1843" w:type="dxa"/>
          </w:tcPr>
          <w:p w14:paraId="22081E65" w14:textId="56CA90F4"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0.72</w:t>
            </w:r>
          </w:p>
        </w:tc>
      </w:tr>
      <w:tr w:rsidR="00695AF2" w:rsidRPr="00D6719D" w14:paraId="7048AD09" w14:textId="77777777" w:rsidTr="0007071A">
        <w:trPr>
          <w:trHeight w:val="264"/>
        </w:trPr>
        <w:tc>
          <w:tcPr>
            <w:tcW w:w="851" w:type="dxa"/>
          </w:tcPr>
          <w:p w14:paraId="2F2BC747" w14:textId="54837F57" w:rsidR="00695AF2" w:rsidRPr="00D6719D" w:rsidRDefault="00695AF2" w:rsidP="00DA1AC3">
            <w:pPr>
              <w:pStyle w:val="TableParagraph"/>
              <w:keepNext/>
              <w:keepLines/>
              <w:ind w:left="0"/>
              <w:jc w:val="center"/>
              <w:rPr>
                <w:rFonts w:ascii="Times New Roman" w:hAnsi="Times New Roman" w:cs="Times New Roman"/>
                <w:sz w:val="16"/>
                <w:szCs w:val="16"/>
              </w:rPr>
            </w:pPr>
            <w:r w:rsidRPr="00D6719D">
              <w:rPr>
                <w:rFonts w:ascii="Times New Roman" w:hAnsi="Times New Roman" w:cs="Times New Roman"/>
                <w:w w:val="105"/>
                <w:sz w:val="16"/>
                <w:szCs w:val="16"/>
              </w:rPr>
              <w:t xml:space="preserve">Option </w:t>
            </w:r>
            <w:r w:rsidR="003F0D3C" w:rsidRPr="00D6719D">
              <w:rPr>
                <w:rFonts w:ascii="Times New Roman" w:hAnsi="Times New Roman" w:cs="Times New Roman"/>
                <w:w w:val="105"/>
                <w:sz w:val="16"/>
                <w:szCs w:val="16"/>
              </w:rPr>
              <w:t>3</w:t>
            </w:r>
          </w:p>
        </w:tc>
        <w:tc>
          <w:tcPr>
            <w:tcW w:w="850" w:type="dxa"/>
          </w:tcPr>
          <w:p w14:paraId="3D88AEDB" w14:textId="7E26A395" w:rsidR="00695AF2" w:rsidRPr="00D6719D" w:rsidRDefault="00695AF2" w:rsidP="00DA1AC3">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0.11</w:t>
            </w:r>
          </w:p>
        </w:tc>
        <w:tc>
          <w:tcPr>
            <w:tcW w:w="851" w:type="dxa"/>
          </w:tcPr>
          <w:p w14:paraId="3FA8ED03" w14:textId="2CA198BA" w:rsidR="00695AF2" w:rsidRPr="00D6719D" w:rsidRDefault="00695AF2" w:rsidP="00DA1AC3">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0.11</w:t>
            </w:r>
          </w:p>
        </w:tc>
        <w:tc>
          <w:tcPr>
            <w:tcW w:w="709" w:type="dxa"/>
          </w:tcPr>
          <w:p w14:paraId="4E9963AE" w14:textId="77777777"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567" w:type="dxa"/>
          </w:tcPr>
          <w:p w14:paraId="6D91F103" w14:textId="34820F16"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0.01</w:t>
            </w:r>
          </w:p>
        </w:tc>
        <w:tc>
          <w:tcPr>
            <w:tcW w:w="850" w:type="dxa"/>
          </w:tcPr>
          <w:p w14:paraId="12D7E206" w14:textId="67E1BC01"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0.09</w:t>
            </w:r>
          </w:p>
        </w:tc>
        <w:tc>
          <w:tcPr>
            <w:tcW w:w="425" w:type="dxa"/>
          </w:tcPr>
          <w:p w14:paraId="7F06C33D" w14:textId="33CE4349"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0.05</w:t>
            </w:r>
          </w:p>
        </w:tc>
        <w:tc>
          <w:tcPr>
            <w:tcW w:w="1843" w:type="dxa"/>
          </w:tcPr>
          <w:p w14:paraId="417CEACE" w14:textId="182B0247" w:rsidR="00695AF2" w:rsidRPr="00D6719D" w:rsidRDefault="00695AF2" w:rsidP="00DA1AC3">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0.05</w:t>
            </w:r>
          </w:p>
        </w:tc>
      </w:tr>
      <w:tr w:rsidR="00695AF2" w:rsidRPr="00D6719D" w14:paraId="4504ABFE" w14:textId="77777777" w:rsidTr="0007071A">
        <w:trPr>
          <w:trHeight w:val="264"/>
        </w:trPr>
        <w:tc>
          <w:tcPr>
            <w:tcW w:w="851" w:type="dxa"/>
            <w:tcBorders>
              <w:bottom w:val="single" w:sz="4" w:space="0" w:color="auto"/>
            </w:tcBorders>
          </w:tcPr>
          <w:p w14:paraId="2F23280F" w14:textId="77777777" w:rsidR="00695AF2" w:rsidRPr="00D6719D" w:rsidRDefault="00695AF2" w:rsidP="00DA1AC3">
            <w:pPr>
              <w:pStyle w:val="TableParagraph"/>
              <w:keepNext/>
              <w:keepLines/>
              <w:ind w:left="0"/>
              <w:jc w:val="center"/>
              <w:rPr>
                <w:rFonts w:ascii="Times New Roman" w:hAnsi="Times New Roman" w:cs="Times New Roman"/>
                <w:w w:val="105"/>
                <w:sz w:val="16"/>
                <w:szCs w:val="16"/>
              </w:rPr>
            </w:pPr>
            <w:r w:rsidRPr="00D6719D">
              <w:rPr>
                <w:rFonts w:ascii="Times New Roman" w:hAnsi="Times New Roman" w:cs="Times New Roman"/>
                <w:b/>
                <w:bCs/>
                <w:w w:val="105"/>
                <w:sz w:val="16"/>
                <w:szCs w:val="16"/>
              </w:rPr>
              <w:t>Sum</w:t>
            </w:r>
          </w:p>
        </w:tc>
        <w:tc>
          <w:tcPr>
            <w:tcW w:w="850" w:type="dxa"/>
            <w:tcBorders>
              <w:bottom w:val="single" w:sz="4" w:space="0" w:color="auto"/>
            </w:tcBorders>
          </w:tcPr>
          <w:p w14:paraId="72C48F9A" w14:textId="480A086D" w:rsidR="00695AF2" w:rsidRPr="00D6719D" w:rsidRDefault="00695AF2" w:rsidP="00DA1AC3">
            <w:pPr>
              <w:pStyle w:val="TableParagraph"/>
              <w:keepNext/>
              <w:keepLines/>
              <w:spacing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9.11</w:t>
            </w:r>
          </w:p>
        </w:tc>
        <w:tc>
          <w:tcPr>
            <w:tcW w:w="851" w:type="dxa"/>
            <w:tcBorders>
              <w:bottom w:val="single" w:sz="4" w:space="0" w:color="auto"/>
            </w:tcBorders>
          </w:tcPr>
          <w:p w14:paraId="79C60413" w14:textId="12ECBEB1" w:rsidR="00695AF2" w:rsidRPr="00D6719D" w:rsidRDefault="00695AF2" w:rsidP="00DA1AC3">
            <w:pPr>
              <w:pStyle w:val="TableParagraph"/>
              <w:keepNext/>
              <w:keepLines/>
              <w:spacing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1.24</w:t>
            </w:r>
          </w:p>
        </w:tc>
        <w:tc>
          <w:tcPr>
            <w:tcW w:w="709" w:type="dxa"/>
            <w:tcBorders>
              <w:bottom w:val="single" w:sz="4" w:space="0" w:color="auto"/>
            </w:tcBorders>
          </w:tcPr>
          <w:p w14:paraId="3C9733C8" w14:textId="4DD78FA3" w:rsidR="00695AF2" w:rsidRPr="00D6719D" w:rsidRDefault="00695AF2" w:rsidP="00DA1AC3">
            <w:pPr>
              <w:pStyle w:val="TableParagraph"/>
              <w:keepNext/>
              <w:keepLines/>
              <w:spacing w:line="360" w:lineRule="auto"/>
              <w:jc w:val="center"/>
              <w:rPr>
                <w:rFonts w:ascii="Times New Roman" w:hAnsi="Times New Roman" w:cs="Times New Roman"/>
                <w:w w:val="115"/>
                <w:sz w:val="16"/>
                <w:szCs w:val="16"/>
              </w:rPr>
            </w:pPr>
            <w:r w:rsidRPr="00D6719D">
              <w:rPr>
                <w:rFonts w:ascii="Times New Roman" w:hAnsi="Times New Roman" w:cs="Times New Roman"/>
                <w:w w:val="115"/>
                <w:sz w:val="16"/>
                <w:szCs w:val="16"/>
              </w:rPr>
              <w:t>19</w:t>
            </w:r>
          </w:p>
        </w:tc>
        <w:tc>
          <w:tcPr>
            <w:tcW w:w="567" w:type="dxa"/>
            <w:tcBorders>
              <w:bottom w:val="single" w:sz="4" w:space="0" w:color="auto"/>
            </w:tcBorders>
          </w:tcPr>
          <w:p w14:paraId="0FAA4245" w14:textId="77777777" w:rsidR="00695AF2" w:rsidRPr="00D6719D" w:rsidRDefault="00695AF2" w:rsidP="00DA1AC3">
            <w:pPr>
              <w:pStyle w:val="TableParagraph"/>
              <w:keepNext/>
              <w:keepLines/>
              <w:spacing w:line="360" w:lineRule="auto"/>
              <w:jc w:val="center"/>
              <w:rPr>
                <w:rFonts w:ascii="Times New Roman" w:hAnsi="Times New Roman" w:cs="Times New Roman"/>
                <w:w w:val="115"/>
                <w:sz w:val="16"/>
                <w:szCs w:val="16"/>
              </w:rPr>
            </w:pPr>
          </w:p>
        </w:tc>
        <w:tc>
          <w:tcPr>
            <w:tcW w:w="850" w:type="dxa"/>
            <w:tcBorders>
              <w:bottom w:val="single" w:sz="4" w:space="0" w:color="auto"/>
            </w:tcBorders>
          </w:tcPr>
          <w:p w14:paraId="11BD16E7" w14:textId="77777777" w:rsidR="00695AF2" w:rsidRPr="00D6719D" w:rsidRDefault="00695AF2" w:rsidP="00DA1AC3">
            <w:pPr>
              <w:pStyle w:val="TableParagraph"/>
              <w:keepNext/>
              <w:keepLines/>
              <w:spacing w:line="360" w:lineRule="auto"/>
              <w:jc w:val="center"/>
              <w:rPr>
                <w:rFonts w:ascii="Times New Roman" w:hAnsi="Times New Roman" w:cs="Times New Roman"/>
                <w:w w:val="115"/>
                <w:sz w:val="16"/>
                <w:szCs w:val="16"/>
              </w:rPr>
            </w:pPr>
          </w:p>
        </w:tc>
        <w:tc>
          <w:tcPr>
            <w:tcW w:w="425" w:type="dxa"/>
            <w:tcBorders>
              <w:bottom w:val="single" w:sz="4" w:space="0" w:color="auto"/>
            </w:tcBorders>
          </w:tcPr>
          <w:p w14:paraId="1E245A7C" w14:textId="77777777" w:rsidR="00695AF2" w:rsidRPr="00D6719D" w:rsidRDefault="00695AF2" w:rsidP="00DA1AC3">
            <w:pPr>
              <w:pStyle w:val="TableParagraph"/>
              <w:keepNext/>
              <w:keepLines/>
              <w:spacing w:line="360" w:lineRule="auto"/>
              <w:jc w:val="center"/>
              <w:rPr>
                <w:rFonts w:ascii="Times New Roman" w:hAnsi="Times New Roman" w:cs="Times New Roman"/>
                <w:w w:val="115"/>
                <w:sz w:val="16"/>
                <w:szCs w:val="16"/>
              </w:rPr>
            </w:pPr>
          </w:p>
        </w:tc>
        <w:tc>
          <w:tcPr>
            <w:tcW w:w="1843" w:type="dxa"/>
            <w:tcBorders>
              <w:bottom w:val="single" w:sz="4" w:space="0" w:color="auto"/>
            </w:tcBorders>
          </w:tcPr>
          <w:p w14:paraId="73B01438" w14:textId="77777777" w:rsidR="00695AF2" w:rsidRPr="00D6719D" w:rsidRDefault="00695AF2" w:rsidP="00DA1AC3">
            <w:pPr>
              <w:pStyle w:val="TableParagraph"/>
              <w:keepNext/>
              <w:keepLines/>
              <w:spacing w:line="360" w:lineRule="auto"/>
              <w:jc w:val="center"/>
              <w:rPr>
                <w:rFonts w:ascii="Times New Roman" w:hAnsi="Times New Roman" w:cs="Times New Roman"/>
                <w:w w:val="115"/>
                <w:sz w:val="16"/>
                <w:szCs w:val="16"/>
              </w:rPr>
            </w:pPr>
          </w:p>
        </w:tc>
      </w:tr>
    </w:tbl>
    <w:p w14:paraId="5F470EA8" w14:textId="68F31181" w:rsidR="00695AF2" w:rsidRPr="00D6719D" w:rsidRDefault="00695AF2" w:rsidP="006E1BFE">
      <w:pPr>
        <w:jc w:val="center"/>
        <w:rPr>
          <w:rFonts w:ascii="Times New Roman" w:hAnsi="Times New Roman"/>
        </w:rPr>
      </w:pPr>
    </w:p>
    <w:p w14:paraId="4FF3619F" w14:textId="77777777" w:rsidR="00DA1AC3" w:rsidRPr="00D6719D" w:rsidRDefault="00DA1AC3" w:rsidP="00DA1AC3">
      <w:pPr>
        <w:jc w:val="left"/>
        <w:rPr>
          <w:rFonts w:ascii="Times New Roman" w:hAnsi="Times New Roman"/>
        </w:rPr>
      </w:pPr>
    </w:p>
    <w:p w14:paraId="440A25A3" w14:textId="4C4C3E5C" w:rsidR="00695AF2" w:rsidRPr="00D6719D" w:rsidRDefault="00695AF2" w:rsidP="00DA1AC3">
      <w:pPr>
        <w:keepNext/>
        <w:widowControl w:val="0"/>
        <w:jc w:val="center"/>
        <w:rPr>
          <w:noProof/>
          <w:sz w:val="18"/>
          <w:szCs w:val="18"/>
        </w:rPr>
      </w:pPr>
      <w:r w:rsidRPr="00D6719D">
        <w:rPr>
          <w:b/>
          <w:noProof/>
          <w:sz w:val="18"/>
          <w:szCs w:val="18"/>
        </w:rPr>
        <w:t>Table 3.</w:t>
      </w:r>
      <w:r w:rsidRPr="00D6719D">
        <w:rPr>
          <w:noProof/>
          <w:sz w:val="18"/>
          <w:szCs w:val="18"/>
        </w:rPr>
        <w:t xml:space="preserve"> Implementation Time Criteria Comparison</w:t>
      </w:r>
    </w:p>
    <w:p w14:paraId="5452B98D" w14:textId="77777777" w:rsidR="00695AF2" w:rsidRPr="00D6719D" w:rsidRDefault="00695AF2" w:rsidP="00DA1AC3">
      <w:pPr>
        <w:keepNext/>
        <w:keepLines/>
        <w:widowControl w:val="0"/>
        <w:ind w:firstLine="0"/>
        <w:rPr>
          <w:rFonts w:ascii="Times New Roman" w:hAnsi="Times New Roman"/>
        </w:rPr>
      </w:pPr>
    </w:p>
    <w:tbl>
      <w:tblPr>
        <w:tblW w:w="6946" w:type="dxa"/>
        <w:tblLayout w:type="fixed"/>
        <w:tblCellMar>
          <w:left w:w="0" w:type="dxa"/>
          <w:right w:w="0" w:type="dxa"/>
        </w:tblCellMar>
        <w:tblLook w:val="01E0" w:firstRow="1" w:lastRow="1" w:firstColumn="1" w:lastColumn="1" w:noHBand="0" w:noVBand="0"/>
      </w:tblPr>
      <w:tblGrid>
        <w:gridCol w:w="851"/>
        <w:gridCol w:w="850"/>
        <w:gridCol w:w="851"/>
        <w:gridCol w:w="709"/>
        <w:gridCol w:w="567"/>
        <w:gridCol w:w="850"/>
        <w:gridCol w:w="425"/>
        <w:gridCol w:w="1843"/>
      </w:tblGrid>
      <w:tr w:rsidR="00695AF2" w:rsidRPr="00D6719D" w14:paraId="529BABAE" w14:textId="77777777" w:rsidTr="0007071A">
        <w:trPr>
          <w:trHeight w:val="278"/>
        </w:trPr>
        <w:tc>
          <w:tcPr>
            <w:tcW w:w="6946" w:type="dxa"/>
            <w:gridSpan w:val="8"/>
            <w:tcBorders>
              <w:top w:val="single" w:sz="8" w:space="0" w:color="000000"/>
              <w:bottom w:val="single" w:sz="4" w:space="0" w:color="000000"/>
            </w:tcBorders>
          </w:tcPr>
          <w:p w14:paraId="04A5402D" w14:textId="77777777" w:rsidR="00695AF2" w:rsidRPr="00D6719D" w:rsidRDefault="00695AF2" w:rsidP="00DA1AC3">
            <w:pPr>
              <w:pStyle w:val="TableParagraph"/>
              <w:keepNext/>
              <w:keepLines/>
              <w:spacing w:before="34"/>
              <w:ind w:left="0"/>
              <w:jc w:val="center"/>
              <w:rPr>
                <w:rFonts w:ascii="Times New Roman" w:hAnsi="Times New Roman" w:cs="Times New Roman"/>
                <w:sz w:val="16"/>
                <w:szCs w:val="16"/>
              </w:rPr>
            </w:pPr>
            <w:r w:rsidRPr="00D6719D">
              <w:rPr>
                <w:rFonts w:ascii="Times New Roman" w:hAnsi="Times New Roman" w:cs="Times New Roman"/>
                <w:sz w:val="16"/>
                <w:szCs w:val="16"/>
              </w:rPr>
              <w:t>Criteria: Performance</w:t>
            </w:r>
          </w:p>
        </w:tc>
      </w:tr>
      <w:tr w:rsidR="00695AF2" w:rsidRPr="00D6719D" w14:paraId="4456FDD7" w14:textId="77777777" w:rsidTr="0007071A">
        <w:trPr>
          <w:trHeight w:val="230"/>
        </w:trPr>
        <w:tc>
          <w:tcPr>
            <w:tcW w:w="851" w:type="dxa"/>
            <w:tcBorders>
              <w:top w:val="single" w:sz="4" w:space="0" w:color="000000"/>
            </w:tcBorders>
          </w:tcPr>
          <w:p w14:paraId="391607EE" w14:textId="77777777" w:rsidR="00695AF2" w:rsidRPr="00D6719D" w:rsidRDefault="00695AF2" w:rsidP="00DA1AC3">
            <w:pPr>
              <w:pStyle w:val="TableParagraph"/>
              <w:keepNext/>
              <w:keepLines/>
              <w:spacing w:before="36"/>
              <w:ind w:left="0"/>
              <w:jc w:val="center"/>
              <w:rPr>
                <w:rFonts w:ascii="Times New Roman" w:hAnsi="Times New Roman" w:cs="Times New Roman"/>
                <w:b/>
                <w:bCs/>
                <w:sz w:val="16"/>
                <w:szCs w:val="16"/>
              </w:rPr>
            </w:pPr>
          </w:p>
        </w:tc>
        <w:tc>
          <w:tcPr>
            <w:tcW w:w="850" w:type="dxa"/>
            <w:tcBorders>
              <w:top w:val="single" w:sz="4" w:space="0" w:color="000000"/>
            </w:tcBorders>
          </w:tcPr>
          <w:p w14:paraId="1D3B0783" w14:textId="77777777" w:rsidR="00695AF2" w:rsidRPr="00D6719D" w:rsidRDefault="00695AF2" w:rsidP="00DA1AC3">
            <w:pPr>
              <w:pStyle w:val="TableParagraph"/>
              <w:keepNext/>
              <w:keepLines/>
              <w:spacing w:before="36"/>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Option 1</w:t>
            </w:r>
          </w:p>
        </w:tc>
        <w:tc>
          <w:tcPr>
            <w:tcW w:w="851" w:type="dxa"/>
            <w:tcBorders>
              <w:top w:val="single" w:sz="4" w:space="0" w:color="000000"/>
            </w:tcBorders>
          </w:tcPr>
          <w:p w14:paraId="7C9BDC17" w14:textId="77777777" w:rsidR="00695AF2" w:rsidRPr="00D6719D" w:rsidRDefault="00695AF2" w:rsidP="00DA1AC3">
            <w:pPr>
              <w:pStyle w:val="TableParagraph"/>
              <w:keepNext/>
              <w:keepLines/>
              <w:spacing w:before="36"/>
              <w:ind w:left="119"/>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709" w:type="dxa"/>
            <w:tcBorders>
              <w:top w:val="single" w:sz="4" w:space="0" w:color="000000"/>
            </w:tcBorders>
          </w:tcPr>
          <w:p w14:paraId="025764B5" w14:textId="77777777" w:rsidR="00695AF2" w:rsidRPr="00D6719D" w:rsidRDefault="00695AF2" w:rsidP="00DA1AC3">
            <w:pPr>
              <w:pStyle w:val="TableParagraph"/>
              <w:keepNext/>
              <w:keepLines/>
              <w:spacing w:before="36"/>
              <w:ind w:left="0"/>
              <w:jc w:val="center"/>
              <w:rPr>
                <w:rFonts w:ascii="Times New Roman" w:hAnsi="Times New Roman" w:cs="Times New Roman"/>
                <w:sz w:val="16"/>
                <w:szCs w:val="16"/>
              </w:rPr>
            </w:pPr>
            <w:r w:rsidRPr="00D6719D">
              <w:rPr>
                <w:rFonts w:ascii="Times New Roman" w:hAnsi="Times New Roman" w:cs="Times New Roman"/>
                <w:sz w:val="16"/>
                <w:szCs w:val="16"/>
              </w:rPr>
              <w:t>Option 3</w:t>
            </w:r>
          </w:p>
        </w:tc>
        <w:tc>
          <w:tcPr>
            <w:tcW w:w="1842" w:type="dxa"/>
            <w:gridSpan w:val="3"/>
            <w:tcBorders>
              <w:top w:val="single" w:sz="4" w:space="0" w:color="000000"/>
            </w:tcBorders>
          </w:tcPr>
          <w:p w14:paraId="6DBF1B17" w14:textId="77777777" w:rsidR="00695AF2" w:rsidRPr="00D6719D" w:rsidRDefault="00695AF2" w:rsidP="00DA1AC3">
            <w:pPr>
              <w:pStyle w:val="TableParagraph"/>
              <w:keepNext/>
              <w:keepLines/>
              <w:spacing w:before="36"/>
              <w:ind w:left="0"/>
              <w:jc w:val="center"/>
              <w:rPr>
                <w:rFonts w:ascii="Times New Roman" w:hAnsi="Times New Roman" w:cs="Times New Roman"/>
                <w:sz w:val="16"/>
                <w:szCs w:val="16"/>
              </w:rPr>
            </w:pPr>
            <w:r w:rsidRPr="00D6719D">
              <w:rPr>
                <w:rFonts w:ascii="Times New Roman" w:hAnsi="Times New Roman" w:cs="Times New Roman"/>
                <w:sz w:val="16"/>
                <w:szCs w:val="16"/>
              </w:rPr>
              <w:t>Standard Matrix</w:t>
            </w:r>
          </w:p>
        </w:tc>
        <w:tc>
          <w:tcPr>
            <w:tcW w:w="1843" w:type="dxa"/>
            <w:tcBorders>
              <w:top w:val="single" w:sz="4" w:space="0" w:color="000000"/>
            </w:tcBorders>
          </w:tcPr>
          <w:p w14:paraId="577F290F" w14:textId="77777777" w:rsidR="00695AF2" w:rsidRPr="00D6719D" w:rsidRDefault="00695AF2" w:rsidP="00DA1AC3">
            <w:pPr>
              <w:pStyle w:val="TableParagraph"/>
              <w:keepNext/>
              <w:keepLines/>
              <w:spacing w:before="36"/>
              <w:ind w:left="0"/>
              <w:jc w:val="center"/>
              <w:rPr>
                <w:rFonts w:ascii="Times New Roman" w:hAnsi="Times New Roman" w:cs="Times New Roman"/>
                <w:sz w:val="16"/>
                <w:szCs w:val="16"/>
              </w:rPr>
            </w:pPr>
            <w:r w:rsidRPr="00D6719D">
              <w:rPr>
                <w:rFonts w:ascii="Times New Roman" w:hAnsi="Times New Roman" w:cs="Times New Roman"/>
                <w:sz w:val="16"/>
                <w:szCs w:val="16"/>
              </w:rPr>
              <w:t>Average Vector</w:t>
            </w:r>
          </w:p>
        </w:tc>
      </w:tr>
      <w:tr w:rsidR="00695AF2" w:rsidRPr="00D6719D" w14:paraId="69620DD8" w14:textId="77777777" w:rsidTr="0007071A">
        <w:trPr>
          <w:trHeight w:val="230"/>
        </w:trPr>
        <w:tc>
          <w:tcPr>
            <w:tcW w:w="851" w:type="dxa"/>
            <w:tcBorders>
              <w:top w:val="single" w:sz="4" w:space="0" w:color="000000"/>
            </w:tcBorders>
          </w:tcPr>
          <w:p w14:paraId="5854EF54" w14:textId="77777777" w:rsidR="00695AF2" w:rsidRPr="00D6719D" w:rsidRDefault="00695AF2" w:rsidP="00DA1AC3">
            <w:pPr>
              <w:pStyle w:val="TableParagraph"/>
              <w:keepNext/>
              <w:keepLines/>
              <w:spacing w:before="36"/>
              <w:ind w:left="0"/>
              <w:jc w:val="center"/>
              <w:rPr>
                <w:rFonts w:ascii="Times New Roman" w:hAnsi="Times New Roman" w:cs="Times New Roman"/>
                <w:sz w:val="16"/>
                <w:szCs w:val="16"/>
              </w:rPr>
            </w:pPr>
            <w:r w:rsidRPr="00D6719D">
              <w:rPr>
                <w:rFonts w:ascii="Times New Roman" w:hAnsi="Times New Roman" w:cs="Times New Roman"/>
                <w:sz w:val="16"/>
                <w:szCs w:val="16"/>
              </w:rPr>
              <w:t>Option 1</w:t>
            </w:r>
          </w:p>
        </w:tc>
        <w:tc>
          <w:tcPr>
            <w:tcW w:w="850" w:type="dxa"/>
            <w:tcBorders>
              <w:top w:val="single" w:sz="4" w:space="0" w:color="000000"/>
            </w:tcBorders>
          </w:tcPr>
          <w:p w14:paraId="4D6E5BA2" w14:textId="77777777" w:rsidR="00695AF2" w:rsidRPr="00D6719D" w:rsidRDefault="00695AF2" w:rsidP="00DA1AC3">
            <w:pPr>
              <w:pStyle w:val="TableParagraph"/>
              <w:keepNext/>
              <w:keepLines/>
              <w:spacing w:before="36"/>
              <w:ind w:left="119"/>
              <w:jc w:val="center"/>
              <w:rPr>
                <w:rFonts w:ascii="Times New Roman" w:hAnsi="Times New Roman" w:cs="Times New Roman"/>
                <w:sz w:val="16"/>
                <w:szCs w:val="16"/>
              </w:rPr>
            </w:pPr>
            <w:r w:rsidRPr="00D6719D">
              <w:rPr>
                <w:rFonts w:ascii="Times New Roman" w:hAnsi="Times New Roman" w:cs="Times New Roman"/>
                <w:w w:val="110"/>
                <w:sz w:val="16"/>
                <w:szCs w:val="16"/>
              </w:rPr>
              <w:t>1</w:t>
            </w:r>
          </w:p>
        </w:tc>
        <w:tc>
          <w:tcPr>
            <w:tcW w:w="851" w:type="dxa"/>
            <w:tcBorders>
              <w:top w:val="single" w:sz="4" w:space="0" w:color="000000"/>
            </w:tcBorders>
          </w:tcPr>
          <w:p w14:paraId="1DBE21D5" w14:textId="0F3396EF" w:rsidR="00695AF2" w:rsidRPr="00D6719D" w:rsidRDefault="00695AF2" w:rsidP="00DA1AC3">
            <w:pPr>
              <w:pStyle w:val="TableParagraph"/>
              <w:keepNext/>
              <w:keepLines/>
              <w:spacing w:before="36"/>
              <w:ind w:left="119"/>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709" w:type="dxa"/>
            <w:tcBorders>
              <w:top w:val="single" w:sz="4" w:space="0" w:color="000000"/>
            </w:tcBorders>
          </w:tcPr>
          <w:p w14:paraId="2224A2E6" w14:textId="24407C13" w:rsidR="00695AF2" w:rsidRPr="00D6719D" w:rsidRDefault="00695AF2" w:rsidP="00DA1AC3">
            <w:pPr>
              <w:pStyle w:val="TableParagraph"/>
              <w:keepNext/>
              <w:keepLines/>
              <w:spacing w:before="36"/>
              <w:jc w:val="center"/>
              <w:rPr>
                <w:rFonts w:ascii="Times New Roman" w:hAnsi="Times New Roman" w:cs="Times New Roman"/>
                <w:sz w:val="16"/>
                <w:szCs w:val="16"/>
              </w:rPr>
            </w:pPr>
            <w:r w:rsidRPr="00D6719D">
              <w:rPr>
                <w:rFonts w:ascii="Times New Roman" w:hAnsi="Times New Roman" w:cs="Times New Roman"/>
                <w:sz w:val="16"/>
                <w:szCs w:val="16"/>
              </w:rPr>
              <w:t>3</w:t>
            </w:r>
          </w:p>
        </w:tc>
        <w:tc>
          <w:tcPr>
            <w:tcW w:w="567" w:type="dxa"/>
            <w:tcBorders>
              <w:top w:val="single" w:sz="4" w:space="0" w:color="000000"/>
            </w:tcBorders>
          </w:tcPr>
          <w:p w14:paraId="728A2612" w14:textId="2CD983D3" w:rsidR="00695AF2" w:rsidRPr="00D6719D" w:rsidRDefault="00695AF2" w:rsidP="00DA1AC3">
            <w:pPr>
              <w:pStyle w:val="TableParagraph"/>
              <w:keepNext/>
              <w:keepLines/>
              <w:spacing w:before="36"/>
              <w:jc w:val="center"/>
              <w:rPr>
                <w:rFonts w:ascii="Times New Roman" w:hAnsi="Times New Roman" w:cs="Times New Roman"/>
                <w:sz w:val="16"/>
                <w:szCs w:val="16"/>
              </w:rPr>
            </w:pPr>
            <w:r w:rsidRPr="00D6719D">
              <w:rPr>
                <w:rFonts w:ascii="Times New Roman" w:hAnsi="Times New Roman" w:cs="Times New Roman"/>
                <w:sz w:val="16"/>
                <w:szCs w:val="16"/>
              </w:rPr>
              <w:t>0.43</w:t>
            </w:r>
          </w:p>
        </w:tc>
        <w:tc>
          <w:tcPr>
            <w:tcW w:w="850" w:type="dxa"/>
            <w:tcBorders>
              <w:top w:val="single" w:sz="4" w:space="0" w:color="000000"/>
            </w:tcBorders>
          </w:tcPr>
          <w:p w14:paraId="38E37C8C" w14:textId="4EC190AD" w:rsidR="00695AF2" w:rsidRPr="00D6719D" w:rsidRDefault="00695AF2" w:rsidP="00DA1AC3">
            <w:pPr>
              <w:pStyle w:val="TableParagraph"/>
              <w:keepNext/>
              <w:keepLines/>
              <w:spacing w:before="36"/>
              <w:jc w:val="center"/>
              <w:rPr>
                <w:rFonts w:ascii="Times New Roman" w:hAnsi="Times New Roman" w:cs="Times New Roman"/>
                <w:sz w:val="16"/>
                <w:szCs w:val="16"/>
              </w:rPr>
            </w:pPr>
            <w:r w:rsidRPr="00D6719D">
              <w:rPr>
                <w:rFonts w:ascii="Times New Roman" w:hAnsi="Times New Roman" w:cs="Times New Roman"/>
                <w:sz w:val="16"/>
                <w:szCs w:val="16"/>
              </w:rPr>
              <w:t>0.43</w:t>
            </w:r>
          </w:p>
        </w:tc>
        <w:tc>
          <w:tcPr>
            <w:tcW w:w="425" w:type="dxa"/>
            <w:tcBorders>
              <w:top w:val="single" w:sz="4" w:space="0" w:color="000000"/>
            </w:tcBorders>
          </w:tcPr>
          <w:p w14:paraId="0A2DD204" w14:textId="10AD4456" w:rsidR="00695AF2" w:rsidRPr="00D6719D" w:rsidRDefault="00695AF2" w:rsidP="00DA1AC3">
            <w:pPr>
              <w:pStyle w:val="TableParagraph"/>
              <w:keepNext/>
              <w:keepLines/>
              <w:spacing w:before="36"/>
              <w:jc w:val="center"/>
              <w:rPr>
                <w:rFonts w:ascii="Times New Roman" w:hAnsi="Times New Roman" w:cs="Times New Roman"/>
                <w:sz w:val="16"/>
                <w:szCs w:val="16"/>
              </w:rPr>
            </w:pPr>
            <w:r w:rsidRPr="00D6719D">
              <w:rPr>
                <w:rFonts w:ascii="Times New Roman" w:hAnsi="Times New Roman" w:cs="Times New Roman"/>
                <w:sz w:val="16"/>
                <w:szCs w:val="16"/>
              </w:rPr>
              <w:t>0.43</w:t>
            </w:r>
          </w:p>
        </w:tc>
        <w:tc>
          <w:tcPr>
            <w:tcW w:w="1843" w:type="dxa"/>
            <w:tcBorders>
              <w:top w:val="single" w:sz="4" w:space="0" w:color="000000"/>
            </w:tcBorders>
          </w:tcPr>
          <w:p w14:paraId="1ADE9E0D" w14:textId="469FD799" w:rsidR="00695AF2" w:rsidRPr="00D6719D" w:rsidRDefault="00695AF2" w:rsidP="00DA1AC3">
            <w:pPr>
              <w:pStyle w:val="TableParagraph"/>
              <w:keepNext/>
              <w:keepLines/>
              <w:spacing w:before="36"/>
              <w:jc w:val="center"/>
              <w:rPr>
                <w:rFonts w:ascii="Times New Roman" w:hAnsi="Times New Roman" w:cs="Times New Roman"/>
                <w:sz w:val="16"/>
                <w:szCs w:val="16"/>
              </w:rPr>
            </w:pPr>
            <w:r w:rsidRPr="00D6719D">
              <w:rPr>
                <w:rFonts w:ascii="Times New Roman" w:hAnsi="Times New Roman" w:cs="Times New Roman"/>
                <w:sz w:val="16"/>
                <w:szCs w:val="16"/>
              </w:rPr>
              <w:t>0.21</w:t>
            </w:r>
          </w:p>
        </w:tc>
      </w:tr>
      <w:tr w:rsidR="00695AF2" w:rsidRPr="00D6719D" w14:paraId="71A5E430" w14:textId="77777777" w:rsidTr="0007071A">
        <w:trPr>
          <w:trHeight w:val="190"/>
        </w:trPr>
        <w:tc>
          <w:tcPr>
            <w:tcW w:w="851" w:type="dxa"/>
          </w:tcPr>
          <w:p w14:paraId="71BA0F5A" w14:textId="77777777" w:rsidR="00695AF2" w:rsidRPr="00D6719D" w:rsidRDefault="00695AF2" w:rsidP="00DA1AC3">
            <w:pPr>
              <w:pStyle w:val="TableParagraph"/>
              <w:keepNext/>
              <w:keepLines/>
              <w:ind w:left="0"/>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850" w:type="dxa"/>
          </w:tcPr>
          <w:p w14:paraId="09EBE184" w14:textId="3C693532" w:rsidR="00695AF2" w:rsidRPr="00D6719D" w:rsidRDefault="00695AF2" w:rsidP="00DA1AC3">
            <w:pPr>
              <w:pStyle w:val="TableParagraph"/>
              <w:keepNext/>
              <w:keepLines/>
              <w:ind w:left="119"/>
              <w:jc w:val="center"/>
              <w:rPr>
                <w:rFonts w:ascii="Times New Roman" w:hAnsi="Times New Roman" w:cs="Times New Roman"/>
                <w:sz w:val="16"/>
                <w:szCs w:val="16"/>
              </w:rPr>
            </w:pPr>
            <w:r w:rsidRPr="00D6719D">
              <w:rPr>
                <w:rFonts w:ascii="Times New Roman" w:hAnsi="Times New Roman" w:cs="Times New Roman"/>
                <w:w w:val="110"/>
                <w:sz w:val="16"/>
                <w:szCs w:val="16"/>
              </w:rPr>
              <w:t>1</w:t>
            </w:r>
          </w:p>
        </w:tc>
        <w:tc>
          <w:tcPr>
            <w:tcW w:w="851" w:type="dxa"/>
          </w:tcPr>
          <w:p w14:paraId="39373522" w14:textId="77777777" w:rsidR="00695AF2" w:rsidRPr="00D6719D" w:rsidRDefault="00695AF2" w:rsidP="00DA1AC3">
            <w:pPr>
              <w:pStyle w:val="TableParagraph"/>
              <w:keepNext/>
              <w:keepLines/>
              <w:ind w:left="119"/>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709" w:type="dxa"/>
          </w:tcPr>
          <w:p w14:paraId="15FE2B53" w14:textId="2E8BFEB1"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3</w:t>
            </w:r>
          </w:p>
        </w:tc>
        <w:tc>
          <w:tcPr>
            <w:tcW w:w="567" w:type="dxa"/>
          </w:tcPr>
          <w:p w14:paraId="52D0DE0D" w14:textId="4AC254C5"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0.43</w:t>
            </w:r>
          </w:p>
        </w:tc>
        <w:tc>
          <w:tcPr>
            <w:tcW w:w="850" w:type="dxa"/>
          </w:tcPr>
          <w:p w14:paraId="31E37CD4" w14:textId="75753640"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0.43</w:t>
            </w:r>
          </w:p>
        </w:tc>
        <w:tc>
          <w:tcPr>
            <w:tcW w:w="425" w:type="dxa"/>
          </w:tcPr>
          <w:p w14:paraId="7F389E43" w14:textId="7B13F879"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0.43</w:t>
            </w:r>
          </w:p>
        </w:tc>
        <w:tc>
          <w:tcPr>
            <w:tcW w:w="1843" w:type="dxa"/>
          </w:tcPr>
          <w:p w14:paraId="3A1C7AF5" w14:textId="1A30E758"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0.24</w:t>
            </w:r>
          </w:p>
        </w:tc>
      </w:tr>
      <w:tr w:rsidR="00695AF2" w:rsidRPr="00D6719D" w14:paraId="302B9012" w14:textId="77777777" w:rsidTr="0007071A">
        <w:trPr>
          <w:trHeight w:val="264"/>
        </w:trPr>
        <w:tc>
          <w:tcPr>
            <w:tcW w:w="851" w:type="dxa"/>
          </w:tcPr>
          <w:p w14:paraId="043007D1" w14:textId="17C87190" w:rsidR="00695AF2" w:rsidRPr="00D6719D" w:rsidRDefault="00695AF2" w:rsidP="00DA1AC3">
            <w:pPr>
              <w:pStyle w:val="TableParagraph"/>
              <w:keepNext/>
              <w:keepLines/>
              <w:ind w:left="0"/>
              <w:jc w:val="center"/>
              <w:rPr>
                <w:rFonts w:ascii="Times New Roman" w:hAnsi="Times New Roman" w:cs="Times New Roman"/>
                <w:sz w:val="16"/>
                <w:szCs w:val="16"/>
              </w:rPr>
            </w:pPr>
            <w:r w:rsidRPr="00D6719D">
              <w:rPr>
                <w:rFonts w:ascii="Times New Roman" w:hAnsi="Times New Roman" w:cs="Times New Roman"/>
                <w:w w:val="105"/>
                <w:sz w:val="16"/>
                <w:szCs w:val="16"/>
              </w:rPr>
              <w:t xml:space="preserve">Option </w:t>
            </w:r>
            <w:r w:rsidR="003F0D3C" w:rsidRPr="00D6719D">
              <w:rPr>
                <w:rFonts w:ascii="Times New Roman" w:hAnsi="Times New Roman" w:cs="Times New Roman"/>
                <w:w w:val="105"/>
                <w:sz w:val="16"/>
                <w:szCs w:val="16"/>
              </w:rPr>
              <w:t>3</w:t>
            </w:r>
          </w:p>
        </w:tc>
        <w:tc>
          <w:tcPr>
            <w:tcW w:w="850" w:type="dxa"/>
          </w:tcPr>
          <w:p w14:paraId="41A89280" w14:textId="1A08017A" w:rsidR="00695AF2" w:rsidRPr="00D6719D" w:rsidRDefault="00695AF2" w:rsidP="00DA1AC3">
            <w:pPr>
              <w:pStyle w:val="TableParagraph"/>
              <w:keepNext/>
              <w:keepLines/>
              <w:ind w:left="119"/>
              <w:jc w:val="center"/>
              <w:rPr>
                <w:rFonts w:ascii="Times New Roman" w:hAnsi="Times New Roman" w:cs="Times New Roman"/>
                <w:sz w:val="16"/>
                <w:szCs w:val="16"/>
              </w:rPr>
            </w:pPr>
            <w:r w:rsidRPr="00D6719D">
              <w:rPr>
                <w:rFonts w:ascii="Times New Roman" w:hAnsi="Times New Roman" w:cs="Times New Roman"/>
                <w:w w:val="110"/>
                <w:sz w:val="16"/>
                <w:szCs w:val="16"/>
              </w:rPr>
              <w:t>0.33</w:t>
            </w:r>
          </w:p>
        </w:tc>
        <w:tc>
          <w:tcPr>
            <w:tcW w:w="851" w:type="dxa"/>
          </w:tcPr>
          <w:p w14:paraId="7B090D77" w14:textId="4FA7D492" w:rsidR="00695AF2" w:rsidRPr="00D6719D" w:rsidRDefault="00695AF2" w:rsidP="00DA1AC3">
            <w:pPr>
              <w:pStyle w:val="TableParagraph"/>
              <w:keepNext/>
              <w:keepLines/>
              <w:ind w:left="119"/>
              <w:jc w:val="center"/>
              <w:rPr>
                <w:rFonts w:ascii="Times New Roman" w:hAnsi="Times New Roman" w:cs="Times New Roman"/>
                <w:sz w:val="16"/>
                <w:szCs w:val="16"/>
              </w:rPr>
            </w:pPr>
            <w:r w:rsidRPr="00D6719D">
              <w:rPr>
                <w:rFonts w:ascii="Times New Roman" w:hAnsi="Times New Roman" w:cs="Times New Roman"/>
                <w:sz w:val="16"/>
                <w:szCs w:val="16"/>
              </w:rPr>
              <w:t>0.33</w:t>
            </w:r>
          </w:p>
        </w:tc>
        <w:tc>
          <w:tcPr>
            <w:tcW w:w="709" w:type="dxa"/>
          </w:tcPr>
          <w:p w14:paraId="25568DAF" w14:textId="77777777"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567" w:type="dxa"/>
          </w:tcPr>
          <w:p w14:paraId="04864B5E" w14:textId="6F129047"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0.14</w:t>
            </w:r>
          </w:p>
        </w:tc>
        <w:tc>
          <w:tcPr>
            <w:tcW w:w="850" w:type="dxa"/>
          </w:tcPr>
          <w:p w14:paraId="2F0611FE" w14:textId="59FE7607"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0.14</w:t>
            </w:r>
          </w:p>
        </w:tc>
        <w:tc>
          <w:tcPr>
            <w:tcW w:w="425" w:type="dxa"/>
          </w:tcPr>
          <w:p w14:paraId="16ED03A2" w14:textId="03420ACF"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0.14</w:t>
            </w:r>
          </w:p>
        </w:tc>
        <w:tc>
          <w:tcPr>
            <w:tcW w:w="1843" w:type="dxa"/>
          </w:tcPr>
          <w:p w14:paraId="1DB126D6" w14:textId="64E57444" w:rsidR="00695AF2" w:rsidRPr="00D6719D" w:rsidRDefault="00695AF2" w:rsidP="00DA1AC3">
            <w:pPr>
              <w:pStyle w:val="TableParagraph"/>
              <w:keepNext/>
              <w:keepLines/>
              <w:jc w:val="center"/>
              <w:rPr>
                <w:rFonts w:ascii="Times New Roman" w:hAnsi="Times New Roman" w:cs="Times New Roman"/>
                <w:sz w:val="16"/>
                <w:szCs w:val="16"/>
              </w:rPr>
            </w:pPr>
            <w:r w:rsidRPr="00D6719D">
              <w:rPr>
                <w:rFonts w:ascii="Times New Roman" w:hAnsi="Times New Roman" w:cs="Times New Roman"/>
                <w:sz w:val="16"/>
                <w:szCs w:val="16"/>
              </w:rPr>
              <w:t>0.55</w:t>
            </w:r>
          </w:p>
        </w:tc>
      </w:tr>
      <w:tr w:rsidR="00695AF2" w:rsidRPr="00D6719D" w14:paraId="6626EB0D" w14:textId="77777777" w:rsidTr="0007071A">
        <w:trPr>
          <w:trHeight w:val="264"/>
        </w:trPr>
        <w:tc>
          <w:tcPr>
            <w:tcW w:w="851" w:type="dxa"/>
            <w:tcBorders>
              <w:bottom w:val="single" w:sz="4" w:space="0" w:color="auto"/>
            </w:tcBorders>
          </w:tcPr>
          <w:p w14:paraId="1242E273" w14:textId="77777777" w:rsidR="00695AF2" w:rsidRPr="00D6719D" w:rsidRDefault="00695AF2" w:rsidP="00DA1AC3">
            <w:pPr>
              <w:pStyle w:val="TableParagraph"/>
              <w:keepNext/>
              <w:keepLines/>
              <w:ind w:left="0"/>
              <w:jc w:val="center"/>
              <w:rPr>
                <w:rFonts w:ascii="Times New Roman" w:hAnsi="Times New Roman" w:cs="Times New Roman"/>
                <w:w w:val="105"/>
                <w:sz w:val="16"/>
                <w:szCs w:val="16"/>
              </w:rPr>
            </w:pPr>
            <w:r w:rsidRPr="00D6719D">
              <w:rPr>
                <w:rFonts w:ascii="Times New Roman" w:hAnsi="Times New Roman" w:cs="Times New Roman"/>
                <w:b/>
                <w:bCs/>
                <w:w w:val="105"/>
                <w:sz w:val="16"/>
                <w:szCs w:val="16"/>
              </w:rPr>
              <w:t>Sum</w:t>
            </w:r>
          </w:p>
        </w:tc>
        <w:tc>
          <w:tcPr>
            <w:tcW w:w="850" w:type="dxa"/>
            <w:tcBorders>
              <w:bottom w:val="single" w:sz="4" w:space="0" w:color="auto"/>
            </w:tcBorders>
          </w:tcPr>
          <w:p w14:paraId="2AF61C70" w14:textId="658E799C" w:rsidR="00695AF2" w:rsidRPr="00D6719D" w:rsidRDefault="00695AF2" w:rsidP="00DA1AC3">
            <w:pPr>
              <w:pStyle w:val="TableParagraph"/>
              <w:keepNext/>
              <w:keepLines/>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2.33</w:t>
            </w:r>
          </w:p>
        </w:tc>
        <w:tc>
          <w:tcPr>
            <w:tcW w:w="851" w:type="dxa"/>
            <w:tcBorders>
              <w:bottom w:val="single" w:sz="4" w:space="0" w:color="auto"/>
            </w:tcBorders>
          </w:tcPr>
          <w:p w14:paraId="3EADB32E" w14:textId="0CA75199" w:rsidR="00695AF2" w:rsidRPr="00D6719D" w:rsidRDefault="00695AF2" w:rsidP="00DA1AC3">
            <w:pPr>
              <w:pStyle w:val="TableParagraph"/>
              <w:keepNext/>
              <w:keepLines/>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2.33</w:t>
            </w:r>
          </w:p>
        </w:tc>
        <w:tc>
          <w:tcPr>
            <w:tcW w:w="709" w:type="dxa"/>
            <w:tcBorders>
              <w:bottom w:val="single" w:sz="4" w:space="0" w:color="auto"/>
            </w:tcBorders>
          </w:tcPr>
          <w:p w14:paraId="28BFB1EC" w14:textId="41D9131F" w:rsidR="00695AF2" w:rsidRPr="00D6719D" w:rsidRDefault="00695AF2" w:rsidP="00DA1AC3">
            <w:pPr>
              <w:pStyle w:val="TableParagraph"/>
              <w:keepNext/>
              <w:keepLines/>
              <w:jc w:val="center"/>
              <w:rPr>
                <w:rFonts w:ascii="Times New Roman" w:hAnsi="Times New Roman" w:cs="Times New Roman"/>
                <w:w w:val="115"/>
                <w:sz w:val="16"/>
                <w:szCs w:val="16"/>
              </w:rPr>
            </w:pPr>
            <w:r w:rsidRPr="00D6719D">
              <w:rPr>
                <w:rFonts w:ascii="Times New Roman" w:hAnsi="Times New Roman" w:cs="Times New Roman"/>
                <w:w w:val="115"/>
                <w:sz w:val="16"/>
                <w:szCs w:val="16"/>
              </w:rPr>
              <w:t>7</w:t>
            </w:r>
          </w:p>
        </w:tc>
        <w:tc>
          <w:tcPr>
            <w:tcW w:w="567" w:type="dxa"/>
            <w:tcBorders>
              <w:bottom w:val="single" w:sz="4" w:space="0" w:color="auto"/>
            </w:tcBorders>
          </w:tcPr>
          <w:p w14:paraId="5D1965C7" w14:textId="77777777" w:rsidR="00695AF2" w:rsidRPr="00D6719D" w:rsidRDefault="00695AF2" w:rsidP="00DA1AC3">
            <w:pPr>
              <w:pStyle w:val="TableParagraph"/>
              <w:keepNext/>
              <w:keepLines/>
              <w:jc w:val="center"/>
              <w:rPr>
                <w:rFonts w:ascii="Times New Roman" w:hAnsi="Times New Roman" w:cs="Times New Roman"/>
                <w:w w:val="115"/>
                <w:sz w:val="16"/>
                <w:szCs w:val="16"/>
              </w:rPr>
            </w:pPr>
          </w:p>
        </w:tc>
        <w:tc>
          <w:tcPr>
            <w:tcW w:w="850" w:type="dxa"/>
            <w:tcBorders>
              <w:bottom w:val="single" w:sz="4" w:space="0" w:color="auto"/>
            </w:tcBorders>
          </w:tcPr>
          <w:p w14:paraId="3262623A" w14:textId="77777777" w:rsidR="00695AF2" w:rsidRPr="00D6719D" w:rsidRDefault="00695AF2" w:rsidP="00DA1AC3">
            <w:pPr>
              <w:pStyle w:val="TableParagraph"/>
              <w:keepNext/>
              <w:keepLines/>
              <w:jc w:val="center"/>
              <w:rPr>
                <w:rFonts w:ascii="Times New Roman" w:hAnsi="Times New Roman" w:cs="Times New Roman"/>
                <w:w w:val="115"/>
                <w:sz w:val="16"/>
                <w:szCs w:val="16"/>
              </w:rPr>
            </w:pPr>
          </w:p>
        </w:tc>
        <w:tc>
          <w:tcPr>
            <w:tcW w:w="425" w:type="dxa"/>
            <w:tcBorders>
              <w:bottom w:val="single" w:sz="4" w:space="0" w:color="auto"/>
            </w:tcBorders>
          </w:tcPr>
          <w:p w14:paraId="035F2A3C" w14:textId="77777777" w:rsidR="00695AF2" w:rsidRPr="00D6719D" w:rsidRDefault="00695AF2" w:rsidP="00DA1AC3">
            <w:pPr>
              <w:pStyle w:val="TableParagraph"/>
              <w:keepNext/>
              <w:keepLines/>
              <w:jc w:val="center"/>
              <w:rPr>
                <w:rFonts w:ascii="Times New Roman" w:hAnsi="Times New Roman" w:cs="Times New Roman"/>
                <w:w w:val="115"/>
                <w:sz w:val="16"/>
                <w:szCs w:val="16"/>
              </w:rPr>
            </w:pPr>
          </w:p>
        </w:tc>
        <w:tc>
          <w:tcPr>
            <w:tcW w:w="1843" w:type="dxa"/>
            <w:tcBorders>
              <w:bottom w:val="single" w:sz="4" w:space="0" w:color="auto"/>
            </w:tcBorders>
          </w:tcPr>
          <w:p w14:paraId="74E3E722" w14:textId="77777777" w:rsidR="00695AF2" w:rsidRPr="00D6719D" w:rsidRDefault="00695AF2" w:rsidP="00DA1AC3">
            <w:pPr>
              <w:pStyle w:val="TableParagraph"/>
              <w:keepNext/>
              <w:keepLines/>
              <w:jc w:val="center"/>
              <w:rPr>
                <w:rFonts w:ascii="Times New Roman" w:hAnsi="Times New Roman" w:cs="Times New Roman"/>
                <w:w w:val="115"/>
                <w:sz w:val="16"/>
                <w:szCs w:val="16"/>
              </w:rPr>
            </w:pPr>
          </w:p>
        </w:tc>
      </w:tr>
    </w:tbl>
    <w:p w14:paraId="7E143A8B" w14:textId="77777777" w:rsidR="00695AF2" w:rsidRPr="00D6719D" w:rsidRDefault="00695AF2" w:rsidP="00695AF2">
      <w:pPr>
        <w:ind w:firstLine="0"/>
        <w:rPr>
          <w:rFonts w:ascii="Times New Roman" w:hAnsi="Times New Roman"/>
        </w:rPr>
      </w:pPr>
    </w:p>
    <w:p w14:paraId="2F46CB12" w14:textId="77777777" w:rsidR="00695AF2" w:rsidRPr="00D6719D" w:rsidRDefault="00695AF2" w:rsidP="00695AF2">
      <w:pPr>
        <w:ind w:firstLine="0"/>
        <w:rPr>
          <w:rFonts w:ascii="Times New Roman" w:hAnsi="Times New Roman"/>
        </w:rPr>
      </w:pPr>
    </w:p>
    <w:p w14:paraId="49E93DF7" w14:textId="66A0FD8D" w:rsidR="00695AF2" w:rsidRPr="00D6719D" w:rsidRDefault="00695AF2" w:rsidP="00695AF2">
      <w:pPr>
        <w:jc w:val="center"/>
        <w:rPr>
          <w:noProof/>
          <w:sz w:val="18"/>
          <w:szCs w:val="18"/>
        </w:rPr>
      </w:pPr>
      <w:r w:rsidRPr="00D6719D">
        <w:rPr>
          <w:b/>
          <w:noProof/>
          <w:sz w:val="18"/>
          <w:szCs w:val="18"/>
        </w:rPr>
        <w:t>Table 4.</w:t>
      </w:r>
      <w:r w:rsidRPr="00D6719D">
        <w:rPr>
          <w:noProof/>
          <w:sz w:val="18"/>
          <w:szCs w:val="18"/>
        </w:rPr>
        <w:t xml:space="preserve"> Return of Investment Criteria Comparison</w:t>
      </w:r>
    </w:p>
    <w:p w14:paraId="13FB1110" w14:textId="77777777" w:rsidR="00695AF2" w:rsidRPr="00D6719D" w:rsidRDefault="00695AF2" w:rsidP="00695AF2">
      <w:pPr>
        <w:ind w:firstLine="0"/>
        <w:rPr>
          <w:rFonts w:ascii="Times New Roman" w:hAnsi="Times New Roman"/>
        </w:rPr>
      </w:pPr>
    </w:p>
    <w:tbl>
      <w:tblPr>
        <w:tblW w:w="6946" w:type="dxa"/>
        <w:tblLayout w:type="fixed"/>
        <w:tblCellMar>
          <w:left w:w="0" w:type="dxa"/>
          <w:right w:w="0" w:type="dxa"/>
        </w:tblCellMar>
        <w:tblLook w:val="01E0" w:firstRow="1" w:lastRow="1" w:firstColumn="1" w:lastColumn="1" w:noHBand="0" w:noVBand="0"/>
      </w:tblPr>
      <w:tblGrid>
        <w:gridCol w:w="851"/>
        <w:gridCol w:w="850"/>
        <w:gridCol w:w="851"/>
        <w:gridCol w:w="709"/>
        <w:gridCol w:w="567"/>
        <w:gridCol w:w="850"/>
        <w:gridCol w:w="425"/>
        <w:gridCol w:w="1843"/>
      </w:tblGrid>
      <w:tr w:rsidR="00695AF2" w:rsidRPr="00D6719D" w14:paraId="69366833" w14:textId="77777777" w:rsidTr="0007071A">
        <w:trPr>
          <w:trHeight w:val="278"/>
        </w:trPr>
        <w:tc>
          <w:tcPr>
            <w:tcW w:w="6946" w:type="dxa"/>
            <w:gridSpan w:val="8"/>
            <w:tcBorders>
              <w:top w:val="single" w:sz="8" w:space="0" w:color="000000"/>
              <w:bottom w:val="single" w:sz="4" w:space="0" w:color="000000"/>
            </w:tcBorders>
          </w:tcPr>
          <w:p w14:paraId="21CA4E9C" w14:textId="77777777" w:rsidR="00695AF2" w:rsidRPr="00D6719D" w:rsidRDefault="00695AF2" w:rsidP="0007071A">
            <w:pPr>
              <w:pStyle w:val="TableParagraph"/>
              <w:spacing w:before="34"/>
              <w:ind w:left="0"/>
              <w:jc w:val="center"/>
              <w:rPr>
                <w:rFonts w:ascii="Times New Roman" w:hAnsi="Times New Roman" w:cs="Times New Roman"/>
                <w:sz w:val="16"/>
                <w:szCs w:val="16"/>
              </w:rPr>
            </w:pPr>
            <w:r w:rsidRPr="00D6719D">
              <w:rPr>
                <w:rFonts w:ascii="Times New Roman" w:hAnsi="Times New Roman" w:cs="Times New Roman"/>
                <w:sz w:val="16"/>
                <w:szCs w:val="16"/>
              </w:rPr>
              <w:t>Criteria: Benefit</w:t>
            </w:r>
          </w:p>
        </w:tc>
      </w:tr>
      <w:tr w:rsidR="00695AF2" w:rsidRPr="00D6719D" w14:paraId="4F910C86" w14:textId="77777777" w:rsidTr="0007071A">
        <w:trPr>
          <w:trHeight w:val="230"/>
        </w:trPr>
        <w:tc>
          <w:tcPr>
            <w:tcW w:w="851" w:type="dxa"/>
            <w:tcBorders>
              <w:top w:val="single" w:sz="4" w:space="0" w:color="000000"/>
            </w:tcBorders>
          </w:tcPr>
          <w:p w14:paraId="674848D6" w14:textId="77777777" w:rsidR="00695AF2" w:rsidRPr="00D6719D" w:rsidRDefault="00695AF2" w:rsidP="0007071A">
            <w:pPr>
              <w:pStyle w:val="TableParagraph"/>
              <w:spacing w:before="36"/>
              <w:ind w:left="0"/>
              <w:jc w:val="center"/>
              <w:rPr>
                <w:rFonts w:ascii="Times New Roman" w:hAnsi="Times New Roman" w:cs="Times New Roman"/>
                <w:b/>
                <w:bCs/>
                <w:sz w:val="16"/>
                <w:szCs w:val="16"/>
              </w:rPr>
            </w:pPr>
          </w:p>
        </w:tc>
        <w:tc>
          <w:tcPr>
            <w:tcW w:w="850" w:type="dxa"/>
            <w:tcBorders>
              <w:top w:val="single" w:sz="4" w:space="0" w:color="000000"/>
            </w:tcBorders>
          </w:tcPr>
          <w:p w14:paraId="5B1F318D" w14:textId="77777777" w:rsidR="00695AF2" w:rsidRPr="00D6719D" w:rsidRDefault="00695AF2" w:rsidP="0007071A">
            <w:pPr>
              <w:pStyle w:val="TableParagraph"/>
              <w:spacing w:before="36"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Option 1</w:t>
            </w:r>
          </w:p>
        </w:tc>
        <w:tc>
          <w:tcPr>
            <w:tcW w:w="851" w:type="dxa"/>
            <w:tcBorders>
              <w:top w:val="single" w:sz="4" w:space="0" w:color="000000"/>
            </w:tcBorders>
          </w:tcPr>
          <w:p w14:paraId="56BCD912" w14:textId="77777777" w:rsidR="00695AF2" w:rsidRPr="00D6719D" w:rsidRDefault="00695AF2" w:rsidP="0007071A">
            <w:pPr>
              <w:pStyle w:val="TableParagraph"/>
              <w:spacing w:before="36"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709" w:type="dxa"/>
            <w:tcBorders>
              <w:top w:val="single" w:sz="4" w:space="0" w:color="000000"/>
            </w:tcBorders>
          </w:tcPr>
          <w:p w14:paraId="25E06221" w14:textId="77777777" w:rsidR="00695AF2" w:rsidRPr="00D6719D" w:rsidRDefault="00695AF2" w:rsidP="0007071A">
            <w:pPr>
              <w:pStyle w:val="TableParagraph"/>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Option 3</w:t>
            </w:r>
          </w:p>
        </w:tc>
        <w:tc>
          <w:tcPr>
            <w:tcW w:w="1842" w:type="dxa"/>
            <w:gridSpan w:val="3"/>
            <w:tcBorders>
              <w:top w:val="single" w:sz="4" w:space="0" w:color="000000"/>
            </w:tcBorders>
          </w:tcPr>
          <w:p w14:paraId="2C21569E" w14:textId="77777777" w:rsidR="00695AF2" w:rsidRPr="00D6719D" w:rsidRDefault="00695AF2" w:rsidP="0007071A">
            <w:pPr>
              <w:pStyle w:val="TableParagraph"/>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Standard Matrix</w:t>
            </w:r>
          </w:p>
        </w:tc>
        <w:tc>
          <w:tcPr>
            <w:tcW w:w="1843" w:type="dxa"/>
            <w:tcBorders>
              <w:top w:val="single" w:sz="4" w:space="0" w:color="000000"/>
            </w:tcBorders>
          </w:tcPr>
          <w:p w14:paraId="1604C1F2" w14:textId="77777777" w:rsidR="00695AF2" w:rsidRPr="00D6719D" w:rsidRDefault="00695AF2" w:rsidP="0007071A">
            <w:pPr>
              <w:pStyle w:val="TableParagraph"/>
              <w:spacing w:before="36" w:line="360" w:lineRule="auto"/>
              <w:ind w:left="0"/>
              <w:jc w:val="center"/>
              <w:rPr>
                <w:rFonts w:ascii="Times New Roman" w:hAnsi="Times New Roman" w:cs="Times New Roman"/>
                <w:sz w:val="16"/>
                <w:szCs w:val="16"/>
              </w:rPr>
            </w:pPr>
            <w:r w:rsidRPr="00D6719D">
              <w:rPr>
                <w:rFonts w:ascii="Times New Roman" w:hAnsi="Times New Roman" w:cs="Times New Roman"/>
                <w:sz w:val="16"/>
                <w:szCs w:val="16"/>
              </w:rPr>
              <w:t>Average Vector</w:t>
            </w:r>
          </w:p>
        </w:tc>
      </w:tr>
      <w:tr w:rsidR="00695AF2" w:rsidRPr="00D6719D" w14:paraId="6635CB95" w14:textId="77777777" w:rsidTr="0007071A">
        <w:trPr>
          <w:trHeight w:val="230"/>
        </w:trPr>
        <w:tc>
          <w:tcPr>
            <w:tcW w:w="851" w:type="dxa"/>
            <w:tcBorders>
              <w:top w:val="single" w:sz="4" w:space="0" w:color="000000"/>
            </w:tcBorders>
          </w:tcPr>
          <w:p w14:paraId="0A9A3F95" w14:textId="77777777" w:rsidR="00695AF2" w:rsidRPr="00D6719D" w:rsidRDefault="00695AF2" w:rsidP="0007071A">
            <w:pPr>
              <w:pStyle w:val="TableParagraph"/>
              <w:spacing w:before="36"/>
              <w:ind w:left="0"/>
              <w:jc w:val="center"/>
              <w:rPr>
                <w:rFonts w:ascii="Times New Roman" w:hAnsi="Times New Roman" w:cs="Times New Roman"/>
                <w:sz w:val="16"/>
                <w:szCs w:val="16"/>
              </w:rPr>
            </w:pPr>
            <w:r w:rsidRPr="00D6719D">
              <w:rPr>
                <w:rFonts w:ascii="Times New Roman" w:hAnsi="Times New Roman" w:cs="Times New Roman"/>
                <w:sz w:val="16"/>
                <w:szCs w:val="16"/>
              </w:rPr>
              <w:t>Option 1</w:t>
            </w:r>
          </w:p>
        </w:tc>
        <w:tc>
          <w:tcPr>
            <w:tcW w:w="850" w:type="dxa"/>
            <w:tcBorders>
              <w:top w:val="single" w:sz="4" w:space="0" w:color="000000"/>
            </w:tcBorders>
          </w:tcPr>
          <w:p w14:paraId="5A85F4DE" w14:textId="77777777" w:rsidR="00695AF2" w:rsidRPr="00D6719D" w:rsidRDefault="00695AF2" w:rsidP="0007071A">
            <w:pPr>
              <w:pStyle w:val="TableParagraph"/>
              <w:spacing w:before="36"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1</w:t>
            </w:r>
          </w:p>
        </w:tc>
        <w:tc>
          <w:tcPr>
            <w:tcW w:w="851" w:type="dxa"/>
            <w:tcBorders>
              <w:top w:val="single" w:sz="4" w:space="0" w:color="000000"/>
            </w:tcBorders>
          </w:tcPr>
          <w:p w14:paraId="600FDC43" w14:textId="77777777" w:rsidR="00695AF2" w:rsidRPr="00D6719D" w:rsidRDefault="00695AF2" w:rsidP="0007071A">
            <w:pPr>
              <w:pStyle w:val="TableParagraph"/>
              <w:spacing w:before="36"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709" w:type="dxa"/>
            <w:tcBorders>
              <w:top w:val="single" w:sz="4" w:space="0" w:color="000000"/>
            </w:tcBorders>
          </w:tcPr>
          <w:p w14:paraId="5B81DA98" w14:textId="4F3230BA" w:rsidR="00695AF2" w:rsidRPr="00D6719D" w:rsidRDefault="00695AF2" w:rsidP="0007071A">
            <w:pPr>
              <w:pStyle w:val="TableParagraph"/>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33</w:t>
            </w:r>
          </w:p>
        </w:tc>
        <w:tc>
          <w:tcPr>
            <w:tcW w:w="567" w:type="dxa"/>
            <w:tcBorders>
              <w:top w:val="single" w:sz="4" w:space="0" w:color="000000"/>
            </w:tcBorders>
          </w:tcPr>
          <w:p w14:paraId="1FABD469" w14:textId="252B0B00" w:rsidR="00695AF2" w:rsidRPr="00D6719D" w:rsidRDefault="00695AF2" w:rsidP="0007071A">
            <w:pPr>
              <w:pStyle w:val="TableParagraph"/>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20</w:t>
            </w:r>
          </w:p>
        </w:tc>
        <w:tc>
          <w:tcPr>
            <w:tcW w:w="850" w:type="dxa"/>
            <w:tcBorders>
              <w:top w:val="single" w:sz="4" w:space="0" w:color="000000"/>
            </w:tcBorders>
          </w:tcPr>
          <w:p w14:paraId="1E0075CC" w14:textId="08DFC77C" w:rsidR="00695AF2" w:rsidRPr="00D6719D" w:rsidRDefault="00695AF2" w:rsidP="0007071A">
            <w:pPr>
              <w:pStyle w:val="TableParagraph"/>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25</w:t>
            </w:r>
          </w:p>
        </w:tc>
        <w:tc>
          <w:tcPr>
            <w:tcW w:w="425" w:type="dxa"/>
            <w:tcBorders>
              <w:top w:val="single" w:sz="4" w:space="0" w:color="000000"/>
            </w:tcBorders>
          </w:tcPr>
          <w:p w14:paraId="12B3C8B0" w14:textId="6B0E0581" w:rsidR="00695AF2" w:rsidRPr="00D6719D" w:rsidRDefault="00695AF2" w:rsidP="0007071A">
            <w:pPr>
              <w:pStyle w:val="TableParagraph"/>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0.1</w:t>
            </w:r>
            <w:r w:rsidR="003F0D3C" w:rsidRPr="00D6719D">
              <w:rPr>
                <w:rFonts w:ascii="Times New Roman" w:hAnsi="Times New Roman" w:cs="Times New Roman"/>
                <w:sz w:val="16"/>
                <w:szCs w:val="16"/>
              </w:rPr>
              <w:t>8</w:t>
            </w:r>
          </w:p>
        </w:tc>
        <w:tc>
          <w:tcPr>
            <w:tcW w:w="1843" w:type="dxa"/>
            <w:tcBorders>
              <w:top w:val="single" w:sz="4" w:space="0" w:color="000000"/>
            </w:tcBorders>
          </w:tcPr>
          <w:p w14:paraId="1626B68C" w14:textId="22D640CD" w:rsidR="00695AF2" w:rsidRPr="00D6719D" w:rsidRDefault="00695AF2" w:rsidP="0007071A">
            <w:pPr>
              <w:pStyle w:val="TableParagraph"/>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21</w:t>
            </w:r>
          </w:p>
        </w:tc>
      </w:tr>
      <w:tr w:rsidR="00695AF2" w:rsidRPr="00D6719D" w14:paraId="4F522DEA" w14:textId="77777777" w:rsidTr="0007071A">
        <w:trPr>
          <w:trHeight w:val="190"/>
        </w:trPr>
        <w:tc>
          <w:tcPr>
            <w:tcW w:w="851" w:type="dxa"/>
          </w:tcPr>
          <w:p w14:paraId="38D01235" w14:textId="77777777" w:rsidR="00695AF2" w:rsidRPr="00D6719D" w:rsidRDefault="00695AF2" w:rsidP="0007071A">
            <w:pPr>
              <w:pStyle w:val="TableParagraph"/>
              <w:ind w:left="0"/>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850" w:type="dxa"/>
          </w:tcPr>
          <w:p w14:paraId="2157577E" w14:textId="411FFF76" w:rsidR="00695AF2" w:rsidRPr="00D6719D" w:rsidRDefault="003F0D3C" w:rsidP="0007071A">
            <w:pPr>
              <w:pStyle w:val="TableParagraph"/>
              <w:spacing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1</w:t>
            </w:r>
          </w:p>
        </w:tc>
        <w:tc>
          <w:tcPr>
            <w:tcW w:w="851" w:type="dxa"/>
          </w:tcPr>
          <w:p w14:paraId="2EC44741" w14:textId="77777777" w:rsidR="00695AF2" w:rsidRPr="00D6719D" w:rsidRDefault="00695AF2" w:rsidP="0007071A">
            <w:pPr>
              <w:pStyle w:val="TableParagraph"/>
              <w:spacing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709" w:type="dxa"/>
          </w:tcPr>
          <w:p w14:paraId="3AEE5138" w14:textId="2232E338"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50</w:t>
            </w:r>
          </w:p>
        </w:tc>
        <w:tc>
          <w:tcPr>
            <w:tcW w:w="567" w:type="dxa"/>
          </w:tcPr>
          <w:p w14:paraId="63AEAB8E" w14:textId="2443529B"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20</w:t>
            </w:r>
          </w:p>
        </w:tc>
        <w:tc>
          <w:tcPr>
            <w:tcW w:w="850" w:type="dxa"/>
          </w:tcPr>
          <w:p w14:paraId="3EF85B1A" w14:textId="2C0F56FD"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25</w:t>
            </w:r>
          </w:p>
        </w:tc>
        <w:tc>
          <w:tcPr>
            <w:tcW w:w="425" w:type="dxa"/>
          </w:tcPr>
          <w:p w14:paraId="58CBB93A" w14:textId="2C83699F"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27</w:t>
            </w:r>
          </w:p>
        </w:tc>
        <w:tc>
          <w:tcPr>
            <w:tcW w:w="1843" w:type="dxa"/>
          </w:tcPr>
          <w:p w14:paraId="1A8DDC89" w14:textId="13E7AA93"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24</w:t>
            </w:r>
          </w:p>
        </w:tc>
      </w:tr>
      <w:tr w:rsidR="00695AF2" w:rsidRPr="00D6719D" w14:paraId="4DE7FCC0" w14:textId="77777777" w:rsidTr="0007071A">
        <w:trPr>
          <w:trHeight w:val="264"/>
        </w:trPr>
        <w:tc>
          <w:tcPr>
            <w:tcW w:w="851" w:type="dxa"/>
          </w:tcPr>
          <w:p w14:paraId="1EB8420D" w14:textId="05B9E6C1" w:rsidR="00695AF2" w:rsidRPr="00D6719D" w:rsidRDefault="00695AF2" w:rsidP="0007071A">
            <w:pPr>
              <w:pStyle w:val="TableParagraph"/>
              <w:ind w:left="0"/>
              <w:jc w:val="center"/>
              <w:rPr>
                <w:rFonts w:ascii="Times New Roman" w:hAnsi="Times New Roman" w:cs="Times New Roman"/>
                <w:sz w:val="16"/>
                <w:szCs w:val="16"/>
              </w:rPr>
            </w:pPr>
            <w:r w:rsidRPr="00D6719D">
              <w:rPr>
                <w:rFonts w:ascii="Times New Roman" w:hAnsi="Times New Roman" w:cs="Times New Roman"/>
                <w:w w:val="105"/>
                <w:sz w:val="16"/>
                <w:szCs w:val="16"/>
              </w:rPr>
              <w:t xml:space="preserve">Option </w:t>
            </w:r>
            <w:r w:rsidR="003F0D3C" w:rsidRPr="00D6719D">
              <w:rPr>
                <w:rFonts w:ascii="Times New Roman" w:hAnsi="Times New Roman" w:cs="Times New Roman"/>
                <w:w w:val="105"/>
                <w:sz w:val="16"/>
                <w:szCs w:val="16"/>
              </w:rPr>
              <w:t>3</w:t>
            </w:r>
          </w:p>
        </w:tc>
        <w:tc>
          <w:tcPr>
            <w:tcW w:w="850" w:type="dxa"/>
          </w:tcPr>
          <w:p w14:paraId="1DCAB09C" w14:textId="00B78615" w:rsidR="00695AF2" w:rsidRPr="00D6719D" w:rsidRDefault="003F0D3C" w:rsidP="0007071A">
            <w:pPr>
              <w:pStyle w:val="TableParagraph"/>
              <w:spacing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3</w:t>
            </w:r>
          </w:p>
        </w:tc>
        <w:tc>
          <w:tcPr>
            <w:tcW w:w="851" w:type="dxa"/>
          </w:tcPr>
          <w:p w14:paraId="03E619E1" w14:textId="3D097C46" w:rsidR="00695AF2" w:rsidRPr="00D6719D" w:rsidRDefault="003F0D3C" w:rsidP="0007071A">
            <w:pPr>
              <w:pStyle w:val="TableParagraph"/>
              <w:spacing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2</w:t>
            </w:r>
          </w:p>
        </w:tc>
        <w:tc>
          <w:tcPr>
            <w:tcW w:w="709" w:type="dxa"/>
          </w:tcPr>
          <w:p w14:paraId="2D7B91F9" w14:textId="77777777"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1</w:t>
            </w:r>
          </w:p>
        </w:tc>
        <w:tc>
          <w:tcPr>
            <w:tcW w:w="567" w:type="dxa"/>
          </w:tcPr>
          <w:p w14:paraId="789BD100" w14:textId="0E876ECA"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60</w:t>
            </w:r>
          </w:p>
        </w:tc>
        <w:tc>
          <w:tcPr>
            <w:tcW w:w="850" w:type="dxa"/>
          </w:tcPr>
          <w:p w14:paraId="0CADDB26" w14:textId="6E23C78E"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50</w:t>
            </w:r>
          </w:p>
        </w:tc>
        <w:tc>
          <w:tcPr>
            <w:tcW w:w="425" w:type="dxa"/>
          </w:tcPr>
          <w:p w14:paraId="04BCF4BC" w14:textId="2EDDD9F4"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55</w:t>
            </w:r>
          </w:p>
        </w:tc>
        <w:tc>
          <w:tcPr>
            <w:tcW w:w="1843" w:type="dxa"/>
          </w:tcPr>
          <w:p w14:paraId="60057F0D" w14:textId="15C5DFD0" w:rsidR="00695AF2" w:rsidRPr="00D6719D" w:rsidRDefault="00695AF2" w:rsidP="0007071A">
            <w:pPr>
              <w:pStyle w:val="TableParagraph"/>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55</w:t>
            </w:r>
          </w:p>
        </w:tc>
      </w:tr>
      <w:tr w:rsidR="00695AF2" w:rsidRPr="00D6719D" w14:paraId="0B2ECB8E" w14:textId="77777777" w:rsidTr="0007071A">
        <w:trPr>
          <w:trHeight w:val="264"/>
        </w:trPr>
        <w:tc>
          <w:tcPr>
            <w:tcW w:w="851" w:type="dxa"/>
            <w:tcBorders>
              <w:bottom w:val="single" w:sz="4" w:space="0" w:color="auto"/>
            </w:tcBorders>
          </w:tcPr>
          <w:p w14:paraId="57D82239" w14:textId="77777777" w:rsidR="00695AF2" w:rsidRPr="00D6719D" w:rsidRDefault="00695AF2" w:rsidP="0007071A">
            <w:pPr>
              <w:pStyle w:val="TableParagraph"/>
              <w:ind w:left="0"/>
              <w:jc w:val="center"/>
              <w:rPr>
                <w:rFonts w:ascii="Times New Roman" w:hAnsi="Times New Roman" w:cs="Times New Roman"/>
                <w:w w:val="105"/>
                <w:sz w:val="16"/>
                <w:szCs w:val="16"/>
              </w:rPr>
            </w:pPr>
            <w:r w:rsidRPr="00D6719D">
              <w:rPr>
                <w:rFonts w:ascii="Times New Roman" w:hAnsi="Times New Roman" w:cs="Times New Roman"/>
                <w:b/>
                <w:bCs/>
                <w:w w:val="105"/>
                <w:sz w:val="16"/>
                <w:szCs w:val="16"/>
              </w:rPr>
              <w:t>Sum</w:t>
            </w:r>
          </w:p>
        </w:tc>
        <w:tc>
          <w:tcPr>
            <w:tcW w:w="850" w:type="dxa"/>
            <w:tcBorders>
              <w:bottom w:val="single" w:sz="4" w:space="0" w:color="auto"/>
            </w:tcBorders>
          </w:tcPr>
          <w:p w14:paraId="19A5C1B2" w14:textId="54538E5B" w:rsidR="00695AF2" w:rsidRPr="00D6719D" w:rsidRDefault="003F0D3C" w:rsidP="0007071A">
            <w:pPr>
              <w:pStyle w:val="TableParagraph"/>
              <w:spacing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5</w:t>
            </w:r>
          </w:p>
        </w:tc>
        <w:tc>
          <w:tcPr>
            <w:tcW w:w="851" w:type="dxa"/>
            <w:tcBorders>
              <w:bottom w:val="single" w:sz="4" w:space="0" w:color="auto"/>
            </w:tcBorders>
          </w:tcPr>
          <w:p w14:paraId="07048D1A" w14:textId="58B3F42C" w:rsidR="00695AF2" w:rsidRPr="00D6719D" w:rsidRDefault="003F0D3C" w:rsidP="0007071A">
            <w:pPr>
              <w:pStyle w:val="TableParagraph"/>
              <w:spacing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4</w:t>
            </w:r>
          </w:p>
        </w:tc>
        <w:tc>
          <w:tcPr>
            <w:tcW w:w="709" w:type="dxa"/>
            <w:tcBorders>
              <w:bottom w:val="single" w:sz="4" w:space="0" w:color="auto"/>
            </w:tcBorders>
          </w:tcPr>
          <w:p w14:paraId="54A5E434" w14:textId="3A26922B" w:rsidR="00695AF2" w:rsidRPr="00D6719D" w:rsidRDefault="00695AF2" w:rsidP="0007071A">
            <w:pPr>
              <w:pStyle w:val="TableParagraph"/>
              <w:spacing w:line="360" w:lineRule="auto"/>
              <w:jc w:val="center"/>
              <w:rPr>
                <w:rFonts w:ascii="Times New Roman" w:hAnsi="Times New Roman" w:cs="Times New Roman"/>
                <w:w w:val="115"/>
                <w:sz w:val="16"/>
                <w:szCs w:val="16"/>
              </w:rPr>
            </w:pPr>
            <w:r w:rsidRPr="00D6719D">
              <w:rPr>
                <w:rFonts w:ascii="Times New Roman" w:hAnsi="Times New Roman" w:cs="Times New Roman"/>
                <w:w w:val="115"/>
                <w:sz w:val="16"/>
                <w:szCs w:val="16"/>
              </w:rPr>
              <w:t>1.</w:t>
            </w:r>
            <w:r w:rsidR="003F0D3C" w:rsidRPr="00D6719D">
              <w:rPr>
                <w:rFonts w:ascii="Times New Roman" w:hAnsi="Times New Roman" w:cs="Times New Roman"/>
                <w:w w:val="115"/>
                <w:sz w:val="16"/>
                <w:szCs w:val="16"/>
              </w:rPr>
              <w:t>83</w:t>
            </w:r>
          </w:p>
        </w:tc>
        <w:tc>
          <w:tcPr>
            <w:tcW w:w="567" w:type="dxa"/>
            <w:tcBorders>
              <w:bottom w:val="single" w:sz="4" w:space="0" w:color="auto"/>
            </w:tcBorders>
          </w:tcPr>
          <w:p w14:paraId="7B307CD9" w14:textId="77777777" w:rsidR="00695AF2" w:rsidRPr="00D6719D" w:rsidRDefault="00695AF2" w:rsidP="0007071A">
            <w:pPr>
              <w:pStyle w:val="TableParagraph"/>
              <w:spacing w:line="360" w:lineRule="auto"/>
              <w:jc w:val="center"/>
              <w:rPr>
                <w:rFonts w:ascii="Times New Roman" w:hAnsi="Times New Roman" w:cs="Times New Roman"/>
                <w:w w:val="115"/>
                <w:sz w:val="16"/>
                <w:szCs w:val="16"/>
              </w:rPr>
            </w:pPr>
          </w:p>
        </w:tc>
        <w:tc>
          <w:tcPr>
            <w:tcW w:w="850" w:type="dxa"/>
            <w:tcBorders>
              <w:bottom w:val="single" w:sz="4" w:space="0" w:color="auto"/>
            </w:tcBorders>
          </w:tcPr>
          <w:p w14:paraId="0E32887F" w14:textId="77777777" w:rsidR="00695AF2" w:rsidRPr="00D6719D" w:rsidRDefault="00695AF2" w:rsidP="0007071A">
            <w:pPr>
              <w:pStyle w:val="TableParagraph"/>
              <w:spacing w:line="360" w:lineRule="auto"/>
              <w:jc w:val="center"/>
              <w:rPr>
                <w:rFonts w:ascii="Times New Roman" w:hAnsi="Times New Roman" w:cs="Times New Roman"/>
                <w:w w:val="115"/>
                <w:sz w:val="16"/>
                <w:szCs w:val="16"/>
              </w:rPr>
            </w:pPr>
          </w:p>
        </w:tc>
        <w:tc>
          <w:tcPr>
            <w:tcW w:w="425" w:type="dxa"/>
            <w:tcBorders>
              <w:bottom w:val="single" w:sz="4" w:space="0" w:color="auto"/>
            </w:tcBorders>
          </w:tcPr>
          <w:p w14:paraId="43AB26C2" w14:textId="77777777" w:rsidR="00695AF2" w:rsidRPr="00D6719D" w:rsidRDefault="00695AF2" w:rsidP="0007071A">
            <w:pPr>
              <w:pStyle w:val="TableParagraph"/>
              <w:spacing w:line="360" w:lineRule="auto"/>
              <w:jc w:val="center"/>
              <w:rPr>
                <w:rFonts w:ascii="Times New Roman" w:hAnsi="Times New Roman" w:cs="Times New Roman"/>
                <w:w w:val="115"/>
                <w:sz w:val="16"/>
                <w:szCs w:val="16"/>
              </w:rPr>
            </w:pPr>
          </w:p>
        </w:tc>
        <w:tc>
          <w:tcPr>
            <w:tcW w:w="1843" w:type="dxa"/>
            <w:tcBorders>
              <w:bottom w:val="single" w:sz="4" w:space="0" w:color="auto"/>
            </w:tcBorders>
          </w:tcPr>
          <w:p w14:paraId="17FACA47" w14:textId="77777777" w:rsidR="00695AF2" w:rsidRPr="00D6719D" w:rsidRDefault="00695AF2" w:rsidP="0007071A">
            <w:pPr>
              <w:pStyle w:val="TableParagraph"/>
              <w:spacing w:line="360" w:lineRule="auto"/>
              <w:jc w:val="center"/>
              <w:rPr>
                <w:rFonts w:ascii="Times New Roman" w:hAnsi="Times New Roman" w:cs="Times New Roman"/>
                <w:w w:val="115"/>
                <w:sz w:val="16"/>
                <w:szCs w:val="16"/>
              </w:rPr>
            </w:pPr>
          </w:p>
        </w:tc>
      </w:tr>
    </w:tbl>
    <w:p w14:paraId="4AE3E25F" w14:textId="77777777" w:rsidR="00695AF2" w:rsidRPr="00D6719D" w:rsidRDefault="00695AF2" w:rsidP="00695AF2">
      <w:pPr>
        <w:ind w:firstLine="0"/>
        <w:rPr>
          <w:rFonts w:ascii="Times New Roman" w:hAnsi="Times New Roman"/>
        </w:rPr>
      </w:pPr>
    </w:p>
    <w:p w14:paraId="0D76B95C" w14:textId="77777777" w:rsidR="0077752D" w:rsidRPr="00D6719D" w:rsidRDefault="0077752D" w:rsidP="00695AF2">
      <w:pPr>
        <w:ind w:firstLine="0"/>
        <w:rPr>
          <w:rFonts w:ascii="Times New Roman" w:hAnsi="Times New Roman"/>
        </w:rPr>
      </w:pPr>
    </w:p>
    <w:p w14:paraId="22719911" w14:textId="77777777" w:rsidR="00695AF2" w:rsidRPr="00D6719D" w:rsidRDefault="00695AF2" w:rsidP="00695AF2">
      <w:pPr>
        <w:jc w:val="center"/>
        <w:rPr>
          <w:noProof/>
          <w:sz w:val="18"/>
          <w:szCs w:val="18"/>
        </w:rPr>
      </w:pPr>
      <w:r w:rsidRPr="00D6719D">
        <w:rPr>
          <w:b/>
          <w:noProof/>
          <w:sz w:val="18"/>
          <w:szCs w:val="18"/>
        </w:rPr>
        <w:t>Table 5.</w:t>
      </w:r>
      <w:r w:rsidRPr="00D6719D">
        <w:rPr>
          <w:noProof/>
          <w:sz w:val="18"/>
          <w:szCs w:val="18"/>
        </w:rPr>
        <w:t xml:space="preserve"> Pairwise Comparison of Criteria</w:t>
      </w:r>
    </w:p>
    <w:p w14:paraId="7B09EB0D" w14:textId="77777777" w:rsidR="00695AF2" w:rsidRPr="00D6719D" w:rsidRDefault="00695AF2" w:rsidP="00695AF2">
      <w:pPr>
        <w:ind w:firstLine="0"/>
        <w:rPr>
          <w:rFonts w:ascii="Times New Roman" w:hAnsi="Times New Roman"/>
        </w:rPr>
      </w:pPr>
    </w:p>
    <w:tbl>
      <w:tblPr>
        <w:tblW w:w="6946" w:type="dxa"/>
        <w:tblLayout w:type="fixed"/>
        <w:tblCellMar>
          <w:left w:w="0" w:type="dxa"/>
          <w:right w:w="0" w:type="dxa"/>
        </w:tblCellMar>
        <w:tblLook w:val="01E0" w:firstRow="1" w:lastRow="1" w:firstColumn="1" w:lastColumn="1" w:noHBand="0" w:noVBand="0"/>
      </w:tblPr>
      <w:tblGrid>
        <w:gridCol w:w="851"/>
        <w:gridCol w:w="850"/>
        <w:gridCol w:w="851"/>
        <w:gridCol w:w="709"/>
        <w:gridCol w:w="567"/>
        <w:gridCol w:w="567"/>
        <w:gridCol w:w="850"/>
        <w:gridCol w:w="425"/>
        <w:gridCol w:w="426"/>
        <w:gridCol w:w="850"/>
      </w:tblGrid>
      <w:tr w:rsidR="00695AF2" w:rsidRPr="00D6719D" w14:paraId="6A627C60" w14:textId="77777777" w:rsidTr="0007071A">
        <w:trPr>
          <w:trHeight w:val="278"/>
        </w:trPr>
        <w:tc>
          <w:tcPr>
            <w:tcW w:w="6946" w:type="dxa"/>
            <w:gridSpan w:val="10"/>
            <w:tcBorders>
              <w:top w:val="single" w:sz="8" w:space="0" w:color="000000"/>
              <w:bottom w:val="single" w:sz="4" w:space="0" w:color="000000"/>
            </w:tcBorders>
          </w:tcPr>
          <w:p w14:paraId="468B55AC" w14:textId="77777777" w:rsidR="00695AF2" w:rsidRPr="00D6719D" w:rsidRDefault="00695AF2" w:rsidP="0007071A">
            <w:pPr>
              <w:pStyle w:val="TableParagraph"/>
              <w:spacing w:before="34"/>
              <w:ind w:left="0"/>
              <w:jc w:val="center"/>
              <w:rPr>
                <w:rFonts w:ascii="Times New Roman" w:hAnsi="Times New Roman" w:cs="Times New Roman"/>
                <w:sz w:val="16"/>
                <w:szCs w:val="16"/>
              </w:rPr>
            </w:pPr>
            <w:r w:rsidRPr="00D6719D">
              <w:rPr>
                <w:rFonts w:ascii="Times New Roman" w:hAnsi="Times New Roman" w:cs="Times New Roman"/>
                <w:sz w:val="16"/>
                <w:szCs w:val="16"/>
              </w:rPr>
              <w:t xml:space="preserve">Pairwise Comparison </w:t>
            </w:r>
          </w:p>
        </w:tc>
      </w:tr>
      <w:tr w:rsidR="00695AF2" w:rsidRPr="00D6719D" w14:paraId="6E075A9E" w14:textId="77777777" w:rsidTr="0007071A">
        <w:trPr>
          <w:trHeight w:val="230"/>
        </w:trPr>
        <w:tc>
          <w:tcPr>
            <w:tcW w:w="851" w:type="dxa"/>
            <w:tcBorders>
              <w:top w:val="single" w:sz="4" w:space="0" w:color="000000"/>
            </w:tcBorders>
          </w:tcPr>
          <w:p w14:paraId="5F4A675C" w14:textId="77777777" w:rsidR="00695AF2" w:rsidRPr="00D6719D" w:rsidRDefault="00695AF2" w:rsidP="0007071A">
            <w:pPr>
              <w:pStyle w:val="TableParagraph"/>
              <w:spacing w:before="36"/>
              <w:ind w:left="0"/>
              <w:jc w:val="center"/>
              <w:rPr>
                <w:rFonts w:ascii="Times New Roman" w:hAnsi="Times New Roman" w:cs="Times New Roman"/>
                <w:b/>
                <w:bCs/>
                <w:sz w:val="13"/>
                <w:szCs w:val="13"/>
              </w:rPr>
            </w:pPr>
          </w:p>
        </w:tc>
        <w:tc>
          <w:tcPr>
            <w:tcW w:w="850" w:type="dxa"/>
            <w:tcBorders>
              <w:top w:val="single" w:sz="4" w:space="0" w:color="000000"/>
            </w:tcBorders>
          </w:tcPr>
          <w:p w14:paraId="446C1142" w14:textId="20F76CAE" w:rsidR="00695AF2" w:rsidRPr="00D6719D" w:rsidRDefault="003F0D3C" w:rsidP="0007071A">
            <w:pPr>
              <w:pStyle w:val="TableParagraph"/>
              <w:spacing w:before="36" w:line="360" w:lineRule="auto"/>
              <w:ind w:left="119"/>
              <w:jc w:val="center"/>
              <w:rPr>
                <w:rFonts w:ascii="Times New Roman" w:hAnsi="Times New Roman" w:cs="Times New Roman"/>
                <w:w w:val="110"/>
                <w:sz w:val="13"/>
                <w:szCs w:val="13"/>
              </w:rPr>
            </w:pPr>
            <w:r w:rsidRPr="00D6719D">
              <w:rPr>
                <w:rFonts w:ascii="Times New Roman" w:hAnsi="Times New Roman" w:cs="Times New Roman"/>
                <w:w w:val="110"/>
                <w:sz w:val="13"/>
                <w:szCs w:val="13"/>
              </w:rPr>
              <w:t>Architecture</w:t>
            </w:r>
          </w:p>
        </w:tc>
        <w:tc>
          <w:tcPr>
            <w:tcW w:w="851" w:type="dxa"/>
            <w:tcBorders>
              <w:top w:val="single" w:sz="4" w:space="0" w:color="000000"/>
            </w:tcBorders>
          </w:tcPr>
          <w:p w14:paraId="00DEECD8" w14:textId="5DE4B7B2" w:rsidR="00695AF2" w:rsidRPr="00D6719D" w:rsidRDefault="003F0D3C" w:rsidP="0007071A">
            <w:pPr>
              <w:pStyle w:val="TableParagraph"/>
              <w:spacing w:before="36" w:line="360" w:lineRule="auto"/>
              <w:ind w:left="119"/>
              <w:jc w:val="center"/>
              <w:rPr>
                <w:rFonts w:ascii="Times New Roman" w:hAnsi="Times New Roman" w:cs="Times New Roman"/>
                <w:sz w:val="13"/>
                <w:szCs w:val="13"/>
              </w:rPr>
            </w:pPr>
            <w:r w:rsidRPr="00D6719D">
              <w:rPr>
                <w:rFonts w:ascii="Times New Roman" w:hAnsi="Times New Roman" w:cs="Times New Roman"/>
                <w:sz w:val="13"/>
                <w:szCs w:val="13"/>
              </w:rPr>
              <w:t>Cost</w:t>
            </w:r>
          </w:p>
        </w:tc>
        <w:tc>
          <w:tcPr>
            <w:tcW w:w="709" w:type="dxa"/>
            <w:tcBorders>
              <w:top w:val="single" w:sz="4" w:space="0" w:color="000000"/>
            </w:tcBorders>
          </w:tcPr>
          <w:p w14:paraId="0330C21C" w14:textId="6C06757B" w:rsidR="00695AF2" w:rsidRPr="00D6719D" w:rsidRDefault="003F0D3C" w:rsidP="0007071A">
            <w:pPr>
              <w:pStyle w:val="TableParagraph"/>
              <w:spacing w:before="36" w:line="360" w:lineRule="auto"/>
              <w:ind w:left="0"/>
              <w:jc w:val="center"/>
              <w:rPr>
                <w:rFonts w:ascii="Times New Roman" w:hAnsi="Times New Roman" w:cs="Times New Roman"/>
                <w:sz w:val="13"/>
                <w:szCs w:val="13"/>
              </w:rPr>
            </w:pPr>
            <w:r w:rsidRPr="00D6719D">
              <w:rPr>
                <w:rFonts w:ascii="Times New Roman" w:hAnsi="Times New Roman" w:cs="Times New Roman"/>
                <w:sz w:val="13"/>
                <w:szCs w:val="13"/>
              </w:rPr>
              <w:t>Time</w:t>
            </w:r>
          </w:p>
        </w:tc>
        <w:tc>
          <w:tcPr>
            <w:tcW w:w="567" w:type="dxa"/>
            <w:tcBorders>
              <w:top w:val="single" w:sz="4" w:space="0" w:color="000000"/>
            </w:tcBorders>
          </w:tcPr>
          <w:p w14:paraId="00936306" w14:textId="0DA7F8E1" w:rsidR="00695AF2" w:rsidRPr="00D6719D" w:rsidRDefault="003F0D3C" w:rsidP="0007071A">
            <w:pPr>
              <w:pStyle w:val="TableParagraph"/>
              <w:spacing w:before="36" w:line="360" w:lineRule="auto"/>
              <w:ind w:left="0"/>
              <w:jc w:val="center"/>
              <w:rPr>
                <w:rFonts w:ascii="Times New Roman" w:hAnsi="Times New Roman" w:cs="Times New Roman"/>
                <w:sz w:val="13"/>
                <w:szCs w:val="13"/>
              </w:rPr>
            </w:pPr>
            <w:r w:rsidRPr="00D6719D">
              <w:rPr>
                <w:rFonts w:ascii="Times New Roman" w:hAnsi="Times New Roman" w:cs="Times New Roman"/>
                <w:sz w:val="13"/>
                <w:szCs w:val="13"/>
              </w:rPr>
              <w:t>ROI</w:t>
            </w:r>
          </w:p>
        </w:tc>
        <w:tc>
          <w:tcPr>
            <w:tcW w:w="1842" w:type="dxa"/>
            <w:gridSpan w:val="3"/>
            <w:tcBorders>
              <w:top w:val="single" w:sz="4" w:space="0" w:color="000000"/>
            </w:tcBorders>
          </w:tcPr>
          <w:p w14:paraId="314A9AA8" w14:textId="77777777" w:rsidR="00695AF2" w:rsidRPr="00D6719D" w:rsidRDefault="00695AF2" w:rsidP="0007071A">
            <w:pPr>
              <w:pStyle w:val="TableParagraph"/>
              <w:spacing w:before="36" w:line="360" w:lineRule="auto"/>
              <w:ind w:left="0"/>
              <w:jc w:val="center"/>
              <w:rPr>
                <w:rFonts w:ascii="Times New Roman" w:hAnsi="Times New Roman" w:cs="Times New Roman"/>
                <w:sz w:val="13"/>
                <w:szCs w:val="13"/>
              </w:rPr>
            </w:pPr>
            <w:r w:rsidRPr="00D6719D">
              <w:rPr>
                <w:rFonts w:ascii="Times New Roman" w:hAnsi="Times New Roman" w:cs="Times New Roman"/>
                <w:sz w:val="13"/>
                <w:szCs w:val="13"/>
              </w:rPr>
              <w:t>Standard Matrix</w:t>
            </w:r>
          </w:p>
        </w:tc>
        <w:tc>
          <w:tcPr>
            <w:tcW w:w="426" w:type="dxa"/>
            <w:tcBorders>
              <w:top w:val="single" w:sz="4" w:space="0" w:color="000000"/>
            </w:tcBorders>
          </w:tcPr>
          <w:p w14:paraId="161BF672" w14:textId="77777777" w:rsidR="00695AF2" w:rsidRPr="00D6719D" w:rsidRDefault="00695AF2" w:rsidP="0007071A">
            <w:pPr>
              <w:pStyle w:val="TableParagraph"/>
              <w:spacing w:before="36" w:line="360" w:lineRule="auto"/>
              <w:ind w:left="0"/>
              <w:jc w:val="center"/>
              <w:rPr>
                <w:rFonts w:ascii="Times New Roman" w:hAnsi="Times New Roman" w:cs="Times New Roman"/>
                <w:sz w:val="13"/>
                <w:szCs w:val="13"/>
              </w:rPr>
            </w:pPr>
          </w:p>
        </w:tc>
        <w:tc>
          <w:tcPr>
            <w:tcW w:w="850" w:type="dxa"/>
            <w:tcBorders>
              <w:top w:val="single" w:sz="4" w:space="0" w:color="000000"/>
            </w:tcBorders>
          </w:tcPr>
          <w:p w14:paraId="49CA395C" w14:textId="77777777" w:rsidR="00695AF2" w:rsidRPr="00D6719D" w:rsidRDefault="00695AF2" w:rsidP="0007071A">
            <w:pPr>
              <w:pStyle w:val="TableParagraph"/>
              <w:spacing w:before="36" w:line="360" w:lineRule="auto"/>
              <w:ind w:left="0"/>
              <w:jc w:val="center"/>
              <w:rPr>
                <w:rFonts w:ascii="Times New Roman" w:hAnsi="Times New Roman" w:cs="Times New Roman"/>
                <w:sz w:val="13"/>
                <w:szCs w:val="13"/>
              </w:rPr>
            </w:pPr>
            <w:r w:rsidRPr="00D6719D">
              <w:rPr>
                <w:rFonts w:ascii="Times New Roman" w:hAnsi="Times New Roman" w:cs="Times New Roman"/>
                <w:sz w:val="13"/>
                <w:szCs w:val="13"/>
              </w:rPr>
              <w:t>Average Vector</w:t>
            </w:r>
          </w:p>
        </w:tc>
      </w:tr>
      <w:tr w:rsidR="00695AF2" w:rsidRPr="00D6719D" w14:paraId="11816F2C" w14:textId="77777777" w:rsidTr="0007071A">
        <w:trPr>
          <w:trHeight w:val="230"/>
        </w:trPr>
        <w:tc>
          <w:tcPr>
            <w:tcW w:w="851" w:type="dxa"/>
            <w:tcBorders>
              <w:top w:val="single" w:sz="4" w:space="0" w:color="000000"/>
            </w:tcBorders>
          </w:tcPr>
          <w:p w14:paraId="2B2C5FFA" w14:textId="34D2624F" w:rsidR="00695AF2" w:rsidRPr="00D6719D" w:rsidRDefault="003F0D3C" w:rsidP="0007071A">
            <w:pPr>
              <w:pStyle w:val="TableParagraph"/>
              <w:spacing w:before="36"/>
              <w:ind w:left="0"/>
              <w:jc w:val="center"/>
              <w:rPr>
                <w:rFonts w:ascii="Times New Roman" w:hAnsi="Times New Roman" w:cs="Times New Roman"/>
                <w:sz w:val="13"/>
                <w:szCs w:val="13"/>
              </w:rPr>
            </w:pPr>
            <w:r w:rsidRPr="00D6719D">
              <w:rPr>
                <w:rFonts w:ascii="Times New Roman" w:hAnsi="Times New Roman" w:cs="Times New Roman"/>
                <w:w w:val="110"/>
                <w:sz w:val="13"/>
                <w:szCs w:val="13"/>
              </w:rPr>
              <w:t>Architecture</w:t>
            </w:r>
          </w:p>
        </w:tc>
        <w:tc>
          <w:tcPr>
            <w:tcW w:w="850" w:type="dxa"/>
            <w:tcBorders>
              <w:top w:val="single" w:sz="4" w:space="0" w:color="000000"/>
            </w:tcBorders>
          </w:tcPr>
          <w:p w14:paraId="606AC7F8" w14:textId="77777777" w:rsidR="00695AF2" w:rsidRPr="00D6719D" w:rsidRDefault="00695AF2" w:rsidP="0007071A">
            <w:pPr>
              <w:pStyle w:val="TableParagraph"/>
              <w:spacing w:before="36" w:line="360" w:lineRule="auto"/>
              <w:ind w:left="119"/>
              <w:jc w:val="center"/>
              <w:rPr>
                <w:rFonts w:ascii="Times New Roman" w:hAnsi="Times New Roman" w:cs="Times New Roman"/>
                <w:sz w:val="13"/>
                <w:szCs w:val="13"/>
              </w:rPr>
            </w:pPr>
            <w:r w:rsidRPr="00D6719D">
              <w:rPr>
                <w:rFonts w:ascii="Times New Roman" w:hAnsi="Times New Roman" w:cs="Times New Roman"/>
                <w:w w:val="110"/>
                <w:sz w:val="13"/>
                <w:szCs w:val="13"/>
              </w:rPr>
              <w:t>1</w:t>
            </w:r>
          </w:p>
        </w:tc>
        <w:tc>
          <w:tcPr>
            <w:tcW w:w="851" w:type="dxa"/>
            <w:tcBorders>
              <w:top w:val="single" w:sz="4" w:space="0" w:color="000000"/>
            </w:tcBorders>
          </w:tcPr>
          <w:p w14:paraId="7B86603D" w14:textId="464F1A72" w:rsidR="00695AF2" w:rsidRPr="00D6719D" w:rsidRDefault="003F0D3C" w:rsidP="0007071A">
            <w:pPr>
              <w:pStyle w:val="TableParagraph"/>
              <w:spacing w:before="36" w:line="360" w:lineRule="auto"/>
              <w:ind w:left="119"/>
              <w:jc w:val="center"/>
              <w:rPr>
                <w:rFonts w:ascii="Times New Roman" w:hAnsi="Times New Roman" w:cs="Times New Roman"/>
                <w:sz w:val="13"/>
                <w:szCs w:val="13"/>
              </w:rPr>
            </w:pPr>
            <w:r w:rsidRPr="00D6719D">
              <w:rPr>
                <w:rFonts w:ascii="Times New Roman" w:hAnsi="Times New Roman" w:cs="Times New Roman"/>
                <w:sz w:val="13"/>
                <w:szCs w:val="13"/>
              </w:rPr>
              <w:t>4</w:t>
            </w:r>
          </w:p>
        </w:tc>
        <w:tc>
          <w:tcPr>
            <w:tcW w:w="709" w:type="dxa"/>
            <w:tcBorders>
              <w:top w:val="single" w:sz="4" w:space="0" w:color="000000"/>
            </w:tcBorders>
          </w:tcPr>
          <w:p w14:paraId="6D26FA9F" w14:textId="5F975A97" w:rsidR="00695AF2" w:rsidRPr="00D6719D" w:rsidRDefault="00695AF2" w:rsidP="0007071A">
            <w:pPr>
              <w:pStyle w:val="TableParagraph"/>
              <w:spacing w:before="36" w:line="360" w:lineRule="auto"/>
              <w:jc w:val="center"/>
              <w:rPr>
                <w:rFonts w:ascii="Times New Roman" w:hAnsi="Times New Roman" w:cs="Times New Roman"/>
                <w:sz w:val="13"/>
                <w:szCs w:val="13"/>
              </w:rPr>
            </w:pPr>
            <w:r w:rsidRPr="00D6719D">
              <w:rPr>
                <w:rFonts w:ascii="Times New Roman" w:hAnsi="Times New Roman" w:cs="Times New Roman"/>
                <w:sz w:val="13"/>
                <w:szCs w:val="13"/>
              </w:rPr>
              <w:t>0.1</w:t>
            </w:r>
            <w:r w:rsidR="003F0D3C" w:rsidRPr="00D6719D">
              <w:rPr>
                <w:rFonts w:ascii="Times New Roman" w:hAnsi="Times New Roman" w:cs="Times New Roman"/>
                <w:sz w:val="13"/>
                <w:szCs w:val="13"/>
              </w:rPr>
              <w:t>3</w:t>
            </w:r>
          </w:p>
        </w:tc>
        <w:tc>
          <w:tcPr>
            <w:tcW w:w="567" w:type="dxa"/>
            <w:tcBorders>
              <w:top w:val="single" w:sz="4" w:space="0" w:color="000000"/>
            </w:tcBorders>
          </w:tcPr>
          <w:p w14:paraId="0B698659" w14:textId="31C69E83" w:rsidR="00695AF2" w:rsidRPr="00D6719D" w:rsidRDefault="00695AF2" w:rsidP="0007071A">
            <w:pPr>
              <w:pStyle w:val="TableParagraph"/>
              <w:spacing w:before="36" w:line="360" w:lineRule="auto"/>
              <w:jc w:val="center"/>
              <w:rPr>
                <w:rFonts w:ascii="Times New Roman" w:hAnsi="Times New Roman" w:cs="Times New Roman"/>
                <w:sz w:val="13"/>
                <w:szCs w:val="13"/>
              </w:rPr>
            </w:pPr>
            <w:r w:rsidRPr="00D6719D">
              <w:rPr>
                <w:rFonts w:ascii="Times New Roman" w:hAnsi="Times New Roman" w:cs="Times New Roman"/>
                <w:sz w:val="13"/>
                <w:szCs w:val="13"/>
              </w:rPr>
              <w:t>0.1</w:t>
            </w:r>
            <w:r w:rsidR="003F0D3C" w:rsidRPr="00D6719D">
              <w:rPr>
                <w:rFonts w:ascii="Times New Roman" w:hAnsi="Times New Roman" w:cs="Times New Roman"/>
                <w:sz w:val="13"/>
                <w:szCs w:val="13"/>
              </w:rPr>
              <w:t>1</w:t>
            </w:r>
          </w:p>
        </w:tc>
        <w:tc>
          <w:tcPr>
            <w:tcW w:w="567" w:type="dxa"/>
            <w:tcBorders>
              <w:top w:val="single" w:sz="4" w:space="0" w:color="000000"/>
            </w:tcBorders>
          </w:tcPr>
          <w:p w14:paraId="6A53BD0D" w14:textId="3A1675D3" w:rsidR="00695AF2" w:rsidRPr="00D6719D" w:rsidRDefault="00695AF2" w:rsidP="0007071A">
            <w:pPr>
              <w:pStyle w:val="TableParagraph"/>
              <w:spacing w:before="36" w:line="360" w:lineRule="auto"/>
              <w:jc w:val="center"/>
              <w:rPr>
                <w:rFonts w:ascii="Times New Roman" w:hAnsi="Times New Roman" w:cs="Times New Roman"/>
                <w:sz w:val="13"/>
                <w:szCs w:val="13"/>
              </w:rPr>
            </w:pPr>
            <w:r w:rsidRPr="00D6719D">
              <w:rPr>
                <w:rFonts w:ascii="Times New Roman" w:hAnsi="Times New Roman" w:cs="Times New Roman"/>
                <w:sz w:val="13"/>
                <w:szCs w:val="13"/>
              </w:rPr>
              <w:t>0.</w:t>
            </w:r>
            <w:r w:rsidR="003F0D3C" w:rsidRPr="00D6719D">
              <w:rPr>
                <w:rFonts w:ascii="Times New Roman" w:hAnsi="Times New Roman" w:cs="Times New Roman"/>
                <w:sz w:val="13"/>
                <w:szCs w:val="13"/>
              </w:rPr>
              <w:t>22</w:t>
            </w:r>
          </w:p>
        </w:tc>
        <w:tc>
          <w:tcPr>
            <w:tcW w:w="850" w:type="dxa"/>
            <w:tcBorders>
              <w:top w:val="single" w:sz="4" w:space="0" w:color="000000"/>
            </w:tcBorders>
          </w:tcPr>
          <w:p w14:paraId="298888D2" w14:textId="77777777" w:rsidR="00695AF2" w:rsidRPr="00D6719D" w:rsidRDefault="00695AF2" w:rsidP="0007071A">
            <w:pPr>
              <w:pStyle w:val="TableParagraph"/>
              <w:spacing w:before="36" w:line="360" w:lineRule="auto"/>
              <w:jc w:val="center"/>
              <w:rPr>
                <w:rFonts w:ascii="Times New Roman" w:hAnsi="Times New Roman" w:cs="Times New Roman"/>
                <w:sz w:val="13"/>
                <w:szCs w:val="13"/>
              </w:rPr>
            </w:pPr>
            <w:r w:rsidRPr="00D6719D">
              <w:rPr>
                <w:rFonts w:ascii="Times New Roman" w:hAnsi="Times New Roman" w:cs="Times New Roman"/>
                <w:sz w:val="13"/>
                <w:szCs w:val="13"/>
              </w:rPr>
              <w:t>0.01</w:t>
            </w:r>
          </w:p>
        </w:tc>
        <w:tc>
          <w:tcPr>
            <w:tcW w:w="425" w:type="dxa"/>
            <w:tcBorders>
              <w:top w:val="single" w:sz="4" w:space="0" w:color="000000"/>
            </w:tcBorders>
          </w:tcPr>
          <w:p w14:paraId="75F5A5BF" w14:textId="77777777" w:rsidR="00695AF2" w:rsidRPr="00D6719D" w:rsidRDefault="00695AF2" w:rsidP="0007071A">
            <w:pPr>
              <w:pStyle w:val="TableParagraph"/>
              <w:spacing w:before="36" w:line="360" w:lineRule="auto"/>
              <w:jc w:val="center"/>
              <w:rPr>
                <w:rFonts w:ascii="Times New Roman" w:hAnsi="Times New Roman" w:cs="Times New Roman"/>
                <w:sz w:val="13"/>
                <w:szCs w:val="13"/>
              </w:rPr>
            </w:pPr>
            <w:r w:rsidRPr="00D6719D">
              <w:rPr>
                <w:rFonts w:ascii="Times New Roman" w:hAnsi="Times New Roman" w:cs="Times New Roman"/>
                <w:sz w:val="13"/>
                <w:szCs w:val="13"/>
              </w:rPr>
              <w:t>0.01</w:t>
            </w:r>
          </w:p>
        </w:tc>
        <w:tc>
          <w:tcPr>
            <w:tcW w:w="426" w:type="dxa"/>
            <w:tcBorders>
              <w:top w:val="single" w:sz="4" w:space="0" w:color="000000"/>
            </w:tcBorders>
          </w:tcPr>
          <w:p w14:paraId="6BE478D6" w14:textId="39987B96" w:rsidR="00695AF2" w:rsidRPr="00D6719D" w:rsidRDefault="00695AF2" w:rsidP="0007071A">
            <w:pPr>
              <w:pStyle w:val="TableParagraph"/>
              <w:spacing w:before="36" w:line="360" w:lineRule="auto"/>
              <w:jc w:val="center"/>
              <w:rPr>
                <w:rFonts w:ascii="Times New Roman" w:hAnsi="Times New Roman" w:cs="Times New Roman"/>
                <w:sz w:val="13"/>
                <w:szCs w:val="13"/>
              </w:rPr>
            </w:pPr>
            <w:r w:rsidRPr="00D6719D">
              <w:rPr>
                <w:rFonts w:ascii="Times New Roman" w:hAnsi="Times New Roman" w:cs="Times New Roman"/>
                <w:sz w:val="13"/>
                <w:szCs w:val="13"/>
              </w:rPr>
              <w:t>0.</w:t>
            </w:r>
            <w:r w:rsidR="003F0D3C" w:rsidRPr="00D6719D">
              <w:rPr>
                <w:rFonts w:ascii="Times New Roman" w:hAnsi="Times New Roman" w:cs="Times New Roman"/>
                <w:sz w:val="13"/>
                <w:szCs w:val="13"/>
              </w:rPr>
              <w:t>16</w:t>
            </w:r>
          </w:p>
        </w:tc>
        <w:tc>
          <w:tcPr>
            <w:tcW w:w="850" w:type="dxa"/>
            <w:tcBorders>
              <w:top w:val="single" w:sz="4" w:space="0" w:color="000000"/>
            </w:tcBorders>
          </w:tcPr>
          <w:p w14:paraId="36FC8B86" w14:textId="7B1F237B" w:rsidR="00695AF2" w:rsidRPr="00D6719D" w:rsidRDefault="00695AF2" w:rsidP="0007071A">
            <w:pPr>
              <w:pStyle w:val="TableParagraph"/>
              <w:spacing w:before="36" w:line="360" w:lineRule="auto"/>
              <w:jc w:val="center"/>
              <w:rPr>
                <w:rFonts w:ascii="Times New Roman" w:hAnsi="Times New Roman" w:cs="Times New Roman"/>
                <w:sz w:val="13"/>
                <w:szCs w:val="13"/>
              </w:rPr>
            </w:pPr>
            <w:r w:rsidRPr="00D6719D">
              <w:rPr>
                <w:rFonts w:ascii="Times New Roman" w:hAnsi="Times New Roman" w:cs="Times New Roman"/>
                <w:sz w:val="13"/>
                <w:szCs w:val="13"/>
              </w:rPr>
              <w:t>0.1</w:t>
            </w:r>
            <w:r w:rsidR="003F0D3C" w:rsidRPr="00D6719D">
              <w:rPr>
                <w:rFonts w:ascii="Times New Roman" w:hAnsi="Times New Roman" w:cs="Times New Roman"/>
                <w:sz w:val="13"/>
                <w:szCs w:val="13"/>
              </w:rPr>
              <w:t>0</w:t>
            </w:r>
          </w:p>
        </w:tc>
      </w:tr>
      <w:tr w:rsidR="00695AF2" w:rsidRPr="00D6719D" w14:paraId="5FCC1E8F" w14:textId="77777777" w:rsidTr="0007071A">
        <w:trPr>
          <w:trHeight w:val="190"/>
        </w:trPr>
        <w:tc>
          <w:tcPr>
            <w:tcW w:w="851" w:type="dxa"/>
          </w:tcPr>
          <w:p w14:paraId="2D929625" w14:textId="5A21274B" w:rsidR="00695AF2" w:rsidRPr="00D6719D" w:rsidRDefault="003F0D3C" w:rsidP="0007071A">
            <w:pPr>
              <w:pStyle w:val="TableParagraph"/>
              <w:ind w:left="0"/>
              <w:jc w:val="center"/>
              <w:rPr>
                <w:rFonts w:ascii="Times New Roman" w:hAnsi="Times New Roman" w:cs="Times New Roman"/>
                <w:sz w:val="13"/>
                <w:szCs w:val="13"/>
              </w:rPr>
            </w:pPr>
            <w:r w:rsidRPr="00D6719D">
              <w:rPr>
                <w:rFonts w:ascii="Times New Roman" w:hAnsi="Times New Roman" w:cs="Times New Roman"/>
                <w:sz w:val="13"/>
                <w:szCs w:val="13"/>
              </w:rPr>
              <w:t>Cost</w:t>
            </w:r>
          </w:p>
        </w:tc>
        <w:tc>
          <w:tcPr>
            <w:tcW w:w="850" w:type="dxa"/>
          </w:tcPr>
          <w:p w14:paraId="6B96D4E4" w14:textId="6327F73E" w:rsidR="00695AF2" w:rsidRPr="00D6719D" w:rsidRDefault="00695AF2" w:rsidP="0007071A">
            <w:pPr>
              <w:pStyle w:val="TableParagraph"/>
              <w:spacing w:line="360" w:lineRule="auto"/>
              <w:ind w:left="119"/>
              <w:jc w:val="center"/>
              <w:rPr>
                <w:rFonts w:ascii="Times New Roman" w:hAnsi="Times New Roman" w:cs="Times New Roman"/>
                <w:sz w:val="13"/>
                <w:szCs w:val="13"/>
              </w:rPr>
            </w:pPr>
            <w:r w:rsidRPr="00D6719D">
              <w:rPr>
                <w:rFonts w:ascii="Times New Roman" w:hAnsi="Times New Roman" w:cs="Times New Roman"/>
                <w:w w:val="110"/>
                <w:sz w:val="13"/>
                <w:szCs w:val="13"/>
              </w:rPr>
              <w:t>0.2</w:t>
            </w:r>
            <w:r w:rsidR="003F0D3C" w:rsidRPr="00D6719D">
              <w:rPr>
                <w:rFonts w:ascii="Times New Roman" w:hAnsi="Times New Roman" w:cs="Times New Roman"/>
                <w:w w:val="110"/>
                <w:sz w:val="13"/>
                <w:szCs w:val="13"/>
              </w:rPr>
              <w:t>5</w:t>
            </w:r>
          </w:p>
        </w:tc>
        <w:tc>
          <w:tcPr>
            <w:tcW w:w="851" w:type="dxa"/>
          </w:tcPr>
          <w:p w14:paraId="14722BA9" w14:textId="647366AA" w:rsidR="00695AF2" w:rsidRPr="00D6719D" w:rsidRDefault="003F0D3C" w:rsidP="0007071A">
            <w:pPr>
              <w:pStyle w:val="TableParagraph"/>
              <w:spacing w:line="360" w:lineRule="auto"/>
              <w:ind w:left="119"/>
              <w:jc w:val="center"/>
              <w:rPr>
                <w:rFonts w:ascii="Times New Roman" w:hAnsi="Times New Roman" w:cs="Times New Roman"/>
                <w:sz w:val="13"/>
                <w:szCs w:val="13"/>
              </w:rPr>
            </w:pPr>
            <w:r w:rsidRPr="00D6719D">
              <w:rPr>
                <w:rFonts w:ascii="Times New Roman" w:hAnsi="Times New Roman" w:cs="Times New Roman"/>
                <w:sz w:val="13"/>
                <w:szCs w:val="13"/>
              </w:rPr>
              <w:t>1</w:t>
            </w:r>
          </w:p>
        </w:tc>
        <w:tc>
          <w:tcPr>
            <w:tcW w:w="709" w:type="dxa"/>
          </w:tcPr>
          <w:p w14:paraId="7B01BD65" w14:textId="30766BE9" w:rsidR="00695AF2" w:rsidRPr="00D6719D" w:rsidRDefault="003F0D3C"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6</w:t>
            </w:r>
          </w:p>
        </w:tc>
        <w:tc>
          <w:tcPr>
            <w:tcW w:w="567" w:type="dxa"/>
          </w:tcPr>
          <w:p w14:paraId="0CCBC514" w14:textId="5E12552E"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0.1</w:t>
            </w:r>
            <w:r w:rsidR="003F0D3C" w:rsidRPr="00D6719D">
              <w:rPr>
                <w:rFonts w:ascii="Times New Roman" w:hAnsi="Times New Roman" w:cs="Times New Roman"/>
                <w:sz w:val="13"/>
                <w:szCs w:val="13"/>
              </w:rPr>
              <w:t>7</w:t>
            </w:r>
          </w:p>
        </w:tc>
        <w:tc>
          <w:tcPr>
            <w:tcW w:w="567" w:type="dxa"/>
          </w:tcPr>
          <w:p w14:paraId="00544DA3" w14:textId="1ABBC75C"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w:t>
            </w:r>
            <w:r w:rsidR="003F0D3C" w:rsidRPr="00D6719D">
              <w:rPr>
                <w:rFonts w:ascii="Times New Roman" w:hAnsi="Times New Roman" w:cs="Times New Roman"/>
                <w:sz w:val="13"/>
                <w:szCs w:val="13"/>
              </w:rPr>
              <w:t>05</w:t>
            </w:r>
          </w:p>
        </w:tc>
        <w:tc>
          <w:tcPr>
            <w:tcW w:w="850" w:type="dxa"/>
          </w:tcPr>
          <w:p w14:paraId="3D3310A0" w14:textId="3D720714"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w:t>
            </w:r>
            <w:r w:rsidR="003F0D3C" w:rsidRPr="00D6719D">
              <w:rPr>
                <w:rFonts w:ascii="Times New Roman" w:hAnsi="Times New Roman" w:cs="Times New Roman"/>
                <w:sz w:val="13"/>
                <w:szCs w:val="13"/>
              </w:rPr>
              <w:t>54</w:t>
            </w:r>
          </w:p>
        </w:tc>
        <w:tc>
          <w:tcPr>
            <w:tcW w:w="425" w:type="dxa"/>
          </w:tcPr>
          <w:p w14:paraId="6B119C9F" w14:textId="77777777"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0.01</w:t>
            </w:r>
          </w:p>
        </w:tc>
        <w:tc>
          <w:tcPr>
            <w:tcW w:w="426" w:type="dxa"/>
          </w:tcPr>
          <w:p w14:paraId="1DB26777" w14:textId="4592A9B0"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0.0</w:t>
            </w:r>
            <w:r w:rsidR="003F0D3C" w:rsidRPr="00D6719D">
              <w:rPr>
                <w:rFonts w:ascii="Times New Roman" w:hAnsi="Times New Roman" w:cs="Times New Roman"/>
                <w:sz w:val="13"/>
                <w:szCs w:val="13"/>
              </w:rPr>
              <w:t>4</w:t>
            </w:r>
          </w:p>
        </w:tc>
        <w:tc>
          <w:tcPr>
            <w:tcW w:w="850" w:type="dxa"/>
          </w:tcPr>
          <w:p w14:paraId="603802B1" w14:textId="67303CC9"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w:t>
            </w:r>
            <w:r w:rsidR="003F0D3C" w:rsidRPr="00D6719D">
              <w:rPr>
                <w:rFonts w:ascii="Times New Roman" w:hAnsi="Times New Roman" w:cs="Times New Roman"/>
                <w:sz w:val="13"/>
                <w:szCs w:val="13"/>
              </w:rPr>
              <w:t>16</w:t>
            </w:r>
          </w:p>
        </w:tc>
      </w:tr>
      <w:tr w:rsidR="00695AF2" w:rsidRPr="00D6719D" w14:paraId="2BADD47A" w14:textId="77777777" w:rsidTr="0007071A">
        <w:trPr>
          <w:trHeight w:val="264"/>
        </w:trPr>
        <w:tc>
          <w:tcPr>
            <w:tcW w:w="851" w:type="dxa"/>
          </w:tcPr>
          <w:p w14:paraId="34BD411F" w14:textId="5A9EB78A" w:rsidR="00695AF2" w:rsidRPr="00D6719D" w:rsidRDefault="003F0D3C" w:rsidP="0007071A">
            <w:pPr>
              <w:pStyle w:val="TableParagraph"/>
              <w:ind w:left="0"/>
              <w:jc w:val="center"/>
              <w:rPr>
                <w:rFonts w:ascii="Times New Roman" w:hAnsi="Times New Roman" w:cs="Times New Roman"/>
                <w:sz w:val="13"/>
                <w:szCs w:val="13"/>
              </w:rPr>
            </w:pPr>
            <w:r w:rsidRPr="00D6719D">
              <w:rPr>
                <w:rFonts w:ascii="Times New Roman" w:hAnsi="Times New Roman" w:cs="Times New Roman"/>
                <w:w w:val="105"/>
                <w:sz w:val="13"/>
                <w:szCs w:val="13"/>
              </w:rPr>
              <w:t>Time</w:t>
            </w:r>
          </w:p>
        </w:tc>
        <w:tc>
          <w:tcPr>
            <w:tcW w:w="850" w:type="dxa"/>
          </w:tcPr>
          <w:p w14:paraId="5B780EB0" w14:textId="615377C8" w:rsidR="00695AF2" w:rsidRPr="00D6719D" w:rsidRDefault="003F0D3C" w:rsidP="0007071A">
            <w:pPr>
              <w:pStyle w:val="TableParagraph"/>
              <w:spacing w:line="360" w:lineRule="auto"/>
              <w:ind w:left="119"/>
              <w:jc w:val="center"/>
              <w:rPr>
                <w:rFonts w:ascii="Times New Roman" w:hAnsi="Times New Roman" w:cs="Times New Roman"/>
                <w:sz w:val="13"/>
                <w:szCs w:val="13"/>
              </w:rPr>
            </w:pPr>
            <w:r w:rsidRPr="00D6719D">
              <w:rPr>
                <w:rFonts w:ascii="Times New Roman" w:hAnsi="Times New Roman" w:cs="Times New Roman"/>
                <w:w w:val="110"/>
                <w:sz w:val="13"/>
                <w:szCs w:val="13"/>
              </w:rPr>
              <w:t>8</w:t>
            </w:r>
          </w:p>
        </w:tc>
        <w:tc>
          <w:tcPr>
            <w:tcW w:w="851" w:type="dxa"/>
          </w:tcPr>
          <w:p w14:paraId="27D85A45" w14:textId="06506945" w:rsidR="00695AF2" w:rsidRPr="00D6719D" w:rsidRDefault="00695AF2" w:rsidP="0007071A">
            <w:pPr>
              <w:pStyle w:val="TableParagraph"/>
              <w:spacing w:line="360" w:lineRule="auto"/>
              <w:ind w:left="119"/>
              <w:jc w:val="center"/>
              <w:rPr>
                <w:rFonts w:ascii="Times New Roman" w:hAnsi="Times New Roman" w:cs="Times New Roman"/>
                <w:sz w:val="13"/>
                <w:szCs w:val="13"/>
              </w:rPr>
            </w:pPr>
            <w:r w:rsidRPr="00D6719D">
              <w:rPr>
                <w:rFonts w:ascii="Times New Roman" w:hAnsi="Times New Roman" w:cs="Times New Roman"/>
                <w:sz w:val="13"/>
                <w:szCs w:val="13"/>
              </w:rPr>
              <w:t>0.</w:t>
            </w:r>
            <w:r w:rsidR="003F0D3C" w:rsidRPr="00D6719D">
              <w:rPr>
                <w:rFonts w:ascii="Times New Roman" w:hAnsi="Times New Roman" w:cs="Times New Roman"/>
                <w:sz w:val="13"/>
                <w:szCs w:val="13"/>
              </w:rPr>
              <w:t>17</w:t>
            </w:r>
          </w:p>
        </w:tc>
        <w:tc>
          <w:tcPr>
            <w:tcW w:w="709" w:type="dxa"/>
          </w:tcPr>
          <w:p w14:paraId="320BC4DC" w14:textId="77777777"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1</w:t>
            </w:r>
          </w:p>
        </w:tc>
        <w:tc>
          <w:tcPr>
            <w:tcW w:w="567" w:type="dxa"/>
          </w:tcPr>
          <w:p w14:paraId="088C03D1" w14:textId="318D800A"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0.1</w:t>
            </w:r>
            <w:r w:rsidR="003F0D3C" w:rsidRPr="00D6719D">
              <w:rPr>
                <w:rFonts w:ascii="Times New Roman" w:hAnsi="Times New Roman" w:cs="Times New Roman"/>
                <w:sz w:val="13"/>
                <w:szCs w:val="13"/>
              </w:rPr>
              <w:t>3</w:t>
            </w:r>
          </w:p>
        </w:tc>
        <w:tc>
          <w:tcPr>
            <w:tcW w:w="567" w:type="dxa"/>
          </w:tcPr>
          <w:p w14:paraId="7E7B1EDF" w14:textId="7B346CDA"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0.0</w:t>
            </w:r>
            <w:r w:rsidR="003F0D3C" w:rsidRPr="00D6719D">
              <w:rPr>
                <w:rFonts w:ascii="Times New Roman" w:hAnsi="Times New Roman" w:cs="Times New Roman"/>
                <w:sz w:val="13"/>
                <w:szCs w:val="13"/>
              </w:rPr>
              <w:t>1</w:t>
            </w:r>
          </w:p>
        </w:tc>
        <w:tc>
          <w:tcPr>
            <w:tcW w:w="850" w:type="dxa"/>
          </w:tcPr>
          <w:p w14:paraId="545C48D2" w14:textId="71D7C4AD"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0.0</w:t>
            </w:r>
            <w:r w:rsidR="003F0D3C" w:rsidRPr="00D6719D">
              <w:rPr>
                <w:rFonts w:ascii="Times New Roman" w:hAnsi="Times New Roman" w:cs="Times New Roman"/>
                <w:sz w:val="13"/>
                <w:szCs w:val="13"/>
              </w:rPr>
              <w:t>9</w:t>
            </w:r>
          </w:p>
        </w:tc>
        <w:tc>
          <w:tcPr>
            <w:tcW w:w="425" w:type="dxa"/>
          </w:tcPr>
          <w:p w14:paraId="73628B35" w14:textId="77777777"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0.01</w:t>
            </w:r>
          </w:p>
        </w:tc>
        <w:tc>
          <w:tcPr>
            <w:tcW w:w="426" w:type="dxa"/>
          </w:tcPr>
          <w:p w14:paraId="2683782D" w14:textId="4B3EADC5"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0.0</w:t>
            </w:r>
            <w:r w:rsidR="003F0D3C" w:rsidRPr="00D6719D">
              <w:rPr>
                <w:rFonts w:ascii="Times New Roman" w:hAnsi="Times New Roman" w:cs="Times New Roman"/>
                <w:sz w:val="13"/>
                <w:szCs w:val="13"/>
              </w:rPr>
              <w:t>1</w:t>
            </w:r>
          </w:p>
        </w:tc>
        <w:tc>
          <w:tcPr>
            <w:tcW w:w="850" w:type="dxa"/>
          </w:tcPr>
          <w:p w14:paraId="1CA61CDC" w14:textId="77777777" w:rsidR="00695AF2" w:rsidRPr="00D6719D" w:rsidRDefault="00695AF2" w:rsidP="0007071A">
            <w:pPr>
              <w:pStyle w:val="TableParagraph"/>
              <w:spacing w:line="360" w:lineRule="auto"/>
              <w:jc w:val="center"/>
              <w:rPr>
                <w:rFonts w:ascii="Times New Roman" w:hAnsi="Times New Roman" w:cs="Times New Roman"/>
                <w:sz w:val="13"/>
                <w:szCs w:val="13"/>
              </w:rPr>
            </w:pPr>
            <w:r w:rsidRPr="00D6719D">
              <w:rPr>
                <w:rFonts w:ascii="Times New Roman" w:hAnsi="Times New Roman" w:cs="Times New Roman"/>
                <w:sz w:val="13"/>
                <w:szCs w:val="13"/>
              </w:rPr>
              <w:t>0.03</w:t>
            </w:r>
          </w:p>
        </w:tc>
      </w:tr>
      <w:tr w:rsidR="00695AF2" w:rsidRPr="00D6719D" w14:paraId="1C4C03B9" w14:textId="77777777" w:rsidTr="0007071A">
        <w:trPr>
          <w:trHeight w:val="264"/>
        </w:trPr>
        <w:tc>
          <w:tcPr>
            <w:tcW w:w="851" w:type="dxa"/>
          </w:tcPr>
          <w:p w14:paraId="46BD1AC5" w14:textId="0A19ED18" w:rsidR="00695AF2" w:rsidRPr="00D6719D" w:rsidRDefault="003F0D3C" w:rsidP="0007071A">
            <w:pPr>
              <w:pStyle w:val="TableParagraph"/>
              <w:ind w:left="0"/>
              <w:jc w:val="center"/>
              <w:rPr>
                <w:rFonts w:ascii="Times New Roman" w:hAnsi="Times New Roman" w:cs="Times New Roman"/>
                <w:w w:val="105"/>
                <w:sz w:val="13"/>
                <w:szCs w:val="13"/>
              </w:rPr>
            </w:pPr>
            <w:r w:rsidRPr="00D6719D">
              <w:rPr>
                <w:rFonts w:ascii="Times New Roman" w:hAnsi="Times New Roman" w:cs="Times New Roman"/>
                <w:w w:val="105"/>
                <w:sz w:val="13"/>
                <w:szCs w:val="13"/>
              </w:rPr>
              <w:t>ROI</w:t>
            </w:r>
          </w:p>
        </w:tc>
        <w:tc>
          <w:tcPr>
            <w:tcW w:w="850" w:type="dxa"/>
          </w:tcPr>
          <w:p w14:paraId="5FB8D839" w14:textId="29E3F44A" w:rsidR="00695AF2" w:rsidRPr="00D6719D" w:rsidRDefault="003F0D3C" w:rsidP="0007071A">
            <w:pPr>
              <w:pStyle w:val="TableParagraph"/>
              <w:spacing w:line="360" w:lineRule="auto"/>
              <w:ind w:left="119"/>
              <w:jc w:val="center"/>
              <w:rPr>
                <w:rFonts w:ascii="Times New Roman" w:hAnsi="Times New Roman" w:cs="Times New Roman"/>
                <w:w w:val="110"/>
                <w:sz w:val="13"/>
                <w:szCs w:val="13"/>
              </w:rPr>
            </w:pPr>
            <w:r w:rsidRPr="00D6719D">
              <w:rPr>
                <w:rFonts w:ascii="Times New Roman" w:hAnsi="Times New Roman" w:cs="Times New Roman"/>
                <w:w w:val="110"/>
                <w:sz w:val="13"/>
                <w:szCs w:val="13"/>
              </w:rPr>
              <w:t>9</w:t>
            </w:r>
          </w:p>
        </w:tc>
        <w:tc>
          <w:tcPr>
            <w:tcW w:w="851" w:type="dxa"/>
          </w:tcPr>
          <w:p w14:paraId="514BE8AF" w14:textId="08EB816D" w:rsidR="00695AF2" w:rsidRPr="00D6719D" w:rsidRDefault="003F0D3C" w:rsidP="0007071A">
            <w:pPr>
              <w:pStyle w:val="TableParagraph"/>
              <w:spacing w:line="360" w:lineRule="auto"/>
              <w:ind w:left="119"/>
              <w:jc w:val="center"/>
              <w:rPr>
                <w:rFonts w:ascii="Times New Roman" w:hAnsi="Times New Roman" w:cs="Times New Roman"/>
                <w:w w:val="110"/>
                <w:sz w:val="13"/>
                <w:szCs w:val="13"/>
              </w:rPr>
            </w:pPr>
            <w:r w:rsidRPr="00D6719D">
              <w:rPr>
                <w:rFonts w:ascii="Times New Roman" w:hAnsi="Times New Roman" w:cs="Times New Roman"/>
                <w:w w:val="110"/>
                <w:sz w:val="13"/>
                <w:szCs w:val="13"/>
              </w:rPr>
              <w:t>6</w:t>
            </w:r>
          </w:p>
        </w:tc>
        <w:tc>
          <w:tcPr>
            <w:tcW w:w="709" w:type="dxa"/>
          </w:tcPr>
          <w:p w14:paraId="682A6394" w14:textId="5E3AA3DE" w:rsidR="00695AF2" w:rsidRPr="00D6719D" w:rsidRDefault="003F0D3C"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8</w:t>
            </w:r>
          </w:p>
        </w:tc>
        <w:tc>
          <w:tcPr>
            <w:tcW w:w="567" w:type="dxa"/>
          </w:tcPr>
          <w:p w14:paraId="3D3B1515" w14:textId="77777777" w:rsidR="00695AF2" w:rsidRPr="00D6719D" w:rsidRDefault="00695AF2"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1</w:t>
            </w:r>
          </w:p>
        </w:tc>
        <w:tc>
          <w:tcPr>
            <w:tcW w:w="567" w:type="dxa"/>
          </w:tcPr>
          <w:p w14:paraId="1EA4AB2F" w14:textId="62B9D29A" w:rsidR="00695AF2" w:rsidRPr="00D6719D" w:rsidRDefault="00695AF2"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0.</w:t>
            </w:r>
            <w:r w:rsidR="003F0D3C" w:rsidRPr="00D6719D">
              <w:rPr>
                <w:rFonts w:ascii="Times New Roman" w:hAnsi="Times New Roman" w:cs="Times New Roman"/>
                <w:w w:val="115"/>
                <w:sz w:val="13"/>
                <w:szCs w:val="13"/>
              </w:rPr>
              <w:t>33</w:t>
            </w:r>
          </w:p>
        </w:tc>
        <w:tc>
          <w:tcPr>
            <w:tcW w:w="850" w:type="dxa"/>
          </w:tcPr>
          <w:p w14:paraId="2E47FAC6" w14:textId="4233359C" w:rsidR="00695AF2" w:rsidRPr="00D6719D" w:rsidRDefault="00695AF2"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0.</w:t>
            </w:r>
            <w:r w:rsidR="003F0D3C" w:rsidRPr="00D6719D">
              <w:rPr>
                <w:rFonts w:ascii="Times New Roman" w:hAnsi="Times New Roman" w:cs="Times New Roman"/>
                <w:w w:val="115"/>
                <w:sz w:val="13"/>
                <w:szCs w:val="13"/>
              </w:rPr>
              <w:t>72</w:t>
            </w:r>
          </w:p>
        </w:tc>
        <w:tc>
          <w:tcPr>
            <w:tcW w:w="425" w:type="dxa"/>
          </w:tcPr>
          <w:p w14:paraId="1A6C4976" w14:textId="2AB6E836" w:rsidR="00695AF2" w:rsidRPr="00D6719D" w:rsidRDefault="00695AF2"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0.0</w:t>
            </w:r>
            <w:r w:rsidR="003F0D3C" w:rsidRPr="00D6719D">
              <w:rPr>
                <w:rFonts w:ascii="Times New Roman" w:hAnsi="Times New Roman" w:cs="Times New Roman"/>
                <w:w w:val="115"/>
                <w:sz w:val="13"/>
                <w:szCs w:val="13"/>
              </w:rPr>
              <w:t>7</w:t>
            </w:r>
          </w:p>
        </w:tc>
        <w:tc>
          <w:tcPr>
            <w:tcW w:w="426" w:type="dxa"/>
          </w:tcPr>
          <w:p w14:paraId="474AEAF0" w14:textId="041410D8" w:rsidR="00695AF2" w:rsidRPr="00D6719D" w:rsidRDefault="00695AF2"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0.</w:t>
            </w:r>
            <w:r w:rsidR="003F0D3C" w:rsidRPr="00D6719D">
              <w:rPr>
                <w:rFonts w:ascii="Times New Roman" w:hAnsi="Times New Roman" w:cs="Times New Roman"/>
                <w:w w:val="115"/>
                <w:sz w:val="13"/>
                <w:szCs w:val="13"/>
              </w:rPr>
              <w:t>23</w:t>
            </w:r>
          </w:p>
        </w:tc>
        <w:tc>
          <w:tcPr>
            <w:tcW w:w="850" w:type="dxa"/>
          </w:tcPr>
          <w:p w14:paraId="2023E66F" w14:textId="40773593" w:rsidR="00695AF2" w:rsidRPr="00D6719D" w:rsidRDefault="00695AF2"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0.3</w:t>
            </w:r>
            <w:r w:rsidR="003F0D3C" w:rsidRPr="00D6719D">
              <w:rPr>
                <w:rFonts w:ascii="Times New Roman" w:hAnsi="Times New Roman" w:cs="Times New Roman"/>
                <w:w w:val="115"/>
                <w:sz w:val="13"/>
                <w:szCs w:val="13"/>
              </w:rPr>
              <w:t>4</w:t>
            </w:r>
          </w:p>
        </w:tc>
      </w:tr>
      <w:tr w:rsidR="00695AF2" w:rsidRPr="00D6719D" w14:paraId="155BF824" w14:textId="77777777" w:rsidTr="0007071A">
        <w:trPr>
          <w:trHeight w:val="264"/>
        </w:trPr>
        <w:tc>
          <w:tcPr>
            <w:tcW w:w="851" w:type="dxa"/>
            <w:tcBorders>
              <w:bottom w:val="single" w:sz="4" w:space="0" w:color="auto"/>
            </w:tcBorders>
          </w:tcPr>
          <w:p w14:paraId="2B378A0E" w14:textId="77777777" w:rsidR="00695AF2" w:rsidRPr="00D6719D" w:rsidRDefault="00695AF2" w:rsidP="0007071A">
            <w:pPr>
              <w:pStyle w:val="TableParagraph"/>
              <w:ind w:left="0"/>
              <w:jc w:val="center"/>
              <w:rPr>
                <w:rFonts w:ascii="Times New Roman" w:hAnsi="Times New Roman" w:cs="Times New Roman"/>
                <w:w w:val="105"/>
                <w:sz w:val="13"/>
                <w:szCs w:val="13"/>
              </w:rPr>
            </w:pPr>
            <w:r w:rsidRPr="00D6719D">
              <w:rPr>
                <w:rFonts w:ascii="Times New Roman" w:hAnsi="Times New Roman" w:cs="Times New Roman"/>
                <w:b/>
                <w:bCs/>
                <w:w w:val="105"/>
                <w:sz w:val="13"/>
                <w:szCs w:val="13"/>
              </w:rPr>
              <w:t>Sum</w:t>
            </w:r>
          </w:p>
        </w:tc>
        <w:tc>
          <w:tcPr>
            <w:tcW w:w="850" w:type="dxa"/>
            <w:tcBorders>
              <w:bottom w:val="single" w:sz="4" w:space="0" w:color="auto"/>
            </w:tcBorders>
          </w:tcPr>
          <w:p w14:paraId="0CB7F742" w14:textId="58356E60" w:rsidR="00695AF2" w:rsidRPr="00D6719D" w:rsidRDefault="00695AF2" w:rsidP="0007071A">
            <w:pPr>
              <w:pStyle w:val="TableParagraph"/>
              <w:spacing w:line="360" w:lineRule="auto"/>
              <w:ind w:left="119"/>
              <w:jc w:val="center"/>
              <w:rPr>
                <w:rFonts w:ascii="Times New Roman" w:hAnsi="Times New Roman" w:cs="Times New Roman"/>
                <w:w w:val="110"/>
                <w:sz w:val="13"/>
                <w:szCs w:val="13"/>
              </w:rPr>
            </w:pPr>
            <w:r w:rsidRPr="00D6719D">
              <w:rPr>
                <w:rFonts w:ascii="Times New Roman" w:hAnsi="Times New Roman" w:cs="Times New Roman"/>
                <w:w w:val="110"/>
                <w:sz w:val="13"/>
                <w:szCs w:val="13"/>
              </w:rPr>
              <w:t>1</w:t>
            </w:r>
            <w:r w:rsidR="003F0D3C" w:rsidRPr="00D6719D">
              <w:rPr>
                <w:rFonts w:ascii="Times New Roman" w:hAnsi="Times New Roman" w:cs="Times New Roman"/>
                <w:w w:val="110"/>
                <w:sz w:val="13"/>
                <w:szCs w:val="13"/>
              </w:rPr>
              <w:t>8.25</w:t>
            </w:r>
          </w:p>
        </w:tc>
        <w:tc>
          <w:tcPr>
            <w:tcW w:w="851" w:type="dxa"/>
            <w:tcBorders>
              <w:bottom w:val="single" w:sz="4" w:space="0" w:color="auto"/>
            </w:tcBorders>
          </w:tcPr>
          <w:p w14:paraId="08954CFC" w14:textId="502FF6E4" w:rsidR="00695AF2" w:rsidRPr="00D6719D" w:rsidRDefault="00695AF2" w:rsidP="0007071A">
            <w:pPr>
              <w:pStyle w:val="TableParagraph"/>
              <w:spacing w:line="360" w:lineRule="auto"/>
              <w:ind w:left="119"/>
              <w:jc w:val="center"/>
              <w:rPr>
                <w:rFonts w:ascii="Times New Roman" w:hAnsi="Times New Roman" w:cs="Times New Roman"/>
                <w:w w:val="110"/>
                <w:sz w:val="13"/>
                <w:szCs w:val="13"/>
              </w:rPr>
            </w:pPr>
            <w:r w:rsidRPr="00D6719D">
              <w:rPr>
                <w:rFonts w:ascii="Times New Roman" w:hAnsi="Times New Roman" w:cs="Times New Roman"/>
                <w:w w:val="110"/>
                <w:sz w:val="13"/>
                <w:szCs w:val="13"/>
              </w:rPr>
              <w:t>1</w:t>
            </w:r>
            <w:r w:rsidR="003F0D3C" w:rsidRPr="00D6719D">
              <w:rPr>
                <w:rFonts w:ascii="Times New Roman" w:hAnsi="Times New Roman" w:cs="Times New Roman"/>
                <w:w w:val="110"/>
                <w:sz w:val="13"/>
                <w:szCs w:val="13"/>
              </w:rPr>
              <w:t>1.17</w:t>
            </w:r>
          </w:p>
        </w:tc>
        <w:tc>
          <w:tcPr>
            <w:tcW w:w="709" w:type="dxa"/>
            <w:tcBorders>
              <w:bottom w:val="single" w:sz="4" w:space="0" w:color="auto"/>
            </w:tcBorders>
          </w:tcPr>
          <w:p w14:paraId="62B72740" w14:textId="099073AF" w:rsidR="00695AF2" w:rsidRPr="00D6719D" w:rsidRDefault="00695AF2"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1</w:t>
            </w:r>
            <w:r w:rsidR="003F0D3C" w:rsidRPr="00D6719D">
              <w:rPr>
                <w:rFonts w:ascii="Times New Roman" w:hAnsi="Times New Roman" w:cs="Times New Roman"/>
                <w:w w:val="115"/>
                <w:sz w:val="13"/>
                <w:szCs w:val="13"/>
              </w:rPr>
              <w:t>5.13</w:t>
            </w:r>
          </w:p>
        </w:tc>
        <w:tc>
          <w:tcPr>
            <w:tcW w:w="567" w:type="dxa"/>
            <w:tcBorders>
              <w:bottom w:val="single" w:sz="4" w:space="0" w:color="auto"/>
            </w:tcBorders>
          </w:tcPr>
          <w:p w14:paraId="2769BBEF" w14:textId="6F308201" w:rsidR="00695AF2" w:rsidRPr="00D6719D" w:rsidRDefault="00695AF2" w:rsidP="0007071A">
            <w:pPr>
              <w:pStyle w:val="TableParagraph"/>
              <w:spacing w:line="360" w:lineRule="auto"/>
              <w:jc w:val="center"/>
              <w:rPr>
                <w:rFonts w:ascii="Times New Roman" w:hAnsi="Times New Roman" w:cs="Times New Roman"/>
                <w:w w:val="115"/>
                <w:sz w:val="13"/>
                <w:szCs w:val="13"/>
              </w:rPr>
            </w:pPr>
            <w:r w:rsidRPr="00D6719D">
              <w:rPr>
                <w:rFonts w:ascii="Times New Roman" w:hAnsi="Times New Roman" w:cs="Times New Roman"/>
                <w:w w:val="115"/>
                <w:sz w:val="13"/>
                <w:szCs w:val="13"/>
              </w:rPr>
              <w:t>1.4</w:t>
            </w:r>
            <w:r w:rsidR="003F0D3C" w:rsidRPr="00D6719D">
              <w:rPr>
                <w:rFonts w:ascii="Times New Roman" w:hAnsi="Times New Roman" w:cs="Times New Roman"/>
                <w:w w:val="115"/>
                <w:sz w:val="13"/>
                <w:szCs w:val="13"/>
              </w:rPr>
              <w:t>0</w:t>
            </w:r>
          </w:p>
        </w:tc>
        <w:tc>
          <w:tcPr>
            <w:tcW w:w="567" w:type="dxa"/>
            <w:tcBorders>
              <w:bottom w:val="single" w:sz="4" w:space="0" w:color="auto"/>
            </w:tcBorders>
          </w:tcPr>
          <w:p w14:paraId="1E5B9911" w14:textId="77777777" w:rsidR="00695AF2" w:rsidRPr="00D6719D" w:rsidRDefault="00695AF2" w:rsidP="0007071A">
            <w:pPr>
              <w:pStyle w:val="TableParagraph"/>
              <w:spacing w:line="360" w:lineRule="auto"/>
              <w:jc w:val="center"/>
              <w:rPr>
                <w:rFonts w:ascii="Times New Roman" w:hAnsi="Times New Roman" w:cs="Times New Roman"/>
                <w:w w:val="115"/>
                <w:sz w:val="13"/>
                <w:szCs w:val="13"/>
              </w:rPr>
            </w:pPr>
          </w:p>
        </w:tc>
        <w:tc>
          <w:tcPr>
            <w:tcW w:w="850" w:type="dxa"/>
            <w:tcBorders>
              <w:bottom w:val="single" w:sz="4" w:space="0" w:color="auto"/>
            </w:tcBorders>
          </w:tcPr>
          <w:p w14:paraId="3B0BE177" w14:textId="77777777" w:rsidR="00695AF2" w:rsidRPr="00D6719D" w:rsidRDefault="00695AF2" w:rsidP="0007071A">
            <w:pPr>
              <w:pStyle w:val="TableParagraph"/>
              <w:spacing w:line="360" w:lineRule="auto"/>
              <w:jc w:val="center"/>
              <w:rPr>
                <w:rFonts w:ascii="Times New Roman" w:hAnsi="Times New Roman" w:cs="Times New Roman"/>
                <w:w w:val="115"/>
                <w:sz w:val="13"/>
                <w:szCs w:val="13"/>
              </w:rPr>
            </w:pPr>
          </w:p>
        </w:tc>
        <w:tc>
          <w:tcPr>
            <w:tcW w:w="425" w:type="dxa"/>
            <w:tcBorders>
              <w:bottom w:val="single" w:sz="4" w:space="0" w:color="auto"/>
            </w:tcBorders>
          </w:tcPr>
          <w:p w14:paraId="51D56639" w14:textId="77777777" w:rsidR="00695AF2" w:rsidRPr="00D6719D" w:rsidRDefault="00695AF2" w:rsidP="0007071A">
            <w:pPr>
              <w:pStyle w:val="TableParagraph"/>
              <w:spacing w:line="360" w:lineRule="auto"/>
              <w:jc w:val="center"/>
              <w:rPr>
                <w:rFonts w:ascii="Times New Roman" w:hAnsi="Times New Roman" w:cs="Times New Roman"/>
                <w:w w:val="115"/>
                <w:sz w:val="13"/>
                <w:szCs w:val="13"/>
              </w:rPr>
            </w:pPr>
          </w:p>
        </w:tc>
        <w:tc>
          <w:tcPr>
            <w:tcW w:w="426" w:type="dxa"/>
            <w:tcBorders>
              <w:bottom w:val="single" w:sz="4" w:space="0" w:color="auto"/>
            </w:tcBorders>
          </w:tcPr>
          <w:p w14:paraId="02BF8A4D" w14:textId="77777777" w:rsidR="00695AF2" w:rsidRPr="00D6719D" w:rsidRDefault="00695AF2" w:rsidP="0007071A">
            <w:pPr>
              <w:pStyle w:val="TableParagraph"/>
              <w:spacing w:line="360" w:lineRule="auto"/>
              <w:jc w:val="center"/>
              <w:rPr>
                <w:rFonts w:ascii="Times New Roman" w:hAnsi="Times New Roman" w:cs="Times New Roman"/>
                <w:w w:val="115"/>
                <w:sz w:val="13"/>
                <w:szCs w:val="13"/>
              </w:rPr>
            </w:pPr>
          </w:p>
        </w:tc>
        <w:tc>
          <w:tcPr>
            <w:tcW w:w="850" w:type="dxa"/>
            <w:tcBorders>
              <w:bottom w:val="single" w:sz="4" w:space="0" w:color="auto"/>
            </w:tcBorders>
          </w:tcPr>
          <w:p w14:paraId="09296D8A" w14:textId="77777777" w:rsidR="00695AF2" w:rsidRPr="00D6719D" w:rsidRDefault="00695AF2" w:rsidP="0007071A">
            <w:pPr>
              <w:pStyle w:val="TableParagraph"/>
              <w:spacing w:line="360" w:lineRule="auto"/>
              <w:jc w:val="center"/>
              <w:rPr>
                <w:rFonts w:ascii="Times New Roman" w:hAnsi="Times New Roman" w:cs="Times New Roman"/>
                <w:w w:val="115"/>
                <w:sz w:val="13"/>
                <w:szCs w:val="13"/>
              </w:rPr>
            </w:pPr>
          </w:p>
        </w:tc>
      </w:tr>
    </w:tbl>
    <w:p w14:paraId="044B3F9C" w14:textId="77777777" w:rsidR="00695AF2" w:rsidRPr="00D6719D" w:rsidRDefault="00695AF2" w:rsidP="00695AF2">
      <w:pPr>
        <w:ind w:firstLine="0"/>
        <w:rPr>
          <w:rFonts w:ascii="Times New Roman" w:hAnsi="Times New Roman"/>
        </w:rPr>
      </w:pPr>
    </w:p>
    <w:p w14:paraId="55D3F34A" w14:textId="77777777" w:rsidR="00695AF2" w:rsidRPr="00D6719D" w:rsidRDefault="00695AF2" w:rsidP="00B37955">
      <w:pPr>
        <w:keepNext/>
        <w:keepLines/>
        <w:jc w:val="center"/>
        <w:rPr>
          <w:noProof/>
          <w:sz w:val="18"/>
          <w:szCs w:val="18"/>
        </w:rPr>
      </w:pPr>
      <w:r w:rsidRPr="00D6719D">
        <w:rPr>
          <w:b/>
          <w:noProof/>
          <w:sz w:val="18"/>
          <w:szCs w:val="18"/>
        </w:rPr>
        <w:lastRenderedPageBreak/>
        <w:t>Table 6.</w:t>
      </w:r>
      <w:r w:rsidRPr="00D6719D">
        <w:rPr>
          <w:noProof/>
          <w:sz w:val="18"/>
          <w:szCs w:val="18"/>
        </w:rPr>
        <w:t xml:space="preserve"> Final ponderation and decision</w:t>
      </w:r>
    </w:p>
    <w:p w14:paraId="3F293523" w14:textId="77777777" w:rsidR="00695AF2" w:rsidRPr="00D6719D" w:rsidRDefault="00695AF2" w:rsidP="00B37955">
      <w:pPr>
        <w:keepNext/>
        <w:keepLines/>
        <w:ind w:firstLine="0"/>
        <w:rPr>
          <w:rFonts w:ascii="Times New Roman" w:hAnsi="Times New Roman"/>
        </w:rPr>
      </w:pPr>
    </w:p>
    <w:tbl>
      <w:tblPr>
        <w:tblW w:w="6946" w:type="dxa"/>
        <w:tblLayout w:type="fixed"/>
        <w:tblCellMar>
          <w:left w:w="0" w:type="dxa"/>
          <w:right w:w="0" w:type="dxa"/>
        </w:tblCellMar>
        <w:tblLook w:val="01E0" w:firstRow="1" w:lastRow="1" w:firstColumn="1" w:lastColumn="1" w:noHBand="0" w:noVBand="0"/>
      </w:tblPr>
      <w:tblGrid>
        <w:gridCol w:w="1134"/>
        <w:gridCol w:w="993"/>
        <w:gridCol w:w="850"/>
        <w:gridCol w:w="992"/>
        <w:gridCol w:w="1276"/>
        <w:gridCol w:w="1701"/>
      </w:tblGrid>
      <w:tr w:rsidR="00695AF2" w:rsidRPr="00D6719D" w14:paraId="2EE00CD6" w14:textId="77777777" w:rsidTr="0007071A">
        <w:trPr>
          <w:trHeight w:val="278"/>
        </w:trPr>
        <w:tc>
          <w:tcPr>
            <w:tcW w:w="6946" w:type="dxa"/>
            <w:gridSpan w:val="6"/>
            <w:tcBorders>
              <w:top w:val="single" w:sz="8" w:space="0" w:color="000000"/>
              <w:bottom w:val="single" w:sz="4" w:space="0" w:color="000000"/>
            </w:tcBorders>
          </w:tcPr>
          <w:p w14:paraId="2AE85A61" w14:textId="77777777" w:rsidR="00695AF2" w:rsidRPr="00D6719D" w:rsidRDefault="00695AF2" w:rsidP="00B37955">
            <w:pPr>
              <w:pStyle w:val="TableParagraph"/>
              <w:keepNext/>
              <w:keepLines/>
              <w:spacing w:before="34"/>
              <w:ind w:left="0"/>
              <w:jc w:val="center"/>
              <w:rPr>
                <w:rFonts w:ascii="Times New Roman" w:hAnsi="Times New Roman" w:cs="Times New Roman"/>
                <w:sz w:val="16"/>
                <w:szCs w:val="16"/>
              </w:rPr>
            </w:pPr>
            <w:r w:rsidRPr="00D6719D">
              <w:rPr>
                <w:rFonts w:ascii="Times New Roman" w:hAnsi="Times New Roman" w:cs="Times New Roman"/>
                <w:sz w:val="16"/>
                <w:szCs w:val="16"/>
              </w:rPr>
              <w:t>Results</w:t>
            </w:r>
          </w:p>
        </w:tc>
      </w:tr>
      <w:tr w:rsidR="00695AF2" w:rsidRPr="00D6719D" w14:paraId="5616C681" w14:textId="77777777" w:rsidTr="003F0D3C">
        <w:trPr>
          <w:trHeight w:val="230"/>
        </w:trPr>
        <w:tc>
          <w:tcPr>
            <w:tcW w:w="1134" w:type="dxa"/>
            <w:tcBorders>
              <w:top w:val="single" w:sz="4" w:space="0" w:color="000000"/>
            </w:tcBorders>
          </w:tcPr>
          <w:p w14:paraId="64594029" w14:textId="77777777" w:rsidR="00695AF2" w:rsidRPr="00D6719D" w:rsidRDefault="00695AF2" w:rsidP="00B37955">
            <w:pPr>
              <w:pStyle w:val="TableParagraph"/>
              <w:keepNext/>
              <w:keepLines/>
              <w:spacing w:before="36"/>
              <w:ind w:left="0"/>
              <w:jc w:val="center"/>
              <w:rPr>
                <w:rFonts w:ascii="Times New Roman" w:hAnsi="Times New Roman" w:cs="Times New Roman"/>
                <w:b/>
                <w:bCs/>
                <w:sz w:val="15"/>
                <w:szCs w:val="15"/>
              </w:rPr>
            </w:pPr>
          </w:p>
        </w:tc>
        <w:tc>
          <w:tcPr>
            <w:tcW w:w="993" w:type="dxa"/>
            <w:tcBorders>
              <w:top w:val="single" w:sz="4" w:space="0" w:color="000000"/>
            </w:tcBorders>
          </w:tcPr>
          <w:p w14:paraId="4EFF5D9A" w14:textId="69100547" w:rsidR="00695AF2" w:rsidRPr="00D6719D" w:rsidRDefault="003F0D3C" w:rsidP="00B37955">
            <w:pPr>
              <w:pStyle w:val="TableParagraph"/>
              <w:keepNext/>
              <w:keepLines/>
              <w:spacing w:before="36" w:line="360" w:lineRule="auto"/>
              <w:ind w:left="119"/>
              <w:jc w:val="center"/>
              <w:rPr>
                <w:rFonts w:ascii="Times New Roman" w:hAnsi="Times New Roman" w:cs="Times New Roman"/>
                <w:w w:val="110"/>
                <w:sz w:val="15"/>
                <w:szCs w:val="15"/>
              </w:rPr>
            </w:pPr>
            <w:r w:rsidRPr="00D6719D">
              <w:rPr>
                <w:rFonts w:ascii="Times New Roman" w:hAnsi="Times New Roman" w:cs="Times New Roman"/>
                <w:w w:val="110"/>
                <w:sz w:val="15"/>
                <w:szCs w:val="15"/>
              </w:rPr>
              <w:t>Architecture</w:t>
            </w:r>
          </w:p>
        </w:tc>
        <w:tc>
          <w:tcPr>
            <w:tcW w:w="850" w:type="dxa"/>
            <w:tcBorders>
              <w:top w:val="single" w:sz="4" w:space="0" w:color="000000"/>
            </w:tcBorders>
          </w:tcPr>
          <w:p w14:paraId="35B6CEB0" w14:textId="7F148AA2" w:rsidR="00695AF2" w:rsidRPr="00D6719D" w:rsidRDefault="003F0D3C" w:rsidP="00B37955">
            <w:pPr>
              <w:pStyle w:val="TableParagraph"/>
              <w:keepNext/>
              <w:keepLines/>
              <w:spacing w:before="36" w:line="360" w:lineRule="auto"/>
              <w:ind w:left="119"/>
              <w:jc w:val="center"/>
              <w:rPr>
                <w:rFonts w:ascii="Times New Roman" w:hAnsi="Times New Roman" w:cs="Times New Roman"/>
                <w:sz w:val="15"/>
                <w:szCs w:val="15"/>
              </w:rPr>
            </w:pPr>
            <w:r w:rsidRPr="00D6719D">
              <w:rPr>
                <w:rFonts w:ascii="Times New Roman" w:hAnsi="Times New Roman" w:cs="Times New Roman"/>
                <w:sz w:val="15"/>
                <w:szCs w:val="15"/>
              </w:rPr>
              <w:t>Cost</w:t>
            </w:r>
          </w:p>
        </w:tc>
        <w:tc>
          <w:tcPr>
            <w:tcW w:w="992" w:type="dxa"/>
            <w:tcBorders>
              <w:top w:val="single" w:sz="4" w:space="0" w:color="000000"/>
            </w:tcBorders>
          </w:tcPr>
          <w:p w14:paraId="41240570" w14:textId="66FF1E13" w:rsidR="00695AF2" w:rsidRPr="00D6719D" w:rsidRDefault="003F0D3C" w:rsidP="00B37955">
            <w:pPr>
              <w:pStyle w:val="TableParagraph"/>
              <w:keepNext/>
              <w:keepLines/>
              <w:spacing w:before="36" w:line="360" w:lineRule="auto"/>
              <w:ind w:left="0"/>
              <w:jc w:val="center"/>
              <w:rPr>
                <w:rFonts w:ascii="Times New Roman" w:hAnsi="Times New Roman" w:cs="Times New Roman"/>
                <w:sz w:val="15"/>
                <w:szCs w:val="15"/>
              </w:rPr>
            </w:pPr>
            <w:r w:rsidRPr="00D6719D">
              <w:rPr>
                <w:rFonts w:ascii="Times New Roman" w:hAnsi="Times New Roman" w:cs="Times New Roman"/>
                <w:sz w:val="15"/>
                <w:szCs w:val="15"/>
              </w:rPr>
              <w:t>Time</w:t>
            </w:r>
          </w:p>
        </w:tc>
        <w:tc>
          <w:tcPr>
            <w:tcW w:w="1276" w:type="dxa"/>
            <w:tcBorders>
              <w:top w:val="single" w:sz="4" w:space="0" w:color="000000"/>
            </w:tcBorders>
          </w:tcPr>
          <w:p w14:paraId="1DF168D0" w14:textId="63E8F21F" w:rsidR="00695AF2" w:rsidRPr="00D6719D" w:rsidRDefault="003F0D3C" w:rsidP="00B37955">
            <w:pPr>
              <w:pStyle w:val="TableParagraph"/>
              <w:keepNext/>
              <w:keepLines/>
              <w:spacing w:before="36" w:line="360" w:lineRule="auto"/>
              <w:ind w:left="0"/>
              <w:jc w:val="center"/>
              <w:rPr>
                <w:rFonts w:ascii="Times New Roman" w:hAnsi="Times New Roman" w:cs="Times New Roman"/>
                <w:sz w:val="15"/>
                <w:szCs w:val="15"/>
              </w:rPr>
            </w:pPr>
            <w:r w:rsidRPr="00D6719D">
              <w:rPr>
                <w:rFonts w:ascii="Times New Roman" w:hAnsi="Times New Roman" w:cs="Times New Roman"/>
                <w:sz w:val="15"/>
                <w:szCs w:val="15"/>
              </w:rPr>
              <w:t>ROI</w:t>
            </w:r>
          </w:p>
        </w:tc>
        <w:tc>
          <w:tcPr>
            <w:tcW w:w="1701" w:type="dxa"/>
            <w:tcBorders>
              <w:top w:val="single" w:sz="4" w:space="0" w:color="000000"/>
            </w:tcBorders>
          </w:tcPr>
          <w:p w14:paraId="514EC635" w14:textId="77777777" w:rsidR="00695AF2" w:rsidRPr="00D6719D" w:rsidRDefault="00695AF2" w:rsidP="00B37955">
            <w:pPr>
              <w:pStyle w:val="TableParagraph"/>
              <w:keepNext/>
              <w:keepLines/>
              <w:spacing w:before="36" w:line="360" w:lineRule="auto"/>
              <w:ind w:left="0"/>
              <w:jc w:val="center"/>
              <w:rPr>
                <w:rFonts w:ascii="Times New Roman" w:hAnsi="Times New Roman" w:cs="Times New Roman"/>
                <w:sz w:val="15"/>
                <w:szCs w:val="15"/>
              </w:rPr>
            </w:pPr>
            <w:r w:rsidRPr="00D6719D">
              <w:rPr>
                <w:rFonts w:ascii="Times New Roman" w:hAnsi="Times New Roman" w:cs="Times New Roman"/>
                <w:sz w:val="15"/>
                <w:szCs w:val="15"/>
              </w:rPr>
              <w:t>Total</w:t>
            </w:r>
          </w:p>
        </w:tc>
      </w:tr>
      <w:tr w:rsidR="00695AF2" w:rsidRPr="00D6719D" w14:paraId="4CE1AD9C" w14:textId="77777777" w:rsidTr="003F0D3C">
        <w:trPr>
          <w:trHeight w:val="230"/>
        </w:trPr>
        <w:tc>
          <w:tcPr>
            <w:tcW w:w="1134" w:type="dxa"/>
            <w:tcBorders>
              <w:top w:val="single" w:sz="4" w:space="0" w:color="000000"/>
            </w:tcBorders>
          </w:tcPr>
          <w:p w14:paraId="42CA283E" w14:textId="77777777" w:rsidR="00695AF2" w:rsidRPr="00D6719D" w:rsidRDefault="00695AF2" w:rsidP="00B37955">
            <w:pPr>
              <w:pStyle w:val="TableParagraph"/>
              <w:keepNext/>
              <w:keepLines/>
              <w:spacing w:before="36"/>
              <w:ind w:left="0"/>
              <w:jc w:val="center"/>
              <w:rPr>
                <w:rFonts w:ascii="Times New Roman" w:hAnsi="Times New Roman" w:cs="Times New Roman"/>
                <w:sz w:val="16"/>
                <w:szCs w:val="16"/>
              </w:rPr>
            </w:pPr>
            <w:r w:rsidRPr="00D6719D">
              <w:rPr>
                <w:rFonts w:ascii="Times New Roman" w:hAnsi="Times New Roman" w:cs="Times New Roman"/>
                <w:sz w:val="16"/>
                <w:szCs w:val="16"/>
              </w:rPr>
              <w:t>Option 1</w:t>
            </w:r>
          </w:p>
        </w:tc>
        <w:tc>
          <w:tcPr>
            <w:tcW w:w="993" w:type="dxa"/>
            <w:tcBorders>
              <w:top w:val="single" w:sz="4" w:space="0" w:color="000000"/>
            </w:tcBorders>
          </w:tcPr>
          <w:p w14:paraId="6076A325" w14:textId="35726603" w:rsidR="00695AF2" w:rsidRPr="00D6719D" w:rsidRDefault="00695AF2" w:rsidP="00B37955">
            <w:pPr>
              <w:pStyle w:val="TableParagraph"/>
              <w:keepNext/>
              <w:keepLines/>
              <w:spacing w:before="36"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0.2</w:t>
            </w:r>
            <w:r w:rsidR="003F0D3C" w:rsidRPr="00D6719D">
              <w:rPr>
                <w:rFonts w:ascii="Times New Roman" w:hAnsi="Times New Roman" w:cs="Times New Roman"/>
                <w:sz w:val="16"/>
                <w:szCs w:val="16"/>
              </w:rPr>
              <w:t>7</w:t>
            </w:r>
          </w:p>
        </w:tc>
        <w:tc>
          <w:tcPr>
            <w:tcW w:w="850" w:type="dxa"/>
            <w:tcBorders>
              <w:top w:val="single" w:sz="4" w:space="0" w:color="000000"/>
            </w:tcBorders>
          </w:tcPr>
          <w:p w14:paraId="425DAD5D" w14:textId="434790E2" w:rsidR="00695AF2" w:rsidRPr="00D6719D" w:rsidRDefault="00695AF2" w:rsidP="00B37955">
            <w:pPr>
              <w:pStyle w:val="TableParagraph"/>
              <w:keepNext/>
              <w:keepLines/>
              <w:spacing w:before="36"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23</w:t>
            </w:r>
          </w:p>
        </w:tc>
        <w:tc>
          <w:tcPr>
            <w:tcW w:w="992" w:type="dxa"/>
            <w:tcBorders>
              <w:top w:val="single" w:sz="4" w:space="0" w:color="000000"/>
            </w:tcBorders>
          </w:tcPr>
          <w:p w14:paraId="1ED0AA58" w14:textId="048B4671" w:rsidR="00695AF2" w:rsidRPr="00D6719D" w:rsidRDefault="00695AF2" w:rsidP="00B37955">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0.4</w:t>
            </w:r>
            <w:r w:rsidR="003F0D3C" w:rsidRPr="00D6719D">
              <w:rPr>
                <w:rFonts w:ascii="Times New Roman" w:hAnsi="Times New Roman" w:cs="Times New Roman"/>
                <w:sz w:val="16"/>
                <w:szCs w:val="16"/>
              </w:rPr>
              <w:t>3</w:t>
            </w:r>
          </w:p>
        </w:tc>
        <w:tc>
          <w:tcPr>
            <w:tcW w:w="1276" w:type="dxa"/>
            <w:tcBorders>
              <w:top w:val="single" w:sz="4" w:space="0" w:color="000000"/>
            </w:tcBorders>
          </w:tcPr>
          <w:p w14:paraId="4623B87A" w14:textId="1981EE32" w:rsidR="00695AF2" w:rsidRPr="00D6719D" w:rsidRDefault="00695AF2" w:rsidP="00B37955">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21</w:t>
            </w:r>
          </w:p>
        </w:tc>
        <w:tc>
          <w:tcPr>
            <w:tcW w:w="1701" w:type="dxa"/>
            <w:tcBorders>
              <w:top w:val="single" w:sz="4" w:space="0" w:color="000000"/>
            </w:tcBorders>
          </w:tcPr>
          <w:p w14:paraId="6368F73C" w14:textId="7C1AA397" w:rsidR="00695AF2" w:rsidRPr="00D6719D" w:rsidRDefault="00695AF2" w:rsidP="00B37955">
            <w:pPr>
              <w:pStyle w:val="TableParagraph"/>
              <w:keepNext/>
              <w:keepLines/>
              <w:spacing w:before="36" w:line="360" w:lineRule="auto"/>
              <w:jc w:val="center"/>
              <w:rPr>
                <w:rFonts w:ascii="Times New Roman" w:hAnsi="Times New Roman" w:cs="Times New Roman"/>
                <w:sz w:val="16"/>
                <w:szCs w:val="16"/>
              </w:rPr>
            </w:pPr>
            <w:r w:rsidRPr="00D6719D">
              <w:rPr>
                <w:rFonts w:ascii="Times New Roman" w:hAnsi="Times New Roman" w:cs="Times New Roman"/>
                <w:sz w:val="16"/>
                <w:szCs w:val="16"/>
              </w:rPr>
              <w:t>0.1</w:t>
            </w:r>
            <w:r w:rsidR="003F0D3C" w:rsidRPr="00D6719D">
              <w:rPr>
                <w:rFonts w:ascii="Times New Roman" w:hAnsi="Times New Roman" w:cs="Times New Roman"/>
                <w:sz w:val="16"/>
                <w:szCs w:val="16"/>
              </w:rPr>
              <w:t>466</w:t>
            </w:r>
          </w:p>
        </w:tc>
      </w:tr>
      <w:tr w:rsidR="00695AF2" w:rsidRPr="00D6719D" w14:paraId="3F3CAE18" w14:textId="77777777" w:rsidTr="003F0D3C">
        <w:trPr>
          <w:trHeight w:val="190"/>
        </w:trPr>
        <w:tc>
          <w:tcPr>
            <w:tcW w:w="1134" w:type="dxa"/>
          </w:tcPr>
          <w:p w14:paraId="08CE1A55" w14:textId="77777777" w:rsidR="00695AF2" w:rsidRPr="00D6719D" w:rsidRDefault="00695AF2" w:rsidP="00B37955">
            <w:pPr>
              <w:pStyle w:val="TableParagraph"/>
              <w:keepNext/>
              <w:keepLines/>
              <w:ind w:left="0"/>
              <w:jc w:val="center"/>
              <w:rPr>
                <w:rFonts w:ascii="Times New Roman" w:hAnsi="Times New Roman" w:cs="Times New Roman"/>
                <w:sz w:val="16"/>
                <w:szCs w:val="16"/>
              </w:rPr>
            </w:pPr>
            <w:r w:rsidRPr="00D6719D">
              <w:rPr>
                <w:rFonts w:ascii="Times New Roman" w:hAnsi="Times New Roman" w:cs="Times New Roman"/>
                <w:sz w:val="16"/>
                <w:szCs w:val="16"/>
              </w:rPr>
              <w:t>Option 2</w:t>
            </w:r>
          </w:p>
        </w:tc>
        <w:tc>
          <w:tcPr>
            <w:tcW w:w="993" w:type="dxa"/>
          </w:tcPr>
          <w:p w14:paraId="65D4EE7E" w14:textId="1912A489" w:rsidR="00695AF2" w:rsidRPr="00D6719D" w:rsidRDefault="00695AF2" w:rsidP="00B37955">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w w:val="110"/>
                <w:sz w:val="16"/>
                <w:szCs w:val="16"/>
              </w:rPr>
              <w:t>0.</w:t>
            </w:r>
            <w:r w:rsidR="003F0D3C" w:rsidRPr="00D6719D">
              <w:rPr>
                <w:rFonts w:ascii="Times New Roman" w:hAnsi="Times New Roman" w:cs="Times New Roman"/>
                <w:w w:val="110"/>
                <w:sz w:val="16"/>
                <w:szCs w:val="16"/>
              </w:rPr>
              <w:t>09</w:t>
            </w:r>
          </w:p>
        </w:tc>
        <w:tc>
          <w:tcPr>
            <w:tcW w:w="850" w:type="dxa"/>
          </w:tcPr>
          <w:p w14:paraId="34CE39C8" w14:textId="4CDB383A" w:rsidR="00695AF2" w:rsidRPr="00D6719D" w:rsidRDefault="00695AF2" w:rsidP="00B37955">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72</w:t>
            </w:r>
          </w:p>
        </w:tc>
        <w:tc>
          <w:tcPr>
            <w:tcW w:w="992" w:type="dxa"/>
          </w:tcPr>
          <w:p w14:paraId="668B779C" w14:textId="599D27BF" w:rsidR="00695AF2" w:rsidRPr="00D6719D" w:rsidRDefault="00695AF2" w:rsidP="00B37955">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43</w:t>
            </w:r>
          </w:p>
        </w:tc>
        <w:tc>
          <w:tcPr>
            <w:tcW w:w="1276" w:type="dxa"/>
          </w:tcPr>
          <w:p w14:paraId="0F78803B" w14:textId="7FB00974" w:rsidR="00695AF2" w:rsidRPr="00D6719D" w:rsidRDefault="00695AF2" w:rsidP="00B37955">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24</w:t>
            </w:r>
          </w:p>
        </w:tc>
        <w:tc>
          <w:tcPr>
            <w:tcW w:w="1701" w:type="dxa"/>
          </w:tcPr>
          <w:p w14:paraId="1CDC01C5" w14:textId="137345AE" w:rsidR="00695AF2" w:rsidRPr="00D6719D" w:rsidRDefault="00695AF2" w:rsidP="00B37955">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2173</w:t>
            </w:r>
          </w:p>
        </w:tc>
      </w:tr>
      <w:tr w:rsidR="00695AF2" w:rsidRPr="00D6719D" w14:paraId="235DB5A0" w14:textId="77777777" w:rsidTr="003F0D3C">
        <w:trPr>
          <w:trHeight w:val="264"/>
        </w:trPr>
        <w:tc>
          <w:tcPr>
            <w:tcW w:w="1134" w:type="dxa"/>
          </w:tcPr>
          <w:p w14:paraId="15EFAC28" w14:textId="77777777" w:rsidR="00695AF2" w:rsidRPr="00D6719D" w:rsidRDefault="00695AF2" w:rsidP="00B37955">
            <w:pPr>
              <w:pStyle w:val="TableParagraph"/>
              <w:keepNext/>
              <w:keepLines/>
              <w:ind w:left="0"/>
              <w:jc w:val="center"/>
              <w:rPr>
                <w:rFonts w:ascii="Times New Roman" w:hAnsi="Times New Roman" w:cs="Times New Roman"/>
                <w:b/>
                <w:bCs/>
                <w:sz w:val="16"/>
                <w:szCs w:val="16"/>
              </w:rPr>
            </w:pPr>
            <w:r w:rsidRPr="00D6719D">
              <w:rPr>
                <w:rFonts w:ascii="Times New Roman" w:hAnsi="Times New Roman" w:cs="Times New Roman"/>
                <w:b/>
                <w:bCs/>
                <w:w w:val="105"/>
                <w:sz w:val="16"/>
                <w:szCs w:val="16"/>
              </w:rPr>
              <w:t>Option 3</w:t>
            </w:r>
          </w:p>
        </w:tc>
        <w:tc>
          <w:tcPr>
            <w:tcW w:w="993" w:type="dxa"/>
          </w:tcPr>
          <w:p w14:paraId="26AC416A" w14:textId="24EFA046" w:rsidR="00695AF2" w:rsidRPr="00D6719D" w:rsidRDefault="00695AF2" w:rsidP="00B37955">
            <w:pPr>
              <w:pStyle w:val="TableParagraph"/>
              <w:keepNext/>
              <w:keepLines/>
              <w:spacing w:line="360" w:lineRule="auto"/>
              <w:ind w:left="119"/>
              <w:jc w:val="center"/>
              <w:rPr>
                <w:rFonts w:ascii="Times New Roman" w:hAnsi="Times New Roman" w:cs="Times New Roman"/>
                <w:b/>
                <w:bCs/>
                <w:sz w:val="16"/>
                <w:szCs w:val="16"/>
              </w:rPr>
            </w:pPr>
            <w:r w:rsidRPr="00D6719D">
              <w:rPr>
                <w:rFonts w:ascii="Times New Roman" w:hAnsi="Times New Roman" w:cs="Times New Roman"/>
                <w:b/>
                <w:bCs/>
                <w:w w:val="110"/>
                <w:sz w:val="16"/>
                <w:szCs w:val="16"/>
              </w:rPr>
              <w:t>0.</w:t>
            </w:r>
            <w:r w:rsidR="003F0D3C" w:rsidRPr="00D6719D">
              <w:rPr>
                <w:rFonts w:ascii="Times New Roman" w:hAnsi="Times New Roman" w:cs="Times New Roman"/>
                <w:b/>
                <w:bCs/>
                <w:w w:val="110"/>
                <w:sz w:val="16"/>
                <w:szCs w:val="16"/>
              </w:rPr>
              <w:t>64</w:t>
            </w:r>
          </w:p>
        </w:tc>
        <w:tc>
          <w:tcPr>
            <w:tcW w:w="850" w:type="dxa"/>
          </w:tcPr>
          <w:p w14:paraId="395652E7" w14:textId="0ACB036E" w:rsidR="00695AF2" w:rsidRPr="00D6719D" w:rsidRDefault="00695AF2" w:rsidP="00B37955">
            <w:pPr>
              <w:pStyle w:val="TableParagraph"/>
              <w:keepNext/>
              <w:keepLines/>
              <w:spacing w:line="360" w:lineRule="auto"/>
              <w:ind w:left="119"/>
              <w:jc w:val="center"/>
              <w:rPr>
                <w:rFonts w:ascii="Times New Roman" w:hAnsi="Times New Roman" w:cs="Times New Roman"/>
                <w:b/>
                <w:bCs/>
                <w:sz w:val="16"/>
                <w:szCs w:val="16"/>
              </w:rPr>
            </w:pPr>
            <w:r w:rsidRPr="00D6719D">
              <w:rPr>
                <w:rFonts w:ascii="Times New Roman" w:hAnsi="Times New Roman" w:cs="Times New Roman"/>
                <w:b/>
                <w:bCs/>
                <w:sz w:val="16"/>
                <w:szCs w:val="16"/>
              </w:rPr>
              <w:t>0.</w:t>
            </w:r>
            <w:r w:rsidR="003F0D3C" w:rsidRPr="00D6719D">
              <w:rPr>
                <w:rFonts w:ascii="Times New Roman" w:hAnsi="Times New Roman" w:cs="Times New Roman"/>
                <w:b/>
                <w:bCs/>
                <w:sz w:val="16"/>
                <w:szCs w:val="16"/>
              </w:rPr>
              <w:t>05</w:t>
            </w:r>
          </w:p>
        </w:tc>
        <w:tc>
          <w:tcPr>
            <w:tcW w:w="992" w:type="dxa"/>
          </w:tcPr>
          <w:p w14:paraId="3FB74820" w14:textId="79B17C3B" w:rsidR="00695AF2" w:rsidRPr="00D6719D" w:rsidRDefault="00695AF2" w:rsidP="00B37955">
            <w:pPr>
              <w:pStyle w:val="TableParagraph"/>
              <w:keepNext/>
              <w:keepLines/>
              <w:spacing w:line="360" w:lineRule="auto"/>
              <w:jc w:val="center"/>
              <w:rPr>
                <w:rFonts w:ascii="Times New Roman" w:hAnsi="Times New Roman" w:cs="Times New Roman"/>
                <w:b/>
                <w:bCs/>
                <w:sz w:val="16"/>
                <w:szCs w:val="16"/>
              </w:rPr>
            </w:pPr>
            <w:r w:rsidRPr="00D6719D">
              <w:rPr>
                <w:rFonts w:ascii="Times New Roman" w:hAnsi="Times New Roman" w:cs="Times New Roman"/>
                <w:b/>
                <w:bCs/>
                <w:sz w:val="16"/>
                <w:szCs w:val="16"/>
              </w:rPr>
              <w:t>0.</w:t>
            </w:r>
            <w:r w:rsidR="003F0D3C" w:rsidRPr="00D6719D">
              <w:rPr>
                <w:rFonts w:ascii="Times New Roman" w:hAnsi="Times New Roman" w:cs="Times New Roman"/>
                <w:b/>
                <w:bCs/>
                <w:sz w:val="16"/>
                <w:szCs w:val="16"/>
              </w:rPr>
              <w:t>03</w:t>
            </w:r>
          </w:p>
        </w:tc>
        <w:tc>
          <w:tcPr>
            <w:tcW w:w="1276" w:type="dxa"/>
          </w:tcPr>
          <w:p w14:paraId="7556D627" w14:textId="42C5467D" w:rsidR="00695AF2" w:rsidRPr="00D6719D" w:rsidRDefault="00695AF2" w:rsidP="00B37955">
            <w:pPr>
              <w:pStyle w:val="TableParagraph"/>
              <w:keepNext/>
              <w:keepLines/>
              <w:spacing w:line="360" w:lineRule="auto"/>
              <w:jc w:val="center"/>
              <w:rPr>
                <w:rFonts w:ascii="Times New Roman" w:hAnsi="Times New Roman" w:cs="Times New Roman"/>
                <w:b/>
                <w:bCs/>
                <w:sz w:val="16"/>
                <w:szCs w:val="16"/>
              </w:rPr>
            </w:pPr>
            <w:r w:rsidRPr="00D6719D">
              <w:rPr>
                <w:rFonts w:ascii="Times New Roman" w:hAnsi="Times New Roman" w:cs="Times New Roman"/>
                <w:b/>
                <w:bCs/>
                <w:sz w:val="16"/>
                <w:szCs w:val="16"/>
              </w:rPr>
              <w:t>0.</w:t>
            </w:r>
            <w:r w:rsidR="003F0D3C" w:rsidRPr="00D6719D">
              <w:rPr>
                <w:rFonts w:ascii="Times New Roman" w:hAnsi="Times New Roman" w:cs="Times New Roman"/>
                <w:b/>
                <w:bCs/>
                <w:sz w:val="16"/>
                <w:szCs w:val="16"/>
              </w:rPr>
              <w:t>55</w:t>
            </w:r>
          </w:p>
        </w:tc>
        <w:tc>
          <w:tcPr>
            <w:tcW w:w="1701" w:type="dxa"/>
          </w:tcPr>
          <w:p w14:paraId="1F6290E7" w14:textId="7FDC4B27" w:rsidR="00695AF2" w:rsidRPr="00D6719D" w:rsidRDefault="00695AF2" w:rsidP="00B37955">
            <w:pPr>
              <w:pStyle w:val="TableParagraph"/>
              <w:keepNext/>
              <w:keepLines/>
              <w:spacing w:line="360" w:lineRule="auto"/>
              <w:jc w:val="center"/>
              <w:rPr>
                <w:rFonts w:ascii="Times New Roman" w:hAnsi="Times New Roman" w:cs="Times New Roman"/>
                <w:b/>
                <w:bCs/>
                <w:sz w:val="16"/>
                <w:szCs w:val="16"/>
              </w:rPr>
            </w:pPr>
            <w:r w:rsidRPr="00D6719D">
              <w:rPr>
                <w:rFonts w:ascii="Times New Roman" w:hAnsi="Times New Roman" w:cs="Times New Roman"/>
                <w:b/>
                <w:bCs/>
                <w:sz w:val="16"/>
                <w:szCs w:val="16"/>
              </w:rPr>
              <w:t>0.</w:t>
            </w:r>
            <w:r w:rsidR="003F0D3C" w:rsidRPr="00D6719D">
              <w:rPr>
                <w:rFonts w:ascii="Times New Roman" w:hAnsi="Times New Roman" w:cs="Times New Roman"/>
                <w:b/>
                <w:bCs/>
                <w:sz w:val="16"/>
                <w:szCs w:val="16"/>
              </w:rPr>
              <w:t>2598</w:t>
            </w:r>
          </w:p>
        </w:tc>
      </w:tr>
      <w:tr w:rsidR="00695AF2" w:rsidRPr="00D6719D" w14:paraId="2F75026F" w14:textId="77777777" w:rsidTr="003F0D3C">
        <w:trPr>
          <w:trHeight w:val="264"/>
        </w:trPr>
        <w:tc>
          <w:tcPr>
            <w:tcW w:w="1134" w:type="dxa"/>
            <w:tcBorders>
              <w:bottom w:val="single" w:sz="4" w:space="0" w:color="auto"/>
            </w:tcBorders>
          </w:tcPr>
          <w:p w14:paraId="5D0D8E72" w14:textId="77777777" w:rsidR="00695AF2" w:rsidRPr="00D6719D" w:rsidRDefault="00695AF2" w:rsidP="00B37955">
            <w:pPr>
              <w:pStyle w:val="TableParagraph"/>
              <w:keepNext/>
              <w:keepLines/>
              <w:ind w:left="0"/>
              <w:jc w:val="center"/>
              <w:rPr>
                <w:rFonts w:ascii="Times New Roman" w:hAnsi="Times New Roman" w:cs="Times New Roman"/>
                <w:b/>
                <w:bCs/>
                <w:w w:val="105"/>
                <w:sz w:val="16"/>
                <w:szCs w:val="16"/>
              </w:rPr>
            </w:pPr>
            <w:r w:rsidRPr="00D6719D">
              <w:rPr>
                <w:rFonts w:ascii="Times New Roman" w:hAnsi="Times New Roman" w:cs="Times New Roman"/>
                <w:b/>
                <w:bCs/>
                <w:w w:val="105"/>
                <w:sz w:val="16"/>
                <w:szCs w:val="16"/>
              </w:rPr>
              <w:t>Ponderation</w:t>
            </w:r>
          </w:p>
        </w:tc>
        <w:tc>
          <w:tcPr>
            <w:tcW w:w="993" w:type="dxa"/>
            <w:tcBorders>
              <w:bottom w:val="single" w:sz="4" w:space="0" w:color="auto"/>
            </w:tcBorders>
          </w:tcPr>
          <w:p w14:paraId="6C1E84A7" w14:textId="326FE75C" w:rsidR="00695AF2" w:rsidRPr="00D6719D" w:rsidRDefault="00695AF2" w:rsidP="00B37955">
            <w:pPr>
              <w:pStyle w:val="TableParagraph"/>
              <w:keepNext/>
              <w:keepLines/>
              <w:spacing w:line="360" w:lineRule="auto"/>
              <w:ind w:left="119"/>
              <w:jc w:val="center"/>
              <w:rPr>
                <w:rFonts w:ascii="Times New Roman" w:hAnsi="Times New Roman" w:cs="Times New Roman"/>
                <w:w w:val="110"/>
                <w:sz w:val="16"/>
                <w:szCs w:val="16"/>
              </w:rPr>
            </w:pPr>
            <w:r w:rsidRPr="00D6719D">
              <w:rPr>
                <w:rFonts w:ascii="Times New Roman" w:hAnsi="Times New Roman" w:cs="Times New Roman"/>
                <w:w w:val="110"/>
                <w:sz w:val="16"/>
                <w:szCs w:val="16"/>
              </w:rPr>
              <w:t>0.1</w:t>
            </w:r>
            <w:r w:rsidR="003F0D3C" w:rsidRPr="00D6719D">
              <w:rPr>
                <w:rFonts w:ascii="Times New Roman" w:hAnsi="Times New Roman" w:cs="Times New Roman"/>
                <w:w w:val="110"/>
                <w:sz w:val="16"/>
                <w:szCs w:val="16"/>
              </w:rPr>
              <w:t>0</w:t>
            </w:r>
          </w:p>
        </w:tc>
        <w:tc>
          <w:tcPr>
            <w:tcW w:w="850" w:type="dxa"/>
            <w:tcBorders>
              <w:bottom w:val="single" w:sz="4" w:space="0" w:color="auto"/>
            </w:tcBorders>
          </w:tcPr>
          <w:p w14:paraId="69D3E151" w14:textId="6E2BBA93" w:rsidR="00695AF2" w:rsidRPr="00D6719D" w:rsidRDefault="00695AF2" w:rsidP="00B37955">
            <w:pPr>
              <w:pStyle w:val="TableParagraph"/>
              <w:keepNext/>
              <w:keepLines/>
              <w:spacing w:line="360" w:lineRule="auto"/>
              <w:ind w:left="119"/>
              <w:jc w:val="center"/>
              <w:rPr>
                <w:rFonts w:ascii="Times New Roman" w:hAnsi="Times New Roman" w:cs="Times New Roman"/>
                <w:sz w:val="16"/>
                <w:szCs w:val="16"/>
              </w:rPr>
            </w:pPr>
            <w:r w:rsidRPr="00D6719D">
              <w:rPr>
                <w:rFonts w:ascii="Times New Roman" w:hAnsi="Times New Roman" w:cs="Times New Roman"/>
                <w:sz w:val="16"/>
                <w:szCs w:val="16"/>
              </w:rPr>
              <w:t>0.</w:t>
            </w:r>
            <w:r w:rsidR="003F0D3C" w:rsidRPr="00D6719D">
              <w:rPr>
                <w:rFonts w:ascii="Times New Roman" w:hAnsi="Times New Roman" w:cs="Times New Roman"/>
                <w:sz w:val="16"/>
                <w:szCs w:val="16"/>
              </w:rPr>
              <w:t>16</w:t>
            </w:r>
          </w:p>
        </w:tc>
        <w:tc>
          <w:tcPr>
            <w:tcW w:w="992" w:type="dxa"/>
            <w:tcBorders>
              <w:bottom w:val="single" w:sz="4" w:space="0" w:color="auto"/>
            </w:tcBorders>
          </w:tcPr>
          <w:p w14:paraId="0077DACA" w14:textId="77777777" w:rsidR="00695AF2" w:rsidRPr="00D6719D" w:rsidRDefault="00695AF2" w:rsidP="00B37955">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0.03</w:t>
            </w:r>
          </w:p>
        </w:tc>
        <w:tc>
          <w:tcPr>
            <w:tcW w:w="1276" w:type="dxa"/>
            <w:tcBorders>
              <w:bottom w:val="single" w:sz="4" w:space="0" w:color="auto"/>
            </w:tcBorders>
          </w:tcPr>
          <w:p w14:paraId="11111C40" w14:textId="4A886314" w:rsidR="00695AF2" w:rsidRPr="00D6719D" w:rsidRDefault="00695AF2" w:rsidP="00B37955">
            <w:pPr>
              <w:pStyle w:val="TableParagraph"/>
              <w:keepNext/>
              <w:keepLines/>
              <w:spacing w:line="360" w:lineRule="auto"/>
              <w:jc w:val="center"/>
              <w:rPr>
                <w:rFonts w:ascii="Times New Roman" w:hAnsi="Times New Roman" w:cs="Times New Roman"/>
                <w:sz w:val="16"/>
                <w:szCs w:val="16"/>
              </w:rPr>
            </w:pPr>
            <w:r w:rsidRPr="00D6719D">
              <w:rPr>
                <w:rFonts w:ascii="Times New Roman" w:hAnsi="Times New Roman" w:cs="Times New Roman"/>
                <w:sz w:val="16"/>
                <w:szCs w:val="16"/>
              </w:rPr>
              <w:t>0.3</w:t>
            </w:r>
            <w:r w:rsidR="003F0D3C" w:rsidRPr="00D6719D">
              <w:rPr>
                <w:rFonts w:ascii="Times New Roman" w:hAnsi="Times New Roman" w:cs="Times New Roman"/>
                <w:sz w:val="16"/>
                <w:szCs w:val="16"/>
              </w:rPr>
              <w:t>4</w:t>
            </w:r>
          </w:p>
        </w:tc>
        <w:tc>
          <w:tcPr>
            <w:tcW w:w="1701" w:type="dxa"/>
            <w:tcBorders>
              <w:bottom w:val="single" w:sz="4" w:space="0" w:color="auto"/>
            </w:tcBorders>
          </w:tcPr>
          <w:p w14:paraId="587584D0" w14:textId="77777777" w:rsidR="00695AF2" w:rsidRPr="00D6719D" w:rsidRDefault="00695AF2" w:rsidP="00B37955">
            <w:pPr>
              <w:pStyle w:val="TableParagraph"/>
              <w:keepNext/>
              <w:keepLines/>
              <w:spacing w:line="360" w:lineRule="auto"/>
              <w:jc w:val="center"/>
              <w:rPr>
                <w:rFonts w:ascii="Times New Roman" w:hAnsi="Times New Roman" w:cs="Times New Roman"/>
                <w:sz w:val="16"/>
                <w:szCs w:val="16"/>
              </w:rPr>
            </w:pPr>
          </w:p>
        </w:tc>
      </w:tr>
    </w:tbl>
    <w:p w14:paraId="741AA9D3" w14:textId="77777777" w:rsidR="00DA1AC3" w:rsidRPr="00D6719D" w:rsidRDefault="00DA1AC3" w:rsidP="00DA1AC3">
      <w:pPr>
        <w:ind w:firstLine="0"/>
        <w:rPr>
          <w:rFonts w:ascii="Times New Roman" w:hAnsi="Times New Roman"/>
        </w:rPr>
      </w:pPr>
    </w:p>
    <w:p w14:paraId="7F527461" w14:textId="75CE97E9" w:rsidR="00D43566" w:rsidRPr="00D6719D" w:rsidRDefault="00350165" w:rsidP="003C7FFB">
      <w:pPr>
        <w:ind w:firstLine="0"/>
        <w:jc w:val="center"/>
        <w:rPr>
          <w:rFonts w:ascii="Times New Roman" w:hAnsi="Times New Roman"/>
        </w:rPr>
      </w:pPr>
      <w:r w:rsidRPr="00D6719D">
        <w:rPr>
          <w:rFonts w:ascii="Times New Roman" w:hAnsi="Times New Roman"/>
          <w:noProof/>
        </w:rPr>
        <w:drawing>
          <wp:inline distT="0" distB="0" distL="0" distR="0" wp14:anchorId="11A6C4A7" wp14:editId="4FDCA77B">
            <wp:extent cx="3139440" cy="4071239"/>
            <wp:effectExtent l="0" t="0" r="0" b="5715"/>
            <wp:docPr id="127766571" name="Picture 1" descr="A diagram of 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6571" name="Picture 1" descr="A diagram of a diagram of a company&#10;&#10;Description automatically generated with medium confidenc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3229830" cy="4188457"/>
                    </a:xfrm>
                    <a:prstGeom prst="rect">
                      <a:avLst/>
                    </a:prstGeom>
                  </pic:spPr>
                </pic:pic>
              </a:graphicData>
            </a:graphic>
          </wp:inline>
        </w:drawing>
      </w:r>
    </w:p>
    <w:p w14:paraId="138E9A0F" w14:textId="0EF001E2" w:rsidR="00350165" w:rsidRPr="00D6719D" w:rsidRDefault="00350165" w:rsidP="00350165">
      <w:pPr>
        <w:jc w:val="center"/>
        <w:rPr>
          <w:bCs/>
          <w:noProof/>
          <w:sz w:val="18"/>
          <w:szCs w:val="18"/>
        </w:rPr>
      </w:pPr>
      <w:r w:rsidRPr="00D6719D">
        <w:rPr>
          <w:b/>
          <w:noProof/>
          <w:sz w:val="18"/>
          <w:szCs w:val="18"/>
        </w:rPr>
        <w:t xml:space="preserve">Figure 1. </w:t>
      </w:r>
      <w:r w:rsidRPr="00D6719D">
        <w:rPr>
          <w:bCs/>
          <w:noProof/>
          <w:sz w:val="18"/>
          <w:szCs w:val="18"/>
        </w:rPr>
        <w:t>Architecture diagram chosen</w:t>
      </w:r>
    </w:p>
    <w:p w14:paraId="7F9A5055" w14:textId="77777777" w:rsidR="00B37955" w:rsidRPr="00D6719D" w:rsidRDefault="00B37955" w:rsidP="00B37955">
      <w:pPr>
        <w:ind w:firstLine="360"/>
        <w:rPr>
          <w:rFonts w:ascii="Times New Roman" w:hAnsi="Times New Roman"/>
        </w:rPr>
      </w:pPr>
    </w:p>
    <w:p w14:paraId="16396A09" w14:textId="04710A07" w:rsidR="00B37955" w:rsidRPr="00D6719D" w:rsidRDefault="00B37955" w:rsidP="00B37955">
      <w:pPr>
        <w:ind w:firstLine="360"/>
        <w:rPr>
          <w:rFonts w:ascii="Times New Roman" w:hAnsi="Times New Roman"/>
        </w:rPr>
      </w:pPr>
      <w:r w:rsidRPr="00D6719D">
        <w:rPr>
          <w:rFonts w:ascii="Times New Roman" w:hAnsi="Times New Roman"/>
        </w:rPr>
        <w:t xml:space="preserve">Experts recommended separating environments to avoid isolated servers providing service. The appropriate distribution includes an eCommerce platform, an administrator dashboard, and a Customer Relationship Manager (CRM) dashboard to track prospects. Third-party providers were selected to reduce costs and enhance functionality. </w:t>
      </w:r>
    </w:p>
    <w:p w14:paraId="33A5A959" w14:textId="77777777" w:rsidR="00B37955" w:rsidRPr="00D6719D" w:rsidRDefault="00B37955" w:rsidP="00B37955">
      <w:pPr>
        <w:ind w:firstLine="360"/>
        <w:rPr>
          <w:rFonts w:ascii="Times New Roman" w:hAnsi="Times New Roman"/>
        </w:rPr>
      </w:pPr>
    </w:p>
    <w:p w14:paraId="755E7925" w14:textId="77777777" w:rsidR="00B37955" w:rsidRPr="00D6719D" w:rsidRDefault="00B37955" w:rsidP="00B37955">
      <w:pPr>
        <w:pStyle w:val="ListParagraph"/>
        <w:numPr>
          <w:ilvl w:val="0"/>
          <w:numId w:val="21"/>
        </w:numPr>
        <w:rPr>
          <w:sz w:val="20"/>
        </w:rPr>
      </w:pPr>
      <w:r w:rsidRPr="00D6719D">
        <w:rPr>
          <w:sz w:val="20"/>
        </w:rPr>
        <w:t>HubSpot for CRM to track users and maintain communication.</w:t>
      </w:r>
    </w:p>
    <w:p w14:paraId="445A7B06" w14:textId="77777777" w:rsidR="00B37955" w:rsidRPr="00D6719D" w:rsidRDefault="00B37955" w:rsidP="00B37955">
      <w:pPr>
        <w:pStyle w:val="ListParagraph"/>
        <w:numPr>
          <w:ilvl w:val="0"/>
          <w:numId w:val="21"/>
        </w:numPr>
        <w:rPr>
          <w:sz w:val="20"/>
        </w:rPr>
      </w:pPr>
      <w:r w:rsidRPr="00D6719D">
        <w:rPr>
          <w:sz w:val="20"/>
        </w:rPr>
        <w:t>Google Analytics for user insights, including location, gender, and age.</w:t>
      </w:r>
    </w:p>
    <w:p w14:paraId="5E2E7550" w14:textId="77777777" w:rsidR="00B37955" w:rsidRPr="00D6719D" w:rsidRDefault="00B37955" w:rsidP="00B37955">
      <w:pPr>
        <w:pStyle w:val="ListParagraph"/>
        <w:numPr>
          <w:ilvl w:val="0"/>
          <w:numId w:val="21"/>
        </w:numPr>
        <w:rPr>
          <w:sz w:val="20"/>
        </w:rPr>
      </w:pPr>
      <w:r w:rsidRPr="00D6719D">
        <w:rPr>
          <w:sz w:val="20"/>
        </w:rPr>
        <w:lastRenderedPageBreak/>
        <w:t>External shipment system for vehicle delivery.</w:t>
      </w:r>
    </w:p>
    <w:p w14:paraId="375759A0" w14:textId="77777777" w:rsidR="00B37955" w:rsidRPr="00D6719D" w:rsidRDefault="00B37955" w:rsidP="00B37955">
      <w:pPr>
        <w:pStyle w:val="ListParagraph"/>
        <w:numPr>
          <w:ilvl w:val="0"/>
          <w:numId w:val="21"/>
        </w:numPr>
        <w:rPr>
          <w:sz w:val="20"/>
        </w:rPr>
      </w:pPr>
      <w:r w:rsidRPr="00D6719D">
        <w:rPr>
          <w:sz w:val="20"/>
        </w:rPr>
        <w:t>Facebook for social media integration and marketing.</w:t>
      </w:r>
    </w:p>
    <w:p w14:paraId="2D16279E" w14:textId="77777777" w:rsidR="00B37955" w:rsidRPr="00D6719D" w:rsidRDefault="00B37955" w:rsidP="00B37955">
      <w:pPr>
        <w:pStyle w:val="ListParagraph"/>
        <w:numPr>
          <w:ilvl w:val="0"/>
          <w:numId w:val="21"/>
        </w:numPr>
        <w:jc w:val="both"/>
        <w:rPr>
          <w:sz w:val="20"/>
        </w:rPr>
      </w:pPr>
      <w:r w:rsidRPr="00D6719D">
        <w:rPr>
          <w:sz w:val="20"/>
        </w:rPr>
        <w:t>STP for secure payment processing.</w:t>
      </w:r>
    </w:p>
    <w:p w14:paraId="45FA9FBB" w14:textId="77777777" w:rsidR="00B37955" w:rsidRPr="00D6719D" w:rsidRDefault="00B37955" w:rsidP="00B37955"/>
    <w:p w14:paraId="3121DEF9" w14:textId="0DC5C94A" w:rsidR="00673873" w:rsidRPr="00D6719D" w:rsidRDefault="00B37955" w:rsidP="00673873">
      <w:pPr>
        <w:ind w:firstLine="360"/>
        <w:rPr>
          <w:rFonts w:ascii="Times New Roman" w:hAnsi="Times New Roman"/>
        </w:rPr>
      </w:pPr>
      <w:r w:rsidRPr="00D6719D">
        <w:rPr>
          <w:rFonts w:ascii="Times New Roman" w:hAnsi="Times New Roman"/>
        </w:rPr>
        <w:t>Database components include DynamoDB and Redis for checkout management, S3 for document and media storage, Redshift for data warehousing, and Quicksight dashboards for reporting. A load balancer reduces downtime, and autoscaling replicates EC2 servers as needed. The front end is hosted on Amplify, with authentication handled by Cognito.</w:t>
      </w:r>
    </w:p>
    <w:p w14:paraId="4EF69C39" w14:textId="77777777" w:rsidR="00673873" w:rsidRPr="00D6719D" w:rsidRDefault="00673873" w:rsidP="00673873">
      <w:pPr>
        <w:pStyle w:val="heading20"/>
        <w:numPr>
          <w:ilvl w:val="1"/>
          <w:numId w:val="23"/>
        </w:numPr>
        <w:rPr>
          <w:noProof/>
        </w:rPr>
      </w:pPr>
      <w:r w:rsidRPr="00D6719D">
        <w:rPr>
          <w:noProof/>
        </w:rPr>
        <w:t xml:space="preserve">  Architecture Proposal </w:t>
      </w:r>
      <w:r w:rsidRPr="00D6719D">
        <w:t>for the selected alternative of CCI</w:t>
      </w:r>
    </w:p>
    <w:p w14:paraId="65D41C4F" w14:textId="66490195" w:rsidR="00673873" w:rsidRPr="00D6719D" w:rsidRDefault="00673873" w:rsidP="00673873">
      <w:pPr>
        <w:pStyle w:val="p1a"/>
        <w:ind w:firstLine="360"/>
        <w:rPr>
          <w:noProof/>
        </w:rPr>
      </w:pPr>
      <w:r w:rsidRPr="00D6719D">
        <w:rPr>
          <w:noProof/>
        </w:rPr>
        <w:t>The architecture proposed for the selected CCI alternative was selected based on the survey questions outlined in the previous section. Experts were asked about the following points to finalize the scope:</w:t>
      </w:r>
    </w:p>
    <w:p w14:paraId="154EE83B" w14:textId="77777777" w:rsidR="00673873" w:rsidRPr="00D6719D" w:rsidRDefault="00673873" w:rsidP="00673873"/>
    <w:p w14:paraId="0F2FD7A2" w14:textId="77777777" w:rsidR="00673873" w:rsidRPr="00D6719D" w:rsidRDefault="00673873" w:rsidP="00673873">
      <w:pPr>
        <w:pStyle w:val="ListParagraph"/>
        <w:numPr>
          <w:ilvl w:val="0"/>
          <w:numId w:val="20"/>
        </w:numPr>
        <w:rPr>
          <w:sz w:val="20"/>
        </w:rPr>
      </w:pPr>
      <w:r w:rsidRPr="00D6719D">
        <w:rPr>
          <w:sz w:val="20"/>
        </w:rPr>
        <w:t>Critical quality attributes required to enhance productivity.</w:t>
      </w:r>
    </w:p>
    <w:p w14:paraId="39701E2B" w14:textId="77777777" w:rsidR="00673873" w:rsidRPr="00D6719D" w:rsidRDefault="00673873" w:rsidP="00673873">
      <w:pPr>
        <w:pStyle w:val="ListParagraph"/>
        <w:numPr>
          <w:ilvl w:val="0"/>
          <w:numId w:val="20"/>
        </w:numPr>
        <w:rPr>
          <w:sz w:val="20"/>
        </w:rPr>
      </w:pPr>
      <w:r w:rsidRPr="00D6719D">
        <w:rPr>
          <w:sz w:val="20"/>
        </w:rPr>
        <w:t>Security aspects prioritized.</w:t>
      </w:r>
    </w:p>
    <w:p w14:paraId="1D4239EE" w14:textId="77777777" w:rsidR="00673873" w:rsidRPr="00D6719D" w:rsidRDefault="00673873" w:rsidP="00673873">
      <w:pPr>
        <w:pStyle w:val="ListParagraph"/>
        <w:numPr>
          <w:ilvl w:val="0"/>
          <w:numId w:val="20"/>
        </w:numPr>
        <w:rPr>
          <w:sz w:val="20"/>
        </w:rPr>
      </w:pPr>
      <w:r w:rsidRPr="00D6719D">
        <w:rPr>
          <w:sz w:val="20"/>
        </w:rPr>
        <w:t>Best alternatives to current platforms to boost organizational productivity.</w:t>
      </w:r>
    </w:p>
    <w:p w14:paraId="10B51EEE" w14:textId="77777777" w:rsidR="00673873" w:rsidRPr="00D6719D" w:rsidRDefault="00673873" w:rsidP="00673873">
      <w:pPr>
        <w:pStyle w:val="ListParagraph"/>
        <w:numPr>
          <w:ilvl w:val="0"/>
          <w:numId w:val="20"/>
        </w:numPr>
        <w:rPr>
          <w:sz w:val="20"/>
        </w:rPr>
      </w:pPr>
      <w:r w:rsidRPr="00D6719D">
        <w:rPr>
          <w:sz w:val="20"/>
        </w:rPr>
        <w:t>Challenges associated with migrating to the cloud.</w:t>
      </w:r>
    </w:p>
    <w:p w14:paraId="0F703E2C" w14:textId="77777777" w:rsidR="00673873" w:rsidRPr="00D6719D" w:rsidRDefault="00673873" w:rsidP="00673873">
      <w:pPr>
        <w:pStyle w:val="ListParagraph"/>
        <w:numPr>
          <w:ilvl w:val="0"/>
          <w:numId w:val="20"/>
        </w:numPr>
        <w:rPr>
          <w:sz w:val="20"/>
        </w:rPr>
      </w:pPr>
      <w:r w:rsidRPr="00D6719D">
        <w:rPr>
          <w:sz w:val="20"/>
        </w:rPr>
        <w:t>Cloud services needed for effective company management.</w:t>
      </w:r>
    </w:p>
    <w:p w14:paraId="600DC9D1" w14:textId="77777777" w:rsidR="00673873" w:rsidRPr="00D6719D" w:rsidRDefault="00673873" w:rsidP="00673873">
      <w:pPr>
        <w:pStyle w:val="ListParagraph"/>
        <w:numPr>
          <w:ilvl w:val="0"/>
          <w:numId w:val="20"/>
        </w:numPr>
        <w:rPr>
          <w:sz w:val="20"/>
        </w:rPr>
      </w:pPr>
      <w:r w:rsidRPr="00D6719D">
        <w:rPr>
          <w:sz w:val="20"/>
        </w:rPr>
        <w:t>ERP perspective.</w:t>
      </w:r>
    </w:p>
    <w:p w14:paraId="0C043ABC" w14:textId="77777777" w:rsidR="00673873" w:rsidRPr="00D6719D" w:rsidRDefault="00673873" w:rsidP="00673873">
      <w:pPr>
        <w:pStyle w:val="ListParagraph"/>
        <w:numPr>
          <w:ilvl w:val="0"/>
          <w:numId w:val="20"/>
        </w:numPr>
        <w:rPr>
          <w:sz w:val="20"/>
        </w:rPr>
      </w:pPr>
      <w:r w:rsidRPr="00D6719D">
        <w:rPr>
          <w:sz w:val="20"/>
        </w:rPr>
        <w:t>Methods to improve company efficiency and productivity.</w:t>
      </w:r>
    </w:p>
    <w:p w14:paraId="194DEFAD" w14:textId="77777777" w:rsidR="00673873" w:rsidRPr="00D6719D" w:rsidRDefault="00673873" w:rsidP="00673873">
      <w:pPr>
        <w:pStyle w:val="ListParagraph"/>
        <w:numPr>
          <w:ilvl w:val="0"/>
          <w:numId w:val="20"/>
        </w:numPr>
        <w:rPr>
          <w:sz w:val="20"/>
        </w:rPr>
      </w:pPr>
      <w:r w:rsidRPr="00D6719D">
        <w:rPr>
          <w:sz w:val="20"/>
        </w:rPr>
        <w:t>Relationship between infrastructure and web platform.</w:t>
      </w:r>
    </w:p>
    <w:p w14:paraId="5DF08E39" w14:textId="77777777" w:rsidR="00673873" w:rsidRPr="00D6719D" w:rsidRDefault="00673873" w:rsidP="00673873">
      <w:pPr>
        <w:pStyle w:val="ListParagraph"/>
        <w:numPr>
          <w:ilvl w:val="0"/>
          <w:numId w:val="20"/>
        </w:numPr>
        <w:rPr>
          <w:sz w:val="20"/>
        </w:rPr>
      </w:pPr>
      <w:r w:rsidRPr="00D6719D">
        <w:rPr>
          <w:sz w:val="20"/>
        </w:rPr>
        <w:t>Considerations for selecting cloud components to develop a platform.</w:t>
      </w:r>
    </w:p>
    <w:p w14:paraId="708CFA65" w14:textId="77777777" w:rsidR="00673873" w:rsidRPr="00D6719D" w:rsidRDefault="00673873" w:rsidP="00673873">
      <w:pPr>
        <w:pStyle w:val="ListParagraph"/>
        <w:numPr>
          <w:ilvl w:val="0"/>
          <w:numId w:val="20"/>
        </w:numPr>
        <w:rPr>
          <w:sz w:val="20"/>
        </w:rPr>
      </w:pPr>
      <w:r w:rsidRPr="00D6719D">
        <w:rPr>
          <w:sz w:val="20"/>
        </w:rPr>
        <w:t>Recommendations for creating a Cloud Computing implementation strategy.</w:t>
      </w:r>
    </w:p>
    <w:p w14:paraId="6B6EDECA" w14:textId="77777777" w:rsidR="00673873" w:rsidRPr="00D6719D" w:rsidRDefault="00673873" w:rsidP="00673873">
      <w:pPr>
        <w:ind w:firstLine="0"/>
      </w:pPr>
    </w:p>
    <w:p w14:paraId="233BFA1B" w14:textId="6AC079C3" w:rsidR="00673873" w:rsidRPr="00D6719D" w:rsidRDefault="00673873" w:rsidP="00673873">
      <w:pPr>
        <w:ind w:firstLine="0"/>
      </w:pPr>
      <w:r w:rsidRPr="00D6719D">
        <w:t xml:space="preserve">     The results of the survey analysis indicate there is a need for a high availability and performance platform to help the company increase sales. As the company grows, the number of customers increases, making it difficult to manage the expanding volume of documents. Sales workers need a systematic method to follow up with prospects and customers. The platform will manage registered users, track customer profiles, and monitor sales per customer. It will also provide a way for new customers interested in acquiring a car to contact employees for assistance. Currently, the organization has no cloud service or local server, so the implementation will be from scratch. Thus, the selected CCI alternative must focus on meeting such required function</w:t>
      </w:r>
      <w:r w:rsidR="00D6719D" w:rsidRPr="00D6719D">
        <w:t>s</w:t>
      </w:r>
      <w:r w:rsidRPr="00D6719D">
        <w:t xml:space="preserve"> for an organization.</w:t>
      </w:r>
    </w:p>
    <w:p w14:paraId="196F5133" w14:textId="24E43DA6" w:rsidR="007B39C6" w:rsidRPr="00D6719D" w:rsidRDefault="007B39C6" w:rsidP="007B39C6">
      <w:pPr>
        <w:pStyle w:val="heading20"/>
        <w:rPr>
          <w:noProof/>
        </w:rPr>
      </w:pPr>
      <w:r w:rsidRPr="00D6719D">
        <w:rPr>
          <w:noProof/>
        </w:rPr>
        <w:t>2.</w:t>
      </w:r>
      <w:r w:rsidR="001966A0" w:rsidRPr="00D6719D">
        <w:rPr>
          <w:noProof/>
        </w:rPr>
        <w:t>2</w:t>
      </w:r>
      <w:r w:rsidRPr="00D6719D">
        <w:rPr>
          <w:noProof/>
        </w:rPr>
        <w:t xml:space="preserve">   Cost Definitio</w:t>
      </w:r>
      <w:r w:rsidR="00CE759B" w:rsidRPr="00D6719D">
        <w:rPr>
          <w:noProof/>
        </w:rPr>
        <w:t>n</w:t>
      </w:r>
      <w:r w:rsidR="003A30B9" w:rsidRPr="00D6719D">
        <w:rPr>
          <w:noProof/>
        </w:rPr>
        <w:t xml:space="preserve"> </w:t>
      </w:r>
      <w:r w:rsidR="003A30B9" w:rsidRPr="00D6719D">
        <w:t xml:space="preserve">for </w:t>
      </w:r>
      <w:r w:rsidR="00B37955" w:rsidRPr="00D6719D">
        <w:t xml:space="preserve">the selected alternative of </w:t>
      </w:r>
      <w:r w:rsidR="0009459F" w:rsidRPr="00D6719D">
        <w:t>CCI</w:t>
      </w:r>
    </w:p>
    <w:p w14:paraId="6050AE95" w14:textId="69F669F0" w:rsidR="00C0445C" w:rsidRPr="00D6719D" w:rsidRDefault="007B39C6" w:rsidP="00673873">
      <w:pPr>
        <w:ind w:firstLine="0"/>
      </w:pPr>
      <w:r w:rsidRPr="00D6719D">
        <w:rPr>
          <w:noProof/>
        </w:rPr>
        <w:t xml:space="preserve">     </w:t>
      </w:r>
      <w:r w:rsidR="00673873" w:rsidRPr="00D6719D">
        <w:t>To assess cost</w:t>
      </w:r>
      <w:r w:rsidR="00D6719D" w:rsidRPr="00D6719D">
        <w:t xml:space="preserve"> factors for the proposed CCI alternative, such as the platform, infrastructure, and workforce,</w:t>
      </w:r>
      <w:r w:rsidR="00673873" w:rsidRPr="00D6719D">
        <w:t xml:space="preserve"> are considered to determine acquisition expenses. </w:t>
      </w:r>
      <w:r w:rsidR="00D62F01" w:rsidRPr="00D6719D">
        <w:rPr>
          <w:noProof/>
        </w:rPr>
        <w:t xml:space="preserve">The input costs </w:t>
      </w:r>
      <w:r w:rsidR="00792F7C" w:rsidRPr="00D6719D">
        <w:rPr>
          <w:noProof/>
        </w:rPr>
        <w:t xml:space="preserve">required to define the selected </w:t>
      </w:r>
      <w:r w:rsidR="0009459F" w:rsidRPr="00D6719D">
        <w:rPr>
          <w:noProof/>
        </w:rPr>
        <w:t>CC</w:t>
      </w:r>
      <w:r w:rsidR="00792F7C" w:rsidRPr="00D6719D">
        <w:rPr>
          <w:noProof/>
        </w:rPr>
        <w:t>I</w:t>
      </w:r>
      <w:r w:rsidR="00D62F01" w:rsidRPr="00D6719D">
        <w:rPr>
          <w:noProof/>
        </w:rPr>
        <w:t xml:space="preserve"> </w:t>
      </w:r>
      <w:r w:rsidR="00792F7C" w:rsidRPr="00D6719D">
        <w:rPr>
          <w:noProof/>
        </w:rPr>
        <w:t xml:space="preserve">alternative in </w:t>
      </w:r>
      <w:r w:rsidR="00D6719D" w:rsidRPr="00D6719D">
        <w:rPr>
          <w:noProof/>
        </w:rPr>
        <w:t>the SD model to couple it to the VT model were obtaine</w:t>
      </w:r>
      <w:r w:rsidR="00792F7C" w:rsidRPr="00D6719D">
        <w:rPr>
          <w:noProof/>
        </w:rPr>
        <w:t xml:space="preserve">d from varied </w:t>
      </w:r>
      <w:r w:rsidR="00673873" w:rsidRPr="00D6719D">
        <w:rPr>
          <w:noProof/>
        </w:rPr>
        <w:t xml:space="preserve">vetted </w:t>
      </w:r>
      <w:r w:rsidR="00792F7C" w:rsidRPr="00D6719D">
        <w:rPr>
          <w:noProof/>
        </w:rPr>
        <w:t>sources</w:t>
      </w:r>
      <w:r w:rsidR="00D62F01" w:rsidRPr="00D6719D">
        <w:rPr>
          <w:noProof/>
        </w:rPr>
        <w:t>.</w:t>
      </w:r>
      <w:r w:rsidR="00792F7C" w:rsidRPr="00D6719D">
        <w:t xml:space="preserve"> The VT model incorporates 58 equations in Vensim and serves as a framework to evaluate new technology </w:t>
      </w:r>
      <w:r w:rsidR="00792F7C" w:rsidRPr="00D6719D">
        <w:lastRenderedPageBreak/>
        <w:t xml:space="preserve">implementations in organizations. </w:t>
      </w:r>
      <w:r w:rsidR="00792F7C" w:rsidRPr="00D6719D">
        <w:rPr>
          <w:noProof/>
        </w:rPr>
        <w:t xml:space="preserve">In fact, the VT model </w:t>
      </w:r>
      <w:r w:rsidR="00792F7C" w:rsidRPr="00D6719D">
        <w:rPr>
          <w:noProof/>
        </w:rPr>
        <w:fldChar w:fldCharType="begin"/>
      </w:r>
      <w:r w:rsidR="00792F7C" w:rsidRPr="00D6719D">
        <w:rPr>
          <w:noProof/>
        </w:rPr>
        <w:instrText xml:space="preserve"> ADDIN ZOTERO_ITEM CSL_CITATION {"citationID":"7v6B9r0X","properties":{"formattedCitation":"[6]","plainCitation":"[6]","noteIndex":0},"citationItems":[{"id":382,"uris":["http://zotero.org/users/11568022/items/3B243MRZ"],"itemData":{"id":382,"type":"paper-conference","container-title":"2022 Portland International Conference on Management of Engineering and Technology (PICMET)","DOI":"10.23919/PICMET53225.2022.9882562","event-place":"Portland, OR, USA","event-title":"2022 Portland International Conference on Management of Engineering and Technology (PICMET)","ISBN":"978-1-890843-41-0","page":"1-20","publisher":"IEEE","publisher-place":"Portland, OR, USA","source":"DOI.org (Crossref)","title":"A System Dynamic-based Archetype for Capital Leasing of Industrial Robots","URL":"https://ieeexplore.ieee.org/document/9882562/","author":[{"family":"Elizondo-Noriega","given":"A."},{"family":"Tiruvengadam","given":"N."},{"family":"Guemes-Castorena","given":"D."},{"family":"Beruvides","given":"M.G."}],"accessed":{"date-parts":[["2023",12,17]]},"issued":{"date-parts":[["2022",8]]}}}],"schema":"https://github.com/citation-style-language/schema/raw/master/csl-citation.json"} </w:instrText>
      </w:r>
      <w:r w:rsidR="00792F7C" w:rsidRPr="00D6719D">
        <w:rPr>
          <w:noProof/>
        </w:rPr>
        <w:fldChar w:fldCharType="separate"/>
      </w:r>
      <w:r w:rsidR="00792F7C" w:rsidRPr="00D6719D">
        <w:rPr>
          <w:noProof/>
        </w:rPr>
        <w:t>[6]</w:t>
      </w:r>
      <w:r w:rsidR="00792F7C" w:rsidRPr="00D6719D">
        <w:rPr>
          <w:noProof/>
        </w:rPr>
        <w:fldChar w:fldCharType="end"/>
      </w:r>
      <w:r w:rsidR="00792F7C" w:rsidRPr="00D6719D">
        <w:rPr>
          <w:noProof/>
        </w:rPr>
        <w:t xml:space="preserve"> has been calibrated, validated, and previously used to test other approaches, such as Big Data </w:t>
      </w:r>
      <w:r w:rsidR="00792F7C" w:rsidRPr="00D6719D">
        <w:rPr>
          <w:noProof/>
        </w:rPr>
        <w:fldChar w:fldCharType="begin"/>
      </w:r>
      <w:r w:rsidR="00792F7C" w:rsidRPr="00D6719D">
        <w:rPr>
          <w:noProof/>
        </w:rPr>
        <w:instrText xml:space="preserve"> ADDIN ZOTERO_ITEM CSL_CITATION {"citationID":"qCB55XZw","properties":{"formattedCitation":"[15]","plainCitation":"[15]","noteIndex":0},"citationItems":[{"id":393,"uris":["http://zotero.org/users/11568022/items/7DT6WD6G"],"itemData":{"id":393,"type":"article-journal","title":"A System-Dynamics-based model to study the implementation of Big Data with ETL process in the automobile manufacturing industry","author":[{"literal":"Mario A. Negrete-Rodr</w:instrText>
      </w:r>
      <w:r w:rsidR="00792F7C" w:rsidRPr="00D6719D">
        <w:rPr>
          <w:rFonts w:hint="eastAsia"/>
          <w:noProof/>
        </w:rPr>
        <w:instrText>í</w:instrText>
      </w:r>
      <w:r w:rsidR="00792F7C" w:rsidRPr="00D6719D">
        <w:rPr>
          <w:noProof/>
        </w:rPr>
        <w:instrText>guez"},{"literal":"C</w:instrText>
      </w:r>
      <w:r w:rsidR="00792F7C" w:rsidRPr="00D6719D">
        <w:rPr>
          <w:rFonts w:hint="eastAsia"/>
          <w:noProof/>
        </w:rPr>
        <w:instrText>é</w:instrText>
      </w:r>
      <w:r w:rsidR="00792F7C" w:rsidRPr="00D6719D">
        <w:rPr>
          <w:noProof/>
        </w:rPr>
        <w:instrText>sar Mart</w:instrText>
      </w:r>
      <w:r w:rsidR="00792F7C" w:rsidRPr="00D6719D">
        <w:rPr>
          <w:rFonts w:hint="eastAsia"/>
          <w:noProof/>
        </w:rPr>
        <w:instrText>í</w:instrText>
      </w:r>
      <w:r w:rsidR="00792F7C" w:rsidRPr="00D6719D">
        <w:rPr>
          <w:noProof/>
        </w:rPr>
        <w:instrText xml:space="preserve">nez-Soto"},{"literal":"A. Elizondo-Noriega"}],"issued":{"literal":"To be Published"}}}],"schema":"https://github.com/citation-style-language/schema/raw/master/csl-citation.json"} </w:instrText>
      </w:r>
      <w:r w:rsidR="00792F7C" w:rsidRPr="00D6719D">
        <w:rPr>
          <w:noProof/>
        </w:rPr>
        <w:fldChar w:fldCharType="separate"/>
      </w:r>
      <w:r w:rsidR="00792F7C" w:rsidRPr="00D6719D">
        <w:rPr>
          <w:noProof/>
        </w:rPr>
        <w:t>[15]</w:t>
      </w:r>
      <w:r w:rsidR="00792F7C" w:rsidRPr="00D6719D">
        <w:rPr>
          <w:noProof/>
        </w:rPr>
        <w:fldChar w:fldCharType="end"/>
      </w:r>
      <w:r w:rsidR="00792F7C" w:rsidRPr="00D6719D">
        <w:rPr>
          <w:noProof/>
        </w:rPr>
        <w:t>.</w:t>
      </w:r>
      <w:r w:rsidR="00673873" w:rsidRPr="00D6719D">
        <w:t xml:space="preserve"> </w:t>
      </w:r>
      <w:r w:rsidR="00792F7C" w:rsidRPr="00D6719D">
        <w:t xml:space="preserve">The currency used </w:t>
      </w:r>
      <w:r w:rsidR="00673873" w:rsidRPr="00D6719D">
        <w:t xml:space="preserve">in both the proposed SD model for the CCI alternative and the VT model </w:t>
      </w:r>
      <w:r w:rsidR="00792F7C" w:rsidRPr="00D6719D">
        <w:t xml:space="preserve">is the Thai Baht, with an exchange rate of 2000 </w:t>
      </w:r>
      <w:r w:rsidR="00792F7C" w:rsidRPr="00D6719D">
        <w:fldChar w:fldCharType="begin"/>
      </w:r>
      <w:r w:rsidR="00792F7C" w:rsidRPr="00D6719D">
        <w:instrText xml:space="preserve"> ADDIN ZOTERO_ITEM CSL_CITATION {"citationID":"lQClyuvs","properties":{"formattedCitation":"[4]","plainCitation":"[4]","noteIndex":0},"citationItems":[{"id":379,"uris":["http://zotero.org/users/11568022/items/XHLVRR4W"],"itemData":{"id":379,"type":"article-journal","container-title":"International Journal on Interactive Design and Manufacturing (IJIDeM)","DOI":"10.1007/s12008-021-00752-6","ISSN":"1955-2513, 1955-2505","issue":"2-3","journalAbbreviation":"Int J Interact Des Manuf","language":"en","page":"187-210","source":"DOI.org (Crossref)","title":"An economic feasibility study using a system-dynamics-based archetype of RFID implementation in a manufacturing firm","volume":"15","author":[{"family":"Elizondo-Noriega","given":"Armando"},{"family":"Tiruvengadam","given":"Naveen"},{"family":"Guemes-Castorena","given":"David"}],"issued":{"date-parts":[["2021",9]]}}}],"schema":"https://github.com/citation-style-language/schema/raw/master/csl-citation.json"} </w:instrText>
      </w:r>
      <w:r w:rsidR="00792F7C" w:rsidRPr="00D6719D">
        <w:fldChar w:fldCharType="separate"/>
      </w:r>
      <w:r w:rsidR="00792F7C" w:rsidRPr="00D6719D">
        <w:rPr>
          <w:noProof/>
        </w:rPr>
        <w:t>[4]</w:t>
      </w:r>
      <w:r w:rsidR="00792F7C" w:rsidRPr="00D6719D">
        <w:fldChar w:fldCharType="end"/>
      </w:r>
      <w:r w:rsidR="00792F7C" w:rsidRPr="00D6719D">
        <w:t>. Using an inflation calculator, all possible input</w:t>
      </w:r>
      <w:r w:rsidR="00673873" w:rsidRPr="00D6719D">
        <w:t xml:space="preserve"> costs for the CCI SD model </w:t>
      </w:r>
      <w:r w:rsidR="00792F7C" w:rsidRPr="00D6719D">
        <w:t>were adjusted to the currency of the respective year. During that year, the dollar's value was 0.56 Baht. This calculation is replicated in the Vensim VT model to ensure accurate cost assessment.</w:t>
      </w:r>
      <w:r w:rsidR="00673873" w:rsidRPr="00D6719D">
        <w:t xml:space="preserve"> </w:t>
      </w:r>
      <w:r w:rsidR="00D62F01" w:rsidRPr="00D6719D">
        <w:t>Additionally, measuring outcomes is crucial to understand</w:t>
      </w:r>
      <w:r w:rsidR="00D6719D" w:rsidRPr="00D6719D">
        <w:t>ing</w:t>
      </w:r>
      <w:r w:rsidR="00D62F01" w:rsidRPr="00D6719D">
        <w:t xml:space="preserve"> not only the input cost but also the resultant productivity improvements, demonstrating how effectively and efficiently the approach enhances the company </w:t>
      </w:r>
      <w:r w:rsidR="004E0D90" w:rsidRPr="00D6719D">
        <w:fldChar w:fldCharType="begin"/>
      </w:r>
      <w:r w:rsidR="00FB1FD7" w:rsidRPr="00D6719D">
        <w:instrText xml:space="preserve"> ADDIN ZOTERO_ITEM CSL_CITATION {"citationID":"m35RA1GC","properties":{"formattedCitation":"[16]","plainCitation":"[16]","noteIndex":0},"citationItems":[{"id":468,"uris":["http://zotero.org/users/11568022/items/XNDK6UUL"],"itemData":{"id":468,"type":"article-journal","container-title":"Engineering Management Journal","DOI":"10.1080/10429247.2020.1772949","ISSN":"1042-9247, 2377-0643","issue":"1","journalAbbreviation":"Engineering Management Journal","language":"en","page":"57-74","source":"DOI.org (Crossref)","title":"Comparison of Total Factor Productivity and Total Productivity for Their Relationship Attributes with Profit","volume":"33","author":[{"family":"Tiruvengadam","given":"Naveen"},{"family":"Beruvides","given":"Mario G."},{"family":"Elizondo-Noriega","given":"Armando"}],"issued":{"date-parts":[["2021",1,2]]}}}],"schema":"https://github.com/citation-style-language/schema/raw/master/csl-citation.json"} </w:instrText>
      </w:r>
      <w:r w:rsidR="004E0D90" w:rsidRPr="00D6719D">
        <w:fldChar w:fldCharType="separate"/>
      </w:r>
      <w:r w:rsidR="00FB1FD7" w:rsidRPr="00D6719D">
        <w:rPr>
          <w:noProof/>
        </w:rPr>
        <w:t>[16]</w:t>
      </w:r>
      <w:r w:rsidR="004E0D90" w:rsidRPr="00D6719D">
        <w:fldChar w:fldCharType="end"/>
      </w:r>
      <w:r w:rsidR="004E0D90" w:rsidRPr="00D6719D">
        <w:t>.</w:t>
      </w:r>
    </w:p>
    <w:p w14:paraId="2EAB9AE1" w14:textId="7165E813" w:rsidR="00350165" w:rsidRPr="00D6719D" w:rsidRDefault="00350165" w:rsidP="00350165">
      <w:pPr>
        <w:pStyle w:val="heading20"/>
        <w:rPr>
          <w:noProof/>
        </w:rPr>
      </w:pPr>
      <w:r w:rsidRPr="00D6719D">
        <w:rPr>
          <w:noProof/>
        </w:rPr>
        <w:t xml:space="preserve">2.4   Technical Team </w:t>
      </w:r>
      <w:r w:rsidR="003A30B9" w:rsidRPr="00D6719D">
        <w:rPr>
          <w:noProof/>
        </w:rPr>
        <w:t xml:space="preserve">Requirements </w:t>
      </w:r>
      <w:r w:rsidR="003A30B9" w:rsidRPr="00D6719D">
        <w:t xml:space="preserve">for </w:t>
      </w:r>
      <w:r w:rsidR="00B37955" w:rsidRPr="00D6719D">
        <w:t xml:space="preserve">the selected alternative of </w:t>
      </w:r>
      <w:r w:rsidR="0009459F" w:rsidRPr="00D6719D">
        <w:t>CCI</w:t>
      </w:r>
    </w:p>
    <w:p w14:paraId="1493405A" w14:textId="7C0F9C4E" w:rsidR="00154BF0" w:rsidRPr="00D6719D" w:rsidRDefault="003A30B9" w:rsidP="00DA1AC3">
      <w:pPr>
        <w:rPr>
          <w:rFonts w:ascii="Times New Roman" w:hAnsi="Times New Roman"/>
        </w:rPr>
      </w:pPr>
      <w:r w:rsidRPr="00D6719D">
        <w:rPr>
          <w:rFonts w:ascii="Times New Roman" w:hAnsi="Times New Roman"/>
        </w:rPr>
        <w:t xml:space="preserve">Once the scope </w:t>
      </w:r>
      <w:r w:rsidR="00D6719D" w:rsidRPr="00D6719D">
        <w:rPr>
          <w:rFonts w:ascii="Times New Roman" w:hAnsi="Times New Roman"/>
        </w:rPr>
        <w:t>i</w:t>
      </w:r>
      <w:r w:rsidRPr="00D6719D">
        <w:rPr>
          <w:rFonts w:ascii="Times New Roman" w:hAnsi="Times New Roman"/>
        </w:rPr>
        <w:t xml:space="preserve">s chosen according to the owners' demands, establishing protocols among a competent team to </w:t>
      </w:r>
      <w:r w:rsidRPr="00D6719D">
        <w:t xml:space="preserve">achieve a </w:t>
      </w:r>
      <w:r w:rsidR="0009459F" w:rsidRPr="00D6719D">
        <w:t xml:space="preserve">CCI </w:t>
      </w:r>
      <w:r w:rsidRPr="00D6719D">
        <w:rPr>
          <w:rFonts w:ascii="Times New Roman" w:hAnsi="Times New Roman"/>
        </w:rPr>
        <w:t xml:space="preserve">in a firm is mandatory. The team was then assigned to ensure the project's success </w:t>
      </w:r>
      <w:r w:rsidR="00154BF0" w:rsidRPr="00D6719D">
        <w:rPr>
          <w:rFonts w:ascii="Times New Roman" w:hAnsi="Times New Roman"/>
        </w:rPr>
        <w:fldChar w:fldCharType="begin"/>
      </w:r>
      <w:r w:rsidR="00FB1FD7" w:rsidRPr="00D6719D">
        <w:rPr>
          <w:rFonts w:ascii="Times New Roman" w:hAnsi="Times New Roman"/>
        </w:rPr>
        <w:instrText xml:space="preserve"> ADDIN ZOTERO_ITEM CSL_CITATION {"citationID":"woOSv8on","properties":{"formattedCitation":"[17]","plainCitation":"[17]","noteIndex":0},"citationItems":[{"id":394,"uris":["http://zotero.org/users/11568022/items/7M9K6SWU"],"itemData":{"id":394,"type":"article-journal","container-title":"Information and Software Technology","DOI":"10.1016/j.infsof.2019.02.001","ISSN":"09505849","journalAbbreviation":"Information and Software Technology","language":"en","page":"92-107","source":"DOI.org (Crossref)","title":"A model of requirements engineering in software startups","volume":"109","author":[{"family":"Melegati","given":"Jorge"},{"family":"Goldman","given":"Alfredo"},{"family":"Kon","given":"Fabio"},{"family":"Wang","given":"Xiaofeng"}],"issued":{"date-parts":[["2019",5]]}}}],"schema":"https://github.com/citation-style-language/schema/raw/master/csl-citation.json"} </w:instrText>
      </w:r>
      <w:r w:rsidR="00154BF0" w:rsidRPr="00D6719D">
        <w:rPr>
          <w:rFonts w:ascii="Times New Roman" w:hAnsi="Times New Roman"/>
        </w:rPr>
        <w:fldChar w:fldCharType="separate"/>
      </w:r>
      <w:r w:rsidR="00FB1FD7" w:rsidRPr="00D6719D">
        <w:rPr>
          <w:rFonts w:ascii="Times New Roman" w:hAnsi="Times New Roman"/>
          <w:noProof/>
        </w:rPr>
        <w:t>[17]</w:t>
      </w:r>
      <w:r w:rsidR="00154BF0" w:rsidRPr="00D6719D">
        <w:rPr>
          <w:rFonts w:ascii="Times New Roman" w:hAnsi="Times New Roman"/>
        </w:rPr>
        <w:fldChar w:fldCharType="end"/>
      </w:r>
      <w:r w:rsidR="00EE1A27" w:rsidRPr="00D6719D">
        <w:rPr>
          <w:rFonts w:ascii="Times New Roman" w:hAnsi="Times New Roman"/>
        </w:rPr>
        <w:t>.</w:t>
      </w:r>
      <w:r w:rsidR="00B37955" w:rsidRPr="00D6719D">
        <w:rPr>
          <w:rFonts w:ascii="Times New Roman" w:hAnsi="Times New Roman"/>
        </w:rPr>
        <w:t xml:space="preserve"> Table 7 describe</w:t>
      </w:r>
      <w:r w:rsidR="00D6719D" w:rsidRPr="00D6719D">
        <w:rPr>
          <w:rFonts w:ascii="Times New Roman" w:hAnsi="Times New Roman"/>
        </w:rPr>
        <w:t>s</w:t>
      </w:r>
      <w:r w:rsidR="00B37955" w:rsidRPr="00D6719D">
        <w:rPr>
          <w:rFonts w:ascii="Times New Roman" w:hAnsi="Times New Roman"/>
        </w:rPr>
        <w:t xml:space="preserve"> the roles of the different team members for the selected alternative of CCI. </w:t>
      </w:r>
    </w:p>
    <w:p w14:paraId="5D14B20C" w14:textId="6D27B878" w:rsidR="00154BF0" w:rsidRPr="00D6719D" w:rsidRDefault="00154BF0" w:rsidP="00154BF0">
      <w:pPr>
        <w:ind w:firstLine="0"/>
        <w:rPr>
          <w:rFonts w:ascii="Times New Roman" w:hAnsi="Times New Roman"/>
        </w:rPr>
      </w:pPr>
      <w:r w:rsidRPr="00D6719D">
        <w:rPr>
          <w:rFonts w:ascii="Times New Roman" w:hAnsi="Times New Roman"/>
        </w:rPr>
        <w:t xml:space="preserve">      </w:t>
      </w:r>
    </w:p>
    <w:p w14:paraId="23FC858C" w14:textId="77777777" w:rsidR="00154BF0" w:rsidRPr="00D6719D" w:rsidRDefault="00154BF0" w:rsidP="00154BF0">
      <w:pPr>
        <w:jc w:val="center"/>
        <w:rPr>
          <w:rFonts w:ascii="Times New Roman" w:hAnsi="Times New Roman"/>
          <w:noProof/>
          <w:sz w:val="18"/>
          <w:szCs w:val="18"/>
        </w:rPr>
      </w:pPr>
      <w:r w:rsidRPr="00D6719D">
        <w:rPr>
          <w:rFonts w:ascii="Times New Roman" w:hAnsi="Times New Roman"/>
          <w:b/>
          <w:noProof/>
          <w:sz w:val="18"/>
          <w:szCs w:val="18"/>
        </w:rPr>
        <w:t>Table 7.</w:t>
      </w:r>
      <w:r w:rsidRPr="00D6719D">
        <w:rPr>
          <w:rFonts w:ascii="Times New Roman" w:hAnsi="Times New Roman"/>
          <w:noProof/>
          <w:sz w:val="18"/>
          <w:szCs w:val="18"/>
        </w:rPr>
        <w:t xml:space="preserve"> Technical Team Composition</w:t>
      </w:r>
    </w:p>
    <w:p w14:paraId="299C1A63" w14:textId="77777777" w:rsidR="00154BF0" w:rsidRPr="00D6719D" w:rsidRDefault="00154BF0" w:rsidP="00154BF0">
      <w:pPr>
        <w:ind w:firstLine="0"/>
        <w:rPr>
          <w:rFonts w:ascii="Times New Roman" w:hAnsi="Times New Roman"/>
        </w:rPr>
      </w:pPr>
    </w:p>
    <w:tbl>
      <w:tblPr>
        <w:tblW w:w="6946" w:type="dxa"/>
        <w:tblLayout w:type="fixed"/>
        <w:tblCellMar>
          <w:left w:w="0" w:type="dxa"/>
          <w:right w:w="0" w:type="dxa"/>
        </w:tblCellMar>
        <w:tblLook w:val="01E0" w:firstRow="1" w:lastRow="1" w:firstColumn="1" w:lastColumn="1" w:noHBand="0" w:noVBand="0"/>
      </w:tblPr>
      <w:tblGrid>
        <w:gridCol w:w="3969"/>
        <w:gridCol w:w="709"/>
        <w:gridCol w:w="1134"/>
        <w:gridCol w:w="1134"/>
      </w:tblGrid>
      <w:tr w:rsidR="00154BF0" w:rsidRPr="00D6719D" w14:paraId="6CF2D8D8" w14:textId="77777777" w:rsidTr="00EE1A27">
        <w:trPr>
          <w:trHeight w:val="278"/>
        </w:trPr>
        <w:tc>
          <w:tcPr>
            <w:tcW w:w="3969" w:type="dxa"/>
            <w:tcBorders>
              <w:top w:val="single" w:sz="8" w:space="0" w:color="000000"/>
              <w:bottom w:val="single" w:sz="4" w:space="0" w:color="000000"/>
            </w:tcBorders>
          </w:tcPr>
          <w:p w14:paraId="64AD093A" w14:textId="77777777" w:rsidR="00154BF0" w:rsidRPr="00D6719D" w:rsidRDefault="00154BF0" w:rsidP="0007071A">
            <w:pPr>
              <w:pStyle w:val="TableParagraph"/>
              <w:spacing w:before="34"/>
              <w:ind w:left="0"/>
              <w:rPr>
                <w:rFonts w:ascii="Times New Roman" w:hAnsi="Times New Roman" w:cs="Times New Roman"/>
                <w:b/>
                <w:bCs/>
                <w:sz w:val="15"/>
                <w:szCs w:val="15"/>
              </w:rPr>
            </w:pPr>
            <w:r w:rsidRPr="00D6719D">
              <w:rPr>
                <w:rFonts w:ascii="Times New Roman" w:hAnsi="Times New Roman" w:cs="Times New Roman"/>
                <w:sz w:val="15"/>
                <w:szCs w:val="15"/>
              </w:rPr>
              <w:t>Role</w:t>
            </w:r>
          </w:p>
        </w:tc>
        <w:tc>
          <w:tcPr>
            <w:tcW w:w="709" w:type="dxa"/>
            <w:tcBorders>
              <w:top w:val="single" w:sz="8" w:space="0" w:color="000000"/>
              <w:bottom w:val="single" w:sz="4" w:space="0" w:color="000000"/>
            </w:tcBorders>
          </w:tcPr>
          <w:p w14:paraId="5D47D7ED" w14:textId="77777777" w:rsidR="00154BF0" w:rsidRPr="00D6719D" w:rsidRDefault="00154BF0" w:rsidP="0007071A">
            <w:pPr>
              <w:pStyle w:val="TableParagraph"/>
              <w:spacing w:before="34"/>
              <w:ind w:left="119"/>
              <w:rPr>
                <w:rFonts w:ascii="Times New Roman" w:hAnsi="Times New Roman" w:cs="Times New Roman"/>
                <w:b/>
                <w:bCs/>
                <w:sz w:val="15"/>
                <w:szCs w:val="15"/>
              </w:rPr>
            </w:pPr>
            <w:r w:rsidRPr="00D6719D">
              <w:rPr>
                <w:rFonts w:ascii="Times New Roman" w:hAnsi="Times New Roman" w:cs="Times New Roman"/>
                <w:sz w:val="15"/>
                <w:szCs w:val="15"/>
              </w:rPr>
              <w:t xml:space="preserve">Members needed </w:t>
            </w:r>
          </w:p>
        </w:tc>
        <w:tc>
          <w:tcPr>
            <w:tcW w:w="1134" w:type="dxa"/>
            <w:tcBorders>
              <w:top w:val="single" w:sz="8" w:space="0" w:color="000000"/>
              <w:bottom w:val="single" w:sz="4" w:space="0" w:color="000000"/>
            </w:tcBorders>
          </w:tcPr>
          <w:p w14:paraId="2833817B" w14:textId="77777777" w:rsidR="00154BF0" w:rsidRPr="00D6719D" w:rsidRDefault="00154BF0" w:rsidP="0007071A">
            <w:pPr>
              <w:pStyle w:val="TableParagraph"/>
              <w:spacing w:before="34"/>
              <w:ind w:left="119"/>
              <w:rPr>
                <w:rFonts w:ascii="Times New Roman" w:hAnsi="Times New Roman" w:cs="Times New Roman"/>
                <w:b/>
                <w:bCs/>
                <w:sz w:val="15"/>
                <w:szCs w:val="15"/>
              </w:rPr>
            </w:pPr>
            <w:r w:rsidRPr="00D6719D">
              <w:rPr>
                <w:rFonts w:ascii="Times New Roman" w:hAnsi="Times New Roman" w:cs="Times New Roman"/>
                <w:sz w:val="15"/>
                <w:szCs w:val="15"/>
              </w:rPr>
              <w:t>Salary (Monthly, USD)</w:t>
            </w:r>
          </w:p>
        </w:tc>
        <w:tc>
          <w:tcPr>
            <w:tcW w:w="1134" w:type="dxa"/>
            <w:tcBorders>
              <w:top w:val="single" w:sz="8" w:space="0" w:color="000000"/>
              <w:bottom w:val="single" w:sz="4" w:space="0" w:color="000000"/>
            </w:tcBorders>
          </w:tcPr>
          <w:p w14:paraId="5AFB121D" w14:textId="77777777" w:rsidR="00154BF0" w:rsidRPr="00D6719D" w:rsidRDefault="00154BF0" w:rsidP="0007071A">
            <w:pPr>
              <w:pStyle w:val="TableParagraph"/>
              <w:spacing w:before="34"/>
              <w:ind w:left="119"/>
              <w:rPr>
                <w:rFonts w:ascii="Times New Roman" w:hAnsi="Times New Roman" w:cs="Times New Roman"/>
                <w:b/>
                <w:bCs/>
                <w:sz w:val="15"/>
                <w:szCs w:val="15"/>
              </w:rPr>
            </w:pPr>
            <w:r w:rsidRPr="00D6719D">
              <w:rPr>
                <w:rFonts w:ascii="Times New Roman" w:hAnsi="Times New Roman" w:cs="Times New Roman"/>
                <w:sz w:val="15"/>
                <w:szCs w:val="15"/>
              </w:rPr>
              <w:t>Salary (Monthly, Baht)</w:t>
            </w:r>
          </w:p>
        </w:tc>
      </w:tr>
      <w:tr w:rsidR="00154BF0" w:rsidRPr="00D6719D" w14:paraId="1942A851" w14:textId="77777777" w:rsidTr="00EE1A27">
        <w:trPr>
          <w:trHeight w:val="230"/>
        </w:trPr>
        <w:tc>
          <w:tcPr>
            <w:tcW w:w="3969" w:type="dxa"/>
            <w:tcBorders>
              <w:top w:val="single" w:sz="4" w:space="0" w:color="000000"/>
            </w:tcBorders>
          </w:tcPr>
          <w:p w14:paraId="3B75CF67" w14:textId="73951A8E" w:rsidR="00154BF0" w:rsidRPr="00D6719D" w:rsidRDefault="00C43134" w:rsidP="0007071A">
            <w:pPr>
              <w:pStyle w:val="TableParagraph"/>
              <w:spacing w:before="36"/>
              <w:ind w:left="0"/>
              <w:jc w:val="both"/>
              <w:rPr>
                <w:rFonts w:ascii="Times New Roman" w:hAnsi="Times New Roman" w:cs="Times New Roman"/>
                <w:sz w:val="15"/>
                <w:szCs w:val="15"/>
              </w:rPr>
            </w:pPr>
            <w:r w:rsidRPr="00D6719D">
              <w:rPr>
                <w:rFonts w:ascii="Times New Roman" w:hAnsi="Times New Roman" w:cs="Times New Roman"/>
                <w:b/>
                <w:bCs/>
                <w:sz w:val="15"/>
                <w:szCs w:val="15"/>
              </w:rPr>
              <w:t>Project Manager:</w:t>
            </w:r>
            <w:r w:rsidRPr="00D6719D">
              <w:rPr>
                <w:rFonts w:ascii="Times New Roman" w:hAnsi="Times New Roman" w:cs="Times New Roman"/>
                <w:sz w:val="15"/>
                <w:szCs w:val="15"/>
              </w:rPr>
              <w:t xml:space="preserve"> This role oversees and controls project execution to achieve the defined objectives. By effectively managing human resources, budget, and time, the project manager ensures that all team members are engaged and that the project delivers high-quality value.</w:t>
            </w:r>
          </w:p>
        </w:tc>
        <w:tc>
          <w:tcPr>
            <w:tcW w:w="709" w:type="dxa"/>
            <w:tcBorders>
              <w:top w:val="single" w:sz="4" w:space="0" w:color="000000"/>
            </w:tcBorders>
          </w:tcPr>
          <w:p w14:paraId="31A282B4" w14:textId="77777777" w:rsidR="00154BF0" w:rsidRPr="00D6719D" w:rsidRDefault="00154BF0" w:rsidP="0007071A">
            <w:pPr>
              <w:pStyle w:val="TableParagraph"/>
              <w:spacing w:before="36" w:line="360" w:lineRule="auto"/>
              <w:ind w:left="119"/>
              <w:jc w:val="center"/>
              <w:rPr>
                <w:rFonts w:ascii="Times New Roman" w:hAnsi="Times New Roman" w:cs="Times New Roman"/>
                <w:sz w:val="15"/>
                <w:szCs w:val="15"/>
              </w:rPr>
            </w:pPr>
            <w:r w:rsidRPr="00D6719D">
              <w:rPr>
                <w:rFonts w:ascii="Times New Roman" w:hAnsi="Times New Roman" w:cs="Times New Roman"/>
                <w:w w:val="110"/>
                <w:sz w:val="15"/>
                <w:szCs w:val="15"/>
              </w:rPr>
              <w:t>1</w:t>
            </w:r>
          </w:p>
        </w:tc>
        <w:tc>
          <w:tcPr>
            <w:tcW w:w="1134" w:type="dxa"/>
            <w:tcBorders>
              <w:top w:val="single" w:sz="4" w:space="0" w:color="000000"/>
            </w:tcBorders>
          </w:tcPr>
          <w:p w14:paraId="4F0A694A" w14:textId="11EC321E" w:rsidR="00154BF0" w:rsidRPr="00D6719D" w:rsidRDefault="00154BF0" w:rsidP="00EE1A27">
            <w:pPr>
              <w:pStyle w:val="TableParagraph"/>
              <w:spacing w:before="36" w:line="360" w:lineRule="auto"/>
              <w:ind w:left="0"/>
              <w:rPr>
                <w:rFonts w:ascii="Times New Roman" w:hAnsi="Times New Roman" w:cs="Times New Roman"/>
                <w:sz w:val="15"/>
                <w:szCs w:val="15"/>
              </w:rPr>
            </w:pPr>
            <w:r w:rsidRPr="00D6719D">
              <w:rPr>
                <w:rFonts w:ascii="Times New Roman" w:hAnsi="Times New Roman" w:cs="Times New Roman"/>
                <w:color w:val="000000"/>
                <w:sz w:val="15"/>
                <w:szCs w:val="15"/>
              </w:rPr>
              <w:t>$ 1,891.02</w:t>
            </w:r>
          </w:p>
        </w:tc>
        <w:tc>
          <w:tcPr>
            <w:tcW w:w="1134" w:type="dxa"/>
            <w:tcBorders>
              <w:top w:val="single" w:sz="4" w:space="0" w:color="000000"/>
            </w:tcBorders>
          </w:tcPr>
          <w:p w14:paraId="5D762A53" w14:textId="77777777" w:rsidR="00154BF0" w:rsidRPr="00D6719D" w:rsidRDefault="00154BF0" w:rsidP="00A21F03">
            <w:pPr>
              <w:pStyle w:val="TableParagraph"/>
              <w:spacing w:before="36" w:line="360" w:lineRule="auto"/>
              <w:rPr>
                <w:rFonts w:ascii="Times New Roman" w:hAnsi="Times New Roman" w:cs="Times New Roman"/>
                <w:sz w:val="15"/>
                <w:szCs w:val="15"/>
              </w:rPr>
            </w:pPr>
            <w:r w:rsidRPr="00D6719D">
              <w:rPr>
                <w:rFonts w:ascii="Angsana New" w:hAnsi="Angsana New" w:cs="Angsana New"/>
                <w:color w:val="000000"/>
                <w:sz w:val="15"/>
                <w:szCs w:val="15"/>
              </w:rPr>
              <w:t>฿</w:t>
            </w:r>
            <w:r w:rsidRPr="00D6719D">
              <w:rPr>
                <w:rFonts w:ascii="Times New Roman" w:hAnsi="Times New Roman" w:cs="Times New Roman"/>
                <w:sz w:val="15"/>
                <w:szCs w:val="15"/>
              </w:rPr>
              <w:t>75,640.80</w:t>
            </w:r>
          </w:p>
        </w:tc>
      </w:tr>
      <w:tr w:rsidR="00154BF0" w:rsidRPr="00D6719D" w14:paraId="14ADAE4F" w14:textId="77777777" w:rsidTr="00EE1A27">
        <w:trPr>
          <w:trHeight w:val="190"/>
        </w:trPr>
        <w:tc>
          <w:tcPr>
            <w:tcW w:w="3969" w:type="dxa"/>
          </w:tcPr>
          <w:p w14:paraId="2D3FF010" w14:textId="4917E25E" w:rsidR="00154BF0" w:rsidRPr="00D6719D" w:rsidRDefault="00C43134" w:rsidP="00C43134">
            <w:pPr>
              <w:pStyle w:val="TableParagraph"/>
              <w:ind w:left="0"/>
              <w:jc w:val="both"/>
              <w:rPr>
                <w:rFonts w:ascii="Times New Roman" w:hAnsi="Times New Roman" w:cs="Times New Roman"/>
                <w:sz w:val="15"/>
                <w:szCs w:val="15"/>
              </w:rPr>
            </w:pPr>
            <w:r w:rsidRPr="00D6719D">
              <w:rPr>
                <w:rFonts w:ascii="Times New Roman" w:hAnsi="Times New Roman" w:cs="Times New Roman"/>
                <w:b/>
                <w:bCs/>
                <w:w w:val="105"/>
                <w:sz w:val="15"/>
                <w:szCs w:val="15"/>
              </w:rPr>
              <w:t>Architecture Leader:</w:t>
            </w:r>
            <w:r w:rsidRPr="00D6719D">
              <w:rPr>
                <w:rFonts w:ascii="Times New Roman" w:hAnsi="Times New Roman" w:cs="Times New Roman"/>
                <w:w w:val="105"/>
                <w:sz w:val="15"/>
                <w:szCs w:val="15"/>
              </w:rPr>
              <w:t xml:space="preserve"> In collaboration with the technical leader, this role is responsible for defining the appropriate architecture to meet the project's objectives. The architecture leader begins by analyzing the current situation, identifying necessary components and resources, and designing a comprehensive solution for cloud implementation.</w:t>
            </w:r>
          </w:p>
        </w:tc>
        <w:tc>
          <w:tcPr>
            <w:tcW w:w="709" w:type="dxa"/>
          </w:tcPr>
          <w:p w14:paraId="08E957FA" w14:textId="77777777" w:rsidR="00154BF0" w:rsidRPr="00D6719D" w:rsidRDefault="00154BF0" w:rsidP="0007071A">
            <w:pPr>
              <w:pStyle w:val="TableParagraph"/>
              <w:spacing w:line="360" w:lineRule="auto"/>
              <w:ind w:left="119"/>
              <w:jc w:val="center"/>
              <w:rPr>
                <w:rFonts w:ascii="Times New Roman" w:hAnsi="Times New Roman" w:cs="Times New Roman"/>
                <w:sz w:val="15"/>
                <w:szCs w:val="15"/>
              </w:rPr>
            </w:pPr>
            <w:r w:rsidRPr="00D6719D">
              <w:rPr>
                <w:rFonts w:ascii="Times New Roman" w:hAnsi="Times New Roman" w:cs="Times New Roman"/>
                <w:w w:val="110"/>
                <w:sz w:val="15"/>
                <w:szCs w:val="15"/>
              </w:rPr>
              <w:t>1</w:t>
            </w:r>
          </w:p>
        </w:tc>
        <w:tc>
          <w:tcPr>
            <w:tcW w:w="1134" w:type="dxa"/>
          </w:tcPr>
          <w:p w14:paraId="1E39CC8C" w14:textId="6927B996" w:rsidR="00154BF0" w:rsidRPr="00D6719D" w:rsidRDefault="00154BF0" w:rsidP="00EE1A27">
            <w:pPr>
              <w:pStyle w:val="TableParagraph"/>
              <w:spacing w:line="360" w:lineRule="auto"/>
              <w:ind w:left="0"/>
              <w:rPr>
                <w:rFonts w:ascii="Times New Roman" w:hAnsi="Times New Roman" w:cs="Times New Roman"/>
                <w:sz w:val="15"/>
                <w:szCs w:val="15"/>
              </w:rPr>
            </w:pPr>
            <w:r w:rsidRPr="00D6719D">
              <w:rPr>
                <w:rFonts w:ascii="Times New Roman" w:hAnsi="Times New Roman" w:cs="Times New Roman"/>
                <w:color w:val="000000"/>
                <w:sz w:val="15"/>
                <w:szCs w:val="15"/>
              </w:rPr>
              <w:t xml:space="preserve">$ 1,788.89 </w:t>
            </w:r>
          </w:p>
        </w:tc>
        <w:tc>
          <w:tcPr>
            <w:tcW w:w="1134" w:type="dxa"/>
          </w:tcPr>
          <w:p w14:paraId="2A68E1DD" w14:textId="77777777" w:rsidR="00154BF0" w:rsidRPr="00D6719D" w:rsidRDefault="00154BF0" w:rsidP="00A21F03">
            <w:pPr>
              <w:pStyle w:val="TableParagraph"/>
              <w:spacing w:line="360" w:lineRule="auto"/>
              <w:rPr>
                <w:rFonts w:ascii="Times New Roman" w:hAnsi="Times New Roman" w:cs="Times New Roman"/>
                <w:sz w:val="15"/>
                <w:szCs w:val="15"/>
              </w:rPr>
            </w:pPr>
            <w:r w:rsidRPr="00D6719D">
              <w:rPr>
                <w:rFonts w:ascii="Angsana New" w:hAnsi="Angsana New" w:cs="Angsana New"/>
                <w:color w:val="000000"/>
                <w:sz w:val="15"/>
                <w:szCs w:val="15"/>
              </w:rPr>
              <w:t>฿</w:t>
            </w:r>
            <w:r w:rsidRPr="00D6719D">
              <w:rPr>
                <w:rFonts w:ascii="Times New Roman" w:hAnsi="Times New Roman" w:cs="Times New Roman"/>
                <w:sz w:val="15"/>
                <w:szCs w:val="15"/>
              </w:rPr>
              <w:t>71,555.60</w:t>
            </w:r>
          </w:p>
        </w:tc>
      </w:tr>
      <w:tr w:rsidR="00154BF0" w:rsidRPr="00D6719D" w14:paraId="2D336A51" w14:textId="77777777" w:rsidTr="00EE1A27">
        <w:trPr>
          <w:trHeight w:val="264"/>
        </w:trPr>
        <w:tc>
          <w:tcPr>
            <w:tcW w:w="3969" w:type="dxa"/>
          </w:tcPr>
          <w:p w14:paraId="6604CA10" w14:textId="3326A462" w:rsidR="00154BF0" w:rsidRPr="00D6719D" w:rsidRDefault="00C43134" w:rsidP="0007071A">
            <w:pPr>
              <w:pStyle w:val="TableParagraph"/>
              <w:ind w:left="0"/>
              <w:jc w:val="both"/>
              <w:rPr>
                <w:rFonts w:ascii="Times New Roman" w:hAnsi="Times New Roman" w:cs="Times New Roman"/>
                <w:sz w:val="15"/>
                <w:szCs w:val="15"/>
              </w:rPr>
            </w:pPr>
            <w:r w:rsidRPr="00D6719D">
              <w:rPr>
                <w:rFonts w:ascii="Times New Roman" w:hAnsi="Times New Roman" w:cs="Times New Roman"/>
                <w:b/>
                <w:bCs/>
                <w:w w:val="105"/>
                <w:sz w:val="15"/>
                <w:szCs w:val="15"/>
              </w:rPr>
              <w:t>Technical Leader:</w:t>
            </w:r>
            <w:r w:rsidRPr="00D6719D">
              <w:rPr>
                <w:rFonts w:ascii="Times New Roman" w:hAnsi="Times New Roman" w:cs="Times New Roman"/>
                <w:w w:val="105"/>
                <w:sz w:val="15"/>
                <w:szCs w:val="15"/>
              </w:rPr>
              <w:t xml:space="preserve"> This role requires advanced technical expertise to define technical decisions and standards, ensuring the delivery of software components that meet quality requirements.</w:t>
            </w:r>
          </w:p>
        </w:tc>
        <w:tc>
          <w:tcPr>
            <w:tcW w:w="709" w:type="dxa"/>
          </w:tcPr>
          <w:p w14:paraId="60C8BEF2" w14:textId="77777777" w:rsidR="00154BF0" w:rsidRPr="00D6719D" w:rsidRDefault="00154BF0" w:rsidP="0007071A">
            <w:pPr>
              <w:pStyle w:val="TableParagraph"/>
              <w:spacing w:line="360" w:lineRule="auto"/>
              <w:ind w:left="119"/>
              <w:jc w:val="center"/>
              <w:rPr>
                <w:rFonts w:ascii="Times New Roman" w:hAnsi="Times New Roman" w:cs="Times New Roman"/>
                <w:sz w:val="15"/>
                <w:szCs w:val="15"/>
              </w:rPr>
            </w:pPr>
            <w:r w:rsidRPr="00D6719D">
              <w:rPr>
                <w:rFonts w:ascii="Times New Roman" w:hAnsi="Times New Roman" w:cs="Times New Roman"/>
                <w:w w:val="110"/>
                <w:sz w:val="15"/>
                <w:szCs w:val="15"/>
              </w:rPr>
              <w:t>1</w:t>
            </w:r>
          </w:p>
        </w:tc>
        <w:tc>
          <w:tcPr>
            <w:tcW w:w="1134" w:type="dxa"/>
          </w:tcPr>
          <w:p w14:paraId="3ED87F3F" w14:textId="424B0468" w:rsidR="00154BF0" w:rsidRPr="00D6719D" w:rsidRDefault="00154BF0" w:rsidP="00EE1A27">
            <w:pPr>
              <w:pStyle w:val="TableParagraph"/>
              <w:spacing w:line="360" w:lineRule="auto"/>
              <w:ind w:left="0"/>
              <w:rPr>
                <w:rFonts w:ascii="Times New Roman" w:hAnsi="Times New Roman" w:cs="Times New Roman"/>
                <w:sz w:val="15"/>
                <w:szCs w:val="15"/>
              </w:rPr>
            </w:pPr>
            <w:r w:rsidRPr="00D6719D">
              <w:rPr>
                <w:rFonts w:ascii="Times New Roman" w:hAnsi="Times New Roman" w:cs="Times New Roman"/>
                <w:color w:val="000000"/>
                <w:sz w:val="15"/>
                <w:szCs w:val="15"/>
              </w:rPr>
              <w:t xml:space="preserve">$ 1,134.59 </w:t>
            </w:r>
          </w:p>
        </w:tc>
        <w:tc>
          <w:tcPr>
            <w:tcW w:w="1134" w:type="dxa"/>
          </w:tcPr>
          <w:p w14:paraId="12965B26" w14:textId="77777777" w:rsidR="00154BF0" w:rsidRPr="00D6719D" w:rsidRDefault="00154BF0" w:rsidP="00A21F03">
            <w:pPr>
              <w:pStyle w:val="TableParagraph"/>
              <w:spacing w:line="360" w:lineRule="auto"/>
              <w:rPr>
                <w:rFonts w:ascii="Times New Roman" w:hAnsi="Times New Roman" w:cs="Times New Roman"/>
                <w:sz w:val="15"/>
                <w:szCs w:val="15"/>
              </w:rPr>
            </w:pPr>
            <w:r w:rsidRPr="00D6719D">
              <w:rPr>
                <w:rFonts w:ascii="Angsana New" w:hAnsi="Angsana New" w:cs="Angsana New"/>
                <w:color w:val="000000"/>
                <w:sz w:val="15"/>
                <w:szCs w:val="15"/>
              </w:rPr>
              <w:t>฿</w:t>
            </w:r>
            <w:r w:rsidRPr="00D6719D">
              <w:rPr>
                <w:rFonts w:ascii="Times New Roman" w:hAnsi="Times New Roman" w:cs="Times New Roman"/>
                <w:sz w:val="15"/>
                <w:szCs w:val="15"/>
              </w:rPr>
              <w:t>45,383.60</w:t>
            </w:r>
          </w:p>
        </w:tc>
      </w:tr>
      <w:tr w:rsidR="00154BF0" w:rsidRPr="00D6719D" w14:paraId="3BF40EBC" w14:textId="77777777" w:rsidTr="00EE1A27">
        <w:trPr>
          <w:trHeight w:val="264"/>
        </w:trPr>
        <w:tc>
          <w:tcPr>
            <w:tcW w:w="3969" w:type="dxa"/>
          </w:tcPr>
          <w:p w14:paraId="28827108" w14:textId="28C757BA" w:rsidR="00154BF0" w:rsidRPr="00D6719D" w:rsidRDefault="00C43134" w:rsidP="0007071A">
            <w:pPr>
              <w:pStyle w:val="TableParagraph"/>
              <w:ind w:left="0"/>
              <w:jc w:val="both"/>
              <w:rPr>
                <w:rFonts w:ascii="Times New Roman" w:hAnsi="Times New Roman" w:cs="Times New Roman"/>
                <w:w w:val="105"/>
                <w:sz w:val="15"/>
                <w:szCs w:val="15"/>
              </w:rPr>
            </w:pPr>
            <w:r w:rsidRPr="00D6719D">
              <w:rPr>
                <w:rFonts w:ascii="Times New Roman" w:hAnsi="Times New Roman" w:cs="Times New Roman"/>
                <w:b/>
                <w:bCs/>
                <w:w w:val="105"/>
                <w:sz w:val="15"/>
                <w:szCs w:val="15"/>
              </w:rPr>
              <w:t>Frontend Developer:</w:t>
            </w:r>
            <w:r w:rsidRPr="00D6719D">
              <w:rPr>
                <w:rFonts w:ascii="Times New Roman" w:hAnsi="Times New Roman" w:cs="Times New Roman"/>
                <w:w w:val="105"/>
                <w:sz w:val="15"/>
                <w:szCs w:val="15"/>
              </w:rPr>
              <w:t xml:space="preserve"> This role focuses on developing the user interfaces that enable interaction with the web platform. Additionally, the frontend developer ensures seamless integration with the backend solution to provide a cohesive user experience.</w:t>
            </w:r>
          </w:p>
        </w:tc>
        <w:tc>
          <w:tcPr>
            <w:tcW w:w="709" w:type="dxa"/>
          </w:tcPr>
          <w:p w14:paraId="2F36FDF3" w14:textId="0073B27E" w:rsidR="00154BF0" w:rsidRPr="00D6719D" w:rsidRDefault="00154BF0" w:rsidP="0007071A">
            <w:pPr>
              <w:pStyle w:val="TableParagraph"/>
              <w:spacing w:line="360" w:lineRule="auto"/>
              <w:ind w:left="119"/>
              <w:jc w:val="center"/>
              <w:rPr>
                <w:rFonts w:ascii="Times New Roman" w:hAnsi="Times New Roman" w:cs="Times New Roman"/>
                <w:w w:val="110"/>
                <w:sz w:val="15"/>
                <w:szCs w:val="15"/>
              </w:rPr>
            </w:pPr>
            <w:r w:rsidRPr="00D6719D">
              <w:rPr>
                <w:rFonts w:ascii="Times New Roman" w:hAnsi="Times New Roman" w:cs="Times New Roman"/>
                <w:w w:val="110"/>
                <w:sz w:val="15"/>
                <w:szCs w:val="15"/>
              </w:rPr>
              <w:t>2</w:t>
            </w:r>
          </w:p>
        </w:tc>
        <w:tc>
          <w:tcPr>
            <w:tcW w:w="1134" w:type="dxa"/>
          </w:tcPr>
          <w:p w14:paraId="368F5167" w14:textId="7EA89E9F" w:rsidR="00154BF0" w:rsidRPr="00D6719D" w:rsidRDefault="00154BF0" w:rsidP="00EE1A27">
            <w:pPr>
              <w:pStyle w:val="TableParagraph"/>
              <w:spacing w:line="360" w:lineRule="auto"/>
              <w:ind w:left="0"/>
              <w:rPr>
                <w:rFonts w:ascii="Times New Roman" w:hAnsi="Times New Roman" w:cs="Times New Roman"/>
                <w:color w:val="000000"/>
                <w:sz w:val="15"/>
                <w:szCs w:val="15"/>
              </w:rPr>
            </w:pPr>
            <w:r w:rsidRPr="00D6719D">
              <w:rPr>
                <w:rFonts w:ascii="Times New Roman" w:hAnsi="Times New Roman" w:cs="Times New Roman"/>
                <w:w w:val="110"/>
                <w:sz w:val="15"/>
                <w:szCs w:val="15"/>
              </w:rPr>
              <w:t>$</w:t>
            </w:r>
            <w:r w:rsidRPr="00D6719D">
              <w:rPr>
                <w:rFonts w:ascii="Times New Roman" w:hAnsi="Times New Roman" w:cs="Times New Roman"/>
                <w:color w:val="000000"/>
                <w:sz w:val="15"/>
                <w:szCs w:val="15"/>
              </w:rPr>
              <w:t xml:space="preserve">1,058.97 </w:t>
            </w:r>
          </w:p>
        </w:tc>
        <w:tc>
          <w:tcPr>
            <w:tcW w:w="1134" w:type="dxa"/>
          </w:tcPr>
          <w:p w14:paraId="3332B91B" w14:textId="77777777" w:rsidR="00154BF0" w:rsidRPr="00D6719D" w:rsidRDefault="00154BF0" w:rsidP="00A21F03">
            <w:pPr>
              <w:pStyle w:val="TableParagraph"/>
              <w:spacing w:line="360" w:lineRule="auto"/>
              <w:rPr>
                <w:rFonts w:ascii="Times New Roman" w:hAnsi="Times New Roman" w:cs="Times New Roman"/>
                <w:w w:val="115"/>
                <w:sz w:val="15"/>
                <w:szCs w:val="15"/>
              </w:rPr>
            </w:pPr>
            <w:r w:rsidRPr="00D6719D">
              <w:rPr>
                <w:rFonts w:ascii="Angsana New" w:hAnsi="Angsana New" w:cs="Angsana New"/>
                <w:color w:val="000000"/>
                <w:sz w:val="15"/>
                <w:szCs w:val="15"/>
              </w:rPr>
              <w:t>฿</w:t>
            </w:r>
            <w:r w:rsidRPr="00D6719D">
              <w:rPr>
                <w:rFonts w:ascii="Times New Roman" w:hAnsi="Times New Roman" w:cs="Times New Roman"/>
                <w:sz w:val="15"/>
                <w:szCs w:val="15"/>
              </w:rPr>
              <w:t>42,358.80</w:t>
            </w:r>
          </w:p>
        </w:tc>
      </w:tr>
      <w:tr w:rsidR="00154BF0" w:rsidRPr="00D6719D" w14:paraId="0AAB29E7" w14:textId="77777777" w:rsidTr="00EE1A27">
        <w:trPr>
          <w:trHeight w:val="264"/>
        </w:trPr>
        <w:tc>
          <w:tcPr>
            <w:tcW w:w="3969" w:type="dxa"/>
          </w:tcPr>
          <w:p w14:paraId="1CE6188B" w14:textId="02C000DD" w:rsidR="00154BF0" w:rsidRPr="00D6719D" w:rsidRDefault="00C43134" w:rsidP="0007071A">
            <w:pPr>
              <w:pStyle w:val="TableParagraph"/>
              <w:ind w:left="0"/>
              <w:jc w:val="both"/>
              <w:rPr>
                <w:rFonts w:ascii="Times New Roman" w:hAnsi="Times New Roman" w:cs="Times New Roman"/>
                <w:w w:val="105"/>
                <w:sz w:val="15"/>
                <w:szCs w:val="15"/>
              </w:rPr>
            </w:pPr>
            <w:r w:rsidRPr="00D6719D">
              <w:rPr>
                <w:rFonts w:ascii="Times New Roman" w:hAnsi="Times New Roman" w:cs="Times New Roman"/>
                <w:b/>
                <w:bCs/>
                <w:w w:val="105"/>
                <w:sz w:val="15"/>
                <w:szCs w:val="15"/>
              </w:rPr>
              <w:t>Backend Developer:</w:t>
            </w:r>
            <w:r w:rsidRPr="00D6719D">
              <w:rPr>
                <w:rFonts w:ascii="Times New Roman" w:hAnsi="Times New Roman" w:cs="Times New Roman"/>
                <w:w w:val="105"/>
                <w:sz w:val="15"/>
                <w:szCs w:val="15"/>
              </w:rPr>
              <w:t xml:space="preserve"> This role involves building the API and implementing the business logic solutions using various approaches tailored to the infrastructure requirements. Additionally, the backend developer oversees service maintenance and ensures the proper functioning of databases.</w:t>
            </w:r>
          </w:p>
        </w:tc>
        <w:tc>
          <w:tcPr>
            <w:tcW w:w="709" w:type="dxa"/>
          </w:tcPr>
          <w:p w14:paraId="42484298" w14:textId="39D72173" w:rsidR="00154BF0" w:rsidRPr="00D6719D" w:rsidRDefault="00154BF0" w:rsidP="0007071A">
            <w:pPr>
              <w:pStyle w:val="TableParagraph"/>
              <w:spacing w:line="360" w:lineRule="auto"/>
              <w:ind w:left="119"/>
              <w:jc w:val="center"/>
              <w:rPr>
                <w:rFonts w:ascii="Times New Roman" w:hAnsi="Times New Roman" w:cs="Times New Roman"/>
                <w:w w:val="110"/>
                <w:sz w:val="15"/>
                <w:szCs w:val="15"/>
              </w:rPr>
            </w:pPr>
            <w:r w:rsidRPr="00D6719D">
              <w:rPr>
                <w:rFonts w:ascii="Times New Roman" w:hAnsi="Times New Roman" w:cs="Times New Roman"/>
                <w:w w:val="110"/>
                <w:sz w:val="15"/>
                <w:szCs w:val="15"/>
              </w:rPr>
              <w:t>2</w:t>
            </w:r>
          </w:p>
        </w:tc>
        <w:tc>
          <w:tcPr>
            <w:tcW w:w="1134" w:type="dxa"/>
          </w:tcPr>
          <w:p w14:paraId="6331168D" w14:textId="414FAC55" w:rsidR="00154BF0" w:rsidRPr="00D6719D" w:rsidRDefault="00154BF0" w:rsidP="00EE1A27">
            <w:pPr>
              <w:pStyle w:val="TableParagraph"/>
              <w:spacing w:line="360" w:lineRule="auto"/>
              <w:ind w:left="0"/>
              <w:rPr>
                <w:rFonts w:ascii="Times New Roman" w:hAnsi="Times New Roman" w:cs="Times New Roman"/>
                <w:w w:val="110"/>
                <w:sz w:val="15"/>
                <w:szCs w:val="15"/>
              </w:rPr>
            </w:pPr>
            <w:r w:rsidRPr="00D6719D">
              <w:rPr>
                <w:rFonts w:ascii="Times New Roman" w:hAnsi="Times New Roman" w:cs="Times New Roman"/>
                <w:color w:val="000000"/>
                <w:sz w:val="15"/>
                <w:szCs w:val="15"/>
              </w:rPr>
              <w:t>$ 907.69</w:t>
            </w:r>
          </w:p>
        </w:tc>
        <w:tc>
          <w:tcPr>
            <w:tcW w:w="1134" w:type="dxa"/>
          </w:tcPr>
          <w:p w14:paraId="6D3AFA8F" w14:textId="77777777" w:rsidR="00154BF0" w:rsidRPr="00D6719D" w:rsidRDefault="00154BF0" w:rsidP="00A21F03">
            <w:pPr>
              <w:pStyle w:val="TableParagraph"/>
              <w:spacing w:line="360" w:lineRule="auto"/>
              <w:rPr>
                <w:rFonts w:ascii="Times New Roman" w:hAnsi="Times New Roman" w:cs="Times New Roman"/>
                <w:w w:val="115"/>
                <w:sz w:val="15"/>
                <w:szCs w:val="15"/>
              </w:rPr>
            </w:pPr>
            <w:r w:rsidRPr="00D6719D">
              <w:rPr>
                <w:rFonts w:ascii="Angsana New" w:hAnsi="Angsana New" w:cs="Angsana New"/>
                <w:color w:val="000000"/>
                <w:sz w:val="15"/>
                <w:szCs w:val="15"/>
              </w:rPr>
              <w:t>฿</w:t>
            </w:r>
            <w:r w:rsidRPr="00D6719D">
              <w:rPr>
                <w:rFonts w:ascii="Times New Roman" w:hAnsi="Times New Roman" w:cs="Times New Roman"/>
                <w:sz w:val="15"/>
                <w:szCs w:val="15"/>
              </w:rPr>
              <w:t>36,307.60</w:t>
            </w:r>
          </w:p>
        </w:tc>
      </w:tr>
      <w:tr w:rsidR="00154BF0" w:rsidRPr="00D6719D" w14:paraId="77DC0E2D" w14:textId="77777777" w:rsidTr="00EE1A27">
        <w:trPr>
          <w:trHeight w:val="264"/>
        </w:trPr>
        <w:tc>
          <w:tcPr>
            <w:tcW w:w="3969" w:type="dxa"/>
          </w:tcPr>
          <w:p w14:paraId="6373303F" w14:textId="011F9881" w:rsidR="00154BF0" w:rsidRPr="00D6719D" w:rsidRDefault="00C43134" w:rsidP="0007071A">
            <w:pPr>
              <w:pStyle w:val="TableParagraph"/>
              <w:ind w:left="0"/>
              <w:jc w:val="both"/>
              <w:rPr>
                <w:rFonts w:ascii="Times New Roman" w:hAnsi="Times New Roman" w:cs="Times New Roman"/>
                <w:w w:val="105"/>
                <w:sz w:val="15"/>
                <w:szCs w:val="15"/>
              </w:rPr>
            </w:pPr>
            <w:r w:rsidRPr="00D6719D">
              <w:rPr>
                <w:rFonts w:ascii="Times New Roman" w:hAnsi="Times New Roman" w:cs="Times New Roman"/>
                <w:b/>
                <w:bCs/>
                <w:w w:val="105"/>
                <w:sz w:val="15"/>
                <w:szCs w:val="15"/>
              </w:rPr>
              <w:t>Designer:</w:t>
            </w:r>
            <w:r w:rsidRPr="00D6719D">
              <w:rPr>
                <w:rFonts w:ascii="Times New Roman" w:hAnsi="Times New Roman" w:cs="Times New Roman"/>
                <w:w w:val="105"/>
                <w:sz w:val="15"/>
                <w:szCs w:val="15"/>
              </w:rPr>
              <w:t xml:space="preserve"> The role of a software development interface designer is crucial for ensuring a positive user experience (UX) and a visually appealing user interface (UI). This involves creating intuitive and efficient software interfaces that enhance usability and engagement.</w:t>
            </w:r>
          </w:p>
        </w:tc>
        <w:tc>
          <w:tcPr>
            <w:tcW w:w="709" w:type="dxa"/>
          </w:tcPr>
          <w:p w14:paraId="550EDCF8" w14:textId="77777777" w:rsidR="00154BF0" w:rsidRPr="00D6719D" w:rsidRDefault="00154BF0" w:rsidP="0007071A">
            <w:pPr>
              <w:pStyle w:val="TableParagraph"/>
              <w:spacing w:line="360" w:lineRule="auto"/>
              <w:ind w:left="119"/>
              <w:jc w:val="center"/>
              <w:rPr>
                <w:rFonts w:ascii="Times New Roman" w:hAnsi="Times New Roman" w:cs="Times New Roman"/>
                <w:w w:val="110"/>
                <w:sz w:val="15"/>
                <w:szCs w:val="15"/>
              </w:rPr>
            </w:pPr>
            <w:r w:rsidRPr="00D6719D">
              <w:rPr>
                <w:rFonts w:ascii="Times New Roman" w:hAnsi="Times New Roman" w:cs="Times New Roman"/>
                <w:w w:val="110"/>
                <w:sz w:val="15"/>
                <w:szCs w:val="15"/>
              </w:rPr>
              <w:t>1</w:t>
            </w:r>
          </w:p>
        </w:tc>
        <w:tc>
          <w:tcPr>
            <w:tcW w:w="1134" w:type="dxa"/>
          </w:tcPr>
          <w:p w14:paraId="4CB982F2" w14:textId="441F0EAE" w:rsidR="00154BF0" w:rsidRPr="00D6719D" w:rsidRDefault="00154BF0" w:rsidP="00EE1A27">
            <w:pPr>
              <w:pStyle w:val="TableParagraph"/>
              <w:spacing w:line="360" w:lineRule="auto"/>
              <w:ind w:left="0"/>
              <w:rPr>
                <w:rFonts w:ascii="Times New Roman" w:hAnsi="Times New Roman" w:cs="Times New Roman"/>
                <w:w w:val="110"/>
                <w:sz w:val="15"/>
                <w:szCs w:val="15"/>
              </w:rPr>
            </w:pPr>
            <w:r w:rsidRPr="00D6719D">
              <w:rPr>
                <w:rFonts w:ascii="Times New Roman" w:hAnsi="Times New Roman" w:cs="Times New Roman"/>
                <w:w w:val="110"/>
                <w:sz w:val="15"/>
                <w:szCs w:val="15"/>
              </w:rPr>
              <w:t xml:space="preserve">$665.75 </w:t>
            </w:r>
            <w:r w:rsidRPr="00D6719D">
              <w:rPr>
                <w:rFonts w:ascii="Times New Roman" w:hAnsi="Times New Roman" w:cs="Times New Roman"/>
                <w:w w:val="110"/>
                <w:sz w:val="15"/>
                <w:szCs w:val="15"/>
              </w:rPr>
              <w:br/>
            </w:r>
          </w:p>
        </w:tc>
        <w:tc>
          <w:tcPr>
            <w:tcW w:w="1134" w:type="dxa"/>
          </w:tcPr>
          <w:p w14:paraId="03E15DE7" w14:textId="77777777" w:rsidR="00154BF0" w:rsidRPr="00D6719D" w:rsidRDefault="00154BF0" w:rsidP="00A21F03">
            <w:pPr>
              <w:pStyle w:val="TableParagraph"/>
              <w:spacing w:line="360" w:lineRule="auto"/>
              <w:rPr>
                <w:rFonts w:ascii="Times New Roman" w:hAnsi="Times New Roman" w:cs="Times New Roman"/>
                <w:color w:val="000000"/>
                <w:sz w:val="15"/>
                <w:szCs w:val="15"/>
              </w:rPr>
            </w:pPr>
            <w:r w:rsidRPr="00D6719D">
              <w:rPr>
                <w:rFonts w:ascii="Angsana New" w:hAnsi="Angsana New" w:cs="Angsana New"/>
                <w:color w:val="000000"/>
                <w:sz w:val="15"/>
                <w:szCs w:val="15"/>
              </w:rPr>
              <w:t>฿</w:t>
            </w:r>
            <w:r w:rsidRPr="00D6719D">
              <w:rPr>
                <w:rFonts w:ascii="Times New Roman" w:hAnsi="Times New Roman" w:cs="Times New Roman"/>
                <w:sz w:val="15"/>
                <w:szCs w:val="15"/>
              </w:rPr>
              <w:t>26,630.00</w:t>
            </w:r>
          </w:p>
        </w:tc>
      </w:tr>
      <w:tr w:rsidR="00154BF0" w:rsidRPr="00D6719D" w14:paraId="780EAB34" w14:textId="77777777" w:rsidTr="00EE1A27">
        <w:trPr>
          <w:trHeight w:val="264"/>
        </w:trPr>
        <w:tc>
          <w:tcPr>
            <w:tcW w:w="3969" w:type="dxa"/>
            <w:tcBorders>
              <w:bottom w:val="single" w:sz="6" w:space="0" w:color="000000"/>
            </w:tcBorders>
          </w:tcPr>
          <w:p w14:paraId="5018DB71" w14:textId="7FBE26AA" w:rsidR="00154BF0" w:rsidRPr="00D6719D" w:rsidRDefault="00C43134" w:rsidP="0007071A">
            <w:pPr>
              <w:pStyle w:val="TableParagraph"/>
              <w:ind w:left="0"/>
              <w:jc w:val="both"/>
              <w:rPr>
                <w:rFonts w:ascii="Times New Roman" w:hAnsi="Times New Roman" w:cs="Times New Roman"/>
                <w:w w:val="105"/>
                <w:sz w:val="15"/>
                <w:szCs w:val="15"/>
              </w:rPr>
            </w:pPr>
            <w:r w:rsidRPr="00D6719D">
              <w:rPr>
                <w:rFonts w:ascii="Times New Roman" w:hAnsi="Times New Roman" w:cs="Times New Roman"/>
                <w:b/>
                <w:bCs/>
                <w:w w:val="105"/>
                <w:sz w:val="15"/>
                <w:szCs w:val="15"/>
              </w:rPr>
              <w:t>Tester / QA:</w:t>
            </w:r>
            <w:r w:rsidRPr="00D6719D">
              <w:rPr>
                <w:rFonts w:ascii="Times New Roman" w:hAnsi="Times New Roman" w:cs="Times New Roman"/>
                <w:w w:val="105"/>
                <w:sz w:val="15"/>
                <w:szCs w:val="15"/>
              </w:rPr>
              <w:t xml:space="preserve"> This role is responsible for overseeing testing and automation from a quality assurance (QA) perspective. Their primary objective is to ensure the reliability, functionality, and overall quality of software products before they are released to </w:t>
            </w:r>
            <w:r w:rsidRPr="00D6719D">
              <w:rPr>
                <w:rFonts w:ascii="Times New Roman" w:hAnsi="Times New Roman" w:cs="Times New Roman"/>
                <w:w w:val="105"/>
                <w:sz w:val="15"/>
                <w:szCs w:val="15"/>
              </w:rPr>
              <w:lastRenderedPageBreak/>
              <w:t>end-users.</w:t>
            </w:r>
          </w:p>
        </w:tc>
        <w:tc>
          <w:tcPr>
            <w:tcW w:w="709" w:type="dxa"/>
            <w:tcBorders>
              <w:bottom w:val="single" w:sz="6" w:space="0" w:color="000000"/>
            </w:tcBorders>
          </w:tcPr>
          <w:p w14:paraId="64A76B12" w14:textId="77777777" w:rsidR="00154BF0" w:rsidRPr="00D6719D" w:rsidRDefault="00154BF0" w:rsidP="00EE1A27">
            <w:pPr>
              <w:pStyle w:val="TableParagraph"/>
              <w:spacing w:line="360" w:lineRule="auto"/>
              <w:ind w:left="119"/>
              <w:jc w:val="center"/>
              <w:rPr>
                <w:rFonts w:ascii="Times New Roman" w:hAnsi="Times New Roman" w:cs="Times New Roman"/>
                <w:w w:val="110"/>
                <w:sz w:val="15"/>
                <w:szCs w:val="15"/>
              </w:rPr>
            </w:pPr>
            <w:r w:rsidRPr="00D6719D">
              <w:rPr>
                <w:rFonts w:ascii="Times New Roman" w:hAnsi="Times New Roman" w:cs="Times New Roman"/>
                <w:w w:val="110"/>
                <w:sz w:val="15"/>
                <w:szCs w:val="15"/>
              </w:rPr>
              <w:lastRenderedPageBreak/>
              <w:t>2</w:t>
            </w:r>
          </w:p>
        </w:tc>
        <w:tc>
          <w:tcPr>
            <w:tcW w:w="1134" w:type="dxa"/>
            <w:tcBorders>
              <w:bottom w:val="single" w:sz="6" w:space="0" w:color="000000"/>
            </w:tcBorders>
          </w:tcPr>
          <w:p w14:paraId="36A1C6E6" w14:textId="0FFB3428" w:rsidR="00154BF0" w:rsidRPr="00D6719D" w:rsidRDefault="00154BF0" w:rsidP="00EE1A27">
            <w:pPr>
              <w:pStyle w:val="TableParagraph"/>
              <w:spacing w:line="360" w:lineRule="auto"/>
              <w:ind w:left="0"/>
              <w:rPr>
                <w:rFonts w:ascii="Times New Roman" w:hAnsi="Times New Roman" w:cs="Times New Roman"/>
                <w:w w:val="110"/>
                <w:sz w:val="15"/>
                <w:szCs w:val="15"/>
              </w:rPr>
            </w:pPr>
            <w:r w:rsidRPr="00D6719D">
              <w:rPr>
                <w:rFonts w:ascii="Times New Roman" w:hAnsi="Times New Roman" w:cs="Times New Roman"/>
                <w:w w:val="110"/>
                <w:sz w:val="15"/>
                <w:szCs w:val="15"/>
              </w:rPr>
              <w:t>$596.31</w:t>
            </w:r>
          </w:p>
          <w:p w14:paraId="775846F5" w14:textId="77777777" w:rsidR="00154BF0" w:rsidRPr="00D6719D" w:rsidRDefault="00154BF0" w:rsidP="00EE1A27">
            <w:pPr>
              <w:pStyle w:val="TableParagraph"/>
              <w:spacing w:line="360" w:lineRule="auto"/>
              <w:ind w:left="119"/>
              <w:rPr>
                <w:rFonts w:ascii="Times New Roman" w:hAnsi="Times New Roman" w:cs="Times New Roman"/>
                <w:w w:val="110"/>
                <w:sz w:val="15"/>
                <w:szCs w:val="15"/>
              </w:rPr>
            </w:pPr>
          </w:p>
        </w:tc>
        <w:tc>
          <w:tcPr>
            <w:tcW w:w="1134" w:type="dxa"/>
            <w:tcBorders>
              <w:bottom w:val="single" w:sz="6" w:space="0" w:color="000000"/>
            </w:tcBorders>
          </w:tcPr>
          <w:p w14:paraId="10A72A4E" w14:textId="77777777" w:rsidR="00154BF0" w:rsidRPr="00D6719D" w:rsidRDefault="00154BF0" w:rsidP="00EE1A27">
            <w:pPr>
              <w:pStyle w:val="TableParagraph"/>
              <w:spacing w:line="360" w:lineRule="auto"/>
              <w:rPr>
                <w:rFonts w:ascii="Angsana New" w:hAnsi="Angsana New" w:cs="Angsana New"/>
                <w:color w:val="000000"/>
                <w:sz w:val="15"/>
                <w:szCs w:val="15"/>
              </w:rPr>
            </w:pPr>
            <w:r w:rsidRPr="00D6719D">
              <w:rPr>
                <w:rFonts w:ascii="Angsana New" w:hAnsi="Angsana New" w:cs="Angsana New" w:hint="cs"/>
                <w:color w:val="000000"/>
                <w:sz w:val="15"/>
                <w:szCs w:val="15"/>
              </w:rPr>
              <w:t>฿</w:t>
            </w:r>
            <w:r w:rsidRPr="00D6719D">
              <w:rPr>
                <w:rFonts w:ascii="Times New Roman" w:hAnsi="Times New Roman" w:cs="Times New Roman"/>
                <w:sz w:val="15"/>
                <w:szCs w:val="15"/>
              </w:rPr>
              <w:t>23,852.40</w:t>
            </w:r>
          </w:p>
        </w:tc>
      </w:tr>
    </w:tbl>
    <w:p w14:paraId="48CE0E04" w14:textId="5797D412" w:rsidR="00154BF0" w:rsidRPr="00D6719D" w:rsidRDefault="003B7CF5" w:rsidP="00154BF0">
      <w:pPr>
        <w:ind w:firstLine="0"/>
        <w:rPr>
          <w:rFonts w:ascii="Times New Roman" w:hAnsi="Times New Roman"/>
          <w:sz w:val="16"/>
          <w:szCs w:val="16"/>
        </w:rPr>
      </w:pPr>
      <w:r w:rsidRPr="00D6719D">
        <w:rPr>
          <w:rFonts w:ascii="Times New Roman" w:hAnsi="Times New Roman"/>
          <w:sz w:val="16"/>
          <w:szCs w:val="16"/>
        </w:rPr>
        <w:t xml:space="preserve">Note: </w:t>
      </w:r>
      <w:r w:rsidR="00A21F03" w:rsidRPr="00D6719D">
        <w:rPr>
          <w:rFonts w:ascii="Times New Roman" w:hAnsi="Times New Roman"/>
          <w:sz w:val="16"/>
          <w:szCs w:val="16"/>
        </w:rPr>
        <w:t xml:space="preserve">This table presents the average salary in USD </w:t>
      </w:r>
      <w:r w:rsidR="00C43134" w:rsidRPr="00D6719D">
        <w:rPr>
          <w:rFonts w:ascii="Times New Roman" w:hAnsi="Times New Roman"/>
          <w:sz w:val="16"/>
          <w:szCs w:val="16"/>
        </w:rPr>
        <w:t>and Thai Baht base year</w:t>
      </w:r>
      <w:r w:rsidR="00A21F03" w:rsidRPr="00D6719D">
        <w:rPr>
          <w:rFonts w:ascii="Times New Roman" w:hAnsi="Times New Roman"/>
          <w:sz w:val="16"/>
          <w:szCs w:val="16"/>
        </w:rPr>
        <w:t xml:space="preserve"> 2000</w:t>
      </w:r>
      <w:r w:rsidR="00C43134" w:rsidRPr="00D6719D">
        <w:rPr>
          <w:rFonts w:ascii="Times New Roman" w:hAnsi="Times New Roman"/>
          <w:sz w:val="16"/>
          <w:szCs w:val="16"/>
        </w:rPr>
        <w:t>.</w:t>
      </w:r>
    </w:p>
    <w:p w14:paraId="744D21F6" w14:textId="77777777" w:rsidR="00B37955" w:rsidRPr="00D6719D" w:rsidRDefault="00B37955" w:rsidP="00B37955">
      <w:pPr>
        <w:ind w:firstLine="0"/>
        <w:rPr>
          <w:rFonts w:ascii="Times New Roman" w:hAnsi="Times New Roman"/>
        </w:rPr>
      </w:pPr>
    </w:p>
    <w:p w14:paraId="597A5BB0" w14:textId="73567A10" w:rsidR="00B37955" w:rsidRPr="00D6719D" w:rsidRDefault="00B37955" w:rsidP="00A31489">
      <w:pPr>
        <w:ind w:firstLine="284"/>
        <w:rPr>
          <w:rFonts w:ascii="Times New Roman" w:hAnsi="Times New Roman"/>
        </w:rPr>
      </w:pPr>
      <w:r w:rsidRPr="00D6719D">
        <w:rPr>
          <w:rFonts w:ascii="Times New Roman" w:hAnsi="Times New Roman"/>
        </w:rPr>
        <w:t xml:space="preserve">In fact, the </w:t>
      </w:r>
      <w:r w:rsidR="00673873" w:rsidRPr="00D6719D">
        <w:rPr>
          <w:rFonts w:ascii="Times New Roman" w:hAnsi="Times New Roman"/>
        </w:rPr>
        <w:t xml:space="preserve">SD </w:t>
      </w:r>
      <w:r w:rsidRPr="00D6719D">
        <w:rPr>
          <w:rFonts w:ascii="Times New Roman" w:hAnsi="Times New Roman"/>
        </w:rPr>
        <w:t xml:space="preserve">archetypical model proposed in this work </w:t>
      </w:r>
      <w:r w:rsidR="00ED3CC7" w:rsidRPr="00D6719D">
        <w:rPr>
          <w:rFonts w:ascii="Times New Roman" w:hAnsi="Times New Roman"/>
        </w:rPr>
        <w:t xml:space="preserve">(see Section 3) </w:t>
      </w:r>
      <w:r w:rsidR="00673873" w:rsidRPr="00D6719D">
        <w:rPr>
          <w:rFonts w:ascii="Times New Roman" w:hAnsi="Times New Roman"/>
        </w:rPr>
        <w:t xml:space="preserve">for the selected CCI </w:t>
      </w:r>
      <w:r w:rsidRPr="00D6719D">
        <w:rPr>
          <w:rFonts w:ascii="Times New Roman" w:hAnsi="Times New Roman"/>
        </w:rPr>
        <w:t>considers factors such as team configuration and member wages</w:t>
      </w:r>
      <w:r w:rsidR="00A31489" w:rsidRPr="00D6719D">
        <w:rPr>
          <w:rFonts w:ascii="Times New Roman" w:hAnsi="Times New Roman"/>
        </w:rPr>
        <w:t xml:space="preserve"> to be tested in the VT framework as other authors did in the past </w:t>
      </w:r>
      <w:r w:rsidR="00A31489" w:rsidRPr="00D6719D">
        <w:rPr>
          <w:rFonts w:ascii="Times New Roman" w:hAnsi="Times New Roman"/>
        </w:rPr>
        <w:fldChar w:fldCharType="begin"/>
      </w:r>
      <w:r w:rsidR="00A31489" w:rsidRPr="00D6719D">
        <w:rPr>
          <w:rFonts w:ascii="Times New Roman" w:hAnsi="Times New Roman"/>
        </w:rPr>
        <w:instrText xml:space="preserve"> ADDIN ZOTERO_ITEM CSL_CITATION {"citationID":"Mp3Hksst","properties":{"formattedCitation":"[18]","plainCitation":"[18]","noteIndex":0},"citationItems":[{"id":385,"uris":["http://zotero.org/users/11568022/items/FITQATQ4"],"itemData":{"id":385,"type":"paper-conference","container-title":"2019 Portland International Conference on Management of Engineering and Technology (PICMET)","DOI":"10.23919/PICMET.2019.8893874","event-place":"Portland, OR, USA","event-title":"2019 Portland International Conference on Management of Engineering and Technology (PICMET)","ISBN":"978-1-890843-39-7","page":"1-9","publisher":"IEEE","publisher-place":"Portland, OR, USA","source":"DOI.org (Crossref)","title":"System Dynamics Modeling of the Effects of the Decision to Purchase Industrial Robots on a Manufacturing Organization","URL":"https://ieeexplore.ieee.org/document/8893874/","author":[{"family":"Elizondo-Noriega","given":"A."},{"family":"Tiruvengadam","given":"N."},{"family":"Guemes-Castorena","given":"D."},{"family":"Tercero-Gomez","given":"V. G."},{"family":"Beruvides","given":"M. G."}],"accessed":{"date-parts":[["2023",12,17]]},"issued":{"date-parts":[["2019",8]]}}}],"schema":"https://github.com/citation-style-language/schema/raw/master/csl-citation.json"} </w:instrText>
      </w:r>
      <w:r w:rsidR="00A31489" w:rsidRPr="00D6719D">
        <w:rPr>
          <w:rFonts w:ascii="Times New Roman" w:hAnsi="Times New Roman"/>
        </w:rPr>
        <w:fldChar w:fldCharType="separate"/>
      </w:r>
      <w:r w:rsidR="00A31489" w:rsidRPr="00D6719D">
        <w:rPr>
          <w:rFonts w:ascii="Times New Roman" w:hAnsi="Times New Roman"/>
          <w:noProof/>
        </w:rPr>
        <w:t>[18]</w:t>
      </w:r>
      <w:r w:rsidR="00A31489" w:rsidRPr="00D6719D">
        <w:rPr>
          <w:rFonts w:ascii="Times New Roman" w:hAnsi="Times New Roman"/>
        </w:rPr>
        <w:fldChar w:fldCharType="end"/>
      </w:r>
      <w:r w:rsidR="00A31489" w:rsidRPr="00D6719D">
        <w:rPr>
          <w:rFonts w:ascii="Times New Roman" w:hAnsi="Times New Roman"/>
        </w:rPr>
        <w:t xml:space="preserve"> for other industry 4.0 technologies</w:t>
      </w:r>
      <w:r w:rsidRPr="00D6719D">
        <w:rPr>
          <w:rFonts w:ascii="Times New Roman" w:hAnsi="Times New Roman"/>
        </w:rPr>
        <w:t xml:space="preserve">. </w:t>
      </w:r>
      <w:r w:rsidR="00A31489" w:rsidRPr="00D6719D">
        <w:rPr>
          <w:rFonts w:ascii="Times New Roman" w:hAnsi="Times New Roman"/>
        </w:rPr>
        <w:t xml:space="preserve">Creating a successful solution requires a technical team driven by a shared objective. This underscores the importance of having team members with diverse roles to handle leadership, tracking, guidance, and flexibility, ensuring the project's successful completion </w:t>
      </w:r>
      <w:r w:rsidR="00A31489" w:rsidRPr="00D6719D">
        <w:rPr>
          <w:rFonts w:ascii="Times New Roman" w:hAnsi="Times New Roman"/>
        </w:rPr>
        <w:fldChar w:fldCharType="begin"/>
      </w:r>
      <w:r w:rsidR="00A31489" w:rsidRPr="00D6719D">
        <w:rPr>
          <w:rFonts w:ascii="Times New Roman" w:hAnsi="Times New Roman"/>
        </w:rPr>
        <w:instrText xml:space="preserve"> ADDIN ZOTERO_ITEM CSL_CITATION {"citationID":"pbBM3M01","properties":{"formattedCitation":"[19]","plainCitation":"[19]","noteIndex":0},"citationItems":[{"id":395,"uris":["http://zotero.org/users/11568022/items/CCCGQUC6"],"itemData":{"id":395,"type":"article-journal","abstract":"Purpose\n              The purpose of this mapping study has been performed to identify, critically analyze and synthesize research performed in the area of software engineering teams. Teams, in a general sense, have been studied extensively. But the distinctive processes that need to be executed effectively and efficiently in software engineering require a better understanding of current software engineering team research.\n            \n            \n              Design/methodology/approach\n              In this work, software engineering team publications were analyzed and the key findings of each paper that met our search inclusion criteria were synthesized. In addition, a keyword content analysis was performed to create a taxonomy to categorize each paper and evaluate the state of software engineering team research.\n            \n            \n              Findings\n              In software engineering team research, the resulting areas that are the most active are teamwork/collaboration, process/design and coordination. Clear themes of analysis have been determined to help understand how team members collaborate, factors affecting their success and interactions among all project stakeholders. In addition, themes related to tools to support team collaboration, improve the effectiveness of software engineering processes and support team coordination have been found. However, the research gaps determined from the content analysis point toward a need for more research in the area of communication and tools.\n            \n            \n              Originality/value\n              The goal of this work is to define the span of previous research in this area, create a taxonomy to categorize such research and identify open research areas to provide a clear road map for future research in the area of software engineering teams. These results, along with the key finding themes presented, will help guide future research in an area that touches all parts of the software engineering and development processes.","container-title":"Team Performance Management: An International Journal","DOI":"10.1108/TPM-08-2017-0040","ISSN":"1352-7592","issue":"3/4","journalAbbreviation":"TPM","language":"en","page":"203-248","source":"DOI.org (Crossref)","title":"A software engineering team research mapping study","volume":"24","author":[{"family":"DeFranco","given":"Joanna F."},{"family":"Laplante","given":"Phillip"}],"issued":{"date-parts":[["2018",6,11]]}}}],"schema":"https://github.com/citation-style-language/schema/raw/master/csl-citation.json"} </w:instrText>
      </w:r>
      <w:r w:rsidR="00A31489" w:rsidRPr="00D6719D">
        <w:rPr>
          <w:rFonts w:ascii="Times New Roman" w:hAnsi="Times New Roman"/>
        </w:rPr>
        <w:fldChar w:fldCharType="separate"/>
      </w:r>
      <w:r w:rsidR="00A31489" w:rsidRPr="00D6719D">
        <w:rPr>
          <w:rFonts w:ascii="Times New Roman" w:hAnsi="Times New Roman"/>
          <w:noProof/>
        </w:rPr>
        <w:t>[19]</w:t>
      </w:r>
      <w:r w:rsidR="00A31489" w:rsidRPr="00D6719D">
        <w:rPr>
          <w:rFonts w:ascii="Times New Roman" w:hAnsi="Times New Roman"/>
        </w:rPr>
        <w:fldChar w:fldCharType="end"/>
      </w:r>
      <w:r w:rsidR="00A31489" w:rsidRPr="00D6719D">
        <w:rPr>
          <w:rFonts w:ascii="Times New Roman" w:hAnsi="Times New Roman"/>
        </w:rPr>
        <w:t xml:space="preserve">. The team comprises a project manager, architecture leader, technical leader, frontend developer, backend developer, designer, and tester. Table 7 details each team member required for the full integration. </w:t>
      </w:r>
      <w:r w:rsidR="00A31489" w:rsidRPr="00D6719D">
        <w:t xml:space="preserve">The salary information for each member is based on a scoping review </w:t>
      </w:r>
      <w:r w:rsidR="00A31489" w:rsidRPr="00D6719D">
        <w:rPr>
          <w:rFonts w:ascii="Times New Roman" w:hAnsi="Times New Roman"/>
        </w:rPr>
        <w:fldChar w:fldCharType="begin"/>
      </w:r>
      <w:r w:rsidR="00A31489" w:rsidRPr="00D6719D">
        <w:rPr>
          <w:rFonts w:ascii="Times New Roman" w:hAnsi="Times New Roman"/>
        </w:rPr>
        <w:instrText xml:space="preserve"> ADDIN ZOTERO_ITEM CSL_CITATION {"citationID":"AJXiEc1Y","properties":{"formattedCitation":"[20]","plainCitation":"[20]","noteIndex":0},"citationItems":[{"id":18,"uris":["http://zotero.org/users/11568022/items/GH7BQ2ZR"],"itemData":{"id":18,"type":"article-journal","container-title":"BMC Med Res Methodol","DOI":"10.1186/s12874-018-0611","language":"en","title":"Systematic review or scoping review? Guidance for authors when choosing between a systematic or scoping review approach","URL":"https://doi.org/10.1186/s12874-018-0611,","volume":"18","author":[{"family":"Munn","given":"Z."},{"family":"Peters","given":"M.Stern","dropping-particle":"y"}],"issued":{"date-parts":[["2018"]]}}}],"schema":"https://github.com/citation-style-language/schema/raw/master/csl-citation.json"} </w:instrText>
      </w:r>
      <w:r w:rsidR="00A31489" w:rsidRPr="00D6719D">
        <w:rPr>
          <w:rFonts w:ascii="Times New Roman" w:hAnsi="Times New Roman"/>
        </w:rPr>
        <w:fldChar w:fldCharType="separate"/>
      </w:r>
      <w:r w:rsidR="00A31489" w:rsidRPr="00D6719D">
        <w:rPr>
          <w:rFonts w:ascii="Times New Roman" w:hAnsi="Times New Roman"/>
          <w:noProof/>
        </w:rPr>
        <w:t>[20]</w:t>
      </w:r>
      <w:r w:rsidR="00A31489" w:rsidRPr="00D6719D">
        <w:rPr>
          <w:rFonts w:ascii="Times New Roman" w:hAnsi="Times New Roman"/>
        </w:rPr>
        <w:fldChar w:fldCharType="end"/>
      </w:r>
      <w:r w:rsidR="00A31489" w:rsidRPr="00D6719D">
        <w:rPr>
          <w:rFonts w:ascii="Times New Roman" w:hAnsi="Times New Roman"/>
        </w:rPr>
        <w:t xml:space="preserve">, </w:t>
      </w:r>
      <w:r w:rsidR="00A31489" w:rsidRPr="00D6719D">
        <w:t xml:space="preserve">collecting data from multiple sites. LinkedIn and </w:t>
      </w:r>
      <w:proofErr w:type="spellStart"/>
      <w:r w:rsidR="00A31489" w:rsidRPr="00D6719D">
        <w:t>Computrabajo</w:t>
      </w:r>
      <w:proofErr w:type="spellEnd"/>
      <w:r w:rsidR="00A31489" w:rsidRPr="00D6719D">
        <w:t xml:space="preserve"> were selected for the authors' country, and </w:t>
      </w:r>
      <w:proofErr w:type="spellStart"/>
      <w:r w:rsidR="00A31489" w:rsidRPr="00D6719D">
        <w:t>JobThai</w:t>
      </w:r>
      <w:proofErr w:type="spellEnd"/>
      <w:r w:rsidR="00A31489" w:rsidRPr="00D6719D">
        <w:t xml:space="preserve"> was used to establish an average wage in Baht. This research was conducted in March 2024. The columns include data about the team members' names, the number of members needed during project execution, and salaries adjusted for inflation to 2000 Baht's value </w:t>
      </w:r>
      <w:r w:rsidR="00A31489" w:rsidRPr="00D6719D">
        <w:rPr>
          <w:rFonts w:ascii="Times New Roman" w:hAnsi="Times New Roman"/>
        </w:rPr>
        <w:fldChar w:fldCharType="begin"/>
      </w:r>
      <w:r w:rsidR="00A31489" w:rsidRPr="00D6719D">
        <w:rPr>
          <w:rFonts w:ascii="Times New Roman" w:hAnsi="Times New Roman"/>
        </w:rPr>
        <w:instrText xml:space="preserve"> ADDIN ZOTERO_ITEM CSL_CITATION {"citationID":"nEy2G4pq","properties":{"formattedCitation":"[21]","plainCitation":"[21]","noteIndex":0},"citationItems":[{"id":409,"uris":["http://zotero.org/users/11568022/items/WJ6CH2ZD"],"itemData":{"id":409,"type":"article-journal","abstract":"Quality has become one or the most important force leading to organizational success and company growth in national and international markets. The return-on-investment from strong and effective quality programs is providing excellent profitability results in firms with effective quality strategies. Due to the wide variation in quality results, the search for the genuine keys to success in quality has become a matter of deep concern to management of companies. This paper suggests a way to quantifying quality costs. As a result, the appropriate quality strategies can be adjusted and set to match with each company situation based on the categorization of the quality costs suggested. This outcome can, then, be used as a guideline for manufactures in setting their suitable quality program, which establishes the proper balance between the costs and customer services.","container-title":"ASEAN Journal on Science and Technology for Development","DOI":"10.29037/ajstd.328","ISSN":"2224-9028, 0217-5460","issue":"1","journalAbbreviation":"AJSTD","page":"39-54","source":"DOI.org (Crossref)","title":"ANALYSIS OF QUALITY COSTS FOR STATISTICA QUALITY CONTROL PLANNING","volume":"19","author":[{"family":"Chiadamrong","given":"N."},{"family":"Thaviwatanachaikul","given":"C."}],"issued":{"date-parts":[["2017",12,10]]}}}],"schema":"https://github.com/citation-style-language/schema/raw/master/csl-citation.json"} </w:instrText>
      </w:r>
      <w:r w:rsidR="00A31489" w:rsidRPr="00D6719D">
        <w:rPr>
          <w:rFonts w:ascii="Times New Roman" w:hAnsi="Times New Roman"/>
        </w:rPr>
        <w:fldChar w:fldCharType="separate"/>
      </w:r>
      <w:r w:rsidR="00A31489" w:rsidRPr="00D6719D">
        <w:rPr>
          <w:rFonts w:ascii="Times New Roman" w:hAnsi="Times New Roman"/>
          <w:noProof/>
        </w:rPr>
        <w:t>[21]</w:t>
      </w:r>
      <w:r w:rsidR="00A31489" w:rsidRPr="00D6719D">
        <w:rPr>
          <w:rFonts w:ascii="Times New Roman" w:hAnsi="Times New Roman"/>
        </w:rPr>
        <w:fldChar w:fldCharType="end"/>
      </w:r>
      <w:r w:rsidR="00A31489" w:rsidRPr="00D6719D">
        <w:rPr>
          <w:rFonts w:ascii="Times New Roman" w:hAnsi="Times New Roman"/>
        </w:rPr>
        <w:t>.</w:t>
      </w:r>
      <w:r w:rsidRPr="00D6719D">
        <w:rPr>
          <w:rFonts w:ascii="Times New Roman" w:hAnsi="Times New Roman"/>
        </w:rPr>
        <w:t xml:space="preserve">     </w:t>
      </w:r>
    </w:p>
    <w:p w14:paraId="719FCA99" w14:textId="27DCB78D" w:rsidR="00154BF0" w:rsidRPr="00D6719D" w:rsidRDefault="00154BF0" w:rsidP="00154BF0">
      <w:pPr>
        <w:pStyle w:val="heading10"/>
        <w:rPr>
          <w:noProof/>
        </w:rPr>
      </w:pPr>
      <w:r w:rsidRPr="00D6719D">
        <w:rPr>
          <w:noProof/>
        </w:rPr>
        <w:t>3  Study Design</w:t>
      </w:r>
    </w:p>
    <w:p w14:paraId="58FF3563" w14:textId="30EC34F6" w:rsidR="00A21F03" w:rsidRPr="00D6719D" w:rsidRDefault="00F542D8" w:rsidP="00EE1A27">
      <w:pPr>
        <w:pStyle w:val="p1a"/>
        <w:ind w:firstLine="227"/>
      </w:pPr>
      <w:r w:rsidRPr="00D6719D">
        <w:t xml:space="preserve">The SD simulation model incorporates various formulas to replicate the </w:t>
      </w:r>
      <w:r w:rsidR="0009459F" w:rsidRPr="00D6719D">
        <w:t xml:space="preserve">CCI </w:t>
      </w:r>
      <w:r w:rsidRPr="00D6719D">
        <w:t xml:space="preserve">process. Three key factors define this approach: the development team, infrastructure cost, and project expenses, where the team's salaries replace the project cost. These factors are interrelated over time, each contributing essential attributes to the solution's construction. The infrastructure component costs are estimated using the </w:t>
      </w:r>
      <w:hyperlink r:id="rId8" w:anchor="/" w:history="1">
        <w:r w:rsidR="00A21F03" w:rsidRPr="00D6719D">
          <w:rPr>
            <w:rStyle w:val="Hyperlink"/>
          </w:rPr>
          <w:t>AWS Calculator</w:t>
        </w:r>
        <w:r w:rsidR="0009459F" w:rsidRPr="00D6719D">
          <w:rPr>
            <w:rStyle w:val="Hyperlink"/>
          </w:rPr>
          <w:t>,</w:t>
        </w:r>
      </w:hyperlink>
      <w:r w:rsidRPr="00D6719D">
        <w:t xml:space="preserve"> with prices consulted in April 2024.</w:t>
      </w:r>
    </w:p>
    <w:p w14:paraId="06F6CDB2" w14:textId="70DC2949" w:rsidR="00154BF0" w:rsidRPr="00D6719D" w:rsidRDefault="00154BF0" w:rsidP="00154BF0">
      <w:r w:rsidRPr="00D6719D">
        <w:t xml:space="preserve">Table </w:t>
      </w:r>
      <w:r w:rsidR="00F542D8" w:rsidRPr="00D6719D">
        <w:t>8</w:t>
      </w:r>
      <w:r w:rsidRPr="00D6719D">
        <w:t xml:space="preserve"> </w:t>
      </w:r>
      <w:r w:rsidR="007E0ADB" w:rsidRPr="00D6719D">
        <w:t xml:space="preserve">details each AWS infrastructure component, providing descriptions and prices, each of which is interpreted in the VT Vensim Model as a variable to input costs. Both infrastructure and team salaries are adjusted for inflation to 2000s values using a suitable </w:t>
      </w:r>
      <w:hyperlink r:id="rId9" w:history="1">
        <w:r w:rsidRPr="00D6719D">
          <w:rPr>
            <w:rStyle w:val="Hyperlink"/>
          </w:rPr>
          <w:t>calculator</w:t>
        </w:r>
      </w:hyperlink>
      <w:r w:rsidR="007E0ADB" w:rsidRPr="00D6719D">
        <w:t xml:space="preserve"> and currency conversion.</w:t>
      </w:r>
    </w:p>
    <w:p w14:paraId="453DEB33" w14:textId="77777777" w:rsidR="00154BF0" w:rsidRPr="00D6719D" w:rsidRDefault="00154BF0" w:rsidP="00154BF0"/>
    <w:p w14:paraId="7374CC94" w14:textId="01FD64B8" w:rsidR="00154BF0" w:rsidRPr="00D6719D" w:rsidRDefault="00154BF0" w:rsidP="00154BF0">
      <w:pPr>
        <w:jc w:val="center"/>
        <w:rPr>
          <w:rFonts w:ascii="Times New Roman" w:hAnsi="Times New Roman"/>
          <w:noProof/>
          <w:sz w:val="18"/>
          <w:szCs w:val="18"/>
        </w:rPr>
      </w:pPr>
      <w:r w:rsidRPr="00D6719D">
        <w:rPr>
          <w:rFonts w:ascii="Times New Roman" w:hAnsi="Times New Roman"/>
          <w:b/>
          <w:noProof/>
          <w:sz w:val="18"/>
          <w:szCs w:val="18"/>
        </w:rPr>
        <w:t xml:space="preserve">Table </w:t>
      </w:r>
      <w:r w:rsidR="00F542D8" w:rsidRPr="00D6719D">
        <w:rPr>
          <w:rFonts w:ascii="Times New Roman" w:hAnsi="Times New Roman"/>
          <w:b/>
          <w:noProof/>
          <w:sz w:val="18"/>
          <w:szCs w:val="18"/>
        </w:rPr>
        <w:t>8</w:t>
      </w:r>
      <w:r w:rsidRPr="00D6719D">
        <w:rPr>
          <w:rFonts w:ascii="Times New Roman" w:hAnsi="Times New Roman"/>
          <w:b/>
          <w:noProof/>
          <w:sz w:val="18"/>
          <w:szCs w:val="18"/>
        </w:rPr>
        <w:t>.</w:t>
      </w:r>
      <w:r w:rsidRPr="00D6719D">
        <w:rPr>
          <w:rFonts w:ascii="Times New Roman" w:hAnsi="Times New Roman"/>
          <w:noProof/>
          <w:sz w:val="18"/>
          <w:szCs w:val="18"/>
        </w:rPr>
        <w:t xml:space="preserve"> AWS infrastructure components</w:t>
      </w:r>
    </w:p>
    <w:p w14:paraId="62D94DCA" w14:textId="77777777" w:rsidR="00154BF0" w:rsidRPr="00D6719D" w:rsidRDefault="00154BF0" w:rsidP="00154BF0">
      <w:pPr>
        <w:ind w:firstLine="0"/>
        <w:rPr>
          <w:rFonts w:ascii="Times New Roman" w:hAnsi="Times New Roman"/>
        </w:rPr>
      </w:pPr>
    </w:p>
    <w:tbl>
      <w:tblPr>
        <w:tblW w:w="6946" w:type="dxa"/>
        <w:tblLayout w:type="fixed"/>
        <w:tblCellMar>
          <w:left w:w="0" w:type="dxa"/>
          <w:right w:w="0" w:type="dxa"/>
        </w:tblCellMar>
        <w:tblLook w:val="01E0" w:firstRow="1" w:lastRow="1" w:firstColumn="1" w:lastColumn="1" w:noHBand="0" w:noVBand="0"/>
      </w:tblPr>
      <w:tblGrid>
        <w:gridCol w:w="1418"/>
        <w:gridCol w:w="4394"/>
        <w:gridCol w:w="1134"/>
      </w:tblGrid>
      <w:tr w:rsidR="00154BF0" w:rsidRPr="00D6719D" w14:paraId="0D8761FD" w14:textId="77777777" w:rsidTr="00A31489">
        <w:trPr>
          <w:trHeight w:val="278"/>
          <w:tblHeader/>
        </w:trPr>
        <w:tc>
          <w:tcPr>
            <w:tcW w:w="1418" w:type="dxa"/>
            <w:tcBorders>
              <w:top w:val="single" w:sz="8" w:space="0" w:color="000000"/>
              <w:bottom w:val="single" w:sz="4" w:space="0" w:color="auto"/>
            </w:tcBorders>
          </w:tcPr>
          <w:p w14:paraId="458A1A2C" w14:textId="77777777" w:rsidR="00154BF0" w:rsidRPr="00D6719D" w:rsidRDefault="00154BF0" w:rsidP="0007071A">
            <w:pPr>
              <w:pStyle w:val="TableParagraph"/>
              <w:spacing w:before="34"/>
              <w:ind w:left="0"/>
              <w:rPr>
                <w:rFonts w:ascii="Times New Roman" w:hAnsi="Times New Roman" w:cs="Times New Roman"/>
                <w:b/>
                <w:bCs/>
                <w:sz w:val="16"/>
                <w:szCs w:val="16"/>
              </w:rPr>
            </w:pPr>
            <w:r w:rsidRPr="00D6719D">
              <w:rPr>
                <w:rFonts w:ascii="Times New Roman" w:hAnsi="Times New Roman" w:cs="Times New Roman"/>
                <w:sz w:val="16"/>
                <w:szCs w:val="16"/>
              </w:rPr>
              <w:t>Component</w:t>
            </w:r>
          </w:p>
        </w:tc>
        <w:tc>
          <w:tcPr>
            <w:tcW w:w="4394" w:type="dxa"/>
            <w:tcBorders>
              <w:top w:val="single" w:sz="8" w:space="0" w:color="000000"/>
              <w:bottom w:val="single" w:sz="4" w:space="0" w:color="auto"/>
            </w:tcBorders>
          </w:tcPr>
          <w:p w14:paraId="5E1AD104" w14:textId="77777777" w:rsidR="00154BF0" w:rsidRPr="00D6719D" w:rsidRDefault="00154BF0" w:rsidP="0007071A">
            <w:pPr>
              <w:pStyle w:val="TableParagraph"/>
              <w:spacing w:before="34"/>
              <w:ind w:left="119"/>
              <w:rPr>
                <w:rFonts w:ascii="Times New Roman" w:hAnsi="Times New Roman" w:cs="Times New Roman"/>
                <w:b/>
                <w:bCs/>
                <w:sz w:val="16"/>
                <w:szCs w:val="16"/>
              </w:rPr>
            </w:pPr>
            <w:r w:rsidRPr="00D6719D">
              <w:rPr>
                <w:rFonts w:ascii="Times New Roman" w:hAnsi="Times New Roman" w:cs="Times New Roman"/>
                <w:sz w:val="16"/>
                <w:szCs w:val="16"/>
              </w:rPr>
              <w:t>Description</w:t>
            </w:r>
          </w:p>
        </w:tc>
        <w:tc>
          <w:tcPr>
            <w:tcW w:w="1134" w:type="dxa"/>
            <w:tcBorders>
              <w:top w:val="single" w:sz="8" w:space="0" w:color="000000"/>
              <w:bottom w:val="single" w:sz="4" w:space="0" w:color="auto"/>
            </w:tcBorders>
          </w:tcPr>
          <w:p w14:paraId="45D167C9" w14:textId="513C4BEC" w:rsidR="00154BF0" w:rsidRPr="00D6719D" w:rsidRDefault="00154BF0" w:rsidP="0007071A">
            <w:pPr>
              <w:pStyle w:val="TableParagraph"/>
              <w:spacing w:before="34"/>
              <w:ind w:left="119"/>
              <w:rPr>
                <w:rFonts w:ascii="Times New Roman" w:hAnsi="Times New Roman" w:cs="Times New Roman"/>
                <w:b/>
                <w:bCs/>
                <w:sz w:val="16"/>
                <w:szCs w:val="16"/>
              </w:rPr>
            </w:pPr>
            <w:r w:rsidRPr="00D6719D">
              <w:rPr>
                <w:rFonts w:ascii="Times New Roman" w:hAnsi="Times New Roman" w:cs="Times New Roman"/>
                <w:sz w:val="16"/>
                <w:szCs w:val="16"/>
              </w:rPr>
              <w:t>Price (Baht)</w:t>
            </w:r>
          </w:p>
        </w:tc>
      </w:tr>
      <w:tr w:rsidR="001A7A8C" w:rsidRPr="00D6719D" w14:paraId="08D55129" w14:textId="77777777" w:rsidTr="00A31489">
        <w:trPr>
          <w:trHeight w:val="230"/>
        </w:trPr>
        <w:tc>
          <w:tcPr>
            <w:tcW w:w="1418" w:type="dxa"/>
            <w:tcBorders>
              <w:top w:val="single" w:sz="4" w:space="0" w:color="auto"/>
            </w:tcBorders>
          </w:tcPr>
          <w:p w14:paraId="1DC6E3D4" w14:textId="21B338C3" w:rsidR="001A7A8C" w:rsidRPr="00D6719D" w:rsidRDefault="001A7A8C" w:rsidP="00F81447">
            <w:pPr>
              <w:pStyle w:val="TableParagraph"/>
              <w:spacing w:before="36"/>
              <w:ind w:left="0"/>
              <w:jc w:val="both"/>
              <w:rPr>
                <w:rFonts w:ascii="Times New Roman" w:hAnsi="Times New Roman" w:cs="Times New Roman"/>
                <w:sz w:val="16"/>
                <w:szCs w:val="16"/>
              </w:rPr>
            </w:pPr>
            <w:r w:rsidRPr="00D6719D">
              <w:rPr>
                <w:rFonts w:ascii="Times New Roman" w:hAnsi="Times New Roman" w:cs="Times New Roman"/>
                <w:sz w:val="15"/>
                <w:szCs w:val="15"/>
              </w:rPr>
              <w:t>AWS Web Application Firewall</w:t>
            </w:r>
          </w:p>
        </w:tc>
        <w:tc>
          <w:tcPr>
            <w:tcW w:w="4394" w:type="dxa"/>
            <w:tcBorders>
              <w:top w:val="single" w:sz="4" w:space="0" w:color="auto"/>
            </w:tcBorders>
          </w:tcPr>
          <w:p w14:paraId="721F0957" w14:textId="1499A555" w:rsidR="001A7A8C" w:rsidRPr="00D6719D" w:rsidRDefault="001A7A8C" w:rsidP="00F81447">
            <w:pPr>
              <w:pStyle w:val="TableParagraph"/>
              <w:spacing w:before="36"/>
              <w:ind w:left="119"/>
              <w:rPr>
                <w:rFonts w:ascii="Times New Roman" w:hAnsi="Times New Roman" w:cs="Times New Roman"/>
                <w:sz w:val="16"/>
                <w:szCs w:val="16"/>
              </w:rPr>
            </w:pPr>
            <w:r w:rsidRPr="00D6719D">
              <w:rPr>
                <w:rFonts w:ascii="Times New Roman" w:hAnsi="Times New Roman" w:cs="Times New Roman"/>
                <w:sz w:val="15"/>
                <w:szCs w:val="15"/>
              </w:rPr>
              <w:t>Web ACLs) utilized 5 per month, Rules added per Web ACL 2 per month, Rule Groups per Web ACL 5 per month, Rules inside each Rule Group 2 per month</w:t>
            </w:r>
          </w:p>
        </w:tc>
        <w:tc>
          <w:tcPr>
            <w:tcW w:w="1134" w:type="dxa"/>
            <w:tcBorders>
              <w:top w:val="single" w:sz="4" w:space="0" w:color="auto"/>
            </w:tcBorders>
          </w:tcPr>
          <w:p w14:paraId="2BB639D4" w14:textId="05F92793" w:rsidR="001A7A8C" w:rsidRPr="00D6719D" w:rsidRDefault="00F81447" w:rsidP="00F81447">
            <w:pPr>
              <w:pStyle w:val="TableParagraph"/>
              <w:spacing w:before="36" w:line="360" w:lineRule="auto"/>
              <w:ind w:left="0"/>
              <w:rPr>
                <w:rFonts w:ascii="Times New Roman" w:hAnsi="Times New Roman" w:cs="Times New Roman"/>
                <w:sz w:val="16"/>
                <w:szCs w:val="16"/>
              </w:rPr>
            </w:pPr>
            <w:r w:rsidRPr="00D6719D">
              <w:rPr>
                <w:rFonts w:ascii="Angsana New" w:hAnsi="Angsana New" w:cs="Angsana New" w:hint="cs"/>
                <w:color w:val="000000"/>
                <w:sz w:val="15"/>
                <w:szCs w:val="15"/>
              </w:rPr>
              <w:t>฿</w:t>
            </w:r>
            <w:r w:rsidRPr="00D6719D">
              <w:rPr>
                <w:rFonts w:ascii="Times New Roman" w:hAnsi="Times New Roman" w:cs="Times New Roman"/>
                <w:sz w:val="15"/>
                <w:szCs w:val="15"/>
              </w:rPr>
              <w:t>26,136</w:t>
            </w:r>
          </w:p>
        </w:tc>
      </w:tr>
      <w:tr w:rsidR="00F81447" w:rsidRPr="00D6719D" w14:paraId="193B18E6" w14:textId="77777777" w:rsidTr="00A31489">
        <w:trPr>
          <w:trHeight w:val="230"/>
        </w:trPr>
        <w:tc>
          <w:tcPr>
            <w:tcW w:w="1418" w:type="dxa"/>
          </w:tcPr>
          <w:p w14:paraId="6B16A38F" w14:textId="72667447" w:rsidR="00F81447" w:rsidRPr="00D6719D" w:rsidRDefault="001001C2" w:rsidP="00F81447">
            <w:pPr>
              <w:pStyle w:val="TableParagraph"/>
              <w:spacing w:before="36"/>
              <w:ind w:left="0"/>
              <w:jc w:val="both"/>
              <w:rPr>
                <w:rFonts w:ascii="Times New Roman" w:hAnsi="Times New Roman" w:cs="Times New Roman"/>
                <w:sz w:val="15"/>
                <w:szCs w:val="15"/>
              </w:rPr>
            </w:pPr>
            <w:r w:rsidRPr="00D6719D">
              <w:rPr>
                <w:rFonts w:ascii="Times New Roman" w:hAnsi="Times New Roman" w:cs="Times New Roman"/>
                <w:sz w:val="15"/>
                <w:szCs w:val="15"/>
              </w:rPr>
              <w:t>CloudFront</w:t>
            </w:r>
          </w:p>
        </w:tc>
        <w:tc>
          <w:tcPr>
            <w:tcW w:w="4394" w:type="dxa"/>
          </w:tcPr>
          <w:p w14:paraId="5E8DA41A" w14:textId="2D4BC866" w:rsidR="00F81447" w:rsidRPr="00D6719D" w:rsidRDefault="00F81447" w:rsidP="00F81447">
            <w:pPr>
              <w:pStyle w:val="TableParagraph"/>
              <w:spacing w:before="36"/>
              <w:ind w:left="119"/>
              <w:rPr>
                <w:rFonts w:ascii="Times New Roman" w:hAnsi="Times New Roman" w:cs="Times New Roman"/>
                <w:sz w:val="15"/>
                <w:szCs w:val="15"/>
              </w:rPr>
            </w:pPr>
            <w:r w:rsidRPr="00D6719D">
              <w:rPr>
                <w:rFonts w:ascii="Times New Roman" w:hAnsi="Times New Roman" w:cs="Times New Roman"/>
                <w:sz w:val="15"/>
                <w:szCs w:val="15"/>
              </w:rPr>
              <w:t>Data transfer out to origin 5818.010156 GB per month, Requests 60625000 per month</w:t>
            </w:r>
          </w:p>
        </w:tc>
        <w:tc>
          <w:tcPr>
            <w:tcW w:w="1134" w:type="dxa"/>
          </w:tcPr>
          <w:p w14:paraId="7ADD5CB9" w14:textId="4C1344BD" w:rsidR="00F81447" w:rsidRPr="00D6719D" w:rsidRDefault="00F81447" w:rsidP="00F81447">
            <w:pPr>
              <w:pStyle w:val="TableParagraph"/>
              <w:spacing w:before="36" w:line="360" w:lineRule="auto"/>
              <w:ind w:left="0"/>
              <w:rPr>
                <w:rFonts w:ascii="Angsana New" w:hAnsi="Angsana New" w:cs="Angsana New"/>
                <w:color w:val="000000"/>
                <w:sz w:val="15"/>
                <w:szCs w:val="15"/>
              </w:rPr>
            </w:pPr>
            <w:r w:rsidRPr="00D6719D">
              <w:rPr>
                <w:rFonts w:ascii="Angsana New" w:hAnsi="Angsana New" w:cs="Angsana New" w:hint="cs"/>
                <w:color w:val="000000"/>
                <w:sz w:val="15"/>
                <w:szCs w:val="15"/>
              </w:rPr>
              <w:t>฿</w:t>
            </w:r>
            <w:r w:rsidRPr="00D6719D">
              <w:rPr>
                <w:rFonts w:ascii="Times New Roman" w:hAnsi="Times New Roman" w:cs="Times New Roman"/>
                <w:sz w:val="15"/>
                <w:szCs w:val="15"/>
              </w:rPr>
              <w:t>104,599</w:t>
            </w:r>
          </w:p>
        </w:tc>
      </w:tr>
      <w:tr w:rsidR="00F81447" w:rsidRPr="00D6719D" w14:paraId="1F8E5E3E" w14:textId="77777777" w:rsidTr="00A31489">
        <w:trPr>
          <w:trHeight w:val="230"/>
        </w:trPr>
        <w:tc>
          <w:tcPr>
            <w:tcW w:w="1418" w:type="dxa"/>
          </w:tcPr>
          <w:p w14:paraId="12554510" w14:textId="6D3CB46A" w:rsidR="00F81447" w:rsidRPr="00D6719D" w:rsidRDefault="00F81447" w:rsidP="00F81447">
            <w:pPr>
              <w:pStyle w:val="TableParagraph"/>
              <w:spacing w:before="36"/>
              <w:ind w:left="0"/>
              <w:jc w:val="both"/>
              <w:rPr>
                <w:rFonts w:ascii="Times New Roman" w:hAnsi="Times New Roman" w:cs="Times New Roman"/>
                <w:sz w:val="15"/>
                <w:szCs w:val="15"/>
              </w:rPr>
            </w:pPr>
            <w:r w:rsidRPr="00D6719D">
              <w:rPr>
                <w:rFonts w:ascii="Times New Roman" w:hAnsi="Times New Roman" w:cs="Times New Roman"/>
                <w:sz w:val="15"/>
                <w:szCs w:val="15"/>
              </w:rPr>
              <w:t>S3</w:t>
            </w:r>
          </w:p>
        </w:tc>
        <w:tc>
          <w:tcPr>
            <w:tcW w:w="4394" w:type="dxa"/>
          </w:tcPr>
          <w:p w14:paraId="6C474376" w14:textId="4CE23D1E" w:rsidR="00F81447" w:rsidRPr="00D6719D" w:rsidRDefault="00F81447" w:rsidP="00F81447">
            <w:pPr>
              <w:pStyle w:val="TableParagraph"/>
              <w:spacing w:before="36"/>
              <w:ind w:left="119"/>
              <w:rPr>
                <w:rFonts w:ascii="Times New Roman" w:hAnsi="Times New Roman" w:cs="Times New Roman"/>
                <w:sz w:val="15"/>
                <w:szCs w:val="15"/>
              </w:rPr>
            </w:pPr>
            <w:r w:rsidRPr="00D6719D">
              <w:rPr>
                <w:rFonts w:ascii="Times New Roman" w:hAnsi="Times New Roman" w:cs="Times New Roman"/>
                <w:sz w:val="15"/>
                <w:szCs w:val="15"/>
              </w:rPr>
              <w:t>S3 Standard storage 118.4082031 GB per month)</w:t>
            </w:r>
          </w:p>
        </w:tc>
        <w:tc>
          <w:tcPr>
            <w:tcW w:w="1134" w:type="dxa"/>
          </w:tcPr>
          <w:p w14:paraId="04F3FF1B" w14:textId="07C623BB" w:rsidR="00F81447" w:rsidRPr="00D6719D" w:rsidRDefault="00F81447" w:rsidP="00F81447">
            <w:pPr>
              <w:pStyle w:val="TableParagraph"/>
              <w:spacing w:before="36" w:line="360" w:lineRule="auto"/>
              <w:ind w:left="0"/>
              <w:rPr>
                <w:rFonts w:ascii="Angsana New" w:hAnsi="Angsana New" w:cs="Angsana New"/>
                <w:color w:val="000000"/>
                <w:sz w:val="15"/>
                <w:szCs w:val="15"/>
              </w:rPr>
            </w:pPr>
            <w:r w:rsidRPr="00D6719D">
              <w:rPr>
                <w:rFonts w:ascii="Angsana New" w:hAnsi="Angsana New" w:cs="Angsana New" w:hint="cs"/>
                <w:color w:val="000000"/>
                <w:sz w:val="15"/>
                <w:szCs w:val="15"/>
              </w:rPr>
              <w:t>฿</w:t>
            </w:r>
            <w:r w:rsidRPr="00D6719D">
              <w:rPr>
                <w:rFonts w:ascii="Times New Roman" w:hAnsi="Times New Roman" w:cs="Times New Roman"/>
                <w:sz w:val="15"/>
                <w:szCs w:val="15"/>
              </w:rPr>
              <w:t>113</w:t>
            </w:r>
          </w:p>
        </w:tc>
      </w:tr>
      <w:tr w:rsidR="00F81447" w:rsidRPr="00D6719D" w14:paraId="08274D32" w14:textId="77777777" w:rsidTr="00A31489">
        <w:trPr>
          <w:trHeight w:val="230"/>
        </w:trPr>
        <w:tc>
          <w:tcPr>
            <w:tcW w:w="1418" w:type="dxa"/>
          </w:tcPr>
          <w:p w14:paraId="165A8CD9" w14:textId="2F053AFE" w:rsidR="00F81447" w:rsidRPr="00D6719D" w:rsidRDefault="00F81447" w:rsidP="00F81447">
            <w:pPr>
              <w:pStyle w:val="TableParagraph"/>
              <w:spacing w:before="36"/>
              <w:ind w:left="0"/>
              <w:jc w:val="both"/>
              <w:rPr>
                <w:rFonts w:ascii="Times New Roman" w:hAnsi="Times New Roman" w:cs="Times New Roman"/>
                <w:sz w:val="15"/>
                <w:szCs w:val="15"/>
              </w:rPr>
            </w:pPr>
            <w:r w:rsidRPr="00D6719D">
              <w:rPr>
                <w:rFonts w:ascii="Times New Roman" w:hAnsi="Times New Roman" w:cs="Times New Roman"/>
                <w:w w:val="105"/>
                <w:sz w:val="15"/>
                <w:szCs w:val="15"/>
              </w:rPr>
              <w:t>Application Load Balancer</w:t>
            </w:r>
          </w:p>
        </w:tc>
        <w:tc>
          <w:tcPr>
            <w:tcW w:w="4394" w:type="dxa"/>
          </w:tcPr>
          <w:p w14:paraId="2ADA253E" w14:textId="76B4E15D" w:rsidR="00F81447" w:rsidRPr="00D6719D" w:rsidRDefault="00F81447" w:rsidP="00F81447">
            <w:pPr>
              <w:pStyle w:val="TableParagraph"/>
              <w:spacing w:before="36"/>
              <w:ind w:left="119"/>
              <w:rPr>
                <w:rFonts w:ascii="Times New Roman" w:hAnsi="Times New Roman" w:cs="Times New Roman"/>
                <w:sz w:val="15"/>
                <w:szCs w:val="15"/>
              </w:rPr>
            </w:pPr>
            <w:r w:rsidRPr="00D6719D">
              <w:rPr>
                <w:rFonts w:ascii="Times New Roman" w:hAnsi="Times New Roman" w:cs="Times New Roman"/>
                <w:w w:val="110"/>
                <w:sz w:val="15"/>
                <w:szCs w:val="15"/>
              </w:rPr>
              <w:t>Two load balancers</w:t>
            </w:r>
          </w:p>
        </w:tc>
        <w:tc>
          <w:tcPr>
            <w:tcW w:w="1134" w:type="dxa"/>
          </w:tcPr>
          <w:p w14:paraId="0DD38F26" w14:textId="04CB5F59" w:rsidR="00F81447" w:rsidRPr="00D6719D" w:rsidRDefault="00F81447" w:rsidP="00F81447">
            <w:pPr>
              <w:pStyle w:val="TableParagraph"/>
              <w:spacing w:before="36" w:line="360" w:lineRule="auto"/>
              <w:ind w:left="0"/>
              <w:rPr>
                <w:rFonts w:ascii="Angsana New" w:hAnsi="Angsana New" w:cs="Angsana New"/>
                <w:color w:val="000000"/>
                <w:sz w:val="15"/>
                <w:szCs w:val="15"/>
              </w:rPr>
            </w:pPr>
            <w:r w:rsidRPr="00D6719D">
              <w:rPr>
                <w:rFonts w:ascii="Angsana New" w:hAnsi="Angsana New" w:cs="Angsana New" w:hint="cs"/>
                <w:color w:val="000000"/>
                <w:sz w:val="15"/>
                <w:szCs w:val="15"/>
              </w:rPr>
              <w:t>฿</w:t>
            </w:r>
            <w:r w:rsidRPr="00D6719D">
              <w:rPr>
                <w:rFonts w:ascii="Times New Roman" w:hAnsi="Times New Roman" w:cs="Times New Roman"/>
                <w:w w:val="110"/>
                <w:sz w:val="15"/>
                <w:szCs w:val="15"/>
              </w:rPr>
              <w:t>1142</w:t>
            </w:r>
          </w:p>
        </w:tc>
      </w:tr>
      <w:tr w:rsidR="00F81447" w:rsidRPr="00D6719D" w14:paraId="26121FF5" w14:textId="77777777" w:rsidTr="00A31489">
        <w:trPr>
          <w:trHeight w:val="264"/>
        </w:trPr>
        <w:tc>
          <w:tcPr>
            <w:tcW w:w="1418" w:type="dxa"/>
          </w:tcPr>
          <w:p w14:paraId="65D5A096" w14:textId="337E053F" w:rsidR="00F81447" w:rsidRPr="00D6719D" w:rsidRDefault="00F81447" w:rsidP="00F81447">
            <w:pPr>
              <w:pStyle w:val="TableParagraph"/>
              <w:ind w:left="0"/>
              <w:jc w:val="both"/>
              <w:rPr>
                <w:rFonts w:ascii="Times New Roman" w:hAnsi="Times New Roman" w:cs="Times New Roman"/>
                <w:w w:val="105"/>
                <w:sz w:val="16"/>
                <w:szCs w:val="16"/>
              </w:rPr>
            </w:pPr>
            <w:r w:rsidRPr="00D6719D">
              <w:rPr>
                <w:rFonts w:ascii="Times New Roman" w:hAnsi="Times New Roman" w:cs="Times New Roman"/>
                <w:w w:val="105"/>
                <w:sz w:val="15"/>
                <w:szCs w:val="15"/>
              </w:rPr>
              <w:t>API Gateway</w:t>
            </w:r>
          </w:p>
        </w:tc>
        <w:tc>
          <w:tcPr>
            <w:tcW w:w="4394" w:type="dxa"/>
          </w:tcPr>
          <w:p w14:paraId="4F7E74C8" w14:textId="5F87B27D" w:rsidR="00F81447" w:rsidRPr="00D6719D" w:rsidRDefault="00F81447" w:rsidP="00F81447">
            <w:pPr>
              <w:pStyle w:val="TableParagraph"/>
              <w:ind w:left="119"/>
              <w:rPr>
                <w:rFonts w:ascii="Times New Roman" w:hAnsi="Times New Roman" w:cs="Times New Roman"/>
                <w:w w:val="110"/>
                <w:sz w:val="16"/>
                <w:szCs w:val="16"/>
              </w:rPr>
            </w:pPr>
            <w:r w:rsidRPr="00D6719D">
              <w:rPr>
                <w:rFonts w:ascii="Times New Roman" w:hAnsi="Times New Roman" w:cs="Times New Roman"/>
                <w:w w:val="110"/>
                <w:sz w:val="15"/>
                <w:szCs w:val="15"/>
              </w:rPr>
              <w:t xml:space="preserve">Four API Gateways with REST API request units (millions </w:t>
            </w:r>
            <w:r w:rsidR="001001C2" w:rsidRPr="00D6719D">
              <w:rPr>
                <w:rFonts w:ascii="Times New Roman" w:hAnsi="Times New Roman" w:cs="Times New Roman"/>
                <w:w w:val="110"/>
                <w:sz w:val="15"/>
                <w:szCs w:val="15"/>
              </w:rPr>
              <w:t xml:space="preserve">per </w:t>
            </w:r>
            <w:r w:rsidRPr="00D6719D">
              <w:rPr>
                <w:rFonts w:ascii="Times New Roman" w:hAnsi="Times New Roman" w:cs="Times New Roman"/>
                <w:w w:val="110"/>
                <w:sz w:val="15"/>
                <w:szCs w:val="15"/>
              </w:rPr>
              <w:t>month), Average message size (32 KB)</w:t>
            </w:r>
          </w:p>
        </w:tc>
        <w:tc>
          <w:tcPr>
            <w:tcW w:w="1134" w:type="dxa"/>
          </w:tcPr>
          <w:p w14:paraId="6FA4D0FF" w14:textId="44EADCBF"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1069</w:t>
            </w:r>
          </w:p>
          <w:p w14:paraId="4152F1C6" w14:textId="77777777" w:rsidR="00F81447" w:rsidRPr="00D6719D" w:rsidRDefault="00F81447" w:rsidP="00F81447">
            <w:pPr>
              <w:pStyle w:val="TableParagraph"/>
              <w:spacing w:line="360" w:lineRule="auto"/>
              <w:ind w:left="119"/>
              <w:rPr>
                <w:rFonts w:ascii="Times New Roman" w:hAnsi="Times New Roman" w:cs="Times New Roman"/>
                <w:w w:val="110"/>
                <w:sz w:val="16"/>
                <w:szCs w:val="16"/>
              </w:rPr>
            </w:pPr>
          </w:p>
        </w:tc>
      </w:tr>
      <w:tr w:rsidR="00F81447" w:rsidRPr="00D6719D" w14:paraId="5478BA9E" w14:textId="77777777" w:rsidTr="00A31489">
        <w:trPr>
          <w:trHeight w:val="264"/>
        </w:trPr>
        <w:tc>
          <w:tcPr>
            <w:tcW w:w="1418" w:type="dxa"/>
          </w:tcPr>
          <w:p w14:paraId="369C2F44" w14:textId="77777777"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lastRenderedPageBreak/>
              <w:t>Amazon Simple Email Service (SES)</w:t>
            </w:r>
          </w:p>
          <w:p w14:paraId="3A11B079" w14:textId="77777777" w:rsidR="00F81447" w:rsidRPr="00D6719D" w:rsidRDefault="00F81447" w:rsidP="00F81447">
            <w:pPr>
              <w:pStyle w:val="TableParagraph"/>
              <w:ind w:left="0"/>
              <w:jc w:val="both"/>
              <w:rPr>
                <w:rFonts w:ascii="Times New Roman" w:hAnsi="Times New Roman" w:cs="Times New Roman"/>
                <w:w w:val="105"/>
                <w:sz w:val="15"/>
                <w:szCs w:val="15"/>
              </w:rPr>
            </w:pPr>
          </w:p>
        </w:tc>
        <w:tc>
          <w:tcPr>
            <w:tcW w:w="4394" w:type="dxa"/>
          </w:tcPr>
          <w:p w14:paraId="20CE24D0" w14:textId="12C1452D"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Email messages sent from EC2 (169750 per month)</w:t>
            </w:r>
          </w:p>
          <w:p w14:paraId="53ABE32E" w14:textId="77777777" w:rsidR="00F81447" w:rsidRPr="00D6719D" w:rsidRDefault="00F81447" w:rsidP="00F81447">
            <w:pPr>
              <w:pStyle w:val="TableParagraph"/>
              <w:ind w:left="119"/>
              <w:jc w:val="center"/>
              <w:rPr>
                <w:rFonts w:ascii="Times New Roman" w:hAnsi="Times New Roman" w:cs="Times New Roman"/>
                <w:w w:val="110"/>
                <w:sz w:val="15"/>
                <w:szCs w:val="15"/>
              </w:rPr>
            </w:pPr>
          </w:p>
        </w:tc>
        <w:tc>
          <w:tcPr>
            <w:tcW w:w="1134" w:type="dxa"/>
          </w:tcPr>
          <w:p w14:paraId="1F6702A0" w14:textId="4700C22B"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00351E2B" w:rsidRPr="00D6719D">
              <w:rPr>
                <w:rFonts w:ascii="Times New Roman" w:hAnsi="Times New Roman"/>
                <w:color w:val="000000"/>
                <w:sz w:val="15"/>
                <w:szCs w:val="15"/>
              </w:rPr>
              <w:t>985</w:t>
            </w:r>
          </w:p>
          <w:p w14:paraId="043731A8" w14:textId="77777777" w:rsidR="00F81447" w:rsidRPr="00D6719D" w:rsidRDefault="00F81447" w:rsidP="00F81447">
            <w:pPr>
              <w:ind w:firstLine="0"/>
              <w:jc w:val="left"/>
              <w:rPr>
                <w:rFonts w:ascii="Times New Roman" w:hAnsi="Times New Roman"/>
                <w:color w:val="000000"/>
                <w:sz w:val="15"/>
                <w:szCs w:val="15"/>
              </w:rPr>
            </w:pPr>
          </w:p>
        </w:tc>
      </w:tr>
      <w:tr w:rsidR="00F81447" w:rsidRPr="00D6719D" w14:paraId="4E1EB33B" w14:textId="77777777" w:rsidTr="00A31489">
        <w:trPr>
          <w:trHeight w:val="264"/>
        </w:trPr>
        <w:tc>
          <w:tcPr>
            <w:tcW w:w="1418" w:type="dxa"/>
          </w:tcPr>
          <w:p w14:paraId="0ACEC3AA" w14:textId="77777777"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Amazon Cognito</w:t>
            </w:r>
          </w:p>
          <w:p w14:paraId="6818BC9C" w14:textId="77777777" w:rsidR="00F81447" w:rsidRPr="00D6719D" w:rsidRDefault="00F81447" w:rsidP="00F81447">
            <w:pPr>
              <w:ind w:firstLine="0"/>
              <w:jc w:val="left"/>
              <w:rPr>
                <w:rFonts w:ascii="Times New Roman" w:hAnsi="Times New Roman"/>
                <w:color w:val="000000"/>
                <w:sz w:val="15"/>
                <w:szCs w:val="15"/>
              </w:rPr>
            </w:pPr>
          </w:p>
        </w:tc>
        <w:tc>
          <w:tcPr>
            <w:tcW w:w="4394" w:type="dxa"/>
          </w:tcPr>
          <w:p w14:paraId="39351372" w14:textId="358072C5"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Monthly active users (177833), Advanced security features (Enabled)</w:t>
            </w:r>
          </w:p>
          <w:p w14:paraId="1808A9CE" w14:textId="77777777" w:rsidR="00F81447" w:rsidRPr="00D6719D" w:rsidRDefault="00F81447" w:rsidP="00F81447">
            <w:pPr>
              <w:ind w:firstLine="0"/>
              <w:jc w:val="left"/>
              <w:rPr>
                <w:rFonts w:ascii="Times New Roman" w:hAnsi="Times New Roman"/>
                <w:color w:val="000000"/>
                <w:sz w:val="15"/>
                <w:szCs w:val="15"/>
              </w:rPr>
            </w:pPr>
          </w:p>
        </w:tc>
        <w:tc>
          <w:tcPr>
            <w:tcW w:w="1134" w:type="dxa"/>
          </w:tcPr>
          <w:p w14:paraId="4437C937" w14:textId="6C0AE41D"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6439</w:t>
            </w:r>
          </w:p>
          <w:p w14:paraId="1F67045A" w14:textId="77777777" w:rsidR="00F81447" w:rsidRPr="00D6719D" w:rsidRDefault="00F81447" w:rsidP="00F81447">
            <w:pPr>
              <w:ind w:firstLine="0"/>
              <w:jc w:val="left"/>
              <w:rPr>
                <w:rFonts w:ascii="Times New Roman" w:hAnsi="Times New Roman"/>
                <w:color w:val="000000"/>
                <w:sz w:val="15"/>
                <w:szCs w:val="15"/>
              </w:rPr>
            </w:pPr>
          </w:p>
        </w:tc>
      </w:tr>
      <w:tr w:rsidR="00F81447" w:rsidRPr="00D6719D" w14:paraId="327B4732" w14:textId="77777777" w:rsidTr="00A31489">
        <w:trPr>
          <w:trHeight w:val="264"/>
        </w:trPr>
        <w:tc>
          <w:tcPr>
            <w:tcW w:w="1418" w:type="dxa"/>
          </w:tcPr>
          <w:p w14:paraId="3E670A5A" w14:textId="77777777"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AWS Lambda</w:t>
            </w:r>
          </w:p>
          <w:p w14:paraId="486BFE8F" w14:textId="77777777" w:rsidR="00F81447" w:rsidRPr="00D6719D" w:rsidRDefault="00F81447" w:rsidP="00F81447">
            <w:pPr>
              <w:ind w:firstLine="0"/>
              <w:jc w:val="left"/>
              <w:rPr>
                <w:rFonts w:ascii="Times New Roman" w:hAnsi="Times New Roman"/>
                <w:color w:val="000000"/>
                <w:sz w:val="15"/>
                <w:szCs w:val="15"/>
              </w:rPr>
            </w:pPr>
          </w:p>
        </w:tc>
        <w:tc>
          <w:tcPr>
            <w:tcW w:w="4394" w:type="dxa"/>
          </w:tcPr>
          <w:p w14:paraId="1204F996" w14:textId="47EFA030"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 xml:space="preserve">Invoke Mode (Buffered), </w:t>
            </w:r>
            <w:r w:rsidR="001001C2" w:rsidRPr="00D6719D">
              <w:rPr>
                <w:rFonts w:ascii="Times New Roman" w:hAnsi="Times New Roman"/>
                <w:color w:val="000000"/>
                <w:sz w:val="15"/>
                <w:szCs w:val="15"/>
              </w:rPr>
              <w:t>Number</w:t>
            </w:r>
            <w:r w:rsidRPr="00D6719D">
              <w:rPr>
                <w:rFonts w:ascii="Times New Roman" w:hAnsi="Times New Roman"/>
                <w:color w:val="000000"/>
                <w:sz w:val="15"/>
                <w:szCs w:val="15"/>
              </w:rPr>
              <w:t xml:space="preserve"> of requests (4000000 per month)</w:t>
            </w:r>
          </w:p>
          <w:p w14:paraId="72119175" w14:textId="77777777" w:rsidR="00F81447" w:rsidRPr="00D6719D" w:rsidRDefault="00F81447" w:rsidP="00F81447">
            <w:pPr>
              <w:ind w:firstLine="0"/>
              <w:jc w:val="left"/>
              <w:rPr>
                <w:rFonts w:ascii="Times New Roman" w:hAnsi="Times New Roman"/>
                <w:color w:val="000000"/>
                <w:sz w:val="15"/>
                <w:szCs w:val="15"/>
              </w:rPr>
            </w:pPr>
          </w:p>
        </w:tc>
        <w:tc>
          <w:tcPr>
            <w:tcW w:w="1134" w:type="dxa"/>
          </w:tcPr>
          <w:p w14:paraId="63E7AFA1" w14:textId="5674B65E"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142</w:t>
            </w:r>
          </w:p>
          <w:p w14:paraId="270629B8" w14:textId="77777777" w:rsidR="00F81447" w:rsidRPr="00D6719D" w:rsidRDefault="00F81447" w:rsidP="00F81447">
            <w:pPr>
              <w:ind w:firstLine="0"/>
              <w:jc w:val="left"/>
              <w:rPr>
                <w:rFonts w:ascii="Times New Roman" w:hAnsi="Times New Roman"/>
                <w:color w:val="000000"/>
                <w:sz w:val="15"/>
                <w:szCs w:val="15"/>
              </w:rPr>
            </w:pPr>
          </w:p>
        </w:tc>
      </w:tr>
      <w:tr w:rsidR="00F81447" w:rsidRPr="00D6719D" w14:paraId="48943BC1" w14:textId="77777777" w:rsidTr="00A31489">
        <w:trPr>
          <w:trHeight w:val="264"/>
        </w:trPr>
        <w:tc>
          <w:tcPr>
            <w:tcW w:w="1418" w:type="dxa"/>
          </w:tcPr>
          <w:p w14:paraId="5E305086" w14:textId="79C53639" w:rsidR="00F81447" w:rsidRPr="00D6719D" w:rsidRDefault="00F81447" w:rsidP="00F81447">
            <w:pPr>
              <w:ind w:firstLine="0"/>
              <w:jc w:val="left"/>
              <w:rPr>
                <w:rFonts w:ascii="Times New Roman" w:hAnsi="Times New Roman"/>
                <w:color w:val="000000"/>
                <w:sz w:val="15"/>
                <w:szCs w:val="15"/>
              </w:rPr>
            </w:pPr>
            <w:r w:rsidRPr="00D6719D">
              <w:rPr>
                <w:rFonts w:ascii="Times New Roman" w:hAnsi="Times New Roman"/>
                <w:color w:val="000000"/>
                <w:sz w:val="15"/>
                <w:szCs w:val="15"/>
              </w:rPr>
              <w:t xml:space="preserve">AWS </w:t>
            </w:r>
            <w:proofErr w:type="spellStart"/>
            <w:r w:rsidRPr="00D6719D">
              <w:rPr>
                <w:rFonts w:ascii="Times New Roman" w:hAnsi="Times New Roman"/>
                <w:color w:val="000000"/>
                <w:sz w:val="15"/>
                <w:szCs w:val="15"/>
              </w:rPr>
              <w:t>Fargate</w:t>
            </w:r>
            <w:proofErr w:type="spellEnd"/>
          </w:p>
        </w:tc>
        <w:tc>
          <w:tcPr>
            <w:tcW w:w="4394" w:type="dxa"/>
          </w:tcPr>
          <w:p w14:paraId="7E8E1FC9" w14:textId="1DBE241E" w:rsidR="00F81447" w:rsidRPr="00D6719D" w:rsidRDefault="00F81447" w:rsidP="00F81447">
            <w:pPr>
              <w:ind w:firstLine="0"/>
              <w:jc w:val="left"/>
              <w:rPr>
                <w:rFonts w:ascii="Times New Roman" w:hAnsi="Times New Roman"/>
                <w:color w:val="000000"/>
                <w:sz w:val="15"/>
                <w:szCs w:val="15"/>
              </w:rPr>
            </w:pPr>
            <w:r w:rsidRPr="00D6719D">
              <w:rPr>
                <w:rFonts w:ascii="Times New Roman" w:hAnsi="Times New Roman"/>
                <w:color w:val="000000"/>
                <w:sz w:val="15"/>
                <w:szCs w:val="15"/>
              </w:rPr>
              <w:t>Two services working with ECS</w:t>
            </w:r>
          </w:p>
        </w:tc>
        <w:tc>
          <w:tcPr>
            <w:tcW w:w="1134" w:type="dxa"/>
          </w:tcPr>
          <w:p w14:paraId="2D664C92" w14:textId="3B8A7F8E" w:rsidR="00F81447" w:rsidRPr="00D6719D" w:rsidRDefault="00F81447" w:rsidP="00F81447">
            <w:pPr>
              <w:ind w:firstLine="0"/>
              <w:jc w:val="left"/>
              <w:rPr>
                <w:rFonts w:ascii="Times New Roman" w:hAnsi="Times New Roman"/>
                <w:color w:val="000000"/>
                <w:sz w:val="15"/>
                <w:szCs w:val="15"/>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3,179</w:t>
            </w:r>
          </w:p>
        </w:tc>
      </w:tr>
      <w:tr w:rsidR="00F81447" w:rsidRPr="00D6719D" w14:paraId="38FE50D3" w14:textId="77777777" w:rsidTr="00A31489">
        <w:trPr>
          <w:trHeight w:val="264"/>
        </w:trPr>
        <w:tc>
          <w:tcPr>
            <w:tcW w:w="1418" w:type="dxa"/>
          </w:tcPr>
          <w:p w14:paraId="0F6F6DD2" w14:textId="544CF7B5"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 xml:space="preserve">Amazon </w:t>
            </w:r>
            <w:proofErr w:type="spellStart"/>
            <w:r w:rsidRPr="00D6719D">
              <w:rPr>
                <w:rFonts w:ascii="Times New Roman" w:hAnsi="Times New Roman"/>
                <w:color w:val="000000"/>
                <w:sz w:val="15"/>
                <w:szCs w:val="15"/>
              </w:rPr>
              <w:t>QuickSight</w:t>
            </w:r>
            <w:proofErr w:type="spellEnd"/>
            <w:r w:rsidRPr="00D6719D">
              <w:rPr>
                <w:rFonts w:ascii="Times New Roman" w:hAnsi="Times New Roman"/>
                <w:color w:val="000000"/>
                <w:sz w:val="15"/>
                <w:szCs w:val="15"/>
              </w:rPr>
              <w:t xml:space="preserve"> </w:t>
            </w:r>
          </w:p>
          <w:p w14:paraId="70E10E11" w14:textId="77777777" w:rsidR="00F81447" w:rsidRPr="00D6719D" w:rsidRDefault="00F81447" w:rsidP="00F81447">
            <w:pPr>
              <w:ind w:firstLine="0"/>
              <w:jc w:val="left"/>
              <w:rPr>
                <w:rFonts w:ascii="Times New Roman" w:hAnsi="Times New Roman"/>
                <w:color w:val="000000"/>
                <w:sz w:val="15"/>
                <w:szCs w:val="15"/>
              </w:rPr>
            </w:pPr>
          </w:p>
        </w:tc>
        <w:tc>
          <w:tcPr>
            <w:tcW w:w="4394" w:type="dxa"/>
          </w:tcPr>
          <w:p w14:paraId="40D4C97C" w14:textId="2EE738BC"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 xml:space="preserve">Working days per month (30), Authors (10), </w:t>
            </w:r>
            <w:r w:rsidR="001001C2" w:rsidRPr="00D6719D">
              <w:rPr>
                <w:rFonts w:ascii="Times New Roman" w:hAnsi="Times New Roman"/>
                <w:color w:val="000000"/>
                <w:sz w:val="15"/>
                <w:szCs w:val="15"/>
              </w:rPr>
              <w:t>Number</w:t>
            </w:r>
            <w:r w:rsidRPr="00D6719D">
              <w:rPr>
                <w:rFonts w:ascii="Times New Roman" w:hAnsi="Times New Roman"/>
                <w:color w:val="000000"/>
                <w:sz w:val="15"/>
                <w:szCs w:val="15"/>
              </w:rPr>
              <w:t xml:space="preserve"> of readers (290)</w:t>
            </w:r>
          </w:p>
          <w:p w14:paraId="04E59006" w14:textId="77777777" w:rsidR="00F81447" w:rsidRPr="00D6719D" w:rsidRDefault="00F81447" w:rsidP="00F81447">
            <w:pPr>
              <w:ind w:firstLine="0"/>
              <w:jc w:val="left"/>
              <w:rPr>
                <w:rFonts w:ascii="Times New Roman" w:hAnsi="Times New Roman"/>
                <w:color w:val="000000"/>
                <w:sz w:val="15"/>
                <w:szCs w:val="15"/>
              </w:rPr>
            </w:pPr>
          </w:p>
        </w:tc>
        <w:tc>
          <w:tcPr>
            <w:tcW w:w="1134" w:type="dxa"/>
          </w:tcPr>
          <w:p w14:paraId="3E427CBA" w14:textId="723AA291"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33,702</w:t>
            </w:r>
          </w:p>
          <w:p w14:paraId="75D2F498" w14:textId="77777777" w:rsidR="00F81447" w:rsidRPr="00D6719D" w:rsidRDefault="00F81447" w:rsidP="00F81447">
            <w:pPr>
              <w:ind w:firstLine="0"/>
              <w:jc w:val="left"/>
              <w:rPr>
                <w:rFonts w:ascii="Times New Roman" w:hAnsi="Times New Roman"/>
                <w:color w:val="000000"/>
                <w:sz w:val="15"/>
                <w:szCs w:val="15"/>
              </w:rPr>
            </w:pPr>
          </w:p>
        </w:tc>
      </w:tr>
      <w:tr w:rsidR="00F81447" w:rsidRPr="00D6719D" w14:paraId="7C1A5F1A" w14:textId="77777777" w:rsidTr="00A31489">
        <w:trPr>
          <w:trHeight w:val="264"/>
        </w:trPr>
        <w:tc>
          <w:tcPr>
            <w:tcW w:w="1418" w:type="dxa"/>
          </w:tcPr>
          <w:p w14:paraId="1ABF6667" w14:textId="77777777"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Amazon Redshift</w:t>
            </w:r>
          </w:p>
          <w:p w14:paraId="75388590" w14:textId="77777777" w:rsidR="00F81447" w:rsidRPr="00D6719D" w:rsidRDefault="00F81447" w:rsidP="00F81447">
            <w:pPr>
              <w:ind w:firstLine="0"/>
              <w:jc w:val="left"/>
              <w:rPr>
                <w:rFonts w:ascii="Times New Roman" w:hAnsi="Times New Roman"/>
                <w:color w:val="000000"/>
                <w:sz w:val="15"/>
                <w:szCs w:val="15"/>
              </w:rPr>
            </w:pPr>
          </w:p>
        </w:tc>
        <w:tc>
          <w:tcPr>
            <w:tcW w:w="4394" w:type="dxa"/>
          </w:tcPr>
          <w:p w14:paraId="3BC83DEF" w14:textId="5E1AC666"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Nodes (1), Instance type (dc2.8xlarge), Utilization (On-Demand only)</w:t>
            </w:r>
          </w:p>
          <w:p w14:paraId="1468D49F" w14:textId="77777777" w:rsidR="00F81447" w:rsidRPr="00D6719D" w:rsidRDefault="00F81447" w:rsidP="00F81447">
            <w:pPr>
              <w:ind w:firstLine="0"/>
              <w:jc w:val="left"/>
              <w:rPr>
                <w:rFonts w:ascii="Times New Roman" w:hAnsi="Times New Roman"/>
                <w:color w:val="000000"/>
                <w:sz w:val="15"/>
                <w:szCs w:val="15"/>
              </w:rPr>
            </w:pPr>
          </w:p>
        </w:tc>
        <w:tc>
          <w:tcPr>
            <w:tcW w:w="1134" w:type="dxa"/>
          </w:tcPr>
          <w:p w14:paraId="0BFCBC5D" w14:textId="4E7B91BB"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3504</w:t>
            </w:r>
          </w:p>
          <w:p w14:paraId="14B197D4" w14:textId="77777777" w:rsidR="00F81447" w:rsidRPr="00D6719D" w:rsidRDefault="00F81447" w:rsidP="00F81447">
            <w:pPr>
              <w:ind w:firstLine="0"/>
              <w:jc w:val="left"/>
              <w:rPr>
                <w:rFonts w:ascii="Times New Roman" w:hAnsi="Times New Roman"/>
                <w:color w:val="000000"/>
                <w:sz w:val="15"/>
                <w:szCs w:val="15"/>
              </w:rPr>
            </w:pPr>
          </w:p>
        </w:tc>
      </w:tr>
      <w:tr w:rsidR="00F81447" w:rsidRPr="00D6719D" w14:paraId="3D666590" w14:textId="77777777" w:rsidTr="00A31489">
        <w:trPr>
          <w:trHeight w:val="264"/>
        </w:trPr>
        <w:tc>
          <w:tcPr>
            <w:tcW w:w="1418" w:type="dxa"/>
          </w:tcPr>
          <w:p w14:paraId="4FC0DEBB" w14:textId="1C5323A6" w:rsidR="00F81447" w:rsidRPr="00D6719D" w:rsidRDefault="00F81447" w:rsidP="00F81447">
            <w:pPr>
              <w:ind w:firstLine="0"/>
              <w:jc w:val="left"/>
              <w:rPr>
                <w:rFonts w:ascii="Times New Roman" w:hAnsi="Times New Roman"/>
                <w:color w:val="000000"/>
                <w:sz w:val="15"/>
                <w:szCs w:val="15"/>
              </w:rPr>
            </w:pPr>
            <w:r w:rsidRPr="00D6719D">
              <w:rPr>
                <w:rFonts w:ascii="Times New Roman" w:hAnsi="Times New Roman"/>
                <w:color w:val="000000"/>
                <w:sz w:val="15"/>
                <w:szCs w:val="15"/>
              </w:rPr>
              <w:t>DynamoDB eCommerce</w:t>
            </w:r>
          </w:p>
        </w:tc>
        <w:tc>
          <w:tcPr>
            <w:tcW w:w="4394" w:type="dxa"/>
          </w:tcPr>
          <w:p w14:paraId="3C8B6515" w14:textId="77777777"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Table class (Standard), Average item size (all attributes) (1 KB), Data storage size (670.9798177 GB)</w:t>
            </w:r>
          </w:p>
          <w:p w14:paraId="352D797D" w14:textId="77777777" w:rsidR="00F81447" w:rsidRPr="00D6719D" w:rsidRDefault="00F81447" w:rsidP="00F81447">
            <w:pPr>
              <w:ind w:firstLine="0"/>
              <w:jc w:val="left"/>
              <w:rPr>
                <w:rFonts w:ascii="Times New Roman" w:hAnsi="Times New Roman"/>
                <w:color w:val="000000"/>
                <w:sz w:val="15"/>
                <w:szCs w:val="15"/>
              </w:rPr>
            </w:pPr>
          </w:p>
        </w:tc>
        <w:tc>
          <w:tcPr>
            <w:tcW w:w="1134" w:type="dxa"/>
          </w:tcPr>
          <w:p w14:paraId="4AB19EEF" w14:textId="24ED98A1"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003A69B7" w:rsidRPr="00D6719D">
              <w:rPr>
                <w:rFonts w:ascii="Times New Roman" w:hAnsi="Times New Roman"/>
                <w:color w:val="000000"/>
                <w:sz w:val="15"/>
                <w:szCs w:val="15"/>
              </w:rPr>
              <w:t>3,778</w:t>
            </w:r>
          </w:p>
          <w:p w14:paraId="2C9A7AD1" w14:textId="77777777" w:rsidR="00F81447" w:rsidRPr="00D6719D" w:rsidRDefault="00F81447" w:rsidP="00F81447">
            <w:pPr>
              <w:ind w:firstLine="0"/>
              <w:jc w:val="left"/>
              <w:rPr>
                <w:rFonts w:ascii="Times New Roman" w:hAnsi="Times New Roman"/>
                <w:color w:val="000000"/>
                <w:sz w:val="15"/>
                <w:szCs w:val="15"/>
              </w:rPr>
            </w:pPr>
          </w:p>
        </w:tc>
      </w:tr>
      <w:tr w:rsidR="00F81447" w:rsidRPr="00D6719D" w14:paraId="27A49F3F" w14:textId="77777777" w:rsidTr="00A31489">
        <w:trPr>
          <w:trHeight w:val="264"/>
        </w:trPr>
        <w:tc>
          <w:tcPr>
            <w:tcW w:w="1418" w:type="dxa"/>
          </w:tcPr>
          <w:p w14:paraId="1560CC53" w14:textId="717DF333" w:rsidR="00F81447" w:rsidRPr="00D6719D" w:rsidRDefault="00F81447" w:rsidP="00F81447">
            <w:pPr>
              <w:ind w:firstLine="0"/>
              <w:jc w:val="left"/>
              <w:rPr>
                <w:rFonts w:ascii="Times New Roman" w:hAnsi="Times New Roman"/>
                <w:color w:val="000000"/>
                <w:sz w:val="15"/>
                <w:szCs w:val="15"/>
              </w:rPr>
            </w:pPr>
            <w:r w:rsidRPr="00D6719D">
              <w:rPr>
                <w:rFonts w:ascii="Times New Roman" w:hAnsi="Times New Roman"/>
                <w:color w:val="000000"/>
                <w:sz w:val="15"/>
                <w:szCs w:val="15"/>
              </w:rPr>
              <w:t>DynamoDB admin</w:t>
            </w:r>
          </w:p>
        </w:tc>
        <w:tc>
          <w:tcPr>
            <w:tcW w:w="4394" w:type="dxa"/>
          </w:tcPr>
          <w:p w14:paraId="07E7D807" w14:textId="77777777"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Table class (Standard), Average item size (all attributes) (1 KB), Data storage size (67.1 GB)</w:t>
            </w:r>
          </w:p>
          <w:p w14:paraId="3D8B4BFE" w14:textId="77777777" w:rsidR="00F81447" w:rsidRPr="00D6719D" w:rsidRDefault="00F81447" w:rsidP="00F81447">
            <w:pPr>
              <w:ind w:firstLine="0"/>
              <w:jc w:val="left"/>
              <w:rPr>
                <w:rFonts w:ascii="Times New Roman" w:hAnsi="Times New Roman"/>
                <w:color w:val="000000"/>
                <w:sz w:val="15"/>
                <w:szCs w:val="15"/>
              </w:rPr>
            </w:pPr>
          </w:p>
        </w:tc>
        <w:tc>
          <w:tcPr>
            <w:tcW w:w="1134" w:type="dxa"/>
          </w:tcPr>
          <w:p w14:paraId="6457389E" w14:textId="79ABEFF8"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838</w:t>
            </w:r>
          </w:p>
          <w:p w14:paraId="23EF1FD3" w14:textId="77777777" w:rsidR="00F81447" w:rsidRPr="00D6719D" w:rsidRDefault="00F81447" w:rsidP="00F81447">
            <w:pPr>
              <w:ind w:firstLine="0"/>
              <w:jc w:val="left"/>
              <w:rPr>
                <w:rFonts w:ascii="Times New Roman" w:hAnsi="Times New Roman"/>
                <w:color w:val="000000"/>
                <w:sz w:val="15"/>
                <w:szCs w:val="15"/>
              </w:rPr>
            </w:pPr>
          </w:p>
        </w:tc>
      </w:tr>
      <w:tr w:rsidR="00F81447" w:rsidRPr="00D6719D" w14:paraId="1FFAA73A" w14:textId="77777777" w:rsidTr="00A31489">
        <w:trPr>
          <w:trHeight w:val="264"/>
        </w:trPr>
        <w:tc>
          <w:tcPr>
            <w:tcW w:w="1418" w:type="dxa"/>
          </w:tcPr>
          <w:p w14:paraId="6DEE1D68" w14:textId="77777777"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Amazon RDS for PostgreSQL</w:t>
            </w:r>
          </w:p>
          <w:p w14:paraId="5339D432" w14:textId="77777777" w:rsidR="00F81447" w:rsidRPr="00D6719D" w:rsidRDefault="00F81447" w:rsidP="00F81447">
            <w:pPr>
              <w:ind w:firstLine="0"/>
              <w:jc w:val="left"/>
              <w:rPr>
                <w:rFonts w:ascii="Times New Roman" w:hAnsi="Times New Roman"/>
                <w:color w:val="000000"/>
                <w:sz w:val="15"/>
                <w:szCs w:val="15"/>
              </w:rPr>
            </w:pPr>
          </w:p>
        </w:tc>
        <w:tc>
          <w:tcPr>
            <w:tcW w:w="4394" w:type="dxa"/>
          </w:tcPr>
          <w:p w14:paraId="62EB079B" w14:textId="7AC8017B"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Storage volume (General Purpose SSD (gp2)), Storage amount (2048 GB), Nodes (1), Instance Type (db.m4.4xlarge), Utilization (On-Demand only) (100 %Utilized/Month)</w:t>
            </w:r>
          </w:p>
          <w:p w14:paraId="6C8E6119" w14:textId="77777777" w:rsidR="00F81447" w:rsidRPr="00D6719D" w:rsidRDefault="00F81447" w:rsidP="00F81447">
            <w:pPr>
              <w:ind w:firstLine="0"/>
              <w:jc w:val="left"/>
              <w:rPr>
                <w:rFonts w:ascii="Times New Roman" w:hAnsi="Times New Roman"/>
                <w:color w:val="000000"/>
                <w:sz w:val="15"/>
                <w:szCs w:val="15"/>
              </w:rPr>
            </w:pPr>
          </w:p>
        </w:tc>
        <w:tc>
          <w:tcPr>
            <w:tcW w:w="1134" w:type="dxa"/>
          </w:tcPr>
          <w:p w14:paraId="6D8FA3A4" w14:textId="164FC36E"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61,820</w:t>
            </w:r>
          </w:p>
          <w:p w14:paraId="2D2FDB3E" w14:textId="77777777" w:rsidR="00F81447" w:rsidRPr="00D6719D" w:rsidRDefault="00F81447" w:rsidP="00F81447">
            <w:pPr>
              <w:ind w:firstLine="0"/>
              <w:jc w:val="left"/>
              <w:rPr>
                <w:rFonts w:ascii="Times New Roman" w:hAnsi="Times New Roman"/>
                <w:color w:val="000000"/>
                <w:sz w:val="15"/>
                <w:szCs w:val="15"/>
              </w:rPr>
            </w:pPr>
          </w:p>
        </w:tc>
      </w:tr>
      <w:tr w:rsidR="00F81447" w:rsidRPr="00D6719D" w14:paraId="69817CE8" w14:textId="77777777" w:rsidTr="00A31489">
        <w:trPr>
          <w:trHeight w:val="264"/>
        </w:trPr>
        <w:tc>
          <w:tcPr>
            <w:tcW w:w="1418" w:type="dxa"/>
            <w:tcBorders>
              <w:bottom w:val="single" w:sz="4" w:space="0" w:color="auto"/>
            </w:tcBorders>
          </w:tcPr>
          <w:p w14:paraId="27A1C732" w14:textId="77777777" w:rsidR="00F81447" w:rsidRPr="00D6719D" w:rsidRDefault="00F81447" w:rsidP="00F81447">
            <w:pPr>
              <w:ind w:firstLine="0"/>
              <w:jc w:val="left"/>
              <w:rPr>
                <w:rFonts w:ascii="Times New Roman" w:hAnsi="Times New Roman"/>
                <w:color w:val="000000"/>
                <w:sz w:val="15"/>
                <w:szCs w:val="15"/>
                <w:lang w:val="es-ES" w:eastAsia="en-US"/>
              </w:rPr>
            </w:pPr>
            <w:r w:rsidRPr="00D6719D">
              <w:rPr>
                <w:rFonts w:ascii="Times New Roman" w:hAnsi="Times New Roman"/>
                <w:color w:val="000000"/>
                <w:sz w:val="15"/>
                <w:szCs w:val="15"/>
                <w:lang w:val="es-ES"/>
              </w:rPr>
              <w:t xml:space="preserve">Amazon Simple </w:t>
            </w:r>
            <w:proofErr w:type="spellStart"/>
            <w:r w:rsidRPr="00D6719D">
              <w:rPr>
                <w:rFonts w:ascii="Times New Roman" w:hAnsi="Times New Roman"/>
                <w:color w:val="000000"/>
                <w:sz w:val="15"/>
                <w:szCs w:val="15"/>
                <w:lang w:val="es-ES"/>
              </w:rPr>
              <w:t>Queue</w:t>
            </w:r>
            <w:proofErr w:type="spellEnd"/>
            <w:r w:rsidRPr="00D6719D">
              <w:rPr>
                <w:rFonts w:ascii="Times New Roman" w:hAnsi="Times New Roman"/>
                <w:color w:val="000000"/>
                <w:sz w:val="15"/>
                <w:szCs w:val="15"/>
                <w:lang w:val="es-ES"/>
              </w:rPr>
              <w:t xml:space="preserve"> </w:t>
            </w:r>
            <w:proofErr w:type="spellStart"/>
            <w:r w:rsidRPr="00D6719D">
              <w:rPr>
                <w:rFonts w:ascii="Times New Roman" w:hAnsi="Times New Roman"/>
                <w:color w:val="000000"/>
                <w:sz w:val="15"/>
                <w:szCs w:val="15"/>
                <w:lang w:val="es-ES"/>
              </w:rPr>
              <w:t>Service</w:t>
            </w:r>
            <w:proofErr w:type="spellEnd"/>
            <w:r w:rsidRPr="00D6719D">
              <w:rPr>
                <w:rFonts w:ascii="Times New Roman" w:hAnsi="Times New Roman"/>
                <w:color w:val="000000"/>
                <w:sz w:val="15"/>
                <w:szCs w:val="15"/>
                <w:lang w:val="es-ES"/>
              </w:rPr>
              <w:t xml:space="preserve"> (SQS)</w:t>
            </w:r>
          </w:p>
          <w:p w14:paraId="711000DC" w14:textId="77777777" w:rsidR="00F81447" w:rsidRPr="00D6719D" w:rsidRDefault="00F81447" w:rsidP="00F81447">
            <w:pPr>
              <w:ind w:firstLine="0"/>
              <w:jc w:val="left"/>
              <w:rPr>
                <w:rFonts w:ascii="Times New Roman" w:hAnsi="Times New Roman"/>
                <w:color w:val="000000"/>
                <w:sz w:val="15"/>
                <w:szCs w:val="15"/>
                <w:lang w:val="es-ES"/>
              </w:rPr>
            </w:pPr>
          </w:p>
        </w:tc>
        <w:tc>
          <w:tcPr>
            <w:tcW w:w="4394" w:type="dxa"/>
            <w:tcBorders>
              <w:bottom w:val="single" w:sz="4" w:space="0" w:color="auto"/>
            </w:tcBorders>
          </w:tcPr>
          <w:p w14:paraId="046386C2" w14:textId="3205FD4C" w:rsidR="00F81447" w:rsidRPr="00D6719D" w:rsidRDefault="00F81447" w:rsidP="00F81447">
            <w:pPr>
              <w:ind w:firstLine="0"/>
              <w:jc w:val="left"/>
              <w:rPr>
                <w:rFonts w:ascii="Times New Roman" w:hAnsi="Times New Roman"/>
                <w:color w:val="000000"/>
                <w:sz w:val="15"/>
                <w:szCs w:val="15"/>
                <w:lang w:eastAsia="en-US"/>
              </w:rPr>
            </w:pPr>
            <w:r w:rsidRPr="00D6719D">
              <w:rPr>
                <w:rFonts w:ascii="Times New Roman" w:hAnsi="Times New Roman"/>
                <w:color w:val="000000"/>
                <w:sz w:val="15"/>
                <w:szCs w:val="15"/>
              </w:rPr>
              <w:t>DT Inbound: Internet (5525 GB per month), DT Outbound: All other regions (5525 GB per month)</w:t>
            </w:r>
          </w:p>
          <w:p w14:paraId="0DFDE193" w14:textId="77777777" w:rsidR="00F81447" w:rsidRPr="00D6719D" w:rsidRDefault="00F81447" w:rsidP="00F81447">
            <w:pPr>
              <w:ind w:firstLine="0"/>
              <w:jc w:val="left"/>
              <w:rPr>
                <w:rFonts w:ascii="Times New Roman" w:hAnsi="Times New Roman"/>
                <w:color w:val="000000"/>
                <w:sz w:val="15"/>
                <w:szCs w:val="15"/>
              </w:rPr>
            </w:pPr>
          </w:p>
        </w:tc>
        <w:tc>
          <w:tcPr>
            <w:tcW w:w="1134" w:type="dxa"/>
            <w:tcBorders>
              <w:bottom w:val="single" w:sz="4" w:space="0" w:color="auto"/>
            </w:tcBorders>
          </w:tcPr>
          <w:p w14:paraId="79357FCA" w14:textId="684990DA" w:rsidR="00F81447" w:rsidRPr="00D6719D" w:rsidRDefault="00F81447" w:rsidP="00F81447">
            <w:pPr>
              <w:ind w:firstLine="0"/>
              <w:jc w:val="left"/>
              <w:rPr>
                <w:rFonts w:ascii="Times New Roman" w:hAnsi="Times New Roman"/>
                <w:color w:val="000000"/>
                <w:sz w:val="15"/>
                <w:szCs w:val="15"/>
                <w:lang w:eastAsia="en-US"/>
              </w:rPr>
            </w:pPr>
            <w:r w:rsidRPr="00D6719D">
              <w:rPr>
                <w:rFonts w:ascii="Angsana New" w:hAnsi="Angsana New" w:cs="Angsana New" w:hint="cs"/>
                <w:color w:val="000000"/>
                <w:sz w:val="15"/>
                <w:szCs w:val="15"/>
              </w:rPr>
              <w:t>฿</w:t>
            </w:r>
            <w:r w:rsidRPr="00D6719D">
              <w:rPr>
                <w:rFonts w:ascii="Times New Roman" w:hAnsi="Times New Roman"/>
                <w:color w:val="000000"/>
                <w:sz w:val="15"/>
                <w:szCs w:val="15"/>
              </w:rPr>
              <w:t>3,116</w:t>
            </w:r>
          </w:p>
          <w:p w14:paraId="5FC37C39" w14:textId="77777777" w:rsidR="00F81447" w:rsidRPr="00D6719D" w:rsidRDefault="00F81447" w:rsidP="00F81447">
            <w:pPr>
              <w:ind w:firstLine="0"/>
              <w:jc w:val="left"/>
              <w:rPr>
                <w:rFonts w:ascii="Times New Roman" w:hAnsi="Times New Roman"/>
                <w:color w:val="000000"/>
                <w:sz w:val="15"/>
                <w:szCs w:val="15"/>
              </w:rPr>
            </w:pPr>
          </w:p>
        </w:tc>
      </w:tr>
    </w:tbl>
    <w:p w14:paraId="2060CA7B" w14:textId="634E1B98" w:rsidR="00154BF0" w:rsidRPr="00D6719D" w:rsidRDefault="00F81447" w:rsidP="00154BF0">
      <w:pPr>
        <w:ind w:firstLine="0"/>
        <w:rPr>
          <w:rFonts w:ascii="Times New Roman" w:hAnsi="Times New Roman"/>
          <w:sz w:val="16"/>
          <w:szCs w:val="16"/>
        </w:rPr>
      </w:pPr>
      <w:r w:rsidRPr="00D6719D">
        <w:rPr>
          <w:rFonts w:ascii="Times New Roman" w:hAnsi="Times New Roman"/>
          <w:sz w:val="16"/>
          <w:szCs w:val="16"/>
        </w:rPr>
        <w:t xml:space="preserve">Note: This table presents </w:t>
      </w:r>
      <w:r w:rsidR="00F542D8" w:rsidRPr="00D6719D">
        <w:rPr>
          <w:rFonts w:ascii="Times New Roman" w:hAnsi="Times New Roman"/>
          <w:sz w:val="16"/>
          <w:szCs w:val="16"/>
        </w:rPr>
        <w:t>costs in USD and Thai Baht base year 2000.</w:t>
      </w:r>
    </w:p>
    <w:p w14:paraId="3C44874F" w14:textId="7631740D" w:rsidR="00154BF0" w:rsidRPr="00D6719D" w:rsidRDefault="00154BF0" w:rsidP="00154BF0">
      <w:pPr>
        <w:pStyle w:val="heading20"/>
        <w:rPr>
          <w:noProof/>
        </w:rPr>
      </w:pPr>
      <w:r w:rsidRPr="00D6719D">
        <w:rPr>
          <w:noProof/>
        </w:rPr>
        <w:t xml:space="preserve">3.2 </w:t>
      </w:r>
      <w:r w:rsidR="00A31489" w:rsidRPr="00D6719D">
        <w:rPr>
          <w:noProof/>
        </w:rPr>
        <w:t>Proposed SD model for the selected CCI and adaptation of the VT model</w:t>
      </w:r>
      <w:r w:rsidRPr="00D6719D">
        <w:rPr>
          <w:noProof/>
        </w:rPr>
        <w:t xml:space="preserve">  </w:t>
      </w:r>
    </w:p>
    <w:p w14:paraId="6026A3FA" w14:textId="2CD625D6" w:rsidR="00ED3CC7" w:rsidRPr="00D6719D" w:rsidRDefault="00A31489" w:rsidP="00ED3CC7">
      <w:r w:rsidRPr="00D6719D">
        <w:rPr>
          <w:rFonts w:ascii="Times New Roman" w:hAnsi="Times New Roman"/>
        </w:rPr>
        <w:t xml:space="preserve">Figure 2 </w:t>
      </w:r>
      <w:r w:rsidR="00ED3CC7" w:rsidRPr="00D6719D">
        <w:rPr>
          <w:rFonts w:ascii="Times New Roman" w:hAnsi="Times New Roman"/>
        </w:rPr>
        <w:t>exhibits</w:t>
      </w:r>
      <w:r w:rsidRPr="00D6719D">
        <w:rPr>
          <w:rFonts w:ascii="Times New Roman" w:hAnsi="Times New Roman"/>
        </w:rPr>
        <w:t xml:space="preserve"> </w:t>
      </w:r>
      <w:r w:rsidR="00ED3CC7" w:rsidRPr="00D6719D">
        <w:rPr>
          <w:rFonts w:ascii="Times New Roman" w:hAnsi="Times New Roman"/>
        </w:rPr>
        <w:t>a proposed SD model in Vensim to represent the selected CCI</w:t>
      </w:r>
      <w:r w:rsidRPr="00D6719D">
        <w:rPr>
          <w:rFonts w:ascii="Times New Roman" w:hAnsi="Times New Roman"/>
        </w:rPr>
        <w:t xml:space="preserve">, where the variables are listed according to the equations shown. </w:t>
      </w:r>
      <w:r w:rsidR="007E0ADB" w:rsidRPr="00D6719D">
        <w:t xml:space="preserve">The cost of adopting the </w:t>
      </w:r>
      <w:r w:rsidR="0009459F" w:rsidRPr="00D6719D">
        <w:t>CCI</w:t>
      </w:r>
      <w:r w:rsidR="007E0ADB" w:rsidRPr="00D6719D">
        <w:t xml:space="preserve"> involves the technical team, AWS infrastructure, and web platform expenses. The integration process is progressive, with some aspects proceeding concurrently while others depend on preceding implementations.</w:t>
      </w:r>
    </w:p>
    <w:p w14:paraId="56DDDCE5" w14:textId="3272C21C" w:rsidR="00ED3CC7" w:rsidRPr="00D6719D" w:rsidRDefault="00ED3CC7" w:rsidP="00ED3CC7">
      <w:pPr>
        <w:ind w:firstLine="0"/>
        <w:rPr>
          <w:rFonts w:ascii="Times New Roman" w:hAnsi="Times New Roman"/>
        </w:rPr>
      </w:pPr>
      <w:r w:rsidRPr="00D6719D">
        <w:rPr>
          <w:rFonts w:ascii="Times New Roman" w:hAnsi="Times New Roman"/>
          <w:noProof/>
        </w:rPr>
        <w:drawing>
          <wp:inline distT="0" distB="0" distL="0" distR="0" wp14:anchorId="1EB1E545" wp14:editId="29B556F8">
            <wp:extent cx="4392295" cy="2155190"/>
            <wp:effectExtent l="0" t="0" r="1905" b="3810"/>
            <wp:docPr id="85292932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29328" name="Picture 2" descr="A diagram of a company&#10;&#10;Description automatically generated"/>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4392295" cy="2155190"/>
                    </a:xfrm>
                    <a:prstGeom prst="rect">
                      <a:avLst/>
                    </a:prstGeom>
                  </pic:spPr>
                </pic:pic>
              </a:graphicData>
            </a:graphic>
          </wp:inline>
        </w:drawing>
      </w:r>
    </w:p>
    <w:p w14:paraId="29D7C4A1" w14:textId="42662418" w:rsidR="00ED3CC7" w:rsidRPr="00D6719D" w:rsidRDefault="00ED3CC7" w:rsidP="00ED3CC7">
      <w:pPr>
        <w:pBdr>
          <w:top w:val="nil"/>
          <w:left w:val="nil"/>
          <w:bottom w:val="nil"/>
          <w:right w:val="nil"/>
          <w:between w:val="nil"/>
        </w:pBdr>
        <w:tabs>
          <w:tab w:val="left" w:pos="288"/>
        </w:tabs>
        <w:spacing w:after="120" w:line="228" w:lineRule="auto"/>
        <w:ind w:hanging="2"/>
        <w:jc w:val="center"/>
        <w:rPr>
          <w:color w:val="0E101A"/>
          <w:sz w:val="16"/>
          <w:szCs w:val="16"/>
        </w:rPr>
      </w:pPr>
      <w:r w:rsidRPr="00D6719D">
        <w:rPr>
          <w:b/>
          <w:noProof/>
          <w:sz w:val="18"/>
          <w:szCs w:val="18"/>
        </w:rPr>
        <w:t xml:space="preserve">Figure 2. </w:t>
      </w:r>
      <w:r w:rsidRPr="00D6719D">
        <w:rPr>
          <w:bCs/>
          <w:noProof/>
          <w:sz w:val="18"/>
          <w:szCs w:val="18"/>
        </w:rPr>
        <w:t>SD model in Vensim for the selected CCI</w:t>
      </w:r>
      <w:r w:rsidRPr="00D6719D">
        <w:rPr>
          <w:bCs/>
          <w:noProof/>
          <w:sz w:val="16"/>
          <w:szCs w:val="16"/>
        </w:rPr>
        <w:t xml:space="preserve">. </w:t>
      </w:r>
      <w:r w:rsidRPr="00D6719D">
        <w:rPr>
          <w:sz w:val="16"/>
          <w:szCs w:val="16"/>
        </w:rPr>
        <w:t>Source: Author's creation</w:t>
      </w:r>
    </w:p>
    <w:p w14:paraId="288368D2" w14:textId="2048E3D5" w:rsidR="007E0ADB" w:rsidRPr="00D6719D" w:rsidRDefault="007E0ADB" w:rsidP="007E0ADB">
      <w:r w:rsidRPr="00D6719D">
        <w:lastRenderedPageBreak/>
        <w:t>The entire integration timeline spans approximately nine months</w:t>
      </w:r>
      <w:r w:rsidR="0009459F" w:rsidRPr="00D6719D">
        <w:t>,</w:t>
      </w:r>
      <w:r w:rsidRPr="00D6719D">
        <w:t xml:space="preserve"> from initial setup to full company implementation. The simulation period extends over twenty-four months to assess affordability and anticipated benefits from the web platform. Several equations were incorporated into the model to facilitate comprehensive cost estimation and planning.</w:t>
      </w:r>
    </w:p>
    <w:p w14:paraId="249A70A9" w14:textId="2ECA920C" w:rsidR="00F81447" w:rsidRPr="00D6719D" w:rsidRDefault="007E0ADB" w:rsidP="00A31489">
      <w:pPr>
        <w:rPr>
          <w:rFonts w:ascii="Times New Roman" w:hAnsi="Times New Roman"/>
        </w:rPr>
      </w:pPr>
      <w:r w:rsidRPr="00D6719D">
        <w:t xml:space="preserve">Equation 1 computes the monthly architecture cost, factoring in the AWS expenses described. Equations 2, 3, and 4 address the distinct environments required for development, quality assurance (QA), and production. The pulse train function in Equation 4 simulates the production environment over nine months post-implementation, marking the project's completion. </w:t>
      </w:r>
    </w:p>
    <w:p w14:paraId="4594E11C" w14:textId="77777777" w:rsidR="007E0ADB" w:rsidRPr="00D6719D" w:rsidRDefault="007E0ADB" w:rsidP="00F81447">
      <w:pPr>
        <w:ind w:firstLine="0"/>
        <w:rPr>
          <w:rFonts w:ascii="Times New Roman" w:hAnsi="Times New Roman"/>
        </w:rPr>
      </w:pPr>
    </w:p>
    <w:p w14:paraId="78D3322C" w14:textId="76BBE5AF" w:rsidR="00F81447" w:rsidRPr="00D6719D" w:rsidRDefault="00F81447" w:rsidP="00E064BA">
      <w:pPr>
        <w:spacing w:after="200"/>
        <w:ind w:hanging="2"/>
        <w:rPr>
          <w:sz w:val="18"/>
          <w:szCs w:val="18"/>
        </w:rPr>
      </w:pPr>
      <w:r w:rsidRPr="00D6719D">
        <w:rPr>
          <w:b/>
          <w:sz w:val="18"/>
          <w:szCs w:val="18"/>
        </w:rPr>
        <w:t>Architecture cost (THB/Month)</w:t>
      </w:r>
      <w:r w:rsidRPr="00D6719D">
        <w:rPr>
          <w:sz w:val="18"/>
          <w:szCs w:val="18"/>
        </w:rPr>
        <w:t xml:space="preserve"> =  </w:t>
      </w:r>
      <w:r w:rsidR="00E064BA" w:rsidRPr="00D6719D">
        <w:rPr>
          <w:sz w:val="18"/>
          <w:szCs w:val="18"/>
        </w:rPr>
        <w:t>"API Gateway (THB)/Month)"+"Application Load Balancer (THB)/Month)"+"</w:t>
      </w:r>
      <w:proofErr w:type="spellStart"/>
      <w:r w:rsidR="00E064BA" w:rsidRPr="00D6719D">
        <w:rPr>
          <w:sz w:val="18"/>
          <w:szCs w:val="18"/>
        </w:rPr>
        <w:t>Cloudfront</w:t>
      </w:r>
      <w:proofErr w:type="spellEnd"/>
      <w:r w:rsidR="00E064BA" w:rsidRPr="00D6719D">
        <w:rPr>
          <w:sz w:val="18"/>
          <w:szCs w:val="18"/>
        </w:rPr>
        <w:t xml:space="preserve"> (THB)/Month)"+"Cognito Monthly cost (THB/TB)"+"Dynamo Admin Monthly cost (THB/TB)"+Dynamo eCommerce+"</w:t>
      </w:r>
      <w:proofErr w:type="spellStart"/>
      <w:r w:rsidR="00E064BA" w:rsidRPr="00D6719D">
        <w:rPr>
          <w:sz w:val="18"/>
          <w:szCs w:val="18"/>
        </w:rPr>
        <w:t>Fargate</w:t>
      </w:r>
      <w:proofErr w:type="spellEnd"/>
      <w:r w:rsidR="00E064BA" w:rsidRPr="00D6719D">
        <w:rPr>
          <w:sz w:val="18"/>
          <w:szCs w:val="18"/>
        </w:rPr>
        <w:t xml:space="preserve"> Monthly cost (THB/TB)"+"Firewall (THB)/Month)"+"Lambda Monthly cost (THB/TB)"+"Quicksight Monthly cost (THB/TB)"+"RDS PostgreSQL Monthly cost (THB/TB)"+"Redshift Monthly cost (THB/TB)"+"S3 (THB)/Month)"+"SES Monthly cost (THB/TB)"+"SQS Monthly cost (THB/TB)"</w:t>
      </w:r>
      <w:r w:rsidRPr="00D6719D">
        <w:rPr>
          <w:sz w:val="18"/>
          <w:szCs w:val="18"/>
        </w:rPr>
        <w:t>………</w:t>
      </w:r>
      <w:r w:rsidR="00E064BA" w:rsidRPr="00D6719D">
        <w:rPr>
          <w:sz w:val="18"/>
          <w:szCs w:val="18"/>
        </w:rPr>
        <w:t>…………………………………………………………………</w:t>
      </w:r>
      <w:r w:rsidR="003C7FFB" w:rsidRPr="00D6719D">
        <w:rPr>
          <w:sz w:val="18"/>
          <w:szCs w:val="18"/>
        </w:rPr>
        <w:t>………….</w:t>
      </w:r>
      <w:r w:rsidRPr="00D6719D">
        <w:rPr>
          <w:sz w:val="18"/>
          <w:szCs w:val="18"/>
        </w:rPr>
        <w:t xml:space="preserve"> (1)</w:t>
      </w:r>
    </w:p>
    <w:p w14:paraId="2F500E12" w14:textId="526AA447" w:rsidR="00E064BA" w:rsidRPr="00D6719D" w:rsidRDefault="00E064BA" w:rsidP="00F81447">
      <w:pPr>
        <w:spacing w:after="200"/>
        <w:ind w:hanging="2"/>
        <w:rPr>
          <w:sz w:val="18"/>
          <w:szCs w:val="18"/>
        </w:rPr>
      </w:pPr>
      <w:r w:rsidRPr="00D6719D">
        <w:rPr>
          <w:b/>
          <w:bCs/>
          <w:sz w:val="18"/>
          <w:szCs w:val="18"/>
        </w:rPr>
        <w:t>Development Environment</w:t>
      </w:r>
      <w:r w:rsidRPr="00D6719D">
        <w:rPr>
          <w:sz w:val="18"/>
          <w:szCs w:val="18"/>
        </w:rPr>
        <w:t xml:space="preserve"> = "Architecture cost (THB/Month)"…………………</w:t>
      </w:r>
      <w:r w:rsidR="003C7FFB" w:rsidRPr="00D6719D">
        <w:rPr>
          <w:sz w:val="18"/>
          <w:szCs w:val="18"/>
        </w:rPr>
        <w:t>………</w:t>
      </w:r>
      <w:proofErr w:type="gramStart"/>
      <w:r w:rsidR="003C7FFB" w:rsidRPr="00D6719D">
        <w:rPr>
          <w:sz w:val="18"/>
          <w:szCs w:val="18"/>
        </w:rPr>
        <w:t>…</w:t>
      </w:r>
      <w:r w:rsidRPr="00D6719D">
        <w:rPr>
          <w:sz w:val="18"/>
          <w:szCs w:val="18"/>
        </w:rPr>
        <w:t>.(</w:t>
      </w:r>
      <w:proofErr w:type="gramEnd"/>
      <w:r w:rsidRPr="00D6719D">
        <w:rPr>
          <w:sz w:val="18"/>
          <w:szCs w:val="18"/>
        </w:rPr>
        <w:t>2)</w:t>
      </w:r>
    </w:p>
    <w:p w14:paraId="496EE4BA" w14:textId="46B69D43" w:rsidR="00E064BA" w:rsidRPr="00D6719D" w:rsidRDefault="00E064BA" w:rsidP="00E064BA">
      <w:pPr>
        <w:spacing w:after="200"/>
        <w:ind w:hanging="2"/>
        <w:rPr>
          <w:sz w:val="18"/>
          <w:szCs w:val="18"/>
        </w:rPr>
      </w:pPr>
      <w:r w:rsidRPr="00D6719D">
        <w:rPr>
          <w:b/>
          <w:bCs/>
          <w:sz w:val="18"/>
          <w:szCs w:val="18"/>
        </w:rPr>
        <w:t>QA Environment</w:t>
      </w:r>
      <w:r w:rsidRPr="00D6719D">
        <w:rPr>
          <w:sz w:val="18"/>
          <w:szCs w:val="18"/>
        </w:rPr>
        <w:t xml:space="preserve"> = "Architecture cost (THB/Month)"…………………………</w:t>
      </w:r>
      <w:r w:rsidR="003C7FFB" w:rsidRPr="00D6719D">
        <w:rPr>
          <w:sz w:val="18"/>
          <w:szCs w:val="18"/>
        </w:rPr>
        <w:t>………….</w:t>
      </w:r>
      <w:proofErr w:type="gramStart"/>
      <w:r w:rsidRPr="00D6719D">
        <w:rPr>
          <w:sz w:val="18"/>
          <w:szCs w:val="18"/>
        </w:rPr>
        <w:t>….(</w:t>
      </w:r>
      <w:proofErr w:type="gramEnd"/>
      <w:r w:rsidRPr="00D6719D">
        <w:rPr>
          <w:sz w:val="18"/>
          <w:szCs w:val="18"/>
        </w:rPr>
        <w:t>3)</w:t>
      </w:r>
    </w:p>
    <w:p w14:paraId="48E94C8F" w14:textId="02877D5A" w:rsidR="00E064BA" w:rsidRPr="00D6719D" w:rsidRDefault="00E064BA" w:rsidP="00E064BA">
      <w:pPr>
        <w:spacing w:after="200"/>
        <w:ind w:hanging="2"/>
        <w:rPr>
          <w:sz w:val="18"/>
          <w:szCs w:val="18"/>
        </w:rPr>
      </w:pPr>
      <w:r w:rsidRPr="00D6719D">
        <w:rPr>
          <w:b/>
          <w:bCs/>
          <w:sz w:val="18"/>
          <w:szCs w:val="18"/>
        </w:rPr>
        <w:t>Production Environment</w:t>
      </w:r>
      <w:r w:rsidRPr="00D6719D">
        <w:rPr>
          <w:sz w:val="18"/>
          <w:szCs w:val="18"/>
        </w:rPr>
        <w:t xml:space="preserve"> = "Architecture cost (THB/Month)"*PULSE </w:t>
      </w:r>
      <w:proofErr w:type="gramStart"/>
      <w:r w:rsidRPr="00D6719D">
        <w:rPr>
          <w:sz w:val="18"/>
          <w:szCs w:val="18"/>
        </w:rPr>
        <w:t>TRAIN( Implementation</w:t>
      </w:r>
      <w:proofErr w:type="gramEnd"/>
      <w:r w:rsidRPr="00D6719D">
        <w:rPr>
          <w:sz w:val="18"/>
          <w:szCs w:val="18"/>
        </w:rPr>
        <w:t xml:space="preserve"> Month, 1 , 1 , 25 )…………………………………………….……</w:t>
      </w:r>
      <w:r w:rsidR="003C7FFB" w:rsidRPr="00D6719D">
        <w:rPr>
          <w:sz w:val="18"/>
          <w:szCs w:val="18"/>
        </w:rPr>
        <w:t>…………</w:t>
      </w:r>
      <w:r w:rsidRPr="00D6719D">
        <w:rPr>
          <w:sz w:val="18"/>
          <w:szCs w:val="18"/>
        </w:rPr>
        <w:t>.(4)</w:t>
      </w:r>
    </w:p>
    <w:p w14:paraId="24C8DD94" w14:textId="11B44EDB" w:rsidR="00E064BA" w:rsidRPr="00D6719D" w:rsidRDefault="00E064BA" w:rsidP="00E064BA">
      <w:pPr>
        <w:spacing w:after="200"/>
        <w:ind w:firstLine="0"/>
      </w:pPr>
      <w:r w:rsidRPr="00D6719D">
        <w:t>Equation 5 has the results of the variables, representing the members needed per role.</w:t>
      </w:r>
    </w:p>
    <w:p w14:paraId="77B7B893" w14:textId="26C148F5" w:rsidR="00F81447" w:rsidRPr="00D6719D" w:rsidRDefault="00F81447" w:rsidP="00351E2B">
      <w:pPr>
        <w:spacing w:after="200"/>
        <w:ind w:hanging="2"/>
        <w:rPr>
          <w:sz w:val="18"/>
          <w:szCs w:val="18"/>
        </w:rPr>
      </w:pPr>
      <w:r w:rsidRPr="00D6719D">
        <w:rPr>
          <w:b/>
          <w:sz w:val="18"/>
          <w:szCs w:val="18"/>
        </w:rPr>
        <w:t>Project workforce cost (THB/Month)</w:t>
      </w:r>
      <w:r w:rsidRPr="00D6719D">
        <w:rPr>
          <w:sz w:val="18"/>
          <w:szCs w:val="18"/>
        </w:rPr>
        <w:t xml:space="preserve"> = </w:t>
      </w:r>
      <w:r w:rsidR="00351E2B" w:rsidRPr="00D6719D">
        <w:rPr>
          <w:sz w:val="18"/>
          <w:szCs w:val="18"/>
        </w:rPr>
        <w:t>"Frontend Developer (THB/Month)"*PULSE TRAIN(Implementation Month+1, 1, 1 , 25)+"Backend Developer (THB/Month)"*PULSE TRAIN(1, 1, 1 , 25)+"Project Manager (THB/Month)"+"Technical Leader (THB/Month)"+"Software Architect (THB/Month)"+"Designer (THB/Month)"+"Tester QA (THB/Month)"……………………………………………………………………</w:t>
      </w:r>
      <w:r w:rsidR="003C7FFB" w:rsidRPr="00D6719D">
        <w:rPr>
          <w:sz w:val="18"/>
          <w:szCs w:val="18"/>
        </w:rPr>
        <w:t>………...</w:t>
      </w:r>
      <w:r w:rsidR="00351E2B" w:rsidRPr="00D6719D">
        <w:rPr>
          <w:sz w:val="18"/>
          <w:szCs w:val="18"/>
        </w:rPr>
        <w:t>….(</w:t>
      </w:r>
      <w:r w:rsidR="00E064BA" w:rsidRPr="00D6719D">
        <w:rPr>
          <w:sz w:val="18"/>
          <w:szCs w:val="18"/>
        </w:rPr>
        <w:t>5</w:t>
      </w:r>
      <w:r w:rsidRPr="00D6719D">
        <w:rPr>
          <w:sz w:val="18"/>
          <w:szCs w:val="18"/>
        </w:rPr>
        <w:t>)</w:t>
      </w:r>
    </w:p>
    <w:p w14:paraId="2C0B70F9" w14:textId="278E9DF7" w:rsidR="00E064BA" w:rsidRPr="00D6719D" w:rsidRDefault="00E064BA" w:rsidP="00351E2B">
      <w:pPr>
        <w:spacing w:after="200"/>
        <w:ind w:hanging="2"/>
      </w:pPr>
      <w:r w:rsidRPr="00D6719D">
        <w:t xml:space="preserve">Equation 6 has the total </w:t>
      </w:r>
      <w:r w:rsidR="001001C2" w:rsidRPr="00D6719D">
        <w:t>cost</w:t>
      </w:r>
      <w:r w:rsidRPr="00D6719D">
        <w:t xml:space="preserve"> of the three environments </w:t>
      </w:r>
      <w:r w:rsidR="00EE1A27" w:rsidRPr="00D6719D">
        <w:t>needed</w:t>
      </w:r>
      <w:r w:rsidRPr="00D6719D">
        <w:t xml:space="preserve"> </w:t>
      </w:r>
      <w:r w:rsidR="00D70364" w:rsidRPr="00D6719D">
        <w:t>infrastructure.</w:t>
      </w:r>
    </w:p>
    <w:p w14:paraId="4DCA5AC0" w14:textId="03EA8F94" w:rsidR="00D70364" w:rsidRPr="00D6719D" w:rsidRDefault="00F81447" w:rsidP="007E0ADB">
      <w:pPr>
        <w:spacing w:after="200"/>
        <w:ind w:hanging="2"/>
        <w:rPr>
          <w:sz w:val="18"/>
          <w:szCs w:val="18"/>
        </w:rPr>
      </w:pPr>
      <w:r w:rsidRPr="00D6719D">
        <w:rPr>
          <w:b/>
          <w:sz w:val="18"/>
          <w:szCs w:val="18"/>
        </w:rPr>
        <w:t>Total cost of technological implementation (THB/Month)</w:t>
      </w:r>
      <w:r w:rsidRPr="00D6719D">
        <w:rPr>
          <w:sz w:val="18"/>
          <w:szCs w:val="18"/>
        </w:rPr>
        <w:t xml:space="preserve"> = </w:t>
      </w:r>
      <w:r w:rsidR="00E064BA" w:rsidRPr="00D6719D">
        <w:rPr>
          <w:sz w:val="18"/>
          <w:szCs w:val="18"/>
        </w:rPr>
        <w:t xml:space="preserve">Development </w:t>
      </w:r>
      <w:proofErr w:type="spellStart"/>
      <w:r w:rsidR="00E064BA" w:rsidRPr="00D6719D">
        <w:rPr>
          <w:sz w:val="18"/>
          <w:szCs w:val="18"/>
        </w:rPr>
        <w:t>Environment+Production</w:t>
      </w:r>
      <w:proofErr w:type="spellEnd"/>
      <w:r w:rsidR="00E064BA" w:rsidRPr="00D6719D">
        <w:rPr>
          <w:sz w:val="18"/>
          <w:szCs w:val="18"/>
        </w:rPr>
        <w:t xml:space="preserve"> </w:t>
      </w:r>
      <w:proofErr w:type="spellStart"/>
      <w:r w:rsidR="00E064BA" w:rsidRPr="00D6719D">
        <w:rPr>
          <w:sz w:val="18"/>
          <w:szCs w:val="18"/>
        </w:rPr>
        <w:t>environment+QA</w:t>
      </w:r>
      <w:proofErr w:type="spellEnd"/>
      <w:r w:rsidR="00E064BA" w:rsidRPr="00D6719D">
        <w:rPr>
          <w:sz w:val="18"/>
          <w:szCs w:val="18"/>
        </w:rPr>
        <w:t xml:space="preserve"> </w:t>
      </w:r>
      <w:proofErr w:type="spellStart"/>
      <w:r w:rsidR="00E064BA" w:rsidRPr="00D6719D">
        <w:rPr>
          <w:sz w:val="18"/>
          <w:szCs w:val="18"/>
        </w:rPr>
        <w:t>environment+"Project</w:t>
      </w:r>
      <w:proofErr w:type="spellEnd"/>
      <w:r w:rsidR="00E064BA" w:rsidRPr="00D6719D">
        <w:rPr>
          <w:sz w:val="18"/>
          <w:szCs w:val="18"/>
        </w:rPr>
        <w:t xml:space="preserve"> workforce cost (THB/Month)"</w:t>
      </w:r>
      <w:r w:rsidRPr="00D6719D">
        <w:rPr>
          <w:sz w:val="18"/>
          <w:szCs w:val="18"/>
        </w:rPr>
        <w:t>…………………………………………</w:t>
      </w:r>
      <w:r w:rsidR="00E064BA" w:rsidRPr="00D6719D">
        <w:rPr>
          <w:sz w:val="18"/>
          <w:szCs w:val="18"/>
        </w:rPr>
        <w:t>………………………...</w:t>
      </w:r>
      <w:r w:rsidRPr="00D6719D">
        <w:rPr>
          <w:sz w:val="18"/>
          <w:szCs w:val="18"/>
        </w:rPr>
        <w:t>…</w:t>
      </w:r>
      <w:r w:rsidR="003C7FFB" w:rsidRPr="00D6719D">
        <w:rPr>
          <w:sz w:val="18"/>
          <w:szCs w:val="18"/>
        </w:rPr>
        <w:t>…………</w:t>
      </w:r>
      <w:r w:rsidRPr="00D6719D">
        <w:rPr>
          <w:sz w:val="18"/>
          <w:szCs w:val="18"/>
        </w:rPr>
        <w:t>. (</w:t>
      </w:r>
      <w:r w:rsidR="00E064BA" w:rsidRPr="00D6719D">
        <w:rPr>
          <w:sz w:val="18"/>
          <w:szCs w:val="18"/>
        </w:rPr>
        <w:t>6</w:t>
      </w:r>
      <w:r w:rsidRPr="00D6719D">
        <w:rPr>
          <w:sz w:val="18"/>
          <w:szCs w:val="18"/>
        </w:rPr>
        <w:t>)</w:t>
      </w:r>
    </w:p>
    <w:p w14:paraId="14859AB7" w14:textId="579CD6F6" w:rsidR="007E0ADB" w:rsidRPr="00D6719D" w:rsidRDefault="00154BF0" w:rsidP="007E0ADB">
      <w:pPr>
        <w:pStyle w:val="heading20"/>
        <w:rPr>
          <w:noProof/>
        </w:rPr>
      </w:pPr>
      <w:r w:rsidRPr="00D6719D">
        <w:rPr>
          <w:noProof/>
        </w:rPr>
        <w:t>3.</w:t>
      </w:r>
      <w:r w:rsidR="001A7A8C" w:rsidRPr="00D6719D">
        <w:rPr>
          <w:noProof/>
        </w:rPr>
        <w:t>3</w:t>
      </w:r>
      <w:r w:rsidRPr="00D6719D">
        <w:rPr>
          <w:noProof/>
        </w:rPr>
        <w:t xml:space="preserve"> Cloud Computing Implementation Results  </w:t>
      </w:r>
    </w:p>
    <w:p w14:paraId="4D6C359F" w14:textId="20A3432E" w:rsidR="007E0ADB" w:rsidRPr="00D6719D" w:rsidRDefault="007E0ADB" w:rsidP="007E0ADB">
      <w:r w:rsidRPr="00D6719D">
        <w:t>Implementing the selected architecture for C</w:t>
      </w:r>
      <w:r w:rsidR="0009459F" w:rsidRPr="00D6719D">
        <w:t>C</w:t>
      </w:r>
      <w:r w:rsidRPr="00D6719D">
        <w:t>, as represented in the archetypical model in Figure 2</w:t>
      </w:r>
      <w:r w:rsidR="00ED3CC7" w:rsidRPr="00D6719D">
        <w:t xml:space="preserve"> for selected CCI</w:t>
      </w:r>
      <w:r w:rsidRPr="00D6719D">
        <w:t xml:space="preserve">, has a substantial impact on the Research and Development section of the VT model, particularly in economic terms. Figure 3 illustrates the </w:t>
      </w:r>
      <w:r w:rsidR="00B34A7C" w:rsidRPr="00D6719D">
        <w:t>T</w:t>
      </w:r>
      <w:r w:rsidRPr="00D6719D">
        <w:t xml:space="preserve">otal </w:t>
      </w:r>
      <w:r w:rsidR="00B34A7C" w:rsidRPr="00D6719D">
        <w:t>C</w:t>
      </w:r>
      <w:r w:rsidRPr="00D6719D">
        <w:t>ost</w:t>
      </w:r>
      <w:r w:rsidR="00B34A7C" w:rsidRPr="00D6719D">
        <w:t xml:space="preserve"> variable </w:t>
      </w:r>
      <w:r w:rsidRPr="00D6719D">
        <w:t xml:space="preserve">projected by the VT model before coupling with the model in Figure 2 over twenty-four months of operation, amounting to 791.118 million </w:t>
      </w:r>
      <w:proofErr w:type="spellStart"/>
      <w:r w:rsidR="0009459F" w:rsidRPr="00D6719D">
        <w:lastRenderedPageBreak/>
        <w:t>B</w:t>
      </w:r>
      <w:r w:rsidRPr="00D6719D">
        <w:t>aht</w:t>
      </w:r>
      <w:r w:rsidR="0009459F" w:rsidRPr="00D6719D">
        <w:t>s</w:t>
      </w:r>
      <w:proofErr w:type="spellEnd"/>
      <w:r w:rsidRPr="00D6719D">
        <w:t xml:space="preserve">. </w:t>
      </w:r>
      <w:r w:rsidR="00B34A7C" w:rsidRPr="00D6719D">
        <w:t xml:space="preserve">Meanwhile, Figure 4 shows the VT model’s Total Cost variable after </w:t>
      </w:r>
      <w:r w:rsidR="0009459F" w:rsidRPr="00D6719D">
        <w:t>implementing</w:t>
      </w:r>
      <w:r w:rsidRPr="00D6719D">
        <w:t xml:space="preserve"> </w:t>
      </w:r>
      <w:r w:rsidR="0009459F" w:rsidRPr="00D6719D">
        <w:t>CC</w:t>
      </w:r>
      <w:r w:rsidRPr="00D6719D">
        <w:t>, where the total cost after twenty-four months increased by 1.15206 million</w:t>
      </w:r>
      <w:r w:rsidR="0009459F" w:rsidRPr="00D6719D">
        <w:t xml:space="preserve"> </w:t>
      </w:r>
      <w:proofErr w:type="spellStart"/>
      <w:r w:rsidR="0009459F" w:rsidRPr="00D6719D">
        <w:t>Bahts</w:t>
      </w:r>
      <w:proofErr w:type="spellEnd"/>
      <w:r w:rsidRPr="00D6719D">
        <w:t>, representing a final cost of 792.27 million</w:t>
      </w:r>
      <w:r w:rsidR="0009459F" w:rsidRPr="00D6719D">
        <w:t xml:space="preserve"> </w:t>
      </w:r>
      <w:proofErr w:type="spellStart"/>
      <w:r w:rsidR="0009459F" w:rsidRPr="00D6719D">
        <w:t>Bahts</w:t>
      </w:r>
      <w:proofErr w:type="spellEnd"/>
      <w:r w:rsidRPr="00D6719D">
        <w:t>.</w:t>
      </w:r>
    </w:p>
    <w:p w14:paraId="118287B5" w14:textId="4B51E349" w:rsidR="007E0ADB" w:rsidRPr="00D6719D" w:rsidRDefault="007E0ADB" w:rsidP="007E0ADB"/>
    <w:p w14:paraId="6E283A06" w14:textId="77777777" w:rsidR="007E0ADB" w:rsidRPr="00D6719D" w:rsidRDefault="007E0ADB" w:rsidP="007E0ADB"/>
    <w:p w14:paraId="3D25C5D0" w14:textId="03A34A87" w:rsidR="00D70364" w:rsidRPr="00D6719D" w:rsidRDefault="00D70364" w:rsidP="00D70364">
      <w:pPr>
        <w:tabs>
          <w:tab w:val="left" w:pos="288"/>
        </w:tabs>
        <w:spacing w:after="120" w:line="228" w:lineRule="auto"/>
        <w:ind w:hanging="2"/>
        <w:rPr>
          <w:sz w:val="18"/>
          <w:szCs w:val="18"/>
        </w:rPr>
      </w:pPr>
      <w:r w:rsidRPr="00D6719D">
        <w:rPr>
          <w:b/>
          <w:sz w:val="18"/>
          <w:szCs w:val="18"/>
        </w:rPr>
        <w:t>Total cost</w:t>
      </w:r>
      <w:r w:rsidRPr="00D6719D">
        <w:rPr>
          <w:sz w:val="18"/>
          <w:szCs w:val="18"/>
        </w:rPr>
        <w:t xml:space="preserve"> = Admin </w:t>
      </w:r>
      <w:proofErr w:type="spellStart"/>
      <w:r w:rsidRPr="00D6719D">
        <w:rPr>
          <w:sz w:val="18"/>
          <w:szCs w:val="18"/>
        </w:rPr>
        <w:t>cost+Manu</w:t>
      </w:r>
      <w:proofErr w:type="spellEnd"/>
      <w:r w:rsidRPr="00D6719D">
        <w:rPr>
          <w:sz w:val="18"/>
          <w:szCs w:val="18"/>
        </w:rPr>
        <w:t xml:space="preserve"> </w:t>
      </w:r>
      <w:proofErr w:type="spellStart"/>
      <w:r w:rsidRPr="00D6719D">
        <w:rPr>
          <w:sz w:val="18"/>
          <w:szCs w:val="18"/>
        </w:rPr>
        <w:t>Cost+Sale</w:t>
      </w:r>
      <w:proofErr w:type="spellEnd"/>
      <w:r w:rsidRPr="00D6719D">
        <w:rPr>
          <w:sz w:val="18"/>
          <w:szCs w:val="18"/>
        </w:rPr>
        <w:t xml:space="preserve"> cost …………………………………</w:t>
      </w:r>
      <w:r w:rsidR="0009459F" w:rsidRPr="00D6719D">
        <w:rPr>
          <w:sz w:val="18"/>
          <w:szCs w:val="18"/>
        </w:rPr>
        <w:t>…………</w:t>
      </w:r>
      <w:r w:rsidRPr="00D6719D">
        <w:rPr>
          <w:sz w:val="18"/>
          <w:szCs w:val="18"/>
        </w:rPr>
        <w:t>... (7)</w:t>
      </w:r>
    </w:p>
    <w:p w14:paraId="74B36114" w14:textId="77777777" w:rsidR="00D70364" w:rsidRPr="00D6719D" w:rsidRDefault="00D70364" w:rsidP="00D70364"/>
    <w:p w14:paraId="26804F6F" w14:textId="791AC382" w:rsidR="00D70364" w:rsidRPr="00D6719D" w:rsidRDefault="00D70364" w:rsidP="00D70364">
      <w:pPr>
        <w:tabs>
          <w:tab w:val="left" w:pos="288"/>
        </w:tabs>
        <w:spacing w:after="120" w:line="228" w:lineRule="auto"/>
        <w:ind w:hanging="2"/>
      </w:pPr>
      <w:r w:rsidRPr="00D6719D">
        <w:rPr>
          <w:noProof/>
        </w:rPr>
        <w:drawing>
          <wp:inline distT="0" distB="0" distL="0" distR="0" wp14:anchorId="12CB4818" wp14:editId="0C1FB6EC">
            <wp:extent cx="4781550" cy="1428750"/>
            <wp:effectExtent l="0" t="0" r="6350" b="6350"/>
            <wp:docPr id="830395295"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95295" name="Picture 4" descr="A diagram of a graph&#10;&#10;Description automatically generated with medium confidence"/>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4781550" cy="1428750"/>
                    </a:xfrm>
                    <a:prstGeom prst="rect">
                      <a:avLst/>
                    </a:prstGeom>
                  </pic:spPr>
                </pic:pic>
              </a:graphicData>
            </a:graphic>
          </wp:inline>
        </w:drawing>
      </w:r>
    </w:p>
    <w:p w14:paraId="24AABC46" w14:textId="71CC53D1" w:rsidR="00D70364" w:rsidRPr="00D6719D" w:rsidRDefault="00D70364" w:rsidP="00D70364">
      <w:pPr>
        <w:pBdr>
          <w:top w:val="nil"/>
          <w:left w:val="nil"/>
          <w:bottom w:val="nil"/>
          <w:right w:val="nil"/>
          <w:between w:val="nil"/>
        </w:pBdr>
        <w:tabs>
          <w:tab w:val="left" w:pos="288"/>
        </w:tabs>
        <w:spacing w:after="120" w:line="228" w:lineRule="auto"/>
        <w:ind w:hanging="2"/>
        <w:jc w:val="center"/>
        <w:rPr>
          <w:color w:val="0E101A"/>
          <w:sz w:val="16"/>
          <w:szCs w:val="16"/>
        </w:rPr>
      </w:pPr>
      <w:r w:rsidRPr="00D6719D">
        <w:rPr>
          <w:b/>
          <w:noProof/>
          <w:sz w:val="16"/>
          <w:szCs w:val="16"/>
        </w:rPr>
        <w:t xml:space="preserve">Figure </w:t>
      </w:r>
      <w:r w:rsidR="000E31B8" w:rsidRPr="00D6719D">
        <w:rPr>
          <w:b/>
          <w:noProof/>
          <w:sz w:val="16"/>
          <w:szCs w:val="16"/>
        </w:rPr>
        <w:t>3</w:t>
      </w:r>
      <w:r w:rsidRPr="00D6719D">
        <w:rPr>
          <w:b/>
          <w:noProof/>
          <w:sz w:val="16"/>
          <w:szCs w:val="16"/>
        </w:rPr>
        <w:t xml:space="preserve">. </w:t>
      </w:r>
      <w:r w:rsidRPr="00D6719D">
        <w:rPr>
          <w:bCs/>
          <w:noProof/>
          <w:sz w:val="16"/>
          <w:szCs w:val="16"/>
        </w:rPr>
        <w:t xml:space="preserve">Cloud Computing Vensim Implementation and </w:t>
      </w:r>
      <w:r w:rsidR="001001C2" w:rsidRPr="00D6719D">
        <w:rPr>
          <w:bCs/>
          <w:noProof/>
          <w:sz w:val="16"/>
          <w:szCs w:val="16"/>
        </w:rPr>
        <w:t>Current Cost</w:t>
      </w:r>
      <w:r w:rsidRPr="00D6719D">
        <w:rPr>
          <w:bCs/>
          <w:noProof/>
          <w:sz w:val="16"/>
          <w:szCs w:val="16"/>
        </w:rPr>
        <w:t xml:space="preserve">. </w:t>
      </w:r>
      <w:r w:rsidRPr="00D6719D">
        <w:rPr>
          <w:sz w:val="16"/>
          <w:szCs w:val="16"/>
        </w:rPr>
        <w:t>Source: Author's creation</w:t>
      </w:r>
    </w:p>
    <w:p w14:paraId="3D24522D" w14:textId="77777777" w:rsidR="000E31B8" w:rsidRPr="00D6719D" w:rsidRDefault="000E31B8" w:rsidP="00D70364"/>
    <w:p w14:paraId="1DC827E9" w14:textId="507AF120" w:rsidR="000E31B8" w:rsidRPr="00D6719D" w:rsidRDefault="000E31B8" w:rsidP="00D70364">
      <w:r w:rsidRPr="00D6719D">
        <w:rPr>
          <w:noProof/>
        </w:rPr>
        <w:drawing>
          <wp:inline distT="0" distB="0" distL="0" distR="0" wp14:anchorId="17814307" wp14:editId="2A91B59F">
            <wp:extent cx="4392295" cy="1151890"/>
            <wp:effectExtent l="0" t="0" r="1905" b="3810"/>
            <wp:docPr id="785357973" name="Picture 5"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57973" name="Picture 5" descr="A graph of a graph with a line&#10;&#10;Description automatically generated with medium confidence"/>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4392295" cy="1151890"/>
                    </a:xfrm>
                    <a:prstGeom prst="rect">
                      <a:avLst/>
                    </a:prstGeom>
                  </pic:spPr>
                </pic:pic>
              </a:graphicData>
            </a:graphic>
          </wp:inline>
        </w:drawing>
      </w:r>
    </w:p>
    <w:p w14:paraId="40D982C7" w14:textId="1F4F3AA4" w:rsidR="000E31B8" w:rsidRPr="00D6719D" w:rsidRDefault="000E31B8" w:rsidP="000E31B8">
      <w:pPr>
        <w:pBdr>
          <w:top w:val="nil"/>
          <w:left w:val="nil"/>
          <w:bottom w:val="nil"/>
          <w:right w:val="nil"/>
          <w:between w:val="nil"/>
        </w:pBdr>
        <w:tabs>
          <w:tab w:val="left" w:pos="288"/>
        </w:tabs>
        <w:spacing w:after="120" w:line="228" w:lineRule="auto"/>
        <w:ind w:hanging="2"/>
        <w:jc w:val="center"/>
        <w:rPr>
          <w:sz w:val="16"/>
          <w:szCs w:val="16"/>
        </w:rPr>
      </w:pPr>
      <w:r w:rsidRPr="00D6719D">
        <w:rPr>
          <w:b/>
          <w:noProof/>
          <w:sz w:val="16"/>
          <w:szCs w:val="16"/>
        </w:rPr>
        <w:t xml:space="preserve">Figure 4. </w:t>
      </w:r>
      <w:r w:rsidRPr="00D6719D">
        <w:rPr>
          <w:bCs/>
          <w:noProof/>
          <w:sz w:val="16"/>
          <w:szCs w:val="16"/>
        </w:rPr>
        <w:t xml:space="preserve">Cloud Computing Vensim Implementation and </w:t>
      </w:r>
      <w:r w:rsidR="00414877" w:rsidRPr="00D6719D">
        <w:rPr>
          <w:bCs/>
          <w:noProof/>
          <w:sz w:val="16"/>
          <w:szCs w:val="16"/>
        </w:rPr>
        <w:t>I</w:t>
      </w:r>
      <w:r w:rsidRPr="00D6719D">
        <w:rPr>
          <w:bCs/>
          <w:noProof/>
          <w:sz w:val="16"/>
          <w:szCs w:val="16"/>
        </w:rPr>
        <w:t xml:space="preserve">mplementation. </w:t>
      </w:r>
      <w:r w:rsidRPr="00D6719D">
        <w:rPr>
          <w:sz w:val="16"/>
          <w:szCs w:val="16"/>
        </w:rPr>
        <w:t>Source: Author's creation</w:t>
      </w:r>
    </w:p>
    <w:p w14:paraId="77D12015" w14:textId="58D9A848" w:rsidR="00B34A7C" w:rsidRPr="00D6719D" w:rsidRDefault="000E31B8" w:rsidP="00B34A7C">
      <w:r w:rsidRPr="00D6719D">
        <w:rPr>
          <w:sz w:val="16"/>
          <w:szCs w:val="16"/>
        </w:rPr>
        <w:t xml:space="preserve"> </w:t>
      </w:r>
      <w:r w:rsidR="00B34A7C" w:rsidRPr="00D6719D">
        <w:t xml:space="preserve">However, in the proposed archetypical model shown in Figure 2, </w:t>
      </w:r>
      <w:r w:rsidR="0009459F" w:rsidRPr="00D6719D">
        <w:t>the cost increases if the company opts to hire a development team to implement the selected CC Architecture instead of outsourcing</w:t>
      </w:r>
      <w:r w:rsidR="00B34A7C" w:rsidRPr="00D6719D">
        <w:t xml:space="preserve">. Equation 6 reflects this change. Figure 5 demonstrates how this decision significantly alters the cost trajectory, with experts estimating a final cost of 798.904 million </w:t>
      </w:r>
      <w:r w:rsidR="0009459F" w:rsidRPr="00D6719D">
        <w:t>B</w:t>
      </w:r>
      <w:r w:rsidR="00B34A7C" w:rsidRPr="00D6719D">
        <w:t>aht.</w:t>
      </w:r>
    </w:p>
    <w:p w14:paraId="0F493A85" w14:textId="2CC8C8AE" w:rsidR="000E31B8" w:rsidRPr="00D6719D" w:rsidRDefault="000E31B8" w:rsidP="000E31B8">
      <w:pPr>
        <w:pBdr>
          <w:top w:val="nil"/>
          <w:left w:val="nil"/>
          <w:bottom w:val="nil"/>
          <w:right w:val="nil"/>
          <w:between w:val="nil"/>
        </w:pBdr>
        <w:tabs>
          <w:tab w:val="left" w:pos="288"/>
        </w:tabs>
        <w:spacing w:after="120" w:line="228" w:lineRule="auto"/>
        <w:ind w:hanging="2"/>
      </w:pPr>
    </w:p>
    <w:p w14:paraId="088E95CA" w14:textId="635F83D1" w:rsidR="00B83BEC" w:rsidRPr="00D6719D" w:rsidRDefault="00B83BEC" w:rsidP="00B83BEC">
      <w:pPr>
        <w:spacing w:after="200"/>
        <w:ind w:hanging="2"/>
        <w:rPr>
          <w:sz w:val="18"/>
          <w:szCs w:val="18"/>
        </w:rPr>
      </w:pPr>
      <w:r w:rsidRPr="00D6719D">
        <w:rPr>
          <w:b/>
          <w:sz w:val="18"/>
          <w:szCs w:val="18"/>
        </w:rPr>
        <w:t>Total cost of technological implementation (THB/Month)</w:t>
      </w:r>
      <w:r w:rsidRPr="00D6719D">
        <w:rPr>
          <w:sz w:val="18"/>
          <w:szCs w:val="18"/>
        </w:rPr>
        <w:t xml:space="preserve"> = Development </w:t>
      </w:r>
      <w:proofErr w:type="spellStart"/>
      <w:r w:rsidRPr="00D6719D">
        <w:rPr>
          <w:sz w:val="18"/>
          <w:szCs w:val="18"/>
        </w:rPr>
        <w:t>Environment+Production</w:t>
      </w:r>
      <w:proofErr w:type="spellEnd"/>
      <w:r w:rsidRPr="00D6719D">
        <w:rPr>
          <w:sz w:val="18"/>
          <w:szCs w:val="18"/>
        </w:rPr>
        <w:t xml:space="preserve"> </w:t>
      </w:r>
      <w:proofErr w:type="spellStart"/>
      <w:r w:rsidRPr="00D6719D">
        <w:rPr>
          <w:sz w:val="18"/>
          <w:szCs w:val="18"/>
        </w:rPr>
        <w:t>environment+QA</w:t>
      </w:r>
      <w:proofErr w:type="spellEnd"/>
      <w:r w:rsidRPr="00D6719D">
        <w:rPr>
          <w:sz w:val="18"/>
          <w:szCs w:val="18"/>
        </w:rPr>
        <w:t xml:space="preserve"> environment+" outsourcing cost (THB/Month)"…………………………………………………………………...…</w:t>
      </w:r>
      <w:r w:rsidR="0009459F" w:rsidRPr="00D6719D">
        <w:rPr>
          <w:sz w:val="18"/>
          <w:szCs w:val="18"/>
        </w:rPr>
        <w:t>…………</w:t>
      </w:r>
      <w:r w:rsidRPr="00D6719D">
        <w:rPr>
          <w:sz w:val="18"/>
          <w:szCs w:val="18"/>
        </w:rPr>
        <w:t>. (9)</w:t>
      </w:r>
    </w:p>
    <w:p w14:paraId="44B90200" w14:textId="77777777" w:rsidR="00B83BEC" w:rsidRPr="00D6719D" w:rsidRDefault="00B83BEC" w:rsidP="000E31B8">
      <w:pPr>
        <w:pBdr>
          <w:top w:val="nil"/>
          <w:left w:val="nil"/>
          <w:bottom w:val="nil"/>
          <w:right w:val="nil"/>
          <w:between w:val="nil"/>
        </w:pBdr>
        <w:tabs>
          <w:tab w:val="left" w:pos="288"/>
        </w:tabs>
        <w:spacing w:after="120" w:line="228" w:lineRule="auto"/>
        <w:ind w:hanging="2"/>
      </w:pPr>
    </w:p>
    <w:p w14:paraId="05F8FE0D" w14:textId="411DEDB8" w:rsidR="00414877" w:rsidRPr="00D6719D" w:rsidRDefault="00B83BEC" w:rsidP="00414877">
      <w:r w:rsidRPr="00D6719D">
        <w:rPr>
          <w:noProof/>
        </w:rPr>
        <w:lastRenderedPageBreak/>
        <w:drawing>
          <wp:inline distT="0" distB="0" distL="0" distR="0" wp14:anchorId="34357354" wp14:editId="04E10028">
            <wp:extent cx="4392295" cy="1045845"/>
            <wp:effectExtent l="0" t="0" r="1905" b="0"/>
            <wp:docPr id="1672854771"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4771" name="Picture 6" descr="A graph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92295" cy="1045845"/>
                    </a:xfrm>
                    <a:prstGeom prst="rect">
                      <a:avLst/>
                    </a:prstGeom>
                  </pic:spPr>
                </pic:pic>
              </a:graphicData>
            </a:graphic>
          </wp:inline>
        </w:drawing>
      </w:r>
    </w:p>
    <w:p w14:paraId="1FA5EFF9" w14:textId="5AD7C841" w:rsidR="000E31B8" w:rsidRPr="00D6719D" w:rsidRDefault="00414877" w:rsidP="00D7566A">
      <w:pPr>
        <w:pBdr>
          <w:top w:val="nil"/>
          <w:left w:val="nil"/>
          <w:bottom w:val="nil"/>
          <w:right w:val="nil"/>
          <w:between w:val="nil"/>
        </w:pBdr>
        <w:tabs>
          <w:tab w:val="left" w:pos="288"/>
        </w:tabs>
        <w:spacing w:after="120" w:line="228" w:lineRule="auto"/>
        <w:ind w:hanging="2"/>
        <w:jc w:val="center"/>
        <w:rPr>
          <w:sz w:val="16"/>
          <w:szCs w:val="16"/>
        </w:rPr>
      </w:pPr>
      <w:r w:rsidRPr="00D6719D">
        <w:rPr>
          <w:b/>
          <w:noProof/>
          <w:sz w:val="16"/>
          <w:szCs w:val="16"/>
        </w:rPr>
        <w:t xml:space="preserve">Figure 5. </w:t>
      </w:r>
      <w:r w:rsidRPr="00D6719D">
        <w:rPr>
          <w:bCs/>
          <w:noProof/>
          <w:sz w:val="16"/>
          <w:szCs w:val="16"/>
        </w:rPr>
        <w:t xml:space="preserve">Cloud Computing Vensim Implementation. </w:t>
      </w:r>
      <w:r w:rsidRPr="00D6719D">
        <w:rPr>
          <w:sz w:val="16"/>
          <w:szCs w:val="16"/>
        </w:rPr>
        <w:t>Source: Author's creation</w:t>
      </w:r>
    </w:p>
    <w:p w14:paraId="67795D99" w14:textId="3D193841" w:rsidR="000F2C59" w:rsidRPr="00D6719D" w:rsidRDefault="00B34A7C" w:rsidP="000F2C59">
      <w:pPr>
        <w:ind w:firstLineChars="180" w:firstLine="360"/>
      </w:pPr>
      <w:r w:rsidRPr="00D6719D">
        <w:t>Based on the eCommerce implementation discussed earlier</w:t>
      </w:r>
      <w:r w:rsidR="00ED3CC7" w:rsidRPr="00D6719D">
        <w:t xml:space="preserve"> in Section 2.4</w:t>
      </w:r>
      <w:r w:rsidRPr="00D6719D">
        <w:t>, experts projected that the proposed technological integration would increase sales by 15%. Given the current product demand at 1975 units, Figure 6 indicates a substantial increase to 2182.97 units post-implementation. Equation 10 quantifies the benefits of Cloud Computing, which begin to accrue one month after implementation initiation, following the nine-month development period. the implementation resulted in an increase of 207 additional production units (automobiles) compared to business as usual. This outcome confirms that the integration benefits the company significantly, demonstrating a positive impact. The solution enables enhanced data gathering from external sources, contributing to increased sales, reduced defects, and informed decision-making based on robust warehouse implementation.</w:t>
      </w:r>
    </w:p>
    <w:p w14:paraId="252A1528" w14:textId="49135E7E" w:rsidR="00B34A7C" w:rsidRPr="00D6719D" w:rsidRDefault="00B34A7C" w:rsidP="000F2C59">
      <w:pPr>
        <w:ind w:firstLineChars="180" w:firstLine="360"/>
      </w:pPr>
      <w:r w:rsidRPr="00D6719D">
        <w:rPr>
          <w:noProof/>
        </w:rPr>
        <w:drawing>
          <wp:anchor distT="0" distB="0" distL="114300" distR="114300" simplePos="0" relativeHeight="251659264" behindDoc="0" locked="0" layoutInCell="1" allowOverlap="1" wp14:anchorId="071CE01E" wp14:editId="79CE984A">
            <wp:simplePos x="0" y="0"/>
            <wp:positionH relativeFrom="column">
              <wp:posOffset>0</wp:posOffset>
            </wp:positionH>
            <wp:positionV relativeFrom="paragraph">
              <wp:posOffset>145415</wp:posOffset>
            </wp:positionV>
            <wp:extent cx="4419600" cy="1478915"/>
            <wp:effectExtent l="0" t="0" r="0" b="0"/>
            <wp:wrapTopAndBottom/>
            <wp:docPr id="1882051596"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51596" name="Picture 9" descr="A diagram of a graph&#10;&#10;Description automatically generated"/>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4419600" cy="1478915"/>
                    </a:xfrm>
                    <a:prstGeom prst="rect">
                      <a:avLst/>
                    </a:prstGeom>
                  </pic:spPr>
                </pic:pic>
              </a:graphicData>
            </a:graphic>
            <wp14:sizeRelH relativeFrom="page">
              <wp14:pctWidth>0</wp14:pctWidth>
            </wp14:sizeRelH>
            <wp14:sizeRelV relativeFrom="page">
              <wp14:pctHeight>0</wp14:pctHeight>
            </wp14:sizeRelV>
          </wp:anchor>
        </w:drawing>
      </w:r>
    </w:p>
    <w:p w14:paraId="4551DF61" w14:textId="3A2B7346" w:rsidR="000F2C59" w:rsidRPr="00D6719D" w:rsidRDefault="000F2C59" w:rsidP="000F2C59">
      <w:pPr>
        <w:pBdr>
          <w:top w:val="nil"/>
          <w:left w:val="nil"/>
          <w:bottom w:val="nil"/>
          <w:right w:val="nil"/>
          <w:between w:val="nil"/>
        </w:pBdr>
        <w:tabs>
          <w:tab w:val="left" w:pos="288"/>
        </w:tabs>
        <w:spacing w:after="120" w:line="228" w:lineRule="auto"/>
        <w:ind w:hanging="2"/>
        <w:jc w:val="center"/>
        <w:rPr>
          <w:sz w:val="16"/>
          <w:szCs w:val="16"/>
        </w:rPr>
      </w:pPr>
      <w:r w:rsidRPr="00D6719D">
        <w:rPr>
          <w:b/>
          <w:noProof/>
          <w:sz w:val="16"/>
          <w:szCs w:val="16"/>
        </w:rPr>
        <w:t xml:space="preserve">Figure 6. </w:t>
      </w:r>
      <w:r w:rsidRPr="00D6719D">
        <w:rPr>
          <w:bCs/>
          <w:noProof/>
          <w:sz w:val="16"/>
          <w:szCs w:val="16"/>
        </w:rPr>
        <w:t xml:space="preserve">Product Demand. </w:t>
      </w:r>
      <w:r w:rsidRPr="00D6719D">
        <w:rPr>
          <w:sz w:val="16"/>
          <w:szCs w:val="16"/>
        </w:rPr>
        <w:t>Source: Author's creation</w:t>
      </w:r>
    </w:p>
    <w:p w14:paraId="5BCD7A8F" w14:textId="03AD3212" w:rsidR="000F2C59" w:rsidRPr="00D6719D" w:rsidRDefault="000F2C59" w:rsidP="000F2C59">
      <w:pPr>
        <w:ind w:firstLineChars="180" w:firstLine="360"/>
      </w:pPr>
    </w:p>
    <w:p w14:paraId="1C5672F8" w14:textId="34888006" w:rsidR="00B83BEC" w:rsidRPr="00D6719D" w:rsidRDefault="000F2C59" w:rsidP="00B83BEC">
      <w:pPr>
        <w:spacing w:after="200"/>
        <w:ind w:hanging="2"/>
        <w:rPr>
          <w:sz w:val="18"/>
          <w:szCs w:val="18"/>
        </w:rPr>
      </w:pPr>
      <w:r w:rsidRPr="00D6719D">
        <w:rPr>
          <w:b/>
          <w:sz w:val="18"/>
          <w:szCs w:val="18"/>
        </w:rPr>
        <w:t xml:space="preserve">Cloud Computing </w:t>
      </w:r>
      <w:r w:rsidR="00B83BEC" w:rsidRPr="00D6719D">
        <w:rPr>
          <w:b/>
          <w:sz w:val="18"/>
          <w:szCs w:val="18"/>
        </w:rPr>
        <w:t>Benefit</w:t>
      </w:r>
      <w:r w:rsidR="00B83BEC" w:rsidRPr="00D6719D">
        <w:rPr>
          <w:sz w:val="18"/>
          <w:szCs w:val="18"/>
        </w:rPr>
        <w:t xml:space="preserve"> = DELAY FIXED(1.</w:t>
      </w:r>
      <w:r w:rsidRPr="00D6719D">
        <w:rPr>
          <w:sz w:val="18"/>
          <w:szCs w:val="18"/>
        </w:rPr>
        <w:t>5</w:t>
      </w:r>
      <w:r w:rsidR="00B83BEC" w:rsidRPr="00D6719D">
        <w:rPr>
          <w:sz w:val="18"/>
          <w:szCs w:val="18"/>
        </w:rPr>
        <w:t>, 12 , 1) ………</w:t>
      </w:r>
      <w:r w:rsidRPr="00D6719D">
        <w:rPr>
          <w:sz w:val="18"/>
          <w:szCs w:val="18"/>
        </w:rPr>
        <w:t>……………</w:t>
      </w:r>
      <w:r w:rsidR="0009459F" w:rsidRPr="00D6719D">
        <w:rPr>
          <w:sz w:val="18"/>
          <w:szCs w:val="18"/>
        </w:rPr>
        <w:t>……..…..</w:t>
      </w:r>
      <w:r w:rsidR="00B83BEC" w:rsidRPr="00D6719D">
        <w:rPr>
          <w:sz w:val="18"/>
          <w:szCs w:val="18"/>
        </w:rPr>
        <w:t>… (1</w:t>
      </w:r>
      <w:r w:rsidRPr="00D6719D">
        <w:rPr>
          <w:sz w:val="18"/>
          <w:szCs w:val="18"/>
        </w:rPr>
        <w:t>0</w:t>
      </w:r>
      <w:r w:rsidR="00B83BEC" w:rsidRPr="00D6719D">
        <w:rPr>
          <w:sz w:val="18"/>
          <w:szCs w:val="18"/>
        </w:rPr>
        <w:t>)</w:t>
      </w:r>
    </w:p>
    <w:p w14:paraId="47409B35" w14:textId="78B6E5D9" w:rsidR="00E61023" w:rsidRPr="00D6719D" w:rsidRDefault="00E61023" w:rsidP="00B83BEC">
      <w:pPr>
        <w:spacing w:after="200"/>
        <w:ind w:hanging="2"/>
      </w:pPr>
      <w:r w:rsidRPr="00D6719D">
        <w:t>Equation 11 has the formula with the addition of the complete solution.</w:t>
      </w:r>
    </w:p>
    <w:p w14:paraId="053F64E2" w14:textId="77E69688" w:rsidR="00B83BEC" w:rsidRPr="00D6719D" w:rsidRDefault="00B83BEC" w:rsidP="00B83BEC">
      <w:pPr>
        <w:spacing w:after="200"/>
        <w:ind w:hanging="2"/>
        <w:rPr>
          <w:sz w:val="18"/>
          <w:szCs w:val="18"/>
        </w:rPr>
      </w:pPr>
      <w:r w:rsidRPr="00D6719D">
        <w:rPr>
          <w:b/>
          <w:sz w:val="18"/>
          <w:szCs w:val="18"/>
        </w:rPr>
        <w:t>Product Demand</w:t>
      </w:r>
      <w:r w:rsidRPr="00D6719D">
        <w:rPr>
          <w:sz w:val="18"/>
          <w:szCs w:val="18"/>
        </w:rPr>
        <w:t xml:space="preserve"> = (Q </w:t>
      </w:r>
      <w:proofErr w:type="spellStart"/>
      <w:r w:rsidRPr="00D6719D">
        <w:rPr>
          <w:sz w:val="18"/>
          <w:szCs w:val="18"/>
        </w:rPr>
        <w:t>fator</w:t>
      </w:r>
      <w:proofErr w:type="spellEnd"/>
      <w:r w:rsidRPr="00D6719D">
        <w:rPr>
          <w:sz w:val="18"/>
          <w:szCs w:val="18"/>
        </w:rPr>
        <w:t xml:space="preserve">*Q </w:t>
      </w:r>
      <w:proofErr w:type="spellStart"/>
      <w:r w:rsidRPr="00D6719D">
        <w:rPr>
          <w:sz w:val="18"/>
          <w:szCs w:val="18"/>
        </w:rPr>
        <w:t>wgt</w:t>
      </w:r>
      <w:proofErr w:type="spellEnd"/>
      <w:r w:rsidRPr="00D6719D">
        <w:rPr>
          <w:sz w:val="18"/>
          <w:szCs w:val="18"/>
        </w:rPr>
        <w:t xml:space="preserve"> factor)+(Price factor*Price </w:t>
      </w:r>
      <w:proofErr w:type="spellStart"/>
      <w:r w:rsidRPr="00D6719D">
        <w:rPr>
          <w:sz w:val="18"/>
          <w:szCs w:val="18"/>
        </w:rPr>
        <w:t>wgt</w:t>
      </w:r>
      <w:proofErr w:type="spellEnd"/>
      <w:r w:rsidRPr="00D6719D">
        <w:rPr>
          <w:sz w:val="18"/>
          <w:szCs w:val="18"/>
        </w:rPr>
        <w:t xml:space="preserve"> factor)+(Sale factor*Sales </w:t>
      </w:r>
      <w:proofErr w:type="spellStart"/>
      <w:r w:rsidRPr="00D6719D">
        <w:rPr>
          <w:sz w:val="18"/>
          <w:szCs w:val="18"/>
        </w:rPr>
        <w:t>wgt</w:t>
      </w:r>
      <w:proofErr w:type="spellEnd"/>
      <w:r w:rsidRPr="00D6719D">
        <w:rPr>
          <w:sz w:val="18"/>
          <w:szCs w:val="18"/>
        </w:rPr>
        <w:t xml:space="preserve"> factor)+(</w:t>
      </w:r>
      <w:proofErr w:type="spellStart"/>
      <w:r w:rsidRPr="00D6719D">
        <w:rPr>
          <w:sz w:val="18"/>
          <w:szCs w:val="18"/>
        </w:rPr>
        <w:t>Compet</w:t>
      </w:r>
      <w:proofErr w:type="spellEnd"/>
      <w:r w:rsidRPr="00D6719D">
        <w:rPr>
          <w:sz w:val="18"/>
          <w:szCs w:val="18"/>
        </w:rPr>
        <w:t xml:space="preserve"> price factor*</w:t>
      </w:r>
      <w:proofErr w:type="spellStart"/>
      <w:r w:rsidRPr="00D6719D">
        <w:rPr>
          <w:sz w:val="18"/>
          <w:szCs w:val="18"/>
        </w:rPr>
        <w:t>Compet</w:t>
      </w:r>
      <w:proofErr w:type="spellEnd"/>
      <w:r w:rsidRPr="00D6719D">
        <w:rPr>
          <w:sz w:val="18"/>
          <w:szCs w:val="18"/>
        </w:rPr>
        <w:t xml:space="preserve"> price </w:t>
      </w:r>
      <w:proofErr w:type="spellStart"/>
      <w:r w:rsidRPr="00D6719D">
        <w:rPr>
          <w:sz w:val="18"/>
          <w:szCs w:val="18"/>
        </w:rPr>
        <w:t>wgt</w:t>
      </w:r>
      <w:proofErr w:type="spellEnd"/>
      <w:r w:rsidRPr="00D6719D">
        <w:rPr>
          <w:sz w:val="18"/>
          <w:szCs w:val="18"/>
        </w:rPr>
        <w:t xml:space="preserve"> factor)* </w:t>
      </w:r>
      <w:r w:rsidR="00E61023" w:rsidRPr="00D6719D">
        <w:rPr>
          <w:sz w:val="18"/>
          <w:szCs w:val="18"/>
        </w:rPr>
        <w:t>Cloud Computing</w:t>
      </w:r>
      <w:r w:rsidRPr="00D6719D">
        <w:rPr>
          <w:sz w:val="18"/>
          <w:szCs w:val="18"/>
        </w:rPr>
        <w:t xml:space="preserve"> Benefit ……</w:t>
      </w:r>
      <w:r w:rsidR="00E61023" w:rsidRPr="00D6719D">
        <w:rPr>
          <w:sz w:val="18"/>
          <w:szCs w:val="18"/>
        </w:rPr>
        <w:t>………………………………………………………</w:t>
      </w:r>
      <w:r w:rsidR="0009459F" w:rsidRPr="00D6719D">
        <w:rPr>
          <w:sz w:val="18"/>
          <w:szCs w:val="18"/>
        </w:rPr>
        <w:t>………………………………..</w:t>
      </w:r>
      <w:r w:rsidRPr="00D6719D">
        <w:rPr>
          <w:sz w:val="18"/>
          <w:szCs w:val="18"/>
        </w:rPr>
        <w:t>… (</w:t>
      </w:r>
      <w:r w:rsidR="00E61023" w:rsidRPr="00D6719D">
        <w:rPr>
          <w:sz w:val="18"/>
          <w:szCs w:val="18"/>
        </w:rPr>
        <w:t>11</w:t>
      </w:r>
      <w:r w:rsidRPr="00D6719D">
        <w:rPr>
          <w:sz w:val="18"/>
          <w:szCs w:val="18"/>
        </w:rPr>
        <w:t>)</w:t>
      </w:r>
    </w:p>
    <w:p w14:paraId="6D2D4F71" w14:textId="77777777" w:rsidR="00154BF0" w:rsidRPr="00D6719D" w:rsidRDefault="00154BF0" w:rsidP="00154BF0">
      <w:pPr>
        <w:pStyle w:val="heading10"/>
        <w:rPr>
          <w:noProof/>
        </w:rPr>
      </w:pPr>
      <w:r w:rsidRPr="00D6719D">
        <w:rPr>
          <w:noProof/>
        </w:rPr>
        <w:lastRenderedPageBreak/>
        <w:t>4  Conclusions and Future Work</w:t>
      </w:r>
    </w:p>
    <w:p w14:paraId="73D047FF" w14:textId="5A08E9DF" w:rsidR="00177D0A" w:rsidRPr="00D6719D" w:rsidRDefault="00177D0A" w:rsidP="00C034BB">
      <w:pPr>
        <w:ind w:firstLine="284"/>
      </w:pPr>
      <w:r w:rsidRPr="00D6719D">
        <w:t xml:space="preserve">Integrating technology in Industry 4.0 offers a rapid and effective means to enhance any company, contingent upon precise cost definitions and potential benefits. However, the responsibility lies in finding a suitable solution that aligns with company objectives and financial capabilities. </w:t>
      </w:r>
      <w:r w:rsidR="0009459F" w:rsidRPr="00D6719D">
        <w:t>CC</w:t>
      </w:r>
      <w:r w:rsidRPr="00D6719D">
        <w:t>, coupled with eCommerce implementation, hold</w:t>
      </w:r>
      <w:r w:rsidR="0009459F" w:rsidRPr="00D6719D">
        <w:t>s</w:t>
      </w:r>
      <w:r w:rsidRPr="00D6719D">
        <w:t xml:space="preserve"> significant promise due to its potential for post-deployment improvements across various company facets. Nevertheless, success hinges on proper alignment and affordability; if not, outcomes may fall short.</w:t>
      </w:r>
    </w:p>
    <w:p w14:paraId="017EFE93" w14:textId="3E79A450" w:rsidR="00154BF0" w:rsidRPr="00D6719D" w:rsidRDefault="00154BF0" w:rsidP="00154BF0">
      <w:pPr>
        <w:ind w:firstLine="0"/>
      </w:pPr>
      <w:r w:rsidRPr="00D6719D">
        <w:t xml:space="preserve">     </w:t>
      </w:r>
      <w:r w:rsidR="00177D0A" w:rsidRPr="00D6719D">
        <w:t>Cloud services like AWS provide scalable solutions tailored to diverse needs, facilitating multiple technical approaches when appropriately configured. This versatility underscores the need for specialized roles within the technical team, capable of navigating the vast options available in cloud environments.</w:t>
      </w:r>
    </w:p>
    <w:p w14:paraId="6D74F54A" w14:textId="01F6C165" w:rsidR="0009459F" w:rsidRPr="00D6719D" w:rsidRDefault="00154BF0" w:rsidP="0009459F">
      <w:pPr>
        <w:ind w:firstLine="0"/>
      </w:pPr>
      <w:r w:rsidRPr="00D6719D">
        <w:t xml:space="preserve">     </w:t>
      </w:r>
      <w:r w:rsidR="0009459F" w:rsidRPr="00D6719D">
        <w:t xml:space="preserve">The SD </w:t>
      </w:r>
      <w:r w:rsidR="00C034BB" w:rsidRPr="00D6719D">
        <w:t>model for a CCI proposed in this work</w:t>
      </w:r>
      <w:r w:rsidR="0009459F" w:rsidRPr="00D6719D">
        <w:t xml:space="preserve"> </w:t>
      </w:r>
      <w:r w:rsidR="00C034BB" w:rsidRPr="00D6719D">
        <w:t xml:space="preserve">helps to </w:t>
      </w:r>
      <w:r w:rsidR="0009459F" w:rsidRPr="00D6719D">
        <w:t>quantif</w:t>
      </w:r>
      <w:r w:rsidR="00C034BB" w:rsidRPr="00D6719D">
        <w:t>y</w:t>
      </w:r>
      <w:r w:rsidR="0009459F" w:rsidRPr="00D6719D">
        <w:t xml:space="preserve"> uncertainties associated with technology adoption over time, offering insights for comparative analyses within hypothetical scenarios, particularly in bolstering sales capabilities.</w:t>
      </w:r>
    </w:p>
    <w:p w14:paraId="13CB62F7" w14:textId="28A06C97" w:rsidR="00177D0A" w:rsidRPr="00D6719D" w:rsidRDefault="0009459F" w:rsidP="0009459F">
      <w:pPr>
        <w:ind w:firstLine="0"/>
      </w:pPr>
      <w:r w:rsidRPr="00D6719D">
        <w:t xml:space="preserve">     </w:t>
      </w:r>
      <w:r w:rsidR="00177D0A" w:rsidRPr="00D6719D">
        <w:t xml:space="preserve">In real-world scenarios, the complexity of project implementations can overwhelm stakeholders due to diverse requirements and sources necessitating clarity. Simulations become indispensable in estimating potential risks and managing uncertainties that could </w:t>
      </w:r>
      <w:r w:rsidRPr="00D6719D">
        <w:t>unpredictably impact outcomes</w:t>
      </w:r>
      <w:r w:rsidR="00177D0A" w:rsidRPr="00D6719D">
        <w:t>. The VT model</w:t>
      </w:r>
      <w:r w:rsidR="00C034BB" w:rsidRPr="00D6719D">
        <w:t>,</w:t>
      </w:r>
      <w:r w:rsidR="00177D0A" w:rsidRPr="00D6719D">
        <w:t xml:space="preserve"> </w:t>
      </w:r>
      <w:r w:rsidR="00C034BB" w:rsidRPr="00D6719D">
        <w:t xml:space="preserve">in combination with the model proposed in this work, </w:t>
      </w:r>
      <w:r w:rsidR="00177D0A" w:rsidRPr="00D6719D">
        <w:t>provides a robust quantitative framework to envisage implementation scenarios</w:t>
      </w:r>
      <w:r w:rsidR="00C034BB" w:rsidRPr="00D6719D">
        <w:t xml:space="preserve"> for CC</w:t>
      </w:r>
      <w:r w:rsidR="00177D0A" w:rsidRPr="00D6719D">
        <w:t>, factoring in costs, technical expertise, and client requirements.</w:t>
      </w:r>
    </w:p>
    <w:p w14:paraId="79ED93F5" w14:textId="19DA6974" w:rsidR="0009459F" w:rsidRPr="00D6719D" w:rsidRDefault="00EE1A27" w:rsidP="00154BF0">
      <w:pPr>
        <w:ind w:firstLine="0"/>
      </w:pPr>
      <w:r w:rsidRPr="00D6719D">
        <w:t xml:space="preserve">     </w:t>
      </w:r>
      <w:r w:rsidR="00C034BB" w:rsidRPr="00D6719D">
        <w:t>In brief, this</w:t>
      </w:r>
      <w:r w:rsidR="0009459F" w:rsidRPr="00D6719D">
        <w:t xml:space="preserve"> research underscores substantial benefits, such as a 15% sales increase, even when outsourcing platform development. It demonstrates manageable acquisition costs and positive medium-term returns. This study offers a measurable solution for evaluating CC adoption and sheds light on industry boundaries and their potential expansion.</w:t>
      </w:r>
    </w:p>
    <w:p w14:paraId="72E79427" w14:textId="77777777" w:rsidR="009B1D59" w:rsidRPr="00D6719D" w:rsidRDefault="0095068A" w:rsidP="00A404CB">
      <w:pPr>
        <w:pStyle w:val="heading10"/>
        <w:rPr>
          <w:noProof/>
        </w:rPr>
      </w:pPr>
      <w:r w:rsidRPr="00D6719D">
        <w:rPr>
          <w:noProof/>
        </w:rPr>
        <w:t>References</w:t>
      </w:r>
    </w:p>
    <w:p w14:paraId="79F05D12" w14:textId="424A3E08" w:rsidR="00FB1FD7" w:rsidRPr="00D6719D" w:rsidRDefault="00FB1FD7" w:rsidP="00FB1FD7">
      <w:pPr>
        <w:pStyle w:val="Bibliography"/>
        <w:rPr>
          <w:sz w:val="16"/>
          <w:szCs w:val="16"/>
        </w:rPr>
      </w:pPr>
      <w:r w:rsidRPr="00D6719D">
        <w:rPr>
          <w:sz w:val="16"/>
          <w:szCs w:val="16"/>
        </w:rPr>
        <w:fldChar w:fldCharType="begin"/>
      </w:r>
      <w:r w:rsidRPr="00D6719D">
        <w:rPr>
          <w:sz w:val="16"/>
          <w:szCs w:val="16"/>
        </w:rPr>
        <w:instrText xml:space="preserve"> ADDIN ZOTERO_BIBL {"uncited":[],"omitted":[],"custom":[]} CSL_BIBLIOGRAPHY </w:instrText>
      </w:r>
      <w:r w:rsidRPr="00D6719D">
        <w:rPr>
          <w:sz w:val="16"/>
          <w:szCs w:val="16"/>
        </w:rPr>
        <w:fldChar w:fldCharType="separate"/>
      </w:r>
      <w:r w:rsidRPr="00D6719D">
        <w:rPr>
          <w:sz w:val="16"/>
          <w:szCs w:val="16"/>
        </w:rPr>
        <w:t>[1]</w:t>
      </w:r>
      <w:r w:rsidRPr="00D6719D">
        <w:rPr>
          <w:sz w:val="16"/>
          <w:szCs w:val="16"/>
        </w:rPr>
        <w:tab/>
        <w:t xml:space="preserve">N. Singla, Chahat, Nisha, </w:t>
      </w:r>
      <w:r w:rsidR="007A1E04" w:rsidRPr="00D6719D">
        <w:rPr>
          <w:sz w:val="16"/>
          <w:szCs w:val="16"/>
        </w:rPr>
        <w:t>and</w:t>
      </w:r>
      <w:r w:rsidRPr="00D6719D">
        <w:rPr>
          <w:sz w:val="16"/>
          <w:szCs w:val="16"/>
        </w:rPr>
        <w:t xml:space="preserve"> Harnoor, «A Review Paper on Cloud Computing», </w:t>
      </w:r>
      <w:r w:rsidR="007A1E04" w:rsidRPr="00D6719D">
        <w:rPr>
          <w:sz w:val="16"/>
          <w:szCs w:val="16"/>
        </w:rPr>
        <w:t>i</w:t>
      </w:r>
      <w:r w:rsidRPr="00D6719D">
        <w:rPr>
          <w:sz w:val="16"/>
          <w:szCs w:val="16"/>
        </w:rPr>
        <w:t xml:space="preserve">n </w:t>
      </w:r>
      <w:r w:rsidRPr="00D6719D">
        <w:rPr>
          <w:i/>
          <w:iCs/>
          <w:sz w:val="16"/>
          <w:szCs w:val="16"/>
        </w:rPr>
        <w:t>2022 2nd International Conference on Innovative Sustainable Computational Technologies (CISCT)</w:t>
      </w:r>
      <w:r w:rsidRPr="00D6719D">
        <w:rPr>
          <w:sz w:val="16"/>
          <w:szCs w:val="16"/>
        </w:rPr>
        <w:t>, Dehradun, India: IEEE, dic. 2022, pp. 1-4. doi: 10.1109/CISCT55310.2022.10046572.</w:t>
      </w:r>
    </w:p>
    <w:p w14:paraId="152F75AD" w14:textId="392AB0E5" w:rsidR="00FB1FD7" w:rsidRPr="00D6719D" w:rsidRDefault="00FB1FD7" w:rsidP="00FB1FD7">
      <w:pPr>
        <w:pStyle w:val="Bibliography"/>
        <w:rPr>
          <w:sz w:val="16"/>
          <w:szCs w:val="16"/>
        </w:rPr>
      </w:pPr>
      <w:r w:rsidRPr="00D6719D">
        <w:rPr>
          <w:sz w:val="16"/>
          <w:szCs w:val="16"/>
        </w:rPr>
        <w:t>[2]</w:t>
      </w:r>
      <w:r w:rsidRPr="00D6719D">
        <w:rPr>
          <w:sz w:val="16"/>
          <w:szCs w:val="16"/>
        </w:rPr>
        <w:tab/>
        <w:t xml:space="preserve">B. Bajic, I. Cosic, B. Katalinic, S. Moraca, M. Lazarevic, </w:t>
      </w:r>
      <w:r w:rsidR="007A1E04" w:rsidRPr="00D6719D">
        <w:rPr>
          <w:sz w:val="16"/>
          <w:szCs w:val="16"/>
        </w:rPr>
        <w:t>and</w:t>
      </w:r>
      <w:r w:rsidRPr="00D6719D">
        <w:rPr>
          <w:sz w:val="16"/>
          <w:szCs w:val="16"/>
        </w:rPr>
        <w:t xml:space="preserve"> A. Rikalovic, «Edge Computing vs. Cloud Computing: Challenges and Opportunities in Industry 4.0», </w:t>
      </w:r>
      <w:r w:rsidR="007A1E04" w:rsidRPr="00D6719D">
        <w:rPr>
          <w:sz w:val="16"/>
          <w:szCs w:val="16"/>
        </w:rPr>
        <w:t>i</w:t>
      </w:r>
      <w:r w:rsidRPr="00D6719D">
        <w:rPr>
          <w:sz w:val="16"/>
          <w:szCs w:val="16"/>
        </w:rPr>
        <w:t xml:space="preserve">n </w:t>
      </w:r>
      <w:r w:rsidRPr="00D6719D">
        <w:rPr>
          <w:i/>
          <w:iCs/>
          <w:sz w:val="16"/>
          <w:szCs w:val="16"/>
        </w:rPr>
        <w:t>DAAAM Proceedings</w:t>
      </w:r>
      <w:r w:rsidRPr="00D6719D">
        <w:rPr>
          <w:sz w:val="16"/>
          <w:szCs w:val="16"/>
        </w:rPr>
        <w:t>, 1.</w:t>
      </w:r>
      <w:r w:rsidRPr="00D6719D">
        <w:rPr>
          <w:sz w:val="16"/>
          <w:szCs w:val="16"/>
          <w:vertAlign w:val="superscript"/>
        </w:rPr>
        <w:t>a</w:t>
      </w:r>
      <w:r w:rsidRPr="00D6719D">
        <w:rPr>
          <w:sz w:val="16"/>
          <w:szCs w:val="16"/>
        </w:rPr>
        <w:t xml:space="preserve"> ed., vol. 1, B. Katalinic, Ed., DAAAM International Vienna, 2019, pp. 0864-0871. doi: 10.2507/30th.daaam.proceedings.120.</w:t>
      </w:r>
    </w:p>
    <w:p w14:paraId="58C2242B" w14:textId="77777777" w:rsidR="00FB1FD7" w:rsidRPr="00D6719D" w:rsidRDefault="00FB1FD7" w:rsidP="00FB1FD7">
      <w:pPr>
        <w:pStyle w:val="Bibliography"/>
        <w:rPr>
          <w:sz w:val="16"/>
          <w:szCs w:val="16"/>
        </w:rPr>
      </w:pPr>
      <w:r w:rsidRPr="00D6719D">
        <w:rPr>
          <w:sz w:val="16"/>
          <w:szCs w:val="16"/>
        </w:rPr>
        <w:t>[3]</w:t>
      </w:r>
      <w:r w:rsidRPr="00D6719D">
        <w:rPr>
          <w:sz w:val="16"/>
          <w:szCs w:val="16"/>
        </w:rPr>
        <w:tab/>
        <w:t xml:space="preserve">M. Ghobakhloo, «Industry 4.0, digitization, and opportunities for sustainability», </w:t>
      </w:r>
      <w:r w:rsidRPr="00D6719D">
        <w:rPr>
          <w:i/>
          <w:iCs/>
          <w:sz w:val="16"/>
          <w:szCs w:val="16"/>
        </w:rPr>
        <w:t>Journal of Cleaner Production</w:t>
      </w:r>
      <w:r w:rsidRPr="00D6719D">
        <w:rPr>
          <w:sz w:val="16"/>
          <w:szCs w:val="16"/>
        </w:rPr>
        <w:t>, vol. 252, p. 119869, abr. 2020, doi: 10.1016/j.jclepro.2019.119869.</w:t>
      </w:r>
    </w:p>
    <w:p w14:paraId="2AF279E9" w14:textId="3DE460B1" w:rsidR="00FB1FD7" w:rsidRPr="00D6719D" w:rsidRDefault="00FB1FD7" w:rsidP="00FB1FD7">
      <w:pPr>
        <w:pStyle w:val="Bibliography"/>
        <w:rPr>
          <w:sz w:val="16"/>
          <w:szCs w:val="16"/>
        </w:rPr>
      </w:pPr>
      <w:r w:rsidRPr="00D6719D">
        <w:rPr>
          <w:sz w:val="16"/>
          <w:szCs w:val="16"/>
        </w:rPr>
        <w:t>[4]</w:t>
      </w:r>
      <w:r w:rsidRPr="00D6719D">
        <w:rPr>
          <w:sz w:val="16"/>
          <w:szCs w:val="16"/>
        </w:rPr>
        <w:tab/>
        <w:t xml:space="preserve">A. Elizondo-Noriega, N. Tiruvengadam, </w:t>
      </w:r>
      <w:r w:rsidR="007A1E04" w:rsidRPr="00D6719D">
        <w:rPr>
          <w:sz w:val="16"/>
          <w:szCs w:val="16"/>
        </w:rPr>
        <w:t>and</w:t>
      </w:r>
      <w:r w:rsidRPr="00D6719D">
        <w:rPr>
          <w:sz w:val="16"/>
          <w:szCs w:val="16"/>
        </w:rPr>
        <w:t xml:space="preserve"> D. Guemes-Castorena, «An economic feasibility study using a system-dynamics-based archetype of RFID implementation in a manufacturing firm», </w:t>
      </w:r>
      <w:r w:rsidRPr="00D6719D">
        <w:rPr>
          <w:i/>
          <w:iCs/>
          <w:sz w:val="16"/>
          <w:szCs w:val="16"/>
        </w:rPr>
        <w:t>Int J Interact Des Manuf</w:t>
      </w:r>
      <w:r w:rsidRPr="00D6719D">
        <w:rPr>
          <w:sz w:val="16"/>
          <w:szCs w:val="16"/>
        </w:rPr>
        <w:t>, vol. 15, n.</w:t>
      </w:r>
      <w:r w:rsidRPr="00D6719D">
        <w:rPr>
          <w:sz w:val="16"/>
          <w:szCs w:val="16"/>
          <w:vertAlign w:val="superscript"/>
        </w:rPr>
        <w:t>o</w:t>
      </w:r>
      <w:r w:rsidRPr="00D6719D">
        <w:rPr>
          <w:sz w:val="16"/>
          <w:szCs w:val="16"/>
        </w:rPr>
        <w:t xml:space="preserve"> 2-3, pp. 187-210, sep. 2021, doi: 10.1007/s12008-021-00752-6.</w:t>
      </w:r>
    </w:p>
    <w:p w14:paraId="333BB5E3" w14:textId="241FF322" w:rsidR="00FB1FD7" w:rsidRPr="00D6719D" w:rsidRDefault="00FB1FD7" w:rsidP="00FB1FD7">
      <w:pPr>
        <w:pStyle w:val="Bibliography"/>
        <w:rPr>
          <w:sz w:val="16"/>
          <w:szCs w:val="16"/>
        </w:rPr>
      </w:pPr>
      <w:r w:rsidRPr="00D6719D">
        <w:rPr>
          <w:sz w:val="16"/>
          <w:szCs w:val="16"/>
        </w:rPr>
        <w:t>[5]</w:t>
      </w:r>
      <w:r w:rsidRPr="00D6719D">
        <w:rPr>
          <w:sz w:val="16"/>
          <w:szCs w:val="16"/>
        </w:rPr>
        <w:tab/>
        <w:t xml:space="preserve">A. Elizondo-Noriega, N. Tiruvengadam, D. Guemes-Castorena, V. G. Tercero-Gomez, y M. G. Beruvides, «A Protocol for Replicating Systems Dynamics-Based Simulation Models», </w:t>
      </w:r>
      <w:r w:rsidR="007A1E04" w:rsidRPr="00D6719D">
        <w:rPr>
          <w:sz w:val="16"/>
          <w:szCs w:val="16"/>
        </w:rPr>
        <w:t>i</w:t>
      </w:r>
      <w:r w:rsidRPr="00D6719D">
        <w:rPr>
          <w:sz w:val="16"/>
          <w:szCs w:val="16"/>
        </w:rPr>
        <w:t xml:space="preserve">n </w:t>
      </w:r>
      <w:r w:rsidRPr="00D6719D">
        <w:rPr>
          <w:i/>
          <w:iCs/>
          <w:sz w:val="16"/>
          <w:szCs w:val="16"/>
        </w:rPr>
        <w:t>2019 Portland International Conference on Management of Engineering and Technology (PICMET)</w:t>
      </w:r>
      <w:r w:rsidRPr="00D6719D">
        <w:rPr>
          <w:sz w:val="16"/>
          <w:szCs w:val="16"/>
        </w:rPr>
        <w:t>, Portland, OR, USA: IEEE, ago. 2019, pp. 1-21. doi: 10.23919/PICMET.2019.8893838.</w:t>
      </w:r>
    </w:p>
    <w:p w14:paraId="14BDA1EE" w14:textId="442D7635" w:rsidR="00FB1FD7" w:rsidRPr="00D6719D" w:rsidRDefault="00FB1FD7" w:rsidP="00FB1FD7">
      <w:pPr>
        <w:pStyle w:val="Bibliography"/>
        <w:rPr>
          <w:sz w:val="16"/>
          <w:szCs w:val="16"/>
        </w:rPr>
      </w:pPr>
      <w:r w:rsidRPr="00D6719D">
        <w:rPr>
          <w:sz w:val="16"/>
          <w:szCs w:val="16"/>
        </w:rPr>
        <w:t>[6]</w:t>
      </w:r>
      <w:r w:rsidRPr="00D6719D">
        <w:rPr>
          <w:sz w:val="16"/>
          <w:szCs w:val="16"/>
        </w:rPr>
        <w:tab/>
        <w:t xml:space="preserve">A. Elizondo-Noriega, N. Tiruvengadam, D. Guemes-Castorena, </w:t>
      </w:r>
      <w:r w:rsidR="007A1E04" w:rsidRPr="00D6719D">
        <w:rPr>
          <w:sz w:val="16"/>
          <w:szCs w:val="16"/>
        </w:rPr>
        <w:t>and</w:t>
      </w:r>
      <w:r w:rsidRPr="00D6719D">
        <w:rPr>
          <w:sz w:val="16"/>
          <w:szCs w:val="16"/>
        </w:rPr>
        <w:t xml:space="preserve"> M. G. Beruvides, «A System Dynamic-based Archetype for Capital Leasing of Industrial Robots», </w:t>
      </w:r>
      <w:r w:rsidR="007A1E04" w:rsidRPr="00D6719D">
        <w:rPr>
          <w:sz w:val="16"/>
          <w:szCs w:val="16"/>
        </w:rPr>
        <w:t>i</w:t>
      </w:r>
      <w:r w:rsidRPr="00D6719D">
        <w:rPr>
          <w:sz w:val="16"/>
          <w:szCs w:val="16"/>
        </w:rPr>
        <w:t xml:space="preserve">n </w:t>
      </w:r>
      <w:r w:rsidRPr="00D6719D">
        <w:rPr>
          <w:i/>
          <w:iCs/>
          <w:sz w:val="16"/>
          <w:szCs w:val="16"/>
        </w:rPr>
        <w:t xml:space="preserve">2022 Portland International </w:t>
      </w:r>
      <w:r w:rsidRPr="00D6719D">
        <w:rPr>
          <w:i/>
          <w:iCs/>
          <w:sz w:val="16"/>
          <w:szCs w:val="16"/>
        </w:rPr>
        <w:lastRenderedPageBreak/>
        <w:t>Conference on Management of Engineering and Technology (PICMET)</w:t>
      </w:r>
      <w:r w:rsidRPr="00D6719D">
        <w:rPr>
          <w:sz w:val="16"/>
          <w:szCs w:val="16"/>
        </w:rPr>
        <w:t>, Portland, OR, USA: IEEE, ago. 2022, pp. 1-20. doi: 10.23919/PICMET53225.2022.9882562.</w:t>
      </w:r>
    </w:p>
    <w:p w14:paraId="49F9E07B" w14:textId="1F115AD2" w:rsidR="00FB1FD7" w:rsidRPr="00D6719D" w:rsidRDefault="00FB1FD7" w:rsidP="00FB1FD7">
      <w:pPr>
        <w:pStyle w:val="Bibliography"/>
        <w:rPr>
          <w:sz w:val="16"/>
          <w:szCs w:val="16"/>
        </w:rPr>
      </w:pPr>
      <w:r w:rsidRPr="00D6719D">
        <w:rPr>
          <w:sz w:val="16"/>
          <w:szCs w:val="16"/>
        </w:rPr>
        <w:t>[7]</w:t>
      </w:r>
      <w:r w:rsidRPr="00D6719D">
        <w:rPr>
          <w:sz w:val="16"/>
          <w:szCs w:val="16"/>
        </w:rPr>
        <w:tab/>
        <w:t xml:space="preserve">Armando Elizondo-Noriega, Mario G. Beruvides, Naveen Tiruvengadam, David Guëmes-Castorena, </w:t>
      </w:r>
      <w:r w:rsidR="007A1E04" w:rsidRPr="00D6719D">
        <w:rPr>
          <w:sz w:val="16"/>
          <w:szCs w:val="16"/>
        </w:rPr>
        <w:t>and</w:t>
      </w:r>
      <w:r w:rsidRPr="00D6719D">
        <w:rPr>
          <w:sz w:val="16"/>
          <w:szCs w:val="16"/>
        </w:rPr>
        <w:t xml:space="preserve"> Victor G. Tercero-Gómez, «An analysis of the state-of-the-art on calibration techniques for replicates of system dynamics models», presentado </w:t>
      </w:r>
      <w:r w:rsidR="007A1E04" w:rsidRPr="00D6719D">
        <w:rPr>
          <w:sz w:val="16"/>
          <w:szCs w:val="16"/>
        </w:rPr>
        <w:t>i</w:t>
      </w:r>
      <w:r w:rsidRPr="00D6719D">
        <w:rPr>
          <w:sz w:val="16"/>
          <w:szCs w:val="16"/>
        </w:rPr>
        <w:t>n 2019 International Annual Conference of the American Society for Engineering Management and 40th Meeting Celebration: A Systems Approach to Engineering Management Solutions, ASEM 2019 - Philadelphia, United States, American Society for Engineering Management, 2019.</w:t>
      </w:r>
    </w:p>
    <w:p w14:paraId="1225B14B" w14:textId="6045FE66" w:rsidR="00FB1FD7" w:rsidRPr="00D6719D" w:rsidRDefault="00FB1FD7" w:rsidP="00FB1FD7">
      <w:pPr>
        <w:pStyle w:val="Bibliography"/>
        <w:rPr>
          <w:sz w:val="16"/>
          <w:szCs w:val="16"/>
        </w:rPr>
      </w:pPr>
      <w:r w:rsidRPr="00D6719D">
        <w:rPr>
          <w:sz w:val="16"/>
          <w:szCs w:val="16"/>
        </w:rPr>
        <w:t>[8]</w:t>
      </w:r>
      <w:r w:rsidRPr="00D6719D">
        <w:rPr>
          <w:sz w:val="16"/>
          <w:szCs w:val="16"/>
        </w:rPr>
        <w:tab/>
        <w:t xml:space="preserve">A. Elizondo-Noriega, N. Tiruvengadam, D. Guemes-Castorena, V. G. Tercero-Gomez, </w:t>
      </w:r>
      <w:r w:rsidR="007A1E04" w:rsidRPr="00D6719D">
        <w:rPr>
          <w:sz w:val="16"/>
          <w:szCs w:val="16"/>
        </w:rPr>
        <w:t>and</w:t>
      </w:r>
      <w:r w:rsidRPr="00D6719D">
        <w:rPr>
          <w:sz w:val="16"/>
          <w:szCs w:val="16"/>
        </w:rPr>
        <w:t xml:space="preserve"> M. G. Beruvides, «A System Dynamics-Based Technological Archetype to Simulate the Economic Effects of a Six Sigma Project», </w:t>
      </w:r>
      <w:r w:rsidR="007A1E04" w:rsidRPr="00D6719D">
        <w:rPr>
          <w:sz w:val="16"/>
          <w:szCs w:val="16"/>
        </w:rPr>
        <w:t>i</w:t>
      </w:r>
      <w:r w:rsidRPr="00D6719D">
        <w:rPr>
          <w:sz w:val="16"/>
          <w:szCs w:val="16"/>
        </w:rPr>
        <w:t xml:space="preserve">n </w:t>
      </w:r>
      <w:r w:rsidRPr="00D6719D">
        <w:rPr>
          <w:i/>
          <w:iCs/>
          <w:sz w:val="16"/>
          <w:szCs w:val="16"/>
        </w:rPr>
        <w:t>2019 Portland International Conference on Management of Engineering and Technology (PICMET)</w:t>
      </w:r>
      <w:r w:rsidRPr="00D6719D">
        <w:rPr>
          <w:sz w:val="16"/>
          <w:szCs w:val="16"/>
        </w:rPr>
        <w:t>, Portland, OR, USA: IEEE, ago. 2019, pp. 1-8. doi: 10.23919/PICMET.2019.8893958.</w:t>
      </w:r>
    </w:p>
    <w:p w14:paraId="4B0F3F38" w14:textId="548EC6D2" w:rsidR="00FB1FD7" w:rsidRPr="00D6719D" w:rsidRDefault="00FB1FD7" w:rsidP="00FB1FD7">
      <w:pPr>
        <w:pStyle w:val="Bibliography"/>
        <w:rPr>
          <w:sz w:val="16"/>
          <w:szCs w:val="16"/>
        </w:rPr>
      </w:pPr>
      <w:r w:rsidRPr="00D6719D">
        <w:rPr>
          <w:sz w:val="16"/>
          <w:szCs w:val="16"/>
        </w:rPr>
        <w:t>[9]</w:t>
      </w:r>
      <w:r w:rsidRPr="00D6719D">
        <w:rPr>
          <w:sz w:val="16"/>
          <w:szCs w:val="16"/>
        </w:rPr>
        <w:tab/>
        <w:t xml:space="preserve">M. Ali, S. U. Khan, </w:t>
      </w:r>
      <w:r w:rsidR="007A1E04" w:rsidRPr="00D6719D">
        <w:rPr>
          <w:sz w:val="16"/>
          <w:szCs w:val="16"/>
        </w:rPr>
        <w:t>and</w:t>
      </w:r>
      <w:r w:rsidRPr="00D6719D">
        <w:rPr>
          <w:sz w:val="16"/>
          <w:szCs w:val="16"/>
        </w:rPr>
        <w:t xml:space="preserve"> A. V. Vasilakos, «Security in cloud computing: Opportunities and challenges», </w:t>
      </w:r>
      <w:r w:rsidRPr="00D6719D">
        <w:rPr>
          <w:i/>
          <w:iCs/>
          <w:sz w:val="16"/>
          <w:szCs w:val="16"/>
        </w:rPr>
        <w:t>Information Sciences</w:t>
      </w:r>
      <w:r w:rsidRPr="00D6719D">
        <w:rPr>
          <w:sz w:val="16"/>
          <w:szCs w:val="16"/>
        </w:rPr>
        <w:t>, vol. 305, pp. 357-383, jun. 2015, doi: 10.1016/j.ins.2015.01.025.</w:t>
      </w:r>
    </w:p>
    <w:p w14:paraId="22F9314B" w14:textId="56CB2CED" w:rsidR="00FB1FD7" w:rsidRPr="00D6719D" w:rsidRDefault="00FB1FD7" w:rsidP="00FB1FD7">
      <w:pPr>
        <w:pStyle w:val="Bibliography"/>
        <w:rPr>
          <w:sz w:val="16"/>
          <w:szCs w:val="16"/>
        </w:rPr>
      </w:pPr>
      <w:r w:rsidRPr="00D6719D">
        <w:rPr>
          <w:sz w:val="16"/>
          <w:szCs w:val="16"/>
        </w:rPr>
        <w:t>[10]</w:t>
      </w:r>
      <w:r w:rsidRPr="00D6719D">
        <w:rPr>
          <w:sz w:val="16"/>
          <w:szCs w:val="16"/>
        </w:rPr>
        <w:tab/>
        <w:t xml:space="preserve">A.Chandrasekar, SudhaRajesh, </w:t>
      </w:r>
      <w:r w:rsidR="007A1E04" w:rsidRPr="00D6719D">
        <w:rPr>
          <w:sz w:val="16"/>
          <w:szCs w:val="16"/>
        </w:rPr>
        <w:t>and</w:t>
      </w:r>
      <w:r w:rsidRPr="00D6719D">
        <w:rPr>
          <w:sz w:val="16"/>
          <w:szCs w:val="16"/>
        </w:rPr>
        <w:t xml:space="preserve"> P.Rajesh, «A Research Study on Software Quality Attributes», presentado en International Journal of Scientific and Research Publications, </w:t>
      </w:r>
      <w:r w:rsidR="007A1E04" w:rsidRPr="00D6719D">
        <w:rPr>
          <w:sz w:val="16"/>
          <w:szCs w:val="16"/>
        </w:rPr>
        <w:t>i</w:t>
      </w:r>
      <w:r w:rsidRPr="00D6719D">
        <w:rPr>
          <w:sz w:val="16"/>
          <w:szCs w:val="16"/>
        </w:rPr>
        <w:t>n 1, vol. 4. 2014.</w:t>
      </w:r>
    </w:p>
    <w:p w14:paraId="4CE4DDF1" w14:textId="5AAEF487" w:rsidR="00FB1FD7" w:rsidRPr="00D6719D" w:rsidRDefault="00FB1FD7" w:rsidP="00FB1FD7">
      <w:pPr>
        <w:pStyle w:val="Bibliography"/>
        <w:rPr>
          <w:sz w:val="16"/>
          <w:szCs w:val="16"/>
        </w:rPr>
      </w:pPr>
      <w:r w:rsidRPr="00D6719D">
        <w:rPr>
          <w:sz w:val="16"/>
          <w:szCs w:val="16"/>
        </w:rPr>
        <w:t>[11]</w:t>
      </w:r>
      <w:r w:rsidRPr="00D6719D">
        <w:rPr>
          <w:sz w:val="16"/>
          <w:szCs w:val="16"/>
        </w:rPr>
        <w:tab/>
        <w:t xml:space="preserve">M. Svahnberg, C. Wohlin, L. Lundberg, </w:t>
      </w:r>
      <w:r w:rsidR="007A1E04" w:rsidRPr="00D6719D">
        <w:rPr>
          <w:sz w:val="16"/>
          <w:szCs w:val="16"/>
        </w:rPr>
        <w:t>and</w:t>
      </w:r>
      <w:r w:rsidRPr="00D6719D">
        <w:rPr>
          <w:sz w:val="16"/>
          <w:szCs w:val="16"/>
        </w:rPr>
        <w:t xml:space="preserve"> M. Mattsson, «A method for understanding quality attributes in software architecture structures», </w:t>
      </w:r>
      <w:r w:rsidR="007A1E04" w:rsidRPr="00D6719D">
        <w:rPr>
          <w:sz w:val="16"/>
          <w:szCs w:val="16"/>
        </w:rPr>
        <w:t>i</w:t>
      </w:r>
      <w:r w:rsidRPr="00D6719D">
        <w:rPr>
          <w:sz w:val="16"/>
          <w:szCs w:val="16"/>
        </w:rPr>
        <w:t xml:space="preserve">n </w:t>
      </w:r>
      <w:r w:rsidRPr="00D6719D">
        <w:rPr>
          <w:i/>
          <w:iCs/>
          <w:sz w:val="16"/>
          <w:szCs w:val="16"/>
        </w:rPr>
        <w:t>Proceedings of the 14th international conference on Software engineering and knowledge engineering</w:t>
      </w:r>
      <w:r w:rsidRPr="00D6719D">
        <w:rPr>
          <w:sz w:val="16"/>
          <w:szCs w:val="16"/>
        </w:rPr>
        <w:t>, Ischia Italy: ACM, jul. 2002, pp. 819-826. doi: 10.1145/568760.568900.</w:t>
      </w:r>
    </w:p>
    <w:p w14:paraId="03233C46" w14:textId="77777777" w:rsidR="00FB1FD7" w:rsidRPr="00D6719D" w:rsidRDefault="00FB1FD7" w:rsidP="00FB1FD7">
      <w:pPr>
        <w:pStyle w:val="Bibliography"/>
        <w:rPr>
          <w:sz w:val="16"/>
          <w:szCs w:val="16"/>
        </w:rPr>
      </w:pPr>
      <w:r w:rsidRPr="00D6719D">
        <w:rPr>
          <w:sz w:val="16"/>
          <w:szCs w:val="16"/>
        </w:rPr>
        <w:t>[12]</w:t>
      </w:r>
      <w:r w:rsidRPr="00D6719D">
        <w:rPr>
          <w:sz w:val="16"/>
          <w:szCs w:val="16"/>
        </w:rPr>
        <w:tab/>
        <w:t xml:space="preserve">I. Bens, </w:t>
      </w:r>
      <w:r w:rsidRPr="00D6719D">
        <w:rPr>
          <w:i/>
          <w:iCs/>
          <w:sz w:val="16"/>
          <w:szCs w:val="16"/>
        </w:rPr>
        <w:t>Facilitating with ease!</w:t>
      </w:r>
      <w:r w:rsidRPr="00D6719D">
        <w:rPr>
          <w:sz w:val="16"/>
          <w:szCs w:val="16"/>
        </w:rPr>
        <w:t>, 4th edition. Hoboken, New Jersey: John Wiley &amp; Sons, Inc, 2018.</w:t>
      </w:r>
    </w:p>
    <w:p w14:paraId="79CBF51C" w14:textId="199E625C" w:rsidR="00FB1FD7" w:rsidRPr="00D6719D" w:rsidRDefault="00FB1FD7" w:rsidP="00FB1FD7">
      <w:pPr>
        <w:pStyle w:val="Bibliography"/>
        <w:rPr>
          <w:sz w:val="16"/>
          <w:szCs w:val="16"/>
        </w:rPr>
      </w:pPr>
      <w:r w:rsidRPr="00D6719D">
        <w:rPr>
          <w:sz w:val="16"/>
          <w:szCs w:val="16"/>
        </w:rPr>
        <w:t>[13]</w:t>
      </w:r>
      <w:r w:rsidRPr="00D6719D">
        <w:rPr>
          <w:sz w:val="16"/>
          <w:szCs w:val="16"/>
        </w:rPr>
        <w:tab/>
        <w:t xml:space="preserve">A. Darko, A. P. C. Chan, E. E. Ameyaw, E. K. Owusu, E. Pärn, </w:t>
      </w:r>
      <w:r w:rsidR="007A1E04" w:rsidRPr="00D6719D">
        <w:rPr>
          <w:sz w:val="16"/>
          <w:szCs w:val="16"/>
        </w:rPr>
        <w:t>and</w:t>
      </w:r>
      <w:r w:rsidRPr="00D6719D">
        <w:rPr>
          <w:sz w:val="16"/>
          <w:szCs w:val="16"/>
        </w:rPr>
        <w:t xml:space="preserve"> D. J. Edwards, «Review of application of analytic hierarchy process (AHP) in construction», </w:t>
      </w:r>
      <w:r w:rsidRPr="00D6719D">
        <w:rPr>
          <w:i/>
          <w:iCs/>
          <w:sz w:val="16"/>
          <w:szCs w:val="16"/>
        </w:rPr>
        <w:t>International Journal of Construction Management</w:t>
      </w:r>
      <w:r w:rsidRPr="00D6719D">
        <w:rPr>
          <w:sz w:val="16"/>
          <w:szCs w:val="16"/>
        </w:rPr>
        <w:t>, vol. 19, n.</w:t>
      </w:r>
      <w:r w:rsidRPr="00D6719D">
        <w:rPr>
          <w:sz w:val="16"/>
          <w:szCs w:val="16"/>
          <w:vertAlign w:val="superscript"/>
        </w:rPr>
        <w:t>o</w:t>
      </w:r>
      <w:r w:rsidRPr="00D6719D">
        <w:rPr>
          <w:sz w:val="16"/>
          <w:szCs w:val="16"/>
        </w:rPr>
        <w:t xml:space="preserve"> 5, pp. 436-452, sep. 2019, doi: 10.1080/15623599.2018.1452098.</w:t>
      </w:r>
    </w:p>
    <w:p w14:paraId="20872F68" w14:textId="5A2268E4" w:rsidR="00FB1FD7" w:rsidRPr="00D6719D" w:rsidRDefault="00FB1FD7" w:rsidP="00FB1FD7">
      <w:pPr>
        <w:pStyle w:val="Bibliography"/>
        <w:rPr>
          <w:sz w:val="16"/>
          <w:szCs w:val="16"/>
        </w:rPr>
      </w:pPr>
      <w:r w:rsidRPr="00D6719D">
        <w:rPr>
          <w:sz w:val="16"/>
          <w:szCs w:val="16"/>
        </w:rPr>
        <w:t>[14]</w:t>
      </w:r>
      <w:r w:rsidRPr="00D6719D">
        <w:rPr>
          <w:sz w:val="16"/>
          <w:szCs w:val="16"/>
        </w:rPr>
        <w:tab/>
        <w:t xml:space="preserve">Y. Liu, C. M. Eckert, </w:t>
      </w:r>
      <w:r w:rsidR="007A1E04" w:rsidRPr="00D6719D">
        <w:rPr>
          <w:sz w:val="16"/>
          <w:szCs w:val="16"/>
        </w:rPr>
        <w:t>and</w:t>
      </w:r>
      <w:r w:rsidRPr="00D6719D">
        <w:rPr>
          <w:sz w:val="16"/>
          <w:szCs w:val="16"/>
        </w:rPr>
        <w:t xml:space="preserve"> C. Earl, «A review of fuzzy AHP methods for decision-making with subjective judgements», </w:t>
      </w:r>
      <w:r w:rsidRPr="00D6719D">
        <w:rPr>
          <w:i/>
          <w:iCs/>
          <w:sz w:val="16"/>
          <w:szCs w:val="16"/>
        </w:rPr>
        <w:t>Expert Systems with Applications</w:t>
      </w:r>
      <w:r w:rsidRPr="00D6719D">
        <w:rPr>
          <w:sz w:val="16"/>
          <w:szCs w:val="16"/>
        </w:rPr>
        <w:t>, vol. 161, p. 113738, dic. 2020, doi: 10.1016/j.eswa.2020.113738.</w:t>
      </w:r>
    </w:p>
    <w:p w14:paraId="7D327953" w14:textId="4DD1681A" w:rsidR="00FB1FD7" w:rsidRPr="00D6719D" w:rsidRDefault="00FB1FD7" w:rsidP="00FB1FD7">
      <w:pPr>
        <w:pStyle w:val="Bibliography"/>
        <w:rPr>
          <w:sz w:val="16"/>
          <w:szCs w:val="16"/>
        </w:rPr>
      </w:pPr>
      <w:r w:rsidRPr="00D6719D">
        <w:rPr>
          <w:sz w:val="16"/>
          <w:szCs w:val="16"/>
        </w:rPr>
        <w:t>[15]</w:t>
      </w:r>
      <w:r w:rsidRPr="00D6719D">
        <w:rPr>
          <w:sz w:val="16"/>
          <w:szCs w:val="16"/>
        </w:rPr>
        <w:tab/>
        <w:t xml:space="preserve">Mario A. Negrete-Rodríguez, César Martínez-Soto, </w:t>
      </w:r>
      <w:r w:rsidR="007A1E04" w:rsidRPr="00D6719D">
        <w:rPr>
          <w:sz w:val="16"/>
          <w:szCs w:val="16"/>
        </w:rPr>
        <w:t>and</w:t>
      </w:r>
      <w:r w:rsidRPr="00D6719D">
        <w:rPr>
          <w:sz w:val="16"/>
          <w:szCs w:val="16"/>
        </w:rPr>
        <w:t xml:space="preserve"> A. Elizondo-Noriega, «A System-Dynamics-based model to study the implementation of Big Data with ETL process in the automobile manufacturing industry», To be Published.</w:t>
      </w:r>
    </w:p>
    <w:p w14:paraId="14656F79" w14:textId="54D77023" w:rsidR="00FB1FD7" w:rsidRPr="00D6719D" w:rsidRDefault="00FB1FD7" w:rsidP="00FB1FD7">
      <w:pPr>
        <w:pStyle w:val="Bibliography"/>
        <w:rPr>
          <w:sz w:val="16"/>
          <w:szCs w:val="16"/>
        </w:rPr>
      </w:pPr>
      <w:r w:rsidRPr="00D6719D">
        <w:rPr>
          <w:sz w:val="16"/>
          <w:szCs w:val="16"/>
        </w:rPr>
        <w:t>[16]</w:t>
      </w:r>
      <w:r w:rsidRPr="00D6719D">
        <w:rPr>
          <w:sz w:val="16"/>
          <w:szCs w:val="16"/>
        </w:rPr>
        <w:tab/>
        <w:t xml:space="preserve">N. Tiruvengadam, M. G. Beruvides, </w:t>
      </w:r>
      <w:r w:rsidR="007A1E04" w:rsidRPr="00D6719D">
        <w:rPr>
          <w:sz w:val="16"/>
          <w:szCs w:val="16"/>
        </w:rPr>
        <w:t>and</w:t>
      </w:r>
      <w:r w:rsidRPr="00D6719D">
        <w:rPr>
          <w:sz w:val="16"/>
          <w:szCs w:val="16"/>
        </w:rPr>
        <w:t xml:space="preserve"> A. Elizondo-Noriega, «Comparison of Total Factor Productivity and Total Productivity for Their Relationship Attributes with Profit», </w:t>
      </w:r>
      <w:r w:rsidRPr="00D6719D">
        <w:rPr>
          <w:i/>
          <w:iCs/>
          <w:sz w:val="16"/>
          <w:szCs w:val="16"/>
        </w:rPr>
        <w:t>Engineering Management Journal</w:t>
      </w:r>
      <w:r w:rsidRPr="00D6719D">
        <w:rPr>
          <w:sz w:val="16"/>
          <w:szCs w:val="16"/>
        </w:rPr>
        <w:t>, vol. 33, n.</w:t>
      </w:r>
      <w:r w:rsidRPr="00D6719D">
        <w:rPr>
          <w:sz w:val="16"/>
          <w:szCs w:val="16"/>
          <w:vertAlign w:val="superscript"/>
        </w:rPr>
        <w:t>o</w:t>
      </w:r>
      <w:r w:rsidRPr="00D6719D">
        <w:rPr>
          <w:sz w:val="16"/>
          <w:szCs w:val="16"/>
        </w:rPr>
        <w:t xml:space="preserve"> 1, pp. 57-74, ene. 2021, doi: 10.1080/10429247.2020.1772949.</w:t>
      </w:r>
    </w:p>
    <w:p w14:paraId="12723446" w14:textId="15BCD252" w:rsidR="00FB1FD7" w:rsidRPr="00D6719D" w:rsidRDefault="00FB1FD7" w:rsidP="00FB1FD7">
      <w:pPr>
        <w:pStyle w:val="Bibliography"/>
        <w:rPr>
          <w:sz w:val="16"/>
          <w:szCs w:val="16"/>
        </w:rPr>
      </w:pPr>
      <w:r w:rsidRPr="00D6719D">
        <w:rPr>
          <w:sz w:val="16"/>
          <w:szCs w:val="16"/>
        </w:rPr>
        <w:t>[17]</w:t>
      </w:r>
      <w:r w:rsidRPr="00D6719D">
        <w:rPr>
          <w:sz w:val="16"/>
          <w:szCs w:val="16"/>
        </w:rPr>
        <w:tab/>
        <w:t xml:space="preserve">J. Melegati, A. Goldman, F. Kon, </w:t>
      </w:r>
      <w:r w:rsidR="007A1E04" w:rsidRPr="00D6719D">
        <w:rPr>
          <w:sz w:val="16"/>
          <w:szCs w:val="16"/>
        </w:rPr>
        <w:t>and</w:t>
      </w:r>
      <w:r w:rsidRPr="00D6719D">
        <w:rPr>
          <w:sz w:val="16"/>
          <w:szCs w:val="16"/>
        </w:rPr>
        <w:t xml:space="preserve"> X. Wang, «A model of requirements engineering in software startups», </w:t>
      </w:r>
      <w:r w:rsidRPr="00D6719D">
        <w:rPr>
          <w:i/>
          <w:iCs/>
          <w:sz w:val="16"/>
          <w:szCs w:val="16"/>
        </w:rPr>
        <w:t>Information and Software Technology</w:t>
      </w:r>
      <w:r w:rsidRPr="00D6719D">
        <w:rPr>
          <w:sz w:val="16"/>
          <w:szCs w:val="16"/>
        </w:rPr>
        <w:t>, vol. 109, pp. 92-107, may 2019, doi: 10.1016/j.infsof.2019.02.001.</w:t>
      </w:r>
    </w:p>
    <w:p w14:paraId="424C2790" w14:textId="2CC71F88" w:rsidR="00FB1FD7" w:rsidRPr="00D6719D" w:rsidRDefault="00FB1FD7" w:rsidP="00FB1FD7">
      <w:pPr>
        <w:pStyle w:val="Bibliography"/>
        <w:rPr>
          <w:sz w:val="16"/>
          <w:szCs w:val="16"/>
        </w:rPr>
      </w:pPr>
      <w:r w:rsidRPr="00D6719D">
        <w:rPr>
          <w:sz w:val="16"/>
          <w:szCs w:val="16"/>
        </w:rPr>
        <w:t>[18]</w:t>
      </w:r>
      <w:r w:rsidRPr="00D6719D">
        <w:rPr>
          <w:sz w:val="16"/>
          <w:szCs w:val="16"/>
        </w:rPr>
        <w:tab/>
        <w:t xml:space="preserve">A. Elizondo-Noriega, N. Tiruvengadam, D. Guemes-Castorena, V. G. Tercero-Gomez, </w:t>
      </w:r>
      <w:r w:rsidR="007A1E04" w:rsidRPr="00D6719D">
        <w:rPr>
          <w:sz w:val="16"/>
          <w:szCs w:val="16"/>
        </w:rPr>
        <w:t xml:space="preserve">and </w:t>
      </w:r>
      <w:r w:rsidRPr="00D6719D">
        <w:rPr>
          <w:sz w:val="16"/>
          <w:szCs w:val="16"/>
        </w:rPr>
        <w:t xml:space="preserve">M. G. Beruvides, «System Dynamics Modeling of the Effects of the Decision to Purchase Industrial Robots on a Manufacturing Organization», </w:t>
      </w:r>
      <w:r w:rsidR="007A1E04" w:rsidRPr="00D6719D">
        <w:rPr>
          <w:sz w:val="16"/>
          <w:szCs w:val="16"/>
        </w:rPr>
        <w:t>i</w:t>
      </w:r>
      <w:r w:rsidRPr="00D6719D">
        <w:rPr>
          <w:sz w:val="16"/>
          <w:szCs w:val="16"/>
        </w:rPr>
        <w:t xml:space="preserve">n </w:t>
      </w:r>
      <w:r w:rsidRPr="00D6719D">
        <w:rPr>
          <w:i/>
          <w:iCs/>
          <w:sz w:val="16"/>
          <w:szCs w:val="16"/>
        </w:rPr>
        <w:t>2019 Portland International Conference on Management of Engineering and Technology (PICMET)</w:t>
      </w:r>
      <w:r w:rsidRPr="00D6719D">
        <w:rPr>
          <w:sz w:val="16"/>
          <w:szCs w:val="16"/>
        </w:rPr>
        <w:t>, Portland, OR, USA: IEEE, ago. 2019, pp. 1-9. doi: 10.23919/PICMET.2019.8893874.</w:t>
      </w:r>
    </w:p>
    <w:p w14:paraId="7E9699BF" w14:textId="6F4C2852" w:rsidR="00FB1FD7" w:rsidRPr="00D6719D" w:rsidRDefault="00FB1FD7" w:rsidP="00FB1FD7">
      <w:pPr>
        <w:pStyle w:val="Bibliography"/>
        <w:rPr>
          <w:sz w:val="16"/>
          <w:szCs w:val="16"/>
        </w:rPr>
      </w:pPr>
      <w:r w:rsidRPr="00D6719D">
        <w:rPr>
          <w:sz w:val="16"/>
          <w:szCs w:val="16"/>
        </w:rPr>
        <w:t>[19]</w:t>
      </w:r>
      <w:r w:rsidRPr="00D6719D">
        <w:rPr>
          <w:sz w:val="16"/>
          <w:szCs w:val="16"/>
        </w:rPr>
        <w:tab/>
        <w:t xml:space="preserve">J. F. DeFranco </w:t>
      </w:r>
      <w:r w:rsidR="007A1E04" w:rsidRPr="00D6719D">
        <w:rPr>
          <w:sz w:val="16"/>
          <w:szCs w:val="16"/>
        </w:rPr>
        <w:t>and</w:t>
      </w:r>
      <w:r w:rsidRPr="00D6719D">
        <w:rPr>
          <w:sz w:val="16"/>
          <w:szCs w:val="16"/>
        </w:rPr>
        <w:t xml:space="preserve"> P. Laplante, «A software engineering team research mapping study», </w:t>
      </w:r>
      <w:r w:rsidRPr="00D6719D">
        <w:rPr>
          <w:i/>
          <w:iCs/>
          <w:sz w:val="16"/>
          <w:szCs w:val="16"/>
        </w:rPr>
        <w:t>TPM</w:t>
      </w:r>
      <w:r w:rsidRPr="00D6719D">
        <w:rPr>
          <w:sz w:val="16"/>
          <w:szCs w:val="16"/>
        </w:rPr>
        <w:t>, vol. 24, n.</w:t>
      </w:r>
      <w:r w:rsidRPr="00D6719D">
        <w:rPr>
          <w:sz w:val="16"/>
          <w:szCs w:val="16"/>
          <w:vertAlign w:val="superscript"/>
        </w:rPr>
        <w:t>o</w:t>
      </w:r>
      <w:r w:rsidRPr="00D6719D">
        <w:rPr>
          <w:sz w:val="16"/>
          <w:szCs w:val="16"/>
        </w:rPr>
        <w:t xml:space="preserve"> 3/4, pp. 203-248, jun. 2018, doi: 10.1108/TPM-08-2017-0040.</w:t>
      </w:r>
    </w:p>
    <w:p w14:paraId="72953DCD" w14:textId="4005D4B0" w:rsidR="00FB1FD7" w:rsidRPr="00D6719D" w:rsidRDefault="00FB1FD7" w:rsidP="00FB1FD7">
      <w:pPr>
        <w:pStyle w:val="Bibliography"/>
        <w:rPr>
          <w:sz w:val="16"/>
          <w:szCs w:val="16"/>
        </w:rPr>
      </w:pPr>
      <w:r w:rsidRPr="00D6719D">
        <w:rPr>
          <w:sz w:val="16"/>
          <w:szCs w:val="16"/>
        </w:rPr>
        <w:t>[20]</w:t>
      </w:r>
      <w:r w:rsidRPr="00D6719D">
        <w:rPr>
          <w:sz w:val="16"/>
          <w:szCs w:val="16"/>
        </w:rPr>
        <w:tab/>
        <w:t xml:space="preserve">Z. Munn y M. S. </w:t>
      </w:r>
      <w:r w:rsidR="007A1E04" w:rsidRPr="00D6719D">
        <w:rPr>
          <w:sz w:val="16"/>
          <w:szCs w:val="16"/>
        </w:rPr>
        <w:t>and</w:t>
      </w:r>
      <w:r w:rsidRPr="00D6719D">
        <w:rPr>
          <w:sz w:val="16"/>
          <w:szCs w:val="16"/>
        </w:rPr>
        <w:t xml:space="preserve"> Peters, «Systematic review or scoping review? Guidance for authors when choosing between a systematic or scoping review approach», </w:t>
      </w:r>
      <w:r w:rsidRPr="00D6719D">
        <w:rPr>
          <w:i/>
          <w:iCs/>
          <w:sz w:val="16"/>
          <w:szCs w:val="16"/>
        </w:rPr>
        <w:t>BMC Med Res Methodol</w:t>
      </w:r>
      <w:r w:rsidRPr="00D6719D">
        <w:rPr>
          <w:sz w:val="16"/>
          <w:szCs w:val="16"/>
        </w:rPr>
        <w:t>, vol. 18, 2018, doi: 10.1186/s12874-018-0611.</w:t>
      </w:r>
    </w:p>
    <w:p w14:paraId="6270E69E" w14:textId="7D7D5F8B" w:rsidR="00FB1FD7" w:rsidRPr="00D6719D" w:rsidRDefault="00FB1FD7" w:rsidP="00FB1FD7">
      <w:pPr>
        <w:pStyle w:val="Bibliography"/>
        <w:rPr>
          <w:sz w:val="16"/>
          <w:szCs w:val="16"/>
        </w:rPr>
      </w:pPr>
      <w:r w:rsidRPr="00D6719D">
        <w:rPr>
          <w:sz w:val="16"/>
          <w:szCs w:val="16"/>
        </w:rPr>
        <w:t>[21]</w:t>
      </w:r>
      <w:r w:rsidRPr="00D6719D">
        <w:rPr>
          <w:sz w:val="16"/>
          <w:szCs w:val="16"/>
        </w:rPr>
        <w:tab/>
        <w:t xml:space="preserve">N. Chiadamrong </w:t>
      </w:r>
      <w:r w:rsidR="007A1E04" w:rsidRPr="00D6719D">
        <w:rPr>
          <w:sz w:val="16"/>
          <w:szCs w:val="16"/>
        </w:rPr>
        <w:t>and</w:t>
      </w:r>
      <w:r w:rsidRPr="00D6719D">
        <w:rPr>
          <w:sz w:val="16"/>
          <w:szCs w:val="16"/>
        </w:rPr>
        <w:t xml:space="preserve"> C. Thaviwatanachaikul, «ANALYSIS OF QUALITY COSTS FOR STATISTICA QUALITY CONTROL PLANNING», </w:t>
      </w:r>
      <w:r w:rsidRPr="00D6719D">
        <w:rPr>
          <w:i/>
          <w:iCs/>
          <w:sz w:val="16"/>
          <w:szCs w:val="16"/>
        </w:rPr>
        <w:t>AJSTD</w:t>
      </w:r>
      <w:r w:rsidRPr="00D6719D">
        <w:rPr>
          <w:sz w:val="16"/>
          <w:szCs w:val="16"/>
        </w:rPr>
        <w:t>, vol. 19, n.</w:t>
      </w:r>
      <w:r w:rsidRPr="00D6719D">
        <w:rPr>
          <w:sz w:val="16"/>
          <w:szCs w:val="16"/>
          <w:vertAlign w:val="superscript"/>
        </w:rPr>
        <w:t>o</w:t>
      </w:r>
      <w:r w:rsidRPr="00D6719D">
        <w:rPr>
          <w:sz w:val="16"/>
          <w:szCs w:val="16"/>
        </w:rPr>
        <w:t xml:space="preserve"> 1, pp. 39-54, dic. 2017, doi: 10.29037/ajstd.328.</w:t>
      </w:r>
    </w:p>
    <w:p w14:paraId="392B800C" w14:textId="672C055B" w:rsidR="009B1D59" w:rsidRPr="00FB1FD7" w:rsidRDefault="00FB1FD7">
      <w:pPr>
        <w:rPr>
          <w:noProof/>
          <w:sz w:val="16"/>
          <w:szCs w:val="16"/>
        </w:rPr>
      </w:pPr>
      <w:r w:rsidRPr="00D6719D">
        <w:rPr>
          <w:sz w:val="16"/>
          <w:szCs w:val="16"/>
        </w:rPr>
        <w:fldChar w:fldCharType="end"/>
      </w:r>
      <w:r w:rsidR="0014692B" w:rsidRPr="00FB1FD7">
        <w:rPr>
          <w:sz w:val="16"/>
          <w:szCs w:val="16"/>
        </w:rPr>
        <w:t xml:space="preserve"> </w:t>
      </w:r>
    </w:p>
    <w:sectPr w:rsidR="009B1D59" w:rsidRPr="00FB1FD7" w:rsidSect="002146A9">
      <w:footerReference w:type="first" r:id="rId15"/>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05ED9" w14:textId="77777777" w:rsidR="008E1DD9" w:rsidRDefault="008E1DD9">
      <w:r>
        <w:separator/>
      </w:r>
    </w:p>
  </w:endnote>
  <w:endnote w:type="continuationSeparator" w:id="0">
    <w:p w14:paraId="57565F8E" w14:textId="77777777" w:rsidR="008E1DD9" w:rsidRDefault="008E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00"/>
    <w:family w:val="roman"/>
    <w:pitch w:val="variable"/>
    <w:sig w:usb0="00000003" w:usb1="00000000" w:usb2="00000000" w:usb3="00000000" w:csb0="000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B1B4" w14:textId="77777777" w:rsidR="00467CFA" w:rsidRDefault="00467CFA" w:rsidP="00467CFA">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D752" w14:textId="77777777" w:rsidR="008E1DD9" w:rsidRDefault="008E1DD9">
      <w:r>
        <w:separator/>
      </w:r>
    </w:p>
  </w:footnote>
  <w:footnote w:type="continuationSeparator" w:id="0">
    <w:p w14:paraId="2F438E00" w14:textId="77777777" w:rsidR="008E1DD9" w:rsidRDefault="008E1DD9">
      <w:r>
        <w:continuationSeparator/>
      </w:r>
    </w:p>
  </w:footnote>
  <w:footnote w:id="1">
    <w:p w14:paraId="52E504EF" w14:textId="77777777" w:rsidR="006520EB" w:rsidRPr="001001C2" w:rsidRDefault="006520EB" w:rsidP="00467CFA">
      <w:pPr>
        <w:pStyle w:val="FootnoteText"/>
        <w:ind w:left="0" w:firstLine="0"/>
        <w:rPr>
          <w:rStyle w:val="FootnoteReferenc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88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2" w15:restartNumberingAfterBreak="0">
    <w:nsid w:val="028A06E2"/>
    <w:multiLevelType w:val="hybridMultilevel"/>
    <w:tmpl w:val="81B45E1E"/>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3" w15:restartNumberingAfterBreak="0">
    <w:nsid w:val="036B4477"/>
    <w:multiLevelType w:val="hybridMultilevel"/>
    <w:tmpl w:val="068EE3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2671A"/>
    <w:multiLevelType w:val="hybridMultilevel"/>
    <w:tmpl w:val="41106A60"/>
    <w:lvl w:ilvl="0" w:tplc="D89091EE">
      <w:start w:val="2"/>
      <w:numFmt w:val="bullet"/>
      <w:lvlText w:val="-"/>
      <w:lvlJc w:val="left"/>
      <w:pPr>
        <w:ind w:left="814" w:hanging="360"/>
      </w:pPr>
      <w:rPr>
        <w:rFonts w:ascii="Times" w:eastAsia="Times New Roman" w:hAnsi="Times"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17096F15"/>
    <w:multiLevelType w:val="hybridMultilevel"/>
    <w:tmpl w:val="9C62C48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BE8539A"/>
    <w:multiLevelType w:val="hybridMultilevel"/>
    <w:tmpl w:val="F768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E374E7"/>
    <w:multiLevelType w:val="hybridMultilevel"/>
    <w:tmpl w:val="2D50BCAE"/>
    <w:lvl w:ilvl="0" w:tplc="080A000F">
      <w:start w:val="1"/>
      <w:numFmt w:val="decimal"/>
      <w:lvlText w:val="%1."/>
      <w:lvlJc w:val="left"/>
      <w:pPr>
        <w:ind w:left="718" w:hanging="360"/>
      </w:pPr>
    </w:lvl>
    <w:lvl w:ilvl="1" w:tplc="080A0019">
      <w:start w:val="1"/>
      <w:numFmt w:val="lowerLetter"/>
      <w:lvlText w:val="%2."/>
      <w:lvlJc w:val="left"/>
      <w:pPr>
        <w:ind w:left="1438" w:hanging="360"/>
      </w:pPr>
    </w:lvl>
    <w:lvl w:ilvl="2" w:tplc="080A001B" w:tentative="1">
      <w:start w:val="1"/>
      <w:numFmt w:val="lowerRoman"/>
      <w:lvlText w:val="%3."/>
      <w:lvlJc w:val="right"/>
      <w:pPr>
        <w:ind w:left="2158" w:hanging="180"/>
      </w:pPr>
    </w:lvl>
    <w:lvl w:ilvl="3" w:tplc="080A000F" w:tentative="1">
      <w:start w:val="1"/>
      <w:numFmt w:val="decimal"/>
      <w:lvlText w:val="%4."/>
      <w:lvlJc w:val="left"/>
      <w:pPr>
        <w:ind w:left="2878" w:hanging="360"/>
      </w:pPr>
    </w:lvl>
    <w:lvl w:ilvl="4" w:tplc="080A0019" w:tentative="1">
      <w:start w:val="1"/>
      <w:numFmt w:val="lowerLetter"/>
      <w:lvlText w:val="%5."/>
      <w:lvlJc w:val="left"/>
      <w:pPr>
        <w:ind w:left="3598" w:hanging="360"/>
      </w:pPr>
    </w:lvl>
    <w:lvl w:ilvl="5" w:tplc="080A001B" w:tentative="1">
      <w:start w:val="1"/>
      <w:numFmt w:val="lowerRoman"/>
      <w:lvlText w:val="%6."/>
      <w:lvlJc w:val="right"/>
      <w:pPr>
        <w:ind w:left="4318" w:hanging="180"/>
      </w:pPr>
    </w:lvl>
    <w:lvl w:ilvl="6" w:tplc="080A000F" w:tentative="1">
      <w:start w:val="1"/>
      <w:numFmt w:val="decimal"/>
      <w:lvlText w:val="%7."/>
      <w:lvlJc w:val="left"/>
      <w:pPr>
        <w:ind w:left="5038" w:hanging="360"/>
      </w:pPr>
    </w:lvl>
    <w:lvl w:ilvl="7" w:tplc="080A0019" w:tentative="1">
      <w:start w:val="1"/>
      <w:numFmt w:val="lowerLetter"/>
      <w:lvlText w:val="%8."/>
      <w:lvlJc w:val="left"/>
      <w:pPr>
        <w:ind w:left="5758" w:hanging="360"/>
      </w:pPr>
    </w:lvl>
    <w:lvl w:ilvl="8" w:tplc="080A001B" w:tentative="1">
      <w:start w:val="1"/>
      <w:numFmt w:val="lowerRoman"/>
      <w:lvlText w:val="%9."/>
      <w:lvlJc w:val="right"/>
      <w:pPr>
        <w:ind w:left="6478" w:hanging="180"/>
      </w:pPr>
    </w:lvl>
  </w:abstractNum>
  <w:abstractNum w:abstractNumId="8" w15:restartNumberingAfterBreak="0">
    <w:nsid w:val="2115652B"/>
    <w:multiLevelType w:val="hybridMultilevel"/>
    <w:tmpl w:val="99EA1096"/>
    <w:lvl w:ilvl="0" w:tplc="080A0001">
      <w:start w:val="1"/>
      <w:numFmt w:val="bullet"/>
      <w:lvlText w:val=""/>
      <w:lvlJc w:val="left"/>
      <w:pPr>
        <w:ind w:left="947" w:hanging="360"/>
      </w:pPr>
      <w:rPr>
        <w:rFonts w:ascii="Symbol" w:hAnsi="Symbol" w:hint="default"/>
      </w:rPr>
    </w:lvl>
    <w:lvl w:ilvl="1" w:tplc="080A0003" w:tentative="1">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9" w15:restartNumberingAfterBreak="0">
    <w:nsid w:val="27856203"/>
    <w:multiLevelType w:val="hybridMultilevel"/>
    <w:tmpl w:val="9C26CF6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1"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A9E6CA8"/>
    <w:multiLevelType w:val="hybridMultilevel"/>
    <w:tmpl w:val="838C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35BE9"/>
    <w:multiLevelType w:val="hybridMultilevel"/>
    <w:tmpl w:val="8DBE2E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3E789E"/>
    <w:multiLevelType w:val="hybridMultilevel"/>
    <w:tmpl w:val="10A8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677C3"/>
    <w:multiLevelType w:val="hybridMultilevel"/>
    <w:tmpl w:val="77B853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56CF1A5B"/>
    <w:multiLevelType w:val="hybridMultilevel"/>
    <w:tmpl w:val="77BCCD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984FD1"/>
    <w:multiLevelType w:val="hybridMultilevel"/>
    <w:tmpl w:val="B93CBA5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03342DF"/>
    <w:multiLevelType w:val="hybridMultilevel"/>
    <w:tmpl w:val="2BC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317A0"/>
    <w:multiLevelType w:val="hybridMultilevel"/>
    <w:tmpl w:val="33F6AE04"/>
    <w:lvl w:ilvl="0" w:tplc="080A000F">
      <w:start w:val="1"/>
      <w:numFmt w:val="decimal"/>
      <w:lvlText w:val="%1."/>
      <w:lvlJc w:val="left"/>
      <w:pPr>
        <w:ind w:left="947" w:hanging="360"/>
      </w:pPr>
      <w:rPr>
        <w:rFonts w:hint="default"/>
      </w:rPr>
    </w:lvl>
    <w:lvl w:ilvl="1" w:tplc="FFFFFFFF" w:tentative="1">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 w15:restartNumberingAfterBreak="0">
    <w:nsid w:val="6B7C4705"/>
    <w:multiLevelType w:val="multilevel"/>
    <w:tmpl w:val="824C36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B7085A"/>
    <w:multiLevelType w:val="hybridMultilevel"/>
    <w:tmpl w:val="D71CC88C"/>
    <w:lvl w:ilvl="0" w:tplc="D89091EE">
      <w:start w:val="2"/>
      <w:numFmt w:val="bullet"/>
      <w:lvlText w:val="-"/>
      <w:lvlJc w:val="left"/>
      <w:pPr>
        <w:ind w:left="587" w:hanging="360"/>
      </w:pPr>
      <w:rPr>
        <w:rFonts w:ascii="Times" w:eastAsia="Times New Roman" w:hAnsi="Time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2" w15:restartNumberingAfterBreak="0">
    <w:nsid w:val="78233630"/>
    <w:multiLevelType w:val="hybridMultilevel"/>
    <w:tmpl w:val="2780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74775">
    <w:abstractNumId w:val="1"/>
  </w:num>
  <w:num w:numId="2" w16cid:durableId="1911769229">
    <w:abstractNumId w:val="11"/>
  </w:num>
  <w:num w:numId="3" w16cid:durableId="427583666">
    <w:abstractNumId w:val="10"/>
  </w:num>
  <w:num w:numId="4" w16cid:durableId="1070034991">
    <w:abstractNumId w:val="0"/>
  </w:num>
  <w:num w:numId="5" w16cid:durableId="2110271768">
    <w:abstractNumId w:val="8"/>
  </w:num>
  <w:num w:numId="6" w16cid:durableId="786240613">
    <w:abstractNumId w:val="6"/>
  </w:num>
  <w:num w:numId="7" w16cid:durableId="319382193">
    <w:abstractNumId w:val="19"/>
  </w:num>
  <w:num w:numId="8" w16cid:durableId="1832285085">
    <w:abstractNumId w:val="13"/>
  </w:num>
  <w:num w:numId="9" w16cid:durableId="234316622">
    <w:abstractNumId w:val="16"/>
  </w:num>
  <w:num w:numId="10" w16cid:durableId="2061588969">
    <w:abstractNumId w:val="7"/>
  </w:num>
  <w:num w:numId="11" w16cid:durableId="341711347">
    <w:abstractNumId w:val="17"/>
  </w:num>
  <w:num w:numId="12" w16cid:durableId="1285037205">
    <w:abstractNumId w:val="12"/>
  </w:num>
  <w:num w:numId="13" w16cid:durableId="36468235">
    <w:abstractNumId w:val="3"/>
  </w:num>
  <w:num w:numId="14" w16cid:durableId="2117291197">
    <w:abstractNumId w:val="9"/>
  </w:num>
  <w:num w:numId="15" w16cid:durableId="936904173">
    <w:abstractNumId w:val="5"/>
  </w:num>
  <w:num w:numId="16" w16cid:durableId="1172767449">
    <w:abstractNumId w:val="22"/>
  </w:num>
  <w:num w:numId="17" w16cid:durableId="139813219">
    <w:abstractNumId w:val="21"/>
  </w:num>
  <w:num w:numId="18" w16cid:durableId="1452430842">
    <w:abstractNumId w:val="4"/>
  </w:num>
  <w:num w:numId="19" w16cid:durableId="1377779158">
    <w:abstractNumId w:val="2"/>
  </w:num>
  <w:num w:numId="20" w16cid:durableId="66271397">
    <w:abstractNumId w:val="14"/>
  </w:num>
  <w:num w:numId="21" w16cid:durableId="732431679">
    <w:abstractNumId w:val="18"/>
  </w:num>
  <w:num w:numId="22" w16cid:durableId="1973095332">
    <w:abstractNumId w:val="15"/>
  </w:num>
  <w:num w:numId="23" w16cid:durableId="5370105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02B6B"/>
    <w:rsid w:val="000116BA"/>
    <w:rsid w:val="00016B67"/>
    <w:rsid w:val="00040D46"/>
    <w:rsid w:val="00050DFE"/>
    <w:rsid w:val="00053BA6"/>
    <w:rsid w:val="00085282"/>
    <w:rsid w:val="00094440"/>
    <w:rsid w:val="0009459F"/>
    <w:rsid w:val="000C6B24"/>
    <w:rsid w:val="000C729B"/>
    <w:rsid w:val="000C7BBD"/>
    <w:rsid w:val="000E17AD"/>
    <w:rsid w:val="000E31B8"/>
    <w:rsid w:val="000E4EF4"/>
    <w:rsid w:val="000F22C0"/>
    <w:rsid w:val="000F2C59"/>
    <w:rsid w:val="001001C2"/>
    <w:rsid w:val="00113EF9"/>
    <w:rsid w:val="00117DB0"/>
    <w:rsid w:val="00123636"/>
    <w:rsid w:val="001441A3"/>
    <w:rsid w:val="0014692B"/>
    <w:rsid w:val="00154BF0"/>
    <w:rsid w:val="0015625B"/>
    <w:rsid w:val="00163DC4"/>
    <w:rsid w:val="00165C6D"/>
    <w:rsid w:val="00177D0A"/>
    <w:rsid w:val="001904D6"/>
    <w:rsid w:val="001966A0"/>
    <w:rsid w:val="001A3D5C"/>
    <w:rsid w:val="001A7A8C"/>
    <w:rsid w:val="001C7489"/>
    <w:rsid w:val="001D3036"/>
    <w:rsid w:val="001E2B8E"/>
    <w:rsid w:val="001F0DE2"/>
    <w:rsid w:val="001F3355"/>
    <w:rsid w:val="00203798"/>
    <w:rsid w:val="002056FA"/>
    <w:rsid w:val="002146A9"/>
    <w:rsid w:val="002364C1"/>
    <w:rsid w:val="00252BAB"/>
    <w:rsid w:val="0025564A"/>
    <w:rsid w:val="002822DF"/>
    <w:rsid w:val="002A3EE9"/>
    <w:rsid w:val="002F2CF2"/>
    <w:rsid w:val="00320A49"/>
    <w:rsid w:val="0033684D"/>
    <w:rsid w:val="00350165"/>
    <w:rsid w:val="00351E2B"/>
    <w:rsid w:val="00380124"/>
    <w:rsid w:val="003A2587"/>
    <w:rsid w:val="003A30B9"/>
    <w:rsid w:val="003A44AC"/>
    <w:rsid w:val="003A69B7"/>
    <w:rsid w:val="003B7CF5"/>
    <w:rsid w:val="003C5FA0"/>
    <w:rsid w:val="003C7FFB"/>
    <w:rsid w:val="003D3C40"/>
    <w:rsid w:val="003D5C7E"/>
    <w:rsid w:val="003F0D3C"/>
    <w:rsid w:val="003F1B67"/>
    <w:rsid w:val="004072A8"/>
    <w:rsid w:val="00414877"/>
    <w:rsid w:val="00420D55"/>
    <w:rsid w:val="00422C0D"/>
    <w:rsid w:val="00465985"/>
    <w:rsid w:val="00467CFA"/>
    <w:rsid w:val="004B71DD"/>
    <w:rsid w:val="004C31AA"/>
    <w:rsid w:val="004C53EB"/>
    <w:rsid w:val="004E0D90"/>
    <w:rsid w:val="004E507D"/>
    <w:rsid w:val="005110D6"/>
    <w:rsid w:val="005154B2"/>
    <w:rsid w:val="005265E8"/>
    <w:rsid w:val="005425BB"/>
    <w:rsid w:val="00544CBD"/>
    <w:rsid w:val="0055524C"/>
    <w:rsid w:val="00570254"/>
    <w:rsid w:val="005802A5"/>
    <w:rsid w:val="00586CFF"/>
    <w:rsid w:val="005B1888"/>
    <w:rsid w:val="005B1E72"/>
    <w:rsid w:val="005D31B7"/>
    <w:rsid w:val="005E1314"/>
    <w:rsid w:val="005E7EA5"/>
    <w:rsid w:val="005F5987"/>
    <w:rsid w:val="005F632A"/>
    <w:rsid w:val="006069DB"/>
    <w:rsid w:val="006105ED"/>
    <w:rsid w:val="006225EA"/>
    <w:rsid w:val="00626E1A"/>
    <w:rsid w:val="00637BD9"/>
    <w:rsid w:val="006520EB"/>
    <w:rsid w:val="00652234"/>
    <w:rsid w:val="00657488"/>
    <w:rsid w:val="0066478C"/>
    <w:rsid w:val="00673873"/>
    <w:rsid w:val="0067477F"/>
    <w:rsid w:val="00692C07"/>
    <w:rsid w:val="00693939"/>
    <w:rsid w:val="00695AF2"/>
    <w:rsid w:val="006962C6"/>
    <w:rsid w:val="006A1BD8"/>
    <w:rsid w:val="006B13EC"/>
    <w:rsid w:val="006B229F"/>
    <w:rsid w:val="006B43D1"/>
    <w:rsid w:val="006D24C9"/>
    <w:rsid w:val="006E1BFE"/>
    <w:rsid w:val="006E5DF6"/>
    <w:rsid w:val="006F7975"/>
    <w:rsid w:val="00703D48"/>
    <w:rsid w:val="0070520C"/>
    <w:rsid w:val="007131A7"/>
    <w:rsid w:val="007309D0"/>
    <w:rsid w:val="00755A26"/>
    <w:rsid w:val="0077752D"/>
    <w:rsid w:val="00792F7C"/>
    <w:rsid w:val="007A1E04"/>
    <w:rsid w:val="007B39C6"/>
    <w:rsid w:val="007B4BE5"/>
    <w:rsid w:val="007E0ADB"/>
    <w:rsid w:val="007E18C0"/>
    <w:rsid w:val="007F4C0E"/>
    <w:rsid w:val="00801307"/>
    <w:rsid w:val="00803726"/>
    <w:rsid w:val="00814676"/>
    <w:rsid w:val="00826800"/>
    <w:rsid w:val="00857051"/>
    <w:rsid w:val="00892FE3"/>
    <w:rsid w:val="008A0799"/>
    <w:rsid w:val="008B048D"/>
    <w:rsid w:val="008B2EFF"/>
    <w:rsid w:val="008C2E97"/>
    <w:rsid w:val="008D06EE"/>
    <w:rsid w:val="008D3640"/>
    <w:rsid w:val="008D47CD"/>
    <w:rsid w:val="008E1DD9"/>
    <w:rsid w:val="008E610E"/>
    <w:rsid w:val="0090493F"/>
    <w:rsid w:val="00914605"/>
    <w:rsid w:val="00926052"/>
    <w:rsid w:val="0095068A"/>
    <w:rsid w:val="00954965"/>
    <w:rsid w:val="00955EF2"/>
    <w:rsid w:val="009942DC"/>
    <w:rsid w:val="009B1D59"/>
    <w:rsid w:val="009E158C"/>
    <w:rsid w:val="009F4136"/>
    <w:rsid w:val="00A02F42"/>
    <w:rsid w:val="00A06878"/>
    <w:rsid w:val="00A11050"/>
    <w:rsid w:val="00A152ED"/>
    <w:rsid w:val="00A21F03"/>
    <w:rsid w:val="00A31489"/>
    <w:rsid w:val="00A324E7"/>
    <w:rsid w:val="00A404CB"/>
    <w:rsid w:val="00A554A5"/>
    <w:rsid w:val="00A61B46"/>
    <w:rsid w:val="00A8258F"/>
    <w:rsid w:val="00A82AC2"/>
    <w:rsid w:val="00AB41B5"/>
    <w:rsid w:val="00AB4FC8"/>
    <w:rsid w:val="00AC290A"/>
    <w:rsid w:val="00AC6154"/>
    <w:rsid w:val="00AF1F32"/>
    <w:rsid w:val="00B069EE"/>
    <w:rsid w:val="00B346E0"/>
    <w:rsid w:val="00B34A7C"/>
    <w:rsid w:val="00B35463"/>
    <w:rsid w:val="00B37955"/>
    <w:rsid w:val="00B37B6B"/>
    <w:rsid w:val="00B636F7"/>
    <w:rsid w:val="00B66829"/>
    <w:rsid w:val="00B76A6B"/>
    <w:rsid w:val="00B83BEC"/>
    <w:rsid w:val="00B953BA"/>
    <w:rsid w:val="00BA4722"/>
    <w:rsid w:val="00BB23B5"/>
    <w:rsid w:val="00BC1A7C"/>
    <w:rsid w:val="00BD33FD"/>
    <w:rsid w:val="00BE7083"/>
    <w:rsid w:val="00C034BB"/>
    <w:rsid w:val="00C0445C"/>
    <w:rsid w:val="00C16F71"/>
    <w:rsid w:val="00C21DCE"/>
    <w:rsid w:val="00C27BCB"/>
    <w:rsid w:val="00C36706"/>
    <w:rsid w:val="00C36B8C"/>
    <w:rsid w:val="00C41222"/>
    <w:rsid w:val="00C41973"/>
    <w:rsid w:val="00C43134"/>
    <w:rsid w:val="00C727BB"/>
    <w:rsid w:val="00C87344"/>
    <w:rsid w:val="00C951AE"/>
    <w:rsid w:val="00C95EFA"/>
    <w:rsid w:val="00CB2306"/>
    <w:rsid w:val="00CB5B96"/>
    <w:rsid w:val="00CE759B"/>
    <w:rsid w:val="00CF0521"/>
    <w:rsid w:val="00CF3BCD"/>
    <w:rsid w:val="00D15D54"/>
    <w:rsid w:val="00D25733"/>
    <w:rsid w:val="00D33BD6"/>
    <w:rsid w:val="00D430DB"/>
    <w:rsid w:val="00D43566"/>
    <w:rsid w:val="00D46E59"/>
    <w:rsid w:val="00D47418"/>
    <w:rsid w:val="00D5341E"/>
    <w:rsid w:val="00D55195"/>
    <w:rsid w:val="00D62F01"/>
    <w:rsid w:val="00D6719D"/>
    <w:rsid w:val="00D70364"/>
    <w:rsid w:val="00D74EF3"/>
    <w:rsid w:val="00D7566A"/>
    <w:rsid w:val="00D82F13"/>
    <w:rsid w:val="00D8313E"/>
    <w:rsid w:val="00D924F6"/>
    <w:rsid w:val="00D97FB5"/>
    <w:rsid w:val="00DA1AC3"/>
    <w:rsid w:val="00DC2926"/>
    <w:rsid w:val="00DD5F05"/>
    <w:rsid w:val="00DD625B"/>
    <w:rsid w:val="00E064BA"/>
    <w:rsid w:val="00E12A7B"/>
    <w:rsid w:val="00E3194C"/>
    <w:rsid w:val="00E3380D"/>
    <w:rsid w:val="00E4082B"/>
    <w:rsid w:val="00E41B5D"/>
    <w:rsid w:val="00E44449"/>
    <w:rsid w:val="00E61023"/>
    <w:rsid w:val="00E62191"/>
    <w:rsid w:val="00E74DC5"/>
    <w:rsid w:val="00E80B41"/>
    <w:rsid w:val="00E95959"/>
    <w:rsid w:val="00EA043E"/>
    <w:rsid w:val="00EA1D86"/>
    <w:rsid w:val="00EA3C57"/>
    <w:rsid w:val="00ED3CC7"/>
    <w:rsid w:val="00ED6871"/>
    <w:rsid w:val="00ED6873"/>
    <w:rsid w:val="00EE1A27"/>
    <w:rsid w:val="00EE5CD5"/>
    <w:rsid w:val="00F00716"/>
    <w:rsid w:val="00F03357"/>
    <w:rsid w:val="00F35037"/>
    <w:rsid w:val="00F36F61"/>
    <w:rsid w:val="00F4012D"/>
    <w:rsid w:val="00F467F7"/>
    <w:rsid w:val="00F542D8"/>
    <w:rsid w:val="00F54FCB"/>
    <w:rsid w:val="00F81447"/>
    <w:rsid w:val="00F90EF6"/>
    <w:rsid w:val="00F927ED"/>
    <w:rsid w:val="00F95A8B"/>
    <w:rsid w:val="00FA0BD0"/>
    <w:rsid w:val="00FB1FD7"/>
    <w:rsid w:val="00FB65DA"/>
    <w:rsid w:val="00FB6CBD"/>
    <w:rsid w:val="00FC2842"/>
    <w:rsid w:val="00FC289B"/>
    <w:rsid w:val="00FF57B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E0AFE"/>
  <w14:defaultImageDpi w14:val="300"/>
  <w15:chartTrackingRefBased/>
  <w15:docId w15:val="{E6E55E05-211C-5F40-9CCA-711DCDCD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rsid w:val="006B229F"/>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6B229F"/>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6B229F"/>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6B229F"/>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6B229F"/>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6B229F"/>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6B229F"/>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6B229F"/>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229F"/>
    <w:pPr>
      <w:tabs>
        <w:tab w:val="center" w:pos="4536"/>
        <w:tab w:val="right" w:pos="9072"/>
      </w:tabs>
    </w:pPr>
  </w:style>
  <w:style w:type="paragraph" w:styleId="Footer">
    <w:name w:val="footer"/>
    <w:basedOn w:val="Normal"/>
    <w:rsid w:val="006B229F"/>
    <w:pPr>
      <w:tabs>
        <w:tab w:val="center" w:pos="4536"/>
        <w:tab w:val="right" w:pos="9072"/>
      </w:tabs>
    </w:pPr>
  </w:style>
  <w:style w:type="character" w:styleId="PageNumber">
    <w:name w:val="page number"/>
    <w:basedOn w:val="DefaultParagraphFont"/>
    <w:rsid w:val="006B229F"/>
  </w:style>
  <w:style w:type="paragraph" w:customStyle="1" w:styleId="Title1">
    <w:name w:val="Title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0">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6B229F"/>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0"/>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FootnoteReference">
    <w:name w:val="footnote reference"/>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FootnoteText">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Caption">
    <w:name w:val="caption"/>
    <w:basedOn w:val="Normal"/>
    <w:next w:val="Normal"/>
    <w:qFormat/>
    <w:rsid w:val="006B229F"/>
    <w:pPr>
      <w:spacing w:before="120" w:after="120"/>
    </w:pPr>
    <w:rPr>
      <w:b/>
    </w:rPr>
  </w:style>
  <w:style w:type="paragraph" w:customStyle="1" w:styleId="heading40">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UnresolvedMention">
    <w:name w:val="Unresolved Mention"/>
    <w:uiPriority w:val="99"/>
    <w:semiHidden/>
    <w:unhideWhenUsed/>
    <w:rsid w:val="00D5341E"/>
    <w:rPr>
      <w:color w:val="605E5C"/>
      <w:shd w:val="clear" w:color="auto" w:fill="E1DFDD"/>
    </w:rPr>
  </w:style>
  <w:style w:type="paragraph" w:customStyle="1" w:styleId="Bibliography1">
    <w:name w:val="Bibliography1"/>
    <w:basedOn w:val="Normal"/>
    <w:link w:val="BibliographyCar"/>
    <w:rsid w:val="00926052"/>
    <w:pPr>
      <w:tabs>
        <w:tab w:val="left" w:pos="380"/>
      </w:tabs>
      <w:ind w:left="384" w:hanging="384"/>
    </w:pPr>
  </w:style>
  <w:style w:type="character" w:customStyle="1" w:styleId="BibliographyCar">
    <w:name w:val="Bibliography Car"/>
    <w:basedOn w:val="p1aZchn"/>
    <w:link w:val="Bibliography1"/>
    <w:rsid w:val="00926052"/>
    <w:rPr>
      <w:rFonts w:ascii="Times" w:hAnsi="Times"/>
      <w:lang w:val="en-US" w:eastAsia="de-DE" w:bidi="ar-SA"/>
    </w:rPr>
  </w:style>
  <w:style w:type="paragraph" w:styleId="ListParagraph">
    <w:name w:val="List Paragraph"/>
    <w:basedOn w:val="Normal"/>
    <w:uiPriority w:val="72"/>
    <w:qFormat/>
    <w:rsid w:val="00D47418"/>
    <w:pPr>
      <w:ind w:left="720" w:firstLine="0"/>
      <w:contextualSpacing/>
      <w:jc w:val="left"/>
    </w:pPr>
    <w:rPr>
      <w:rFonts w:ascii="Times New Roman" w:hAnsi="Times New Roman"/>
      <w:sz w:val="24"/>
      <w:lang w:eastAsia="en-US"/>
    </w:rPr>
  </w:style>
  <w:style w:type="paragraph" w:styleId="BodyText2">
    <w:name w:val="Body Text 2"/>
    <w:basedOn w:val="Normal"/>
    <w:link w:val="BodyText2Char"/>
    <w:rsid w:val="002056FA"/>
    <w:pPr>
      <w:ind w:firstLine="0"/>
    </w:pPr>
    <w:rPr>
      <w:rFonts w:ascii="Times New Roman" w:hAnsi="Times New Roman"/>
      <w:sz w:val="24"/>
      <w:lang w:eastAsia="en-US"/>
    </w:rPr>
  </w:style>
  <w:style w:type="character" w:customStyle="1" w:styleId="BodyText2Char">
    <w:name w:val="Body Text 2 Char"/>
    <w:link w:val="BodyText2"/>
    <w:rsid w:val="002056FA"/>
    <w:rPr>
      <w:sz w:val="24"/>
      <w:lang w:val="en-US" w:eastAsia="en-US"/>
    </w:rPr>
  </w:style>
  <w:style w:type="paragraph" w:customStyle="1" w:styleId="TableParagraph">
    <w:name w:val="Table Paragraph"/>
    <w:basedOn w:val="Normal"/>
    <w:uiPriority w:val="1"/>
    <w:qFormat/>
    <w:rsid w:val="00695AF2"/>
    <w:pPr>
      <w:widowControl w:val="0"/>
      <w:autoSpaceDE w:val="0"/>
      <w:autoSpaceDN w:val="0"/>
      <w:ind w:left="118" w:firstLine="0"/>
      <w:jc w:val="left"/>
    </w:pPr>
    <w:rPr>
      <w:rFonts w:ascii="Calibri" w:eastAsia="Calibri" w:hAnsi="Calibri" w:cs="Calibri"/>
      <w:sz w:val="22"/>
      <w:szCs w:val="22"/>
      <w:lang w:eastAsia="en-US"/>
    </w:rPr>
  </w:style>
  <w:style w:type="paragraph" w:styleId="Bibliography">
    <w:name w:val="Bibliography"/>
    <w:basedOn w:val="Normal"/>
    <w:next w:val="Normal"/>
    <w:uiPriority w:val="37"/>
    <w:unhideWhenUsed/>
    <w:rsid w:val="003B7CF5"/>
  </w:style>
  <w:style w:type="character" w:styleId="EndnoteReference">
    <w:name w:val="endnote reference"/>
    <w:basedOn w:val="DefaultParagraphFont"/>
    <w:rsid w:val="001001C2"/>
    <w:rPr>
      <w:vertAlign w:val="superscript"/>
    </w:rPr>
  </w:style>
  <w:style w:type="paragraph" w:styleId="Revision">
    <w:name w:val="Revision"/>
    <w:hidden/>
    <w:uiPriority w:val="99"/>
    <w:semiHidden/>
    <w:rsid w:val="0009459F"/>
    <w:rPr>
      <w:rFonts w:ascii="Times" w:hAnsi="Time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4661">
      <w:bodyDiv w:val="1"/>
      <w:marLeft w:val="0"/>
      <w:marRight w:val="0"/>
      <w:marTop w:val="0"/>
      <w:marBottom w:val="0"/>
      <w:divBdr>
        <w:top w:val="none" w:sz="0" w:space="0" w:color="auto"/>
        <w:left w:val="none" w:sz="0" w:space="0" w:color="auto"/>
        <w:bottom w:val="none" w:sz="0" w:space="0" w:color="auto"/>
        <w:right w:val="none" w:sz="0" w:space="0" w:color="auto"/>
      </w:divBdr>
    </w:div>
    <w:div w:id="133449660">
      <w:bodyDiv w:val="1"/>
      <w:marLeft w:val="0"/>
      <w:marRight w:val="0"/>
      <w:marTop w:val="0"/>
      <w:marBottom w:val="0"/>
      <w:divBdr>
        <w:top w:val="none" w:sz="0" w:space="0" w:color="auto"/>
        <w:left w:val="none" w:sz="0" w:space="0" w:color="auto"/>
        <w:bottom w:val="none" w:sz="0" w:space="0" w:color="auto"/>
        <w:right w:val="none" w:sz="0" w:space="0" w:color="auto"/>
      </w:divBdr>
    </w:div>
    <w:div w:id="167838865">
      <w:bodyDiv w:val="1"/>
      <w:marLeft w:val="0"/>
      <w:marRight w:val="0"/>
      <w:marTop w:val="0"/>
      <w:marBottom w:val="0"/>
      <w:divBdr>
        <w:top w:val="none" w:sz="0" w:space="0" w:color="auto"/>
        <w:left w:val="none" w:sz="0" w:space="0" w:color="auto"/>
        <w:bottom w:val="none" w:sz="0" w:space="0" w:color="auto"/>
        <w:right w:val="none" w:sz="0" w:space="0" w:color="auto"/>
      </w:divBdr>
    </w:div>
    <w:div w:id="278950090">
      <w:bodyDiv w:val="1"/>
      <w:marLeft w:val="0"/>
      <w:marRight w:val="0"/>
      <w:marTop w:val="0"/>
      <w:marBottom w:val="0"/>
      <w:divBdr>
        <w:top w:val="none" w:sz="0" w:space="0" w:color="auto"/>
        <w:left w:val="none" w:sz="0" w:space="0" w:color="auto"/>
        <w:bottom w:val="none" w:sz="0" w:space="0" w:color="auto"/>
        <w:right w:val="none" w:sz="0" w:space="0" w:color="auto"/>
      </w:divBdr>
    </w:div>
    <w:div w:id="290357202">
      <w:bodyDiv w:val="1"/>
      <w:marLeft w:val="0"/>
      <w:marRight w:val="0"/>
      <w:marTop w:val="0"/>
      <w:marBottom w:val="0"/>
      <w:divBdr>
        <w:top w:val="none" w:sz="0" w:space="0" w:color="auto"/>
        <w:left w:val="none" w:sz="0" w:space="0" w:color="auto"/>
        <w:bottom w:val="none" w:sz="0" w:space="0" w:color="auto"/>
        <w:right w:val="none" w:sz="0" w:space="0" w:color="auto"/>
      </w:divBdr>
    </w:div>
    <w:div w:id="293877272">
      <w:bodyDiv w:val="1"/>
      <w:marLeft w:val="0"/>
      <w:marRight w:val="0"/>
      <w:marTop w:val="0"/>
      <w:marBottom w:val="0"/>
      <w:divBdr>
        <w:top w:val="none" w:sz="0" w:space="0" w:color="auto"/>
        <w:left w:val="none" w:sz="0" w:space="0" w:color="auto"/>
        <w:bottom w:val="none" w:sz="0" w:space="0" w:color="auto"/>
        <w:right w:val="none" w:sz="0" w:space="0" w:color="auto"/>
      </w:divBdr>
    </w:div>
    <w:div w:id="373889315">
      <w:bodyDiv w:val="1"/>
      <w:marLeft w:val="0"/>
      <w:marRight w:val="0"/>
      <w:marTop w:val="0"/>
      <w:marBottom w:val="0"/>
      <w:divBdr>
        <w:top w:val="none" w:sz="0" w:space="0" w:color="auto"/>
        <w:left w:val="none" w:sz="0" w:space="0" w:color="auto"/>
        <w:bottom w:val="none" w:sz="0" w:space="0" w:color="auto"/>
        <w:right w:val="none" w:sz="0" w:space="0" w:color="auto"/>
      </w:divBdr>
    </w:div>
    <w:div w:id="439030494">
      <w:bodyDiv w:val="1"/>
      <w:marLeft w:val="0"/>
      <w:marRight w:val="0"/>
      <w:marTop w:val="0"/>
      <w:marBottom w:val="0"/>
      <w:divBdr>
        <w:top w:val="none" w:sz="0" w:space="0" w:color="auto"/>
        <w:left w:val="none" w:sz="0" w:space="0" w:color="auto"/>
        <w:bottom w:val="none" w:sz="0" w:space="0" w:color="auto"/>
        <w:right w:val="none" w:sz="0" w:space="0" w:color="auto"/>
      </w:divBdr>
    </w:div>
    <w:div w:id="500509838">
      <w:bodyDiv w:val="1"/>
      <w:marLeft w:val="0"/>
      <w:marRight w:val="0"/>
      <w:marTop w:val="0"/>
      <w:marBottom w:val="0"/>
      <w:divBdr>
        <w:top w:val="none" w:sz="0" w:space="0" w:color="auto"/>
        <w:left w:val="none" w:sz="0" w:space="0" w:color="auto"/>
        <w:bottom w:val="none" w:sz="0" w:space="0" w:color="auto"/>
        <w:right w:val="none" w:sz="0" w:space="0" w:color="auto"/>
      </w:divBdr>
    </w:div>
    <w:div w:id="621614270">
      <w:bodyDiv w:val="1"/>
      <w:marLeft w:val="0"/>
      <w:marRight w:val="0"/>
      <w:marTop w:val="0"/>
      <w:marBottom w:val="0"/>
      <w:divBdr>
        <w:top w:val="none" w:sz="0" w:space="0" w:color="auto"/>
        <w:left w:val="none" w:sz="0" w:space="0" w:color="auto"/>
        <w:bottom w:val="none" w:sz="0" w:space="0" w:color="auto"/>
        <w:right w:val="none" w:sz="0" w:space="0" w:color="auto"/>
      </w:divBdr>
    </w:div>
    <w:div w:id="631594789">
      <w:bodyDiv w:val="1"/>
      <w:marLeft w:val="0"/>
      <w:marRight w:val="0"/>
      <w:marTop w:val="0"/>
      <w:marBottom w:val="0"/>
      <w:divBdr>
        <w:top w:val="none" w:sz="0" w:space="0" w:color="auto"/>
        <w:left w:val="none" w:sz="0" w:space="0" w:color="auto"/>
        <w:bottom w:val="none" w:sz="0" w:space="0" w:color="auto"/>
        <w:right w:val="none" w:sz="0" w:space="0" w:color="auto"/>
      </w:divBdr>
    </w:div>
    <w:div w:id="784159233">
      <w:bodyDiv w:val="1"/>
      <w:marLeft w:val="0"/>
      <w:marRight w:val="0"/>
      <w:marTop w:val="0"/>
      <w:marBottom w:val="0"/>
      <w:divBdr>
        <w:top w:val="none" w:sz="0" w:space="0" w:color="auto"/>
        <w:left w:val="none" w:sz="0" w:space="0" w:color="auto"/>
        <w:bottom w:val="none" w:sz="0" w:space="0" w:color="auto"/>
        <w:right w:val="none" w:sz="0" w:space="0" w:color="auto"/>
      </w:divBdr>
    </w:div>
    <w:div w:id="856115922">
      <w:bodyDiv w:val="1"/>
      <w:marLeft w:val="0"/>
      <w:marRight w:val="0"/>
      <w:marTop w:val="0"/>
      <w:marBottom w:val="0"/>
      <w:divBdr>
        <w:top w:val="none" w:sz="0" w:space="0" w:color="auto"/>
        <w:left w:val="none" w:sz="0" w:space="0" w:color="auto"/>
        <w:bottom w:val="none" w:sz="0" w:space="0" w:color="auto"/>
        <w:right w:val="none" w:sz="0" w:space="0" w:color="auto"/>
      </w:divBdr>
    </w:div>
    <w:div w:id="933828739">
      <w:bodyDiv w:val="1"/>
      <w:marLeft w:val="0"/>
      <w:marRight w:val="0"/>
      <w:marTop w:val="0"/>
      <w:marBottom w:val="0"/>
      <w:divBdr>
        <w:top w:val="none" w:sz="0" w:space="0" w:color="auto"/>
        <w:left w:val="none" w:sz="0" w:space="0" w:color="auto"/>
        <w:bottom w:val="none" w:sz="0" w:space="0" w:color="auto"/>
        <w:right w:val="none" w:sz="0" w:space="0" w:color="auto"/>
      </w:divBdr>
    </w:div>
    <w:div w:id="1070346418">
      <w:bodyDiv w:val="1"/>
      <w:marLeft w:val="0"/>
      <w:marRight w:val="0"/>
      <w:marTop w:val="0"/>
      <w:marBottom w:val="0"/>
      <w:divBdr>
        <w:top w:val="none" w:sz="0" w:space="0" w:color="auto"/>
        <w:left w:val="none" w:sz="0" w:space="0" w:color="auto"/>
        <w:bottom w:val="none" w:sz="0" w:space="0" w:color="auto"/>
        <w:right w:val="none" w:sz="0" w:space="0" w:color="auto"/>
      </w:divBdr>
      <w:divsChild>
        <w:div w:id="398679105">
          <w:marLeft w:val="0"/>
          <w:marRight w:val="0"/>
          <w:marTop w:val="0"/>
          <w:marBottom w:val="0"/>
          <w:divBdr>
            <w:top w:val="none" w:sz="0" w:space="0" w:color="auto"/>
            <w:left w:val="none" w:sz="0" w:space="0" w:color="auto"/>
            <w:bottom w:val="none" w:sz="0" w:space="0" w:color="auto"/>
            <w:right w:val="none" w:sz="0" w:space="0" w:color="auto"/>
          </w:divBdr>
          <w:divsChild>
            <w:div w:id="987393889">
              <w:marLeft w:val="0"/>
              <w:marRight w:val="0"/>
              <w:marTop w:val="0"/>
              <w:marBottom w:val="0"/>
              <w:divBdr>
                <w:top w:val="none" w:sz="0" w:space="0" w:color="auto"/>
                <w:left w:val="none" w:sz="0" w:space="0" w:color="auto"/>
                <w:bottom w:val="none" w:sz="0" w:space="0" w:color="auto"/>
                <w:right w:val="none" w:sz="0" w:space="0" w:color="auto"/>
              </w:divBdr>
              <w:divsChild>
                <w:div w:id="2126927392">
                  <w:marLeft w:val="0"/>
                  <w:marRight w:val="0"/>
                  <w:marTop w:val="0"/>
                  <w:marBottom w:val="0"/>
                  <w:divBdr>
                    <w:top w:val="none" w:sz="0" w:space="0" w:color="auto"/>
                    <w:left w:val="none" w:sz="0" w:space="0" w:color="auto"/>
                    <w:bottom w:val="none" w:sz="0" w:space="0" w:color="auto"/>
                    <w:right w:val="none" w:sz="0" w:space="0" w:color="auto"/>
                  </w:divBdr>
                  <w:divsChild>
                    <w:div w:id="999890369">
                      <w:marLeft w:val="0"/>
                      <w:marRight w:val="0"/>
                      <w:marTop w:val="0"/>
                      <w:marBottom w:val="0"/>
                      <w:divBdr>
                        <w:top w:val="none" w:sz="0" w:space="0" w:color="auto"/>
                        <w:left w:val="none" w:sz="0" w:space="0" w:color="auto"/>
                        <w:bottom w:val="none" w:sz="0" w:space="0" w:color="auto"/>
                        <w:right w:val="none" w:sz="0" w:space="0" w:color="auto"/>
                      </w:divBdr>
                      <w:divsChild>
                        <w:div w:id="980617268">
                          <w:marLeft w:val="0"/>
                          <w:marRight w:val="0"/>
                          <w:marTop w:val="0"/>
                          <w:marBottom w:val="0"/>
                          <w:divBdr>
                            <w:top w:val="none" w:sz="0" w:space="0" w:color="auto"/>
                            <w:left w:val="none" w:sz="0" w:space="0" w:color="auto"/>
                            <w:bottom w:val="none" w:sz="0" w:space="0" w:color="auto"/>
                            <w:right w:val="none" w:sz="0" w:space="0" w:color="auto"/>
                          </w:divBdr>
                          <w:divsChild>
                            <w:div w:id="16050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29732">
      <w:bodyDiv w:val="1"/>
      <w:marLeft w:val="0"/>
      <w:marRight w:val="0"/>
      <w:marTop w:val="0"/>
      <w:marBottom w:val="0"/>
      <w:divBdr>
        <w:top w:val="none" w:sz="0" w:space="0" w:color="auto"/>
        <w:left w:val="none" w:sz="0" w:space="0" w:color="auto"/>
        <w:bottom w:val="none" w:sz="0" w:space="0" w:color="auto"/>
        <w:right w:val="none" w:sz="0" w:space="0" w:color="auto"/>
      </w:divBdr>
    </w:div>
    <w:div w:id="1192374178">
      <w:bodyDiv w:val="1"/>
      <w:marLeft w:val="0"/>
      <w:marRight w:val="0"/>
      <w:marTop w:val="0"/>
      <w:marBottom w:val="0"/>
      <w:divBdr>
        <w:top w:val="none" w:sz="0" w:space="0" w:color="auto"/>
        <w:left w:val="none" w:sz="0" w:space="0" w:color="auto"/>
        <w:bottom w:val="none" w:sz="0" w:space="0" w:color="auto"/>
        <w:right w:val="none" w:sz="0" w:space="0" w:color="auto"/>
      </w:divBdr>
      <w:divsChild>
        <w:div w:id="258831631">
          <w:marLeft w:val="0"/>
          <w:marRight w:val="0"/>
          <w:marTop w:val="0"/>
          <w:marBottom w:val="0"/>
          <w:divBdr>
            <w:top w:val="single" w:sz="2" w:space="0" w:color="E3E3E3"/>
            <w:left w:val="single" w:sz="2" w:space="0" w:color="E3E3E3"/>
            <w:bottom w:val="single" w:sz="2" w:space="0" w:color="E3E3E3"/>
            <w:right w:val="single" w:sz="2" w:space="0" w:color="E3E3E3"/>
          </w:divBdr>
          <w:divsChild>
            <w:div w:id="340161424">
              <w:marLeft w:val="0"/>
              <w:marRight w:val="0"/>
              <w:marTop w:val="0"/>
              <w:marBottom w:val="0"/>
              <w:divBdr>
                <w:top w:val="single" w:sz="2" w:space="0" w:color="E3E3E3"/>
                <w:left w:val="single" w:sz="2" w:space="0" w:color="E3E3E3"/>
                <w:bottom w:val="single" w:sz="2" w:space="0" w:color="E3E3E3"/>
                <w:right w:val="single" w:sz="2" w:space="0" w:color="E3E3E3"/>
              </w:divBdr>
              <w:divsChild>
                <w:div w:id="2043285906">
                  <w:marLeft w:val="0"/>
                  <w:marRight w:val="0"/>
                  <w:marTop w:val="0"/>
                  <w:marBottom w:val="0"/>
                  <w:divBdr>
                    <w:top w:val="single" w:sz="2" w:space="0" w:color="E3E3E3"/>
                    <w:left w:val="single" w:sz="2" w:space="0" w:color="E3E3E3"/>
                    <w:bottom w:val="single" w:sz="2" w:space="0" w:color="E3E3E3"/>
                    <w:right w:val="single" w:sz="2" w:space="0" w:color="E3E3E3"/>
                  </w:divBdr>
                  <w:divsChild>
                    <w:div w:id="840391686">
                      <w:marLeft w:val="0"/>
                      <w:marRight w:val="0"/>
                      <w:marTop w:val="0"/>
                      <w:marBottom w:val="0"/>
                      <w:divBdr>
                        <w:top w:val="single" w:sz="2" w:space="0" w:color="E3E3E3"/>
                        <w:left w:val="single" w:sz="2" w:space="0" w:color="E3E3E3"/>
                        <w:bottom w:val="single" w:sz="2" w:space="0" w:color="E3E3E3"/>
                        <w:right w:val="single" w:sz="2" w:space="0" w:color="E3E3E3"/>
                      </w:divBdr>
                      <w:divsChild>
                        <w:div w:id="139365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565225">
          <w:marLeft w:val="0"/>
          <w:marRight w:val="0"/>
          <w:marTop w:val="0"/>
          <w:marBottom w:val="0"/>
          <w:divBdr>
            <w:top w:val="single" w:sz="2" w:space="0" w:color="E3E3E3"/>
            <w:left w:val="single" w:sz="2" w:space="0" w:color="E3E3E3"/>
            <w:bottom w:val="single" w:sz="2" w:space="0" w:color="E3E3E3"/>
            <w:right w:val="single" w:sz="2" w:space="0" w:color="E3E3E3"/>
          </w:divBdr>
          <w:divsChild>
            <w:div w:id="2060156614">
              <w:marLeft w:val="0"/>
              <w:marRight w:val="0"/>
              <w:marTop w:val="0"/>
              <w:marBottom w:val="0"/>
              <w:divBdr>
                <w:top w:val="single" w:sz="2" w:space="0" w:color="E3E3E3"/>
                <w:left w:val="single" w:sz="2" w:space="0" w:color="E3E3E3"/>
                <w:bottom w:val="single" w:sz="2" w:space="0" w:color="E3E3E3"/>
                <w:right w:val="single" w:sz="2" w:space="0" w:color="E3E3E3"/>
              </w:divBdr>
              <w:divsChild>
                <w:div w:id="1581208178">
                  <w:marLeft w:val="0"/>
                  <w:marRight w:val="0"/>
                  <w:marTop w:val="0"/>
                  <w:marBottom w:val="0"/>
                  <w:divBdr>
                    <w:top w:val="single" w:sz="2" w:space="0" w:color="E3E3E3"/>
                    <w:left w:val="single" w:sz="2" w:space="0" w:color="E3E3E3"/>
                    <w:bottom w:val="single" w:sz="2" w:space="0" w:color="E3E3E3"/>
                    <w:right w:val="single" w:sz="2" w:space="0" w:color="E3E3E3"/>
                  </w:divBdr>
                  <w:divsChild>
                    <w:div w:id="1262375177">
                      <w:marLeft w:val="0"/>
                      <w:marRight w:val="0"/>
                      <w:marTop w:val="0"/>
                      <w:marBottom w:val="0"/>
                      <w:divBdr>
                        <w:top w:val="single" w:sz="2" w:space="0" w:color="E3E3E3"/>
                        <w:left w:val="single" w:sz="2" w:space="0" w:color="E3E3E3"/>
                        <w:bottom w:val="single" w:sz="2" w:space="0" w:color="E3E3E3"/>
                        <w:right w:val="single" w:sz="2" w:space="0" w:color="E3E3E3"/>
                      </w:divBdr>
                      <w:divsChild>
                        <w:div w:id="207809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4360233">
      <w:bodyDiv w:val="1"/>
      <w:marLeft w:val="0"/>
      <w:marRight w:val="0"/>
      <w:marTop w:val="0"/>
      <w:marBottom w:val="0"/>
      <w:divBdr>
        <w:top w:val="none" w:sz="0" w:space="0" w:color="auto"/>
        <w:left w:val="none" w:sz="0" w:space="0" w:color="auto"/>
        <w:bottom w:val="none" w:sz="0" w:space="0" w:color="auto"/>
        <w:right w:val="none" w:sz="0" w:space="0" w:color="auto"/>
      </w:divBdr>
    </w:div>
    <w:div w:id="1423063899">
      <w:bodyDiv w:val="1"/>
      <w:marLeft w:val="0"/>
      <w:marRight w:val="0"/>
      <w:marTop w:val="0"/>
      <w:marBottom w:val="0"/>
      <w:divBdr>
        <w:top w:val="none" w:sz="0" w:space="0" w:color="auto"/>
        <w:left w:val="none" w:sz="0" w:space="0" w:color="auto"/>
        <w:bottom w:val="none" w:sz="0" w:space="0" w:color="auto"/>
        <w:right w:val="none" w:sz="0" w:space="0" w:color="auto"/>
      </w:divBdr>
    </w:div>
    <w:div w:id="1432165236">
      <w:bodyDiv w:val="1"/>
      <w:marLeft w:val="0"/>
      <w:marRight w:val="0"/>
      <w:marTop w:val="0"/>
      <w:marBottom w:val="0"/>
      <w:divBdr>
        <w:top w:val="none" w:sz="0" w:space="0" w:color="auto"/>
        <w:left w:val="none" w:sz="0" w:space="0" w:color="auto"/>
        <w:bottom w:val="none" w:sz="0" w:space="0" w:color="auto"/>
        <w:right w:val="none" w:sz="0" w:space="0" w:color="auto"/>
      </w:divBdr>
      <w:divsChild>
        <w:div w:id="9919740">
          <w:marLeft w:val="0"/>
          <w:marRight w:val="0"/>
          <w:marTop w:val="0"/>
          <w:marBottom w:val="0"/>
          <w:divBdr>
            <w:top w:val="none" w:sz="0" w:space="0" w:color="auto"/>
            <w:left w:val="none" w:sz="0" w:space="0" w:color="auto"/>
            <w:bottom w:val="none" w:sz="0" w:space="0" w:color="auto"/>
            <w:right w:val="none" w:sz="0" w:space="0" w:color="auto"/>
          </w:divBdr>
          <w:divsChild>
            <w:div w:id="895356565">
              <w:marLeft w:val="0"/>
              <w:marRight w:val="0"/>
              <w:marTop w:val="0"/>
              <w:marBottom w:val="0"/>
              <w:divBdr>
                <w:top w:val="none" w:sz="0" w:space="0" w:color="auto"/>
                <w:left w:val="none" w:sz="0" w:space="0" w:color="auto"/>
                <w:bottom w:val="none" w:sz="0" w:space="0" w:color="auto"/>
                <w:right w:val="none" w:sz="0" w:space="0" w:color="auto"/>
              </w:divBdr>
              <w:divsChild>
                <w:div w:id="1082795105">
                  <w:marLeft w:val="0"/>
                  <w:marRight w:val="0"/>
                  <w:marTop w:val="0"/>
                  <w:marBottom w:val="0"/>
                  <w:divBdr>
                    <w:top w:val="none" w:sz="0" w:space="0" w:color="auto"/>
                    <w:left w:val="none" w:sz="0" w:space="0" w:color="auto"/>
                    <w:bottom w:val="none" w:sz="0" w:space="0" w:color="auto"/>
                    <w:right w:val="none" w:sz="0" w:space="0" w:color="auto"/>
                  </w:divBdr>
                  <w:divsChild>
                    <w:div w:id="16114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0629">
          <w:marLeft w:val="0"/>
          <w:marRight w:val="0"/>
          <w:marTop w:val="0"/>
          <w:marBottom w:val="0"/>
          <w:divBdr>
            <w:top w:val="none" w:sz="0" w:space="0" w:color="auto"/>
            <w:left w:val="none" w:sz="0" w:space="0" w:color="auto"/>
            <w:bottom w:val="none" w:sz="0" w:space="0" w:color="auto"/>
            <w:right w:val="none" w:sz="0" w:space="0" w:color="auto"/>
          </w:divBdr>
          <w:divsChild>
            <w:div w:id="901646732">
              <w:marLeft w:val="0"/>
              <w:marRight w:val="0"/>
              <w:marTop w:val="0"/>
              <w:marBottom w:val="0"/>
              <w:divBdr>
                <w:top w:val="none" w:sz="0" w:space="0" w:color="auto"/>
                <w:left w:val="none" w:sz="0" w:space="0" w:color="auto"/>
                <w:bottom w:val="none" w:sz="0" w:space="0" w:color="auto"/>
                <w:right w:val="none" w:sz="0" w:space="0" w:color="auto"/>
              </w:divBdr>
              <w:divsChild>
                <w:div w:id="165366871">
                  <w:marLeft w:val="0"/>
                  <w:marRight w:val="0"/>
                  <w:marTop w:val="0"/>
                  <w:marBottom w:val="0"/>
                  <w:divBdr>
                    <w:top w:val="none" w:sz="0" w:space="0" w:color="auto"/>
                    <w:left w:val="none" w:sz="0" w:space="0" w:color="auto"/>
                    <w:bottom w:val="none" w:sz="0" w:space="0" w:color="auto"/>
                    <w:right w:val="none" w:sz="0" w:space="0" w:color="auto"/>
                  </w:divBdr>
                  <w:divsChild>
                    <w:div w:id="15212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38111">
      <w:bodyDiv w:val="1"/>
      <w:marLeft w:val="0"/>
      <w:marRight w:val="0"/>
      <w:marTop w:val="0"/>
      <w:marBottom w:val="0"/>
      <w:divBdr>
        <w:top w:val="none" w:sz="0" w:space="0" w:color="auto"/>
        <w:left w:val="none" w:sz="0" w:space="0" w:color="auto"/>
        <w:bottom w:val="none" w:sz="0" w:space="0" w:color="auto"/>
        <w:right w:val="none" w:sz="0" w:space="0" w:color="auto"/>
      </w:divBdr>
    </w:div>
    <w:div w:id="1453397451">
      <w:bodyDiv w:val="1"/>
      <w:marLeft w:val="0"/>
      <w:marRight w:val="0"/>
      <w:marTop w:val="0"/>
      <w:marBottom w:val="0"/>
      <w:divBdr>
        <w:top w:val="none" w:sz="0" w:space="0" w:color="auto"/>
        <w:left w:val="none" w:sz="0" w:space="0" w:color="auto"/>
        <w:bottom w:val="none" w:sz="0" w:space="0" w:color="auto"/>
        <w:right w:val="none" w:sz="0" w:space="0" w:color="auto"/>
      </w:divBdr>
    </w:div>
    <w:div w:id="1527871040">
      <w:bodyDiv w:val="1"/>
      <w:marLeft w:val="0"/>
      <w:marRight w:val="0"/>
      <w:marTop w:val="0"/>
      <w:marBottom w:val="0"/>
      <w:divBdr>
        <w:top w:val="none" w:sz="0" w:space="0" w:color="auto"/>
        <w:left w:val="none" w:sz="0" w:space="0" w:color="auto"/>
        <w:bottom w:val="none" w:sz="0" w:space="0" w:color="auto"/>
        <w:right w:val="none" w:sz="0" w:space="0" w:color="auto"/>
      </w:divBdr>
    </w:div>
    <w:div w:id="1540897295">
      <w:bodyDiv w:val="1"/>
      <w:marLeft w:val="0"/>
      <w:marRight w:val="0"/>
      <w:marTop w:val="0"/>
      <w:marBottom w:val="0"/>
      <w:divBdr>
        <w:top w:val="none" w:sz="0" w:space="0" w:color="auto"/>
        <w:left w:val="none" w:sz="0" w:space="0" w:color="auto"/>
        <w:bottom w:val="none" w:sz="0" w:space="0" w:color="auto"/>
        <w:right w:val="none" w:sz="0" w:space="0" w:color="auto"/>
      </w:divBdr>
    </w:div>
    <w:div w:id="1599367707">
      <w:bodyDiv w:val="1"/>
      <w:marLeft w:val="0"/>
      <w:marRight w:val="0"/>
      <w:marTop w:val="0"/>
      <w:marBottom w:val="0"/>
      <w:divBdr>
        <w:top w:val="none" w:sz="0" w:space="0" w:color="auto"/>
        <w:left w:val="none" w:sz="0" w:space="0" w:color="auto"/>
        <w:bottom w:val="none" w:sz="0" w:space="0" w:color="auto"/>
        <w:right w:val="none" w:sz="0" w:space="0" w:color="auto"/>
      </w:divBdr>
    </w:div>
    <w:div w:id="1641300129">
      <w:bodyDiv w:val="1"/>
      <w:marLeft w:val="0"/>
      <w:marRight w:val="0"/>
      <w:marTop w:val="0"/>
      <w:marBottom w:val="0"/>
      <w:divBdr>
        <w:top w:val="none" w:sz="0" w:space="0" w:color="auto"/>
        <w:left w:val="none" w:sz="0" w:space="0" w:color="auto"/>
        <w:bottom w:val="none" w:sz="0" w:space="0" w:color="auto"/>
        <w:right w:val="none" w:sz="0" w:space="0" w:color="auto"/>
      </w:divBdr>
    </w:div>
    <w:div w:id="1693065840">
      <w:bodyDiv w:val="1"/>
      <w:marLeft w:val="0"/>
      <w:marRight w:val="0"/>
      <w:marTop w:val="0"/>
      <w:marBottom w:val="0"/>
      <w:divBdr>
        <w:top w:val="none" w:sz="0" w:space="0" w:color="auto"/>
        <w:left w:val="none" w:sz="0" w:space="0" w:color="auto"/>
        <w:bottom w:val="none" w:sz="0" w:space="0" w:color="auto"/>
        <w:right w:val="none" w:sz="0" w:space="0" w:color="auto"/>
      </w:divBdr>
    </w:div>
    <w:div w:id="1723943633">
      <w:bodyDiv w:val="1"/>
      <w:marLeft w:val="0"/>
      <w:marRight w:val="0"/>
      <w:marTop w:val="0"/>
      <w:marBottom w:val="0"/>
      <w:divBdr>
        <w:top w:val="none" w:sz="0" w:space="0" w:color="auto"/>
        <w:left w:val="none" w:sz="0" w:space="0" w:color="auto"/>
        <w:bottom w:val="none" w:sz="0" w:space="0" w:color="auto"/>
        <w:right w:val="none" w:sz="0" w:space="0" w:color="auto"/>
      </w:divBdr>
    </w:div>
    <w:div w:id="1768575388">
      <w:bodyDiv w:val="1"/>
      <w:marLeft w:val="0"/>
      <w:marRight w:val="0"/>
      <w:marTop w:val="0"/>
      <w:marBottom w:val="0"/>
      <w:divBdr>
        <w:top w:val="none" w:sz="0" w:space="0" w:color="auto"/>
        <w:left w:val="none" w:sz="0" w:space="0" w:color="auto"/>
        <w:bottom w:val="none" w:sz="0" w:space="0" w:color="auto"/>
        <w:right w:val="none" w:sz="0" w:space="0" w:color="auto"/>
      </w:divBdr>
    </w:div>
    <w:div w:id="1999065770">
      <w:bodyDiv w:val="1"/>
      <w:marLeft w:val="0"/>
      <w:marRight w:val="0"/>
      <w:marTop w:val="0"/>
      <w:marBottom w:val="0"/>
      <w:divBdr>
        <w:top w:val="none" w:sz="0" w:space="0" w:color="auto"/>
        <w:left w:val="none" w:sz="0" w:space="0" w:color="auto"/>
        <w:bottom w:val="none" w:sz="0" w:space="0" w:color="auto"/>
        <w:right w:val="none" w:sz="0" w:space="0" w:color="auto"/>
      </w:divBdr>
    </w:div>
    <w:div w:id="2013338964">
      <w:bodyDiv w:val="1"/>
      <w:marLeft w:val="0"/>
      <w:marRight w:val="0"/>
      <w:marTop w:val="0"/>
      <w:marBottom w:val="0"/>
      <w:divBdr>
        <w:top w:val="none" w:sz="0" w:space="0" w:color="auto"/>
        <w:left w:val="none" w:sz="0" w:space="0" w:color="auto"/>
        <w:bottom w:val="none" w:sz="0" w:space="0" w:color="auto"/>
        <w:right w:val="none" w:sz="0" w:space="0" w:color="auto"/>
      </w:divBdr>
    </w:div>
    <w:div w:id="2032754120">
      <w:bodyDiv w:val="1"/>
      <w:marLeft w:val="0"/>
      <w:marRight w:val="0"/>
      <w:marTop w:val="0"/>
      <w:marBottom w:val="0"/>
      <w:divBdr>
        <w:top w:val="none" w:sz="0" w:space="0" w:color="auto"/>
        <w:left w:val="none" w:sz="0" w:space="0" w:color="auto"/>
        <w:bottom w:val="none" w:sz="0" w:space="0" w:color="auto"/>
        <w:right w:val="none" w:sz="0" w:space="0" w:color="auto"/>
      </w:divBdr>
    </w:div>
    <w:div w:id="2067097505">
      <w:bodyDiv w:val="1"/>
      <w:marLeft w:val="0"/>
      <w:marRight w:val="0"/>
      <w:marTop w:val="0"/>
      <w:marBottom w:val="0"/>
      <w:divBdr>
        <w:top w:val="none" w:sz="0" w:space="0" w:color="auto"/>
        <w:left w:val="none" w:sz="0" w:space="0" w:color="auto"/>
        <w:bottom w:val="none" w:sz="0" w:space="0" w:color="auto"/>
        <w:right w:val="none" w:sz="0" w:space="0" w:color="auto"/>
      </w:divBdr>
    </w:div>
    <w:div w:id="213085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ulator.aw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usinflationcalculator.com/"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D79B78-B092-6A4F-8298-08BF8E43E39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1842</TotalTime>
  <Pages>15</Pages>
  <Words>8792</Words>
  <Characters>54515</Characters>
  <Application>Microsoft Office Word</Application>
  <DocSecurity>0</DocSecurity>
  <Lines>1514</Lines>
  <Paragraphs>844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sv-lncs</vt:lpstr>
      <vt:lpstr>sv-lncs</vt:lpstr>
    </vt:vector>
  </TitlesOfParts>
  <Company>Springer Verlag GmbH &amp; Co.KG</Company>
  <LinksUpToDate>false</LinksUpToDate>
  <CharactersWithSpaces>62463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Mario Alberto Negrete Rodríguez</cp:lastModifiedBy>
  <cp:revision>48</cp:revision>
  <cp:lastPrinted>2006-05-07T23:03:00Z</cp:lastPrinted>
  <dcterms:created xsi:type="dcterms:W3CDTF">2024-04-01T04:44:00Z</dcterms:created>
  <dcterms:modified xsi:type="dcterms:W3CDTF">2024-07-10T19:05:00Z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id="XJw8Nhue"/&gt;&lt;style id="http://www.zotero.org/styles/ieee" locale="es-ES" hasBibliography="1" bibliographyStyleHasBeenSet="1"/&gt;&lt;prefs&gt;&lt;pref name="fieldType" value="Field"/&gt;&lt;/prefs&gt;&lt;/data&gt;</vt:lpwstr>
  </property>
  <property fmtid="{D5CDD505-2E9C-101B-9397-08002B2CF9AE}" pid="3" name="grammarly_documentId">
    <vt:lpwstr>documentId_594</vt:lpwstr>
  </property>
  <property fmtid="{D5CDD505-2E9C-101B-9397-08002B2CF9AE}" pid="4" name="grammarly_documentContext">
    <vt:lpwstr>{"goals":["tellStory"],"domain":"academic","emotions":["neutral","confident"],"dialect":"american","audience":"expert","style":"formal"}</vt:lpwstr>
  </property>
</Properties>
</file>