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bd85d8fbfc4bec44c5744fbc501153f1b05ce4"/>
    <w:p>
      <w:pPr>
        <w:pStyle w:val="Heading1"/>
      </w:pPr>
      <w:r>
        <w:t xml:space="preserve">DOCUMENTO OFICIAL — DASHBOARD LUMERIXA (COMMAND CENTER)</w:t>
      </w:r>
    </w:p>
    <w:p>
      <w:r>
        <w:pict>
          <v:rect style="width:0;height:1.5pt" o:hralign="center" o:hrstd="t" o:hr="t"/>
        </w:pict>
      </w:r>
    </w:p>
    <w:bookmarkEnd w:id="20"/>
    <w:bookmarkStart w:id="21" w:name="finalidade-do-documento"/>
    <w:p>
      <w:pPr>
        <w:pStyle w:val="Heading1"/>
      </w:pPr>
      <w:r>
        <w:t xml:space="preserve">1. FINALIDADE DO DOCUMENTO</w:t>
      </w:r>
    </w:p>
    <w:p>
      <w:pPr>
        <w:pStyle w:val="FirstParagraph"/>
      </w:pPr>
      <w:r>
        <w:t xml:space="preserve">Este documento define oficialmente a estrutura, lógica, funcionamento e regras da Dashboard da Lumerixa.</w:t>
      </w:r>
    </w:p>
    <w:p>
      <w:pPr>
        <w:pStyle w:val="BodyText"/>
      </w:pPr>
      <w:r>
        <w:t xml:space="preserve">Seu objetivo é garantir:</w:t>
      </w:r>
    </w:p>
    <w:p>
      <w:pPr>
        <w:pStyle w:val="Compact"/>
        <w:numPr>
          <w:ilvl w:val="0"/>
          <w:numId w:val="1001"/>
        </w:numPr>
      </w:pPr>
      <w:r>
        <w:t xml:space="preserve">clareza na construção do produto</w:t>
      </w:r>
    </w:p>
    <w:p>
      <w:pPr>
        <w:pStyle w:val="Compact"/>
        <w:numPr>
          <w:ilvl w:val="0"/>
          <w:numId w:val="1001"/>
        </w:numPr>
      </w:pPr>
      <w:r>
        <w:t xml:space="preserve">alinhamento entre tecnologia, UX e negócio</w:t>
      </w:r>
    </w:p>
    <w:p>
      <w:pPr>
        <w:pStyle w:val="Compact"/>
        <w:numPr>
          <w:ilvl w:val="0"/>
          <w:numId w:val="1001"/>
        </w:numPr>
      </w:pPr>
      <w:r>
        <w:t xml:space="preserve">padronização da experiência do usuário</w:t>
      </w:r>
    </w:p>
    <w:p>
      <w:pPr>
        <w:pStyle w:val="Compact"/>
        <w:numPr>
          <w:ilvl w:val="0"/>
          <w:numId w:val="1001"/>
        </w:numPr>
      </w:pPr>
      <w:r>
        <w:t xml:space="preserve">coerência estratégica da plataforma</w:t>
      </w:r>
    </w:p>
    <w:p>
      <w:pPr>
        <w:pStyle w:val="FirstParagraph"/>
      </w:pPr>
      <w:r>
        <w:t xml:space="preserve">A dashboard é o núcleo da experiência da Lumerixa.</w:t>
      </w:r>
    </w:p>
    <w:p>
      <w:r>
        <w:pict>
          <v:rect style="width:0;height:1.5pt" o:hralign="center" o:hrstd="t" o:hr="t"/>
        </w:pict>
      </w:r>
    </w:p>
    <w:bookmarkEnd w:id="21"/>
    <w:bookmarkStart w:id="22" w:name="definição-da-dashboard"/>
    <w:p>
      <w:pPr>
        <w:pStyle w:val="Heading1"/>
      </w:pPr>
      <w:r>
        <w:t xml:space="preserve">2. DEFINIÇÃO DA DASHBOARD</w:t>
      </w:r>
    </w:p>
    <w:p>
      <w:pPr>
        <w:pStyle w:val="FirstParagraph"/>
      </w:pPr>
      <w:r>
        <w:t xml:space="preserve">A Dashboard Lumerixa é o centro de comando da empresa dentro da plataforma.</w:t>
      </w:r>
    </w:p>
    <w:p>
      <w:pPr>
        <w:pStyle w:val="BodyText"/>
      </w:pPr>
      <w:r>
        <w:t xml:space="preserve">Ela não é apenas uma tela de visualização.</w:t>
      </w:r>
    </w:p>
    <w:p>
      <w:pPr>
        <w:pStyle w:val="BodyText"/>
      </w:pPr>
      <w:r>
        <w:t xml:space="preserve">Ela é responsável por:</w:t>
      </w:r>
    </w:p>
    <w:p>
      <w:pPr>
        <w:pStyle w:val="Compact"/>
        <w:numPr>
          <w:ilvl w:val="0"/>
          <w:numId w:val="1002"/>
        </w:numPr>
      </w:pPr>
      <w:r>
        <w:t xml:space="preserve">mostrar o estado atual da empresa</w:t>
      </w:r>
    </w:p>
    <w:p>
      <w:pPr>
        <w:pStyle w:val="Compact"/>
        <w:numPr>
          <w:ilvl w:val="0"/>
          <w:numId w:val="1002"/>
        </w:numPr>
      </w:pPr>
      <w:r>
        <w:t xml:space="preserve">identificar riscos</w:t>
      </w:r>
    </w:p>
    <w:p>
      <w:pPr>
        <w:pStyle w:val="Compact"/>
        <w:numPr>
          <w:ilvl w:val="0"/>
          <w:numId w:val="1002"/>
        </w:numPr>
      </w:pPr>
      <w:r>
        <w:t xml:space="preserve">organizar prioridades</w:t>
      </w:r>
    </w:p>
    <w:p>
      <w:pPr>
        <w:pStyle w:val="Compact"/>
        <w:numPr>
          <w:ilvl w:val="0"/>
          <w:numId w:val="1002"/>
        </w:numPr>
      </w:pPr>
      <w:r>
        <w:t xml:space="preserve">orientar decisões</w:t>
      </w:r>
    </w:p>
    <w:p>
      <w:pPr>
        <w:pStyle w:val="Compact"/>
        <w:numPr>
          <w:ilvl w:val="0"/>
          <w:numId w:val="1002"/>
        </w:numPr>
      </w:pPr>
      <w:r>
        <w:t xml:space="preserve">direcionar ações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3. PRINCÍPIO CENTRAL</w:t>
      </w:r>
    </w:p>
    <w:p>
      <w:pPr>
        <w:pStyle w:val="FirstParagraph"/>
      </w:pPr>
      <w:r>
        <w:t xml:space="preserve">A dashboard deve seguir o princípio:</w:t>
      </w:r>
    </w:p>
    <w:p>
      <w:pPr>
        <w:pStyle w:val="BodyText"/>
      </w:pPr>
      <w:r>
        <w:t xml:space="preserve">“Menos informação, mais decisão.”</w:t>
      </w:r>
    </w:p>
    <w:p>
      <w:pPr>
        <w:pStyle w:val="BodyText"/>
      </w:pPr>
      <w:r>
        <w:t xml:space="preserve">Regras obrigatórias:</w:t>
      </w:r>
    </w:p>
    <w:p>
      <w:pPr>
        <w:pStyle w:val="Compact"/>
        <w:numPr>
          <w:ilvl w:val="0"/>
          <w:numId w:val="1003"/>
        </w:numPr>
      </w:pPr>
      <w:r>
        <w:t xml:space="preserve">não exibir dados sem contexto</w:t>
      </w:r>
    </w:p>
    <w:p>
      <w:pPr>
        <w:pStyle w:val="Compact"/>
        <w:numPr>
          <w:ilvl w:val="0"/>
          <w:numId w:val="1003"/>
        </w:numPr>
      </w:pPr>
      <w:r>
        <w:t xml:space="preserve">não exibir métricas sem interpretação</w:t>
      </w:r>
    </w:p>
    <w:p>
      <w:pPr>
        <w:pStyle w:val="Compact"/>
        <w:numPr>
          <w:ilvl w:val="0"/>
          <w:numId w:val="1003"/>
        </w:numPr>
      </w:pPr>
      <w:r>
        <w:t xml:space="preserve">não exibir informações sem utilidade prática</w:t>
      </w:r>
    </w:p>
    <w:p>
      <w:r>
        <w:pict>
          <v:rect style="width:0;height:1.5pt" o:hralign="center" o:hrstd="t" o:hr="t"/>
        </w:pict>
      </w:r>
    </w:p>
    <w:bookmarkEnd w:id="23"/>
    <w:bookmarkStart w:id="24" w:name="objetivo-da-dashboard"/>
    <w:p>
      <w:pPr>
        <w:pStyle w:val="Heading1"/>
      </w:pPr>
      <w:r>
        <w:t xml:space="preserve">4. OBJETIVO DA DASHBOARD</w:t>
      </w:r>
    </w:p>
    <w:p>
      <w:pPr>
        <w:pStyle w:val="FirstParagraph"/>
      </w:pPr>
      <w:r>
        <w:t xml:space="preserve">A dashboard deve permitir que o usuário:</w:t>
      </w:r>
    </w:p>
    <w:p>
      <w:pPr>
        <w:pStyle w:val="Compact"/>
        <w:numPr>
          <w:ilvl w:val="0"/>
          <w:numId w:val="1004"/>
        </w:numPr>
      </w:pPr>
      <w:r>
        <w:t xml:space="preserve">entenda sua empresa em segundos</w:t>
      </w:r>
    </w:p>
    <w:p>
      <w:pPr>
        <w:pStyle w:val="Compact"/>
        <w:numPr>
          <w:ilvl w:val="0"/>
          <w:numId w:val="1004"/>
        </w:numPr>
      </w:pPr>
      <w:r>
        <w:t xml:space="preserve">identifique problemas rapidamente</w:t>
      </w:r>
    </w:p>
    <w:p>
      <w:pPr>
        <w:pStyle w:val="Compact"/>
        <w:numPr>
          <w:ilvl w:val="0"/>
          <w:numId w:val="1004"/>
        </w:numPr>
      </w:pPr>
      <w:r>
        <w:t xml:space="preserve">saiba exatamente o que fazer</w:t>
      </w:r>
    </w:p>
    <w:p>
      <w:pPr>
        <w:pStyle w:val="Compact"/>
        <w:numPr>
          <w:ilvl w:val="0"/>
          <w:numId w:val="1004"/>
        </w:numPr>
      </w:pPr>
      <w:r>
        <w:t xml:space="preserve">tenha visão integrada do negócio</w:t>
      </w:r>
    </w:p>
    <w:p>
      <w:r>
        <w:pict>
          <v:rect style="width:0;height:1.5pt" o:hralign="center" o:hrstd="t" o:hr="t"/>
        </w:pict>
      </w:r>
    </w:p>
    <w:bookmarkEnd w:id="24"/>
    <w:bookmarkStart w:id="30" w:name="estrutura-oficial-da-dashboard"/>
    <w:p>
      <w:pPr>
        <w:pStyle w:val="Heading1"/>
      </w:pPr>
      <w:r>
        <w:t xml:space="preserve">5. ESTRUTURA OFICIAL DA DASHBOARD</w:t>
      </w:r>
    </w:p>
    <w:p>
      <w:pPr>
        <w:pStyle w:val="FirstParagraph"/>
      </w:pPr>
      <w:r>
        <w:t xml:space="preserve">A dashboard deve ser composta por cinco blocos principais.</w:t>
      </w:r>
    </w:p>
    <w:p>
      <w:r>
        <w:pict>
          <v:rect style="width:0;height:1.5pt" o:hralign="center" o:hrstd="t" o:hr="t"/>
        </w:pict>
      </w:r>
    </w:p>
    <w:bookmarkStart w:id="25" w:name="bloco-1-estado-da-empresa"/>
    <w:p>
      <w:pPr>
        <w:pStyle w:val="Heading2"/>
      </w:pPr>
      <w:r>
        <w:t xml:space="preserve">5.1 BLOCO 1 — ESTADO DA EMPRESA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Mostrar a situação atual consolidada.</w:t>
      </w:r>
    </w:p>
    <w:p>
      <w:pPr>
        <w:pStyle w:val="BodyText"/>
      </w:pPr>
      <w:r>
        <w:t xml:space="preserve">Elementos:</w:t>
      </w:r>
    </w:p>
    <w:p>
      <w:pPr>
        <w:pStyle w:val="Compact"/>
        <w:numPr>
          <w:ilvl w:val="0"/>
          <w:numId w:val="1005"/>
        </w:numPr>
      </w:pPr>
      <w:r>
        <w:t xml:space="preserve">caixa atual</w:t>
      </w:r>
    </w:p>
    <w:p>
      <w:pPr>
        <w:pStyle w:val="Compact"/>
        <w:numPr>
          <w:ilvl w:val="0"/>
          <w:numId w:val="1005"/>
        </w:numPr>
      </w:pPr>
      <w:r>
        <w:t xml:space="preserve">receita do período</w:t>
      </w:r>
    </w:p>
    <w:p>
      <w:pPr>
        <w:pStyle w:val="Compact"/>
        <w:numPr>
          <w:ilvl w:val="0"/>
          <w:numId w:val="1005"/>
        </w:numPr>
      </w:pPr>
      <w:r>
        <w:t xml:space="preserve">despesas do período</w:t>
      </w:r>
    </w:p>
    <w:p>
      <w:pPr>
        <w:pStyle w:val="Compact"/>
        <w:numPr>
          <w:ilvl w:val="0"/>
          <w:numId w:val="1005"/>
        </w:numPr>
      </w:pPr>
      <w:r>
        <w:t xml:space="preserve">resultado</w:t>
      </w:r>
    </w:p>
    <w:p>
      <w:pPr>
        <w:pStyle w:val="Compact"/>
        <w:numPr>
          <w:ilvl w:val="0"/>
          <w:numId w:val="1005"/>
        </w:numPr>
      </w:pPr>
      <w:r>
        <w:t xml:space="preserve">meta vs realizado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06"/>
        </w:numPr>
      </w:pPr>
      <w:r>
        <w:t xml:space="preserve">visual limpo</w:t>
      </w:r>
    </w:p>
    <w:p>
      <w:pPr>
        <w:pStyle w:val="Compact"/>
        <w:numPr>
          <w:ilvl w:val="0"/>
          <w:numId w:val="1006"/>
        </w:numPr>
      </w:pPr>
      <w:r>
        <w:t xml:space="preserve">números grandes</w:t>
      </w:r>
    </w:p>
    <w:p>
      <w:pPr>
        <w:pStyle w:val="Compact"/>
        <w:numPr>
          <w:ilvl w:val="0"/>
          <w:numId w:val="1006"/>
        </w:numPr>
      </w:pPr>
      <w:r>
        <w:t xml:space="preserve">comparação simples</w:t>
      </w:r>
    </w:p>
    <w:p>
      <w:r>
        <w:pict>
          <v:rect style="width:0;height:1.5pt" o:hralign="center" o:hrstd="t" o:hr="t"/>
        </w:pict>
      </w:r>
    </w:p>
    <w:bookmarkEnd w:id="25"/>
    <w:bookmarkStart w:id="26" w:name="bloco-2-alertas-críticos"/>
    <w:p>
      <w:pPr>
        <w:pStyle w:val="Heading2"/>
      </w:pPr>
      <w:r>
        <w:t xml:space="preserve">5.2 BLOCO 2 — ALERTAS CRÍTICOS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Apontar riscos e problemas relevantes.</w:t>
      </w:r>
    </w:p>
    <w:p>
      <w:pPr>
        <w:pStyle w:val="BodyText"/>
      </w:pPr>
      <w:r>
        <w:t xml:space="preserve">Tipos de alerta:</w:t>
      </w:r>
    </w:p>
    <w:p>
      <w:pPr>
        <w:pStyle w:val="Compact"/>
        <w:numPr>
          <w:ilvl w:val="0"/>
          <w:numId w:val="1007"/>
        </w:numPr>
      </w:pPr>
      <w:r>
        <w:t xml:space="preserve">financeiro</w:t>
      </w:r>
    </w:p>
    <w:p>
      <w:pPr>
        <w:pStyle w:val="Compact"/>
        <w:numPr>
          <w:ilvl w:val="0"/>
          <w:numId w:val="1007"/>
        </w:numPr>
      </w:pPr>
      <w:r>
        <w:t xml:space="preserve">comercial</w:t>
      </w:r>
    </w:p>
    <w:p>
      <w:pPr>
        <w:pStyle w:val="Compact"/>
        <w:numPr>
          <w:ilvl w:val="0"/>
          <w:numId w:val="1007"/>
        </w:numPr>
      </w:pPr>
      <w:r>
        <w:t xml:space="preserve">operacional</w:t>
      </w:r>
    </w:p>
    <w:p>
      <w:pPr>
        <w:pStyle w:val="Compact"/>
        <w:numPr>
          <w:ilvl w:val="0"/>
          <w:numId w:val="1007"/>
        </w:numPr>
      </w:pPr>
      <w:r>
        <w:t xml:space="preserve">jurídico</w:t>
      </w:r>
    </w:p>
    <w:p>
      <w:pPr>
        <w:pStyle w:val="FirstParagraph"/>
      </w:pPr>
      <w:r>
        <w:t xml:space="preserve">Regra obrigatória:</w:t>
      </w:r>
      <w:r>
        <w:t xml:space="preserve"> </w:t>
      </w:r>
      <w:r>
        <w:t xml:space="preserve">Todo alerta deve conter:</w:t>
      </w:r>
    </w:p>
    <w:p>
      <w:pPr>
        <w:pStyle w:val="Compact"/>
        <w:numPr>
          <w:ilvl w:val="0"/>
          <w:numId w:val="1008"/>
        </w:numPr>
      </w:pPr>
      <w:r>
        <w:t xml:space="preserve">problema</w:t>
      </w:r>
    </w:p>
    <w:p>
      <w:pPr>
        <w:pStyle w:val="Compact"/>
        <w:numPr>
          <w:ilvl w:val="0"/>
          <w:numId w:val="1008"/>
        </w:numPr>
      </w:pPr>
      <w:r>
        <w:t xml:space="preserve">impacto</w:t>
      </w:r>
    </w:p>
    <w:p>
      <w:pPr>
        <w:pStyle w:val="Compact"/>
        <w:numPr>
          <w:ilvl w:val="0"/>
          <w:numId w:val="1008"/>
        </w:numPr>
      </w:pPr>
      <w:r>
        <w:t xml:space="preserve">ação recomendada</w:t>
      </w:r>
    </w:p>
    <w:p>
      <w:r>
        <w:pict>
          <v:rect style="width:0;height:1.5pt" o:hralign="center" o:hrstd="t" o:hr="t"/>
        </w:pict>
      </w:r>
    </w:p>
    <w:bookmarkEnd w:id="26"/>
    <w:bookmarkStart w:id="27" w:name="bloco-3-prioridades-do-momento"/>
    <w:p>
      <w:pPr>
        <w:pStyle w:val="Heading2"/>
      </w:pPr>
      <w:r>
        <w:t xml:space="preserve">5.3 BLOCO 3 — PRIORIDADES DO MOMENTO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Definir foco do usuário.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09"/>
        </w:numPr>
      </w:pPr>
      <w:r>
        <w:t xml:space="preserve">dinâmico</w:t>
      </w:r>
    </w:p>
    <w:p>
      <w:pPr>
        <w:pStyle w:val="Compact"/>
        <w:numPr>
          <w:ilvl w:val="0"/>
          <w:numId w:val="1009"/>
        </w:numPr>
      </w:pPr>
      <w:r>
        <w:t xml:space="preserve">atualizado automaticamente</w:t>
      </w:r>
    </w:p>
    <w:p>
      <w:pPr>
        <w:pStyle w:val="Compact"/>
        <w:numPr>
          <w:ilvl w:val="0"/>
          <w:numId w:val="1009"/>
        </w:numPr>
      </w:pPr>
      <w:r>
        <w:t xml:space="preserve">limitado a até 3 prioridades</w:t>
      </w:r>
    </w:p>
    <w:p>
      <w:r>
        <w:pict>
          <v:rect style="width:0;height:1.5pt" o:hralign="center" o:hrstd="t" o:hr="t"/>
        </w:pict>
      </w:r>
    </w:p>
    <w:bookmarkEnd w:id="27"/>
    <w:bookmarkStart w:id="28" w:name="bloco-4-visão-por-área"/>
    <w:p>
      <w:pPr>
        <w:pStyle w:val="Heading2"/>
      </w:pPr>
      <w:r>
        <w:t xml:space="preserve">5.4 BLOCO 4 — VISÃO POR ÁREA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Exibir resumo dos principais setores.</w:t>
      </w:r>
    </w:p>
    <w:p>
      <w:pPr>
        <w:pStyle w:val="BodyText"/>
      </w:pPr>
      <w:r>
        <w:t xml:space="preserve">Áreas:</w:t>
      </w:r>
    </w:p>
    <w:p>
      <w:pPr>
        <w:pStyle w:val="Compact"/>
        <w:numPr>
          <w:ilvl w:val="0"/>
          <w:numId w:val="1010"/>
        </w:numPr>
      </w:pPr>
      <w:r>
        <w:t xml:space="preserve">financeiro</w:t>
      </w:r>
    </w:p>
    <w:p>
      <w:pPr>
        <w:pStyle w:val="Compact"/>
        <w:numPr>
          <w:ilvl w:val="0"/>
          <w:numId w:val="1010"/>
        </w:numPr>
      </w:pPr>
      <w:r>
        <w:t xml:space="preserve">comercial</w:t>
      </w:r>
    </w:p>
    <w:p>
      <w:pPr>
        <w:pStyle w:val="Compact"/>
        <w:numPr>
          <w:ilvl w:val="0"/>
          <w:numId w:val="1010"/>
        </w:numPr>
      </w:pPr>
      <w:r>
        <w:t xml:space="preserve">projetos</w:t>
      </w:r>
    </w:p>
    <w:p>
      <w:pPr>
        <w:pStyle w:val="Compact"/>
        <w:numPr>
          <w:ilvl w:val="0"/>
          <w:numId w:val="1010"/>
        </w:numPr>
      </w:pPr>
      <w:r>
        <w:t xml:space="preserve">RH</w:t>
      </w:r>
    </w:p>
    <w:p>
      <w:pPr>
        <w:pStyle w:val="Compact"/>
        <w:numPr>
          <w:ilvl w:val="0"/>
          <w:numId w:val="1010"/>
        </w:numPr>
      </w:pPr>
      <w:r>
        <w:t xml:space="preserve">jurídico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11"/>
        </w:numPr>
      </w:pPr>
      <w:r>
        <w:t xml:space="preserve">visão resumida</w:t>
      </w:r>
    </w:p>
    <w:p>
      <w:pPr>
        <w:pStyle w:val="Compact"/>
        <w:numPr>
          <w:ilvl w:val="0"/>
          <w:numId w:val="1011"/>
        </w:numPr>
      </w:pPr>
      <w:r>
        <w:t xml:space="preserve">acesso ao detalhe por clique</w:t>
      </w:r>
    </w:p>
    <w:p>
      <w:r>
        <w:pict>
          <v:rect style="width:0;height:1.5pt" o:hralign="center" o:hrstd="t" o:hr="t"/>
        </w:pict>
      </w:r>
    </w:p>
    <w:bookmarkEnd w:id="28"/>
    <w:bookmarkStart w:id="29" w:name="bloco-5-execução"/>
    <w:p>
      <w:pPr>
        <w:pStyle w:val="Heading2"/>
      </w:pPr>
      <w:r>
        <w:t xml:space="preserve">5.5 BLOCO 5 — EXECUÇÃO</w:t>
      </w:r>
    </w:p>
    <w:p>
      <w:pPr>
        <w:pStyle w:val="FirstParagraph"/>
      </w:pPr>
      <w:r>
        <w:t xml:space="preserve">Função:</w:t>
      </w:r>
      <w:r>
        <w:t xml:space="preserve"> </w:t>
      </w:r>
      <w:r>
        <w:t xml:space="preserve">Transformar visão em ação.</w:t>
      </w:r>
    </w:p>
    <w:p>
      <w:pPr>
        <w:pStyle w:val="BodyText"/>
      </w:pPr>
      <w:r>
        <w:t xml:space="preserve">Elementos:</w:t>
      </w:r>
    </w:p>
    <w:p>
      <w:pPr>
        <w:pStyle w:val="Compact"/>
        <w:numPr>
          <w:ilvl w:val="0"/>
          <w:numId w:val="1012"/>
        </w:numPr>
      </w:pPr>
      <w:r>
        <w:t xml:space="preserve">tarefas do dia</w:t>
      </w:r>
    </w:p>
    <w:p>
      <w:pPr>
        <w:pStyle w:val="Compact"/>
        <w:numPr>
          <w:ilvl w:val="0"/>
          <w:numId w:val="1012"/>
        </w:numPr>
      </w:pPr>
      <w:r>
        <w:t xml:space="preserve">agenda</w:t>
      </w:r>
    </w:p>
    <w:p>
      <w:pPr>
        <w:pStyle w:val="Compact"/>
        <w:numPr>
          <w:ilvl w:val="0"/>
          <w:numId w:val="1012"/>
        </w:numPr>
      </w:pPr>
      <w:r>
        <w:t xml:space="preserve">pendências</w:t>
      </w:r>
    </w:p>
    <w:p>
      <w:pPr>
        <w:pStyle w:val="Compact"/>
        <w:numPr>
          <w:ilvl w:val="0"/>
          <w:numId w:val="1012"/>
        </w:numPr>
      </w:pPr>
      <w:r>
        <w:t xml:space="preserve">aprovações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amada-de-inteligência-ia"/>
    <w:p>
      <w:pPr>
        <w:pStyle w:val="Heading1"/>
      </w:pPr>
      <w:r>
        <w:t xml:space="preserve">6. CAMADA DE INTELIGÊNCIA (IA)</w:t>
      </w:r>
    </w:p>
    <w:p>
      <w:pPr>
        <w:pStyle w:val="FirstParagraph"/>
      </w:pPr>
      <w:r>
        <w:t xml:space="preserve">A dashboard deve conter um bloco de leitura inteligente.</w:t>
      </w:r>
    </w:p>
    <w:p>
      <w:pPr>
        <w:pStyle w:val="BodyText"/>
      </w:pPr>
      <w:r>
        <w:t xml:space="preserve">Funções da IA:</w:t>
      </w:r>
    </w:p>
    <w:p>
      <w:pPr>
        <w:pStyle w:val="Compact"/>
        <w:numPr>
          <w:ilvl w:val="0"/>
          <w:numId w:val="1013"/>
        </w:numPr>
      </w:pPr>
      <w:r>
        <w:t xml:space="preserve">interpretar dados</w:t>
      </w:r>
    </w:p>
    <w:p>
      <w:pPr>
        <w:pStyle w:val="Compact"/>
        <w:numPr>
          <w:ilvl w:val="0"/>
          <w:numId w:val="1013"/>
        </w:numPr>
      </w:pPr>
      <w:r>
        <w:t xml:space="preserve">identificar padrões</w:t>
      </w:r>
    </w:p>
    <w:p>
      <w:pPr>
        <w:pStyle w:val="Compact"/>
        <w:numPr>
          <w:ilvl w:val="0"/>
          <w:numId w:val="1013"/>
        </w:numPr>
      </w:pPr>
      <w:r>
        <w:t xml:space="preserve">apontar gargalos</w:t>
      </w:r>
    </w:p>
    <w:p>
      <w:pPr>
        <w:pStyle w:val="Compact"/>
        <w:numPr>
          <w:ilvl w:val="0"/>
          <w:numId w:val="1013"/>
        </w:numPr>
      </w:pPr>
      <w:r>
        <w:t xml:space="preserve">sugerir ações</w:t>
      </w:r>
    </w:p>
    <w:p>
      <w:pPr>
        <w:pStyle w:val="FirstParagraph"/>
      </w:pPr>
      <w:r>
        <w:t xml:space="preserve">Regra principal:</w:t>
      </w:r>
      <w:r>
        <w:t xml:space="preserve"> </w:t>
      </w:r>
      <w:r>
        <w:t xml:space="preserve">A IA orienta, não decide.</w:t>
      </w:r>
    </w:p>
    <w:p>
      <w:r>
        <w:pict>
          <v:rect style="width:0;height:1.5pt" o:hralign="center" o:hrstd="t" o:hr="t"/>
        </w:pict>
      </w:r>
    </w:p>
    <w:bookmarkEnd w:id="31"/>
    <w:bookmarkStart w:id="36" w:name="regras-de-ux-e-design"/>
    <w:p>
      <w:pPr>
        <w:pStyle w:val="Heading1"/>
      </w:pPr>
      <w:r>
        <w:t xml:space="preserve">7. REGRAS DE UX E DESIGN</w:t>
      </w:r>
    </w:p>
    <w:p>
      <w:pPr>
        <w:pStyle w:val="FirstParagraph"/>
      </w:pPr>
      <w:r>
        <w:t xml:space="preserve">A dashboard deve seguir:</w:t>
      </w:r>
    </w:p>
    <w:bookmarkStart w:id="32" w:name="simplicidade"/>
    <w:p>
      <w:pPr>
        <w:pStyle w:val="Heading2"/>
      </w:pPr>
      <w:r>
        <w:t xml:space="preserve">7.1 Simplicidade</w:t>
      </w:r>
    </w:p>
    <w:p>
      <w:pPr>
        <w:pStyle w:val="Compact"/>
        <w:numPr>
          <w:ilvl w:val="0"/>
          <w:numId w:val="1014"/>
        </w:numPr>
      </w:pPr>
      <w:r>
        <w:t xml:space="preserve">interface limpa</w:t>
      </w:r>
    </w:p>
    <w:p>
      <w:pPr>
        <w:pStyle w:val="Compact"/>
        <w:numPr>
          <w:ilvl w:val="0"/>
          <w:numId w:val="1014"/>
        </w:numPr>
      </w:pPr>
      <w:r>
        <w:t xml:space="preserve">sem excesso de elementos</w:t>
      </w:r>
    </w:p>
    <w:bookmarkEnd w:id="32"/>
    <w:bookmarkStart w:id="33" w:name="hierarquia"/>
    <w:p>
      <w:pPr>
        <w:pStyle w:val="Heading2"/>
      </w:pPr>
      <w:r>
        <w:t xml:space="preserve">7.2 Hierarquia</w:t>
      </w:r>
    </w:p>
    <w:p>
      <w:pPr>
        <w:pStyle w:val="Compact"/>
        <w:numPr>
          <w:ilvl w:val="0"/>
          <w:numId w:val="1015"/>
        </w:numPr>
      </w:pPr>
      <w:r>
        <w:t xml:space="preserve">foco no que é mais importante</w:t>
      </w:r>
    </w:p>
    <w:bookmarkEnd w:id="33"/>
    <w:bookmarkStart w:id="34" w:name="clareza-visual"/>
    <w:p>
      <w:pPr>
        <w:pStyle w:val="Heading2"/>
      </w:pPr>
      <w:r>
        <w:t xml:space="preserve">7.3 Clareza visual</w:t>
      </w:r>
    </w:p>
    <w:p>
      <w:pPr>
        <w:pStyle w:val="Compact"/>
        <w:numPr>
          <w:ilvl w:val="0"/>
          <w:numId w:val="1016"/>
        </w:numPr>
      </w:pPr>
      <w:r>
        <w:t xml:space="preserve">uso inteligente de cores</w:t>
      </w:r>
    </w:p>
    <w:p>
      <w:pPr>
        <w:pStyle w:val="Compact"/>
        <w:numPr>
          <w:ilvl w:val="0"/>
          <w:numId w:val="1016"/>
        </w:numPr>
      </w:pPr>
      <w:r>
        <w:t xml:space="preserve">diferenciação entre estados</w:t>
      </w:r>
    </w:p>
    <w:bookmarkEnd w:id="34"/>
    <w:bookmarkStart w:id="35" w:name="espaçamento"/>
    <w:p>
      <w:pPr>
        <w:pStyle w:val="Heading2"/>
      </w:pPr>
      <w:r>
        <w:t xml:space="preserve">7.4 Espaçamento</w:t>
      </w:r>
    </w:p>
    <w:p>
      <w:pPr>
        <w:pStyle w:val="Compact"/>
        <w:numPr>
          <w:ilvl w:val="0"/>
          <w:numId w:val="1017"/>
        </w:numPr>
      </w:pPr>
      <w:r>
        <w:t xml:space="preserve">uso de espaço em branco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stados-da-dashboard"/>
    <w:p>
      <w:pPr>
        <w:pStyle w:val="Heading1"/>
      </w:pPr>
      <w:r>
        <w:t xml:space="preserve">8. ESTADOS DA DASHBOARD</w:t>
      </w:r>
    </w:p>
    <w:p>
      <w:pPr>
        <w:pStyle w:val="FirstParagraph"/>
      </w:pPr>
      <w:r>
        <w:t xml:space="preserve">A dashboard deve refletir o estado da empresa.</w:t>
      </w:r>
    </w:p>
    <w:p>
      <w:pPr>
        <w:pStyle w:val="BodyText"/>
      </w:pPr>
      <w:r>
        <w:t xml:space="preserve">Estados:</w:t>
      </w:r>
    </w:p>
    <w:p>
      <w:pPr>
        <w:pStyle w:val="Compact"/>
        <w:numPr>
          <w:ilvl w:val="0"/>
          <w:numId w:val="1018"/>
        </w:numPr>
      </w:pPr>
      <w:r>
        <w:t xml:space="preserve">saudável</w:t>
      </w:r>
    </w:p>
    <w:p>
      <w:pPr>
        <w:pStyle w:val="Compact"/>
        <w:numPr>
          <w:ilvl w:val="0"/>
          <w:numId w:val="1018"/>
        </w:numPr>
      </w:pPr>
      <w:r>
        <w:t xml:space="preserve">atenção</w:t>
      </w:r>
    </w:p>
    <w:p>
      <w:pPr>
        <w:pStyle w:val="Compact"/>
        <w:numPr>
          <w:ilvl w:val="0"/>
          <w:numId w:val="1018"/>
        </w:numPr>
      </w:pPr>
      <w:r>
        <w:t xml:space="preserve">crítico</w:t>
      </w:r>
    </w:p>
    <w:p>
      <w:pPr>
        <w:pStyle w:val="FirstParagraph"/>
      </w:pPr>
      <w:r>
        <w:t xml:space="preserve">Cada estado deve impactar:</w:t>
      </w:r>
    </w:p>
    <w:p>
      <w:pPr>
        <w:pStyle w:val="Compact"/>
        <w:numPr>
          <w:ilvl w:val="0"/>
          <w:numId w:val="1019"/>
        </w:numPr>
      </w:pPr>
      <w:r>
        <w:t xml:space="preserve">cores</w:t>
      </w:r>
    </w:p>
    <w:p>
      <w:pPr>
        <w:pStyle w:val="Compact"/>
        <w:numPr>
          <w:ilvl w:val="0"/>
          <w:numId w:val="1019"/>
        </w:numPr>
      </w:pPr>
      <w:r>
        <w:t xml:space="preserve">mensagens</w:t>
      </w:r>
    </w:p>
    <w:p>
      <w:pPr>
        <w:pStyle w:val="Compact"/>
        <w:numPr>
          <w:ilvl w:val="0"/>
          <w:numId w:val="1019"/>
        </w:numPr>
      </w:pPr>
      <w:r>
        <w:t xml:space="preserve">prioridades</w:t>
      </w:r>
    </w:p>
    <w:p>
      <w:r>
        <w:pict>
          <v:rect style="width:0;height:1.5pt" o:hralign="center" o:hrstd="t" o:hr="t"/>
        </w:pict>
      </w:r>
    </w:p>
    <w:bookmarkEnd w:id="37"/>
    <w:bookmarkStart w:id="40" w:name="personalização"/>
    <w:p>
      <w:pPr>
        <w:pStyle w:val="Heading1"/>
      </w:pPr>
      <w:r>
        <w:t xml:space="preserve">9. PERSONALIZAÇÃO</w:t>
      </w:r>
    </w:p>
    <w:p>
      <w:pPr>
        <w:pStyle w:val="FirstParagraph"/>
      </w:pPr>
      <w:r>
        <w:t xml:space="preserve">A dashboard deve adaptar-se conforme:</w:t>
      </w:r>
    </w:p>
    <w:bookmarkStart w:id="38" w:name="tipo-de-empresa"/>
    <w:p>
      <w:pPr>
        <w:pStyle w:val="Heading2"/>
      </w:pPr>
      <w:r>
        <w:t xml:space="preserve">Tipo de empresa</w:t>
      </w:r>
    </w:p>
    <w:p>
      <w:pPr>
        <w:pStyle w:val="Compact"/>
        <w:numPr>
          <w:ilvl w:val="0"/>
          <w:numId w:val="1020"/>
        </w:numPr>
      </w:pPr>
      <w:r>
        <w:t xml:space="preserve">serviços</w:t>
      </w:r>
    </w:p>
    <w:p>
      <w:pPr>
        <w:pStyle w:val="Compact"/>
        <w:numPr>
          <w:ilvl w:val="0"/>
          <w:numId w:val="1020"/>
        </w:numPr>
      </w:pPr>
      <w:r>
        <w:t xml:space="preserve">e-commerce</w:t>
      </w:r>
    </w:p>
    <w:p>
      <w:pPr>
        <w:pStyle w:val="Compact"/>
        <w:numPr>
          <w:ilvl w:val="0"/>
          <w:numId w:val="1020"/>
        </w:numPr>
      </w:pPr>
      <w:r>
        <w:t xml:space="preserve">indústria</w:t>
      </w:r>
    </w:p>
    <w:bookmarkEnd w:id="38"/>
    <w:bookmarkStart w:id="39" w:name="perfil-do-usuário"/>
    <w:p>
      <w:pPr>
        <w:pStyle w:val="Heading2"/>
      </w:pPr>
      <w:r>
        <w:t xml:space="preserve">Perfil do usuário</w:t>
      </w:r>
    </w:p>
    <w:p>
      <w:pPr>
        <w:pStyle w:val="Compact"/>
        <w:numPr>
          <w:ilvl w:val="0"/>
          <w:numId w:val="1021"/>
        </w:numPr>
      </w:pPr>
      <w:r>
        <w:t xml:space="preserve">gestor</w:t>
      </w:r>
    </w:p>
    <w:p>
      <w:pPr>
        <w:pStyle w:val="Compact"/>
        <w:numPr>
          <w:ilvl w:val="0"/>
          <w:numId w:val="1021"/>
        </w:numPr>
      </w:pPr>
      <w:r>
        <w:t xml:space="preserve">financeiro</w:t>
      </w:r>
    </w:p>
    <w:p>
      <w:pPr>
        <w:pStyle w:val="Compact"/>
        <w:numPr>
          <w:ilvl w:val="0"/>
          <w:numId w:val="1021"/>
        </w:numPr>
      </w:pPr>
      <w:r>
        <w:t xml:space="preserve">comercial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gras-de-funcionamento"/>
    <w:p>
      <w:pPr>
        <w:pStyle w:val="Heading1"/>
      </w:pPr>
      <w:r>
        <w:t xml:space="preserve">10. REGRAS DE FUNCIONAMENTO</w:t>
      </w:r>
    </w:p>
    <w:p>
      <w:pPr>
        <w:pStyle w:val="Compact"/>
        <w:numPr>
          <w:ilvl w:val="0"/>
          <w:numId w:val="1022"/>
        </w:numPr>
      </w:pPr>
      <w:r>
        <w:t xml:space="preserve">A dashboard deve carregar rapidamente</w:t>
      </w:r>
    </w:p>
    <w:p>
      <w:pPr>
        <w:pStyle w:val="Compact"/>
        <w:numPr>
          <w:ilvl w:val="0"/>
          <w:numId w:val="1022"/>
        </w:numPr>
      </w:pPr>
      <w:r>
        <w:t xml:space="preserve">Deve sempre exibir dados atualizados</w:t>
      </w:r>
    </w:p>
    <w:p>
      <w:pPr>
        <w:pStyle w:val="Compact"/>
        <w:numPr>
          <w:ilvl w:val="0"/>
          <w:numId w:val="1022"/>
        </w:numPr>
      </w:pPr>
      <w:r>
        <w:t xml:space="preserve">Deve priorizar informações críticas</w:t>
      </w:r>
    </w:p>
    <w:p>
      <w:pPr>
        <w:pStyle w:val="Compact"/>
        <w:numPr>
          <w:ilvl w:val="0"/>
          <w:numId w:val="1022"/>
        </w:numPr>
      </w:pPr>
      <w:r>
        <w:t xml:space="preserve">Deve permitir navegação fluida</w:t>
      </w:r>
    </w:p>
    <w:p>
      <w:pPr>
        <w:pStyle w:val="Compact"/>
        <w:numPr>
          <w:ilvl w:val="0"/>
          <w:numId w:val="1022"/>
        </w:numPr>
      </w:pPr>
      <w:r>
        <w:t xml:space="preserve">Deve integrar todos os módulos</w:t>
      </w:r>
    </w:p>
    <w:p>
      <w:r>
        <w:pict>
          <v:rect style="width:0;height:1.5pt" o:hralign="center" o:hrstd="t" o:hr="t"/>
        </w:pict>
      </w:r>
    </w:p>
    <w:bookmarkEnd w:id="41"/>
    <w:bookmarkStart w:id="42" w:name="o-que-não-é-permitido"/>
    <w:p>
      <w:pPr>
        <w:pStyle w:val="Heading1"/>
      </w:pPr>
      <w:r>
        <w:t xml:space="preserve">11. O QUE NÃO É PERMITIDO</w:t>
      </w:r>
    </w:p>
    <w:p>
      <w:pPr>
        <w:pStyle w:val="Compact"/>
        <w:numPr>
          <w:ilvl w:val="0"/>
          <w:numId w:val="1023"/>
        </w:numPr>
      </w:pPr>
      <w:r>
        <w:t xml:space="preserve">excesso de gráficos</w:t>
      </w:r>
    </w:p>
    <w:p>
      <w:pPr>
        <w:pStyle w:val="Compact"/>
        <w:numPr>
          <w:ilvl w:val="0"/>
          <w:numId w:val="1023"/>
        </w:numPr>
      </w:pPr>
      <w:r>
        <w:t xml:space="preserve">dados sem interpretação</w:t>
      </w:r>
    </w:p>
    <w:p>
      <w:pPr>
        <w:pStyle w:val="Compact"/>
        <w:numPr>
          <w:ilvl w:val="0"/>
          <w:numId w:val="1023"/>
        </w:numPr>
      </w:pPr>
      <w:r>
        <w:t xml:space="preserve">poluição visual</w:t>
      </w:r>
    </w:p>
    <w:p>
      <w:pPr>
        <w:pStyle w:val="Compact"/>
        <w:numPr>
          <w:ilvl w:val="0"/>
          <w:numId w:val="1023"/>
        </w:numPr>
      </w:pPr>
      <w:r>
        <w:t xml:space="preserve">falta de prioridade</w:t>
      </w:r>
    </w:p>
    <w:p>
      <w:pPr>
        <w:pStyle w:val="Compact"/>
        <w:numPr>
          <w:ilvl w:val="0"/>
          <w:numId w:val="1023"/>
        </w:numPr>
      </w:pPr>
      <w:r>
        <w:t xml:space="preserve">ausência de ação clara</w:t>
      </w:r>
    </w:p>
    <w:p>
      <w:r>
        <w:pict>
          <v:rect style="width:0;height:1.5pt" o:hralign="center" o:hrstd="t" o:hr="t"/>
        </w:pict>
      </w:r>
    </w:p>
    <w:bookmarkEnd w:id="42"/>
    <w:bookmarkStart w:id="43" w:name="diferencial-estratégico"/>
    <w:p>
      <w:pPr>
        <w:pStyle w:val="Heading1"/>
      </w:pPr>
      <w:r>
        <w:t xml:space="preserve">12. DIFERENCIAL ESTRATÉGICO</w:t>
      </w:r>
    </w:p>
    <w:p>
      <w:pPr>
        <w:pStyle w:val="FirstParagraph"/>
      </w:pPr>
      <w:r>
        <w:t xml:space="preserve">A dashboard da Lumerixa deve ser:</w:t>
      </w:r>
    </w:p>
    <w:p>
      <w:pPr>
        <w:pStyle w:val="Compact"/>
        <w:numPr>
          <w:ilvl w:val="0"/>
          <w:numId w:val="1024"/>
        </w:numPr>
      </w:pPr>
      <w:r>
        <w:t xml:space="preserve">centro de comando da empresa</w:t>
      </w:r>
    </w:p>
    <w:p>
      <w:pPr>
        <w:pStyle w:val="Compact"/>
        <w:numPr>
          <w:ilvl w:val="0"/>
          <w:numId w:val="1024"/>
        </w:numPr>
      </w:pPr>
      <w:r>
        <w:t xml:space="preserve">ferramenta de decisão</w:t>
      </w:r>
    </w:p>
    <w:p>
      <w:pPr>
        <w:pStyle w:val="Compact"/>
        <w:numPr>
          <w:ilvl w:val="0"/>
          <w:numId w:val="1024"/>
        </w:numPr>
      </w:pPr>
      <w:r>
        <w:t xml:space="preserve">sistema inteligente de gestão</w:t>
      </w:r>
    </w:p>
    <w:p>
      <w:pPr>
        <w:pStyle w:val="FirstParagraph"/>
      </w:pPr>
      <w:r>
        <w:t xml:space="preserve">Ela deve substituir:</w:t>
      </w:r>
    </w:p>
    <w:p>
      <w:pPr>
        <w:pStyle w:val="Compact"/>
        <w:numPr>
          <w:ilvl w:val="0"/>
          <w:numId w:val="1025"/>
        </w:numPr>
      </w:pPr>
      <w:r>
        <w:t xml:space="preserve">planilhas</w:t>
      </w:r>
    </w:p>
    <w:p>
      <w:pPr>
        <w:pStyle w:val="Compact"/>
        <w:numPr>
          <w:ilvl w:val="0"/>
          <w:numId w:val="1025"/>
        </w:numPr>
      </w:pPr>
      <w:r>
        <w:t xml:space="preserve">múltiplos sistemas</w:t>
      </w:r>
    </w:p>
    <w:p>
      <w:pPr>
        <w:pStyle w:val="Compact"/>
        <w:numPr>
          <w:ilvl w:val="0"/>
          <w:numId w:val="1025"/>
        </w:numPr>
      </w:pPr>
      <w:r>
        <w:t xml:space="preserve">análise manual</w:t>
      </w:r>
    </w:p>
    <w:p>
      <w:r>
        <w:pict>
          <v:rect style="width:0;height:1.5pt" o:hralign="center" o:hrstd="t" o:hr="t"/>
        </w:pict>
      </w:r>
    </w:p>
    <w:bookmarkEnd w:id="43"/>
    <w:bookmarkStart w:id="44" w:name="frase-institucional"/>
    <w:p>
      <w:pPr>
        <w:pStyle w:val="Heading1"/>
      </w:pPr>
      <w:r>
        <w:t xml:space="preserve">13. FRASE INSTITUCIONAL</w:t>
      </w:r>
    </w:p>
    <w:p>
      <w:pPr>
        <w:pStyle w:val="FirstParagraph"/>
      </w:pPr>
      <w:r>
        <w:t xml:space="preserve">“Aqui você entende sua empresa e sabe exatamente o que fazer.”</w:t>
      </w:r>
    </w:p>
    <w:p>
      <w:r>
        <w:pict>
          <v:rect style="width:0;height:1.5pt" o:hralign="center" o:hrstd="t" o:hr="t"/>
        </w:pict>
      </w:r>
    </w:p>
    <w:bookmarkEnd w:id="44"/>
    <w:bookmarkStart w:id="45" w:name="conclusão"/>
    <w:p>
      <w:pPr>
        <w:pStyle w:val="Heading1"/>
      </w:pPr>
      <w:r>
        <w:t xml:space="preserve">14. CONCLUSÃO</w:t>
      </w:r>
    </w:p>
    <w:p>
      <w:pPr>
        <w:pStyle w:val="FirstParagraph"/>
      </w:pPr>
      <w:r>
        <w:t xml:space="preserve">A Dashboard Lumerixa não é apenas uma interface.</w:t>
      </w:r>
    </w:p>
    <w:p>
      <w:pPr>
        <w:pStyle w:val="BodyText"/>
      </w:pPr>
      <w:r>
        <w:t xml:space="preserve">Ela é a principal ferramenta de leitura, decisão e ação dentro da plataforma.</w:t>
      </w:r>
    </w:p>
    <w:p>
      <w:pPr>
        <w:pStyle w:val="BodyText"/>
      </w:pPr>
      <w:r>
        <w:t xml:space="preserve">Seu papel é transformar dados em clareza e clareza em movimento.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2026-04-20T14:12:28Z</dcterms:created>
  <dcterms:modified xsi:type="dcterms:W3CDTF">2026-04-20T14:12:28Z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