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90.0" w:type="dxa"/>
        <w:jc w:val="left"/>
        <w:tblInd w:w="-5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</w:tblBorders>
        <w:tblLayout w:type="fixed"/>
        <w:tblLook w:val="04A0"/>
      </w:tblPr>
      <w:tblGrid>
        <w:gridCol w:w="5790"/>
        <w:tblGridChange w:id="0">
          <w:tblGrid>
            <w:gridCol w:w="57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Servidor o Alto Rendimiento</w:t>
            </w:r>
          </w:p>
        </w:tc>
      </w:tr>
      <w:tr>
        <w:trPr>
          <w:cantSplit w:val="0"/>
          <w:trHeight w:val="5963.12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before="240" w:lineRule="auto"/>
              <w:rPr>
                <w:i w:val="0"/>
                <w:color w:val="000000"/>
              </w:rPr>
            </w:pPr>
            <w:bookmarkStart w:colFirst="0" w:colLast="0" w:name="_heading=h.xxdnfgtk42vb" w:id="0"/>
            <w:bookmarkEnd w:id="0"/>
            <w:r w:rsidDel="00000000" w:rsidR="00000000" w:rsidRPr="00000000">
              <w:rPr>
                <w:i w:val="0"/>
                <w:color w:val="000000"/>
                <w:rtl w:val="0"/>
              </w:rPr>
              <w:t xml:space="preserve">Servidor de Alto Rendimiento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Hardware: Computador de alto rendimiento con refrigeración básica, 8 GB RAM, procesador equivalente a "DDS 500".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Software: Windows 11, Office, SQL Server, MongoDB, Java, Servidores Web.</w:t>
            </w:r>
          </w:p>
          <w:p w:rsidR="00000000" w:rsidDel="00000000" w:rsidP="00000000" w:rsidRDefault="00000000" w:rsidRPr="00000000" w14:paraId="00000006">
            <w:pPr>
              <w:pStyle w:val="Heading5"/>
              <w:keepNext w:val="0"/>
              <w:keepLines w:val="0"/>
              <w:spacing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8fp2ykpko2dl" w:id="1"/>
            <w:bookmarkEnd w:id="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Productos Seleccionados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Computador de Mesa HP Pavilion TP01-2004LA (Ktronix)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Especificaciones:</w:t>
            </w:r>
          </w:p>
          <w:p w:rsidR="00000000" w:rsidDel="00000000" w:rsidP="00000000" w:rsidRDefault="00000000" w:rsidRPr="00000000" w14:paraId="00000009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Procesador: AMD Ryzen 5 5600G (6 núcleos, 12 hilos, hasta 4.4 GHz).</w:t>
            </w:r>
          </w:p>
          <w:p w:rsidR="00000000" w:rsidDel="00000000" w:rsidP="00000000" w:rsidRDefault="00000000" w:rsidRPr="00000000" w14:paraId="0000000A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RAM: 8 GB DDR4.</w:t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Almacenamiento: 512 GB SSD.</w:t>
            </w:r>
          </w:p>
          <w:p w:rsidR="00000000" w:rsidDel="00000000" w:rsidP="00000000" w:rsidRDefault="00000000" w:rsidRPr="00000000" w14:paraId="0000000C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Refrigeración: Básica de fábrica.</w:t>
            </w:r>
          </w:p>
          <w:p w:rsidR="00000000" w:rsidDel="00000000" w:rsidP="00000000" w:rsidRDefault="00000000" w:rsidRPr="00000000" w14:paraId="0000000D">
            <w:pPr>
              <w:numPr>
                <w:ilvl w:val="2"/>
                <w:numId w:val="1"/>
              </w:numPr>
              <w:spacing w:after="24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Sistema Operativo: Windows 11 Home.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Precio: $2,799,900 COP.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Fuente: ktronix.com (sección "Computadores de Mesa").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25.0" w:type="dxa"/>
        <w:jc w:val="left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7725"/>
        <w:tblGridChange w:id="0">
          <w:tblGrid>
            <w:gridCol w:w="7725"/>
          </w:tblGrid>
        </w:tblGridChange>
      </w:tblGrid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 Adicional: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Microsoft Office 365 Personal (Licencia Anual)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5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Precio: $249,900 COP (Alkosto).</w:t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5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Fuente: alkosto.com (sección "Software").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Microsoft SQL Server 2022 Standard (Licencia Básica)</w:t>
            </w:r>
          </w:p>
          <w:p w:rsidR="00000000" w:rsidDel="00000000" w:rsidP="00000000" w:rsidRDefault="00000000" w:rsidRPr="00000000" w14:paraId="0000001B">
            <w:pPr>
              <w:numPr>
                <w:ilvl w:val="2"/>
                <w:numId w:val="5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Precio estimado: $1,200,000 COP (no disponible directamente en Alkosto/Ktronix, basado en distribuidores oficiales como Microsoft Colombia).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5"/>
              </w:numPr>
              <w:spacing w:after="24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Nota: MongoDB y Java son gratuitos (versiones comunitarias), y servidores web como Apache también lo son; no se incluyen costos adicionales aquí.</w:t>
            </w:r>
          </w:p>
          <w:p w:rsidR="00000000" w:rsidDel="00000000" w:rsidP="00000000" w:rsidRDefault="00000000" w:rsidRPr="00000000" w14:paraId="0000001D">
            <w:pPr>
              <w:pStyle w:val="Heading5"/>
              <w:keepNext w:val="0"/>
              <w:keepLines w:val="0"/>
              <w:spacing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yc9r73q5x2iy" w:id="2"/>
            <w:bookmarkEnd w:id="2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Subtotal Servidor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Hardware: $2,799,900 COP.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Software: $249,900 + $1,200,000 = $1,449,900 COP.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Total Servidor: $2,799,900 + $1,449,900 = $4,249,800 COP.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7.0" w:type="dxa"/>
        <w:jc w:val="left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9457"/>
        <w:tblGridChange w:id="0">
          <w:tblGrid>
            <w:gridCol w:w="9457"/>
          </w:tblGrid>
        </w:tblGridChange>
      </w:tblGrid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Style w:val="Heading4"/>
              <w:keepNext w:val="0"/>
              <w:keepLines w:val="0"/>
              <w:spacing w:before="240" w:lineRule="auto"/>
              <w:rPr>
                <w:i w:val="0"/>
                <w:color w:val="000000"/>
              </w:rPr>
            </w:pPr>
            <w:bookmarkStart w:colFirst="0" w:colLast="0" w:name="_heading=h.8fw1uj38v49f" w:id="3"/>
            <w:bookmarkEnd w:id="3"/>
            <w:r w:rsidDel="00000000" w:rsidR="00000000" w:rsidRPr="00000000">
              <w:rPr>
                <w:i w:val="0"/>
                <w:color w:val="000000"/>
                <w:rtl w:val="0"/>
              </w:rPr>
              <w:t xml:space="preserve">2. Cliente o Uso Estándar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Hardware: Computador básico, 6 GB RAM (ajustado a 8 GB, estándar más cercano), procesador equivalente a "DDS 1 Tera", 1 TB de almacenamiento.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Software: Office, Navegadores, Java, Linux.</w:t>
            </w:r>
          </w:p>
          <w:p w:rsidR="00000000" w:rsidDel="00000000" w:rsidP="00000000" w:rsidRDefault="00000000" w:rsidRPr="00000000" w14:paraId="0000002A">
            <w:pPr>
              <w:pStyle w:val="Heading5"/>
              <w:keepNext w:val="0"/>
              <w:keepLines w:val="0"/>
              <w:spacing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e4acmowrykhr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Productos Seleccionados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Computador Portátil HP 14-DQ2518LA (Alkosto)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Especificaciones: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7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Procesador: Intel Core i3-1115G4 (2 núcleos, 4 hilos, hasta 4.1 GHz).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7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RAM: 8 GB DDR4 (no hay 6 GB exacto).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7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Almacenamiento: 1 TB HDD.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7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Sistema Operativo: Windows 11 Home.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Precio: $1,849,900 COP.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Fuente: alkosto.com (sección "Portátiles").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 Adicional: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Microsoft Office 365 Personal (Licencia Anual)</w:t>
            </w:r>
          </w:p>
          <w:p w:rsidR="00000000" w:rsidDel="00000000" w:rsidP="00000000" w:rsidRDefault="00000000" w:rsidRPr="00000000" w14:paraId="00000035">
            <w:pPr>
              <w:numPr>
                <w:ilvl w:val="2"/>
                <w:numId w:val="7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Precio: $249,900 COP (Alkosto).</w:t>
            </w:r>
          </w:p>
          <w:p w:rsidR="00000000" w:rsidDel="00000000" w:rsidP="00000000" w:rsidRDefault="00000000" w:rsidRPr="00000000" w14:paraId="00000036">
            <w:pPr>
              <w:numPr>
                <w:ilvl w:val="2"/>
                <w:numId w:val="7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Fuente: alkosto.com (sección "Software").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Linux: Gratuito (ej. Ubuntu, instalable manualmente).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Java: Gratuito (versión OpenJDK).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Navegadores: Incluidos con Windows 11 (sin costo adicional).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widowControl w:val="0"/>
        <w:spacing w:before="220" w:line="240" w:lineRule="auto"/>
        <w:rPr>
          <w:sz w:val="32"/>
          <w:szCs w:val="32"/>
        </w:rPr>
      </w:pPr>
      <w:bookmarkStart w:colFirst="0" w:colLast="0" w:name="_heading=h.tfq2qzlo1llc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Subtotal Cliente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838"/>
            <w:tblGridChange w:id="0">
              <w:tblGrid>
                <w:gridCol w:w="88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rPr>
                    <w:sz w:val="26"/>
                    <w:szCs w:val="26"/>
                    <w:u w:val="none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Hardware: $1,849,900 COP.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6"/>
                    <w:szCs w:val="26"/>
                    <w:u w:val="none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Software: $249,900 COP.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rPr>
                    <w:sz w:val="26"/>
                    <w:szCs w:val="26"/>
                    <w:u w:val="none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Total Cliente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: $1,849,900 + $249,900 = </w:t>
                </w: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$2,099,800 COP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ITEM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PRECIO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Servidor Alto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HP Pavilion TP01-2004LA + Software</w:t>
                </w:r>
              </w:p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$4,249,800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Cliente Uso Estándar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HP 14-DQ2518LA + Software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$2,099,800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i w:val="1"/>
                    <w:sz w:val="26"/>
                    <w:szCs w:val="26"/>
                    <w:rtl w:val="0"/>
                  </w:rPr>
                  <w:t xml:space="preserve">TOTAL                                                                                                           $6,349,600</w:t>
                </w:r>
              </w:p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365D42"/>
  </w:style>
  <w:style w:type="paragraph" w:styleId="Ttulo1">
    <w:name w:val="heading 1"/>
    <w:basedOn w:val="Normal"/>
    <w:next w:val="Normal"/>
    <w:link w:val="Ttulo1Car"/>
    <w:uiPriority w:val="9"/>
    <w:qFormat w:val="1"/>
    <w:rsid w:val="004E77C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E77C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E77C3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E77C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E77C3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E77C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E77C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E77C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E77C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E77C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E77C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E77C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E77C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E77C3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E77C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E77C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E77C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E77C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E77C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E77C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E77C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E77C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E77C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E77C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E77C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E77C3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E77C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E77C3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E77C3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4E77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4-nfasis4">
    <w:name w:val="List Table 4 Accent 4"/>
    <w:basedOn w:val="Tablanormal"/>
    <w:uiPriority w:val="49"/>
    <w:rsid w:val="004E77C3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365D42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4rkc+Or29Zowh5d0bUzusYaaA==">CgMxLjAaHwoBMBIaChgICVIUChJ0YWJsZS5ua3RlNDA0YTc1eTUaHwoBMRIaChgICVIUChJ0YWJsZS52bGxvMGJvdjIzOXUyDmgueHhkbmZndGs0MnZiMg5oLjhmcDJ5a3BrbzJkbDIOaC55YzlyNzNxNXgyaXkyDmguOGZ3MXVqMzh2NDlmMg5oLmU0YWNtb3dyeWtocjIOaC50ZnEycXpsbzFsbGM4AHIhMWtiQVUtX3dSTklSV09wTllsSUV0R284aW5aQXpHdy03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2025-04-09T17:47:00Z</dcterms:created>
  <dc:creator>Ambiente</dc:creator>
</cp:coreProperties>
</file>