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Figure</w:t>
      </w:r>
      <w:r>
        <w:t xml:space="preserve"> </w:t>
      </w:r>
      <w:r>
        <w:t xml:space="preserve">2:</w:t>
      </w:r>
      <w:r>
        <w:t xml:space="preserve"> </w:t>
      </w:r>
      <w:r>
        <w:t xml:space="preserve">Time-varying</w:t>
      </w:r>
      <w:r>
        <w:t xml:space="preserve"> </w:t>
      </w:r>
      <w:r>
        <w:t xml:space="preserve">interspecific</w:t>
      </w:r>
      <w:r>
        <w:t xml:space="preserve"> </w:t>
      </w:r>
      <w:r>
        <w:t xml:space="preserve">interactions</w:t>
      </w:r>
      <w:r>
        <w:t xml:space="preserve"> </w:t>
      </w:r>
      <w:r>
        <w:t xml:space="preserve">in</w:t>
      </w:r>
      <w:r>
        <w:t xml:space="preserve"> </w:t>
      </w:r>
      <w:r>
        <w:t xml:space="preserve">a</w:t>
      </w:r>
      <w:r>
        <w:t xml:space="preserve"> </w:t>
      </w:r>
      <w:r>
        <w:t xml:space="preserve">subset</w:t>
      </w:r>
      <w:r>
        <w:t xml:space="preserve"> </w:t>
      </w:r>
      <w:r>
        <w:t xml:space="preserve">of</w:t>
      </w:r>
      <w:r>
        <w:t xml:space="preserve"> </w:t>
      </w:r>
      <w:r>
        <w:t xml:space="preserve">the</w:t>
      </w:r>
      <w:r>
        <w:t xml:space="preserve"> </w:t>
      </w:r>
      <w:r>
        <w:t xml:space="preserve">Maizuru</w:t>
      </w:r>
      <w:r>
        <w:t xml:space="preserve"> </w:t>
      </w:r>
      <w:r>
        <w:t xml:space="preserve">fish</w:t>
      </w:r>
      <w:r>
        <w:t xml:space="preserve"> </w:t>
      </w:r>
      <w:r>
        <w:t xml:space="preserve">community</w:t>
      </w:r>
    </w:p>
    <w:p>
      <w:pPr>
        <w:pStyle w:val="Author"/>
      </w:pPr>
      <w:r>
        <w:t xml:space="preserve">Chih-Fu Yeh</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Maike Morrison</w:t>
      </w:r>
      <w:r>
        <w:rPr>
          <w:vertAlign w:val="superscript"/>
        </w:rPr>
        <w:t xml:space="preserve">1</w:t>
      </w:r>
      <w:r>
        <w:t xml:space="preserve">,</w:t>
      </w:r>
      <w:r>
        <w:t xml:space="preserve"> </w:t>
      </w:r>
      <w:r>
        <w:t xml:space="preserve">and</w:t>
      </w:r>
      <w:r>
        <w:t xml:space="preserve"> </w:t>
      </w:r>
      <w:r>
        <w:t xml:space="preserve">Shirley SerranoRojas</w:t>
      </w:r>
      <w:r>
        <w:rPr>
          <w:vertAlign w:val="superscript"/>
        </w:rPr>
        <w:t xml:space="preserve">1</w:t>
      </w:r>
    </w:p>
    <w:p>
      <w:pPr>
        <w:pStyle w:val="Date"/>
      </w:pPr>
      <w:r>
        <w:t xml:space="preserve">10</w:t>
      </w:r>
      <w:r>
        <w:t xml:space="preserve"> </w:t>
      </w:r>
      <w:r>
        <w:t xml:space="preserve">December,</w:t>
      </w:r>
      <w:r>
        <w:t xml:space="preserve"> </w:t>
      </w:r>
      <w:r>
        <w:t xml:space="preserve">2021</w:t>
      </w:r>
    </w:p>
    <w:p>
      <w:pPr>
        <w:pStyle w:val="Abstract"/>
      </w:pPr>
      <w:r>
        <w:t xml:space="preserve">Ecological</w:t>
      </w:r>
      <w:r>
        <w:t xml:space="preserve"> </w:t>
      </w:r>
      <w:r>
        <w:t xml:space="preserve">theory</w:t>
      </w:r>
      <w:r>
        <w:t xml:space="preserve"> </w:t>
      </w:r>
      <w:r>
        <w:t xml:space="preserve">suggests</w:t>
      </w:r>
      <w:r>
        <w:t xml:space="preserve"> </w:t>
      </w:r>
      <w:r>
        <w:t xml:space="preserve">that</w:t>
      </w:r>
      <w:r>
        <w:t xml:space="preserve"> </w:t>
      </w:r>
      <w:r>
        <w:t xml:space="preserve">large-scale</w:t>
      </w:r>
      <w:r>
        <w:t xml:space="preserve"> </w:t>
      </w:r>
      <w:r>
        <w:t xml:space="preserve">patterns</w:t>
      </w:r>
      <w:r>
        <w:t xml:space="preserve"> </w:t>
      </w:r>
      <w:r>
        <w:t xml:space="preserve">such</w:t>
      </w:r>
      <w:r>
        <w:t xml:space="preserve"> </w:t>
      </w:r>
      <w:r>
        <w:t xml:space="preserve">as</w:t>
      </w:r>
      <w:r>
        <w:t xml:space="preserve"> </w:t>
      </w:r>
      <w:r>
        <w:t xml:space="preserve">community</w:t>
      </w:r>
      <w:r>
        <w:t xml:space="preserve"> </w:t>
      </w:r>
      <w:r>
        <w:t xml:space="preserve">stability</w:t>
      </w:r>
      <w:r>
        <w:t xml:space="preserve"> </w:t>
      </w:r>
      <w:r>
        <w:t xml:space="preserve">can</w:t>
      </w:r>
      <w:r>
        <w:t xml:space="preserve"> </w:t>
      </w:r>
      <w:r>
        <w:t xml:space="preserve">be</w:t>
      </w:r>
      <w:r>
        <w:t xml:space="preserve"> </w:t>
      </w:r>
      <w:r>
        <w:t xml:space="preserve">influenced</w:t>
      </w:r>
      <w:r>
        <w:t xml:space="preserve"> </w:t>
      </w:r>
      <w:r>
        <w:t xml:space="preserve">by</w:t>
      </w:r>
      <w:r>
        <w:t xml:space="preserve"> </w:t>
      </w:r>
      <w:r>
        <w:t xml:space="preserve">changes</w:t>
      </w:r>
      <w:r>
        <w:t xml:space="preserve"> </w:t>
      </w:r>
      <w:r>
        <w:t xml:space="preserve">in</w:t>
      </w:r>
      <w:r>
        <w:t xml:space="preserve"> </w:t>
      </w:r>
      <w:r>
        <w:t xml:space="preserve">interspecific</w:t>
      </w:r>
      <w:r>
        <w:t xml:space="preserve"> </w:t>
      </w:r>
      <w:r>
        <w:t xml:space="preserve">interactions</w:t>
      </w:r>
      <w:r>
        <w:t xml:space="preserve"> </w:t>
      </w:r>
      <w:r>
        <w:t xml:space="preserve">that</w:t>
      </w:r>
      <w:r>
        <w:t xml:space="preserve"> </w:t>
      </w:r>
      <w:r>
        <w:t xml:space="preserve">arise</w:t>
      </w:r>
      <w:r>
        <w:t xml:space="preserve"> </w:t>
      </w:r>
      <w:r>
        <w:t xml:space="preserve">from</w:t>
      </w:r>
      <w:r>
        <w:t xml:space="preserve"> </w:t>
      </w:r>
      <w:r>
        <w:t xml:space="preserve">the</w:t>
      </w:r>
      <w:r>
        <w:t xml:space="preserve"> </w:t>
      </w:r>
      <w:r>
        <w:t xml:space="preserve">behavioural</w:t>
      </w:r>
      <w:r>
        <w:t xml:space="preserve"> </w:t>
      </w:r>
      <w:r>
        <w:t xml:space="preserve">and/or</w:t>
      </w:r>
      <w:r>
        <w:t xml:space="preserve"> </w:t>
      </w:r>
      <w:r>
        <w:t xml:space="preserve">physiological</w:t>
      </w:r>
      <w:r>
        <w:t xml:space="preserve"> </w:t>
      </w:r>
      <w:r>
        <w:t xml:space="preserve">responses</w:t>
      </w:r>
      <w:r>
        <w:t xml:space="preserve"> </w:t>
      </w:r>
      <w:r>
        <w:t xml:space="preserve">of</w:t>
      </w:r>
      <w:r>
        <w:t xml:space="preserve"> </w:t>
      </w:r>
      <w:r>
        <w:t xml:space="preserve">individual</w:t>
      </w:r>
      <w:r>
        <w:t xml:space="preserve"> </w:t>
      </w:r>
      <w:r>
        <w:t xml:space="preserve">species</w:t>
      </w:r>
      <w:r>
        <w:t xml:space="preserve"> </w:t>
      </w:r>
      <w:r>
        <w:t xml:space="preserve">varying</w:t>
      </w:r>
      <w:r>
        <w:t xml:space="preserve"> </w:t>
      </w:r>
      <w:r>
        <w:t xml:space="preserve">over</w:t>
      </w:r>
      <w:r>
        <w:t xml:space="preserve"> </w:t>
      </w:r>
      <w:r>
        <w:t xml:space="preserve">time.</w:t>
      </w:r>
      <w:r>
        <w:t xml:space="preserve"> </w:t>
      </w:r>
      <w:r>
        <w:t xml:space="preserve">Although</w:t>
      </w:r>
      <w:r>
        <w:t xml:space="preserve"> </w:t>
      </w:r>
      <w:r>
        <w:t xml:space="preserve">this</w:t>
      </w:r>
      <w:r>
        <w:t xml:space="preserve"> </w:t>
      </w:r>
      <w:r>
        <w:t xml:space="preserve">theory</w:t>
      </w:r>
      <w:r>
        <w:t xml:space="preserve"> </w:t>
      </w:r>
      <w:r>
        <w:t xml:space="preserve">has</w:t>
      </w:r>
      <w:r>
        <w:t xml:space="preserve"> </w:t>
      </w:r>
      <w:r>
        <w:t xml:space="preserve">experimental</w:t>
      </w:r>
      <w:r>
        <w:t xml:space="preserve"> </w:t>
      </w:r>
      <w:r>
        <w:t xml:space="preserve">support,</w:t>
      </w:r>
      <w:r>
        <w:t xml:space="preserve"> </w:t>
      </w:r>
      <w:r>
        <w:t xml:space="preserve">evidence</w:t>
      </w:r>
      <w:r>
        <w:t xml:space="preserve"> </w:t>
      </w:r>
      <w:r>
        <w:t xml:space="preserve">from</w:t>
      </w:r>
      <w:r>
        <w:t xml:space="preserve"> </w:t>
      </w:r>
      <w:r>
        <w:t xml:space="preserve">natural</w:t>
      </w:r>
      <w:r>
        <w:t xml:space="preserve"> </w:t>
      </w:r>
      <w:r>
        <w:t xml:space="preserve">ecosystems</w:t>
      </w:r>
      <w:r>
        <w:t xml:space="preserve"> </w:t>
      </w:r>
      <w:r>
        <w:t xml:space="preserve">is</w:t>
      </w:r>
      <w:r>
        <w:t xml:space="preserve"> </w:t>
      </w:r>
      <w:r>
        <w:t xml:space="preserve">lacking.</w:t>
      </w:r>
      <w:r>
        <w:t xml:space="preserve"> </w:t>
      </w:r>
      <w:r>
        <w:t xml:space="preserve">Here,</w:t>
      </w:r>
      <w:r>
        <w:t xml:space="preserve"> </w:t>
      </w:r>
      <w:r>
        <w:t xml:space="preserve">using</w:t>
      </w:r>
      <w:r>
        <w:t xml:space="preserve"> </w:t>
      </w:r>
      <w:r>
        <w:t xml:space="preserve">tools</w:t>
      </w:r>
      <w:r>
        <w:t xml:space="preserve"> </w:t>
      </w:r>
      <w:r>
        <w:t xml:space="preserve">for</w:t>
      </w:r>
      <w:r>
        <w:t xml:space="preserve"> </w:t>
      </w:r>
      <w:r>
        <w:t xml:space="preserve">analysing</w:t>
      </w:r>
      <w:r>
        <w:t xml:space="preserve"> </w:t>
      </w:r>
      <w:r>
        <w:t xml:space="preserve">nonlinear</w:t>
      </w:r>
      <w:r>
        <w:t xml:space="preserve"> </w:t>
      </w:r>
      <w:r>
        <w:t xml:space="preserve">time</w:t>
      </w:r>
      <w:r>
        <w:t xml:space="preserve"> </w:t>
      </w:r>
      <w:r>
        <w:t xml:space="preserve">series</w:t>
      </w:r>
      <w:r>
        <w:t xml:space="preserve"> </w:t>
      </w:r>
      <w:r>
        <w:t xml:space="preserve">and</w:t>
      </w:r>
      <w:r>
        <w:t xml:space="preserve"> </w:t>
      </w:r>
      <w:r>
        <w:t xml:space="preserve">a</w:t>
      </w:r>
      <w:r>
        <w:t xml:space="preserve"> </w:t>
      </w:r>
      <w:r>
        <w:t xml:space="preserve">12-year-long</w:t>
      </w:r>
      <w:r>
        <w:t xml:space="preserve"> </w:t>
      </w:r>
      <w:r>
        <w:t xml:space="preserve">dataset</w:t>
      </w:r>
      <w:r>
        <w:t xml:space="preserve"> </w:t>
      </w:r>
      <w:r>
        <w:t xml:space="preserve">of</w:t>
      </w:r>
      <w:r>
        <w:t xml:space="preserve"> </w:t>
      </w:r>
      <w:r>
        <w:t xml:space="preserve">fortnightly</w:t>
      </w:r>
      <w:r>
        <w:t xml:space="preserve"> </w:t>
      </w:r>
      <w:r>
        <w:t xml:space="preserve">collected</w:t>
      </w:r>
      <w:r>
        <w:t xml:space="preserve"> </w:t>
      </w:r>
      <w:r>
        <w:t xml:space="preserve">observations</w:t>
      </w:r>
      <w:r>
        <w:t xml:space="preserve"> </w:t>
      </w:r>
      <w:r>
        <w:t xml:space="preserve">on</w:t>
      </w:r>
      <w:r>
        <w:t xml:space="preserve"> </w:t>
      </w:r>
      <w:r>
        <w:t xml:space="preserve">a</w:t>
      </w:r>
      <w:r>
        <w:t xml:space="preserve"> </w:t>
      </w:r>
      <w:r>
        <w:t xml:space="preserve">natural</w:t>
      </w:r>
      <w:r>
        <w:t xml:space="preserve"> </w:t>
      </w:r>
      <w:r>
        <w:t xml:space="preserve">marine</w:t>
      </w:r>
      <w:r>
        <w:t xml:space="preserve"> </w:t>
      </w:r>
      <w:r>
        <w:t xml:space="preserve">fish</w:t>
      </w:r>
      <w:r>
        <w:t xml:space="preserve"> </w:t>
      </w:r>
      <w:r>
        <w:t xml:space="preserve">community</w:t>
      </w:r>
      <w:r>
        <w:t xml:space="preserve"> </w:t>
      </w:r>
      <w:r>
        <w:t xml:space="preserve">in</w:t>
      </w:r>
      <w:r>
        <w:t xml:space="preserve"> </w:t>
      </w:r>
      <w:r>
        <w:t xml:space="preserve">Maizuru</w:t>
      </w:r>
      <w:r>
        <w:t xml:space="preserve"> </w:t>
      </w:r>
      <w:r>
        <w:t xml:space="preserve">Bay,</w:t>
      </w:r>
      <w:r>
        <w:t xml:space="preserve"> </w:t>
      </w:r>
      <w:r>
        <w:t xml:space="preserve">Japan,</w:t>
      </w:r>
      <w:r>
        <w:t xml:space="preserve"> </w:t>
      </w:r>
      <w:r>
        <w:t xml:space="preserve">the</w:t>
      </w:r>
      <w:r>
        <w:t xml:space="preserve"> </w:t>
      </w:r>
      <w:r>
        <w:t xml:space="preserve">authors</w:t>
      </w:r>
      <w:r>
        <w:t xml:space="preserve"> </w:t>
      </w:r>
      <w:r>
        <w:t xml:space="preserve">show</w:t>
      </w:r>
      <w:r>
        <w:t xml:space="preserve"> </w:t>
      </w:r>
      <w:r>
        <w:t xml:space="preserve">that</w:t>
      </w:r>
      <w:r>
        <w:t xml:space="preserve"> </w:t>
      </w:r>
      <w:r>
        <w:t xml:space="preserve">short-term</w:t>
      </w:r>
      <w:r>
        <w:t xml:space="preserve"> </w:t>
      </w:r>
      <w:r>
        <w:t xml:space="preserve">changes</w:t>
      </w:r>
      <w:r>
        <w:t xml:space="preserve"> </w:t>
      </w:r>
      <w:r>
        <w:t xml:space="preserve">in</w:t>
      </w:r>
      <w:r>
        <w:t xml:space="preserve"> </w:t>
      </w:r>
      <w:r>
        <w:t xml:space="preserve">interaction</w:t>
      </w:r>
      <w:r>
        <w:t xml:space="preserve"> </w:t>
      </w:r>
      <w:r>
        <w:t xml:space="preserve">networks</w:t>
      </w:r>
      <w:r>
        <w:t xml:space="preserve"> </w:t>
      </w:r>
      <w:r>
        <w:t xml:space="preserve">influence</w:t>
      </w:r>
      <w:r>
        <w:t xml:space="preserve"> </w:t>
      </w:r>
      <w:r>
        <w:t xml:space="preserve">overall</w:t>
      </w:r>
      <w:r>
        <w:t xml:space="preserve"> </w:t>
      </w:r>
      <w:r>
        <w:t xml:space="preserve">community</w:t>
      </w:r>
      <w:r>
        <w:t xml:space="preserve"> </w:t>
      </w:r>
      <w:r>
        <w:t xml:space="preserve">dynamics.</w:t>
      </w:r>
    </w:p>
    <w:p>
      <w:pPr>
        <w:pStyle w:val="FirstParagraph"/>
      </w:pPr>
      <w:r>
        <w:rPr>
          <w:vertAlign w:val="superscript"/>
        </w:rPr>
        <w:t xml:space="preserve">1</w:t>
      </w:r>
      <w:r>
        <w:t xml:space="preserve"> </w:t>
      </w:r>
      <w:r>
        <w:t xml:space="preserve">Ecology and Evolution, Department of Biology, Stanford University,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Chih-Fu Yeh &lt;</w:t>
        </w:r>
        <w:hyperlink r:id="rId20">
          <w:r>
            <w:rPr>
              <w:rStyle w:val="Hyperlink"/>
            </w:rPr>
            <w:t xml:space="preserve">yehcf@stanford.edu</w:t>
          </w:r>
        </w:hyperlink>
        <w:r>
          <w:rPr>
            <w:rStyle w:val="Hyperlink"/>
          </w:rPr>
          <w:t xml:space="preserve">&gt;</w:t>
        </w:r>
      </w:hyperlink>
    </w:p>
    <w:p>
      <w:pPr>
        <w:pStyle w:val="BodyText"/>
      </w:pPr>
      <w:r>
        <w:t xml:space="preserve">Keywords: Interaction networks; seasonal patterns; community dynamics</w:t>
      </w:r>
    </w:p>
    <w:p>
      <w:pPr>
        <w:pStyle w:val="BodyText"/>
      </w:pPr>
      <w:r>
        <w:t xml:space="preserve">Highlights: Figure 2 shows that interactions in the Maizuru Bay fish community are not static; this contradicts a common assumption of ecological research. Instead, they change over time, as expected for a system with nonlinear dynamics. .</w:t>
      </w:r>
    </w:p>
    <w:bookmarkStart w:id="21" w:name="introduction"/>
    <w:p>
      <w:pPr>
        <w:pStyle w:val="Heading1"/>
      </w:pPr>
      <w:r>
        <w:rPr>
          <w:rStyle w:val="SectionNumber"/>
        </w:rPr>
        <w:t xml:space="preserve">1</w:t>
      </w:r>
      <w:r>
        <w:tab/>
      </w:r>
      <w:r>
        <w:t xml:space="preserve">Introduction</w:t>
      </w:r>
    </w:p>
    <w:p>
      <w:pPr>
        <w:pStyle w:val="FirstParagraph"/>
      </w:pPr>
      <w:r>
        <w:t xml:space="preserve">The dynamics of ecological communities are influenced by interspecific interactions occurring at multiple temporal and spatial scales. Earlier studies have focused mainly on long-term effects.</w:t>
      </w:r>
      <w:r>
        <w:rPr>
          <w:vertAlign w:val="superscript"/>
        </w:rPr>
        <w:t xml:space="preserve">1</w:t>
      </w:r>
      <w:r>
        <w:t xml:space="preserve"> In this paper, they look instead at a measure that accounts for nonlinear dynamics and that tracks community stability as it varies through time. Relating fluctuating interaction networks to community stability is crucial for understanding how natural ecological communities are maintained.</w:t>
      </w:r>
    </w:p>
    <w:p>
      <w:pPr>
        <w:pStyle w:val="BodyText"/>
      </w:pPr>
      <w:r>
        <w:t xml:space="preserve">This is a replication of figure 2A from</w:t>
      </w:r>
      <w:r>
        <w:rPr>
          <w:vertAlign w:val="superscript"/>
        </w:rPr>
        <w:t xml:space="preserve">6</w:t>
      </w:r>
    </w:p>
    <w:bookmarkEnd w:id="21"/>
    <w:bookmarkStart w:id="23" w:name="methods"/>
    <w:p>
      <w:pPr>
        <w:pStyle w:val="Heading1"/>
      </w:pPr>
      <w:r>
        <w:rPr>
          <w:rStyle w:val="SectionNumber"/>
        </w:rPr>
        <w:t xml:space="preserve">2</w:t>
      </w:r>
      <w:r>
        <w:tab/>
      </w:r>
      <w:r>
        <w:t xml:space="preserve">Methods</w:t>
      </w:r>
    </w:p>
    <w:p>
      <w:pPr>
        <w:pStyle w:val="FirstParagraph"/>
      </w:pPr>
      <w:r>
        <w:t xml:space="preserve">Long-term time-series data of the fish community were obtained by underwater direct visual census conducted approximately once every two weeks along the coast of the Maizuru Fishery Research Station of Kyoto University (Nagahama, Maizuru: 35° 28′ N, 135° 22′ E) from 1 January 2002 to 2 April 2014 (285 time points during approximately 12 years). This high-frequency census enables the detection of short-term interspecific interactions.</w:t>
      </w:r>
    </w:p>
    <w:bookmarkStart w:id="22" w:name="reproducibility"/>
    <w:p>
      <w:pPr>
        <w:pStyle w:val="Heading2"/>
      </w:pPr>
      <w:r>
        <w:rPr>
          <w:rStyle w:val="SectionNumber"/>
        </w:rPr>
        <w:t xml:space="preserve">2.1</w:t>
      </w:r>
      <w:r>
        <w:tab/>
      </w:r>
      <w:r>
        <w:t xml:space="preserve">Reproducibility</w:t>
      </w:r>
    </w:p>
    <w:p>
      <w:pPr>
        <w:pStyle w:val="FirstParagraph"/>
      </w:pPr>
      <w:r>
        <w:t xml:space="preserve">The data and code used in this analysis were packaged as a research compendium (R package</w:t>
      </w:r>
      <w:r>
        <w:t xml:space="preserve"> </w:t>
      </w:r>
      <w:r>
        <w:rPr>
          <w:rStyle w:val="VerbatimChar"/>
        </w:rPr>
        <w:t xml:space="preserve">rrtools</w:t>
      </w:r>
      <w:r>
        <w:t xml:space="preserve">).</w:t>
      </w:r>
      <w:r>
        <w:rPr>
          <w:bCs/>
          <w:b/>
          <w:vertAlign w:val="superscript"/>
        </w:rPr>
        <w:t xml:space="preserve">marwickPackagingDataAnalytical2018?</w:t>
      </w:r>
      <w:r>
        <w:rPr>
          <w:vertAlign w:val="superscript"/>
        </w:rPr>
        <w:t xml:space="preserve">,</w:t>
      </w:r>
      <w:r>
        <w:rPr>
          <w:bCs/>
          <w:b/>
          <w:vertAlign w:val="superscript"/>
        </w:rPr>
        <w:t xml:space="preserve">rrtools2019?</w:t>
      </w:r>
      <w:r>
        <w:t xml:space="preserve"> The research compendium was written as an R package so other researchers can read, run, and modify the methods described here.</w:t>
      </w:r>
    </w:p>
    <w:bookmarkEnd w:id="22"/>
    <w:bookmarkEnd w:id="23"/>
    <w:bookmarkStart w:id="27" w:name="results"/>
    <w:p>
      <w:pPr>
        <w:pStyle w:val="Heading1"/>
      </w:pPr>
      <w:r>
        <w:rPr>
          <w:rStyle w:val="SectionNumber"/>
        </w:rPr>
        <w:t xml:space="preserve">3</w:t>
      </w:r>
      <w:r>
        <w:tab/>
      </w:r>
      <w:r>
        <w:t xml:space="preserve">Results</w:t>
      </w:r>
    </w:p>
    <w:bookmarkStart w:id="24" w:name="extract-causality-and-interactions"/>
    <w:p>
      <w:pPr>
        <w:pStyle w:val="Heading2"/>
      </w:pPr>
      <w:r>
        <w:rPr>
          <w:rStyle w:val="SectionNumber"/>
        </w:rPr>
        <w:t xml:space="preserve">3.1</w:t>
      </w:r>
      <w:r>
        <w:tab/>
      </w:r>
      <w:r>
        <w:t xml:space="preserve">Extract causality and interactions</w:t>
      </w:r>
    </w:p>
    <w:p>
      <w:pPr>
        <w:pStyle w:val="SourceCode"/>
      </w:pPr>
      <w:r>
        <w:rPr>
          <w:rStyle w:val="VerbatimChar"/>
        </w:rPr>
        <w:t xml:space="preserve">#&gt; Process  1 / 29 completed: 3.775 sec</w:t>
      </w:r>
      <w:r>
        <w:br/>
      </w:r>
      <w:r>
        <w:rPr>
          <w:rStyle w:val="VerbatimChar"/>
        </w:rPr>
        <w:t xml:space="preserve">#&gt; Process  2 / 29 completed: 0 sec</w:t>
      </w:r>
      <w:r>
        <w:br/>
      </w:r>
      <w:r>
        <w:rPr>
          <w:rStyle w:val="VerbatimChar"/>
        </w:rPr>
        <w:t xml:space="preserve">#&gt; Process  3 / 29 completed: 3.152 sec</w:t>
      </w:r>
      <w:r>
        <w:br/>
      </w:r>
      <w:r>
        <w:rPr>
          <w:rStyle w:val="VerbatimChar"/>
        </w:rPr>
        <w:t xml:space="preserve">#&gt; Process  4 / 29 completed: 0.636 sec</w:t>
      </w:r>
      <w:r>
        <w:br/>
      </w:r>
      <w:r>
        <w:rPr>
          <w:rStyle w:val="VerbatimChar"/>
        </w:rPr>
        <w:t xml:space="preserve">#&gt; Process  5 / 29 completed: 0.968 sec</w:t>
      </w:r>
      <w:r>
        <w:br/>
      </w:r>
      <w:r>
        <w:rPr>
          <w:rStyle w:val="VerbatimChar"/>
        </w:rPr>
        <w:t xml:space="preserve">#&gt; Process  6 / 29 completed: 0 sec</w:t>
      </w:r>
      <w:r>
        <w:br/>
      </w:r>
      <w:r>
        <w:rPr>
          <w:rStyle w:val="VerbatimChar"/>
        </w:rPr>
        <w:t xml:space="preserve">#&gt; Process  7 / 29 completed: 3.257 sec</w:t>
      </w:r>
      <w:r>
        <w:br/>
      </w:r>
      <w:r>
        <w:rPr>
          <w:rStyle w:val="VerbatimChar"/>
        </w:rPr>
        <w:t xml:space="preserve">#&gt; Process  8 / 29 completed: 0 sec</w:t>
      </w:r>
      <w:r>
        <w:br/>
      </w:r>
      <w:r>
        <w:rPr>
          <w:rStyle w:val="VerbatimChar"/>
        </w:rPr>
        <w:t xml:space="preserve">#&gt; Process  9 / 29 completed: 0 sec</w:t>
      </w:r>
      <w:r>
        <w:br/>
      </w:r>
      <w:r>
        <w:rPr>
          <w:rStyle w:val="VerbatimChar"/>
        </w:rPr>
        <w:t xml:space="preserve">#&gt; Process  10 / 29 completed: 3.266 sec</w:t>
      </w:r>
      <w:r>
        <w:br/>
      </w:r>
      <w:r>
        <w:rPr>
          <w:rStyle w:val="VerbatimChar"/>
        </w:rPr>
        <w:t xml:space="preserve">#&gt; Process  11 / 29 completed: 0.931 sec</w:t>
      </w:r>
      <w:r>
        <w:br/>
      </w:r>
      <w:r>
        <w:rPr>
          <w:rStyle w:val="VerbatimChar"/>
        </w:rPr>
        <w:t xml:space="preserve">#&gt; Process  12 / 29 completed: 0 sec</w:t>
      </w:r>
      <w:r>
        <w:br/>
      </w:r>
      <w:r>
        <w:rPr>
          <w:rStyle w:val="VerbatimChar"/>
        </w:rPr>
        <w:t xml:space="preserve">#&gt; Process  13 / 29 completed: 0 sec</w:t>
      </w:r>
      <w:r>
        <w:br/>
      </w:r>
      <w:r>
        <w:rPr>
          <w:rStyle w:val="VerbatimChar"/>
        </w:rPr>
        <w:t xml:space="preserve">#&gt; Process  14 / 29 completed: 1.494 sec</w:t>
      </w:r>
      <w:r>
        <w:br/>
      </w:r>
      <w:r>
        <w:rPr>
          <w:rStyle w:val="VerbatimChar"/>
        </w:rPr>
        <w:t xml:space="preserve">#&gt; Process  15 / 29 completed: 0.001 sec</w:t>
      </w:r>
      <w:r>
        <w:br/>
      </w:r>
      <w:r>
        <w:rPr>
          <w:rStyle w:val="VerbatimChar"/>
        </w:rPr>
        <w:t xml:space="preserve">#&gt; Process  16 / 29 completed: 0 sec</w:t>
      </w:r>
      <w:r>
        <w:br/>
      </w:r>
      <w:r>
        <w:rPr>
          <w:rStyle w:val="VerbatimChar"/>
        </w:rPr>
        <w:t xml:space="preserve">#&gt; Process  17 / 29 completed: 0.539 sec</w:t>
      </w:r>
      <w:r>
        <w:br/>
      </w:r>
      <w:r>
        <w:rPr>
          <w:rStyle w:val="VerbatimChar"/>
        </w:rPr>
        <w:t xml:space="preserve">#&gt; Process  18 / 29 completed: 2.897 sec</w:t>
      </w:r>
      <w:r>
        <w:br/>
      </w:r>
      <w:r>
        <w:rPr>
          <w:rStyle w:val="VerbatimChar"/>
        </w:rPr>
        <w:t xml:space="preserve">#&gt; Process  19 / 29 completed: 0 sec</w:t>
      </w:r>
      <w:r>
        <w:br/>
      </w:r>
      <w:r>
        <w:rPr>
          <w:rStyle w:val="VerbatimChar"/>
        </w:rPr>
        <w:t xml:space="preserve">#&gt; Process  20 / 29 completed: 0 sec</w:t>
      </w:r>
      <w:r>
        <w:br/>
      </w:r>
      <w:r>
        <w:rPr>
          <w:rStyle w:val="VerbatimChar"/>
        </w:rPr>
        <w:t xml:space="preserve">#&gt; Process  21 / 29 completed: 0.702 sec</w:t>
      </w:r>
      <w:r>
        <w:br/>
      </w:r>
      <w:r>
        <w:rPr>
          <w:rStyle w:val="VerbatimChar"/>
        </w:rPr>
        <w:t xml:space="preserve">#&gt; Process  22 / 29 completed: 0 sec</w:t>
      </w:r>
      <w:r>
        <w:br/>
      </w:r>
      <w:r>
        <w:rPr>
          <w:rStyle w:val="VerbatimChar"/>
        </w:rPr>
        <w:t xml:space="preserve">#&gt; Process  23 / 29 completed: 1.208 sec</w:t>
      </w:r>
      <w:r>
        <w:br/>
      </w:r>
      <w:r>
        <w:rPr>
          <w:rStyle w:val="VerbatimChar"/>
        </w:rPr>
        <w:t xml:space="preserve">#&gt; Process  24 / 29 completed: 0 sec</w:t>
      </w:r>
      <w:r>
        <w:br/>
      </w:r>
      <w:r>
        <w:rPr>
          <w:rStyle w:val="VerbatimChar"/>
        </w:rPr>
        <w:t xml:space="preserve">#&gt; Process  25 / 29 completed: 1.113 sec</w:t>
      </w:r>
      <w:r>
        <w:br/>
      </w:r>
      <w:r>
        <w:rPr>
          <w:rStyle w:val="VerbatimChar"/>
        </w:rPr>
        <w:t xml:space="preserve">#&gt; Process  26 / 29 completed: 0.57 sec</w:t>
      </w:r>
      <w:r>
        <w:br/>
      </w:r>
      <w:r>
        <w:rPr>
          <w:rStyle w:val="VerbatimChar"/>
        </w:rPr>
        <w:t xml:space="preserve">#&gt; Process  27 / 29 completed: 0 sec</w:t>
      </w:r>
      <w:r>
        <w:br/>
      </w:r>
      <w:r>
        <w:rPr>
          <w:rStyle w:val="VerbatimChar"/>
        </w:rPr>
        <w:t xml:space="preserve">#&gt; Process  28 / 29 completed: 2.425 sec</w:t>
      </w:r>
      <w:r>
        <w:br/>
      </w:r>
      <w:r>
        <w:rPr>
          <w:rStyle w:val="VerbatimChar"/>
        </w:rPr>
        <w:t xml:space="preserve">#&gt; Process  29 / 29 completed: 0 sec</w:t>
      </w:r>
    </w:p>
    <w:bookmarkEnd w:id="24"/>
    <w:bookmarkStart w:id="26" w:name="figure-2"/>
    <w:p>
      <w:pPr>
        <w:pStyle w:val="Heading2"/>
      </w:pPr>
      <w:r>
        <w:rPr>
          <w:rStyle w:val="SectionNumber"/>
        </w:rPr>
        <w:t xml:space="preserve">3.2</w:t>
      </w:r>
      <w:r>
        <w:tab/>
      </w:r>
      <w:r>
        <w:t xml:space="preserve">Figure 2</w:t>
      </w:r>
    </w:p>
    <w:p>
      <w:pPr>
        <w:pStyle w:val="FirstParagraph"/>
      </w:pPr>
      <w:r>
        <w:t xml:space="preserve">And here’s a cross-reference to figure</w:t>
      </w:r>
      <w:r>
        <w:t xml:space="preserve"> </w:t>
      </w:r>
      <w:r>
        <w:t xml:space="preserve">3.1</w:t>
      </w:r>
      <w:r>
        <w:t xml:space="preserve">.</w:t>
      </w:r>
    </w:p>
    <w:p>
      <w:pPr>
        <w:pStyle w:val="CaptionedFigure"/>
      </w:pPr>
      <w:r>
        <w:drawing>
          <wp:inline>
            <wp:extent cx="5943600" cy="3962400"/>
            <wp:effectExtent b="0" l="0" r="0" t="0"/>
            <wp:docPr descr="Figure 3.1: Fix this caption later" title="" id="1" name="Picture"/>
            <a:graphic>
              <a:graphicData uri="http://schemas.openxmlformats.org/drawingml/2006/picture">
                <pic:pic>
                  <pic:nvPicPr>
                    <pic:cNvPr descr="/Users/serranoj/Desktop/Important%20Disc%20D%20Mac/Stanford%20University/Courses/Software%20course/ushio2018/analysis/figures/image.png" id="0" name="Picture"/>
                    <pic:cNvPicPr>
                      <a:picLocks noChangeArrowheads="1" noChangeAspect="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3.1: Fix this caption later</w:t>
      </w:r>
    </w:p>
    <w:bookmarkEnd w:id="26"/>
    <w:bookmarkEnd w:id="27"/>
    <w:bookmarkStart w:id="28" w:name="conclusion"/>
    <w:p>
      <w:pPr>
        <w:pStyle w:val="Heading1"/>
      </w:pPr>
      <w:r>
        <w:rPr>
          <w:rStyle w:val="SectionNumber"/>
        </w:rPr>
        <w:t xml:space="preserve">4</w:t>
      </w:r>
      <w:r>
        <w:tab/>
      </w:r>
      <w:r>
        <w:t xml:space="preserve">Conclusion</w:t>
      </w:r>
    </w:p>
    <w:p>
      <w:pPr>
        <w:pStyle w:val="FirstParagraph"/>
      </w:pPr>
      <w:r>
        <w:t xml:space="preserve">Here we present a framework based on attractor reconstruction from observational time series that quantifies the dynamic nature of the community interaction network and provides an estimate of dynamic stability. Although the exact individual-level behaviour that gives rise to the interspecific effect cannot be addressed by this analysis, the analysis does enable quantitative identification of the essential interactions that influence community dynamics. Further applications of this framework to ecological time series in different geographical regions—for example, Arctic and tropical regions3—will enable tests of the generality of the present results, and aid in identifying other critical patterns in the dynamic stability of natural ecological communities. Such applications of empirical dynamic modelling could also clarify the relationships between interaction strengths, properties of the distribution (for example, the dominance of weak interactions, skewness and standard deviations), network structure (for example, arrangements and topologies) and community dynamics (such as the relationship between dynamic stability and population variation observed in this study), enabling a more in-depth investigation of the mechanisms by which dynamic interactions and species diversity govern the behaviour of a wide range of natural ecosystems.</w:t>
      </w:r>
    </w:p>
    <w:bookmarkEnd w:id="28"/>
    <w:bookmarkStart w:id="29" w:name="acknowledgements"/>
    <w:p>
      <w:pPr>
        <w:pStyle w:val="Heading1"/>
      </w:pPr>
      <w:r>
        <w:rPr>
          <w:rStyle w:val="SectionNumber"/>
        </w:rPr>
        <w:t xml:space="preserve">5</w:t>
      </w:r>
      <w:r>
        <w:tab/>
      </w:r>
      <w:r>
        <w:t xml:space="preserve">Acknowledgements</w:t>
      </w:r>
    </w:p>
    <w:p>
      <w:r>
        <w:br w:type="page"/>
      </w:r>
    </w:p>
    <w:bookmarkEnd w:id="29"/>
    <w:bookmarkStart w:id="38" w:name="references"/>
    <w:p>
      <w:pPr>
        <w:pStyle w:val="Heading1"/>
      </w:pPr>
      <w:r>
        <w:rPr>
          <w:rStyle w:val="SectionNumber"/>
        </w:rPr>
        <w:t xml:space="preserve">6</w:t>
      </w:r>
      <w:r>
        <w:tab/>
      </w:r>
      <w:r>
        <w:t xml:space="preserve">References</w:t>
      </w:r>
    </w:p>
    <w:bookmarkStart w:id="36" w:name="refs"/>
    <w:bookmarkStart w:id="30" w:name="ref-kondoh2003"/>
    <w:p>
      <w:pPr>
        <w:pStyle w:val="Bibliography"/>
      </w:pPr>
      <w:r>
        <w:t xml:space="preserve">1.</w:t>
      </w:r>
      <w:r>
        <w:t xml:space="preserve"> </w:t>
      </w:r>
      <w:r>
        <w:t xml:space="preserve">	</w:t>
      </w:r>
      <w:r>
        <w:t xml:space="preserve">Kondoh, M. Foraging Adaptation and the Relationship Between Food-Web Complexity and Stability.</w:t>
      </w:r>
      <w:r>
        <w:t xml:space="preserve"> </w:t>
      </w:r>
      <w:r>
        <w:rPr>
          <w:iCs/>
          <w:i/>
        </w:rPr>
        <w:t xml:space="preserve">Science</w:t>
      </w:r>
      <w:r>
        <w:t xml:space="preserve"> </w:t>
      </w:r>
      <w:r>
        <w:rPr>
          <w:bCs/>
          <w:b/>
        </w:rPr>
        <w:t xml:space="preserve">299</w:t>
      </w:r>
      <w:r>
        <w:t xml:space="preserve">, 1388–1391 (2003).</w:t>
      </w:r>
    </w:p>
    <w:bookmarkEnd w:id="30"/>
    <w:bookmarkStart w:id="31" w:name="ref-mougi2012"/>
    <w:p>
      <w:pPr>
        <w:pStyle w:val="Bibliography"/>
      </w:pPr>
      <w:r>
        <w:t xml:space="preserve">2.</w:t>
      </w:r>
      <w:r>
        <w:t xml:space="preserve"> </w:t>
      </w:r>
      <w:r>
        <w:t xml:space="preserve">	</w:t>
      </w:r>
      <w:r>
        <w:t xml:space="preserve">Mougi, A. &amp; Kondoh, M. Diversity of Interaction Types and Ecological Community Stability.</w:t>
      </w:r>
      <w:r>
        <w:t xml:space="preserve"> </w:t>
      </w:r>
      <w:r>
        <w:rPr>
          <w:iCs/>
          <w:i/>
        </w:rPr>
        <w:t xml:space="preserve">Science</w:t>
      </w:r>
      <w:r>
        <w:t xml:space="preserve"> </w:t>
      </w:r>
      <w:r>
        <w:rPr>
          <w:bCs/>
          <w:b/>
        </w:rPr>
        <w:t xml:space="preserve">337</w:t>
      </w:r>
      <w:r>
        <w:t xml:space="preserve">, 349–351 (2012).</w:t>
      </w:r>
    </w:p>
    <w:bookmarkEnd w:id="31"/>
    <w:bookmarkStart w:id="32" w:name="ref-reynolds2013"/>
    <w:p>
      <w:pPr>
        <w:pStyle w:val="Bibliography"/>
      </w:pPr>
      <w:r>
        <w:t xml:space="preserve">3.</w:t>
      </w:r>
      <w:r>
        <w:t xml:space="preserve"> </w:t>
      </w:r>
      <w:r>
        <w:t xml:space="preserve">	</w:t>
      </w:r>
      <w:r>
        <w:t xml:space="preserve">Reynolds, P. L. &amp; Bruno, J. F. Multiple predator species alter prey behavior, population growth, and a trophic cascade in a model estuarine food web.</w:t>
      </w:r>
      <w:r>
        <w:t xml:space="preserve"> </w:t>
      </w:r>
      <w:r>
        <w:rPr>
          <w:iCs/>
          <w:i/>
        </w:rPr>
        <w:t xml:space="preserve">Ecological Monographs</w:t>
      </w:r>
      <w:r>
        <w:t xml:space="preserve"> </w:t>
      </w:r>
      <w:r>
        <w:rPr>
          <w:bCs/>
          <w:b/>
        </w:rPr>
        <w:t xml:space="preserve">83</w:t>
      </w:r>
      <w:r>
        <w:t xml:space="preserve">, 119–132 (2013).</w:t>
      </w:r>
    </w:p>
    <w:bookmarkEnd w:id="32"/>
    <w:bookmarkStart w:id="33" w:name="ref-allesina2015"/>
    <w:p>
      <w:pPr>
        <w:pStyle w:val="Bibliography"/>
      </w:pPr>
      <w:r>
        <w:t xml:space="preserve">4.</w:t>
      </w:r>
      <w:r>
        <w:t xml:space="preserve"> </w:t>
      </w:r>
      <w:r>
        <w:t xml:space="preserve">	</w:t>
      </w:r>
      <w:r>
        <w:t xml:space="preserve">Allesina, S.</w:t>
      </w:r>
      <w:r>
        <w:t xml:space="preserve"> </w:t>
      </w:r>
      <w:r>
        <w:rPr>
          <w:iCs/>
          <w:i/>
        </w:rPr>
        <w:t xml:space="preserve">et al.</w:t>
      </w:r>
      <w:r>
        <w:t xml:space="preserve"> Predicting the stability of large structured food webs.</w:t>
      </w:r>
      <w:r>
        <w:t xml:space="preserve"> </w:t>
      </w:r>
      <w:r>
        <w:rPr>
          <w:iCs/>
          <w:i/>
        </w:rPr>
        <w:t xml:space="preserve">Nature Communications</w:t>
      </w:r>
      <w:r>
        <w:t xml:space="preserve"> </w:t>
      </w:r>
      <w:r>
        <w:rPr>
          <w:bCs/>
          <w:b/>
        </w:rPr>
        <w:t xml:space="preserve">6</w:t>
      </w:r>
      <w:r>
        <w:t xml:space="preserve">, (2015).</w:t>
      </w:r>
    </w:p>
    <w:bookmarkEnd w:id="33"/>
    <w:bookmarkStart w:id="34" w:name="ref-gratton2003"/>
    <w:p>
      <w:pPr>
        <w:pStyle w:val="Bibliography"/>
      </w:pPr>
      <w:r>
        <w:t xml:space="preserve">5.</w:t>
      </w:r>
      <w:r>
        <w:t xml:space="preserve"> </w:t>
      </w:r>
      <w:r>
        <w:t xml:space="preserve">	</w:t>
      </w:r>
      <w:r>
        <w:t xml:space="preserve">Gratton, C. &amp; Denno, R. F. Seasonal shift from bottom-up to top-down impact in phytophagous insect populations.</w:t>
      </w:r>
      <w:r>
        <w:t xml:space="preserve"> </w:t>
      </w:r>
      <w:r>
        <w:rPr>
          <w:iCs/>
          <w:i/>
        </w:rPr>
        <w:t xml:space="preserve">Oecologia</w:t>
      </w:r>
      <w:r>
        <w:t xml:space="preserve"> </w:t>
      </w:r>
      <w:r>
        <w:rPr>
          <w:bCs/>
          <w:b/>
        </w:rPr>
        <w:t xml:space="preserve">134</w:t>
      </w:r>
      <w:r>
        <w:t xml:space="preserve">, 487–495 (2003).</w:t>
      </w:r>
    </w:p>
    <w:bookmarkEnd w:id="34"/>
    <w:bookmarkStart w:id="35" w:name="ref-ushio2018"/>
    <w:p>
      <w:pPr>
        <w:pStyle w:val="Bibliography"/>
      </w:pPr>
      <w:r>
        <w:t xml:space="preserve">6.</w:t>
      </w:r>
      <w:r>
        <w:t xml:space="preserve"> </w:t>
      </w:r>
      <w:r>
        <w:t xml:space="preserve">	</w:t>
      </w:r>
      <w:r>
        <w:t xml:space="preserve">Ushio, M.</w:t>
      </w:r>
      <w:r>
        <w:t xml:space="preserve"> </w:t>
      </w:r>
      <w:r>
        <w:rPr>
          <w:iCs/>
          <w:i/>
        </w:rPr>
        <w:t xml:space="preserve">et al.</w:t>
      </w:r>
      <w:r>
        <w:t xml:space="preserve"> Fluctuating interaction network and time-varying stability of a natural fish community.</w:t>
      </w:r>
      <w:r>
        <w:t xml:space="preserve"> </w:t>
      </w:r>
      <w:r>
        <w:rPr>
          <w:iCs/>
          <w:i/>
        </w:rPr>
        <w:t xml:space="preserve">Nature</w:t>
      </w:r>
      <w:r>
        <w:t xml:space="preserve"> </w:t>
      </w:r>
      <w:r>
        <w:rPr>
          <w:bCs/>
          <w:b/>
        </w:rPr>
        <w:t xml:space="preserve">554</w:t>
      </w:r>
      <w:r>
        <w:t xml:space="preserve">, 360–363 (2018).</w:t>
      </w:r>
    </w:p>
    <w:bookmarkEnd w:id="35"/>
    <w:bookmarkEnd w:id="36"/>
    <w:p>
      <w:r>
        <w:br w:type="page"/>
      </w:r>
    </w:p>
    <w:bookmarkStart w:id="37" w:name="colophon"/>
    <w:p>
      <w:pPr>
        <w:pStyle w:val="Heading3"/>
      </w:pPr>
      <w:r>
        <w:rPr>
          <w:rStyle w:val="SectionNumber"/>
        </w:rPr>
        <w:t xml:space="preserve">6.0.1</w:t>
      </w:r>
      <w:r>
        <w:tab/>
      </w:r>
      <w:r>
        <w:t xml:space="preserve">Colophon</w:t>
      </w:r>
    </w:p>
    <w:p>
      <w:pPr>
        <w:pStyle w:val="FirstParagraph"/>
      </w:pPr>
      <w:r>
        <w:t xml:space="preserve">This report was generated on 2021-12-10 10:18:31 using the following computational environment and dependencies:</w:t>
      </w:r>
    </w:p>
    <w:p>
      <w:pPr>
        <w:pStyle w:val="SourceCode"/>
      </w:pPr>
      <w:r>
        <w:rPr>
          <w:rStyle w:val="VerbatimChar"/>
        </w:rPr>
        <w:t xml:space="preserve">#&gt; ─ Session info  🇱🇨  👨🏾‍🌾  🚲   ─────────────────────────────────────────────────</w:t>
      </w:r>
      <w:r>
        <w:br/>
      </w:r>
      <w:r>
        <w:rPr>
          <w:rStyle w:val="VerbatimChar"/>
        </w:rPr>
        <w:t xml:space="preserve">#&gt;  hash: flag: St. Lucia, man farmer: medium-dark skin tone, bicycle</w:t>
      </w:r>
      <w:r>
        <w:br/>
      </w:r>
      <w:r>
        <w:rPr>
          <w:rStyle w:val="VerbatimChar"/>
        </w:rPr>
        <w:t xml:space="preserve">#&gt; </w:t>
      </w:r>
      <w:r>
        <w:br/>
      </w:r>
      <w:r>
        <w:rPr>
          <w:rStyle w:val="VerbatimChar"/>
        </w:rPr>
        <w:t xml:space="preserve">#&gt;  setting  value</w:t>
      </w:r>
      <w:r>
        <w:br/>
      </w:r>
      <w:r>
        <w:rPr>
          <w:rStyle w:val="VerbatimChar"/>
        </w:rPr>
        <w:t xml:space="preserve">#&gt;  version  R version 4.1.1 (2021-08-10)</w:t>
      </w:r>
      <w:r>
        <w:br/>
      </w:r>
      <w:r>
        <w:rPr>
          <w:rStyle w:val="VerbatimChar"/>
        </w:rPr>
        <w:t xml:space="preserve">#&gt;  os       macOS Big Sur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2021-12-10</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 0.2.1      2019-03-21 [1] CRAN (R 4.1.0)</w:t>
      </w:r>
      <w:r>
        <w:br/>
      </w:r>
      <w:r>
        <w:rPr>
          <w:rStyle w:val="VerbatimChar"/>
        </w:rPr>
        <w:t xml:space="preserve">#&gt;  backports   * 1.3.0      2021-10-27 [1] CRAN (R 4.1.0)</w:t>
      </w:r>
      <w:r>
        <w:br/>
      </w:r>
      <w:r>
        <w:rPr>
          <w:rStyle w:val="VerbatimChar"/>
        </w:rPr>
        <w:t xml:space="preserve">#&gt;  bookdown    * 0.24       2021-09-02 [1] CRAN (R 4.1.0)</w:t>
      </w:r>
      <w:r>
        <w:br/>
      </w:r>
      <w:r>
        <w:rPr>
          <w:rStyle w:val="VerbatimChar"/>
        </w:rPr>
        <w:t xml:space="preserve">#&gt;  broom       * 0.7.10     2021-10-31 [1] CRAN (R 4.1.0)</w:t>
      </w:r>
      <w:r>
        <w:br/>
      </w:r>
      <w:r>
        <w:rPr>
          <w:rStyle w:val="VerbatimChar"/>
        </w:rPr>
        <w:t xml:space="preserve">#&gt;  cachem        1.0.6      2021-08-19 [1] CRAN (R 4.1.0)</w:t>
      </w:r>
      <w:r>
        <w:br/>
      </w:r>
      <w:r>
        <w:rPr>
          <w:rStyle w:val="VerbatimChar"/>
        </w:rPr>
        <w:t xml:space="preserve">#&gt;  callr         3.7.0      2021-04-20 [1] CRAN (R 4.1.0)</w:t>
      </w:r>
      <w:r>
        <w:br/>
      </w:r>
      <w:r>
        <w:rPr>
          <w:rStyle w:val="VerbatimChar"/>
        </w:rPr>
        <w:t xml:space="preserve">#&gt;  cellranger  * 1.1.0      2016-07-27 [1] CRAN (R 4.1.0)</w:t>
      </w:r>
      <w:r>
        <w:br/>
      </w:r>
      <w:r>
        <w:rPr>
          <w:rStyle w:val="VerbatimChar"/>
        </w:rPr>
        <w:t xml:space="preserve">#&gt;  cli         * 3.1.0      2021-10-27 [1] CRAN (R 4.1.0)</w:t>
      </w:r>
      <w:r>
        <w:br/>
      </w:r>
      <w:r>
        <w:rPr>
          <w:rStyle w:val="VerbatimChar"/>
        </w:rPr>
        <w:t xml:space="preserve">#&gt;  codetools   * 0.2-18     2020-11-04 [1] CRAN (R 4.1.1)</w:t>
      </w:r>
      <w:r>
        <w:br/>
      </w:r>
      <w:r>
        <w:rPr>
          <w:rStyle w:val="VerbatimChar"/>
        </w:rPr>
        <w:t xml:space="preserve">#&gt;  colorspace  * 2.0-2      2021-06-24 [1] CRAN (R 4.1.0)</w:t>
      </w:r>
      <w:r>
        <w:br/>
      </w:r>
      <w:r>
        <w:rPr>
          <w:rStyle w:val="VerbatimChar"/>
        </w:rPr>
        <w:t xml:space="preserve">#&gt;  crayon      * 1.4.2      2021-10-29 [1] CRAN (R 4.1.0)</w:t>
      </w:r>
      <w:r>
        <w:br/>
      </w:r>
      <w:r>
        <w:rPr>
          <w:rStyle w:val="VerbatimChar"/>
        </w:rPr>
        <w:t xml:space="preserve">#&gt;  crosstalk     1.2.0      2021-11-04 [1] CRAN (R 4.1.0)</w:t>
      </w:r>
      <w:r>
        <w:br/>
      </w:r>
      <w:r>
        <w:rPr>
          <w:rStyle w:val="VerbatimChar"/>
        </w:rPr>
        <w:t xml:space="preserve">#&gt;  data.table  * 1.14.2     2021-09-27 [1] CRAN (R 4.1.0)</w:t>
      </w:r>
      <w:r>
        <w:br/>
      </w:r>
      <w:r>
        <w:rPr>
          <w:rStyle w:val="VerbatimChar"/>
        </w:rPr>
        <w:t xml:space="preserve">#&gt;  DBI         * 1.1.1      2021-01-15 [1] CRAN (R 4.1.0)</w:t>
      </w:r>
      <w:r>
        <w:br/>
      </w:r>
      <w:r>
        <w:rPr>
          <w:rStyle w:val="VerbatimChar"/>
        </w:rPr>
        <w:t xml:space="preserve">#&gt;  dbplyr      * 2.1.1      2021-04-06 [1] CRAN (R 4.1.0)</w:t>
      </w:r>
      <w:r>
        <w:br/>
      </w:r>
      <w:r>
        <w:rPr>
          <w:rStyle w:val="VerbatimChar"/>
        </w:rPr>
        <w:t xml:space="preserve">#&gt;  desc          1.4.0      2021-09-28 [1] CRAN (R 4.1.0)</w:t>
      </w:r>
      <w:r>
        <w:br/>
      </w:r>
      <w:r>
        <w:rPr>
          <w:rStyle w:val="VerbatimChar"/>
        </w:rPr>
        <w:t xml:space="preserve">#&gt;  devtools      2.4.2      2021-06-07 [1] CRAN (R 4.1.0)</w:t>
      </w:r>
      <w:r>
        <w:br/>
      </w:r>
      <w:r>
        <w:rPr>
          <w:rStyle w:val="VerbatimChar"/>
        </w:rPr>
        <w:t xml:space="preserve">#&gt;  digest      * 0.6.29     2021-12-01 [1] CRAN (R 4.1.0)</w:t>
      </w:r>
      <w:r>
        <w:br/>
      </w:r>
      <w:r>
        <w:rPr>
          <w:rStyle w:val="VerbatimChar"/>
        </w:rPr>
        <w:t xml:space="preserve">#&gt;  doParallel  * 1.0.16     2020-10-16 [1] CRAN (R 4.1.0)</w:t>
      </w:r>
      <w:r>
        <w:br/>
      </w:r>
      <w:r>
        <w:rPr>
          <w:rStyle w:val="VerbatimChar"/>
        </w:rPr>
        <w:t xml:space="preserve">#&gt;  doRNG       * 1.8.2      2020-01-27 [1] CRAN (R 4.1.0)</w:t>
      </w:r>
      <w:r>
        <w:br/>
      </w:r>
      <w:r>
        <w:rPr>
          <w:rStyle w:val="VerbatimChar"/>
        </w:rPr>
        <w:t xml:space="preserve">#&gt;  dplyr       * 1.0.7      2021-06-18 [1] CRAN (R 4.1.0)</w:t>
      </w:r>
      <w:r>
        <w:br/>
      </w:r>
      <w:r>
        <w:rPr>
          <w:rStyle w:val="VerbatimChar"/>
        </w:rPr>
        <w:t xml:space="preserve">#&gt;  ellipsis    * 0.3.2      2021-04-29 [1] CRAN (R 4.1.0)</w:t>
      </w:r>
      <w:r>
        <w:br/>
      </w:r>
      <w:r>
        <w:rPr>
          <w:rStyle w:val="VerbatimChar"/>
        </w:rPr>
        <w:t xml:space="preserve">#&gt;  evaluate    * 0.14       2019-05-28 [1] CRAN (R 4.1.0)</w:t>
      </w:r>
      <w:r>
        <w:br/>
      </w:r>
      <w:r>
        <w:rPr>
          <w:rStyle w:val="VerbatimChar"/>
        </w:rPr>
        <w:t xml:space="preserve">#&gt;  fansi       * 0.5.0      2021-05-25 [1] CRAN (R 4.1.0)</w:t>
      </w:r>
      <w:r>
        <w:br/>
      </w:r>
      <w:r>
        <w:rPr>
          <w:rStyle w:val="VerbatimChar"/>
        </w:rPr>
        <w:t xml:space="preserve">#&gt;  farver        2.1.0      2021-02-28 [1] CRAN (R 4.1.0)</w:t>
      </w:r>
      <w:r>
        <w:br/>
      </w:r>
      <w:r>
        <w:rPr>
          <w:rStyle w:val="VerbatimChar"/>
        </w:rPr>
        <w:t xml:space="preserve">#&gt;  fastmap     * 1.1.0      2021-01-25 [1] CRAN (R 4.1.0)</w:t>
      </w:r>
      <w:r>
        <w:br/>
      </w:r>
      <w:r>
        <w:rPr>
          <w:rStyle w:val="VerbatimChar"/>
        </w:rPr>
        <w:t xml:space="preserve">#&gt;  forcats     * 0.5.1      2021-01-27 [1] CRAN (R 4.1.0)</w:t>
      </w:r>
      <w:r>
        <w:br/>
      </w:r>
      <w:r>
        <w:rPr>
          <w:rStyle w:val="VerbatimChar"/>
        </w:rPr>
        <w:t xml:space="preserve">#&gt;  foreach     * 1.5.1      2020-10-15 [1] CRAN (R 4.1.0)</w:t>
      </w:r>
      <w:r>
        <w:br/>
      </w:r>
      <w:r>
        <w:rPr>
          <w:rStyle w:val="VerbatimChar"/>
        </w:rPr>
        <w:t xml:space="preserve">#&gt;  fs          * 1.5.0      2020-07-31 [1] CRAN (R 4.1.0)</w:t>
      </w:r>
      <w:r>
        <w:br/>
      </w:r>
      <w:r>
        <w:rPr>
          <w:rStyle w:val="VerbatimChar"/>
        </w:rPr>
        <w:t xml:space="preserve">#&gt;  generics    * 0.1.1      2021-10-25 [1] CRAN (R 4.1.0)</w:t>
      </w:r>
      <w:r>
        <w:br/>
      </w:r>
      <w:r>
        <w:rPr>
          <w:rStyle w:val="VerbatimChar"/>
        </w:rPr>
        <w:t xml:space="preserve">#&gt;  ggplot2     * 3.3.5      2021-06-25 [1] CRAN (R 4.1.0)</w:t>
      </w:r>
      <w:r>
        <w:br/>
      </w:r>
      <w:r>
        <w:rPr>
          <w:rStyle w:val="VerbatimChar"/>
        </w:rPr>
        <w:t xml:space="preserve">#&gt;  glue        * 1.5.0      2021-11-07 [1] CRAN (R 4.1.0)</w:t>
      </w:r>
      <w:r>
        <w:br/>
      </w:r>
      <w:r>
        <w:rPr>
          <w:rStyle w:val="VerbatimChar"/>
        </w:rPr>
        <w:t xml:space="preserve">#&gt;  gtable      * 0.3.0      2019-03-25 [1] CRAN (R 4.1.0)</w:t>
      </w:r>
      <w:r>
        <w:br/>
      </w:r>
      <w:r>
        <w:rPr>
          <w:rStyle w:val="VerbatimChar"/>
        </w:rPr>
        <w:t xml:space="preserve">#&gt;  haven       * 2.4.3      2021-08-04 [1] CRAN (R 4.1.0)</w:t>
      </w:r>
      <w:r>
        <w:br/>
      </w:r>
      <w:r>
        <w:rPr>
          <w:rStyle w:val="VerbatimChar"/>
        </w:rPr>
        <w:t xml:space="preserve">#&gt;  here        * 1.0.1      2020-12-13 [1] CRAN (R 4.1.0)</w:t>
      </w:r>
      <w:r>
        <w:br/>
      </w:r>
      <w:r>
        <w:rPr>
          <w:rStyle w:val="VerbatimChar"/>
        </w:rPr>
        <w:t xml:space="preserve">#&gt;  highr         0.9        2021-04-16 [1] CRAN (R 4.1.0)</w:t>
      </w:r>
      <w:r>
        <w:br/>
      </w:r>
      <w:r>
        <w:rPr>
          <w:rStyle w:val="VerbatimChar"/>
        </w:rPr>
        <w:t xml:space="preserve">#&gt;  hms         * 1.1.1      2021-09-26 [1] CRAN (R 4.1.0)</w:t>
      </w:r>
      <w:r>
        <w:br/>
      </w:r>
      <w:r>
        <w:rPr>
          <w:rStyle w:val="VerbatimChar"/>
        </w:rPr>
        <w:t xml:space="preserve">#&gt;  htmltools   * 0.5.2      2021-08-25 [1] CRAN (R 4.1.0)</w:t>
      </w:r>
      <w:r>
        <w:br/>
      </w:r>
      <w:r>
        <w:rPr>
          <w:rStyle w:val="VerbatimChar"/>
        </w:rPr>
        <w:t xml:space="preserve">#&gt;  htmlwidgets * 1.5.4      2021-09-08 [1] CRAN (R 4.1.0)</w:t>
      </w:r>
      <w:r>
        <w:br/>
      </w:r>
      <w:r>
        <w:rPr>
          <w:rStyle w:val="VerbatimChar"/>
        </w:rPr>
        <w:t xml:space="preserve">#&gt;  httr        * 1.4.2      2020-07-20 [1] CRAN (R 4.1.0)</w:t>
      </w:r>
      <w:r>
        <w:br/>
      </w:r>
      <w:r>
        <w:rPr>
          <w:rStyle w:val="VerbatimChar"/>
        </w:rPr>
        <w:t xml:space="preserve">#&gt;  iterators   * 1.0.13     2020-10-15 [1] CRAN (R 4.1.0)</w:t>
      </w:r>
      <w:r>
        <w:br/>
      </w:r>
      <w:r>
        <w:rPr>
          <w:rStyle w:val="VerbatimChar"/>
        </w:rPr>
        <w:t xml:space="preserve">#&gt;  jsonlite    * 1.7.2      2020-12-09 [1] CRAN (R 4.1.0)</w:t>
      </w:r>
      <w:r>
        <w:br/>
      </w:r>
      <w:r>
        <w:rPr>
          <w:rStyle w:val="VerbatimChar"/>
        </w:rPr>
        <w:t xml:space="preserve">#&gt;  knitr       * 1.36       2021-09-29 [1] CRAN (R 4.1.0)</w:t>
      </w:r>
      <w:r>
        <w:br/>
      </w:r>
      <w:r>
        <w:rPr>
          <w:rStyle w:val="VerbatimChar"/>
        </w:rPr>
        <w:t xml:space="preserve">#&gt;  lattice     * 0.20-45    2021-09-22 [1] CRAN (R 4.1.0)</w:t>
      </w:r>
      <w:r>
        <w:br/>
      </w:r>
      <w:r>
        <w:rPr>
          <w:rStyle w:val="VerbatimChar"/>
        </w:rPr>
        <w:t xml:space="preserve">#&gt;  lazyeval    * 0.2.2      2019-03-15 [1] CRAN (R 4.1.0)</w:t>
      </w:r>
      <w:r>
        <w:br/>
      </w:r>
      <w:r>
        <w:rPr>
          <w:rStyle w:val="VerbatimChar"/>
        </w:rPr>
        <w:t xml:space="preserve">#&gt;  lifecycle   * 1.0.1      2021-09-24 [1] CRAN (R 4.1.0)</w:t>
      </w:r>
      <w:r>
        <w:br/>
      </w:r>
      <w:r>
        <w:rPr>
          <w:rStyle w:val="VerbatimChar"/>
        </w:rPr>
        <w:t xml:space="preserve">#&gt;  lubridate   * 1.8.0      2021-10-07 [1] CRAN (R 4.1.0)</w:t>
      </w:r>
      <w:r>
        <w:br/>
      </w:r>
      <w:r>
        <w:rPr>
          <w:rStyle w:val="VerbatimChar"/>
        </w:rPr>
        <w:t xml:space="preserve">#&gt;  magrittr    * 2.0.1      2020-11-17 [1] CRAN (R 4.1.0)</w:t>
      </w:r>
      <w:r>
        <w:br/>
      </w:r>
      <w:r>
        <w:rPr>
          <w:rStyle w:val="VerbatimChar"/>
        </w:rPr>
        <w:t xml:space="preserve">#&gt;  Matrix      * 1.3-4      2021-06-01 [1] CRAN (R 4.1.1)</w:t>
      </w:r>
      <w:r>
        <w:br/>
      </w:r>
      <w:r>
        <w:rPr>
          <w:rStyle w:val="VerbatimChar"/>
        </w:rPr>
        <w:t xml:space="preserve">#&gt;  memoise       2.0.1      2021-11-26 [1] CRAN (R 4.1.0)</w:t>
      </w:r>
      <w:r>
        <w:br/>
      </w:r>
      <w:r>
        <w:rPr>
          <w:rStyle w:val="VerbatimChar"/>
        </w:rPr>
        <w:t xml:space="preserve">#&gt;  modelr      * 0.1.8      2020-05-19 [1] CRAN (R 4.1.0)</w:t>
      </w:r>
      <w:r>
        <w:br/>
      </w:r>
      <w:r>
        <w:rPr>
          <w:rStyle w:val="VerbatimChar"/>
        </w:rPr>
        <w:t xml:space="preserve">#&gt;  munsell     * 0.5.0      2018-06-12 [1] CRAN (R 4.1.0)</w:t>
      </w:r>
      <w:r>
        <w:br/>
      </w:r>
      <w:r>
        <w:rPr>
          <w:rStyle w:val="VerbatimChar"/>
        </w:rPr>
        <w:t xml:space="preserve">#&gt;  pforeach    * 1.3        2021-12-06 [1] Github (hoxo-m/pforeach@2c44f3b)</w:t>
      </w:r>
      <w:r>
        <w:br/>
      </w:r>
      <w:r>
        <w:rPr>
          <w:rStyle w:val="VerbatimChar"/>
        </w:rPr>
        <w:t xml:space="preserve">#&gt;  pillar      * 1.6.4      2021-10-18 [1] CRAN (R 4.1.0)</w:t>
      </w:r>
      <w:r>
        <w:br/>
      </w:r>
      <w:r>
        <w:rPr>
          <w:rStyle w:val="VerbatimChar"/>
        </w:rPr>
        <w:t xml:space="preserve">#&gt;  pkgbuild      1.2.0      2020-12-15 [1] CRAN (R 4.1.0)</w:t>
      </w:r>
      <w:r>
        <w:br/>
      </w:r>
      <w:r>
        <w:rPr>
          <w:rStyle w:val="VerbatimChar"/>
        </w:rPr>
        <w:t xml:space="preserve">#&gt;  pkgconfig   * 2.0.3      2019-09-22 [1] CRAN (R 4.1.0)</w:t>
      </w:r>
      <w:r>
        <w:br/>
      </w:r>
      <w:r>
        <w:rPr>
          <w:rStyle w:val="VerbatimChar"/>
        </w:rPr>
        <w:t xml:space="preserve">#&gt;  pkgload       1.2.3      2021-10-13 [1] CRAN (R 4.1.0)</w:t>
      </w:r>
      <w:r>
        <w:br/>
      </w:r>
      <w:r>
        <w:rPr>
          <w:rStyle w:val="VerbatimChar"/>
        </w:rPr>
        <w:t xml:space="preserve">#&gt;  plotly      * 4.10.0     2021-10-09 [1] CRAN (R 4.1.0)</w:t>
      </w:r>
      <w:r>
        <w:br/>
      </w:r>
      <w:r>
        <w:rPr>
          <w:rStyle w:val="VerbatimChar"/>
        </w:rPr>
        <w:t xml:space="preserve">#&gt;  png         * 0.1-7      2013-12-03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 2.5.1      2021-08-19 [1] CRAN (R 4.1.0)</w:t>
      </w:r>
      <w:r>
        <w:br/>
      </w:r>
      <w:r>
        <w:rPr>
          <w:rStyle w:val="VerbatimChar"/>
        </w:rPr>
        <w:t xml:space="preserve">#&gt;  Rcpp        * 1.0.7      2021-07-07 [1] CRAN (R 4.1.0)</w:t>
      </w:r>
      <w:r>
        <w:br/>
      </w:r>
      <w:r>
        <w:rPr>
          <w:rStyle w:val="VerbatimChar"/>
        </w:rPr>
        <w:t xml:space="preserve">#&gt;  readr       * 2.0.2      2021-09-27 [1] CRAN (R 4.1.0)</w:t>
      </w:r>
      <w:r>
        <w:br/>
      </w:r>
      <w:r>
        <w:rPr>
          <w:rStyle w:val="VerbatimChar"/>
        </w:rPr>
        <w:t xml:space="preserve">#&gt;  readxl      * 1.3.1      2019-03-13 [1] CRAN (R 4.1.0)</w:t>
      </w:r>
      <w:r>
        <w:br/>
      </w:r>
      <w:r>
        <w:rPr>
          <w:rStyle w:val="VerbatimChar"/>
        </w:rPr>
        <w:t xml:space="preserve">#&gt;  rEDM        * 0.4.4      2016-03-05 [1] CRAN (R 4.1.1)</w:t>
      </w:r>
      <w:r>
        <w:br/>
      </w:r>
      <w:r>
        <w:rPr>
          <w:rStyle w:val="VerbatimChar"/>
        </w:rPr>
        <w:t xml:space="preserve">#&gt;  remotes       2.4.1      2021-09-29 [1] CRAN (R 4.1.0)</w:t>
      </w:r>
      <w:r>
        <w:br/>
      </w:r>
      <w:r>
        <w:rPr>
          <w:rStyle w:val="VerbatimChar"/>
        </w:rPr>
        <w:t xml:space="preserve">#&gt;  reprex      * 2.0.1      2021-08-05 [1] CRAN (R 4.1.0)</w:t>
      </w:r>
      <w:r>
        <w:br/>
      </w:r>
      <w:r>
        <w:rPr>
          <w:rStyle w:val="VerbatimChar"/>
        </w:rPr>
        <w:t xml:space="preserve">#&gt;  reticulate  * 1.22       2021-09-17 [1] CRAN (R 4.1.0)</w:t>
      </w:r>
      <w:r>
        <w:br/>
      </w:r>
      <w:r>
        <w:rPr>
          <w:rStyle w:val="VerbatimChar"/>
        </w:rPr>
        <w:t xml:space="preserve">#&gt;  rlang       * 0.4.12     2021-10-18 [1] CRAN (R 4.1.0)</w:t>
      </w:r>
      <w:r>
        <w:br/>
      </w:r>
      <w:r>
        <w:rPr>
          <w:rStyle w:val="VerbatimChar"/>
        </w:rPr>
        <w:t xml:space="preserve">#&gt;  rmarkdown   * 2.11       2021-09-14 [1] CRAN (R 4.1.0)</w:t>
      </w:r>
      <w:r>
        <w:br/>
      </w:r>
      <w:r>
        <w:rPr>
          <w:rStyle w:val="VerbatimChar"/>
        </w:rPr>
        <w:t xml:space="preserve">#&gt;  rngtools    * 1.5.2      2021-09-20 [1] CRAN (R 4.1.0)</w:t>
      </w:r>
      <w:r>
        <w:br/>
      </w:r>
      <w:r>
        <w:rPr>
          <w:rStyle w:val="VerbatimChar"/>
        </w:rPr>
        <w:t xml:space="preserve">#&gt;  rprojroot   * 2.0.2      2020-11-15 [1] CRAN (R 4.1.0)</w:t>
      </w:r>
      <w:r>
        <w:br/>
      </w:r>
      <w:r>
        <w:rPr>
          <w:rStyle w:val="VerbatimChar"/>
        </w:rPr>
        <w:t xml:space="preserve">#&gt;  rstudioapi  * 0.13       2020-11-12 [1] CRAN (R 4.1.0)</w:t>
      </w:r>
      <w:r>
        <w:br/>
      </w:r>
      <w:r>
        <w:rPr>
          <w:rStyle w:val="VerbatimChar"/>
        </w:rPr>
        <w:t xml:space="preserve">#&gt;  rvest       * 1.0.2      2021-10-16 [1] CRAN (R 4.1.0)</w:t>
      </w:r>
      <w:r>
        <w:br/>
      </w:r>
      <w:r>
        <w:rPr>
          <w:rStyle w:val="VerbatimChar"/>
        </w:rPr>
        <w:t xml:space="preserve">#&gt;  scales      * 1.1.1      2020-05-11 [1] CRAN (R 4.1.0)</w:t>
      </w:r>
      <w:r>
        <w:br/>
      </w:r>
      <w:r>
        <w:rPr>
          <w:rStyle w:val="VerbatimChar"/>
        </w:rPr>
        <w:t xml:space="preserve">#&gt;  sessioninfo   1.2.1      2021-11-02 [1] CRAN (R 4.1.0)</w:t>
      </w:r>
      <w:r>
        <w:br/>
      </w:r>
      <w:r>
        <w:rPr>
          <w:rStyle w:val="VerbatimChar"/>
        </w:rPr>
        <w:t xml:space="preserve">#&gt;  stringi     * 1.7.6      2021-11-29 [1] CRAN (R 4.1.1)</w:t>
      </w:r>
      <w:r>
        <w:br/>
      </w:r>
      <w:r>
        <w:rPr>
          <w:rStyle w:val="VerbatimChar"/>
        </w:rPr>
        <w:t xml:space="preserve">#&gt;  stringr     * 1.4.0      2019-02-10 [1] CRAN (R 4.1.0)</w:t>
      </w:r>
      <w:r>
        <w:br/>
      </w:r>
      <w:r>
        <w:rPr>
          <w:rStyle w:val="VerbatimChar"/>
        </w:rPr>
        <w:t xml:space="preserve">#&gt;  testthat      3.1.0      2021-10-04 [1] CRAN (R 4.1.0)</w:t>
      </w:r>
      <w:r>
        <w:br/>
      </w:r>
      <w:r>
        <w:rPr>
          <w:rStyle w:val="VerbatimChar"/>
        </w:rPr>
        <w:t xml:space="preserve">#&gt;  tibble      * 3.1.6      2021-11-07 [1] CRAN (R 4.1.1)</w:t>
      </w:r>
      <w:r>
        <w:br/>
      </w:r>
      <w:r>
        <w:rPr>
          <w:rStyle w:val="VerbatimChar"/>
        </w:rPr>
        <w:t xml:space="preserve">#&gt;  tidyr       * 1.1.4      2021-09-27 [1] CRAN (R 4.1.0)</w:t>
      </w:r>
      <w:r>
        <w:br/>
      </w:r>
      <w:r>
        <w:rPr>
          <w:rStyle w:val="VerbatimChar"/>
        </w:rPr>
        <w:t xml:space="preserve">#&gt;  tidyselect  * 1.1.1      2021-04-30 [1] CRAN (R 4.1.0)</w:t>
      </w:r>
      <w:r>
        <w:br/>
      </w:r>
      <w:r>
        <w:rPr>
          <w:rStyle w:val="VerbatimChar"/>
        </w:rPr>
        <w:t xml:space="preserve">#&gt;  tidyverse   * 1.3.1      2021-04-15 [1] CRAN (R 4.1.0)</w:t>
      </w:r>
      <w:r>
        <w:br/>
      </w:r>
      <w:r>
        <w:rPr>
          <w:rStyle w:val="VerbatimChar"/>
        </w:rPr>
        <w:t xml:space="preserve">#&gt;  tzdb        * 0.2.0      2021-10-27 [1] CRAN (R 4.1.0)</w:t>
      </w:r>
      <w:r>
        <w:br/>
      </w:r>
      <w:r>
        <w:rPr>
          <w:rStyle w:val="VerbatimChar"/>
        </w:rPr>
        <w:t xml:space="preserve">#&gt;  usethis       2.1.3      2021-10-27 [1] CRAN (R 4.1.0)</w:t>
      </w:r>
      <w:r>
        <w:br/>
      </w:r>
      <w:r>
        <w:rPr>
          <w:rStyle w:val="VerbatimChar"/>
        </w:rPr>
        <w:t xml:space="preserve">#&gt;  ushio2018   * 0.0.0.9000 2021-12-09 [1] local</w:t>
      </w:r>
      <w:r>
        <w:br/>
      </w:r>
      <w:r>
        <w:rPr>
          <w:rStyle w:val="VerbatimChar"/>
        </w:rPr>
        <w:t xml:space="preserve">#&gt;  utf8        * 1.2.2      2021-07-24 [1] CRAN (R 4.1.0)</w:t>
      </w:r>
      <w:r>
        <w:br/>
      </w:r>
      <w:r>
        <w:rPr>
          <w:rStyle w:val="VerbatimChar"/>
        </w:rPr>
        <w:t xml:space="preserve">#&gt;  vctrs       * 0.3.8      2021-04-29 [1] CRAN (R 4.1.0)</w:t>
      </w:r>
      <w:r>
        <w:br/>
      </w:r>
      <w:r>
        <w:rPr>
          <w:rStyle w:val="VerbatimChar"/>
        </w:rPr>
        <w:t xml:space="preserve">#&gt;  viridisLite * 0.4.0      2021-04-13 [1] CRAN (R 4.1.0)</w:t>
      </w:r>
      <w:r>
        <w:br/>
      </w:r>
      <w:r>
        <w:rPr>
          <w:rStyle w:val="VerbatimChar"/>
        </w:rPr>
        <w:t xml:space="preserve">#&gt;  withr       * 2.4.2      2021-04-18 [1] CRAN (R 4.1.0)</w:t>
      </w:r>
      <w:r>
        <w:br/>
      </w:r>
      <w:r>
        <w:rPr>
          <w:rStyle w:val="VerbatimChar"/>
        </w:rPr>
        <w:t xml:space="preserve">#&gt;  xfun        * 0.28       2021-11-04 [1] CRAN (R 4.1.0)</w:t>
      </w:r>
      <w:r>
        <w:br/>
      </w:r>
      <w:r>
        <w:rPr>
          <w:rStyle w:val="VerbatimChar"/>
        </w:rPr>
        <w:t xml:space="preserve">#&gt;  xml2        * 1.3.2      2020-04-23 [1] CRAN (R 4.1.0)</w:t>
      </w:r>
      <w:r>
        <w:br/>
      </w:r>
      <w:r>
        <w:rPr>
          <w:rStyle w:val="VerbatimChar"/>
        </w:rPr>
        <w:t xml:space="preserve">#&gt;  yaml        * 2.2.1      2020-02-01 [1] CRAN (R 4.1.0)</w:t>
      </w:r>
      <w:r>
        <w:br/>
      </w:r>
      <w:r>
        <w:rPr>
          <w:rStyle w:val="VerbatimChar"/>
        </w:rPr>
        <w:t xml:space="preserve">#&gt; </w:t>
      </w:r>
      <w:r>
        <w:br/>
      </w:r>
      <w:r>
        <w:rPr>
          <w:rStyle w:val="VerbatimChar"/>
        </w:rPr>
        <w:t xml:space="preserve">#&gt;  [1] /Library/Frameworks/R.framework/Versions/4.1/Resources/library</w:t>
      </w:r>
      <w:r>
        <w:br/>
      </w:r>
      <w:r>
        <w:rPr>
          <w:rStyle w:val="VerbatimChar"/>
        </w:rPr>
        <w:t xml:space="preserve">#&gt; </w:t>
      </w:r>
      <w:r>
        <w:br/>
      </w:r>
      <w:r>
        <w:rPr>
          <w:rStyle w:val="VerbatimChar"/>
        </w:rPr>
        <w:t xml:space="preserve">#&gt; ─ Python configuration ───────────────────────────────────────────────────────</w:t>
      </w:r>
      <w:r>
        <w:br/>
      </w:r>
      <w:r>
        <w:rPr>
          <w:rStyle w:val="VerbatimChar"/>
        </w:rPr>
        <w:t xml:space="preserve">#&gt;  python:         /Users/serranoj/Library/r-miniconda/envs/r-reticulate/bin/python</w:t>
      </w:r>
      <w:r>
        <w:br/>
      </w:r>
      <w:r>
        <w:rPr>
          <w:rStyle w:val="VerbatimChar"/>
        </w:rPr>
        <w:t xml:space="preserve">#&gt;  libpython:      /Users/serranoj/Library/r-miniconda/envs/r-reticulate/lib/libpython3.6m.dylib</w:t>
      </w:r>
      <w:r>
        <w:br/>
      </w:r>
      <w:r>
        <w:rPr>
          <w:rStyle w:val="VerbatimChar"/>
        </w:rPr>
        <w:t xml:space="preserve">#&gt;  pythonhome:     /Users/serranoj/Library/r-miniconda/envs/r-reticulate:/Users/serranoj/Library/r-miniconda/envs/r-reticulate</w:t>
      </w:r>
      <w:r>
        <w:br/>
      </w:r>
      <w:r>
        <w:rPr>
          <w:rStyle w:val="VerbatimChar"/>
        </w:rPr>
        <w:t xml:space="preserve">#&gt;  version:        3.6.15 | packaged by conda-forge | (default, Dec  3 2021, 18:49:43)  [GCC Clang 11.1.0]</w:t>
      </w:r>
      <w:r>
        <w:br/>
      </w:r>
      <w:r>
        <w:rPr>
          <w:rStyle w:val="VerbatimChar"/>
        </w:rPr>
        <w:t xml:space="preserve">#&gt;  numpy:          /Users/serranoj/Library/r-miniconda/envs/r-reticulate/lib/python3.6/site-packages/numpy</w:t>
      </w:r>
      <w:r>
        <w:br/>
      </w:r>
      <w:r>
        <w:rPr>
          <w:rStyle w:val="VerbatimChar"/>
        </w:rPr>
        <w:t xml:space="preserve">#&gt;  numpy_version:  1.19.5</w:t>
      </w:r>
      <w:r>
        <w:br/>
      </w:r>
      <w:r>
        <w:rPr>
          <w:rStyle w:val="VerbatimChar"/>
        </w:rPr>
        <w:t xml:space="preserve">#&gt;  </w:t>
      </w:r>
      <w:r>
        <w:br/>
      </w:r>
      <w:r>
        <w:rPr>
          <w:rStyle w:val="VerbatimChar"/>
        </w:rPr>
        <w:t xml:space="preserve">#&gt;  NOTE: Python version was forced by RETICULATE_PYTHON</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/Users/serranoj/Desktop/Important Disc D Mac/Stanford University/Courses/Software course/ushio2018</w:t>
      </w:r>
      <w:r>
        <w:br/>
      </w:r>
      <w:r>
        <w:rPr>
          <w:rStyle w:val="VerbatimChar"/>
        </w:rPr>
        <w:t xml:space="preserve">#&gt; Remote:   main @ origin (https://github.com/ShirleyJenniferSerranoRojas/ushio2018)</w:t>
      </w:r>
      <w:r>
        <w:br/>
      </w:r>
      <w:r>
        <w:rPr>
          <w:rStyle w:val="VerbatimChar"/>
        </w:rPr>
        <w:t xml:space="preserve">#&gt; Head:     [e503ed4] 2021-12-10: Paper modifications</w:t>
      </w:r>
    </w:p>
    <w:bookmarkEnd w:id="37"/>
    <w:bookmarkEnd w:id="38"/>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mailto:yehcf@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yehcf@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Figure 2: Time-varying interspecific interactions in a subset of the Maizuru fish community</dc:title>
  <dc:creator>Chih-Fu Yeh1,✉, Maike Morrison1, and Shirley SerranoRojas1</dc:creator>
  <cp:keywords/>
  <dcterms:created xsi:type="dcterms:W3CDTF">2021-12-10T18:18:32Z</dcterms:created>
  <dcterms:modified xsi:type="dcterms:W3CDTF">2021-12-10T18:18:32Z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Ecological theory suggests that large-scale patterns such as community stability can be influenced by changes in interspecific interactions that arise from the behavioural and/or physiological responses of individual species varying over time. Although this theory has experimental support, evidence from natural ecosystems is lacking. Here, using tools for analysing nonlinear time series and a 12-year-long dataset of fortnightly collected observations on a natural marine fish community in Maizuru Bay, Japan, the authors show that short-term changes in interaction networks influence overall community dynamics.</vt:lpwstr>
  </property>
  <property fmtid="{D5CDD505-2E9C-101B-9397-08002B2CF9AE}" pid="3" name="bibliography">
    <vt:lpwstr>references.bib</vt:lpwstr>
  </property>
  <property fmtid="{D5CDD505-2E9C-101B-9397-08002B2CF9AE}" pid="4" name="csl">
    <vt:lpwstr>../templates/nature.csl</vt:lpwstr>
  </property>
  <property fmtid="{D5CDD505-2E9C-101B-9397-08002B2CF9AE}" pid="5" name="date">
    <vt:lpwstr>10 December, 2021</vt:lpwstr>
  </property>
  <property fmtid="{D5CDD505-2E9C-101B-9397-08002B2CF9AE}" pid="6" name="highlights">
    <vt:lpwstr>Figure 2 shows that interactions in the Maizuru Bay fish community are not static; this contradicts a common assumption of ecological research. Instead, they change over time, as expected for a system with nonlinear dynamics. .</vt:lpwstr>
  </property>
  <property fmtid="{D5CDD505-2E9C-101B-9397-08002B2CF9AE}" pid="7" name="output">
    <vt:lpwstr/>
  </property>
</Properties>
</file>