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C97A" w14:textId="77777777" w:rsidR="00C96ADE" w:rsidRPr="00C96ADE" w:rsidRDefault="00C96ADE" w:rsidP="00C96ADE">
      <w:pPr>
        <w:widowControl/>
        <w:shd w:val="clear" w:color="auto" w:fill="FFFFFF"/>
        <w:spacing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盘片同心圆上面分割出一个一个的小区块，这些小区块整合成一个圆形，让磁盘的机器手臂上的磁头去存取这些</w:t>
      </w:r>
      <w:hyperlink r:id="rId7" w:tgtFrame="_blank" w:history="1">
        <w:r w:rsidRPr="00C96ADE">
          <w:rPr>
            <w:rFonts w:ascii="微软雅黑" w:eastAsia="微软雅黑" w:hAnsi="微软雅黑" w:cs="宋体" w:hint="eastAsia"/>
            <w:color w:val="09408E"/>
            <w:kern w:val="0"/>
            <w:sz w:val="27"/>
            <w:szCs w:val="27"/>
            <w:u w:val="single"/>
            <w14:ligatures w14:val="none"/>
          </w:rPr>
          <w:t>扇区</w:t>
        </w:r>
      </w:hyperlink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中的二进制数据。这个小区块就是磁盘的物理储存单位，称之为扇区 （sector），那同一个同心圆的扇区组合成的圆就是所谓的</w:t>
      </w:r>
      <w:hyperlink r:id="rId8" w:tgtFrame="_blank" w:history="1">
        <w:r w:rsidRPr="00C96ADE">
          <w:rPr>
            <w:rFonts w:ascii="微软雅黑" w:eastAsia="微软雅黑" w:hAnsi="微软雅黑" w:cs="宋体" w:hint="eastAsia"/>
            <w:color w:val="09408E"/>
            <w:kern w:val="0"/>
            <w:sz w:val="27"/>
            <w:szCs w:val="27"/>
            <w:u w:val="single"/>
            <w14:ligatures w14:val="none"/>
          </w:rPr>
          <w:t>磁道</w:t>
        </w:r>
      </w:hyperlink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（track）。数据存储在整个磁盘中， 当文件存储在硬盘驱动器上时，它会被分解成适合</w:t>
      </w:r>
      <w:hyperlink r:id="rId9" w:tgtFrame="_blank" w:history="1">
        <w:r w:rsidRPr="00C96ADE">
          <w:rPr>
            <w:rFonts w:ascii="微软雅黑" w:eastAsia="微软雅黑" w:hAnsi="微软雅黑" w:cs="宋体" w:hint="eastAsia"/>
            <w:color w:val="09408E"/>
            <w:kern w:val="0"/>
            <w:sz w:val="27"/>
            <w:szCs w:val="27"/>
            <w:u w:val="single"/>
            <w14:ligatures w14:val="none"/>
          </w:rPr>
          <w:t>簇</w:t>
        </w:r>
      </w:hyperlink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的碎片。 扇区是可寻址存储器的最小单元。 簇(custer)是一系列连续扇区组成的存储区域。</w:t>
      </w:r>
    </w:p>
    <w:p w14:paraId="2EBB3AA4" w14:textId="3ADAA5D8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056397BA" wp14:editId="2F2F0B8B">
            <wp:extent cx="5274310" cy="4896485"/>
            <wp:effectExtent l="0" t="0" r="2540" b="0"/>
            <wp:docPr id="5069816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9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57FF1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lastRenderedPageBreak/>
        <w:t>备注：该文章用到的示例素材来源自YT的博主Jonathan Adkins的计算机安全的公开课，结合本人的理解重新整理</w:t>
      </w:r>
    </w:p>
    <w:p w14:paraId="36CA1CA3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默认情况下，在Windows NT 4.0 和更高版本的Windows 下的</w:t>
      </w:r>
      <w:hyperlink r:id="rId11" w:tgtFrame="_blank" w:history="1">
        <w:r w:rsidRPr="00C96ADE">
          <w:rPr>
            <w:rFonts w:ascii="微软雅黑" w:eastAsia="微软雅黑" w:hAnsi="微软雅黑" w:cs="宋体" w:hint="eastAsia"/>
            <w:color w:val="09408E"/>
            <w:kern w:val="0"/>
            <w:sz w:val="27"/>
            <w:szCs w:val="27"/>
            <w:u w:val="single"/>
            <w14:ligatures w14:val="none"/>
          </w:rPr>
          <w:t>NTFS</w:t>
        </w:r>
      </w:hyperlink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 的最大簇大小为</w:t>
      </w:r>
      <w:r w:rsidRPr="00C96ADE">
        <w:rPr>
          <w:rFonts w:ascii="微软雅黑" w:eastAsia="微软雅黑" w:hAnsi="微软雅黑" w:cs="宋体" w:hint="eastAsia"/>
          <w:b/>
          <w:bCs/>
          <w:color w:val="191B1F"/>
          <w:kern w:val="0"/>
          <w:sz w:val="27"/>
          <w:szCs w:val="27"/>
          <w14:ligatures w14:val="none"/>
        </w:rPr>
        <w:t>4 KB</w:t>
      </w: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。 这是因为在簇大小较大的驱动器上不可能进行NTFS 文件压缩。 在format命令默认不会使用大于4 KB 的簇，除非用户专门重写默认设置。簇的大小在主引导记录中定义，如本例中下图的磁盘映像数据黄色的位置是0x08即十进制8。 这些簇和相关簇群都被赋予了地址，这是文件系统稍后可以访问它们的方式。 元数据信息块中的$MFT指的是</w:t>
      </w:r>
      <w:hyperlink r:id="rId12" w:tgtFrame="_blank" w:history="1">
        <w:r w:rsidRPr="00C96ADE">
          <w:rPr>
            <w:rFonts w:ascii="微软雅黑" w:eastAsia="微软雅黑" w:hAnsi="微软雅黑" w:cs="宋体" w:hint="eastAsia"/>
            <w:color w:val="09408E"/>
            <w:kern w:val="0"/>
            <w:sz w:val="27"/>
            <w:szCs w:val="27"/>
            <w:u w:val="single"/>
            <w14:ligatures w14:val="none"/>
          </w:rPr>
          <w:t>主文件表</w:t>
        </w:r>
      </w:hyperlink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。</w:t>
      </w:r>
    </w:p>
    <w:p w14:paraId="02B97C20" w14:textId="22D18A53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58C07503" wp14:editId="5CF0F41B">
            <wp:extent cx="5274310" cy="1457325"/>
            <wp:effectExtent l="0" t="0" r="2540" b="9525"/>
            <wp:docPr id="25613086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821D" w14:textId="77777777" w:rsidR="00C96ADE" w:rsidRPr="00C96ADE" w:rsidRDefault="00C96ADE" w:rsidP="00C96ADE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</w:p>
    <w:p w14:paraId="201B45A4" w14:textId="77777777" w:rsidR="00C96ADE" w:rsidRPr="00C96ADE" w:rsidRDefault="00C96ADE" w:rsidP="00C96ADE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  <w14:ligatures w14:val="none"/>
        </w:rPr>
      </w:pPr>
      <w:r w:rsidRPr="00C96ADE"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  <w14:ligatures w14:val="none"/>
        </w:rPr>
        <w:t>什么是Master File Table主文件表？</w:t>
      </w:r>
    </w:p>
    <w:p w14:paraId="514B6A69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NTFS 作为文件系统管理着驻留在该计算机上的每个文件、文件夹和可执行程序都有相应的主文件表记录。 这些记录具有时间和日期戳以及文件的所有组成簇的寻址信息。 例如，如果您打开 Microsoft Word 文档并对其进行一些更改，该信息将反映在该文件的主文件表记录中。</w:t>
      </w:r>
    </w:p>
    <w:p w14:paraId="553E2312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lastRenderedPageBreak/>
        <w:t>如果您删除该文件，该主文件表信息也会更新。此外，如果有关文件位置的所有其他信息碰巧丢失，也可以使用簇链寻址信息从内存中提取文件的所有簇。 通常只有深入了解数据存储的专业人士可以手动检索文件的内容，并使用十六进制编辑器例如 </w:t>
      </w:r>
      <w:hyperlink r:id="rId14" w:tgtFrame="_blank" w:history="1">
        <w:r w:rsidRPr="00C96ADE">
          <w:rPr>
            <w:rFonts w:ascii="微软雅黑" w:eastAsia="微软雅黑" w:hAnsi="微软雅黑" w:cs="宋体" w:hint="eastAsia"/>
            <w:color w:val="09408E"/>
            <w:kern w:val="0"/>
            <w:sz w:val="27"/>
            <w:szCs w:val="27"/>
            <w:u w:val="single"/>
            <w14:ligatures w14:val="none"/>
          </w:rPr>
          <w:t>WinHex</w:t>
        </w:r>
      </w:hyperlink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和主文件表记录重新拼凑出文件数据的原貌。 大部份数据恢复工具可以执行这类任务，例如簇的提取和重组、索引文件类型、执行定向搜索以及分析潜在元数据，达到恢复数据的目的。</w:t>
      </w:r>
    </w:p>
    <w:p w14:paraId="4BD45D14" w14:textId="7597F0CD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6A55E800" wp14:editId="0542FAB0">
            <wp:extent cx="5274310" cy="3654425"/>
            <wp:effectExtent l="0" t="0" r="2540" b="3175"/>
            <wp:docPr id="51329217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3A58E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NTFS 分区的体系结构从主引导记录开始，它从卷的第一个扇区（扇区 0）开始。主引导记录(</w:t>
      </w:r>
      <w:hyperlink r:id="rId16" w:tgtFrame="_blank" w:history="1">
        <w:r w:rsidRPr="00C96ADE">
          <w:rPr>
            <w:rFonts w:ascii="微软雅黑" w:eastAsia="微软雅黑" w:hAnsi="微软雅黑" w:cs="宋体" w:hint="eastAsia"/>
            <w:color w:val="09408E"/>
            <w:kern w:val="0"/>
            <w:sz w:val="27"/>
            <w:szCs w:val="27"/>
            <w:u w:val="single"/>
            <w14:ligatures w14:val="none"/>
          </w:rPr>
          <w:t>MBR</w:t>
        </w:r>
      </w:hyperlink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)包含操作系统用于初始化计算机开机自检 (POST) 的代码。 它还包含将操作系统加载到 RAM 中的指令。 主文件表(MFT)是一种 NTFS 数据结构，其中包含卷内创建、加</w:t>
      </w: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lastRenderedPageBreak/>
        <w:t>载、更新和删除的所有文件的记录。 MFT 记录 0 到 27 由文件系统保留供内部使用。一些保留的记录包括主文件表本身的记录、卷末尾的表副本，例如：</w:t>
      </w:r>
    </w:p>
    <w:p w14:paraId="7FF2F187" w14:textId="77777777" w:rsidR="00C96ADE" w:rsidRPr="00C96ADE" w:rsidRDefault="00C96ADE" w:rsidP="00C96AD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$LogFile用于文件系统日志记录功能的日志文件、</w:t>
      </w:r>
    </w:p>
    <w:p w14:paraId="2628CA0C" w14:textId="77777777" w:rsidR="00C96ADE" w:rsidRPr="00C96ADE" w:rsidRDefault="00C96ADE" w:rsidP="00C96AD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$BadCls用于跟踪损坏簇的记录.</w:t>
      </w:r>
    </w:p>
    <w:p w14:paraId="05DBE789" w14:textId="77777777" w:rsidR="00C96ADE" w:rsidRPr="00C96ADE" w:rsidRDefault="00C96ADE" w:rsidP="00C96AD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$Bitmap 跟踪磁盘内存中簇位图目录位置的所有寻址。</w:t>
      </w:r>
    </w:p>
    <w:p w14:paraId="604E1695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备注:</w:t>
      </w:r>
      <w:hyperlink r:id="rId17" w:tgtFrame="_blank" w:history="1">
        <w:r w:rsidRPr="00C96ADE">
          <w:rPr>
            <w:rFonts w:ascii="微软雅黑" w:eastAsia="微软雅黑" w:hAnsi="微软雅黑" w:cs="宋体" w:hint="eastAsia"/>
            <w:color w:val="09408E"/>
            <w:kern w:val="0"/>
            <w:sz w:val="27"/>
            <w:szCs w:val="27"/>
            <w:u w:val="single"/>
            <w14:ligatures w14:val="none"/>
          </w:rPr>
          <w:t>GPT</w:t>
        </w:r>
      </w:hyperlink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和MBR两者的区别： 1、</w:t>
      </w:r>
      <w:r w:rsidRPr="00C96ADE">
        <w:rPr>
          <w:rFonts w:ascii="微软雅黑" w:eastAsia="微软雅黑" w:hAnsi="微软雅黑" w:cs="宋体" w:hint="eastAsia"/>
          <w:b/>
          <w:bCs/>
          <w:color w:val="191B1F"/>
          <w:kern w:val="0"/>
          <w:sz w:val="27"/>
          <w:szCs w:val="27"/>
          <w14:ligatures w14:val="none"/>
        </w:rPr>
        <w:t>MBR分区表最多只能识别2TB左右的空间，大于2TB的容量将无法识别从而导致硬盘空间浪费；GPT分区表则能够识别2TB以上的硬盘空间</w:t>
      </w: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。 2、MBR分区表最多只能支持4个主分区或三个主分区+1个扩展分区(逻辑分区不限制)；GPT分区表在Windows系统下可以支持128个主分区,这里仅提及MBR。</w:t>
      </w:r>
    </w:p>
    <w:p w14:paraId="2EC54B97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分区的文件系统数据部分是存储所有用户生成的对象的地方，当您浏览了初始文件系统保留记录，您将获得所有用户创建的数据。 除了提供 POST 和引导代码之外，主引导记录还保存主文件表的位置。 下文有提及。</w:t>
      </w:r>
    </w:p>
    <w:p w14:paraId="61F1A430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主文件表(MFT)记录的长度为 1024 字节。 每条记录都分解为称为属性的子组件块。 每个属性块都有一个特征性的字节码作为头部标识。 每个块的大小将根据文件元数据生成的信息量而变化。如下图是一个完整的MFT数据拷贝。</w:t>
      </w:r>
    </w:p>
    <w:p w14:paraId="0E34B875" w14:textId="2B38562D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CB24820" wp14:editId="7567D3E1">
            <wp:extent cx="5274310" cy="3897630"/>
            <wp:effectExtent l="0" t="0" r="2540" b="7620"/>
            <wp:docPr id="121945107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0D04" w14:textId="77777777" w:rsidR="00C96ADE" w:rsidRPr="00C96ADE" w:rsidRDefault="00C96ADE" w:rsidP="00C96AD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b/>
          <w:bCs/>
          <w:color w:val="191B1F"/>
          <w:kern w:val="0"/>
          <w:sz w:val="26"/>
          <w:szCs w:val="26"/>
          <w14:ligatures w14:val="none"/>
        </w:rPr>
      </w:pPr>
      <w:r w:rsidRPr="00C96ADE">
        <w:rPr>
          <w:rFonts w:ascii="微软雅黑" w:eastAsia="微软雅黑" w:hAnsi="微软雅黑" w:cs="宋体" w:hint="eastAsia"/>
          <w:b/>
          <w:bCs/>
          <w:color w:val="191B1F"/>
          <w:kern w:val="0"/>
          <w:sz w:val="26"/>
          <w:szCs w:val="26"/>
          <w14:ligatures w14:val="none"/>
        </w:rPr>
        <w:t>文件头部</w:t>
      </w:r>
    </w:p>
    <w:p w14:paraId="4C2101E2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第一个块是文件头,它以签名 46494C45 开头，它从十六进制翻译为人类可识别的“FILE”，在下图的明文 ASCII 列中看到。</w:t>
      </w:r>
    </w:p>
    <w:p w14:paraId="2952141E" w14:textId="068FCDC8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5E85E4B1" wp14:editId="5D725766">
            <wp:extent cx="5274310" cy="1189355"/>
            <wp:effectExtent l="0" t="0" r="2540" b="0"/>
            <wp:docPr id="77424385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A94A5" w14:textId="77777777" w:rsidR="00C96ADE" w:rsidRPr="00C96ADE" w:rsidRDefault="00C96ADE" w:rsidP="00C96AD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b/>
          <w:bCs/>
          <w:color w:val="191B1F"/>
          <w:kern w:val="0"/>
          <w:sz w:val="26"/>
          <w:szCs w:val="26"/>
          <w14:ligatures w14:val="none"/>
        </w:rPr>
      </w:pPr>
      <w:r w:rsidRPr="00C96ADE">
        <w:rPr>
          <w:rFonts w:ascii="微软雅黑" w:eastAsia="微软雅黑" w:hAnsi="微软雅黑" w:cs="宋体" w:hint="eastAsia"/>
          <w:b/>
          <w:bCs/>
          <w:color w:val="191B1F"/>
          <w:kern w:val="0"/>
          <w:sz w:val="26"/>
          <w:szCs w:val="26"/>
          <w14:ligatures w14:val="none"/>
        </w:rPr>
        <w:t>标准信息属性块</w:t>
      </w:r>
    </w:p>
    <w:p w14:paraId="78855E4C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lastRenderedPageBreak/>
        <w:t>第二个块是标准信息属性，用0x10 0x00 表示。从0x10 0x00的0x00的块开头0x00分别偏移 4个字节 和 5 个字节处，分别有对应十六进制值的0x60和0x00，表示该块的尺寸有多大。</w:t>
      </w:r>
    </w:p>
    <w:p w14:paraId="2F7F7A14" w14:textId="25C6E289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51A337E3" wp14:editId="058DA385">
            <wp:extent cx="5274310" cy="1171575"/>
            <wp:effectExtent l="0" t="0" r="2540" b="9525"/>
            <wp:docPr id="9328302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1D78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在此示例中，解释为小端序来解读这些字节位，字节偏移 4 和 5 的位置分别为 0x00 和 0x60。即0x0060这会转换为十进制值 96。因此，标准信息块相对于块的字节 0 的长度为 96 字节。</w:t>
      </w:r>
    </w:p>
    <w:p w14:paraId="36265405" w14:textId="5561E774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7DA3D448" wp14:editId="7234244F">
            <wp:extent cx="5274310" cy="1212850"/>
            <wp:effectExtent l="0" t="0" r="2540" b="6350"/>
            <wp:docPr id="105117508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0BF8" w14:textId="77777777" w:rsidR="00C96ADE" w:rsidRPr="00C96ADE" w:rsidRDefault="00C96ADE" w:rsidP="00C96AD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b/>
          <w:bCs/>
          <w:color w:val="191B1F"/>
          <w:kern w:val="0"/>
          <w:sz w:val="26"/>
          <w:szCs w:val="26"/>
          <w14:ligatures w14:val="none"/>
        </w:rPr>
      </w:pPr>
      <w:r w:rsidRPr="00C96ADE">
        <w:rPr>
          <w:rFonts w:ascii="微软雅黑" w:eastAsia="微软雅黑" w:hAnsi="微软雅黑" w:cs="宋体" w:hint="eastAsia"/>
          <w:b/>
          <w:bCs/>
          <w:color w:val="191B1F"/>
          <w:kern w:val="0"/>
          <w:sz w:val="26"/>
          <w:szCs w:val="26"/>
          <w14:ligatures w14:val="none"/>
        </w:rPr>
        <w:t>文件名属性块</w:t>
      </w:r>
    </w:p>
    <w:p w14:paraId="6D422639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第三块是文件名属性。 这由十六进制"0x30 0x00"表示。与标准信息属性一样，在字节偏移 4 和 5 处，这些位置的十六进制值揭示了该块的长度。</w:t>
      </w:r>
    </w:p>
    <w:p w14:paraId="1DC13FBC" w14:textId="7C666D6A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113BFAD" wp14:editId="11797ABD">
            <wp:extent cx="5274310" cy="1332230"/>
            <wp:effectExtent l="0" t="0" r="2540" b="1270"/>
            <wp:docPr id="912854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DFD9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在此示例中，十六进制长度为表示为“0x00A8”，即十进制长度为 168 字节，表示File Name Attribute整个块占用了磁盘空间中168个字节。</w:t>
      </w:r>
    </w:p>
    <w:p w14:paraId="17B6456D" w14:textId="3F94D098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3DAD0A84" wp14:editId="580B2B9B">
            <wp:extent cx="5274310" cy="1464945"/>
            <wp:effectExtent l="0" t="0" r="2540" b="1905"/>
            <wp:docPr id="9769017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225E9" w14:textId="77777777" w:rsidR="00C96ADE" w:rsidRPr="00C96ADE" w:rsidRDefault="00C96ADE" w:rsidP="00C96ADE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微软雅黑" w:eastAsia="微软雅黑" w:hAnsi="微软雅黑" w:cs="宋体"/>
          <w:b/>
          <w:bCs/>
          <w:color w:val="191B1F"/>
          <w:kern w:val="0"/>
          <w:sz w:val="26"/>
          <w:szCs w:val="26"/>
          <w14:ligatures w14:val="none"/>
        </w:rPr>
      </w:pPr>
      <w:r w:rsidRPr="00C96ADE">
        <w:rPr>
          <w:rFonts w:ascii="微软雅黑" w:eastAsia="微软雅黑" w:hAnsi="微软雅黑" w:cs="宋体" w:hint="eastAsia"/>
          <w:b/>
          <w:bCs/>
          <w:color w:val="191B1F"/>
          <w:kern w:val="0"/>
          <w:sz w:val="26"/>
          <w:szCs w:val="26"/>
          <w14:ligatures w14:val="none"/>
        </w:rPr>
        <w:t>数据属性块</w:t>
      </w:r>
    </w:p>
    <w:p w14:paraId="6FC54823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MFT记录的最后一个块是数据属性块。 这用十六进制 0x80 0x00 表示。</w:t>
      </w:r>
    </w:p>
    <w:p w14:paraId="7E6D6783" w14:textId="7EC26F0F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32794C69" wp14:editId="113D7BC8">
            <wp:extent cx="5274310" cy="1316990"/>
            <wp:effectExtent l="0" t="0" r="2540" b="0"/>
            <wp:docPr id="478323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1615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lastRenderedPageBreak/>
        <w:t>在此示例中，在分别偏移 4 和 5 字节的位置，有一个十六进制值0x0048，该值十进制为转换为 72，即该“数据属性”块占用72个字节。</w:t>
      </w:r>
    </w:p>
    <w:p w14:paraId="31410975" w14:textId="258560D9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7275258B" wp14:editId="7A262C7B">
            <wp:extent cx="5274310" cy="1275715"/>
            <wp:effectExtent l="0" t="0" r="2540" b="635"/>
            <wp:docPr id="186666145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4A193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如果您注意到，在此示例中，在同一个数据属性块中存在两个十六进制值“ 0x80 0x00”， 因为该记录的数据属性有两个条目。第2个条目位于下图所示。</w:t>
      </w:r>
    </w:p>
    <w:p w14:paraId="5D875699" w14:textId="294CCF04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132E37B1" wp14:editId="4A869D49">
            <wp:extent cx="5274310" cy="1307465"/>
            <wp:effectExtent l="0" t="0" r="2540" b="6985"/>
            <wp:docPr id="170626917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0F63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同样在第二个条目的数据属性标识“ 0x80 0x00”分别偏移4个字节和5个字节，位于这两个字节为的值是“0x0058”，表示该第2个数据条目的长度是十进制 88，即88字节。</w:t>
      </w:r>
    </w:p>
    <w:p w14:paraId="4BE520B5" w14:textId="5400D359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6F1B2DE1" wp14:editId="71DD5B34">
            <wp:extent cx="5274310" cy="1311275"/>
            <wp:effectExtent l="0" t="0" r="2540" b="3175"/>
            <wp:docPr id="193626617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48E21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lastRenderedPageBreak/>
        <w:t>在某些情况下，由于文件系统解释文件元数据的方式，它必须显示为两个条目。</w:t>
      </w:r>
    </w:p>
    <w:p w14:paraId="056D61AE" w14:textId="77777777" w:rsidR="00C96ADE" w:rsidRPr="00C96ADE" w:rsidRDefault="00C96ADE" w:rsidP="00C96ADE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  <w14:ligatures w14:val="none"/>
        </w:rPr>
      </w:pPr>
      <w:r w:rsidRPr="00C96ADE">
        <w:rPr>
          <w:rFonts w:ascii="微软雅黑" w:eastAsia="微软雅黑" w:hAnsi="微软雅黑" w:cs="宋体" w:hint="eastAsia"/>
          <w:b/>
          <w:bCs/>
          <w:color w:val="191B1F"/>
          <w:kern w:val="0"/>
          <w:sz w:val="29"/>
          <w:szCs w:val="29"/>
          <w14:ligatures w14:val="none"/>
        </w:rPr>
        <w:t>MFT在MBR中的寻址</w:t>
      </w:r>
    </w:p>
    <w:p w14:paraId="504913F2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这是 NTFS 卷的主引导记录的副本。 另外 WinHex 提取的 NTFS 信息。 正如您所看到的，主引导记录从十进制偏移量 00 开始，即卷的第一个扇区。 它继续到扇区末尾，偏移十进制 512。主引导记录以其签名页脚 55AA 结束</w:t>
      </w:r>
    </w:p>
    <w:p w14:paraId="1E8F0C8C" w14:textId="6366A472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00BC13DE" wp14:editId="33B5E032">
            <wp:extent cx="5274310" cy="3900170"/>
            <wp:effectExtent l="0" t="0" r="2540" b="5080"/>
            <wp:docPr id="9338657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2455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该卷的扇区大小记得以小端序的方式读取哦，位于偏移量 11 和 12 处的字节位置定义的。 这将是十六进制的 0x0200。 即十进制的512。</w:t>
      </w:r>
    </w:p>
    <w:p w14:paraId="083BCA0B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lastRenderedPageBreak/>
        <w:t>卷的簇大小在偏移量13的字节位置定义，即十六进制、十进制中的0x08。</w:t>
      </w:r>
    </w:p>
    <w:p w14:paraId="78C2B087" w14:textId="120C8A42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4A52DA54" wp14:editId="221B72B7">
            <wp:extent cx="5274310" cy="2046605"/>
            <wp:effectExtent l="0" t="0" r="2540" b="0"/>
            <wp:docPr id="73540816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3582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前面提到，主文件表记录号为0的起始簇定义在字节偏移量48的位置。这个起始簇的十六进制值为0x40000。</w:t>
      </w:r>
    </w:p>
    <w:p w14:paraId="4340AFD7" w14:textId="636B910B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678EA893" wp14:editId="3FD181C1">
            <wp:extent cx="5274310" cy="1870075"/>
            <wp:effectExtent l="0" t="0" r="2540" b="0"/>
            <wp:docPr id="6135510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AF5D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0x40000转换成十进制这个值为262144。</w:t>
      </w:r>
    </w:p>
    <w:p w14:paraId="4CA2379C" w14:textId="682CDA1D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6E5EF75" wp14:editId="632D9EAA">
            <wp:extent cx="4084320" cy="3741420"/>
            <wp:effectExtent l="0" t="0" r="0" b="0"/>
            <wp:docPr id="14454510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37B0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如果这个值乘以簇大小4096，则第一个记录的十进制偏移量为 1073741824。</w:t>
      </w:r>
    </w:p>
    <w:p w14:paraId="4F311083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卷的序列号或磁盘签名从主引导记录(偏移量为0)开始偏移量 72的位置。 这是首次格式化卷时生成的磁盘的唯一标识符。</w:t>
      </w:r>
    </w:p>
    <w:p w14:paraId="2853468F" w14:textId="70CC889B" w:rsidR="00C96ADE" w:rsidRPr="00C96ADE" w:rsidRDefault="00C96ADE" w:rsidP="00C96AD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C96ADE">
        <w:rPr>
          <w:rFonts w:ascii="宋体" w:eastAsia="宋体" w:hAnsi="宋体" w:cs="宋体" w:hint="eastAsia"/>
          <w:noProof/>
          <w:kern w:val="0"/>
          <w:sz w:val="24"/>
          <w:szCs w:val="24"/>
          <w14:ligatures w14:val="none"/>
        </w:rPr>
        <w:drawing>
          <wp:inline distT="0" distB="0" distL="0" distR="0" wp14:anchorId="1E205677" wp14:editId="2674FAF6">
            <wp:extent cx="5274310" cy="1327150"/>
            <wp:effectExtent l="0" t="0" r="2540" b="6350"/>
            <wp:docPr id="206087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B50B" w14:textId="77777777" w:rsidR="00C96ADE" w:rsidRPr="00C96ADE" w:rsidRDefault="00C96ADE" w:rsidP="00C96ADE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91B1F"/>
          <w:kern w:val="0"/>
          <w:sz w:val="27"/>
          <w:szCs w:val="27"/>
          <w14:ligatures w14:val="none"/>
        </w:rPr>
      </w:pPr>
      <w:r w:rsidRPr="00C96ADE">
        <w:rPr>
          <w:rFonts w:ascii="微软雅黑" w:eastAsia="微软雅黑" w:hAnsi="微软雅黑" w:cs="宋体" w:hint="eastAsia"/>
          <w:color w:val="191B1F"/>
          <w:kern w:val="0"/>
          <w:sz w:val="27"/>
          <w:szCs w:val="27"/>
          <w14:ligatures w14:val="none"/>
        </w:rPr>
        <w:t>仅当磁盘重新格式化时，该值才会更改。 这些信息在法医学上可能有用。如果对从同一台计算机拍摄的两个图像进行比较分析，并且该卷的序列号不同，那么很可能有人重新格式化了该驱动器。</w:t>
      </w:r>
    </w:p>
    <w:p w14:paraId="712C5A65" w14:textId="77777777" w:rsidR="004512F8" w:rsidRPr="00C96ADE" w:rsidRDefault="004512F8">
      <w:pPr>
        <w:rPr>
          <w:rFonts w:hint="eastAsia"/>
        </w:rPr>
      </w:pPr>
    </w:p>
    <w:sectPr w:rsidR="004512F8" w:rsidRPr="00C96A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00E72" w14:textId="77777777" w:rsidR="00DD6CF1" w:rsidRDefault="00DD6CF1" w:rsidP="00C96ADE">
      <w:pPr>
        <w:rPr>
          <w:rFonts w:hint="eastAsia"/>
        </w:rPr>
      </w:pPr>
      <w:r>
        <w:separator/>
      </w:r>
    </w:p>
  </w:endnote>
  <w:endnote w:type="continuationSeparator" w:id="0">
    <w:p w14:paraId="51F4B662" w14:textId="77777777" w:rsidR="00DD6CF1" w:rsidRDefault="00DD6CF1" w:rsidP="00C96A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9EEC7" w14:textId="77777777" w:rsidR="00DD6CF1" w:rsidRDefault="00DD6CF1" w:rsidP="00C96ADE">
      <w:pPr>
        <w:rPr>
          <w:rFonts w:hint="eastAsia"/>
        </w:rPr>
      </w:pPr>
      <w:r>
        <w:separator/>
      </w:r>
    </w:p>
  </w:footnote>
  <w:footnote w:type="continuationSeparator" w:id="0">
    <w:p w14:paraId="669C863C" w14:textId="77777777" w:rsidR="00DD6CF1" w:rsidRDefault="00DD6CF1" w:rsidP="00C96AD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042AC"/>
    <w:multiLevelType w:val="multilevel"/>
    <w:tmpl w:val="FA9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28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EE"/>
    <w:rsid w:val="004512F8"/>
    <w:rsid w:val="004F6D90"/>
    <w:rsid w:val="00945DEE"/>
    <w:rsid w:val="009767E3"/>
    <w:rsid w:val="00BC3607"/>
    <w:rsid w:val="00BE4669"/>
    <w:rsid w:val="00C96ADE"/>
    <w:rsid w:val="00DD6CF1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5BA52E3-1AA6-4E7A-874F-76C5089C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5D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45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45D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D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D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D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D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D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D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D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45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45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D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D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5D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D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D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D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D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D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D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D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D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D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D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DE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6A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6AD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6A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6AD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96A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3">
    <w:name w:val="Hyperlink"/>
    <w:basedOn w:val="a0"/>
    <w:uiPriority w:val="99"/>
    <w:semiHidden/>
    <w:unhideWhenUsed/>
    <w:rsid w:val="00C96ADE"/>
    <w:rPr>
      <w:color w:val="0000FF"/>
      <w:u w:val="single"/>
    </w:rPr>
  </w:style>
  <w:style w:type="character" w:customStyle="1" w:styleId="nolink">
    <w:name w:val="nolink"/>
    <w:basedOn w:val="a0"/>
    <w:rsid w:val="00C96ADE"/>
  </w:style>
  <w:style w:type="paragraph" w:customStyle="1" w:styleId="ztext-empty-paragraph">
    <w:name w:val="ztext-empty-paragraph"/>
    <w:basedOn w:val="a"/>
    <w:rsid w:val="00C96AD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4.jpeg"/><Relationship Id="rId26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34" Type="http://schemas.openxmlformats.org/officeDocument/2006/relationships/theme" Target="theme/theme1.xml"/><Relationship Id="rId7" Type="http://schemas.openxmlformats.org/officeDocument/2006/relationships/hyperlink" Target="https://zhida.zhihu.com/search?content_id=233273295&amp;content_type=Article&amp;match_order=1&amp;q=%E6%89%87%E5%8C%BA&amp;zd_token=eyJhbGciOiJIUzI1NiIsInR5cCI6IkpXVCJ9.eyJpc3MiOiJ6aGlkYV9zZXJ2ZXIiLCJleHAiOjE3NjcxMDMxMzIsInEiOiLmiYfljLoiLCJ6aGlkYV9zb3VyY2UiOiJlbnRpdHkiLCJjb250ZW50X2lkIjoyMzMyNzMyOTUsImNvbnRlbnRfdHlwZSI6IkFydGljbGUiLCJtYXRjaF9vcmRlciI6MSwiemRfdG9rZW4iOm51bGx9.p-gtj7BeQVfE7p9Lr4ScFduL5zDOG6t8pg5vlwmdFJ8&amp;zhida_source=entity" TargetMode="External"/><Relationship Id="rId12" Type="http://schemas.openxmlformats.org/officeDocument/2006/relationships/hyperlink" Target="https://zhida.zhihu.com/search?content_id=233273295&amp;content_type=Article&amp;match_order=1&amp;q=%E4%B8%BB%E6%96%87%E4%BB%B6%E8%A1%A8&amp;zd_token=eyJhbGciOiJIUzI1NiIsInR5cCI6IkpXVCJ9.eyJpc3MiOiJ6aGlkYV9zZXJ2ZXIiLCJleHAiOjE3NjcxMDMxMzIsInEiOiLkuLvmlofku7booagiLCJ6aGlkYV9zb3VyY2UiOiJlbnRpdHkiLCJjb250ZW50X2lkIjoyMzMyNzMyOTUsImNvbnRlbnRfdHlwZSI6IkFydGljbGUiLCJtYXRjaF9vcmRlciI6MSwiemRfdG9rZW4iOm51bGx9.NptpVZMDPeFtJlrw9wEi-I8qtnP6UVF0ObiGUSa_Lsw&amp;zhida_source=entity" TargetMode="External"/><Relationship Id="rId17" Type="http://schemas.openxmlformats.org/officeDocument/2006/relationships/hyperlink" Target="https://zhida.zhihu.com/search?content_id=233273295&amp;content_type=Article&amp;match_order=1&amp;q=GPT&amp;zd_token=eyJhbGciOiJIUzI1NiIsInR5cCI6IkpXVCJ9.eyJpc3MiOiJ6aGlkYV9zZXJ2ZXIiLCJleHAiOjE3NjcxMDMxMzIsInEiOiJHUFQiLCJ6aGlkYV9zb3VyY2UiOiJlbnRpdHkiLCJjb250ZW50X2lkIjoyMzMyNzMyOTUsImNvbnRlbnRfdHlwZSI6IkFydGljbGUiLCJtYXRjaF9vcmRlciI6MSwiemRfdG9rZW4iOm51bGx9.XmI2yZOgOKFe3DtDBR_T15sP-VMhEmTQHXevOQsxeDA&amp;zhida_source=entity" TargetMode="External"/><Relationship Id="rId25" Type="http://schemas.openxmlformats.org/officeDocument/2006/relationships/image" Target="media/image1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zhida.zhihu.com/search?content_id=233273295&amp;content_type=Article&amp;match_order=1&amp;q=MBR&amp;zd_token=eyJhbGciOiJIUzI1NiIsInR5cCI6IkpXVCJ9.eyJpc3MiOiJ6aGlkYV9zZXJ2ZXIiLCJleHAiOjE3NjcxMDMxMzIsInEiOiJNQlIiLCJ6aGlkYV9zb3VyY2UiOiJlbnRpdHkiLCJjb250ZW50X2lkIjoyMzMyNzMyOTUsImNvbnRlbnRfdHlwZSI6IkFydGljbGUiLCJtYXRjaF9vcmRlciI6MSwiemRfdG9rZW4iOm51bGx9.qmDp3vTp0UEs_8MNd3OLlrl-eAoArd32wIxq6A4pFNg&amp;zhida_source=entity" TargetMode="External"/><Relationship Id="rId20" Type="http://schemas.openxmlformats.org/officeDocument/2006/relationships/image" Target="media/image6.jpeg"/><Relationship Id="rId29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hida.zhihu.com/search?content_id=233273295&amp;content_type=Article&amp;match_order=1&amp;q=NTFS&amp;zd_token=eyJhbGciOiJIUzI1NiIsInR5cCI6IkpXVCJ9.eyJpc3MiOiJ6aGlkYV9zZXJ2ZXIiLCJleHAiOjE3NjcxMDMxMzIsInEiOiJOVEZTIiwiemhpZGFfc291cmNlIjoiZW50aXR5IiwiY29udGVudF9pZCI6MjMzMjczMjk1LCJjb250ZW50X3R5cGUiOiJBcnRpY2xlIiwibWF0Y2hfb3JkZXIiOjEsInpkX3Rva2VuIjpudWxsfQ.Q-klaeomPwRTxXrnoMMVRzV5GHjs_8Mx68Znv2Qv7rU&amp;zhida_source=entity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9.jpeg"/><Relationship Id="rId28" Type="http://schemas.openxmlformats.org/officeDocument/2006/relationships/image" Target="media/image14.jpeg"/><Relationship Id="rId10" Type="http://schemas.openxmlformats.org/officeDocument/2006/relationships/image" Target="media/image1.jpeg"/><Relationship Id="rId19" Type="http://schemas.openxmlformats.org/officeDocument/2006/relationships/image" Target="media/image5.jpeg"/><Relationship Id="rId31" Type="http://schemas.openxmlformats.org/officeDocument/2006/relationships/image" Target="media/image17.jpeg"/><Relationship Id="rId4" Type="http://schemas.openxmlformats.org/officeDocument/2006/relationships/webSettings" Target="webSettings.xml"/><Relationship Id="rId9" Type="http://schemas.openxmlformats.org/officeDocument/2006/relationships/hyperlink" Target="https://zhida.zhihu.com/search?content_id=233273295&amp;content_type=Article&amp;match_order=1&amp;q=%E7%B0%87&amp;zd_token=eyJhbGciOiJIUzI1NiIsInR5cCI6IkpXVCJ9.eyJpc3MiOiJ6aGlkYV9zZXJ2ZXIiLCJleHAiOjE3NjcxMDMxMzIsInEiOiLnsIciLCJ6aGlkYV9zb3VyY2UiOiJlbnRpdHkiLCJjb250ZW50X2lkIjoyMzMyNzMyOTUsImNvbnRlbnRfdHlwZSI6IkFydGljbGUiLCJtYXRjaF9vcmRlciI6MSwiemRfdG9rZW4iOm51bGx9.3_wh329-5fn6la6KRpGh9-pxxj3S07DD_IFAjs0l46w&amp;zhida_source=entity" TargetMode="External"/><Relationship Id="rId14" Type="http://schemas.openxmlformats.org/officeDocument/2006/relationships/hyperlink" Target="https://zhida.zhihu.com/search?content_id=233273295&amp;content_type=Article&amp;match_order=1&amp;q=WinHex&amp;zd_token=eyJhbGciOiJIUzI1NiIsInR5cCI6IkpXVCJ9.eyJpc3MiOiJ6aGlkYV9zZXJ2ZXIiLCJleHAiOjE3NjcxMDMxMzIsInEiOiJXaW5IZXgiLCJ6aGlkYV9zb3VyY2UiOiJlbnRpdHkiLCJjb250ZW50X2lkIjoyMzMyNzMyOTUsImNvbnRlbnRfdHlwZSI6IkFydGljbGUiLCJtYXRjaF9vcmRlciI6MSwiemRfdG9rZW4iOm51bGx9.BnAdEHXtzpcM9og6aB9keisJLN7zKKP0wQmrrUub-lk&amp;zhida_source=entity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8" Type="http://schemas.openxmlformats.org/officeDocument/2006/relationships/hyperlink" Target="https://zhida.zhihu.com/search?content_id=233273295&amp;content_type=Article&amp;match_order=1&amp;q=%E7%A3%81%E9%81%93&amp;zd_token=eyJhbGciOiJIUzI1NiIsInR5cCI6IkpXVCJ9.eyJpc3MiOiJ6aGlkYV9zZXJ2ZXIiLCJleHAiOjE3NjcxMDMxMzIsInEiOiLno4HpgZMiLCJ6aGlkYV9zb3VyY2UiOiJlbnRpdHkiLCJjb250ZW50X2lkIjoyMzMyNzMyOTUsImNvbnRlbnRfdHlwZSI6IkFydGljbGUiLCJtYXRjaF9vcmRlciI6MSwiemRfdG9rZW4iOm51bGx9.SAeDL_5EUGJAjvy3xrd1za-dQuswZztyEWwawvz2uJI&amp;zhida_source=entit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954</Words>
  <Characters>5439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2025-12-28T14:02:00Z</dcterms:created>
  <dcterms:modified xsi:type="dcterms:W3CDTF">2025-12-28T14:03:00Z</dcterms:modified>
</cp:coreProperties>
</file>