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5C60" w14:textId="77777777" w:rsidR="00D4465D" w:rsidRPr="00D4465D" w:rsidRDefault="00D4465D" w:rsidP="00D4465D">
      <w:pPr>
        <w:pStyle w:val="1"/>
        <w:ind w:firstLine="1055"/>
        <w:rPr>
          <w:rFonts w:hint="eastAsia"/>
        </w:rPr>
      </w:pPr>
      <w:r w:rsidRPr="00D4465D">
        <w:rPr>
          <w:rFonts w:hint="eastAsia"/>
        </w:rPr>
        <w:t>电动牙刷海外市场 “线上 + 线下” 落地策略及促销方案</w:t>
      </w:r>
    </w:p>
    <w:p w14:paraId="5FCA9E26" w14:textId="77777777" w:rsidR="00D4465D" w:rsidRPr="00D4465D" w:rsidRDefault="00D4465D" w:rsidP="00D4465D">
      <w:pPr>
        <w:pStyle w:val="2"/>
        <w:ind w:firstLine="730"/>
        <w:rPr>
          <w:rFonts w:hint="eastAsia"/>
        </w:rPr>
      </w:pPr>
      <w:r w:rsidRPr="00D4465D">
        <w:rPr>
          <w:rFonts w:hint="eastAsia"/>
        </w:rPr>
        <w:t>一、线上落地策略</w:t>
      </w:r>
    </w:p>
    <w:p w14:paraId="7B21F862" w14:textId="77777777" w:rsidR="00D4465D" w:rsidRPr="00D4465D" w:rsidRDefault="00D4465D" w:rsidP="00D4465D">
      <w:pPr>
        <w:pStyle w:val="3"/>
        <w:ind w:firstLine="608"/>
        <w:rPr>
          <w:rFonts w:hint="eastAsia"/>
        </w:rPr>
      </w:pPr>
      <w:r w:rsidRPr="00D4465D">
        <w:rPr>
          <w:rFonts w:hint="eastAsia"/>
        </w:rPr>
        <w:t>（一）当地电商平台布局</w:t>
      </w:r>
    </w:p>
    <w:p w14:paraId="6142CCF9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北美市场</w:t>
      </w:r>
      <w:r w:rsidRPr="00D4465D">
        <w:rPr>
          <w:rFonts w:hint="eastAsia"/>
        </w:rPr>
        <w:t>：以亚马逊为核心阵地，入驻沃尔玛、塔吉特线上商城。亚马逊作为流量枢纽，开设品牌旗舰店，</w:t>
      </w:r>
      <w:r w:rsidRPr="00D4465D">
        <w:rPr>
          <w:rFonts w:hint="eastAsia"/>
          <w:b/>
          <w:bCs/>
        </w:rPr>
        <w:t>优化 Listing 关键词</w:t>
      </w:r>
      <w:r w:rsidRPr="00D4465D">
        <w:rPr>
          <w:rFonts w:hint="eastAsia"/>
        </w:rPr>
        <w:t>（如 “smart electric toothbrush with pressure sensor”），</w:t>
      </w:r>
      <w:r w:rsidRPr="00D4465D">
        <w:rPr>
          <w:rFonts w:hint="eastAsia"/>
          <w:b/>
          <w:bCs/>
        </w:rPr>
        <w:t>参与 Prime 会员专享活动提升曝光</w:t>
      </w:r>
      <w:r w:rsidRPr="00D4465D">
        <w:rPr>
          <w:rFonts w:hint="eastAsia"/>
        </w:rPr>
        <w:t>；沃尔玛、塔吉特线上渠道侧重下沉市场，上架高性价比入门款与家庭套装，匹配中低收入群体需求。同时</w:t>
      </w:r>
      <w:r w:rsidRPr="00D4465D">
        <w:rPr>
          <w:rFonts w:hint="eastAsia"/>
          <w:b/>
          <w:bCs/>
        </w:rPr>
        <w:t>接入平台仓储物流服务</w:t>
      </w:r>
      <w:r w:rsidRPr="00D4465D">
        <w:rPr>
          <w:rFonts w:hint="eastAsia"/>
        </w:rPr>
        <w:t>，确保 3-5 天送达，贴合北美消费者即时性需求。</w:t>
      </w:r>
    </w:p>
    <w:p w14:paraId="5ABE5295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北欧市场</w:t>
      </w:r>
      <w:r w:rsidRPr="00D4465D">
        <w:rPr>
          <w:rFonts w:hint="eastAsia"/>
        </w:rPr>
        <w:t>：主攻亚马逊瑞典站、Elgiganten 线上商城、Webhallen 电商平台。Elgiganten 作为北欧本土头部消费电子渠道，</w:t>
      </w:r>
      <w:r w:rsidRPr="00D4465D">
        <w:rPr>
          <w:rFonts w:hint="eastAsia"/>
          <w:b/>
          <w:bCs/>
        </w:rPr>
        <w:t>重点展示环保材质与极简设计产品，突出 ECOCERT 认证、可回收材料等核心卖点</w:t>
      </w:r>
      <w:r w:rsidRPr="00D4465D">
        <w:rPr>
          <w:rFonts w:hint="eastAsia"/>
        </w:rPr>
        <w:t>；针对 “研究型买家” 特征，在产品详情页补充多语言技术参数、环保报告及用户实测视频，增强决策信任。</w:t>
      </w:r>
    </w:p>
    <w:p w14:paraId="52730E12" w14:textId="77777777" w:rsidR="00D4465D" w:rsidRPr="00D4465D" w:rsidRDefault="00D4465D" w:rsidP="00D4465D">
      <w:pPr>
        <w:pStyle w:val="3"/>
        <w:ind w:firstLine="608"/>
        <w:rPr>
          <w:rFonts w:hint="eastAsia"/>
        </w:rPr>
      </w:pPr>
      <w:r w:rsidRPr="00D4465D">
        <w:rPr>
          <w:rFonts w:hint="eastAsia"/>
        </w:rPr>
        <w:t>（二）社交营销方式</w:t>
      </w:r>
    </w:p>
    <w:p w14:paraId="22EFB09E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北美市场</w:t>
      </w:r>
      <w:r w:rsidRPr="00D4465D">
        <w:rPr>
          <w:rFonts w:hint="eastAsia"/>
        </w:rPr>
        <w:t>：TikTok Shop 与 Instagram 双轨驱动。</w:t>
      </w:r>
      <w:r w:rsidRPr="00D4465D">
        <w:rPr>
          <w:rFonts w:hint="eastAsia"/>
          <w:b/>
          <w:bCs/>
        </w:rPr>
        <w:t>TikTok 联合本土口腔 KOL 发布 “智能刷牙挑战”</w:t>
      </w:r>
      <w:r w:rsidRPr="00D4465D">
        <w:rPr>
          <w:rFonts w:hint="eastAsia"/>
        </w:rPr>
        <w:t>，展示 APP 数据追踪、压力感应等功能，植入产品链接实现 “种草 - 转化” 闭环；Instagram 聚焦年轻客群，推送极简风产品美学图、家庭使用场景短视频，通过评</w:t>
      </w:r>
      <w:r w:rsidRPr="00D4465D">
        <w:rPr>
          <w:rFonts w:hint="eastAsia"/>
        </w:rPr>
        <w:lastRenderedPageBreak/>
        <w:t>论区互动收集需求反馈，同步推广刷头订阅制服务。此外，借助 Facebook 社群运营，建立口腔健康交流小组，定期分享护理知识，软性植入品牌信息。</w:t>
      </w:r>
    </w:p>
    <w:p w14:paraId="60575C56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北欧市场</w:t>
      </w:r>
      <w:r w:rsidRPr="00D4465D">
        <w:rPr>
          <w:rFonts w:hint="eastAsia"/>
        </w:rPr>
        <w:t>：</w:t>
      </w:r>
      <w:r w:rsidRPr="00D4465D">
        <w:rPr>
          <w:rFonts w:hint="eastAsia"/>
          <w:b/>
          <w:bCs/>
        </w:rPr>
        <w:t>深耕 Instagram 与 LinkedIn。Instagram 与本地环保、生活美学 KOC 合作</w:t>
      </w:r>
      <w:r w:rsidRPr="00D4465D">
        <w:rPr>
          <w:rFonts w:hint="eastAsia"/>
        </w:rPr>
        <w:t>，拍摄产品与家居场景的融合内容，强调可持续设计与低噪音优势；LinkedIn 发布品牌环保理念、技术创新白皮书，吸引注重品质的中高端职场人群。同时开通多语言客服私信，及时响应产品咨询，强化专业服务形象。</w:t>
      </w:r>
    </w:p>
    <w:p w14:paraId="127E3F43" w14:textId="77777777" w:rsidR="00D4465D" w:rsidRPr="00D4465D" w:rsidRDefault="00D4465D" w:rsidP="00D4465D">
      <w:pPr>
        <w:pStyle w:val="2"/>
        <w:ind w:firstLine="730"/>
        <w:rPr>
          <w:rFonts w:hint="eastAsia"/>
        </w:rPr>
      </w:pPr>
      <w:r w:rsidRPr="00D4465D">
        <w:rPr>
          <w:rFonts w:hint="eastAsia"/>
        </w:rPr>
        <w:t>二、线下落地策略</w:t>
      </w:r>
    </w:p>
    <w:p w14:paraId="104DB606" w14:textId="77777777" w:rsidR="00D4465D" w:rsidRPr="00D4465D" w:rsidRDefault="00D4465D" w:rsidP="00D4465D">
      <w:pPr>
        <w:pStyle w:val="3"/>
        <w:ind w:firstLine="608"/>
        <w:rPr>
          <w:rFonts w:hint="eastAsia"/>
        </w:rPr>
      </w:pPr>
      <w:r w:rsidRPr="00D4465D">
        <w:rPr>
          <w:rFonts w:hint="eastAsia"/>
        </w:rPr>
        <w:t>（一）渠道合作类型</w:t>
      </w:r>
    </w:p>
    <w:p w14:paraId="104CBF00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北美市场</w:t>
      </w:r>
      <w:r w:rsidRPr="00D4465D">
        <w:rPr>
          <w:rFonts w:hint="eastAsia"/>
        </w:rPr>
        <w:t>：三类渠道并行。</w:t>
      </w:r>
      <w:r w:rsidRPr="00D4465D">
        <w:rPr>
          <w:rFonts w:hint="eastAsia"/>
          <w:b/>
          <w:bCs/>
        </w:rPr>
        <w:t>一是与沃尔玛、塔吉特等大型连锁超市合作</w:t>
      </w:r>
      <w:r w:rsidRPr="00D4465D">
        <w:rPr>
          <w:rFonts w:hint="eastAsia"/>
        </w:rPr>
        <w:t>，抢占入口级货架，陈列入门款与家庭套装，配合促销活动提升渗透率；</w:t>
      </w:r>
      <w:r w:rsidRPr="00D4465D">
        <w:rPr>
          <w:rFonts w:hint="eastAsia"/>
          <w:b/>
          <w:bCs/>
        </w:rPr>
        <w:t>二是联动沃尔格林、CVS 等连锁药店</w:t>
      </w:r>
      <w:r w:rsidRPr="00D4465D">
        <w:rPr>
          <w:rFonts w:hint="eastAsia"/>
        </w:rPr>
        <w:t>，上架中端智能款，借助 “健康场景” 关联增强信任，邀请驻店药师提供产品推荐；</w:t>
      </w:r>
      <w:r w:rsidRPr="00D4465D">
        <w:rPr>
          <w:rFonts w:hint="eastAsia"/>
          <w:b/>
          <w:bCs/>
        </w:rPr>
        <w:t>三是与牙科诊所建立合作</w:t>
      </w:r>
      <w:r w:rsidRPr="00D4465D">
        <w:rPr>
          <w:rFonts w:hint="eastAsia"/>
        </w:rPr>
        <w:t>，为高端款产品提供专业背书，推出 “牙医推荐套餐”，配套刷头订阅服务。</w:t>
      </w:r>
    </w:p>
    <w:p w14:paraId="6B482D07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北欧市场</w:t>
      </w:r>
      <w:r w:rsidRPr="00D4465D">
        <w:rPr>
          <w:rFonts w:hint="eastAsia"/>
        </w:rPr>
        <w:t>：聚焦专业与高端渠道。与 Apoteket 等连锁药店深度合作，安排专业人员讲解产品环保材质、温和清洁等优势，匹配消费者健康需求；</w:t>
      </w:r>
      <w:r w:rsidRPr="00D4465D">
        <w:rPr>
          <w:rFonts w:hint="eastAsia"/>
          <w:b/>
          <w:bCs/>
        </w:rPr>
        <w:t>入驻 Elgiganten 实体店、Åhléns 高端百货</w:t>
      </w:r>
      <w:r w:rsidRPr="00D4465D">
        <w:rPr>
          <w:rFonts w:hint="eastAsia"/>
        </w:rPr>
        <w:t>，设置体验专区，提供产品试用，突出人体工学设计与静音效果，契合北欧消费美学。</w:t>
      </w:r>
    </w:p>
    <w:p w14:paraId="4AF45111" w14:textId="77777777" w:rsidR="00D4465D" w:rsidRPr="00D4465D" w:rsidRDefault="00D4465D" w:rsidP="00D4465D">
      <w:pPr>
        <w:pStyle w:val="3"/>
        <w:ind w:firstLine="608"/>
        <w:rPr>
          <w:rFonts w:hint="eastAsia"/>
        </w:rPr>
      </w:pPr>
      <w:r w:rsidRPr="00D4465D">
        <w:rPr>
          <w:rFonts w:hint="eastAsia"/>
        </w:rPr>
        <w:t>（二）铺货场景</w:t>
      </w:r>
    </w:p>
    <w:p w14:paraId="19D6C5D5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lastRenderedPageBreak/>
        <w:t>北美市场</w:t>
      </w:r>
      <w:r w:rsidRPr="00D4465D">
        <w:rPr>
          <w:rFonts w:hint="eastAsia"/>
        </w:rPr>
        <w:t>：覆盖多元生活场景。超市设置独立口腔护理专区，与牙膏、漱口水等产品组合陈列；药店在收银台旁设置便携款陈列架，满足即时补充需求；</w:t>
      </w:r>
      <w:r w:rsidRPr="00D4465D">
        <w:rPr>
          <w:rFonts w:hint="eastAsia"/>
          <w:b/>
          <w:bCs/>
        </w:rPr>
        <w:t>牙科诊所候诊区摆放高端款展示台，搭配宣传手册，强化专业认知</w:t>
      </w:r>
      <w:r w:rsidRPr="00D4465D">
        <w:rPr>
          <w:rFonts w:hint="eastAsia"/>
        </w:rPr>
        <w:t>。同时针对家庭用户，在母婴区、家居区增设家庭套装堆头。</w:t>
      </w:r>
    </w:p>
    <w:p w14:paraId="5F7028E2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北欧市场</w:t>
      </w:r>
      <w:r w:rsidRPr="00D4465D">
        <w:rPr>
          <w:rFonts w:hint="eastAsia"/>
        </w:rPr>
        <w:t>：精准匹配生活场景。百货商场</w:t>
      </w:r>
      <w:r w:rsidRPr="00D4465D">
        <w:rPr>
          <w:rFonts w:hint="eastAsia"/>
          <w:b/>
          <w:bCs/>
        </w:rPr>
        <w:t>将产品置于家居美学专区，与极简风格生活用品搭配展示</w:t>
      </w:r>
      <w:r w:rsidRPr="00D4465D">
        <w:rPr>
          <w:rFonts w:hint="eastAsia"/>
        </w:rPr>
        <w:t>；药店在健康护理区设立环保产品专柜，突出可回收标识；考虑到物流便利性，在地铁站便利店、社区超市投放便携款，满足即时购买需求。</w:t>
      </w:r>
    </w:p>
    <w:p w14:paraId="6CDD6241" w14:textId="77777777" w:rsidR="00D4465D" w:rsidRPr="00D4465D" w:rsidRDefault="00D4465D" w:rsidP="00D4465D">
      <w:pPr>
        <w:pStyle w:val="2"/>
        <w:ind w:firstLine="730"/>
        <w:rPr>
          <w:rFonts w:hint="eastAsia"/>
        </w:rPr>
      </w:pPr>
      <w:r w:rsidRPr="00D4465D">
        <w:rPr>
          <w:rFonts w:hint="eastAsia"/>
        </w:rPr>
        <w:t>三、促销方案设计</w:t>
      </w:r>
    </w:p>
    <w:p w14:paraId="040F56FF" w14:textId="77777777" w:rsidR="00D4465D" w:rsidRPr="00D4465D" w:rsidRDefault="00D4465D" w:rsidP="00D4465D">
      <w:pPr>
        <w:pStyle w:val="3"/>
        <w:ind w:firstLine="608"/>
        <w:rPr>
          <w:rFonts w:hint="eastAsia"/>
        </w:rPr>
      </w:pPr>
      <w:r w:rsidRPr="00D4465D">
        <w:rPr>
          <w:rFonts w:hint="eastAsia"/>
        </w:rPr>
        <w:t>（一）北美市场</w:t>
      </w:r>
    </w:p>
    <w:p w14:paraId="5B892005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节日促销</w:t>
      </w:r>
      <w:r w:rsidRPr="00D4465D">
        <w:rPr>
          <w:rFonts w:hint="eastAsia"/>
        </w:rPr>
        <w:t>：</w:t>
      </w:r>
      <w:r w:rsidRPr="00D4465D">
        <w:rPr>
          <w:rFonts w:hint="eastAsia"/>
          <w:b/>
          <w:bCs/>
        </w:rPr>
        <w:t>感恩节</w:t>
      </w:r>
      <w:r w:rsidRPr="00D4465D">
        <w:rPr>
          <w:rFonts w:hint="eastAsia"/>
        </w:rPr>
        <w:t>（11 月第四个周四）推出 “家庭共享套餐”，买主机赠 2 个副刷头，叠加 8 折优惠，契合家庭团聚场景；</w:t>
      </w:r>
      <w:r w:rsidRPr="00D4465D">
        <w:rPr>
          <w:rFonts w:hint="eastAsia"/>
          <w:b/>
          <w:bCs/>
        </w:rPr>
        <w:t>圣诞节</w:t>
      </w:r>
      <w:r w:rsidRPr="00D4465D">
        <w:rPr>
          <w:rFonts w:hint="eastAsia"/>
        </w:rPr>
        <w:t>（12 月 25 日）推出礼盒装，含定制收纳盒与刷头订阅优惠券，包装采用可回收材质，兼顾节日氛围与环保需求；</w:t>
      </w:r>
      <w:r w:rsidRPr="00D4465D">
        <w:rPr>
          <w:rFonts w:hint="eastAsia"/>
          <w:b/>
          <w:bCs/>
        </w:rPr>
        <w:t>黑色星期五</w:t>
      </w:r>
      <w:r w:rsidRPr="00D4465D">
        <w:rPr>
          <w:rFonts w:hint="eastAsia"/>
        </w:rPr>
        <w:t>（感恩节后第一天）线上线下同步降价，亚马逊平台前 100 名下单赠一年刷头订阅服务，线下超市满额赠送口腔护理礼包。</w:t>
      </w:r>
    </w:p>
    <w:p w14:paraId="369E402D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节点促销</w:t>
      </w:r>
      <w:r w:rsidRPr="00D4465D">
        <w:rPr>
          <w:rFonts w:hint="eastAsia"/>
        </w:rPr>
        <w:t>：结合</w:t>
      </w:r>
      <w:r w:rsidRPr="00D4465D">
        <w:rPr>
          <w:rFonts w:hint="eastAsia"/>
          <w:b/>
          <w:bCs/>
        </w:rPr>
        <w:t>美国 “全国口腔健康月”（2 月）</w:t>
      </w:r>
      <w:r w:rsidRPr="00D4465D">
        <w:rPr>
          <w:rFonts w:hint="eastAsia"/>
        </w:rPr>
        <w:t>，联合牙科诊所开展 “免费口腔检查 + 产品体验” 活动，购买产品可抵扣检查费用；开学季（8-9 月）针对学生群体，推出入门款学生价，搭配校园大使推广，提升年轻客群渗透率。</w:t>
      </w:r>
    </w:p>
    <w:p w14:paraId="7010C873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可行性</w:t>
      </w:r>
      <w:r w:rsidRPr="00D4465D">
        <w:rPr>
          <w:rFonts w:hint="eastAsia"/>
        </w:rPr>
        <w:t>：北美节日消费氛围浓厚，家庭团聚、送礼场景与产品需</w:t>
      </w:r>
      <w:r w:rsidRPr="00D4465D">
        <w:rPr>
          <w:rFonts w:hint="eastAsia"/>
        </w:rPr>
        <w:lastRenderedPageBreak/>
        <w:t>求高度契合；口腔健康月与开学季精准匹配目标客群，借助场景化促销能有效激发购买欲，且线下渠道与专业机构联动可增强信任。</w:t>
      </w:r>
    </w:p>
    <w:p w14:paraId="4EE6D644" w14:textId="77777777" w:rsidR="00D4465D" w:rsidRPr="00D4465D" w:rsidRDefault="00D4465D" w:rsidP="00D4465D">
      <w:pPr>
        <w:pStyle w:val="3"/>
        <w:ind w:firstLine="608"/>
        <w:rPr>
          <w:rFonts w:hint="eastAsia"/>
        </w:rPr>
      </w:pPr>
      <w:r w:rsidRPr="00D4465D">
        <w:rPr>
          <w:rFonts w:hint="eastAsia"/>
        </w:rPr>
        <w:t>（二）北欧市场</w:t>
      </w:r>
    </w:p>
    <w:p w14:paraId="08B6DD87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节日促销</w:t>
      </w:r>
      <w:r w:rsidRPr="00D4465D">
        <w:rPr>
          <w:rFonts w:hint="eastAsia"/>
        </w:rPr>
        <w:t>：</w:t>
      </w:r>
      <w:r w:rsidRPr="00D4465D">
        <w:rPr>
          <w:rFonts w:hint="eastAsia"/>
          <w:b/>
          <w:bCs/>
        </w:rPr>
        <w:t>圣诞节（12 月 25 日）推出 “环保限定款”</w:t>
      </w:r>
      <w:r w:rsidRPr="00D4465D">
        <w:rPr>
          <w:rFonts w:hint="eastAsia"/>
        </w:rPr>
        <w:t>，采用竹制刷柄与可降解包装，附赠环保袋，主打 “可持续送礼” 概念；仲夏节（6 月下旬）推出户外便携套装，含防水收纳盒，适配短途出行场景，搭配满减活动；</w:t>
      </w:r>
      <w:r w:rsidRPr="00827647">
        <w:rPr>
          <w:rFonts w:hint="eastAsia"/>
          <w:b/>
          <w:bCs/>
        </w:rPr>
        <w:t>圣露西亚节</w:t>
      </w:r>
      <w:r w:rsidRPr="00D4465D">
        <w:rPr>
          <w:rFonts w:hint="eastAsia"/>
        </w:rPr>
        <w:t>（12 月 13 日）推出限定浅色系产品，契合节日氛围，通过百货商场与电商平台同步发售。</w:t>
      </w:r>
    </w:p>
    <w:p w14:paraId="6A5D29F4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节点促销</w:t>
      </w:r>
      <w:r w:rsidRPr="00D4465D">
        <w:rPr>
          <w:rFonts w:hint="eastAsia"/>
        </w:rPr>
        <w:t>：结合欧盟 “环保行动月”（5 月），</w:t>
      </w:r>
      <w:r w:rsidRPr="00D4465D">
        <w:rPr>
          <w:rFonts w:hint="eastAsia"/>
          <w:b/>
          <w:bCs/>
        </w:rPr>
        <w:t>开展 “以旧换新” 活动</w:t>
      </w:r>
      <w:r w:rsidRPr="00D4465D">
        <w:rPr>
          <w:rFonts w:hint="eastAsia"/>
        </w:rPr>
        <w:t>，回收旧电动牙刷可兑换优惠券，回收产品统一进行环保处理；北欧电商购物节（每年 11 月）线上线下同步让利，线下体验店提供 “试用 7 天满意再购买” 服务，降低决策门槛。</w:t>
      </w:r>
    </w:p>
    <w:p w14:paraId="131F7266" w14:textId="77777777" w:rsidR="00D4465D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可行性</w:t>
      </w:r>
      <w:r w:rsidRPr="00D4465D">
        <w:rPr>
          <w:rFonts w:hint="eastAsia"/>
        </w:rPr>
        <w:t>：促销活动</w:t>
      </w:r>
      <w:r w:rsidRPr="00D4465D">
        <w:rPr>
          <w:rFonts w:hint="eastAsia"/>
          <w:b/>
          <w:bCs/>
        </w:rPr>
        <w:t>紧扣北欧环保理念与节日传统</w:t>
      </w:r>
      <w:r w:rsidRPr="00D4465D">
        <w:rPr>
          <w:rFonts w:hint="eastAsia"/>
        </w:rPr>
        <w:t>，“以旧换新”“环保限定款” 契合消费者核心诉求；试用服务与本地消费习惯匹配，能有效打消顾虑，提升转化效率。</w:t>
      </w:r>
    </w:p>
    <w:p w14:paraId="38747717" w14:textId="77777777" w:rsidR="00D4465D" w:rsidRPr="00D4465D" w:rsidRDefault="00D4465D" w:rsidP="00D4465D">
      <w:pPr>
        <w:pStyle w:val="2"/>
        <w:ind w:firstLine="730"/>
        <w:rPr>
          <w:rFonts w:hint="eastAsia"/>
        </w:rPr>
      </w:pPr>
      <w:r w:rsidRPr="00D4465D">
        <w:rPr>
          <w:rFonts w:hint="eastAsia"/>
        </w:rPr>
        <w:t>四、策略核心逻辑</w:t>
      </w:r>
    </w:p>
    <w:p w14:paraId="2528C3F5" w14:textId="6709847F" w:rsidR="004512F8" w:rsidRPr="00D4465D" w:rsidRDefault="00D4465D" w:rsidP="00D4465D">
      <w:pPr>
        <w:ind w:firstLine="568"/>
        <w:rPr>
          <w:rFonts w:hint="eastAsia"/>
        </w:rPr>
      </w:pPr>
      <w:r w:rsidRPr="00D4465D">
        <w:rPr>
          <w:rFonts w:hint="eastAsia"/>
          <w:b/>
          <w:bCs/>
        </w:rPr>
        <w:t>线上聚焦 “精准触达与便捷转化”</w:t>
      </w:r>
      <w:r w:rsidRPr="00D4465D">
        <w:rPr>
          <w:rFonts w:hint="eastAsia"/>
        </w:rPr>
        <w:t>，依托本土主流电商平台保障渠道覆盖，通过社交营销匹配不同客群偏好；</w:t>
      </w:r>
      <w:r w:rsidRPr="00D4465D">
        <w:rPr>
          <w:rFonts w:hint="eastAsia"/>
          <w:b/>
          <w:bCs/>
        </w:rPr>
        <w:t>线下主打 “场景渗透与信任构建”</w:t>
      </w:r>
      <w:r w:rsidRPr="00D4465D">
        <w:rPr>
          <w:rFonts w:hint="eastAsia"/>
        </w:rPr>
        <w:t>，结合区域渠道特性与消费场景优化铺货，借助专业背书增强认可度。促销方案深度绑定当地节日与核心诉求，北美侧重家庭与性价比，北欧突出环保与体验，确保策略落地的针对性与可行性，助力中国品牌在两大核心市场实现突破。</w:t>
      </w:r>
    </w:p>
    <w:sectPr w:rsidR="004512F8" w:rsidRPr="00D44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AC11" w14:textId="77777777" w:rsidR="006A7B12" w:rsidRDefault="006A7B12" w:rsidP="00D4465D">
      <w:pPr>
        <w:rPr>
          <w:rFonts w:hint="eastAsia"/>
        </w:rPr>
      </w:pPr>
      <w:r>
        <w:separator/>
      </w:r>
    </w:p>
  </w:endnote>
  <w:endnote w:type="continuationSeparator" w:id="0">
    <w:p w14:paraId="6BC1503F" w14:textId="77777777" w:rsidR="006A7B12" w:rsidRDefault="006A7B12" w:rsidP="00D446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0C131" w14:textId="77777777" w:rsidR="006A7B12" w:rsidRDefault="006A7B12" w:rsidP="00D4465D">
      <w:pPr>
        <w:rPr>
          <w:rFonts w:hint="eastAsia"/>
        </w:rPr>
      </w:pPr>
      <w:r>
        <w:separator/>
      </w:r>
    </w:p>
  </w:footnote>
  <w:footnote w:type="continuationSeparator" w:id="0">
    <w:p w14:paraId="11170B08" w14:textId="77777777" w:rsidR="006A7B12" w:rsidRDefault="006A7B12" w:rsidP="00D4465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A25"/>
    <w:multiLevelType w:val="multilevel"/>
    <w:tmpl w:val="ECF6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863F8"/>
    <w:multiLevelType w:val="multilevel"/>
    <w:tmpl w:val="FFB2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B2918"/>
    <w:multiLevelType w:val="multilevel"/>
    <w:tmpl w:val="8146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2763D"/>
    <w:multiLevelType w:val="multilevel"/>
    <w:tmpl w:val="8D14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25EB5"/>
    <w:multiLevelType w:val="multilevel"/>
    <w:tmpl w:val="4086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A4D30"/>
    <w:multiLevelType w:val="multilevel"/>
    <w:tmpl w:val="D42A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356808">
    <w:abstractNumId w:val="4"/>
  </w:num>
  <w:num w:numId="2" w16cid:durableId="292712657">
    <w:abstractNumId w:val="0"/>
  </w:num>
  <w:num w:numId="3" w16cid:durableId="869757959">
    <w:abstractNumId w:val="3"/>
  </w:num>
  <w:num w:numId="4" w16cid:durableId="633562641">
    <w:abstractNumId w:val="1"/>
  </w:num>
  <w:num w:numId="5" w16cid:durableId="1419400671">
    <w:abstractNumId w:val="5"/>
  </w:num>
  <w:num w:numId="6" w16cid:durableId="1479150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8C"/>
    <w:rsid w:val="004512F8"/>
    <w:rsid w:val="004F6D90"/>
    <w:rsid w:val="006A7B12"/>
    <w:rsid w:val="00827647"/>
    <w:rsid w:val="009767E3"/>
    <w:rsid w:val="00BE4669"/>
    <w:rsid w:val="00CB2BD3"/>
    <w:rsid w:val="00D4465D"/>
    <w:rsid w:val="00E402BC"/>
    <w:rsid w:val="00F2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09C76F4-F163-436C-88FC-D8427B5F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65D"/>
    <w:pPr>
      <w:widowControl w:val="0"/>
      <w:ind w:firstLineChars="202" w:firstLine="566"/>
      <w:jc w:val="both"/>
    </w:pPr>
    <w:rPr>
      <w:rFonts w:ascii="宋体" w:eastAsia="宋体" w:hAnsi="宋体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D4465D"/>
    <w:pPr>
      <w:outlineLvl w:val="0"/>
    </w:pPr>
    <w:rPr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4465D"/>
    <w:pPr>
      <w:keepNext/>
      <w:keepLines/>
      <w:spacing w:before="160" w:after="80"/>
      <w:outlineLvl w:val="1"/>
    </w:pPr>
    <w:rPr>
      <w:rFonts w:cstheme="majorBidi"/>
      <w:b/>
      <w:bCs/>
      <w:color w:val="000000" w:themeColor="text1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D4465D"/>
    <w:pPr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78C"/>
    <w:pPr>
      <w:keepNext/>
      <w:keepLines/>
      <w:spacing w:before="80" w:after="40"/>
      <w:outlineLvl w:val="3"/>
    </w:pPr>
    <w:rPr>
      <w:rFonts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7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7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7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7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7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65D"/>
    <w:rPr>
      <w:rFonts w:ascii="宋体" w:eastAsia="宋体" w:hAnsi="宋体"/>
      <w:b/>
      <w:bCs/>
      <w:sz w:val="52"/>
      <w:szCs w:val="52"/>
    </w:rPr>
  </w:style>
  <w:style w:type="character" w:customStyle="1" w:styleId="20">
    <w:name w:val="标题 2 字符"/>
    <w:basedOn w:val="a0"/>
    <w:link w:val="2"/>
    <w:uiPriority w:val="9"/>
    <w:rsid w:val="00D4465D"/>
    <w:rPr>
      <w:rFonts w:ascii="宋体" w:eastAsia="宋体" w:hAnsi="宋体" w:cstheme="majorBidi"/>
      <w:b/>
      <w:bCs/>
      <w:color w:val="000000" w:themeColor="text1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4465D"/>
    <w:rPr>
      <w:rFonts w:ascii="宋体" w:eastAsia="宋体" w:hAnsi="宋体"/>
      <w:b/>
      <w:bCs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F217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17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17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17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17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17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17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7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F217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17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7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17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1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17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17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6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46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46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46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1004</Words>
  <Characters>1307</Characters>
  <Application>Microsoft Office Word</Application>
  <DocSecurity>0</DocSecurity>
  <Lines>65</Lines>
  <Paragraphs>37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3</cp:revision>
  <dcterms:created xsi:type="dcterms:W3CDTF">2025-12-17T08:37:00Z</dcterms:created>
  <dcterms:modified xsi:type="dcterms:W3CDTF">2025-12-17T08:45:00Z</dcterms:modified>
</cp:coreProperties>
</file>