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left"/>
        <w:spacing w:before="0" w:beforeAutospacing="0" w:after="0" w:afterAutospacing="0" w:line="276" w:lineRule="auto"/>
        <w:rPr>
          <w:rFonts w:ascii="Open Sans" w:hAnsi="Open Sans" w:cs="Open Sans"/>
          <w:b/>
          <w:bCs/>
          <w:color w:val="31c2a7"/>
          <w:sz w:val="44"/>
          <w:szCs w:val="44"/>
        </w:rPr>
      </w:pPr>
      <w:r>
        <w:rPr>
          <w:rFonts w:ascii="Open Sans" w:hAnsi="Open Sans" w:eastAsia="Open Sans" w:cs="Open Sans"/>
          <w:color w:val="31c2a7"/>
          <w:sz w:val="44"/>
          <w:szCs w:val="44"/>
        </w:rPr>
      </w:r>
      <w:bookmarkStart w:id="0" w:name="практическое_задание_практика_аге_989f01"/>
      <w:r>
        <w:rPr>
          <w:rFonts w:ascii="Open Sans" w:hAnsi="Open Sans" w:eastAsia="Open Sans" w:cs="Open Sans"/>
          <w:b/>
          <w:color w:val="31c2a7"/>
          <w:sz w:val="44"/>
          <w:szCs w:val="44"/>
        </w:rPr>
        <w:t xml:space="preserve">Шаблон к практическому заданию </w:t>
      </w:r>
      <w:r>
        <w:rPr>
          <w:rFonts w:ascii="Open Sans" w:hAnsi="Open Sans" w:cs="Open Sans"/>
          <w:b/>
          <w:bCs/>
          <w:color w:val="31c2a7"/>
          <w:sz w:val="44"/>
          <w:szCs w:val="44"/>
        </w:rPr>
      </w:r>
      <w:r>
        <w:rPr>
          <w:rFonts w:ascii="Open Sans" w:hAnsi="Open Sans" w:cs="Open Sans"/>
          <w:b/>
          <w:bCs/>
          <w:color w:val="31c2a7"/>
          <w:sz w:val="44"/>
          <w:szCs w:val="44"/>
        </w:rPr>
      </w:r>
    </w:p>
    <w:p>
      <w:pPr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44"/>
          <w:szCs w:val="44"/>
        </w:rPr>
      </w:pPr>
      <w:r>
        <w:rPr>
          <w:rFonts w:ascii="Open Sans" w:hAnsi="Open Sans" w:eastAsia="Open Sans" w:cs="Open Sans"/>
          <w:b/>
          <w:color w:val="31c2a7"/>
          <w:sz w:val="44"/>
          <w:szCs w:val="44"/>
        </w:rPr>
        <w:t xml:space="preserve">«Практика: агент контент-плана»</w:t>
      </w:r>
      <w:bookmarkEnd w:id="0"/>
      <w:r>
        <w:rPr>
          <w:rFonts w:ascii="Open Sans" w:hAnsi="Open Sans" w:cs="Open Sans"/>
          <w:color w:val="31c2a7"/>
          <w:sz w:val="44"/>
          <w:szCs w:val="44"/>
        </w:rPr>
      </w:r>
      <w:r>
        <w:rPr>
          <w:rFonts w:ascii="Open Sans" w:hAnsi="Open Sans" w:cs="Open Sans"/>
          <w:color w:val="31c2a7"/>
          <w:sz w:val="44"/>
          <w:szCs w:val="44"/>
        </w:rPr>
      </w:r>
    </w:p>
    <w:p>
      <w:pPr>
        <w:ind w:left="-30"/>
        <w:jc w:val="left"/>
        <w:spacing w:before="283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" w:name="bm_2_кейс_и_исходные_данные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1. Кейс и исходные данные</w:t>
      </w:r>
      <w:bookmarkEnd w:id="2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3" w:name="bm_2_1_бренд_и_продук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1.1. Бренд и продукт</w:t>
      </w:r>
      <w:bookmarkEnd w:id="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Бренд: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 </w:t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Загородный клуб отдыха «Тихий лес»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Краткое описание продукта (2–3 предложения):</w:t>
      </w:r>
      <w:r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b w:val="0"/>
          <w:bCs w:val="0"/>
          <w:color w:val="bfbfbf" w:themeColor="background1" w:themeShade="BF"/>
          <w:sz w:val="20"/>
          <w:szCs w:val="20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«Тихий лес» — загородный клуб отдыха, специализирующийся на форматах восстановления, цифрового детокса и спокойного отдыха вдали от города. Основная концепция бренда — помочь гостям снизить стресс, восстановить энергию и перезагрузиться за счёт природы, тишины и программ отдыха без цифровой перегрузки.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pP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  <w:r>
        <w:rPr>
          <w:rFonts w:ascii="Open Sans" w:hAnsi="Open Sans" w:eastAsia="Open Sans" w:cs="Open Sans"/>
          <w:color w:val="bfbfbf" w:themeColor="background1" w:themeShade="BF"/>
          <w:sz w:val="20"/>
          <w:szCs w:val="20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4" w:name="bm_2_2_цель_бизнес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1.2. Цель бизнеса</w:t>
      </w:r>
      <w:bookmarkEnd w:id="4"/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Основная цель бизнеса: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привлечение новых гостей через контент-маркетинг и формирование образа клуба как места для восстановления, отдыха и эмоциональной разгрузки.</w:t>
            </w:r>
          </w:p>
        </w:tc>
      </w:tr>
    </w:tbl>
    <w:p>
      <w:pPr>
        <w:ind w:left="-30"/>
        <w:jc w:val="left"/>
        <w:spacing w:before="125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5" w:name="дополнительные_цели_1_3_пункта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Дополнительные цели (1–3 пункта):</w:t>
      </w:r>
      <w:bookmarkEnd w:id="5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повышение узнаваемости бренда</w:t>
            </w:r>
          </w:p>
          <w:p>
            <w:r>
              <w:t>рост бронирований</w:t>
            </w:r>
          </w:p>
          <w:p>
            <w:r>
              <w:t>формирование доверия через контент</w:t>
            </w:r>
          </w:p>
        </w:tc>
      </w:tr>
    </w:tbl>
    <w:p>
      <w:pPr>
        <w:ind w:left="-30"/>
        <w:jc w:val="left"/>
        <w:spacing w:before="176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6" w:name="bm_2_3_целевая_аудитория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1.3. Целевая аудитория</w:t>
      </w:r>
      <w:bookmarkEnd w:id="6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Основная ЦА (кто, возраст, контекст работы):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предприниматели, руководители, специалисты с высокой нагрузкой, возраст 30–50 лет.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7" w:name="bm_2_4_боли_и_потребности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1.4. Боли и потребности</w:t>
      </w:r>
      <w:bookmarkEnd w:id="7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8" w:name="основные_боли_аудитории_3_5_пунктов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Основные боли аудитории (3–5 пунктов):</w:t>
      </w:r>
      <w:bookmarkEnd w:id="8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постоянный стресс и эмоциональная перегрузка</w:t>
            </w:r>
          </w:p>
          <w:p>
            <w:r>
              <w:t>отсутствие качественного отдыха</w:t>
            </w:r>
          </w:p>
          <w:p>
            <w:r>
              <w:t>невозможность «отключиться» от работы</w:t>
            </w:r>
          </w:p>
          <w:p>
            <w:r>
              <w:t>усталость от информационного шума</w:t>
            </w:r>
          </w:p>
          <w:p>
            <w:r>
              <w:t>выгорание</w:t>
            </w:r>
          </w:p>
        </w:tc>
      </w:tr>
    </w:tbl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bookmarkStart w:id="9" w:name="ключевые_потребности_аудитории_3_e76be7"/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Ключевые потребности аудитории (3–5 пунктов):</w:t>
      </w:r>
      <w:bookmarkEnd w:id="9"/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  <w:r>
        <w:rPr>
          <w:rFonts w:ascii="Open Sans" w:hAnsi="Open Sans" w:eastAsia="Open Sans" w:cs="Open Sans"/>
          <w:b w:val="0"/>
          <w:bCs w:val="0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восстановление энергии</w:t>
            </w:r>
          </w:p>
          <w:p>
            <w:r>
              <w:t>тишина и уединение</w:t>
            </w:r>
          </w:p>
          <w:p>
            <w:r>
              <w:t>перезагрузка без гаджетов</w:t>
            </w:r>
          </w:p>
          <w:p>
            <w:r>
              <w:t>качественный отдых на природе</w:t>
            </w:r>
          </w:p>
          <w:p>
            <w:r>
              <w:t>время для себя и семьи</w:t>
            </w:r>
          </w:p>
        </w:tc>
      </w:tr>
    </w:tbl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0" w:name="bm_2_5_позиционирование_и_тон_ком_e42dba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1.5. Позиционирование и тон коммуникации</w:t>
      </w:r>
      <w:bookmarkEnd w:id="10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Позиционирование бренда (1–2 предложения):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«Тихий лес» — это пространство цифрового детокса и восстановления, где человек может полностью отключиться от рабочего ритма и вернуть ресурсное состояние.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Желаемый тон контента: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экспертный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спокойный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доверительный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без агрессивных продаж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4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с акцентом на отдых и восстановление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142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1" w:name="bm_3_описание_ии_агента_контент_п_5d96b1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2. Описание ИИ-</w:t>
      </w:r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агента </w:t>
      </w:r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контент-планирования</w:t>
      </w:r>
      <w:bookmarkEnd w:id="11"/>
      <w:r>
        <w:rPr>
          <w:rFonts w:ascii="Open Sans" w:hAnsi="Open Sans" w:cs="Open Sans"/>
          <w:color w:val="31c2a7"/>
          <w:sz w:val="32"/>
          <w:szCs w:val="32"/>
          <w:highlight w:val="none"/>
        </w:rPr>
      </w:r>
      <w:r>
        <w:rPr>
          <w:rFonts w:ascii="Open Sans" w:hAnsi="Open Sans" w:cs="Open Sans"/>
          <w:color w:val="31c2a7"/>
          <w:sz w:val="32"/>
          <w:szCs w:val="32"/>
          <w:highlight w:val="none"/>
        </w:rPr>
      </w:r>
    </w:p>
    <w:p>
      <w:pPr>
        <w:ind w:left="0" w:firstLine="0"/>
        <w:jc w:val="left"/>
        <w:spacing w:before="119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bCs/>
          <w:sz w:val="28"/>
          <w:szCs w:val="28"/>
        </w:rPr>
        <w:t xml:space="preserve">2.1 </w:t>
      </w:r>
      <w:r>
        <w:rPr>
          <w:rFonts w:ascii="Open Sans" w:hAnsi="Open Sans" w:eastAsia="Open Sans" w:cs="Open Sans"/>
          <w:b/>
          <w:bCs/>
          <w:color w:val="000000"/>
          <w:sz w:val="28"/>
          <w:szCs w:val="28"/>
        </w:rPr>
        <w:t xml:space="preserve">Ссылка на ваш агента в Yandex AI Studio:</w:t>
      </w:r>
      <w:r>
        <w:rPr>
          <w:rFonts w:ascii="Open Sans" w:hAnsi="Open Sans" w:eastAsia="Open Sans" w:cs="Open Sans"/>
          <w:color w:val="000000"/>
          <w:sz w:val="24"/>
          <w:szCs w:val="24"/>
        </w:rPr>
        <w:br/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Агент собран в n8n (self-hosted) вместе с локальной моделью через Ollama, поэтому вместо ссылки на Yandex AI Studio — ссылки на рабочий агент:</w:t>
            </w:r>
          </w:p>
          <w:p>
            <w:r>
              <w:t>Запуск агента: http://192.168.56.10:5678/webhook/content-plan</w:t>
            </w:r>
          </w:p>
          <w:p>
            <w:r>
              <w:t>Редактор workflow: http://192.168.56.10:5678/workflow/aVbrHDT74iC2tRQ1</w:t>
            </w:r>
          </w:p>
        </w:tc>
      </w:tr>
    </w:tbl>
    <w:p>
      <w:pPr>
        <w:ind w:left="0" w:firstLine="0"/>
        <w:jc w:val="left"/>
        <w:spacing w:before="119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2" w:name="bm_3_1_роль_и_цель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2.2. Роль и цель агента</w:t>
      </w:r>
      <w:bookmarkEnd w:id="12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Роль агента: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Агент действует как senior контент-маркетолог с опытом 10+ лет в сфере lifestyle и premium-отдыха, специализирующийся на создании контент-стратегий для брендов в сфере wellness и hospitality.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/>
          <w:color w:val="000000"/>
          <w:sz w:val="24"/>
          <w:szCs w:val="24"/>
        </w:rPr>
        <w:t xml:space="preserve">Цель агента: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собрать контент-план на неделю для клуба «Тихий лес», который привлекает новых гостей, снижает тревогу аудитории вокруг перегрузки и усиливает образ места восстановления, — и подготовить по нему готовые к согласованию материалы.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3" w:name="bm_3_2_входные_данные_для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2.3. Входные данные для агента</w:t>
      </w:r>
      <w:bookmarkEnd w:id="1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Перечислите, что именно вы передаёте агенту на входе: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brand-brief.md — бриф бренда: продукт, цель бизнеса, ЦА, боли и потребности, позиционирование, тон коммуникации.</w:t>
            </w:r>
          </w:p>
          <w:p>
            <w:r>
              <w:t>content-rules.md — правила контента: периодичность, баланс задач недели, список рубрик, разрешённые форматы, требования площадок, запрещённые формулировки, лестница статусов публикации.</w:t>
            </w:r>
          </w:p>
          <w:p>
            <w:r>
              <w:t>content-log.csv — журнал прошлых публикаций: 18 записей с площадкой, рубрикой, задачей, форматом и метриками (просмотры, реакции, комментарии, сохранения, ER).</w:t>
            </w:r>
          </w:p>
          <w:p>
            <w:r>
              <w:t>Календарь недели — даты с ближайшего понедельника, чтобы план лёг на реальные дни.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bookmarkStart w:id="14" w:name="bm_3_3_формат_результата_агент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2.4. Формат результата агента</w:t>
      </w:r>
      <w:bookmarkEnd w:id="14"/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Как вы формулируете формат ответа агента (коротко):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Агент отвечает тремя связанными блоками: (1) таблица контент-плана на 7 дней — день и дата, рубрика, тема, формат, площадка, цель; (2) готовые тексты — два поста в двух версиях каждый (Telegram и ВКонтакте) и сценарий короткого видео по сценам; (3) таблица расписания для демо-среды со статусами и точками контроля. Дополнительно агент сам прогоняет 22 проверки качества и показывает чек-лист самооценки. ---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5" w:name="bm_4_контент_план_по_кейсу_тихий_лес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3. Контент-план по кейсу «Тихий лес»</w:t>
      </w:r>
      <w:bookmarkEnd w:id="15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6" w:name="bm_4_1_период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3.1. Период</w:t>
      </w:r>
      <w:bookmarkEnd w:id="16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sz w:val="24"/>
          <w:szCs w:val="24"/>
          <w:highlight w:val="none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Период контент-плана:</w:t>
      </w:r>
      <w:r>
        <w:rPr>
          <w:rFonts w:ascii="Open Sans" w:hAnsi="Open Sans" w:eastAsia="Open Sans" w:cs="Open Sans"/>
          <w:sz w:val="24"/>
          <w:szCs w:val="24"/>
          <w:highlight w:val="none"/>
        </w:rPr>
      </w:r>
      <w:r>
        <w:rPr>
          <w:rFonts w:ascii="Open Sans" w:hAnsi="Open Sans" w:eastAsia="Open Sans" w:cs="Open Sans"/>
          <w:sz w:val="24"/>
          <w:szCs w:val="24"/>
          <w:highlight w:val="none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2026-10-12 — 2026-10-18 (7 публикаций, по одной в день; каждая выходит в двух версиях — Telegram и ВКонтакте)</w:t>
            </w:r>
          </w:p>
        </w:tc>
      </w:tr>
    </w:tbl>
    <w:p>
      <w:pPr>
        <w:ind w:left="-30"/>
        <w:jc w:val="left"/>
        <w:spacing w:before="125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7" w:name="bm_4_2_таблица_контент_план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3.2. Таблица контент-плана</w:t>
      </w:r>
      <w:bookmarkEnd w:id="17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Заполните таблицу для выбранного периода.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tbl>
      <w:tblPr>
        <w:tblStyle w:val="855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left w:w="160" w:type="dxa"/>
          <w:top w:w="80" w:type="dxa"/>
          <w:right w:w="160" w:type="dxa"/>
          <w:bottom w:w="80" w:type="dxa"/>
        </w:tblCellMar>
        <w:tblLook w:val="04A0" w:firstRow="1" w:lastRow="0" w:firstColumn="1" w:lastColumn="0" w:noHBand="0" w:noVBand="1"/>
      </w:tblPr>
      <w:tblGrid>
        <w:gridCol w:w="1167"/>
        <w:gridCol w:w="1437"/>
        <w:gridCol w:w="1954"/>
        <w:gridCol w:w="1447"/>
        <w:gridCol w:w="1559"/>
        <w:gridCol w:w="2268"/>
      </w:tblGrid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День / дата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Рубрика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Тема поста / материала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Формат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Площадка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cs="Open Sans"/>
                <w:b/>
                <w:bCs/>
                <w:sz w:val="22"/>
                <w:szCs w:val="22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</w:rPr>
              <w:t xml:space="preserve">Цель / комментарий</w:t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  <w:r>
              <w:rPr>
                <w:rFonts w:ascii="Open Sans" w:hAnsi="Open Sans" w:cs="Open Sans"/>
                <w:b/>
                <w:bCs/>
                <w:sz w:val="22"/>
                <w:szCs w:val="22"/>
              </w:rPr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1. 2026-10-12 (понедельник)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Тишина как ресурс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Что происходит с вниманием, когда день расписан по минутам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пост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Задать спокойный экспертный тон недели и объяснить природу перегрузки, с которой приходит аудитория.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2. 2026-10-13 (вторник)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Практики восстановления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Три вопроса, которые возвращают в тело после рабочего дня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карточка-практика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Дать аудитории применимый инструмент и повысить сохранения публикаций.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3. 2026-10-14 (среда)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Как здесь устроено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Один день в «Тихом лесу»: как выглядит отдых без телефона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короткое видео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Показать пространство и ритм клуба так, чтобы у зрителя сложился образ будущей поездки.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4. 2026-10-15 (четверг)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Истории гостей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«Я впервые за год дочитал книгу до конца»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пост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Снять сомнение «а получится ли у меня отключиться» через опыт человека из целевой аудитории.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5. 2026-10-16 (пятница)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Тишина как ресурс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Тишина как навык: почему к ней нужно привыкать постепенно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карусель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Снять внутреннее сопротивление перед поездкой и объяснить, что тишина — осваиваемое состояние, а не испытание.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6. 2026-10-17 (суббота)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Как здесь устроено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Как собрать свой заезд: три сценария отдыха в «Тихом лесу»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подборка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Мягко перевести интерес в бронирование, показав варианты под разный ритм и разную нагрузку.</w:t>
            </w:r>
          </w:p>
        </w:tc>
      </w:tr>
      <w:tr>
        <w:tblPrEx/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7. 2026-10-18 (воскресенье)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Тишина как ресурс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Что для вас признак настоящего отдыха: тишина, сон или пустая голова?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опрос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  <w:right w:val="single" w:color="000000" w:sz="1" w:space="0"/>
            </w:tcBorders>
            <w:textDirection w:val="lrTb"/>
            <w:noWrap w:val="false"/>
          </w:tcPr>
          <w:p>
            <w:r>
              <w:t>Telegram + ВКонтакте</w:t>
            </w:r>
          </w:p>
        </w:tc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>
            <w:r>
              <w:t>Собрать диалог и данные о том, как аудитория сама описывает восстановление.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18" w:name="bm_5_примеры_контента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4. Примеры контента</w:t>
      </w:r>
      <w:bookmarkEnd w:id="18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cs="Open Sans"/>
          <w:color w:val="31c2a7"/>
          <w:sz w:val="32"/>
          <w:szCs w:val="32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На основе контент-плана выберите темы и подготовьте материалы.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85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19" w:name="bm_5_1_публикация_1_пос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4.1. Публикация 1 (пост)</w:t>
      </w:r>
      <w:bookmarkEnd w:id="19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Рубрика: Тишина как ресурс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Тема: Что происходит с вниманием, когда день расписан по минутам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Текст поста: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 ...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Версия для Telegram (646 символов из 900):</w:t>
            </w:r>
          </w:p>
          <w:p>
            <w:r>
              <w:t>🌲 Замечали, как проходит день, когда всё расписано по минутам?</w:t>
              <w:br/>
              <w:br/>
              <w:t>Созвон в 10:00, письмо в 10:20, ещё одна встреча в 10:45. Между ними — двадцать минут, и в них надо успеть подумать.</w:t>
              <w:br/>
              <w:br/>
              <w:t>Мозгу нужен не отдых, а время на переключение. Когда интервалы короткие, силы уходят не на работу, а на вход в неё. К вечеру вы устали, хотя крупных дел не было.</w:t>
              <w:br/>
              <w:br/>
              <w:t>Восстановление начинается не с отпуска. Оно начинается с паузы — пусть короткой, но без задачи внутри.</w:t>
              <w:br/>
              <w:br/>
              <w:t>Попробуйте сегодня: пятнадцать минут без телефона и без цели. Просто посидеть.</w:t>
              <w:br/>
              <w:br/>
              <w:t>Мы в «Тихом лесу» строим отдых вокруг этого принципа: тишина, природа, минимум цифрового шума.</w:t>
              <w:br/>
              <w:br/>
              <w:t>Клуб «Тихий лес»: [ссылка]</w:t>
            </w:r>
          </w:p>
          <w:p>
            <w:r>
              <w:t>Версия для ВКонтакте (1000 символов из 1400):</w:t>
            </w:r>
          </w:p>
          <w:p>
            <w:r>
              <w:t>День, разбитый на короткие интервалы</w:t>
              <w:br/>
              <w:br/>
              <w:t>Созвон, письмо, ещё одна встреча. Между ними — двадцать минут, и в них нужно успеть подумать. Такой ритм кажется плотным и продуктивным, но у него есть цена.</w:t>
              <w:br/>
              <w:br/>
              <w:t>Что происходит с вниманием</w:t>
              <w:br/>
              <w:br/>
              <w:t>Каждое переключение требует времени на вход в задачу. Чем короче интервалы, тем больше сил уходит не на работу, а на возвращение в неё. К вечеру появляется усталость, хотя крупных дел не было.</w:t>
              <w:br/>
              <w:br/>
              <w:t>Почему отпуск не спасает</w:t>
              <w:br/>
              <w:br/>
              <w:t>Две недели в году не компенсируют одиннадцать месяцев дробного дня. Восстановление работает иначе: оно собирается из коротких пауз, в которых нет задачи.</w:t>
              <w:br/>
              <w:br/>
              <w:t>Что можно сделать уже сегодня</w:t>
              <w:br/>
              <w:br/>
              <w:t>Выберите один интервал в дне и оставьте его пустым. Пятнадцать минут без телефона, без цели, без «полезного» дела. Это не лень, а условие того, чтобы внимание вернулось.</w:t>
              <w:br/>
              <w:br/>
              <w:t>В «Тихом лесу» отдых устроен вокруг того же принципа: тишина, природа, минимум цифрового шума.</w:t>
              <w:br/>
              <w:br/>
              <w:t>А как устроен ваш день — плотными блоками или короткими перебежками?</w:t>
              <w:br/>
              <w:br/>
              <w:t>#цифровойдетокс #тишинакакресурс #тихийлес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0" w:name="bm_5_2_публикация_2_пост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4.2. Публикация 2 (пост)</w:t>
      </w:r>
      <w:bookmarkEnd w:id="20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Рубрика: Истории гостей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Тема: «Я впервые за год дочитал книгу до конца»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Текст поста: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 ...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Версия для Telegram (702 символов из 900):</w:t>
            </w:r>
          </w:p>
          <w:p>
            <w:r>
              <w:t>«Я впервые за год дочитал книгу до конца»</w:t>
              <w:br/>
              <w:br/>
              <w:t>Так сказал Андрей, руководитель отдела продаж, на четвёртый день в «Тихом лесу». Приехал он с другим настроением.</w:t>
              <w:br/>
              <w:br/>
              <w:t>Первый день: телефон в руке, почта каждые полчаса, разговоры о том, что без него всё встанет.</w:t>
              <w:br/>
              <w:br/>
              <w:t>Второй: писал уже реже. Вечером сидел у окна и ничего не делал.</w:t>
              <w:br/>
              <w:br/>
              <w:t>Третий: утром взял книгу, которую возил с собой полгода. К вечеру дочитал.</w:t>
              <w:br/>
              <w:br/>
              <w:t>Он не отключался от работы усилием воли. Просто вокруг не было ничего, что тянуло бы внимание обратно: ни экранов, ни спешки, ни расписания.</w:t>
              <w:br/>
              <w:br/>
              <w:t>Четвёртый день прошёл на улице. О работе он вспомнил уже в машине по дороге домой.</w:t>
              <w:br/>
              <w:br/>
              <w:t>Не обещаем, что будет так же. Но обстановку для этого создаём.</w:t>
              <w:br/>
              <w:br/>
              <w:t>Клуб «Тихий лес»: [ссылка]</w:t>
            </w:r>
          </w:p>
          <w:p>
            <w:r>
              <w:t>Версия для ВКонтакте (959 символов из 1400):</w:t>
            </w:r>
          </w:p>
          <w:p>
            <w:r>
              <w:t>Четыре дня, за которые руководитель снова начал читать</w:t>
              <w:br/>
              <w:br/>
              <w:t>Андрей приехал в «Тихий лес» с ноутбуком и ощущением, что отпустить работу не получится. Вот как выглядели его дни.</w:t>
              <w:br/>
              <w:br/>
              <w:t>День первый: телефон в руке</w:t>
              <w:br/>
              <w:br/>
              <w:t>Почта проверялась каждые полчаса, звонки шли по расписанию встреч. Он был уверен, что без него всё встанет.</w:t>
              <w:br/>
              <w:br/>
              <w:t>День второй: паузы стали длиннее</w:t>
              <w:br/>
              <w:br/>
              <w:t>Сообщений стало меньше. Вечером он просто сидел у окна и смотрел на лес — без задачи и без дела.</w:t>
              <w:br/>
              <w:br/>
              <w:t>День третий: книга</w:t>
              <w:br/>
              <w:br/>
              <w:t>Утром он взял книгу, которую возил полгода и не открывал. К вечеру дочитал до конца — впервые за год.</w:t>
              <w:br/>
              <w:br/>
              <w:t>Что изменилось</w:t>
              <w:br/>
              <w:br/>
              <w:t>Дело не в силе воли. В расписании просто не осталось того, что постоянно возвращает внимание к работе: уведомлений, спешки, чужих ожиданий.</w:t>
              <w:br/>
              <w:br/>
              <w:t>Четвёртый день прошёл на улице. О работе он вспомнил уже в машине.</w:t>
              <w:br/>
              <w:br/>
              <w:t>Мы не обещаем одинакового результата для всех — но пространство, в котором такое возможно, у нас есть.</w:t>
              <w:br/>
              <w:br/>
              <w:t>А что помогает переключиться вам?</w:t>
              <w:br/>
              <w:br/>
              <w:t>#историигостей #тихийлес #отдыхбезтелефона</w:t>
            </w:r>
          </w:p>
        </w:tc>
      </w:tr>
    </w:tbl>
    <w:p>
      <w:p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1" w:name="bm_5_3_сценарий_короткого_видео_r_aaae31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4.3. Сценарий короткого видео (рилс / шорт)</w:t>
      </w:r>
      <w:bookmarkEnd w:id="21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113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Рубрика: Как здесь устроено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0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Тема видео: Один день в «Тихом лесу»: как выглядит отдых без телефона</w:t>
      </w:r>
      <w:r>
        <w:rPr>
          <w:rFonts w:ascii="Open Sans" w:hAnsi="Open Sans" w:eastAsia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spacing w:before="91" w:beforeAutospacing="0" w:after="0" w:afterAutospacing="0" w:line="276" w:lineRule="auto"/>
        <w:rPr>
          <w:rFonts w:ascii="Open Sans" w:hAnsi="Open Sans" w:cs="Open Sans"/>
          <w:b w:val="0"/>
          <w:bCs w:val="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>Формат сценария (по сценам или шагам): по сценам, с визуальным рядом и текстом на экране.</w:t>
      </w:r>
      <w:r>
        <w:rPr>
          <w:rFonts w:ascii="Open Sans" w:hAnsi="Open Sans" w:cs="Open Sans"/>
          <w:b w:val="0"/>
          <w:bCs w:val="0"/>
          <w:sz w:val="24"/>
          <w:szCs w:val="24"/>
        </w:rPr>
      </w:r>
      <w:r>
        <w:rPr>
          <w:rFonts w:ascii="Open Sans" w:hAnsi="Open Sans" w:cs="Open Sans"/>
          <w:b w:val="0"/>
          <w:bCs w:val="0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>Хук (первые 3–5 секунд): Один день в «Тихом лесу». Телефона не будет ни в кадре, ни в руках.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>Основная часть: Утро начинается в доме у бора. Окна выходят на сосны, будильник не нужен — свет приходит сам.</w:t>
        <w:br/>
        <w:br/>
        <w:t>Завтрак без спешки. Кофе, хлеб, яйца на столе, никто не смотрит в экран, потому что экранов рядом нет.</w:t>
        <w:br/>
        <w:br/>
        <w:t>Потом прогулка без маршрута. Не «дойти до точки», а просто идти по тропе, пока идётся. Кто-то доходит до озера, кто-то останавливается на первой поляне и садится на пень.</w:t>
        <w:br/>
        <w:br/>
        <w:t>Днём — тишина. Не та, что давит, а та, в которой слышно, как шумит лес и как вы сами перестаёте торопиться.</w:t>
        <w:br/>
        <w:br/>
        <w:t>Вечером на территории включают тёплый свет, и день заканчивается раньше обычного. Не потому что запрещено, а потому что больше нечем себя занимать.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6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>Финальная мысль / вывод: Тишина — это не отсутствие звука. Это отсутствие того, что требует вашего внимания.</w:t>
      </w: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136" w:beforeAutospacing="0" w:after="0" w:afterAutospacing="0" w:line="276" w:lineRule="auto"/>
        <w:rPr>
          <w:rFonts w:ascii="Open Sans" w:hAnsi="Open Sans" w:eastAsia="Open Sans" w:cs="Open Sans"/>
          <w:color w:val="31c2a7"/>
          <w:sz w:val="32"/>
          <w:szCs w:val="32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2" w:name="bm_6_сценарий_публикации_в_демо_среде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5. Сценарий публикации в демо-среде</w:t>
      </w:r>
      <w:bookmarkEnd w:id="22"/>
      <w:r>
        <w:rPr>
          <w:rFonts w:ascii="Open Sans" w:hAnsi="Open Sans" w:cs="Open Sans"/>
          <w:color w:val="31c2a7"/>
          <w:sz w:val="32"/>
          <w:szCs w:val="32"/>
        </w:rPr>
      </w:r>
      <w:r>
        <w:rPr>
          <w:rFonts w:ascii="Open Sans" w:hAnsi="Open Sans" w:eastAsia="Open Sans" w:cs="Open Sans"/>
          <w:color w:val="31c2a7"/>
          <w:sz w:val="32"/>
          <w:szCs w:val="32"/>
        </w:rPr>
      </w:r>
    </w:p>
    <w:p>
      <w:pPr>
        <w:ind w:left="-30"/>
        <w:jc w:val="left"/>
        <w:spacing w:before="136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Опишите, как контент должен выходить и где встроены точки контроля.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ind w:left="-30"/>
        <w:jc w:val="left"/>
        <w:spacing w:before="0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3" w:name="bm_6_1_периодичность_и_порядок_выход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5.1. Периодичность и порядок выхода</w:t>
      </w:r>
      <w:bookmarkEnd w:id="23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spacing w:before="0" w:beforeAutospacing="0" w:after="0" w:afterAutospacing="0" w:line="276" w:lineRule="auto"/>
        <w:rPr>
          <w:rFonts w:ascii="Open Sans" w:hAnsi="Open Sans" w:eastAsia="Open Sans" w:cs="Open Sans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Периодичность публикаций:</w:t>
      </w:r>
      <w:r>
        <w:rPr>
          <w:rFonts w:ascii="Open Sans" w:hAnsi="Open Sans" w:eastAsia="Open Sans" w:cs="Open Sans"/>
          <w:color w:val="000000"/>
          <w:sz w:val="24"/>
          <w:szCs w:val="24"/>
        </w:rPr>
      </w:r>
      <w:r>
        <w:rPr>
          <w:rFonts w:ascii="Open Sans" w:hAnsi="Open Sans" w:eastAsia="Open Sans" w:cs="Open Sans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7 публикаций в неделю — по одной в день, без пропусков. Каждая публикация выходит в двух версиях: Telegram в 09:00, ВКонтакте в 18:30. Ритм задан заранее контент-планом на неделю 2026-10-12 — 2026-10-18.</w:t>
            </w:r>
          </w:p>
        </w:tc>
      </w:tr>
    </w:tbl>
    <w:p>
      <w:pPr>
        <w:spacing w:before="170" w:beforeAutospacing="0" w:after="0" w:afterAutospacing="0" w:line="276" w:lineRule="auto"/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pP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  <w:t xml:space="preserve">Порядок выхода материалов:</w:t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  <w:r>
        <w:rPr>
          <w:rFonts w:ascii="Open Sans" w:hAnsi="Open Sans" w:eastAsia="Open Sans" w:cs="Open Sans"/>
          <w:b w:val="0"/>
          <w:bCs w:val="0"/>
          <w:color w:val="000000"/>
          <w:sz w:val="24"/>
          <w:szCs w:val="24"/>
        </w:rPr>
      </w:r>
    </w:p>
    <w:tbl>
      <w:tblPr>
        <w:tblStyle w:val="708"/>
        <w:tblW w:w="0" w:type="auto"/>
        <w:tblLook w:val="04A0" w:firstRow="1" w:lastRow="0" w:firstColumn="1" w:lastColumn="0" w:noHBand="0" w:noVBand="1"/>
      </w:tblPr>
      <w:tblGrid>
        <w:gridCol w:w="9510"/>
      </w:tblGrid>
      <w:tr>
        <w:tblPrEx/>
        <w:trPr/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9510" w:type="dxa"/>
            <w:textDirection w:val="lrTb"/>
            <w:noWrap w:val="false"/>
          </w:tcPr>
          <w:p>
            <w:r>
              <w:t>- Агент запускается по расписанию раз в неделю (или вручную) и собирает план на ближайшую неделю, начиная с понедельника.</w:t>
            </w:r>
          </w:p>
          <w:p>
            <w:r>
              <w:t>- Порядок публикаций подчинён логике прогрева: сначала объясняющий контент о перегрузке и восстановлении, затем знакомство с пространством и продуктом, кейс гостя, вовлекающий вопрос и практика. Продающая публикация — только после того, как аудитория получила полезное: она занимает 6-й день недели.</w:t>
            </w:r>
          </w:p>
          <w:p>
            <w:r>
              <w:t>- Материалы попадают в демо-среду — таблицу расписания. Запись создаётся на каждую версию публикации, всего 14 строк на неделю.</w:t>
            </w:r>
          </w:p>
          <w:p>
            <w:r>
              <w:t>- Каждая строка проходит лестницу статусов: идея → черновик → на проверке → готово к демо → одобрено. Агент доводит статус максимум до «на проверке» и никогда не публикует сам.</w:t>
            </w:r>
          </w:p>
          <w:p>
            <w:r>
              <w:t>- После одобрения редактором запись переводится в «готово к демо», и только затем материал уходит в отложенный постинг площадок.</w:t>
            </w:r>
          </w:p>
          <w:p>
            <w:r>
              <w:t>- Результаты недели (просмотры, реакции, комментарии, сохранения, ER) возвращаются в журнал публикаций — следующий запуск агента учитывает их при выборе тем и форматов.</w:t>
            </w:r>
          </w:p>
        </w:tc>
      </w:tr>
    </w:tbl>
    <w:p>
      <w:pPr>
        <w:ind w:left="-30"/>
        <w:jc w:val="left"/>
        <w:spacing w:before="181" w:beforeAutospacing="0" w:after="0" w:afterAutospacing="0" w:line="276" w:lineRule="auto"/>
        <w:rPr>
          <w:rFonts w:ascii="Open Sans" w:hAnsi="Open Sans" w:cs="Open Sans"/>
          <w:sz w:val="28"/>
          <w:szCs w:val="28"/>
        </w:rPr>
      </w:pPr>
      <w:r>
        <w:rPr>
          <w:rFonts w:ascii="Open Sans" w:hAnsi="Open Sans" w:eastAsia="Open Sans" w:cs="Open Sans"/>
          <w:sz w:val="28"/>
          <w:szCs w:val="28"/>
        </w:rPr>
      </w:r>
      <w:bookmarkStart w:id="24" w:name="bm_6_2_точки_проверки_качества"/>
      <w:r>
        <w:rPr>
          <w:rFonts w:ascii="Open Sans" w:hAnsi="Open Sans" w:eastAsia="Open Sans" w:cs="Open Sans"/>
          <w:b/>
          <w:color w:val="000000"/>
          <w:sz w:val="28"/>
          <w:szCs w:val="28"/>
        </w:rPr>
        <w:t xml:space="preserve">5.2. Точки проверки качества</w:t>
      </w:r>
      <w:bookmarkEnd w:id="24"/>
      <w:r>
        <w:rPr>
          <w:rFonts w:ascii="Open Sans" w:hAnsi="Open Sans" w:cs="Open Sans"/>
          <w:sz w:val="28"/>
          <w:szCs w:val="28"/>
        </w:rPr>
      </w:r>
      <w:r>
        <w:rPr>
          <w:rFonts w:ascii="Open Sans" w:hAnsi="Open Sans" w:cs="Open Sans"/>
          <w:sz w:val="28"/>
          <w:szCs w:val="28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На каком этапе идёт проверка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Что именно вы проверяете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p>
      <w:pPr>
        <w:numPr>
          <w:ilvl w:val="0"/>
          <w:numId w:val="7"/>
        </w:numPr>
        <w:spacing w:before="0" w:beforeAutospacing="0" w:after="0" w:afterAutospacing="0" w:line="276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eastAsia="Open Sans" w:cs="Open Sans"/>
          <w:color w:val="000000"/>
          <w:sz w:val="24"/>
          <w:szCs w:val="24"/>
        </w:rPr>
        <w:t xml:space="preserve">В каких случаях сценарий нужно остановить</w:t>
      </w:r>
      <w:r>
        <w:rPr>
          <w:rFonts w:ascii="Open Sans" w:hAnsi="Open Sans" w:cs="Open Sans"/>
          <w:sz w:val="24"/>
          <w:szCs w:val="24"/>
        </w:rPr>
      </w:r>
      <w:r>
        <w:rPr>
          <w:rFonts w:ascii="Open Sans" w:hAnsi="Open Sans" w:cs="Open Sans"/>
          <w:sz w:val="24"/>
          <w:szCs w:val="24"/>
        </w:rPr>
      </w:r>
    </w:p>
    <w:tbl>
      <w:tblPr>
        <w:tblStyle w:val="855"/>
        <w:tblW w:type="auto" w:w="0"/>
        <w:tblLook w:firstColumn="1" w:firstRow="1" w:lastColumn="0" w:lastRow="0" w:noHBand="0" w:noVBand="1" w:val="04A0"/>
      </w:tblPr>
      <w:tblGrid>
        <w:gridCol w:w="3170"/>
        <w:gridCol w:w="3170"/>
        <w:gridCol w:w="3170"/>
      </w:tblGrid>
      <w:tr>
        <w:tc>
          <w:tcPr>
            <w:tcW w:type="dxa" w:w="3170"/>
          </w:tcPr>
          <w:p>
            <w:r>
              <w:t>На каком этапе идёт проверка</w:t>
            </w:r>
          </w:p>
        </w:tc>
        <w:tc>
          <w:tcPr>
            <w:tcW w:type="dxa" w:w="3170"/>
          </w:tcPr>
          <w:p>
            <w:r>
              <w:t>Что именно проверяется</w:t>
            </w:r>
          </w:p>
        </w:tc>
        <w:tc>
          <w:tcPr>
            <w:tcW w:type="dxa" w:w="3170"/>
          </w:tcPr>
          <w:p>
            <w:r>
              <w:t>В каких случаях сценарий нужно остановить</w:t>
            </w:r>
          </w:p>
        </w:tc>
      </w:tr>
      <w:tr>
        <w:tc>
          <w:tcPr>
            <w:tcW w:type="dxa" w:w="3170"/>
          </w:tcPr>
          <w:p>
            <w:r>
              <w:t>После генерации контент-плана</w:t>
            </w:r>
          </w:p>
        </w:tc>
        <w:tc>
          <w:tcPr>
            <w:tcW w:type="dxa" w:w="3170"/>
          </w:tcPr>
          <w:p>
            <w:r>
              <w:t>Состав недели: 7 дней без пропусков, пропорция задач (объяснить — дважды, остальные по одному разу), отсутствие повторов рубрик и форматов два дня подряд, продающая публикация не первая.</w:t>
            </w:r>
          </w:p>
        </w:tc>
        <w:tc>
          <w:tcPr>
            <w:tcW w:type="dxa" w:w="3170"/>
          </w:tcPr>
          <w:p>
            <w:r>
              <w:t>Если нарушена пропорция задач или план начинается с продающей публикации — план возвращается на перегенерацию, дальше не идёт.</w:t>
            </w:r>
          </w:p>
        </w:tc>
      </w:tr>
      <w:tr>
        <w:tc>
          <w:tcPr>
            <w:tcW w:type="dxa" w:w="3170"/>
          </w:tcPr>
          <w:p>
            <w:r>
              <w:t>После написания текстов</w:t>
            </w:r>
          </w:p>
        </w:tc>
        <w:tc>
          <w:tcPr>
            <w:tcW w:type="dxa" w:w="3170"/>
          </w:tcPr>
          <w:p>
            <w:r>
              <w:t>Объём под площадку (Telegram до 900 символов, ВКонтакте до 1400), различимость версий, хэштеги и вопрос к читателю только во ВКонтакте, отсутствие запрещённых формулировок.</w:t>
            </w:r>
          </w:p>
        </w:tc>
        <w:tc>
          <w:tcPr>
            <w:tcW w:type="dxa" w:w="3170"/>
          </w:tcPr>
          <w:p>
            <w:r>
              <w:t>Если в тексте появилась гарантия результата, срочность, сравнение с конкурентами или медицинское обещание — материал останавливается и переписывается целиком.</w:t>
            </w:r>
          </w:p>
        </w:tc>
      </w:tr>
      <w:tr>
        <w:tc>
          <w:tcPr>
            <w:tcW w:type="dxa" w:w="3170"/>
          </w:tcPr>
          <w:p>
            <w:r>
              <w:t>Перед постановкой в расписание</w:t>
            </w:r>
          </w:p>
        </w:tc>
        <w:tc>
          <w:tcPr>
            <w:tcW w:type="dxa" w:w="3170"/>
          </w:tcPr>
          <w:p>
            <w:r>
              <w:t>Сверка темы с журналом публикаций за последние две недели: смысл не должен повторяться. Проверка, что у каждой записи есть дата, время, рубрика, задача, формат, площадка и проверяющий.</w:t>
            </w:r>
          </w:p>
        </w:tc>
        <w:tc>
          <w:tcPr>
            <w:tcW w:type="dxa" w:w="3170"/>
          </w:tcPr>
          <w:p>
            <w:r>
              <w:t>Если тема дублирует недавнюю публикацию — материал снимается с расписания до замены темы.</w:t>
            </w:r>
          </w:p>
        </w:tc>
      </w:tr>
      <w:tr>
        <w:tc>
          <w:tcPr>
            <w:tcW w:type="dxa" w:w="3170"/>
          </w:tcPr>
          <w:p>
            <w:r>
              <w:t>В демо-среде, перед одобрением</w:t>
            </w:r>
          </w:p>
        </w:tc>
        <w:tc>
          <w:tcPr>
            <w:tcW w:type="dxa" w:w="3170"/>
          </w:tcPr>
          <w:p>
            <w:r>
              <w:t>Финальный человеческий контроль: тон, факты о клубе, уместность призыва к действию, корректность ссылки.</w:t>
            </w:r>
          </w:p>
        </w:tc>
        <w:tc>
          <w:tcPr>
            <w:tcW w:type="dxa" w:w="3170"/>
          </w:tcPr>
          <w:p>
            <w:r>
              <w:t>Если редактор не подтверждает материал, статус возвращается в «черновик», публикация не выходит.</w:t>
            </w:r>
          </w:p>
        </w:tc>
      </w:tr>
    </w:tbl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31c2a7"/>
          <w:sz w:val="32"/>
          <w:szCs w:val="32"/>
        </w:rPr>
      </w:r>
      <w:bookmarkStart w:id="25" w:name="bm_7_самооценка_по_чек_листу"/>
      <w:r>
        <w:rPr>
          <w:rFonts w:ascii="Open Sans" w:hAnsi="Open Sans" w:eastAsia="Open Sans" w:cs="Open Sans"/>
          <w:b/>
          <w:color w:val="31c2a7"/>
          <w:sz w:val="32"/>
          <w:szCs w:val="32"/>
        </w:rPr>
        <w:t xml:space="preserve">6. Самооценка по чек-листу</w:t>
      </w:r>
      <w:bookmarkEnd w:id="25"/>
      <w:r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r>
      <w:r>
        <w:rPr>
          <w:rFonts w:ascii="Open Sans" w:hAnsi="Open Sans" w:eastAsia="Open Sans" w:cs="Open Sans"/>
          <w:color w:val="31c2a7"/>
          <w:sz w:val="32"/>
          <w:szCs w:val="32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color w:val="auto"/>
          <w:sz w:val="24"/>
          <w:szCs w:val="24"/>
          <w:highlight w:val="none"/>
        </w:rPr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Ответьте на каждый вопрос чек-листа 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«да», «частично» или «нет»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 (поставьте любой знак или залейте цветом ячейку с ответом). 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</w:pPr>
      <w:r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  <w:t xml:space="preserve">Что писать в комментарии:</w:t>
      </w:r>
      <w:r>
        <w:rPr>
          <w:b/>
          <w:bCs/>
        </w:rPr>
      </w:r>
      <w:r>
        <w:rPr>
          <w:rFonts w:ascii="Open Sans" w:hAnsi="Open Sans" w:eastAsia="Open Sans" w:cs="Open Sans"/>
          <w:b/>
          <w:bCs/>
          <w:color w:val="auto"/>
          <w:sz w:val="24"/>
          <w:szCs w:val="24"/>
          <w:highlight w:val="none"/>
        </w:rPr>
      </w:r>
    </w:p>
    <w:p>
      <w:pPr>
        <w:ind w:left="-30"/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«да» — укажите, что именно получилось: «план учитывает боли ЦА: стресс, выгорание, отсутствие восстановления; рубрики выстроены вокруг восстановления и цифрового детокса».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«частично» — напишите, чего не хватает: «есть рубрики про отдых и восстановление, но мало идей под выгорание и информационный шум».</w:t>
      </w: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</w:r>
      <w:r/>
    </w:p>
    <w:p>
      <w:pPr>
        <w:pStyle w:val="692"/>
        <w:numPr>
          <w:ilvl w:val="0"/>
          <w:numId w:val="10"/>
        </w:numPr>
        <w:jc w:val="left"/>
        <w:spacing w:before="147" w:beforeAutospacing="0" w:after="96" w:afterAutospacing="0" w:line="276" w:lineRule="auto"/>
        <w:rPr>
          <w:rFonts w:ascii="Open Sans" w:hAnsi="Open Sans" w:cs="Open Sans"/>
          <w:color w:val="auto"/>
          <w:sz w:val="24"/>
          <w:szCs w:val="24"/>
        </w:rPr>
      </w:pPr>
      <w:r>
        <w:rPr>
          <w:rFonts w:ascii="Open Sans" w:hAnsi="Open Sans" w:eastAsia="Open Sans" w:cs="Open Sans"/>
          <w:color w:val="auto"/>
          <w:sz w:val="24"/>
          <w:szCs w:val="24"/>
          <w:highlight w:val="none"/>
        </w:rPr>
        <w:t xml:space="preserve">Если «нет» — зафиксируйте проблему и направление доработки: «план мало связан с задачей привлечения новых гостей, нужно добавить больше рубрик с акцентом на бронирования и доверие»</w:t>
      </w:r>
      <w:r>
        <w:rPr>
          <w:rFonts w:ascii="Open Sans" w:hAnsi="Open Sans" w:cs="Open Sans"/>
          <w:color w:val="auto"/>
          <w:sz w:val="24"/>
          <w:szCs w:val="24"/>
        </w:rPr>
      </w:r>
      <w:r>
        <w:rPr>
          <w:rFonts w:ascii="Open Sans" w:hAnsi="Open Sans" w:cs="Open Sans"/>
          <w:color w:val="auto"/>
          <w:sz w:val="24"/>
          <w:szCs w:val="24"/>
        </w:rPr>
      </w:r>
    </w:p>
    <w:tbl>
      <w:tblPr>
        <w:tblStyle w:val="708"/>
        <w:tblW w:w="0" w:type="auto"/>
        <w:tblLayout w:type="fixed"/>
        <w:tblLook w:val="04A0" w:firstRow="1" w:lastRow="0" w:firstColumn="1" w:lastColumn="0" w:noHBand="0" w:noVBand="1"/>
      </w:tblPr>
      <w:tblGrid>
        <w:gridCol w:w="478"/>
        <w:gridCol w:w="3402"/>
        <w:gridCol w:w="567"/>
        <w:gridCol w:w="850"/>
        <w:gridCol w:w="709"/>
        <w:gridCol w:w="3505"/>
      </w:tblGrid>
      <w:tr>
        <w:tblPrEx/>
        <w:trPr/>
        <w:tc>
          <w:tcPr>
            <w:shd w:val="clear" w:color="d4f4ee" w:fill="d4f4ee"/>
            <w:tcW w:w="478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№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3402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Вопрос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567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Да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850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Частично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709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Нет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  <w:tc>
          <w:tcPr>
            <w:shd w:val="clear" w:color="d4f4ee" w:fill="d4f4ee"/>
            <w:tcW w:w="3505" w:type="dxa"/>
            <w:vMerge w:val="restart"/>
            <w:textDirection w:val="lrTb"/>
            <w:noWrap w:val="false"/>
          </w:tcPr>
          <w:p>
            <w:pPr>
              <w:spacing w:before="0" w:beforeAutospacing="0" w:after="0" w:afterAutospacing="0" w:line="240" w:lineRule="auto"/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pP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  <w:t xml:space="preserve">Комментарий к ответу</w:t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  <w:r>
              <w:rPr>
                <w:rFonts w:ascii="Open Sans" w:hAnsi="Open Sans" w:eastAsia="Open Sans" w:cs="Open Sans"/>
                <w:b/>
                <w:bCs/>
                <w:color w:val="000000"/>
                <w:sz w:val="22"/>
                <w:szCs w:val="22"/>
                <w:highlight w:val="none"/>
              </w:rPr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1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Соответствует ли контент-план стратегии и задачам бренда «Тихий лес»?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План закрывает все шесть задач недели в заданной пропорции (объяснять — дважды, продукт, кейс, вовлечение, практика и продажа — по разу). Продающая публикация стоит не первой, а на 6-й день, то есть после объясняющего контента. Горизонт — 7 дней по одной публикации в день, даты совпадают с календарём недели.</w:t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2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Учитывает ли контент-план боли и потребности основной аудитории?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Темы собраны вокруг болей аудитории: перегрузка, невозможность отключиться от работы, усталость от информационного шума, отсутствие качественного отдыха. Все четыре рубрики использованы, ни одна тема не повторяет публикации последних двух недель — заход в каждую тему новый.</w:t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3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Разнообразны ли рубрики и форматы контента?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В неделе 4 рубрики и 6 разных форматов (пост, карточка-практика, короткое видео, карусель, подборка, опрос). Один формат не идёт два дня подряд, для полной проработки выбраны две текстовые темы и одна видео — это разные способы подачи одной стратегии.</w:t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4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Соответствует ли тон контента заданному?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Тексты проверены на запрещённые формулировки: нет гарантий результата, сравнений с конкурентами, срочности и медицинских обещаний. Версии для Telegram и ВКонтакте написаны по-разному, под каждую площадку соблюдены лимиты объёма, хэштеги и вопрос к читателю — только там, где это уместно.</w:t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5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Понятна ли логика сценария публикации и точки проверки качества?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Сценарий публикации описан в разделе 5: одна публикация в день, каждая выходит в двух версиях, порядок задан контент-планом, статусы двигаются по лестнице «идея → черновик → на проверке → готово к демо → одобрено». Агент не поднимает статус выше «на проверке» — финальное решение остаётся за человеком, и это же место описано как точка контроля качества.</w:t>
            </w:r>
          </w:p>
        </w:tc>
      </w:tr>
      <w:tr>
        <w:tblPrEx/>
        <w:trPr/>
        <w:tc>
          <w:tcPr>
            <w:tcW w:w="478" w:type="dxa"/>
            <w:textDirection w:val="lrTb"/>
            <w:noWrap w:val="false"/>
          </w:tcPr>
          <w:p>
            <w:r>
              <w:t>6</w:t>
            </w:r>
          </w:p>
        </w:tc>
        <w:tc>
          <w:tcPr>
            <w:tcW w:w="3402" w:type="dxa"/>
            <w:textDirection w:val="lrTb"/>
            <w:noWrap w:val="false"/>
          </w:tcPr>
          <w:p>
            <w:r>
              <w:t>Вы бы что-то улучшили в своём решении, если бы было больше времени?</w:t>
            </w:r>
          </w:p>
        </w:tc>
        <w:tc>
          <w:tcPr>
            <w:tcW w:w="567" w:type="dxa"/>
            <w:textDirection w:val="lrTb"/>
            <w:noWrap w:val="false"/>
          </w:tcPr>
          <w:p>
            <w:r>
              <w:t>V</w:t>
            </w:r>
          </w:p>
        </w:tc>
        <w:tc>
          <w:tcPr>
            <w:tcW w:w="850" w:type="dxa"/>
            <w:textDirection w:val="lrTb"/>
            <w:noWrap w:val="false"/>
          </w:tcPr>
          <w:p>
            <w:r/>
          </w:p>
        </w:tc>
        <w:tc>
          <w:tcPr>
            <w:tcW w:w="709" w:type="dxa"/>
            <w:textDirection w:val="lrTb"/>
            <w:noWrap w:val="false"/>
          </w:tcPr>
          <w:p>
            <w:r/>
          </w:p>
        </w:tc>
        <w:tc>
          <w:tcPr>
            <w:tcW w:w="3505" w:type="dxa"/>
            <w:textDirection w:val="lrTb"/>
            <w:noWrap w:val="false"/>
          </w:tcPr>
          <w:p>
            <w:r>
              <w:t>Да. Три направления: (1) добавить в журнал публикаций данные о бронированиях, чтобы агент учился не только на вовлечённости, но и на выручке; (2) сделать перегенерацию точечной — сейчас при браке копирайтер переписывает весь пакет из трёх материалов, хотя замечание обычно касается одного из них; (3) собирать контент с реальных съёмок клуба — сейчас визуальный ряд рилса предложен текстом, без опоры на отснятый материал. Отдельно отмечу, что цикл повторной генерации по итогам проверки в сценарии уже работает: это оказалось важным, потому что модель не всегда держит лимиты площадок с первого раза.</w:t>
            </w:r>
          </w:p>
        </w:tc>
      </w:tr>
    </w:tbl>
    <w:p>
      <w:r/>
      <w:r/>
    </w:p>
    <w:sectPr>
      <w:footnotePr/>
      <w:endnotePr/>
      <w:type w:val="nextPage"/>
      <w:pgSz w:w="12240" w:h="15840" w:orient="portrait"/>
      <w:pgMar w:top="1365" w:right="1365" w:bottom="1365" w:left="1365" w:header="720" w:footer="72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Open Sans">
    <w:panose1 w:val="020B0606030504020204"/>
  </w:font>
  <w:font w:name="Georgia">
    <w:panose1 w:val="02040503050406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9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40" w:hanging="360"/>
        <w:tabs>
          <w:tab w:val="num" w:pos="90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9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ru-RU" w:eastAsia="en-US" w:bidi="ar-SA"/>
      </w:rPr>
    </w:rPrDefault>
    <w:pPrDefault>
      <w:pPr>
        <w:spacing w:before="0" w:beforeAutospacing="0" w:after="120" w:afterAutospacing="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74">
    <w:name w:val="Heading 1"/>
    <w:basedOn w:val="852"/>
    <w:next w:val="852"/>
    <w:link w:val="67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75">
    <w:name w:val="Heading 1 Char"/>
    <w:link w:val="674"/>
    <w:uiPriority w:val="9"/>
    <w:rPr>
      <w:rFonts w:ascii="Arial" w:hAnsi="Arial" w:eastAsia="Arial" w:cs="Arial"/>
      <w:sz w:val="40"/>
      <w:szCs w:val="40"/>
    </w:rPr>
  </w:style>
  <w:style w:type="paragraph" w:styleId="676">
    <w:name w:val="Heading 2"/>
    <w:basedOn w:val="852"/>
    <w:next w:val="852"/>
    <w:link w:val="67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7">
    <w:name w:val="Heading 2 Char"/>
    <w:link w:val="676"/>
    <w:uiPriority w:val="9"/>
    <w:rPr>
      <w:rFonts w:ascii="Arial" w:hAnsi="Arial" w:eastAsia="Arial" w:cs="Arial"/>
      <w:sz w:val="34"/>
    </w:rPr>
  </w:style>
  <w:style w:type="paragraph" w:styleId="678">
    <w:name w:val="Heading 3"/>
    <w:basedOn w:val="852"/>
    <w:next w:val="852"/>
    <w:link w:val="67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9">
    <w:name w:val="Heading 3 Char"/>
    <w:link w:val="678"/>
    <w:uiPriority w:val="9"/>
    <w:rPr>
      <w:rFonts w:ascii="Arial" w:hAnsi="Arial" w:eastAsia="Arial" w:cs="Arial"/>
      <w:sz w:val="30"/>
      <w:szCs w:val="30"/>
    </w:rPr>
  </w:style>
  <w:style w:type="paragraph" w:styleId="680">
    <w:name w:val="Heading 4"/>
    <w:basedOn w:val="852"/>
    <w:next w:val="852"/>
    <w:link w:val="68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81">
    <w:name w:val="Heading 4 Char"/>
    <w:link w:val="680"/>
    <w:uiPriority w:val="9"/>
    <w:rPr>
      <w:rFonts w:ascii="Arial" w:hAnsi="Arial" w:eastAsia="Arial" w:cs="Arial"/>
      <w:b/>
      <w:bCs/>
      <w:sz w:val="26"/>
      <w:szCs w:val="26"/>
    </w:rPr>
  </w:style>
  <w:style w:type="paragraph" w:styleId="682">
    <w:name w:val="Heading 5"/>
    <w:basedOn w:val="852"/>
    <w:next w:val="852"/>
    <w:link w:val="68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83">
    <w:name w:val="Heading 5 Char"/>
    <w:link w:val="682"/>
    <w:uiPriority w:val="9"/>
    <w:rPr>
      <w:rFonts w:ascii="Arial" w:hAnsi="Arial" w:eastAsia="Arial" w:cs="Arial"/>
      <w:b/>
      <w:bCs/>
      <w:sz w:val="24"/>
      <w:szCs w:val="24"/>
    </w:rPr>
  </w:style>
  <w:style w:type="paragraph" w:styleId="684">
    <w:name w:val="Heading 6"/>
    <w:basedOn w:val="852"/>
    <w:next w:val="852"/>
    <w:link w:val="68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5">
    <w:name w:val="Heading 6 Char"/>
    <w:link w:val="684"/>
    <w:uiPriority w:val="9"/>
    <w:rPr>
      <w:rFonts w:ascii="Arial" w:hAnsi="Arial" w:eastAsia="Arial" w:cs="Arial"/>
      <w:b/>
      <w:bCs/>
      <w:sz w:val="22"/>
      <w:szCs w:val="22"/>
    </w:rPr>
  </w:style>
  <w:style w:type="paragraph" w:styleId="686">
    <w:name w:val="Heading 7"/>
    <w:basedOn w:val="852"/>
    <w:next w:val="852"/>
    <w:link w:val="68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7">
    <w:name w:val="Heading 7 Char"/>
    <w:link w:val="68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8">
    <w:name w:val="Heading 8"/>
    <w:basedOn w:val="852"/>
    <w:next w:val="852"/>
    <w:link w:val="68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9">
    <w:name w:val="Heading 8 Char"/>
    <w:link w:val="688"/>
    <w:uiPriority w:val="9"/>
    <w:rPr>
      <w:rFonts w:ascii="Arial" w:hAnsi="Arial" w:eastAsia="Arial" w:cs="Arial"/>
      <w:i/>
      <w:iCs/>
      <w:sz w:val="22"/>
      <w:szCs w:val="22"/>
    </w:rPr>
  </w:style>
  <w:style w:type="paragraph" w:styleId="690">
    <w:name w:val="Heading 9"/>
    <w:basedOn w:val="852"/>
    <w:next w:val="852"/>
    <w:link w:val="69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1">
    <w:name w:val="Heading 9 Char"/>
    <w:link w:val="690"/>
    <w:uiPriority w:val="9"/>
    <w:rPr>
      <w:rFonts w:ascii="Arial" w:hAnsi="Arial" w:eastAsia="Arial" w:cs="Arial"/>
      <w:i/>
      <w:iCs/>
      <w:sz w:val="21"/>
      <w:szCs w:val="21"/>
    </w:rPr>
  </w:style>
  <w:style w:type="paragraph" w:styleId="692">
    <w:name w:val="List Paragraph"/>
    <w:basedOn w:val="852"/>
    <w:uiPriority w:val="34"/>
    <w:qFormat/>
    <w:pPr>
      <w:contextualSpacing/>
      <w:ind w:left="720"/>
    </w:pPr>
  </w:style>
  <w:style w:type="paragraph" w:styleId="693">
    <w:name w:val="No Spacing"/>
    <w:uiPriority w:val="1"/>
    <w:qFormat/>
    <w:pPr>
      <w:spacing w:before="0" w:after="0" w:line="240" w:lineRule="auto"/>
    </w:pPr>
  </w:style>
  <w:style w:type="paragraph" w:styleId="694">
    <w:name w:val="Title"/>
    <w:basedOn w:val="852"/>
    <w:next w:val="852"/>
    <w:link w:val="69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5">
    <w:name w:val="Title Char"/>
    <w:link w:val="694"/>
    <w:uiPriority w:val="10"/>
    <w:rPr>
      <w:sz w:val="48"/>
      <w:szCs w:val="48"/>
    </w:rPr>
  </w:style>
  <w:style w:type="paragraph" w:styleId="696">
    <w:name w:val="Subtitle"/>
    <w:basedOn w:val="852"/>
    <w:next w:val="852"/>
    <w:link w:val="697"/>
    <w:uiPriority w:val="11"/>
    <w:qFormat/>
    <w:pPr>
      <w:spacing w:before="200" w:after="200"/>
    </w:pPr>
    <w:rPr>
      <w:sz w:val="24"/>
      <w:szCs w:val="24"/>
    </w:rPr>
  </w:style>
  <w:style w:type="character" w:styleId="697">
    <w:name w:val="Subtitle Char"/>
    <w:link w:val="696"/>
    <w:uiPriority w:val="11"/>
    <w:rPr>
      <w:sz w:val="24"/>
      <w:szCs w:val="24"/>
    </w:rPr>
  </w:style>
  <w:style w:type="paragraph" w:styleId="698">
    <w:name w:val="Quote"/>
    <w:basedOn w:val="852"/>
    <w:next w:val="852"/>
    <w:link w:val="699"/>
    <w:uiPriority w:val="29"/>
    <w:qFormat/>
    <w:pPr>
      <w:ind w:left="720" w:right="720"/>
    </w:pPr>
    <w:rPr>
      <w:i/>
    </w:rPr>
  </w:style>
  <w:style w:type="character" w:styleId="699">
    <w:name w:val="Quote Char"/>
    <w:link w:val="698"/>
    <w:uiPriority w:val="29"/>
    <w:rPr>
      <w:i/>
    </w:rPr>
  </w:style>
  <w:style w:type="paragraph" w:styleId="700">
    <w:name w:val="Intense Quote"/>
    <w:basedOn w:val="852"/>
    <w:next w:val="852"/>
    <w:link w:val="70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1">
    <w:name w:val="Intense Quote Char"/>
    <w:link w:val="700"/>
    <w:uiPriority w:val="30"/>
    <w:rPr>
      <w:i/>
    </w:rPr>
  </w:style>
  <w:style w:type="paragraph" w:styleId="702">
    <w:name w:val="Header"/>
    <w:basedOn w:val="852"/>
    <w:link w:val="70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3">
    <w:name w:val="Header Char"/>
    <w:link w:val="702"/>
    <w:uiPriority w:val="99"/>
  </w:style>
  <w:style w:type="paragraph" w:styleId="704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Footer Char"/>
    <w:link w:val="704"/>
    <w:uiPriority w:val="99"/>
  </w:style>
  <w:style w:type="paragraph" w:styleId="706">
    <w:name w:val="Caption"/>
    <w:basedOn w:val="852"/>
    <w:next w:val="85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7">
    <w:name w:val="Caption Char"/>
    <w:basedOn w:val="706"/>
    <w:link w:val="704"/>
    <w:uiPriority w:val="99"/>
  </w:style>
  <w:style w:type="table" w:styleId="708">
    <w:name w:val="Table Grid"/>
    <w:basedOn w:val="85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Table Grid Light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0">
    <w:name w:val="Plain Table 1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2"/>
    <w:basedOn w:val="85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3">
    <w:name w:val="Plain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Plain Table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5">
    <w:name w:val="Grid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7">
    <w:name w:val="Grid Table 4 - Accent 1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8">
    <w:name w:val="Grid Table 4 - Accent 2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9">
    <w:name w:val="Grid Table 4 - Accent 3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0">
    <w:name w:val="Grid Table 4 - Accent 4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1">
    <w:name w:val="Grid Table 4 - Accent 5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2">
    <w:name w:val="Grid Table 4 - Accent 6"/>
    <w:basedOn w:val="85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3">
    <w:name w:val="Grid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4">
    <w:name w:val="Grid Table 5 Dark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7">
    <w:name w:val="Grid Table 5 Dark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0">
    <w:name w:val="Grid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1">
    <w:name w:val="Grid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2">
    <w:name w:val="Grid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3">
    <w:name w:val="Grid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4">
    <w:name w:val="Grid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5">
    <w:name w:val="Grid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2">
    <w:name w:val="List Table 2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3">
    <w:name w:val="List Table 2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4">
    <w:name w:val="List Table 2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5">
    <w:name w:val="List Table 2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6">
    <w:name w:val="List Table 2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7">
    <w:name w:val="List Table 2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8">
    <w:name w:val="List Table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5 Dark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6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0">
    <w:name w:val="List Table 6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1">
    <w:name w:val="List Table 6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2">
    <w:name w:val="List Table 6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3">
    <w:name w:val="List Table 6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4">
    <w:name w:val="List Table 6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5">
    <w:name w:val="List Table 6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6">
    <w:name w:val="List Table 7 Colorful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7">
    <w:name w:val="List Table 7 Colorful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8">
    <w:name w:val="List Table 7 Colorful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9">
    <w:name w:val="List Table 7 Colorful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0">
    <w:name w:val="List Table 7 Colorful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1">
    <w:name w:val="List Table 7 Colorful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2">
    <w:name w:val="List Table 7 Colorful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3">
    <w:name w:val="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4">
    <w:name w:val="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5">
    <w:name w:val="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6">
    <w:name w:val="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7">
    <w:name w:val="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8">
    <w:name w:val="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9">
    <w:name w:val="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0">
    <w:name w:val="Bordered &amp; Lined - Accent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1">
    <w:name w:val="Bordered &amp; Lined - Accent 1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2">
    <w:name w:val="Bordered &amp; Lined - Accent 2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3">
    <w:name w:val="Bordered &amp; Lined - Accent 3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4">
    <w:name w:val="Bordered &amp; Lined - Accent 4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5">
    <w:name w:val="Bordered &amp; Lined - Accent 5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6">
    <w:name w:val="Bordered &amp; Lined - Accent 6"/>
    <w:basedOn w:val="85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7">
    <w:name w:val="Bordered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8">
    <w:name w:val="Bordered - Accent 1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9">
    <w:name w:val="Bordered - Accent 2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0">
    <w:name w:val="Bordered - Accent 3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1">
    <w:name w:val="Bordered - Accent 4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2">
    <w:name w:val="Bordered - Accent 5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3">
    <w:name w:val="Bordered - Accent 6"/>
    <w:basedOn w:val="85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34">
    <w:name w:val="Hyperlink"/>
    <w:uiPriority w:val="99"/>
    <w:unhideWhenUsed/>
    <w:rPr>
      <w:color w:val="0000ff" w:themeColor="hyperlink"/>
      <w:u w:val="single"/>
    </w:r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next w:val="852"/>
    <w:rPr>
      <w:rFonts w:ascii="Georgia" w:hAnsiTheme="minorHAnsi" w:eastAsiaTheme="minorHAnsi" w:cstheme="minorBidi"/>
      <w:sz w:val="21"/>
      <w:szCs w:val="22"/>
      <w:lang w:val="ru-RU" w:eastAsia="en-US" w:bidi="ar-SA"/>
    </w:rPr>
  </w:style>
  <w:style w:type="character" w:styleId="853" w:customStyle="1">
    <w:name w:val="Verbatim Char"/>
    <w:rPr>
      <w:rFonts w:ascii="Consolas" w:hAnsi="Consolas"/>
      <w:sz w:val="22"/>
    </w:rPr>
  </w:style>
  <w:style w:type="table" w:styleId="854" w:default="1">
    <w:name w:val="Normal Table"/>
    <w:uiPriority w:val="99"/>
    <w:semiHidden/>
    <w:unhideWhenUsed/>
    <w:tblPr>
      <w:tblInd w:w="0" w:type="dxa"/>
      <w:tblCellMar>
        <w:left w:w="160" w:type="dxa"/>
        <w:top w:w="80" w:type="dxa"/>
        <w:right w:w="160" w:type="dxa"/>
        <w:bottom w:w="80" w:type="dxa"/>
      </w:tblCellMar>
    </w:tblPr>
  </w:style>
  <w:style w:type="table" w:styleId="855">
    <w:name w:val="Normal Grid"/>
    <w:basedOn w:val="854"/>
    <w:uiPriority w:val="39"/>
    <w:pPr>
      <w:spacing w:after="0" w:line="240" w:lineRule="auto"/>
    </w:pPr>
    <w:tblPr>
      <w:tblInd w:w="0" w:type="dxa"/>
      <w:tblCellMar>
        <w:left w:w="160" w:type="dxa"/>
        <w:top w:w="80" w:type="dxa"/>
        <w:right w:w="160" w:type="dxa"/>
        <w:bottom w:w="80" w:type="dxa"/>
      </w:tblCellMar>
    </w:tblPr>
  </w:style>
  <w:style w:type="character" w:styleId="856" w:default="1">
    <w:name w:val="Default Paragraph Font"/>
    <w:uiPriority w:val="1"/>
    <w:semiHidden/>
    <w:unhideWhenUsed/>
  </w:style>
  <w:style w:type="numbering" w:styleId="85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Татьяна Азаренко</cp:lastModifiedBy>
  <cp:revision>4</cp:revision>
  <dcterms:created xsi:type="dcterms:W3CDTF">2026-07-03T09:19:35Z</dcterms:created>
  <dcterms:modified xsi:type="dcterms:W3CDTF">2026-07-03T16:25:24Z</dcterms:modified>
</cp:coreProperties>
</file>