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FE731" w14:textId="77777777" w:rsidR="00104D6B" w:rsidRPr="00104D6B" w:rsidRDefault="006A3EF9" w:rsidP="00104D6B">
      <w:pPr>
        <w:jc w:val="center"/>
        <w:rPr>
          <w:rFonts w:ascii="Arial" w:hAnsi="Arial" w:cs="Arial"/>
          <w:b/>
          <w:sz w:val="28"/>
          <w:szCs w:val="28"/>
        </w:rPr>
      </w:pPr>
      <w:r>
        <w:rPr>
          <w:rFonts w:ascii="Arial" w:hAnsi="Arial" w:cs="Arial"/>
          <w:b/>
          <w:sz w:val="28"/>
          <w:szCs w:val="28"/>
        </w:rPr>
        <w:t>Security Response Plan Policy</w:t>
      </w:r>
    </w:p>
    <w:p w14:paraId="70E95212" w14:textId="62FAB59E" w:rsidR="00C72E22" w:rsidRPr="00C72E22"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093811">
        <w:rPr>
          <w:rFonts w:ascii="Arial" w:hAnsi="Arial" w:cs="Arial"/>
          <w:i/>
        </w:rPr>
        <w:t>Updated</w:t>
      </w:r>
      <w:r w:rsidR="00AB3688">
        <w:rPr>
          <w:rFonts w:ascii="Arial" w:hAnsi="Arial" w:cs="Arial"/>
          <w:i/>
        </w:rPr>
        <w:t xml:space="preserve"> </w:t>
      </w:r>
      <w:r w:rsidR="00CF10F0">
        <w:rPr>
          <w:rFonts w:ascii="Arial" w:hAnsi="Arial" w:cs="Arial"/>
          <w:i/>
        </w:rPr>
        <w:t>August</w:t>
      </w:r>
      <w:r w:rsidR="009C0429">
        <w:rPr>
          <w:rFonts w:ascii="Arial" w:hAnsi="Arial" w:cs="Arial"/>
          <w:i/>
        </w:rPr>
        <w:t xml:space="preserve"> 2020</w:t>
      </w:r>
    </w:p>
    <w:p w14:paraId="41FE7DB7" w14:textId="77777777" w:rsidR="00C72E22" w:rsidRDefault="00C72E22" w:rsidP="00A84AF0">
      <w:pPr>
        <w:pStyle w:val="Heading1"/>
        <w:numPr>
          <w:ilvl w:val="0"/>
          <w:numId w:val="1"/>
        </w:numPr>
        <w:spacing w:before="0"/>
      </w:pPr>
      <w:r>
        <w:t>Overview</w:t>
      </w:r>
    </w:p>
    <w:p w14:paraId="5B29B503" w14:textId="77777777"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A Security Response Plan (SRP) provides the impetus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mitigation and remediation ensues.</w:t>
      </w:r>
    </w:p>
    <w:p w14:paraId="6A1224A1" w14:textId="77777777" w:rsidR="00F3581D" w:rsidRPr="00F3581D" w:rsidRDefault="00F3581D" w:rsidP="00F3581D">
      <w:pPr>
        <w:spacing w:after="0" w:line="240" w:lineRule="auto"/>
        <w:ind w:right="130"/>
        <w:rPr>
          <w:rFonts w:ascii="Arial" w:eastAsia="Arial" w:hAnsi="Arial" w:cs="Arial"/>
          <w:sz w:val="24"/>
          <w:szCs w:val="24"/>
        </w:rPr>
      </w:pPr>
    </w:p>
    <w:p w14:paraId="55142DF2" w14:textId="77777777" w:rsidR="00C72E22" w:rsidRDefault="00C72E22" w:rsidP="00A84AF0">
      <w:pPr>
        <w:pStyle w:val="Heading1"/>
        <w:numPr>
          <w:ilvl w:val="0"/>
          <w:numId w:val="1"/>
        </w:numPr>
        <w:spacing w:before="0"/>
      </w:pPr>
      <w:r>
        <w:t>Purpose</w:t>
      </w:r>
    </w:p>
    <w:p w14:paraId="0233879E" w14:textId="77777777"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requirement that a</w:t>
      </w:r>
      <w:r w:rsidR="00093811">
        <w:rPr>
          <w:rFonts w:ascii="Times New Roman" w:eastAsia="Arial" w:hAnsi="Times New Roman" w:cs="Times New Roman"/>
          <w:sz w:val="24"/>
          <w:szCs w:val="24"/>
        </w:rPr>
        <w:t>ll business units supported by the Infosec team</w:t>
      </w:r>
      <w:r w:rsidR="002D4D6A" w:rsidRPr="00093811">
        <w:rPr>
          <w:rFonts w:ascii="Times New Roman" w:eastAsia="Arial" w:hAnsi="Times New Roman" w:cs="Times New Roman"/>
          <w:sz w:val="24"/>
          <w:szCs w:val="24"/>
        </w:rPr>
        <w:t xml:space="preserve"> develop and maintain a security response plan. This ensures that security incident management team has all the necessary information to formulate a successful response should a specific security incident occur</w:t>
      </w:r>
      <w:r w:rsidRPr="00093811">
        <w:rPr>
          <w:rFonts w:ascii="Times New Roman" w:eastAsia="Arial" w:hAnsi="Times New Roman" w:cs="Times New Roman"/>
          <w:sz w:val="24"/>
          <w:szCs w:val="24"/>
        </w:rPr>
        <w:t>.</w:t>
      </w:r>
    </w:p>
    <w:p w14:paraId="0DE65EB1" w14:textId="77777777" w:rsidR="00F3581D" w:rsidRPr="00F3581D" w:rsidRDefault="00F3581D" w:rsidP="00F3581D">
      <w:pPr>
        <w:spacing w:before="63" w:after="0" w:line="240" w:lineRule="auto"/>
        <w:ind w:right="67"/>
        <w:rPr>
          <w:rFonts w:ascii="Arial" w:eastAsia="Arial" w:hAnsi="Arial" w:cs="Arial"/>
          <w:sz w:val="24"/>
          <w:szCs w:val="24"/>
        </w:rPr>
      </w:pPr>
    </w:p>
    <w:p w14:paraId="59CB58CF" w14:textId="77777777" w:rsidR="00171C49" w:rsidRPr="00171C49" w:rsidRDefault="00C72E22" w:rsidP="00171C49">
      <w:pPr>
        <w:pStyle w:val="Heading1"/>
        <w:numPr>
          <w:ilvl w:val="0"/>
          <w:numId w:val="1"/>
        </w:numPr>
        <w:spacing w:before="0"/>
      </w:pPr>
      <w:r>
        <w:t>Scope</w:t>
      </w:r>
    </w:p>
    <w:p w14:paraId="691AE9FE" w14:textId="2EE1BF9D"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 xml:space="preserve">This policy applies any established and defined business unity or entity within </w:t>
      </w:r>
      <w:r w:rsidR="00D028B7">
        <w:rPr>
          <w:rFonts w:ascii="Times New Roman" w:hAnsi="Times New Roman" w:cs="Times New Roman"/>
          <w:sz w:val="24"/>
          <w:szCs w:val="24"/>
        </w:rPr>
        <w:t>MailRoute, Inc.</w:t>
      </w:r>
    </w:p>
    <w:p w14:paraId="488FAB96" w14:textId="77777777" w:rsidR="00C72E22" w:rsidRPr="00171C49" w:rsidRDefault="00C72E22" w:rsidP="00171C49">
      <w:pPr>
        <w:pStyle w:val="Heading1"/>
        <w:rPr>
          <w:rFonts w:cs="Times New Roman"/>
          <w:szCs w:val="24"/>
        </w:rPr>
      </w:pPr>
      <w:r w:rsidRPr="00171C49">
        <w:t>Policy</w:t>
      </w:r>
    </w:p>
    <w:p w14:paraId="4AB66C10" w14:textId="318A3543"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eloped in cooperation with the Infosec Team.</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 xml:space="preserve">Business units are expected to properly facilitate the SRP for applicable to the service or products they are held accountable. The business unit security coordinator or champion is further expected to work with </w:t>
      </w:r>
      <w:r w:rsidR="00D028B7">
        <w:rPr>
          <w:rFonts w:ascii="Times New Roman" w:eastAsia="Arial" w:hAnsi="Times New Roman" w:cs="Times New Roman"/>
          <w:sz w:val="24"/>
          <w:szCs w:val="24"/>
        </w:rPr>
        <w:t>management</w:t>
      </w:r>
      <w:r w:rsidRPr="00093811">
        <w:rPr>
          <w:rFonts w:ascii="Times New Roman" w:eastAsia="Arial" w:hAnsi="Times New Roman" w:cs="Times New Roman"/>
          <w:sz w:val="24"/>
          <w:szCs w:val="24"/>
        </w:rPr>
        <w:t xml:space="preserve"> in the development and maintenance of a Security Response Plan.</w:t>
      </w:r>
    </w:p>
    <w:p w14:paraId="535C8218" w14:textId="77777777" w:rsidR="00F23EF3" w:rsidRDefault="00F23EF3" w:rsidP="00171C49">
      <w:pPr>
        <w:spacing w:before="63" w:after="0" w:line="240" w:lineRule="auto"/>
        <w:ind w:right="51"/>
        <w:rPr>
          <w:rFonts w:ascii="Times New Roman" w:eastAsia="Arial" w:hAnsi="Times New Roman" w:cs="Times New Roman"/>
          <w:sz w:val="24"/>
          <w:szCs w:val="24"/>
        </w:rPr>
      </w:pPr>
    </w:p>
    <w:p w14:paraId="1EF7BC38" w14:textId="77777777"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14:paraId="20FC8098"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The product description in an SRP must clearly define the service or application to be deployed with additional attention to data flows, logical diagrams, architecture considered highly useful.</w:t>
      </w:r>
    </w:p>
    <w:p w14:paraId="11DE0F4E" w14:textId="77777777" w:rsidR="002D4D6A" w:rsidRPr="002D4D6A" w:rsidRDefault="002D4D6A" w:rsidP="00F23EF3">
      <w:pPr>
        <w:pStyle w:val="ListParagraph"/>
        <w:ind w:left="0"/>
        <w:rPr>
          <w:sz w:val="26"/>
          <w:szCs w:val="26"/>
        </w:rPr>
      </w:pPr>
    </w:p>
    <w:p w14:paraId="0EFDCCC6"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14:paraId="39A58C91" w14:textId="77777777" w:rsidR="002D4D6A" w:rsidRPr="00093811" w:rsidRDefault="002D4D6A" w:rsidP="00F23EF3">
      <w:pPr>
        <w:pStyle w:val="ListParagraph"/>
        <w:ind w:left="0"/>
        <w:rPr>
          <w:rFonts w:eastAsia="Arial" w:cs="Times New Roman"/>
          <w:szCs w:val="24"/>
        </w:rPr>
      </w:pPr>
      <w:r w:rsidRPr="00093811">
        <w:rPr>
          <w:rFonts w:eastAsia="Arial" w:cs="Times New Roman"/>
          <w:szCs w:val="24"/>
        </w:rPr>
        <w:t xml:space="preserve">The SRP must include contact information for dedicated team members to be available during non-business hours should an incident </w:t>
      </w:r>
      <w:proofErr w:type="gramStart"/>
      <w:r w:rsidRPr="00093811">
        <w:rPr>
          <w:rFonts w:eastAsia="Arial" w:cs="Times New Roman"/>
          <w:szCs w:val="24"/>
        </w:rPr>
        <w:t>occur</w:t>
      </w:r>
      <w:proofErr w:type="gramEnd"/>
      <w:r w:rsidRPr="00093811">
        <w:rPr>
          <w:rFonts w:eastAsia="Arial" w:cs="Times New Roman"/>
          <w:szCs w:val="24"/>
        </w:rPr>
        <w:t xml:space="preserve"> and escalation be required. This may be a 24/7 requirement depending on the defined business value of the service or product, coupled with the </w:t>
      </w:r>
      <w:r w:rsidRPr="00093811">
        <w:rPr>
          <w:rFonts w:eastAsia="Arial" w:cs="Times New Roman"/>
          <w:szCs w:val="24"/>
        </w:rPr>
        <w:lastRenderedPageBreak/>
        <w:t>impact to customer. The SRP document must include all phone numbers and email addresses for the dedicated team member(s).</w:t>
      </w:r>
    </w:p>
    <w:p w14:paraId="1F0E58D7" w14:textId="77777777" w:rsidR="002D4D6A" w:rsidRPr="00F3581D" w:rsidRDefault="002D4D6A" w:rsidP="00F23EF3">
      <w:pPr>
        <w:pStyle w:val="ListParagraph"/>
        <w:ind w:left="0"/>
        <w:rPr>
          <w:sz w:val="26"/>
          <w:szCs w:val="26"/>
        </w:rPr>
      </w:pPr>
    </w:p>
    <w:p w14:paraId="0472F27F"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14:paraId="48CDA311"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14:paraId="13F58E1B" w14:textId="77777777" w:rsidR="002D4D6A" w:rsidRPr="002D4D6A" w:rsidRDefault="002D4D6A" w:rsidP="00F23EF3">
      <w:pPr>
        <w:pStyle w:val="ListParagraph"/>
        <w:ind w:left="0"/>
        <w:rPr>
          <w:sz w:val="26"/>
          <w:szCs w:val="26"/>
        </w:rPr>
      </w:pPr>
    </w:p>
    <w:p w14:paraId="4E596DDC"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14:paraId="57D878C5" w14:textId="77777777"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14:paraId="269E1454" w14:textId="77777777" w:rsidR="002D4D6A" w:rsidRPr="002D4D6A" w:rsidRDefault="002D4D6A" w:rsidP="00F23EF3">
      <w:pPr>
        <w:pStyle w:val="ListParagraph"/>
        <w:ind w:left="0"/>
        <w:rPr>
          <w:sz w:val="26"/>
          <w:szCs w:val="26"/>
        </w:rPr>
      </w:pPr>
    </w:p>
    <w:p w14:paraId="197EB089" w14:textId="77777777"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14:paraId="2C473F54" w14:textId="77777777"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14:paraId="44553EE6" w14:textId="77777777" w:rsidR="00F3581D" w:rsidRPr="00F3581D" w:rsidRDefault="00F3581D" w:rsidP="00F3581D">
      <w:pPr>
        <w:spacing w:after="0" w:line="240" w:lineRule="auto"/>
        <w:ind w:right="240"/>
        <w:rPr>
          <w:rFonts w:ascii="Arial" w:eastAsia="Arial" w:hAnsi="Arial" w:cs="Arial"/>
          <w:sz w:val="24"/>
          <w:szCs w:val="24"/>
        </w:rPr>
      </w:pPr>
    </w:p>
    <w:p w14:paraId="155ADF0A" w14:textId="77777777" w:rsidR="00385E6F" w:rsidRDefault="009C2FC8" w:rsidP="00712FF2">
      <w:pPr>
        <w:pStyle w:val="Heading1"/>
        <w:numPr>
          <w:ilvl w:val="0"/>
          <w:numId w:val="13"/>
        </w:numPr>
        <w:spacing w:before="0"/>
      </w:pPr>
      <w:r>
        <w:t>Policy Compliance</w:t>
      </w:r>
    </w:p>
    <w:p w14:paraId="5A2B422C" w14:textId="77777777"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14:paraId="48966D06" w14:textId="77777777"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14:paraId="4DE14D41" w14:textId="77777777" w:rsidR="00F23EF3" w:rsidRDefault="00F23EF3" w:rsidP="00F23EF3">
      <w:pPr>
        <w:pStyle w:val="ListParagraph"/>
        <w:spacing w:line="240" w:lineRule="auto"/>
        <w:ind w:left="0"/>
        <w:rPr>
          <w:rFonts w:cs="Times New Roman"/>
          <w:szCs w:val="24"/>
        </w:rPr>
      </w:pPr>
    </w:p>
    <w:p w14:paraId="575D9ACB" w14:textId="77777777"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14:paraId="3D0831F7" w14:textId="77777777" w:rsidR="00F23EF3" w:rsidRDefault="00F23EF3" w:rsidP="00F23EF3">
      <w:pPr>
        <w:pStyle w:val="ListParagraph"/>
        <w:spacing w:line="240" w:lineRule="auto"/>
        <w:ind w:left="0"/>
        <w:rPr>
          <w:rFonts w:cs="Times New Roman"/>
          <w:szCs w:val="24"/>
        </w:rPr>
      </w:pPr>
      <w:r>
        <w:rPr>
          <w:rFonts w:cs="Times New Roman"/>
          <w:szCs w:val="24"/>
        </w:rPr>
        <w:t>Any exception to this policy must be approved by the Infosec Team in advance and have a written record.</w:t>
      </w:r>
    </w:p>
    <w:p w14:paraId="7E71B0DC" w14:textId="77777777" w:rsidR="00F23EF3" w:rsidRDefault="00F23EF3" w:rsidP="00F23EF3">
      <w:pPr>
        <w:pStyle w:val="ListParagraph"/>
        <w:spacing w:line="240" w:lineRule="auto"/>
        <w:ind w:left="0"/>
        <w:rPr>
          <w:rFonts w:cs="Times New Roman"/>
          <w:szCs w:val="24"/>
        </w:rPr>
      </w:pPr>
    </w:p>
    <w:p w14:paraId="6A9AE9D8" w14:textId="77777777"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14:paraId="540A0279" w14:textId="77777777"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14:paraId="1F0DB13A" w14:textId="77777777" w:rsidR="00A84AF0" w:rsidRDefault="009C2FC8" w:rsidP="00712FF2">
      <w:pPr>
        <w:pStyle w:val="Heading1"/>
        <w:numPr>
          <w:ilvl w:val="0"/>
          <w:numId w:val="13"/>
        </w:numPr>
      </w:pPr>
      <w:r>
        <w:t>Related Standards, Policies and Processes</w:t>
      </w:r>
    </w:p>
    <w:p w14:paraId="6B54CCAB" w14:textId="77777777"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14:paraId="2F3CAAB7" w14:textId="77777777" w:rsidR="009C2FC8" w:rsidRDefault="009C2FC8" w:rsidP="00712FF2">
      <w:pPr>
        <w:pStyle w:val="Heading1"/>
        <w:numPr>
          <w:ilvl w:val="0"/>
          <w:numId w:val="13"/>
        </w:numPr>
        <w:spacing w:before="0"/>
      </w:pPr>
      <w:r>
        <w:lastRenderedPageBreak/>
        <w:t>Definitions and Terms</w:t>
      </w:r>
    </w:p>
    <w:p w14:paraId="456E0C37" w14:textId="77777777" w:rsidR="002330E7" w:rsidRPr="002330E7" w:rsidRDefault="002330E7" w:rsidP="002330E7">
      <w:pPr>
        <w:rPr>
          <w:rFonts w:ascii="Times New Roman" w:hAnsi="Times New Roman" w:cs="Times New Roman"/>
          <w:sz w:val="24"/>
          <w:szCs w:val="24"/>
        </w:rPr>
      </w:pPr>
      <w:r w:rsidRPr="002330E7">
        <w:rPr>
          <w:rFonts w:ascii="Times New Roman" w:hAnsi="Times New Roman" w:cs="Times New Roman"/>
          <w:sz w:val="24"/>
          <w:szCs w:val="24"/>
        </w:rPr>
        <w:t>None.</w:t>
      </w:r>
    </w:p>
    <w:p w14:paraId="4DC89ECA" w14:textId="7E61CD24" w:rsidR="00FD3519" w:rsidRDefault="00C72E22" w:rsidP="00FD3519">
      <w:pPr>
        <w:pStyle w:val="Heading1"/>
        <w:numPr>
          <w:ilvl w:val="0"/>
          <w:numId w:val="13"/>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EE69F7" w14:paraId="2CE2946C" w14:textId="77777777" w:rsidTr="00AA4CAE">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73" w:type="dxa"/>
            <w:tcBorders>
              <w:top w:val="none" w:sz="0" w:space="0" w:color="auto"/>
              <w:left w:val="none" w:sz="0" w:space="0" w:color="auto"/>
              <w:bottom w:val="none" w:sz="0" w:space="0" w:color="auto"/>
              <w:right w:val="none" w:sz="0" w:space="0" w:color="auto"/>
            </w:tcBorders>
            <w:shd w:val="clear" w:color="auto" w:fill="auto"/>
          </w:tcPr>
          <w:p w14:paraId="5410AA2F" w14:textId="77777777" w:rsidR="00EE69F7" w:rsidRPr="00B96A66" w:rsidRDefault="00EE69F7" w:rsidP="00EE69F7">
            <w:pPr>
              <w:pStyle w:val="Heading1"/>
              <w:numPr>
                <w:ilvl w:val="0"/>
                <w:numId w:val="0"/>
              </w:numPr>
              <w:outlineLvl w:val="0"/>
              <w:rPr>
                <w:b/>
                <w:color w:val="000000" w:themeColor="text1"/>
                <w:sz w:val="24"/>
                <w:szCs w:val="24"/>
              </w:rPr>
            </w:pPr>
            <w:r w:rsidRPr="00B96A66">
              <w:rPr>
                <w:b/>
                <w:color w:val="000000" w:themeColor="text1"/>
                <w:sz w:val="24"/>
                <w:szCs w:val="24"/>
              </w:rPr>
              <w:t>Date of Change</w:t>
            </w:r>
          </w:p>
        </w:tc>
        <w:tc>
          <w:tcPr>
            <w:tcW w:w="2309" w:type="dxa"/>
            <w:tcBorders>
              <w:top w:val="none" w:sz="0" w:space="0" w:color="auto"/>
              <w:left w:val="none" w:sz="0" w:space="0" w:color="auto"/>
              <w:bottom w:val="none" w:sz="0" w:space="0" w:color="auto"/>
              <w:right w:val="none" w:sz="0" w:space="0" w:color="auto"/>
            </w:tcBorders>
            <w:shd w:val="clear" w:color="auto" w:fill="auto"/>
          </w:tcPr>
          <w:p w14:paraId="1E5DB201" w14:textId="77777777" w:rsidR="00EE69F7" w:rsidRPr="00B96A66" w:rsidRDefault="00EE69F7" w:rsidP="00EE69F7">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168" w:type="dxa"/>
            <w:tcBorders>
              <w:top w:val="none" w:sz="0" w:space="0" w:color="auto"/>
              <w:left w:val="none" w:sz="0" w:space="0" w:color="auto"/>
              <w:bottom w:val="none" w:sz="0" w:space="0" w:color="auto"/>
              <w:right w:val="none" w:sz="0" w:space="0" w:color="auto"/>
            </w:tcBorders>
            <w:shd w:val="clear" w:color="auto" w:fill="auto"/>
          </w:tcPr>
          <w:p w14:paraId="0B829D8B" w14:textId="77777777" w:rsidR="00EE69F7" w:rsidRPr="00B96A66" w:rsidRDefault="00EE69F7" w:rsidP="00EE69F7">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EE69F7" w14:paraId="12278BF6" w14:textId="77777777" w:rsidTr="00AA4CA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73" w:type="dxa"/>
            <w:tcBorders>
              <w:bottom w:val="single" w:sz="4" w:space="0" w:color="000000" w:themeColor="text1"/>
              <w:right w:val="none" w:sz="0" w:space="0" w:color="auto"/>
            </w:tcBorders>
            <w:shd w:val="clear" w:color="auto" w:fill="auto"/>
          </w:tcPr>
          <w:p w14:paraId="0B64AC2F" w14:textId="77777777" w:rsidR="00EE69F7" w:rsidRPr="00B96A66" w:rsidRDefault="00EE69F7" w:rsidP="00EE69F7">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09" w:type="dxa"/>
            <w:tcBorders>
              <w:left w:val="none" w:sz="0" w:space="0" w:color="auto"/>
              <w:bottom w:val="single" w:sz="4" w:space="0" w:color="000000" w:themeColor="text1"/>
              <w:right w:val="none" w:sz="0" w:space="0" w:color="auto"/>
            </w:tcBorders>
            <w:shd w:val="clear" w:color="auto" w:fill="auto"/>
          </w:tcPr>
          <w:p w14:paraId="302E3C59" w14:textId="77777777" w:rsidR="00EE69F7" w:rsidRPr="00B96A66" w:rsidRDefault="00EE69F7" w:rsidP="00EE69F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168" w:type="dxa"/>
            <w:tcBorders>
              <w:left w:val="none" w:sz="0" w:space="0" w:color="auto"/>
              <w:bottom w:val="single" w:sz="4" w:space="0" w:color="000000" w:themeColor="text1"/>
            </w:tcBorders>
            <w:shd w:val="clear" w:color="auto" w:fill="auto"/>
          </w:tcPr>
          <w:p w14:paraId="78CE01CA" w14:textId="77777777" w:rsidR="00EE69F7" w:rsidRPr="00B96A66" w:rsidRDefault="00EE69F7" w:rsidP="00EE69F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EE69F7" w14:paraId="4468A400" w14:textId="77777777" w:rsidTr="00AA4CAE">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3" w:type="dxa"/>
            <w:tcBorders>
              <w:right w:val="single" w:sz="4" w:space="0" w:color="000000" w:themeColor="text1"/>
            </w:tcBorders>
            <w:shd w:val="clear" w:color="auto" w:fill="auto"/>
          </w:tcPr>
          <w:p w14:paraId="12310D4C" w14:textId="77777777" w:rsidR="00EE69F7" w:rsidRDefault="00EE69F7" w:rsidP="00EE69F7">
            <w:pPr>
              <w:pStyle w:val="Heading1"/>
              <w:numPr>
                <w:ilvl w:val="0"/>
                <w:numId w:val="0"/>
              </w:numPr>
              <w:outlineLvl w:val="0"/>
            </w:pPr>
            <w:r>
              <w:rPr>
                <w:rFonts w:ascii="Times New Roman" w:hAnsi="Times New Roman" w:cs="Times New Roman"/>
                <w:color w:val="auto"/>
                <w:sz w:val="24"/>
                <w:szCs w:val="24"/>
              </w:rPr>
              <w:t>August 2020</w:t>
            </w:r>
          </w:p>
        </w:tc>
        <w:tc>
          <w:tcPr>
            <w:tcW w:w="2309" w:type="dxa"/>
            <w:tcBorders>
              <w:left w:val="single" w:sz="4" w:space="0" w:color="000000" w:themeColor="text1"/>
              <w:right w:val="single" w:sz="4" w:space="0" w:color="000000" w:themeColor="text1"/>
            </w:tcBorders>
            <w:shd w:val="clear" w:color="auto" w:fill="auto"/>
          </w:tcPr>
          <w:p w14:paraId="7ED7E789" w14:textId="553FDF5D" w:rsidR="00EE69F7" w:rsidRDefault="00EE69F7" w:rsidP="00EE69F7">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Chief Security Office</w:t>
            </w:r>
            <w:r>
              <w:rPr>
                <w:rFonts w:ascii="Times New Roman" w:hAnsi="Times New Roman" w:cs="Times New Roman"/>
                <w:b w:val="0"/>
                <w:color w:val="auto"/>
                <w:sz w:val="24"/>
                <w:szCs w:val="24"/>
              </w:rPr>
              <w:t>r</w:t>
            </w:r>
          </w:p>
        </w:tc>
        <w:tc>
          <w:tcPr>
            <w:tcW w:w="5168" w:type="dxa"/>
            <w:tcBorders>
              <w:left w:val="single" w:sz="4" w:space="0" w:color="000000" w:themeColor="text1"/>
            </w:tcBorders>
            <w:shd w:val="clear" w:color="auto" w:fill="auto"/>
          </w:tcPr>
          <w:p w14:paraId="3BDA6530" w14:textId="77777777" w:rsidR="00EE69F7" w:rsidRDefault="00EE69F7" w:rsidP="00EE69F7">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r w:rsidRPr="00B96A66">
              <w:rPr>
                <w:rFonts w:ascii="Times New Roman" w:hAnsi="Times New Roman" w:cs="Times New Roman"/>
                <w:b w:val="0"/>
                <w:color w:val="auto"/>
                <w:sz w:val="24"/>
                <w:szCs w:val="24"/>
              </w:rPr>
              <w:t xml:space="preserve">Updated </w:t>
            </w:r>
            <w:r>
              <w:rPr>
                <w:rFonts w:ascii="Times New Roman" w:hAnsi="Times New Roman" w:cs="Times New Roman"/>
                <w:b w:val="0"/>
                <w:color w:val="auto"/>
                <w:sz w:val="24"/>
                <w:szCs w:val="24"/>
              </w:rPr>
              <w:t>for initial MailRoute usage</w:t>
            </w:r>
            <w:r w:rsidRPr="00B96A66">
              <w:rPr>
                <w:rFonts w:ascii="Times New Roman" w:hAnsi="Times New Roman" w:cs="Times New Roman"/>
                <w:b w:val="0"/>
                <w:color w:val="auto"/>
                <w:sz w:val="24"/>
                <w:szCs w:val="24"/>
              </w:rPr>
              <w:t>.</w:t>
            </w:r>
          </w:p>
        </w:tc>
      </w:tr>
    </w:tbl>
    <w:p w14:paraId="4DF53C21" w14:textId="77777777" w:rsidR="00EE69F7" w:rsidRPr="00FD3519" w:rsidRDefault="00EE69F7" w:rsidP="00FD3519"/>
    <w:sectPr w:rsidR="00EE69F7" w:rsidRPr="00FD35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DEB03" w14:textId="77777777" w:rsidR="00D77533" w:rsidRDefault="00D77533" w:rsidP="0066487F">
      <w:pPr>
        <w:spacing w:after="0" w:line="240" w:lineRule="auto"/>
      </w:pPr>
      <w:r>
        <w:separator/>
      </w:r>
    </w:p>
  </w:endnote>
  <w:endnote w:type="continuationSeparator" w:id="0">
    <w:p w14:paraId="1C1695E8" w14:textId="77777777" w:rsidR="00D77533" w:rsidRDefault="00D7753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57C10" w14:textId="77777777" w:rsidR="00392681" w:rsidRDefault="00392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DD46" w14:textId="77777777" w:rsidR="002D4D6A" w:rsidRPr="00C72E22" w:rsidRDefault="002D4D6A"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B3688">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3688" w:rsidRPr="00AB368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14AA" w14:textId="77777777" w:rsidR="00392681" w:rsidRDefault="00392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725E3" w14:textId="77777777" w:rsidR="00D77533" w:rsidRDefault="00D77533" w:rsidP="0066487F">
      <w:pPr>
        <w:spacing w:after="0" w:line="240" w:lineRule="auto"/>
      </w:pPr>
      <w:r>
        <w:separator/>
      </w:r>
    </w:p>
  </w:footnote>
  <w:footnote w:type="continuationSeparator" w:id="0">
    <w:p w14:paraId="58EB0686" w14:textId="77777777" w:rsidR="00D77533" w:rsidRDefault="00D77533"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2D3C2" w14:textId="77777777" w:rsidR="00392681" w:rsidRDefault="00392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5FA97" w14:textId="0CFFC7A8" w:rsidR="002D4D6A" w:rsidRPr="00392681" w:rsidRDefault="00392681">
    <w:pPr>
      <w:pStyle w:val="Header"/>
      <w:rPr>
        <w:rFonts w:ascii="Verdana" w:hAnsi="Verdana"/>
        <w:szCs w:val="24"/>
      </w:rPr>
    </w:pPr>
    <w:r>
      <w:rPr>
        <w:rFonts w:ascii="Verdana" w:hAnsi="Verdana"/>
        <w:noProof/>
        <w:szCs w:val="24"/>
      </w:rPr>
      <w:drawing>
        <wp:inline distT="0" distB="0" distL="0" distR="0" wp14:anchorId="79BEA5E5" wp14:editId="21EF3429">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05FB2F7A" w14:textId="77777777" w:rsidR="002D4D6A" w:rsidRDefault="002D4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66607" w14:textId="77777777" w:rsidR="00392681" w:rsidRDefault="0039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15:restartNumberingAfterBreak="0">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15:restartNumberingAfterBreak="0">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15:restartNumberingAfterBreak="0">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15:restartNumberingAfterBreak="0">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15:restartNumberingAfterBreak="0">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15:restartNumberingAfterBreak="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15:restartNumberingAfterBreak="0">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56E270FA"/>
    <w:multiLevelType w:val="multilevel"/>
    <w:tmpl w:val="0409001F"/>
    <w:numStyleLink w:val="Style1"/>
  </w:abstractNum>
  <w:abstractNum w:abstractNumId="18" w15:restartNumberingAfterBreak="0">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15:restartNumberingAfterBreak="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15:restartNumberingAfterBreak="0">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93811"/>
    <w:rsid w:val="00104D6B"/>
    <w:rsid w:val="00105785"/>
    <w:rsid w:val="00171C49"/>
    <w:rsid w:val="0017467E"/>
    <w:rsid w:val="001A6AB2"/>
    <w:rsid w:val="001C4F84"/>
    <w:rsid w:val="001D04F3"/>
    <w:rsid w:val="001F698B"/>
    <w:rsid w:val="002224E1"/>
    <w:rsid w:val="002330E7"/>
    <w:rsid w:val="002D4D6A"/>
    <w:rsid w:val="002D5B0F"/>
    <w:rsid w:val="003013B8"/>
    <w:rsid w:val="0033192C"/>
    <w:rsid w:val="00366A2C"/>
    <w:rsid w:val="00385E6F"/>
    <w:rsid w:val="00392681"/>
    <w:rsid w:val="003C0DA1"/>
    <w:rsid w:val="00411960"/>
    <w:rsid w:val="00445399"/>
    <w:rsid w:val="004A03F8"/>
    <w:rsid w:val="0066487F"/>
    <w:rsid w:val="006668BB"/>
    <w:rsid w:val="006A3EF9"/>
    <w:rsid w:val="00712FF2"/>
    <w:rsid w:val="007161FB"/>
    <w:rsid w:val="00717E04"/>
    <w:rsid w:val="00792C9B"/>
    <w:rsid w:val="00797520"/>
    <w:rsid w:val="008357D1"/>
    <w:rsid w:val="00875E48"/>
    <w:rsid w:val="008B353D"/>
    <w:rsid w:val="008B54E3"/>
    <w:rsid w:val="009536CD"/>
    <w:rsid w:val="00955EED"/>
    <w:rsid w:val="009C0429"/>
    <w:rsid w:val="009C2FC8"/>
    <w:rsid w:val="00A641EA"/>
    <w:rsid w:val="00A75E3A"/>
    <w:rsid w:val="00A84AF0"/>
    <w:rsid w:val="00AB3688"/>
    <w:rsid w:val="00BA253C"/>
    <w:rsid w:val="00BD6ABF"/>
    <w:rsid w:val="00BF37D6"/>
    <w:rsid w:val="00C234F8"/>
    <w:rsid w:val="00C41CE0"/>
    <w:rsid w:val="00C54188"/>
    <w:rsid w:val="00C72E22"/>
    <w:rsid w:val="00CF10F0"/>
    <w:rsid w:val="00D028B7"/>
    <w:rsid w:val="00D7341F"/>
    <w:rsid w:val="00D77533"/>
    <w:rsid w:val="00DD03F7"/>
    <w:rsid w:val="00E1237C"/>
    <w:rsid w:val="00E742A9"/>
    <w:rsid w:val="00EA2056"/>
    <w:rsid w:val="00EE69F7"/>
    <w:rsid w:val="00F23EF3"/>
    <w:rsid w:val="00F3581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3082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36B2-3F89-0F43-9C7F-9A1B78C5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13</cp:revision>
  <dcterms:created xsi:type="dcterms:W3CDTF">2013-10-15T21:24:00Z</dcterms:created>
  <dcterms:modified xsi:type="dcterms:W3CDTF">2020-08-08T21:13:00Z</dcterms:modified>
</cp:coreProperties>
</file>