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1ECB3" w14:textId="77777777" w:rsidR="00104D6B" w:rsidRPr="00104D6B" w:rsidRDefault="00347355" w:rsidP="00104D6B">
      <w:pPr>
        <w:jc w:val="center"/>
        <w:rPr>
          <w:rFonts w:ascii="Arial" w:hAnsi="Arial" w:cs="Arial"/>
          <w:b/>
          <w:sz w:val="28"/>
          <w:szCs w:val="28"/>
        </w:rPr>
      </w:pPr>
      <w:r>
        <w:rPr>
          <w:rFonts w:ascii="Arial" w:hAnsi="Arial" w:cs="Arial"/>
          <w:b/>
          <w:sz w:val="28"/>
          <w:szCs w:val="28"/>
        </w:rPr>
        <w:t>Workstation Security (For HIPAA)</w:t>
      </w:r>
      <w:r w:rsidR="00A047BB">
        <w:rPr>
          <w:rFonts w:ascii="Arial" w:hAnsi="Arial" w:cs="Arial"/>
          <w:b/>
          <w:sz w:val="28"/>
          <w:szCs w:val="28"/>
        </w:rPr>
        <w:t xml:space="preserve"> Policy</w:t>
      </w:r>
    </w:p>
    <w:p w14:paraId="2CA2819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32B491A"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725902">
        <w:rPr>
          <w:rFonts w:ascii="Arial" w:hAnsi="Arial" w:cs="Arial"/>
          <w:i/>
        </w:rPr>
        <w:t xml:space="preserve"> June 2014</w:t>
      </w:r>
    </w:p>
    <w:p w14:paraId="2EA01AED" w14:textId="77777777" w:rsidR="008228E7" w:rsidRDefault="00C72E22" w:rsidP="008228E7">
      <w:pPr>
        <w:pStyle w:val="Heading1"/>
        <w:numPr>
          <w:ilvl w:val="0"/>
          <w:numId w:val="1"/>
        </w:numPr>
        <w:spacing w:before="0"/>
      </w:pPr>
      <w:r>
        <w:t>Overview</w:t>
      </w:r>
    </w:p>
    <w:p w14:paraId="4F35BD95" w14:textId="77777777" w:rsidR="003B6BD8" w:rsidRPr="003B6BD8" w:rsidRDefault="00F72C46" w:rsidP="003B6BD8">
      <w:r>
        <w:t>See Purpose.</w:t>
      </w:r>
    </w:p>
    <w:p w14:paraId="5BB6D28C" w14:textId="77777777" w:rsidR="00C72E22" w:rsidRDefault="00C72E22" w:rsidP="00A84AF0">
      <w:pPr>
        <w:pStyle w:val="Heading1"/>
        <w:numPr>
          <w:ilvl w:val="0"/>
          <w:numId w:val="1"/>
        </w:numPr>
        <w:spacing w:before="0"/>
      </w:pPr>
      <w:r>
        <w:t>Purpose</w:t>
      </w:r>
    </w:p>
    <w:p w14:paraId="0FB82166" w14:textId="77777777" w:rsid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The purpose of this policy is to provide guidance for workstation security for &lt;Company Name&gt; workstations in order to ensure the security of information on the workstation and information the workstation may have access to.  Additionally, the policy provides guidance to ensure the requirements of the HIPAA Security Rule “Workstation Security” Standard 164.310(c) are met.</w:t>
      </w:r>
    </w:p>
    <w:p w14:paraId="25E6060C" w14:textId="77777777" w:rsidR="00347355" w:rsidRPr="00347355" w:rsidRDefault="00347355" w:rsidP="00347355">
      <w:pPr>
        <w:pStyle w:val="PlainText"/>
        <w:spacing w:line="276" w:lineRule="auto"/>
        <w:rPr>
          <w:rFonts w:ascii="Times New Roman" w:eastAsia="MS Mincho" w:hAnsi="Times New Roman"/>
          <w:sz w:val="24"/>
          <w:szCs w:val="24"/>
        </w:rPr>
      </w:pPr>
    </w:p>
    <w:p w14:paraId="0482B27C" w14:textId="77777777" w:rsidR="00C72E22" w:rsidRDefault="00C72E22" w:rsidP="00A84AF0">
      <w:pPr>
        <w:pStyle w:val="Heading1"/>
        <w:numPr>
          <w:ilvl w:val="0"/>
          <w:numId w:val="1"/>
        </w:numPr>
        <w:spacing w:before="0"/>
      </w:pPr>
      <w:r>
        <w:t>Scope</w:t>
      </w:r>
    </w:p>
    <w:p w14:paraId="2505F466" w14:textId="77777777" w:rsidR="00347355" w:rsidRDefault="00347355" w:rsidP="00347355">
      <w:pPr>
        <w:pStyle w:val="PlainText"/>
        <w:rPr>
          <w:rFonts w:ascii="Times New Roman" w:eastAsia="MS Mincho" w:hAnsi="Times New Roman"/>
          <w:sz w:val="24"/>
          <w:szCs w:val="24"/>
        </w:rPr>
      </w:pPr>
      <w:r w:rsidRPr="00347355">
        <w:rPr>
          <w:rFonts w:ascii="Times New Roman" w:eastAsia="MS Mincho" w:hAnsi="Times New Roman"/>
          <w:sz w:val="24"/>
          <w:szCs w:val="24"/>
        </w:rPr>
        <w:t>This policy applies to all &lt;Company Name&gt; employees, contractors, workforce members, vendors and agents with a &lt;Company Name&gt;-owned or personal-workstation connected to the &lt;Company Name&gt; network.</w:t>
      </w:r>
    </w:p>
    <w:p w14:paraId="707DAD1E" w14:textId="77777777" w:rsidR="00347355" w:rsidRPr="00347355" w:rsidRDefault="00347355" w:rsidP="00347355">
      <w:pPr>
        <w:pStyle w:val="PlainText"/>
        <w:rPr>
          <w:rFonts w:ascii="Times New Roman" w:eastAsia="MS Mincho" w:hAnsi="Times New Roman"/>
          <w:sz w:val="24"/>
          <w:szCs w:val="24"/>
        </w:rPr>
      </w:pPr>
    </w:p>
    <w:p w14:paraId="20673D5B" w14:textId="77777777" w:rsidR="00191FBF" w:rsidRDefault="00C72E22" w:rsidP="003B6BD8">
      <w:pPr>
        <w:pStyle w:val="Heading1"/>
        <w:numPr>
          <w:ilvl w:val="0"/>
          <w:numId w:val="1"/>
        </w:numPr>
        <w:spacing w:before="0"/>
      </w:pPr>
      <w:r>
        <w:t>Policy</w:t>
      </w:r>
    </w:p>
    <w:p w14:paraId="33A97D70"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Appropriate measures must be taken when using workstations to ensure the confidentiality, integrity and availability of sensitive information, including protected health information (PHI) and that access to sensitive information is restricted to authorized users.  </w:t>
      </w:r>
    </w:p>
    <w:p w14:paraId="083E0011" w14:textId="77777777" w:rsidR="00347355" w:rsidRPr="00347355" w:rsidRDefault="00347355" w:rsidP="00347355">
      <w:pPr>
        <w:pStyle w:val="PlainText"/>
        <w:spacing w:line="276" w:lineRule="auto"/>
        <w:rPr>
          <w:rFonts w:ascii="Times New Roman" w:eastAsia="MS Mincho" w:hAnsi="Times New Roman"/>
          <w:sz w:val="24"/>
          <w:szCs w:val="24"/>
        </w:rPr>
      </w:pPr>
    </w:p>
    <w:p w14:paraId="4D953F80"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3.1 Workforce members using workstations shall consider the sensitivity of the information, including protected health information (PHI) that may be accessed and minimize the possibility of unauthorized access.</w:t>
      </w:r>
    </w:p>
    <w:p w14:paraId="71B1FB99"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3.2 &lt;Company Name&gt; will implement physical and technical safeguards for all workstations that access electronic protected health information to restrict access to authorized users. </w:t>
      </w:r>
    </w:p>
    <w:p w14:paraId="540DFE36" w14:textId="77777777" w:rsidR="00347355" w:rsidRPr="00347355" w:rsidRDefault="00347355" w:rsidP="00347355">
      <w:pPr>
        <w:pStyle w:val="PlainText"/>
        <w:spacing w:line="276" w:lineRule="auto"/>
        <w:rPr>
          <w:rFonts w:ascii="Times New Roman" w:eastAsia="MS Mincho" w:hAnsi="Times New Roman"/>
          <w:bCs/>
          <w:sz w:val="24"/>
          <w:szCs w:val="24"/>
        </w:rPr>
      </w:pPr>
      <w:r w:rsidRPr="00347355">
        <w:rPr>
          <w:rFonts w:ascii="Times New Roman" w:eastAsia="MS Mincho" w:hAnsi="Times New Roman"/>
          <w:bCs/>
          <w:sz w:val="24"/>
          <w:szCs w:val="24"/>
        </w:rPr>
        <w:t xml:space="preserve">3.3 Appropriate measures include: </w:t>
      </w:r>
    </w:p>
    <w:p w14:paraId="37DE5188"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Restricting physical access to workstations to only authorized personnel.</w:t>
      </w:r>
    </w:p>
    <w:p w14:paraId="66EAA82B"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Securing workstations (screen lock or logout) prior to leaving area to prevent unauthorized access.</w:t>
      </w:r>
    </w:p>
    <w:p w14:paraId="53426AB0"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Enabling a password-protected screen saver with a short timeout period to ensure that workstations that were left unsecured will be protected</w:t>
      </w:r>
      <w:r w:rsidR="002F162E">
        <w:rPr>
          <w:rFonts w:ascii="Times New Roman" w:eastAsia="MS Mincho" w:hAnsi="Times New Roman"/>
          <w:sz w:val="24"/>
          <w:szCs w:val="24"/>
        </w:rPr>
        <w:t xml:space="preserve">.  The password must comply with &lt;Company Name&gt; </w:t>
      </w:r>
      <w:r w:rsidR="002F162E" w:rsidRPr="002F162E">
        <w:rPr>
          <w:rFonts w:ascii="Times New Roman" w:eastAsia="MS Mincho" w:hAnsi="Times New Roman"/>
          <w:i/>
          <w:sz w:val="24"/>
          <w:szCs w:val="24"/>
        </w:rPr>
        <w:t>Password Policy</w:t>
      </w:r>
      <w:r w:rsidR="002F162E">
        <w:rPr>
          <w:rFonts w:ascii="Times New Roman" w:eastAsia="MS Mincho" w:hAnsi="Times New Roman"/>
          <w:sz w:val="24"/>
          <w:szCs w:val="24"/>
        </w:rPr>
        <w:t xml:space="preserve">. </w:t>
      </w:r>
    </w:p>
    <w:p w14:paraId="3603BF73"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lastRenderedPageBreak/>
        <w:t xml:space="preserve">Complying with all applicable password policies and procedures. </w:t>
      </w:r>
      <w:r w:rsidR="002F162E">
        <w:rPr>
          <w:rFonts w:ascii="Times New Roman" w:eastAsia="MS Mincho" w:hAnsi="Times New Roman"/>
          <w:sz w:val="24"/>
          <w:szCs w:val="24"/>
        </w:rPr>
        <w:t xml:space="preserve">See &lt;Company Name&gt; </w:t>
      </w:r>
      <w:r w:rsidR="002F162E" w:rsidRPr="002F162E">
        <w:rPr>
          <w:rFonts w:ascii="Times New Roman" w:eastAsia="MS Mincho" w:hAnsi="Times New Roman"/>
          <w:i/>
          <w:sz w:val="24"/>
          <w:szCs w:val="24"/>
        </w:rPr>
        <w:t>Password Policy</w:t>
      </w:r>
      <w:r w:rsidR="002F162E">
        <w:rPr>
          <w:rFonts w:ascii="Times New Roman" w:eastAsia="MS Mincho" w:hAnsi="Times New Roman"/>
          <w:sz w:val="24"/>
          <w:szCs w:val="24"/>
        </w:rPr>
        <w:t xml:space="preserve">. </w:t>
      </w:r>
    </w:p>
    <w:p w14:paraId="48D46CA1"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workstations are used for authorized business purposes only.</w:t>
      </w:r>
    </w:p>
    <w:p w14:paraId="18582BC4"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Never installing unauthorized software on workstations.</w:t>
      </w:r>
    </w:p>
    <w:p w14:paraId="0993B86D"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Storing all sensitive information, including protected health information (PHI) on network servers  </w:t>
      </w:r>
    </w:p>
    <w:p w14:paraId="0316E63F"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Keeping food and drink away from workstations in order to avoid accidental spills.</w:t>
      </w:r>
    </w:p>
    <w:p w14:paraId="208BBEA7"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Securing laptops that contain sensitive information by using cable locks or locking laptops up in drawers or cabinets. </w:t>
      </w:r>
    </w:p>
    <w:p w14:paraId="2C1DD640" w14:textId="77777777" w:rsidR="00347355" w:rsidRPr="002F162E" w:rsidRDefault="00347355" w:rsidP="00347355">
      <w:pPr>
        <w:pStyle w:val="PlainText"/>
        <w:numPr>
          <w:ilvl w:val="0"/>
          <w:numId w:val="13"/>
        </w:numPr>
        <w:spacing w:line="276" w:lineRule="auto"/>
        <w:rPr>
          <w:rFonts w:ascii="Times New Roman" w:eastAsia="MS Mincho" w:hAnsi="Times New Roman"/>
          <w:i/>
          <w:sz w:val="24"/>
          <w:szCs w:val="24"/>
        </w:rPr>
      </w:pPr>
      <w:r w:rsidRPr="00347355">
        <w:rPr>
          <w:rFonts w:ascii="Times New Roman" w:eastAsia="MS Mincho" w:hAnsi="Times New Roman"/>
          <w:sz w:val="24"/>
          <w:szCs w:val="24"/>
        </w:rPr>
        <w:t xml:space="preserve">Complying with the </w:t>
      </w:r>
      <w:r w:rsidRPr="002F162E">
        <w:rPr>
          <w:rFonts w:ascii="Times New Roman" w:eastAsia="MS Mincho" w:hAnsi="Times New Roman"/>
          <w:i/>
          <w:sz w:val="24"/>
          <w:szCs w:val="24"/>
        </w:rPr>
        <w:t>Portable Wo</w:t>
      </w:r>
      <w:r w:rsidR="002F162E" w:rsidRPr="002F162E">
        <w:rPr>
          <w:rFonts w:ascii="Times New Roman" w:eastAsia="MS Mincho" w:hAnsi="Times New Roman"/>
          <w:i/>
          <w:sz w:val="24"/>
          <w:szCs w:val="24"/>
        </w:rPr>
        <w:t>rkstation Encryption P</w:t>
      </w:r>
      <w:r w:rsidRPr="002F162E">
        <w:rPr>
          <w:rFonts w:ascii="Times New Roman" w:eastAsia="MS Mincho" w:hAnsi="Times New Roman"/>
          <w:i/>
          <w:sz w:val="24"/>
          <w:szCs w:val="24"/>
        </w:rPr>
        <w:t>olicy</w:t>
      </w:r>
    </w:p>
    <w:p w14:paraId="0FB12DF8" w14:textId="77777777" w:rsidR="00347355" w:rsidRPr="00347355" w:rsidRDefault="00286943" w:rsidP="00347355">
      <w:pPr>
        <w:pStyle w:val="PlainText"/>
        <w:numPr>
          <w:ilvl w:val="0"/>
          <w:numId w:val="13"/>
        </w:numPr>
        <w:spacing w:line="276" w:lineRule="auto"/>
        <w:rPr>
          <w:rFonts w:ascii="Times New Roman" w:eastAsia="MS Mincho" w:hAnsi="Times New Roman"/>
          <w:sz w:val="24"/>
          <w:szCs w:val="24"/>
        </w:rPr>
      </w:pPr>
      <w:r>
        <w:rPr>
          <w:rFonts w:ascii="Times New Roman" w:eastAsia="MS Mincho" w:hAnsi="Times New Roman"/>
          <w:sz w:val="24"/>
          <w:szCs w:val="24"/>
        </w:rPr>
        <w:t xml:space="preserve">Complying with the Baseline </w:t>
      </w:r>
      <w:r w:rsidRPr="00286943">
        <w:rPr>
          <w:rFonts w:ascii="Times New Roman" w:eastAsia="MS Mincho" w:hAnsi="Times New Roman"/>
          <w:i/>
          <w:sz w:val="24"/>
          <w:szCs w:val="24"/>
        </w:rPr>
        <w:t>Workstation Configuration Standard</w:t>
      </w:r>
    </w:p>
    <w:p w14:paraId="1B3D38F8" w14:textId="77777777" w:rsidR="00347355" w:rsidRPr="00347355" w:rsidRDefault="00286943" w:rsidP="00347355">
      <w:pPr>
        <w:pStyle w:val="PlainText"/>
        <w:numPr>
          <w:ilvl w:val="0"/>
          <w:numId w:val="13"/>
        </w:numPr>
        <w:spacing w:line="276" w:lineRule="auto"/>
        <w:rPr>
          <w:rFonts w:ascii="Times New Roman" w:eastAsia="MS Mincho" w:hAnsi="Times New Roman"/>
          <w:sz w:val="24"/>
          <w:szCs w:val="24"/>
        </w:rPr>
      </w:pPr>
      <w:r>
        <w:rPr>
          <w:rFonts w:ascii="Times New Roman" w:eastAsia="MS Mincho" w:hAnsi="Times New Roman"/>
          <w:sz w:val="24"/>
          <w:szCs w:val="24"/>
        </w:rPr>
        <w:t>I</w:t>
      </w:r>
      <w:r w:rsidR="00347355" w:rsidRPr="00347355">
        <w:rPr>
          <w:rFonts w:ascii="Times New Roman" w:eastAsia="MS Mincho" w:hAnsi="Times New Roman"/>
          <w:sz w:val="24"/>
          <w:szCs w:val="24"/>
        </w:rPr>
        <w:t>nstall</w:t>
      </w:r>
      <w:r>
        <w:rPr>
          <w:rFonts w:ascii="Times New Roman" w:eastAsia="MS Mincho" w:hAnsi="Times New Roman"/>
          <w:sz w:val="24"/>
          <w:szCs w:val="24"/>
        </w:rPr>
        <w:t>ing</w:t>
      </w:r>
      <w:r w:rsidR="00347355" w:rsidRPr="00347355">
        <w:rPr>
          <w:rFonts w:ascii="Times New Roman" w:eastAsia="MS Mincho" w:hAnsi="Times New Roman"/>
          <w:sz w:val="24"/>
          <w:szCs w:val="24"/>
        </w:rPr>
        <w:t xml:space="preserve"> privacy screen filters or </w:t>
      </w:r>
      <w:r>
        <w:rPr>
          <w:rFonts w:ascii="Times New Roman" w:eastAsia="MS Mincho" w:hAnsi="Times New Roman"/>
          <w:sz w:val="24"/>
          <w:szCs w:val="24"/>
        </w:rPr>
        <w:t xml:space="preserve">using </w:t>
      </w:r>
      <w:r w:rsidR="00347355" w:rsidRPr="00347355">
        <w:rPr>
          <w:rFonts w:ascii="Times New Roman" w:eastAsia="MS Mincho" w:hAnsi="Times New Roman"/>
          <w:sz w:val="24"/>
          <w:szCs w:val="24"/>
        </w:rPr>
        <w:t xml:space="preserve">other physical barriers to </w:t>
      </w:r>
      <w:r>
        <w:rPr>
          <w:rFonts w:ascii="Times New Roman" w:eastAsia="MS Mincho" w:hAnsi="Times New Roman"/>
          <w:sz w:val="24"/>
          <w:szCs w:val="24"/>
        </w:rPr>
        <w:t xml:space="preserve">alleviate exposing data. </w:t>
      </w:r>
    </w:p>
    <w:p w14:paraId="16BF4C93" w14:textId="77777777" w:rsidR="00286943"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workstations are left on but logged off in order to f</w:t>
      </w:r>
      <w:r w:rsidR="00286943">
        <w:rPr>
          <w:rFonts w:ascii="Times New Roman" w:eastAsia="MS Mincho" w:hAnsi="Times New Roman"/>
          <w:sz w:val="24"/>
          <w:szCs w:val="24"/>
        </w:rPr>
        <w:t>acilitate after-hours updates.</w:t>
      </w:r>
    </w:p>
    <w:p w14:paraId="43E96C02"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Exit running applications and close open documents</w:t>
      </w:r>
    </w:p>
    <w:p w14:paraId="6CE162F0"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that all workstations use a surge protector (not just a power strip) or a UPS (battery backup).</w:t>
      </w:r>
    </w:p>
    <w:p w14:paraId="1D9D85B4" w14:textId="77777777" w:rsidR="00347355" w:rsidRDefault="00347355" w:rsidP="00347355">
      <w:pPr>
        <w:pStyle w:val="PlainText"/>
        <w:numPr>
          <w:ilvl w:val="0"/>
          <w:numId w:val="13"/>
        </w:numPr>
        <w:spacing w:line="276" w:lineRule="auto"/>
        <w:rPr>
          <w:rFonts w:ascii="Times New Roman" w:eastAsia="MS Mincho" w:hAnsi="Times New Roman"/>
          <w:i/>
          <w:sz w:val="24"/>
          <w:szCs w:val="24"/>
        </w:rPr>
      </w:pPr>
      <w:r w:rsidRPr="00347355">
        <w:rPr>
          <w:rFonts w:ascii="Times New Roman" w:eastAsia="MS Mincho" w:hAnsi="Times New Roman"/>
          <w:sz w:val="24"/>
          <w:szCs w:val="24"/>
        </w:rPr>
        <w:t xml:space="preserve">If wireless network access is used, ensure access is secure by following the </w:t>
      </w:r>
      <w:r w:rsidR="00875D8D">
        <w:rPr>
          <w:rFonts w:ascii="Times New Roman" w:eastAsia="MS Mincho" w:hAnsi="Times New Roman"/>
          <w:i/>
          <w:sz w:val="24"/>
          <w:szCs w:val="24"/>
        </w:rPr>
        <w:t>Wireless Communication</w:t>
      </w:r>
      <w:r w:rsidRPr="00286943">
        <w:rPr>
          <w:rFonts w:ascii="Times New Roman" w:eastAsia="MS Mincho" w:hAnsi="Times New Roman"/>
          <w:i/>
          <w:sz w:val="24"/>
          <w:szCs w:val="24"/>
        </w:rPr>
        <w:t xml:space="preserve"> policy</w:t>
      </w:r>
    </w:p>
    <w:p w14:paraId="3F1F0F40" w14:textId="77777777" w:rsidR="00286943" w:rsidRPr="00286943" w:rsidRDefault="00286943" w:rsidP="00286943">
      <w:pPr>
        <w:pStyle w:val="PlainText"/>
        <w:spacing w:line="276" w:lineRule="auto"/>
        <w:ind w:left="720"/>
        <w:rPr>
          <w:rFonts w:ascii="Times New Roman" w:eastAsia="MS Mincho" w:hAnsi="Times New Roman"/>
          <w:sz w:val="24"/>
          <w:szCs w:val="24"/>
        </w:rPr>
      </w:pPr>
    </w:p>
    <w:p w14:paraId="2598E152" w14:textId="77777777" w:rsidR="00C72E22" w:rsidRDefault="009C2FC8" w:rsidP="00A84AF0">
      <w:pPr>
        <w:pStyle w:val="Heading1"/>
        <w:numPr>
          <w:ilvl w:val="0"/>
          <w:numId w:val="1"/>
        </w:numPr>
        <w:spacing w:before="0"/>
      </w:pPr>
      <w:r>
        <w:t>Policy Compliance</w:t>
      </w:r>
    </w:p>
    <w:p w14:paraId="7508BCC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B404FFA"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D49108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70CA5E6"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B4536A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94DA2AC"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2664E58" w14:textId="77777777" w:rsidR="00A84AF0" w:rsidRDefault="009C2FC8" w:rsidP="00B96A66">
      <w:pPr>
        <w:pStyle w:val="Heading1"/>
        <w:numPr>
          <w:ilvl w:val="0"/>
          <w:numId w:val="4"/>
        </w:numPr>
      </w:pPr>
      <w:r>
        <w:t>Related Standards, Policies and Processes</w:t>
      </w:r>
    </w:p>
    <w:p w14:paraId="29D83FBD" w14:textId="77777777" w:rsidR="002468D3" w:rsidRPr="00F72C46" w:rsidRDefault="002468D3" w:rsidP="00F72C46">
      <w:pPr>
        <w:pStyle w:val="ListParagraph"/>
        <w:numPr>
          <w:ilvl w:val="0"/>
          <w:numId w:val="14"/>
        </w:numPr>
        <w:spacing w:after="0"/>
        <w:rPr>
          <w:rFonts w:eastAsia="MS Mincho"/>
          <w:szCs w:val="24"/>
        </w:rPr>
      </w:pPr>
      <w:r w:rsidRPr="00F72C46">
        <w:rPr>
          <w:rFonts w:eastAsia="MS Mincho"/>
          <w:szCs w:val="24"/>
        </w:rPr>
        <w:t xml:space="preserve">Password Policy </w:t>
      </w:r>
    </w:p>
    <w:p w14:paraId="68121139" w14:textId="77777777" w:rsidR="002468D3" w:rsidRPr="00F72C46" w:rsidRDefault="002468D3" w:rsidP="00F72C46">
      <w:pPr>
        <w:pStyle w:val="ListParagraph"/>
        <w:numPr>
          <w:ilvl w:val="0"/>
          <w:numId w:val="14"/>
        </w:numPr>
        <w:spacing w:after="0"/>
        <w:rPr>
          <w:rFonts w:eastAsia="MS Mincho"/>
          <w:szCs w:val="24"/>
        </w:rPr>
      </w:pPr>
      <w:r w:rsidRPr="00F72C46">
        <w:rPr>
          <w:rFonts w:eastAsia="MS Mincho"/>
          <w:szCs w:val="24"/>
        </w:rPr>
        <w:t>Portable Workstation Encryption Policy</w:t>
      </w:r>
    </w:p>
    <w:p w14:paraId="182BA734" w14:textId="77777777" w:rsidR="00875D8D" w:rsidRPr="00F72C46" w:rsidRDefault="00875D8D" w:rsidP="00F72C46">
      <w:pPr>
        <w:pStyle w:val="PlainText"/>
        <w:numPr>
          <w:ilvl w:val="0"/>
          <w:numId w:val="14"/>
        </w:numPr>
        <w:spacing w:line="276" w:lineRule="auto"/>
        <w:rPr>
          <w:rFonts w:ascii="Times New Roman" w:eastAsia="MS Mincho" w:hAnsi="Times New Roman"/>
          <w:sz w:val="24"/>
          <w:szCs w:val="24"/>
        </w:rPr>
      </w:pPr>
      <w:r w:rsidRPr="00F72C46">
        <w:rPr>
          <w:rFonts w:ascii="Times New Roman" w:eastAsia="MS Mincho" w:hAnsi="Times New Roman"/>
          <w:sz w:val="24"/>
          <w:szCs w:val="24"/>
        </w:rPr>
        <w:t>Wireless Communication policy</w:t>
      </w:r>
    </w:p>
    <w:p w14:paraId="5DBA3428" w14:textId="77777777" w:rsidR="00286943" w:rsidRPr="00F72C46" w:rsidRDefault="00286943" w:rsidP="00F72C46">
      <w:pPr>
        <w:pStyle w:val="ListParagraph"/>
        <w:numPr>
          <w:ilvl w:val="0"/>
          <w:numId w:val="14"/>
        </w:numPr>
        <w:spacing w:after="0"/>
        <w:rPr>
          <w:rFonts w:eastAsia="MS Mincho"/>
          <w:szCs w:val="24"/>
        </w:rPr>
      </w:pPr>
      <w:r w:rsidRPr="00F72C46">
        <w:rPr>
          <w:rFonts w:eastAsia="MS Mincho"/>
          <w:szCs w:val="24"/>
        </w:rPr>
        <w:t>Workstation Configuration Standard</w:t>
      </w:r>
    </w:p>
    <w:p w14:paraId="4B6FBA32" w14:textId="77777777" w:rsidR="002468D3" w:rsidRPr="002468D3" w:rsidRDefault="002468D3" w:rsidP="002468D3"/>
    <w:p w14:paraId="1846FDF0" w14:textId="77777777" w:rsidR="00FB7A88" w:rsidRDefault="00FB7A88" w:rsidP="00836569">
      <w:pPr>
        <w:spacing w:after="0"/>
      </w:pPr>
      <w:r>
        <w:t>HIPPA 164.210</w:t>
      </w:r>
    </w:p>
    <w:p w14:paraId="768897A2" w14:textId="77777777" w:rsidR="00836569" w:rsidRDefault="00AC6356" w:rsidP="00836569">
      <w:pPr>
        <w:spacing w:after="0"/>
      </w:pPr>
      <w:hyperlink r:id="rId9" w:history="1">
        <w:r w:rsidR="00FB7A88" w:rsidRPr="00950ABE">
          <w:rPr>
            <w:rStyle w:val="Hyperlink"/>
          </w:rPr>
          <w:t>http://www.hipaasurvivalguide.com/hipaa-regulations/164-310.php</w:t>
        </w:r>
      </w:hyperlink>
    </w:p>
    <w:p w14:paraId="712E0B93" w14:textId="77777777" w:rsidR="00FB7A88" w:rsidRDefault="00FB7A88" w:rsidP="00836569">
      <w:pPr>
        <w:spacing w:after="0"/>
      </w:pPr>
    </w:p>
    <w:p w14:paraId="0E7EEBA2" w14:textId="77777777" w:rsidR="00FB7A88" w:rsidRDefault="00FB7A88" w:rsidP="00836569">
      <w:pPr>
        <w:spacing w:after="0"/>
      </w:pPr>
      <w:r>
        <w:t>About HIPPA</w:t>
      </w:r>
    </w:p>
    <w:p w14:paraId="3622689D" w14:textId="77777777" w:rsidR="00FB7A88" w:rsidRDefault="00AC6356" w:rsidP="00836569">
      <w:pPr>
        <w:spacing w:after="0"/>
      </w:pPr>
      <w:hyperlink r:id="rId10" w:history="1">
        <w:r w:rsidR="00FB7A88" w:rsidRPr="00950ABE">
          <w:rPr>
            <w:rStyle w:val="Hyperlink"/>
          </w:rPr>
          <w:t>http://abouthipaa.com/about-hipaa/hipaa-hitech-resources/hipaa-security-final-rule/164-308a1i-administrative-safeguards-standard-security-management-process-5-3-2-2/</w:t>
        </w:r>
      </w:hyperlink>
    </w:p>
    <w:p w14:paraId="611422CE" w14:textId="77777777" w:rsidR="00FB7A88" w:rsidRPr="00836569" w:rsidRDefault="00FB7A88" w:rsidP="00836569">
      <w:pPr>
        <w:spacing w:after="0"/>
      </w:pPr>
    </w:p>
    <w:p w14:paraId="5C881585" w14:textId="77777777" w:rsidR="009C2FC8" w:rsidRDefault="009C2FC8" w:rsidP="00B96A66">
      <w:pPr>
        <w:pStyle w:val="Heading1"/>
        <w:numPr>
          <w:ilvl w:val="0"/>
          <w:numId w:val="4"/>
        </w:numPr>
        <w:spacing w:before="0"/>
      </w:pPr>
      <w:r>
        <w:t>Definitions and Terms</w:t>
      </w:r>
    </w:p>
    <w:p w14:paraId="6BAE839A" w14:textId="77777777" w:rsidR="002F162E" w:rsidRPr="002F162E" w:rsidRDefault="00D34DA0" w:rsidP="002F162E">
      <w:r>
        <w:t>None.</w:t>
      </w:r>
    </w:p>
    <w:p w14:paraId="20FBA78E"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C9100F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157A8C2"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AF200D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116A3A6"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960AAC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1DE6ED4" w14:textId="77777777" w:rsidR="00FD3519" w:rsidRPr="00B96A66" w:rsidRDefault="00725902"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4D4E7AD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6CBF41C"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8FA525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C83FDD1"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EAD01E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E2E157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634D056" w14:textId="77777777" w:rsidR="00FD3519" w:rsidRPr="00FD3519" w:rsidRDefault="00FD3519" w:rsidP="00FD3519"/>
    <w:sectPr w:rsidR="00FD3519" w:rsidRPr="00FD35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5409C" w14:textId="77777777" w:rsidR="00AC6356" w:rsidRDefault="00AC6356" w:rsidP="0066487F">
      <w:pPr>
        <w:spacing w:after="0" w:line="240" w:lineRule="auto"/>
      </w:pPr>
      <w:r>
        <w:separator/>
      </w:r>
    </w:p>
  </w:endnote>
  <w:endnote w:type="continuationSeparator" w:id="0">
    <w:p w14:paraId="29398C3F" w14:textId="77777777" w:rsidR="00AC6356" w:rsidRDefault="00AC635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362E"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2590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25902" w:rsidRPr="0072590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5FDF" w14:textId="77777777" w:rsidR="00AC6356" w:rsidRDefault="00AC6356" w:rsidP="0066487F">
      <w:pPr>
        <w:spacing w:after="0" w:line="240" w:lineRule="auto"/>
      </w:pPr>
      <w:r>
        <w:separator/>
      </w:r>
    </w:p>
  </w:footnote>
  <w:footnote w:type="continuationSeparator" w:id="0">
    <w:p w14:paraId="23A51382" w14:textId="77777777" w:rsidR="00AC6356" w:rsidRDefault="00AC635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FF69C"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8007BBC" wp14:editId="4597CE9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F9CE1E6"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DE257D" wp14:editId="44511F0D">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7210C43" wp14:editId="49E05EA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BB47AD6"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1"/>
  </w:num>
  <w:num w:numId="3">
    <w:abstractNumId w:val="10"/>
  </w:num>
  <w:num w:numId="4">
    <w:abstractNumId w:val="4"/>
  </w:num>
  <w:num w:numId="5">
    <w:abstractNumId w:val="8"/>
  </w:num>
  <w:num w:numId="6">
    <w:abstractNumId w:val="3"/>
  </w:num>
  <w:num w:numId="7">
    <w:abstractNumId w:val="9"/>
  </w:num>
  <w:num w:numId="8">
    <w:abstractNumId w:val="11"/>
  </w:num>
  <w:num w:numId="9">
    <w:abstractNumId w:val="2"/>
  </w:num>
  <w:num w:numId="10">
    <w:abstractNumId w:val="5"/>
  </w:num>
  <w:num w:numId="11">
    <w:abstractNumId w:val="1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664F7"/>
    <w:rsid w:val="00104D6B"/>
    <w:rsid w:val="00107509"/>
    <w:rsid w:val="00191FBF"/>
    <w:rsid w:val="001A6AB2"/>
    <w:rsid w:val="001C4F84"/>
    <w:rsid w:val="001D04F3"/>
    <w:rsid w:val="001F698B"/>
    <w:rsid w:val="00204DC2"/>
    <w:rsid w:val="002468D3"/>
    <w:rsid w:val="00286943"/>
    <w:rsid w:val="002D4839"/>
    <w:rsid w:val="002D5B0F"/>
    <w:rsid w:val="002F162E"/>
    <w:rsid w:val="003013B8"/>
    <w:rsid w:val="0033192C"/>
    <w:rsid w:val="00347355"/>
    <w:rsid w:val="003B6BD8"/>
    <w:rsid w:val="003C752D"/>
    <w:rsid w:val="003F462D"/>
    <w:rsid w:val="00411960"/>
    <w:rsid w:val="00445399"/>
    <w:rsid w:val="004C6545"/>
    <w:rsid w:val="005F6E58"/>
    <w:rsid w:val="0066487F"/>
    <w:rsid w:val="006668BB"/>
    <w:rsid w:val="006E094A"/>
    <w:rsid w:val="007161FB"/>
    <w:rsid w:val="00717E04"/>
    <w:rsid w:val="00725902"/>
    <w:rsid w:val="00792C9B"/>
    <w:rsid w:val="007B3E20"/>
    <w:rsid w:val="008228E7"/>
    <w:rsid w:val="00836569"/>
    <w:rsid w:val="00875D8D"/>
    <w:rsid w:val="00875E48"/>
    <w:rsid w:val="008B353D"/>
    <w:rsid w:val="008B54E3"/>
    <w:rsid w:val="008E3E91"/>
    <w:rsid w:val="00914DDA"/>
    <w:rsid w:val="009536CD"/>
    <w:rsid w:val="00963490"/>
    <w:rsid w:val="00974E1E"/>
    <w:rsid w:val="009C2FC8"/>
    <w:rsid w:val="00A047BB"/>
    <w:rsid w:val="00A84AF0"/>
    <w:rsid w:val="00AC6356"/>
    <w:rsid w:val="00AF32E9"/>
    <w:rsid w:val="00B96A66"/>
    <w:rsid w:val="00BA253C"/>
    <w:rsid w:val="00BD6ABF"/>
    <w:rsid w:val="00BF37D6"/>
    <w:rsid w:val="00C02699"/>
    <w:rsid w:val="00C234F8"/>
    <w:rsid w:val="00C2737D"/>
    <w:rsid w:val="00C41CE0"/>
    <w:rsid w:val="00C54188"/>
    <w:rsid w:val="00C72E22"/>
    <w:rsid w:val="00D34DA0"/>
    <w:rsid w:val="00D7341F"/>
    <w:rsid w:val="00DE586F"/>
    <w:rsid w:val="00E046B3"/>
    <w:rsid w:val="00E1237C"/>
    <w:rsid w:val="00EA2056"/>
    <w:rsid w:val="00F15156"/>
    <w:rsid w:val="00F72C46"/>
    <w:rsid w:val="00FA6E5F"/>
    <w:rsid w:val="00FB7A88"/>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340C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bouthipaa.com/about-hipaa/hipaa-hitech-resources/hipaa-security-final-rule/164-308a1i-administrative-safeguards-standard-security-management-process-5-3-2-2/" TargetMode="External"/><Relationship Id="rId4" Type="http://schemas.openxmlformats.org/officeDocument/2006/relationships/settings" Target="settings.xml"/><Relationship Id="rId9" Type="http://schemas.openxmlformats.org/officeDocument/2006/relationships/hyperlink" Target="http://www.hipaasurvivalguide.com/hipaa-regulations/164-310.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4A731-1329-FE41-8891-23F16155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7</cp:revision>
  <dcterms:created xsi:type="dcterms:W3CDTF">2014-01-12T05:34:00Z</dcterms:created>
  <dcterms:modified xsi:type="dcterms:W3CDTF">2018-11-30T18:59:00Z</dcterms:modified>
</cp:coreProperties>
</file>