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794001">
      <w:pPr>
        <w:pStyle w:val="Title"/>
        <w:rPr>
          <w:rFonts w:eastAsia="Times New Roman"/>
        </w:rPr>
      </w:pPr>
      <w:r>
        <w:rPr>
          <w:rFonts w:eastAsia="Times New Roman"/>
        </w:rPr>
        <w:t>How to use the “CMS Workflow”</w:t>
      </w:r>
      <w:r w:rsidR="00127AC6">
        <w:rPr>
          <w:rFonts w:eastAsia="Times New Roman"/>
        </w:rPr>
        <w:t xml:space="preserve"> perspective in </w:t>
      </w:r>
      <w:proofErr w:type="spellStart"/>
      <w:r w:rsidR="00127AC6">
        <w:rPr>
          <w:rFonts w:eastAsia="Times New Roman"/>
        </w:rPr>
        <w:t>OPEN</w:t>
      </w:r>
      <w:r>
        <w:rPr>
          <w:rFonts w:eastAsia="Times New Roman"/>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considered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Signals view</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Spectra view</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Library Spectra view and load the component library file by clicking on the button locate</w:t>
      </w:r>
      <w:r w:rsidR="00A729CF">
        <w:rPr>
          <w:rFonts w:ascii="Times New Roman" w:eastAsia="Times New Roman" w:hAnsi="Times New Roman" w:cs="Times New Roman"/>
          <w:sz w:val="24"/>
          <w:szCs w:val="24"/>
        </w:rPr>
        <w:t>d</w:t>
      </w:r>
      <w:r w:rsidR="004E45D8">
        <w:rPr>
          <w:rFonts w:ascii="Times New Roman" w:eastAsia="Times New Roman" w:hAnsi="Times New Roman" w:cs="Times New Roman"/>
          <w:sz w:val="24"/>
          <w:szCs w:val="24"/>
        </w:rPr>
        <w:t xml:space="preserv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D16EB9" w:rsidRDefault="0079400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libra</w:t>
      </w:r>
      <w:r w:rsidR="00D14654">
        <w:rPr>
          <w:rFonts w:ascii="Times New Roman" w:eastAsia="Times New Roman" w:hAnsi="Times New Roman" w:cs="Times New Roman"/>
          <w:sz w:val="24"/>
          <w:szCs w:val="24"/>
        </w:rPr>
        <w:t>ry component has an associated “S</w:t>
      </w:r>
      <w:r>
        <w:rPr>
          <w:rFonts w:ascii="Times New Roman" w:eastAsia="Times New Roman" w:hAnsi="Times New Roman" w:cs="Times New Roman"/>
          <w:sz w:val="24"/>
          <w:szCs w:val="24"/>
        </w:rPr>
        <w:t>cale</w:t>
      </w:r>
      <w:r w:rsidR="00D146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factor</w:t>
      </w:r>
      <w:r w:rsidR="00DF5B0F">
        <w:rPr>
          <w:rFonts w:ascii="Times New Roman" w:eastAsia="Times New Roman" w:hAnsi="Times New Roman" w:cs="Times New Roman"/>
          <w:sz w:val="24"/>
          <w:szCs w:val="24"/>
        </w:rPr>
        <w:t xml:space="preserve"> in the column to the left of the component name</w:t>
      </w:r>
      <w:r>
        <w:rPr>
          <w:rFonts w:ascii="Times New Roman" w:eastAsia="Times New Roman" w:hAnsi="Times New Roman" w:cs="Times New Roman"/>
          <w:sz w:val="24"/>
          <w:szCs w:val="24"/>
        </w:rPr>
        <w:t xml:space="preserve">.  This </w:t>
      </w:r>
      <w:r w:rsidR="00DF5B0F">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factor is initially set to 1.0 and can be</w:t>
      </w:r>
      <w:r w:rsidR="00DF5B0F">
        <w:rPr>
          <w:rFonts w:ascii="Times New Roman" w:eastAsia="Times New Roman" w:hAnsi="Times New Roman" w:cs="Times New Roman"/>
          <w:sz w:val="24"/>
          <w:szCs w:val="24"/>
        </w:rPr>
        <w:t xml:space="preserve"> edited if needed to adjust for changes in the mass spectrometer sensitivity.  </w:t>
      </w:r>
      <w:proofErr w:type="gramStart"/>
      <w:r w:rsidR="00D16EB9">
        <w:rPr>
          <w:rFonts w:ascii="Times New Roman" w:eastAsia="Times New Roman" w:hAnsi="Times New Roman" w:cs="Times New Roman"/>
          <w:sz w:val="24"/>
          <w:szCs w:val="24"/>
        </w:rPr>
        <w:t>All of the</w:t>
      </w:r>
      <w:proofErr w:type="gramEnd"/>
      <w:r w:rsidR="00D16EB9">
        <w:rPr>
          <w:rFonts w:ascii="Times New Roman" w:eastAsia="Times New Roman" w:hAnsi="Times New Roman" w:cs="Times New Roman"/>
          <w:sz w:val="24"/>
          <w:szCs w:val="24"/>
        </w:rPr>
        <w:t xml:space="preserve"> ion sensitivities in the component library spectrum are pre-multiplied by the scale factor before the library spectrum is used in the decomposition.  If the instrument has become less sensitive, the scale factor </w:t>
      </w:r>
      <w:r w:rsidR="00D14654">
        <w:rPr>
          <w:rFonts w:ascii="Times New Roman" w:eastAsia="Times New Roman" w:hAnsi="Times New Roman" w:cs="Times New Roman"/>
          <w:sz w:val="24"/>
          <w:szCs w:val="24"/>
        </w:rPr>
        <w:t xml:space="preserve">needed to </w:t>
      </w:r>
      <w:r w:rsidR="00862225">
        <w:rPr>
          <w:rFonts w:ascii="Times New Roman" w:eastAsia="Times New Roman" w:hAnsi="Times New Roman" w:cs="Times New Roman"/>
          <w:sz w:val="24"/>
          <w:szCs w:val="24"/>
        </w:rPr>
        <w:t>adjust</w:t>
      </w:r>
      <w:r w:rsidR="00D14654">
        <w:rPr>
          <w:rFonts w:ascii="Times New Roman" w:eastAsia="Times New Roman" w:hAnsi="Times New Roman" w:cs="Times New Roman"/>
          <w:sz w:val="24"/>
          <w:szCs w:val="24"/>
        </w:rPr>
        <w:t xml:space="preserve"> for this loss of sensitivity </w:t>
      </w:r>
      <w:r w:rsidR="00D16EB9">
        <w:rPr>
          <w:rFonts w:ascii="Times New Roman" w:eastAsia="Times New Roman" w:hAnsi="Times New Roman" w:cs="Times New Roman"/>
          <w:sz w:val="24"/>
          <w:szCs w:val="24"/>
        </w:rPr>
        <w:t xml:space="preserve">will be below 1.0.  </w:t>
      </w:r>
    </w:p>
    <w:p w:rsidR="00794001" w:rsidRDefault="00D16EB9"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factor adjustment </w:t>
      </w:r>
      <w:r w:rsidR="00DF5B0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w:t>
      </w:r>
      <w:r w:rsidR="00DF5B0F">
        <w:rPr>
          <w:rFonts w:ascii="Times New Roman" w:eastAsia="Times New Roman" w:hAnsi="Times New Roman" w:cs="Times New Roman"/>
          <w:sz w:val="24"/>
          <w:szCs w:val="24"/>
        </w:rPr>
        <w:t xml:space="preserve"> by introducing a known composition or “internal standard” into the instrument either before or after introdu</w:t>
      </w:r>
      <w:r>
        <w:rPr>
          <w:rFonts w:ascii="Times New Roman" w:eastAsia="Times New Roman" w:hAnsi="Times New Roman" w:cs="Times New Roman"/>
          <w:sz w:val="24"/>
          <w:szCs w:val="24"/>
        </w:rPr>
        <w:t>cing the unknown composition.  During decomposition, t</w:t>
      </w:r>
      <w:r w:rsidR="00DF5B0F">
        <w:rPr>
          <w:rFonts w:ascii="Times New Roman" w:eastAsia="Times New Roman" w:hAnsi="Times New Roman" w:cs="Times New Roman"/>
          <w:sz w:val="24"/>
          <w:szCs w:val="24"/>
        </w:rPr>
        <w:t xml:space="preserve">he scale factors for the components which make up the known composition are adjusted so that the decomposition result for the internal standard measurement becomes equal to the known internal standard composition.  The adjusted component sensitivities are assumed to represent the actual instrument sensitivity at the time the measurements were made.  This </w:t>
      </w:r>
      <w:r>
        <w:rPr>
          <w:rFonts w:ascii="Times New Roman" w:eastAsia="Times New Roman" w:hAnsi="Times New Roman" w:cs="Times New Roman"/>
          <w:sz w:val="24"/>
          <w:szCs w:val="24"/>
        </w:rPr>
        <w:t xml:space="preserve">“internal standard” approach can produce an accurate composition measurement even when the sensitivity of the mass spectrometer has changed since the library components were measured.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Decompose action</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t>
      </w:r>
      <w:r w:rsidR="0088387B">
        <w:rPr>
          <w:rFonts w:ascii="Times New Roman" w:eastAsia="Times New Roman" w:hAnsi="Times New Roman" w:cs="Times New Roman"/>
          <w:sz w:val="24"/>
          <w:szCs w:val="24"/>
        </w:rPr>
        <w:lastRenderedPageBreak/>
        <w:t xml:space="preserve">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 xml:space="preserve">Checking the “Apply Zero Correction” checkbox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Compositions view</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signal values are still displayed on the graph.  The value of the small offset is also shown as a horizontal line on the graph and its numerical value is shown in the legend.  The “Use Offset Log Scale” checkbox </w:t>
      </w:r>
      <w:r w:rsidR="004737D9">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affect how results are displayed in the compositions plot</w:t>
      </w:r>
      <w:r w:rsidR="004737D9">
        <w:rPr>
          <w:rFonts w:ascii="Times New Roman" w:eastAsia="Times New Roman" w:hAnsi="Times New Roman" w:cs="Times New Roman"/>
          <w:sz w:val="24"/>
          <w:szCs w:val="24"/>
        </w:rPr>
        <w:t xml:space="preserve"> in that the plotted value shows the true value plus the </w:t>
      </w:r>
      <w:proofErr w:type="gramStart"/>
      <w:r w:rsidR="004737D9">
        <w:rPr>
          <w:rFonts w:ascii="Times New Roman" w:eastAsia="Times New Roman" w:hAnsi="Times New Roman" w:cs="Times New Roman"/>
          <w:sz w:val="24"/>
          <w:szCs w:val="24"/>
        </w:rPr>
        <w:t>offset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4737D9">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text tables in the Console view are unchanged</w:t>
      </w:r>
      <w:r w:rsidR="004737D9">
        <w:rPr>
          <w:rFonts w:ascii="Times New Roman" w:eastAsia="Times New Roman" w:hAnsi="Times New Roman" w:cs="Times New Roman"/>
          <w:sz w:val="24"/>
          <w:szCs w:val="24"/>
        </w:rPr>
        <w:t xml:space="preserve"> and show the true value</w:t>
      </w:r>
      <w:r>
        <w:rPr>
          <w:rFonts w:ascii="Times New Roman" w:eastAsia="Times New Roman" w:hAnsi="Times New Roman" w:cs="Times New Roman"/>
          <w:sz w:val="24"/>
          <w:szCs w:val="24"/>
        </w:rPr>
        <w:t xml:space="preserve">.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w:t>
      </w:r>
      <w:r w:rsidR="000B5A3B">
        <w:rPr>
          <w:rFonts w:ascii="Times New Roman" w:eastAsia="Times New Roman" w:hAnsi="Times New Roman" w:cs="Times New Roman"/>
          <w:sz w:val="24"/>
          <w:szCs w:val="24"/>
        </w:rPr>
        <w:lastRenderedPageBreak/>
        <w:t xml:space="preserve">checkbox will return to the default linear Y-axis and checking the “Use Offset Log Scale” checkbox again will restore the default offset.  </w:t>
      </w:r>
    </w:p>
    <w:p w:rsidR="00A729CF"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useful to know the values for individual data points in the composition graph.  When the mouse cursor is hovered in the plot area, the location of the nearest composition data point is located and a line is drawn from the mouse cursor to the data point.  In addition, the numerical values of its x and y coordinates as well as its legend value are displayed in a text box above the plot area.  The values in the text box are separated by a tab “\t” character.  By rapidly moving the mouse off of the plot area, the contents of the text box can be selected, copied, and pasted into a spreadsheet for further analysis if desire</w:t>
      </w:r>
      <w:bookmarkStart w:id="0" w:name="_GoBack"/>
      <w:bookmarkEnd w:id="0"/>
      <w:r>
        <w:rPr>
          <w:rFonts w:ascii="Times New Roman" w:eastAsia="Times New Roman" w:hAnsi="Times New Roman" w:cs="Times New Roman"/>
          <w:sz w:val="24"/>
          <w:szCs w:val="24"/>
        </w:rPr>
        <w:t xml:space="preserve">d.  </w:t>
      </w:r>
      <w:r w:rsidR="004737D9">
        <w:rPr>
          <w:rFonts w:ascii="Times New Roman" w:eastAsia="Times New Roman" w:hAnsi="Times New Roman" w:cs="Times New Roman"/>
          <w:sz w:val="24"/>
          <w:szCs w:val="24"/>
        </w:rPr>
        <w:t xml:space="preserve">Note that the values shown in the text box are the true values.  Even when the “Use Offset Log Scale” checkbox is in effect, the text box value is the true value and even zero and negative values can occur.  </w:t>
      </w:r>
    </w:p>
    <w:p w:rsidR="00B03761"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toolbar is provided just above the plot area.  The purpose of each icon in the tool bar is described when the mouse cursor is hovered above the tool icon.  Tools are provided to perform various zoom functions, to change the x and y axis scaling and display, to change the appearance of the composition traces</w:t>
      </w:r>
      <w:r w:rsidR="005D3FBE">
        <w:rPr>
          <w:rFonts w:ascii="Times New Roman" w:eastAsia="Times New Roman" w:hAnsi="Times New Roman" w:cs="Times New Roman"/>
          <w:sz w:val="24"/>
          <w:szCs w:val="24"/>
        </w:rPr>
        <w:t xml:space="preserve">, and to save an image of the graph to a file in </w:t>
      </w:r>
      <w:proofErr w:type="spellStart"/>
      <w:r w:rsidR="005D3FBE">
        <w:rPr>
          <w:rFonts w:ascii="Times New Roman" w:eastAsia="Times New Roman" w:hAnsi="Times New Roman" w:cs="Times New Roman"/>
          <w:sz w:val="24"/>
          <w:szCs w:val="24"/>
        </w:rPr>
        <w:t>png</w:t>
      </w:r>
      <w:proofErr w:type="spellEnd"/>
      <w:r w:rsidR="005D3FBE">
        <w:rPr>
          <w:rFonts w:ascii="Times New Roman" w:eastAsia="Times New Roman" w:hAnsi="Times New Roman" w:cs="Times New Roman"/>
          <w:sz w:val="24"/>
          <w:szCs w:val="24"/>
        </w:rPr>
        <w:t xml:space="preserve"> format.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Correlations view</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7137A"/>
    <w:rsid w:val="00193908"/>
    <w:rsid w:val="001B6867"/>
    <w:rsid w:val="0035339F"/>
    <w:rsid w:val="004737D9"/>
    <w:rsid w:val="004D05D2"/>
    <w:rsid w:val="004D2386"/>
    <w:rsid w:val="004E45D8"/>
    <w:rsid w:val="0057756C"/>
    <w:rsid w:val="005A66A0"/>
    <w:rsid w:val="005B79AF"/>
    <w:rsid w:val="005D3FBE"/>
    <w:rsid w:val="005E5319"/>
    <w:rsid w:val="006424F2"/>
    <w:rsid w:val="00754EDE"/>
    <w:rsid w:val="00794001"/>
    <w:rsid w:val="00862225"/>
    <w:rsid w:val="00872992"/>
    <w:rsid w:val="0088387B"/>
    <w:rsid w:val="008F5B26"/>
    <w:rsid w:val="00913881"/>
    <w:rsid w:val="009378C8"/>
    <w:rsid w:val="00941021"/>
    <w:rsid w:val="00A70B6A"/>
    <w:rsid w:val="00A729CF"/>
    <w:rsid w:val="00B03761"/>
    <w:rsid w:val="00BF6F62"/>
    <w:rsid w:val="00CD2148"/>
    <w:rsid w:val="00CD672F"/>
    <w:rsid w:val="00CE0536"/>
    <w:rsid w:val="00CE78A2"/>
    <w:rsid w:val="00D14654"/>
    <w:rsid w:val="00D16EB9"/>
    <w:rsid w:val="00D26421"/>
    <w:rsid w:val="00DA0596"/>
    <w:rsid w:val="00DF5B0F"/>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2</cp:revision>
  <dcterms:created xsi:type="dcterms:W3CDTF">2018-09-19T19:32:00Z</dcterms:created>
  <dcterms:modified xsi:type="dcterms:W3CDTF">2018-09-19T19:32:00Z</dcterms:modified>
</cp:coreProperties>
</file>