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F24" w:rsidRPr="00067BEA" w:rsidRDefault="001A0DE4" w:rsidP="00596A01">
      <w:pPr>
        <w:tabs>
          <w:tab w:val="left" w:pos="6237"/>
        </w:tabs>
        <w:jc w:val="left"/>
        <w:rPr>
          <w:rFonts w:cs="Arial"/>
          <w:b/>
          <w:sz w:val="24"/>
          <w:szCs w:val="24"/>
          <w:lang w:val="en-US" w:eastAsia="en-US"/>
        </w:rPr>
      </w:pPr>
      <w:r>
        <w:rPr>
          <w:rFonts w:cs="Arial"/>
          <w:b/>
          <w:sz w:val="20"/>
          <w:lang w:val="en-US" w:eastAsia="en-US"/>
        </w:rPr>
        <w:t xml:space="preserve">                   </w:t>
      </w:r>
      <w:r w:rsidR="004D2F24" w:rsidRPr="00067BEA">
        <w:rPr>
          <w:rFonts w:cs="Arial"/>
          <w:b/>
          <w:sz w:val="24"/>
          <w:szCs w:val="24"/>
          <w:lang w:val="en-US" w:eastAsia="en-US"/>
        </w:rPr>
        <w:t>TO:   THE MINISTER</w:t>
      </w:r>
    </w:p>
    <w:p w:rsidR="00D43797" w:rsidRPr="00067BEA" w:rsidRDefault="004D2F24" w:rsidP="00D43797">
      <w:pPr>
        <w:jc w:val="left"/>
        <w:rPr>
          <w:rFonts w:cs="Arial"/>
          <w:b/>
          <w:sz w:val="24"/>
          <w:szCs w:val="24"/>
          <w:lang w:val="en-US" w:eastAsia="en-US"/>
        </w:rPr>
      </w:pPr>
      <w:r w:rsidRPr="00067BEA">
        <w:rPr>
          <w:rFonts w:cs="Arial"/>
          <w:b/>
          <w:noProof/>
          <w:sz w:val="24"/>
          <w:szCs w:val="24"/>
          <w:lang w:val="en-US" w:eastAsia="en-US"/>
        </w:rPr>
        <w:drawing>
          <wp:anchor distT="0" distB="0" distL="114300" distR="114300" simplePos="0" relativeHeight="251661312" behindDoc="0" locked="0" layoutInCell="1" allowOverlap="1" wp14:anchorId="373A02E0" wp14:editId="478D2510">
            <wp:simplePos x="0" y="0"/>
            <wp:positionH relativeFrom="column">
              <wp:align>left</wp:align>
            </wp:positionH>
            <wp:positionV relativeFrom="paragraph">
              <wp:align>top</wp:align>
            </wp:positionV>
            <wp:extent cx="466725" cy="2295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725" cy="2295525"/>
                    </a:xfrm>
                    <a:prstGeom prst="rect">
                      <a:avLst/>
                    </a:prstGeom>
                    <a:noFill/>
                    <a:ln>
                      <a:noFill/>
                    </a:ln>
                  </pic:spPr>
                </pic:pic>
              </a:graphicData>
            </a:graphic>
          </wp:anchor>
        </w:drawing>
      </w:r>
      <w:r w:rsidR="006F36F8" w:rsidRPr="00067BEA">
        <w:rPr>
          <w:rFonts w:cs="Arial"/>
          <w:b/>
          <w:sz w:val="24"/>
          <w:szCs w:val="24"/>
          <w:lang w:val="en-US" w:eastAsia="en-US"/>
        </w:rPr>
        <w:br w:type="textWrapping" w:clear="all"/>
      </w:r>
      <w:r w:rsidR="00D43797" w:rsidRPr="00067BEA">
        <w:rPr>
          <w:rFonts w:cs="Arial"/>
          <w:b/>
          <w:sz w:val="24"/>
          <w:szCs w:val="24"/>
          <w:lang w:val="en-US" w:eastAsia="en-US"/>
        </w:rPr>
        <w:tab/>
      </w:r>
    </w:p>
    <w:tbl>
      <w:tblPr>
        <w:tblStyle w:val="TableGrid"/>
        <w:tblW w:w="9526" w:type="dxa"/>
        <w:tblInd w:w="108" w:type="dxa"/>
        <w:tblBorders>
          <w:insideH w:val="none" w:sz="0" w:space="0" w:color="auto"/>
          <w:insideV w:val="none" w:sz="0" w:space="0" w:color="auto"/>
        </w:tblBorders>
        <w:tblLook w:val="01E0" w:firstRow="1" w:lastRow="1" w:firstColumn="1" w:lastColumn="1" w:noHBand="0" w:noVBand="0"/>
      </w:tblPr>
      <w:tblGrid>
        <w:gridCol w:w="9526"/>
      </w:tblGrid>
      <w:tr w:rsidR="00D43797" w:rsidRPr="00067BEA" w:rsidTr="004B7D74">
        <w:tc>
          <w:tcPr>
            <w:tcW w:w="9526" w:type="dxa"/>
            <w:tcBorders>
              <w:top w:val="single" w:sz="4" w:space="0" w:color="auto"/>
              <w:left w:val="single" w:sz="4" w:space="0" w:color="auto"/>
              <w:bottom w:val="single" w:sz="4" w:space="0" w:color="auto"/>
            </w:tcBorders>
          </w:tcPr>
          <w:p w:rsidR="00235BF8" w:rsidRPr="00D15F9E" w:rsidRDefault="00745B02" w:rsidP="00F2276A">
            <w:pPr>
              <w:spacing w:before="240" w:line="276" w:lineRule="auto"/>
              <w:ind w:firstLine="23"/>
              <w:outlineLvl w:val="0"/>
              <w:rPr>
                <w:rFonts w:eastAsia="Calibri" w:cs="Arial"/>
                <w:b/>
                <w:sz w:val="24"/>
                <w:szCs w:val="24"/>
                <w:lang w:eastAsia="en-US"/>
              </w:rPr>
            </w:pPr>
            <w:r w:rsidRPr="00D15F9E">
              <w:rPr>
                <w:rFonts w:cs="Arial"/>
                <w:b/>
                <w:sz w:val="24"/>
                <w:szCs w:val="24"/>
                <w:lang w:val="en-US" w:eastAsia="en-US"/>
              </w:rPr>
              <w:t>NATI</w:t>
            </w:r>
            <w:r w:rsidR="00672AE1" w:rsidRPr="00D15F9E">
              <w:rPr>
                <w:rFonts w:cs="Arial"/>
                <w:b/>
                <w:sz w:val="24"/>
                <w:szCs w:val="24"/>
                <w:lang w:val="en-US" w:eastAsia="en-US"/>
              </w:rPr>
              <w:t>O</w:t>
            </w:r>
            <w:r w:rsidR="001C7ACD" w:rsidRPr="00D15F9E">
              <w:rPr>
                <w:rFonts w:cs="Arial"/>
                <w:b/>
                <w:sz w:val="24"/>
                <w:szCs w:val="24"/>
                <w:lang w:val="en-US" w:eastAsia="en-US"/>
              </w:rPr>
              <w:t>NAL ASS</w:t>
            </w:r>
            <w:r w:rsidR="00FB6CB0">
              <w:rPr>
                <w:rFonts w:cs="Arial"/>
                <w:b/>
                <w:sz w:val="24"/>
                <w:szCs w:val="24"/>
                <w:lang w:val="en-US" w:eastAsia="en-US"/>
              </w:rPr>
              <w:t>EMBLY: QUESTION NO. 557</w:t>
            </w:r>
            <w:r w:rsidR="00854F99">
              <w:rPr>
                <w:rFonts w:cs="Arial"/>
                <w:b/>
                <w:sz w:val="24"/>
                <w:szCs w:val="24"/>
                <w:lang w:val="en-US" w:eastAsia="en-US"/>
              </w:rPr>
              <w:t xml:space="preserve"> (Oral Reply</w:t>
            </w:r>
            <w:r w:rsidRPr="00D15F9E">
              <w:rPr>
                <w:rFonts w:cs="Arial"/>
                <w:b/>
                <w:sz w:val="24"/>
                <w:szCs w:val="24"/>
                <w:lang w:val="en-US" w:eastAsia="en-US"/>
              </w:rPr>
              <w:t xml:space="preserve">) </w:t>
            </w:r>
            <w:r w:rsidR="00FB6CB0">
              <w:rPr>
                <w:rFonts w:eastAsia="Calibri" w:cs="Arial"/>
                <w:b/>
                <w:sz w:val="24"/>
                <w:szCs w:val="24"/>
                <w:lang w:eastAsia="en-US"/>
              </w:rPr>
              <w:t>Mr T V Mashele</w:t>
            </w:r>
            <w:r w:rsidR="002122A4" w:rsidRPr="002122A4">
              <w:rPr>
                <w:rFonts w:eastAsia="Calibri" w:cs="Arial"/>
                <w:b/>
                <w:sz w:val="24"/>
                <w:szCs w:val="24"/>
                <w:lang w:eastAsia="en-US"/>
              </w:rPr>
              <w:t xml:space="preserve"> (ANC) to ask the Minister of Public Works and Infrastructure:</w:t>
            </w:r>
          </w:p>
        </w:tc>
      </w:tr>
    </w:tbl>
    <w:p w:rsidR="00D43797" w:rsidRDefault="00D43797" w:rsidP="00D43797">
      <w:pPr>
        <w:jc w:val="left"/>
        <w:rPr>
          <w:rFonts w:cs="Arial"/>
          <w:b/>
          <w:sz w:val="24"/>
          <w:szCs w:val="24"/>
          <w:lang w:val="en-US" w:eastAsia="en-US"/>
        </w:rPr>
      </w:pPr>
    </w:p>
    <w:p w:rsidR="005F1A80" w:rsidRPr="00067BEA" w:rsidRDefault="005F1A80" w:rsidP="00D43797">
      <w:pPr>
        <w:jc w:val="left"/>
        <w:rPr>
          <w:rFonts w:cs="Arial"/>
          <w:b/>
          <w:sz w:val="24"/>
          <w:szCs w:val="24"/>
          <w:lang w:val="en-US" w:eastAsia="en-US"/>
        </w:rPr>
      </w:pPr>
    </w:p>
    <w:tbl>
      <w:tblPr>
        <w:tblpPr w:leftFromText="180" w:rightFromText="180" w:vertAnchor="text" w:horzAnchor="margin" w:tblpX="108" w:tblpY="90"/>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19"/>
        <w:gridCol w:w="2551"/>
        <w:gridCol w:w="1701"/>
        <w:gridCol w:w="1559"/>
        <w:gridCol w:w="1701"/>
      </w:tblGrid>
      <w:tr w:rsidR="00D43797" w:rsidRPr="00067BEA" w:rsidTr="00D31553">
        <w:trPr>
          <w:cantSplit/>
          <w:trHeight w:val="836"/>
        </w:trPr>
        <w:tc>
          <w:tcPr>
            <w:tcW w:w="2119" w:type="dxa"/>
            <w:shd w:val="pct10" w:color="auto" w:fill="auto"/>
            <w:vAlign w:val="center"/>
          </w:tcPr>
          <w:p w:rsidR="00D43797" w:rsidRPr="00067BEA" w:rsidRDefault="00D43797" w:rsidP="00DF0440">
            <w:pPr>
              <w:jc w:val="left"/>
              <w:rPr>
                <w:rFonts w:cs="Arial"/>
                <w:b/>
                <w:sz w:val="24"/>
                <w:szCs w:val="24"/>
                <w:lang w:val="en-US" w:eastAsia="en-US"/>
              </w:rPr>
            </w:pPr>
            <w:r w:rsidRPr="00067BEA">
              <w:rPr>
                <w:rFonts w:cs="Arial"/>
                <w:b/>
                <w:sz w:val="24"/>
                <w:szCs w:val="24"/>
                <w:lang w:val="en-GB"/>
              </w:rPr>
              <w:tab/>
            </w:r>
            <w:r w:rsidRPr="00067BEA">
              <w:rPr>
                <w:rFonts w:cs="Arial"/>
                <w:b/>
                <w:sz w:val="24"/>
                <w:szCs w:val="24"/>
                <w:lang w:val="en-US" w:eastAsia="en-US"/>
              </w:rPr>
              <w:t>RANK</w:t>
            </w:r>
          </w:p>
        </w:tc>
        <w:tc>
          <w:tcPr>
            <w:tcW w:w="2551" w:type="dxa"/>
            <w:tcBorders>
              <w:bottom w:val="nil"/>
            </w:tcBorders>
            <w:shd w:val="pct10" w:color="auto" w:fill="auto"/>
            <w:vAlign w:val="center"/>
          </w:tcPr>
          <w:p w:rsidR="00D43797" w:rsidRPr="00067BEA" w:rsidRDefault="00D43797" w:rsidP="00D43797">
            <w:pPr>
              <w:jc w:val="left"/>
              <w:rPr>
                <w:rFonts w:cs="Arial"/>
                <w:b/>
                <w:sz w:val="24"/>
                <w:szCs w:val="24"/>
                <w:lang w:val="en-US" w:eastAsia="en-US"/>
              </w:rPr>
            </w:pPr>
            <w:r w:rsidRPr="00067BEA">
              <w:rPr>
                <w:rFonts w:cs="Arial"/>
                <w:b/>
                <w:sz w:val="24"/>
                <w:szCs w:val="24"/>
                <w:lang w:val="en-US" w:eastAsia="en-US"/>
              </w:rPr>
              <w:t>INITIALS AND</w:t>
            </w:r>
          </w:p>
          <w:p w:rsidR="00D43797" w:rsidRPr="00067BEA" w:rsidRDefault="00D43797" w:rsidP="00D43797">
            <w:pPr>
              <w:jc w:val="left"/>
              <w:rPr>
                <w:rFonts w:cs="Arial"/>
                <w:b/>
                <w:sz w:val="24"/>
                <w:szCs w:val="24"/>
                <w:lang w:val="en-US" w:eastAsia="en-US"/>
              </w:rPr>
            </w:pPr>
            <w:r w:rsidRPr="00067BEA">
              <w:rPr>
                <w:rFonts w:cs="Arial"/>
                <w:b/>
                <w:sz w:val="24"/>
                <w:szCs w:val="24"/>
                <w:lang w:val="en-US" w:eastAsia="en-US"/>
              </w:rPr>
              <w:t>SURNAME</w:t>
            </w:r>
          </w:p>
        </w:tc>
        <w:tc>
          <w:tcPr>
            <w:tcW w:w="1701" w:type="dxa"/>
            <w:tcBorders>
              <w:bottom w:val="nil"/>
            </w:tcBorders>
            <w:shd w:val="pct10" w:color="auto" w:fill="auto"/>
            <w:vAlign w:val="center"/>
          </w:tcPr>
          <w:p w:rsidR="00D43797" w:rsidRPr="00067BEA" w:rsidRDefault="00D43797" w:rsidP="00D43797">
            <w:pPr>
              <w:jc w:val="left"/>
              <w:rPr>
                <w:rFonts w:cs="Arial"/>
                <w:b/>
                <w:sz w:val="24"/>
                <w:szCs w:val="24"/>
                <w:lang w:val="en-US" w:eastAsia="en-US"/>
              </w:rPr>
            </w:pPr>
            <w:r w:rsidRPr="00067BEA">
              <w:rPr>
                <w:rFonts w:cs="Arial"/>
                <w:b/>
                <w:sz w:val="24"/>
                <w:szCs w:val="24"/>
                <w:lang w:val="en-US" w:eastAsia="en-US"/>
              </w:rPr>
              <w:t>SIGNATURE</w:t>
            </w:r>
          </w:p>
        </w:tc>
        <w:tc>
          <w:tcPr>
            <w:tcW w:w="1559" w:type="dxa"/>
            <w:shd w:val="pct10" w:color="auto" w:fill="auto"/>
            <w:vAlign w:val="center"/>
          </w:tcPr>
          <w:p w:rsidR="00D43797" w:rsidRPr="00067BEA" w:rsidRDefault="00D43797" w:rsidP="00D43797">
            <w:pPr>
              <w:jc w:val="left"/>
              <w:rPr>
                <w:rFonts w:cs="Arial"/>
                <w:b/>
                <w:sz w:val="24"/>
                <w:szCs w:val="24"/>
                <w:lang w:val="en-US" w:eastAsia="en-US"/>
              </w:rPr>
            </w:pPr>
            <w:r w:rsidRPr="00067BEA">
              <w:rPr>
                <w:rFonts w:cs="Arial"/>
                <w:b/>
                <w:sz w:val="24"/>
                <w:szCs w:val="24"/>
                <w:lang w:val="en-US" w:eastAsia="en-US"/>
              </w:rPr>
              <w:t>DATE</w:t>
            </w:r>
          </w:p>
          <w:p w:rsidR="00D43797" w:rsidRPr="00067BEA" w:rsidRDefault="00D43797" w:rsidP="00D43797">
            <w:pPr>
              <w:jc w:val="left"/>
              <w:rPr>
                <w:rFonts w:cs="Arial"/>
                <w:b/>
                <w:sz w:val="24"/>
                <w:szCs w:val="24"/>
                <w:lang w:val="en-US" w:eastAsia="en-US"/>
              </w:rPr>
            </w:pPr>
            <w:r w:rsidRPr="00067BEA">
              <w:rPr>
                <w:rFonts w:cs="Arial"/>
                <w:b/>
                <w:sz w:val="24"/>
                <w:szCs w:val="24"/>
                <w:lang w:val="en-US" w:eastAsia="en-US"/>
              </w:rPr>
              <w:t>REFERRED</w:t>
            </w:r>
          </w:p>
        </w:tc>
        <w:tc>
          <w:tcPr>
            <w:tcW w:w="1701" w:type="dxa"/>
            <w:shd w:val="pct10" w:color="auto" w:fill="auto"/>
            <w:vAlign w:val="center"/>
          </w:tcPr>
          <w:p w:rsidR="00D43797" w:rsidRPr="00067BEA" w:rsidRDefault="00D43797" w:rsidP="00D43797">
            <w:pPr>
              <w:jc w:val="left"/>
              <w:rPr>
                <w:rFonts w:cs="Arial"/>
                <w:b/>
                <w:sz w:val="24"/>
                <w:szCs w:val="24"/>
                <w:lang w:val="en-US" w:eastAsia="en-US"/>
              </w:rPr>
            </w:pPr>
            <w:r w:rsidRPr="00067BEA">
              <w:rPr>
                <w:rFonts w:cs="Arial"/>
                <w:b/>
                <w:sz w:val="24"/>
                <w:szCs w:val="24"/>
                <w:lang w:val="en-US" w:eastAsia="en-US"/>
              </w:rPr>
              <w:t>DATE</w:t>
            </w:r>
          </w:p>
          <w:p w:rsidR="00D43797" w:rsidRPr="00067BEA" w:rsidRDefault="00D43797" w:rsidP="00D43797">
            <w:pPr>
              <w:jc w:val="left"/>
              <w:rPr>
                <w:rFonts w:cs="Arial"/>
                <w:b/>
                <w:sz w:val="24"/>
                <w:szCs w:val="24"/>
                <w:lang w:val="en-US" w:eastAsia="en-US"/>
              </w:rPr>
            </w:pPr>
            <w:r w:rsidRPr="00067BEA">
              <w:rPr>
                <w:rFonts w:cs="Arial"/>
                <w:b/>
                <w:sz w:val="24"/>
                <w:szCs w:val="24"/>
                <w:lang w:val="en-US" w:eastAsia="en-US"/>
              </w:rPr>
              <w:t>RETURNED</w:t>
            </w:r>
          </w:p>
        </w:tc>
      </w:tr>
      <w:tr w:rsidR="00CA12FD" w:rsidRPr="00067BEA" w:rsidTr="00D31553">
        <w:trPr>
          <w:cantSplit/>
          <w:trHeight w:hRule="exact" w:val="978"/>
        </w:trPr>
        <w:tc>
          <w:tcPr>
            <w:tcW w:w="2119" w:type="dxa"/>
            <w:vAlign w:val="center"/>
          </w:tcPr>
          <w:p w:rsidR="00CA12FD" w:rsidRDefault="00FB6CB0" w:rsidP="00CF392F">
            <w:pPr>
              <w:jc w:val="left"/>
              <w:rPr>
                <w:rFonts w:cs="Arial"/>
                <w:b/>
                <w:sz w:val="24"/>
                <w:szCs w:val="24"/>
                <w:lang w:val="en-US" w:eastAsia="en-US"/>
              </w:rPr>
            </w:pPr>
            <w:r>
              <w:rPr>
                <w:rFonts w:cs="Arial"/>
                <w:b/>
                <w:sz w:val="24"/>
                <w:szCs w:val="24"/>
                <w:lang w:val="en-US" w:eastAsia="en-US"/>
              </w:rPr>
              <w:t>CFO</w:t>
            </w:r>
          </w:p>
        </w:tc>
        <w:tc>
          <w:tcPr>
            <w:tcW w:w="2551" w:type="dxa"/>
            <w:vAlign w:val="center"/>
          </w:tcPr>
          <w:p w:rsidR="00CA12FD" w:rsidRDefault="00ED001C" w:rsidP="00B10FFD">
            <w:pPr>
              <w:jc w:val="left"/>
              <w:rPr>
                <w:rFonts w:cs="Arial"/>
                <w:b/>
                <w:sz w:val="24"/>
                <w:szCs w:val="24"/>
                <w:lang w:val="en-US" w:eastAsia="en-US"/>
              </w:rPr>
            </w:pPr>
            <w:r>
              <w:rPr>
                <w:rFonts w:cs="Arial"/>
                <w:b/>
                <w:sz w:val="24"/>
                <w:szCs w:val="24"/>
                <w:lang w:val="en-US" w:eastAsia="en-US"/>
              </w:rPr>
              <w:t>Mr. M Sithole</w:t>
            </w:r>
          </w:p>
        </w:tc>
        <w:tc>
          <w:tcPr>
            <w:tcW w:w="1701" w:type="dxa"/>
            <w:vAlign w:val="center"/>
          </w:tcPr>
          <w:p w:rsidR="00CA12FD" w:rsidRPr="00067BEA" w:rsidRDefault="00CA12FD" w:rsidP="00CC603C">
            <w:pPr>
              <w:jc w:val="left"/>
              <w:rPr>
                <w:rFonts w:cs="Arial"/>
                <w:b/>
                <w:sz w:val="24"/>
                <w:szCs w:val="24"/>
                <w:lang w:val="en-US" w:eastAsia="en-US"/>
              </w:rPr>
            </w:pPr>
          </w:p>
        </w:tc>
        <w:tc>
          <w:tcPr>
            <w:tcW w:w="1559" w:type="dxa"/>
            <w:vAlign w:val="center"/>
          </w:tcPr>
          <w:p w:rsidR="00CA12FD" w:rsidRPr="00067BEA" w:rsidRDefault="00CA12FD" w:rsidP="00CC603C">
            <w:pPr>
              <w:jc w:val="left"/>
              <w:rPr>
                <w:rFonts w:cs="Arial"/>
                <w:b/>
                <w:sz w:val="24"/>
                <w:szCs w:val="24"/>
                <w:lang w:val="en-US" w:eastAsia="en-US"/>
              </w:rPr>
            </w:pPr>
          </w:p>
        </w:tc>
        <w:tc>
          <w:tcPr>
            <w:tcW w:w="1701" w:type="dxa"/>
            <w:vAlign w:val="center"/>
          </w:tcPr>
          <w:p w:rsidR="00CA12FD" w:rsidRPr="00067BEA" w:rsidRDefault="00CA12FD" w:rsidP="00CC603C">
            <w:pPr>
              <w:jc w:val="left"/>
              <w:rPr>
                <w:rFonts w:cs="Arial"/>
                <w:b/>
                <w:sz w:val="24"/>
                <w:szCs w:val="24"/>
                <w:lang w:val="en-US" w:eastAsia="en-US"/>
              </w:rPr>
            </w:pPr>
          </w:p>
        </w:tc>
      </w:tr>
      <w:tr w:rsidR="00FB6CB0" w:rsidRPr="00067BEA" w:rsidTr="00D31553">
        <w:trPr>
          <w:cantSplit/>
          <w:trHeight w:hRule="exact" w:val="978"/>
        </w:trPr>
        <w:tc>
          <w:tcPr>
            <w:tcW w:w="2119" w:type="dxa"/>
            <w:vAlign w:val="center"/>
          </w:tcPr>
          <w:p w:rsidR="00FB6CB0" w:rsidRDefault="00FB6CB0" w:rsidP="00CF392F">
            <w:pPr>
              <w:jc w:val="left"/>
              <w:rPr>
                <w:rFonts w:cs="Arial"/>
                <w:b/>
                <w:sz w:val="24"/>
                <w:szCs w:val="24"/>
                <w:lang w:val="en-US" w:eastAsia="en-US"/>
              </w:rPr>
            </w:pPr>
            <w:r>
              <w:rPr>
                <w:rFonts w:cs="Arial"/>
                <w:b/>
                <w:sz w:val="24"/>
                <w:szCs w:val="24"/>
                <w:lang w:val="en-US" w:eastAsia="en-US"/>
              </w:rPr>
              <w:t>DDG: GRC</w:t>
            </w:r>
          </w:p>
        </w:tc>
        <w:tc>
          <w:tcPr>
            <w:tcW w:w="2551" w:type="dxa"/>
            <w:vAlign w:val="center"/>
          </w:tcPr>
          <w:p w:rsidR="00FB6CB0" w:rsidRDefault="00FB6CB0" w:rsidP="00B10FFD">
            <w:pPr>
              <w:jc w:val="left"/>
              <w:rPr>
                <w:rFonts w:cs="Arial"/>
                <w:b/>
                <w:sz w:val="24"/>
                <w:szCs w:val="24"/>
                <w:lang w:val="en-US" w:eastAsia="en-US"/>
              </w:rPr>
            </w:pPr>
            <w:r>
              <w:rPr>
                <w:rFonts w:cs="Arial"/>
                <w:b/>
                <w:sz w:val="24"/>
                <w:szCs w:val="24"/>
                <w:lang w:val="en-US" w:eastAsia="en-US"/>
              </w:rPr>
              <w:t>Mr. I Fazel</w:t>
            </w:r>
          </w:p>
        </w:tc>
        <w:tc>
          <w:tcPr>
            <w:tcW w:w="1701" w:type="dxa"/>
            <w:vAlign w:val="center"/>
          </w:tcPr>
          <w:p w:rsidR="00FB6CB0" w:rsidRPr="00067BEA" w:rsidRDefault="00FB6CB0" w:rsidP="00CC603C">
            <w:pPr>
              <w:jc w:val="left"/>
              <w:rPr>
                <w:rFonts w:cs="Arial"/>
                <w:b/>
                <w:sz w:val="24"/>
                <w:szCs w:val="24"/>
                <w:lang w:val="en-US" w:eastAsia="en-US"/>
              </w:rPr>
            </w:pPr>
          </w:p>
        </w:tc>
        <w:tc>
          <w:tcPr>
            <w:tcW w:w="1559" w:type="dxa"/>
            <w:vAlign w:val="center"/>
          </w:tcPr>
          <w:p w:rsidR="00FB6CB0" w:rsidRPr="00067BEA" w:rsidRDefault="00FB6CB0" w:rsidP="00CC603C">
            <w:pPr>
              <w:jc w:val="left"/>
              <w:rPr>
                <w:rFonts w:cs="Arial"/>
                <w:b/>
                <w:sz w:val="24"/>
                <w:szCs w:val="24"/>
                <w:lang w:val="en-US" w:eastAsia="en-US"/>
              </w:rPr>
            </w:pPr>
          </w:p>
        </w:tc>
        <w:tc>
          <w:tcPr>
            <w:tcW w:w="1701" w:type="dxa"/>
            <w:vAlign w:val="center"/>
          </w:tcPr>
          <w:p w:rsidR="00FB6CB0" w:rsidRPr="00067BEA" w:rsidRDefault="00FB6CB0" w:rsidP="00CC603C">
            <w:pPr>
              <w:jc w:val="left"/>
              <w:rPr>
                <w:rFonts w:cs="Arial"/>
                <w:b/>
                <w:sz w:val="24"/>
                <w:szCs w:val="24"/>
                <w:lang w:val="en-US" w:eastAsia="en-US"/>
              </w:rPr>
            </w:pPr>
          </w:p>
        </w:tc>
      </w:tr>
      <w:tr w:rsidR="00D43797" w:rsidRPr="00067BEA" w:rsidTr="00D31553">
        <w:trPr>
          <w:cantSplit/>
          <w:trHeight w:hRule="exact" w:val="1005"/>
        </w:trPr>
        <w:tc>
          <w:tcPr>
            <w:tcW w:w="2119" w:type="dxa"/>
            <w:vAlign w:val="center"/>
          </w:tcPr>
          <w:p w:rsidR="00D43797" w:rsidRPr="00067BEA" w:rsidRDefault="00075172" w:rsidP="00D43797">
            <w:pPr>
              <w:jc w:val="left"/>
              <w:rPr>
                <w:rFonts w:cs="Arial"/>
                <w:b/>
                <w:sz w:val="24"/>
                <w:szCs w:val="24"/>
                <w:lang w:val="en-US" w:eastAsia="en-US"/>
              </w:rPr>
            </w:pPr>
            <w:r w:rsidRPr="00067BEA">
              <w:rPr>
                <w:rFonts w:cs="Arial"/>
                <w:b/>
                <w:sz w:val="24"/>
                <w:szCs w:val="24"/>
                <w:lang w:val="en-US" w:eastAsia="en-US"/>
              </w:rPr>
              <w:t>Acting-</w:t>
            </w:r>
            <w:r w:rsidR="00D43797" w:rsidRPr="00067BEA">
              <w:rPr>
                <w:rFonts w:cs="Arial"/>
                <w:b/>
                <w:sz w:val="24"/>
                <w:szCs w:val="24"/>
                <w:lang w:val="en-US" w:eastAsia="en-US"/>
              </w:rPr>
              <w:t>Director-</w:t>
            </w:r>
            <w:r w:rsidR="00714CE6" w:rsidRPr="00067BEA">
              <w:rPr>
                <w:rFonts w:cs="Arial"/>
                <w:b/>
                <w:sz w:val="24"/>
                <w:szCs w:val="24"/>
                <w:lang w:val="en-US" w:eastAsia="en-US"/>
              </w:rPr>
              <w:t>General</w:t>
            </w:r>
          </w:p>
        </w:tc>
        <w:tc>
          <w:tcPr>
            <w:tcW w:w="2551" w:type="dxa"/>
            <w:vAlign w:val="center"/>
          </w:tcPr>
          <w:p w:rsidR="00D43797" w:rsidRPr="00067BEA" w:rsidRDefault="00613FFE" w:rsidP="00D43797">
            <w:pPr>
              <w:jc w:val="left"/>
              <w:rPr>
                <w:rFonts w:cs="Arial"/>
                <w:b/>
                <w:sz w:val="24"/>
                <w:szCs w:val="24"/>
                <w:lang w:val="en-US" w:eastAsia="en-US"/>
              </w:rPr>
            </w:pPr>
            <w:r>
              <w:rPr>
                <w:rFonts w:cs="Arial"/>
                <w:b/>
                <w:sz w:val="24"/>
                <w:szCs w:val="24"/>
                <w:lang w:val="en-US" w:eastAsia="en-US"/>
              </w:rPr>
              <w:t>Dr</w:t>
            </w:r>
            <w:r w:rsidR="005F1A80" w:rsidRPr="005F1A80">
              <w:rPr>
                <w:rFonts w:cs="Arial"/>
                <w:b/>
                <w:sz w:val="24"/>
                <w:szCs w:val="24"/>
                <w:lang w:val="en-US" w:eastAsia="en-US"/>
              </w:rPr>
              <w:t>. A Moemi</w:t>
            </w:r>
          </w:p>
        </w:tc>
        <w:tc>
          <w:tcPr>
            <w:tcW w:w="1701" w:type="dxa"/>
            <w:vAlign w:val="center"/>
          </w:tcPr>
          <w:p w:rsidR="00D43797" w:rsidRPr="00067BEA" w:rsidRDefault="00D43797" w:rsidP="00D43797">
            <w:pPr>
              <w:jc w:val="left"/>
              <w:rPr>
                <w:rFonts w:cs="Arial"/>
                <w:b/>
                <w:sz w:val="24"/>
                <w:szCs w:val="24"/>
                <w:lang w:val="en-US" w:eastAsia="en-US"/>
              </w:rPr>
            </w:pPr>
          </w:p>
        </w:tc>
        <w:tc>
          <w:tcPr>
            <w:tcW w:w="1559" w:type="dxa"/>
            <w:vAlign w:val="center"/>
          </w:tcPr>
          <w:p w:rsidR="00D43797" w:rsidRPr="00067BEA" w:rsidRDefault="00D43797" w:rsidP="00D43797">
            <w:pPr>
              <w:jc w:val="left"/>
              <w:rPr>
                <w:rFonts w:cs="Arial"/>
                <w:b/>
                <w:sz w:val="24"/>
                <w:szCs w:val="24"/>
                <w:lang w:val="en-US" w:eastAsia="en-US"/>
              </w:rPr>
            </w:pPr>
          </w:p>
        </w:tc>
        <w:tc>
          <w:tcPr>
            <w:tcW w:w="1701" w:type="dxa"/>
            <w:vAlign w:val="center"/>
          </w:tcPr>
          <w:p w:rsidR="00D43797" w:rsidRPr="00067BEA" w:rsidRDefault="00D43797" w:rsidP="00D43797">
            <w:pPr>
              <w:jc w:val="left"/>
              <w:rPr>
                <w:rFonts w:cs="Arial"/>
                <w:b/>
                <w:sz w:val="24"/>
                <w:szCs w:val="24"/>
                <w:lang w:val="en-US" w:eastAsia="en-US"/>
              </w:rPr>
            </w:pPr>
          </w:p>
        </w:tc>
      </w:tr>
      <w:tr w:rsidR="00D43797" w:rsidRPr="00067BEA" w:rsidTr="00D31553">
        <w:trPr>
          <w:cantSplit/>
          <w:trHeight w:hRule="exact" w:val="897"/>
        </w:trPr>
        <w:tc>
          <w:tcPr>
            <w:tcW w:w="2119" w:type="dxa"/>
            <w:vAlign w:val="center"/>
          </w:tcPr>
          <w:p w:rsidR="00D43797" w:rsidRPr="00067BEA" w:rsidRDefault="00D43797" w:rsidP="00D43797">
            <w:pPr>
              <w:jc w:val="left"/>
              <w:rPr>
                <w:rFonts w:cs="Arial"/>
                <w:b/>
                <w:sz w:val="24"/>
                <w:szCs w:val="24"/>
                <w:lang w:val="en-US" w:eastAsia="en-US"/>
              </w:rPr>
            </w:pPr>
            <w:r w:rsidRPr="00067BEA">
              <w:rPr>
                <w:rFonts w:cs="Arial"/>
                <w:b/>
                <w:sz w:val="24"/>
                <w:szCs w:val="24"/>
                <w:lang w:val="en-US" w:eastAsia="en-US"/>
              </w:rPr>
              <w:t>Deputy Minister</w:t>
            </w:r>
          </w:p>
        </w:tc>
        <w:tc>
          <w:tcPr>
            <w:tcW w:w="2551" w:type="dxa"/>
            <w:vAlign w:val="center"/>
          </w:tcPr>
          <w:p w:rsidR="00D43797" w:rsidRPr="00067BEA" w:rsidRDefault="00A52B05" w:rsidP="00D43797">
            <w:pPr>
              <w:jc w:val="left"/>
              <w:rPr>
                <w:rFonts w:cs="Arial"/>
                <w:b/>
                <w:sz w:val="24"/>
                <w:szCs w:val="24"/>
                <w:lang w:val="en-US" w:eastAsia="en-US"/>
              </w:rPr>
            </w:pPr>
            <w:r w:rsidRPr="00067BEA">
              <w:rPr>
                <w:rFonts w:cs="Arial"/>
                <w:b/>
                <w:sz w:val="24"/>
                <w:szCs w:val="24"/>
                <w:lang w:val="en-US" w:eastAsia="en-US"/>
              </w:rPr>
              <w:t>Ms. N Kiviet</w:t>
            </w:r>
            <w:r w:rsidR="00A3144A" w:rsidRPr="00067BEA">
              <w:rPr>
                <w:rFonts w:cs="Arial"/>
                <w:b/>
                <w:sz w:val="24"/>
                <w:szCs w:val="24"/>
                <w:lang w:val="en-US" w:eastAsia="en-US"/>
              </w:rPr>
              <w:t>, MP</w:t>
            </w:r>
          </w:p>
        </w:tc>
        <w:tc>
          <w:tcPr>
            <w:tcW w:w="1701" w:type="dxa"/>
            <w:vAlign w:val="center"/>
          </w:tcPr>
          <w:p w:rsidR="00D43797" w:rsidRPr="00067BEA" w:rsidRDefault="00D43797" w:rsidP="00D43797">
            <w:pPr>
              <w:jc w:val="left"/>
              <w:rPr>
                <w:rFonts w:cs="Arial"/>
                <w:b/>
                <w:sz w:val="24"/>
                <w:szCs w:val="24"/>
                <w:lang w:val="en-US" w:eastAsia="en-US"/>
              </w:rPr>
            </w:pPr>
          </w:p>
        </w:tc>
        <w:tc>
          <w:tcPr>
            <w:tcW w:w="1559" w:type="dxa"/>
            <w:vAlign w:val="center"/>
          </w:tcPr>
          <w:p w:rsidR="00D43797" w:rsidRPr="00067BEA" w:rsidRDefault="00D43797" w:rsidP="00D43797">
            <w:pPr>
              <w:jc w:val="left"/>
              <w:rPr>
                <w:rFonts w:cs="Arial"/>
                <w:b/>
                <w:sz w:val="24"/>
                <w:szCs w:val="24"/>
                <w:lang w:val="en-US" w:eastAsia="en-US"/>
              </w:rPr>
            </w:pPr>
          </w:p>
        </w:tc>
        <w:tc>
          <w:tcPr>
            <w:tcW w:w="1701" w:type="dxa"/>
            <w:vAlign w:val="center"/>
          </w:tcPr>
          <w:p w:rsidR="00D43797" w:rsidRPr="00067BEA" w:rsidRDefault="00D43797" w:rsidP="00D43797">
            <w:pPr>
              <w:jc w:val="left"/>
              <w:rPr>
                <w:rFonts w:cs="Arial"/>
                <w:b/>
                <w:sz w:val="24"/>
                <w:szCs w:val="24"/>
                <w:lang w:val="en-US" w:eastAsia="en-US"/>
              </w:rPr>
            </w:pPr>
          </w:p>
        </w:tc>
      </w:tr>
      <w:tr w:rsidR="00D43797" w:rsidRPr="00067BEA" w:rsidTr="00D31553">
        <w:trPr>
          <w:cantSplit/>
          <w:trHeight w:hRule="exact" w:val="1077"/>
        </w:trPr>
        <w:tc>
          <w:tcPr>
            <w:tcW w:w="2119" w:type="dxa"/>
            <w:vAlign w:val="center"/>
          </w:tcPr>
          <w:p w:rsidR="00D43797" w:rsidRPr="00067BEA" w:rsidRDefault="00D43797" w:rsidP="00D43797">
            <w:pPr>
              <w:jc w:val="left"/>
              <w:rPr>
                <w:rFonts w:cs="Arial"/>
                <w:b/>
                <w:sz w:val="24"/>
                <w:szCs w:val="24"/>
                <w:lang w:val="en-US" w:eastAsia="en-US"/>
              </w:rPr>
            </w:pPr>
            <w:r w:rsidRPr="00067BEA">
              <w:rPr>
                <w:rFonts w:cs="Arial"/>
                <w:b/>
                <w:sz w:val="24"/>
                <w:szCs w:val="24"/>
                <w:lang w:val="en-US" w:eastAsia="en-US"/>
              </w:rPr>
              <w:t>Minister</w:t>
            </w:r>
          </w:p>
        </w:tc>
        <w:tc>
          <w:tcPr>
            <w:tcW w:w="2551" w:type="dxa"/>
            <w:vAlign w:val="center"/>
          </w:tcPr>
          <w:p w:rsidR="00D43797" w:rsidRPr="00067BEA" w:rsidRDefault="00A3144A" w:rsidP="00A52B05">
            <w:pPr>
              <w:jc w:val="left"/>
              <w:rPr>
                <w:rFonts w:cs="Arial"/>
                <w:b/>
                <w:sz w:val="24"/>
                <w:szCs w:val="24"/>
                <w:lang w:val="en-US" w:eastAsia="en-US"/>
              </w:rPr>
            </w:pPr>
            <w:r w:rsidRPr="00067BEA">
              <w:rPr>
                <w:rFonts w:cs="Arial"/>
                <w:b/>
                <w:sz w:val="24"/>
                <w:szCs w:val="24"/>
                <w:lang w:val="en-US" w:eastAsia="en-US"/>
              </w:rPr>
              <w:t>Ms. P De L</w:t>
            </w:r>
            <w:r w:rsidR="00A52B05" w:rsidRPr="00067BEA">
              <w:rPr>
                <w:rFonts w:cs="Arial"/>
                <w:b/>
                <w:sz w:val="24"/>
                <w:szCs w:val="24"/>
                <w:lang w:val="en-US" w:eastAsia="en-US"/>
              </w:rPr>
              <w:t>ille</w:t>
            </w:r>
            <w:r w:rsidRPr="00067BEA">
              <w:rPr>
                <w:rFonts w:cs="Arial"/>
                <w:b/>
                <w:sz w:val="24"/>
                <w:szCs w:val="24"/>
                <w:lang w:val="en-US" w:eastAsia="en-US"/>
              </w:rPr>
              <w:t>, MP</w:t>
            </w:r>
          </w:p>
        </w:tc>
        <w:tc>
          <w:tcPr>
            <w:tcW w:w="1701" w:type="dxa"/>
            <w:vAlign w:val="center"/>
          </w:tcPr>
          <w:p w:rsidR="00D43797" w:rsidRPr="00067BEA" w:rsidRDefault="00D43797" w:rsidP="00D43797">
            <w:pPr>
              <w:jc w:val="left"/>
              <w:rPr>
                <w:rFonts w:cs="Arial"/>
                <w:b/>
                <w:sz w:val="24"/>
                <w:szCs w:val="24"/>
                <w:lang w:val="en-US" w:eastAsia="en-US"/>
              </w:rPr>
            </w:pPr>
          </w:p>
        </w:tc>
        <w:tc>
          <w:tcPr>
            <w:tcW w:w="1559" w:type="dxa"/>
            <w:vAlign w:val="center"/>
          </w:tcPr>
          <w:p w:rsidR="00D43797" w:rsidRPr="00067BEA" w:rsidRDefault="00D43797" w:rsidP="00D43797">
            <w:pPr>
              <w:jc w:val="left"/>
              <w:rPr>
                <w:rFonts w:cs="Arial"/>
                <w:b/>
                <w:sz w:val="24"/>
                <w:szCs w:val="24"/>
                <w:lang w:val="en-US" w:eastAsia="en-US"/>
              </w:rPr>
            </w:pPr>
          </w:p>
        </w:tc>
        <w:tc>
          <w:tcPr>
            <w:tcW w:w="1701" w:type="dxa"/>
            <w:vAlign w:val="center"/>
          </w:tcPr>
          <w:p w:rsidR="00D43797" w:rsidRPr="00067BEA" w:rsidRDefault="00D43797" w:rsidP="00D43797">
            <w:pPr>
              <w:jc w:val="left"/>
              <w:rPr>
                <w:rFonts w:cs="Arial"/>
                <w:b/>
                <w:sz w:val="24"/>
                <w:szCs w:val="24"/>
                <w:lang w:val="en-US" w:eastAsia="en-US"/>
              </w:rPr>
            </w:pPr>
          </w:p>
          <w:p w:rsidR="00DF0440" w:rsidRPr="00067BEA" w:rsidRDefault="00DF0440" w:rsidP="00D43797">
            <w:pPr>
              <w:jc w:val="left"/>
              <w:rPr>
                <w:rFonts w:cs="Arial"/>
                <w:b/>
                <w:sz w:val="24"/>
                <w:szCs w:val="24"/>
                <w:lang w:val="en-US" w:eastAsia="en-US"/>
              </w:rPr>
            </w:pPr>
          </w:p>
          <w:p w:rsidR="00DF0440" w:rsidRPr="00067BEA" w:rsidRDefault="00DF0440" w:rsidP="00D43797">
            <w:pPr>
              <w:jc w:val="left"/>
              <w:rPr>
                <w:rFonts w:cs="Arial"/>
                <w:b/>
                <w:sz w:val="24"/>
                <w:szCs w:val="24"/>
                <w:lang w:val="en-US" w:eastAsia="en-US"/>
              </w:rPr>
            </w:pPr>
          </w:p>
        </w:tc>
      </w:tr>
    </w:tbl>
    <w:p w:rsidR="00873D00" w:rsidRDefault="00873D00" w:rsidP="00873D00">
      <w:pPr>
        <w:ind w:left="992"/>
        <w:outlineLvl w:val="0"/>
        <w:rPr>
          <w:rFonts w:cs="Arial"/>
          <w:b/>
          <w:sz w:val="24"/>
          <w:szCs w:val="24"/>
        </w:rPr>
      </w:pPr>
    </w:p>
    <w:p w:rsidR="00103EFD" w:rsidRDefault="00103EFD" w:rsidP="00873D00">
      <w:pPr>
        <w:ind w:left="992"/>
        <w:outlineLvl w:val="0"/>
        <w:rPr>
          <w:rFonts w:cs="Arial"/>
          <w:b/>
          <w:sz w:val="24"/>
          <w:szCs w:val="24"/>
        </w:rPr>
      </w:pPr>
    </w:p>
    <w:p w:rsidR="005F1A80" w:rsidRDefault="005F1A80" w:rsidP="00873D00">
      <w:pPr>
        <w:ind w:left="992"/>
        <w:outlineLvl w:val="0"/>
        <w:rPr>
          <w:rFonts w:cs="Arial"/>
          <w:b/>
          <w:sz w:val="24"/>
          <w:szCs w:val="24"/>
        </w:rPr>
      </w:pPr>
    </w:p>
    <w:p w:rsidR="00C42257" w:rsidRDefault="00C42257" w:rsidP="00873D00">
      <w:pPr>
        <w:ind w:left="992"/>
        <w:outlineLvl w:val="0"/>
        <w:rPr>
          <w:rFonts w:cs="Arial"/>
          <w:b/>
          <w:sz w:val="24"/>
          <w:szCs w:val="24"/>
        </w:rPr>
      </w:pPr>
    </w:p>
    <w:p w:rsidR="00C42257" w:rsidRDefault="00C42257" w:rsidP="00873D00">
      <w:pPr>
        <w:ind w:left="992"/>
        <w:outlineLvl w:val="0"/>
        <w:rPr>
          <w:rFonts w:cs="Arial"/>
          <w:b/>
          <w:sz w:val="24"/>
          <w:szCs w:val="24"/>
        </w:rPr>
      </w:pPr>
    </w:p>
    <w:p w:rsidR="00C42257" w:rsidRDefault="00C42257" w:rsidP="00873D00">
      <w:pPr>
        <w:ind w:left="992"/>
        <w:outlineLvl w:val="0"/>
        <w:rPr>
          <w:rFonts w:cs="Arial"/>
          <w:b/>
          <w:sz w:val="24"/>
          <w:szCs w:val="24"/>
        </w:rPr>
      </w:pPr>
    </w:p>
    <w:p w:rsidR="005F1A80" w:rsidRDefault="005F1A80" w:rsidP="00873D00">
      <w:pPr>
        <w:ind w:left="992"/>
        <w:outlineLvl w:val="0"/>
        <w:rPr>
          <w:rFonts w:cs="Arial"/>
          <w:b/>
          <w:sz w:val="24"/>
          <w:szCs w:val="24"/>
        </w:rPr>
      </w:pPr>
    </w:p>
    <w:p w:rsidR="0071288E" w:rsidRDefault="0071288E" w:rsidP="00873D00">
      <w:pPr>
        <w:ind w:left="992"/>
        <w:outlineLvl w:val="0"/>
        <w:rPr>
          <w:rFonts w:cs="Arial"/>
          <w:b/>
          <w:sz w:val="24"/>
          <w:szCs w:val="24"/>
        </w:rPr>
      </w:pPr>
    </w:p>
    <w:p w:rsidR="0071288E" w:rsidRDefault="0071288E" w:rsidP="00873D00">
      <w:pPr>
        <w:ind w:left="992"/>
        <w:outlineLvl w:val="0"/>
        <w:rPr>
          <w:rFonts w:cs="Arial"/>
          <w:b/>
          <w:sz w:val="24"/>
          <w:szCs w:val="24"/>
        </w:rPr>
      </w:pPr>
    </w:p>
    <w:p w:rsidR="001A0DE4" w:rsidRPr="00067BEA" w:rsidRDefault="001A0DE4" w:rsidP="004D2F24">
      <w:pPr>
        <w:jc w:val="left"/>
        <w:rPr>
          <w:rFonts w:cs="Arial"/>
          <w:b/>
          <w:sz w:val="24"/>
          <w:szCs w:val="24"/>
          <w:lang w:val="en-US" w:eastAsia="en-US"/>
        </w:rPr>
      </w:pPr>
      <w:r w:rsidRPr="00067BEA">
        <w:rPr>
          <w:rFonts w:cs="Arial"/>
          <w:b/>
          <w:noProof/>
          <w:sz w:val="24"/>
          <w:szCs w:val="24"/>
          <w:lang w:val="en-US" w:eastAsia="en-US"/>
        </w:rPr>
        <w:drawing>
          <wp:inline distT="0" distB="0" distL="0" distR="0" wp14:anchorId="0CD3C0EA" wp14:editId="329C8C47">
            <wp:extent cx="2628900" cy="855192"/>
            <wp:effectExtent l="0" t="0" r="0" b="2540"/>
            <wp:docPr id="4"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8218" cy="867982"/>
                    </a:xfrm>
                    <a:prstGeom prst="rect">
                      <a:avLst/>
                    </a:prstGeom>
                    <a:noFill/>
                  </pic:spPr>
                </pic:pic>
              </a:graphicData>
            </a:graphic>
          </wp:inline>
        </w:drawing>
      </w:r>
    </w:p>
    <w:p w:rsidR="004D2F24" w:rsidRPr="001A5ECC" w:rsidRDefault="004D2F24" w:rsidP="004D2F24">
      <w:pPr>
        <w:jc w:val="left"/>
        <w:rPr>
          <w:rFonts w:cs="Arial"/>
          <w:b/>
          <w:sz w:val="18"/>
          <w:szCs w:val="18"/>
          <w:lang w:val="en-US" w:eastAsia="en-US"/>
        </w:rPr>
      </w:pPr>
    </w:p>
    <w:p w:rsidR="004D2F24" w:rsidRPr="00067BEA" w:rsidRDefault="004D2F24" w:rsidP="0023195F">
      <w:pPr>
        <w:jc w:val="center"/>
        <w:rPr>
          <w:rFonts w:cs="Arial"/>
          <w:b/>
          <w:sz w:val="24"/>
          <w:szCs w:val="24"/>
          <w:lang w:val="en-US" w:eastAsia="en-US"/>
        </w:rPr>
      </w:pPr>
      <w:r w:rsidRPr="00067BEA">
        <w:rPr>
          <w:rFonts w:cs="Arial"/>
          <w:b/>
          <w:sz w:val="24"/>
          <w:szCs w:val="24"/>
          <w:lang w:val="en-US" w:eastAsia="en-US"/>
        </w:rPr>
        <w:t>INTERNAL MEMORANDUM</w:t>
      </w:r>
    </w:p>
    <w:p w:rsidR="004D2F24" w:rsidRPr="001A5ECC" w:rsidRDefault="004D2F24" w:rsidP="004D2F24">
      <w:pPr>
        <w:jc w:val="left"/>
        <w:rPr>
          <w:rFonts w:cs="Arial"/>
          <w:b/>
          <w:sz w:val="18"/>
          <w:szCs w:val="18"/>
          <w:lang w:val="en-US" w:eastAsia="en-US"/>
        </w:rPr>
      </w:pPr>
    </w:p>
    <w:tbl>
      <w:tblPr>
        <w:tblStyle w:val="TableGrid"/>
        <w:tblW w:w="9695" w:type="dxa"/>
        <w:tblLook w:val="01E0" w:firstRow="1" w:lastRow="1" w:firstColumn="1" w:lastColumn="1" w:noHBand="0" w:noVBand="0"/>
      </w:tblPr>
      <w:tblGrid>
        <w:gridCol w:w="946"/>
        <w:gridCol w:w="3994"/>
        <w:gridCol w:w="977"/>
        <w:gridCol w:w="3778"/>
      </w:tblGrid>
      <w:tr w:rsidR="004D2F24" w:rsidRPr="00067BEA" w:rsidTr="00DD54E3">
        <w:tc>
          <w:tcPr>
            <w:tcW w:w="947" w:type="dxa"/>
          </w:tcPr>
          <w:p w:rsidR="004D2F24" w:rsidRPr="00067BEA" w:rsidRDefault="004D2F24" w:rsidP="00DD54E3">
            <w:pPr>
              <w:jc w:val="left"/>
              <w:rPr>
                <w:rFonts w:cs="Arial"/>
                <w:b/>
                <w:sz w:val="24"/>
                <w:szCs w:val="24"/>
                <w:lang w:val="en-US" w:eastAsia="en-US"/>
              </w:rPr>
            </w:pPr>
            <w:r w:rsidRPr="00067BEA">
              <w:rPr>
                <w:rFonts w:cs="Arial"/>
                <w:b/>
                <w:sz w:val="24"/>
                <w:szCs w:val="24"/>
                <w:lang w:val="en-US" w:eastAsia="en-US"/>
              </w:rPr>
              <w:t>To:</w:t>
            </w:r>
          </w:p>
        </w:tc>
        <w:tc>
          <w:tcPr>
            <w:tcW w:w="4021" w:type="dxa"/>
          </w:tcPr>
          <w:p w:rsidR="004D2F24" w:rsidRPr="00067BEA" w:rsidRDefault="004D2F24" w:rsidP="00DD54E3">
            <w:pPr>
              <w:jc w:val="left"/>
              <w:rPr>
                <w:rFonts w:cs="Arial"/>
                <w:b/>
                <w:sz w:val="24"/>
                <w:szCs w:val="24"/>
                <w:lang w:val="en-US" w:eastAsia="en-US"/>
              </w:rPr>
            </w:pPr>
            <w:r w:rsidRPr="00067BEA">
              <w:rPr>
                <w:rFonts w:cs="Arial"/>
                <w:b/>
                <w:sz w:val="24"/>
                <w:szCs w:val="24"/>
                <w:lang w:val="en-US" w:eastAsia="en-US"/>
              </w:rPr>
              <w:t>MINISTER OF PUBLIC WORKS</w:t>
            </w:r>
            <w:r w:rsidR="00207F57">
              <w:rPr>
                <w:rFonts w:cs="Arial"/>
                <w:b/>
                <w:sz w:val="24"/>
                <w:szCs w:val="24"/>
                <w:lang w:val="en-US" w:eastAsia="en-US"/>
              </w:rPr>
              <w:t xml:space="preserve"> &amp; INFRASTRUCTURE</w:t>
            </w:r>
          </w:p>
        </w:tc>
        <w:tc>
          <w:tcPr>
            <w:tcW w:w="910" w:type="dxa"/>
          </w:tcPr>
          <w:p w:rsidR="004D2F24" w:rsidRPr="00067BEA" w:rsidRDefault="004D2F24" w:rsidP="00DD54E3">
            <w:pPr>
              <w:jc w:val="left"/>
              <w:rPr>
                <w:rFonts w:cs="Arial"/>
                <w:b/>
                <w:sz w:val="24"/>
                <w:szCs w:val="24"/>
                <w:lang w:val="en-US" w:eastAsia="en-US"/>
              </w:rPr>
            </w:pPr>
            <w:r w:rsidRPr="00067BEA">
              <w:rPr>
                <w:rFonts w:cs="Arial"/>
                <w:b/>
                <w:sz w:val="24"/>
                <w:szCs w:val="24"/>
                <w:lang w:val="en-US" w:eastAsia="en-US"/>
              </w:rPr>
              <w:t>Ref:</w:t>
            </w:r>
          </w:p>
        </w:tc>
        <w:tc>
          <w:tcPr>
            <w:tcW w:w="3817" w:type="dxa"/>
          </w:tcPr>
          <w:p w:rsidR="004D2F24" w:rsidRPr="001F2088" w:rsidRDefault="003C5D32" w:rsidP="006C380D">
            <w:pPr>
              <w:jc w:val="left"/>
              <w:rPr>
                <w:rFonts w:cs="Arial"/>
                <w:b/>
                <w:szCs w:val="22"/>
                <w:lang w:val="en-US" w:eastAsia="en-US"/>
              </w:rPr>
            </w:pPr>
            <w:r w:rsidRPr="001F2088">
              <w:rPr>
                <w:rFonts w:cs="Arial"/>
                <w:b/>
                <w:szCs w:val="22"/>
                <w:lang w:val="en-US" w:eastAsia="en-US"/>
              </w:rPr>
              <w:t>NA</w:t>
            </w:r>
            <w:r w:rsidR="00A86DF9" w:rsidRPr="001F2088">
              <w:rPr>
                <w:rFonts w:cs="Arial"/>
                <w:b/>
                <w:szCs w:val="22"/>
                <w:lang w:val="en-US" w:eastAsia="en-US"/>
              </w:rPr>
              <w:t xml:space="preserve"> PQ No</w:t>
            </w:r>
            <w:r w:rsidR="00792A3E" w:rsidRPr="001F2088">
              <w:rPr>
                <w:rFonts w:cs="Arial"/>
                <w:b/>
                <w:szCs w:val="22"/>
                <w:lang w:val="en-US" w:eastAsia="en-US"/>
              </w:rPr>
              <w:t xml:space="preserve">. </w:t>
            </w:r>
            <w:r w:rsidR="00FB6CB0">
              <w:rPr>
                <w:rFonts w:cs="Arial"/>
                <w:b/>
                <w:szCs w:val="22"/>
              </w:rPr>
              <w:t>557</w:t>
            </w:r>
            <w:r w:rsidR="00200E04" w:rsidRPr="001F2088">
              <w:rPr>
                <w:rFonts w:cs="Arial"/>
                <w:b/>
                <w:szCs w:val="22"/>
              </w:rPr>
              <w:t xml:space="preserve"> </w:t>
            </w:r>
            <w:r w:rsidR="00854F99">
              <w:rPr>
                <w:rFonts w:cs="Arial"/>
                <w:b/>
                <w:szCs w:val="22"/>
                <w:lang w:val="en-US" w:eastAsia="en-US"/>
              </w:rPr>
              <w:t>(Oral reply</w:t>
            </w:r>
            <w:r w:rsidR="00A86DF9" w:rsidRPr="001F2088">
              <w:rPr>
                <w:rFonts w:cs="Arial"/>
                <w:b/>
                <w:szCs w:val="22"/>
                <w:lang w:val="en-US" w:eastAsia="en-US"/>
              </w:rPr>
              <w:t>)</w:t>
            </w:r>
          </w:p>
        </w:tc>
      </w:tr>
      <w:tr w:rsidR="004D2F24" w:rsidRPr="00067BEA" w:rsidTr="00DD54E3">
        <w:tc>
          <w:tcPr>
            <w:tcW w:w="947" w:type="dxa"/>
          </w:tcPr>
          <w:p w:rsidR="004D2F24" w:rsidRPr="00067BEA" w:rsidRDefault="004D2F24" w:rsidP="00DD54E3">
            <w:pPr>
              <w:jc w:val="left"/>
              <w:rPr>
                <w:rFonts w:cs="Arial"/>
                <w:b/>
                <w:sz w:val="24"/>
                <w:szCs w:val="24"/>
                <w:lang w:val="en-US" w:eastAsia="en-US"/>
              </w:rPr>
            </w:pPr>
            <w:r w:rsidRPr="00067BEA">
              <w:rPr>
                <w:rFonts w:cs="Arial"/>
                <w:b/>
                <w:sz w:val="24"/>
                <w:szCs w:val="24"/>
                <w:lang w:val="en-US" w:eastAsia="en-US"/>
              </w:rPr>
              <w:t>From:</w:t>
            </w:r>
          </w:p>
        </w:tc>
        <w:tc>
          <w:tcPr>
            <w:tcW w:w="4021" w:type="dxa"/>
          </w:tcPr>
          <w:p w:rsidR="004D2F24" w:rsidRPr="00067BEA" w:rsidRDefault="00207F57" w:rsidP="00DD54E3">
            <w:pPr>
              <w:jc w:val="left"/>
              <w:rPr>
                <w:rFonts w:cs="Arial"/>
                <w:b/>
                <w:sz w:val="24"/>
                <w:szCs w:val="24"/>
                <w:lang w:val="en-US" w:eastAsia="en-US"/>
              </w:rPr>
            </w:pPr>
            <w:r>
              <w:rPr>
                <w:rFonts w:cs="Arial"/>
                <w:b/>
                <w:sz w:val="24"/>
                <w:szCs w:val="24"/>
                <w:lang w:val="en-US" w:eastAsia="en-US"/>
              </w:rPr>
              <w:t xml:space="preserve">ACTING </w:t>
            </w:r>
            <w:r w:rsidR="004D2F24" w:rsidRPr="00067BEA">
              <w:rPr>
                <w:rFonts w:cs="Arial"/>
                <w:b/>
                <w:sz w:val="24"/>
                <w:szCs w:val="24"/>
                <w:lang w:val="en-US" w:eastAsia="en-US"/>
              </w:rPr>
              <w:t>DIRECTOR-GENERAL</w:t>
            </w:r>
          </w:p>
        </w:tc>
        <w:tc>
          <w:tcPr>
            <w:tcW w:w="910" w:type="dxa"/>
          </w:tcPr>
          <w:p w:rsidR="004D2F24" w:rsidRPr="00067BEA" w:rsidRDefault="004D2F24" w:rsidP="00DD54E3">
            <w:pPr>
              <w:jc w:val="left"/>
              <w:rPr>
                <w:rFonts w:cs="Arial"/>
                <w:b/>
                <w:sz w:val="24"/>
                <w:szCs w:val="24"/>
                <w:lang w:val="en-US" w:eastAsia="en-US"/>
              </w:rPr>
            </w:pPr>
            <w:r w:rsidRPr="00067BEA">
              <w:rPr>
                <w:rFonts w:cs="Arial"/>
                <w:b/>
                <w:sz w:val="24"/>
                <w:szCs w:val="24"/>
                <w:lang w:val="en-US" w:eastAsia="en-US"/>
              </w:rPr>
              <w:t>Office:</w:t>
            </w:r>
          </w:p>
        </w:tc>
        <w:tc>
          <w:tcPr>
            <w:tcW w:w="3817" w:type="dxa"/>
          </w:tcPr>
          <w:p w:rsidR="004D2F24" w:rsidRPr="00067BEA" w:rsidRDefault="004D2F24" w:rsidP="00DD54E3">
            <w:pPr>
              <w:jc w:val="left"/>
              <w:rPr>
                <w:rFonts w:cs="Arial"/>
                <w:b/>
                <w:sz w:val="24"/>
                <w:szCs w:val="24"/>
                <w:lang w:val="en-US" w:eastAsia="en-US"/>
              </w:rPr>
            </w:pPr>
            <w:r w:rsidRPr="00067BEA">
              <w:rPr>
                <w:rFonts w:cs="Arial"/>
                <w:b/>
                <w:sz w:val="24"/>
                <w:szCs w:val="24"/>
                <w:lang w:val="en-US" w:eastAsia="en-US"/>
              </w:rPr>
              <w:t>DIRECTOR-GENERAL</w:t>
            </w:r>
          </w:p>
        </w:tc>
      </w:tr>
      <w:tr w:rsidR="004D2F24" w:rsidRPr="00067BEA" w:rsidTr="00DD54E3">
        <w:tc>
          <w:tcPr>
            <w:tcW w:w="947" w:type="dxa"/>
          </w:tcPr>
          <w:p w:rsidR="004D2F24" w:rsidRPr="00067BEA" w:rsidRDefault="004D2F24" w:rsidP="00DD54E3">
            <w:pPr>
              <w:jc w:val="left"/>
              <w:rPr>
                <w:rFonts w:cs="Arial"/>
                <w:b/>
                <w:sz w:val="24"/>
                <w:szCs w:val="24"/>
                <w:lang w:val="en-US" w:eastAsia="en-US"/>
              </w:rPr>
            </w:pPr>
            <w:r w:rsidRPr="00067BEA">
              <w:rPr>
                <w:rFonts w:cs="Arial"/>
                <w:b/>
                <w:sz w:val="24"/>
                <w:szCs w:val="24"/>
                <w:lang w:val="en-US" w:eastAsia="en-US"/>
              </w:rPr>
              <w:t>Tel:</w:t>
            </w:r>
          </w:p>
        </w:tc>
        <w:tc>
          <w:tcPr>
            <w:tcW w:w="4021" w:type="dxa"/>
          </w:tcPr>
          <w:p w:rsidR="004D2F24" w:rsidRPr="00067BEA" w:rsidRDefault="00207F57" w:rsidP="00DD54E3">
            <w:pPr>
              <w:jc w:val="left"/>
              <w:rPr>
                <w:rFonts w:cs="Arial"/>
                <w:b/>
                <w:sz w:val="24"/>
                <w:szCs w:val="24"/>
                <w:lang w:val="en-US" w:eastAsia="en-US"/>
              </w:rPr>
            </w:pPr>
            <w:r>
              <w:rPr>
                <w:rFonts w:cs="Arial"/>
                <w:b/>
                <w:sz w:val="24"/>
                <w:szCs w:val="24"/>
                <w:lang w:val="en-US" w:eastAsia="en-US"/>
              </w:rPr>
              <w:t>(012) 406 2028</w:t>
            </w:r>
          </w:p>
        </w:tc>
        <w:tc>
          <w:tcPr>
            <w:tcW w:w="910" w:type="dxa"/>
          </w:tcPr>
          <w:p w:rsidR="004D2F24" w:rsidRPr="00067BEA" w:rsidRDefault="004D2F24" w:rsidP="00DD54E3">
            <w:pPr>
              <w:jc w:val="left"/>
              <w:rPr>
                <w:rFonts w:cs="Arial"/>
                <w:b/>
                <w:sz w:val="24"/>
                <w:szCs w:val="24"/>
                <w:lang w:val="en-US" w:eastAsia="en-US"/>
              </w:rPr>
            </w:pPr>
            <w:r w:rsidRPr="00067BEA">
              <w:rPr>
                <w:rFonts w:cs="Arial"/>
                <w:b/>
                <w:sz w:val="24"/>
                <w:szCs w:val="24"/>
                <w:lang w:val="en-US" w:eastAsia="en-US"/>
              </w:rPr>
              <w:t>Fax:</w:t>
            </w:r>
          </w:p>
        </w:tc>
        <w:tc>
          <w:tcPr>
            <w:tcW w:w="3817" w:type="dxa"/>
          </w:tcPr>
          <w:p w:rsidR="004D2F24" w:rsidRPr="00067BEA" w:rsidRDefault="004D2F24" w:rsidP="00DD54E3">
            <w:pPr>
              <w:jc w:val="left"/>
              <w:rPr>
                <w:rFonts w:cs="Arial"/>
                <w:b/>
                <w:sz w:val="24"/>
                <w:szCs w:val="24"/>
                <w:lang w:val="en-US" w:eastAsia="en-US"/>
              </w:rPr>
            </w:pPr>
            <w:r w:rsidRPr="00067BEA">
              <w:rPr>
                <w:rFonts w:cs="Arial"/>
                <w:b/>
                <w:sz w:val="24"/>
                <w:szCs w:val="24"/>
                <w:lang w:val="en-US" w:eastAsia="en-US"/>
              </w:rPr>
              <w:t>(086) 699 3998</w:t>
            </w:r>
          </w:p>
        </w:tc>
      </w:tr>
    </w:tbl>
    <w:p w:rsidR="004D2F24" w:rsidRPr="00067BEA" w:rsidRDefault="004D2F24" w:rsidP="004D2F24">
      <w:pPr>
        <w:jc w:val="left"/>
        <w:rPr>
          <w:rFonts w:cs="Arial"/>
          <w:b/>
          <w:sz w:val="24"/>
          <w:szCs w:val="24"/>
          <w:lang w:val="en-US" w:eastAsia="en-US"/>
        </w:rPr>
      </w:pPr>
    </w:p>
    <w:tbl>
      <w:tblPr>
        <w:tblStyle w:val="TableGrid"/>
        <w:tblW w:w="9715" w:type="dxa"/>
        <w:tblBorders>
          <w:insideH w:val="none" w:sz="0" w:space="0" w:color="auto"/>
          <w:insideV w:val="none" w:sz="0" w:space="0" w:color="auto"/>
        </w:tblBorders>
        <w:tblLook w:val="01E0" w:firstRow="1" w:lastRow="1" w:firstColumn="1" w:lastColumn="1" w:noHBand="0" w:noVBand="0"/>
      </w:tblPr>
      <w:tblGrid>
        <w:gridCol w:w="9715"/>
      </w:tblGrid>
      <w:tr w:rsidR="004D2F24" w:rsidRPr="00067BEA" w:rsidTr="00F27A3F">
        <w:tc>
          <w:tcPr>
            <w:tcW w:w="9715" w:type="dxa"/>
            <w:tcBorders>
              <w:top w:val="single" w:sz="4" w:space="0" w:color="auto"/>
              <w:left w:val="single" w:sz="4" w:space="0" w:color="auto"/>
              <w:bottom w:val="single" w:sz="4" w:space="0" w:color="auto"/>
            </w:tcBorders>
          </w:tcPr>
          <w:p w:rsidR="00157DE9" w:rsidRDefault="00157DE9" w:rsidP="00580899">
            <w:pPr>
              <w:spacing w:line="259" w:lineRule="auto"/>
              <w:ind w:right="26"/>
              <w:outlineLvl w:val="0"/>
              <w:rPr>
                <w:rFonts w:cs="Arial"/>
                <w:b/>
                <w:szCs w:val="22"/>
                <w:lang w:val="en-US" w:eastAsia="en-US"/>
              </w:rPr>
            </w:pPr>
            <w:r w:rsidRPr="00157DE9">
              <w:rPr>
                <w:rFonts w:cs="Arial"/>
                <w:b/>
                <w:szCs w:val="22"/>
                <w:lang w:val="en-US" w:eastAsia="en-US"/>
              </w:rPr>
              <w:t>NATIO</w:t>
            </w:r>
            <w:r w:rsidR="00FB6CB0">
              <w:rPr>
                <w:rFonts w:cs="Arial"/>
                <w:b/>
                <w:szCs w:val="22"/>
                <w:lang w:val="en-US" w:eastAsia="en-US"/>
              </w:rPr>
              <w:t>NAL ASSEMBLY:  QUESTION NO. 557</w:t>
            </w:r>
            <w:r w:rsidR="00854F99">
              <w:rPr>
                <w:rFonts w:cs="Arial"/>
                <w:b/>
                <w:szCs w:val="22"/>
                <w:lang w:val="en-US" w:eastAsia="en-US"/>
              </w:rPr>
              <w:t xml:space="preserve"> (Oral</w:t>
            </w:r>
            <w:r w:rsidRPr="00157DE9">
              <w:rPr>
                <w:rFonts w:cs="Arial"/>
                <w:b/>
                <w:szCs w:val="22"/>
                <w:lang w:val="en-US" w:eastAsia="en-US"/>
              </w:rPr>
              <w:t xml:space="preserve"> Reply) </w:t>
            </w:r>
            <w:r w:rsidR="00FB6CB0">
              <w:rPr>
                <w:rFonts w:cs="Arial"/>
                <w:b/>
                <w:szCs w:val="22"/>
                <w:lang w:val="en-US" w:eastAsia="en-US"/>
              </w:rPr>
              <w:t>Mr</w:t>
            </w:r>
            <w:r w:rsidR="00854F99" w:rsidRPr="00854F99">
              <w:rPr>
                <w:rFonts w:cs="Arial"/>
                <w:b/>
                <w:szCs w:val="22"/>
                <w:lang w:val="en-US" w:eastAsia="en-US"/>
              </w:rPr>
              <w:t xml:space="preserve"> </w:t>
            </w:r>
            <w:r w:rsidR="00FB6CB0">
              <w:rPr>
                <w:rFonts w:cs="Arial"/>
                <w:b/>
                <w:szCs w:val="22"/>
                <w:lang w:val="en-US" w:eastAsia="en-US"/>
              </w:rPr>
              <w:t>T V</w:t>
            </w:r>
            <w:r w:rsidR="009E6B80">
              <w:rPr>
                <w:rFonts w:cs="Arial"/>
                <w:b/>
                <w:szCs w:val="22"/>
                <w:lang w:val="en-US" w:eastAsia="en-US"/>
              </w:rPr>
              <w:t xml:space="preserve"> M</w:t>
            </w:r>
            <w:r w:rsidR="00FB6CB0">
              <w:rPr>
                <w:rFonts w:cs="Arial"/>
                <w:b/>
                <w:szCs w:val="22"/>
                <w:lang w:val="en-US" w:eastAsia="en-US"/>
              </w:rPr>
              <w:t>ashele</w:t>
            </w:r>
            <w:r w:rsidR="009E6B80">
              <w:rPr>
                <w:rFonts w:cs="Arial"/>
                <w:b/>
                <w:szCs w:val="22"/>
                <w:lang w:val="en-US" w:eastAsia="en-US"/>
              </w:rPr>
              <w:t xml:space="preserve"> </w:t>
            </w:r>
            <w:r w:rsidR="00854F99" w:rsidRPr="00854F99">
              <w:rPr>
                <w:rFonts w:cs="Arial"/>
                <w:b/>
                <w:szCs w:val="22"/>
                <w:lang w:val="en-US" w:eastAsia="en-US"/>
              </w:rPr>
              <w:t>(ANC) to ask the Minister of Public Works and Infrastructure:</w:t>
            </w:r>
          </w:p>
          <w:p w:rsidR="00854F99" w:rsidRDefault="00854F99" w:rsidP="00580899">
            <w:pPr>
              <w:spacing w:line="259" w:lineRule="auto"/>
              <w:ind w:right="26"/>
              <w:outlineLvl w:val="0"/>
              <w:rPr>
                <w:rFonts w:eastAsia="Calibri" w:cs="Arial"/>
                <w:szCs w:val="22"/>
                <w:lang w:eastAsia="en-US"/>
              </w:rPr>
            </w:pPr>
          </w:p>
          <w:p w:rsidR="00DF0440" w:rsidRPr="00580899" w:rsidRDefault="00FB6CB0" w:rsidP="00157DE9">
            <w:pPr>
              <w:spacing w:line="259" w:lineRule="auto"/>
              <w:ind w:right="26"/>
              <w:outlineLvl w:val="0"/>
              <w:rPr>
                <w:rFonts w:eastAsia="Calibri" w:cs="Arial"/>
                <w:szCs w:val="22"/>
                <w:lang w:eastAsia="en-US"/>
              </w:rPr>
            </w:pPr>
            <w:r w:rsidRPr="00FB6CB0">
              <w:rPr>
                <w:rFonts w:eastAsia="Calibri" w:cs="Arial"/>
                <w:szCs w:val="22"/>
                <w:lang w:eastAsia="en-US"/>
              </w:rPr>
              <w:t>Given that governance and financial control of her department and its entities is critical for the implementation of projects and/or programmes, whilst achieving optimal value for the budget which has been allocated, (a) has her department implemented 10 areas of business improvement and (b) how is this intended to improve accountability and oversight by her department and/or any of the entities reporting to her?</w:t>
            </w:r>
            <w:r w:rsidRPr="00FB6CB0">
              <w:rPr>
                <w:rFonts w:eastAsia="Calibri" w:cs="Arial"/>
                <w:szCs w:val="22"/>
                <w:lang w:eastAsia="en-US"/>
              </w:rPr>
              <w:tab/>
              <w:t>NO4006E</w:t>
            </w:r>
          </w:p>
        </w:tc>
      </w:tr>
    </w:tbl>
    <w:p w:rsidR="004D2F24" w:rsidRDefault="004D2F24" w:rsidP="004D2F24">
      <w:pPr>
        <w:jc w:val="left"/>
        <w:rPr>
          <w:rFonts w:cs="Arial"/>
          <w:b/>
          <w:sz w:val="24"/>
          <w:szCs w:val="24"/>
          <w:lang w:val="en-US" w:eastAsia="en-US"/>
        </w:rPr>
      </w:pPr>
    </w:p>
    <w:p w:rsidR="00C42257" w:rsidRDefault="00E810E7" w:rsidP="00E810E7">
      <w:pPr>
        <w:spacing w:line="360" w:lineRule="auto"/>
        <w:rPr>
          <w:b/>
          <w:bCs/>
          <w:color w:val="FF0000"/>
          <w:sz w:val="24"/>
          <w:szCs w:val="24"/>
        </w:rPr>
      </w:pPr>
      <w:r w:rsidRPr="00E810E7">
        <w:rPr>
          <w:b/>
          <w:bCs/>
          <w:color w:val="FF0000"/>
          <w:sz w:val="24"/>
          <w:szCs w:val="24"/>
          <w:u w:val="single"/>
        </w:rPr>
        <w:t>REPLY</w:t>
      </w:r>
      <w:r w:rsidRPr="00E810E7">
        <w:rPr>
          <w:b/>
          <w:bCs/>
          <w:color w:val="FF0000"/>
          <w:sz w:val="24"/>
          <w:szCs w:val="24"/>
        </w:rPr>
        <w:t>:</w:t>
      </w:r>
    </w:p>
    <w:p w:rsidR="00F9596F" w:rsidRDefault="00F9596F" w:rsidP="00F9596F">
      <w:pPr>
        <w:spacing w:line="360" w:lineRule="auto"/>
        <w:jc w:val="left"/>
        <w:rPr>
          <w:b/>
          <w:bCs/>
          <w:sz w:val="24"/>
          <w:szCs w:val="24"/>
        </w:rPr>
      </w:pPr>
    </w:p>
    <w:p w:rsidR="00E810E7" w:rsidRDefault="00E810E7" w:rsidP="00E810E7">
      <w:pPr>
        <w:spacing w:line="360" w:lineRule="auto"/>
        <w:rPr>
          <w:bCs/>
          <w:sz w:val="24"/>
          <w:szCs w:val="24"/>
        </w:rPr>
      </w:pPr>
    </w:p>
    <w:p w:rsidR="00434BA6" w:rsidRDefault="00434BA6">
      <w:pPr>
        <w:jc w:val="left"/>
        <w:rPr>
          <w:bCs/>
          <w:sz w:val="24"/>
          <w:szCs w:val="24"/>
        </w:rPr>
      </w:pPr>
      <w:r>
        <w:rPr>
          <w:bCs/>
          <w:sz w:val="24"/>
          <w:szCs w:val="24"/>
        </w:rPr>
        <w:lastRenderedPageBreak/>
        <w:br w:type="page"/>
      </w:r>
    </w:p>
    <w:p w:rsidR="006D407A" w:rsidRDefault="006D407A" w:rsidP="00E810E7">
      <w:pPr>
        <w:spacing w:line="360" w:lineRule="auto"/>
        <w:rPr>
          <w:bCs/>
          <w:sz w:val="24"/>
          <w:szCs w:val="24"/>
        </w:rPr>
      </w:pPr>
    </w:p>
    <w:tbl>
      <w:tblPr>
        <w:tblStyle w:val="TableGrid"/>
        <w:tblW w:w="9526" w:type="dxa"/>
        <w:tblInd w:w="108" w:type="dxa"/>
        <w:tblBorders>
          <w:insideH w:val="none" w:sz="0" w:space="0" w:color="auto"/>
          <w:insideV w:val="none" w:sz="0" w:space="0" w:color="auto"/>
        </w:tblBorders>
        <w:tblLook w:val="01E0" w:firstRow="1" w:lastRow="1" w:firstColumn="1" w:lastColumn="1" w:noHBand="0" w:noVBand="0"/>
      </w:tblPr>
      <w:tblGrid>
        <w:gridCol w:w="9526"/>
      </w:tblGrid>
      <w:tr w:rsidR="006828AF" w:rsidRPr="00067BEA" w:rsidTr="00AE1BF6">
        <w:tc>
          <w:tcPr>
            <w:tcW w:w="9526" w:type="dxa"/>
            <w:tcBorders>
              <w:top w:val="single" w:sz="4" w:space="0" w:color="auto"/>
              <w:left w:val="single" w:sz="4" w:space="0" w:color="auto"/>
              <w:bottom w:val="single" w:sz="4" w:space="0" w:color="auto"/>
            </w:tcBorders>
          </w:tcPr>
          <w:p w:rsidR="006828AF" w:rsidRPr="001554E4" w:rsidRDefault="00FB6CB0" w:rsidP="00AE1BF6">
            <w:pPr>
              <w:spacing w:before="100" w:beforeAutospacing="1" w:after="100" w:afterAutospacing="1" w:line="276" w:lineRule="auto"/>
              <w:ind w:firstLine="23"/>
              <w:outlineLvl w:val="0"/>
              <w:rPr>
                <w:rFonts w:eastAsia="Calibri" w:cs="Arial"/>
                <w:b/>
                <w:szCs w:val="22"/>
                <w:lang w:val="de-DE" w:eastAsia="en-US"/>
              </w:rPr>
            </w:pPr>
            <w:r w:rsidRPr="00FB6CB0">
              <w:rPr>
                <w:rFonts w:cs="Arial"/>
                <w:b/>
                <w:sz w:val="24"/>
                <w:szCs w:val="24"/>
                <w:lang w:val="en-US" w:eastAsia="en-US"/>
              </w:rPr>
              <w:t>NATIONAL ASSEMBLY: QUESTION NO. 557 (Oral Reply) Mr T V Mashele (ANC) to ask the Minister of Public Works and Infrastructure:</w:t>
            </w:r>
          </w:p>
        </w:tc>
      </w:tr>
    </w:tbl>
    <w:p w:rsidR="00A22C81" w:rsidRDefault="00A22C81" w:rsidP="006828AF">
      <w:pPr>
        <w:spacing w:line="360" w:lineRule="auto"/>
        <w:rPr>
          <w:bCs/>
          <w:color w:val="FF0000"/>
          <w:sz w:val="24"/>
          <w:szCs w:val="24"/>
        </w:rPr>
      </w:pPr>
    </w:p>
    <w:p w:rsidR="00913A54" w:rsidRPr="00913A54" w:rsidRDefault="00913A54" w:rsidP="00913A54">
      <w:pPr>
        <w:spacing w:line="360" w:lineRule="auto"/>
        <w:rPr>
          <w:bCs/>
          <w:sz w:val="24"/>
          <w:szCs w:val="24"/>
        </w:rPr>
      </w:pPr>
      <w:r w:rsidRPr="00913A54">
        <w:rPr>
          <w:bCs/>
          <w:sz w:val="24"/>
          <w:szCs w:val="24"/>
        </w:rPr>
        <w:t>The draft reply to</w:t>
      </w:r>
      <w:r w:rsidR="00FB6CB0">
        <w:rPr>
          <w:bCs/>
          <w:sz w:val="24"/>
          <w:szCs w:val="24"/>
        </w:rPr>
        <w:t xml:space="preserve"> Parliamentary Question No. 557</w:t>
      </w:r>
      <w:r w:rsidR="00854F99">
        <w:rPr>
          <w:bCs/>
          <w:sz w:val="24"/>
          <w:szCs w:val="24"/>
        </w:rPr>
        <w:t xml:space="preserve"> (</w:t>
      </w:r>
      <w:r w:rsidR="0098200F">
        <w:rPr>
          <w:bCs/>
          <w:sz w:val="24"/>
          <w:szCs w:val="24"/>
        </w:rPr>
        <w:t>Oral</w:t>
      </w:r>
      <w:r w:rsidRPr="00913A54">
        <w:rPr>
          <w:bCs/>
          <w:sz w:val="24"/>
          <w:szCs w:val="24"/>
        </w:rPr>
        <w:t xml:space="preserve"> Reply) is submitted for your consideration. </w:t>
      </w:r>
    </w:p>
    <w:p w:rsidR="00913A54" w:rsidRPr="00913A54" w:rsidRDefault="00913A54" w:rsidP="00913A54">
      <w:pPr>
        <w:spacing w:line="360" w:lineRule="auto"/>
        <w:rPr>
          <w:bCs/>
          <w:sz w:val="24"/>
          <w:szCs w:val="24"/>
        </w:rPr>
      </w:pPr>
    </w:p>
    <w:p w:rsidR="00913A54" w:rsidRDefault="009A15AD" w:rsidP="00913A54">
      <w:pPr>
        <w:spacing w:line="360" w:lineRule="auto"/>
        <w:rPr>
          <w:bCs/>
          <w:sz w:val="24"/>
          <w:szCs w:val="24"/>
        </w:rPr>
      </w:pPr>
      <w:r w:rsidRPr="009A15AD">
        <w:rPr>
          <w:bCs/>
          <w:sz w:val="24"/>
          <w:szCs w:val="24"/>
        </w:rPr>
        <w:t xml:space="preserve">The input has been provided by </w:t>
      </w:r>
      <w:r w:rsidR="00FB6CB0">
        <w:rPr>
          <w:bCs/>
          <w:sz w:val="24"/>
          <w:szCs w:val="24"/>
        </w:rPr>
        <w:t>the CFO and GRC</w:t>
      </w:r>
      <w:r w:rsidRPr="009A15AD">
        <w:rPr>
          <w:bCs/>
          <w:sz w:val="24"/>
          <w:szCs w:val="24"/>
        </w:rPr>
        <w:t xml:space="preserve"> Business Unit</w:t>
      </w:r>
      <w:r w:rsidR="00FB6CB0">
        <w:rPr>
          <w:bCs/>
          <w:sz w:val="24"/>
          <w:szCs w:val="24"/>
        </w:rPr>
        <w:t>s</w:t>
      </w:r>
      <w:r w:rsidRPr="009A15AD">
        <w:rPr>
          <w:bCs/>
          <w:sz w:val="24"/>
          <w:szCs w:val="24"/>
        </w:rPr>
        <w:t>.</w:t>
      </w:r>
    </w:p>
    <w:p w:rsidR="009A15AD" w:rsidRPr="00913A54" w:rsidRDefault="009A15AD" w:rsidP="00913A54">
      <w:pPr>
        <w:spacing w:line="360" w:lineRule="auto"/>
        <w:rPr>
          <w:bCs/>
          <w:sz w:val="24"/>
          <w:szCs w:val="24"/>
        </w:rPr>
      </w:pPr>
    </w:p>
    <w:p w:rsidR="00913A54" w:rsidRPr="00913A54" w:rsidRDefault="00913A54" w:rsidP="00913A54">
      <w:pPr>
        <w:spacing w:line="360" w:lineRule="auto"/>
        <w:rPr>
          <w:bCs/>
          <w:sz w:val="24"/>
          <w:szCs w:val="24"/>
        </w:rPr>
      </w:pPr>
      <w:r w:rsidRPr="00913A54">
        <w:rPr>
          <w:bCs/>
          <w:sz w:val="24"/>
          <w:szCs w:val="24"/>
        </w:rPr>
        <w:t>I hereby attest that the information pr</w:t>
      </w:r>
      <w:r w:rsidR="00FB6CB0">
        <w:rPr>
          <w:bCs/>
          <w:sz w:val="24"/>
          <w:szCs w:val="24"/>
        </w:rPr>
        <w:t>ovided in response to NA PQ 557</w:t>
      </w:r>
      <w:r w:rsidRPr="00913A54">
        <w:rPr>
          <w:bCs/>
          <w:sz w:val="24"/>
          <w:szCs w:val="24"/>
        </w:rPr>
        <w:t xml:space="preserve"> is true and correct, as informed.</w:t>
      </w:r>
    </w:p>
    <w:p w:rsidR="00D15F9E" w:rsidRDefault="00D15F9E" w:rsidP="0071288E">
      <w:pPr>
        <w:jc w:val="left"/>
        <w:rPr>
          <w:rFonts w:cs="Arial"/>
          <w:b/>
          <w:bCs/>
          <w:color w:val="000000" w:themeColor="text1"/>
          <w:sz w:val="24"/>
          <w:szCs w:val="24"/>
          <w:lang w:val="en-US" w:eastAsia="en-US"/>
        </w:rPr>
      </w:pPr>
    </w:p>
    <w:p w:rsidR="002553A7" w:rsidRDefault="002553A7" w:rsidP="0071288E">
      <w:pPr>
        <w:jc w:val="left"/>
        <w:rPr>
          <w:rFonts w:cs="Arial"/>
          <w:b/>
          <w:sz w:val="24"/>
          <w:szCs w:val="24"/>
          <w:lang w:val="en-US" w:eastAsia="en-US"/>
        </w:rPr>
      </w:pPr>
    </w:p>
    <w:p w:rsidR="002553A7" w:rsidRDefault="002553A7" w:rsidP="0071288E">
      <w:pPr>
        <w:jc w:val="left"/>
        <w:rPr>
          <w:rFonts w:cs="Arial"/>
          <w:b/>
          <w:sz w:val="24"/>
          <w:szCs w:val="24"/>
          <w:lang w:val="en-US" w:eastAsia="en-US"/>
        </w:rPr>
      </w:pPr>
    </w:p>
    <w:p w:rsidR="009A15AD" w:rsidRDefault="009A15AD" w:rsidP="00D06174">
      <w:pPr>
        <w:tabs>
          <w:tab w:val="left" w:pos="6642"/>
        </w:tabs>
        <w:jc w:val="left"/>
        <w:rPr>
          <w:rFonts w:cs="Arial"/>
          <w:b/>
          <w:sz w:val="24"/>
          <w:szCs w:val="24"/>
          <w:lang w:val="en-US" w:eastAsia="en-US"/>
        </w:rPr>
      </w:pPr>
    </w:p>
    <w:p w:rsidR="009E6B80" w:rsidRDefault="009E6B80" w:rsidP="00D06174">
      <w:pPr>
        <w:tabs>
          <w:tab w:val="left" w:pos="6642"/>
        </w:tabs>
        <w:jc w:val="left"/>
        <w:rPr>
          <w:rFonts w:cs="Arial"/>
          <w:b/>
          <w:sz w:val="24"/>
          <w:szCs w:val="24"/>
          <w:lang w:val="en-US" w:eastAsia="en-US"/>
        </w:rPr>
      </w:pPr>
    </w:p>
    <w:p w:rsidR="009A15AD" w:rsidRPr="009A15AD" w:rsidRDefault="009A15AD" w:rsidP="009A15AD">
      <w:pPr>
        <w:tabs>
          <w:tab w:val="left" w:pos="6642"/>
        </w:tabs>
        <w:jc w:val="left"/>
        <w:rPr>
          <w:rFonts w:cs="Arial"/>
          <w:b/>
          <w:sz w:val="24"/>
          <w:szCs w:val="24"/>
          <w:lang w:val="en-US" w:eastAsia="en-US"/>
        </w:rPr>
      </w:pPr>
      <w:r w:rsidRPr="009A15AD">
        <w:rPr>
          <w:rFonts w:cs="Arial"/>
          <w:b/>
          <w:sz w:val="24"/>
          <w:szCs w:val="24"/>
          <w:lang w:val="en-US" w:eastAsia="en-US"/>
        </w:rPr>
        <w:t>________________________</w:t>
      </w:r>
    </w:p>
    <w:p w:rsidR="009A15AD" w:rsidRPr="009A15AD" w:rsidRDefault="009A15AD" w:rsidP="009A15AD">
      <w:pPr>
        <w:tabs>
          <w:tab w:val="left" w:pos="6642"/>
        </w:tabs>
        <w:jc w:val="left"/>
        <w:rPr>
          <w:rFonts w:cs="Arial"/>
          <w:b/>
          <w:sz w:val="24"/>
          <w:szCs w:val="24"/>
          <w:lang w:val="en-US" w:eastAsia="en-US"/>
        </w:rPr>
      </w:pPr>
      <w:r w:rsidRPr="009A15AD">
        <w:rPr>
          <w:rFonts w:cs="Arial"/>
          <w:b/>
          <w:sz w:val="24"/>
          <w:szCs w:val="24"/>
          <w:lang w:val="en-US" w:eastAsia="en-US"/>
        </w:rPr>
        <w:t>M</w:t>
      </w:r>
      <w:r w:rsidR="00ED001C">
        <w:rPr>
          <w:rFonts w:cs="Arial"/>
          <w:b/>
          <w:sz w:val="24"/>
          <w:szCs w:val="24"/>
          <w:lang w:val="en-US" w:eastAsia="en-US"/>
        </w:rPr>
        <w:t>R. M SITHOLE</w:t>
      </w:r>
    </w:p>
    <w:p w:rsidR="009A15AD" w:rsidRPr="009A15AD" w:rsidRDefault="004252C9" w:rsidP="009A15AD">
      <w:pPr>
        <w:tabs>
          <w:tab w:val="left" w:pos="6642"/>
        </w:tabs>
        <w:jc w:val="left"/>
        <w:rPr>
          <w:rFonts w:cs="Arial"/>
          <w:b/>
          <w:sz w:val="24"/>
          <w:szCs w:val="24"/>
          <w:lang w:val="en-US" w:eastAsia="en-US"/>
        </w:rPr>
      </w:pPr>
      <w:r>
        <w:rPr>
          <w:rFonts w:cs="Arial"/>
          <w:b/>
          <w:sz w:val="24"/>
          <w:szCs w:val="24"/>
          <w:lang w:val="en-US" w:eastAsia="en-US"/>
        </w:rPr>
        <w:t>CHIEF FINANCIAL OFFICER</w:t>
      </w:r>
    </w:p>
    <w:p w:rsidR="00B5770F" w:rsidRDefault="009A15AD" w:rsidP="009A15AD">
      <w:pPr>
        <w:tabs>
          <w:tab w:val="left" w:pos="6642"/>
        </w:tabs>
        <w:jc w:val="left"/>
        <w:rPr>
          <w:rFonts w:cs="Arial"/>
          <w:b/>
          <w:sz w:val="24"/>
          <w:szCs w:val="24"/>
          <w:lang w:val="en-US" w:eastAsia="en-US"/>
        </w:rPr>
      </w:pPr>
      <w:r w:rsidRPr="009A15AD">
        <w:rPr>
          <w:rFonts w:cs="Arial"/>
          <w:b/>
          <w:sz w:val="24"/>
          <w:szCs w:val="24"/>
          <w:lang w:val="en-US" w:eastAsia="en-US"/>
        </w:rPr>
        <w:t>DATE:</w:t>
      </w:r>
    </w:p>
    <w:p w:rsidR="005A4254" w:rsidRDefault="005A4254" w:rsidP="00D06174">
      <w:pPr>
        <w:tabs>
          <w:tab w:val="left" w:pos="6642"/>
        </w:tabs>
        <w:jc w:val="left"/>
        <w:rPr>
          <w:rFonts w:cs="Arial"/>
          <w:b/>
          <w:sz w:val="24"/>
          <w:szCs w:val="24"/>
          <w:lang w:val="en-US" w:eastAsia="en-US"/>
        </w:rPr>
      </w:pPr>
    </w:p>
    <w:p w:rsidR="004252C9" w:rsidRDefault="004252C9" w:rsidP="00D06174">
      <w:pPr>
        <w:tabs>
          <w:tab w:val="left" w:pos="6642"/>
        </w:tabs>
        <w:jc w:val="left"/>
        <w:rPr>
          <w:rFonts w:cs="Arial"/>
          <w:b/>
          <w:sz w:val="24"/>
          <w:szCs w:val="24"/>
          <w:lang w:val="en-US" w:eastAsia="en-US"/>
        </w:rPr>
      </w:pPr>
    </w:p>
    <w:p w:rsidR="004252C9" w:rsidRDefault="004252C9" w:rsidP="00D06174">
      <w:pPr>
        <w:tabs>
          <w:tab w:val="left" w:pos="6642"/>
        </w:tabs>
        <w:jc w:val="left"/>
        <w:rPr>
          <w:rFonts w:cs="Arial"/>
          <w:b/>
          <w:sz w:val="24"/>
          <w:szCs w:val="24"/>
          <w:lang w:val="en-US" w:eastAsia="en-US"/>
        </w:rPr>
      </w:pPr>
    </w:p>
    <w:p w:rsidR="004252C9" w:rsidRPr="004252C9" w:rsidRDefault="004252C9" w:rsidP="00D06174">
      <w:pPr>
        <w:tabs>
          <w:tab w:val="left" w:pos="6642"/>
        </w:tabs>
        <w:jc w:val="left"/>
        <w:rPr>
          <w:rFonts w:cs="Arial"/>
          <w:sz w:val="24"/>
          <w:szCs w:val="24"/>
          <w:lang w:val="en-US" w:eastAsia="en-US"/>
        </w:rPr>
      </w:pPr>
      <w:r w:rsidRPr="004252C9">
        <w:rPr>
          <w:rFonts w:cs="Arial"/>
          <w:sz w:val="24"/>
          <w:szCs w:val="24"/>
          <w:lang w:val="en-US" w:eastAsia="en-US"/>
        </w:rPr>
        <w:lastRenderedPageBreak/>
        <w:t xml:space="preserve">I hereby attest that the information provided in response </w:t>
      </w:r>
      <w:r>
        <w:rPr>
          <w:rFonts w:cs="Arial"/>
          <w:sz w:val="24"/>
          <w:szCs w:val="24"/>
          <w:lang w:val="en-US" w:eastAsia="en-US"/>
        </w:rPr>
        <w:t>to Parliamentary Question No 557</w:t>
      </w:r>
      <w:r w:rsidRPr="004252C9">
        <w:rPr>
          <w:rFonts w:cs="Arial"/>
          <w:sz w:val="24"/>
          <w:szCs w:val="24"/>
          <w:lang w:val="en-US" w:eastAsia="en-US"/>
        </w:rPr>
        <w:t xml:space="preserve"> is true and correct, as informed.</w:t>
      </w:r>
    </w:p>
    <w:p w:rsidR="004252C9" w:rsidRDefault="004252C9" w:rsidP="00D06174">
      <w:pPr>
        <w:tabs>
          <w:tab w:val="left" w:pos="6642"/>
        </w:tabs>
        <w:jc w:val="left"/>
        <w:rPr>
          <w:rFonts w:cs="Arial"/>
          <w:b/>
          <w:sz w:val="24"/>
          <w:szCs w:val="24"/>
          <w:lang w:val="en-US" w:eastAsia="en-US"/>
        </w:rPr>
      </w:pPr>
    </w:p>
    <w:p w:rsidR="004252C9" w:rsidRDefault="004252C9" w:rsidP="00D06174">
      <w:pPr>
        <w:tabs>
          <w:tab w:val="left" w:pos="6642"/>
        </w:tabs>
        <w:jc w:val="left"/>
        <w:rPr>
          <w:rFonts w:cs="Arial"/>
          <w:b/>
          <w:sz w:val="24"/>
          <w:szCs w:val="24"/>
          <w:lang w:val="en-US" w:eastAsia="en-US"/>
        </w:rPr>
      </w:pPr>
    </w:p>
    <w:p w:rsidR="004252C9" w:rsidRDefault="004252C9" w:rsidP="00D06174">
      <w:pPr>
        <w:tabs>
          <w:tab w:val="left" w:pos="6642"/>
        </w:tabs>
        <w:jc w:val="left"/>
        <w:rPr>
          <w:rFonts w:cs="Arial"/>
          <w:b/>
          <w:sz w:val="24"/>
          <w:szCs w:val="24"/>
          <w:lang w:val="en-US" w:eastAsia="en-US"/>
        </w:rPr>
      </w:pPr>
    </w:p>
    <w:p w:rsidR="004252C9" w:rsidRPr="004252C9" w:rsidRDefault="004252C9" w:rsidP="004252C9">
      <w:pPr>
        <w:tabs>
          <w:tab w:val="left" w:pos="6642"/>
        </w:tabs>
        <w:jc w:val="left"/>
        <w:rPr>
          <w:rFonts w:cs="Arial"/>
          <w:b/>
          <w:sz w:val="24"/>
          <w:szCs w:val="24"/>
          <w:lang w:val="en-US" w:eastAsia="en-US"/>
        </w:rPr>
      </w:pPr>
      <w:r w:rsidRPr="004252C9">
        <w:rPr>
          <w:rFonts w:cs="Arial"/>
          <w:b/>
          <w:sz w:val="24"/>
          <w:szCs w:val="24"/>
          <w:lang w:val="en-US" w:eastAsia="en-US"/>
        </w:rPr>
        <w:t>________________________</w:t>
      </w:r>
    </w:p>
    <w:p w:rsidR="004252C9" w:rsidRPr="004252C9" w:rsidRDefault="004252C9" w:rsidP="004252C9">
      <w:pPr>
        <w:tabs>
          <w:tab w:val="left" w:pos="6642"/>
        </w:tabs>
        <w:jc w:val="left"/>
        <w:rPr>
          <w:rFonts w:cs="Arial"/>
          <w:b/>
          <w:sz w:val="24"/>
          <w:szCs w:val="24"/>
          <w:lang w:val="en-US" w:eastAsia="en-US"/>
        </w:rPr>
      </w:pPr>
      <w:r>
        <w:rPr>
          <w:rFonts w:cs="Arial"/>
          <w:b/>
          <w:sz w:val="24"/>
          <w:szCs w:val="24"/>
          <w:lang w:val="en-US" w:eastAsia="en-US"/>
        </w:rPr>
        <w:t>MR. I FAZEL</w:t>
      </w:r>
    </w:p>
    <w:p w:rsidR="004252C9" w:rsidRPr="004252C9" w:rsidRDefault="004252C9" w:rsidP="004252C9">
      <w:pPr>
        <w:tabs>
          <w:tab w:val="left" w:pos="6642"/>
        </w:tabs>
        <w:jc w:val="left"/>
        <w:rPr>
          <w:rFonts w:cs="Arial"/>
          <w:b/>
          <w:sz w:val="24"/>
          <w:szCs w:val="24"/>
          <w:lang w:val="en-US" w:eastAsia="en-US"/>
        </w:rPr>
      </w:pPr>
      <w:r>
        <w:rPr>
          <w:rFonts w:cs="Arial"/>
          <w:b/>
          <w:sz w:val="24"/>
          <w:szCs w:val="24"/>
          <w:lang w:val="en-US" w:eastAsia="en-US"/>
        </w:rPr>
        <w:t>DDG: GRC</w:t>
      </w:r>
    </w:p>
    <w:p w:rsidR="009A15AD" w:rsidRDefault="004252C9" w:rsidP="004252C9">
      <w:pPr>
        <w:tabs>
          <w:tab w:val="left" w:pos="6642"/>
        </w:tabs>
        <w:jc w:val="left"/>
        <w:rPr>
          <w:rFonts w:cs="Arial"/>
          <w:b/>
          <w:sz w:val="24"/>
          <w:szCs w:val="24"/>
          <w:lang w:val="en-US" w:eastAsia="en-US"/>
        </w:rPr>
      </w:pPr>
      <w:r w:rsidRPr="004252C9">
        <w:rPr>
          <w:rFonts w:cs="Arial"/>
          <w:b/>
          <w:sz w:val="24"/>
          <w:szCs w:val="24"/>
          <w:lang w:val="en-US" w:eastAsia="en-US"/>
        </w:rPr>
        <w:t>DATE:</w:t>
      </w:r>
    </w:p>
    <w:p w:rsidR="009A15AD" w:rsidRDefault="009A15AD" w:rsidP="00D06174">
      <w:pPr>
        <w:tabs>
          <w:tab w:val="left" w:pos="6642"/>
        </w:tabs>
        <w:jc w:val="left"/>
        <w:rPr>
          <w:rFonts w:cs="Arial"/>
          <w:b/>
          <w:sz w:val="24"/>
          <w:szCs w:val="24"/>
          <w:lang w:val="en-US" w:eastAsia="en-US"/>
        </w:rPr>
      </w:pPr>
    </w:p>
    <w:p w:rsidR="00473903" w:rsidRDefault="00473903" w:rsidP="00D06174">
      <w:pPr>
        <w:tabs>
          <w:tab w:val="left" w:pos="6642"/>
        </w:tabs>
        <w:jc w:val="left"/>
        <w:rPr>
          <w:rFonts w:cs="Arial"/>
          <w:b/>
          <w:sz w:val="24"/>
          <w:szCs w:val="24"/>
          <w:lang w:val="en-US" w:eastAsia="en-US"/>
        </w:rPr>
      </w:pPr>
    </w:p>
    <w:p w:rsidR="00473903" w:rsidRDefault="00473903" w:rsidP="00D06174">
      <w:pPr>
        <w:tabs>
          <w:tab w:val="left" w:pos="6642"/>
        </w:tabs>
        <w:jc w:val="left"/>
        <w:rPr>
          <w:rFonts w:cs="Arial"/>
          <w:b/>
          <w:sz w:val="24"/>
          <w:szCs w:val="24"/>
          <w:lang w:val="en-US" w:eastAsia="en-US"/>
        </w:rPr>
      </w:pPr>
    </w:p>
    <w:p w:rsidR="00C70092" w:rsidRPr="00B3104F" w:rsidRDefault="00C70092" w:rsidP="00C70092">
      <w:pPr>
        <w:jc w:val="left"/>
        <w:rPr>
          <w:rFonts w:cs="Arial"/>
          <w:sz w:val="24"/>
          <w:szCs w:val="24"/>
          <w:lang w:val="en-US" w:eastAsia="en-US"/>
        </w:rPr>
      </w:pPr>
      <w:r w:rsidRPr="00B3104F">
        <w:rPr>
          <w:rFonts w:cs="Arial"/>
          <w:sz w:val="24"/>
          <w:szCs w:val="24"/>
          <w:lang w:val="en-US" w:eastAsia="en-US"/>
        </w:rPr>
        <w:t xml:space="preserve">Draft reply supported / not supported/ comments </w:t>
      </w:r>
    </w:p>
    <w:p w:rsidR="00C70092" w:rsidRPr="00067BEA" w:rsidRDefault="00C70092" w:rsidP="00C70092">
      <w:pPr>
        <w:jc w:val="left"/>
        <w:rPr>
          <w:rFonts w:cs="Arial"/>
          <w:b/>
          <w:bCs/>
          <w:sz w:val="24"/>
          <w:szCs w:val="24"/>
          <w:lang w:val="en-US" w:eastAsia="en-US"/>
        </w:rPr>
      </w:pPr>
    </w:p>
    <w:p w:rsidR="00C70092" w:rsidRDefault="00C70092" w:rsidP="00C70092">
      <w:pPr>
        <w:jc w:val="left"/>
        <w:rPr>
          <w:rFonts w:cs="Arial"/>
          <w:b/>
          <w:bCs/>
          <w:sz w:val="24"/>
          <w:szCs w:val="24"/>
          <w:lang w:val="en-US" w:eastAsia="en-US"/>
        </w:rPr>
      </w:pPr>
    </w:p>
    <w:p w:rsidR="006F1449" w:rsidRDefault="006F1449" w:rsidP="00C70092">
      <w:pPr>
        <w:jc w:val="left"/>
        <w:rPr>
          <w:rFonts w:cs="Arial"/>
          <w:b/>
          <w:bCs/>
          <w:sz w:val="24"/>
          <w:szCs w:val="24"/>
          <w:lang w:val="en-US" w:eastAsia="en-US"/>
        </w:rPr>
      </w:pPr>
    </w:p>
    <w:p w:rsidR="00CF392F" w:rsidRDefault="00CF392F" w:rsidP="00C70092">
      <w:pPr>
        <w:jc w:val="left"/>
        <w:rPr>
          <w:rFonts w:cs="Arial"/>
          <w:b/>
          <w:bCs/>
          <w:sz w:val="24"/>
          <w:szCs w:val="24"/>
          <w:lang w:val="en-US" w:eastAsia="en-US"/>
        </w:rPr>
      </w:pPr>
    </w:p>
    <w:p w:rsidR="00C70092" w:rsidRPr="00067BEA" w:rsidRDefault="00C70092" w:rsidP="00C70092">
      <w:pPr>
        <w:jc w:val="left"/>
        <w:rPr>
          <w:rFonts w:cs="Arial"/>
          <w:b/>
          <w:sz w:val="24"/>
          <w:szCs w:val="24"/>
          <w:lang w:val="en-US" w:eastAsia="en-US"/>
        </w:rPr>
      </w:pPr>
      <w:r w:rsidRPr="00067BEA">
        <w:rPr>
          <w:rFonts w:cs="Arial"/>
          <w:b/>
          <w:sz w:val="24"/>
          <w:szCs w:val="24"/>
          <w:lang w:val="en-US" w:eastAsia="en-US"/>
        </w:rPr>
        <w:t>________________________</w:t>
      </w:r>
    </w:p>
    <w:p w:rsidR="00C70092" w:rsidRPr="00067BEA" w:rsidRDefault="001320E3" w:rsidP="00C70092">
      <w:pPr>
        <w:jc w:val="left"/>
        <w:rPr>
          <w:rFonts w:cs="Arial"/>
          <w:b/>
          <w:sz w:val="24"/>
          <w:szCs w:val="24"/>
          <w:lang w:val="en-US" w:eastAsia="en-US"/>
        </w:rPr>
      </w:pPr>
      <w:r>
        <w:rPr>
          <w:rFonts w:cs="Arial"/>
          <w:b/>
          <w:sz w:val="24"/>
          <w:szCs w:val="24"/>
          <w:lang w:val="en-US" w:eastAsia="en-US"/>
        </w:rPr>
        <w:t>DR</w:t>
      </w:r>
      <w:r w:rsidR="00C70092">
        <w:rPr>
          <w:rFonts w:cs="Arial"/>
          <w:b/>
          <w:sz w:val="24"/>
          <w:szCs w:val="24"/>
          <w:lang w:val="en-US" w:eastAsia="en-US"/>
        </w:rPr>
        <w:t>. A MOEMI</w:t>
      </w:r>
    </w:p>
    <w:p w:rsidR="00C70092" w:rsidRPr="00067BEA" w:rsidRDefault="00C70092" w:rsidP="00C70092">
      <w:pPr>
        <w:tabs>
          <w:tab w:val="left" w:pos="2250"/>
        </w:tabs>
        <w:jc w:val="left"/>
        <w:rPr>
          <w:rFonts w:cs="Arial"/>
          <w:b/>
          <w:sz w:val="24"/>
          <w:szCs w:val="24"/>
          <w:lang w:val="en-US" w:eastAsia="en-US"/>
        </w:rPr>
      </w:pPr>
      <w:r>
        <w:rPr>
          <w:rFonts w:cs="Arial"/>
          <w:b/>
          <w:sz w:val="24"/>
          <w:szCs w:val="24"/>
          <w:lang w:val="en-US" w:eastAsia="en-US"/>
        </w:rPr>
        <w:t>ACTING-DIRECTOR GENERAL</w:t>
      </w:r>
    </w:p>
    <w:p w:rsidR="004F218F" w:rsidRDefault="00C70092" w:rsidP="004801DF">
      <w:pPr>
        <w:jc w:val="left"/>
        <w:rPr>
          <w:rFonts w:cs="Arial"/>
          <w:sz w:val="24"/>
          <w:szCs w:val="24"/>
          <w:lang w:val="en-US" w:eastAsia="en-US"/>
        </w:rPr>
      </w:pPr>
      <w:r w:rsidRPr="00067BEA">
        <w:rPr>
          <w:rFonts w:cs="Arial"/>
          <w:b/>
          <w:sz w:val="24"/>
          <w:szCs w:val="24"/>
          <w:lang w:val="en-US" w:eastAsia="en-US"/>
        </w:rPr>
        <w:t>DATE:</w:t>
      </w:r>
      <w:r w:rsidR="004801DF">
        <w:rPr>
          <w:rFonts w:cs="Arial"/>
          <w:sz w:val="24"/>
          <w:szCs w:val="24"/>
          <w:lang w:val="en-US" w:eastAsia="en-US"/>
        </w:rPr>
        <w:t xml:space="preserve"> </w:t>
      </w:r>
      <w:r w:rsidR="00F2276A">
        <w:rPr>
          <w:rFonts w:cs="Arial"/>
          <w:sz w:val="24"/>
          <w:szCs w:val="24"/>
          <w:lang w:val="en-US" w:eastAsia="en-US"/>
        </w:rPr>
        <w:t xml:space="preserve"> </w:t>
      </w:r>
    </w:p>
    <w:p w:rsidR="009E6B80" w:rsidRDefault="009E6B80" w:rsidP="002553A7">
      <w:pPr>
        <w:jc w:val="left"/>
        <w:rPr>
          <w:rFonts w:cs="Arial"/>
          <w:sz w:val="24"/>
          <w:szCs w:val="24"/>
          <w:lang w:val="en-US" w:eastAsia="en-US"/>
        </w:rPr>
      </w:pPr>
    </w:p>
    <w:p w:rsidR="006D407A" w:rsidRDefault="006D407A" w:rsidP="002553A7">
      <w:pPr>
        <w:jc w:val="left"/>
        <w:rPr>
          <w:rFonts w:cs="Arial"/>
          <w:sz w:val="24"/>
          <w:szCs w:val="24"/>
          <w:lang w:val="en-US" w:eastAsia="en-US"/>
        </w:rPr>
      </w:pPr>
    </w:p>
    <w:p w:rsidR="006D407A" w:rsidRDefault="00FB6CB0" w:rsidP="00FB6CB0">
      <w:pPr>
        <w:pBdr>
          <w:top w:val="single" w:sz="4" w:space="1" w:color="auto"/>
          <w:left w:val="single" w:sz="4" w:space="4" w:color="auto"/>
          <w:bottom w:val="single" w:sz="4" w:space="1" w:color="auto"/>
          <w:right w:val="single" w:sz="4" w:space="4" w:color="auto"/>
          <w:between w:val="single" w:sz="4" w:space="1" w:color="auto"/>
          <w:bar w:val="single" w:sz="4" w:color="auto"/>
        </w:pBdr>
        <w:jc w:val="left"/>
        <w:rPr>
          <w:rFonts w:cs="Arial"/>
          <w:sz w:val="24"/>
          <w:szCs w:val="24"/>
          <w:lang w:val="en-US" w:eastAsia="en-US"/>
        </w:rPr>
      </w:pPr>
      <w:r w:rsidRPr="00FB6CB0">
        <w:rPr>
          <w:rFonts w:cs="Arial"/>
          <w:b/>
          <w:sz w:val="24"/>
          <w:szCs w:val="24"/>
          <w:lang w:val="en-US" w:eastAsia="en-US"/>
        </w:rPr>
        <w:t>NATIONAL ASSEMBLY: QUESTION NO. 557 (Oral Reply) Mr T V Mashele (ANC) to ask the Minister of Public Works and Infrastructure:</w:t>
      </w:r>
    </w:p>
    <w:p w:rsidR="006D407A" w:rsidRDefault="006D407A" w:rsidP="002553A7">
      <w:pPr>
        <w:jc w:val="left"/>
        <w:rPr>
          <w:rFonts w:cs="Arial"/>
          <w:sz w:val="24"/>
          <w:szCs w:val="24"/>
          <w:lang w:val="en-US" w:eastAsia="en-US"/>
        </w:rPr>
      </w:pPr>
    </w:p>
    <w:p w:rsidR="00473903" w:rsidRDefault="00473903" w:rsidP="002553A7">
      <w:pPr>
        <w:jc w:val="left"/>
        <w:rPr>
          <w:rFonts w:cs="Arial"/>
          <w:sz w:val="24"/>
          <w:szCs w:val="24"/>
          <w:lang w:val="en-US" w:eastAsia="en-US"/>
        </w:rPr>
      </w:pPr>
    </w:p>
    <w:p w:rsidR="002553A7" w:rsidRPr="00B3104F" w:rsidRDefault="002553A7" w:rsidP="002553A7">
      <w:pPr>
        <w:jc w:val="left"/>
        <w:rPr>
          <w:rFonts w:cs="Arial"/>
          <w:sz w:val="24"/>
          <w:szCs w:val="24"/>
          <w:lang w:val="en-US" w:eastAsia="en-US"/>
        </w:rPr>
      </w:pPr>
      <w:r w:rsidRPr="00B3104F">
        <w:rPr>
          <w:rFonts w:cs="Arial"/>
          <w:sz w:val="24"/>
          <w:szCs w:val="24"/>
          <w:lang w:val="en-US" w:eastAsia="en-US"/>
        </w:rPr>
        <w:lastRenderedPageBreak/>
        <w:t xml:space="preserve">Draft reply </w:t>
      </w:r>
      <w:r>
        <w:rPr>
          <w:rFonts w:cs="Arial"/>
          <w:sz w:val="24"/>
          <w:szCs w:val="24"/>
          <w:lang w:val="en-US" w:eastAsia="en-US"/>
        </w:rPr>
        <w:t>supported</w:t>
      </w:r>
      <w:r w:rsidRPr="00B3104F">
        <w:rPr>
          <w:rFonts w:cs="Arial"/>
          <w:sz w:val="24"/>
          <w:szCs w:val="24"/>
          <w:lang w:val="en-US" w:eastAsia="en-US"/>
        </w:rPr>
        <w:t xml:space="preserve"> / not </w:t>
      </w:r>
      <w:r>
        <w:rPr>
          <w:rFonts w:cs="Arial"/>
          <w:sz w:val="24"/>
          <w:szCs w:val="24"/>
          <w:lang w:val="en-US" w:eastAsia="en-US"/>
        </w:rPr>
        <w:t>supported</w:t>
      </w:r>
      <w:r w:rsidRPr="00B3104F">
        <w:rPr>
          <w:rFonts w:cs="Arial"/>
          <w:sz w:val="24"/>
          <w:szCs w:val="24"/>
          <w:lang w:val="en-US" w:eastAsia="en-US"/>
        </w:rPr>
        <w:t>/ comments</w:t>
      </w:r>
    </w:p>
    <w:p w:rsidR="002553A7" w:rsidRPr="00B3104F" w:rsidRDefault="002553A7" w:rsidP="002553A7">
      <w:pPr>
        <w:jc w:val="left"/>
        <w:rPr>
          <w:rFonts w:cs="Arial"/>
          <w:sz w:val="24"/>
          <w:szCs w:val="24"/>
          <w:lang w:val="en-US" w:eastAsia="en-US"/>
        </w:rPr>
      </w:pPr>
    </w:p>
    <w:p w:rsidR="002553A7" w:rsidRDefault="002553A7" w:rsidP="002553A7">
      <w:pPr>
        <w:tabs>
          <w:tab w:val="left" w:pos="5590"/>
        </w:tabs>
        <w:jc w:val="left"/>
        <w:rPr>
          <w:rFonts w:cs="Arial"/>
          <w:bCs/>
          <w:sz w:val="24"/>
          <w:szCs w:val="24"/>
          <w:lang w:val="en-US" w:eastAsia="en-US"/>
        </w:rPr>
      </w:pPr>
    </w:p>
    <w:p w:rsidR="002553A7" w:rsidRDefault="002553A7" w:rsidP="002553A7">
      <w:pPr>
        <w:tabs>
          <w:tab w:val="left" w:pos="5590"/>
        </w:tabs>
        <w:jc w:val="left"/>
        <w:rPr>
          <w:rFonts w:cs="Arial"/>
          <w:bCs/>
          <w:sz w:val="24"/>
          <w:szCs w:val="24"/>
          <w:lang w:val="en-US" w:eastAsia="en-US"/>
        </w:rPr>
      </w:pPr>
    </w:p>
    <w:p w:rsidR="002553A7" w:rsidRPr="00067BEA" w:rsidRDefault="002553A7" w:rsidP="002553A7">
      <w:pPr>
        <w:jc w:val="left"/>
        <w:rPr>
          <w:rFonts w:cs="Arial"/>
          <w:b/>
          <w:sz w:val="24"/>
          <w:szCs w:val="24"/>
          <w:lang w:val="en-US" w:eastAsia="en-US"/>
        </w:rPr>
      </w:pPr>
      <w:r w:rsidRPr="00067BEA">
        <w:rPr>
          <w:rFonts w:cs="Arial"/>
          <w:b/>
          <w:sz w:val="24"/>
          <w:szCs w:val="24"/>
          <w:lang w:val="en-US" w:eastAsia="en-US"/>
        </w:rPr>
        <w:t>_____________________</w:t>
      </w:r>
    </w:p>
    <w:p w:rsidR="002553A7" w:rsidRPr="00067BEA" w:rsidRDefault="002553A7" w:rsidP="002553A7">
      <w:pPr>
        <w:jc w:val="left"/>
        <w:rPr>
          <w:rFonts w:cs="Arial"/>
          <w:b/>
          <w:sz w:val="24"/>
          <w:szCs w:val="24"/>
          <w:lang w:val="en-US" w:eastAsia="en-US"/>
        </w:rPr>
      </w:pPr>
      <w:r w:rsidRPr="00067BEA">
        <w:rPr>
          <w:rFonts w:cs="Arial"/>
          <w:b/>
          <w:sz w:val="24"/>
          <w:szCs w:val="24"/>
          <w:lang w:val="en-US" w:eastAsia="en-US"/>
        </w:rPr>
        <w:t>MS. N KIVIET, MP</w:t>
      </w:r>
    </w:p>
    <w:p w:rsidR="002553A7" w:rsidRPr="00067BEA" w:rsidRDefault="002553A7" w:rsidP="002553A7">
      <w:pPr>
        <w:jc w:val="left"/>
        <w:rPr>
          <w:rFonts w:cs="Arial"/>
          <w:b/>
          <w:sz w:val="24"/>
          <w:szCs w:val="24"/>
          <w:lang w:val="en-US" w:eastAsia="en-US"/>
        </w:rPr>
      </w:pPr>
      <w:r w:rsidRPr="00067BEA">
        <w:rPr>
          <w:rFonts w:cs="Arial"/>
          <w:b/>
          <w:sz w:val="24"/>
          <w:szCs w:val="24"/>
          <w:lang w:val="en-US" w:eastAsia="en-US"/>
        </w:rPr>
        <w:t xml:space="preserve">DEPUTY MINISTER </w:t>
      </w:r>
      <w:r w:rsidRPr="00067BEA">
        <w:rPr>
          <w:rFonts w:cs="Arial"/>
          <w:b/>
          <w:bCs/>
          <w:sz w:val="24"/>
          <w:szCs w:val="24"/>
          <w:lang w:val="en-US" w:eastAsia="en-US"/>
        </w:rPr>
        <w:t>OF PUBLIC WORKS AND INFRASTRUCTURE</w:t>
      </w:r>
    </w:p>
    <w:p w:rsidR="002553A7" w:rsidRDefault="002553A7" w:rsidP="002553A7">
      <w:pPr>
        <w:jc w:val="left"/>
        <w:rPr>
          <w:rFonts w:cs="Arial"/>
          <w:b/>
          <w:sz w:val="24"/>
          <w:szCs w:val="24"/>
          <w:lang w:val="en-US" w:eastAsia="en-US"/>
        </w:rPr>
      </w:pPr>
      <w:r w:rsidRPr="00067BEA">
        <w:rPr>
          <w:rFonts w:cs="Arial"/>
          <w:b/>
          <w:sz w:val="24"/>
          <w:szCs w:val="24"/>
          <w:lang w:val="en-US" w:eastAsia="en-US"/>
        </w:rPr>
        <w:t>DATE:</w:t>
      </w:r>
    </w:p>
    <w:p w:rsidR="006D407A" w:rsidRPr="00067BEA" w:rsidRDefault="006D407A" w:rsidP="002553A7">
      <w:pPr>
        <w:jc w:val="left"/>
        <w:rPr>
          <w:rFonts w:cs="Arial"/>
          <w:b/>
          <w:sz w:val="24"/>
          <w:szCs w:val="24"/>
          <w:lang w:val="en-US" w:eastAsia="en-US"/>
        </w:rPr>
      </w:pPr>
    </w:p>
    <w:p w:rsidR="002553A7" w:rsidRDefault="002553A7" w:rsidP="002553A7">
      <w:pPr>
        <w:jc w:val="left"/>
        <w:rPr>
          <w:rFonts w:cs="Arial"/>
          <w:sz w:val="24"/>
          <w:szCs w:val="24"/>
          <w:lang w:val="en-US" w:eastAsia="en-US"/>
        </w:rPr>
      </w:pPr>
    </w:p>
    <w:p w:rsidR="006F1449" w:rsidRDefault="006F1449" w:rsidP="002553A7">
      <w:pPr>
        <w:jc w:val="left"/>
        <w:rPr>
          <w:rFonts w:cs="Arial"/>
          <w:sz w:val="24"/>
          <w:szCs w:val="24"/>
          <w:lang w:val="en-US" w:eastAsia="en-US"/>
        </w:rPr>
      </w:pPr>
    </w:p>
    <w:p w:rsidR="002553A7" w:rsidRPr="00B3104F" w:rsidRDefault="002553A7" w:rsidP="002553A7">
      <w:pPr>
        <w:jc w:val="left"/>
        <w:rPr>
          <w:rFonts w:cs="Arial"/>
          <w:sz w:val="24"/>
          <w:szCs w:val="24"/>
          <w:lang w:val="en-US" w:eastAsia="en-US"/>
        </w:rPr>
      </w:pPr>
      <w:r w:rsidRPr="00B3104F">
        <w:rPr>
          <w:rFonts w:cs="Arial"/>
          <w:sz w:val="24"/>
          <w:szCs w:val="24"/>
          <w:lang w:val="en-US" w:eastAsia="en-US"/>
        </w:rPr>
        <w:t>Draft reply approved / not approved/ comments</w:t>
      </w:r>
    </w:p>
    <w:p w:rsidR="002553A7" w:rsidRPr="00B3104F" w:rsidRDefault="002553A7" w:rsidP="002553A7">
      <w:pPr>
        <w:jc w:val="left"/>
        <w:rPr>
          <w:rFonts w:cs="Arial"/>
          <w:sz w:val="24"/>
          <w:szCs w:val="24"/>
          <w:lang w:val="en-US" w:eastAsia="en-US"/>
        </w:rPr>
      </w:pPr>
    </w:p>
    <w:p w:rsidR="002553A7" w:rsidRDefault="002553A7" w:rsidP="002553A7">
      <w:pPr>
        <w:jc w:val="left"/>
        <w:rPr>
          <w:rFonts w:cs="Arial"/>
          <w:sz w:val="24"/>
          <w:szCs w:val="24"/>
          <w:lang w:val="en-US" w:eastAsia="en-US"/>
        </w:rPr>
      </w:pPr>
    </w:p>
    <w:p w:rsidR="006D407A" w:rsidRDefault="006D407A" w:rsidP="002553A7">
      <w:pPr>
        <w:jc w:val="left"/>
        <w:rPr>
          <w:rFonts w:cs="Arial"/>
          <w:sz w:val="24"/>
          <w:szCs w:val="24"/>
          <w:lang w:val="en-US" w:eastAsia="en-US"/>
        </w:rPr>
      </w:pPr>
    </w:p>
    <w:p w:rsidR="006D407A" w:rsidRDefault="006D407A" w:rsidP="002553A7">
      <w:pPr>
        <w:jc w:val="left"/>
        <w:rPr>
          <w:rFonts w:cs="Arial"/>
          <w:sz w:val="24"/>
          <w:szCs w:val="24"/>
          <w:lang w:val="en-US" w:eastAsia="en-US"/>
        </w:rPr>
      </w:pPr>
    </w:p>
    <w:p w:rsidR="002553A7" w:rsidRPr="00B3104F" w:rsidRDefault="002553A7" w:rsidP="002553A7">
      <w:pPr>
        <w:jc w:val="left"/>
        <w:rPr>
          <w:rFonts w:cs="Arial"/>
          <w:sz w:val="24"/>
          <w:szCs w:val="24"/>
          <w:lang w:val="en-US" w:eastAsia="en-US"/>
        </w:rPr>
      </w:pPr>
    </w:p>
    <w:p w:rsidR="002553A7" w:rsidRPr="00067BEA" w:rsidRDefault="002553A7" w:rsidP="002553A7">
      <w:pPr>
        <w:jc w:val="left"/>
        <w:rPr>
          <w:rFonts w:cs="Arial"/>
          <w:b/>
          <w:sz w:val="24"/>
          <w:szCs w:val="24"/>
          <w:lang w:val="en-US" w:eastAsia="en-US"/>
        </w:rPr>
      </w:pPr>
      <w:r w:rsidRPr="00067BEA">
        <w:rPr>
          <w:rFonts w:cs="Arial"/>
          <w:b/>
          <w:sz w:val="24"/>
          <w:szCs w:val="24"/>
          <w:lang w:val="en-US" w:eastAsia="en-US"/>
        </w:rPr>
        <w:t>___________________________</w:t>
      </w:r>
    </w:p>
    <w:p w:rsidR="002553A7" w:rsidRPr="00067BEA" w:rsidRDefault="002553A7" w:rsidP="002553A7">
      <w:pPr>
        <w:jc w:val="left"/>
        <w:rPr>
          <w:rFonts w:cs="Arial"/>
          <w:b/>
          <w:bCs/>
          <w:sz w:val="24"/>
          <w:szCs w:val="24"/>
          <w:lang w:val="en-US" w:eastAsia="en-US"/>
        </w:rPr>
      </w:pPr>
      <w:r w:rsidRPr="00067BEA">
        <w:rPr>
          <w:rFonts w:cs="Arial"/>
          <w:b/>
          <w:bCs/>
          <w:sz w:val="24"/>
          <w:szCs w:val="24"/>
          <w:lang w:val="en-US" w:eastAsia="en-US"/>
        </w:rPr>
        <w:t>MS. P DE LILLE, MP</w:t>
      </w:r>
    </w:p>
    <w:p w:rsidR="002553A7" w:rsidRPr="00067BEA" w:rsidRDefault="002553A7" w:rsidP="002553A7">
      <w:pPr>
        <w:jc w:val="left"/>
        <w:rPr>
          <w:rFonts w:cs="Arial"/>
          <w:b/>
          <w:bCs/>
          <w:sz w:val="24"/>
          <w:szCs w:val="24"/>
          <w:lang w:val="en-US" w:eastAsia="en-US"/>
        </w:rPr>
      </w:pPr>
      <w:r w:rsidRPr="00067BEA">
        <w:rPr>
          <w:rFonts w:cs="Arial"/>
          <w:b/>
          <w:bCs/>
          <w:sz w:val="24"/>
          <w:szCs w:val="24"/>
          <w:lang w:val="en-US" w:eastAsia="en-US"/>
        </w:rPr>
        <w:t>MINISTER OF PUBLIC WORKS AND INFRASTRUCTURE</w:t>
      </w:r>
    </w:p>
    <w:p w:rsidR="002553A7" w:rsidRDefault="002553A7" w:rsidP="002553A7">
      <w:pPr>
        <w:tabs>
          <w:tab w:val="left" w:pos="1498"/>
        </w:tabs>
        <w:jc w:val="left"/>
        <w:rPr>
          <w:rFonts w:cs="Arial"/>
          <w:b/>
          <w:bCs/>
          <w:sz w:val="24"/>
          <w:szCs w:val="24"/>
          <w:lang w:val="en-US" w:eastAsia="en-US"/>
        </w:rPr>
      </w:pPr>
      <w:r w:rsidRPr="00067BEA">
        <w:rPr>
          <w:rFonts w:cs="Arial"/>
          <w:b/>
          <w:bCs/>
          <w:sz w:val="24"/>
          <w:szCs w:val="24"/>
          <w:lang w:val="en-US" w:eastAsia="en-US"/>
        </w:rPr>
        <w:t>DATE:</w:t>
      </w:r>
    </w:p>
    <w:p w:rsidR="00CF392F" w:rsidRDefault="00CF392F" w:rsidP="002553A7">
      <w:pPr>
        <w:tabs>
          <w:tab w:val="left" w:pos="1498"/>
        </w:tabs>
        <w:jc w:val="left"/>
        <w:rPr>
          <w:rFonts w:cs="Arial"/>
          <w:b/>
          <w:bCs/>
          <w:sz w:val="24"/>
          <w:szCs w:val="24"/>
          <w:lang w:val="en-US" w:eastAsia="en-US"/>
        </w:rPr>
      </w:pPr>
    </w:p>
    <w:p w:rsidR="00CF392F" w:rsidRDefault="00CF392F" w:rsidP="002553A7">
      <w:pPr>
        <w:tabs>
          <w:tab w:val="left" w:pos="1498"/>
        </w:tabs>
        <w:jc w:val="left"/>
        <w:rPr>
          <w:rFonts w:cs="Arial"/>
          <w:b/>
          <w:bCs/>
          <w:sz w:val="24"/>
          <w:szCs w:val="24"/>
          <w:lang w:val="en-US" w:eastAsia="en-US"/>
        </w:rPr>
      </w:pPr>
    </w:p>
    <w:p w:rsidR="00CF392F" w:rsidRDefault="00CF392F" w:rsidP="002553A7">
      <w:pPr>
        <w:tabs>
          <w:tab w:val="left" w:pos="1498"/>
        </w:tabs>
        <w:jc w:val="left"/>
        <w:rPr>
          <w:rFonts w:cs="Arial"/>
          <w:b/>
          <w:bCs/>
          <w:sz w:val="24"/>
          <w:szCs w:val="24"/>
          <w:lang w:val="en-US" w:eastAsia="en-US"/>
        </w:rPr>
      </w:pPr>
    </w:p>
    <w:p w:rsidR="00CF392F" w:rsidRDefault="00CF392F" w:rsidP="002553A7">
      <w:pPr>
        <w:tabs>
          <w:tab w:val="left" w:pos="1498"/>
        </w:tabs>
        <w:jc w:val="left"/>
        <w:rPr>
          <w:rFonts w:cs="Arial"/>
          <w:b/>
          <w:bCs/>
          <w:sz w:val="24"/>
          <w:szCs w:val="24"/>
          <w:lang w:val="en-US" w:eastAsia="en-US"/>
        </w:rPr>
      </w:pPr>
    </w:p>
    <w:p w:rsidR="00CF392F" w:rsidRDefault="00CF392F" w:rsidP="002553A7">
      <w:pPr>
        <w:tabs>
          <w:tab w:val="left" w:pos="1498"/>
        </w:tabs>
        <w:jc w:val="left"/>
        <w:rPr>
          <w:rFonts w:cs="Arial"/>
          <w:b/>
          <w:bCs/>
          <w:sz w:val="24"/>
          <w:szCs w:val="24"/>
          <w:lang w:val="en-US" w:eastAsia="en-US"/>
        </w:rPr>
      </w:pPr>
    </w:p>
    <w:p w:rsidR="00CF392F" w:rsidRDefault="00CF392F" w:rsidP="002553A7">
      <w:pPr>
        <w:tabs>
          <w:tab w:val="left" w:pos="1498"/>
        </w:tabs>
        <w:jc w:val="left"/>
        <w:rPr>
          <w:rFonts w:cs="Arial"/>
          <w:b/>
          <w:bCs/>
          <w:sz w:val="24"/>
          <w:szCs w:val="24"/>
          <w:lang w:val="en-US" w:eastAsia="en-US"/>
        </w:rPr>
      </w:pPr>
    </w:p>
    <w:p w:rsidR="00CF392F" w:rsidRDefault="00CF392F" w:rsidP="002553A7">
      <w:pPr>
        <w:tabs>
          <w:tab w:val="left" w:pos="1498"/>
        </w:tabs>
        <w:jc w:val="left"/>
        <w:rPr>
          <w:rFonts w:cs="Arial"/>
          <w:b/>
          <w:bCs/>
          <w:sz w:val="24"/>
          <w:szCs w:val="24"/>
          <w:lang w:val="en-US" w:eastAsia="en-US"/>
        </w:rPr>
      </w:pPr>
    </w:p>
    <w:p w:rsidR="00CF392F" w:rsidRDefault="00CF392F" w:rsidP="002553A7">
      <w:pPr>
        <w:tabs>
          <w:tab w:val="left" w:pos="1498"/>
        </w:tabs>
        <w:jc w:val="left"/>
        <w:rPr>
          <w:rFonts w:cs="Arial"/>
          <w:b/>
          <w:bCs/>
          <w:sz w:val="24"/>
          <w:szCs w:val="24"/>
          <w:lang w:val="en-US" w:eastAsia="en-US"/>
        </w:rPr>
      </w:pPr>
    </w:p>
    <w:p w:rsidR="00CF392F" w:rsidRDefault="00CF392F" w:rsidP="002553A7">
      <w:pPr>
        <w:tabs>
          <w:tab w:val="left" w:pos="1498"/>
        </w:tabs>
        <w:jc w:val="left"/>
        <w:rPr>
          <w:rFonts w:cs="Arial"/>
          <w:b/>
          <w:bCs/>
          <w:sz w:val="24"/>
          <w:szCs w:val="24"/>
          <w:lang w:val="en-US" w:eastAsia="en-US"/>
        </w:rPr>
      </w:pPr>
    </w:p>
    <w:p w:rsidR="00CF392F" w:rsidRDefault="00CF392F" w:rsidP="002553A7">
      <w:pPr>
        <w:tabs>
          <w:tab w:val="left" w:pos="1498"/>
        </w:tabs>
        <w:jc w:val="left"/>
        <w:rPr>
          <w:rFonts w:cs="Arial"/>
          <w:b/>
          <w:bCs/>
          <w:sz w:val="24"/>
          <w:szCs w:val="24"/>
          <w:lang w:val="en-US" w:eastAsia="en-US"/>
        </w:rPr>
      </w:pPr>
    </w:p>
    <w:p w:rsidR="00CF392F" w:rsidRDefault="00CF392F" w:rsidP="002553A7">
      <w:pPr>
        <w:tabs>
          <w:tab w:val="left" w:pos="1498"/>
        </w:tabs>
        <w:jc w:val="left"/>
        <w:rPr>
          <w:rFonts w:cs="Arial"/>
          <w:b/>
          <w:bCs/>
          <w:sz w:val="24"/>
          <w:szCs w:val="24"/>
          <w:lang w:val="en-US" w:eastAsia="en-US"/>
        </w:rPr>
      </w:pPr>
    </w:p>
    <w:p w:rsidR="00CF392F" w:rsidRDefault="00CF392F" w:rsidP="002553A7">
      <w:pPr>
        <w:tabs>
          <w:tab w:val="left" w:pos="1498"/>
        </w:tabs>
        <w:jc w:val="left"/>
        <w:rPr>
          <w:rFonts w:cs="Arial"/>
          <w:b/>
          <w:bCs/>
          <w:sz w:val="24"/>
          <w:szCs w:val="24"/>
          <w:lang w:val="en-US" w:eastAsia="en-US"/>
        </w:rPr>
      </w:pPr>
    </w:p>
    <w:p w:rsidR="00CF392F" w:rsidRDefault="00CF392F" w:rsidP="002553A7">
      <w:pPr>
        <w:tabs>
          <w:tab w:val="left" w:pos="1498"/>
        </w:tabs>
        <w:jc w:val="left"/>
        <w:rPr>
          <w:rFonts w:cs="Arial"/>
          <w:b/>
          <w:bCs/>
          <w:sz w:val="24"/>
          <w:szCs w:val="24"/>
          <w:lang w:val="en-US" w:eastAsia="en-US"/>
        </w:rPr>
      </w:pPr>
    </w:p>
    <w:p w:rsidR="00CF392F" w:rsidRDefault="00CF392F" w:rsidP="002553A7">
      <w:pPr>
        <w:tabs>
          <w:tab w:val="left" w:pos="1498"/>
        </w:tabs>
        <w:jc w:val="left"/>
        <w:rPr>
          <w:rFonts w:cs="Arial"/>
          <w:b/>
          <w:bCs/>
          <w:sz w:val="24"/>
          <w:szCs w:val="24"/>
          <w:lang w:val="en-US" w:eastAsia="en-US"/>
        </w:rPr>
      </w:pPr>
    </w:p>
    <w:p w:rsidR="00CF392F" w:rsidRDefault="00CF392F" w:rsidP="002553A7">
      <w:pPr>
        <w:tabs>
          <w:tab w:val="left" w:pos="1498"/>
        </w:tabs>
        <w:jc w:val="left"/>
        <w:rPr>
          <w:rFonts w:cs="Arial"/>
          <w:b/>
          <w:bCs/>
          <w:sz w:val="24"/>
          <w:szCs w:val="24"/>
          <w:lang w:val="en-US" w:eastAsia="en-US"/>
        </w:rPr>
      </w:pPr>
    </w:p>
    <w:p w:rsidR="00CF392F" w:rsidRDefault="00CF392F" w:rsidP="002553A7">
      <w:pPr>
        <w:tabs>
          <w:tab w:val="left" w:pos="1498"/>
        </w:tabs>
        <w:jc w:val="left"/>
        <w:rPr>
          <w:rFonts w:cs="Arial"/>
          <w:b/>
          <w:bCs/>
          <w:sz w:val="24"/>
          <w:szCs w:val="24"/>
          <w:lang w:val="en-US" w:eastAsia="en-US"/>
        </w:rPr>
      </w:pPr>
    </w:p>
    <w:p w:rsidR="00CF392F" w:rsidRDefault="00CF392F" w:rsidP="002553A7">
      <w:pPr>
        <w:tabs>
          <w:tab w:val="left" w:pos="1498"/>
        </w:tabs>
        <w:jc w:val="left"/>
        <w:rPr>
          <w:rFonts w:cs="Arial"/>
          <w:b/>
          <w:bCs/>
          <w:sz w:val="24"/>
          <w:szCs w:val="24"/>
          <w:lang w:val="en-US" w:eastAsia="en-US"/>
        </w:rPr>
      </w:pPr>
    </w:p>
    <w:p w:rsidR="00CF392F" w:rsidRDefault="00CF392F" w:rsidP="002553A7">
      <w:pPr>
        <w:tabs>
          <w:tab w:val="left" w:pos="1498"/>
        </w:tabs>
        <w:jc w:val="left"/>
        <w:rPr>
          <w:rFonts w:cs="Arial"/>
          <w:b/>
          <w:bCs/>
          <w:sz w:val="24"/>
          <w:szCs w:val="24"/>
          <w:lang w:val="en-US" w:eastAsia="en-US"/>
        </w:rPr>
      </w:pPr>
    </w:p>
    <w:p w:rsidR="006D407A" w:rsidRDefault="006D407A" w:rsidP="002553A7">
      <w:pPr>
        <w:tabs>
          <w:tab w:val="left" w:pos="1498"/>
        </w:tabs>
        <w:jc w:val="left"/>
        <w:rPr>
          <w:rFonts w:cs="Arial"/>
          <w:b/>
          <w:bCs/>
          <w:sz w:val="24"/>
          <w:szCs w:val="24"/>
          <w:lang w:val="en-US" w:eastAsia="en-US"/>
        </w:rPr>
      </w:pPr>
    </w:p>
    <w:p w:rsidR="006D407A" w:rsidRDefault="006D407A" w:rsidP="002553A7">
      <w:pPr>
        <w:tabs>
          <w:tab w:val="left" w:pos="1498"/>
        </w:tabs>
        <w:jc w:val="left"/>
        <w:rPr>
          <w:rFonts w:cs="Arial"/>
          <w:b/>
          <w:bCs/>
          <w:sz w:val="24"/>
          <w:szCs w:val="24"/>
          <w:lang w:val="en-US" w:eastAsia="en-US"/>
        </w:rPr>
      </w:pPr>
    </w:p>
    <w:p w:rsidR="006D407A" w:rsidRDefault="006D407A" w:rsidP="002553A7">
      <w:pPr>
        <w:tabs>
          <w:tab w:val="left" w:pos="1498"/>
        </w:tabs>
        <w:jc w:val="left"/>
        <w:rPr>
          <w:rFonts w:cs="Arial"/>
          <w:b/>
          <w:bCs/>
          <w:sz w:val="24"/>
          <w:szCs w:val="24"/>
          <w:lang w:val="en-US" w:eastAsia="en-US"/>
        </w:rPr>
      </w:pPr>
    </w:p>
    <w:p w:rsidR="006D407A" w:rsidRDefault="006D407A" w:rsidP="002553A7">
      <w:pPr>
        <w:tabs>
          <w:tab w:val="left" w:pos="1498"/>
        </w:tabs>
        <w:jc w:val="left"/>
        <w:rPr>
          <w:rFonts w:cs="Arial"/>
          <w:b/>
          <w:bCs/>
          <w:sz w:val="24"/>
          <w:szCs w:val="24"/>
          <w:lang w:val="en-US" w:eastAsia="en-US"/>
        </w:rPr>
      </w:pPr>
    </w:p>
    <w:p w:rsidR="006D407A" w:rsidRDefault="006D407A" w:rsidP="002553A7">
      <w:pPr>
        <w:tabs>
          <w:tab w:val="left" w:pos="1498"/>
        </w:tabs>
        <w:jc w:val="left"/>
        <w:rPr>
          <w:rFonts w:cs="Arial"/>
          <w:b/>
          <w:bCs/>
          <w:sz w:val="24"/>
          <w:szCs w:val="24"/>
          <w:lang w:val="en-US" w:eastAsia="en-US"/>
        </w:rPr>
      </w:pPr>
    </w:p>
    <w:p w:rsidR="005D2822" w:rsidRDefault="00207F57" w:rsidP="005D2822">
      <w:pPr>
        <w:tabs>
          <w:tab w:val="left" w:pos="1750"/>
        </w:tabs>
        <w:jc w:val="left"/>
        <w:rPr>
          <w:rFonts w:ascii="Times New Roman" w:hAnsi="Times New Roman"/>
          <w:sz w:val="20"/>
          <w:lang w:val="en-GB"/>
        </w:rPr>
      </w:pPr>
      <w:r w:rsidRPr="000512EB">
        <w:rPr>
          <w:rFonts w:ascii="Times New Roman" w:hAnsi="Times New Roman"/>
          <w:noProof/>
          <w:sz w:val="20"/>
          <w:lang w:val="en-US" w:eastAsia="en-US"/>
        </w:rPr>
        <w:drawing>
          <wp:anchor distT="0" distB="0" distL="114300" distR="114300" simplePos="0" relativeHeight="251663360" behindDoc="0" locked="0" layoutInCell="1" allowOverlap="1" wp14:anchorId="7FCC42A0" wp14:editId="5A24E6C4">
            <wp:simplePos x="0" y="0"/>
            <wp:positionH relativeFrom="margin">
              <wp:posOffset>2775585</wp:posOffset>
            </wp:positionH>
            <wp:positionV relativeFrom="paragraph">
              <wp:posOffset>65405</wp:posOffset>
            </wp:positionV>
            <wp:extent cx="683260" cy="942340"/>
            <wp:effectExtent l="0" t="0" r="2540" b="0"/>
            <wp:wrapSquare wrapText="bothSides"/>
            <wp:docPr id="2" name="Picture 2" descr="Pub works-4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 works-4 copy"/>
                    <pic:cNvPicPr>
                      <a:picLocks noChangeAspect="1" noChangeArrowheads="1"/>
                    </pic:cNvPicPr>
                  </pic:nvPicPr>
                  <pic:blipFill>
                    <a:blip r:embed="rId10">
                      <a:extLst>
                        <a:ext uri="{28A0092B-C50C-407E-A947-70E740481C1C}">
                          <a14:useLocalDpi xmlns:a14="http://schemas.microsoft.com/office/drawing/2010/main" val="0"/>
                        </a:ext>
                      </a:extLst>
                    </a:blip>
                    <a:srcRect r="75938"/>
                    <a:stretch>
                      <a:fillRect/>
                    </a:stretch>
                  </pic:blipFill>
                  <pic:spPr bwMode="auto">
                    <a:xfrm>
                      <a:off x="0" y="0"/>
                      <a:ext cx="683260" cy="942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2822" w:rsidRPr="000512EB" w:rsidRDefault="005D2822" w:rsidP="005D2822">
      <w:pPr>
        <w:tabs>
          <w:tab w:val="left" w:pos="1750"/>
        </w:tabs>
        <w:jc w:val="left"/>
        <w:rPr>
          <w:rFonts w:ascii="Times New Roman" w:hAnsi="Times New Roman"/>
          <w:sz w:val="20"/>
          <w:lang w:val="en-GB"/>
        </w:rPr>
      </w:pPr>
    </w:p>
    <w:p w:rsidR="00207F57" w:rsidRPr="000512EB" w:rsidRDefault="00207F57" w:rsidP="00207F57">
      <w:pPr>
        <w:rPr>
          <w:rFonts w:ascii="Times New Roman" w:hAnsi="Times New Roman"/>
          <w:sz w:val="24"/>
          <w:szCs w:val="24"/>
          <w:lang w:val="en-GB"/>
        </w:rPr>
      </w:pPr>
    </w:p>
    <w:p w:rsidR="00207F57" w:rsidRPr="000512EB" w:rsidRDefault="00207F57" w:rsidP="00207F57">
      <w:pPr>
        <w:rPr>
          <w:rFonts w:ascii="Times New Roman" w:hAnsi="Times New Roman"/>
          <w:sz w:val="24"/>
          <w:szCs w:val="24"/>
          <w:lang w:val="en-GB"/>
        </w:rPr>
      </w:pPr>
    </w:p>
    <w:p w:rsidR="00207F57" w:rsidRPr="000512EB" w:rsidRDefault="00207F57" w:rsidP="00207F57">
      <w:pPr>
        <w:rPr>
          <w:rFonts w:ascii="Times New Roman" w:hAnsi="Times New Roman"/>
          <w:sz w:val="24"/>
          <w:szCs w:val="24"/>
          <w:lang w:val="en-GB"/>
        </w:rPr>
      </w:pPr>
    </w:p>
    <w:p w:rsidR="00207F57" w:rsidRPr="000512EB" w:rsidRDefault="00207F57" w:rsidP="006A035D">
      <w:pPr>
        <w:rPr>
          <w:rFonts w:ascii="Times New Roman" w:hAnsi="Times New Roman"/>
          <w:sz w:val="24"/>
          <w:szCs w:val="24"/>
          <w:lang w:val="en-GB"/>
        </w:rPr>
      </w:pPr>
    </w:p>
    <w:p w:rsidR="00207F57" w:rsidRPr="000512EB" w:rsidRDefault="00207F57" w:rsidP="00207F57">
      <w:pPr>
        <w:rPr>
          <w:rFonts w:cs="Arial"/>
          <w:b/>
          <w:color w:val="005C2A"/>
          <w:sz w:val="18"/>
          <w:lang w:val="en-GB"/>
        </w:rPr>
      </w:pPr>
    </w:p>
    <w:p w:rsidR="00207F57" w:rsidRPr="000512EB" w:rsidRDefault="00207F57" w:rsidP="00207F57">
      <w:pPr>
        <w:jc w:val="center"/>
        <w:rPr>
          <w:rFonts w:cs="Arial"/>
          <w:b/>
          <w:color w:val="005C2A"/>
          <w:sz w:val="18"/>
          <w:lang w:val="en-GB"/>
        </w:rPr>
      </w:pPr>
      <w:r w:rsidRPr="000512EB">
        <w:rPr>
          <w:rFonts w:cs="Arial"/>
          <w:b/>
          <w:color w:val="005C2A"/>
          <w:sz w:val="18"/>
          <w:lang w:val="en-GB"/>
        </w:rPr>
        <w:t>MINISTRY</w:t>
      </w:r>
    </w:p>
    <w:p w:rsidR="00207F57" w:rsidRPr="000512EB" w:rsidRDefault="00207F57" w:rsidP="00207F57">
      <w:pPr>
        <w:jc w:val="center"/>
        <w:rPr>
          <w:rFonts w:cs="Arial"/>
          <w:b/>
          <w:color w:val="005C2A"/>
          <w:sz w:val="18"/>
          <w:lang w:val="en-GB"/>
        </w:rPr>
      </w:pPr>
      <w:r w:rsidRPr="000512EB">
        <w:rPr>
          <w:rFonts w:cs="Arial"/>
          <w:b/>
          <w:color w:val="005C2A"/>
          <w:sz w:val="18"/>
          <w:lang w:val="en-GB"/>
        </w:rPr>
        <w:t>PUBLIC WORKS</w:t>
      </w:r>
      <w:r>
        <w:rPr>
          <w:rFonts w:cs="Arial"/>
          <w:b/>
          <w:color w:val="005C2A"/>
          <w:sz w:val="18"/>
          <w:lang w:val="en-GB"/>
        </w:rPr>
        <w:t xml:space="preserve"> AND INFRASTRUCTURE</w:t>
      </w:r>
    </w:p>
    <w:p w:rsidR="00207F57" w:rsidRPr="000512EB" w:rsidRDefault="00207F57" w:rsidP="00207F57">
      <w:pPr>
        <w:jc w:val="center"/>
        <w:rPr>
          <w:rFonts w:cs="Arial"/>
          <w:b/>
          <w:color w:val="005C2A"/>
          <w:sz w:val="18"/>
          <w:lang w:val="en-GB"/>
        </w:rPr>
      </w:pPr>
      <w:r w:rsidRPr="000512EB">
        <w:rPr>
          <w:rFonts w:cs="Arial"/>
          <w:b/>
          <w:color w:val="005C2A"/>
          <w:sz w:val="18"/>
          <w:lang w:val="en-GB"/>
        </w:rPr>
        <w:t xml:space="preserve">REPUBLIC OF SOUTH AFRICA </w:t>
      </w:r>
    </w:p>
    <w:p w:rsidR="00207F57" w:rsidRPr="000512EB" w:rsidRDefault="00207F57" w:rsidP="00207F57">
      <w:pPr>
        <w:jc w:val="center"/>
        <w:rPr>
          <w:rFonts w:cs="Arial"/>
          <w:sz w:val="20"/>
          <w:lang w:val="en-GB"/>
        </w:rPr>
      </w:pPr>
    </w:p>
    <w:p w:rsidR="00207F57" w:rsidRPr="000512EB" w:rsidRDefault="00207F57" w:rsidP="00207F57">
      <w:pPr>
        <w:jc w:val="center"/>
        <w:rPr>
          <w:rFonts w:cs="Arial"/>
          <w:sz w:val="12"/>
          <w:lang w:val="en-GB"/>
        </w:rPr>
      </w:pPr>
      <w:r w:rsidRPr="000512EB">
        <w:rPr>
          <w:rFonts w:cs="Arial"/>
          <w:sz w:val="12"/>
          <w:lang w:val="en-GB"/>
        </w:rPr>
        <w:t>Department of Public Works l Central Government Offices l 256 Madiba Street l Pretoria l Contact: +27 (0)</w:t>
      </w:r>
      <w:r>
        <w:rPr>
          <w:rFonts w:cs="Arial"/>
          <w:sz w:val="12"/>
          <w:lang w:val="en-GB"/>
        </w:rPr>
        <w:t>12 406 1627</w:t>
      </w:r>
      <w:r w:rsidRPr="000512EB">
        <w:rPr>
          <w:rFonts w:cs="Arial"/>
          <w:sz w:val="12"/>
          <w:lang w:val="en-GB"/>
        </w:rPr>
        <w:t xml:space="preserve"> l Fax: +27 (0)12 323 7573</w:t>
      </w:r>
    </w:p>
    <w:p w:rsidR="00207F57" w:rsidRPr="000512EB" w:rsidRDefault="00207F57" w:rsidP="00207F57">
      <w:pPr>
        <w:rPr>
          <w:rFonts w:cs="Arial"/>
          <w:sz w:val="12"/>
          <w:lang w:val="en-GB"/>
        </w:rPr>
      </w:pPr>
      <w:r w:rsidRPr="000512EB">
        <w:rPr>
          <w:rFonts w:cs="Arial"/>
          <w:sz w:val="12"/>
          <w:lang w:val="en-GB"/>
        </w:rPr>
        <w:t>Private Bag X9155 l CAPE TOWN, 8001 l RSA 4th Flo</w:t>
      </w:r>
      <w:r w:rsidR="002238EF">
        <w:rPr>
          <w:rFonts w:cs="Arial"/>
          <w:sz w:val="12"/>
          <w:lang w:val="en-GB"/>
        </w:rPr>
        <w:t>or Parliament Building l 120 Ple</w:t>
      </w:r>
      <w:r w:rsidRPr="000512EB">
        <w:rPr>
          <w:rFonts w:cs="Arial"/>
          <w:sz w:val="12"/>
          <w:lang w:val="en-GB"/>
        </w:rPr>
        <w:t>in Street l CAPE TOWN l Tel: +27 21</w:t>
      </w:r>
      <w:r>
        <w:rPr>
          <w:rFonts w:cs="Arial"/>
          <w:sz w:val="12"/>
          <w:lang w:val="en-GB"/>
        </w:rPr>
        <w:t xml:space="preserve"> 402 2219 </w:t>
      </w:r>
      <w:r w:rsidRPr="000512EB">
        <w:rPr>
          <w:rFonts w:cs="Arial"/>
          <w:sz w:val="12"/>
          <w:lang w:val="en-GB"/>
        </w:rPr>
        <w:t>Fax: +27 21 462 4592</w:t>
      </w:r>
    </w:p>
    <w:p w:rsidR="00207F57" w:rsidRDefault="00207F57" w:rsidP="00207F57">
      <w:pPr>
        <w:pBdr>
          <w:bottom w:val="double" w:sz="6" w:space="1" w:color="auto"/>
        </w:pBdr>
        <w:jc w:val="center"/>
        <w:rPr>
          <w:rFonts w:cs="Arial"/>
          <w:sz w:val="12"/>
          <w:lang w:val="en-GB"/>
        </w:rPr>
      </w:pPr>
      <w:r w:rsidRPr="000512EB">
        <w:rPr>
          <w:rFonts w:cs="Arial"/>
          <w:sz w:val="12"/>
          <w:lang w:val="en-GB"/>
        </w:rPr>
        <w:lastRenderedPageBreak/>
        <w:t xml:space="preserve"> </w:t>
      </w:r>
      <w:hyperlink r:id="rId11" w:history="1">
        <w:r w:rsidRPr="000512EB">
          <w:rPr>
            <w:rFonts w:cs="Arial"/>
            <w:sz w:val="12"/>
            <w:lang w:val="en-GB"/>
          </w:rPr>
          <w:t>www.publicworks.gov.za</w:t>
        </w:r>
      </w:hyperlink>
      <w:r w:rsidRPr="000512EB">
        <w:rPr>
          <w:rFonts w:cs="Arial"/>
          <w:sz w:val="12"/>
          <w:lang w:val="en-GB"/>
        </w:rPr>
        <w:t xml:space="preserve"> </w:t>
      </w:r>
    </w:p>
    <w:p w:rsidR="005D0603" w:rsidRPr="000512EB" w:rsidRDefault="005D0603" w:rsidP="00207F57">
      <w:pPr>
        <w:pBdr>
          <w:bottom w:val="double" w:sz="6" w:space="1" w:color="auto"/>
        </w:pBdr>
        <w:jc w:val="center"/>
        <w:rPr>
          <w:rFonts w:cs="Arial"/>
          <w:sz w:val="12"/>
          <w:lang w:val="en-GB"/>
        </w:rPr>
      </w:pPr>
    </w:p>
    <w:p w:rsidR="00DF0440" w:rsidRPr="0073322C" w:rsidRDefault="00DF0440" w:rsidP="004D2F24">
      <w:pPr>
        <w:jc w:val="left"/>
        <w:rPr>
          <w:rFonts w:cs="Arial"/>
          <w:b/>
          <w:szCs w:val="22"/>
          <w:lang w:val="en-US" w:eastAsia="en-US"/>
        </w:rPr>
      </w:pPr>
    </w:p>
    <w:p w:rsidR="004D2F24" w:rsidRPr="00E8006A" w:rsidRDefault="004D2F24" w:rsidP="004D2F24">
      <w:pPr>
        <w:jc w:val="center"/>
        <w:rPr>
          <w:rFonts w:cs="Arial"/>
          <w:b/>
          <w:sz w:val="24"/>
          <w:szCs w:val="24"/>
          <w:lang w:val="en-US" w:eastAsia="en-US"/>
        </w:rPr>
      </w:pPr>
      <w:r w:rsidRPr="00E8006A">
        <w:rPr>
          <w:rFonts w:cs="Arial"/>
          <w:b/>
          <w:sz w:val="24"/>
          <w:szCs w:val="24"/>
          <w:lang w:val="en-US" w:eastAsia="en-US"/>
        </w:rPr>
        <w:t xml:space="preserve">NATIONAL </w:t>
      </w:r>
      <w:r w:rsidR="00EA432C" w:rsidRPr="00E8006A">
        <w:rPr>
          <w:rFonts w:cs="Arial"/>
          <w:b/>
          <w:sz w:val="24"/>
          <w:szCs w:val="24"/>
          <w:lang w:val="en-US" w:eastAsia="en-US"/>
        </w:rPr>
        <w:t>ASSEMBLY</w:t>
      </w:r>
    </w:p>
    <w:p w:rsidR="00672AE1" w:rsidRPr="00E8006A" w:rsidRDefault="00672AE1" w:rsidP="004D2F24">
      <w:pPr>
        <w:jc w:val="center"/>
        <w:rPr>
          <w:rFonts w:cs="Arial"/>
          <w:b/>
          <w:sz w:val="24"/>
          <w:szCs w:val="24"/>
          <w:lang w:val="en-US" w:eastAsia="en-US"/>
        </w:rPr>
      </w:pPr>
    </w:p>
    <w:p w:rsidR="00672AE1" w:rsidRPr="00E8006A" w:rsidRDefault="00672AE1" w:rsidP="004D2F24">
      <w:pPr>
        <w:jc w:val="center"/>
        <w:rPr>
          <w:rFonts w:cs="Arial"/>
          <w:b/>
          <w:sz w:val="24"/>
          <w:szCs w:val="24"/>
          <w:lang w:val="en-US" w:eastAsia="en-US"/>
        </w:rPr>
      </w:pPr>
    </w:p>
    <w:p w:rsidR="00672AE1" w:rsidRPr="00E8006A" w:rsidRDefault="00854F99" w:rsidP="004D2F24">
      <w:pPr>
        <w:jc w:val="center"/>
        <w:rPr>
          <w:rFonts w:cs="Arial"/>
          <w:b/>
          <w:sz w:val="24"/>
          <w:szCs w:val="24"/>
          <w:lang w:val="en-US" w:eastAsia="en-US"/>
        </w:rPr>
      </w:pPr>
      <w:r>
        <w:rPr>
          <w:rFonts w:cs="Arial"/>
          <w:b/>
          <w:sz w:val="24"/>
          <w:szCs w:val="24"/>
          <w:lang w:val="en-US" w:eastAsia="en-US"/>
        </w:rPr>
        <w:t>ORAL</w:t>
      </w:r>
      <w:r w:rsidR="00672AE1" w:rsidRPr="00E8006A">
        <w:rPr>
          <w:rFonts w:cs="Arial"/>
          <w:b/>
          <w:sz w:val="24"/>
          <w:szCs w:val="24"/>
          <w:lang w:val="en-US" w:eastAsia="en-US"/>
        </w:rPr>
        <w:t xml:space="preserve"> REPLY</w:t>
      </w:r>
    </w:p>
    <w:p w:rsidR="00745B02" w:rsidRDefault="00745B02" w:rsidP="00672AE1">
      <w:pPr>
        <w:rPr>
          <w:rFonts w:cs="Arial"/>
          <w:b/>
          <w:szCs w:val="22"/>
          <w:lang w:val="en-US" w:eastAsia="en-US"/>
        </w:rPr>
      </w:pPr>
    </w:p>
    <w:p w:rsidR="00745B02" w:rsidRDefault="00745B02" w:rsidP="00745B02">
      <w:pPr>
        <w:rPr>
          <w:sz w:val="24"/>
          <w:szCs w:val="24"/>
        </w:rPr>
      </w:pPr>
      <w:r>
        <w:rPr>
          <w:b/>
          <w:bCs/>
          <w:sz w:val="24"/>
          <w:szCs w:val="24"/>
        </w:rPr>
        <w:t>Q</w:t>
      </w:r>
      <w:r w:rsidR="00316968">
        <w:rPr>
          <w:b/>
          <w:bCs/>
          <w:sz w:val="24"/>
          <w:szCs w:val="24"/>
        </w:rPr>
        <w:t>UESTION NUMBER:</w:t>
      </w:r>
      <w:r w:rsidR="00316968">
        <w:rPr>
          <w:b/>
          <w:bCs/>
          <w:sz w:val="24"/>
          <w:szCs w:val="24"/>
        </w:rPr>
        <w:tab/>
      </w:r>
      <w:r w:rsidR="00316968">
        <w:rPr>
          <w:b/>
          <w:bCs/>
          <w:sz w:val="24"/>
          <w:szCs w:val="24"/>
        </w:rPr>
        <w:tab/>
      </w:r>
      <w:r w:rsidR="00316968">
        <w:rPr>
          <w:b/>
          <w:bCs/>
          <w:sz w:val="24"/>
          <w:szCs w:val="24"/>
        </w:rPr>
        <w:tab/>
      </w:r>
      <w:r w:rsidR="00316968">
        <w:rPr>
          <w:b/>
          <w:bCs/>
          <w:sz w:val="24"/>
          <w:szCs w:val="24"/>
        </w:rPr>
        <w:tab/>
      </w:r>
      <w:r w:rsidR="00316968">
        <w:rPr>
          <w:b/>
          <w:bCs/>
          <w:sz w:val="24"/>
          <w:szCs w:val="24"/>
        </w:rPr>
        <w:tab/>
        <w:t xml:space="preserve">        </w:t>
      </w:r>
      <w:r w:rsidR="00316968">
        <w:rPr>
          <w:b/>
          <w:bCs/>
          <w:sz w:val="24"/>
          <w:szCs w:val="24"/>
        </w:rPr>
        <w:tab/>
      </w:r>
      <w:r w:rsidR="00FB6CB0">
        <w:rPr>
          <w:b/>
          <w:bCs/>
          <w:sz w:val="24"/>
          <w:szCs w:val="24"/>
        </w:rPr>
        <w:t>557</w:t>
      </w:r>
      <w:r>
        <w:rPr>
          <w:b/>
          <w:bCs/>
          <w:sz w:val="24"/>
          <w:szCs w:val="24"/>
        </w:rPr>
        <w:t xml:space="preserve"> [</w:t>
      </w:r>
      <w:r w:rsidR="00FB6CB0" w:rsidRPr="00FB6CB0">
        <w:rPr>
          <w:rFonts w:eastAsia="Calibri" w:cs="Arial"/>
          <w:b/>
          <w:sz w:val="24"/>
          <w:szCs w:val="24"/>
          <w:lang w:eastAsia="en-US"/>
        </w:rPr>
        <w:t>NO4006E</w:t>
      </w:r>
      <w:r>
        <w:rPr>
          <w:b/>
          <w:bCs/>
          <w:sz w:val="24"/>
          <w:szCs w:val="24"/>
        </w:rPr>
        <w:t>]</w:t>
      </w:r>
    </w:p>
    <w:p w:rsidR="00745B02" w:rsidRDefault="00745B02" w:rsidP="00745B02">
      <w:pPr>
        <w:rPr>
          <w:sz w:val="24"/>
          <w:szCs w:val="24"/>
        </w:rPr>
      </w:pPr>
      <w:r>
        <w:rPr>
          <w:b/>
          <w:bCs/>
          <w:sz w:val="24"/>
          <w:szCs w:val="24"/>
        </w:rPr>
        <w:t>IN</w:t>
      </w:r>
      <w:r w:rsidR="00916240">
        <w:rPr>
          <w:b/>
          <w:bCs/>
          <w:sz w:val="24"/>
          <w:szCs w:val="24"/>
        </w:rPr>
        <w:t>TERNAL QUESTION PAPER NO.:</w:t>
      </w:r>
      <w:r w:rsidR="00916240">
        <w:rPr>
          <w:b/>
          <w:bCs/>
          <w:sz w:val="24"/>
          <w:szCs w:val="24"/>
        </w:rPr>
        <w:tab/>
      </w:r>
      <w:r w:rsidR="00916240">
        <w:rPr>
          <w:b/>
          <w:bCs/>
          <w:sz w:val="24"/>
          <w:szCs w:val="24"/>
        </w:rPr>
        <w:tab/>
      </w:r>
      <w:r w:rsidR="00916240">
        <w:rPr>
          <w:b/>
          <w:bCs/>
          <w:sz w:val="24"/>
          <w:szCs w:val="24"/>
        </w:rPr>
        <w:tab/>
      </w:r>
      <w:r w:rsidR="00916240">
        <w:rPr>
          <w:b/>
          <w:bCs/>
          <w:sz w:val="24"/>
          <w:szCs w:val="24"/>
        </w:rPr>
        <w:tab/>
      </w:r>
      <w:r w:rsidR="00CA12FD" w:rsidRPr="00CA12FD">
        <w:rPr>
          <w:b/>
          <w:bCs/>
          <w:sz w:val="24"/>
          <w:szCs w:val="24"/>
        </w:rPr>
        <w:t>34 CLUSTER 5</w:t>
      </w:r>
    </w:p>
    <w:p w:rsidR="00745B02" w:rsidRDefault="00745B02" w:rsidP="00745B02">
      <w:pPr>
        <w:jc w:val="left"/>
        <w:rPr>
          <w:sz w:val="24"/>
          <w:szCs w:val="24"/>
        </w:rPr>
      </w:pPr>
      <w:r>
        <w:rPr>
          <w:b/>
          <w:bCs/>
          <w:sz w:val="24"/>
          <w:szCs w:val="24"/>
        </w:rPr>
        <w:t>DATE</w:t>
      </w:r>
      <w:r w:rsidR="00476421">
        <w:rPr>
          <w:b/>
          <w:bCs/>
          <w:sz w:val="24"/>
          <w:szCs w:val="24"/>
        </w:rPr>
        <w:t xml:space="preserve"> OF PUBLICATION:</w:t>
      </w:r>
      <w:r w:rsidR="00476421">
        <w:rPr>
          <w:b/>
          <w:bCs/>
          <w:sz w:val="24"/>
          <w:szCs w:val="24"/>
        </w:rPr>
        <w:tab/>
      </w:r>
      <w:r w:rsidR="00476421">
        <w:rPr>
          <w:b/>
          <w:bCs/>
          <w:sz w:val="24"/>
          <w:szCs w:val="24"/>
        </w:rPr>
        <w:tab/>
      </w:r>
      <w:r w:rsidR="00476421">
        <w:rPr>
          <w:b/>
          <w:bCs/>
          <w:sz w:val="24"/>
          <w:szCs w:val="24"/>
        </w:rPr>
        <w:tab/>
      </w:r>
      <w:r w:rsidR="00476421">
        <w:rPr>
          <w:b/>
          <w:bCs/>
          <w:sz w:val="24"/>
          <w:szCs w:val="24"/>
        </w:rPr>
        <w:tab/>
      </w:r>
      <w:r w:rsidR="00476421">
        <w:rPr>
          <w:b/>
          <w:bCs/>
          <w:sz w:val="24"/>
          <w:szCs w:val="24"/>
        </w:rPr>
        <w:tab/>
        <w:t xml:space="preserve">        </w:t>
      </w:r>
      <w:r w:rsidR="00476421">
        <w:rPr>
          <w:b/>
          <w:bCs/>
          <w:sz w:val="24"/>
          <w:szCs w:val="24"/>
        </w:rPr>
        <w:tab/>
      </w:r>
      <w:r w:rsidR="00854F99">
        <w:rPr>
          <w:b/>
          <w:bCs/>
          <w:sz w:val="24"/>
          <w:szCs w:val="24"/>
        </w:rPr>
        <w:t>19</w:t>
      </w:r>
      <w:r w:rsidR="00F55277">
        <w:rPr>
          <w:b/>
          <w:bCs/>
          <w:sz w:val="24"/>
          <w:szCs w:val="24"/>
        </w:rPr>
        <w:t xml:space="preserve"> SEPTEMBER</w:t>
      </w:r>
      <w:r w:rsidR="00667E8D">
        <w:rPr>
          <w:b/>
          <w:bCs/>
          <w:sz w:val="24"/>
          <w:szCs w:val="24"/>
        </w:rPr>
        <w:t xml:space="preserve"> </w:t>
      </w:r>
      <w:r w:rsidR="003D7DE9">
        <w:rPr>
          <w:b/>
          <w:bCs/>
          <w:sz w:val="24"/>
          <w:szCs w:val="24"/>
        </w:rPr>
        <w:t>2022</w:t>
      </w:r>
    </w:p>
    <w:p w:rsidR="00745B02" w:rsidRDefault="00745B02" w:rsidP="00745B02">
      <w:pPr>
        <w:jc w:val="left"/>
        <w:rPr>
          <w:sz w:val="24"/>
          <w:szCs w:val="24"/>
        </w:rPr>
      </w:pPr>
      <w:r>
        <w:rPr>
          <w:b/>
          <w:bCs/>
          <w:sz w:val="24"/>
          <w:szCs w:val="24"/>
        </w:rPr>
        <w:t>DATE OF R</w:t>
      </w:r>
      <w:r w:rsidR="008C00E6">
        <w:rPr>
          <w:b/>
          <w:bCs/>
          <w:sz w:val="24"/>
          <w:szCs w:val="24"/>
        </w:rPr>
        <w:t>EPLY:</w:t>
      </w:r>
      <w:r w:rsidR="008C00E6">
        <w:rPr>
          <w:b/>
          <w:bCs/>
          <w:sz w:val="24"/>
          <w:szCs w:val="24"/>
        </w:rPr>
        <w:tab/>
      </w:r>
      <w:r w:rsidR="008C00E6">
        <w:rPr>
          <w:b/>
          <w:bCs/>
          <w:sz w:val="24"/>
          <w:szCs w:val="24"/>
        </w:rPr>
        <w:tab/>
      </w:r>
      <w:r w:rsidR="008C00E6">
        <w:rPr>
          <w:b/>
          <w:bCs/>
          <w:sz w:val="24"/>
          <w:szCs w:val="24"/>
        </w:rPr>
        <w:tab/>
      </w:r>
      <w:r w:rsidR="008C00E6">
        <w:rPr>
          <w:b/>
          <w:bCs/>
          <w:sz w:val="24"/>
          <w:szCs w:val="24"/>
        </w:rPr>
        <w:tab/>
      </w:r>
      <w:r w:rsidR="008C00E6">
        <w:rPr>
          <w:b/>
          <w:bCs/>
          <w:sz w:val="24"/>
          <w:szCs w:val="24"/>
        </w:rPr>
        <w:tab/>
      </w:r>
      <w:r w:rsidR="008C00E6">
        <w:rPr>
          <w:b/>
          <w:bCs/>
          <w:sz w:val="24"/>
          <w:szCs w:val="24"/>
        </w:rPr>
        <w:tab/>
        <w:t xml:space="preserve">             </w:t>
      </w:r>
      <w:r w:rsidR="00B6014D">
        <w:rPr>
          <w:b/>
          <w:bCs/>
          <w:sz w:val="24"/>
          <w:szCs w:val="24"/>
        </w:rPr>
        <w:t>SEPTEMBER</w:t>
      </w:r>
      <w:r w:rsidR="003D7DE9">
        <w:rPr>
          <w:b/>
          <w:bCs/>
          <w:sz w:val="24"/>
          <w:szCs w:val="24"/>
        </w:rPr>
        <w:t xml:space="preserve"> 2022</w:t>
      </w:r>
    </w:p>
    <w:p w:rsidR="00745B02" w:rsidRDefault="00745B02" w:rsidP="00745B02">
      <w:pPr>
        <w:jc w:val="left"/>
        <w:rPr>
          <w:sz w:val="24"/>
          <w:szCs w:val="24"/>
        </w:rPr>
      </w:pPr>
    </w:p>
    <w:p w:rsidR="009E6B80" w:rsidRDefault="00FB6CB0" w:rsidP="009E6B80">
      <w:pPr>
        <w:tabs>
          <w:tab w:val="left" w:pos="2880"/>
        </w:tabs>
        <w:spacing w:before="100" w:beforeAutospacing="1" w:after="100" w:afterAutospacing="1" w:line="276" w:lineRule="auto"/>
        <w:ind w:left="709" w:hanging="709"/>
        <w:outlineLvl w:val="0"/>
        <w:rPr>
          <w:rFonts w:cs="Arial"/>
          <w:b/>
          <w:bCs/>
          <w:sz w:val="24"/>
          <w:szCs w:val="24"/>
          <w:lang w:eastAsia="en-US"/>
        </w:rPr>
      </w:pPr>
      <w:r>
        <w:rPr>
          <w:rFonts w:cs="Arial"/>
          <w:b/>
          <w:bCs/>
          <w:sz w:val="24"/>
          <w:szCs w:val="24"/>
        </w:rPr>
        <w:t>557</w:t>
      </w:r>
      <w:r w:rsidR="0071291F">
        <w:rPr>
          <w:rFonts w:cs="Arial"/>
          <w:b/>
          <w:bCs/>
          <w:sz w:val="24"/>
          <w:szCs w:val="24"/>
        </w:rPr>
        <w:t>.</w:t>
      </w:r>
      <w:r w:rsidR="0071291F" w:rsidRPr="00667E8D">
        <w:rPr>
          <w:rFonts w:cs="Arial"/>
          <w:b/>
          <w:bCs/>
          <w:sz w:val="24"/>
          <w:szCs w:val="24"/>
        </w:rPr>
        <w:tab/>
      </w:r>
      <w:r>
        <w:rPr>
          <w:rFonts w:cs="Arial"/>
          <w:b/>
          <w:bCs/>
          <w:sz w:val="24"/>
          <w:szCs w:val="24"/>
          <w:lang w:eastAsia="en-US"/>
        </w:rPr>
        <w:t>Mr T V Mashele</w:t>
      </w:r>
      <w:r w:rsidR="009E6B80" w:rsidRPr="009E6B80">
        <w:rPr>
          <w:rFonts w:cs="Arial"/>
          <w:b/>
          <w:bCs/>
          <w:sz w:val="24"/>
          <w:szCs w:val="24"/>
          <w:lang w:eastAsia="en-US"/>
        </w:rPr>
        <w:t xml:space="preserve"> (ANC) to ask the Minister of Public Works and Infrastructure: </w:t>
      </w:r>
    </w:p>
    <w:p w:rsidR="0071291F" w:rsidRPr="0022173B" w:rsidRDefault="009E6B80" w:rsidP="009E6B80">
      <w:pPr>
        <w:tabs>
          <w:tab w:val="left" w:pos="2880"/>
        </w:tabs>
        <w:spacing w:before="100" w:beforeAutospacing="1" w:after="100" w:afterAutospacing="1" w:line="276" w:lineRule="auto"/>
        <w:ind w:left="709" w:hanging="709"/>
        <w:outlineLvl w:val="0"/>
        <w:rPr>
          <w:rFonts w:eastAsia="Calibri" w:cs="Arial"/>
          <w:b/>
          <w:color w:val="000000"/>
          <w:sz w:val="24"/>
          <w:szCs w:val="24"/>
          <w:lang w:eastAsia="en-US"/>
        </w:rPr>
      </w:pPr>
      <w:r>
        <w:rPr>
          <w:rFonts w:cs="Arial"/>
          <w:b/>
          <w:bCs/>
          <w:sz w:val="24"/>
          <w:szCs w:val="24"/>
          <w:lang w:eastAsia="en-US"/>
        </w:rPr>
        <w:tab/>
      </w:r>
      <w:r w:rsidR="00FB6CB0" w:rsidRPr="00FB6CB0">
        <w:rPr>
          <w:rFonts w:cs="Arial"/>
          <w:sz w:val="24"/>
          <w:szCs w:val="24"/>
          <w:lang w:eastAsia="en-US"/>
        </w:rPr>
        <w:t>Given that governance and financial control of her department and its entities is critical for the implementation of projects and/or programmes, whilst achieving optimal value for the budget which has been allocated, (a) has her department implemented 10 areas of business improvement and (b) how is this intended to improve accountability and oversight by her department and/or any of</w:t>
      </w:r>
      <w:r w:rsidR="00FB6CB0">
        <w:rPr>
          <w:rFonts w:cs="Arial"/>
          <w:sz w:val="24"/>
          <w:szCs w:val="24"/>
          <w:lang w:eastAsia="en-US"/>
        </w:rPr>
        <w:t xml:space="preserve"> the entities reporting to her?      </w:t>
      </w:r>
      <w:r w:rsidR="00FB6CB0" w:rsidRPr="00FB6CB0">
        <w:rPr>
          <w:rFonts w:cs="Arial"/>
          <w:sz w:val="24"/>
          <w:szCs w:val="24"/>
          <w:lang w:eastAsia="en-US"/>
        </w:rPr>
        <w:t>NO4006E</w:t>
      </w:r>
    </w:p>
    <w:p w:rsidR="00827605" w:rsidRPr="00D21FE5" w:rsidRDefault="00745B02" w:rsidP="00A23E18">
      <w:pPr>
        <w:outlineLvl w:val="0"/>
        <w:rPr>
          <w:sz w:val="24"/>
          <w:szCs w:val="24"/>
        </w:rPr>
      </w:pPr>
      <w:r w:rsidRPr="004606CA">
        <w:rPr>
          <w:b/>
          <w:bCs/>
          <w:sz w:val="24"/>
          <w:szCs w:val="24"/>
        </w:rPr>
        <w:lastRenderedPageBreak/>
        <w:t>____________________________________________________</w:t>
      </w:r>
      <w:r w:rsidR="004606CA">
        <w:rPr>
          <w:b/>
          <w:bCs/>
          <w:sz w:val="24"/>
          <w:szCs w:val="24"/>
        </w:rPr>
        <w:t>____________________</w:t>
      </w:r>
    </w:p>
    <w:p w:rsidR="00745B02" w:rsidRDefault="00745B02" w:rsidP="00745B02">
      <w:pPr>
        <w:rPr>
          <w:sz w:val="24"/>
          <w:szCs w:val="24"/>
        </w:rPr>
      </w:pPr>
      <w:r>
        <w:rPr>
          <w:b/>
          <w:bCs/>
          <w:sz w:val="24"/>
          <w:szCs w:val="24"/>
          <w:u w:val="single"/>
        </w:rPr>
        <w:t>REPLY</w:t>
      </w:r>
      <w:r>
        <w:rPr>
          <w:b/>
          <w:bCs/>
          <w:sz w:val="24"/>
          <w:szCs w:val="24"/>
        </w:rPr>
        <w:t>:</w:t>
      </w:r>
    </w:p>
    <w:p w:rsidR="00D44791" w:rsidRPr="00D44791" w:rsidRDefault="00D44791" w:rsidP="00D44791">
      <w:pPr>
        <w:pStyle w:val="ListParagraph"/>
        <w:ind w:left="1080"/>
        <w:rPr>
          <w:sz w:val="24"/>
          <w:szCs w:val="24"/>
        </w:rPr>
      </w:pPr>
    </w:p>
    <w:p w:rsidR="003E314B" w:rsidRDefault="00745B02" w:rsidP="00CD1764">
      <w:pPr>
        <w:spacing w:line="360" w:lineRule="auto"/>
        <w:rPr>
          <w:b/>
          <w:bCs/>
          <w:color w:val="FF0000"/>
          <w:sz w:val="24"/>
          <w:szCs w:val="24"/>
        </w:rPr>
      </w:pPr>
      <w:r w:rsidRPr="00A96086">
        <w:rPr>
          <w:b/>
          <w:bCs/>
          <w:color w:val="FF0000"/>
          <w:sz w:val="24"/>
          <w:szCs w:val="24"/>
        </w:rPr>
        <w:t xml:space="preserve">The Minister of </w:t>
      </w:r>
      <w:r w:rsidR="00922748" w:rsidRPr="00A96086">
        <w:rPr>
          <w:b/>
          <w:bCs/>
          <w:color w:val="FF0000"/>
          <w:sz w:val="24"/>
          <w:szCs w:val="24"/>
        </w:rPr>
        <w:t>Public Works and Infrastructure</w:t>
      </w:r>
    </w:p>
    <w:p w:rsidR="00CA12FD" w:rsidRDefault="00CA12FD" w:rsidP="00CD1764">
      <w:pPr>
        <w:spacing w:line="360" w:lineRule="auto"/>
        <w:rPr>
          <w:b/>
          <w:bCs/>
          <w:color w:val="FF0000"/>
          <w:sz w:val="24"/>
          <w:szCs w:val="24"/>
        </w:rPr>
      </w:pPr>
    </w:p>
    <w:p w:rsidR="00434BA6" w:rsidRPr="006041C6" w:rsidRDefault="00434BA6" w:rsidP="00434BA6">
      <w:pPr>
        <w:spacing w:line="360" w:lineRule="auto"/>
        <w:jc w:val="left"/>
        <w:rPr>
          <w:rFonts w:eastAsia="Calibri" w:cs="Arial"/>
          <w:b/>
          <w:szCs w:val="22"/>
          <w:lang w:eastAsia="en-US"/>
        </w:rPr>
      </w:pPr>
      <w:r w:rsidRPr="006041C6">
        <w:rPr>
          <w:b/>
          <w:bCs/>
          <w:sz w:val="24"/>
          <w:szCs w:val="24"/>
        </w:rPr>
        <w:t xml:space="preserve">(a) </w:t>
      </w:r>
      <w:r w:rsidRPr="006041C6">
        <w:rPr>
          <w:rFonts w:eastAsia="Calibri" w:cs="Arial"/>
          <w:b/>
          <w:szCs w:val="22"/>
          <w:lang w:eastAsia="en-US"/>
        </w:rPr>
        <w:t xml:space="preserve">has her department implemented 10 areas of business improvement, and </w:t>
      </w:r>
    </w:p>
    <w:p w:rsidR="00434BA6" w:rsidRDefault="00434BA6" w:rsidP="00434BA6">
      <w:pPr>
        <w:spacing w:line="276" w:lineRule="auto"/>
        <w:rPr>
          <w:rFonts w:cs="Arial"/>
          <w:szCs w:val="22"/>
        </w:rPr>
      </w:pPr>
    </w:p>
    <w:p w:rsidR="00434BA6" w:rsidRDefault="00434BA6" w:rsidP="00434BA6">
      <w:pPr>
        <w:spacing w:line="276" w:lineRule="auto"/>
        <w:rPr>
          <w:rFonts w:cs="Arial"/>
          <w:szCs w:val="22"/>
        </w:rPr>
      </w:pPr>
      <w:r>
        <w:rPr>
          <w:rFonts w:cs="Arial"/>
          <w:szCs w:val="22"/>
        </w:rPr>
        <w:t xml:space="preserve">During the 2020/21 Financial Year, the Accounting Officer identified a number of critical interventions required to address the </w:t>
      </w:r>
      <w:r w:rsidRPr="009E0CD6">
        <w:rPr>
          <w:rFonts w:cs="Arial"/>
          <w:szCs w:val="22"/>
        </w:rPr>
        <w:t>fundamental governance and institutional weaknesses confronting the Department</w:t>
      </w:r>
      <w:r>
        <w:rPr>
          <w:rFonts w:cs="Arial"/>
          <w:szCs w:val="22"/>
        </w:rPr>
        <w:t xml:space="preserve">. </w:t>
      </w:r>
    </w:p>
    <w:p w:rsidR="00434BA6" w:rsidRDefault="00434BA6" w:rsidP="00434BA6">
      <w:pPr>
        <w:spacing w:line="276" w:lineRule="auto"/>
        <w:rPr>
          <w:rFonts w:cs="Arial"/>
          <w:szCs w:val="22"/>
        </w:rPr>
      </w:pPr>
    </w:p>
    <w:p w:rsidR="00434BA6" w:rsidRDefault="00434BA6" w:rsidP="00434BA6">
      <w:pPr>
        <w:spacing w:line="276" w:lineRule="auto"/>
        <w:rPr>
          <w:rFonts w:cs="Arial"/>
          <w:szCs w:val="22"/>
        </w:rPr>
      </w:pPr>
      <w:r>
        <w:rPr>
          <w:rFonts w:cs="Arial"/>
          <w:szCs w:val="22"/>
        </w:rPr>
        <w:t>In order to achieve the MSTF priority of developing a Capable and Ethical State, the Department and Minister, as part of the DPWI’s 2021/22 Implementation Charter, committed to implementing these 10 interventions during the current Financial Year. These are:</w:t>
      </w:r>
    </w:p>
    <w:p w:rsidR="00434BA6" w:rsidRDefault="00434BA6" w:rsidP="00434BA6">
      <w:pPr>
        <w:pStyle w:val="ListParagraph"/>
        <w:numPr>
          <w:ilvl w:val="0"/>
          <w:numId w:val="2"/>
        </w:numPr>
        <w:spacing w:line="276" w:lineRule="auto"/>
        <w:ind w:left="567" w:hanging="425"/>
        <w:contextualSpacing w:val="0"/>
        <w:rPr>
          <w:rFonts w:cs="Arial"/>
          <w:szCs w:val="22"/>
        </w:rPr>
      </w:pPr>
      <w:r w:rsidRPr="00844648">
        <w:rPr>
          <w:rFonts w:cs="Arial"/>
          <w:szCs w:val="22"/>
        </w:rPr>
        <w:t xml:space="preserve">A </w:t>
      </w:r>
      <w:r w:rsidRPr="002B1F85">
        <w:rPr>
          <w:rFonts w:cs="Arial"/>
          <w:b/>
          <w:szCs w:val="22"/>
        </w:rPr>
        <w:t>Change Management Programme</w:t>
      </w:r>
      <w:r w:rsidRPr="00844648">
        <w:rPr>
          <w:rFonts w:cs="Arial"/>
          <w:szCs w:val="22"/>
        </w:rPr>
        <w:t xml:space="preserve"> that seeks to bring about a Capable and Ethical DPWI located in the Constitutional Values and Principles of Public Administration and Batho Pele</w:t>
      </w:r>
      <w:r>
        <w:rPr>
          <w:rFonts w:cs="Arial"/>
          <w:szCs w:val="22"/>
        </w:rPr>
        <w:t>;</w:t>
      </w:r>
      <w:bookmarkStart w:id="0" w:name="_Toc64633126"/>
    </w:p>
    <w:p w:rsidR="00434BA6" w:rsidRPr="006041C6" w:rsidRDefault="00434BA6" w:rsidP="00434BA6">
      <w:pPr>
        <w:pStyle w:val="ListParagraph"/>
        <w:numPr>
          <w:ilvl w:val="0"/>
          <w:numId w:val="2"/>
        </w:numPr>
        <w:spacing w:line="276" w:lineRule="auto"/>
        <w:ind w:left="567" w:hanging="425"/>
        <w:contextualSpacing w:val="0"/>
        <w:rPr>
          <w:rFonts w:cs="Arial"/>
          <w:szCs w:val="22"/>
        </w:rPr>
      </w:pPr>
      <w:r w:rsidRPr="006041C6">
        <w:rPr>
          <w:szCs w:val="22"/>
        </w:rPr>
        <w:t xml:space="preserve">A </w:t>
      </w:r>
      <w:r w:rsidRPr="006041C6">
        <w:rPr>
          <w:b/>
          <w:szCs w:val="22"/>
        </w:rPr>
        <w:t xml:space="preserve">Service Delivery Improvement Programme (SDIP) </w:t>
      </w:r>
      <w:r w:rsidRPr="006041C6">
        <w:rPr>
          <w:szCs w:val="22"/>
        </w:rPr>
        <w:t>that is underpinned by Service Standards and Charters with service beneficiaries that is characterised by customer responsiveness and orientation throughout the value chain (Batho Pele)</w:t>
      </w:r>
      <w:bookmarkEnd w:id="0"/>
      <w:r w:rsidRPr="006041C6">
        <w:rPr>
          <w:szCs w:val="22"/>
        </w:rPr>
        <w:t>;</w:t>
      </w:r>
    </w:p>
    <w:p w:rsidR="00434BA6" w:rsidRDefault="00434BA6" w:rsidP="00434BA6">
      <w:pPr>
        <w:pStyle w:val="ListParagraph"/>
        <w:numPr>
          <w:ilvl w:val="0"/>
          <w:numId w:val="2"/>
        </w:numPr>
        <w:spacing w:line="276" w:lineRule="auto"/>
        <w:ind w:left="567" w:hanging="425"/>
        <w:contextualSpacing w:val="0"/>
        <w:rPr>
          <w:rFonts w:cs="Arial"/>
          <w:szCs w:val="22"/>
        </w:rPr>
      </w:pPr>
      <w:r w:rsidRPr="00844648">
        <w:rPr>
          <w:rFonts w:cs="Arial"/>
          <w:szCs w:val="22"/>
        </w:rPr>
        <w:lastRenderedPageBreak/>
        <w:t xml:space="preserve">A </w:t>
      </w:r>
      <w:r w:rsidRPr="002B1F85">
        <w:rPr>
          <w:rFonts w:cs="Arial"/>
          <w:b/>
          <w:szCs w:val="22"/>
        </w:rPr>
        <w:t>Business Process Management Programme</w:t>
      </w:r>
      <w:r w:rsidRPr="00844648">
        <w:rPr>
          <w:rFonts w:cs="Arial"/>
          <w:szCs w:val="22"/>
        </w:rPr>
        <w:t xml:space="preserve"> including the implementation of the </w:t>
      </w:r>
      <w:r>
        <w:rPr>
          <w:rFonts w:cs="Arial"/>
          <w:szCs w:val="22"/>
        </w:rPr>
        <w:t>IDMS</w:t>
      </w:r>
      <w:r w:rsidRPr="00844648">
        <w:rPr>
          <w:rFonts w:cs="Arial"/>
          <w:szCs w:val="22"/>
        </w:rPr>
        <w:t xml:space="preserve"> to address among others, the lack of coordination in the property</w:t>
      </w:r>
      <w:r>
        <w:rPr>
          <w:rFonts w:cs="Arial"/>
          <w:szCs w:val="22"/>
        </w:rPr>
        <w:t xml:space="preserve"> management and infrastructure delivery</w:t>
      </w:r>
      <w:r w:rsidRPr="00844648">
        <w:rPr>
          <w:rFonts w:cs="Arial"/>
          <w:szCs w:val="22"/>
        </w:rPr>
        <w:t xml:space="preserve"> business</w:t>
      </w:r>
      <w:r>
        <w:rPr>
          <w:rFonts w:cs="Arial"/>
          <w:szCs w:val="22"/>
        </w:rPr>
        <w:t>;</w:t>
      </w:r>
      <w:r w:rsidRPr="00844648">
        <w:rPr>
          <w:rFonts w:cs="Arial"/>
          <w:szCs w:val="22"/>
        </w:rPr>
        <w:t xml:space="preserve"> </w:t>
      </w:r>
    </w:p>
    <w:p w:rsidR="00434BA6" w:rsidRDefault="00434BA6" w:rsidP="00434BA6">
      <w:pPr>
        <w:pStyle w:val="ListParagraph"/>
        <w:numPr>
          <w:ilvl w:val="0"/>
          <w:numId w:val="2"/>
        </w:numPr>
        <w:spacing w:line="276" w:lineRule="auto"/>
        <w:ind w:left="567" w:hanging="425"/>
        <w:contextualSpacing w:val="0"/>
        <w:rPr>
          <w:rFonts w:cs="Arial"/>
          <w:szCs w:val="22"/>
        </w:rPr>
      </w:pPr>
      <w:r w:rsidRPr="00844648">
        <w:rPr>
          <w:rFonts w:cs="Arial"/>
          <w:szCs w:val="22"/>
        </w:rPr>
        <w:t xml:space="preserve">An </w:t>
      </w:r>
      <w:r w:rsidRPr="001B1D32">
        <w:rPr>
          <w:rFonts w:cs="Arial"/>
          <w:b/>
          <w:szCs w:val="22"/>
        </w:rPr>
        <w:t>ERP Fast Track Programme</w:t>
      </w:r>
      <w:r w:rsidRPr="00844648">
        <w:rPr>
          <w:rFonts w:cs="Arial"/>
          <w:szCs w:val="22"/>
        </w:rPr>
        <w:t xml:space="preserve"> (aligned to the aforementioned business process management programme) to advance automation and the replacement of manual systems and processes</w:t>
      </w:r>
      <w:r>
        <w:rPr>
          <w:rFonts w:cs="Arial"/>
          <w:szCs w:val="22"/>
        </w:rPr>
        <w:t>;</w:t>
      </w:r>
    </w:p>
    <w:p w:rsidR="00434BA6" w:rsidRDefault="00434BA6" w:rsidP="00434BA6">
      <w:pPr>
        <w:pStyle w:val="ListParagraph"/>
        <w:numPr>
          <w:ilvl w:val="0"/>
          <w:numId w:val="2"/>
        </w:numPr>
        <w:spacing w:line="276" w:lineRule="auto"/>
        <w:ind w:left="567" w:hanging="425"/>
        <w:contextualSpacing w:val="0"/>
        <w:rPr>
          <w:rFonts w:cs="Arial"/>
          <w:szCs w:val="22"/>
        </w:rPr>
      </w:pPr>
      <w:r w:rsidRPr="00844648">
        <w:rPr>
          <w:rFonts w:cs="Arial"/>
          <w:szCs w:val="22"/>
        </w:rPr>
        <w:t xml:space="preserve">A </w:t>
      </w:r>
      <w:r>
        <w:rPr>
          <w:rFonts w:cs="Arial"/>
          <w:szCs w:val="22"/>
        </w:rPr>
        <w:t>r</w:t>
      </w:r>
      <w:r w:rsidRPr="00844648">
        <w:rPr>
          <w:rFonts w:cs="Arial"/>
          <w:szCs w:val="22"/>
        </w:rPr>
        <w:t xml:space="preserve">eview of the </w:t>
      </w:r>
      <w:r w:rsidRPr="001B1D32">
        <w:rPr>
          <w:rFonts w:cs="Arial"/>
          <w:b/>
          <w:szCs w:val="22"/>
        </w:rPr>
        <w:t>Macro Business and Delivery Model of the DPWI</w:t>
      </w:r>
      <w:r w:rsidRPr="00844648">
        <w:rPr>
          <w:rFonts w:cs="Arial"/>
          <w:szCs w:val="22"/>
        </w:rPr>
        <w:t>, and associated revision of the Structural Model of the Department (and consequently the Regional Office and Head Office Models), and associated governance and accountability arrangements</w:t>
      </w:r>
      <w:r>
        <w:rPr>
          <w:rFonts w:cs="Arial"/>
          <w:szCs w:val="22"/>
        </w:rPr>
        <w:t>;</w:t>
      </w:r>
      <w:r w:rsidRPr="00844648">
        <w:rPr>
          <w:rFonts w:cs="Arial"/>
          <w:szCs w:val="22"/>
        </w:rPr>
        <w:t xml:space="preserve"> </w:t>
      </w:r>
    </w:p>
    <w:p w:rsidR="00434BA6" w:rsidRDefault="00434BA6" w:rsidP="00434BA6">
      <w:pPr>
        <w:pStyle w:val="ListParagraph"/>
        <w:numPr>
          <w:ilvl w:val="0"/>
          <w:numId w:val="2"/>
        </w:numPr>
        <w:spacing w:line="276" w:lineRule="auto"/>
        <w:ind w:left="567" w:hanging="425"/>
        <w:contextualSpacing w:val="0"/>
        <w:rPr>
          <w:rFonts w:cs="Arial"/>
          <w:szCs w:val="22"/>
        </w:rPr>
      </w:pPr>
      <w:r w:rsidRPr="00844648">
        <w:rPr>
          <w:rFonts w:cs="Arial"/>
          <w:szCs w:val="22"/>
        </w:rPr>
        <w:t xml:space="preserve">An </w:t>
      </w:r>
      <w:r w:rsidRPr="001B1D32">
        <w:rPr>
          <w:rFonts w:cs="Arial"/>
          <w:b/>
          <w:szCs w:val="22"/>
        </w:rPr>
        <w:t xml:space="preserve">Ethics </w:t>
      </w:r>
      <w:r>
        <w:rPr>
          <w:rFonts w:cs="Arial"/>
          <w:b/>
          <w:szCs w:val="22"/>
        </w:rPr>
        <w:t>&amp;</w:t>
      </w:r>
      <w:r w:rsidRPr="001B1D32">
        <w:rPr>
          <w:rFonts w:cs="Arial"/>
          <w:b/>
          <w:szCs w:val="22"/>
        </w:rPr>
        <w:t xml:space="preserve"> Compliance</w:t>
      </w:r>
      <w:r>
        <w:rPr>
          <w:rFonts w:cs="Arial"/>
          <w:b/>
          <w:szCs w:val="22"/>
        </w:rPr>
        <w:t>,</w:t>
      </w:r>
      <w:r w:rsidRPr="001B1D32">
        <w:rPr>
          <w:rFonts w:cs="Arial"/>
          <w:b/>
          <w:szCs w:val="22"/>
        </w:rPr>
        <w:t xml:space="preserve"> Infrastructure and Consequence Management Unit </w:t>
      </w:r>
      <w:r w:rsidRPr="00844648">
        <w:rPr>
          <w:rFonts w:cs="Arial"/>
          <w:szCs w:val="22"/>
        </w:rPr>
        <w:t xml:space="preserve">in the </w:t>
      </w:r>
      <w:r>
        <w:rPr>
          <w:rFonts w:cs="Arial"/>
          <w:szCs w:val="22"/>
        </w:rPr>
        <w:t>D</w:t>
      </w:r>
      <w:r w:rsidRPr="00844648">
        <w:rPr>
          <w:rFonts w:cs="Arial"/>
          <w:szCs w:val="22"/>
        </w:rPr>
        <w:t>epartment to guide and enforce expected standards of behaviour</w:t>
      </w:r>
      <w:r>
        <w:rPr>
          <w:rFonts w:cs="Arial"/>
          <w:szCs w:val="22"/>
        </w:rPr>
        <w:t>;</w:t>
      </w:r>
    </w:p>
    <w:p w:rsidR="00434BA6" w:rsidRDefault="00434BA6" w:rsidP="00434BA6">
      <w:pPr>
        <w:pStyle w:val="ListParagraph"/>
        <w:numPr>
          <w:ilvl w:val="0"/>
          <w:numId w:val="2"/>
        </w:numPr>
        <w:spacing w:line="276" w:lineRule="auto"/>
        <w:ind w:left="567" w:hanging="425"/>
        <w:contextualSpacing w:val="0"/>
        <w:rPr>
          <w:rFonts w:cs="Arial"/>
          <w:szCs w:val="22"/>
        </w:rPr>
      </w:pPr>
      <w:r w:rsidRPr="00844648">
        <w:rPr>
          <w:rFonts w:cs="Arial"/>
          <w:szCs w:val="22"/>
        </w:rPr>
        <w:t xml:space="preserve">A </w:t>
      </w:r>
      <w:r w:rsidRPr="001B1D32">
        <w:rPr>
          <w:rFonts w:cs="Arial"/>
          <w:b/>
          <w:szCs w:val="22"/>
        </w:rPr>
        <w:t xml:space="preserve">Contract Management and Monitoring </w:t>
      </w:r>
      <w:r>
        <w:rPr>
          <w:rFonts w:cs="Arial"/>
          <w:b/>
          <w:szCs w:val="22"/>
        </w:rPr>
        <w:t>C</w:t>
      </w:r>
      <w:r w:rsidRPr="001B1D32">
        <w:rPr>
          <w:rFonts w:cs="Arial"/>
          <w:b/>
          <w:szCs w:val="22"/>
        </w:rPr>
        <w:t>apability</w:t>
      </w:r>
      <w:r w:rsidRPr="00844648">
        <w:rPr>
          <w:rFonts w:cs="Arial"/>
          <w:szCs w:val="22"/>
        </w:rPr>
        <w:t xml:space="preserve"> to mitigate contract delivery risk throughout the </w:t>
      </w:r>
      <w:r>
        <w:rPr>
          <w:rFonts w:cs="Arial"/>
          <w:szCs w:val="22"/>
        </w:rPr>
        <w:t>D</w:t>
      </w:r>
      <w:r w:rsidRPr="00844648">
        <w:rPr>
          <w:rFonts w:cs="Arial"/>
          <w:szCs w:val="22"/>
        </w:rPr>
        <w:t>epartment</w:t>
      </w:r>
      <w:r>
        <w:rPr>
          <w:rFonts w:cs="Arial"/>
          <w:szCs w:val="22"/>
        </w:rPr>
        <w:t>;</w:t>
      </w:r>
      <w:r w:rsidRPr="00844648">
        <w:rPr>
          <w:rFonts w:cs="Arial"/>
          <w:szCs w:val="22"/>
        </w:rPr>
        <w:t xml:space="preserve"> </w:t>
      </w:r>
    </w:p>
    <w:p w:rsidR="00434BA6" w:rsidRPr="00125404" w:rsidRDefault="00434BA6" w:rsidP="00434BA6">
      <w:pPr>
        <w:pStyle w:val="ListParagraph"/>
        <w:numPr>
          <w:ilvl w:val="0"/>
          <w:numId w:val="2"/>
        </w:numPr>
        <w:spacing w:line="276" w:lineRule="auto"/>
        <w:ind w:left="567" w:hanging="425"/>
        <w:contextualSpacing w:val="0"/>
        <w:rPr>
          <w:rFonts w:cs="Arial"/>
          <w:szCs w:val="22"/>
        </w:rPr>
      </w:pPr>
      <w:r w:rsidRPr="00125404">
        <w:rPr>
          <w:rFonts w:cs="Arial"/>
          <w:szCs w:val="22"/>
        </w:rPr>
        <w:t xml:space="preserve">An </w:t>
      </w:r>
      <w:r w:rsidRPr="00125404">
        <w:rPr>
          <w:rFonts w:cs="Arial"/>
          <w:b/>
          <w:szCs w:val="22"/>
        </w:rPr>
        <w:t>Organisation Wide Skills Assessment</w:t>
      </w:r>
      <w:r w:rsidRPr="00125404">
        <w:rPr>
          <w:rFonts w:cs="Arial"/>
          <w:szCs w:val="22"/>
        </w:rPr>
        <w:t xml:space="preserve"> to determine the current skills mix and the interventions, including an expedited capacitation drive, required to optimise service delivery;</w:t>
      </w:r>
    </w:p>
    <w:p w:rsidR="00434BA6" w:rsidRPr="00125404" w:rsidRDefault="00434BA6" w:rsidP="00434BA6">
      <w:pPr>
        <w:pStyle w:val="ListParagraph"/>
        <w:numPr>
          <w:ilvl w:val="0"/>
          <w:numId w:val="2"/>
        </w:numPr>
        <w:spacing w:line="276" w:lineRule="auto"/>
        <w:ind w:left="567" w:hanging="425"/>
        <w:contextualSpacing w:val="0"/>
        <w:rPr>
          <w:rFonts w:cs="Arial"/>
          <w:szCs w:val="22"/>
        </w:rPr>
      </w:pPr>
      <w:r w:rsidRPr="00125404">
        <w:rPr>
          <w:rFonts w:cs="Arial"/>
          <w:szCs w:val="22"/>
        </w:rPr>
        <w:t xml:space="preserve">An </w:t>
      </w:r>
      <w:r w:rsidRPr="006041C6">
        <w:rPr>
          <w:rFonts w:cs="Arial"/>
          <w:b/>
          <w:szCs w:val="22"/>
        </w:rPr>
        <w:t>Organisation-wide maturity within Strategic Planning</w:t>
      </w:r>
      <w:r w:rsidRPr="00125404">
        <w:rPr>
          <w:rFonts w:cs="Arial"/>
          <w:szCs w:val="22"/>
        </w:rPr>
        <w:t xml:space="preserve"> (the ability to plan for results), Performance Monitoring (monitor and deliver results) and Risk Management (anticipate and avoid/mitigate uncertainties before they occur) in partnership with the National School of Government; and  </w:t>
      </w:r>
    </w:p>
    <w:p w:rsidR="00434BA6" w:rsidRPr="00125404" w:rsidRDefault="00434BA6" w:rsidP="00434BA6">
      <w:pPr>
        <w:pStyle w:val="ListParagraph"/>
        <w:numPr>
          <w:ilvl w:val="0"/>
          <w:numId w:val="2"/>
        </w:numPr>
        <w:spacing w:line="276" w:lineRule="auto"/>
        <w:ind w:left="567" w:hanging="425"/>
        <w:contextualSpacing w:val="0"/>
        <w:rPr>
          <w:rFonts w:cs="Arial"/>
          <w:szCs w:val="22"/>
        </w:rPr>
      </w:pPr>
      <w:r w:rsidRPr="00125404">
        <w:rPr>
          <w:rFonts w:cs="Arial"/>
          <w:szCs w:val="22"/>
        </w:rPr>
        <w:t xml:space="preserve">Working towards a </w:t>
      </w:r>
      <w:r w:rsidRPr="00125404">
        <w:rPr>
          <w:rFonts w:cs="Arial"/>
          <w:b/>
          <w:szCs w:val="22"/>
        </w:rPr>
        <w:t>Clean Audit</w:t>
      </w:r>
      <w:r w:rsidRPr="00125404">
        <w:rPr>
          <w:rFonts w:cs="Arial"/>
          <w:szCs w:val="22"/>
        </w:rPr>
        <w:t xml:space="preserve"> in the Department and the Property Management Trading Entity (PMTE).</w:t>
      </w:r>
    </w:p>
    <w:p w:rsidR="00434BA6" w:rsidRDefault="00434BA6" w:rsidP="00434BA6">
      <w:pPr>
        <w:spacing w:line="276" w:lineRule="auto"/>
        <w:rPr>
          <w:rFonts w:cs="Arial"/>
          <w:szCs w:val="22"/>
        </w:rPr>
      </w:pPr>
    </w:p>
    <w:p w:rsidR="00434BA6" w:rsidRDefault="00434BA6" w:rsidP="00434BA6">
      <w:pPr>
        <w:spacing w:line="360" w:lineRule="auto"/>
        <w:rPr>
          <w:rFonts w:cs="Arial"/>
          <w:szCs w:val="22"/>
        </w:rPr>
      </w:pPr>
      <w:r w:rsidRPr="004F5FA7">
        <w:rPr>
          <w:rFonts w:cs="Arial"/>
          <w:szCs w:val="22"/>
        </w:rPr>
        <w:t>Various branches are leading the implementation of each interventions</w:t>
      </w:r>
      <w:r>
        <w:rPr>
          <w:rFonts w:cs="Arial"/>
          <w:szCs w:val="22"/>
        </w:rPr>
        <w:t xml:space="preserve">. The progress </w:t>
      </w:r>
      <w:r w:rsidRPr="004F5FA7">
        <w:rPr>
          <w:rFonts w:cs="Arial"/>
          <w:szCs w:val="22"/>
        </w:rPr>
        <w:t>of im</w:t>
      </w:r>
      <w:r>
        <w:rPr>
          <w:rFonts w:cs="Arial"/>
          <w:szCs w:val="22"/>
        </w:rPr>
        <w:t>plementation of each intervention is summarised below:</w:t>
      </w:r>
    </w:p>
    <w:p w:rsidR="00434BA6" w:rsidRDefault="00434BA6" w:rsidP="00434BA6">
      <w:pPr>
        <w:pStyle w:val="ListParagraph"/>
        <w:numPr>
          <w:ilvl w:val="0"/>
          <w:numId w:val="3"/>
        </w:numPr>
        <w:spacing w:line="276" w:lineRule="auto"/>
        <w:contextualSpacing w:val="0"/>
        <w:rPr>
          <w:rFonts w:cs="Arial"/>
          <w:szCs w:val="22"/>
        </w:rPr>
      </w:pPr>
      <w:r w:rsidRPr="002B1F85">
        <w:rPr>
          <w:rFonts w:cs="Arial"/>
          <w:b/>
          <w:szCs w:val="22"/>
        </w:rPr>
        <w:t>Change Management Programme</w:t>
      </w:r>
      <w:r w:rsidRPr="00B26503">
        <w:rPr>
          <w:rFonts w:cs="Arial"/>
          <w:b/>
          <w:i/>
          <w:szCs w:val="22"/>
        </w:rPr>
        <w:t xml:space="preserve"> </w:t>
      </w:r>
      <w:r w:rsidRPr="00B26503">
        <w:rPr>
          <w:rFonts w:cs="Arial"/>
          <w:i/>
          <w:szCs w:val="22"/>
        </w:rPr>
        <w:t>(led by Deputy Minister and Corporate Services branch)</w:t>
      </w:r>
    </w:p>
    <w:p w:rsidR="00434BA6" w:rsidRPr="00412F2A" w:rsidRDefault="00434BA6" w:rsidP="00434BA6">
      <w:pPr>
        <w:numPr>
          <w:ilvl w:val="0"/>
          <w:numId w:val="4"/>
        </w:numPr>
        <w:tabs>
          <w:tab w:val="num" w:pos="720"/>
        </w:tabs>
        <w:spacing w:line="276" w:lineRule="auto"/>
        <w:rPr>
          <w:rFonts w:cs="Arial"/>
          <w:szCs w:val="22"/>
        </w:rPr>
      </w:pPr>
      <w:r w:rsidRPr="00412F2A">
        <w:rPr>
          <w:rFonts w:cs="Arial"/>
          <w:szCs w:val="22"/>
        </w:rPr>
        <w:t xml:space="preserve">The Department completed phases 1 to 5 (including the organisational culture diagnosis and development and implementation of the change management and associated communication strategies) of the programme and is currently in </w:t>
      </w:r>
      <w:r w:rsidRPr="00412F2A">
        <w:rPr>
          <w:rFonts w:cs="Arial"/>
          <w:szCs w:val="22"/>
          <w:lang w:val="en-US"/>
        </w:rPr>
        <w:t>phase 6</w:t>
      </w:r>
      <w:r>
        <w:rPr>
          <w:rFonts w:cs="Arial"/>
          <w:szCs w:val="22"/>
          <w:lang w:val="en-US"/>
        </w:rPr>
        <w:t xml:space="preserve"> (</w:t>
      </w:r>
      <w:r w:rsidRPr="00412F2A">
        <w:rPr>
          <w:rFonts w:cs="Arial"/>
          <w:szCs w:val="22"/>
          <w:lang w:val="en-US"/>
        </w:rPr>
        <w:t>Enforce &amp; Maintain change to desired organisational culture</w:t>
      </w:r>
      <w:r>
        <w:rPr>
          <w:rFonts w:cs="Arial"/>
          <w:szCs w:val="22"/>
          <w:lang w:val="en-US"/>
        </w:rPr>
        <w:t>)</w:t>
      </w:r>
      <w:r w:rsidRPr="00412F2A">
        <w:rPr>
          <w:rFonts w:cs="Arial"/>
          <w:szCs w:val="22"/>
          <w:lang w:val="en-US"/>
        </w:rPr>
        <w:t xml:space="preserve">. </w:t>
      </w:r>
      <w:r>
        <w:rPr>
          <w:rFonts w:cs="Arial"/>
          <w:szCs w:val="22"/>
          <w:lang w:val="en-US"/>
        </w:rPr>
        <w:t xml:space="preserve"> </w:t>
      </w:r>
    </w:p>
    <w:p w:rsidR="00434BA6" w:rsidRPr="00412F2A" w:rsidRDefault="00434BA6" w:rsidP="00434BA6">
      <w:pPr>
        <w:numPr>
          <w:ilvl w:val="0"/>
          <w:numId w:val="4"/>
        </w:numPr>
        <w:spacing w:line="276" w:lineRule="auto"/>
        <w:rPr>
          <w:rFonts w:cs="Arial"/>
          <w:szCs w:val="22"/>
        </w:rPr>
      </w:pPr>
      <w:r w:rsidRPr="00412F2A">
        <w:rPr>
          <w:rFonts w:cs="Arial"/>
          <w:szCs w:val="22"/>
        </w:rPr>
        <w:t xml:space="preserve">The rolling out of the strategy continues with capacitation of change Leaders (DDGs), Change Champions (SMS) and nominated Change Agents in order to maintain and sustain change. </w:t>
      </w:r>
      <w:r w:rsidRPr="00412F2A">
        <w:rPr>
          <w:rFonts w:cs="Arial"/>
          <w:szCs w:val="22"/>
          <w:lang w:val="en-US"/>
        </w:rPr>
        <w:t>Six branches and three regional offices have been engaged and activity plans were developed as part of this phase. A further three branches and three regional offices are due to receive training in the coming weeks.</w:t>
      </w:r>
    </w:p>
    <w:p w:rsidR="00434BA6" w:rsidRPr="00527EAC" w:rsidRDefault="00434BA6" w:rsidP="00434BA6">
      <w:pPr>
        <w:spacing w:line="276" w:lineRule="auto"/>
        <w:rPr>
          <w:rFonts w:cs="Arial"/>
          <w:szCs w:val="22"/>
        </w:rPr>
      </w:pPr>
    </w:p>
    <w:p w:rsidR="00434BA6" w:rsidRPr="00B26503" w:rsidRDefault="00434BA6" w:rsidP="00434BA6">
      <w:pPr>
        <w:pStyle w:val="ListParagraph"/>
        <w:numPr>
          <w:ilvl w:val="0"/>
          <w:numId w:val="3"/>
        </w:numPr>
        <w:spacing w:line="276" w:lineRule="auto"/>
        <w:contextualSpacing w:val="0"/>
        <w:rPr>
          <w:rFonts w:cs="Arial"/>
          <w:i/>
          <w:szCs w:val="22"/>
        </w:rPr>
      </w:pPr>
      <w:r w:rsidRPr="00527EAC">
        <w:rPr>
          <w:b/>
          <w:szCs w:val="22"/>
        </w:rPr>
        <w:t xml:space="preserve">Service Delivery Improvement Programme </w:t>
      </w:r>
      <w:r w:rsidRPr="00B26503">
        <w:rPr>
          <w:rFonts w:cs="Arial"/>
          <w:i/>
          <w:szCs w:val="22"/>
        </w:rPr>
        <w:t>(led by Governance, Risk and Compliance branch)</w:t>
      </w:r>
    </w:p>
    <w:p w:rsidR="00434BA6" w:rsidRPr="003676F0" w:rsidRDefault="00434BA6" w:rsidP="00434BA6">
      <w:pPr>
        <w:numPr>
          <w:ilvl w:val="0"/>
          <w:numId w:val="4"/>
        </w:numPr>
        <w:tabs>
          <w:tab w:val="num" w:pos="720"/>
        </w:tabs>
        <w:spacing w:line="276" w:lineRule="auto"/>
        <w:rPr>
          <w:rFonts w:cs="Arial"/>
          <w:szCs w:val="22"/>
        </w:rPr>
      </w:pPr>
      <w:r w:rsidRPr="008A4DCD">
        <w:rPr>
          <w:rFonts w:cs="Arial"/>
          <w:szCs w:val="22"/>
        </w:rPr>
        <w:t>GRC used the Annual Performance Plan and Risk management processes to address these issues to speed up this process, particularly with the High 5 areas (Prestige, SCM, REMS, FM and CPM).</w:t>
      </w:r>
    </w:p>
    <w:p w:rsidR="00434BA6" w:rsidRPr="003676F0" w:rsidRDefault="00434BA6" w:rsidP="00434BA6">
      <w:pPr>
        <w:numPr>
          <w:ilvl w:val="0"/>
          <w:numId w:val="4"/>
        </w:numPr>
        <w:tabs>
          <w:tab w:val="num" w:pos="720"/>
        </w:tabs>
        <w:spacing w:line="276" w:lineRule="auto"/>
        <w:rPr>
          <w:rFonts w:cs="Arial"/>
          <w:szCs w:val="22"/>
        </w:rPr>
      </w:pPr>
      <w:r w:rsidRPr="008A4DCD">
        <w:rPr>
          <w:rFonts w:cs="Arial"/>
          <w:szCs w:val="22"/>
        </w:rPr>
        <w:lastRenderedPageBreak/>
        <w:t xml:space="preserve">In addition, an extensive Evaluation of Accommodation Provision was initiated as part of the SDIP within the DPWI. </w:t>
      </w:r>
    </w:p>
    <w:p w:rsidR="00434BA6" w:rsidRPr="003676F0" w:rsidRDefault="00434BA6" w:rsidP="00434BA6">
      <w:pPr>
        <w:numPr>
          <w:ilvl w:val="0"/>
          <w:numId w:val="4"/>
        </w:numPr>
        <w:tabs>
          <w:tab w:val="num" w:pos="720"/>
        </w:tabs>
        <w:spacing w:line="276" w:lineRule="auto"/>
        <w:rPr>
          <w:rFonts w:cs="Arial"/>
          <w:szCs w:val="22"/>
        </w:rPr>
      </w:pPr>
      <w:r w:rsidRPr="008A4DCD">
        <w:rPr>
          <w:rFonts w:cs="Arial"/>
          <w:szCs w:val="22"/>
        </w:rPr>
        <w:t>The Evaluation Report has been completed (presented to DPWI &amp; DPME EXCO’s; the Minister; Deputy Minister and Strategic Planning Lekgotla);</w:t>
      </w:r>
    </w:p>
    <w:p w:rsidR="00434BA6" w:rsidRPr="003676F0" w:rsidRDefault="00434BA6" w:rsidP="00434BA6">
      <w:pPr>
        <w:numPr>
          <w:ilvl w:val="0"/>
          <w:numId w:val="4"/>
        </w:numPr>
        <w:tabs>
          <w:tab w:val="num" w:pos="720"/>
        </w:tabs>
        <w:spacing w:line="276" w:lineRule="auto"/>
        <w:rPr>
          <w:rFonts w:cs="Arial"/>
          <w:szCs w:val="22"/>
        </w:rPr>
      </w:pPr>
      <w:r w:rsidRPr="008A4DCD">
        <w:rPr>
          <w:rFonts w:cs="Arial"/>
          <w:szCs w:val="22"/>
        </w:rPr>
        <w:t>The Implementation Recommendations have been circulated to branches for review, and, following branch inputs, the agreed recommendations will be developed into a DPWI Departmental Improvement Plan and the plan submitted to DPME for reporting and monitoring.</w:t>
      </w:r>
    </w:p>
    <w:p w:rsidR="00434BA6" w:rsidRPr="003676F0" w:rsidRDefault="00434BA6" w:rsidP="00434BA6">
      <w:pPr>
        <w:numPr>
          <w:ilvl w:val="0"/>
          <w:numId w:val="4"/>
        </w:numPr>
        <w:tabs>
          <w:tab w:val="num" w:pos="720"/>
        </w:tabs>
        <w:spacing w:line="276" w:lineRule="auto"/>
        <w:rPr>
          <w:rFonts w:cs="Arial"/>
          <w:szCs w:val="22"/>
        </w:rPr>
      </w:pPr>
      <w:r w:rsidRPr="008A4DCD">
        <w:rPr>
          <w:rFonts w:cs="Arial"/>
          <w:szCs w:val="22"/>
        </w:rPr>
        <w:t>To ca</w:t>
      </w:r>
      <w:r w:rsidRPr="003676F0">
        <w:rPr>
          <w:rFonts w:cs="Arial"/>
          <w:bCs/>
          <w:szCs w:val="22"/>
        </w:rPr>
        <w:t>pacitate the SDIP unit:</w:t>
      </w:r>
    </w:p>
    <w:p w:rsidR="00434BA6" w:rsidRPr="003676F0" w:rsidRDefault="00434BA6" w:rsidP="00434BA6">
      <w:pPr>
        <w:pStyle w:val="ListParagraph"/>
        <w:numPr>
          <w:ilvl w:val="1"/>
          <w:numId w:val="10"/>
        </w:numPr>
        <w:rPr>
          <w:rFonts w:cs="Arial"/>
          <w:szCs w:val="22"/>
        </w:rPr>
      </w:pPr>
      <w:r w:rsidRPr="003676F0">
        <w:rPr>
          <w:rFonts w:cs="Arial"/>
          <w:szCs w:val="22"/>
          <w:lang w:val="en-GB"/>
        </w:rPr>
        <w:t xml:space="preserve">TOR for appointment of service provider to set-up SDIP has been concluded. </w:t>
      </w:r>
    </w:p>
    <w:p w:rsidR="00434BA6" w:rsidRPr="003676F0" w:rsidRDefault="00434BA6" w:rsidP="00434BA6">
      <w:pPr>
        <w:pStyle w:val="ListParagraph"/>
        <w:numPr>
          <w:ilvl w:val="1"/>
          <w:numId w:val="10"/>
        </w:numPr>
        <w:rPr>
          <w:rFonts w:cs="Arial"/>
          <w:szCs w:val="22"/>
        </w:rPr>
      </w:pPr>
      <w:r w:rsidRPr="003676F0">
        <w:rPr>
          <w:rFonts w:cs="Arial"/>
          <w:szCs w:val="22"/>
        </w:rPr>
        <w:t xml:space="preserve">Post of the Director: SDIP was advertised and closed on 08 April 2022. </w:t>
      </w:r>
    </w:p>
    <w:p w:rsidR="00434BA6" w:rsidRPr="003676F0" w:rsidRDefault="00434BA6" w:rsidP="00434BA6">
      <w:pPr>
        <w:pStyle w:val="ListParagraph"/>
        <w:numPr>
          <w:ilvl w:val="1"/>
          <w:numId w:val="10"/>
        </w:numPr>
        <w:rPr>
          <w:rFonts w:cs="Arial"/>
          <w:szCs w:val="22"/>
        </w:rPr>
      </w:pPr>
      <w:r w:rsidRPr="003676F0">
        <w:rPr>
          <w:rFonts w:cs="Arial"/>
          <w:szCs w:val="22"/>
        </w:rPr>
        <w:t>The selection and recruitment process will commenced guided by HRM.</w:t>
      </w:r>
    </w:p>
    <w:p w:rsidR="00434BA6" w:rsidRPr="003676F0" w:rsidRDefault="00434BA6" w:rsidP="00434BA6">
      <w:pPr>
        <w:pStyle w:val="ListParagraph"/>
        <w:numPr>
          <w:ilvl w:val="1"/>
          <w:numId w:val="10"/>
        </w:numPr>
        <w:rPr>
          <w:rFonts w:cs="Arial"/>
          <w:szCs w:val="22"/>
        </w:rPr>
      </w:pPr>
      <w:r w:rsidRPr="003676F0">
        <w:rPr>
          <w:rFonts w:cs="Arial"/>
          <w:szCs w:val="22"/>
        </w:rPr>
        <w:t>The unit will be responsible for coordinating the development of the SDIP based on the Batho Pele principles aligned to the strategic intent of the Department, especially Outcome 7, (Dignified Client Experience)., co-ordinating the development of the Operations Management Framework (including Business Process Mapping, Standard Operating Procedures, Service Standards and Service Charter of the Department as per DPSA regulations).</w:t>
      </w:r>
    </w:p>
    <w:p w:rsidR="00434BA6" w:rsidRPr="00527EAC" w:rsidRDefault="00434BA6" w:rsidP="00434BA6">
      <w:pPr>
        <w:spacing w:line="276" w:lineRule="auto"/>
        <w:rPr>
          <w:rFonts w:cs="Arial"/>
          <w:szCs w:val="22"/>
        </w:rPr>
      </w:pPr>
    </w:p>
    <w:p w:rsidR="00434BA6" w:rsidRPr="003676F0" w:rsidRDefault="00434BA6" w:rsidP="00434BA6">
      <w:pPr>
        <w:pStyle w:val="ListParagraph"/>
        <w:numPr>
          <w:ilvl w:val="0"/>
          <w:numId w:val="3"/>
        </w:numPr>
        <w:spacing w:line="276" w:lineRule="auto"/>
        <w:contextualSpacing w:val="0"/>
        <w:rPr>
          <w:rFonts w:cs="Arial"/>
          <w:i/>
          <w:szCs w:val="22"/>
        </w:rPr>
      </w:pPr>
      <w:r w:rsidRPr="00527EAC">
        <w:rPr>
          <w:rFonts w:cs="Arial"/>
          <w:b/>
          <w:szCs w:val="22"/>
        </w:rPr>
        <w:t>Business Process Management Programme</w:t>
      </w:r>
      <w:r>
        <w:rPr>
          <w:rFonts w:cs="Arial"/>
          <w:b/>
          <w:szCs w:val="22"/>
        </w:rPr>
        <w:t xml:space="preserve"> </w:t>
      </w:r>
      <w:r w:rsidRPr="00B26503">
        <w:rPr>
          <w:rFonts w:cs="Arial"/>
          <w:i/>
          <w:szCs w:val="22"/>
        </w:rPr>
        <w:t>(led by</w:t>
      </w:r>
      <w:r>
        <w:rPr>
          <w:rFonts w:cs="Arial"/>
          <w:i/>
          <w:szCs w:val="22"/>
        </w:rPr>
        <w:t xml:space="preserve"> PMO </w:t>
      </w:r>
      <w:r w:rsidRPr="00B26503">
        <w:rPr>
          <w:rFonts w:cs="Arial"/>
          <w:i/>
          <w:szCs w:val="22"/>
        </w:rPr>
        <w:t>branch)</w:t>
      </w:r>
    </w:p>
    <w:p w:rsidR="00434BA6" w:rsidRPr="003676F0" w:rsidRDefault="00434BA6" w:rsidP="00434BA6">
      <w:pPr>
        <w:numPr>
          <w:ilvl w:val="0"/>
          <w:numId w:val="4"/>
        </w:numPr>
        <w:tabs>
          <w:tab w:val="num" w:pos="720"/>
        </w:tabs>
        <w:spacing w:line="276" w:lineRule="auto"/>
        <w:rPr>
          <w:rFonts w:cs="Arial"/>
          <w:szCs w:val="22"/>
        </w:rPr>
      </w:pPr>
      <w:r w:rsidRPr="008A4DCD">
        <w:rPr>
          <w:rFonts w:cs="Arial"/>
          <w:szCs w:val="22"/>
        </w:rPr>
        <w:lastRenderedPageBreak/>
        <w:t>The</w:t>
      </w:r>
      <w:r w:rsidRPr="003676F0">
        <w:rPr>
          <w:rFonts w:cs="Arial"/>
          <w:szCs w:val="22"/>
          <w:lang w:val="en-GB"/>
        </w:rPr>
        <w:t xml:space="preserve"> DPWI was directed to establish the relation between the IDMS and the SIDS methodology and establish how the SIDS would find expression in the IDMS-aligned DPWI Asset Lifecycle Management Operating Model. </w:t>
      </w:r>
    </w:p>
    <w:p w:rsidR="00434BA6" w:rsidRPr="003676F0" w:rsidRDefault="00434BA6" w:rsidP="00434BA6">
      <w:pPr>
        <w:pStyle w:val="ListParagraph"/>
        <w:numPr>
          <w:ilvl w:val="1"/>
          <w:numId w:val="10"/>
        </w:numPr>
        <w:rPr>
          <w:rFonts w:cs="Arial"/>
          <w:szCs w:val="22"/>
        </w:rPr>
      </w:pPr>
      <w:r w:rsidRPr="008A4DCD">
        <w:rPr>
          <w:rFonts w:cs="Arial"/>
          <w:szCs w:val="22"/>
        </w:rPr>
        <w:t xml:space="preserve">DPWI engaged ISA and it was agreed that the SIDS is applicable to Portfolio Management stage of the Operating Model. </w:t>
      </w:r>
    </w:p>
    <w:p w:rsidR="00434BA6" w:rsidRPr="003676F0" w:rsidRDefault="00434BA6" w:rsidP="00434BA6">
      <w:pPr>
        <w:pStyle w:val="ListParagraph"/>
        <w:numPr>
          <w:ilvl w:val="1"/>
          <w:numId w:val="10"/>
        </w:numPr>
        <w:rPr>
          <w:rFonts w:cs="Arial"/>
          <w:szCs w:val="22"/>
        </w:rPr>
      </w:pPr>
      <w:r w:rsidRPr="008A4DCD">
        <w:rPr>
          <w:rFonts w:cs="Arial"/>
          <w:szCs w:val="22"/>
        </w:rPr>
        <w:t>Minister approved recommendations that the implementation of the IDMS in the DPWI must be aligned to the SIDS methodology.</w:t>
      </w:r>
      <w:r w:rsidRPr="003676F0">
        <w:rPr>
          <w:rFonts w:cs="Arial"/>
          <w:szCs w:val="22"/>
        </w:rPr>
        <w:t xml:space="preserve"> </w:t>
      </w:r>
    </w:p>
    <w:p w:rsidR="00434BA6" w:rsidRPr="003676F0" w:rsidRDefault="00434BA6" w:rsidP="00434BA6">
      <w:pPr>
        <w:pStyle w:val="ListParagraph"/>
        <w:numPr>
          <w:ilvl w:val="1"/>
          <w:numId w:val="10"/>
        </w:numPr>
        <w:rPr>
          <w:rFonts w:cs="Arial"/>
          <w:szCs w:val="22"/>
        </w:rPr>
      </w:pPr>
      <w:r w:rsidRPr="008A4DCD">
        <w:rPr>
          <w:rFonts w:cs="Arial"/>
          <w:szCs w:val="22"/>
        </w:rPr>
        <w:t xml:space="preserve">Engagements with ISA resolved that a full day workshop be conducted on both SIDS and the DPWI Asset Lifecycle Management Operating Model, Processes and SOPs. </w:t>
      </w:r>
    </w:p>
    <w:p w:rsidR="00434BA6" w:rsidRPr="003676F0" w:rsidRDefault="00434BA6" w:rsidP="00434BA6">
      <w:pPr>
        <w:pStyle w:val="ListParagraph"/>
        <w:numPr>
          <w:ilvl w:val="1"/>
          <w:numId w:val="10"/>
        </w:numPr>
        <w:rPr>
          <w:rFonts w:cs="Arial"/>
          <w:szCs w:val="22"/>
        </w:rPr>
      </w:pPr>
      <w:r w:rsidRPr="008A4DCD">
        <w:rPr>
          <w:rFonts w:cs="Arial"/>
          <w:szCs w:val="22"/>
        </w:rPr>
        <w:t>A meeting with Minister and DM resolved that the Ministry form part of above-mentioned Workshops</w:t>
      </w:r>
      <w:r w:rsidRPr="003676F0">
        <w:rPr>
          <w:rFonts w:cs="Arial"/>
          <w:szCs w:val="22"/>
          <w:lang w:val="en-GB"/>
        </w:rPr>
        <w:t xml:space="preserve">, and in alignment with AC recommendations, requires a clear action plan for implementation. </w:t>
      </w:r>
    </w:p>
    <w:p w:rsidR="00434BA6" w:rsidRDefault="00434BA6" w:rsidP="00434BA6">
      <w:pPr>
        <w:numPr>
          <w:ilvl w:val="0"/>
          <w:numId w:val="4"/>
        </w:numPr>
        <w:tabs>
          <w:tab w:val="num" w:pos="720"/>
        </w:tabs>
        <w:spacing w:line="276" w:lineRule="auto"/>
        <w:rPr>
          <w:rFonts w:cs="Arial"/>
          <w:szCs w:val="22"/>
        </w:rPr>
      </w:pPr>
      <w:r w:rsidRPr="003676F0">
        <w:rPr>
          <w:rFonts w:cs="Arial"/>
          <w:szCs w:val="22"/>
          <w:lang w:val="en-GB"/>
        </w:rPr>
        <w:t>In line with above, and Minister’s endorsement, the process to accordingly update the affected Modules, Process Flows and SOPs in line with the stakeholder consultations on SIDS that ISA have commenced with NT and other critical players. With</w:t>
      </w:r>
      <w:r w:rsidRPr="003676F0">
        <w:rPr>
          <w:rFonts w:cs="Arial"/>
          <w:szCs w:val="22"/>
        </w:rPr>
        <w:t xml:space="preserve"> NT’s deviation approval and the appointment of CDC as implementing agent, engagements are currently underway for the CDC to provide technical assistance to accordingly revise and update the business architecture and processes. </w:t>
      </w:r>
    </w:p>
    <w:p w:rsidR="00434BA6" w:rsidRPr="008A4DCD" w:rsidRDefault="00434BA6" w:rsidP="00434BA6">
      <w:pPr>
        <w:numPr>
          <w:ilvl w:val="0"/>
          <w:numId w:val="4"/>
        </w:numPr>
        <w:tabs>
          <w:tab w:val="num" w:pos="720"/>
        </w:tabs>
        <w:spacing w:line="276" w:lineRule="auto"/>
        <w:rPr>
          <w:rFonts w:cs="Arial"/>
          <w:szCs w:val="22"/>
          <w:lang w:val="en-GB"/>
        </w:rPr>
      </w:pPr>
      <w:r w:rsidRPr="003676F0">
        <w:rPr>
          <w:rFonts w:cs="Arial"/>
          <w:szCs w:val="22"/>
        </w:rPr>
        <w:t xml:space="preserve">A </w:t>
      </w:r>
      <w:r w:rsidRPr="008A4DCD">
        <w:rPr>
          <w:rFonts w:cs="Arial"/>
          <w:szCs w:val="22"/>
          <w:lang w:val="en-GB"/>
        </w:rPr>
        <w:t xml:space="preserve">request has also been submitted to the ADG for a dedicated PMO resource to drive the processes of revision and implementation. </w:t>
      </w:r>
    </w:p>
    <w:p w:rsidR="00434BA6" w:rsidRPr="008A4DCD" w:rsidRDefault="00434BA6" w:rsidP="00434BA6">
      <w:pPr>
        <w:numPr>
          <w:ilvl w:val="0"/>
          <w:numId w:val="4"/>
        </w:numPr>
        <w:tabs>
          <w:tab w:val="num" w:pos="720"/>
        </w:tabs>
        <w:spacing w:line="276" w:lineRule="auto"/>
        <w:rPr>
          <w:rFonts w:cs="Arial"/>
          <w:szCs w:val="22"/>
          <w:lang w:val="en-GB"/>
        </w:rPr>
      </w:pPr>
      <w:r w:rsidRPr="008A4DCD">
        <w:rPr>
          <w:rFonts w:cs="Arial"/>
          <w:szCs w:val="22"/>
          <w:lang w:val="en-GB"/>
        </w:rPr>
        <w:lastRenderedPageBreak/>
        <w:t xml:space="preserve">PMO engaged ICT to automate draft business processes and line functions will be requested to review the “To Be” Business processes for enhancements in order to CDC to revise and finalise. </w:t>
      </w:r>
    </w:p>
    <w:p w:rsidR="00434BA6" w:rsidRPr="008A4DCD" w:rsidRDefault="00434BA6" w:rsidP="00434BA6">
      <w:pPr>
        <w:numPr>
          <w:ilvl w:val="0"/>
          <w:numId w:val="4"/>
        </w:numPr>
        <w:tabs>
          <w:tab w:val="num" w:pos="720"/>
        </w:tabs>
        <w:spacing w:line="276" w:lineRule="auto"/>
        <w:rPr>
          <w:rFonts w:cs="Arial"/>
          <w:szCs w:val="22"/>
        </w:rPr>
      </w:pPr>
      <w:r w:rsidRPr="008A4DCD">
        <w:rPr>
          <w:rFonts w:cs="Arial"/>
          <w:szCs w:val="22"/>
          <w:lang w:val="en-GB"/>
        </w:rPr>
        <w:t>This exercise of review is expected to be finalised by end of September 202 in line with revised plans CDC will start with enhancement in October 2022 and conclude end November 2022, with workshops with line functions will be held in Dec 2022 and from January to March 2023</w:t>
      </w:r>
      <w:r>
        <w:rPr>
          <w:rFonts w:cs="Arial"/>
          <w:szCs w:val="22"/>
          <w:lang w:val="en-GB"/>
        </w:rPr>
        <w:t xml:space="preserve">, </w:t>
      </w:r>
      <w:r w:rsidRPr="008A4DCD">
        <w:rPr>
          <w:rFonts w:cs="Arial"/>
          <w:szCs w:val="22"/>
          <w:lang w:val="en-GB"/>
        </w:rPr>
        <w:t xml:space="preserve">automation </w:t>
      </w:r>
      <w:r>
        <w:rPr>
          <w:rFonts w:cs="Arial"/>
          <w:szCs w:val="22"/>
          <w:lang w:val="en-GB"/>
        </w:rPr>
        <w:t xml:space="preserve">concluded </w:t>
      </w:r>
      <w:r w:rsidRPr="008A4DCD">
        <w:rPr>
          <w:rFonts w:cs="Arial"/>
          <w:szCs w:val="22"/>
          <w:lang w:val="en-GB"/>
        </w:rPr>
        <w:t>and required governance capacity for the rollout of pilot phase</w:t>
      </w:r>
      <w:r w:rsidRPr="008A4DCD">
        <w:rPr>
          <w:rFonts w:cs="Arial"/>
          <w:szCs w:val="22"/>
        </w:rPr>
        <w:t xml:space="preserve"> from 1 April 2023.</w:t>
      </w:r>
    </w:p>
    <w:p w:rsidR="00434BA6" w:rsidRPr="00527EAC" w:rsidRDefault="00434BA6" w:rsidP="00434BA6">
      <w:pPr>
        <w:spacing w:line="276" w:lineRule="auto"/>
        <w:rPr>
          <w:rFonts w:cs="Arial"/>
          <w:szCs w:val="22"/>
        </w:rPr>
      </w:pPr>
    </w:p>
    <w:p w:rsidR="00434BA6" w:rsidRPr="00527EAC" w:rsidRDefault="00434BA6" w:rsidP="00434BA6">
      <w:pPr>
        <w:pStyle w:val="ListParagraph"/>
        <w:numPr>
          <w:ilvl w:val="0"/>
          <w:numId w:val="3"/>
        </w:numPr>
        <w:spacing w:line="276" w:lineRule="auto"/>
        <w:contextualSpacing w:val="0"/>
        <w:rPr>
          <w:rFonts w:cs="Arial"/>
          <w:szCs w:val="22"/>
        </w:rPr>
      </w:pPr>
      <w:r w:rsidRPr="00527EAC">
        <w:rPr>
          <w:rFonts w:cs="Arial"/>
          <w:b/>
          <w:szCs w:val="22"/>
        </w:rPr>
        <w:t>ERP Fast Track Programme</w:t>
      </w:r>
      <w:r>
        <w:rPr>
          <w:rFonts w:cs="Arial"/>
          <w:b/>
          <w:szCs w:val="22"/>
        </w:rPr>
        <w:t xml:space="preserve"> </w:t>
      </w:r>
      <w:r w:rsidRPr="00B26503">
        <w:rPr>
          <w:rFonts w:cs="Arial"/>
          <w:i/>
          <w:szCs w:val="22"/>
        </w:rPr>
        <w:t>(led by Corporate Services branch)</w:t>
      </w:r>
    </w:p>
    <w:p w:rsidR="00434BA6" w:rsidRPr="00B26503" w:rsidRDefault="00434BA6" w:rsidP="00434BA6">
      <w:pPr>
        <w:ind w:left="360" w:firstLine="360"/>
        <w:rPr>
          <w:rFonts w:cs="Arial"/>
          <w:szCs w:val="22"/>
        </w:rPr>
      </w:pPr>
      <w:r w:rsidRPr="00B26503">
        <w:rPr>
          <w:rFonts w:cs="Arial"/>
          <w:szCs w:val="22"/>
        </w:rPr>
        <w:t>The progress of the ERP programme is as follows:</w:t>
      </w:r>
    </w:p>
    <w:p w:rsidR="00434BA6" w:rsidRPr="008A4DCD" w:rsidRDefault="00434BA6" w:rsidP="00434BA6">
      <w:pPr>
        <w:numPr>
          <w:ilvl w:val="0"/>
          <w:numId w:val="4"/>
        </w:numPr>
        <w:tabs>
          <w:tab w:val="num" w:pos="720"/>
        </w:tabs>
        <w:spacing w:line="276" w:lineRule="auto"/>
        <w:rPr>
          <w:rFonts w:cs="Arial"/>
          <w:szCs w:val="22"/>
          <w:lang w:val="en-GB"/>
        </w:rPr>
      </w:pPr>
      <w:r w:rsidRPr="008A4DCD">
        <w:rPr>
          <w:rFonts w:cs="Arial"/>
          <w:szCs w:val="22"/>
          <w:lang w:val="en-GB"/>
        </w:rPr>
        <w:t>Business Case approved - done (02/12/2021)</w:t>
      </w:r>
    </w:p>
    <w:p w:rsidR="00434BA6" w:rsidRPr="008A4DCD" w:rsidRDefault="00434BA6" w:rsidP="00434BA6">
      <w:pPr>
        <w:numPr>
          <w:ilvl w:val="0"/>
          <w:numId w:val="4"/>
        </w:numPr>
        <w:tabs>
          <w:tab w:val="num" w:pos="720"/>
        </w:tabs>
        <w:spacing w:line="276" w:lineRule="auto"/>
        <w:rPr>
          <w:rFonts w:cs="Arial"/>
          <w:szCs w:val="22"/>
          <w:lang w:val="en-GB"/>
        </w:rPr>
      </w:pPr>
      <w:r w:rsidRPr="008A4DCD">
        <w:rPr>
          <w:rFonts w:cs="Arial"/>
          <w:szCs w:val="22"/>
          <w:lang w:val="en-GB"/>
        </w:rPr>
        <w:t>Nomination  of BSC members – done (03/12/2021)</w:t>
      </w:r>
    </w:p>
    <w:p w:rsidR="00434BA6" w:rsidRPr="008A4DCD" w:rsidRDefault="00434BA6" w:rsidP="00434BA6">
      <w:pPr>
        <w:numPr>
          <w:ilvl w:val="0"/>
          <w:numId w:val="4"/>
        </w:numPr>
        <w:tabs>
          <w:tab w:val="num" w:pos="720"/>
        </w:tabs>
        <w:spacing w:line="276" w:lineRule="auto"/>
        <w:rPr>
          <w:rFonts w:cs="Arial"/>
          <w:szCs w:val="22"/>
          <w:lang w:val="en-GB"/>
        </w:rPr>
      </w:pPr>
      <w:r w:rsidRPr="008A4DCD">
        <w:rPr>
          <w:rFonts w:cs="Arial"/>
          <w:szCs w:val="22"/>
          <w:lang w:val="en-GB"/>
        </w:rPr>
        <w:t>Appointment of the SCM practitioner – done (06/12/2021)</w:t>
      </w:r>
    </w:p>
    <w:p w:rsidR="00434BA6" w:rsidRPr="008A4DCD" w:rsidRDefault="00434BA6" w:rsidP="00434BA6">
      <w:pPr>
        <w:numPr>
          <w:ilvl w:val="0"/>
          <w:numId w:val="4"/>
        </w:numPr>
        <w:tabs>
          <w:tab w:val="num" w:pos="720"/>
        </w:tabs>
        <w:spacing w:line="276" w:lineRule="auto"/>
        <w:rPr>
          <w:rFonts w:cs="Arial"/>
          <w:szCs w:val="22"/>
          <w:lang w:val="en-GB"/>
        </w:rPr>
      </w:pPr>
      <w:r w:rsidRPr="008A4DCD">
        <w:rPr>
          <w:rFonts w:cs="Arial"/>
          <w:szCs w:val="22"/>
          <w:lang w:val="en-GB"/>
        </w:rPr>
        <w:t>Meeting of the BSC to finalise the Procurement Strategy and TOR - done (27/01/2022)</w:t>
      </w:r>
    </w:p>
    <w:p w:rsidR="00434BA6" w:rsidRPr="008A4DCD" w:rsidRDefault="00434BA6" w:rsidP="00434BA6">
      <w:pPr>
        <w:numPr>
          <w:ilvl w:val="0"/>
          <w:numId w:val="4"/>
        </w:numPr>
        <w:tabs>
          <w:tab w:val="num" w:pos="720"/>
        </w:tabs>
        <w:spacing w:line="276" w:lineRule="auto"/>
        <w:rPr>
          <w:rFonts w:cs="Arial"/>
          <w:szCs w:val="22"/>
          <w:lang w:val="en-GB"/>
        </w:rPr>
      </w:pPr>
      <w:r w:rsidRPr="008A4DCD">
        <w:rPr>
          <w:rFonts w:cs="Arial"/>
          <w:szCs w:val="22"/>
          <w:lang w:val="en-GB"/>
        </w:rPr>
        <w:t>Submission to NBAC – done (03/02/2022)</w:t>
      </w:r>
    </w:p>
    <w:p w:rsidR="00434BA6" w:rsidRPr="008A4DCD" w:rsidRDefault="00434BA6" w:rsidP="00434BA6">
      <w:pPr>
        <w:numPr>
          <w:ilvl w:val="0"/>
          <w:numId w:val="4"/>
        </w:numPr>
        <w:tabs>
          <w:tab w:val="num" w:pos="720"/>
        </w:tabs>
        <w:spacing w:line="276" w:lineRule="auto"/>
        <w:rPr>
          <w:rFonts w:cs="Arial"/>
          <w:szCs w:val="22"/>
          <w:lang w:val="en-GB"/>
        </w:rPr>
      </w:pPr>
      <w:r w:rsidRPr="008A4DCD">
        <w:rPr>
          <w:rFonts w:cs="Arial"/>
          <w:szCs w:val="22"/>
          <w:lang w:val="en-GB"/>
        </w:rPr>
        <w:t>Approval by NBAC – done (08/02/2022)</w:t>
      </w:r>
    </w:p>
    <w:p w:rsidR="00434BA6" w:rsidRPr="008A4DCD" w:rsidRDefault="00434BA6" w:rsidP="00434BA6">
      <w:pPr>
        <w:numPr>
          <w:ilvl w:val="0"/>
          <w:numId w:val="4"/>
        </w:numPr>
        <w:tabs>
          <w:tab w:val="num" w:pos="720"/>
        </w:tabs>
        <w:spacing w:line="276" w:lineRule="auto"/>
        <w:rPr>
          <w:rFonts w:cs="Arial"/>
          <w:szCs w:val="22"/>
          <w:highlight w:val="yellow"/>
          <w:lang w:val="en-GB"/>
        </w:rPr>
      </w:pPr>
      <w:r w:rsidRPr="008A4DCD">
        <w:rPr>
          <w:rFonts w:cs="Arial"/>
          <w:szCs w:val="22"/>
          <w:highlight w:val="yellow"/>
          <w:lang w:val="en-GB"/>
        </w:rPr>
        <w:t>Approval by DG – in progress (31/08/2022)</w:t>
      </w:r>
    </w:p>
    <w:p w:rsidR="00434BA6" w:rsidRPr="008A4DCD" w:rsidRDefault="00434BA6" w:rsidP="00434BA6">
      <w:pPr>
        <w:numPr>
          <w:ilvl w:val="0"/>
          <w:numId w:val="4"/>
        </w:numPr>
        <w:tabs>
          <w:tab w:val="num" w:pos="720"/>
        </w:tabs>
        <w:spacing w:line="276" w:lineRule="auto"/>
        <w:rPr>
          <w:rFonts w:cs="Arial"/>
          <w:szCs w:val="22"/>
          <w:highlight w:val="yellow"/>
          <w:lang w:val="en-GB"/>
        </w:rPr>
      </w:pPr>
      <w:r w:rsidRPr="008A4DCD">
        <w:rPr>
          <w:rFonts w:cs="Arial"/>
          <w:szCs w:val="22"/>
          <w:highlight w:val="yellow"/>
          <w:lang w:val="en-GB"/>
        </w:rPr>
        <w:t>Advertising – planned (05/09/2022)</w:t>
      </w:r>
    </w:p>
    <w:p w:rsidR="00434BA6" w:rsidRPr="008A4DCD" w:rsidRDefault="00434BA6" w:rsidP="00434BA6">
      <w:pPr>
        <w:numPr>
          <w:ilvl w:val="0"/>
          <w:numId w:val="4"/>
        </w:numPr>
        <w:tabs>
          <w:tab w:val="num" w:pos="720"/>
        </w:tabs>
        <w:spacing w:line="276" w:lineRule="auto"/>
        <w:rPr>
          <w:rFonts w:cs="Arial"/>
          <w:szCs w:val="22"/>
          <w:highlight w:val="yellow"/>
          <w:lang w:val="en-GB"/>
        </w:rPr>
      </w:pPr>
      <w:r w:rsidRPr="008A4DCD">
        <w:rPr>
          <w:rFonts w:cs="Arial"/>
          <w:szCs w:val="22"/>
          <w:highlight w:val="yellow"/>
          <w:lang w:val="en-GB"/>
        </w:rPr>
        <w:t>Evaluation – planned (12/09/2022)</w:t>
      </w:r>
    </w:p>
    <w:p w:rsidR="00434BA6" w:rsidRPr="008A4DCD" w:rsidRDefault="00434BA6" w:rsidP="00434BA6">
      <w:pPr>
        <w:numPr>
          <w:ilvl w:val="0"/>
          <w:numId w:val="4"/>
        </w:numPr>
        <w:tabs>
          <w:tab w:val="num" w:pos="720"/>
        </w:tabs>
        <w:spacing w:line="276" w:lineRule="auto"/>
        <w:rPr>
          <w:rFonts w:cs="Arial"/>
          <w:szCs w:val="22"/>
          <w:highlight w:val="yellow"/>
        </w:rPr>
      </w:pPr>
      <w:r w:rsidRPr="008A4DCD">
        <w:rPr>
          <w:rFonts w:cs="Arial"/>
          <w:szCs w:val="22"/>
          <w:highlight w:val="yellow"/>
          <w:lang w:val="en-GB"/>
        </w:rPr>
        <w:t>Award</w:t>
      </w:r>
      <w:r w:rsidRPr="008A4DCD">
        <w:rPr>
          <w:rFonts w:cs="Arial"/>
          <w:szCs w:val="22"/>
          <w:highlight w:val="yellow"/>
        </w:rPr>
        <w:t xml:space="preserve"> –planned (23/09/2022)</w:t>
      </w:r>
    </w:p>
    <w:p w:rsidR="00434BA6" w:rsidRPr="00527EAC" w:rsidRDefault="00434BA6" w:rsidP="00434BA6">
      <w:pPr>
        <w:spacing w:line="276" w:lineRule="auto"/>
        <w:rPr>
          <w:rFonts w:cs="Arial"/>
          <w:szCs w:val="22"/>
        </w:rPr>
      </w:pPr>
    </w:p>
    <w:p w:rsidR="00434BA6" w:rsidRPr="003676F0" w:rsidRDefault="00434BA6" w:rsidP="00434BA6">
      <w:pPr>
        <w:pStyle w:val="ListParagraph"/>
        <w:numPr>
          <w:ilvl w:val="0"/>
          <w:numId w:val="3"/>
        </w:numPr>
        <w:spacing w:line="276" w:lineRule="auto"/>
        <w:contextualSpacing w:val="0"/>
        <w:rPr>
          <w:rFonts w:cs="Arial"/>
          <w:i/>
          <w:szCs w:val="22"/>
        </w:rPr>
      </w:pPr>
      <w:r w:rsidRPr="00527EAC">
        <w:rPr>
          <w:rFonts w:cs="Arial"/>
          <w:b/>
          <w:szCs w:val="22"/>
        </w:rPr>
        <w:lastRenderedPageBreak/>
        <w:t>Macro Business and Delivery Model of the DPWI</w:t>
      </w:r>
      <w:r>
        <w:rPr>
          <w:rFonts w:cs="Arial"/>
          <w:b/>
          <w:szCs w:val="22"/>
        </w:rPr>
        <w:t xml:space="preserve"> </w:t>
      </w:r>
      <w:r w:rsidRPr="00B26503">
        <w:rPr>
          <w:rFonts w:cs="Arial"/>
          <w:i/>
          <w:szCs w:val="22"/>
        </w:rPr>
        <w:t>(led by</w:t>
      </w:r>
      <w:r>
        <w:rPr>
          <w:rFonts w:cs="Arial"/>
          <w:i/>
          <w:szCs w:val="22"/>
        </w:rPr>
        <w:t xml:space="preserve"> Minister and ODG</w:t>
      </w:r>
      <w:r w:rsidRPr="00B26503">
        <w:rPr>
          <w:rFonts w:cs="Arial"/>
          <w:i/>
          <w:szCs w:val="22"/>
        </w:rPr>
        <w:t>)</w:t>
      </w:r>
    </w:p>
    <w:p w:rsidR="00434BA6" w:rsidRPr="008A4DCD" w:rsidRDefault="00434BA6" w:rsidP="00434BA6">
      <w:pPr>
        <w:numPr>
          <w:ilvl w:val="0"/>
          <w:numId w:val="4"/>
        </w:numPr>
        <w:tabs>
          <w:tab w:val="num" w:pos="720"/>
        </w:tabs>
        <w:spacing w:line="276" w:lineRule="auto"/>
        <w:rPr>
          <w:rFonts w:cs="Arial"/>
          <w:szCs w:val="22"/>
          <w:highlight w:val="yellow"/>
          <w:lang w:val="en-GB"/>
        </w:rPr>
      </w:pPr>
      <w:r w:rsidRPr="008A4DCD">
        <w:rPr>
          <w:rFonts w:cs="Arial"/>
          <w:szCs w:val="22"/>
          <w:highlight w:val="yellow"/>
          <w:lang w:val="en-GB"/>
        </w:rPr>
        <w:t>The Macro Business and Delivery Model of the DPWI is being reviewed by the Ministry.</w:t>
      </w:r>
    </w:p>
    <w:p w:rsidR="00434BA6" w:rsidRPr="008A4DCD" w:rsidRDefault="00434BA6" w:rsidP="00434BA6">
      <w:pPr>
        <w:numPr>
          <w:ilvl w:val="0"/>
          <w:numId w:val="4"/>
        </w:numPr>
        <w:tabs>
          <w:tab w:val="num" w:pos="720"/>
        </w:tabs>
        <w:spacing w:line="276" w:lineRule="auto"/>
        <w:rPr>
          <w:rFonts w:cs="Arial"/>
          <w:szCs w:val="22"/>
          <w:highlight w:val="yellow"/>
          <w:lang w:val="en-GB"/>
        </w:rPr>
      </w:pPr>
      <w:r w:rsidRPr="008A4DCD">
        <w:rPr>
          <w:rFonts w:cs="Arial"/>
          <w:szCs w:val="22"/>
          <w:highlight w:val="yellow"/>
          <w:lang w:val="en-GB"/>
        </w:rPr>
        <w:t xml:space="preserve">The governance reporting lines of the Department – specifically between Head Office and Regional Offices – have been amended. The regional matrix was developed and approved on the 8th April 2022.  </w:t>
      </w:r>
    </w:p>
    <w:p w:rsidR="00434BA6" w:rsidRPr="008A4DCD" w:rsidRDefault="00434BA6" w:rsidP="00434BA6">
      <w:pPr>
        <w:numPr>
          <w:ilvl w:val="0"/>
          <w:numId w:val="4"/>
        </w:numPr>
        <w:tabs>
          <w:tab w:val="num" w:pos="720"/>
        </w:tabs>
        <w:spacing w:line="276" w:lineRule="auto"/>
        <w:rPr>
          <w:rFonts w:cs="Arial"/>
          <w:szCs w:val="22"/>
          <w:highlight w:val="yellow"/>
        </w:rPr>
      </w:pPr>
      <w:r w:rsidRPr="008A4DCD">
        <w:rPr>
          <w:rFonts w:cs="Arial"/>
          <w:szCs w:val="22"/>
          <w:highlight w:val="yellow"/>
          <w:lang w:val="en-GB"/>
        </w:rPr>
        <w:t>The roles and responsibilities of Regional Managers are clarified through an approach which seeks t</w:t>
      </w:r>
      <w:r w:rsidRPr="008A4DCD">
        <w:rPr>
          <w:rFonts w:cs="Arial"/>
          <w:szCs w:val="22"/>
          <w:highlight w:val="yellow"/>
          <w:lang w:val="en-US"/>
        </w:rPr>
        <w:t xml:space="preserve">o improve overall performance and delivery of services rendered by the Department. </w:t>
      </w:r>
    </w:p>
    <w:p w:rsidR="00434BA6" w:rsidRPr="00527EAC" w:rsidRDefault="00434BA6" w:rsidP="00434BA6">
      <w:pPr>
        <w:spacing w:line="276" w:lineRule="auto"/>
        <w:rPr>
          <w:rFonts w:cs="Arial"/>
          <w:szCs w:val="22"/>
        </w:rPr>
      </w:pPr>
    </w:p>
    <w:p w:rsidR="00434BA6" w:rsidRPr="00B26503" w:rsidRDefault="00434BA6" w:rsidP="00434BA6">
      <w:pPr>
        <w:pStyle w:val="ListParagraph"/>
        <w:numPr>
          <w:ilvl w:val="0"/>
          <w:numId w:val="3"/>
        </w:numPr>
        <w:spacing w:line="276" w:lineRule="auto"/>
        <w:contextualSpacing w:val="0"/>
        <w:rPr>
          <w:rFonts w:cs="Arial"/>
          <w:i/>
          <w:szCs w:val="22"/>
        </w:rPr>
      </w:pPr>
      <w:r w:rsidRPr="00527EAC">
        <w:rPr>
          <w:rFonts w:cs="Arial"/>
          <w:b/>
          <w:szCs w:val="22"/>
        </w:rPr>
        <w:t>Ethics &amp; Compliance, Infrastructure and Consequence Management Unit</w:t>
      </w:r>
      <w:r>
        <w:rPr>
          <w:rFonts w:cs="Arial"/>
          <w:b/>
          <w:szCs w:val="22"/>
        </w:rPr>
        <w:t xml:space="preserve"> </w:t>
      </w:r>
      <w:r w:rsidRPr="00B26503">
        <w:rPr>
          <w:rFonts w:cs="Arial"/>
          <w:i/>
          <w:szCs w:val="22"/>
        </w:rPr>
        <w:t>(led by Governance, Risk and Compliance branch)</w:t>
      </w:r>
    </w:p>
    <w:p w:rsidR="00434BA6" w:rsidRPr="003676F0" w:rsidRDefault="00434BA6" w:rsidP="00434BA6">
      <w:pPr>
        <w:pStyle w:val="ListParagraph"/>
        <w:numPr>
          <w:ilvl w:val="0"/>
          <w:numId w:val="11"/>
        </w:numPr>
        <w:rPr>
          <w:rFonts w:cs="Arial"/>
          <w:szCs w:val="22"/>
        </w:rPr>
      </w:pPr>
      <w:r w:rsidRPr="003676F0">
        <w:rPr>
          <w:rFonts w:cs="Arial"/>
          <w:szCs w:val="22"/>
          <w:lang w:val="en-GB"/>
        </w:rPr>
        <w:t xml:space="preserve">The GRC’s Governance Unit is 100% vacant (all posts unfunded). </w:t>
      </w:r>
      <w:r w:rsidRPr="008A4DCD">
        <w:rPr>
          <w:rFonts w:cs="Arial"/>
          <w:szCs w:val="22"/>
          <w:lang w:val="en-GB"/>
        </w:rPr>
        <w:t xml:space="preserve">The post of Chief Director: Governance and Ethics </w:t>
      </w:r>
      <w:r w:rsidRPr="003676F0">
        <w:rPr>
          <w:rFonts w:cs="Arial"/>
          <w:szCs w:val="22"/>
          <w:lang w:val="en-GB"/>
        </w:rPr>
        <w:t xml:space="preserve">has been evaluated by Organisational Development (CS) in terms of the prescribed Job Evaluation System. The evaluation results </w:t>
      </w:r>
      <w:r w:rsidRPr="003676F0">
        <w:rPr>
          <w:rFonts w:cs="Arial"/>
          <w:szCs w:val="22"/>
        </w:rPr>
        <w:t xml:space="preserve">were </w:t>
      </w:r>
      <w:r w:rsidRPr="003676F0">
        <w:rPr>
          <w:rFonts w:cs="Arial"/>
          <w:bCs/>
          <w:szCs w:val="22"/>
        </w:rPr>
        <w:t>approved on the 25 Jan 2022</w:t>
      </w:r>
      <w:r w:rsidRPr="003676F0">
        <w:rPr>
          <w:rFonts w:cs="Arial"/>
          <w:szCs w:val="22"/>
        </w:rPr>
        <w:t>.</w:t>
      </w:r>
      <w:r w:rsidRPr="003676F0">
        <w:rPr>
          <w:rFonts w:cs="Arial"/>
          <w:szCs w:val="22"/>
          <w:lang w:val="en-US"/>
        </w:rPr>
        <w:t xml:space="preserve"> </w:t>
      </w:r>
      <w:r w:rsidRPr="003676F0">
        <w:rPr>
          <w:rFonts w:cs="Arial"/>
          <w:szCs w:val="22"/>
          <w:lang w:val="en-GB"/>
        </w:rPr>
        <w:t>Funding for the CD post and Governance Unit posts have been applied for through the MTSF budget process. Th</w:t>
      </w:r>
      <w:r>
        <w:rPr>
          <w:rFonts w:cs="Arial"/>
          <w:szCs w:val="22"/>
          <w:lang w:val="en-GB"/>
        </w:rPr>
        <w:t xml:space="preserve">is Chief Directorate </w:t>
      </w:r>
      <w:r w:rsidRPr="003676F0">
        <w:rPr>
          <w:rFonts w:cs="Arial"/>
          <w:szCs w:val="22"/>
          <w:lang w:val="en-GB"/>
        </w:rPr>
        <w:t>will house:</w:t>
      </w:r>
    </w:p>
    <w:p w:rsidR="00434BA6" w:rsidRPr="003676F0" w:rsidRDefault="00434BA6" w:rsidP="00434BA6">
      <w:pPr>
        <w:pStyle w:val="ListParagraph"/>
        <w:numPr>
          <w:ilvl w:val="1"/>
          <w:numId w:val="11"/>
        </w:numPr>
        <w:rPr>
          <w:rFonts w:cs="Arial"/>
          <w:szCs w:val="22"/>
        </w:rPr>
      </w:pPr>
      <w:r w:rsidRPr="003676F0">
        <w:rPr>
          <w:rFonts w:cs="Arial"/>
          <w:szCs w:val="22"/>
          <w:lang w:val="en-GB"/>
        </w:rPr>
        <w:t xml:space="preserve">Governance Framework developed in consultation with Judge Mervin King and provides the overriding principles of governance and the role of management in the DPWI.  </w:t>
      </w:r>
    </w:p>
    <w:p w:rsidR="00434BA6" w:rsidRPr="003676F0" w:rsidRDefault="00434BA6" w:rsidP="00434BA6">
      <w:pPr>
        <w:pStyle w:val="ListParagraph"/>
        <w:numPr>
          <w:ilvl w:val="1"/>
          <w:numId w:val="11"/>
        </w:numPr>
        <w:rPr>
          <w:rFonts w:cs="Arial"/>
          <w:szCs w:val="22"/>
        </w:rPr>
      </w:pPr>
      <w:r w:rsidRPr="003676F0">
        <w:rPr>
          <w:rFonts w:cs="Arial"/>
          <w:szCs w:val="22"/>
          <w:lang w:val="en-GB"/>
        </w:rPr>
        <w:lastRenderedPageBreak/>
        <w:t xml:space="preserve">The Compliance Risk Management Framework developed to establish a risk based approach to compliance monitoring in the department. </w:t>
      </w:r>
    </w:p>
    <w:p w:rsidR="00434BA6" w:rsidRPr="003676F0" w:rsidRDefault="00434BA6" w:rsidP="00434BA6">
      <w:pPr>
        <w:pStyle w:val="ListParagraph"/>
        <w:numPr>
          <w:ilvl w:val="1"/>
          <w:numId w:val="11"/>
        </w:numPr>
        <w:rPr>
          <w:rFonts w:cs="Arial"/>
          <w:szCs w:val="22"/>
        </w:rPr>
      </w:pPr>
      <w:r w:rsidRPr="003676F0">
        <w:rPr>
          <w:rFonts w:cs="Arial"/>
          <w:szCs w:val="22"/>
          <w:lang w:val="en-GB"/>
        </w:rPr>
        <w:t>The Ethics and Integrity Management Framework developed to consolidate the DPWI approach to ethics management.</w:t>
      </w:r>
    </w:p>
    <w:p w:rsidR="00434BA6" w:rsidRPr="008A4DCD" w:rsidRDefault="00434BA6" w:rsidP="00434BA6">
      <w:pPr>
        <w:pStyle w:val="ListParagraph"/>
        <w:numPr>
          <w:ilvl w:val="0"/>
          <w:numId w:val="11"/>
        </w:numPr>
        <w:rPr>
          <w:rFonts w:cs="Arial"/>
          <w:szCs w:val="22"/>
          <w:lang w:val="en-GB"/>
        </w:rPr>
      </w:pPr>
      <w:r w:rsidRPr="008A4DCD">
        <w:rPr>
          <w:rFonts w:cs="Arial"/>
          <w:szCs w:val="22"/>
          <w:lang w:val="en-GB"/>
        </w:rPr>
        <w:t xml:space="preserve">An Ethics Officer has been </w:t>
      </w:r>
      <w:r>
        <w:rPr>
          <w:rFonts w:cs="Arial"/>
          <w:szCs w:val="22"/>
          <w:lang w:val="en-GB"/>
        </w:rPr>
        <w:t xml:space="preserve">recommended </w:t>
      </w:r>
      <w:r w:rsidRPr="008A4DCD">
        <w:rPr>
          <w:rFonts w:cs="Arial"/>
          <w:szCs w:val="22"/>
          <w:lang w:val="en-GB"/>
        </w:rPr>
        <w:t>and the process of establishing an ethics committee was initiated. Work on lifestyle audits, a review of Remunerative Work Outside of the Public Service and discussions on the establishment of a Consequence Management Unit are underway.</w:t>
      </w:r>
    </w:p>
    <w:p w:rsidR="00434BA6" w:rsidRPr="003676F0" w:rsidRDefault="00434BA6" w:rsidP="00434BA6">
      <w:pPr>
        <w:pStyle w:val="ListParagraph"/>
        <w:numPr>
          <w:ilvl w:val="0"/>
          <w:numId w:val="11"/>
        </w:numPr>
        <w:rPr>
          <w:rFonts w:cs="Arial"/>
          <w:szCs w:val="22"/>
        </w:rPr>
      </w:pPr>
      <w:r w:rsidRPr="008A4DCD">
        <w:rPr>
          <w:rFonts w:cs="Arial"/>
          <w:szCs w:val="22"/>
          <w:lang w:val="en-GB"/>
        </w:rPr>
        <w:t>The</w:t>
      </w:r>
      <w:r>
        <w:rPr>
          <w:rFonts w:cs="Arial"/>
          <w:szCs w:val="22"/>
          <w:lang w:val="en-US"/>
        </w:rPr>
        <w:t xml:space="preserve"> designate </w:t>
      </w:r>
      <w:r w:rsidRPr="003676F0">
        <w:rPr>
          <w:rFonts w:cs="Arial"/>
          <w:szCs w:val="22"/>
          <w:lang w:val="en-US"/>
        </w:rPr>
        <w:t xml:space="preserve">Ethics Officer is also in the process of establishing a loss committee with units driving compliance and ethics in the department. </w:t>
      </w:r>
    </w:p>
    <w:p w:rsidR="00434BA6" w:rsidRPr="008A4DCD" w:rsidRDefault="00434BA6" w:rsidP="00434BA6">
      <w:pPr>
        <w:pStyle w:val="ListParagraph"/>
        <w:numPr>
          <w:ilvl w:val="0"/>
          <w:numId w:val="11"/>
        </w:numPr>
        <w:rPr>
          <w:rFonts w:cs="Arial"/>
          <w:szCs w:val="22"/>
          <w:lang w:val="en-GB"/>
        </w:rPr>
      </w:pPr>
      <w:r w:rsidRPr="003676F0">
        <w:rPr>
          <w:rFonts w:cs="Arial"/>
          <w:szCs w:val="22"/>
          <w:lang w:val="en-US"/>
        </w:rPr>
        <w:t xml:space="preserve">The GRC received guidance from DPSA in formulating the roles and responsibilities of </w:t>
      </w:r>
      <w:r w:rsidRPr="008A4DCD">
        <w:rPr>
          <w:rFonts w:cs="Arial"/>
          <w:szCs w:val="22"/>
          <w:lang w:val="en-GB"/>
        </w:rPr>
        <w:t>this post.</w:t>
      </w:r>
    </w:p>
    <w:p w:rsidR="00434BA6" w:rsidRPr="003676F0" w:rsidRDefault="00434BA6" w:rsidP="00434BA6">
      <w:pPr>
        <w:pStyle w:val="ListParagraph"/>
        <w:numPr>
          <w:ilvl w:val="0"/>
          <w:numId w:val="11"/>
        </w:numPr>
        <w:rPr>
          <w:rFonts w:cs="Arial"/>
          <w:szCs w:val="22"/>
        </w:rPr>
      </w:pPr>
      <w:r w:rsidRPr="008A4DCD">
        <w:rPr>
          <w:rFonts w:cs="Arial"/>
          <w:szCs w:val="22"/>
          <w:lang w:val="en-GB"/>
        </w:rPr>
        <w:t>The GRC drafted the compliance universe and provided a template to branches to indicate the level of compliance</w:t>
      </w:r>
      <w:r>
        <w:rPr>
          <w:rFonts w:cs="Arial"/>
          <w:szCs w:val="22"/>
          <w:lang w:val="en-GB"/>
        </w:rPr>
        <w:t xml:space="preserve"> </w:t>
      </w:r>
      <w:r w:rsidRPr="008A4DCD">
        <w:rPr>
          <w:rFonts w:cs="Arial"/>
          <w:szCs w:val="22"/>
          <w:lang w:val="en-GB"/>
        </w:rPr>
        <w:t>(%) and the relevant POE to ensure that compliance is monitored</w:t>
      </w:r>
      <w:r w:rsidRPr="003676F0">
        <w:rPr>
          <w:rFonts w:cs="Arial"/>
          <w:szCs w:val="22"/>
        </w:rPr>
        <w:t xml:space="preserve"> and reported to EXCO regularly for identification of areas of intervention.</w:t>
      </w:r>
    </w:p>
    <w:p w:rsidR="00434BA6" w:rsidRPr="00527EAC" w:rsidRDefault="00434BA6" w:rsidP="00434BA6">
      <w:pPr>
        <w:pStyle w:val="ListParagraph"/>
        <w:rPr>
          <w:rFonts w:cs="Arial"/>
          <w:szCs w:val="22"/>
        </w:rPr>
      </w:pPr>
    </w:p>
    <w:p w:rsidR="00434BA6" w:rsidRPr="00B26503" w:rsidRDefault="00434BA6" w:rsidP="00434BA6">
      <w:pPr>
        <w:pStyle w:val="ListParagraph"/>
        <w:numPr>
          <w:ilvl w:val="0"/>
          <w:numId w:val="3"/>
        </w:numPr>
        <w:spacing w:line="276" w:lineRule="auto"/>
        <w:contextualSpacing w:val="0"/>
        <w:rPr>
          <w:rFonts w:cs="Arial"/>
          <w:i/>
          <w:szCs w:val="22"/>
        </w:rPr>
      </w:pPr>
      <w:r w:rsidRPr="00527EAC">
        <w:rPr>
          <w:rFonts w:cs="Arial"/>
          <w:b/>
          <w:szCs w:val="22"/>
        </w:rPr>
        <w:t>Contract Management and Monitoring Capability</w:t>
      </w:r>
      <w:r>
        <w:rPr>
          <w:rFonts w:cs="Arial"/>
          <w:b/>
          <w:szCs w:val="22"/>
        </w:rPr>
        <w:t xml:space="preserve"> </w:t>
      </w:r>
      <w:r w:rsidRPr="00B26503">
        <w:rPr>
          <w:rFonts w:cs="Arial"/>
          <w:i/>
          <w:szCs w:val="22"/>
        </w:rPr>
        <w:t>(led by</w:t>
      </w:r>
      <w:r>
        <w:rPr>
          <w:rFonts w:cs="Arial"/>
          <w:i/>
          <w:szCs w:val="22"/>
        </w:rPr>
        <w:t xml:space="preserve"> SCM </w:t>
      </w:r>
      <w:r w:rsidRPr="00B26503">
        <w:rPr>
          <w:rFonts w:cs="Arial"/>
          <w:i/>
          <w:szCs w:val="22"/>
        </w:rPr>
        <w:t>branch)</w:t>
      </w:r>
    </w:p>
    <w:p w:rsidR="00434BA6" w:rsidRPr="003676F0" w:rsidRDefault="00434BA6" w:rsidP="00434BA6">
      <w:pPr>
        <w:numPr>
          <w:ilvl w:val="0"/>
          <w:numId w:val="7"/>
        </w:numPr>
        <w:spacing w:line="276" w:lineRule="auto"/>
        <w:rPr>
          <w:rFonts w:cs="Arial"/>
          <w:szCs w:val="22"/>
        </w:rPr>
      </w:pPr>
      <w:r w:rsidRPr="003676F0">
        <w:rPr>
          <w:rFonts w:cs="Arial"/>
          <w:szCs w:val="22"/>
          <w:lang w:val="en-US"/>
        </w:rPr>
        <w:t xml:space="preserve">The Contract Management policy, which is aligned to National’s Treasury’s Contract Management Framework 2021, was approved on 11 April 2022 by the former acting DG. </w:t>
      </w:r>
    </w:p>
    <w:p w:rsidR="00434BA6" w:rsidRPr="003676F0" w:rsidRDefault="00434BA6" w:rsidP="00434BA6">
      <w:pPr>
        <w:numPr>
          <w:ilvl w:val="1"/>
          <w:numId w:val="7"/>
        </w:numPr>
        <w:spacing w:line="276" w:lineRule="auto"/>
        <w:rPr>
          <w:rFonts w:cs="Arial"/>
          <w:szCs w:val="22"/>
        </w:rPr>
      </w:pPr>
      <w:r w:rsidRPr="003676F0">
        <w:rPr>
          <w:rFonts w:cs="Arial"/>
          <w:szCs w:val="22"/>
          <w:lang w:val="en-US"/>
        </w:rPr>
        <w:t>All Branches at Head Office were engaged and provided comments and inputs before the policy was approved.</w:t>
      </w:r>
    </w:p>
    <w:p w:rsidR="00434BA6" w:rsidRPr="003676F0" w:rsidRDefault="00434BA6" w:rsidP="00434BA6">
      <w:pPr>
        <w:numPr>
          <w:ilvl w:val="0"/>
          <w:numId w:val="7"/>
        </w:numPr>
        <w:spacing w:line="276" w:lineRule="auto"/>
        <w:rPr>
          <w:rFonts w:cs="Arial"/>
          <w:szCs w:val="22"/>
        </w:rPr>
      </w:pPr>
      <w:r w:rsidRPr="003676F0">
        <w:rPr>
          <w:rFonts w:cs="Arial"/>
          <w:szCs w:val="22"/>
          <w:lang w:val="en-US"/>
        </w:rPr>
        <w:lastRenderedPageBreak/>
        <w:t>The SCM Branch appointed a service provider to assist with the write up of the Contract Register going back to 2016/2017 financial year. These registers were finalised by 31 March 2022.</w:t>
      </w:r>
    </w:p>
    <w:p w:rsidR="00434BA6" w:rsidRPr="003676F0" w:rsidRDefault="00434BA6" w:rsidP="00434BA6">
      <w:pPr>
        <w:numPr>
          <w:ilvl w:val="0"/>
          <w:numId w:val="7"/>
        </w:numPr>
        <w:spacing w:line="276" w:lineRule="auto"/>
        <w:rPr>
          <w:rFonts w:cs="Arial"/>
          <w:szCs w:val="22"/>
        </w:rPr>
      </w:pPr>
      <w:r w:rsidRPr="003676F0">
        <w:rPr>
          <w:rFonts w:cs="Arial"/>
          <w:szCs w:val="22"/>
          <w:lang w:val="en-US"/>
        </w:rPr>
        <w:t>Engagements are underway with ICT for the development of an electronic Contract Management software solution.</w:t>
      </w:r>
    </w:p>
    <w:p w:rsidR="00434BA6" w:rsidRDefault="00434BA6" w:rsidP="00434BA6">
      <w:pPr>
        <w:numPr>
          <w:ilvl w:val="0"/>
          <w:numId w:val="7"/>
        </w:numPr>
        <w:spacing w:line="276" w:lineRule="auto"/>
        <w:rPr>
          <w:rFonts w:cs="Arial"/>
          <w:szCs w:val="22"/>
        </w:rPr>
      </w:pPr>
      <w:r w:rsidRPr="003676F0">
        <w:rPr>
          <w:rFonts w:cs="Arial"/>
          <w:szCs w:val="22"/>
          <w:lang w:val="en-US"/>
        </w:rPr>
        <w:t>The contract register for the 2022/23 financial year , which is based on the contract register for the 2021/ 2022 financial year, will be updated continuously.</w:t>
      </w:r>
    </w:p>
    <w:p w:rsidR="00434BA6" w:rsidRPr="003676F0" w:rsidRDefault="00434BA6" w:rsidP="00434BA6">
      <w:pPr>
        <w:numPr>
          <w:ilvl w:val="0"/>
          <w:numId w:val="7"/>
        </w:numPr>
        <w:spacing w:line="276" w:lineRule="auto"/>
        <w:rPr>
          <w:rFonts w:cs="Arial"/>
          <w:szCs w:val="22"/>
        </w:rPr>
      </w:pPr>
      <w:r w:rsidRPr="003676F0">
        <w:rPr>
          <w:rFonts w:cs="Arial"/>
          <w:szCs w:val="22"/>
          <w:lang w:val="en-US"/>
        </w:rPr>
        <w:t>The current SCM structure does not include a Contract Management unit. A draft organisational SCM structure which makes provision for a second Chief Directorate and includes a dedicated Contract Management unit was developed and submitted to HR.  </w:t>
      </w:r>
    </w:p>
    <w:p w:rsidR="00434BA6" w:rsidRPr="003676F0" w:rsidRDefault="00434BA6" w:rsidP="00434BA6">
      <w:pPr>
        <w:numPr>
          <w:ilvl w:val="1"/>
          <w:numId w:val="8"/>
        </w:numPr>
        <w:spacing w:line="276" w:lineRule="auto"/>
        <w:rPr>
          <w:rFonts w:cs="Arial"/>
          <w:szCs w:val="22"/>
        </w:rPr>
      </w:pPr>
      <w:r w:rsidRPr="003676F0">
        <w:rPr>
          <w:rFonts w:cs="Arial"/>
          <w:szCs w:val="22"/>
          <w:lang w:val="en-US"/>
        </w:rPr>
        <w:t xml:space="preserve">HRD initiated an organizational design and has also engaged with DPSA in this regard. </w:t>
      </w:r>
    </w:p>
    <w:p w:rsidR="00434BA6" w:rsidRPr="003676F0" w:rsidRDefault="00434BA6" w:rsidP="00434BA6">
      <w:pPr>
        <w:numPr>
          <w:ilvl w:val="1"/>
          <w:numId w:val="8"/>
        </w:numPr>
        <w:spacing w:line="276" w:lineRule="auto"/>
        <w:rPr>
          <w:rFonts w:cs="Arial"/>
          <w:szCs w:val="22"/>
        </w:rPr>
      </w:pPr>
      <w:r w:rsidRPr="003676F0">
        <w:rPr>
          <w:rFonts w:cs="Arial"/>
          <w:szCs w:val="22"/>
          <w:lang w:val="en-US"/>
        </w:rPr>
        <w:t>The CFO partially approved funding for the new structure</w:t>
      </w:r>
      <w:r>
        <w:rPr>
          <w:rFonts w:cs="Arial"/>
          <w:szCs w:val="22"/>
          <w:lang w:val="en-US"/>
        </w:rPr>
        <w:t xml:space="preserve"> and </w:t>
      </w:r>
      <w:r w:rsidRPr="003676F0">
        <w:rPr>
          <w:rFonts w:cs="Arial"/>
          <w:szCs w:val="22"/>
          <w:lang w:val="en-US"/>
        </w:rPr>
        <w:t xml:space="preserve">HR </w:t>
      </w:r>
      <w:r>
        <w:rPr>
          <w:rFonts w:cs="Arial"/>
          <w:szCs w:val="22"/>
          <w:lang w:val="en-US"/>
        </w:rPr>
        <w:t xml:space="preserve">has been </w:t>
      </w:r>
      <w:r w:rsidRPr="003676F0">
        <w:rPr>
          <w:rFonts w:cs="Arial"/>
          <w:szCs w:val="22"/>
          <w:lang w:val="en-US"/>
        </w:rPr>
        <w:t>requested to assist with the appointment of a person on a contract basis who would be responsible for the Contract Management function.</w:t>
      </w:r>
    </w:p>
    <w:p w:rsidR="00434BA6" w:rsidRPr="00527EAC" w:rsidRDefault="00434BA6" w:rsidP="00434BA6">
      <w:pPr>
        <w:spacing w:line="276" w:lineRule="auto"/>
        <w:rPr>
          <w:rFonts w:cs="Arial"/>
          <w:szCs w:val="22"/>
        </w:rPr>
      </w:pPr>
    </w:p>
    <w:p w:rsidR="00434BA6" w:rsidRDefault="00434BA6" w:rsidP="00434BA6">
      <w:pPr>
        <w:pStyle w:val="ListParagraph"/>
        <w:numPr>
          <w:ilvl w:val="0"/>
          <w:numId w:val="3"/>
        </w:numPr>
        <w:spacing w:line="276" w:lineRule="auto"/>
        <w:contextualSpacing w:val="0"/>
        <w:rPr>
          <w:rFonts w:cs="Arial"/>
          <w:szCs w:val="22"/>
        </w:rPr>
      </w:pPr>
      <w:r w:rsidRPr="00527EAC">
        <w:rPr>
          <w:rFonts w:cs="Arial"/>
          <w:b/>
          <w:szCs w:val="22"/>
        </w:rPr>
        <w:t>Organisation Wide Skills Assessment</w:t>
      </w:r>
      <w:r>
        <w:rPr>
          <w:rFonts w:cs="Arial"/>
          <w:b/>
          <w:szCs w:val="22"/>
        </w:rPr>
        <w:t xml:space="preserve"> </w:t>
      </w:r>
      <w:r w:rsidRPr="00B26503">
        <w:rPr>
          <w:rFonts w:cs="Arial"/>
          <w:i/>
          <w:szCs w:val="22"/>
        </w:rPr>
        <w:t>(led by Corporate Services branch)</w:t>
      </w:r>
    </w:p>
    <w:p w:rsidR="00434BA6" w:rsidRDefault="00434BA6" w:rsidP="00434BA6">
      <w:pPr>
        <w:numPr>
          <w:ilvl w:val="0"/>
          <w:numId w:val="5"/>
        </w:numPr>
        <w:spacing w:line="276" w:lineRule="auto"/>
        <w:rPr>
          <w:rFonts w:cs="Arial"/>
          <w:szCs w:val="22"/>
        </w:rPr>
      </w:pPr>
      <w:r>
        <w:rPr>
          <w:rFonts w:cs="Arial"/>
          <w:szCs w:val="22"/>
        </w:rPr>
        <w:t xml:space="preserve">Skills assessments are focused on the SMS and DD/ASD levels of employees. </w:t>
      </w:r>
    </w:p>
    <w:p w:rsidR="00434BA6" w:rsidRDefault="00434BA6" w:rsidP="00434BA6">
      <w:pPr>
        <w:numPr>
          <w:ilvl w:val="0"/>
          <w:numId w:val="5"/>
        </w:numPr>
        <w:spacing w:line="276" w:lineRule="auto"/>
        <w:rPr>
          <w:rFonts w:cs="Arial"/>
          <w:szCs w:val="22"/>
        </w:rPr>
      </w:pPr>
      <w:r>
        <w:rPr>
          <w:rFonts w:cs="Arial"/>
          <w:szCs w:val="22"/>
        </w:rPr>
        <w:t>Am</w:t>
      </w:r>
      <w:r w:rsidRPr="00B26503">
        <w:rPr>
          <w:rFonts w:cs="Arial"/>
          <w:szCs w:val="22"/>
        </w:rPr>
        <w:t>ongst the identified skills gaps ident</w:t>
      </w:r>
      <w:r>
        <w:rPr>
          <w:rFonts w:cs="Arial"/>
          <w:szCs w:val="22"/>
        </w:rPr>
        <w:t>ified through the Skills Audit of</w:t>
      </w:r>
      <w:r w:rsidRPr="00B26503">
        <w:rPr>
          <w:rFonts w:cs="Arial"/>
          <w:szCs w:val="22"/>
        </w:rPr>
        <w:t xml:space="preserve"> SMS</w:t>
      </w:r>
      <w:r>
        <w:rPr>
          <w:rFonts w:cs="Arial"/>
          <w:szCs w:val="22"/>
        </w:rPr>
        <w:t xml:space="preserve"> employees, </w:t>
      </w:r>
      <w:r w:rsidRPr="00B26503">
        <w:rPr>
          <w:rFonts w:cs="Arial"/>
          <w:szCs w:val="22"/>
        </w:rPr>
        <w:t xml:space="preserve">training interventions </w:t>
      </w:r>
      <w:r>
        <w:rPr>
          <w:rFonts w:cs="Arial"/>
          <w:szCs w:val="22"/>
        </w:rPr>
        <w:t xml:space="preserve">in Governance and Risk Management; Mentoring and Coaching; People and </w:t>
      </w:r>
      <w:r>
        <w:rPr>
          <w:rFonts w:cs="Arial"/>
          <w:szCs w:val="22"/>
        </w:rPr>
        <w:lastRenderedPageBreak/>
        <w:t xml:space="preserve">Performance Management and Monitoring and Evaluation are scheduled ot be implemented within the current financial year, beginning in November 2022. </w:t>
      </w:r>
    </w:p>
    <w:p w:rsidR="00434BA6" w:rsidRPr="00412F2A" w:rsidRDefault="00434BA6" w:rsidP="00434BA6">
      <w:pPr>
        <w:numPr>
          <w:ilvl w:val="0"/>
          <w:numId w:val="5"/>
        </w:numPr>
        <w:spacing w:line="276" w:lineRule="auto"/>
        <w:rPr>
          <w:rFonts w:cs="Arial"/>
          <w:szCs w:val="22"/>
        </w:rPr>
      </w:pPr>
      <w:r>
        <w:rPr>
          <w:rFonts w:cs="Arial"/>
          <w:szCs w:val="22"/>
        </w:rPr>
        <w:t xml:space="preserve">The branch has also </w:t>
      </w:r>
      <w:r w:rsidRPr="00412F2A">
        <w:rPr>
          <w:rFonts w:cs="Arial"/>
          <w:szCs w:val="22"/>
        </w:rPr>
        <w:t xml:space="preserve">submitted the request to SCM </w:t>
      </w:r>
      <w:r>
        <w:rPr>
          <w:rFonts w:cs="Arial"/>
          <w:szCs w:val="22"/>
        </w:rPr>
        <w:t xml:space="preserve">to go out on </w:t>
      </w:r>
      <w:r w:rsidRPr="00412F2A">
        <w:rPr>
          <w:rFonts w:cs="Arial"/>
          <w:szCs w:val="22"/>
        </w:rPr>
        <w:t xml:space="preserve">tender </w:t>
      </w:r>
      <w:r>
        <w:rPr>
          <w:rFonts w:cs="Arial"/>
          <w:szCs w:val="22"/>
        </w:rPr>
        <w:t xml:space="preserve">in October 2022 </w:t>
      </w:r>
      <w:r w:rsidRPr="00412F2A">
        <w:rPr>
          <w:rFonts w:cs="Arial"/>
          <w:szCs w:val="22"/>
        </w:rPr>
        <w:t xml:space="preserve">to procure a suitable service provider to conduct the skills audit for DDs and ASDs. </w:t>
      </w:r>
    </w:p>
    <w:p w:rsidR="00434BA6" w:rsidRPr="00527EAC" w:rsidRDefault="00434BA6" w:rsidP="00434BA6">
      <w:pPr>
        <w:spacing w:line="276" w:lineRule="auto"/>
        <w:ind w:left="360"/>
        <w:rPr>
          <w:rFonts w:cs="Arial"/>
          <w:szCs w:val="22"/>
        </w:rPr>
      </w:pPr>
    </w:p>
    <w:p w:rsidR="00434BA6" w:rsidRPr="00B26503" w:rsidRDefault="00434BA6" w:rsidP="00434BA6">
      <w:pPr>
        <w:pStyle w:val="ListParagraph"/>
        <w:numPr>
          <w:ilvl w:val="0"/>
          <w:numId w:val="3"/>
        </w:numPr>
        <w:spacing w:line="276" w:lineRule="auto"/>
        <w:contextualSpacing w:val="0"/>
        <w:rPr>
          <w:rFonts w:cs="Arial"/>
          <w:i/>
          <w:szCs w:val="22"/>
        </w:rPr>
      </w:pPr>
      <w:r w:rsidRPr="00527EAC">
        <w:rPr>
          <w:rFonts w:cs="Arial"/>
          <w:b/>
          <w:szCs w:val="22"/>
        </w:rPr>
        <w:t>Organisation-wide maturity within Strategic Planning</w:t>
      </w:r>
      <w:r>
        <w:rPr>
          <w:rFonts w:cs="Arial"/>
          <w:b/>
          <w:szCs w:val="22"/>
        </w:rPr>
        <w:t xml:space="preserve"> </w:t>
      </w:r>
      <w:r w:rsidRPr="00B26503">
        <w:rPr>
          <w:rFonts w:cs="Arial"/>
          <w:i/>
          <w:szCs w:val="22"/>
        </w:rPr>
        <w:t>(led by Governance, Risk and Compliance branch)</w:t>
      </w:r>
    </w:p>
    <w:p w:rsidR="00434BA6" w:rsidRPr="003676F0" w:rsidRDefault="00434BA6" w:rsidP="00434BA6">
      <w:pPr>
        <w:pStyle w:val="ListParagraph"/>
        <w:numPr>
          <w:ilvl w:val="0"/>
          <w:numId w:val="9"/>
        </w:numPr>
        <w:spacing w:line="276" w:lineRule="auto"/>
        <w:rPr>
          <w:rFonts w:cs="Arial"/>
          <w:szCs w:val="22"/>
        </w:rPr>
      </w:pPr>
      <w:r w:rsidRPr="003676F0">
        <w:rPr>
          <w:rFonts w:cs="Arial"/>
          <w:szCs w:val="22"/>
          <w:lang w:val="en-GB"/>
        </w:rPr>
        <w:t>The DPWI is seeking to facilitate more proactive outcomes-based planning through Organisation-wide maturity in Strategic Management by integrating the management of performance information, addressing areas of planning, risk management and performance monitoring and reporting – including inter-branch planning but also entities - to identify interdependencies and streamline service delivery interventions.  </w:t>
      </w:r>
    </w:p>
    <w:p w:rsidR="00434BA6" w:rsidRPr="003676F0" w:rsidRDefault="00434BA6" w:rsidP="00434BA6">
      <w:pPr>
        <w:pStyle w:val="ListParagraph"/>
        <w:numPr>
          <w:ilvl w:val="0"/>
          <w:numId w:val="9"/>
        </w:numPr>
        <w:spacing w:line="276" w:lineRule="auto"/>
        <w:rPr>
          <w:rFonts w:cs="Arial"/>
          <w:szCs w:val="22"/>
        </w:rPr>
      </w:pPr>
      <w:r w:rsidRPr="003676F0">
        <w:rPr>
          <w:rFonts w:cs="Arial"/>
          <w:szCs w:val="22"/>
          <w:lang w:val="en-GB"/>
        </w:rPr>
        <w:t>The GRC will, in accordance with the Regional Matrix Model (</w:t>
      </w:r>
      <w:r w:rsidRPr="003676F0">
        <w:rPr>
          <w:rFonts w:cs="Arial"/>
          <w:i/>
          <w:iCs/>
          <w:szCs w:val="22"/>
          <w:lang w:val="en-GB"/>
        </w:rPr>
        <w:t xml:space="preserve">Circular 194), </w:t>
      </w:r>
      <w:r w:rsidRPr="003676F0">
        <w:rPr>
          <w:rFonts w:cs="Arial"/>
          <w:bCs/>
          <w:szCs w:val="22"/>
          <w:lang w:val="en-GB"/>
        </w:rPr>
        <w:t xml:space="preserve">assist regions to develop operational plans </w:t>
      </w:r>
      <w:r w:rsidRPr="003676F0">
        <w:rPr>
          <w:rFonts w:cs="Arial"/>
          <w:szCs w:val="22"/>
          <w:lang w:val="en-GB"/>
        </w:rPr>
        <w:t>against the approved 2022/23 APP</w:t>
      </w:r>
      <w:r w:rsidRPr="003676F0">
        <w:rPr>
          <w:rFonts w:cs="Arial"/>
          <w:szCs w:val="22"/>
        </w:rPr>
        <w:t>.</w:t>
      </w:r>
    </w:p>
    <w:p w:rsidR="00434BA6" w:rsidRPr="003676F0" w:rsidRDefault="00434BA6" w:rsidP="00434BA6">
      <w:pPr>
        <w:pStyle w:val="ListParagraph"/>
        <w:numPr>
          <w:ilvl w:val="0"/>
          <w:numId w:val="9"/>
        </w:numPr>
        <w:spacing w:line="276" w:lineRule="auto"/>
        <w:rPr>
          <w:rFonts w:cs="Arial"/>
          <w:szCs w:val="22"/>
        </w:rPr>
      </w:pPr>
      <w:r w:rsidRPr="003676F0">
        <w:rPr>
          <w:rFonts w:cs="Arial"/>
          <w:szCs w:val="22"/>
        </w:rPr>
        <w:t xml:space="preserve">Training for senior &amp; Regional managers has been implemented. </w:t>
      </w:r>
    </w:p>
    <w:p w:rsidR="00434BA6" w:rsidRPr="003676F0" w:rsidRDefault="00434BA6" w:rsidP="00434BA6">
      <w:pPr>
        <w:pStyle w:val="ListParagraph"/>
        <w:numPr>
          <w:ilvl w:val="0"/>
          <w:numId w:val="9"/>
        </w:numPr>
        <w:spacing w:line="276" w:lineRule="auto"/>
        <w:rPr>
          <w:rFonts w:cs="Arial"/>
          <w:szCs w:val="22"/>
        </w:rPr>
      </w:pPr>
      <w:r w:rsidRPr="003676F0">
        <w:rPr>
          <w:rFonts w:cs="Arial"/>
          <w:szCs w:val="22"/>
        </w:rPr>
        <w:t xml:space="preserve">The </w:t>
      </w:r>
      <w:r w:rsidRPr="003676F0">
        <w:rPr>
          <w:rFonts w:cs="Arial"/>
          <w:bCs/>
          <w:szCs w:val="22"/>
          <w:lang w:val="en-GB"/>
        </w:rPr>
        <w:t xml:space="preserve">2022/23 </w:t>
      </w:r>
      <w:r w:rsidRPr="003676F0">
        <w:rPr>
          <w:rFonts w:cs="Arial"/>
          <w:bCs/>
          <w:szCs w:val="22"/>
          <w:lang w:val="en-US"/>
        </w:rPr>
        <w:t xml:space="preserve">Strategic Risk register has been developed </w:t>
      </w:r>
      <w:r w:rsidRPr="003676F0">
        <w:rPr>
          <w:rFonts w:cs="Arial"/>
          <w:szCs w:val="22"/>
          <w:lang w:val="en-US"/>
        </w:rPr>
        <w:t>and shared with the Audit Committee (31</w:t>
      </w:r>
      <w:r w:rsidRPr="003676F0">
        <w:rPr>
          <w:rFonts w:cs="Arial"/>
          <w:szCs w:val="22"/>
          <w:vertAlign w:val="superscript"/>
          <w:lang w:val="en-US"/>
        </w:rPr>
        <w:t>st</w:t>
      </w:r>
      <w:r w:rsidRPr="003676F0">
        <w:rPr>
          <w:rFonts w:cs="Arial"/>
          <w:szCs w:val="22"/>
          <w:lang w:val="en-US"/>
        </w:rPr>
        <w:t xml:space="preserve"> January 2022). The risk register follows a Results based (Outcomes) approach aligned to the Departmental seven outcomes, capturing current industry concepts (appetite, tolerance and limits) and has gone to the route of quantifying risk reported through Key Risk Indicators. </w:t>
      </w:r>
      <w:r w:rsidRPr="003676F0">
        <w:rPr>
          <w:rFonts w:cs="Arial"/>
          <w:szCs w:val="22"/>
          <w:lang w:val="en-US"/>
        </w:rPr>
        <w:lastRenderedPageBreak/>
        <w:t xml:space="preserve">The existing </w:t>
      </w:r>
      <w:r w:rsidRPr="003676F0">
        <w:rPr>
          <w:rFonts w:cs="Arial"/>
          <w:szCs w:val="22"/>
        </w:rPr>
        <w:t>Operational Risk Register is being updated (due Sept 2022) to align with this approach.</w:t>
      </w:r>
    </w:p>
    <w:p w:rsidR="00434BA6" w:rsidRPr="003676F0" w:rsidRDefault="00434BA6" w:rsidP="00434BA6">
      <w:pPr>
        <w:pStyle w:val="ListParagraph"/>
        <w:numPr>
          <w:ilvl w:val="0"/>
          <w:numId w:val="9"/>
        </w:numPr>
        <w:spacing w:line="276" w:lineRule="auto"/>
        <w:rPr>
          <w:rFonts w:cs="Arial"/>
          <w:szCs w:val="22"/>
        </w:rPr>
      </w:pPr>
      <w:r w:rsidRPr="003676F0">
        <w:rPr>
          <w:rFonts w:cs="Arial"/>
          <w:szCs w:val="22"/>
          <w:lang w:val="en-US"/>
        </w:rPr>
        <w:t xml:space="preserve">The 2022/23 </w:t>
      </w:r>
      <w:r w:rsidRPr="003676F0">
        <w:rPr>
          <w:rFonts w:cs="Arial"/>
          <w:bCs/>
          <w:szCs w:val="22"/>
          <w:lang w:val="en-US"/>
        </w:rPr>
        <w:t>strategic risks and operational risks will be implemented from the 1</w:t>
      </w:r>
      <w:r w:rsidRPr="003676F0">
        <w:rPr>
          <w:rFonts w:cs="Arial"/>
          <w:bCs/>
          <w:szCs w:val="22"/>
          <w:vertAlign w:val="superscript"/>
          <w:lang w:val="en-US"/>
        </w:rPr>
        <w:t>st</w:t>
      </w:r>
      <w:r w:rsidRPr="003676F0">
        <w:rPr>
          <w:rFonts w:cs="Arial"/>
          <w:bCs/>
          <w:szCs w:val="22"/>
          <w:lang w:val="en-US"/>
        </w:rPr>
        <w:t xml:space="preserve"> quarter of the 2022/23 financial year </w:t>
      </w:r>
      <w:r w:rsidRPr="003676F0">
        <w:rPr>
          <w:rFonts w:cs="Arial"/>
          <w:szCs w:val="22"/>
          <w:lang w:val="en-US"/>
        </w:rPr>
        <w:t xml:space="preserve">to provide proactive warnings to the DPWI on performance and delivery to enable more strategic decision-making. </w:t>
      </w:r>
    </w:p>
    <w:p w:rsidR="00434BA6" w:rsidRPr="00527EAC" w:rsidRDefault="00434BA6" w:rsidP="00434BA6">
      <w:pPr>
        <w:spacing w:line="276" w:lineRule="auto"/>
        <w:rPr>
          <w:rFonts w:cs="Arial"/>
          <w:szCs w:val="22"/>
        </w:rPr>
      </w:pPr>
    </w:p>
    <w:p w:rsidR="00434BA6" w:rsidRDefault="00434BA6" w:rsidP="00434BA6">
      <w:pPr>
        <w:pStyle w:val="ListParagraph"/>
        <w:numPr>
          <w:ilvl w:val="0"/>
          <w:numId w:val="3"/>
        </w:numPr>
        <w:spacing w:line="276" w:lineRule="auto"/>
        <w:contextualSpacing w:val="0"/>
        <w:rPr>
          <w:rFonts w:cs="Arial"/>
          <w:i/>
          <w:szCs w:val="22"/>
        </w:rPr>
      </w:pPr>
      <w:r w:rsidRPr="00527EAC">
        <w:rPr>
          <w:rFonts w:cs="Arial"/>
          <w:b/>
          <w:szCs w:val="22"/>
        </w:rPr>
        <w:t>Clean Audit</w:t>
      </w:r>
      <w:r>
        <w:rPr>
          <w:rFonts w:cs="Arial"/>
          <w:b/>
          <w:szCs w:val="22"/>
        </w:rPr>
        <w:t xml:space="preserve"> </w:t>
      </w:r>
      <w:r w:rsidRPr="00B26503">
        <w:rPr>
          <w:rFonts w:cs="Arial"/>
          <w:i/>
          <w:szCs w:val="22"/>
        </w:rPr>
        <w:t>(led by</w:t>
      </w:r>
      <w:r>
        <w:rPr>
          <w:rFonts w:cs="Arial"/>
          <w:i/>
          <w:szCs w:val="22"/>
        </w:rPr>
        <w:t xml:space="preserve"> Finance </w:t>
      </w:r>
      <w:r w:rsidRPr="00B26503">
        <w:rPr>
          <w:rFonts w:cs="Arial"/>
          <w:i/>
          <w:szCs w:val="22"/>
        </w:rPr>
        <w:t>branch)</w:t>
      </w:r>
    </w:p>
    <w:p w:rsidR="00434BA6" w:rsidRDefault="00AE1BF6" w:rsidP="00AE1BF6">
      <w:pPr>
        <w:pStyle w:val="ListParagraph"/>
        <w:numPr>
          <w:ilvl w:val="0"/>
          <w:numId w:val="23"/>
        </w:numPr>
        <w:spacing w:line="276" w:lineRule="auto"/>
        <w:rPr>
          <w:rFonts w:cs="Arial"/>
          <w:szCs w:val="22"/>
        </w:rPr>
      </w:pPr>
      <w:r w:rsidRPr="00AE1BF6">
        <w:rPr>
          <w:rFonts w:cs="Arial"/>
          <w:szCs w:val="22"/>
        </w:rPr>
        <w:t xml:space="preserve">Both the Department’s Main Account and PMTE submitted their Annual Financial Statements to AGSA and National Treasury on the legislated date of 31 May 2022. </w:t>
      </w:r>
      <w:r>
        <w:rPr>
          <w:rFonts w:cs="Arial"/>
          <w:szCs w:val="22"/>
        </w:rPr>
        <w:t>The audit reports for the entities were finalised and issued by the AGSA on 31 July 2022.</w:t>
      </w:r>
    </w:p>
    <w:p w:rsidR="00AE1BF6" w:rsidRDefault="00AE1BF6" w:rsidP="00AE1BF6">
      <w:pPr>
        <w:pStyle w:val="ListParagraph"/>
        <w:numPr>
          <w:ilvl w:val="0"/>
          <w:numId w:val="23"/>
        </w:numPr>
        <w:spacing w:line="276" w:lineRule="auto"/>
        <w:rPr>
          <w:rFonts w:cs="Arial"/>
          <w:szCs w:val="22"/>
        </w:rPr>
      </w:pPr>
      <w:r>
        <w:rPr>
          <w:rFonts w:cs="Arial"/>
          <w:szCs w:val="22"/>
        </w:rPr>
        <w:t xml:space="preserve">The Department is expected to table its Annual Report in Parliament by the end of October 2022. </w:t>
      </w:r>
    </w:p>
    <w:p w:rsidR="00AE1BF6" w:rsidRPr="00AE1BF6" w:rsidRDefault="00AE1BF6" w:rsidP="00AE1BF6">
      <w:pPr>
        <w:pStyle w:val="ListParagraph"/>
        <w:numPr>
          <w:ilvl w:val="0"/>
          <w:numId w:val="23"/>
        </w:numPr>
        <w:spacing w:line="276" w:lineRule="auto"/>
        <w:rPr>
          <w:rFonts w:cs="Arial"/>
          <w:szCs w:val="22"/>
        </w:rPr>
      </w:pPr>
      <w:r>
        <w:rPr>
          <w:rFonts w:cs="Arial"/>
          <w:szCs w:val="22"/>
        </w:rPr>
        <w:t>Since the conclusion of the audit, the following key activities have been undertaken to address some of the key issues emanating from the audit reports of the respective entities:</w:t>
      </w:r>
    </w:p>
    <w:p w:rsidR="00AE1BF6" w:rsidRDefault="00AE1BF6" w:rsidP="00AE1BF6">
      <w:pPr>
        <w:pStyle w:val="ListParagraph"/>
        <w:spacing w:line="276" w:lineRule="auto"/>
        <w:rPr>
          <w:rFonts w:cs="Arial"/>
          <w:b/>
          <w:bCs/>
          <w:iCs/>
          <w:szCs w:val="22"/>
          <w:u w:val="single"/>
          <w:lang w:val="en-US"/>
        </w:rPr>
      </w:pPr>
    </w:p>
    <w:p w:rsidR="00434BA6" w:rsidRPr="00CF697E" w:rsidRDefault="00434BA6" w:rsidP="00AE1BF6">
      <w:pPr>
        <w:pStyle w:val="ListParagraph"/>
        <w:spacing w:line="276" w:lineRule="auto"/>
        <w:rPr>
          <w:rFonts w:cs="Arial"/>
          <w:szCs w:val="22"/>
          <w:u w:val="single"/>
        </w:rPr>
      </w:pPr>
      <w:r w:rsidRPr="00CF697E">
        <w:rPr>
          <w:rFonts w:cs="Arial"/>
          <w:b/>
          <w:bCs/>
          <w:iCs/>
          <w:szCs w:val="22"/>
          <w:u w:val="single"/>
          <w:lang w:val="en-US"/>
        </w:rPr>
        <w:t xml:space="preserve">STATUS AS AT </w:t>
      </w:r>
      <w:r w:rsidR="008455D3">
        <w:rPr>
          <w:rFonts w:cs="Arial"/>
          <w:b/>
          <w:bCs/>
          <w:iCs/>
          <w:szCs w:val="22"/>
          <w:u w:val="single"/>
          <w:lang w:val="en-US"/>
        </w:rPr>
        <w:t xml:space="preserve">END </w:t>
      </w:r>
      <w:bookmarkStart w:id="1" w:name="_GoBack"/>
      <w:bookmarkEnd w:id="1"/>
      <w:r w:rsidRPr="00CF697E">
        <w:rPr>
          <w:rFonts w:cs="Arial"/>
          <w:b/>
          <w:bCs/>
          <w:iCs/>
          <w:szCs w:val="22"/>
          <w:u w:val="single"/>
          <w:lang w:val="en-US"/>
        </w:rPr>
        <w:t>AUGUST 2022:</w:t>
      </w:r>
    </w:p>
    <w:p w:rsidR="00683934" w:rsidRDefault="00683934" w:rsidP="00AE1BF6">
      <w:pPr>
        <w:pStyle w:val="ListParagraph"/>
        <w:spacing w:line="276" w:lineRule="auto"/>
        <w:rPr>
          <w:rFonts w:cs="Arial"/>
          <w:iCs/>
          <w:szCs w:val="22"/>
          <w:lang w:val="en-US"/>
        </w:rPr>
      </w:pPr>
    </w:p>
    <w:p w:rsidR="00683934" w:rsidRPr="00AE1BF6" w:rsidRDefault="00683934" w:rsidP="00AE1BF6">
      <w:pPr>
        <w:pStyle w:val="ListParagraph"/>
        <w:spacing w:line="276" w:lineRule="auto"/>
        <w:rPr>
          <w:rFonts w:cs="Arial"/>
          <w:iCs/>
          <w:szCs w:val="22"/>
          <w:lang w:val="en-US"/>
        </w:rPr>
      </w:pPr>
      <w:r>
        <w:rPr>
          <w:rFonts w:cs="Arial"/>
          <w:iCs/>
          <w:szCs w:val="22"/>
          <w:lang w:val="en-US"/>
        </w:rPr>
        <w:t xml:space="preserve">The </w:t>
      </w:r>
      <w:r w:rsidR="00AE1BF6">
        <w:rPr>
          <w:rFonts w:cs="Arial"/>
          <w:iCs/>
          <w:szCs w:val="22"/>
          <w:lang w:val="en-US"/>
        </w:rPr>
        <w:t xml:space="preserve">Audit Action Plans were </w:t>
      </w:r>
      <w:r>
        <w:rPr>
          <w:rFonts w:cs="Arial"/>
          <w:iCs/>
          <w:szCs w:val="22"/>
          <w:lang w:val="en-US"/>
        </w:rPr>
        <w:t xml:space="preserve">subsequently developed to address the findings </w:t>
      </w:r>
      <w:r w:rsidR="00AE1BF6">
        <w:rPr>
          <w:rFonts w:cs="Arial"/>
          <w:iCs/>
          <w:szCs w:val="22"/>
          <w:lang w:val="en-US"/>
        </w:rPr>
        <w:t>from</w:t>
      </w:r>
      <w:r>
        <w:rPr>
          <w:rFonts w:cs="Arial"/>
          <w:iCs/>
          <w:szCs w:val="22"/>
          <w:lang w:val="en-US"/>
        </w:rPr>
        <w:t xml:space="preserve"> the 2021/22 regulatory audit. The audit action plan is tracked</w:t>
      </w:r>
      <w:r w:rsidR="00AE1BF6">
        <w:rPr>
          <w:rFonts w:cs="Arial"/>
          <w:iCs/>
          <w:szCs w:val="22"/>
          <w:lang w:val="en-US"/>
        </w:rPr>
        <w:t xml:space="preserve"> on a weekly basis through the Audit Steering C</w:t>
      </w:r>
      <w:r>
        <w:rPr>
          <w:rFonts w:cs="Arial"/>
          <w:iCs/>
          <w:szCs w:val="22"/>
          <w:lang w:val="en-US"/>
        </w:rPr>
        <w:t xml:space="preserve">ommittee meeting. </w:t>
      </w:r>
      <w:r w:rsidR="00FA79D8" w:rsidRPr="00AE1BF6">
        <w:rPr>
          <w:rFonts w:cs="Arial"/>
          <w:iCs/>
          <w:szCs w:val="22"/>
          <w:lang w:val="en-US"/>
        </w:rPr>
        <w:t xml:space="preserve">The department has intensified processes on the following key line items: </w:t>
      </w:r>
    </w:p>
    <w:p w:rsidR="00434BA6" w:rsidRDefault="004E2BE6" w:rsidP="00AE1BF6">
      <w:pPr>
        <w:pStyle w:val="ListParagraph"/>
        <w:numPr>
          <w:ilvl w:val="0"/>
          <w:numId w:val="20"/>
        </w:numPr>
        <w:spacing w:line="276" w:lineRule="auto"/>
        <w:rPr>
          <w:rFonts w:cs="Arial"/>
          <w:i/>
          <w:iCs/>
          <w:szCs w:val="22"/>
          <w:lang w:val="en-US"/>
        </w:rPr>
      </w:pPr>
      <w:r>
        <w:rPr>
          <w:rFonts w:cs="Arial"/>
          <w:iCs/>
          <w:szCs w:val="22"/>
          <w:lang w:val="en-US"/>
        </w:rPr>
        <w:t xml:space="preserve">controls measures are being implemented to improve </w:t>
      </w:r>
      <w:r w:rsidRPr="00AE1BF6">
        <w:rPr>
          <w:rFonts w:cs="Arial"/>
          <w:b/>
          <w:iCs/>
          <w:szCs w:val="22"/>
          <w:lang w:val="en-US"/>
        </w:rPr>
        <w:t>lease management</w:t>
      </w:r>
      <w:r>
        <w:rPr>
          <w:rFonts w:cs="Arial"/>
          <w:iCs/>
          <w:szCs w:val="22"/>
          <w:lang w:val="en-US"/>
        </w:rPr>
        <w:t>;</w:t>
      </w:r>
    </w:p>
    <w:p w:rsidR="00AE1BF6" w:rsidRPr="00AE1BF6" w:rsidRDefault="00AE1BF6" w:rsidP="00AE1BF6">
      <w:pPr>
        <w:pStyle w:val="ListParagraph"/>
        <w:numPr>
          <w:ilvl w:val="0"/>
          <w:numId w:val="20"/>
        </w:numPr>
        <w:spacing w:line="276" w:lineRule="auto"/>
        <w:rPr>
          <w:rFonts w:cs="Arial"/>
          <w:i/>
          <w:iCs/>
          <w:szCs w:val="22"/>
          <w:lang w:val="en-US"/>
        </w:rPr>
      </w:pPr>
      <w:r>
        <w:rPr>
          <w:rFonts w:cs="Arial"/>
          <w:iCs/>
          <w:szCs w:val="22"/>
          <w:lang w:val="en-US"/>
        </w:rPr>
        <w:t>Constant</w:t>
      </w:r>
      <w:r w:rsidR="004E2BE6">
        <w:rPr>
          <w:rFonts w:cs="Arial"/>
          <w:iCs/>
          <w:szCs w:val="22"/>
          <w:lang w:val="en-US"/>
        </w:rPr>
        <w:t xml:space="preserve"> engaging </w:t>
      </w:r>
      <w:r>
        <w:rPr>
          <w:rFonts w:cs="Arial"/>
          <w:iCs/>
          <w:szCs w:val="22"/>
          <w:lang w:val="en-US"/>
        </w:rPr>
        <w:t xml:space="preserve">with </w:t>
      </w:r>
      <w:r w:rsidR="004E2BE6">
        <w:rPr>
          <w:rFonts w:cs="Arial"/>
          <w:iCs/>
          <w:szCs w:val="22"/>
          <w:lang w:val="en-US"/>
        </w:rPr>
        <w:t xml:space="preserve">client departments to resolve all </w:t>
      </w:r>
      <w:r w:rsidR="004E2BE6" w:rsidRPr="008455D3">
        <w:rPr>
          <w:rFonts w:cs="Arial"/>
          <w:b/>
          <w:iCs/>
          <w:szCs w:val="22"/>
          <w:lang w:val="en-US"/>
        </w:rPr>
        <w:t>disputes</w:t>
      </w:r>
      <w:r>
        <w:rPr>
          <w:rFonts w:cs="Arial"/>
          <w:iCs/>
          <w:szCs w:val="22"/>
          <w:lang w:val="en-US"/>
        </w:rPr>
        <w:t>,</w:t>
      </w:r>
    </w:p>
    <w:p w:rsidR="004E2BE6" w:rsidRPr="004E2BE6" w:rsidRDefault="00AE1BF6" w:rsidP="00AE1BF6">
      <w:pPr>
        <w:pStyle w:val="ListParagraph"/>
        <w:numPr>
          <w:ilvl w:val="0"/>
          <w:numId w:val="20"/>
        </w:numPr>
        <w:spacing w:line="276" w:lineRule="auto"/>
        <w:rPr>
          <w:rFonts w:cs="Arial"/>
          <w:i/>
          <w:iCs/>
          <w:szCs w:val="22"/>
          <w:lang w:val="en-US"/>
        </w:rPr>
      </w:pPr>
      <w:r>
        <w:rPr>
          <w:rFonts w:cs="Arial"/>
          <w:iCs/>
          <w:szCs w:val="22"/>
          <w:lang w:val="en-US"/>
        </w:rPr>
        <w:t>Escalate dispute</w:t>
      </w:r>
      <w:r w:rsidR="008455D3">
        <w:rPr>
          <w:rFonts w:cs="Arial"/>
          <w:iCs/>
          <w:szCs w:val="22"/>
          <w:lang w:val="en-US"/>
        </w:rPr>
        <w:t>s with client departments</w:t>
      </w:r>
      <w:r>
        <w:rPr>
          <w:rFonts w:cs="Arial"/>
          <w:iCs/>
          <w:szCs w:val="22"/>
          <w:lang w:val="en-US"/>
        </w:rPr>
        <w:t xml:space="preserve"> to </w:t>
      </w:r>
      <w:r w:rsidR="004E2BE6">
        <w:rPr>
          <w:rFonts w:cs="Arial"/>
          <w:iCs/>
          <w:szCs w:val="22"/>
          <w:lang w:val="en-US"/>
        </w:rPr>
        <w:t xml:space="preserve">National Treasury </w:t>
      </w:r>
      <w:r>
        <w:rPr>
          <w:rFonts w:cs="Arial"/>
          <w:iCs/>
          <w:szCs w:val="22"/>
          <w:lang w:val="en-US"/>
        </w:rPr>
        <w:t xml:space="preserve">for </w:t>
      </w:r>
      <w:r w:rsidR="008455D3">
        <w:rPr>
          <w:rFonts w:cs="Arial"/>
          <w:iCs/>
          <w:szCs w:val="22"/>
          <w:lang w:val="en-US"/>
        </w:rPr>
        <w:t>intervention,</w:t>
      </w:r>
      <w:r w:rsidR="004E2BE6">
        <w:rPr>
          <w:rFonts w:cs="Arial"/>
          <w:iCs/>
          <w:szCs w:val="22"/>
          <w:lang w:val="en-US"/>
        </w:rPr>
        <w:t xml:space="preserve"> where necessary; and</w:t>
      </w:r>
    </w:p>
    <w:p w:rsidR="00F417BF" w:rsidRPr="008455D3" w:rsidRDefault="008455D3" w:rsidP="00AE1BF6">
      <w:pPr>
        <w:pStyle w:val="ListParagraph"/>
        <w:numPr>
          <w:ilvl w:val="0"/>
          <w:numId w:val="20"/>
        </w:numPr>
        <w:spacing w:line="276" w:lineRule="auto"/>
        <w:rPr>
          <w:rFonts w:cs="Arial"/>
          <w:szCs w:val="22"/>
        </w:rPr>
      </w:pPr>
      <w:r w:rsidRPr="008455D3">
        <w:rPr>
          <w:rFonts w:cs="Arial"/>
          <w:iCs/>
          <w:szCs w:val="22"/>
          <w:lang w:val="en-US"/>
        </w:rPr>
        <w:t>Reconciliations</w:t>
      </w:r>
      <w:r w:rsidR="004E2BE6" w:rsidRPr="008455D3">
        <w:rPr>
          <w:rFonts w:cs="Arial"/>
          <w:iCs/>
          <w:szCs w:val="22"/>
          <w:lang w:val="en-US"/>
        </w:rPr>
        <w:t xml:space="preserve"> </w:t>
      </w:r>
      <w:r>
        <w:rPr>
          <w:rFonts w:cs="Arial"/>
          <w:iCs/>
          <w:szCs w:val="22"/>
          <w:lang w:val="en-US"/>
        </w:rPr>
        <w:t xml:space="preserve">of </w:t>
      </w:r>
      <w:r w:rsidR="004E2BE6" w:rsidRPr="008455D3">
        <w:rPr>
          <w:rFonts w:cs="Arial"/>
          <w:iCs/>
          <w:szCs w:val="22"/>
          <w:lang w:val="en-US"/>
        </w:rPr>
        <w:t xml:space="preserve">the </w:t>
      </w:r>
      <w:r w:rsidR="004E2BE6" w:rsidRPr="008455D3">
        <w:rPr>
          <w:rFonts w:cs="Arial"/>
          <w:b/>
          <w:iCs/>
          <w:szCs w:val="22"/>
          <w:lang w:val="en-US"/>
        </w:rPr>
        <w:t>immovable asset register</w:t>
      </w:r>
      <w:r w:rsidR="004E2BE6" w:rsidRPr="008455D3">
        <w:rPr>
          <w:rFonts w:cs="Arial"/>
          <w:iCs/>
          <w:szCs w:val="22"/>
          <w:lang w:val="en-US"/>
        </w:rPr>
        <w:t xml:space="preserve"> to restate the opening balance are complete. </w:t>
      </w:r>
      <w:r w:rsidR="004E2BE6" w:rsidRPr="008455D3">
        <w:rPr>
          <w:rFonts w:cs="Arial"/>
          <w:iCs/>
          <w:szCs w:val="22"/>
          <w:lang w:val="en-US"/>
        </w:rPr>
        <w:lastRenderedPageBreak/>
        <w:t xml:space="preserve">Quarterly </w:t>
      </w:r>
      <w:r w:rsidR="00F417BF" w:rsidRPr="008455D3">
        <w:rPr>
          <w:rFonts w:cs="Arial"/>
          <w:iCs/>
          <w:szCs w:val="22"/>
          <w:lang w:val="en-US"/>
        </w:rPr>
        <w:t xml:space="preserve">plans </w:t>
      </w:r>
      <w:r>
        <w:rPr>
          <w:rFonts w:cs="Arial"/>
          <w:iCs/>
          <w:szCs w:val="22"/>
          <w:lang w:val="en-US"/>
        </w:rPr>
        <w:t>with</w:t>
      </w:r>
      <w:r w:rsidR="00F417BF" w:rsidRPr="008455D3">
        <w:rPr>
          <w:rFonts w:cs="Arial"/>
          <w:iCs/>
          <w:szCs w:val="22"/>
          <w:lang w:val="en-US"/>
        </w:rPr>
        <w:t xml:space="preserve"> engagements</w:t>
      </w:r>
      <w:r>
        <w:rPr>
          <w:rFonts w:cs="Arial"/>
          <w:iCs/>
          <w:szCs w:val="22"/>
          <w:lang w:val="en-US"/>
        </w:rPr>
        <w:t xml:space="preserve"> the</w:t>
      </w:r>
      <w:r w:rsidR="00F417BF" w:rsidRPr="008455D3">
        <w:rPr>
          <w:rFonts w:cs="Arial"/>
          <w:iCs/>
          <w:szCs w:val="22"/>
          <w:lang w:val="en-US"/>
        </w:rPr>
        <w:t xml:space="preserve"> </w:t>
      </w:r>
      <w:r w:rsidRPr="008455D3">
        <w:rPr>
          <w:rFonts w:cs="Arial"/>
          <w:iCs/>
          <w:szCs w:val="22"/>
          <w:lang w:val="en-US"/>
        </w:rPr>
        <w:t xml:space="preserve">South African Polices Services (SAPS) </w:t>
      </w:r>
      <w:r w:rsidR="00F417BF" w:rsidRPr="008455D3">
        <w:rPr>
          <w:rFonts w:cs="Arial"/>
          <w:iCs/>
          <w:szCs w:val="22"/>
          <w:lang w:val="en-US"/>
        </w:rPr>
        <w:t xml:space="preserve">to provide </w:t>
      </w:r>
      <w:r w:rsidR="004E2BE6" w:rsidRPr="008455D3">
        <w:rPr>
          <w:rFonts w:cs="Arial"/>
          <w:iCs/>
          <w:szCs w:val="22"/>
          <w:lang w:val="en-US"/>
        </w:rPr>
        <w:t>Under Construction reports</w:t>
      </w:r>
      <w:r>
        <w:rPr>
          <w:rFonts w:cs="Arial"/>
          <w:iCs/>
          <w:szCs w:val="22"/>
          <w:lang w:val="en-US"/>
        </w:rPr>
        <w:t xml:space="preserve">. Quarterly </w:t>
      </w:r>
      <w:r w:rsidR="00F417BF" w:rsidRPr="008455D3">
        <w:rPr>
          <w:rFonts w:cs="Arial"/>
          <w:iCs/>
          <w:szCs w:val="22"/>
          <w:lang w:val="en-US"/>
        </w:rPr>
        <w:t xml:space="preserve">meetings with </w:t>
      </w:r>
      <w:r>
        <w:rPr>
          <w:rFonts w:cs="Arial"/>
          <w:iCs/>
          <w:szCs w:val="22"/>
          <w:lang w:val="en-US"/>
        </w:rPr>
        <w:t xml:space="preserve">the </w:t>
      </w:r>
      <w:r w:rsidR="00F417BF" w:rsidRPr="008455D3">
        <w:rPr>
          <w:rFonts w:cs="Arial"/>
          <w:iCs/>
          <w:szCs w:val="22"/>
          <w:lang w:val="en-US"/>
        </w:rPr>
        <w:t xml:space="preserve">Department of Agriculture, Land Reform and Rural Development </w:t>
      </w:r>
      <w:r>
        <w:rPr>
          <w:rFonts w:cs="Arial"/>
          <w:iCs/>
          <w:szCs w:val="22"/>
          <w:lang w:val="en-US"/>
        </w:rPr>
        <w:t xml:space="preserve">(DALRRD) </w:t>
      </w:r>
      <w:r w:rsidR="00F417BF" w:rsidRPr="008455D3">
        <w:rPr>
          <w:rFonts w:cs="Arial"/>
          <w:iCs/>
          <w:szCs w:val="22"/>
          <w:lang w:val="en-US"/>
        </w:rPr>
        <w:t>to provide interim Deeds and Deeds quarterly movements are in place.</w:t>
      </w:r>
    </w:p>
    <w:p w:rsidR="00434BA6" w:rsidRPr="00527EAC" w:rsidRDefault="00F417BF" w:rsidP="00F417BF">
      <w:pPr>
        <w:pStyle w:val="ListParagraph"/>
        <w:ind w:left="1080"/>
        <w:rPr>
          <w:rFonts w:cs="Arial"/>
          <w:szCs w:val="22"/>
        </w:rPr>
      </w:pPr>
      <w:r w:rsidRPr="00527EAC">
        <w:rPr>
          <w:rFonts w:cs="Arial"/>
          <w:szCs w:val="22"/>
        </w:rPr>
        <w:t xml:space="preserve"> </w:t>
      </w:r>
    </w:p>
    <w:p w:rsidR="00434BA6" w:rsidRPr="006041C6" w:rsidRDefault="00434BA6" w:rsidP="00434BA6">
      <w:pPr>
        <w:spacing w:line="360" w:lineRule="auto"/>
        <w:jc w:val="left"/>
        <w:rPr>
          <w:b/>
          <w:bCs/>
          <w:sz w:val="24"/>
          <w:szCs w:val="24"/>
        </w:rPr>
      </w:pPr>
      <w:r w:rsidRPr="006041C6">
        <w:rPr>
          <w:b/>
          <w:bCs/>
          <w:sz w:val="24"/>
          <w:szCs w:val="24"/>
        </w:rPr>
        <w:t xml:space="preserve">(b) </w:t>
      </w:r>
      <w:r w:rsidRPr="006041C6">
        <w:rPr>
          <w:rFonts w:eastAsia="Calibri" w:cs="Arial"/>
          <w:b/>
          <w:szCs w:val="22"/>
          <w:lang w:eastAsia="en-US"/>
        </w:rPr>
        <w:t>how is this intended to improve accountability and oversight by her department and/or any of the entities reporting to her?</w:t>
      </w:r>
    </w:p>
    <w:p w:rsidR="00434BA6" w:rsidRDefault="00434BA6" w:rsidP="00434BA6">
      <w:pPr>
        <w:spacing w:line="360" w:lineRule="auto"/>
        <w:rPr>
          <w:bCs/>
          <w:sz w:val="24"/>
          <w:szCs w:val="24"/>
        </w:rPr>
      </w:pPr>
    </w:p>
    <w:p w:rsidR="00434BA6" w:rsidRDefault="00434BA6" w:rsidP="00434BA6">
      <w:pPr>
        <w:spacing w:line="360" w:lineRule="auto"/>
        <w:rPr>
          <w:bCs/>
          <w:sz w:val="24"/>
          <w:szCs w:val="24"/>
        </w:rPr>
      </w:pPr>
      <w:r>
        <w:rPr>
          <w:bCs/>
          <w:sz w:val="24"/>
          <w:szCs w:val="24"/>
        </w:rPr>
        <w:t>…………</w:t>
      </w:r>
    </w:p>
    <w:p w:rsidR="00CA12FD" w:rsidRDefault="00CA12FD" w:rsidP="00CD1764">
      <w:pPr>
        <w:spacing w:line="360" w:lineRule="auto"/>
        <w:rPr>
          <w:b/>
          <w:bCs/>
          <w:color w:val="FF0000"/>
          <w:sz w:val="24"/>
          <w:szCs w:val="24"/>
        </w:rPr>
      </w:pPr>
    </w:p>
    <w:p w:rsidR="00CA12FD" w:rsidRPr="00A96086" w:rsidRDefault="00CA12FD" w:rsidP="00CD1764">
      <w:pPr>
        <w:spacing w:line="360" w:lineRule="auto"/>
        <w:rPr>
          <w:bCs/>
          <w:color w:val="FF0000"/>
          <w:sz w:val="24"/>
          <w:szCs w:val="24"/>
        </w:rPr>
      </w:pPr>
    </w:p>
    <w:p w:rsidR="00CF392F" w:rsidRPr="00B15FF4" w:rsidRDefault="00CF392F" w:rsidP="00CF392F">
      <w:pPr>
        <w:jc w:val="left"/>
        <w:rPr>
          <w:rFonts w:cs="Arial"/>
          <w:sz w:val="24"/>
          <w:szCs w:val="24"/>
          <w:lang w:val="en-US" w:eastAsia="en-US"/>
        </w:rPr>
      </w:pPr>
    </w:p>
    <w:p w:rsidR="00CF392F" w:rsidRPr="00067BEA" w:rsidRDefault="00CF392F" w:rsidP="00CF392F">
      <w:pPr>
        <w:jc w:val="left"/>
        <w:rPr>
          <w:rFonts w:cs="Arial"/>
          <w:b/>
          <w:sz w:val="24"/>
          <w:szCs w:val="24"/>
          <w:lang w:val="en-US" w:eastAsia="en-US"/>
        </w:rPr>
      </w:pPr>
      <w:r w:rsidRPr="00067BEA">
        <w:rPr>
          <w:rFonts w:cs="Arial"/>
          <w:b/>
          <w:sz w:val="24"/>
          <w:szCs w:val="24"/>
          <w:lang w:val="en-US" w:eastAsia="en-US"/>
        </w:rPr>
        <w:t>___________________________</w:t>
      </w:r>
    </w:p>
    <w:p w:rsidR="00CF392F" w:rsidRPr="00067BEA" w:rsidRDefault="00CF392F" w:rsidP="00CF392F">
      <w:pPr>
        <w:jc w:val="left"/>
        <w:rPr>
          <w:rFonts w:cs="Arial"/>
          <w:b/>
          <w:bCs/>
          <w:sz w:val="24"/>
          <w:szCs w:val="24"/>
          <w:lang w:val="en-US" w:eastAsia="en-US"/>
        </w:rPr>
      </w:pPr>
      <w:r w:rsidRPr="00067BEA">
        <w:rPr>
          <w:rFonts w:cs="Arial"/>
          <w:b/>
          <w:bCs/>
          <w:sz w:val="24"/>
          <w:szCs w:val="24"/>
          <w:lang w:val="en-US" w:eastAsia="en-US"/>
        </w:rPr>
        <w:t>MS. P DE LILLE, MP</w:t>
      </w:r>
    </w:p>
    <w:p w:rsidR="00CF392F" w:rsidRPr="00067BEA" w:rsidRDefault="00CF392F" w:rsidP="00CF392F">
      <w:pPr>
        <w:jc w:val="left"/>
        <w:rPr>
          <w:rFonts w:cs="Arial"/>
          <w:b/>
          <w:bCs/>
          <w:sz w:val="24"/>
          <w:szCs w:val="24"/>
          <w:lang w:val="en-US" w:eastAsia="en-US"/>
        </w:rPr>
      </w:pPr>
      <w:r w:rsidRPr="00067BEA">
        <w:rPr>
          <w:rFonts w:cs="Arial"/>
          <w:b/>
          <w:bCs/>
          <w:sz w:val="24"/>
          <w:szCs w:val="24"/>
          <w:lang w:val="en-US" w:eastAsia="en-US"/>
        </w:rPr>
        <w:t>MINISTER OF PUBLIC WORKS AND INFRASTRUCTURE</w:t>
      </w:r>
    </w:p>
    <w:p w:rsidR="00CF392F" w:rsidRPr="00954DDC" w:rsidRDefault="00CF392F" w:rsidP="00CF392F">
      <w:pPr>
        <w:tabs>
          <w:tab w:val="left" w:pos="1498"/>
        </w:tabs>
        <w:jc w:val="left"/>
        <w:rPr>
          <w:rFonts w:cs="Arial"/>
          <w:b/>
          <w:bCs/>
          <w:sz w:val="24"/>
          <w:szCs w:val="24"/>
          <w:lang w:val="en-US" w:eastAsia="en-US"/>
        </w:rPr>
      </w:pPr>
      <w:r w:rsidRPr="00067BEA">
        <w:rPr>
          <w:rFonts w:cs="Arial"/>
          <w:b/>
          <w:bCs/>
          <w:sz w:val="24"/>
          <w:szCs w:val="24"/>
          <w:lang w:val="en-US" w:eastAsia="en-US"/>
        </w:rPr>
        <w:t>DATE:</w:t>
      </w:r>
    </w:p>
    <w:p w:rsidR="00C42257" w:rsidRPr="00C42257" w:rsidRDefault="00C42257" w:rsidP="00CF392F">
      <w:pPr>
        <w:spacing w:line="360" w:lineRule="auto"/>
        <w:ind w:left="720" w:hanging="720"/>
        <w:rPr>
          <w:bCs/>
          <w:sz w:val="24"/>
          <w:szCs w:val="24"/>
        </w:rPr>
      </w:pPr>
    </w:p>
    <w:sectPr w:rsidR="00C42257" w:rsidRPr="00C42257" w:rsidSect="008143ED">
      <w:footerReference w:type="default" r:id="rId12"/>
      <w:pgSz w:w="12240" w:h="15840"/>
      <w:pgMar w:top="720" w:right="1080" w:bottom="720" w:left="1418" w:header="397" w:footer="62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BF6" w:rsidRDefault="00AE1BF6" w:rsidP="00B01072">
      <w:r>
        <w:separator/>
      </w:r>
    </w:p>
  </w:endnote>
  <w:endnote w:type="continuationSeparator" w:id="0">
    <w:p w:rsidR="00AE1BF6" w:rsidRDefault="00AE1BF6" w:rsidP="00B01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BF6" w:rsidRPr="00745B02" w:rsidRDefault="00AE1BF6" w:rsidP="00745B02">
    <w:pPr>
      <w:pStyle w:val="Footer"/>
      <w:pBdr>
        <w:top w:val="thinThickSmallGap" w:sz="24" w:space="0" w:color="622423" w:themeColor="accent2" w:themeShade="7F"/>
      </w:pBdr>
      <w:rPr>
        <w:rFonts w:eastAsiaTheme="majorEastAsia" w:cs="Arial"/>
        <w:b/>
        <w:sz w:val="18"/>
        <w:szCs w:val="18"/>
        <w:lang w:val="en-US"/>
      </w:rPr>
    </w:pPr>
    <w:r w:rsidRPr="00745B02">
      <w:rPr>
        <w:rFonts w:eastAsiaTheme="majorEastAsia" w:cs="Arial"/>
        <w:b/>
        <w:bCs/>
        <w:sz w:val="18"/>
        <w:szCs w:val="18"/>
        <w:lang w:val="en-US"/>
      </w:rPr>
      <w:t>NA</w:t>
    </w:r>
    <w:r>
      <w:rPr>
        <w:rFonts w:eastAsiaTheme="majorEastAsia" w:cs="Arial"/>
        <w:b/>
        <w:bCs/>
        <w:sz w:val="18"/>
        <w:szCs w:val="18"/>
        <w:lang w:val="en-US"/>
      </w:rPr>
      <w:t>TIONAL ASSEMBLY QUESTION NO. 557 (Oral Reply</w:t>
    </w:r>
    <w:r w:rsidRPr="00745B02">
      <w:rPr>
        <w:rFonts w:eastAsiaTheme="majorEastAsia" w:cs="Arial"/>
        <w:b/>
        <w:bCs/>
        <w:sz w:val="18"/>
        <w:szCs w:val="18"/>
        <w:lang w:val="en-US"/>
      </w:rPr>
      <w:t>)</w:t>
    </w:r>
    <w:r w:rsidRPr="00745B02">
      <w:rPr>
        <w:rFonts w:eastAsiaTheme="majorEastAsia" w:cs="Arial"/>
        <w:b/>
        <w:sz w:val="18"/>
        <w:szCs w:val="18"/>
        <w:lang w:val="en-US"/>
      </w:rPr>
      <w:t xml:space="preserve"> </w:t>
    </w:r>
    <w:r>
      <w:rPr>
        <w:rFonts w:eastAsiaTheme="majorEastAsia" w:cs="Arial"/>
        <w:b/>
        <w:bCs/>
        <w:sz w:val="18"/>
        <w:szCs w:val="18"/>
        <w:lang w:val="en-US"/>
      </w:rPr>
      <w:t>Mr. T V Mashele (ANC</w:t>
    </w:r>
    <w:r w:rsidRPr="0022173B">
      <w:rPr>
        <w:rFonts w:eastAsiaTheme="majorEastAsia" w:cs="Arial"/>
        <w:b/>
        <w:bCs/>
        <w:sz w:val="18"/>
        <w:szCs w:val="18"/>
        <w:lang w:val="en-US"/>
      </w:rPr>
      <w:t>)</w:t>
    </w:r>
    <w:r w:rsidRPr="00745B02">
      <w:rPr>
        <w:rFonts w:eastAsiaTheme="majorEastAsia" w:cs="Arial"/>
        <w:b/>
        <w:bCs/>
        <w:sz w:val="18"/>
        <w:szCs w:val="18"/>
        <w:lang w:val="en-US"/>
      </w:rPr>
      <w:tab/>
      <w:t xml:space="preserve">PAGE </w:t>
    </w:r>
    <w:r w:rsidRPr="00745B02">
      <w:rPr>
        <w:rFonts w:eastAsiaTheme="majorEastAsia" w:cs="Arial"/>
        <w:b/>
        <w:bCs/>
        <w:sz w:val="18"/>
        <w:szCs w:val="18"/>
        <w:lang w:val="en-US"/>
      </w:rPr>
      <w:fldChar w:fldCharType="begin"/>
    </w:r>
    <w:r w:rsidRPr="00745B02">
      <w:rPr>
        <w:rFonts w:eastAsiaTheme="majorEastAsia" w:cs="Arial"/>
        <w:b/>
        <w:bCs/>
        <w:sz w:val="18"/>
        <w:szCs w:val="18"/>
        <w:lang w:val="en-US"/>
      </w:rPr>
      <w:instrText xml:space="preserve"> PAGE   \* MERGEFORMAT </w:instrText>
    </w:r>
    <w:r w:rsidRPr="00745B02">
      <w:rPr>
        <w:rFonts w:eastAsiaTheme="majorEastAsia" w:cs="Arial"/>
        <w:b/>
        <w:bCs/>
        <w:sz w:val="18"/>
        <w:szCs w:val="18"/>
        <w:lang w:val="en-US"/>
      </w:rPr>
      <w:fldChar w:fldCharType="separate"/>
    </w:r>
    <w:r w:rsidR="008455D3">
      <w:rPr>
        <w:rFonts w:eastAsiaTheme="majorEastAsia" w:cs="Arial"/>
        <w:b/>
        <w:bCs/>
        <w:noProof/>
        <w:sz w:val="18"/>
        <w:szCs w:val="18"/>
        <w:lang w:val="en-US"/>
      </w:rPr>
      <w:t>10</w:t>
    </w:r>
    <w:r w:rsidRPr="00745B02">
      <w:rPr>
        <w:rFonts w:eastAsiaTheme="majorEastAsia" w:cs="Arial"/>
        <w:b/>
        <w:sz w:val="18"/>
        <w:szCs w:val="18"/>
      </w:rPr>
      <w:fldChar w:fldCharType="end"/>
    </w:r>
  </w:p>
  <w:p w:rsidR="00AE1BF6" w:rsidRPr="00745B02" w:rsidRDefault="00AE1BF6" w:rsidP="00745B02">
    <w:pPr>
      <w:pStyle w:val="Footer"/>
      <w:pBdr>
        <w:top w:val="thinThickSmallGap" w:sz="24" w:space="0" w:color="622423" w:themeColor="accent2" w:themeShade="7F"/>
      </w:pBdr>
      <w:rPr>
        <w:rFonts w:eastAsiaTheme="majorEastAsia" w:cs="Arial"/>
        <w:b/>
        <w:sz w:val="18"/>
        <w:szCs w:val="18"/>
        <w:lang w:val="en-US"/>
      </w:rPr>
    </w:pPr>
  </w:p>
  <w:p w:rsidR="00AE1BF6" w:rsidRPr="000B4F40" w:rsidRDefault="00AE1BF6" w:rsidP="00E66692">
    <w:pPr>
      <w:pStyle w:val="Footer"/>
      <w:pBdr>
        <w:top w:val="thinThickSmallGap" w:sz="24" w:space="0" w:color="622423" w:themeColor="accent2" w:themeShade="7F"/>
      </w:pBdr>
      <w:rPr>
        <w:rFonts w:asciiTheme="majorHAnsi" w:eastAsiaTheme="majorEastAsia" w:hAnsiTheme="majorHAnsi" w:cstheme="majorBidi"/>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BF6" w:rsidRDefault="00AE1BF6" w:rsidP="00B01072">
      <w:r>
        <w:separator/>
      </w:r>
    </w:p>
  </w:footnote>
  <w:footnote w:type="continuationSeparator" w:id="0">
    <w:p w:rsidR="00AE1BF6" w:rsidRDefault="00AE1BF6" w:rsidP="00B010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06E89"/>
    <w:multiLevelType w:val="hybridMultilevel"/>
    <w:tmpl w:val="8F44B8F8"/>
    <w:lvl w:ilvl="0" w:tplc="0409000F">
      <w:start w:val="1"/>
      <w:numFmt w:val="decimal"/>
      <w:lvlText w:val="%1."/>
      <w:lvlJc w:val="left"/>
      <w:pPr>
        <w:ind w:left="-698" w:hanging="360"/>
      </w:pPr>
    </w:lvl>
    <w:lvl w:ilvl="1" w:tplc="04090019" w:tentative="1">
      <w:start w:val="1"/>
      <w:numFmt w:val="lowerLetter"/>
      <w:lvlText w:val="%2."/>
      <w:lvlJc w:val="left"/>
      <w:pPr>
        <w:ind w:left="22" w:hanging="360"/>
      </w:pPr>
    </w:lvl>
    <w:lvl w:ilvl="2" w:tplc="0409001B" w:tentative="1">
      <w:start w:val="1"/>
      <w:numFmt w:val="lowerRoman"/>
      <w:lvlText w:val="%3."/>
      <w:lvlJc w:val="right"/>
      <w:pPr>
        <w:ind w:left="742" w:hanging="180"/>
      </w:pPr>
    </w:lvl>
    <w:lvl w:ilvl="3" w:tplc="0409000F" w:tentative="1">
      <w:start w:val="1"/>
      <w:numFmt w:val="decimal"/>
      <w:lvlText w:val="%4."/>
      <w:lvlJc w:val="left"/>
      <w:pPr>
        <w:ind w:left="1462" w:hanging="360"/>
      </w:pPr>
    </w:lvl>
    <w:lvl w:ilvl="4" w:tplc="04090019" w:tentative="1">
      <w:start w:val="1"/>
      <w:numFmt w:val="lowerLetter"/>
      <w:lvlText w:val="%5."/>
      <w:lvlJc w:val="left"/>
      <w:pPr>
        <w:ind w:left="2182" w:hanging="360"/>
      </w:pPr>
    </w:lvl>
    <w:lvl w:ilvl="5" w:tplc="0409001B" w:tentative="1">
      <w:start w:val="1"/>
      <w:numFmt w:val="lowerRoman"/>
      <w:lvlText w:val="%6."/>
      <w:lvlJc w:val="right"/>
      <w:pPr>
        <w:ind w:left="2902" w:hanging="180"/>
      </w:pPr>
    </w:lvl>
    <w:lvl w:ilvl="6" w:tplc="0409000F" w:tentative="1">
      <w:start w:val="1"/>
      <w:numFmt w:val="decimal"/>
      <w:lvlText w:val="%7."/>
      <w:lvlJc w:val="left"/>
      <w:pPr>
        <w:ind w:left="3622" w:hanging="360"/>
      </w:pPr>
    </w:lvl>
    <w:lvl w:ilvl="7" w:tplc="04090019" w:tentative="1">
      <w:start w:val="1"/>
      <w:numFmt w:val="lowerLetter"/>
      <w:lvlText w:val="%8."/>
      <w:lvlJc w:val="left"/>
      <w:pPr>
        <w:ind w:left="4342" w:hanging="360"/>
      </w:pPr>
    </w:lvl>
    <w:lvl w:ilvl="8" w:tplc="0409001B" w:tentative="1">
      <w:start w:val="1"/>
      <w:numFmt w:val="lowerRoman"/>
      <w:lvlText w:val="%9."/>
      <w:lvlJc w:val="right"/>
      <w:pPr>
        <w:ind w:left="5062" w:hanging="180"/>
      </w:pPr>
    </w:lvl>
  </w:abstractNum>
  <w:abstractNum w:abstractNumId="1">
    <w:nsid w:val="059B43A1"/>
    <w:multiLevelType w:val="hybridMultilevel"/>
    <w:tmpl w:val="845C5076"/>
    <w:lvl w:ilvl="0" w:tplc="443C228A">
      <w:start w:val="1"/>
      <w:numFmt w:val="decimal"/>
      <w:lvlText w:val="%1."/>
      <w:lvlJc w:val="left"/>
      <w:pPr>
        <w:tabs>
          <w:tab w:val="num" w:pos="720"/>
        </w:tabs>
        <w:ind w:left="720" w:hanging="360"/>
      </w:pPr>
    </w:lvl>
    <w:lvl w:ilvl="1" w:tplc="7F12552A" w:tentative="1">
      <w:start w:val="1"/>
      <w:numFmt w:val="decimal"/>
      <w:lvlText w:val="%2."/>
      <w:lvlJc w:val="left"/>
      <w:pPr>
        <w:tabs>
          <w:tab w:val="num" w:pos="1440"/>
        </w:tabs>
        <w:ind w:left="1440" w:hanging="360"/>
      </w:pPr>
    </w:lvl>
    <w:lvl w:ilvl="2" w:tplc="BC66211C" w:tentative="1">
      <w:start w:val="1"/>
      <w:numFmt w:val="decimal"/>
      <w:lvlText w:val="%3."/>
      <w:lvlJc w:val="left"/>
      <w:pPr>
        <w:tabs>
          <w:tab w:val="num" w:pos="2160"/>
        </w:tabs>
        <w:ind w:left="2160" w:hanging="360"/>
      </w:pPr>
    </w:lvl>
    <w:lvl w:ilvl="3" w:tplc="9204194C" w:tentative="1">
      <w:start w:val="1"/>
      <w:numFmt w:val="decimal"/>
      <w:lvlText w:val="%4."/>
      <w:lvlJc w:val="left"/>
      <w:pPr>
        <w:tabs>
          <w:tab w:val="num" w:pos="2880"/>
        </w:tabs>
        <w:ind w:left="2880" w:hanging="360"/>
      </w:pPr>
    </w:lvl>
    <w:lvl w:ilvl="4" w:tplc="BA805C62" w:tentative="1">
      <w:start w:val="1"/>
      <w:numFmt w:val="decimal"/>
      <w:lvlText w:val="%5."/>
      <w:lvlJc w:val="left"/>
      <w:pPr>
        <w:tabs>
          <w:tab w:val="num" w:pos="3600"/>
        </w:tabs>
        <w:ind w:left="3600" w:hanging="360"/>
      </w:pPr>
    </w:lvl>
    <w:lvl w:ilvl="5" w:tplc="B524BAD6" w:tentative="1">
      <w:start w:val="1"/>
      <w:numFmt w:val="decimal"/>
      <w:lvlText w:val="%6."/>
      <w:lvlJc w:val="left"/>
      <w:pPr>
        <w:tabs>
          <w:tab w:val="num" w:pos="4320"/>
        </w:tabs>
        <w:ind w:left="4320" w:hanging="360"/>
      </w:pPr>
    </w:lvl>
    <w:lvl w:ilvl="6" w:tplc="3AE4CACC" w:tentative="1">
      <w:start w:val="1"/>
      <w:numFmt w:val="decimal"/>
      <w:lvlText w:val="%7."/>
      <w:lvlJc w:val="left"/>
      <w:pPr>
        <w:tabs>
          <w:tab w:val="num" w:pos="5040"/>
        </w:tabs>
        <w:ind w:left="5040" w:hanging="360"/>
      </w:pPr>
    </w:lvl>
    <w:lvl w:ilvl="7" w:tplc="8FA88ACA" w:tentative="1">
      <w:start w:val="1"/>
      <w:numFmt w:val="decimal"/>
      <w:lvlText w:val="%8."/>
      <w:lvlJc w:val="left"/>
      <w:pPr>
        <w:tabs>
          <w:tab w:val="num" w:pos="5760"/>
        </w:tabs>
        <w:ind w:left="5760" w:hanging="360"/>
      </w:pPr>
    </w:lvl>
    <w:lvl w:ilvl="8" w:tplc="F418FF48" w:tentative="1">
      <w:start w:val="1"/>
      <w:numFmt w:val="decimal"/>
      <w:lvlText w:val="%9."/>
      <w:lvlJc w:val="left"/>
      <w:pPr>
        <w:tabs>
          <w:tab w:val="num" w:pos="6480"/>
        </w:tabs>
        <w:ind w:left="6480" w:hanging="360"/>
      </w:pPr>
    </w:lvl>
  </w:abstractNum>
  <w:abstractNum w:abstractNumId="2">
    <w:nsid w:val="0C1B1813"/>
    <w:multiLevelType w:val="hybridMultilevel"/>
    <w:tmpl w:val="177E84AA"/>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nsid w:val="0D9C3EDF"/>
    <w:multiLevelType w:val="hybridMultilevel"/>
    <w:tmpl w:val="862E0272"/>
    <w:lvl w:ilvl="0" w:tplc="33300E9A">
      <w:start w:val="1"/>
      <w:numFmt w:val="bullet"/>
      <w:lvlText w:val="•"/>
      <w:lvlJc w:val="left"/>
      <w:pPr>
        <w:tabs>
          <w:tab w:val="num" w:pos="720"/>
        </w:tabs>
        <w:ind w:left="720" w:hanging="360"/>
      </w:pPr>
      <w:rPr>
        <w:rFonts w:ascii="Arial" w:hAnsi="Arial" w:hint="default"/>
      </w:rPr>
    </w:lvl>
    <w:lvl w:ilvl="1" w:tplc="A1189570" w:tentative="1">
      <w:start w:val="1"/>
      <w:numFmt w:val="bullet"/>
      <w:lvlText w:val="•"/>
      <w:lvlJc w:val="left"/>
      <w:pPr>
        <w:tabs>
          <w:tab w:val="num" w:pos="1440"/>
        </w:tabs>
        <w:ind w:left="1440" w:hanging="360"/>
      </w:pPr>
      <w:rPr>
        <w:rFonts w:ascii="Arial" w:hAnsi="Arial" w:hint="default"/>
      </w:rPr>
    </w:lvl>
    <w:lvl w:ilvl="2" w:tplc="936ACDE6" w:tentative="1">
      <w:start w:val="1"/>
      <w:numFmt w:val="bullet"/>
      <w:lvlText w:val="•"/>
      <w:lvlJc w:val="left"/>
      <w:pPr>
        <w:tabs>
          <w:tab w:val="num" w:pos="2160"/>
        </w:tabs>
        <w:ind w:left="2160" w:hanging="360"/>
      </w:pPr>
      <w:rPr>
        <w:rFonts w:ascii="Arial" w:hAnsi="Arial" w:hint="default"/>
      </w:rPr>
    </w:lvl>
    <w:lvl w:ilvl="3" w:tplc="7310983A" w:tentative="1">
      <w:start w:val="1"/>
      <w:numFmt w:val="bullet"/>
      <w:lvlText w:val="•"/>
      <w:lvlJc w:val="left"/>
      <w:pPr>
        <w:tabs>
          <w:tab w:val="num" w:pos="2880"/>
        </w:tabs>
        <w:ind w:left="2880" w:hanging="360"/>
      </w:pPr>
      <w:rPr>
        <w:rFonts w:ascii="Arial" w:hAnsi="Arial" w:hint="default"/>
      </w:rPr>
    </w:lvl>
    <w:lvl w:ilvl="4" w:tplc="5CE06F86" w:tentative="1">
      <w:start w:val="1"/>
      <w:numFmt w:val="bullet"/>
      <w:lvlText w:val="•"/>
      <w:lvlJc w:val="left"/>
      <w:pPr>
        <w:tabs>
          <w:tab w:val="num" w:pos="3600"/>
        </w:tabs>
        <w:ind w:left="3600" w:hanging="360"/>
      </w:pPr>
      <w:rPr>
        <w:rFonts w:ascii="Arial" w:hAnsi="Arial" w:hint="default"/>
      </w:rPr>
    </w:lvl>
    <w:lvl w:ilvl="5" w:tplc="D57A2164" w:tentative="1">
      <w:start w:val="1"/>
      <w:numFmt w:val="bullet"/>
      <w:lvlText w:val="•"/>
      <w:lvlJc w:val="left"/>
      <w:pPr>
        <w:tabs>
          <w:tab w:val="num" w:pos="4320"/>
        </w:tabs>
        <w:ind w:left="4320" w:hanging="360"/>
      </w:pPr>
      <w:rPr>
        <w:rFonts w:ascii="Arial" w:hAnsi="Arial" w:hint="default"/>
      </w:rPr>
    </w:lvl>
    <w:lvl w:ilvl="6" w:tplc="6002868A" w:tentative="1">
      <w:start w:val="1"/>
      <w:numFmt w:val="bullet"/>
      <w:lvlText w:val="•"/>
      <w:lvlJc w:val="left"/>
      <w:pPr>
        <w:tabs>
          <w:tab w:val="num" w:pos="5040"/>
        </w:tabs>
        <w:ind w:left="5040" w:hanging="360"/>
      </w:pPr>
      <w:rPr>
        <w:rFonts w:ascii="Arial" w:hAnsi="Arial" w:hint="default"/>
      </w:rPr>
    </w:lvl>
    <w:lvl w:ilvl="7" w:tplc="0122D8FA" w:tentative="1">
      <w:start w:val="1"/>
      <w:numFmt w:val="bullet"/>
      <w:lvlText w:val="•"/>
      <w:lvlJc w:val="left"/>
      <w:pPr>
        <w:tabs>
          <w:tab w:val="num" w:pos="5760"/>
        </w:tabs>
        <w:ind w:left="5760" w:hanging="360"/>
      </w:pPr>
      <w:rPr>
        <w:rFonts w:ascii="Arial" w:hAnsi="Arial" w:hint="default"/>
      </w:rPr>
    </w:lvl>
    <w:lvl w:ilvl="8" w:tplc="A81E0C8A" w:tentative="1">
      <w:start w:val="1"/>
      <w:numFmt w:val="bullet"/>
      <w:lvlText w:val="•"/>
      <w:lvlJc w:val="left"/>
      <w:pPr>
        <w:tabs>
          <w:tab w:val="num" w:pos="6480"/>
        </w:tabs>
        <w:ind w:left="6480" w:hanging="360"/>
      </w:pPr>
      <w:rPr>
        <w:rFonts w:ascii="Arial" w:hAnsi="Arial" w:hint="default"/>
      </w:rPr>
    </w:lvl>
  </w:abstractNum>
  <w:abstractNum w:abstractNumId="4">
    <w:nsid w:val="15C83F82"/>
    <w:multiLevelType w:val="hybridMultilevel"/>
    <w:tmpl w:val="E07C75A0"/>
    <w:lvl w:ilvl="0" w:tplc="6876DF98">
      <w:start w:val="1"/>
      <w:numFmt w:val="decimal"/>
      <w:lvlText w:val="%1."/>
      <w:lvlJc w:val="left"/>
      <w:pPr>
        <w:ind w:left="1440" w:hanging="720"/>
      </w:pPr>
      <w:rPr>
        <w:rFonts w:hint="default"/>
      </w:rPr>
    </w:lvl>
    <w:lvl w:ilvl="1" w:tplc="F4CC0040">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5FE585A"/>
    <w:multiLevelType w:val="hybridMultilevel"/>
    <w:tmpl w:val="9B7ED8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19C25D72"/>
    <w:multiLevelType w:val="hybridMultilevel"/>
    <w:tmpl w:val="4CF25976"/>
    <w:lvl w:ilvl="0" w:tplc="5AC4A5DA">
      <w:start w:val="1"/>
      <w:numFmt w:val="bullet"/>
      <w:lvlText w:val="•"/>
      <w:lvlJc w:val="left"/>
      <w:pPr>
        <w:tabs>
          <w:tab w:val="num" w:pos="720"/>
        </w:tabs>
        <w:ind w:left="720" w:hanging="360"/>
      </w:pPr>
      <w:rPr>
        <w:rFonts w:ascii="Arial" w:hAnsi="Arial" w:hint="default"/>
      </w:rPr>
    </w:lvl>
    <w:lvl w:ilvl="1" w:tplc="0C6ABC58">
      <w:start w:val="1"/>
      <w:numFmt w:val="bullet"/>
      <w:lvlText w:val="•"/>
      <w:lvlJc w:val="left"/>
      <w:pPr>
        <w:tabs>
          <w:tab w:val="num" w:pos="1440"/>
        </w:tabs>
        <w:ind w:left="1440" w:hanging="360"/>
      </w:pPr>
      <w:rPr>
        <w:rFonts w:ascii="Arial" w:hAnsi="Arial" w:hint="default"/>
      </w:rPr>
    </w:lvl>
    <w:lvl w:ilvl="2" w:tplc="0428ACA4" w:tentative="1">
      <w:start w:val="1"/>
      <w:numFmt w:val="bullet"/>
      <w:lvlText w:val="•"/>
      <w:lvlJc w:val="left"/>
      <w:pPr>
        <w:tabs>
          <w:tab w:val="num" w:pos="2160"/>
        </w:tabs>
        <w:ind w:left="2160" w:hanging="360"/>
      </w:pPr>
      <w:rPr>
        <w:rFonts w:ascii="Arial" w:hAnsi="Arial" w:hint="default"/>
      </w:rPr>
    </w:lvl>
    <w:lvl w:ilvl="3" w:tplc="919EBE10" w:tentative="1">
      <w:start w:val="1"/>
      <w:numFmt w:val="bullet"/>
      <w:lvlText w:val="•"/>
      <w:lvlJc w:val="left"/>
      <w:pPr>
        <w:tabs>
          <w:tab w:val="num" w:pos="2880"/>
        </w:tabs>
        <w:ind w:left="2880" w:hanging="360"/>
      </w:pPr>
      <w:rPr>
        <w:rFonts w:ascii="Arial" w:hAnsi="Arial" w:hint="default"/>
      </w:rPr>
    </w:lvl>
    <w:lvl w:ilvl="4" w:tplc="020E51B6" w:tentative="1">
      <w:start w:val="1"/>
      <w:numFmt w:val="bullet"/>
      <w:lvlText w:val="•"/>
      <w:lvlJc w:val="left"/>
      <w:pPr>
        <w:tabs>
          <w:tab w:val="num" w:pos="3600"/>
        </w:tabs>
        <w:ind w:left="3600" w:hanging="360"/>
      </w:pPr>
      <w:rPr>
        <w:rFonts w:ascii="Arial" w:hAnsi="Arial" w:hint="default"/>
      </w:rPr>
    </w:lvl>
    <w:lvl w:ilvl="5" w:tplc="368C0556" w:tentative="1">
      <w:start w:val="1"/>
      <w:numFmt w:val="bullet"/>
      <w:lvlText w:val="•"/>
      <w:lvlJc w:val="left"/>
      <w:pPr>
        <w:tabs>
          <w:tab w:val="num" w:pos="4320"/>
        </w:tabs>
        <w:ind w:left="4320" w:hanging="360"/>
      </w:pPr>
      <w:rPr>
        <w:rFonts w:ascii="Arial" w:hAnsi="Arial" w:hint="default"/>
      </w:rPr>
    </w:lvl>
    <w:lvl w:ilvl="6" w:tplc="09A4253A" w:tentative="1">
      <w:start w:val="1"/>
      <w:numFmt w:val="bullet"/>
      <w:lvlText w:val="•"/>
      <w:lvlJc w:val="left"/>
      <w:pPr>
        <w:tabs>
          <w:tab w:val="num" w:pos="5040"/>
        </w:tabs>
        <w:ind w:left="5040" w:hanging="360"/>
      </w:pPr>
      <w:rPr>
        <w:rFonts w:ascii="Arial" w:hAnsi="Arial" w:hint="default"/>
      </w:rPr>
    </w:lvl>
    <w:lvl w:ilvl="7" w:tplc="7B24AA88" w:tentative="1">
      <w:start w:val="1"/>
      <w:numFmt w:val="bullet"/>
      <w:lvlText w:val="•"/>
      <w:lvlJc w:val="left"/>
      <w:pPr>
        <w:tabs>
          <w:tab w:val="num" w:pos="5760"/>
        </w:tabs>
        <w:ind w:left="5760" w:hanging="360"/>
      </w:pPr>
      <w:rPr>
        <w:rFonts w:ascii="Arial" w:hAnsi="Arial" w:hint="default"/>
      </w:rPr>
    </w:lvl>
    <w:lvl w:ilvl="8" w:tplc="AD645084" w:tentative="1">
      <w:start w:val="1"/>
      <w:numFmt w:val="bullet"/>
      <w:lvlText w:val="•"/>
      <w:lvlJc w:val="left"/>
      <w:pPr>
        <w:tabs>
          <w:tab w:val="num" w:pos="6480"/>
        </w:tabs>
        <w:ind w:left="6480" w:hanging="360"/>
      </w:pPr>
      <w:rPr>
        <w:rFonts w:ascii="Arial" w:hAnsi="Arial" w:hint="default"/>
      </w:rPr>
    </w:lvl>
  </w:abstractNum>
  <w:abstractNum w:abstractNumId="7">
    <w:nsid w:val="1B1D6B2A"/>
    <w:multiLevelType w:val="hybridMultilevel"/>
    <w:tmpl w:val="172E841E"/>
    <w:lvl w:ilvl="0" w:tplc="DD709EEA">
      <w:start w:val="1"/>
      <w:numFmt w:val="decimal"/>
      <w:lvlText w:val="%1)"/>
      <w:lvlJc w:val="left"/>
      <w:pPr>
        <w:tabs>
          <w:tab w:val="num" w:pos="720"/>
        </w:tabs>
        <w:ind w:left="720" w:hanging="360"/>
      </w:pPr>
    </w:lvl>
    <w:lvl w:ilvl="1" w:tplc="184ED072" w:tentative="1">
      <w:start w:val="1"/>
      <w:numFmt w:val="decimal"/>
      <w:lvlText w:val="%2)"/>
      <w:lvlJc w:val="left"/>
      <w:pPr>
        <w:tabs>
          <w:tab w:val="num" w:pos="1440"/>
        </w:tabs>
        <w:ind w:left="1440" w:hanging="360"/>
      </w:pPr>
    </w:lvl>
    <w:lvl w:ilvl="2" w:tplc="438CD8A0" w:tentative="1">
      <w:start w:val="1"/>
      <w:numFmt w:val="decimal"/>
      <w:lvlText w:val="%3)"/>
      <w:lvlJc w:val="left"/>
      <w:pPr>
        <w:tabs>
          <w:tab w:val="num" w:pos="2160"/>
        </w:tabs>
        <w:ind w:left="2160" w:hanging="360"/>
      </w:pPr>
    </w:lvl>
    <w:lvl w:ilvl="3" w:tplc="170C9E26" w:tentative="1">
      <w:start w:val="1"/>
      <w:numFmt w:val="decimal"/>
      <w:lvlText w:val="%4)"/>
      <w:lvlJc w:val="left"/>
      <w:pPr>
        <w:tabs>
          <w:tab w:val="num" w:pos="2880"/>
        </w:tabs>
        <w:ind w:left="2880" w:hanging="360"/>
      </w:pPr>
    </w:lvl>
    <w:lvl w:ilvl="4" w:tplc="80DE6BEA" w:tentative="1">
      <w:start w:val="1"/>
      <w:numFmt w:val="decimal"/>
      <w:lvlText w:val="%5)"/>
      <w:lvlJc w:val="left"/>
      <w:pPr>
        <w:tabs>
          <w:tab w:val="num" w:pos="3600"/>
        </w:tabs>
        <w:ind w:left="3600" w:hanging="360"/>
      </w:pPr>
    </w:lvl>
    <w:lvl w:ilvl="5" w:tplc="87E4D51A" w:tentative="1">
      <w:start w:val="1"/>
      <w:numFmt w:val="decimal"/>
      <w:lvlText w:val="%6)"/>
      <w:lvlJc w:val="left"/>
      <w:pPr>
        <w:tabs>
          <w:tab w:val="num" w:pos="4320"/>
        </w:tabs>
        <w:ind w:left="4320" w:hanging="360"/>
      </w:pPr>
    </w:lvl>
    <w:lvl w:ilvl="6" w:tplc="E162289C" w:tentative="1">
      <w:start w:val="1"/>
      <w:numFmt w:val="decimal"/>
      <w:lvlText w:val="%7)"/>
      <w:lvlJc w:val="left"/>
      <w:pPr>
        <w:tabs>
          <w:tab w:val="num" w:pos="5040"/>
        </w:tabs>
        <w:ind w:left="5040" w:hanging="360"/>
      </w:pPr>
    </w:lvl>
    <w:lvl w:ilvl="7" w:tplc="4946665A" w:tentative="1">
      <w:start w:val="1"/>
      <w:numFmt w:val="decimal"/>
      <w:lvlText w:val="%8)"/>
      <w:lvlJc w:val="left"/>
      <w:pPr>
        <w:tabs>
          <w:tab w:val="num" w:pos="5760"/>
        </w:tabs>
        <w:ind w:left="5760" w:hanging="360"/>
      </w:pPr>
    </w:lvl>
    <w:lvl w:ilvl="8" w:tplc="1A5ED238" w:tentative="1">
      <w:start w:val="1"/>
      <w:numFmt w:val="decimal"/>
      <w:lvlText w:val="%9)"/>
      <w:lvlJc w:val="left"/>
      <w:pPr>
        <w:tabs>
          <w:tab w:val="num" w:pos="6480"/>
        </w:tabs>
        <w:ind w:left="6480" w:hanging="360"/>
      </w:pPr>
    </w:lvl>
  </w:abstractNum>
  <w:abstractNum w:abstractNumId="8">
    <w:nsid w:val="1CC273BD"/>
    <w:multiLevelType w:val="hybridMultilevel"/>
    <w:tmpl w:val="8F44B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EA1316"/>
    <w:multiLevelType w:val="hybridMultilevel"/>
    <w:tmpl w:val="DD64EA9C"/>
    <w:lvl w:ilvl="0" w:tplc="16BC7E54">
      <w:start w:val="1"/>
      <w:numFmt w:val="bullet"/>
      <w:lvlText w:val="•"/>
      <w:lvlJc w:val="left"/>
      <w:pPr>
        <w:tabs>
          <w:tab w:val="num" w:pos="1080"/>
        </w:tabs>
        <w:ind w:left="1080" w:hanging="360"/>
      </w:pPr>
      <w:rPr>
        <w:rFonts w:ascii="Arial" w:hAnsi="Arial" w:hint="default"/>
      </w:rPr>
    </w:lvl>
    <w:lvl w:ilvl="1" w:tplc="033081CC" w:tentative="1">
      <w:start w:val="1"/>
      <w:numFmt w:val="bullet"/>
      <w:lvlText w:val="•"/>
      <w:lvlJc w:val="left"/>
      <w:pPr>
        <w:tabs>
          <w:tab w:val="num" w:pos="1800"/>
        </w:tabs>
        <w:ind w:left="1800" w:hanging="360"/>
      </w:pPr>
      <w:rPr>
        <w:rFonts w:ascii="Arial" w:hAnsi="Arial" w:hint="default"/>
      </w:rPr>
    </w:lvl>
    <w:lvl w:ilvl="2" w:tplc="CF404778" w:tentative="1">
      <w:start w:val="1"/>
      <w:numFmt w:val="bullet"/>
      <w:lvlText w:val="•"/>
      <w:lvlJc w:val="left"/>
      <w:pPr>
        <w:tabs>
          <w:tab w:val="num" w:pos="2520"/>
        </w:tabs>
        <w:ind w:left="2520" w:hanging="360"/>
      </w:pPr>
      <w:rPr>
        <w:rFonts w:ascii="Arial" w:hAnsi="Arial" w:hint="default"/>
      </w:rPr>
    </w:lvl>
    <w:lvl w:ilvl="3" w:tplc="513CCEFA" w:tentative="1">
      <w:start w:val="1"/>
      <w:numFmt w:val="bullet"/>
      <w:lvlText w:val="•"/>
      <w:lvlJc w:val="left"/>
      <w:pPr>
        <w:tabs>
          <w:tab w:val="num" w:pos="3240"/>
        </w:tabs>
        <w:ind w:left="3240" w:hanging="360"/>
      </w:pPr>
      <w:rPr>
        <w:rFonts w:ascii="Arial" w:hAnsi="Arial" w:hint="default"/>
      </w:rPr>
    </w:lvl>
    <w:lvl w:ilvl="4" w:tplc="E904FC64" w:tentative="1">
      <w:start w:val="1"/>
      <w:numFmt w:val="bullet"/>
      <w:lvlText w:val="•"/>
      <w:lvlJc w:val="left"/>
      <w:pPr>
        <w:tabs>
          <w:tab w:val="num" w:pos="3960"/>
        </w:tabs>
        <w:ind w:left="3960" w:hanging="360"/>
      </w:pPr>
      <w:rPr>
        <w:rFonts w:ascii="Arial" w:hAnsi="Arial" w:hint="default"/>
      </w:rPr>
    </w:lvl>
    <w:lvl w:ilvl="5" w:tplc="44B423BA" w:tentative="1">
      <w:start w:val="1"/>
      <w:numFmt w:val="bullet"/>
      <w:lvlText w:val="•"/>
      <w:lvlJc w:val="left"/>
      <w:pPr>
        <w:tabs>
          <w:tab w:val="num" w:pos="4680"/>
        </w:tabs>
        <w:ind w:left="4680" w:hanging="360"/>
      </w:pPr>
      <w:rPr>
        <w:rFonts w:ascii="Arial" w:hAnsi="Arial" w:hint="default"/>
      </w:rPr>
    </w:lvl>
    <w:lvl w:ilvl="6" w:tplc="F2007786" w:tentative="1">
      <w:start w:val="1"/>
      <w:numFmt w:val="bullet"/>
      <w:lvlText w:val="•"/>
      <w:lvlJc w:val="left"/>
      <w:pPr>
        <w:tabs>
          <w:tab w:val="num" w:pos="5400"/>
        </w:tabs>
        <w:ind w:left="5400" w:hanging="360"/>
      </w:pPr>
      <w:rPr>
        <w:rFonts w:ascii="Arial" w:hAnsi="Arial" w:hint="default"/>
      </w:rPr>
    </w:lvl>
    <w:lvl w:ilvl="7" w:tplc="CFDA78BC" w:tentative="1">
      <w:start w:val="1"/>
      <w:numFmt w:val="bullet"/>
      <w:lvlText w:val="•"/>
      <w:lvlJc w:val="left"/>
      <w:pPr>
        <w:tabs>
          <w:tab w:val="num" w:pos="6120"/>
        </w:tabs>
        <w:ind w:left="6120" w:hanging="360"/>
      </w:pPr>
      <w:rPr>
        <w:rFonts w:ascii="Arial" w:hAnsi="Arial" w:hint="default"/>
      </w:rPr>
    </w:lvl>
    <w:lvl w:ilvl="8" w:tplc="42A65A92" w:tentative="1">
      <w:start w:val="1"/>
      <w:numFmt w:val="bullet"/>
      <w:lvlText w:val="•"/>
      <w:lvlJc w:val="left"/>
      <w:pPr>
        <w:tabs>
          <w:tab w:val="num" w:pos="6840"/>
        </w:tabs>
        <w:ind w:left="6840" w:hanging="360"/>
      </w:pPr>
      <w:rPr>
        <w:rFonts w:ascii="Arial" w:hAnsi="Arial" w:hint="default"/>
      </w:rPr>
    </w:lvl>
  </w:abstractNum>
  <w:abstractNum w:abstractNumId="10">
    <w:nsid w:val="293638FE"/>
    <w:multiLevelType w:val="hybridMultilevel"/>
    <w:tmpl w:val="CEE4AA0C"/>
    <w:lvl w:ilvl="0" w:tplc="FA529FB0">
      <w:start w:val="1"/>
      <w:numFmt w:val="decimal"/>
      <w:lvlText w:val="%1."/>
      <w:lvlJc w:val="left"/>
      <w:pPr>
        <w:ind w:left="1080" w:hanging="360"/>
      </w:pPr>
      <w:rPr>
        <w:rFonts w:ascii="Arial" w:eastAsia="+mn-ea" w:hAnsi="Arial" w:cs="Arial"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741F16"/>
    <w:multiLevelType w:val="hybridMultilevel"/>
    <w:tmpl w:val="D0A85D40"/>
    <w:lvl w:ilvl="0" w:tplc="E940F2A8">
      <w:start w:val="1"/>
      <w:numFmt w:val="decimal"/>
      <w:lvlText w:val="%1."/>
      <w:lvlJc w:val="left"/>
      <w:pPr>
        <w:ind w:left="720" w:hanging="360"/>
      </w:pPr>
      <w:rPr>
        <w:rFonts w:ascii="Arial" w:eastAsia="+mn-ea"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3A3DF1"/>
    <w:multiLevelType w:val="hybridMultilevel"/>
    <w:tmpl w:val="FACE357E"/>
    <w:lvl w:ilvl="0" w:tplc="297E4A48">
      <w:start w:val="1"/>
      <w:numFmt w:val="decimal"/>
      <w:lvlText w:val="%1."/>
      <w:lvlJc w:val="left"/>
      <w:pPr>
        <w:ind w:left="1627" w:hanging="360"/>
      </w:pPr>
      <w:rPr>
        <w:rFonts w:ascii="Arial" w:eastAsia="+mn-ea" w:hAnsi="Arial" w:cs="Arial" w:hint="default"/>
        <w:i/>
        <w:color w:val="000000"/>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3">
    <w:nsid w:val="3DB203F0"/>
    <w:multiLevelType w:val="hybridMultilevel"/>
    <w:tmpl w:val="81EE22C4"/>
    <w:lvl w:ilvl="0" w:tplc="10944C7E">
      <w:start w:val="1"/>
      <w:numFmt w:val="lowerLetter"/>
      <w:lvlText w:val="%1)"/>
      <w:lvlJc w:val="left"/>
      <w:pPr>
        <w:ind w:left="1080" w:hanging="360"/>
      </w:pPr>
      <w:rPr>
        <w:rFonts w:ascii="Arial" w:hAnsi="Arial" w:cs="Arial"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35E3B4B"/>
    <w:multiLevelType w:val="hybridMultilevel"/>
    <w:tmpl w:val="FBD0217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8616A09"/>
    <w:multiLevelType w:val="hybridMultilevel"/>
    <w:tmpl w:val="34AE4CFE"/>
    <w:lvl w:ilvl="0" w:tplc="0888A372">
      <w:start w:val="1"/>
      <w:numFmt w:val="bullet"/>
      <w:lvlText w:val="•"/>
      <w:lvlJc w:val="left"/>
      <w:pPr>
        <w:tabs>
          <w:tab w:val="num" w:pos="720"/>
        </w:tabs>
        <w:ind w:left="720" w:hanging="360"/>
      </w:pPr>
      <w:rPr>
        <w:rFonts w:ascii="Times New Roman" w:hAnsi="Times New Roman" w:hint="default"/>
      </w:rPr>
    </w:lvl>
    <w:lvl w:ilvl="1" w:tplc="BF5EFF10" w:tentative="1">
      <w:start w:val="1"/>
      <w:numFmt w:val="bullet"/>
      <w:lvlText w:val="•"/>
      <w:lvlJc w:val="left"/>
      <w:pPr>
        <w:tabs>
          <w:tab w:val="num" w:pos="1440"/>
        </w:tabs>
        <w:ind w:left="1440" w:hanging="360"/>
      </w:pPr>
      <w:rPr>
        <w:rFonts w:ascii="Times New Roman" w:hAnsi="Times New Roman" w:hint="default"/>
      </w:rPr>
    </w:lvl>
    <w:lvl w:ilvl="2" w:tplc="B50ADB68" w:tentative="1">
      <w:start w:val="1"/>
      <w:numFmt w:val="bullet"/>
      <w:lvlText w:val="•"/>
      <w:lvlJc w:val="left"/>
      <w:pPr>
        <w:tabs>
          <w:tab w:val="num" w:pos="2160"/>
        </w:tabs>
        <w:ind w:left="2160" w:hanging="360"/>
      </w:pPr>
      <w:rPr>
        <w:rFonts w:ascii="Times New Roman" w:hAnsi="Times New Roman" w:hint="default"/>
      </w:rPr>
    </w:lvl>
    <w:lvl w:ilvl="3" w:tplc="D1BA76CC" w:tentative="1">
      <w:start w:val="1"/>
      <w:numFmt w:val="bullet"/>
      <w:lvlText w:val="•"/>
      <w:lvlJc w:val="left"/>
      <w:pPr>
        <w:tabs>
          <w:tab w:val="num" w:pos="2880"/>
        </w:tabs>
        <w:ind w:left="2880" w:hanging="360"/>
      </w:pPr>
      <w:rPr>
        <w:rFonts w:ascii="Times New Roman" w:hAnsi="Times New Roman" w:hint="default"/>
      </w:rPr>
    </w:lvl>
    <w:lvl w:ilvl="4" w:tplc="CF3CB346" w:tentative="1">
      <w:start w:val="1"/>
      <w:numFmt w:val="bullet"/>
      <w:lvlText w:val="•"/>
      <w:lvlJc w:val="left"/>
      <w:pPr>
        <w:tabs>
          <w:tab w:val="num" w:pos="3600"/>
        </w:tabs>
        <w:ind w:left="3600" w:hanging="360"/>
      </w:pPr>
      <w:rPr>
        <w:rFonts w:ascii="Times New Roman" w:hAnsi="Times New Roman" w:hint="default"/>
      </w:rPr>
    </w:lvl>
    <w:lvl w:ilvl="5" w:tplc="F94EB164" w:tentative="1">
      <w:start w:val="1"/>
      <w:numFmt w:val="bullet"/>
      <w:lvlText w:val="•"/>
      <w:lvlJc w:val="left"/>
      <w:pPr>
        <w:tabs>
          <w:tab w:val="num" w:pos="4320"/>
        </w:tabs>
        <w:ind w:left="4320" w:hanging="360"/>
      </w:pPr>
      <w:rPr>
        <w:rFonts w:ascii="Times New Roman" w:hAnsi="Times New Roman" w:hint="default"/>
      </w:rPr>
    </w:lvl>
    <w:lvl w:ilvl="6" w:tplc="DA185AD0" w:tentative="1">
      <w:start w:val="1"/>
      <w:numFmt w:val="bullet"/>
      <w:lvlText w:val="•"/>
      <w:lvlJc w:val="left"/>
      <w:pPr>
        <w:tabs>
          <w:tab w:val="num" w:pos="5040"/>
        </w:tabs>
        <w:ind w:left="5040" w:hanging="360"/>
      </w:pPr>
      <w:rPr>
        <w:rFonts w:ascii="Times New Roman" w:hAnsi="Times New Roman" w:hint="default"/>
      </w:rPr>
    </w:lvl>
    <w:lvl w:ilvl="7" w:tplc="59B00B80" w:tentative="1">
      <w:start w:val="1"/>
      <w:numFmt w:val="bullet"/>
      <w:lvlText w:val="•"/>
      <w:lvlJc w:val="left"/>
      <w:pPr>
        <w:tabs>
          <w:tab w:val="num" w:pos="5760"/>
        </w:tabs>
        <w:ind w:left="5760" w:hanging="360"/>
      </w:pPr>
      <w:rPr>
        <w:rFonts w:ascii="Times New Roman" w:hAnsi="Times New Roman" w:hint="default"/>
      </w:rPr>
    </w:lvl>
    <w:lvl w:ilvl="8" w:tplc="9FF0596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574545C1"/>
    <w:multiLevelType w:val="hybridMultilevel"/>
    <w:tmpl w:val="8AE0190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16227F2"/>
    <w:multiLevelType w:val="hybridMultilevel"/>
    <w:tmpl w:val="BAC49F02"/>
    <w:lvl w:ilvl="0" w:tplc="201077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5C0DAE"/>
    <w:multiLevelType w:val="hybridMultilevel"/>
    <w:tmpl w:val="C43E1884"/>
    <w:lvl w:ilvl="0" w:tplc="EFE262C6">
      <w:start w:val="1"/>
      <w:numFmt w:val="lowerLetter"/>
      <w:lvlText w:val="%1)"/>
      <w:lvlJc w:val="left"/>
      <w:pPr>
        <w:ind w:left="1080" w:hanging="360"/>
      </w:pPr>
      <w:rPr>
        <w:i w:val="0"/>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933240D"/>
    <w:multiLevelType w:val="multilevel"/>
    <w:tmpl w:val="C0DC394A"/>
    <w:lvl w:ilvl="0">
      <w:start w:val="1"/>
      <w:numFmt w:val="decimal"/>
      <w:pStyle w:val="Heading1"/>
      <w:lvlText w:val="%1 "/>
      <w:lvlJc w:val="left"/>
      <w:pPr>
        <w:tabs>
          <w:tab w:val="num" w:pos="567"/>
        </w:tabs>
        <w:ind w:left="567" w:hanging="567"/>
      </w:pPr>
      <w:rPr>
        <w:rFonts w:cs="Times New Roman"/>
      </w:rPr>
    </w:lvl>
    <w:lvl w:ilvl="1">
      <w:start w:val="1"/>
      <w:numFmt w:val="decimal"/>
      <w:pStyle w:val="Heading2"/>
      <w:lvlText w:val="%1.%2 "/>
      <w:lvlJc w:val="left"/>
      <w:pPr>
        <w:tabs>
          <w:tab w:val="num" w:pos="1134"/>
        </w:tabs>
        <w:ind w:left="1134" w:hanging="567"/>
      </w:pPr>
      <w:rPr>
        <w:rFonts w:cs="Times New Roman"/>
      </w:rPr>
    </w:lvl>
    <w:lvl w:ilvl="2">
      <w:start w:val="1"/>
      <w:numFmt w:val="decimal"/>
      <w:lvlText w:val="%1.%2.%3 "/>
      <w:lvlJc w:val="left"/>
      <w:pPr>
        <w:tabs>
          <w:tab w:val="num" w:pos="1985"/>
        </w:tabs>
        <w:ind w:left="1985" w:hanging="851"/>
      </w:pPr>
      <w:rPr>
        <w:rFonts w:cs="Times New Roman"/>
      </w:rPr>
    </w:lvl>
    <w:lvl w:ilvl="3">
      <w:start w:val="1"/>
      <w:numFmt w:val="decimal"/>
      <w:lvlText w:val="%1.%2.%3.%4."/>
      <w:lvlJc w:val="left"/>
      <w:pPr>
        <w:tabs>
          <w:tab w:val="num" w:pos="2835"/>
        </w:tabs>
        <w:ind w:left="2835" w:hanging="850"/>
      </w:pPr>
      <w:rPr>
        <w:rFonts w:cs="Times New Roman"/>
      </w:rPr>
    </w:lvl>
    <w:lvl w:ilvl="4">
      <w:start w:val="1"/>
      <w:numFmt w:val="decimal"/>
      <w:lvlText w:val="%1.%2.%3.%4.%5."/>
      <w:lvlJc w:val="left"/>
      <w:pPr>
        <w:tabs>
          <w:tab w:val="num" w:pos="4253"/>
        </w:tabs>
        <w:ind w:left="4253" w:hanging="1418"/>
      </w:pPr>
      <w:rPr>
        <w:rFonts w:cs="Times New Roman"/>
      </w:rPr>
    </w:lvl>
    <w:lvl w:ilvl="5">
      <w:start w:val="1"/>
      <w:numFmt w:val="decimal"/>
      <w:lvlText w:val="%1.%2.%3.%4.%5.%6 "/>
      <w:lvlJc w:val="left"/>
      <w:pPr>
        <w:tabs>
          <w:tab w:val="num" w:pos="5103"/>
        </w:tabs>
        <w:ind w:left="5103" w:hanging="1134"/>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0">
    <w:nsid w:val="729B7F66"/>
    <w:multiLevelType w:val="hybridMultilevel"/>
    <w:tmpl w:val="F2C2BD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2F57355"/>
    <w:multiLevelType w:val="hybridMultilevel"/>
    <w:tmpl w:val="B4D4D25E"/>
    <w:lvl w:ilvl="0" w:tplc="0E38D930">
      <w:start w:val="1"/>
      <w:numFmt w:val="bullet"/>
      <w:lvlText w:val="•"/>
      <w:lvlJc w:val="left"/>
      <w:pPr>
        <w:tabs>
          <w:tab w:val="num" w:pos="720"/>
        </w:tabs>
        <w:ind w:left="720" w:hanging="360"/>
      </w:pPr>
      <w:rPr>
        <w:rFonts w:ascii="Arial" w:hAnsi="Arial" w:hint="default"/>
      </w:rPr>
    </w:lvl>
    <w:lvl w:ilvl="1" w:tplc="AACAA286">
      <w:numFmt w:val="bullet"/>
      <w:lvlText w:val="•"/>
      <w:lvlJc w:val="left"/>
      <w:pPr>
        <w:tabs>
          <w:tab w:val="num" w:pos="1440"/>
        </w:tabs>
        <w:ind w:left="1440" w:hanging="360"/>
      </w:pPr>
      <w:rPr>
        <w:rFonts w:ascii="Arial" w:hAnsi="Arial" w:hint="default"/>
      </w:rPr>
    </w:lvl>
    <w:lvl w:ilvl="2" w:tplc="6F1E3958" w:tentative="1">
      <w:start w:val="1"/>
      <w:numFmt w:val="bullet"/>
      <w:lvlText w:val="•"/>
      <w:lvlJc w:val="left"/>
      <w:pPr>
        <w:tabs>
          <w:tab w:val="num" w:pos="2160"/>
        </w:tabs>
        <w:ind w:left="2160" w:hanging="360"/>
      </w:pPr>
      <w:rPr>
        <w:rFonts w:ascii="Arial" w:hAnsi="Arial" w:hint="default"/>
      </w:rPr>
    </w:lvl>
    <w:lvl w:ilvl="3" w:tplc="30BCF7E8" w:tentative="1">
      <w:start w:val="1"/>
      <w:numFmt w:val="bullet"/>
      <w:lvlText w:val="•"/>
      <w:lvlJc w:val="left"/>
      <w:pPr>
        <w:tabs>
          <w:tab w:val="num" w:pos="2880"/>
        </w:tabs>
        <w:ind w:left="2880" w:hanging="360"/>
      </w:pPr>
      <w:rPr>
        <w:rFonts w:ascii="Arial" w:hAnsi="Arial" w:hint="default"/>
      </w:rPr>
    </w:lvl>
    <w:lvl w:ilvl="4" w:tplc="4BAA4D1E" w:tentative="1">
      <w:start w:val="1"/>
      <w:numFmt w:val="bullet"/>
      <w:lvlText w:val="•"/>
      <w:lvlJc w:val="left"/>
      <w:pPr>
        <w:tabs>
          <w:tab w:val="num" w:pos="3600"/>
        </w:tabs>
        <w:ind w:left="3600" w:hanging="360"/>
      </w:pPr>
      <w:rPr>
        <w:rFonts w:ascii="Arial" w:hAnsi="Arial" w:hint="default"/>
      </w:rPr>
    </w:lvl>
    <w:lvl w:ilvl="5" w:tplc="CA8CD32E" w:tentative="1">
      <w:start w:val="1"/>
      <w:numFmt w:val="bullet"/>
      <w:lvlText w:val="•"/>
      <w:lvlJc w:val="left"/>
      <w:pPr>
        <w:tabs>
          <w:tab w:val="num" w:pos="4320"/>
        </w:tabs>
        <w:ind w:left="4320" w:hanging="360"/>
      </w:pPr>
      <w:rPr>
        <w:rFonts w:ascii="Arial" w:hAnsi="Arial" w:hint="default"/>
      </w:rPr>
    </w:lvl>
    <w:lvl w:ilvl="6" w:tplc="0F023E4E" w:tentative="1">
      <w:start w:val="1"/>
      <w:numFmt w:val="bullet"/>
      <w:lvlText w:val="•"/>
      <w:lvlJc w:val="left"/>
      <w:pPr>
        <w:tabs>
          <w:tab w:val="num" w:pos="5040"/>
        </w:tabs>
        <w:ind w:left="5040" w:hanging="360"/>
      </w:pPr>
      <w:rPr>
        <w:rFonts w:ascii="Arial" w:hAnsi="Arial" w:hint="default"/>
      </w:rPr>
    </w:lvl>
    <w:lvl w:ilvl="7" w:tplc="A9A215F0" w:tentative="1">
      <w:start w:val="1"/>
      <w:numFmt w:val="bullet"/>
      <w:lvlText w:val="•"/>
      <w:lvlJc w:val="left"/>
      <w:pPr>
        <w:tabs>
          <w:tab w:val="num" w:pos="5760"/>
        </w:tabs>
        <w:ind w:left="5760" w:hanging="360"/>
      </w:pPr>
      <w:rPr>
        <w:rFonts w:ascii="Arial" w:hAnsi="Arial" w:hint="default"/>
      </w:rPr>
    </w:lvl>
    <w:lvl w:ilvl="8" w:tplc="0F4656B8" w:tentative="1">
      <w:start w:val="1"/>
      <w:numFmt w:val="bullet"/>
      <w:lvlText w:val="•"/>
      <w:lvlJc w:val="left"/>
      <w:pPr>
        <w:tabs>
          <w:tab w:val="num" w:pos="6480"/>
        </w:tabs>
        <w:ind w:left="6480" w:hanging="360"/>
      </w:pPr>
      <w:rPr>
        <w:rFonts w:ascii="Arial" w:hAnsi="Arial" w:hint="default"/>
      </w:rPr>
    </w:lvl>
  </w:abstractNum>
  <w:abstractNum w:abstractNumId="22">
    <w:nsid w:val="7ECB79E5"/>
    <w:multiLevelType w:val="hybridMultilevel"/>
    <w:tmpl w:val="31E2FD4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8"/>
  </w:num>
  <w:num w:numId="4">
    <w:abstractNumId w:val="9"/>
  </w:num>
  <w:num w:numId="5">
    <w:abstractNumId w:val="3"/>
  </w:num>
  <w:num w:numId="6">
    <w:abstractNumId w:val="1"/>
  </w:num>
  <w:num w:numId="7">
    <w:abstractNumId w:val="21"/>
  </w:num>
  <w:num w:numId="8">
    <w:abstractNumId w:val="6"/>
  </w:num>
  <w:num w:numId="9">
    <w:abstractNumId w:val="5"/>
  </w:num>
  <w:num w:numId="10">
    <w:abstractNumId w:val="22"/>
  </w:num>
  <w:num w:numId="11">
    <w:abstractNumId w:val="2"/>
  </w:num>
  <w:num w:numId="12">
    <w:abstractNumId w:val="20"/>
  </w:num>
  <w:num w:numId="13">
    <w:abstractNumId w:val="15"/>
  </w:num>
  <w:num w:numId="14">
    <w:abstractNumId w:val="12"/>
  </w:num>
  <w:num w:numId="15">
    <w:abstractNumId w:val="11"/>
  </w:num>
  <w:num w:numId="16">
    <w:abstractNumId w:val="10"/>
  </w:num>
  <w:num w:numId="17">
    <w:abstractNumId w:val="7"/>
  </w:num>
  <w:num w:numId="18">
    <w:abstractNumId w:val="16"/>
  </w:num>
  <w:num w:numId="19">
    <w:abstractNumId w:val="13"/>
  </w:num>
  <w:num w:numId="20">
    <w:abstractNumId w:val="18"/>
  </w:num>
  <w:num w:numId="21">
    <w:abstractNumId w:val="4"/>
  </w:num>
  <w:num w:numId="22">
    <w:abstractNumId w:val="17"/>
  </w:num>
  <w:num w:numId="23">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F24"/>
    <w:rsid w:val="0000062A"/>
    <w:rsid w:val="0000110A"/>
    <w:rsid w:val="0000341D"/>
    <w:rsid w:val="00006F15"/>
    <w:rsid w:val="00007D1D"/>
    <w:rsid w:val="00010F63"/>
    <w:rsid w:val="00011622"/>
    <w:rsid w:val="00011D5C"/>
    <w:rsid w:val="000127B0"/>
    <w:rsid w:val="00012BEB"/>
    <w:rsid w:val="000173E2"/>
    <w:rsid w:val="00020533"/>
    <w:rsid w:val="000205FB"/>
    <w:rsid w:val="00020C71"/>
    <w:rsid w:val="00020EBB"/>
    <w:rsid w:val="00021C96"/>
    <w:rsid w:val="00021CD9"/>
    <w:rsid w:val="00022D2D"/>
    <w:rsid w:val="0002300D"/>
    <w:rsid w:val="000244DC"/>
    <w:rsid w:val="00026843"/>
    <w:rsid w:val="00030382"/>
    <w:rsid w:val="0003706E"/>
    <w:rsid w:val="000378B3"/>
    <w:rsid w:val="00041696"/>
    <w:rsid w:val="00041BE1"/>
    <w:rsid w:val="00041F9C"/>
    <w:rsid w:val="00045D9F"/>
    <w:rsid w:val="00045EB3"/>
    <w:rsid w:val="00046BC4"/>
    <w:rsid w:val="00051961"/>
    <w:rsid w:val="00051AB8"/>
    <w:rsid w:val="000528E1"/>
    <w:rsid w:val="00052C66"/>
    <w:rsid w:val="00053264"/>
    <w:rsid w:val="00054265"/>
    <w:rsid w:val="000565C3"/>
    <w:rsid w:val="000574C9"/>
    <w:rsid w:val="0006062C"/>
    <w:rsid w:val="0006105B"/>
    <w:rsid w:val="00061A01"/>
    <w:rsid w:val="0006213C"/>
    <w:rsid w:val="00063548"/>
    <w:rsid w:val="000656CA"/>
    <w:rsid w:val="00066E2A"/>
    <w:rsid w:val="00067BEA"/>
    <w:rsid w:val="000704EA"/>
    <w:rsid w:val="000709FD"/>
    <w:rsid w:val="00070C85"/>
    <w:rsid w:val="00071A41"/>
    <w:rsid w:val="00072800"/>
    <w:rsid w:val="00074F49"/>
    <w:rsid w:val="00075172"/>
    <w:rsid w:val="00076796"/>
    <w:rsid w:val="00076BCC"/>
    <w:rsid w:val="00076F55"/>
    <w:rsid w:val="00077989"/>
    <w:rsid w:val="0008167F"/>
    <w:rsid w:val="0008616C"/>
    <w:rsid w:val="00086349"/>
    <w:rsid w:val="000871B0"/>
    <w:rsid w:val="00092A93"/>
    <w:rsid w:val="00093124"/>
    <w:rsid w:val="00095FFF"/>
    <w:rsid w:val="000962B8"/>
    <w:rsid w:val="0009751E"/>
    <w:rsid w:val="000A025B"/>
    <w:rsid w:val="000A08C0"/>
    <w:rsid w:val="000A0AF6"/>
    <w:rsid w:val="000A37E3"/>
    <w:rsid w:val="000A558F"/>
    <w:rsid w:val="000A60B2"/>
    <w:rsid w:val="000A6942"/>
    <w:rsid w:val="000A6946"/>
    <w:rsid w:val="000A7294"/>
    <w:rsid w:val="000B1923"/>
    <w:rsid w:val="000B19CD"/>
    <w:rsid w:val="000B21FD"/>
    <w:rsid w:val="000B350B"/>
    <w:rsid w:val="000B3603"/>
    <w:rsid w:val="000B4241"/>
    <w:rsid w:val="000B4F40"/>
    <w:rsid w:val="000B5EFF"/>
    <w:rsid w:val="000B6AB6"/>
    <w:rsid w:val="000C0A05"/>
    <w:rsid w:val="000C1159"/>
    <w:rsid w:val="000C2D4A"/>
    <w:rsid w:val="000C3941"/>
    <w:rsid w:val="000C5469"/>
    <w:rsid w:val="000C5FC2"/>
    <w:rsid w:val="000C62DA"/>
    <w:rsid w:val="000C7068"/>
    <w:rsid w:val="000C70FB"/>
    <w:rsid w:val="000D3F7C"/>
    <w:rsid w:val="000D41E1"/>
    <w:rsid w:val="000D5A5D"/>
    <w:rsid w:val="000D5FA6"/>
    <w:rsid w:val="000D600B"/>
    <w:rsid w:val="000D6AC5"/>
    <w:rsid w:val="000E0C57"/>
    <w:rsid w:val="000E2889"/>
    <w:rsid w:val="000F0B2D"/>
    <w:rsid w:val="000F29D0"/>
    <w:rsid w:val="000F4F82"/>
    <w:rsid w:val="000F590B"/>
    <w:rsid w:val="000F682B"/>
    <w:rsid w:val="00101914"/>
    <w:rsid w:val="00103EFD"/>
    <w:rsid w:val="0010405F"/>
    <w:rsid w:val="00106D04"/>
    <w:rsid w:val="001072E3"/>
    <w:rsid w:val="00107822"/>
    <w:rsid w:val="00107F3E"/>
    <w:rsid w:val="00110781"/>
    <w:rsid w:val="00111AB1"/>
    <w:rsid w:val="001144C9"/>
    <w:rsid w:val="00116CCB"/>
    <w:rsid w:val="00117CB5"/>
    <w:rsid w:val="00117EF9"/>
    <w:rsid w:val="00123E02"/>
    <w:rsid w:val="00123EEC"/>
    <w:rsid w:val="0012628A"/>
    <w:rsid w:val="00126A48"/>
    <w:rsid w:val="00131356"/>
    <w:rsid w:val="001320E3"/>
    <w:rsid w:val="001340CE"/>
    <w:rsid w:val="001357FB"/>
    <w:rsid w:val="001372AA"/>
    <w:rsid w:val="00140E93"/>
    <w:rsid w:val="00142CD8"/>
    <w:rsid w:val="00143A08"/>
    <w:rsid w:val="001449BF"/>
    <w:rsid w:val="00145B94"/>
    <w:rsid w:val="001467DC"/>
    <w:rsid w:val="00151089"/>
    <w:rsid w:val="001529A0"/>
    <w:rsid w:val="00152C01"/>
    <w:rsid w:val="001539F3"/>
    <w:rsid w:val="001554E4"/>
    <w:rsid w:val="00155F06"/>
    <w:rsid w:val="00156347"/>
    <w:rsid w:val="0015785B"/>
    <w:rsid w:val="00157DE9"/>
    <w:rsid w:val="00162A0F"/>
    <w:rsid w:val="0016344A"/>
    <w:rsid w:val="00163E34"/>
    <w:rsid w:val="001640AB"/>
    <w:rsid w:val="00166860"/>
    <w:rsid w:val="00166FD7"/>
    <w:rsid w:val="001729E9"/>
    <w:rsid w:val="001743CF"/>
    <w:rsid w:val="00174560"/>
    <w:rsid w:val="00177367"/>
    <w:rsid w:val="0018124B"/>
    <w:rsid w:val="001832D4"/>
    <w:rsid w:val="001833AC"/>
    <w:rsid w:val="00183D47"/>
    <w:rsid w:val="001912B2"/>
    <w:rsid w:val="0019162A"/>
    <w:rsid w:val="001932ED"/>
    <w:rsid w:val="00195C35"/>
    <w:rsid w:val="001973ED"/>
    <w:rsid w:val="00197722"/>
    <w:rsid w:val="00197DB0"/>
    <w:rsid w:val="001A0DE4"/>
    <w:rsid w:val="001A1220"/>
    <w:rsid w:val="001A148E"/>
    <w:rsid w:val="001A22C6"/>
    <w:rsid w:val="001A26A0"/>
    <w:rsid w:val="001A273E"/>
    <w:rsid w:val="001A354C"/>
    <w:rsid w:val="001A4B86"/>
    <w:rsid w:val="001A52A1"/>
    <w:rsid w:val="001A57DE"/>
    <w:rsid w:val="001A5ECC"/>
    <w:rsid w:val="001B177D"/>
    <w:rsid w:val="001B3875"/>
    <w:rsid w:val="001C1E6F"/>
    <w:rsid w:val="001C2A53"/>
    <w:rsid w:val="001C2B34"/>
    <w:rsid w:val="001C3FDF"/>
    <w:rsid w:val="001C4269"/>
    <w:rsid w:val="001C4B94"/>
    <w:rsid w:val="001C602F"/>
    <w:rsid w:val="001C6A4D"/>
    <w:rsid w:val="001C6CA1"/>
    <w:rsid w:val="001C7ACD"/>
    <w:rsid w:val="001D3285"/>
    <w:rsid w:val="001D4459"/>
    <w:rsid w:val="001E486F"/>
    <w:rsid w:val="001F0D11"/>
    <w:rsid w:val="001F1F16"/>
    <w:rsid w:val="001F2088"/>
    <w:rsid w:val="001F3548"/>
    <w:rsid w:val="001F52E1"/>
    <w:rsid w:val="001F65DF"/>
    <w:rsid w:val="001F698C"/>
    <w:rsid w:val="001F6D33"/>
    <w:rsid w:val="00200E04"/>
    <w:rsid w:val="00203E0F"/>
    <w:rsid w:val="00206C11"/>
    <w:rsid w:val="00207429"/>
    <w:rsid w:val="00207F57"/>
    <w:rsid w:val="00211768"/>
    <w:rsid w:val="00211C78"/>
    <w:rsid w:val="002122A4"/>
    <w:rsid w:val="0022173B"/>
    <w:rsid w:val="002229B7"/>
    <w:rsid w:val="002238EF"/>
    <w:rsid w:val="00224229"/>
    <w:rsid w:val="002265CB"/>
    <w:rsid w:val="00230619"/>
    <w:rsid w:val="0023195F"/>
    <w:rsid w:val="00232D48"/>
    <w:rsid w:val="00233044"/>
    <w:rsid w:val="0023431F"/>
    <w:rsid w:val="00235486"/>
    <w:rsid w:val="00235BF8"/>
    <w:rsid w:val="00242584"/>
    <w:rsid w:val="00243357"/>
    <w:rsid w:val="002458D7"/>
    <w:rsid w:val="00246B8B"/>
    <w:rsid w:val="00246FF5"/>
    <w:rsid w:val="00247522"/>
    <w:rsid w:val="00252FD0"/>
    <w:rsid w:val="002553A7"/>
    <w:rsid w:val="00257D56"/>
    <w:rsid w:val="00262CC0"/>
    <w:rsid w:val="0027201F"/>
    <w:rsid w:val="00275921"/>
    <w:rsid w:val="00275F2F"/>
    <w:rsid w:val="002800C8"/>
    <w:rsid w:val="00281B8E"/>
    <w:rsid w:val="002837A2"/>
    <w:rsid w:val="0028585A"/>
    <w:rsid w:val="0028728A"/>
    <w:rsid w:val="00291BC2"/>
    <w:rsid w:val="0029301E"/>
    <w:rsid w:val="00294275"/>
    <w:rsid w:val="00295C2B"/>
    <w:rsid w:val="00296C6F"/>
    <w:rsid w:val="002A3DCF"/>
    <w:rsid w:val="002A4C99"/>
    <w:rsid w:val="002A5D13"/>
    <w:rsid w:val="002A73B9"/>
    <w:rsid w:val="002B0018"/>
    <w:rsid w:val="002B0DA3"/>
    <w:rsid w:val="002B1585"/>
    <w:rsid w:val="002B2F32"/>
    <w:rsid w:val="002B4AFC"/>
    <w:rsid w:val="002C04EE"/>
    <w:rsid w:val="002C175C"/>
    <w:rsid w:val="002C460A"/>
    <w:rsid w:val="002C5DDE"/>
    <w:rsid w:val="002C603A"/>
    <w:rsid w:val="002C7394"/>
    <w:rsid w:val="002D22BF"/>
    <w:rsid w:val="002D419B"/>
    <w:rsid w:val="002D5510"/>
    <w:rsid w:val="002E0582"/>
    <w:rsid w:val="002E6B86"/>
    <w:rsid w:val="002F0F2F"/>
    <w:rsid w:val="00302C99"/>
    <w:rsid w:val="00303439"/>
    <w:rsid w:val="00304F27"/>
    <w:rsid w:val="00306082"/>
    <w:rsid w:val="00306819"/>
    <w:rsid w:val="003074FB"/>
    <w:rsid w:val="003078B1"/>
    <w:rsid w:val="00307BEC"/>
    <w:rsid w:val="00312013"/>
    <w:rsid w:val="003147F2"/>
    <w:rsid w:val="003152A5"/>
    <w:rsid w:val="00315B8D"/>
    <w:rsid w:val="00316968"/>
    <w:rsid w:val="00321FAA"/>
    <w:rsid w:val="003223C9"/>
    <w:rsid w:val="003241F6"/>
    <w:rsid w:val="00325E8F"/>
    <w:rsid w:val="00327167"/>
    <w:rsid w:val="00327965"/>
    <w:rsid w:val="00327BFC"/>
    <w:rsid w:val="00330E0B"/>
    <w:rsid w:val="00331DAF"/>
    <w:rsid w:val="00333ED8"/>
    <w:rsid w:val="00335C72"/>
    <w:rsid w:val="00337483"/>
    <w:rsid w:val="00342D17"/>
    <w:rsid w:val="00343207"/>
    <w:rsid w:val="003448A1"/>
    <w:rsid w:val="00347E84"/>
    <w:rsid w:val="00351A07"/>
    <w:rsid w:val="00351D61"/>
    <w:rsid w:val="00352709"/>
    <w:rsid w:val="00352AC2"/>
    <w:rsid w:val="00353CDD"/>
    <w:rsid w:val="0035503F"/>
    <w:rsid w:val="00357802"/>
    <w:rsid w:val="00357A35"/>
    <w:rsid w:val="00357F4E"/>
    <w:rsid w:val="00360028"/>
    <w:rsid w:val="00363E6B"/>
    <w:rsid w:val="003650A6"/>
    <w:rsid w:val="003650E5"/>
    <w:rsid w:val="003676F0"/>
    <w:rsid w:val="00367E1A"/>
    <w:rsid w:val="003710A3"/>
    <w:rsid w:val="003718A9"/>
    <w:rsid w:val="00371E01"/>
    <w:rsid w:val="003731CC"/>
    <w:rsid w:val="00380444"/>
    <w:rsid w:val="00380472"/>
    <w:rsid w:val="00382C94"/>
    <w:rsid w:val="00385CC5"/>
    <w:rsid w:val="00387867"/>
    <w:rsid w:val="00387B60"/>
    <w:rsid w:val="0039066D"/>
    <w:rsid w:val="003930E2"/>
    <w:rsid w:val="0039509B"/>
    <w:rsid w:val="0039540D"/>
    <w:rsid w:val="00395C0D"/>
    <w:rsid w:val="00396314"/>
    <w:rsid w:val="003A0AD7"/>
    <w:rsid w:val="003A3C9B"/>
    <w:rsid w:val="003A4BA6"/>
    <w:rsid w:val="003B7857"/>
    <w:rsid w:val="003C36CA"/>
    <w:rsid w:val="003C436F"/>
    <w:rsid w:val="003C5D32"/>
    <w:rsid w:val="003D2560"/>
    <w:rsid w:val="003D262F"/>
    <w:rsid w:val="003D3567"/>
    <w:rsid w:val="003D3867"/>
    <w:rsid w:val="003D6C4A"/>
    <w:rsid w:val="003D6EC6"/>
    <w:rsid w:val="003D75BA"/>
    <w:rsid w:val="003D7DE9"/>
    <w:rsid w:val="003E02E8"/>
    <w:rsid w:val="003E2910"/>
    <w:rsid w:val="003E2BD9"/>
    <w:rsid w:val="003E314B"/>
    <w:rsid w:val="003E5694"/>
    <w:rsid w:val="003E57DD"/>
    <w:rsid w:val="003F05E4"/>
    <w:rsid w:val="003F1548"/>
    <w:rsid w:val="003F2B7D"/>
    <w:rsid w:val="003F3ABB"/>
    <w:rsid w:val="003F4B34"/>
    <w:rsid w:val="003F55ED"/>
    <w:rsid w:val="003F5B02"/>
    <w:rsid w:val="003F628A"/>
    <w:rsid w:val="003F6C7B"/>
    <w:rsid w:val="003F7428"/>
    <w:rsid w:val="00400341"/>
    <w:rsid w:val="00404209"/>
    <w:rsid w:val="00404659"/>
    <w:rsid w:val="00405218"/>
    <w:rsid w:val="004057DA"/>
    <w:rsid w:val="004079CA"/>
    <w:rsid w:val="00412F2A"/>
    <w:rsid w:val="004132F1"/>
    <w:rsid w:val="004138E0"/>
    <w:rsid w:val="00413C62"/>
    <w:rsid w:val="00415278"/>
    <w:rsid w:val="00423A60"/>
    <w:rsid w:val="00423D05"/>
    <w:rsid w:val="004240DE"/>
    <w:rsid w:val="00424B38"/>
    <w:rsid w:val="004252C9"/>
    <w:rsid w:val="0042728E"/>
    <w:rsid w:val="004322D2"/>
    <w:rsid w:val="00432C4E"/>
    <w:rsid w:val="0043383C"/>
    <w:rsid w:val="004342FE"/>
    <w:rsid w:val="00434BA6"/>
    <w:rsid w:val="00435691"/>
    <w:rsid w:val="004365E9"/>
    <w:rsid w:val="00436968"/>
    <w:rsid w:val="00436CCA"/>
    <w:rsid w:val="004400AD"/>
    <w:rsid w:val="0044149F"/>
    <w:rsid w:val="004422F9"/>
    <w:rsid w:val="0044445D"/>
    <w:rsid w:val="00446AA2"/>
    <w:rsid w:val="00447E9B"/>
    <w:rsid w:val="00451A52"/>
    <w:rsid w:val="00451E57"/>
    <w:rsid w:val="004532AE"/>
    <w:rsid w:val="00453445"/>
    <w:rsid w:val="00453F70"/>
    <w:rsid w:val="00457201"/>
    <w:rsid w:val="0045742F"/>
    <w:rsid w:val="0046029E"/>
    <w:rsid w:val="004606CA"/>
    <w:rsid w:val="004629ED"/>
    <w:rsid w:val="00463B8B"/>
    <w:rsid w:val="00465041"/>
    <w:rsid w:val="00465F06"/>
    <w:rsid w:val="00466022"/>
    <w:rsid w:val="00473635"/>
    <w:rsid w:val="00473903"/>
    <w:rsid w:val="004739D7"/>
    <w:rsid w:val="00476421"/>
    <w:rsid w:val="004801DF"/>
    <w:rsid w:val="004804A0"/>
    <w:rsid w:val="00481072"/>
    <w:rsid w:val="0048607D"/>
    <w:rsid w:val="004868AF"/>
    <w:rsid w:val="0048747F"/>
    <w:rsid w:val="00487662"/>
    <w:rsid w:val="00491950"/>
    <w:rsid w:val="0049199E"/>
    <w:rsid w:val="00492125"/>
    <w:rsid w:val="00493FB3"/>
    <w:rsid w:val="0049470E"/>
    <w:rsid w:val="0049710C"/>
    <w:rsid w:val="004A061E"/>
    <w:rsid w:val="004A098F"/>
    <w:rsid w:val="004A155A"/>
    <w:rsid w:val="004A17BA"/>
    <w:rsid w:val="004A1E4C"/>
    <w:rsid w:val="004A2730"/>
    <w:rsid w:val="004A4F90"/>
    <w:rsid w:val="004A6510"/>
    <w:rsid w:val="004A7A6D"/>
    <w:rsid w:val="004B0FD4"/>
    <w:rsid w:val="004B1E43"/>
    <w:rsid w:val="004B405B"/>
    <w:rsid w:val="004B4593"/>
    <w:rsid w:val="004B45DC"/>
    <w:rsid w:val="004B74FC"/>
    <w:rsid w:val="004B7D65"/>
    <w:rsid w:val="004B7D74"/>
    <w:rsid w:val="004B7E4A"/>
    <w:rsid w:val="004C0C86"/>
    <w:rsid w:val="004C1C50"/>
    <w:rsid w:val="004C2610"/>
    <w:rsid w:val="004C3C1E"/>
    <w:rsid w:val="004C51FF"/>
    <w:rsid w:val="004C5597"/>
    <w:rsid w:val="004C6EB7"/>
    <w:rsid w:val="004D1573"/>
    <w:rsid w:val="004D2249"/>
    <w:rsid w:val="004D2A34"/>
    <w:rsid w:val="004D2F24"/>
    <w:rsid w:val="004D48E8"/>
    <w:rsid w:val="004E13C8"/>
    <w:rsid w:val="004E27A5"/>
    <w:rsid w:val="004E2BE6"/>
    <w:rsid w:val="004E39EC"/>
    <w:rsid w:val="004E434F"/>
    <w:rsid w:val="004E6FA2"/>
    <w:rsid w:val="004F218F"/>
    <w:rsid w:val="004F329B"/>
    <w:rsid w:val="004F350B"/>
    <w:rsid w:val="004F40A9"/>
    <w:rsid w:val="004F4F0B"/>
    <w:rsid w:val="004F5FA7"/>
    <w:rsid w:val="004F61F7"/>
    <w:rsid w:val="004F6630"/>
    <w:rsid w:val="0050312D"/>
    <w:rsid w:val="00506A10"/>
    <w:rsid w:val="00507A2E"/>
    <w:rsid w:val="00510705"/>
    <w:rsid w:val="0051132C"/>
    <w:rsid w:val="00513616"/>
    <w:rsid w:val="00513712"/>
    <w:rsid w:val="00514D7E"/>
    <w:rsid w:val="00516C76"/>
    <w:rsid w:val="00522044"/>
    <w:rsid w:val="0052239F"/>
    <w:rsid w:val="00527E98"/>
    <w:rsid w:val="00527EAC"/>
    <w:rsid w:val="00531D8A"/>
    <w:rsid w:val="005330F9"/>
    <w:rsid w:val="0053382B"/>
    <w:rsid w:val="005365AF"/>
    <w:rsid w:val="005374C5"/>
    <w:rsid w:val="00540DA6"/>
    <w:rsid w:val="005449EC"/>
    <w:rsid w:val="00544E7B"/>
    <w:rsid w:val="005451D6"/>
    <w:rsid w:val="005455F2"/>
    <w:rsid w:val="00550A0F"/>
    <w:rsid w:val="005540EB"/>
    <w:rsid w:val="00560836"/>
    <w:rsid w:val="00560E8F"/>
    <w:rsid w:val="00561E44"/>
    <w:rsid w:val="00563D73"/>
    <w:rsid w:val="00564216"/>
    <w:rsid w:val="0057183A"/>
    <w:rsid w:val="00574AE0"/>
    <w:rsid w:val="00576DF0"/>
    <w:rsid w:val="0057746F"/>
    <w:rsid w:val="00580899"/>
    <w:rsid w:val="0058129A"/>
    <w:rsid w:val="00586346"/>
    <w:rsid w:val="00586798"/>
    <w:rsid w:val="00591850"/>
    <w:rsid w:val="005940D1"/>
    <w:rsid w:val="005958BE"/>
    <w:rsid w:val="00596A01"/>
    <w:rsid w:val="00597330"/>
    <w:rsid w:val="005A10D6"/>
    <w:rsid w:val="005A2CE6"/>
    <w:rsid w:val="005A4254"/>
    <w:rsid w:val="005A7282"/>
    <w:rsid w:val="005A7E21"/>
    <w:rsid w:val="005B1E2B"/>
    <w:rsid w:val="005B286F"/>
    <w:rsid w:val="005B2A4B"/>
    <w:rsid w:val="005B2D19"/>
    <w:rsid w:val="005B5B4F"/>
    <w:rsid w:val="005C1CCE"/>
    <w:rsid w:val="005C2A86"/>
    <w:rsid w:val="005C5676"/>
    <w:rsid w:val="005C570C"/>
    <w:rsid w:val="005C5955"/>
    <w:rsid w:val="005C699E"/>
    <w:rsid w:val="005C6CC6"/>
    <w:rsid w:val="005D0603"/>
    <w:rsid w:val="005D0C77"/>
    <w:rsid w:val="005D1762"/>
    <w:rsid w:val="005D2822"/>
    <w:rsid w:val="005D4B8C"/>
    <w:rsid w:val="005D5B0B"/>
    <w:rsid w:val="005D718C"/>
    <w:rsid w:val="005D7816"/>
    <w:rsid w:val="005E0845"/>
    <w:rsid w:val="005E2D86"/>
    <w:rsid w:val="005E4EAD"/>
    <w:rsid w:val="005E535A"/>
    <w:rsid w:val="005E6AF1"/>
    <w:rsid w:val="005E71DB"/>
    <w:rsid w:val="005F13A3"/>
    <w:rsid w:val="005F1A80"/>
    <w:rsid w:val="005F1CFF"/>
    <w:rsid w:val="005F206A"/>
    <w:rsid w:val="005F27D3"/>
    <w:rsid w:val="005F31F0"/>
    <w:rsid w:val="005F35F3"/>
    <w:rsid w:val="005F4C62"/>
    <w:rsid w:val="005F5F16"/>
    <w:rsid w:val="0060047A"/>
    <w:rsid w:val="00601F53"/>
    <w:rsid w:val="006041C6"/>
    <w:rsid w:val="00605E8F"/>
    <w:rsid w:val="00606E21"/>
    <w:rsid w:val="00610C7C"/>
    <w:rsid w:val="00610D88"/>
    <w:rsid w:val="00610F15"/>
    <w:rsid w:val="00612374"/>
    <w:rsid w:val="00613D12"/>
    <w:rsid w:val="00613FFE"/>
    <w:rsid w:val="00614C89"/>
    <w:rsid w:val="00616097"/>
    <w:rsid w:val="006212C1"/>
    <w:rsid w:val="00623007"/>
    <w:rsid w:val="00623053"/>
    <w:rsid w:val="00624A4D"/>
    <w:rsid w:val="00625573"/>
    <w:rsid w:val="00626B4E"/>
    <w:rsid w:val="00627929"/>
    <w:rsid w:val="00627CC1"/>
    <w:rsid w:val="006321CE"/>
    <w:rsid w:val="00632C03"/>
    <w:rsid w:val="0063388E"/>
    <w:rsid w:val="006343C2"/>
    <w:rsid w:val="00641E3A"/>
    <w:rsid w:val="006462D7"/>
    <w:rsid w:val="00646411"/>
    <w:rsid w:val="006526BA"/>
    <w:rsid w:val="00657596"/>
    <w:rsid w:val="006576EF"/>
    <w:rsid w:val="00661CCC"/>
    <w:rsid w:val="00663625"/>
    <w:rsid w:val="00664FF5"/>
    <w:rsid w:val="00666C7D"/>
    <w:rsid w:val="00666E6C"/>
    <w:rsid w:val="006673D8"/>
    <w:rsid w:val="00667CA1"/>
    <w:rsid w:val="00667E8D"/>
    <w:rsid w:val="00670BA5"/>
    <w:rsid w:val="00671384"/>
    <w:rsid w:val="0067261A"/>
    <w:rsid w:val="00672AE1"/>
    <w:rsid w:val="0067322C"/>
    <w:rsid w:val="006733F8"/>
    <w:rsid w:val="00675570"/>
    <w:rsid w:val="0067574F"/>
    <w:rsid w:val="00675968"/>
    <w:rsid w:val="006759CD"/>
    <w:rsid w:val="006828AF"/>
    <w:rsid w:val="00683024"/>
    <w:rsid w:val="006837C4"/>
    <w:rsid w:val="00683934"/>
    <w:rsid w:val="00683FF6"/>
    <w:rsid w:val="00684462"/>
    <w:rsid w:val="00684BA6"/>
    <w:rsid w:val="00684BB6"/>
    <w:rsid w:val="00685246"/>
    <w:rsid w:val="00685646"/>
    <w:rsid w:val="00690389"/>
    <w:rsid w:val="00691311"/>
    <w:rsid w:val="00692D4F"/>
    <w:rsid w:val="00693963"/>
    <w:rsid w:val="00694DF7"/>
    <w:rsid w:val="00694F4F"/>
    <w:rsid w:val="0069509E"/>
    <w:rsid w:val="006A027A"/>
    <w:rsid w:val="006A035D"/>
    <w:rsid w:val="006A05C9"/>
    <w:rsid w:val="006A3541"/>
    <w:rsid w:val="006A7562"/>
    <w:rsid w:val="006B088C"/>
    <w:rsid w:val="006B3468"/>
    <w:rsid w:val="006B5EE3"/>
    <w:rsid w:val="006B5F1E"/>
    <w:rsid w:val="006B79CB"/>
    <w:rsid w:val="006B7A24"/>
    <w:rsid w:val="006C0AA7"/>
    <w:rsid w:val="006C13B4"/>
    <w:rsid w:val="006C1F95"/>
    <w:rsid w:val="006C35E7"/>
    <w:rsid w:val="006C380D"/>
    <w:rsid w:val="006C3E5B"/>
    <w:rsid w:val="006C6C7E"/>
    <w:rsid w:val="006D0841"/>
    <w:rsid w:val="006D1A51"/>
    <w:rsid w:val="006D407A"/>
    <w:rsid w:val="006D4597"/>
    <w:rsid w:val="006D4C8A"/>
    <w:rsid w:val="006D5881"/>
    <w:rsid w:val="006D6E30"/>
    <w:rsid w:val="006D7610"/>
    <w:rsid w:val="006D7CBF"/>
    <w:rsid w:val="006E0436"/>
    <w:rsid w:val="006E1066"/>
    <w:rsid w:val="006E42E8"/>
    <w:rsid w:val="006E54EA"/>
    <w:rsid w:val="006E58EA"/>
    <w:rsid w:val="006F1449"/>
    <w:rsid w:val="006F2930"/>
    <w:rsid w:val="006F36F8"/>
    <w:rsid w:val="006F6CCD"/>
    <w:rsid w:val="00701081"/>
    <w:rsid w:val="00704245"/>
    <w:rsid w:val="00704FAF"/>
    <w:rsid w:val="00705510"/>
    <w:rsid w:val="00705DD0"/>
    <w:rsid w:val="00707F7C"/>
    <w:rsid w:val="0071288E"/>
    <w:rsid w:val="0071291F"/>
    <w:rsid w:val="00713D62"/>
    <w:rsid w:val="007142D8"/>
    <w:rsid w:val="007144AF"/>
    <w:rsid w:val="00714CE6"/>
    <w:rsid w:val="007167C4"/>
    <w:rsid w:val="00716E41"/>
    <w:rsid w:val="007230FE"/>
    <w:rsid w:val="00725E50"/>
    <w:rsid w:val="00725FBA"/>
    <w:rsid w:val="00726E14"/>
    <w:rsid w:val="0073270F"/>
    <w:rsid w:val="0073322C"/>
    <w:rsid w:val="00736561"/>
    <w:rsid w:val="00737327"/>
    <w:rsid w:val="007400E9"/>
    <w:rsid w:val="007409D2"/>
    <w:rsid w:val="00741804"/>
    <w:rsid w:val="00741CED"/>
    <w:rsid w:val="00741EE1"/>
    <w:rsid w:val="007422B3"/>
    <w:rsid w:val="00742651"/>
    <w:rsid w:val="00744844"/>
    <w:rsid w:val="007451AC"/>
    <w:rsid w:val="00745B02"/>
    <w:rsid w:val="00745E2B"/>
    <w:rsid w:val="00756DA5"/>
    <w:rsid w:val="00757485"/>
    <w:rsid w:val="00760875"/>
    <w:rsid w:val="00761A50"/>
    <w:rsid w:val="00764E90"/>
    <w:rsid w:val="00767E1F"/>
    <w:rsid w:val="00772103"/>
    <w:rsid w:val="0077278A"/>
    <w:rsid w:val="00773D61"/>
    <w:rsid w:val="0077480B"/>
    <w:rsid w:val="00775B15"/>
    <w:rsid w:val="00781562"/>
    <w:rsid w:val="0078385A"/>
    <w:rsid w:val="007838A1"/>
    <w:rsid w:val="00790A4C"/>
    <w:rsid w:val="00792A3E"/>
    <w:rsid w:val="00794233"/>
    <w:rsid w:val="007950DA"/>
    <w:rsid w:val="00795939"/>
    <w:rsid w:val="00797122"/>
    <w:rsid w:val="007A03D5"/>
    <w:rsid w:val="007A63E5"/>
    <w:rsid w:val="007A7318"/>
    <w:rsid w:val="007A75FE"/>
    <w:rsid w:val="007C4AFA"/>
    <w:rsid w:val="007C5267"/>
    <w:rsid w:val="007C5479"/>
    <w:rsid w:val="007C7E13"/>
    <w:rsid w:val="007D1966"/>
    <w:rsid w:val="007E0072"/>
    <w:rsid w:val="007E1F76"/>
    <w:rsid w:val="007E206E"/>
    <w:rsid w:val="007E2507"/>
    <w:rsid w:val="007E2674"/>
    <w:rsid w:val="007E3B7C"/>
    <w:rsid w:val="007E40F1"/>
    <w:rsid w:val="007E4E3E"/>
    <w:rsid w:val="007E63B3"/>
    <w:rsid w:val="007F02A7"/>
    <w:rsid w:val="007F2807"/>
    <w:rsid w:val="007F56AA"/>
    <w:rsid w:val="00802030"/>
    <w:rsid w:val="00802784"/>
    <w:rsid w:val="008039CD"/>
    <w:rsid w:val="00803A16"/>
    <w:rsid w:val="008111CD"/>
    <w:rsid w:val="00811B13"/>
    <w:rsid w:val="008120BF"/>
    <w:rsid w:val="00813569"/>
    <w:rsid w:val="008143ED"/>
    <w:rsid w:val="00815C6A"/>
    <w:rsid w:val="008232E5"/>
    <w:rsid w:val="00827605"/>
    <w:rsid w:val="008319DA"/>
    <w:rsid w:val="00833EF9"/>
    <w:rsid w:val="00836EA6"/>
    <w:rsid w:val="0083746B"/>
    <w:rsid w:val="00837819"/>
    <w:rsid w:val="008400A6"/>
    <w:rsid w:val="00841C4D"/>
    <w:rsid w:val="008425A3"/>
    <w:rsid w:val="00843D64"/>
    <w:rsid w:val="008455D3"/>
    <w:rsid w:val="00847567"/>
    <w:rsid w:val="00847ABA"/>
    <w:rsid w:val="00854F99"/>
    <w:rsid w:val="008552E8"/>
    <w:rsid w:val="00855521"/>
    <w:rsid w:val="0085572D"/>
    <w:rsid w:val="00856106"/>
    <w:rsid w:val="00856F65"/>
    <w:rsid w:val="008614E9"/>
    <w:rsid w:val="00862C29"/>
    <w:rsid w:val="008717E7"/>
    <w:rsid w:val="00873D00"/>
    <w:rsid w:val="00873D6D"/>
    <w:rsid w:val="00876DED"/>
    <w:rsid w:val="0088055A"/>
    <w:rsid w:val="0088064A"/>
    <w:rsid w:val="0088301D"/>
    <w:rsid w:val="00883375"/>
    <w:rsid w:val="008838C5"/>
    <w:rsid w:val="008869BA"/>
    <w:rsid w:val="0089172D"/>
    <w:rsid w:val="0089342B"/>
    <w:rsid w:val="00895894"/>
    <w:rsid w:val="00897581"/>
    <w:rsid w:val="008A288B"/>
    <w:rsid w:val="008A28F5"/>
    <w:rsid w:val="008A4354"/>
    <w:rsid w:val="008A4DCD"/>
    <w:rsid w:val="008A5EB1"/>
    <w:rsid w:val="008A7085"/>
    <w:rsid w:val="008A7BA7"/>
    <w:rsid w:val="008B1155"/>
    <w:rsid w:val="008B1390"/>
    <w:rsid w:val="008B3660"/>
    <w:rsid w:val="008B4666"/>
    <w:rsid w:val="008B627A"/>
    <w:rsid w:val="008C00E6"/>
    <w:rsid w:val="008C472C"/>
    <w:rsid w:val="008C4999"/>
    <w:rsid w:val="008C4C3B"/>
    <w:rsid w:val="008C722C"/>
    <w:rsid w:val="008C7E77"/>
    <w:rsid w:val="008D1494"/>
    <w:rsid w:val="008D1793"/>
    <w:rsid w:val="008D5076"/>
    <w:rsid w:val="008E00B2"/>
    <w:rsid w:val="008E0625"/>
    <w:rsid w:val="008E20F3"/>
    <w:rsid w:val="008F177A"/>
    <w:rsid w:val="008F2FAE"/>
    <w:rsid w:val="008F3C78"/>
    <w:rsid w:val="00900550"/>
    <w:rsid w:val="00901170"/>
    <w:rsid w:val="0090205A"/>
    <w:rsid w:val="00913A54"/>
    <w:rsid w:val="009148F7"/>
    <w:rsid w:val="00915903"/>
    <w:rsid w:val="00915F23"/>
    <w:rsid w:val="00916240"/>
    <w:rsid w:val="00916C4E"/>
    <w:rsid w:val="00916D71"/>
    <w:rsid w:val="00916F93"/>
    <w:rsid w:val="0091776F"/>
    <w:rsid w:val="00922748"/>
    <w:rsid w:val="009254B7"/>
    <w:rsid w:val="00926BCD"/>
    <w:rsid w:val="009335B8"/>
    <w:rsid w:val="00933D0E"/>
    <w:rsid w:val="00935E22"/>
    <w:rsid w:val="0093697C"/>
    <w:rsid w:val="00937710"/>
    <w:rsid w:val="0094059A"/>
    <w:rsid w:val="00940E46"/>
    <w:rsid w:val="0094769C"/>
    <w:rsid w:val="0095697D"/>
    <w:rsid w:val="00956AE8"/>
    <w:rsid w:val="009571E4"/>
    <w:rsid w:val="00957952"/>
    <w:rsid w:val="00964E55"/>
    <w:rsid w:val="009666D5"/>
    <w:rsid w:val="00970601"/>
    <w:rsid w:val="00970F77"/>
    <w:rsid w:val="00973379"/>
    <w:rsid w:val="0097366E"/>
    <w:rsid w:val="00973A19"/>
    <w:rsid w:val="009744F2"/>
    <w:rsid w:val="00976436"/>
    <w:rsid w:val="0098083E"/>
    <w:rsid w:val="00980BB4"/>
    <w:rsid w:val="0098200F"/>
    <w:rsid w:val="009826A5"/>
    <w:rsid w:val="00983E80"/>
    <w:rsid w:val="00985AA4"/>
    <w:rsid w:val="00986B9E"/>
    <w:rsid w:val="00990F3C"/>
    <w:rsid w:val="00992D98"/>
    <w:rsid w:val="00993C29"/>
    <w:rsid w:val="00997315"/>
    <w:rsid w:val="009A096A"/>
    <w:rsid w:val="009A121F"/>
    <w:rsid w:val="009A15AD"/>
    <w:rsid w:val="009A23E6"/>
    <w:rsid w:val="009A2506"/>
    <w:rsid w:val="009A34AE"/>
    <w:rsid w:val="009A4F0E"/>
    <w:rsid w:val="009A5A34"/>
    <w:rsid w:val="009B05A0"/>
    <w:rsid w:val="009B07DF"/>
    <w:rsid w:val="009B0E0E"/>
    <w:rsid w:val="009B315E"/>
    <w:rsid w:val="009B3FBB"/>
    <w:rsid w:val="009B418A"/>
    <w:rsid w:val="009B437E"/>
    <w:rsid w:val="009B7DB2"/>
    <w:rsid w:val="009C3B62"/>
    <w:rsid w:val="009C74A6"/>
    <w:rsid w:val="009C7EB9"/>
    <w:rsid w:val="009D256C"/>
    <w:rsid w:val="009D34DD"/>
    <w:rsid w:val="009D4F53"/>
    <w:rsid w:val="009D7387"/>
    <w:rsid w:val="009D7ADB"/>
    <w:rsid w:val="009E1287"/>
    <w:rsid w:val="009E1980"/>
    <w:rsid w:val="009E4BCD"/>
    <w:rsid w:val="009E5B21"/>
    <w:rsid w:val="009E6B80"/>
    <w:rsid w:val="009F123F"/>
    <w:rsid w:val="009F1535"/>
    <w:rsid w:val="009F1732"/>
    <w:rsid w:val="009F492C"/>
    <w:rsid w:val="009F4EFA"/>
    <w:rsid w:val="009F66A1"/>
    <w:rsid w:val="009F793F"/>
    <w:rsid w:val="00A0016B"/>
    <w:rsid w:val="00A014FC"/>
    <w:rsid w:val="00A02DA7"/>
    <w:rsid w:val="00A06303"/>
    <w:rsid w:val="00A079FB"/>
    <w:rsid w:val="00A10453"/>
    <w:rsid w:val="00A10ACF"/>
    <w:rsid w:val="00A112A3"/>
    <w:rsid w:val="00A1165A"/>
    <w:rsid w:val="00A11A85"/>
    <w:rsid w:val="00A123C5"/>
    <w:rsid w:val="00A13CD7"/>
    <w:rsid w:val="00A13EF6"/>
    <w:rsid w:val="00A15583"/>
    <w:rsid w:val="00A16051"/>
    <w:rsid w:val="00A213AD"/>
    <w:rsid w:val="00A21CD3"/>
    <w:rsid w:val="00A22C81"/>
    <w:rsid w:val="00A23D03"/>
    <w:rsid w:val="00A23E18"/>
    <w:rsid w:val="00A2543A"/>
    <w:rsid w:val="00A26EA6"/>
    <w:rsid w:val="00A30D51"/>
    <w:rsid w:val="00A3140E"/>
    <w:rsid w:val="00A3144A"/>
    <w:rsid w:val="00A3341A"/>
    <w:rsid w:val="00A33812"/>
    <w:rsid w:val="00A3469F"/>
    <w:rsid w:val="00A4096C"/>
    <w:rsid w:val="00A43065"/>
    <w:rsid w:val="00A4432D"/>
    <w:rsid w:val="00A46014"/>
    <w:rsid w:val="00A50BDF"/>
    <w:rsid w:val="00A50E27"/>
    <w:rsid w:val="00A51CA4"/>
    <w:rsid w:val="00A52B05"/>
    <w:rsid w:val="00A5375C"/>
    <w:rsid w:val="00A53A81"/>
    <w:rsid w:val="00A555CE"/>
    <w:rsid w:val="00A607CE"/>
    <w:rsid w:val="00A60EC5"/>
    <w:rsid w:val="00A62357"/>
    <w:rsid w:val="00A626E9"/>
    <w:rsid w:val="00A65DCC"/>
    <w:rsid w:val="00A678C7"/>
    <w:rsid w:val="00A70A56"/>
    <w:rsid w:val="00A70E0E"/>
    <w:rsid w:val="00A70FA2"/>
    <w:rsid w:val="00A715AB"/>
    <w:rsid w:val="00A7181B"/>
    <w:rsid w:val="00A7275E"/>
    <w:rsid w:val="00A76E6E"/>
    <w:rsid w:val="00A8169E"/>
    <w:rsid w:val="00A83487"/>
    <w:rsid w:val="00A849BD"/>
    <w:rsid w:val="00A852C4"/>
    <w:rsid w:val="00A86D18"/>
    <w:rsid w:val="00A86DF9"/>
    <w:rsid w:val="00A90024"/>
    <w:rsid w:val="00A9155C"/>
    <w:rsid w:val="00A919C7"/>
    <w:rsid w:val="00A91F96"/>
    <w:rsid w:val="00A92B62"/>
    <w:rsid w:val="00A9375A"/>
    <w:rsid w:val="00A952CD"/>
    <w:rsid w:val="00A95EB6"/>
    <w:rsid w:val="00A96086"/>
    <w:rsid w:val="00A970EC"/>
    <w:rsid w:val="00A9714F"/>
    <w:rsid w:val="00AA0441"/>
    <w:rsid w:val="00AA0455"/>
    <w:rsid w:val="00AA0526"/>
    <w:rsid w:val="00AA161E"/>
    <w:rsid w:val="00AA1F10"/>
    <w:rsid w:val="00AA51A2"/>
    <w:rsid w:val="00AB0076"/>
    <w:rsid w:val="00AB4213"/>
    <w:rsid w:val="00AB5C12"/>
    <w:rsid w:val="00AB67C6"/>
    <w:rsid w:val="00AB6C4C"/>
    <w:rsid w:val="00AC2A82"/>
    <w:rsid w:val="00AC5E86"/>
    <w:rsid w:val="00AC72A1"/>
    <w:rsid w:val="00AC7B8D"/>
    <w:rsid w:val="00AD0F40"/>
    <w:rsid w:val="00AD1A3B"/>
    <w:rsid w:val="00AD22F6"/>
    <w:rsid w:val="00AD36D1"/>
    <w:rsid w:val="00AE0CCF"/>
    <w:rsid w:val="00AE1BF6"/>
    <w:rsid w:val="00AE1E15"/>
    <w:rsid w:val="00AE1E69"/>
    <w:rsid w:val="00AE3D8F"/>
    <w:rsid w:val="00AF0D67"/>
    <w:rsid w:val="00AF1A17"/>
    <w:rsid w:val="00AF7210"/>
    <w:rsid w:val="00AF7F16"/>
    <w:rsid w:val="00B01072"/>
    <w:rsid w:val="00B016B6"/>
    <w:rsid w:val="00B03F35"/>
    <w:rsid w:val="00B10DDB"/>
    <w:rsid w:val="00B10EA2"/>
    <w:rsid w:val="00B10FFD"/>
    <w:rsid w:val="00B12745"/>
    <w:rsid w:val="00B14440"/>
    <w:rsid w:val="00B16C50"/>
    <w:rsid w:val="00B21549"/>
    <w:rsid w:val="00B22CCA"/>
    <w:rsid w:val="00B22F27"/>
    <w:rsid w:val="00B23D7D"/>
    <w:rsid w:val="00B25889"/>
    <w:rsid w:val="00B26503"/>
    <w:rsid w:val="00B275AD"/>
    <w:rsid w:val="00B3104F"/>
    <w:rsid w:val="00B325BA"/>
    <w:rsid w:val="00B32A1D"/>
    <w:rsid w:val="00B32F50"/>
    <w:rsid w:val="00B33183"/>
    <w:rsid w:val="00B33EC3"/>
    <w:rsid w:val="00B340AB"/>
    <w:rsid w:val="00B3549E"/>
    <w:rsid w:val="00B405DB"/>
    <w:rsid w:val="00B42691"/>
    <w:rsid w:val="00B44DC5"/>
    <w:rsid w:val="00B44E3D"/>
    <w:rsid w:val="00B46F30"/>
    <w:rsid w:val="00B47477"/>
    <w:rsid w:val="00B4760A"/>
    <w:rsid w:val="00B47DA4"/>
    <w:rsid w:val="00B505AE"/>
    <w:rsid w:val="00B51043"/>
    <w:rsid w:val="00B510CE"/>
    <w:rsid w:val="00B5770F"/>
    <w:rsid w:val="00B6014D"/>
    <w:rsid w:val="00B62C56"/>
    <w:rsid w:val="00B64CDE"/>
    <w:rsid w:val="00B64EFC"/>
    <w:rsid w:val="00B653ED"/>
    <w:rsid w:val="00B65AFD"/>
    <w:rsid w:val="00B70ED4"/>
    <w:rsid w:val="00B72C9B"/>
    <w:rsid w:val="00B75DFF"/>
    <w:rsid w:val="00B76EA0"/>
    <w:rsid w:val="00B8600E"/>
    <w:rsid w:val="00B91CF8"/>
    <w:rsid w:val="00B94CCB"/>
    <w:rsid w:val="00B966D4"/>
    <w:rsid w:val="00BA0CBE"/>
    <w:rsid w:val="00BA3568"/>
    <w:rsid w:val="00BA3676"/>
    <w:rsid w:val="00BA563A"/>
    <w:rsid w:val="00BA5896"/>
    <w:rsid w:val="00BB2363"/>
    <w:rsid w:val="00BB3134"/>
    <w:rsid w:val="00BB3C28"/>
    <w:rsid w:val="00BB5559"/>
    <w:rsid w:val="00BB5E3A"/>
    <w:rsid w:val="00BB7107"/>
    <w:rsid w:val="00BB7B04"/>
    <w:rsid w:val="00BC2240"/>
    <w:rsid w:val="00BC3F53"/>
    <w:rsid w:val="00BC5C94"/>
    <w:rsid w:val="00BC5C99"/>
    <w:rsid w:val="00BC5FF7"/>
    <w:rsid w:val="00BC6AE1"/>
    <w:rsid w:val="00BC7346"/>
    <w:rsid w:val="00BC7382"/>
    <w:rsid w:val="00BD02EB"/>
    <w:rsid w:val="00BD1472"/>
    <w:rsid w:val="00BD1A1A"/>
    <w:rsid w:val="00BD1E79"/>
    <w:rsid w:val="00BD2228"/>
    <w:rsid w:val="00BD53C1"/>
    <w:rsid w:val="00BD712E"/>
    <w:rsid w:val="00BE291A"/>
    <w:rsid w:val="00BE5043"/>
    <w:rsid w:val="00BF1EDA"/>
    <w:rsid w:val="00BF406A"/>
    <w:rsid w:val="00C00EF2"/>
    <w:rsid w:val="00C03F4B"/>
    <w:rsid w:val="00C040CA"/>
    <w:rsid w:val="00C04C8B"/>
    <w:rsid w:val="00C05CEB"/>
    <w:rsid w:val="00C074A5"/>
    <w:rsid w:val="00C11C76"/>
    <w:rsid w:val="00C143AE"/>
    <w:rsid w:val="00C143C0"/>
    <w:rsid w:val="00C146A9"/>
    <w:rsid w:val="00C15E3D"/>
    <w:rsid w:val="00C16114"/>
    <w:rsid w:val="00C1617F"/>
    <w:rsid w:val="00C16434"/>
    <w:rsid w:val="00C16C83"/>
    <w:rsid w:val="00C16CA4"/>
    <w:rsid w:val="00C2072D"/>
    <w:rsid w:val="00C2328F"/>
    <w:rsid w:val="00C24232"/>
    <w:rsid w:val="00C33545"/>
    <w:rsid w:val="00C34C16"/>
    <w:rsid w:val="00C350F6"/>
    <w:rsid w:val="00C3563E"/>
    <w:rsid w:val="00C35821"/>
    <w:rsid w:val="00C361D7"/>
    <w:rsid w:val="00C372EB"/>
    <w:rsid w:val="00C4125A"/>
    <w:rsid w:val="00C42257"/>
    <w:rsid w:val="00C423BE"/>
    <w:rsid w:val="00C433E7"/>
    <w:rsid w:val="00C438C9"/>
    <w:rsid w:val="00C45CDF"/>
    <w:rsid w:val="00C5293A"/>
    <w:rsid w:val="00C52FC8"/>
    <w:rsid w:val="00C530C9"/>
    <w:rsid w:val="00C53A44"/>
    <w:rsid w:val="00C55CF0"/>
    <w:rsid w:val="00C56431"/>
    <w:rsid w:val="00C61AA2"/>
    <w:rsid w:val="00C61D7E"/>
    <w:rsid w:val="00C66B9F"/>
    <w:rsid w:val="00C70092"/>
    <w:rsid w:val="00C71BAC"/>
    <w:rsid w:val="00C734C8"/>
    <w:rsid w:val="00C737FB"/>
    <w:rsid w:val="00C751A3"/>
    <w:rsid w:val="00C9048B"/>
    <w:rsid w:val="00C9224F"/>
    <w:rsid w:val="00C9262B"/>
    <w:rsid w:val="00C9338B"/>
    <w:rsid w:val="00C94B70"/>
    <w:rsid w:val="00C963B9"/>
    <w:rsid w:val="00C9684B"/>
    <w:rsid w:val="00C97C72"/>
    <w:rsid w:val="00CA025E"/>
    <w:rsid w:val="00CA12FD"/>
    <w:rsid w:val="00CA44EE"/>
    <w:rsid w:val="00CA550E"/>
    <w:rsid w:val="00CA5E36"/>
    <w:rsid w:val="00CA621C"/>
    <w:rsid w:val="00CA62D5"/>
    <w:rsid w:val="00CB423C"/>
    <w:rsid w:val="00CB4E12"/>
    <w:rsid w:val="00CC07E1"/>
    <w:rsid w:val="00CC107B"/>
    <w:rsid w:val="00CC255F"/>
    <w:rsid w:val="00CC2ECC"/>
    <w:rsid w:val="00CC5D60"/>
    <w:rsid w:val="00CC603C"/>
    <w:rsid w:val="00CC69B7"/>
    <w:rsid w:val="00CC7AF7"/>
    <w:rsid w:val="00CD0F90"/>
    <w:rsid w:val="00CD1764"/>
    <w:rsid w:val="00CD416E"/>
    <w:rsid w:val="00CD56B9"/>
    <w:rsid w:val="00CE19A5"/>
    <w:rsid w:val="00CE58C6"/>
    <w:rsid w:val="00CE70D6"/>
    <w:rsid w:val="00CE74B8"/>
    <w:rsid w:val="00CE7D99"/>
    <w:rsid w:val="00CF2139"/>
    <w:rsid w:val="00CF392F"/>
    <w:rsid w:val="00CF43B5"/>
    <w:rsid w:val="00CF65F5"/>
    <w:rsid w:val="00CF697E"/>
    <w:rsid w:val="00D02022"/>
    <w:rsid w:val="00D0232C"/>
    <w:rsid w:val="00D045C2"/>
    <w:rsid w:val="00D04910"/>
    <w:rsid w:val="00D05B9B"/>
    <w:rsid w:val="00D06174"/>
    <w:rsid w:val="00D07B20"/>
    <w:rsid w:val="00D10DEB"/>
    <w:rsid w:val="00D10F11"/>
    <w:rsid w:val="00D133E8"/>
    <w:rsid w:val="00D15ADE"/>
    <w:rsid w:val="00D15F9E"/>
    <w:rsid w:val="00D165F8"/>
    <w:rsid w:val="00D2038B"/>
    <w:rsid w:val="00D20CFA"/>
    <w:rsid w:val="00D20F3B"/>
    <w:rsid w:val="00D20FF7"/>
    <w:rsid w:val="00D21ACC"/>
    <w:rsid w:val="00D21FE5"/>
    <w:rsid w:val="00D230E9"/>
    <w:rsid w:val="00D24B69"/>
    <w:rsid w:val="00D26A6A"/>
    <w:rsid w:val="00D31553"/>
    <w:rsid w:val="00D31898"/>
    <w:rsid w:val="00D31E5A"/>
    <w:rsid w:val="00D377B6"/>
    <w:rsid w:val="00D404DC"/>
    <w:rsid w:val="00D41166"/>
    <w:rsid w:val="00D41B1C"/>
    <w:rsid w:val="00D42929"/>
    <w:rsid w:val="00D42FF6"/>
    <w:rsid w:val="00D43797"/>
    <w:rsid w:val="00D43DB2"/>
    <w:rsid w:val="00D44791"/>
    <w:rsid w:val="00D45428"/>
    <w:rsid w:val="00D47536"/>
    <w:rsid w:val="00D47EAD"/>
    <w:rsid w:val="00D503D4"/>
    <w:rsid w:val="00D51778"/>
    <w:rsid w:val="00D51D6B"/>
    <w:rsid w:val="00D53CF9"/>
    <w:rsid w:val="00D54E88"/>
    <w:rsid w:val="00D57905"/>
    <w:rsid w:val="00D604DC"/>
    <w:rsid w:val="00D61E9F"/>
    <w:rsid w:val="00D630C3"/>
    <w:rsid w:val="00D63126"/>
    <w:rsid w:val="00D66084"/>
    <w:rsid w:val="00D712DD"/>
    <w:rsid w:val="00D74A2D"/>
    <w:rsid w:val="00D804DF"/>
    <w:rsid w:val="00D81E32"/>
    <w:rsid w:val="00D82A5F"/>
    <w:rsid w:val="00D82B75"/>
    <w:rsid w:val="00D8420A"/>
    <w:rsid w:val="00D8512A"/>
    <w:rsid w:val="00D853BE"/>
    <w:rsid w:val="00D85F5B"/>
    <w:rsid w:val="00D86A1E"/>
    <w:rsid w:val="00D902BD"/>
    <w:rsid w:val="00D93244"/>
    <w:rsid w:val="00D9548C"/>
    <w:rsid w:val="00DA1BD0"/>
    <w:rsid w:val="00DA5567"/>
    <w:rsid w:val="00DA672F"/>
    <w:rsid w:val="00DA7DF4"/>
    <w:rsid w:val="00DB2874"/>
    <w:rsid w:val="00DB2A96"/>
    <w:rsid w:val="00DB350C"/>
    <w:rsid w:val="00DB3BF4"/>
    <w:rsid w:val="00DC0282"/>
    <w:rsid w:val="00DC10B2"/>
    <w:rsid w:val="00DC18C2"/>
    <w:rsid w:val="00DC22F1"/>
    <w:rsid w:val="00DC2C0B"/>
    <w:rsid w:val="00DC4E5A"/>
    <w:rsid w:val="00DC5004"/>
    <w:rsid w:val="00DC5378"/>
    <w:rsid w:val="00DC5612"/>
    <w:rsid w:val="00DC5695"/>
    <w:rsid w:val="00DC5CDE"/>
    <w:rsid w:val="00DC7EE3"/>
    <w:rsid w:val="00DD25EB"/>
    <w:rsid w:val="00DD2CC0"/>
    <w:rsid w:val="00DD2E6A"/>
    <w:rsid w:val="00DD35FA"/>
    <w:rsid w:val="00DD54E3"/>
    <w:rsid w:val="00DD5FC2"/>
    <w:rsid w:val="00DD6BB9"/>
    <w:rsid w:val="00DD7684"/>
    <w:rsid w:val="00DD7F84"/>
    <w:rsid w:val="00DE05AF"/>
    <w:rsid w:val="00DE0827"/>
    <w:rsid w:val="00DE208A"/>
    <w:rsid w:val="00DE24CD"/>
    <w:rsid w:val="00DE5FF8"/>
    <w:rsid w:val="00DF020B"/>
    <w:rsid w:val="00DF0440"/>
    <w:rsid w:val="00DF0EB6"/>
    <w:rsid w:val="00DF0F83"/>
    <w:rsid w:val="00DF1799"/>
    <w:rsid w:val="00DF32EC"/>
    <w:rsid w:val="00DF48D7"/>
    <w:rsid w:val="00DF49DC"/>
    <w:rsid w:val="00DF504C"/>
    <w:rsid w:val="00DF59CE"/>
    <w:rsid w:val="00DF6074"/>
    <w:rsid w:val="00E0095B"/>
    <w:rsid w:val="00E00E52"/>
    <w:rsid w:val="00E0385B"/>
    <w:rsid w:val="00E1081A"/>
    <w:rsid w:val="00E12260"/>
    <w:rsid w:val="00E123EB"/>
    <w:rsid w:val="00E13322"/>
    <w:rsid w:val="00E14653"/>
    <w:rsid w:val="00E150E9"/>
    <w:rsid w:val="00E15EB5"/>
    <w:rsid w:val="00E16F8D"/>
    <w:rsid w:val="00E178EB"/>
    <w:rsid w:val="00E201D0"/>
    <w:rsid w:val="00E20671"/>
    <w:rsid w:val="00E2131A"/>
    <w:rsid w:val="00E21A5F"/>
    <w:rsid w:val="00E23474"/>
    <w:rsid w:val="00E24F09"/>
    <w:rsid w:val="00E2632C"/>
    <w:rsid w:val="00E26785"/>
    <w:rsid w:val="00E26BFD"/>
    <w:rsid w:val="00E35626"/>
    <w:rsid w:val="00E36049"/>
    <w:rsid w:val="00E36065"/>
    <w:rsid w:val="00E3748A"/>
    <w:rsid w:val="00E413BA"/>
    <w:rsid w:val="00E42A40"/>
    <w:rsid w:val="00E44ADB"/>
    <w:rsid w:val="00E450CD"/>
    <w:rsid w:val="00E45C63"/>
    <w:rsid w:val="00E47720"/>
    <w:rsid w:val="00E501BF"/>
    <w:rsid w:val="00E51351"/>
    <w:rsid w:val="00E526CF"/>
    <w:rsid w:val="00E5370C"/>
    <w:rsid w:val="00E573B9"/>
    <w:rsid w:val="00E60E1D"/>
    <w:rsid w:val="00E60FD3"/>
    <w:rsid w:val="00E619AA"/>
    <w:rsid w:val="00E621B1"/>
    <w:rsid w:val="00E62873"/>
    <w:rsid w:val="00E6544F"/>
    <w:rsid w:val="00E65F9F"/>
    <w:rsid w:val="00E66692"/>
    <w:rsid w:val="00E67333"/>
    <w:rsid w:val="00E7035A"/>
    <w:rsid w:val="00E7098A"/>
    <w:rsid w:val="00E72C5B"/>
    <w:rsid w:val="00E74EEE"/>
    <w:rsid w:val="00E74FEB"/>
    <w:rsid w:val="00E75622"/>
    <w:rsid w:val="00E779E4"/>
    <w:rsid w:val="00E8006A"/>
    <w:rsid w:val="00E808B7"/>
    <w:rsid w:val="00E80E58"/>
    <w:rsid w:val="00E810E7"/>
    <w:rsid w:val="00E85BBD"/>
    <w:rsid w:val="00E86015"/>
    <w:rsid w:val="00E8666B"/>
    <w:rsid w:val="00E86B41"/>
    <w:rsid w:val="00E92059"/>
    <w:rsid w:val="00E9324D"/>
    <w:rsid w:val="00E957F3"/>
    <w:rsid w:val="00EA26C6"/>
    <w:rsid w:val="00EA2BCB"/>
    <w:rsid w:val="00EA3DEB"/>
    <w:rsid w:val="00EA432C"/>
    <w:rsid w:val="00EA434B"/>
    <w:rsid w:val="00EA4DBC"/>
    <w:rsid w:val="00EA602B"/>
    <w:rsid w:val="00EB25C2"/>
    <w:rsid w:val="00EB2C0B"/>
    <w:rsid w:val="00EB49D5"/>
    <w:rsid w:val="00EB4C8C"/>
    <w:rsid w:val="00EB5082"/>
    <w:rsid w:val="00EB520B"/>
    <w:rsid w:val="00EB5961"/>
    <w:rsid w:val="00EB5B2E"/>
    <w:rsid w:val="00EC3C54"/>
    <w:rsid w:val="00EC4852"/>
    <w:rsid w:val="00EC67E0"/>
    <w:rsid w:val="00EC7474"/>
    <w:rsid w:val="00EC7991"/>
    <w:rsid w:val="00ED001C"/>
    <w:rsid w:val="00ED18ED"/>
    <w:rsid w:val="00ED1C67"/>
    <w:rsid w:val="00ED2AC2"/>
    <w:rsid w:val="00ED3642"/>
    <w:rsid w:val="00ED388F"/>
    <w:rsid w:val="00ED4021"/>
    <w:rsid w:val="00ED4290"/>
    <w:rsid w:val="00ED55FA"/>
    <w:rsid w:val="00ED6CCB"/>
    <w:rsid w:val="00EE2AEC"/>
    <w:rsid w:val="00EE2F8A"/>
    <w:rsid w:val="00EE3DC1"/>
    <w:rsid w:val="00EE4352"/>
    <w:rsid w:val="00EE465F"/>
    <w:rsid w:val="00EE4942"/>
    <w:rsid w:val="00EE7160"/>
    <w:rsid w:val="00EF2079"/>
    <w:rsid w:val="00EF3E7D"/>
    <w:rsid w:val="00EF608A"/>
    <w:rsid w:val="00EF6106"/>
    <w:rsid w:val="00EF7A47"/>
    <w:rsid w:val="00EF7DE9"/>
    <w:rsid w:val="00F007D5"/>
    <w:rsid w:val="00F01900"/>
    <w:rsid w:val="00F067FB"/>
    <w:rsid w:val="00F07CC1"/>
    <w:rsid w:val="00F121A7"/>
    <w:rsid w:val="00F14909"/>
    <w:rsid w:val="00F15F16"/>
    <w:rsid w:val="00F16197"/>
    <w:rsid w:val="00F20D40"/>
    <w:rsid w:val="00F2276A"/>
    <w:rsid w:val="00F22A1E"/>
    <w:rsid w:val="00F23142"/>
    <w:rsid w:val="00F26CF4"/>
    <w:rsid w:val="00F26E1D"/>
    <w:rsid w:val="00F27A3F"/>
    <w:rsid w:val="00F27E51"/>
    <w:rsid w:val="00F310C2"/>
    <w:rsid w:val="00F318FF"/>
    <w:rsid w:val="00F33787"/>
    <w:rsid w:val="00F33B2B"/>
    <w:rsid w:val="00F3566A"/>
    <w:rsid w:val="00F35A5D"/>
    <w:rsid w:val="00F4037A"/>
    <w:rsid w:val="00F412BA"/>
    <w:rsid w:val="00F417BF"/>
    <w:rsid w:val="00F42F70"/>
    <w:rsid w:val="00F43075"/>
    <w:rsid w:val="00F44106"/>
    <w:rsid w:val="00F4452F"/>
    <w:rsid w:val="00F4533E"/>
    <w:rsid w:val="00F5038C"/>
    <w:rsid w:val="00F50930"/>
    <w:rsid w:val="00F511F1"/>
    <w:rsid w:val="00F515ED"/>
    <w:rsid w:val="00F531C8"/>
    <w:rsid w:val="00F54C57"/>
    <w:rsid w:val="00F54D75"/>
    <w:rsid w:val="00F55204"/>
    <w:rsid w:val="00F55277"/>
    <w:rsid w:val="00F5621E"/>
    <w:rsid w:val="00F57765"/>
    <w:rsid w:val="00F61C0B"/>
    <w:rsid w:val="00F63732"/>
    <w:rsid w:val="00F63F16"/>
    <w:rsid w:val="00F650D4"/>
    <w:rsid w:val="00F656E2"/>
    <w:rsid w:val="00F703E3"/>
    <w:rsid w:val="00F73271"/>
    <w:rsid w:val="00F73AF6"/>
    <w:rsid w:val="00F73C7B"/>
    <w:rsid w:val="00F75A75"/>
    <w:rsid w:val="00F76576"/>
    <w:rsid w:val="00F76E45"/>
    <w:rsid w:val="00F775D4"/>
    <w:rsid w:val="00F8042B"/>
    <w:rsid w:val="00F809F4"/>
    <w:rsid w:val="00F8193C"/>
    <w:rsid w:val="00F831E0"/>
    <w:rsid w:val="00F832BA"/>
    <w:rsid w:val="00F84401"/>
    <w:rsid w:val="00F84A5B"/>
    <w:rsid w:val="00F90D48"/>
    <w:rsid w:val="00F930FA"/>
    <w:rsid w:val="00F93B82"/>
    <w:rsid w:val="00F93B85"/>
    <w:rsid w:val="00F951ED"/>
    <w:rsid w:val="00F9596F"/>
    <w:rsid w:val="00F97002"/>
    <w:rsid w:val="00FA039D"/>
    <w:rsid w:val="00FA1DF4"/>
    <w:rsid w:val="00FA4270"/>
    <w:rsid w:val="00FA5EB0"/>
    <w:rsid w:val="00FA79D8"/>
    <w:rsid w:val="00FB29D5"/>
    <w:rsid w:val="00FB2B6B"/>
    <w:rsid w:val="00FB35DC"/>
    <w:rsid w:val="00FB5364"/>
    <w:rsid w:val="00FB6CB0"/>
    <w:rsid w:val="00FB6CE9"/>
    <w:rsid w:val="00FB6F93"/>
    <w:rsid w:val="00FB70A1"/>
    <w:rsid w:val="00FC0543"/>
    <w:rsid w:val="00FC0B02"/>
    <w:rsid w:val="00FC336B"/>
    <w:rsid w:val="00FC33F7"/>
    <w:rsid w:val="00FC62C8"/>
    <w:rsid w:val="00FC780C"/>
    <w:rsid w:val="00FD0F80"/>
    <w:rsid w:val="00FD2499"/>
    <w:rsid w:val="00FD40CF"/>
    <w:rsid w:val="00FD529F"/>
    <w:rsid w:val="00FD67B0"/>
    <w:rsid w:val="00FE2DCA"/>
    <w:rsid w:val="00FE3362"/>
    <w:rsid w:val="00FE4D51"/>
    <w:rsid w:val="00FE516A"/>
    <w:rsid w:val="00FE6C5B"/>
    <w:rsid w:val="00FF074D"/>
    <w:rsid w:val="00FF1F60"/>
    <w:rsid w:val="00FF2675"/>
    <w:rsid w:val="00FF3765"/>
    <w:rsid w:val="00FF4CBB"/>
    <w:rsid w:val="00FF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902C4024-7384-441E-B007-3AC116935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503"/>
    <w:pPr>
      <w:jc w:val="both"/>
    </w:pPr>
    <w:rPr>
      <w:rFonts w:ascii="Arial" w:hAnsi="Arial"/>
      <w:sz w:val="22"/>
      <w:lang w:val="en-ZA" w:eastAsia="en-GB"/>
    </w:rPr>
  </w:style>
  <w:style w:type="paragraph" w:styleId="Heading1">
    <w:name w:val="heading 1"/>
    <w:basedOn w:val="Normal"/>
    <w:link w:val="Heading1Char"/>
    <w:qFormat/>
    <w:rsid w:val="000D600B"/>
    <w:pPr>
      <w:numPr>
        <w:numId w:val="1"/>
      </w:numPr>
      <w:spacing w:after="240"/>
      <w:outlineLvl w:val="0"/>
    </w:pPr>
    <w:rPr>
      <w:rFonts w:ascii="Cambria" w:hAnsi="Cambria"/>
      <w:b/>
      <w:bCs/>
      <w:kern w:val="32"/>
      <w:sz w:val="32"/>
      <w:szCs w:val="32"/>
    </w:rPr>
  </w:style>
  <w:style w:type="paragraph" w:styleId="Heading2">
    <w:name w:val="heading 2"/>
    <w:basedOn w:val="Normal"/>
    <w:link w:val="Heading2Char"/>
    <w:qFormat/>
    <w:rsid w:val="000D600B"/>
    <w:pPr>
      <w:numPr>
        <w:ilvl w:val="1"/>
        <w:numId w:val="1"/>
      </w:numPr>
      <w:spacing w:after="240"/>
      <w:outlineLvl w:val="1"/>
    </w:pPr>
    <w:rPr>
      <w:rFonts w:ascii="Cambria" w:hAnsi="Cambria"/>
      <w:b/>
      <w:bCs/>
      <w:i/>
      <w:iCs/>
      <w:sz w:val="28"/>
      <w:szCs w:val="28"/>
    </w:rPr>
  </w:style>
  <w:style w:type="paragraph" w:styleId="Heading3">
    <w:name w:val="heading 3"/>
    <w:basedOn w:val="Normal"/>
    <w:link w:val="Heading3Char"/>
    <w:qFormat/>
    <w:rsid w:val="000D600B"/>
    <w:pPr>
      <w:tabs>
        <w:tab w:val="num" w:pos="1985"/>
      </w:tabs>
      <w:spacing w:after="240"/>
      <w:ind w:left="1985" w:hanging="851"/>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600B"/>
    <w:rPr>
      <w:rFonts w:ascii="Cambria" w:hAnsi="Cambria"/>
      <w:b/>
      <w:bCs/>
      <w:kern w:val="32"/>
      <w:sz w:val="32"/>
      <w:szCs w:val="32"/>
      <w:lang w:val="en-ZA" w:eastAsia="en-GB"/>
    </w:rPr>
  </w:style>
  <w:style w:type="character" w:customStyle="1" w:styleId="Heading2Char">
    <w:name w:val="Heading 2 Char"/>
    <w:basedOn w:val="DefaultParagraphFont"/>
    <w:link w:val="Heading2"/>
    <w:rsid w:val="000D600B"/>
    <w:rPr>
      <w:rFonts w:ascii="Cambria" w:hAnsi="Cambria"/>
      <w:b/>
      <w:bCs/>
      <w:i/>
      <w:iCs/>
      <w:sz w:val="28"/>
      <w:szCs w:val="28"/>
      <w:lang w:val="en-ZA" w:eastAsia="en-GB"/>
    </w:rPr>
  </w:style>
  <w:style w:type="character" w:customStyle="1" w:styleId="Heading3Char">
    <w:name w:val="Heading 3 Char"/>
    <w:basedOn w:val="DefaultParagraphFont"/>
    <w:link w:val="Heading3"/>
    <w:rsid w:val="000D600B"/>
    <w:rPr>
      <w:rFonts w:ascii="Cambria" w:hAnsi="Cambria"/>
      <w:b/>
      <w:bCs/>
      <w:sz w:val="26"/>
      <w:szCs w:val="26"/>
      <w:lang w:val="en-ZA" w:eastAsia="en-GB"/>
    </w:rPr>
  </w:style>
  <w:style w:type="paragraph" w:styleId="Subtitle">
    <w:name w:val="Subtitle"/>
    <w:basedOn w:val="Normal"/>
    <w:next w:val="Normal"/>
    <w:link w:val="SubtitleChar"/>
    <w:qFormat/>
    <w:rsid w:val="000D600B"/>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0D600B"/>
    <w:rPr>
      <w:rFonts w:asciiTheme="majorHAnsi" w:eastAsiaTheme="majorEastAsia" w:hAnsiTheme="majorHAnsi" w:cstheme="majorBidi"/>
      <w:sz w:val="24"/>
      <w:szCs w:val="24"/>
      <w:lang w:val="en-ZA" w:eastAsia="en-GB"/>
    </w:rPr>
  </w:style>
  <w:style w:type="character" w:styleId="Strong">
    <w:name w:val="Strong"/>
    <w:basedOn w:val="DefaultParagraphFont"/>
    <w:qFormat/>
    <w:rsid w:val="000D600B"/>
    <w:rPr>
      <w:b/>
      <w:bCs/>
    </w:rPr>
  </w:style>
  <w:style w:type="character" w:styleId="Emphasis">
    <w:name w:val="Emphasis"/>
    <w:basedOn w:val="DefaultParagraphFont"/>
    <w:qFormat/>
    <w:rsid w:val="000D600B"/>
    <w:rPr>
      <w:i/>
      <w:iCs/>
    </w:rPr>
  </w:style>
  <w:style w:type="paragraph" w:styleId="Footer">
    <w:name w:val="footer"/>
    <w:basedOn w:val="Normal"/>
    <w:link w:val="FooterChar"/>
    <w:uiPriority w:val="99"/>
    <w:unhideWhenUsed/>
    <w:rsid w:val="004D2F24"/>
    <w:pPr>
      <w:tabs>
        <w:tab w:val="center" w:pos="4680"/>
        <w:tab w:val="right" w:pos="9360"/>
      </w:tabs>
    </w:pPr>
  </w:style>
  <w:style w:type="character" w:customStyle="1" w:styleId="FooterChar">
    <w:name w:val="Footer Char"/>
    <w:basedOn w:val="DefaultParagraphFont"/>
    <w:link w:val="Footer"/>
    <w:uiPriority w:val="99"/>
    <w:rsid w:val="004D2F24"/>
    <w:rPr>
      <w:rFonts w:ascii="Arial" w:hAnsi="Arial"/>
      <w:sz w:val="22"/>
      <w:lang w:val="en-ZA" w:eastAsia="en-GB"/>
    </w:rPr>
  </w:style>
  <w:style w:type="table" w:styleId="TableGrid">
    <w:name w:val="Table Grid"/>
    <w:basedOn w:val="TableNormal"/>
    <w:uiPriority w:val="59"/>
    <w:rsid w:val="004D2F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2F24"/>
    <w:rPr>
      <w:rFonts w:ascii="Tahoma" w:hAnsi="Tahoma" w:cs="Tahoma"/>
      <w:sz w:val="16"/>
      <w:szCs w:val="16"/>
    </w:rPr>
  </w:style>
  <w:style w:type="character" w:customStyle="1" w:styleId="BalloonTextChar">
    <w:name w:val="Balloon Text Char"/>
    <w:basedOn w:val="DefaultParagraphFont"/>
    <w:link w:val="BalloonText"/>
    <w:uiPriority w:val="99"/>
    <w:semiHidden/>
    <w:rsid w:val="004D2F24"/>
    <w:rPr>
      <w:rFonts w:ascii="Tahoma" w:hAnsi="Tahoma" w:cs="Tahoma"/>
      <w:sz w:val="16"/>
      <w:szCs w:val="16"/>
      <w:lang w:val="en-ZA" w:eastAsia="en-GB"/>
    </w:rPr>
  </w:style>
  <w:style w:type="paragraph" w:styleId="Header">
    <w:name w:val="header"/>
    <w:basedOn w:val="Normal"/>
    <w:link w:val="HeaderChar"/>
    <w:uiPriority w:val="99"/>
    <w:unhideWhenUsed/>
    <w:rsid w:val="00B01072"/>
    <w:pPr>
      <w:tabs>
        <w:tab w:val="center" w:pos="4680"/>
        <w:tab w:val="right" w:pos="9360"/>
      </w:tabs>
    </w:pPr>
  </w:style>
  <w:style w:type="character" w:customStyle="1" w:styleId="HeaderChar">
    <w:name w:val="Header Char"/>
    <w:basedOn w:val="DefaultParagraphFont"/>
    <w:link w:val="Header"/>
    <w:uiPriority w:val="99"/>
    <w:rsid w:val="00B01072"/>
    <w:rPr>
      <w:rFonts w:ascii="Arial" w:hAnsi="Arial"/>
      <w:sz w:val="22"/>
      <w:lang w:val="en-ZA" w:eastAsia="en-GB"/>
    </w:rPr>
  </w:style>
  <w:style w:type="paragraph" w:styleId="PlainText">
    <w:name w:val="Plain Text"/>
    <w:basedOn w:val="Normal"/>
    <w:link w:val="PlainTextChar"/>
    <w:uiPriority w:val="99"/>
    <w:unhideWhenUsed/>
    <w:rsid w:val="006D4597"/>
    <w:pPr>
      <w:jc w:val="left"/>
    </w:pPr>
    <w:rPr>
      <w:rFonts w:ascii="Calibri" w:eastAsiaTheme="minorHAnsi" w:hAnsi="Calibri" w:cstheme="minorBidi"/>
      <w:szCs w:val="21"/>
      <w:lang w:eastAsia="en-US"/>
    </w:rPr>
  </w:style>
  <w:style w:type="character" w:customStyle="1" w:styleId="PlainTextChar">
    <w:name w:val="Plain Text Char"/>
    <w:basedOn w:val="DefaultParagraphFont"/>
    <w:link w:val="PlainText"/>
    <w:uiPriority w:val="99"/>
    <w:rsid w:val="006D4597"/>
    <w:rPr>
      <w:rFonts w:ascii="Calibri" w:eastAsiaTheme="minorHAnsi" w:hAnsi="Calibri" w:cstheme="minorBidi"/>
      <w:sz w:val="22"/>
      <w:szCs w:val="21"/>
      <w:lang w:val="en-ZA"/>
    </w:rPr>
  </w:style>
  <w:style w:type="paragraph" w:styleId="NoSpacing">
    <w:name w:val="No Spacing"/>
    <w:link w:val="NoSpacingChar"/>
    <w:uiPriority w:val="1"/>
    <w:qFormat/>
    <w:rsid w:val="006F36F8"/>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6F36F8"/>
    <w:rPr>
      <w:rFonts w:asciiTheme="minorHAnsi" w:eastAsiaTheme="minorEastAsia" w:hAnsiTheme="minorHAnsi" w:cstheme="minorBidi"/>
      <w:sz w:val="22"/>
      <w:szCs w:val="22"/>
      <w:lang w:eastAsia="ja-JP"/>
    </w:rPr>
  </w:style>
  <w:style w:type="paragraph" w:styleId="ListParagraph">
    <w:name w:val="List Paragraph"/>
    <w:aliases w:val="List heading 1,normal,List Paragraph 1,Bullets,List Paragraph (numbered (a)),List Paragraph - 2,List Paragraph1,Recommendation,Table of contents numbered,Citation List,BBD_List_Paragraph,Bullet List,Normal for Tables,LIST,BULLETS"/>
    <w:basedOn w:val="Normal"/>
    <w:link w:val="ListParagraphChar"/>
    <w:uiPriority w:val="34"/>
    <w:qFormat/>
    <w:rsid w:val="0023195F"/>
    <w:pPr>
      <w:ind w:left="720"/>
      <w:contextualSpacing/>
    </w:pPr>
  </w:style>
  <w:style w:type="table" w:customStyle="1" w:styleId="TableGrid1">
    <w:name w:val="Table Grid1"/>
    <w:basedOn w:val="TableNormal"/>
    <w:next w:val="TableGrid"/>
    <w:uiPriority w:val="59"/>
    <w:rsid w:val="001C2B34"/>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B6C4C"/>
    <w:rPr>
      <w:sz w:val="16"/>
      <w:szCs w:val="16"/>
    </w:rPr>
  </w:style>
  <w:style w:type="paragraph" w:styleId="CommentText">
    <w:name w:val="annotation text"/>
    <w:basedOn w:val="Normal"/>
    <w:link w:val="CommentTextChar"/>
    <w:uiPriority w:val="99"/>
    <w:semiHidden/>
    <w:unhideWhenUsed/>
    <w:rsid w:val="00AB6C4C"/>
    <w:rPr>
      <w:sz w:val="20"/>
    </w:rPr>
  </w:style>
  <w:style w:type="character" w:customStyle="1" w:styleId="CommentTextChar">
    <w:name w:val="Comment Text Char"/>
    <w:basedOn w:val="DefaultParagraphFont"/>
    <w:link w:val="CommentText"/>
    <w:uiPriority w:val="99"/>
    <w:semiHidden/>
    <w:rsid w:val="00AB6C4C"/>
    <w:rPr>
      <w:rFonts w:ascii="Arial" w:hAnsi="Arial"/>
      <w:lang w:val="en-ZA" w:eastAsia="en-GB"/>
    </w:rPr>
  </w:style>
  <w:style w:type="paragraph" w:styleId="CommentSubject">
    <w:name w:val="annotation subject"/>
    <w:basedOn w:val="CommentText"/>
    <w:next w:val="CommentText"/>
    <w:link w:val="CommentSubjectChar"/>
    <w:uiPriority w:val="99"/>
    <w:semiHidden/>
    <w:unhideWhenUsed/>
    <w:rsid w:val="00AB6C4C"/>
    <w:rPr>
      <w:b/>
      <w:bCs/>
    </w:rPr>
  </w:style>
  <w:style w:type="character" w:customStyle="1" w:styleId="CommentSubjectChar">
    <w:name w:val="Comment Subject Char"/>
    <w:basedOn w:val="CommentTextChar"/>
    <w:link w:val="CommentSubject"/>
    <w:uiPriority w:val="99"/>
    <w:semiHidden/>
    <w:rsid w:val="00AB6C4C"/>
    <w:rPr>
      <w:rFonts w:ascii="Arial" w:hAnsi="Arial"/>
      <w:b/>
      <w:bCs/>
      <w:lang w:val="en-ZA" w:eastAsia="en-GB"/>
    </w:rPr>
  </w:style>
  <w:style w:type="paragraph" w:styleId="Caption">
    <w:name w:val="caption"/>
    <w:basedOn w:val="Normal"/>
    <w:next w:val="Normal"/>
    <w:unhideWhenUsed/>
    <w:qFormat/>
    <w:locked/>
    <w:rsid w:val="00691311"/>
    <w:pPr>
      <w:spacing w:after="200"/>
    </w:pPr>
    <w:rPr>
      <w:i/>
      <w:iCs/>
      <w:color w:val="1F497D" w:themeColor="text2"/>
      <w:sz w:val="18"/>
      <w:szCs w:val="18"/>
    </w:rPr>
  </w:style>
  <w:style w:type="paragraph" w:customStyle="1" w:styleId="Default">
    <w:name w:val="Default"/>
    <w:rsid w:val="00FC62C8"/>
    <w:pPr>
      <w:autoSpaceDE w:val="0"/>
      <w:autoSpaceDN w:val="0"/>
      <w:adjustRightInd w:val="0"/>
    </w:pPr>
    <w:rPr>
      <w:rFonts w:ascii="Calibri" w:hAnsi="Calibri" w:cs="Calibri"/>
      <w:color w:val="000000"/>
      <w:sz w:val="24"/>
      <w:szCs w:val="24"/>
    </w:rPr>
  </w:style>
  <w:style w:type="character" w:customStyle="1" w:styleId="ListParagraphChar">
    <w:name w:val="List Paragraph Char"/>
    <w:aliases w:val="List heading 1 Char,normal Char,List Paragraph 1 Char,Bullets Char,List Paragraph (numbered (a)) Char,List Paragraph - 2 Char,List Paragraph1 Char,Recommendation Char,Table of contents numbered Char,Citation List Char,LIST Char"/>
    <w:basedOn w:val="DefaultParagraphFont"/>
    <w:link w:val="ListParagraph"/>
    <w:uiPriority w:val="34"/>
    <w:locked/>
    <w:rsid w:val="00C52FC8"/>
    <w:rPr>
      <w:rFonts w:ascii="Arial" w:hAnsi="Arial"/>
      <w:sz w:val="22"/>
      <w:lang w:val="en-ZA" w:eastAsia="en-GB"/>
    </w:rPr>
  </w:style>
  <w:style w:type="table" w:styleId="GridTable4-Accent4">
    <w:name w:val="Grid Table 4 Accent 4"/>
    <w:basedOn w:val="TableNormal"/>
    <w:uiPriority w:val="49"/>
    <w:rsid w:val="00A22C81"/>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1">
    <w:name w:val="Grid Table 4 Accent 1"/>
    <w:basedOn w:val="TableNormal"/>
    <w:uiPriority w:val="49"/>
    <w:rsid w:val="00576DF0"/>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04548">
      <w:bodyDiv w:val="1"/>
      <w:marLeft w:val="0"/>
      <w:marRight w:val="0"/>
      <w:marTop w:val="0"/>
      <w:marBottom w:val="0"/>
      <w:divBdr>
        <w:top w:val="none" w:sz="0" w:space="0" w:color="auto"/>
        <w:left w:val="none" w:sz="0" w:space="0" w:color="auto"/>
        <w:bottom w:val="none" w:sz="0" w:space="0" w:color="auto"/>
        <w:right w:val="none" w:sz="0" w:space="0" w:color="auto"/>
      </w:divBdr>
    </w:div>
    <w:div w:id="185758919">
      <w:bodyDiv w:val="1"/>
      <w:marLeft w:val="0"/>
      <w:marRight w:val="0"/>
      <w:marTop w:val="0"/>
      <w:marBottom w:val="0"/>
      <w:divBdr>
        <w:top w:val="none" w:sz="0" w:space="0" w:color="auto"/>
        <w:left w:val="none" w:sz="0" w:space="0" w:color="auto"/>
        <w:bottom w:val="none" w:sz="0" w:space="0" w:color="auto"/>
        <w:right w:val="none" w:sz="0" w:space="0" w:color="auto"/>
      </w:divBdr>
    </w:div>
    <w:div w:id="337543094">
      <w:bodyDiv w:val="1"/>
      <w:marLeft w:val="0"/>
      <w:marRight w:val="0"/>
      <w:marTop w:val="0"/>
      <w:marBottom w:val="0"/>
      <w:divBdr>
        <w:top w:val="none" w:sz="0" w:space="0" w:color="auto"/>
        <w:left w:val="none" w:sz="0" w:space="0" w:color="auto"/>
        <w:bottom w:val="none" w:sz="0" w:space="0" w:color="auto"/>
        <w:right w:val="none" w:sz="0" w:space="0" w:color="auto"/>
      </w:divBdr>
    </w:div>
    <w:div w:id="344091129">
      <w:bodyDiv w:val="1"/>
      <w:marLeft w:val="0"/>
      <w:marRight w:val="0"/>
      <w:marTop w:val="0"/>
      <w:marBottom w:val="0"/>
      <w:divBdr>
        <w:top w:val="none" w:sz="0" w:space="0" w:color="auto"/>
        <w:left w:val="none" w:sz="0" w:space="0" w:color="auto"/>
        <w:bottom w:val="none" w:sz="0" w:space="0" w:color="auto"/>
        <w:right w:val="none" w:sz="0" w:space="0" w:color="auto"/>
      </w:divBdr>
    </w:div>
    <w:div w:id="355428077">
      <w:bodyDiv w:val="1"/>
      <w:marLeft w:val="0"/>
      <w:marRight w:val="0"/>
      <w:marTop w:val="0"/>
      <w:marBottom w:val="0"/>
      <w:divBdr>
        <w:top w:val="none" w:sz="0" w:space="0" w:color="auto"/>
        <w:left w:val="none" w:sz="0" w:space="0" w:color="auto"/>
        <w:bottom w:val="none" w:sz="0" w:space="0" w:color="auto"/>
        <w:right w:val="none" w:sz="0" w:space="0" w:color="auto"/>
      </w:divBdr>
    </w:div>
    <w:div w:id="543173513">
      <w:bodyDiv w:val="1"/>
      <w:marLeft w:val="0"/>
      <w:marRight w:val="0"/>
      <w:marTop w:val="0"/>
      <w:marBottom w:val="0"/>
      <w:divBdr>
        <w:top w:val="none" w:sz="0" w:space="0" w:color="auto"/>
        <w:left w:val="none" w:sz="0" w:space="0" w:color="auto"/>
        <w:bottom w:val="none" w:sz="0" w:space="0" w:color="auto"/>
        <w:right w:val="none" w:sz="0" w:space="0" w:color="auto"/>
      </w:divBdr>
      <w:divsChild>
        <w:div w:id="73625218">
          <w:marLeft w:val="547"/>
          <w:marRight w:val="0"/>
          <w:marTop w:val="0"/>
          <w:marBottom w:val="0"/>
          <w:divBdr>
            <w:top w:val="none" w:sz="0" w:space="0" w:color="auto"/>
            <w:left w:val="none" w:sz="0" w:space="0" w:color="auto"/>
            <w:bottom w:val="none" w:sz="0" w:space="0" w:color="auto"/>
            <w:right w:val="none" w:sz="0" w:space="0" w:color="auto"/>
          </w:divBdr>
        </w:div>
        <w:div w:id="712311331">
          <w:marLeft w:val="547"/>
          <w:marRight w:val="0"/>
          <w:marTop w:val="0"/>
          <w:marBottom w:val="0"/>
          <w:divBdr>
            <w:top w:val="none" w:sz="0" w:space="0" w:color="auto"/>
            <w:left w:val="none" w:sz="0" w:space="0" w:color="auto"/>
            <w:bottom w:val="none" w:sz="0" w:space="0" w:color="auto"/>
            <w:right w:val="none" w:sz="0" w:space="0" w:color="auto"/>
          </w:divBdr>
        </w:div>
        <w:div w:id="1758093607">
          <w:marLeft w:val="547"/>
          <w:marRight w:val="0"/>
          <w:marTop w:val="0"/>
          <w:marBottom w:val="0"/>
          <w:divBdr>
            <w:top w:val="none" w:sz="0" w:space="0" w:color="auto"/>
            <w:left w:val="none" w:sz="0" w:space="0" w:color="auto"/>
            <w:bottom w:val="none" w:sz="0" w:space="0" w:color="auto"/>
            <w:right w:val="none" w:sz="0" w:space="0" w:color="auto"/>
          </w:divBdr>
        </w:div>
        <w:div w:id="1280525479">
          <w:marLeft w:val="547"/>
          <w:marRight w:val="0"/>
          <w:marTop w:val="0"/>
          <w:marBottom w:val="0"/>
          <w:divBdr>
            <w:top w:val="none" w:sz="0" w:space="0" w:color="auto"/>
            <w:left w:val="none" w:sz="0" w:space="0" w:color="auto"/>
            <w:bottom w:val="none" w:sz="0" w:space="0" w:color="auto"/>
            <w:right w:val="none" w:sz="0" w:space="0" w:color="auto"/>
          </w:divBdr>
        </w:div>
        <w:div w:id="858741590">
          <w:marLeft w:val="547"/>
          <w:marRight w:val="0"/>
          <w:marTop w:val="0"/>
          <w:marBottom w:val="0"/>
          <w:divBdr>
            <w:top w:val="none" w:sz="0" w:space="0" w:color="auto"/>
            <w:left w:val="none" w:sz="0" w:space="0" w:color="auto"/>
            <w:bottom w:val="none" w:sz="0" w:space="0" w:color="auto"/>
            <w:right w:val="none" w:sz="0" w:space="0" w:color="auto"/>
          </w:divBdr>
        </w:div>
      </w:divsChild>
    </w:div>
    <w:div w:id="664213434">
      <w:bodyDiv w:val="1"/>
      <w:marLeft w:val="0"/>
      <w:marRight w:val="0"/>
      <w:marTop w:val="0"/>
      <w:marBottom w:val="0"/>
      <w:divBdr>
        <w:top w:val="none" w:sz="0" w:space="0" w:color="auto"/>
        <w:left w:val="none" w:sz="0" w:space="0" w:color="auto"/>
        <w:bottom w:val="none" w:sz="0" w:space="0" w:color="auto"/>
        <w:right w:val="none" w:sz="0" w:space="0" w:color="auto"/>
      </w:divBdr>
    </w:div>
    <w:div w:id="738597875">
      <w:bodyDiv w:val="1"/>
      <w:marLeft w:val="0"/>
      <w:marRight w:val="0"/>
      <w:marTop w:val="0"/>
      <w:marBottom w:val="0"/>
      <w:divBdr>
        <w:top w:val="none" w:sz="0" w:space="0" w:color="auto"/>
        <w:left w:val="none" w:sz="0" w:space="0" w:color="auto"/>
        <w:bottom w:val="none" w:sz="0" w:space="0" w:color="auto"/>
        <w:right w:val="none" w:sz="0" w:space="0" w:color="auto"/>
      </w:divBdr>
      <w:divsChild>
        <w:div w:id="1352876843">
          <w:marLeft w:val="446"/>
          <w:marRight w:val="0"/>
          <w:marTop w:val="0"/>
          <w:marBottom w:val="0"/>
          <w:divBdr>
            <w:top w:val="none" w:sz="0" w:space="0" w:color="auto"/>
            <w:left w:val="none" w:sz="0" w:space="0" w:color="auto"/>
            <w:bottom w:val="none" w:sz="0" w:space="0" w:color="auto"/>
            <w:right w:val="none" w:sz="0" w:space="0" w:color="auto"/>
          </w:divBdr>
        </w:div>
        <w:div w:id="798573238">
          <w:marLeft w:val="446"/>
          <w:marRight w:val="0"/>
          <w:marTop w:val="0"/>
          <w:marBottom w:val="0"/>
          <w:divBdr>
            <w:top w:val="none" w:sz="0" w:space="0" w:color="auto"/>
            <w:left w:val="none" w:sz="0" w:space="0" w:color="auto"/>
            <w:bottom w:val="none" w:sz="0" w:space="0" w:color="auto"/>
            <w:right w:val="none" w:sz="0" w:space="0" w:color="auto"/>
          </w:divBdr>
        </w:div>
        <w:div w:id="127823013">
          <w:marLeft w:val="446"/>
          <w:marRight w:val="0"/>
          <w:marTop w:val="0"/>
          <w:marBottom w:val="0"/>
          <w:divBdr>
            <w:top w:val="none" w:sz="0" w:space="0" w:color="auto"/>
            <w:left w:val="none" w:sz="0" w:space="0" w:color="auto"/>
            <w:bottom w:val="none" w:sz="0" w:space="0" w:color="auto"/>
            <w:right w:val="none" w:sz="0" w:space="0" w:color="auto"/>
          </w:divBdr>
        </w:div>
        <w:div w:id="53167379">
          <w:marLeft w:val="446"/>
          <w:marRight w:val="0"/>
          <w:marTop w:val="0"/>
          <w:marBottom w:val="0"/>
          <w:divBdr>
            <w:top w:val="none" w:sz="0" w:space="0" w:color="auto"/>
            <w:left w:val="none" w:sz="0" w:space="0" w:color="auto"/>
            <w:bottom w:val="none" w:sz="0" w:space="0" w:color="auto"/>
            <w:right w:val="none" w:sz="0" w:space="0" w:color="auto"/>
          </w:divBdr>
        </w:div>
        <w:div w:id="1141994081">
          <w:marLeft w:val="446"/>
          <w:marRight w:val="0"/>
          <w:marTop w:val="0"/>
          <w:marBottom w:val="0"/>
          <w:divBdr>
            <w:top w:val="none" w:sz="0" w:space="0" w:color="auto"/>
            <w:left w:val="none" w:sz="0" w:space="0" w:color="auto"/>
            <w:bottom w:val="none" w:sz="0" w:space="0" w:color="auto"/>
            <w:right w:val="none" w:sz="0" w:space="0" w:color="auto"/>
          </w:divBdr>
        </w:div>
      </w:divsChild>
    </w:div>
    <w:div w:id="762342601">
      <w:bodyDiv w:val="1"/>
      <w:marLeft w:val="0"/>
      <w:marRight w:val="0"/>
      <w:marTop w:val="0"/>
      <w:marBottom w:val="0"/>
      <w:divBdr>
        <w:top w:val="none" w:sz="0" w:space="0" w:color="auto"/>
        <w:left w:val="none" w:sz="0" w:space="0" w:color="auto"/>
        <w:bottom w:val="none" w:sz="0" w:space="0" w:color="auto"/>
        <w:right w:val="none" w:sz="0" w:space="0" w:color="auto"/>
      </w:divBdr>
      <w:divsChild>
        <w:div w:id="2137092435">
          <w:marLeft w:val="446"/>
          <w:marRight w:val="0"/>
          <w:marTop w:val="0"/>
          <w:marBottom w:val="0"/>
          <w:divBdr>
            <w:top w:val="none" w:sz="0" w:space="0" w:color="auto"/>
            <w:left w:val="none" w:sz="0" w:space="0" w:color="auto"/>
            <w:bottom w:val="none" w:sz="0" w:space="0" w:color="auto"/>
            <w:right w:val="none" w:sz="0" w:space="0" w:color="auto"/>
          </w:divBdr>
        </w:div>
        <w:div w:id="1287082323">
          <w:marLeft w:val="1166"/>
          <w:marRight w:val="0"/>
          <w:marTop w:val="0"/>
          <w:marBottom w:val="0"/>
          <w:divBdr>
            <w:top w:val="none" w:sz="0" w:space="0" w:color="auto"/>
            <w:left w:val="none" w:sz="0" w:space="0" w:color="auto"/>
            <w:bottom w:val="none" w:sz="0" w:space="0" w:color="auto"/>
            <w:right w:val="none" w:sz="0" w:space="0" w:color="auto"/>
          </w:divBdr>
        </w:div>
        <w:div w:id="236789579">
          <w:marLeft w:val="446"/>
          <w:marRight w:val="0"/>
          <w:marTop w:val="0"/>
          <w:marBottom w:val="0"/>
          <w:divBdr>
            <w:top w:val="none" w:sz="0" w:space="0" w:color="auto"/>
            <w:left w:val="none" w:sz="0" w:space="0" w:color="auto"/>
            <w:bottom w:val="none" w:sz="0" w:space="0" w:color="auto"/>
            <w:right w:val="none" w:sz="0" w:space="0" w:color="auto"/>
          </w:divBdr>
        </w:div>
        <w:div w:id="1333949320">
          <w:marLeft w:val="446"/>
          <w:marRight w:val="0"/>
          <w:marTop w:val="0"/>
          <w:marBottom w:val="0"/>
          <w:divBdr>
            <w:top w:val="none" w:sz="0" w:space="0" w:color="auto"/>
            <w:left w:val="none" w:sz="0" w:space="0" w:color="auto"/>
            <w:bottom w:val="none" w:sz="0" w:space="0" w:color="auto"/>
            <w:right w:val="none" w:sz="0" w:space="0" w:color="auto"/>
          </w:divBdr>
        </w:div>
        <w:div w:id="439178573">
          <w:marLeft w:val="446"/>
          <w:marRight w:val="0"/>
          <w:marTop w:val="0"/>
          <w:marBottom w:val="0"/>
          <w:divBdr>
            <w:top w:val="none" w:sz="0" w:space="0" w:color="auto"/>
            <w:left w:val="none" w:sz="0" w:space="0" w:color="auto"/>
            <w:bottom w:val="none" w:sz="0" w:space="0" w:color="auto"/>
            <w:right w:val="none" w:sz="0" w:space="0" w:color="auto"/>
          </w:divBdr>
        </w:div>
        <w:div w:id="520123066">
          <w:marLeft w:val="1166"/>
          <w:marRight w:val="0"/>
          <w:marTop w:val="0"/>
          <w:marBottom w:val="0"/>
          <w:divBdr>
            <w:top w:val="none" w:sz="0" w:space="0" w:color="auto"/>
            <w:left w:val="none" w:sz="0" w:space="0" w:color="auto"/>
            <w:bottom w:val="none" w:sz="0" w:space="0" w:color="auto"/>
            <w:right w:val="none" w:sz="0" w:space="0" w:color="auto"/>
          </w:divBdr>
        </w:div>
        <w:div w:id="517744597">
          <w:marLeft w:val="1166"/>
          <w:marRight w:val="0"/>
          <w:marTop w:val="0"/>
          <w:marBottom w:val="0"/>
          <w:divBdr>
            <w:top w:val="none" w:sz="0" w:space="0" w:color="auto"/>
            <w:left w:val="none" w:sz="0" w:space="0" w:color="auto"/>
            <w:bottom w:val="none" w:sz="0" w:space="0" w:color="auto"/>
            <w:right w:val="none" w:sz="0" w:space="0" w:color="auto"/>
          </w:divBdr>
        </w:div>
      </w:divsChild>
    </w:div>
    <w:div w:id="786003705">
      <w:bodyDiv w:val="1"/>
      <w:marLeft w:val="0"/>
      <w:marRight w:val="0"/>
      <w:marTop w:val="0"/>
      <w:marBottom w:val="0"/>
      <w:divBdr>
        <w:top w:val="none" w:sz="0" w:space="0" w:color="auto"/>
        <w:left w:val="none" w:sz="0" w:space="0" w:color="auto"/>
        <w:bottom w:val="none" w:sz="0" w:space="0" w:color="auto"/>
        <w:right w:val="none" w:sz="0" w:space="0" w:color="auto"/>
      </w:divBdr>
    </w:div>
    <w:div w:id="815880042">
      <w:bodyDiv w:val="1"/>
      <w:marLeft w:val="0"/>
      <w:marRight w:val="0"/>
      <w:marTop w:val="0"/>
      <w:marBottom w:val="0"/>
      <w:divBdr>
        <w:top w:val="none" w:sz="0" w:space="0" w:color="auto"/>
        <w:left w:val="none" w:sz="0" w:space="0" w:color="auto"/>
        <w:bottom w:val="none" w:sz="0" w:space="0" w:color="auto"/>
        <w:right w:val="none" w:sz="0" w:space="0" w:color="auto"/>
      </w:divBdr>
    </w:div>
    <w:div w:id="997608149">
      <w:bodyDiv w:val="1"/>
      <w:marLeft w:val="0"/>
      <w:marRight w:val="0"/>
      <w:marTop w:val="0"/>
      <w:marBottom w:val="0"/>
      <w:divBdr>
        <w:top w:val="none" w:sz="0" w:space="0" w:color="auto"/>
        <w:left w:val="none" w:sz="0" w:space="0" w:color="auto"/>
        <w:bottom w:val="none" w:sz="0" w:space="0" w:color="auto"/>
        <w:right w:val="none" w:sz="0" w:space="0" w:color="auto"/>
      </w:divBdr>
    </w:div>
    <w:div w:id="1178084441">
      <w:bodyDiv w:val="1"/>
      <w:marLeft w:val="0"/>
      <w:marRight w:val="0"/>
      <w:marTop w:val="0"/>
      <w:marBottom w:val="0"/>
      <w:divBdr>
        <w:top w:val="none" w:sz="0" w:space="0" w:color="auto"/>
        <w:left w:val="none" w:sz="0" w:space="0" w:color="auto"/>
        <w:bottom w:val="none" w:sz="0" w:space="0" w:color="auto"/>
        <w:right w:val="none" w:sz="0" w:space="0" w:color="auto"/>
      </w:divBdr>
    </w:div>
    <w:div w:id="1231038356">
      <w:bodyDiv w:val="1"/>
      <w:marLeft w:val="0"/>
      <w:marRight w:val="0"/>
      <w:marTop w:val="0"/>
      <w:marBottom w:val="0"/>
      <w:divBdr>
        <w:top w:val="none" w:sz="0" w:space="0" w:color="auto"/>
        <w:left w:val="none" w:sz="0" w:space="0" w:color="auto"/>
        <w:bottom w:val="none" w:sz="0" w:space="0" w:color="auto"/>
        <w:right w:val="none" w:sz="0" w:space="0" w:color="auto"/>
      </w:divBdr>
      <w:divsChild>
        <w:div w:id="1733427489">
          <w:marLeft w:val="547"/>
          <w:marRight w:val="0"/>
          <w:marTop w:val="0"/>
          <w:marBottom w:val="0"/>
          <w:divBdr>
            <w:top w:val="none" w:sz="0" w:space="0" w:color="auto"/>
            <w:left w:val="none" w:sz="0" w:space="0" w:color="auto"/>
            <w:bottom w:val="none" w:sz="0" w:space="0" w:color="auto"/>
            <w:right w:val="none" w:sz="0" w:space="0" w:color="auto"/>
          </w:divBdr>
        </w:div>
        <w:div w:id="340351561">
          <w:marLeft w:val="547"/>
          <w:marRight w:val="0"/>
          <w:marTop w:val="0"/>
          <w:marBottom w:val="0"/>
          <w:divBdr>
            <w:top w:val="none" w:sz="0" w:space="0" w:color="auto"/>
            <w:left w:val="none" w:sz="0" w:space="0" w:color="auto"/>
            <w:bottom w:val="none" w:sz="0" w:space="0" w:color="auto"/>
            <w:right w:val="none" w:sz="0" w:space="0" w:color="auto"/>
          </w:divBdr>
        </w:div>
        <w:div w:id="281376508">
          <w:marLeft w:val="547"/>
          <w:marRight w:val="0"/>
          <w:marTop w:val="0"/>
          <w:marBottom w:val="0"/>
          <w:divBdr>
            <w:top w:val="none" w:sz="0" w:space="0" w:color="auto"/>
            <w:left w:val="none" w:sz="0" w:space="0" w:color="auto"/>
            <w:bottom w:val="none" w:sz="0" w:space="0" w:color="auto"/>
            <w:right w:val="none" w:sz="0" w:space="0" w:color="auto"/>
          </w:divBdr>
        </w:div>
        <w:div w:id="1988434790">
          <w:marLeft w:val="547"/>
          <w:marRight w:val="0"/>
          <w:marTop w:val="0"/>
          <w:marBottom w:val="0"/>
          <w:divBdr>
            <w:top w:val="none" w:sz="0" w:space="0" w:color="auto"/>
            <w:left w:val="none" w:sz="0" w:space="0" w:color="auto"/>
            <w:bottom w:val="none" w:sz="0" w:space="0" w:color="auto"/>
            <w:right w:val="none" w:sz="0" w:space="0" w:color="auto"/>
          </w:divBdr>
        </w:div>
        <w:div w:id="722799681">
          <w:marLeft w:val="547"/>
          <w:marRight w:val="0"/>
          <w:marTop w:val="0"/>
          <w:marBottom w:val="0"/>
          <w:divBdr>
            <w:top w:val="none" w:sz="0" w:space="0" w:color="auto"/>
            <w:left w:val="none" w:sz="0" w:space="0" w:color="auto"/>
            <w:bottom w:val="none" w:sz="0" w:space="0" w:color="auto"/>
            <w:right w:val="none" w:sz="0" w:space="0" w:color="auto"/>
          </w:divBdr>
        </w:div>
        <w:div w:id="1944681826">
          <w:marLeft w:val="547"/>
          <w:marRight w:val="0"/>
          <w:marTop w:val="0"/>
          <w:marBottom w:val="0"/>
          <w:divBdr>
            <w:top w:val="none" w:sz="0" w:space="0" w:color="auto"/>
            <w:left w:val="none" w:sz="0" w:space="0" w:color="auto"/>
            <w:bottom w:val="none" w:sz="0" w:space="0" w:color="auto"/>
            <w:right w:val="none" w:sz="0" w:space="0" w:color="auto"/>
          </w:divBdr>
        </w:div>
      </w:divsChild>
    </w:div>
    <w:div w:id="1394279446">
      <w:bodyDiv w:val="1"/>
      <w:marLeft w:val="0"/>
      <w:marRight w:val="0"/>
      <w:marTop w:val="0"/>
      <w:marBottom w:val="0"/>
      <w:divBdr>
        <w:top w:val="none" w:sz="0" w:space="0" w:color="auto"/>
        <w:left w:val="none" w:sz="0" w:space="0" w:color="auto"/>
        <w:bottom w:val="none" w:sz="0" w:space="0" w:color="auto"/>
        <w:right w:val="none" w:sz="0" w:space="0" w:color="auto"/>
      </w:divBdr>
      <w:divsChild>
        <w:div w:id="1591310645">
          <w:marLeft w:val="446"/>
          <w:marRight w:val="0"/>
          <w:marTop w:val="0"/>
          <w:marBottom w:val="0"/>
          <w:divBdr>
            <w:top w:val="none" w:sz="0" w:space="0" w:color="auto"/>
            <w:left w:val="none" w:sz="0" w:space="0" w:color="auto"/>
            <w:bottom w:val="none" w:sz="0" w:space="0" w:color="auto"/>
            <w:right w:val="none" w:sz="0" w:space="0" w:color="auto"/>
          </w:divBdr>
        </w:div>
        <w:div w:id="431514103">
          <w:marLeft w:val="446"/>
          <w:marRight w:val="0"/>
          <w:marTop w:val="0"/>
          <w:marBottom w:val="0"/>
          <w:divBdr>
            <w:top w:val="none" w:sz="0" w:space="0" w:color="auto"/>
            <w:left w:val="none" w:sz="0" w:space="0" w:color="auto"/>
            <w:bottom w:val="none" w:sz="0" w:space="0" w:color="auto"/>
            <w:right w:val="none" w:sz="0" w:space="0" w:color="auto"/>
          </w:divBdr>
        </w:div>
        <w:div w:id="1283684800">
          <w:marLeft w:val="446"/>
          <w:marRight w:val="0"/>
          <w:marTop w:val="0"/>
          <w:marBottom w:val="0"/>
          <w:divBdr>
            <w:top w:val="none" w:sz="0" w:space="0" w:color="auto"/>
            <w:left w:val="none" w:sz="0" w:space="0" w:color="auto"/>
            <w:bottom w:val="none" w:sz="0" w:space="0" w:color="auto"/>
            <w:right w:val="none" w:sz="0" w:space="0" w:color="auto"/>
          </w:divBdr>
        </w:div>
        <w:div w:id="1826628719">
          <w:marLeft w:val="446"/>
          <w:marRight w:val="0"/>
          <w:marTop w:val="0"/>
          <w:marBottom w:val="0"/>
          <w:divBdr>
            <w:top w:val="none" w:sz="0" w:space="0" w:color="auto"/>
            <w:left w:val="none" w:sz="0" w:space="0" w:color="auto"/>
            <w:bottom w:val="none" w:sz="0" w:space="0" w:color="auto"/>
            <w:right w:val="none" w:sz="0" w:space="0" w:color="auto"/>
          </w:divBdr>
        </w:div>
        <w:div w:id="78413024">
          <w:marLeft w:val="446"/>
          <w:marRight w:val="0"/>
          <w:marTop w:val="0"/>
          <w:marBottom w:val="0"/>
          <w:divBdr>
            <w:top w:val="none" w:sz="0" w:space="0" w:color="auto"/>
            <w:left w:val="none" w:sz="0" w:space="0" w:color="auto"/>
            <w:bottom w:val="none" w:sz="0" w:space="0" w:color="auto"/>
            <w:right w:val="none" w:sz="0" w:space="0" w:color="auto"/>
          </w:divBdr>
        </w:div>
      </w:divsChild>
    </w:div>
    <w:div w:id="1415712039">
      <w:bodyDiv w:val="1"/>
      <w:marLeft w:val="0"/>
      <w:marRight w:val="0"/>
      <w:marTop w:val="0"/>
      <w:marBottom w:val="0"/>
      <w:divBdr>
        <w:top w:val="none" w:sz="0" w:space="0" w:color="auto"/>
        <w:left w:val="none" w:sz="0" w:space="0" w:color="auto"/>
        <w:bottom w:val="none" w:sz="0" w:space="0" w:color="auto"/>
        <w:right w:val="none" w:sz="0" w:space="0" w:color="auto"/>
      </w:divBdr>
      <w:divsChild>
        <w:div w:id="1907719179">
          <w:marLeft w:val="533"/>
          <w:marRight w:val="130"/>
          <w:marTop w:val="0"/>
          <w:marBottom w:val="0"/>
          <w:divBdr>
            <w:top w:val="none" w:sz="0" w:space="0" w:color="auto"/>
            <w:left w:val="none" w:sz="0" w:space="0" w:color="auto"/>
            <w:bottom w:val="none" w:sz="0" w:space="0" w:color="auto"/>
            <w:right w:val="none" w:sz="0" w:space="0" w:color="auto"/>
          </w:divBdr>
        </w:div>
        <w:div w:id="1553539060">
          <w:marLeft w:val="533"/>
          <w:marRight w:val="130"/>
          <w:marTop w:val="0"/>
          <w:marBottom w:val="0"/>
          <w:divBdr>
            <w:top w:val="none" w:sz="0" w:space="0" w:color="auto"/>
            <w:left w:val="none" w:sz="0" w:space="0" w:color="auto"/>
            <w:bottom w:val="none" w:sz="0" w:space="0" w:color="auto"/>
            <w:right w:val="none" w:sz="0" w:space="0" w:color="auto"/>
          </w:divBdr>
        </w:div>
        <w:div w:id="1144346687">
          <w:marLeft w:val="533"/>
          <w:marRight w:val="130"/>
          <w:marTop w:val="0"/>
          <w:marBottom w:val="0"/>
          <w:divBdr>
            <w:top w:val="none" w:sz="0" w:space="0" w:color="auto"/>
            <w:left w:val="none" w:sz="0" w:space="0" w:color="auto"/>
            <w:bottom w:val="none" w:sz="0" w:space="0" w:color="auto"/>
            <w:right w:val="none" w:sz="0" w:space="0" w:color="auto"/>
          </w:divBdr>
        </w:div>
        <w:div w:id="951939616">
          <w:marLeft w:val="533"/>
          <w:marRight w:val="130"/>
          <w:marTop w:val="0"/>
          <w:marBottom w:val="0"/>
          <w:divBdr>
            <w:top w:val="none" w:sz="0" w:space="0" w:color="auto"/>
            <w:left w:val="none" w:sz="0" w:space="0" w:color="auto"/>
            <w:bottom w:val="none" w:sz="0" w:space="0" w:color="auto"/>
            <w:right w:val="none" w:sz="0" w:space="0" w:color="auto"/>
          </w:divBdr>
        </w:div>
      </w:divsChild>
    </w:div>
    <w:div w:id="1540781779">
      <w:bodyDiv w:val="1"/>
      <w:marLeft w:val="0"/>
      <w:marRight w:val="0"/>
      <w:marTop w:val="0"/>
      <w:marBottom w:val="0"/>
      <w:divBdr>
        <w:top w:val="none" w:sz="0" w:space="0" w:color="auto"/>
        <w:left w:val="none" w:sz="0" w:space="0" w:color="auto"/>
        <w:bottom w:val="none" w:sz="0" w:space="0" w:color="auto"/>
        <w:right w:val="none" w:sz="0" w:space="0" w:color="auto"/>
      </w:divBdr>
    </w:div>
    <w:div w:id="1559318715">
      <w:bodyDiv w:val="1"/>
      <w:marLeft w:val="0"/>
      <w:marRight w:val="0"/>
      <w:marTop w:val="0"/>
      <w:marBottom w:val="0"/>
      <w:divBdr>
        <w:top w:val="none" w:sz="0" w:space="0" w:color="auto"/>
        <w:left w:val="none" w:sz="0" w:space="0" w:color="auto"/>
        <w:bottom w:val="none" w:sz="0" w:space="0" w:color="auto"/>
        <w:right w:val="none" w:sz="0" w:space="0" w:color="auto"/>
      </w:divBdr>
      <w:divsChild>
        <w:div w:id="1934850582">
          <w:marLeft w:val="446"/>
          <w:marRight w:val="0"/>
          <w:marTop w:val="0"/>
          <w:marBottom w:val="0"/>
          <w:divBdr>
            <w:top w:val="none" w:sz="0" w:space="0" w:color="auto"/>
            <w:left w:val="none" w:sz="0" w:space="0" w:color="auto"/>
            <w:bottom w:val="none" w:sz="0" w:space="0" w:color="auto"/>
            <w:right w:val="none" w:sz="0" w:space="0" w:color="auto"/>
          </w:divBdr>
        </w:div>
        <w:div w:id="838693190">
          <w:marLeft w:val="446"/>
          <w:marRight w:val="0"/>
          <w:marTop w:val="0"/>
          <w:marBottom w:val="0"/>
          <w:divBdr>
            <w:top w:val="none" w:sz="0" w:space="0" w:color="auto"/>
            <w:left w:val="none" w:sz="0" w:space="0" w:color="auto"/>
            <w:bottom w:val="none" w:sz="0" w:space="0" w:color="auto"/>
            <w:right w:val="none" w:sz="0" w:space="0" w:color="auto"/>
          </w:divBdr>
        </w:div>
        <w:div w:id="620192007">
          <w:marLeft w:val="446"/>
          <w:marRight w:val="0"/>
          <w:marTop w:val="0"/>
          <w:marBottom w:val="0"/>
          <w:divBdr>
            <w:top w:val="none" w:sz="0" w:space="0" w:color="auto"/>
            <w:left w:val="none" w:sz="0" w:space="0" w:color="auto"/>
            <w:bottom w:val="none" w:sz="0" w:space="0" w:color="auto"/>
            <w:right w:val="none" w:sz="0" w:space="0" w:color="auto"/>
          </w:divBdr>
        </w:div>
        <w:div w:id="286205011">
          <w:marLeft w:val="446"/>
          <w:marRight w:val="0"/>
          <w:marTop w:val="0"/>
          <w:marBottom w:val="0"/>
          <w:divBdr>
            <w:top w:val="none" w:sz="0" w:space="0" w:color="auto"/>
            <w:left w:val="none" w:sz="0" w:space="0" w:color="auto"/>
            <w:bottom w:val="none" w:sz="0" w:space="0" w:color="auto"/>
            <w:right w:val="none" w:sz="0" w:space="0" w:color="auto"/>
          </w:divBdr>
        </w:div>
        <w:div w:id="962342755">
          <w:marLeft w:val="446"/>
          <w:marRight w:val="0"/>
          <w:marTop w:val="0"/>
          <w:marBottom w:val="0"/>
          <w:divBdr>
            <w:top w:val="none" w:sz="0" w:space="0" w:color="auto"/>
            <w:left w:val="none" w:sz="0" w:space="0" w:color="auto"/>
            <w:bottom w:val="none" w:sz="0" w:space="0" w:color="auto"/>
            <w:right w:val="none" w:sz="0" w:space="0" w:color="auto"/>
          </w:divBdr>
        </w:div>
        <w:div w:id="996611393">
          <w:marLeft w:val="446"/>
          <w:marRight w:val="0"/>
          <w:marTop w:val="0"/>
          <w:marBottom w:val="0"/>
          <w:divBdr>
            <w:top w:val="none" w:sz="0" w:space="0" w:color="auto"/>
            <w:left w:val="none" w:sz="0" w:space="0" w:color="auto"/>
            <w:bottom w:val="none" w:sz="0" w:space="0" w:color="auto"/>
            <w:right w:val="none" w:sz="0" w:space="0" w:color="auto"/>
          </w:divBdr>
        </w:div>
      </w:divsChild>
    </w:div>
    <w:div w:id="1611473794">
      <w:bodyDiv w:val="1"/>
      <w:marLeft w:val="0"/>
      <w:marRight w:val="0"/>
      <w:marTop w:val="0"/>
      <w:marBottom w:val="0"/>
      <w:divBdr>
        <w:top w:val="none" w:sz="0" w:space="0" w:color="auto"/>
        <w:left w:val="none" w:sz="0" w:space="0" w:color="auto"/>
        <w:bottom w:val="none" w:sz="0" w:space="0" w:color="auto"/>
        <w:right w:val="none" w:sz="0" w:space="0" w:color="auto"/>
      </w:divBdr>
      <w:divsChild>
        <w:div w:id="537745031">
          <w:marLeft w:val="547"/>
          <w:marRight w:val="0"/>
          <w:marTop w:val="0"/>
          <w:marBottom w:val="0"/>
          <w:divBdr>
            <w:top w:val="none" w:sz="0" w:space="0" w:color="auto"/>
            <w:left w:val="none" w:sz="0" w:space="0" w:color="auto"/>
            <w:bottom w:val="none" w:sz="0" w:space="0" w:color="auto"/>
            <w:right w:val="none" w:sz="0" w:space="0" w:color="auto"/>
          </w:divBdr>
        </w:div>
        <w:div w:id="1896577511">
          <w:marLeft w:val="547"/>
          <w:marRight w:val="0"/>
          <w:marTop w:val="0"/>
          <w:marBottom w:val="0"/>
          <w:divBdr>
            <w:top w:val="none" w:sz="0" w:space="0" w:color="auto"/>
            <w:left w:val="none" w:sz="0" w:space="0" w:color="auto"/>
            <w:bottom w:val="none" w:sz="0" w:space="0" w:color="auto"/>
            <w:right w:val="none" w:sz="0" w:space="0" w:color="auto"/>
          </w:divBdr>
        </w:div>
        <w:div w:id="728187874">
          <w:marLeft w:val="547"/>
          <w:marRight w:val="0"/>
          <w:marTop w:val="0"/>
          <w:marBottom w:val="0"/>
          <w:divBdr>
            <w:top w:val="none" w:sz="0" w:space="0" w:color="auto"/>
            <w:left w:val="none" w:sz="0" w:space="0" w:color="auto"/>
            <w:bottom w:val="none" w:sz="0" w:space="0" w:color="auto"/>
            <w:right w:val="none" w:sz="0" w:space="0" w:color="auto"/>
          </w:divBdr>
        </w:div>
        <w:div w:id="1507212938">
          <w:marLeft w:val="547"/>
          <w:marRight w:val="0"/>
          <w:marTop w:val="0"/>
          <w:marBottom w:val="0"/>
          <w:divBdr>
            <w:top w:val="none" w:sz="0" w:space="0" w:color="auto"/>
            <w:left w:val="none" w:sz="0" w:space="0" w:color="auto"/>
            <w:bottom w:val="none" w:sz="0" w:space="0" w:color="auto"/>
            <w:right w:val="none" w:sz="0" w:space="0" w:color="auto"/>
          </w:divBdr>
        </w:div>
      </w:divsChild>
    </w:div>
    <w:div w:id="1760518253">
      <w:bodyDiv w:val="1"/>
      <w:marLeft w:val="0"/>
      <w:marRight w:val="0"/>
      <w:marTop w:val="0"/>
      <w:marBottom w:val="0"/>
      <w:divBdr>
        <w:top w:val="none" w:sz="0" w:space="0" w:color="auto"/>
        <w:left w:val="none" w:sz="0" w:space="0" w:color="auto"/>
        <w:bottom w:val="none" w:sz="0" w:space="0" w:color="auto"/>
        <w:right w:val="none" w:sz="0" w:space="0" w:color="auto"/>
      </w:divBdr>
    </w:div>
    <w:div w:id="1784611225">
      <w:bodyDiv w:val="1"/>
      <w:marLeft w:val="0"/>
      <w:marRight w:val="0"/>
      <w:marTop w:val="0"/>
      <w:marBottom w:val="0"/>
      <w:divBdr>
        <w:top w:val="none" w:sz="0" w:space="0" w:color="auto"/>
        <w:left w:val="none" w:sz="0" w:space="0" w:color="auto"/>
        <w:bottom w:val="none" w:sz="0" w:space="0" w:color="auto"/>
        <w:right w:val="none" w:sz="0" w:space="0" w:color="auto"/>
      </w:divBdr>
      <w:divsChild>
        <w:div w:id="788814274">
          <w:marLeft w:val="547"/>
          <w:marRight w:val="0"/>
          <w:marTop w:val="0"/>
          <w:marBottom w:val="0"/>
          <w:divBdr>
            <w:top w:val="none" w:sz="0" w:space="0" w:color="auto"/>
            <w:left w:val="none" w:sz="0" w:space="0" w:color="auto"/>
            <w:bottom w:val="none" w:sz="0" w:space="0" w:color="auto"/>
            <w:right w:val="none" w:sz="0" w:space="0" w:color="auto"/>
          </w:divBdr>
        </w:div>
        <w:div w:id="1494371022">
          <w:marLeft w:val="547"/>
          <w:marRight w:val="0"/>
          <w:marTop w:val="0"/>
          <w:marBottom w:val="0"/>
          <w:divBdr>
            <w:top w:val="none" w:sz="0" w:space="0" w:color="auto"/>
            <w:left w:val="none" w:sz="0" w:space="0" w:color="auto"/>
            <w:bottom w:val="none" w:sz="0" w:space="0" w:color="auto"/>
            <w:right w:val="none" w:sz="0" w:space="0" w:color="auto"/>
          </w:divBdr>
        </w:div>
        <w:div w:id="1609122740">
          <w:marLeft w:val="547"/>
          <w:marRight w:val="0"/>
          <w:marTop w:val="0"/>
          <w:marBottom w:val="0"/>
          <w:divBdr>
            <w:top w:val="none" w:sz="0" w:space="0" w:color="auto"/>
            <w:left w:val="none" w:sz="0" w:space="0" w:color="auto"/>
            <w:bottom w:val="none" w:sz="0" w:space="0" w:color="auto"/>
            <w:right w:val="none" w:sz="0" w:space="0" w:color="auto"/>
          </w:divBdr>
        </w:div>
        <w:div w:id="473379415">
          <w:marLeft w:val="547"/>
          <w:marRight w:val="0"/>
          <w:marTop w:val="0"/>
          <w:marBottom w:val="0"/>
          <w:divBdr>
            <w:top w:val="none" w:sz="0" w:space="0" w:color="auto"/>
            <w:left w:val="none" w:sz="0" w:space="0" w:color="auto"/>
            <w:bottom w:val="none" w:sz="0" w:space="0" w:color="auto"/>
            <w:right w:val="none" w:sz="0" w:space="0" w:color="auto"/>
          </w:divBdr>
        </w:div>
        <w:div w:id="223220240">
          <w:marLeft w:val="547"/>
          <w:marRight w:val="0"/>
          <w:marTop w:val="0"/>
          <w:marBottom w:val="0"/>
          <w:divBdr>
            <w:top w:val="none" w:sz="0" w:space="0" w:color="auto"/>
            <w:left w:val="none" w:sz="0" w:space="0" w:color="auto"/>
            <w:bottom w:val="none" w:sz="0" w:space="0" w:color="auto"/>
            <w:right w:val="none" w:sz="0" w:space="0" w:color="auto"/>
          </w:divBdr>
        </w:div>
        <w:div w:id="277377579">
          <w:marLeft w:val="547"/>
          <w:marRight w:val="0"/>
          <w:marTop w:val="0"/>
          <w:marBottom w:val="0"/>
          <w:divBdr>
            <w:top w:val="none" w:sz="0" w:space="0" w:color="auto"/>
            <w:left w:val="none" w:sz="0" w:space="0" w:color="auto"/>
            <w:bottom w:val="none" w:sz="0" w:space="0" w:color="auto"/>
            <w:right w:val="none" w:sz="0" w:space="0" w:color="auto"/>
          </w:divBdr>
        </w:div>
        <w:div w:id="2064136786">
          <w:marLeft w:val="547"/>
          <w:marRight w:val="0"/>
          <w:marTop w:val="0"/>
          <w:marBottom w:val="0"/>
          <w:divBdr>
            <w:top w:val="none" w:sz="0" w:space="0" w:color="auto"/>
            <w:left w:val="none" w:sz="0" w:space="0" w:color="auto"/>
            <w:bottom w:val="none" w:sz="0" w:space="0" w:color="auto"/>
            <w:right w:val="none" w:sz="0" w:space="0" w:color="auto"/>
          </w:divBdr>
        </w:div>
        <w:div w:id="1764835255">
          <w:marLeft w:val="547"/>
          <w:marRight w:val="0"/>
          <w:marTop w:val="0"/>
          <w:marBottom w:val="0"/>
          <w:divBdr>
            <w:top w:val="none" w:sz="0" w:space="0" w:color="auto"/>
            <w:left w:val="none" w:sz="0" w:space="0" w:color="auto"/>
            <w:bottom w:val="none" w:sz="0" w:space="0" w:color="auto"/>
            <w:right w:val="none" w:sz="0" w:space="0" w:color="auto"/>
          </w:divBdr>
        </w:div>
        <w:div w:id="1282108075">
          <w:marLeft w:val="547"/>
          <w:marRight w:val="0"/>
          <w:marTop w:val="0"/>
          <w:marBottom w:val="0"/>
          <w:divBdr>
            <w:top w:val="none" w:sz="0" w:space="0" w:color="auto"/>
            <w:left w:val="none" w:sz="0" w:space="0" w:color="auto"/>
            <w:bottom w:val="none" w:sz="0" w:space="0" w:color="auto"/>
            <w:right w:val="none" w:sz="0" w:space="0" w:color="auto"/>
          </w:divBdr>
        </w:div>
        <w:div w:id="937369198">
          <w:marLeft w:val="547"/>
          <w:marRight w:val="0"/>
          <w:marTop w:val="0"/>
          <w:marBottom w:val="0"/>
          <w:divBdr>
            <w:top w:val="none" w:sz="0" w:space="0" w:color="auto"/>
            <w:left w:val="none" w:sz="0" w:space="0" w:color="auto"/>
            <w:bottom w:val="none" w:sz="0" w:space="0" w:color="auto"/>
            <w:right w:val="none" w:sz="0" w:space="0" w:color="auto"/>
          </w:divBdr>
        </w:div>
      </w:divsChild>
    </w:div>
    <w:div w:id="1789742163">
      <w:bodyDiv w:val="1"/>
      <w:marLeft w:val="0"/>
      <w:marRight w:val="0"/>
      <w:marTop w:val="0"/>
      <w:marBottom w:val="0"/>
      <w:divBdr>
        <w:top w:val="none" w:sz="0" w:space="0" w:color="auto"/>
        <w:left w:val="none" w:sz="0" w:space="0" w:color="auto"/>
        <w:bottom w:val="none" w:sz="0" w:space="0" w:color="auto"/>
        <w:right w:val="none" w:sz="0" w:space="0" w:color="auto"/>
      </w:divBdr>
    </w:div>
    <w:div w:id="1813325046">
      <w:bodyDiv w:val="1"/>
      <w:marLeft w:val="0"/>
      <w:marRight w:val="0"/>
      <w:marTop w:val="0"/>
      <w:marBottom w:val="0"/>
      <w:divBdr>
        <w:top w:val="none" w:sz="0" w:space="0" w:color="auto"/>
        <w:left w:val="none" w:sz="0" w:space="0" w:color="auto"/>
        <w:bottom w:val="none" w:sz="0" w:space="0" w:color="auto"/>
        <w:right w:val="none" w:sz="0" w:space="0" w:color="auto"/>
      </w:divBdr>
    </w:div>
    <w:div w:id="1933927234">
      <w:bodyDiv w:val="1"/>
      <w:marLeft w:val="0"/>
      <w:marRight w:val="0"/>
      <w:marTop w:val="0"/>
      <w:marBottom w:val="0"/>
      <w:divBdr>
        <w:top w:val="none" w:sz="0" w:space="0" w:color="auto"/>
        <w:left w:val="none" w:sz="0" w:space="0" w:color="auto"/>
        <w:bottom w:val="none" w:sz="0" w:space="0" w:color="auto"/>
        <w:right w:val="none" w:sz="0" w:space="0" w:color="auto"/>
      </w:divBdr>
    </w:div>
    <w:div w:id="2033653900">
      <w:bodyDiv w:val="1"/>
      <w:marLeft w:val="0"/>
      <w:marRight w:val="0"/>
      <w:marTop w:val="0"/>
      <w:marBottom w:val="0"/>
      <w:divBdr>
        <w:top w:val="none" w:sz="0" w:space="0" w:color="auto"/>
        <w:left w:val="none" w:sz="0" w:space="0" w:color="auto"/>
        <w:bottom w:val="none" w:sz="0" w:space="0" w:color="auto"/>
        <w:right w:val="none" w:sz="0" w:space="0" w:color="auto"/>
      </w:divBdr>
      <w:divsChild>
        <w:div w:id="551888229">
          <w:marLeft w:val="547"/>
          <w:marRight w:val="0"/>
          <w:marTop w:val="86"/>
          <w:marBottom w:val="0"/>
          <w:divBdr>
            <w:top w:val="none" w:sz="0" w:space="0" w:color="auto"/>
            <w:left w:val="none" w:sz="0" w:space="0" w:color="auto"/>
            <w:bottom w:val="none" w:sz="0" w:space="0" w:color="auto"/>
            <w:right w:val="none" w:sz="0" w:space="0" w:color="auto"/>
          </w:divBdr>
        </w:div>
        <w:div w:id="1265042863">
          <w:marLeft w:val="547"/>
          <w:marRight w:val="0"/>
          <w:marTop w:val="86"/>
          <w:marBottom w:val="0"/>
          <w:divBdr>
            <w:top w:val="none" w:sz="0" w:space="0" w:color="auto"/>
            <w:left w:val="none" w:sz="0" w:space="0" w:color="auto"/>
            <w:bottom w:val="none" w:sz="0" w:space="0" w:color="auto"/>
            <w:right w:val="none" w:sz="0" w:space="0" w:color="auto"/>
          </w:divBdr>
        </w:div>
        <w:div w:id="1485584063">
          <w:marLeft w:val="547"/>
          <w:marRight w:val="0"/>
          <w:marTop w:val="86"/>
          <w:marBottom w:val="0"/>
          <w:divBdr>
            <w:top w:val="none" w:sz="0" w:space="0" w:color="auto"/>
            <w:left w:val="none" w:sz="0" w:space="0" w:color="auto"/>
            <w:bottom w:val="none" w:sz="0" w:space="0" w:color="auto"/>
            <w:right w:val="none" w:sz="0" w:space="0" w:color="auto"/>
          </w:divBdr>
        </w:div>
        <w:div w:id="1624313087">
          <w:marLeft w:val="547"/>
          <w:marRight w:val="0"/>
          <w:marTop w:val="86"/>
          <w:marBottom w:val="0"/>
          <w:divBdr>
            <w:top w:val="none" w:sz="0" w:space="0" w:color="auto"/>
            <w:left w:val="none" w:sz="0" w:space="0" w:color="auto"/>
            <w:bottom w:val="none" w:sz="0" w:space="0" w:color="auto"/>
            <w:right w:val="none" w:sz="0" w:space="0" w:color="auto"/>
          </w:divBdr>
        </w:div>
        <w:div w:id="1549956442">
          <w:marLeft w:val="547"/>
          <w:marRight w:val="0"/>
          <w:marTop w:val="86"/>
          <w:marBottom w:val="0"/>
          <w:divBdr>
            <w:top w:val="none" w:sz="0" w:space="0" w:color="auto"/>
            <w:left w:val="none" w:sz="0" w:space="0" w:color="auto"/>
            <w:bottom w:val="none" w:sz="0" w:space="0" w:color="auto"/>
            <w:right w:val="none" w:sz="0" w:space="0" w:color="auto"/>
          </w:divBdr>
        </w:div>
        <w:div w:id="118502383">
          <w:marLeft w:val="547"/>
          <w:marRight w:val="0"/>
          <w:marTop w:val="86"/>
          <w:marBottom w:val="0"/>
          <w:divBdr>
            <w:top w:val="none" w:sz="0" w:space="0" w:color="auto"/>
            <w:left w:val="none" w:sz="0" w:space="0" w:color="auto"/>
            <w:bottom w:val="none" w:sz="0" w:space="0" w:color="auto"/>
            <w:right w:val="none" w:sz="0" w:space="0" w:color="auto"/>
          </w:divBdr>
        </w:div>
      </w:divsChild>
    </w:div>
    <w:div w:id="2079788830">
      <w:bodyDiv w:val="1"/>
      <w:marLeft w:val="0"/>
      <w:marRight w:val="0"/>
      <w:marTop w:val="0"/>
      <w:marBottom w:val="0"/>
      <w:divBdr>
        <w:top w:val="none" w:sz="0" w:space="0" w:color="auto"/>
        <w:left w:val="none" w:sz="0" w:space="0" w:color="auto"/>
        <w:bottom w:val="none" w:sz="0" w:space="0" w:color="auto"/>
        <w:right w:val="none" w:sz="0" w:space="0" w:color="auto"/>
      </w:divBdr>
    </w:div>
    <w:div w:id="2080589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ublicworks.gov.za"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24B17-316F-4877-901B-B38A3DB50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2756</Words>
  <Characters>15714</Characters>
  <Application>Microsoft Office Word</Application>
  <DocSecurity>4</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NDPW</Company>
  <LinksUpToDate>false</LinksUpToDate>
  <CharactersWithSpaces>18434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Karabo Mohlala</dc:creator>
  <cp:keywords/>
  <dc:description/>
  <cp:lastModifiedBy>Lesetja Toona</cp:lastModifiedBy>
  <cp:revision>2</cp:revision>
  <cp:lastPrinted>2022-09-13T07:51:00Z</cp:lastPrinted>
  <dcterms:created xsi:type="dcterms:W3CDTF">2022-09-26T15:39:00Z</dcterms:created>
  <dcterms:modified xsi:type="dcterms:W3CDTF">2022-09-26T15:39:00Z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f635b9d83505d70127e948b30390e1538a9ba21ccfa579ac6a1b702a5186713a</vt:lpwstr>
  </property>
</Properties>
</file>