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A3BA3" w14:textId="77777777" w:rsidR="00B54B7D" w:rsidRPr="00CC025F" w:rsidRDefault="00B54B7D" w:rsidP="00B54B7D">
      <w:pPr>
        <w:rPr>
          <w:rFonts w:cs="Arial"/>
          <w:b/>
          <w:color w:val="5C89BF"/>
          <w:sz w:val="56"/>
          <w:szCs w:val="56"/>
        </w:rPr>
      </w:pPr>
      <w:r w:rsidRPr="00CC025F">
        <w:rPr>
          <w:rFonts w:cs="Arial"/>
          <w:b/>
          <w:color w:val="5C89BF"/>
          <w:sz w:val="56"/>
          <w:szCs w:val="56"/>
        </w:rPr>
        <w:t>INTERIM MANAGEMENT REPORT</w:t>
      </w:r>
    </w:p>
    <w:p w14:paraId="205E90E4" w14:textId="77777777" w:rsidR="00B54B7D" w:rsidRPr="00CC025F" w:rsidRDefault="00B54B7D" w:rsidP="00B54B7D">
      <w:pPr>
        <w:jc w:val="both"/>
        <w:rPr>
          <w:rFonts w:cs="Arial"/>
          <w:b/>
          <w:color w:val="5C89BF"/>
          <w:sz w:val="42"/>
          <w:szCs w:val="42"/>
        </w:rPr>
      </w:pPr>
      <w:r>
        <w:rPr>
          <w:rFonts w:cs="Arial"/>
          <w:b/>
          <w:color w:val="5C89BF"/>
          <w:sz w:val="42"/>
          <w:szCs w:val="42"/>
        </w:rPr>
        <w:fldChar w:fldCharType="begin"/>
      </w:r>
      <w:r>
        <w:rPr>
          <w:rFonts w:cs="Arial"/>
          <w:b/>
          <w:color w:val="5C89BF"/>
          <w:sz w:val="42"/>
          <w:szCs w:val="42"/>
        </w:rPr>
        <w:instrText xml:space="preserve"> &lt;tm:format format="&gt;"&gt; </w:instrText>
      </w:r>
      <w:r>
        <w:rPr>
          <w:rFonts w:cs="Arial"/>
          <w:b/>
          <w:color w:val="5C89BF"/>
          <w:sz w:val="42"/>
          <w:szCs w:val="42"/>
        </w:rPr>
        <w:fldChar w:fldCharType="end"/>
      </w:r>
      <w:r>
        <w:rPr>
          <w:rFonts w:cs="Arial"/>
          <w:b/>
          <w:color w:val="5C89BF"/>
          <w:sz w:val="42"/>
          <w:szCs w:val="42"/>
        </w:rPr>
        <w:fldChar w:fldCharType="begin"/>
      </w:r>
      <w:r>
        <w:rPr>
          <w:rFonts w:cs="Arial"/>
          <w:b/>
          <w:color w:val="5C89BF"/>
          <w:sz w:val="42"/>
          <w:szCs w:val="42"/>
        </w:rPr>
        <w:instrText xml:space="preserve"> &lt;xsl:value-of select="TmData/PROJECT/INFO/NAME"/&gt; </w:instrText>
      </w:r>
      <w:r>
        <w:rPr>
          <w:rFonts w:cs="Arial"/>
          <w:b/>
          <w:color w:val="5C89BF"/>
          <w:sz w:val="42"/>
          <w:szCs w:val="42"/>
        </w:rPr>
        <w:fldChar w:fldCharType="end"/>
      </w:r>
      <w:r>
        <w:rPr>
          <w:rFonts w:cs="Arial"/>
          <w:b/>
          <w:color w:val="5C89BF"/>
          <w:sz w:val="42"/>
          <w:szCs w:val="42"/>
        </w:rPr>
        <w:fldChar w:fldCharType="begin"/>
      </w:r>
      <w:r>
        <w:rPr>
          <w:rFonts w:cs="Arial"/>
          <w:b/>
          <w:color w:val="5C89BF"/>
          <w:sz w:val="42"/>
          <w:szCs w:val="42"/>
        </w:rPr>
        <w:instrText xml:space="preserve"> &lt;/tm:format&gt; </w:instrText>
      </w:r>
      <w:r>
        <w:rPr>
          <w:rFonts w:cs="Arial"/>
          <w:b/>
          <w:color w:val="5C89BF"/>
          <w:sz w:val="42"/>
          <w:szCs w:val="42"/>
        </w:rPr>
        <w:fldChar w:fldCharType="end"/>
      </w:r>
    </w:p>
    <w:p w14:paraId="66E948E7" w14:textId="77777777" w:rsidR="00B54B7D" w:rsidRPr="00CC025F" w:rsidRDefault="00616C35" w:rsidP="00B54B7D">
      <w:pPr>
        <w:jc w:val="both"/>
        <w:rPr>
          <w:rFonts w:cs="Arial"/>
          <w:b/>
          <w:bCs/>
          <w:iCs/>
          <w:color w:val="003B79"/>
          <w:sz w:val="28"/>
          <w:szCs w:val="28"/>
          <w:lang w:eastAsia="en-US"/>
        </w:rPr>
      </w:pPr>
      <w:r>
        <w:rPr>
          <w:rFonts w:cs="Arial"/>
          <w:b/>
          <w:bCs/>
          <w:iCs/>
          <w:color w:val="003B79"/>
          <w:sz w:val="28"/>
          <w:szCs w:val="28"/>
          <w:lang w:eastAsia="en-US"/>
        </w:rPr>
        <w:t>Department of Public Works</w:t>
      </w:r>
    </w:p>
    <w:p w14:paraId="1E9EAA19" w14:textId="77777777" w:rsidR="00B54B7D" w:rsidRPr="00877E5D" w:rsidRDefault="00B54B7D" w:rsidP="00B54B7D">
      <w:pPr>
        <w:jc w:val="both"/>
        <w:rPr>
          <w:rFonts w:cs="Arial"/>
          <w:b/>
          <w:bCs/>
          <w:iCs/>
          <w:color w:val="003B79"/>
          <w:szCs w:val="22"/>
          <w:lang w:eastAsia="en-US"/>
        </w:rPr>
      </w:pPr>
      <w:r w:rsidRPr="00877E5D">
        <w:rPr>
          <w:rFonts w:cs="Arial"/>
          <w:b/>
          <w:bCs/>
          <w:iCs/>
          <w:color w:val="003B79"/>
          <w:szCs w:val="22"/>
          <w:lang w:eastAsia="en-US"/>
        </w:rPr>
        <w:t xml:space="preserve">Year end: 31 March </w:t>
      </w:r>
      <w:r w:rsidR="004B41DF">
        <w:rPr>
          <w:rFonts w:cs="Arial"/>
          <w:b/>
          <w:bCs/>
          <w:iCs/>
          <w:color w:val="003B79"/>
          <w:szCs w:val="22"/>
          <w:lang w:eastAsia="en-US"/>
        </w:rPr>
        <w:t>2019</w:t>
      </w:r>
    </w:p>
    <w:p w14:paraId="47F0554D" w14:textId="4CE3DA0E" w:rsidR="00B54B7D" w:rsidRPr="0049018E" w:rsidRDefault="0037327B" w:rsidP="00B54B7D">
      <w:pPr>
        <w:jc w:val="both"/>
        <w:rPr>
          <w:rFonts w:ascii="Arial Bold" w:eastAsia="Arial Unicode MS" w:hAnsi="Arial Bold" w:cs="Arial"/>
          <w:b/>
          <w:color w:val="0070C0"/>
          <w:szCs w:val="22"/>
        </w:rPr>
      </w:pPr>
      <w:r>
        <w:rPr>
          <w:rFonts w:ascii="Arial Bold" w:eastAsia="Arial Unicode MS" w:hAnsi="Arial Bold" w:cs="Arial"/>
          <w:b/>
          <w:color w:val="0070C0"/>
          <w:szCs w:val="22"/>
        </w:rPr>
        <w:t xml:space="preserve">Communicated to management on: </w:t>
      </w:r>
      <w:r w:rsidR="00104381">
        <w:rPr>
          <w:rFonts w:ascii="Arial Bold" w:eastAsia="Arial Unicode MS" w:hAnsi="Arial Bold" w:cs="Arial"/>
          <w:b/>
          <w:color w:val="0070C0"/>
          <w:szCs w:val="22"/>
        </w:rPr>
        <w:t xml:space="preserve">03 </w:t>
      </w:r>
      <w:r>
        <w:rPr>
          <w:rFonts w:ascii="Arial Bold" w:eastAsia="Arial Unicode MS" w:hAnsi="Arial Bold" w:cs="Arial"/>
          <w:b/>
          <w:color w:val="0070C0"/>
          <w:szCs w:val="22"/>
        </w:rPr>
        <w:t>April</w:t>
      </w:r>
      <w:r w:rsidR="00B54B7D">
        <w:rPr>
          <w:rFonts w:ascii="Arial Bold" w:eastAsia="Arial Unicode MS" w:hAnsi="Arial Bold" w:cs="Arial"/>
          <w:b/>
          <w:color w:val="0070C0"/>
          <w:szCs w:val="22"/>
        </w:rPr>
        <w:t xml:space="preserve"> </w:t>
      </w:r>
      <w:r w:rsidR="004B41DF">
        <w:rPr>
          <w:rFonts w:ascii="Arial Bold" w:eastAsia="Arial Unicode MS" w:hAnsi="Arial Bold" w:cs="Arial"/>
          <w:b/>
          <w:color w:val="0070C0"/>
          <w:szCs w:val="22"/>
        </w:rPr>
        <w:t>2019</w:t>
      </w:r>
    </w:p>
    <w:p w14:paraId="6A054B1A" w14:textId="77777777" w:rsidR="00B54B7D" w:rsidRDefault="00B54B7D" w:rsidP="00B54B7D">
      <w:pPr>
        <w:jc w:val="both"/>
        <w:rPr>
          <w:rFonts w:eastAsia="Arial Unicode MS" w:cs="Arial"/>
          <w:szCs w:val="22"/>
        </w:rPr>
        <w:sectPr w:rsidR="00B54B7D" w:rsidSect="00B04AF9">
          <w:headerReference w:type="even" r:id="rId8"/>
          <w:headerReference w:type="default" r:id="rId9"/>
          <w:footerReference w:type="even" r:id="rId10"/>
          <w:footerReference w:type="default" r:id="rId11"/>
          <w:headerReference w:type="first" r:id="rId12"/>
          <w:footerReference w:type="first" r:id="rId13"/>
          <w:pgSz w:w="11906" w:h="16838" w:code="9"/>
          <w:pgMar w:top="1077" w:right="1134" w:bottom="720" w:left="1134" w:header="709" w:footer="709" w:gutter="0"/>
          <w:cols w:space="708"/>
          <w:docGrid w:linePitch="360"/>
        </w:sectPr>
      </w:pPr>
    </w:p>
    <w:p w14:paraId="681F265E" w14:textId="77777777" w:rsidR="00B54B7D" w:rsidRDefault="00B54B7D" w:rsidP="008315D7">
      <w:pPr>
        <w:jc w:val="both"/>
        <w:rPr>
          <w:rFonts w:cs="Arial"/>
          <w:b/>
          <w:bCs/>
          <w:iCs/>
          <w:color w:val="548DD4" w:themeColor="text2" w:themeTint="99"/>
          <w:sz w:val="36"/>
          <w:szCs w:val="36"/>
        </w:rPr>
      </w:pPr>
      <w:r>
        <w:rPr>
          <w:rFonts w:cs="Arial"/>
          <w:b/>
          <w:bCs/>
          <w:iCs/>
          <w:color w:val="548DD4" w:themeColor="text2" w:themeTint="99"/>
          <w:sz w:val="36"/>
          <w:szCs w:val="36"/>
        </w:rPr>
        <w:lastRenderedPageBreak/>
        <w:t xml:space="preserve">INTERIM </w:t>
      </w:r>
      <w:r w:rsidRPr="0062295F">
        <w:rPr>
          <w:rFonts w:cs="Arial"/>
          <w:b/>
          <w:bCs/>
          <w:iCs/>
          <w:color w:val="548DD4" w:themeColor="text2" w:themeTint="99"/>
          <w:sz w:val="36"/>
          <w:szCs w:val="36"/>
        </w:rPr>
        <w:t>MANAGEMENT REPORT</w:t>
      </w:r>
    </w:p>
    <w:p w14:paraId="0E0FE301" w14:textId="77777777" w:rsidR="00B54B7D" w:rsidRDefault="0037327B" w:rsidP="008315D7">
      <w:pPr>
        <w:jc w:val="both"/>
        <w:rPr>
          <w:rFonts w:cs="Arial"/>
          <w:b/>
          <w:bCs/>
          <w:iCs/>
          <w:color w:val="548DD4" w:themeColor="text2" w:themeTint="99"/>
          <w:sz w:val="36"/>
          <w:szCs w:val="36"/>
        </w:rPr>
      </w:pPr>
      <w:r>
        <w:rPr>
          <w:rFonts w:cs="Arial"/>
          <w:b/>
          <w:bCs/>
          <w:iCs/>
          <w:color w:val="548DD4" w:themeColor="text2" w:themeTint="99"/>
          <w:sz w:val="36"/>
          <w:szCs w:val="36"/>
        </w:rPr>
        <w:t>DEPARTMENT OF PUBLIC WORKS</w:t>
      </w:r>
    </w:p>
    <w:p w14:paraId="128464B3" w14:textId="77777777" w:rsidR="00B54B7D" w:rsidRPr="0062295F" w:rsidRDefault="00B54B7D" w:rsidP="008315D7">
      <w:pPr>
        <w:jc w:val="both"/>
        <w:rPr>
          <w:rFonts w:cs="Arial"/>
          <w:b/>
          <w:bCs/>
          <w:iCs/>
          <w:color w:val="548DD4" w:themeColor="text2" w:themeTint="99"/>
          <w:sz w:val="36"/>
          <w:szCs w:val="36"/>
        </w:rPr>
      </w:pPr>
      <w:r>
        <w:rPr>
          <w:rFonts w:cs="Arial"/>
          <w:b/>
          <w:bCs/>
          <w:iCs/>
          <w:color w:val="548DD4" w:themeColor="text2" w:themeTint="99"/>
          <w:sz w:val="36"/>
          <w:szCs w:val="36"/>
        </w:rPr>
        <w:t xml:space="preserve">31 MARCH </w:t>
      </w:r>
      <w:r w:rsidR="004B41DF">
        <w:rPr>
          <w:rFonts w:cs="Arial"/>
          <w:b/>
          <w:bCs/>
          <w:iCs/>
          <w:color w:val="548DD4" w:themeColor="text2" w:themeTint="99"/>
          <w:sz w:val="36"/>
          <w:szCs w:val="36"/>
        </w:rPr>
        <w:t>2019</w:t>
      </w:r>
    </w:p>
    <w:p w14:paraId="7C17D781" w14:textId="77777777" w:rsidR="00B54B7D" w:rsidRDefault="00B54B7D" w:rsidP="00B9785E">
      <w:pPr>
        <w:spacing w:before="60"/>
        <w:jc w:val="both"/>
        <w:rPr>
          <w:rFonts w:cs="Arial"/>
          <w:b/>
          <w:color w:val="5C89BF"/>
          <w:sz w:val="24"/>
        </w:rPr>
      </w:pPr>
      <w:r w:rsidRPr="0062295F">
        <w:rPr>
          <w:rFonts w:cs="Arial"/>
          <w:b/>
          <w:color w:val="5C89BF"/>
          <w:sz w:val="24"/>
        </w:rPr>
        <w:t>CONTENT</w:t>
      </w:r>
    </w:p>
    <w:p w14:paraId="39B35DB5" w14:textId="77777777" w:rsidR="00B54B7D" w:rsidRPr="0062295F" w:rsidRDefault="00A629AF" w:rsidP="00117D86">
      <w:pPr>
        <w:spacing w:before="60"/>
        <w:jc w:val="both"/>
        <w:rPr>
          <w:rFonts w:cs="Arial"/>
          <w:b/>
          <w:color w:val="5C89BF"/>
          <w:sz w:val="24"/>
        </w:rPr>
      </w:pP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t xml:space="preserve">        Page no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0"/>
        <w:gridCol w:w="1559"/>
      </w:tblGrid>
      <w:tr w:rsidR="00B54B7D" w:rsidRPr="009A5C29" w14:paraId="04C2C60A" w14:textId="77777777" w:rsidTr="00E10B97">
        <w:trPr>
          <w:trHeight w:val="407"/>
        </w:trPr>
        <w:tc>
          <w:tcPr>
            <w:tcW w:w="8330" w:type="dxa"/>
          </w:tcPr>
          <w:p w14:paraId="311ECDAF" w14:textId="77777777" w:rsidR="00B54B7D" w:rsidRDefault="00B54B7D" w:rsidP="008315D7">
            <w:pPr>
              <w:tabs>
                <w:tab w:val="num" w:pos="0"/>
              </w:tabs>
              <w:spacing w:before="60" w:after="60"/>
              <w:ind w:left="851" w:hanging="851"/>
              <w:jc w:val="both"/>
              <w:rPr>
                <w:rFonts w:cs="Arial"/>
                <w:b/>
                <w:bCs/>
                <w:iCs/>
                <w:color w:val="003B79"/>
                <w:szCs w:val="22"/>
              </w:rPr>
            </w:pPr>
            <w:r w:rsidRPr="00681060">
              <w:rPr>
                <w:rFonts w:cs="Arial"/>
                <w:b/>
                <w:bCs/>
                <w:iCs/>
                <w:color w:val="003B79"/>
                <w:szCs w:val="22"/>
              </w:rPr>
              <w:t>I</w:t>
            </w:r>
            <w:r w:rsidR="00A629AF">
              <w:rPr>
                <w:rFonts w:cs="Arial"/>
                <w:b/>
                <w:bCs/>
                <w:iCs/>
                <w:color w:val="003B79"/>
                <w:szCs w:val="22"/>
              </w:rPr>
              <w:t>NTRODUCTION</w:t>
            </w:r>
          </w:p>
        </w:tc>
        <w:tc>
          <w:tcPr>
            <w:tcW w:w="1559" w:type="dxa"/>
            <w:shd w:val="clear" w:color="auto" w:fill="auto"/>
          </w:tcPr>
          <w:p w14:paraId="05C57FC1" w14:textId="31F57ADC" w:rsidR="00B54B7D" w:rsidRPr="00911889"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3</w:t>
            </w:r>
          </w:p>
        </w:tc>
      </w:tr>
      <w:tr w:rsidR="00B54B7D" w:rsidRPr="009A5C29" w14:paraId="242C69E1" w14:textId="77777777" w:rsidTr="00E10B97">
        <w:trPr>
          <w:trHeight w:val="425"/>
        </w:trPr>
        <w:tc>
          <w:tcPr>
            <w:tcW w:w="8330" w:type="dxa"/>
          </w:tcPr>
          <w:p w14:paraId="3F342694" w14:textId="77777777" w:rsidR="00B54B7D" w:rsidRPr="00877E5D" w:rsidRDefault="00B54B7D" w:rsidP="008315D7">
            <w:pPr>
              <w:tabs>
                <w:tab w:val="num" w:pos="0"/>
              </w:tabs>
              <w:spacing w:before="60" w:after="60"/>
              <w:jc w:val="both"/>
              <w:rPr>
                <w:rFonts w:cs="Arial"/>
                <w:b/>
                <w:bCs/>
                <w:iCs/>
                <w:color w:val="003B79"/>
                <w:szCs w:val="22"/>
              </w:rPr>
            </w:pPr>
            <w:r w:rsidRPr="00877E5D">
              <w:rPr>
                <w:rFonts w:cs="Arial"/>
                <w:b/>
                <w:bCs/>
                <w:iCs/>
                <w:color w:val="003B79"/>
                <w:szCs w:val="22"/>
              </w:rPr>
              <w:t xml:space="preserve">SECTION 1: </w:t>
            </w:r>
            <w:r w:rsidR="00BB1D77">
              <w:rPr>
                <w:rFonts w:cs="Arial"/>
                <w:b/>
                <w:bCs/>
                <w:iCs/>
                <w:color w:val="003B79"/>
                <w:szCs w:val="22"/>
              </w:rPr>
              <w:t>OVERALL MESSAGE</w:t>
            </w:r>
          </w:p>
        </w:tc>
        <w:tc>
          <w:tcPr>
            <w:tcW w:w="1559" w:type="dxa"/>
            <w:shd w:val="clear" w:color="auto" w:fill="auto"/>
          </w:tcPr>
          <w:p w14:paraId="4EB8D767" w14:textId="31771022" w:rsidR="00B54B7D" w:rsidRPr="00911889"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4</w:t>
            </w:r>
          </w:p>
        </w:tc>
      </w:tr>
      <w:tr w:rsidR="00B54B7D" w:rsidRPr="009A5C29" w14:paraId="6B204018" w14:textId="77777777" w:rsidTr="00E10B97">
        <w:trPr>
          <w:trHeight w:val="425"/>
        </w:trPr>
        <w:tc>
          <w:tcPr>
            <w:tcW w:w="8330" w:type="dxa"/>
          </w:tcPr>
          <w:p w14:paraId="56E69FF3" w14:textId="77777777" w:rsidR="00B54B7D" w:rsidRPr="00877E5D" w:rsidRDefault="00B54B7D" w:rsidP="008315D7">
            <w:pPr>
              <w:tabs>
                <w:tab w:val="num" w:pos="0"/>
              </w:tabs>
              <w:spacing w:before="60" w:after="60"/>
              <w:jc w:val="both"/>
              <w:rPr>
                <w:rFonts w:cs="Arial"/>
                <w:b/>
                <w:bCs/>
                <w:iCs/>
                <w:color w:val="003B79"/>
                <w:szCs w:val="22"/>
              </w:rPr>
            </w:pPr>
            <w:r w:rsidRPr="00877E5D">
              <w:rPr>
                <w:rFonts w:cs="Arial"/>
                <w:b/>
                <w:bCs/>
                <w:iCs/>
                <w:color w:val="003B79"/>
                <w:szCs w:val="22"/>
              </w:rPr>
              <w:t xml:space="preserve">SECTION 2: </w:t>
            </w:r>
            <w:r w:rsidR="00BB1D77" w:rsidRPr="00BB1D77">
              <w:rPr>
                <w:rFonts w:cs="Arial"/>
                <w:b/>
                <w:bCs/>
                <w:iCs/>
                <w:color w:val="003B79"/>
                <w:szCs w:val="22"/>
              </w:rPr>
              <w:t xml:space="preserve">STATUS OF </w:t>
            </w:r>
            <w:r w:rsidR="00BB1D77">
              <w:rPr>
                <w:rFonts w:cs="Arial"/>
                <w:b/>
                <w:bCs/>
                <w:iCs/>
                <w:color w:val="003B79"/>
                <w:szCs w:val="22"/>
              </w:rPr>
              <w:t>ANNUAL FINANCIAL STATEMENTS</w:t>
            </w:r>
          </w:p>
        </w:tc>
        <w:tc>
          <w:tcPr>
            <w:tcW w:w="1559" w:type="dxa"/>
            <w:shd w:val="clear" w:color="auto" w:fill="auto"/>
          </w:tcPr>
          <w:p w14:paraId="6893047E" w14:textId="3FB2A365" w:rsidR="00B54B7D" w:rsidRPr="00911889"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5</w:t>
            </w:r>
          </w:p>
        </w:tc>
      </w:tr>
      <w:tr w:rsidR="00B54B7D" w:rsidRPr="009A5C29" w14:paraId="03027E05" w14:textId="77777777" w:rsidTr="00E10B97">
        <w:trPr>
          <w:trHeight w:val="425"/>
        </w:trPr>
        <w:tc>
          <w:tcPr>
            <w:tcW w:w="8330" w:type="dxa"/>
          </w:tcPr>
          <w:p w14:paraId="4F47CF41" w14:textId="77777777" w:rsidR="00B54B7D" w:rsidRPr="00877E5D" w:rsidRDefault="00B54B7D" w:rsidP="008315D7">
            <w:pPr>
              <w:tabs>
                <w:tab w:val="num" w:pos="0"/>
              </w:tabs>
              <w:spacing w:before="60" w:after="60"/>
              <w:jc w:val="both"/>
              <w:rPr>
                <w:rFonts w:cs="Arial"/>
                <w:b/>
                <w:bCs/>
                <w:iCs/>
                <w:color w:val="003B79"/>
                <w:szCs w:val="22"/>
              </w:rPr>
            </w:pPr>
            <w:r w:rsidRPr="00877E5D">
              <w:rPr>
                <w:rFonts w:cs="Arial"/>
                <w:b/>
                <w:bCs/>
                <w:iCs/>
                <w:color w:val="003B79"/>
                <w:szCs w:val="22"/>
              </w:rPr>
              <w:t xml:space="preserve">SECTION 3: </w:t>
            </w:r>
            <w:r w:rsidR="00BB1D77" w:rsidRPr="00BB1D77">
              <w:rPr>
                <w:rFonts w:cs="Arial"/>
                <w:b/>
                <w:bCs/>
                <w:iCs/>
                <w:color w:val="003B79"/>
                <w:szCs w:val="22"/>
              </w:rPr>
              <w:t>STATUS OF PERFORMANCE INFORMATION</w:t>
            </w:r>
            <w:r w:rsidRPr="00877E5D">
              <w:rPr>
                <w:rFonts w:cs="Arial"/>
                <w:b/>
                <w:bCs/>
                <w:iCs/>
                <w:color w:val="003B79"/>
                <w:szCs w:val="22"/>
              </w:rPr>
              <w:t xml:space="preserve"> </w:t>
            </w:r>
          </w:p>
        </w:tc>
        <w:tc>
          <w:tcPr>
            <w:tcW w:w="1559" w:type="dxa"/>
            <w:shd w:val="clear" w:color="auto" w:fill="auto"/>
          </w:tcPr>
          <w:p w14:paraId="10E6D83E" w14:textId="433338A0" w:rsidR="00B54B7D" w:rsidRPr="00911889"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6</w:t>
            </w:r>
          </w:p>
        </w:tc>
      </w:tr>
      <w:tr w:rsidR="00911889" w:rsidRPr="009A5C29" w14:paraId="744F264C" w14:textId="77777777" w:rsidTr="00E10B97">
        <w:trPr>
          <w:trHeight w:val="425"/>
        </w:trPr>
        <w:tc>
          <w:tcPr>
            <w:tcW w:w="8330" w:type="dxa"/>
          </w:tcPr>
          <w:p w14:paraId="11A941D6" w14:textId="77777777" w:rsidR="00911889" w:rsidRPr="00877E5D" w:rsidRDefault="00911889" w:rsidP="008315D7">
            <w:pPr>
              <w:tabs>
                <w:tab w:val="num" w:pos="0"/>
              </w:tabs>
              <w:spacing w:before="60" w:after="60"/>
              <w:jc w:val="both"/>
              <w:rPr>
                <w:rFonts w:cs="Arial"/>
                <w:b/>
                <w:bCs/>
                <w:iCs/>
                <w:color w:val="003B79"/>
                <w:szCs w:val="22"/>
              </w:rPr>
            </w:pPr>
            <w:r w:rsidRPr="00911889">
              <w:rPr>
                <w:rFonts w:cs="Arial"/>
                <w:b/>
                <w:bCs/>
                <w:iCs/>
                <w:color w:val="003B79"/>
                <w:szCs w:val="22"/>
              </w:rPr>
              <w:t xml:space="preserve">SECTION 4: </w:t>
            </w:r>
            <w:r w:rsidR="00BB1D77" w:rsidRPr="00BB1D77">
              <w:rPr>
                <w:rFonts w:cs="Arial"/>
                <w:b/>
                <w:bCs/>
                <w:iCs/>
                <w:color w:val="003B79"/>
                <w:szCs w:val="22"/>
              </w:rPr>
              <w:t xml:space="preserve">STATUS OF </w:t>
            </w:r>
            <w:r w:rsidR="00BB1D77">
              <w:rPr>
                <w:rFonts w:cs="Arial"/>
                <w:b/>
                <w:bCs/>
                <w:iCs/>
                <w:color w:val="003B79"/>
                <w:szCs w:val="22"/>
              </w:rPr>
              <w:t>COMPLIANCE WITH LEGISLATION</w:t>
            </w:r>
          </w:p>
        </w:tc>
        <w:tc>
          <w:tcPr>
            <w:tcW w:w="1559" w:type="dxa"/>
            <w:shd w:val="clear" w:color="auto" w:fill="auto"/>
          </w:tcPr>
          <w:p w14:paraId="254F752E" w14:textId="1F103149" w:rsidR="00911889" w:rsidRPr="00E10B97"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7</w:t>
            </w:r>
          </w:p>
        </w:tc>
      </w:tr>
      <w:tr w:rsidR="00B54B7D" w:rsidRPr="009A5C29" w14:paraId="2B23ECE5" w14:textId="77777777" w:rsidTr="00E10B97">
        <w:trPr>
          <w:trHeight w:val="425"/>
        </w:trPr>
        <w:tc>
          <w:tcPr>
            <w:tcW w:w="8330" w:type="dxa"/>
          </w:tcPr>
          <w:p w14:paraId="1B7D217B" w14:textId="77777777" w:rsidR="00B54B7D" w:rsidRPr="00877E5D" w:rsidRDefault="00B54B7D" w:rsidP="008315D7">
            <w:pPr>
              <w:tabs>
                <w:tab w:val="num" w:pos="0"/>
              </w:tabs>
              <w:spacing w:before="60" w:after="60"/>
              <w:jc w:val="both"/>
              <w:rPr>
                <w:rFonts w:cs="Arial"/>
                <w:b/>
                <w:bCs/>
                <w:iCs/>
                <w:color w:val="003B79"/>
                <w:szCs w:val="22"/>
              </w:rPr>
            </w:pPr>
            <w:r w:rsidRPr="00877E5D">
              <w:rPr>
                <w:rFonts w:cs="Arial"/>
                <w:b/>
                <w:bCs/>
                <w:iCs/>
                <w:color w:val="003B79"/>
                <w:szCs w:val="22"/>
              </w:rPr>
              <w:t xml:space="preserve">SECTION </w:t>
            </w:r>
            <w:r w:rsidR="00C93710">
              <w:rPr>
                <w:rFonts w:cs="Arial"/>
                <w:b/>
                <w:bCs/>
                <w:iCs/>
                <w:color w:val="003B79"/>
                <w:szCs w:val="22"/>
              </w:rPr>
              <w:t>5</w:t>
            </w:r>
            <w:r w:rsidRPr="00877E5D">
              <w:rPr>
                <w:rFonts w:cs="Arial"/>
                <w:b/>
                <w:bCs/>
                <w:iCs/>
                <w:color w:val="003B79"/>
                <w:szCs w:val="22"/>
              </w:rPr>
              <w:t xml:space="preserve">: </w:t>
            </w:r>
            <w:r w:rsidR="001979FA" w:rsidRPr="00BB1D77">
              <w:rPr>
                <w:rFonts w:cs="Arial"/>
                <w:b/>
                <w:bCs/>
                <w:iCs/>
                <w:color w:val="003B79"/>
                <w:szCs w:val="22"/>
              </w:rPr>
              <w:t>STATUS OF</w:t>
            </w:r>
            <w:r w:rsidR="001979FA">
              <w:rPr>
                <w:rFonts w:cs="Arial"/>
                <w:b/>
                <w:bCs/>
                <w:iCs/>
                <w:color w:val="003B79"/>
                <w:szCs w:val="22"/>
              </w:rPr>
              <w:t xml:space="preserve"> KEY FOCUS AREAS</w:t>
            </w:r>
          </w:p>
        </w:tc>
        <w:tc>
          <w:tcPr>
            <w:tcW w:w="1559" w:type="dxa"/>
            <w:shd w:val="clear" w:color="auto" w:fill="auto"/>
          </w:tcPr>
          <w:p w14:paraId="2A7A2681" w14:textId="4B3F8B38" w:rsidR="00B54B7D" w:rsidRPr="00911889"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8</w:t>
            </w:r>
          </w:p>
        </w:tc>
      </w:tr>
      <w:tr w:rsidR="006605DB" w:rsidRPr="009A5C29" w14:paraId="4BC3B055" w14:textId="77777777" w:rsidTr="00E10B97">
        <w:trPr>
          <w:trHeight w:val="425"/>
        </w:trPr>
        <w:tc>
          <w:tcPr>
            <w:tcW w:w="8330" w:type="dxa"/>
          </w:tcPr>
          <w:p w14:paraId="1C43D25A" w14:textId="634E762F" w:rsidR="006605DB" w:rsidRPr="00877E5D" w:rsidRDefault="006605DB" w:rsidP="008315D7">
            <w:pPr>
              <w:tabs>
                <w:tab w:val="num" w:pos="0"/>
              </w:tabs>
              <w:spacing w:before="60" w:after="60"/>
              <w:jc w:val="both"/>
              <w:rPr>
                <w:rFonts w:cs="Arial"/>
                <w:b/>
                <w:bCs/>
                <w:iCs/>
                <w:color w:val="003B79"/>
                <w:szCs w:val="22"/>
              </w:rPr>
            </w:pPr>
            <w:r>
              <w:rPr>
                <w:rFonts w:cs="Arial"/>
                <w:b/>
                <w:bCs/>
                <w:iCs/>
                <w:color w:val="003B79"/>
                <w:szCs w:val="22"/>
              </w:rPr>
              <w:t>SECTION</w:t>
            </w:r>
            <w:r w:rsidR="00770E16">
              <w:rPr>
                <w:rFonts w:cs="Arial"/>
                <w:b/>
                <w:bCs/>
                <w:iCs/>
                <w:color w:val="003B79"/>
                <w:szCs w:val="22"/>
              </w:rPr>
              <w:t xml:space="preserve"> </w:t>
            </w:r>
            <w:r w:rsidR="00E51446">
              <w:rPr>
                <w:rFonts w:cs="Arial"/>
                <w:b/>
                <w:bCs/>
                <w:iCs/>
                <w:color w:val="003B79"/>
                <w:szCs w:val="22"/>
              </w:rPr>
              <w:t>6</w:t>
            </w:r>
            <w:r>
              <w:rPr>
                <w:rFonts w:cs="Arial"/>
                <w:b/>
                <w:bCs/>
                <w:iCs/>
                <w:color w:val="003B79"/>
                <w:szCs w:val="22"/>
              </w:rPr>
              <w:t xml:space="preserve">: </w:t>
            </w:r>
            <w:r w:rsidRPr="00E10B97">
              <w:rPr>
                <w:rFonts w:cs="Arial"/>
                <w:b/>
                <w:bCs/>
                <w:iCs/>
                <w:color w:val="003B79"/>
                <w:szCs w:val="22"/>
              </w:rPr>
              <w:t>STATUS OF IMPLEMENTATION OF COMMITMENTS AND RECOMMENDATIONS</w:t>
            </w:r>
          </w:p>
        </w:tc>
        <w:tc>
          <w:tcPr>
            <w:tcW w:w="1559" w:type="dxa"/>
            <w:shd w:val="clear" w:color="auto" w:fill="auto"/>
          </w:tcPr>
          <w:p w14:paraId="70E99345" w14:textId="5FCCCB0B" w:rsidR="006605DB" w:rsidRPr="00911889"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10</w:t>
            </w:r>
          </w:p>
        </w:tc>
      </w:tr>
      <w:tr w:rsidR="009B547F" w:rsidRPr="009A5C29" w14:paraId="5558FF1F" w14:textId="77777777" w:rsidTr="009B547F">
        <w:trPr>
          <w:trHeight w:val="425"/>
        </w:trPr>
        <w:tc>
          <w:tcPr>
            <w:tcW w:w="8330" w:type="dxa"/>
          </w:tcPr>
          <w:p w14:paraId="2D5086DF" w14:textId="77777777" w:rsidR="009B547F" w:rsidRPr="00877E5D" w:rsidRDefault="009B547F" w:rsidP="008315D7">
            <w:pPr>
              <w:tabs>
                <w:tab w:val="num" w:pos="0"/>
              </w:tabs>
              <w:spacing w:before="60" w:after="60"/>
              <w:jc w:val="both"/>
              <w:rPr>
                <w:rFonts w:cs="Arial"/>
                <w:b/>
                <w:bCs/>
                <w:iCs/>
                <w:color w:val="003B79"/>
                <w:szCs w:val="22"/>
              </w:rPr>
            </w:pPr>
            <w:r>
              <w:rPr>
                <w:rFonts w:cs="Arial"/>
                <w:b/>
                <w:bCs/>
                <w:iCs/>
                <w:color w:val="003B79"/>
                <w:szCs w:val="22"/>
              </w:rPr>
              <w:t>CONCLUSION</w:t>
            </w:r>
          </w:p>
        </w:tc>
        <w:tc>
          <w:tcPr>
            <w:tcW w:w="1559" w:type="dxa"/>
            <w:shd w:val="clear" w:color="auto" w:fill="auto"/>
          </w:tcPr>
          <w:p w14:paraId="0552D243" w14:textId="4E964DD2" w:rsidR="009B547F" w:rsidRPr="00911889"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12</w:t>
            </w:r>
          </w:p>
        </w:tc>
      </w:tr>
      <w:tr w:rsidR="00B54B7D" w:rsidRPr="009A5C29" w14:paraId="4DB45329" w14:textId="77777777" w:rsidTr="00E10B97">
        <w:trPr>
          <w:trHeight w:val="425"/>
        </w:trPr>
        <w:tc>
          <w:tcPr>
            <w:tcW w:w="8330" w:type="dxa"/>
          </w:tcPr>
          <w:p w14:paraId="52403D99" w14:textId="77777777" w:rsidR="00B54B7D" w:rsidRPr="00877E5D" w:rsidRDefault="00B54B7D" w:rsidP="008315D7">
            <w:pPr>
              <w:tabs>
                <w:tab w:val="num" w:pos="0"/>
              </w:tabs>
              <w:spacing w:before="60" w:after="60"/>
              <w:jc w:val="both"/>
              <w:rPr>
                <w:rFonts w:cs="Arial"/>
                <w:b/>
                <w:bCs/>
                <w:iCs/>
                <w:color w:val="003B79"/>
                <w:szCs w:val="22"/>
              </w:rPr>
            </w:pPr>
            <w:r w:rsidRPr="00877E5D">
              <w:rPr>
                <w:rFonts w:cs="Arial"/>
                <w:b/>
                <w:bCs/>
                <w:iCs/>
                <w:color w:val="003B79"/>
                <w:szCs w:val="22"/>
              </w:rPr>
              <w:t>SUMMARY OF DETAILED AUDIT FINDINGS</w:t>
            </w:r>
          </w:p>
        </w:tc>
        <w:tc>
          <w:tcPr>
            <w:tcW w:w="1559" w:type="dxa"/>
            <w:shd w:val="clear" w:color="auto" w:fill="auto"/>
          </w:tcPr>
          <w:p w14:paraId="058801A9" w14:textId="77344F8C" w:rsidR="00B54B7D" w:rsidRPr="00911889"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13</w:t>
            </w:r>
          </w:p>
        </w:tc>
      </w:tr>
      <w:tr w:rsidR="00B54B7D" w:rsidRPr="009A5C29" w14:paraId="2E0C89BD" w14:textId="77777777" w:rsidTr="00E10B97">
        <w:trPr>
          <w:trHeight w:val="443"/>
        </w:trPr>
        <w:tc>
          <w:tcPr>
            <w:tcW w:w="8330" w:type="dxa"/>
          </w:tcPr>
          <w:p w14:paraId="19E73087" w14:textId="77777777" w:rsidR="00B54B7D" w:rsidRPr="00877E5D" w:rsidRDefault="00B54B7D" w:rsidP="008315D7">
            <w:pPr>
              <w:tabs>
                <w:tab w:val="num" w:pos="0"/>
              </w:tabs>
              <w:spacing w:before="60" w:after="60"/>
              <w:jc w:val="both"/>
              <w:rPr>
                <w:rFonts w:cs="Arial"/>
                <w:b/>
                <w:bCs/>
                <w:iCs/>
                <w:color w:val="003B79"/>
                <w:szCs w:val="22"/>
              </w:rPr>
            </w:pPr>
            <w:r w:rsidRPr="00877E5D">
              <w:rPr>
                <w:rFonts w:cs="Arial"/>
                <w:b/>
                <w:bCs/>
                <w:iCs/>
                <w:color w:val="003B79"/>
                <w:szCs w:val="22"/>
              </w:rPr>
              <w:t>DETAILED AUDIT FINDINGS</w:t>
            </w:r>
          </w:p>
        </w:tc>
        <w:tc>
          <w:tcPr>
            <w:tcW w:w="1559" w:type="dxa"/>
            <w:shd w:val="clear" w:color="auto" w:fill="auto"/>
          </w:tcPr>
          <w:p w14:paraId="553D5C58" w14:textId="26344E69" w:rsidR="00B54B7D" w:rsidRPr="00911889" w:rsidRDefault="00161629" w:rsidP="00161629">
            <w:pPr>
              <w:tabs>
                <w:tab w:val="num" w:pos="0"/>
              </w:tabs>
              <w:spacing w:before="60" w:after="60"/>
              <w:ind w:left="851" w:hanging="851"/>
              <w:jc w:val="center"/>
              <w:rPr>
                <w:rFonts w:cs="Arial"/>
                <w:b/>
                <w:bCs/>
                <w:iCs/>
                <w:color w:val="003B79"/>
                <w:szCs w:val="22"/>
              </w:rPr>
            </w:pPr>
            <w:r>
              <w:rPr>
                <w:rFonts w:cs="Arial"/>
                <w:b/>
                <w:bCs/>
                <w:iCs/>
                <w:color w:val="003B79"/>
                <w:szCs w:val="22"/>
              </w:rPr>
              <w:t>15</w:t>
            </w:r>
          </w:p>
        </w:tc>
      </w:tr>
    </w:tbl>
    <w:p w14:paraId="320CF579" w14:textId="77777777" w:rsidR="00E711CD" w:rsidRDefault="00B54B7D" w:rsidP="008315D7">
      <w:pPr>
        <w:jc w:val="both"/>
        <w:rPr>
          <w:rFonts w:eastAsia="Arial Unicode MS" w:cs="Arial"/>
          <w:szCs w:val="22"/>
        </w:rPr>
        <w:sectPr w:rsidR="00E711CD" w:rsidSect="0085716A">
          <w:headerReference w:type="even" r:id="rId14"/>
          <w:headerReference w:type="default" r:id="rId15"/>
          <w:footerReference w:type="default" r:id="rId16"/>
          <w:headerReference w:type="first" r:id="rId17"/>
          <w:pgSz w:w="11906" w:h="16838" w:code="9"/>
          <w:pgMar w:top="1077" w:right="1134" w:bottom="720" w:left="1134" w:header="709" w:footer="709" w:gutter="0"/>
          <w:cols w:space="708"/>
          <w:docGrid w:linePitch="360"/>
        </w:sectPr>
      </w:pPr>
      <w:r>
        <w:rPr>
          <w:rFonts w:eastAsia="Arial Unicode MS" w:cs="Arial"/>
          <w:szCs w:val="22"/>
        </w:rPr>
        <w:br w:type="page"/>
      </w:r>
    </w:p>
    <w:p w14:paraId="3631E652" w14:textId="77777777" w:rsidR="00B54B7D" w:rsidRDefault="00B54B7D" w:rsidP="008315D7">
      <w:pPr>
        <w:jc w:val="both"/>
        <w:rPr>
          <w:rFonts w:eastAsia="Arial Unicode MS" w:cs="Arial"/>
          <w:szCs w:val="22"/>
        </w:rPr>
      </w:pPr>
    </w:p>
    <w:p w14:paraId="335D9694" w14:textId="77777777" w:rsidR="00B54B7D" w:rsidRPr="00877E5D" w:rsidRDefault="00B54B7D" w:rsidP="008315D7">
      <w:pPr>
        <w:keepNext/>
        <w:keepLines/>
        <w:pBdr>
          <w:top w:val="single" w:sz="4" w:space="1" w:color="auto"/>
          <w:left w:val="single" w:sz="4" w:space="4" w:color="auto"/>
          <w:bottom w:val="single" w:sz="4" w:space="1" w:color="auto"/>
          <w:right w:val="single" w:sz="4" w:space="4" w:color="auto"/>
        </w:pBdr>
        <w:shd w:val="clear" w:color="auto" w:fill="D9D9D9"/>
        <w:spacing w:before="240" w:after="120"/>
        <w:jc w:val="both"/>
        <w:outlineLvl w:val="0"/>
        <w:rPr>
          <w:rFonts w:eastAsia="MS Mincho" w:cs="Arial"/>
          <w:b/>
          <w:bCs/>
          <w:color w:val="365F91"/>
          <w:sz w:val="28"/>
          <w:szCs w:val="28"/>
          <w:lang w:eastAsia="en-US"/>
        </w:rPr>
      </w:pPr>
      <w:bookmarkStart w:id="0" w:name="_Toc447106579"/>
      <w:r w:rsidRPr="00877E5D">
        <w:rPr>
          <w:rFonts w:eastAsia="MS Mincho" w:cs="Arial"/>
          <w:b/>
          <w:bCs/>
          <w:color w:val="365F91"/>
          <w:sz w:val="28"/>
          <w:szCs w:val="28"/>
          <w:lang w:eastAsia="en-US"/>
        </w:rPr>
        <w:t xml:space="preserve">INTERIM MANAGEMENT REPORT TO THE ACCOUNTING OFFICER ON THE AUDIT OF THE </w:t>
      </w:r>
      <w:r w:rsidR="0037327B">
        <w:rPr>
          <w:rFonts w:eastAsia="MS Mincho" w:cs="Arial"/>
          <w:b/>
          <w:bCs/>
          <w:color w:val="365F91"/>
          <w:sz w:val="28"/>
          <w:szCs w:val="28"/>
          <w:lang w:eastAsia="en-US"/>
        </w:rPr>
        <w:t>DEPARTMENT OF PUBLIC WORKS</w:t>
      </w:r>
      <w:r w:rsidRPr="00877E5D">
        <w:rPr>
          <w:rFonts w:eastAsia="MS Mincho" w:cs="Arial"/>
          <w:b/>
          <w:bCs/>
          <w:color w:val="365F91"/>
          <w:sz w:val="28"/>
          <w:szCs w:val="28"/>
          <w:lang w:eastAsia="en-US"/>
        </w:rPr>
        <w:t xml:space="preserve"> FOR THE PERIOD ENDED </w:t>
      </w:r>
      <w:bookmarkStart w:id="1" w:name="_Toc447106580"/>
      <w:bookmarkEnd w:id="0"/>
      <w:r w:rsidRPr="00877E5D">
        <w:rPr>
          <w:rFonts w:eastAsia="MS Mincho" w:cs="Arial"/>
          <w:b/>
          <w:bCs/>
          <w:color w:val="365F91"/>
          <w:sz w:val="28"/>
          <w:szCs w:val="28"/>
          <w:lang w:eastAsia="en-US"/>
        </w:rPr>
        <w:t xml:space="preserve">31 MARCH </w:t>
      </w:r>
      <w:r w:rsidR="004B41DF">
        <w:rPr>
          <w:rFonts w:eastAsia="MS Mincho" w:cs="Arial"/>
          <w:b/>
          <w:bCs/>
          <w:color w:val="365F91"/>
          <w:sz w:val="28"/>
          <w:szCs w:val="28"/>
          <w:lang w:eastAsia="en-US"/>
        </w:rPr>
        <w:t>2019</w:t>
      </w:r>
    </w:p>
    <w:bookmarkEnd w:id="1"/>
    <w:p w14:paraId="28668DD9" w14:textId="77777777" w:rsidR="00B54B7D" w:rsidRPr="005A56A7" w:rsidRDefault="00B54B7D" w:rsidP="008315D7">
      <w:pPr>
        <w:pStyle w:val="ListParagraph"/>
        <w:ind w:left="360"/>
        <w:jc w:val="both"/>
        <w:rPr>
          <w:rFonts w:cs="Arial"/>
        </w:rPr>
      </w:pPr>
    </w:p>
    <w:p w14:paraId="015C8EC2" w14:textId="77777777" w:rsidR="00B54B7D" w:rsidRPr="005A56A7" w:rsidRDefault="00B54B7D" w:rsidP="008315D7">
      <w:pPr>
        <w:pBdr>
          <w:top w:val="single" w:sz="4" w:space="1" w:color="auto"/>
          <w:left w:val="single" w:sz="4" w:space="4" w:color="auto"/>
          <w:bottom w:val="single" w:sz="4" w:space="1" w:color="auto"/>
          <w:right w:val="single" w:sz="4" w:space="4" w:color="auto"/>
        </w:pBdr>
        <w:shd w:val="clear" w:color="auto" w:fill="D9D9D9"/>
        <w:spacing w:after="240"/>
        <w:jc w:val="both"/>
        <w:rPr>
          <w:rFonts w:cs="Arial"/>
          <w:b/>
          <w:szCs w:val="22"/>
        </w:rPr>
      </w:pPr>
      <w:r w:rsidRPr="005A56A7">
        <w:rPr>
          <w:rFonts w:cs="Arial"/>
          <w:b/>
          <w:szCs w:val="22"/>
        </w:rPr>
        <w:t>INTRODUCTION</w:t>
      </w:r>
    </w:p>
    <w:p w14:paraId="56DD628C" w14:textId="77777777" w:rsidR="00B54B7D" w:rsidRDefault="00B54B7D" w:rsidP="00B9785E">
      <w:pPr>
        <w:numPr>
          <w:ilvl w:val="0"/>
          <w:numId w:val="4"/>
        </w:numPr>
        <w:shd w:val="clear" w:color="auto" w:fill="FFFFFF"/>
        <w:tabs>
          <w:tab w:val="num" w:pos="426"/>
        </w:tabs>
        <w:ind w:left="425" w:hanging="425"/>
        <w:jc w:val="both"/>
        <w:rPr>
          <w:rFonts w:cs="Arial"/>
          <w:szCs w:val="22"/>
          <w:lang w:eastAsia="en-US"/>
        </w:rPr>
      </w:pPr>
      <w:r w:rsidRPr="00AD6A35">
        <w:rPr>
          <w:rFonts w:cs="Arial"/>
          <w:szCs w:val="22"/>
          <w:lang w:eastAsia="en-US"/>
        </w:rPr>
        <w:t>The purpose of the management report is to communicate audit findings to the accounting officer and does not constitute public information.</w:t>
      </w:r>
      <w:r>
        <w:rPr>
          <w:rFonts w:cs="Arial"/>
          <w:szCs w:val="22"/>
          <w:lang w:eastAsia="en-US"/>
        </w:rPr>
        <w:t xml:space="preserve"> </w:t>
      </w:r>
      <w:r w:rsidRPr="0051734D">
        <w:rPr>
          <w:rFonts w:cs="Arial"/>
          <w:szCs w:val="22"/>
          <w:lang w:eastAsia="en-US"/>
        </w:rPr>
        <w:t xml:space="preserve">This management report is provided to make it easier for the auditee to consider and correct the audit findings </w:t>
      </w:r>
      <w:r w:rsidR="004B41DF" w:rsidRPr="004B41DF">
        <w:rPr>
          <w:rFonts w:cs="Arial"/>
          <w:szCs w:val="22"/>
          <w:lang w:eastAsia="en-US"/>
        </w:rPr>
        <w:t xml:space="preserve">arising from the audit of the financial statements, reporting on predetermined objectives </w:t>
      </w:r>
      <w:r w:rsidR="004B41DF">
        <w:rPr>
          <w:rFonts w:cs="Arial"/>
          <w:szCs w:val="22"/>
          <w:lang w:eastAsia="en-US"/>
        </w:rPr>
        <w:t>and compliance with legislation</w:t>
      </w:r>
      <w:r w:rsidR="004B41DF" w:rsidRPr="004B41DF">
        <w:rPr>
          <w:rFonts w:cs="Arial"/>
          <w:szCs w:val="22"/>
          <w:lang w:eastAsia="en-US"/>
        </w:rPr>
        <w:t xml:space="preserve"> </w:t>
      </w:r>
      <w:r w:rsidRPr="0051734D">
        <w:rPr>
          <w:rFonts w:cs="Arial"/>
          <w:szCs w:val="22"/>
          <w:lang w:eastAsia="en-US"/>
        </w:rPr>
        <w:t>that have come to our attention to date. We will provide a final management report after the completion of the audit after year-end.</w:t>
      </w:r>
    </w:p>
    <w:p w14:paraId="061A65F0" w14:textId="77777777" w:rsidR="003E0226" w:rsidRDefault="003E0226" w:rsidP="00117D86">
      <w:pPr>
        <w:shd w:val="clear" w:color="auto" w:fill="FFFFFF"/>
        <w:tabs>
          <w:tab w:val="num" w:pos="426"/>
        </w:tabs>
        <w:ind w:left="425"/>
        <w:jc w:val="both"/>
        <w:rPr>
          <w:rFonts w:cs="Arial"/>
          <w:szCs w:val="22"/>
          <w:lang w:eastAsia="en-US"/>
        </w:rPr>
      </w:pPr>
    </w:p>
    <w:p w14:paraId="3DC5554B" w14:textId="77777777" w:rsidR="003E0226" w:rsidRPr="002D1028" w:rsidRDefault="003E0226" w:rsidP="00117D86">
      <w:pPr>
        <w:pStyle w:val="ListParagraph"/>
        <w:shd w:val="clear" w:color="auto" w:fill="FFFFFF"/>
        <w:spacing w:after="120"/>
        <w:ind w:left="360"/>
        <w:jc w:val="both"/>
        <w:rPr>
          <w:rFonts w:cs="Arial"/>
          <w:szCs w:val="22"/>
        </w:rPr>
      </w:pPr>
      <w:r w:rsidRPr="002D1028">
        <w:rPr>
          <w:rFonts w:cs="Arial"/>
          <w:szCs w:val="22"/>
        </w:rPr>
        <w:t xml:space="preserve">Our engagement letter sets out our responsibilities and those of the accounting officer in detail. </w:t>
      </w:r>
    </w:p>
    <w:p w14:paraId="5666056C" w14:textId="77777777" w:rsidR="00534417" w:rsidRPr="0051734D" w:rsidRDefault="00534417" w:rsidP="00117D86">
      <w:pPr>
        <w:shd w:val="clear" w:color="auto" w:fill="FFFFFF"/>
        <w:tabs>
          <w:tab w:val="num" w:pos="426"/>
        </w:tabs>
        <w:ind w:left="425"/>
        <w:jc w:val="both"/>
        <w:rPr>
          <w:rFonts w:cs="Arial"/>
          <w:szCs w:val="22"/>
          <w:lang w:eastAsia="en-US"/>
        </w:rPr>
      </w:pPr>
    </w:p>
    <w:p w14:paraId="22EADEA5" w14:textId="77777777" w:rsidR="00B54B7D" w:rsidRPr="0051734D" w:rsidRDefault="00B54B7D" w:rsidP="00117D86">
      <w:pPr>
        <w:numPr>
          <w:ilvl w:val="0"/>
          <w:numId w:val="4"/>
        </w:numPr>
        <w:shd w:val="clear" w:color="auto" w:fill="FFFFFF"/>
        <w:tabs>
          <w:tab w:val="num" w:pos="426"/>
        </w:tabs>
        <w:spacing w:after="120"/>
        <w:ind w:left="425" w:hanging="425"/>
        <w:jc w:val="both"/>
        <w:rPr>
          <w:rFonts w:cs="Arial"/>
          <w:szCs w:val="22"/>
          <w:lang w:eastAsia="en-US"/>
        </w:rPr>
      </w:pPr>
      <w:r w:rsidRPr="0051734D">
        <w:rPr>
          <w:rFonts w:cs="Arial"/>
          <w:szCs w:val="22"/>
          <w:lang w:eastAsia="en-US"/>
        </w:rPr>
        <w:t>The audit work performed to date includes the following:</w:t>
      </w:r>
    </w:p>
    <w:p w14:paraId="276C34B0" w14:textId="77777777" w:rsidR="00B54B7D" w:rsidRPr="00044EFD" w:rsidRDefault="00B54B7D" w:rsidP="00117D86">
      <w:pPr>
        <w:shd w:val="clear" w:color="auto" w:fill="FFFFFF"/>
        <w:tabs>
          <w:tab w:val="num" w:pos="426"/>
        </w:tabs>
        <w:ind w:left="425"/>
        <w:jc w:val="both"/>
        <w:rPr>
          <w:rFonts w:cs="Arial"/>
          <w:b/>
          <w:szCs w:val="22"/>
          <w:lang w:eastAsia="en-US"/>
        </w:rPr>
      </w:pPr>
      <w:r w:rsidRPr="00044EFD">
        <w:rPr>
          <w:rFonts w:cs="Arial"/>
          <w:b/>
          <w:szCs w:val="22"/>
          <w:lang w:eastAsia="en-US"/>
        </w:rPr>
        <w:t>Financial statements</w:t>
      </w:r>
    </w:p>
    <w:p w14:paraId="7D2E081E" w14:textId="77777777" w:rsidR="00B54B7D" w:rsidRDefault="00616C35">
      <w:pPr>
        <w:numPr>
          <w:ilvl w:val="0"/>
          <w:numId w:val="5"/>
        </w:numPr>
        <w:shd w:val="clear" w:color="auto" w:fill="FFFFFF"/>
        <w:ind w:left="782" w:hanging="357"/>
        <w:jc w:val="both"/>
        <w:rPr>
          <w:rFonts w:cs="Arial"/>
          <w:szCs w:val="22"/>
          <w:lang w:eastAsia="en-US"/>
        </w:rPr>
      </w:pPr>
      <w:r>
        <w:rPr>
          <w:rFonts w:cs="Arial"/>
          <w:szCs w:val="22"/>
          <w:lang w:eastAsia="en-US"/>
        </w:rPr>
        <w:t>M</w:t>
      </w:r>
      <w:r w:rsidR="00027A71">
        <w:rPr>
          <w:rFonts w:cs="Arial"/>
          <w:szCs w:val="22"/>
          <w:lang w:eastAsia="en-US"/>
        </w:rPr>
        <w:t>ovable assets</w:t>
      </w:r>
    </w:p>
    <w:p w14:paraId="69FA7256" w14:textId="77777777" w:rsidR="00B54B7D" w:rsidRDefault="00616C35">
      <w:pPr>
        <w:numPr>
          <w:ilvl w:val="0"/>
          <w:numId w:val="5"/>
        </w:numPr>
        <w:shd w:val="clear" w:color="auto" w:fill="FFFFFF"/>
        <w:ind w:left="782" w:hanging="357"/>
        <w:jc w:val="both"/>
        <w:rPr>
          <w:rFonts w:cs="Arial"/>
          <w:szCs w:val="22"/>
          <w:lang w:eastAsia="en-US"/>
        </w:rPr>
      </w:pPr>
      <w:r>
        <w:rPr>
          <w:rFonts w:cs="Arial"/>
          <w:szCs w:val="22"/>
          <w:lang w:eastAsia="en-US"/>
        </w:rPr>
        <w:t>Goods and services</w:t>
      </w:r>
    </w:p>
    <w:p w14:paraId="48014ECB" w14:textId="77777777" w:rsidR="00616C35" w:rsidRDefault="00616C35">
      <w:pPr>
        <w:numPr>
          <w:ilvl w:val="0"/>
          <w:numId w:val="5"/>
        </w:numPr>
        <w:shd w:val="clear" w:color="auto" w:fill="FFFFFF"/>
        <w:ind w:left="782" w:hanging="357"/>
        <w:jc w:val="both"/>
        <w:rPr>
          <w:rFonts w:cs="Arial"/>
          <w:szCs w:val="22"/>
          <w:lang w:eastAsia="en-US"/>
        </w:rPr>
      </w:pPr>
      <w:r>
        <w:rPr>
          <w:rFonts w:cs="Arial"/>
          <w:szCs w:val="22"/>
          <w:lang w:eastAsia="en-US"/>
        </w:rPr>
        <w:t>Employee costs</w:t>
      </w:r>
    </w:p>
    <w:p w14:paraId="75389DC1" w14:textId="77777777" w:rsidR="00616C35" w:rsidRPr="0051734D" w:rsidRDefault="00616C35">
      <w:pPr>
        <w:shd w:val="clear" w:color="auto" w:fill="FFFFFF"/>
        <w:ind w:left="425"/>
        <w:jc w:val="both"/>
        <w:rPr>
          <w:rFonts w:cs="Arial"/>
          <w:szCs w:val="22"/>
          <w:lang w:eastAsia="en-US"/>
        </w:rPr>
      </w:pPr>
    </w:p>
    <w:p w14:paraId="1808F76B" w14:textId="77777777" w:rsidR="00B54B7D" w:rsidRPr="00044EFD" w:rsidRDefault="00B54B7D">
      <w:pPr>
        <w:shd w:val="clear" w:color="auto" w:fill="FFFFFF"/>
        <w:tabs>
          <w:tab w:val="num" w:pos="426"/>
        </w:tabs>
        <w:ind w:left="425"/>
        <w:jc w:val="both"/>
        <w:rPr>
          <w:rFonts w:cs="Arial"/>
          <w:b/>
          <w:szCs w:val="22"/>
          <w:lang w:eastAsia="en-US"/>
        </w:rPr>
      </w:pPr>
      <w:r w:rsidRPr="00044EFD">
        <w:rPr>
          <w:rFonts w:cs="Arial"/>
          <w:b/>
          <w:szCs w:val="22"/>
          <w:lang w:eastAsia="en-US"/>
        </w:rPr>
        <w:t>Reporting on predetermined objectives</w:t>
      </w:r>
    </w:p>
    <w:p w14:paraId="7C452AE3" w14:textId="2037958E" w:rsidR="00096F90" w:rsidRPr="008315D7" w:rsidRDefault="00096F90">
      <w:pPr>
        <w:numPr>
          <w:ilvl w:val="0"/>
          <w:numId w:val="5"/>
        </w:numPr>
        <w:shd w:val="clear" w:color="auto" w:fill="FFFFFF"/>
        <w:jc w:val="both"/>
        <w:rPr>
          <w:rFonts w:cs="Arial"/>
          <w:b/>
          <w:szCs w:val="22"/>
          <w:lang w:eastAsia="en-US"/>
        </w:rPr>
      </w:pPr>
      <w:r>
        <w:rPr>
          <w:rFonts w:cs="Arial"/>
          <w:szCs w:val="22"/>
          <w:lang w:eastAsia="en-US"/>
        </w:rPr>
        <w:t>Programme 3: Expanded public works programme interim site visits</w:t>
      </w:r>
    </w:p>
    <w:p w14:paraId="2B08728E" w14:textId="54D02B17" w:rsidR="00B54B7D" w:rsidRPr="008315D7" w:rsidRDefault="00475027">
      <w:pPr>
        <w:numPr>
          <w:ilvl w:val="0"/>
          <w:numId w:val="5"/>
        </w:numPr>
        <w:shd w:val="clear" w:color="auto" w:fill="FFFFFF"/>
        <w:jc w:val="both"/>
        <w:rPr>
          <w:rFonts w:cs="Arial"/>
          <w:b/>
          <w:szCs w:val="22"/>
          <w:lang w:eastAsia="en-US"/>
        </w:rPr>
      </w:pPr>
      <w:r>
        <w:rPr>
          <w:rFonts w:cs="Arial"/>
          <w:szCs w:val="22"/>
          <w:lang w:eastAsia="en-US"/>
        </w:rPr>
        <w:t>Reliance was placed</w:t>
      </w:r>
      <w:r w:rsidR="000E1DC7" w:rsidRPr="000E1DC7">
        <w:rPr>
          <w:rFonts w:cs="Arial"/>
          <w:szCs w:val="22"/>
          <w:lang w:eastAsia="en-US"/>
        </w:rPr>
        <w:t xml:space="preserve"> on the r</w:t>
      </w:r>
      <w:r w:rsidR="00B54B7D" w:rsidRPr="000E1DC7">
        <w:rPr>
          <w:rFonts w:cs="Arial"/>
          <w:szCs w:val="22"/>
          <w:lang w:eastAsia="en-US"/>
        </w:rPr>
        <w:t xml:space="preserve">eview of </w:t>
      </w:r>
      <w:r w:rsidR="00220525" w:rsidRPr="000E1DC7">
        <w:rPr>
          <w:rFonts w:cs="Arial"/>
          <w:szCs w:val="22"/>
          <w:lang w:eastAsia="en-US"/>
        </w:rPr>
        <w:t>quarterly</w:t>
      </w:r>
      <w:r w:rsidR="00B54B7D" w:rsidRPr="000E1DC7">
        <w:rPr>
          <w:rFonts w:cs="Arial"/>
          <w:szCs w:val="22"/>
          <w:lang w:eastAsia="en-US"/>
        </w:rPr>
        <w:t xml:space="preserve"> </w:t>
      </w:r>
      <w:r w:rsidR="00220525" w:rsidRPr="000E1DC7">
        <w:rPr>
          <w:rFonts w:cs="Arial"/>
          <w:szCs w:val="22"/>
          <w:lang w:eastAsia="en-US"/>
        </w:rPr>
        <w:t>p</w:t>
      </w:r>
      <w:r w:rsidR="00B54B7D" w:rsidRPr="000E1DC7">
        <w:rPr>
          <w:rFonts w:cs="Arial"/>
          <w:szCs w:val="22"/>
          <w:lang w:eastAsia="en-US"/>
        </w:rPr>
        <w:t xml:space="preserve">erformance </w:t>
      </w:r>
      <w:r w:rsidR="00220525" w:rsidRPr="000E1DC7">
        <w:rPr>
          <w:rFonts w:cs="Arial"/>
          <w:szCs w:val="22"/>
          <w:lang w:eastAsia="en-US"/>
        </w:rPr>
        <w:t>report</w:t>
      </w:r>
      <w:r w:rsidR="00B54B7D" w:rsidRPr="000E1DC7">
        <w:rPr>
          <w:rFonts w:cs="Arial"/>
          <w:szCs w:val="22"/>
          <w:lang w:eastAsia="en-US"/>
        </w:rPr>
        <w:t xml:space="preserve"> </w:t>
      </w:r>
      <w:r w:rsidR="000E1DC7" w:rsidRPr="000E1DC7">
        <w:rPr>
          <w:rFonts w:cs="Arial"/>
          <w:szCs w:val="22"/>
          <w:lang w:eastAsia="en-US"/>
        </w:rPr>
        <w:t>(Q</w:t>
      </w:r>
      <w:r w:rsidR="00220525" w:rsidRPr="000E1DC7">
        <w:rPr>
          <w:rFonts w:cs="Arial"/>
          <w:szCs w:val="22"/>
          <w:lang w:eastAsia="en-US"/>
        </w:rPr>
        <w:t xml:space="preserve">uarter </w:t>
      </w:r>
      <w:r w:rsidR="000E1DC7" w:rsidRPr="000E1DC7">
        <w:rPr>
          <w:rFonts w:cs="Arial"/>
          <w:szCs w:val="22"/>
          <w:lang w:eastAsia="en-US"/>
        </w:rPr>
        <w:t xml:space="preserve">one) performed by internal auditors for </w:t>
      </w:r>
      <w:r w:rsidR="000E1DC7">
        <w:rPr>
          <w:rFonts w:cs="Arial"/>
          <w:szCs w:val="22"/>
        </w:rPr>
        <w:t>P</w:t>
      </w:r>
      <w:r w:rsidR="000E1DC7" w:rsidRPr="008315D7">
        <w:rPr>
          <w:rFonts w:cs="Arial"/>
          <w:szCs w:val="22"/>
        </w:rPr>
        <w:t xml:space="preserve">rogramme 4 (Property and construction industry policy and research) and </w:t>
      </w:r>
      <w:r w:rsidR="000E1DC7">
        <w:rPr>
          <w:rFonts w:cs="Arial"/>
          <w:szCs w:val="22"/>
        </w:rPr>
        <w:t>P</w:t>
      </w:r>
      <w:r w:rsidR="000E1DC7" w:rsidRPr="008315D7">
        <w:rPr>
          <w:rFonts w:cs="Arial"/>
          <w:szCs w:val="22"/>
        </w:rPr>
        <w:t>rogramme 5 (Prestige policy).</w:t>
      </w:r>
    </w:p>
    <w:p w14:paraId="7E1F6B47" w14:textId="77777777" w:rsidR="0094246E" w:rsidRDefault="0094246E">
      <w:pPr>
        <w:shd w:val="clear" w:color="auto" w:fill="FFFFFF"/>
        <w:tabs>
          <w:tab w:val="num" w:pos="426"/>
        </w:tabs>
        <w:ind w:left="425"/>
        <w:jc w:val="both"/>
        <w:rPr>
          <w:rFonts w:cs="Arial"/>
          <w:b/>
          <w:szCs w:val="22"/>
          <w:lang w:eastAsia="en-US"/>
        </w:rPr>
      </w:pPr>
    </w:p>
    <w:p w14:paraId="16637DC1" w14:textId="77777777" w:rsidR="004B41DF" w:rsidRDefault="004B41DF">
      <w:pPr>
        <w:shd w:val="clear" w:color="auto" w:fill="FFFFFF"/>
        <w:tabs>
          <w:tab w:val="num" w:pos="426"/>
        </w:tabs>
        <w:ind w:left="425"/>
        <w:jc w:val="both"/>
        <w:rPr>
          <w:rFonts w:cs="Arial"/>
          <w:b/>
          <w:szCs w:val="22"/>
          <w:lang w:eastAsia="en-US"/>
        </w:rPr>
      </w:pPr>
      <w:r>
        <w:rPr>
          <w:rFonts w:cs="Arial"/>
          <w:b/>
          <w:szCs w:val="22"/>
          <w:lang w:eastAsia="en-US"/>
        </w:rPr>
        <w:t>Compliance with legislation</w:t>
      </w:r>
    </w:p>
    <w:p w14:paraId="01DC0B71" w14:textId="1487BB13" w:rsidR="004B41DF" w:rsidRDefault="008D2380">
      <w:pPr>
        <w:numPr>
          <w:ilvl w:val="0"/>
          <w:numId w:val="5"/>
        </w:numPr>
        <w:shd w:val="clear" w:color="auto" w:fill="FFFFFF"/>
        <w:ind w:left="782" w:hanging="357"/>
        <w:jc w:val="both"/>
        <w:rPr>
          <w:rFonts w:cs="Arial"/>
          <w:szCs w:val="22"/>
          <w:lang w:eastAsia="en-US"/>
        </w:rPr>
      </w:pPr>
      <w:r>
        <w:rPr>
          <w:rFonts w:eastAsia="Calibri" w:cs="Arial"/>
          <w:szCs w:val="22"/>
        </w:rPr>
        <w:t>Supply chain management – T</w:t>
      </w:r>
      <w:r w:rsidR="00220525" w:rsidRPr="00E76F78">
        <w:rPr>
          <w:rFonts w:eastAsia="Calibri" w:cs="Arial"/>
          <w:szCs w:val="22"/>
        </w:rPr>
        <w:t>ender and quotation process</w:t>
      </w:r>
      <w:r w:rsidR="00220525">
        <w:rPr>
          <w:rFonts w:cs="Arial"/>
          <w:szCs w:val="22"/>
          <w:lang w:eastAsia="en-US"/>
        </w:rPr>
        <w:t xml:space="preserve"> </w:t>
      </w:r>
      <w:r w:rsidR="004B41DF">
        <w:rPr>
          <w:rFonts w:cs="Arial"/>
          <w:szCs w:val="22"/>
          <w:lang w:eastAsia="en-US"/>
        </w:rPr>
        <w:t xml:space="preserve">for awards made until </w:t>
      </w:r>
      <w:r w:rsidR="00220525">
        <w:rPr>
          <w:rFonts w:cs="Arial"/>
          <w:szCs w:val="22"/>
          <w:lang w:eastAsia="en-US"/>
        </w:rPr>
        <w:t>30 November 2018</w:t>
      </w:r>
    </w:p>
    <w:p w14:paraId="71AF959C" w14:textId="77777777" w:rsidR="00220525" w:rsidRDefault="00220525">
      <w:pPr>
        <w:numPr>
          <w:ilvl w:val="0"/>
          <w:numId w:val="5"/>
        </w:numPr>
        <w:shd w:val="clear" w:color="auto" w:fill="FFFFFF"/>
        <w:ind w:left="782" w:hanging="357"/>
        <w:jc w:val="both"/>
        <w:rPr>
          <w:rFonts w:cs="Arial"/>
          <w:szCs w:val="22"/>
          <w:lang w:eastAsia="en-US"/>
        </w:rPr>
      </w:pPr>
      <w:r w:rsidRPr="00E76F78">
        <w:rPr>
          <w:rFonts w:eastAsia="Calibri" w:cs="Arial"/>
          <w:szCs w:val="22"/>
        </w:rPr>
        <w:t>Human Resource Management</w:t>
      </w:r>
    </w:p>
    <w:p w14:paraId="780B7E47" w14:textId="77777777" w:rsidR="004B41DF" w:rsidRDefault="004B41DF">
      <w:pPr>
        <w:shd w:val="clear" w:color="auto" w:fill="FFFFFF"/>
        <w:tabs>
          <w:tab w:val="num" w:pos="426"/>
        </w:tabs>
        <w:ind w:left="425"/>
        <w:jc w:val="both"/>
        <w:rPr>
          <w:rFonts w:cs="Arial"/>
          <w:b/>
          <w:szCs w:val="22"/>
          <w:lang w:eastAsia="en-US"/>
        </w:rPr>
      </w:pPr>
    </w:p>
    <w:p w14:paraId="6BF85D41" w14:textId="77777777" w:rsidR="0094246E" w:rsidRPr="00044EFD" w:rsidRDefault="0094246E">
      <w:pPr>
        <w:shd w:val="clear" w:color="auto" w:fill="FFFFFF"/>
        <w:tabs>
          <w:tab w:val="num" w:pos="426"/>
        </w:tabs>
        <w:ind w:left="425"/>
        <w:jc w:val="both"/>
        <w:rPr>
          <w:rFonts w:cs="Arial"/>
          <w:b/>
          <w:szCs w:val="22"/>
          <w:lang w:eastAsia="en-US"/>
        </w:rPr>
      </w:pPr>
      <w:r>
        <w:rPr>
          <w:rFonts w:cs="Arial"/>
          <w:b/>
          <w:szCs w:val="22"/>
          <w:lang w:eastAsia="en-US"/>
        </w:rPr>
        <w:t>Other matters</w:t>
      </w:r>
    </w:p>
    <w:p w14:paraId="321E835F" w14:textId="77777777" w:rsidR="00B54B7D" w:rsidRDefault="0094246E">
      <w:pPr>
        <w:numPr>
          <w:ilvl w:val="0"/>
          <w:numId w:val="5"/>
        </w:numPr>
        <w:shd w:val="clear" w:color="auto" w:fill="FFFFFF"/>
        <w:jc w:val="both"/>
        <w:rPr>
          <w:rFonts w:cs="Arial"/>
          <w:szCs w:val="22"/>
          <w:lang w:eastAsia="en-US"/>
        </w:rPr>
      </w:pPr>
      <w:r>
        <w:rPr>
          <w:rFonts w:cs="Arial"/>
          <w:szCs w:val="22"/>
          <w:lang w:eastAsia="en-US"/>
        </w:rPr>
        <w:t>R</w:t>
      </w:r>
      <w:r w:rsidRPr="0094246E">
        <w:rPr>
          <w:rFonts w:cs="Arial"/>
          <w:szCs w:val="22"/>
          <w:lang w:eastAsia="en-US"/>
        </w:rPr>
        <w:t>eview of the general information systems controls</w:t>
      </w:r>
    </w:p>
    <w:p w14:paraId="57A2979F" w14:textId="77777777" w:rsidR="0094246E" w:rsidRPr="0094246E" w:rsidRDefault="0094246E">
      <w:pPr>
        <w:shd w:val="clear" w:color="auto" w:fill="FFFFFF"/>
        <w:ind w:left="785"/>
        <w:jc w:val="both"/>
        <w:rPr>
          <w:rFonts w:cs="Arial"/>
          <w:szCs w:val="22"/>
          <w:lang w:eastAsia="en-US"/>
        </w:rPr>
      </w:pPr>
    </w:p>
    <w:p w14:paraId="139F8CE0" w14:textId="77777777" w:rsidR="004B41DF" w:rsidRDefault="004B41DF">
      <w:pPr>
        <w:numPr>
          <w:ilvl w:val="0"/>
          <w:numId w:val="4"/>
        </w:numPr>
        <w:shd w:val="clear" w:color="auto" w:fill="FFFFFF"/>
        <w:spacing w:after="240"/>
        <w:ind w:left="425" w:hanging="425"/>
        <w:jc w:val="both"/>
        <w:rPr>
          <w:rFonts w:cs="Arial"/>
          <w:szCs w:val="22"/>
          <w:lang w:eastAsia="en-US"/>
        </w:rPr>
      </w:pPr>
      <w:r w:rsidRPr="004B41DF">
        <w:rPr>
          <w:rFonts w:cs="Arial"/>
          <w:szCs w:val="22"/>
          <w:lang w:eastAsia="en-US"/>
        </w:rPr>
        <w:t xml:space="preserve">In order to provide management with value adding interim findings which would assist them in addressing all matters prior to submission of final annual financial statements (AFS), it was agreed that the </w:t>
      </w:r>
      <w:r>
        <w:rPr>
          <w:rFonts w:cs="Arial"/>
          <w:szCs w:val="22"/>
          <w:lang w:eastAsia="en-US"/>
        </w:rPr>
        <w:t>focus</w:t>
      </w:r>
      <w:r w:rsidRPr="004B41DF">
        <w:rPr>
          <w:rFonts w:cs="Arial"/>
          <w:szCs w:val="22"/>
          <w:lang w:eastAsia="en-US"/>
        </w:rPr>
        <w:t xml:space="preserve"> of the interim audit would be those areas which management believed were risk areas for the final audit.</w:t>
      </w:r>
    </w:p>
    <w:p w14:paraId="6AEC263E" w14:textId="77777777" w:rsidR="00220525" w:rsidRPr="00E76F78" w:rsidRDefault="00220525">
      <w:pPr>
        <w:pStyle w:val="ListParagraph"/>
        <w:numPr>
          <w:ilvl w:val="0"/>
          <w:numId w:val="4"/>
        </w:numPr>
        <w:contextualSpacing w:val="0"/>
        <w:jc w:val="both"/>
        <w:rPr>
          <w:rFonts w:eastAsia="Calibri" w:cs="Arial"/>
          <w:szCs w:val="22"/>
        </w:rPr>
      </w:pPr>
      <w:r w:rsidRPr="00E76F78">
        <w:rPr>
          <w:rFonts w:eastAsia="Calibri" w:cs="Arial"/>
          <w:szCs w:val="22"/>
        </w:rPr>
        <w:t xml:space="preserve">This management report consists of the overall message arising from the </w:t>
      </w:r>
      <w:r>
        <w:rPr>
          <w:rFonts w:eastAsia="Calibri" w:cs="Arial"/>
          <w:szCs w:val="22"/>
        </w:rPr>
        <w:t xml:space="preserve">interim </w:t>
      </w:r>
      <w:r w:rsidRPr="00E76F78">
        <w:rPr>
          <w:rFonts w:eastAsia="Calibri" w:cs="Arial"/>
          <w:szCs w:val="22"/>
        </w:rPr>
        <w:t>audit, summary of key findings and observations</w:t>
      </w:r>
      <w:r w:rsidR="00616C35">
        <w:rPr>
          <w:rFonts w:eastAsia="Calibri" w:cs="Arial"/>
          <w:szCs w:val="22"/>
        </w:rPr>
        <w:t>,</w:t>
      </w:r>
      <w:r w:rsidRPr="00E76F78">
        <w:rPr>
          <w:rFonts w:eastAsia="Calibri" w:cs="Arial"/>
          <w:szCs w:val="22"/>
        </w:rPr>
        <w:t xml:space="preserve"> and an annexure containing the detailed audit findings. </w:t>
      </w:r>
    </w:p>
    <w:p w14:paraId="0084138F" w14:textId="77777777" w:rsidR="00220525" w:rsidRPr="00E76F78" w:rsidRDefault="00220525">
      <w:pPr>
        <w:pStyle w:val="ListParagraph"/>
        <w:ind w:left="360"/>
        <w:jc w:val="both"/>
        <w:rPr>
          <w:rFonts w:eastAsia="Calibri" w:cs="Arial"/>
          <w:szCs w:val="22"/>
        </w:rPr>
      </w:pPr>
    </w:p>
    <w:p w14:paraId="65EF1250" w14:textId="77777777" w:rsidR="00B54B7D" w:rsidRDefault="00220525">
      <w:pPr>
        <w:numPr>
          <w:ilvl w:val="0"/>
          <w:numId w:val="4"/>
        </w:numPr>
        <w:shd w:val="clear" w:color="auto" w:fill="FFFFFF"/>
        <w:spacing w:after="240"/>
        <w:jc w:val="both"/>
        <w:rPr>
          <w:rFonts w:cs="Arial"/>
          <w:szCs w:val="22"/>
          <w:lang w:eastAsia="en-US"/>
        </w:rPr>
      </w:pPr>
      <w:r w:rsidRPr="00E76F78">
        <w:rPr>
          <w:rFonts w:eastAsia="Calibri" w:cs="Arial"/>
          <w:szCs w:val="22"/>
        </w:rPr>
        <w:t xml:space="preserve">The auditor’s report is finalised only after the </w:t>
      </w:r>
      <w:r>
        <w:rPr>
          <w:rFonts w:eastAsia="Calibri" w:cs="Arial"/>
          <w:szCs w:val="22"/>
        </w:rPr>
        <w:t xml:space="preserve">final </w:t>
      </w:r>
      <w:r w:rsidRPr="00E76F78">
        <w:rPr>
          <w:rFonts w:eastAsia="Calibri" w:cs="Arial"/>
          <w:szCs w:val="22"/>
        </w:rPr>
        <w:t>management report has been communicated. All matters included in this report that relate to the auditor’s report remains in draft form until the final auditor’s report is signed. In adherence to section 50 of the PAA, we do not disclose any information obtained during the audit and contained in this management report.</w:t>
      </w:r>
      <w:r w:rsidR="0097456C">
        <w:rPr>
          <w:rFonts w:cs="Arial"/>
          <w:szCs w:val="22"/>
          <w:lang w:eastAsia="en-US"/>
        </w:rPr>
        <w:t xml:space="preserve"> </w:t>
      </w:r>
    </w:p>
    <w:p w14:paraId="5555B4B5" w14:textId="77777777" w:rsidR="0021562D" w:rsidRDefault="0021562D" w:rsidP="008315D7">
      <w:pPr>
        <w:jc w:val="both"/>
        <w:rPr>
          <w:rFonts w:cs="Arial"/>
        </w:rPr>
      </w:pPr>
      <w:r>
        <w:rPr>
          <w:rFonts w:cs="Arial"/>
        </w:rPr>
        <w:br w:type="page"/>
      </w:r>
    </w:p>
    <w:p w14:paraId="540260AA" w14:textId="77777777" w:rsidR="00697C4C" w:rsidRPr="00A1058D" w:rsidRDefault="00697C4C" w:rsidP="008315D7">
      <w:pPr>
        <w:pBdr>
          <w:top w:val="single" w:sz="4" w:space="1" w:color="auto"/>
          <w:left w:val="single" w:sz="4" w:space="4" w:color="auto"/>
          <w:bottom w:val="single" w:sz="4" w:space="1" w:color="auto"/>
          <w:right w:val="single" w:sz="4" w:space="4" w:color="auto"/>
        </w:pBdr>
        <w:shd w:val="clear" w:color="auto" w:fill="D9D9D9"/>
        <w:spacing w:after="240"/>
        <w:jc w:val="both"/>
        <w:rPr>
          <w:rFonts w:cs="Arial"/>
          <w:szCs w:val="22"/>
        </w:rPr>
      </w:pPr>
      <w:r w:rsidRPr="00A1058D">
        <w:rPr>
          <w:rFonts w:eastAsia="MS Mincho" w:cs="Arial"/>
          <w:b/>
          <w:szCs w:val="22"/>
        </w:rPr>
        <w:lastRenderedPageBreak/>
        <w:t xml:space="preserve">SECTION 1: </w:t>
      </w:r>
      <w:r w:rsidR="00823348" w:rsidRPr="00823348">
        <w:rPr>
          <w:rFonts w:cs="Arial"/>
          <w:b/>
          <w:bCs/>
          <w:iCs/>
          <w:szCs w:val="22"/>
        </w:rPr>
        <w:t>OVERALL MESSAGE</w:t>
      </w:r>
    </w:p>
    <w:p w14:paraId="7A433C96" w14:textId="77777777" w:rsidR="00E37D9D" w:rsidRPr="00A81808" w:rsidRDefault="00C04C30" w:rsidP="00FA0D18">
      <w:pPr>
        <w:pStyle w:val="ListParagraph"/>
        <w:numPr>
          <w:ilvl w:val="0"/>
          <w:numId w:val="12"/>
        </w:numPr>
        <w:jc w:val="both"/>
        <w:rPr>
          <w:rFonts w:cs="Arial"/>
        </w:rPr>
      </w:pPr>
      <w:r w:rsidRPr="00A81808">
        <w:rPr>
          <w:rFonts w:cs="Arial"/>
        </w:rPr>
        <w:t xml:space="preserve">The main obstacle preventing the department from obtaining a clean audit outcome remains the quality of submitted </w:t>
      </w:r>
      <w:r w:rsidRPr="00A81808">
        <w:rPr>
          <w:rFonts w:cs="Arial"/>
          <w:b/>
        </w:rPr>
        <w:t>performance information</w:t>
      </w:r>
      <w:r w:rsidRPr="00A81808">
        <w:rPr>
          <w:rFonts w:cs="Arial"/>
        </w:rPr>
        <w:t>. During the audit of performance information, key findings similar to the prior year were identified, where reported achievements were not adequately supported by valid and complet</w:t>
      </w:r>
      <w:r w:rsidR="00484059" w:rsidRPr="00A81808">
        <w:rPr>
          <w:rFonts w:cs="Arial"/>
        </w:rPr>
        <w:t>e source information. The department</w:t>
      </w:r>
      <w:r w:rsidRPr="00A81808">
        <w:rPr>
          <w:rFonts w:cs="Arial"/>
        </w:rPr>
        <w:t xml:space="preserve"> must implement proper record keeping ensuring that the relevant information is accessible which supports the reported performance</w:t>
      </w:r>
      <w:r w:rsidR="00823348" w:rsidRPr="00A81808">
        <w:rPr>
          <w:rFonts w:cs="Arial"/>
        </w:rPr>
        <w:t xml:space="preserve">. </w:t>
      </w:r>
    </w:p>
    <w:p w14:paraId="007836BD" w14:textId="77777777" w:rsidR="00823348" w:rsidRDefault="00823348" w:rsidP="00117D86">
      <w:pPr>
        <w:pStyle w:val="ListParagraph"/>
        <w:ind w:left="360"/>
        <w:jc w:val="both"/>
        <w:rPr>
          <w:rFonts w:cs="Arial"/>
        </w:rPr>
      </w:pPr>
    </w:p>
    <w:p w14:paraId="1ED8A809" w14:textId="77777777" w:rsidR="00823348" w:rsidRPr="00A81808" w:rsidRDefault="00823348" w:rsidP="00FA0D18">
      <w:pPr>
        <w:pStyle w:val="ListParagraph"/>
        <w:numPr>
          <w:ilvl w:val="0"/>
          <w:numId w:val="12"/>
        </w:numPr>
        <w:jc w:val="both"/>
        <w:rPr>
          <w:rFonts w:cs="Arial"/>
        </w:rPr>
      </w:pPr>
      <w:r w:rsidRPr="00A81808">
        <w:rPr>
          <w:rFonts w:cs="Arial"/>
        </w:rPr>
        <w:t xml:space="preserve">In some instances, the </w:t>
      </w:r>
      <w:r w:rsidR="00C04C30" w:rsidRPr="00A81808">
        <w:rPr>
          <w:rFonts w:cs="Arial"/>
        </w:rPr>
        <w:t>department</w:t>
      </w:r>
      <w:r w:rsidRPr="00A81808">
        <w:rPr>
          <w:rFonts w:cs="Arial"/>
        </w:rPr>
        <w:t xml:space="preserve"> did not effectively implement all recommendations relating to </w:t>
      </w:r>
      <w:r w:rsidRPr="00A81808">
        <w:rPr>
          <w:rFonts w:cs="Arial"/>
          <w:b/>
        </w:rPr>
        <w:t>supply chain management</w:t>
      </w:r>
      <w:r w:rsidRPr="00A81808">
        <w:rPr>
          <w:rFonts w:cs="Arial"/>
        </w:rPr>
        <w:t xml:space="preserve"> (SCM) preventative controls, such as </w:t>
      </w:r>
      <w:r w:rsidR="00484059" w:rsidRPr="00A81808">
        <w:rPr>
          <w:rFonts w:cs="Arial"/>
        </w:rPr>
        <w:t>non-compliance with the requirements of the Preferential Procurement Regulations and Treasury Regulations</w:t>
      </w:r>
      <w:r w:rsidRPr="00A81808">
        <w:rPr>
          <w:rFonts w:cs="Arial"/>
        </w:rPr>
        <w:t>. In addition, instances of irregular expenditure were identified during the audit which will be required to be included in the irregular expenditure register before year end.</w:t>
      </w:r>
    </w:p>
    <w:p w14:paraId="78B31DA9" w14:textId="77777777" w:rsidR="0021562D" w:rsidRDefault="0021562D" w:rsidP="008315D7">
      <w:pPr>
        <w:jc w:val="both"/>
        <w:rPr>
          <w:rFonts w:cs="Arial"/>
        </w:rPr>
      </w:pPr>
      <w:r>
        <w:rPr>
          <w:rFonts w:cs="Arial"/>
        </w:rPr>
        <w:br w:type="page"/>
      </w:r>
    </w:p>
    <w:p w14:paraId="4AB64F17" w14:textId="77777777" w:rsidR="00B56379" w:rsidRPr="00A1058D" w:rsidRDefault="00B56379" w:rsidP="008315D7">
      <w:pPr>
        <w:pBdr>
          <w:top w:val="single" w:sz="4" w:space="1" w:color="auto"/>
          <w:left w:val="single" w:sz="4" w:space="4" w:color="auto"/>
          <w:bottom w:val="single" w:sz="4" w:space="1" w:color="auto"/>
          <w:right w:val="single" w:sz="4" w:space="4" w:color="auto"/>
        </w:pBdr>
        <w:shd w:val="clear" w:color="auto" w:fill="D9D9D9"/>
        <w:spacing w:after="120"/>
        <w:jc w:val="both"/>
        <w:rPr>
          <w:rFonts w:cs="Arial"/>
          <w:szCs w:val="22"/>
        </w:rPr>
      </w:pPr>
      <w:r w:rsidRPr="00A1058D">
        <w:rPr>
          <w:rFonts w:eastAsia="MS Mincho" w:cs="Arial"/>
          <w:b/>
          <w:szCs w:val="22"/>
        </w:rPr>
        <w:lastRenderedPageBreak/>
        <w:t xml:space="preserve">SECTION </w:t>
      </w:r>
      <w:r>
        <w:rPr>
          <w:rFonts w:eastAsia="MS Mincho" w:cs="Arial"/>
          <w:b/>
          <w:szCs w:val="22"/>
        </w:rPr>
        <w:t>2</w:t>
      </w:r>
      <w:r w:rsidRPr="00A1058D">
        <w:rPr>
          <w:rFonts w:eastAsia="MS Mincho" w:cs="Arial"/>
          <w:b/>
          <w:szCs w:val="22"/>
        </w:rPr>
        <w:t xml:space="preserve">: </w:t>
      </w:r>
      <w:r w:rsidR="00C439F7">
        <w:rPr>
          <w:rFonts w:cs="Arial"/>
          <w:b/>
          <w:bCs/>
          <w:iCs/>
          <w:szCs w:val="22"/>
        </w:rPr>
        <w:t>STATUS OF FINANCIAL STATEMENT AREAS</w:t>
      </w:r>
    </w:p>
    <w:p w14:paraId="4F04F17B" w14:textId="77777777" w:rsidR="0073135A" w:rsidRPr="00B7597D" w:rsidRDefault="0073135A" w:rsidP="00FA0D18">
      <w:pPr>
        <w:pStyle w:val="Numbernormal"/>
        <w:numPr>
          <w:ilvl w:val="0"/>
          <w:numId w:val="13"/>
        </w:numPr>
        <w:jc w:val="both"/>
      </w:pPr>
      <w:r w:rsidRPr="00B7597D">
        <w:t xml:space="preserve">Below is </w:t>
      </w:r>
      <w:r>
        <w:t>a summary of the key issues identified from the audit procedures performed on the financial statement areas selected for focus during the interim audit.</w:t>
      </w:r>
      <w:r w:rsidRPr="00B7597D">
        <w:t xml:space="preserve"> </w:t>
      </w:r>
    </w:p>
    <w:p w14:paraId="0BB0EA82" w14:textId="77777777" w:rsidR="0073135A" w:rsidRPr="00B7597D" w:rsidRDefault="0073135A" w:rsidP="00FA0D18">
      <w:pPr>
        <w:pStyle w:val="Numbernormal"/>
        <w:numPr>
          <w:ilvl w:val="0"/>
          <w:numId w:val="13"/>
        </w:numPr>
        <w:jc w:val="both"/>
      </w:pPr>
      <w:r w:rsidRPr="00B7597D">
        <w:t xml:space="preserve">The </w:t>
      </w:r>
      <w:r>
        <w:t>financial statement areas</w:t>
      </w:r>
      <w:r w:rsidRPr="00B7597D">
        <w:t xml:space="preserve"> were assessed as follows:</w:t>
      </w:r>
    </w:p>
    <w:tbl>
      <w:tblPr>
        <w:tblW w:w="5000" w:type="pct"/>
        <w:tblCellMar>
          <w:left w:w="0" w:type="dxa"/>
          <w:right w:w="0" w:type="dxa"/>
        </w:tblCellMar>
        <w:tblLook w:val="04A0" w:firstRow="1" w:lastRow="0" w:firstColumn="1" w:lastColumn="0" w:noHBand="0" w:noVBand="1"/>
      </w:tblPr>
      <w:tblGrid>
        <w:gridCol w:w="821"/>
        <w:gridCol w:w="8797"/>
      </w:tblGrid>
      <w:tr w:rsidR="0073135A" w:rsidRPr="00B7597D" w14:paraId="185BCFFF" w14:textId="77777777" w:rsidTr="0080485E">
        <w:tc>
          <w:tcPr>
            <w:tcW w:w="427" w:type="pct"/>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14:paraId="1D212325" w14:textId="77777777" w:rsidR="0073135A" w:rsidRPr="00E10B97" w:rsidRDefault="0073135A" w:rsidP="008315D7">
            <w:pPr>
              <w:spacing w:before="120" w:after="120"/>
              <w:jc w:val="both"/>
              <w:rPr>
                <w:rFonts w:eastAsia="Calibri" w:cs="Arial"/>
                <w:sz w:val="18"/>
                <w:szCs w:val="18"/>
                <w:lang w:val="en-GB"/>
              </w:rPr>
            </w:pPr>
          </w:p>
        </w:tc>
        <w:tc>
          <w:tcPr>
            <w:tcW w:w="457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B4DF279" w14:textId="77777777" w:rsidR="0073135A" w:rsidRPr="00E10B97" w:rsidRDefault="00C439F7" w:rsidP="00B9785E">
            <w:pPr>
              <w:spacing w:before="120" w:after="120"/>
              <w:jc w:val="both"/>
              <w:rPr>
                <w:rFonts w:eastAsia="Calibri" w:cs="Arial"/>
                <w:sz w:val="18"/>
                <w:szCs w:val="18"/>
                <w:lang w:val="en-GB"/>
              </w:rPr>
            </w:pPr>
            <w:r>
              <w:rPr>
                <w:rFonts w:eastAsia="Calibri" w:cs="Arial"/>
                <w:sz w:val="18"/>
                <w:szCs w:val="18"/>
                <w:lang w:val="en-GB" w:eastAsia="en-ZA"/>
              </w:rPr>
              <w:t>N</w:t>
            </w:r>
            <w:r w:rsidR="00363E71" w:rsidRPr="00E10B97">
              <w:rPr>
                <w:rFonts w:eastAsia="Calibri" w:cs="Arial"/>
                <w:sz w:val="18"/>
                <w:szCs w:val="18"/>
                <w:lang w:val="en-GB" w:eastAsia="en-ZA"/>
              </w:rPr>
              <w:t xml:space="preserve">o significant matters </w:t>
            </w:r>
            <w:r>
              <w:rPr>
                <w:rFonts w:eastAsia="Calibri" w:cs="Arial"/>
                <w:sz w:val="18"/>
                <w:szCs w:val="18"/>
                <w:lang w:val="en-GB" w:eastAsia="en-ZA"/>
              </w:rPr>
              <w:t>were identified during the performance of interim audit procedures</w:t>
            </w:r>
            <w:r w:rsidR="005B39A8">
              <w:rPr>
                <w:rFonts w:eastAsia="Calibri" w:cs="Arial"/>
                <w:sz w:val="18"/>
                <w:szCs w:val="18"/>
                <w:lang w:val="en-GB" w:eastAsia="en-ZA"/>
              </w:rPr>
              <w:t>.</w:t>
            </w:r>
          </w:p>
        </w:tc>
      </w:tr>
      <w:tr w:rsidR="0073135A" w:rsidRPr="00B7597D" w14:paraId="52E4ED94" w14:textId="77777777" w:rsidTr="0080485E">
        <w:tc>
          <w:tcPr>
            <w:tcW w:w="427" w:type="pct"/>
            <w:tcBorders>
              <w:top w:val="nil"/>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14:paraId="15471A6B" w14:textId="77777777" w:rsidR="0073135A" w:rsidRPr="00E10B97" w:rsidRDefault="0073135A" w:rsidP="008315D7">
            <w:pPr>
              <w:spacing w:before="120" w:after="120"/>
              <w:jc w:val="both"/>
              <w:rPr>
                <w:rFonts w:eastAsia="Calibri" w:cs="Arial"/>
                <w:sz w:val="18"/>
                <w:szCs w:val="18"/>
                <w:lang w:val="en-GB"/>
              </w:rPr>
            </w:pPr>
          </w:p>
        </w:tc>
        <w:tc>
          <w:tcPr>
            <w:tcW w:w="457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CD37DC" w14:textId="77AC3FA2" w:rsidR="0073135A" w:rsidRPr="00E10B97" w:rsidRDefault="00D21CD1" w:rsidP="00B9785E">
            <w:pPr>
              <w:spacing w:before="120" w:after="120"/>
              <w:jc w:val="both"/>
              <w:rPr>
                <w:rFonts w:eastAsia="Calibri" w:cs="Arial"/>
                <w:sz w:val="18"/>
                <w:szCs w:val="18"/>
                <w:lang w:val="en-GB"/>
              </w:rPr>
            </w:pPr>
            <w:r>
              <w:rPr>
                <w:rFonts w:eastAsia="Calibri" w:cs="Arial"/>
                <w:sz w:val="18"/>
                <w:szCs w:val="18"/>
                <w:lang w:val="en-GB" w:eastAsia="en-ZA"/>
              </w:rPr>
              <w:t>I</w:t>
            </w:r>
            <w:r w:rsidR="0073135A" w:rsidRPr="00E10B97">
              <w:rPr>
                <w:rFonts w:eastAsia="Calibri" w:cs="Arial"/>
                <w:sz w:val="18"/>
                <w:szCs w:val="18"/>
                <w:lang w:val="en-GB" w:eastAsia="en-ZA"/>
              </w:rPr>
              <w:t>mprovement is required</w:t>
            </w:r>
            <w:r w:rsidR="00363E71" w:rsidRPr="00E10B97">
              <w:rPr>
                <w:rFonts w:eastAsia="Calibri" w:cs="Arial"/>
                <w:sz w:val="18"/>
                <w:szCs w:val="18"/>
                <w:lang w:val="en-GB" w:eastAsia="en-ZA"/>
              </w:rPr>
              <w:t xml:space="preserve"> to ensure that no material misstatements remain</w:t>
            </w:r>
            <w:r>
              <w:rPr>
                <w:rFonts w:eastAsia="Calibri" w:cs="Arial"/>
                <w:sz w:val="18"/>
                <w:szCs w:val="18"/>
                <w:lang w:val="en-GB" w:eastAsia="en-ZA"/>
              </w:rPr>
              <w:t xml:space="preserve"> at year end</w:t>
            </w:r>
            <w:r w:rsidR="00363E71" w:rsidRPr="00E10B97">
              <w:rPr>
                <w:rFonts w:eastAsia="Calibri" w:cs="Arial"/>
                <w:sz w:val="18"/>
                <w:szCs w:val="18"/>
                <w:lang w:val="en-GB" w:eastAsia="en-ZA"/>
              </w:rPr>
              <w:t>.</w:t>
            </w:r>
          </w:p>
        </w:tc>
      </w:tr>
      <w:tr w:rsidR="0073135A" w:rsidRPr="00B7597D" w14:paraId="41E7CC38" w14:textId="77777777" w:rsidTr="0080485E">
        <w:tc>
          <w:tcPr>
            <w:tcW w:w="427" w:type="pct"/>
            <w:tcBorders>
              <w:top w:val="nil"/>
              <w:left w:val="single" w:sz="8" w:space="0" w:color="auto"/>
              <w:bottom w:val="single" w:sz="8" w:space="0" w:color="auto"/>
              <w:right w:val="single" w:sz="8" w:space="0" w:color="auto"/>
            </w:tcBorders>
            <w:shd w:val="clear" w:color="auto" w:fill="F9A1A1"/>
            <w:tcMar>
              <w:top w:w="0" w:type="dxa"/>
              <w:left w:w="108" w:type="dxa"/>
              <w:bottom w:w="0" w:type="dxa"/>
              <w:right w:w="108" w:type="dxa"/>
            </w:tcMar>
            <w:vAlign w:val="center"/>
            <w:hideMark/>
          </w:tcPr>
          <w:p w14:paraId="337B2DDE" w14:textId="77777777" w:rsidR="0073135A" w:rsidRPr="00E10B97" w:rsidRDefault="0073135A" w:rsidP="008315D7">
            <w:pPr>
              <w:spacing w:before="120" w:after="120"/>
              <w:jc w:val="both"/>
              <w:rPr>
                <w:rFonts w:eastAsia="Calibri" w:cs="Arial"/>
                <w:sz w:val="18"/>
                <w:szCs w:val="18"/>
                <w:lang w:val="en-GB"/>
              </w:rPr>
            </w:pPr>
          </w:p>
        </w:tc>
        <w:tc>
          <w:tcPr>
            <w:tcW w:w="457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9B7518" w14:textId="1EDC0FC1" w:rsidR="0073135A" w:rsidRPr="00E10B97" w:rsidRDefault="00D21CD1" w:rsidP="00B9785E">
            <w:pPr>
              <w:spacing w:before="120" w:after="120"/>
              <w:jc w:val="both"/>
              <w:rPr>
                <w:rFonts w:eastAsia="Calibri" w:cs="Arial"/>
                <w:sz w:val="18"/>
                <w:szCs w:val="18"/>
                <w:lang w:val="en-GB"/>
              </w:rPr>
            </w:pPr>
            <w:r>
              <w:rPr>
                <w:rFonts w:eastAsia="Calibri" w:cs="Arial"/>
                <w:sz w:val="18"/>
                <w:szCs w:val="18"/>
                <w:lang w:val="en-GB" w:eastAsia="en-ZA"/>
              </w:rPr>
              <w:t>U</w:t>
            </w:r>
            <w:r w:rsidR="00363E71" w:rsidRPr="00E10B97">
              <w:rPr>
                <w:rFonts w:eastAsia="Calibri" w:cs="Arial"/>
                <w:sz w:val="18"/>
                <w:szCs w:val="18"/>
                <w:lang w:val="en-GB" w:eastAsia="en-ZA"/>
              </w:rPr>
              <w:t>rgent intervention is required to ensure that the financial statement area is free of material misstatements at year end.</w:t>
            </w:r>
          </w:p>
        </w:tc>
      </w:tr>
    </w:tbl>
    <w:p w14:paraId="4B3702B9" w14:textId="77777777" w:rsidR="00AD305E" w:rsidRDefault="00AD305E" w:rsidP="008315D7">
      <w:pPr>
        <w:jc w:val="both"/>
        <w:rPr>
          <w:rFonts w:cs="Arial"/>
        </w:rPr>
      </w:pPr>
    </w:p>
    <w:p w14:paraId="18703E83" w14:textId="77777777" w:rsidR="0073135A" w:rsidRDefault="0073135A" w:rsidP="008315D7">
      <w:pPr>
        <w:jc w:val="both"/>
        <w:rPr>
          <w:rFonts w:cs="Arial"/>
        </w:rPr>
      </w:pPr>
    </w:p>
    <w:tbl>
      <w:tblPr>
        <w:tblW w:w="5000" w:type="pct"/>
        <w:tblLook w:val="04A0" w:firstRow="1" w:lastRow="0" w:firstColumn="1" w:lastColumn="0" w:noHBand="0" w:noVBand="1"/>
      </w:tblPr>
      <w:tblGrid>
        <w:gridCol w:w="1466"/>
        <w:gridCol w:w="1366"/>
        <w:gridCol w:w="6786"/>
      </w:tblGrid>
      <w:tr w:rsidR="0080485E" w:rsidRPr="0080485E" w14:paraId="049FD3EA" w14:textId="77777777" w:rsidTr="0080485E">
        <w:trPr>
          <w:trHeight w:val="1116"/>
        </w:trPr>
        <w:tc>
          <w:tcPr>
            <w:tcW w:w="762" w:type="pct"/>
            <w:tcBorders>
              <w:top w:val="single" w:sz="8" w:space="0" w:color="auto"/>
              <w:left w:val="single" w:sz="8" w:space="0" w:color="auto"/>
              <w:bottom w:val="single" w:sz="8" w:space="0" w:color="auto"/>
              <w:right w:val="single" w:sz="8" w:space="0" w:color="auto"/>
            </w:tcBorders>
            <w:shd w:val="clear" w:color="000000" w:fill="A6A6A6"/>
            <w:vAlign w:val="center"/>
            <w:hideMark/>
          </w:tcPr>
          <w:p w14:paraId="251AF01F" w14:textId="77777777" w:rsidR="0080485E" w:rsidRPr="0080485E" w:rsidRDefault="0080485E" w:rsidP="008315D7">
            <w:pPr>
              <w:jc w:val="both"/>
              <w:rPr>
                <w:rFonts w:cs="Arial"/>
                <w:b/>
                <w:bCs/>
                <w:color w:val="000000"/>
                <w:szCs w:val="22"/>
                <w:lang w:eastAsia="en-ZA"/>
              </w:rPr>
            </w:pPr>
            <w:r w:rsidRPr="0080485E">
              <w:rPr>
                <w:rFonts w:cs="Arial"/>
                <w:b/>
                <w:bCs/>
                <w:color w:val="000000"/>
                <w:szCs w:val="18"/>
                <w:lang w:eastAsia="en-ZA"/>
              </w:rPr>
              <w:t>Financial statement area</w:t>
            </w:r>
          </w:p>
        </w:tc>
        <w:tc>
          <w:tcPr>
            <w:tcW w:w="710" w:type="pct"/>
            <w:tcBorders>
              <w:top w:val="single" w:sz="8" w:space="0" w:color="auto"/>
              <w:left w:val="nil"/>
              <w:bottom w:val="single" w:sz="8" w:space="0" w:color="auto"/>
              <w:right w:val="single" w:sz="8" w:space="0" w:color="auto"/>
            </w:tcBorders>
            <w:shd w:val="clear" w:color="000000" w:fill="A6A6A6"/>
            <w:vAlign w:val="center"/>
            <w:hideMark/>
          </w:tcPr>
          <w:p w14:paraId="157AA883" w14:textId="5111F8AE" w:rsidR="0080485E" w:rsidRPr="0080485E" w:rsidRDefault="00DB48EA" w:rsidP="008315D7">
            <w:pPr>
              <w:jc w:val="both"/>
              <w:rPr>
                <w:rFonts w:cs="Arial"/>
                <w:b/>
                <w:bCs/>
                <w:color w:val="000000"/>
                <w:szCs w:val="22"/>
                <w:lang w:eastAsia="en-ZA"/>
              </w:rPr>
            </w:pPr>
            <w:r>
              <w:rPr>
                <w:rFonts w:cs="Arial"/>
                <w:b/>
                <w:bCs/>
                <w:color w:val="000000"/>
                <w:szCs w:val="18"/>
                <w:lang w:eastAsia="en-ZA"/>
              </w:rPr>
              <w:t>Status</w:t>
            </w:r>
          </w:p>
        </w:tc>
        <w:tc>
          <w:tcPr>
            <w:tcW w:w="3528" w:type="pct"/>
            <w:tcBorders>
              <w:top w:val="single" w:sz="8" w:space="0" w:color="auto"/>
              <w:left w:val="nil"/>
              <w:bottom w:val="single" w:sz="8" w:space="0" w:color="auto"/>
              <w:right w:val="single" w:sz="8" w:space="0" w:color="auto"/>
            </w:tcBorders>
            <w:shd w:val="clear" w:color="000000" w:fill="A6A6A6"/>
            <w:vAlign w:val="center"/>
            <w:hideMark/>
          </w:tcPr>
          <w:p w14:paraId="1D9F5580" w14:textId="15285448" w:rsidR="0080485E" w:rsidRPr="0080485E" w:rsidRDefault="00D21CD1" w:rsidP="008315D7">
            <w:pPr>
              <w:jc w:val="both"/>
              <w:rPr>
                <w:rFonts w:cs="Arial"/>
                <w:b/>
                <w:bCs/>
                <w:color w:val="000000"/>
                <w:szCs w:val="22"/>
                <w:lang w:eastAsia="en-ZA"/>
              </w:rPr>
            </w:pPr>
            <w:r>
              <w:rPr>
                <w:rFonts w:cs="Arial"/>
                <w:b/>
                <w:bCs/>
                <w:color w:val="000000"/>
                <w:szCs w:val="18"/>
                <w:lang w:eastAsia="en-ZA"/>
              </w:rPr>
              <w:t>F</w:t>
            </w:r>
            <w:r w:rsidR="0080485E" w:rsidRPr="0080485E">
              <w:rPr>
                <w:rFonts w:cs="Arial"/>
                <w:b/>
                <w:bCs/>
                <w:color w:val="000000"/>
                <w:szCs w:val="18"/>
                <w:lang w:eastAsia="en-ZA"/>
              </w:rPr>
              <w:t>indings</w:t>
            </w:r>
            <w:r>
              <w:rPr>
                <w:rFonts w:cs="Arial"/>
                <w:b/>
                <w:bCs/>
                <w:color w:val="000000"/>
                <w:szCs w:val="18"/>
                <w:lang w:eastAsia="en-ZA"/>
              </w:rPr>
              <w:t xml:space="preserve"> identified</w:t>
            </w:r>
          </w:p>
        </w:tc>
      </w:tr>
      <w:tr w:rsidR="0080485E" w:rsidRPr="0080485E" w14:paraId="54734B32" w14:textId="77777777" w:rsidTr="0080485E">
        <w:trPr>
          <w:trHeight w:val="468"/>
        </w:trPr>
        <w:tc>
          <w:tcPr>
            <w:tcW w:w="762" w:type="pct"/>
            <w:tcBorders>
              <w:top w:val="nil"/>
              <w:left w:val="single" w:sz="8" w:space="0" w:color="auto"/>
              <w:bottom w:val="single" w:sz="8" w:space="0" w:color="auto"/>
              <w:right w:val="single" w:sz="8" w:space="0" w:color="auto"/>
            </w:tcBorders>
            <w:shd w:val="clear" w:color="auto" w:fill="auto"/>
            <w:vAlign w:val="center"/>
            <w:hideMark/>
          </w:tcPr>
          <w:p w14:paraId="02916545" w14:textId="77777777" w:rsidR="0080485E" w:rsidRPr="0080485E" w:rsidRDefault="0080485E" w:rsidP="008315D7">
            <w:pPr>
              <w:jc w:val="both"/>
              <w:rPr>
                <w:rFonts w:cs="Arial"/>
                <w:color w:val="000000"/>
                <w:sz w:val="18"/>
                <w:szCs w:val="18"/>
                <w:lang w:eastAsia="en-ZA"/>
              </w:rPr>
            </w:pPr>
            <w:r w:rsidRPr="0080485E">
              <w:rPr>
                <w:rFonts w:cs="Arial"/>
                <w:color w:val="000000"/>
                <w:sz w:val="18"/>
                <w:szCs w:val="18"/>
                <w:lang w:eastAsia="en-ZA"/>
              </w:rPr>
              <w:t>Movable assets</w:t>
            </w:r>
          </w:p>
        </w:tc>
        <w:tc>
          <w:tcPr>
            <w:tcW w:w="710" w:type="pct"/>
            <w:tcBorders>
              <w:top w:val="nil"/>
              <w:left w:val="nil"/>
              <w:bottom w:val="single" w:sz="8" w:space="0" w:color="auto"/>
              <w:right w:val="single" w:sz="8" w:space="0" w:color="auto"/>
            </w:tcBorders>
            <w:shd w:val="clear" w:color="000000" w:fill="97E59E"/>
            <w:vAlign w:val="center"/>
            <w:hideMark/>
          </w:tcPr>
          <w:p w14:paraId="1EE6B075" w14:textId="77777777" w:rsidR="0080485E" w:rsidRPr="0080485E" w:rsidRDefault="0080485E" w:rsidP="008315D7">
            <w:pPr>
              <w:jc w:val="both"/>
              <w:rPr>
                <w:rFonts w:cs="Arial"/>
                <w:b/>
                <w:bCs/>
                <w:color w:val="FFFFFF"/>
                <w:sz w:val="18"/>
                <w:szCs w:val="18"/>
                <w:lang w:eastAsia="en-ZA"/>
              </w:rPr>
            </w:pPr>
            <w:r w:rsidRPr="0080485E">
              <w:rPr>
                <w:rFonts w:cs="Arial"/>
                <w:b/>
                <w:bCs/>
                <w:color w:val="FFFFFF"/>
                <w:sz w:val="18"/>
                <w:szCs w:val="18"/>
                <w:lang w:eastAsia="en-ZA"/>
              </w:rPr>
              <w:t> </w:t>
            </w:r>
          </w:p>
        </w:tc>
        <w:tc>
          <w:tcPr>
            <w:tcW w:w="3528" w:type="pct"/>
            <w:tcBorders>
              <w:top w:val="nil"/>
              <w:left w:val="nil"/>
              <w:bottom w:val="single" w:sz="8" w:space="0" w:color="auto"/>
              <w:right w:val="single" w:sz="8" w:space="0" w:color="auto"/>
            </w:tcBorders>
            <w:shd w:val="clear" w:color="auto" w:fill="auto"/>
            <w:vAlign w:val="center"/>
            <w:hideMark/>
          </w:tcPr>
          <w:p w14:paraId="130C2850" w14:textId="77777777" w:rsidR="0080485E" w:rsidRPr="0080485E" w:rsidRDefault="0080485E" w:rsidP="008315D7">
            <w:pPr>
              <w:pStyle w:val="ListParagraph"/>
              <w:numPr>
                <w:ilvl w:val="0"/>
                <w:numId w:val="5"/>
              </w:numPr>
              <w:jc w:val="both"/>
              <w:rPr>
                <w:rFonts w:ascii="Symbol" w:hAnsi="Symbol" w:cs="Calibri"/>
                <w:color w:val="000000"/>
                <w:sz w:val="18"/>
                <w:szCs w:val="18"/>
                <w:lang w:eastAsia="en-ZA"/>
              </w:rPr>
            </w:pPr>
            <w:r w:rsidRPr="0080485E">
              <w:rPr>
                <w:rFonts w:cs="Arial"/>
                <w:color w:val="000000"/>
                <w:sz w:val="18"/>
                <w:szCs w:val="18"/>
                <w:lang w:eastAsia="en-ZA"/>
              </w:rPr>
              <w:t>No significant matters were identified</w:t>
            </w:r>
            <w:r>
              <w:rPr>
                <w:rFonts w:cs="Arial"/>
                <w:color w:val="000000"/>
                <w:sz w:val="18"/>
                <w:szCs w:val="18"/>
                <w:lang w:eastAsia="en-ZA"/>
              </w:rPr>
              <w:t>.</w:t>
            </w:r>
          </w:p>
        </w:tc>
      </w:tr>
      <w:tr w:rsidR="0080485E" w:rsidRPr="0080485E" w14:paraId="17E4942F" w14:textId="77777777" w:rsidTr="008315D7">
        <w:trPr>
          <w:trHeight w:val="972"/>
        </w:trPr>
        <w:tc>
          <w:tcPr>
            <w:tcW w:w="762" w:type="pct"/>
            <w:tcBorders>
              <w:top w:val="nil"/>
              <w:left w:val="single" w:sz="8" w:space="0" w:color="auto"/>
              <w:bottom w:val="single" w:sz="8" w:space="0" w:color="auto"/>
              <w:right w:val="single" w:sz="8" w:space="0" w:color="auto"/>
            </w:tcBorders>
            <w:shd w:val="clear" w:color="auto" w:fill="auto"/>
            <w:vAlign w:val="center"/>
            <w:hideMark/>
          </w:tcPr>
          <w:p w14:paraId="6618979A" w14:textId="77777777" w:rsidR="0080485E" w:rsidRPr="0080485E" w:rsidRDefault="0080485E" w:rsidP="008315D7">
            <w:pPr>
              <w:jc w:val="both"/>
              <w:rPr>
                <w:rFonts w:cs="Arial"/>
                <w:color w:val="000000"/>
                <w:sz w:val="18"/>
                <w:szCs w:val="18"/>
                <w:lang w:eastAsia="en-ZA"/>
              </w:rPr>
            </w:pPr>
            <w:r w:rsidRPr="0080485E">
              <w:rPr>
                <w:rFonts w:cs="Arial"/>
                <w:color w:val="000000"/>
                <w:sz w:val="18"/>
                <w:szCs w:val="18"/>
                <w:lang w:eastAsia="en-ZA"/>
              </w:rPr>
              <w:t>Goods and services</w:t>
            </w:r>
          </w:p>
        </w:tc>
        <w:tc>
          <w:tcPr>
            <w:tcW w:w="710" w:type="pct"/>
            <w:tcBorders>
              <w:top w:val="nil"/>
              <w:left w:val="single" w:sz="8" w:space="0" w:color="auto"/>
              <w:bottom w:val="single" w:sz="8" w:space="0" w:color="auto"/>
              <w:right w:val="single" w:sz="8" w:space="0" w:color="auto"/>
            </w:tcBorders>
            <w:shd w:val="clear" w:color="auto" w:fill="FFE697"/>
            <w:vAlign w:val="center"/>
            <w:hideMark/>
          </w:tcPr>
          <w:p w14:paraId="587CD200" w14:textId="77777777" w:rsidR="0080485E" w:rsidRPr="00E10B97" w:rsidRDefault="0080485E" w:rsidP="008315D7">
            <w:pPr>
              <w:spacing w:before="120" w:after="120"/>
              <w:jc w:val="both"/>
              <w:rPr>
                <w:rFonts w:eastAsia="Calibri" w:cs="Arial"/>
                <w:sz w:val="18"/>
                <w:szCs w:val="18"/>
                <w:lang w:val="en-GB"/>
              </w:rPr>
            </w:pPr>
          </w:p>
        </w:tc>
        <w:tc>
          <w:tcPr>
            <w:tcW w:w="3528" w:type="pct"/>
            <w:tcBorders>
              <w:top w:val="nil"/>
              <w:left w:val="nil"/>
              <w:bottom w:val="single" w:sz="8" w:space="0" w:color="auto"/>
              <w:right w:val="single" w:sz="8" w:space="0" w:color="auto"/>
            </w:tcBorders>
            <w:shd w:val="clear" w:color="auto" w:fill="auto"/>
            <w:vAlign w:val="center"/>
            <w:hideMark/>
          </w:tcPr>
          <w:p w14:paraId="0CCFB878" w14:textId="393F9BCD" w:rsidR="00096F90" w:rsidRPr="008315D7" w:rsidRDefault="002F4452" w:rsidP="008315D7">
            <w:pPr>
              <w:pStyle w:val="ListParagraph"/>
              <w:numPr>
                <w:ilvl w:val="0"/>
                <w:numId w:val="5"/>
              </w:numPr>
              <w:jc w:val="both"/>
              <w:rPr>
                <w:rFonts w:cs="Arial"/>
                <w:color w:val="414042"/>
                <w:sz w:val="18"/>
                <w:szCs w:val="18"/>
                <w:lang w:eastAsia="en-ZA"/>
              </w:rPr>
            </w:pPr>
            <w:r w:rsidRPr="008315D7">
              <w:rPr>
                <w:rFonts w:cs="Arial"/>
                <w:sz w:val="18"/>
                <w:szCs w:val="18"/>
                <w:lang w:eastAsia="en-ZA"/>
              </w:rPr>
              <w:t>On the a</w:t>
            </w:r>
            <w:r w:rsidR="00FE74BF" w:rsidRPr="008315D7">
              <w:rPr>
                <w:rFonts w:cs="Arial"/>
                <w:sz w:val="18"/>
                <w:szCs w:val="18"/>
                <w:lang w:eastAsia="en-ZA"/>
              </w:rPr>
              <w:t xml:space="preserve">udit of goods and services </w:t>
            </w:r>
            <w:r w:rsidR="00DB48EA">
              <w:rPr>
                <w:rFonts w:cs="Arial"/>
                <w:sz w:val="18"/>
                <w:szCs w:val="18"/>
                <w:lang w:eastAsia="en-ZA"/>
              </w:rPr>
              <w:t>an instance</w:t>
            </w:r>
            <w:r w:rsidR="00FE74BF" w:rsidRPr="008315D7">
              <w:rPr>
                <w:rFonts w:cs="Arial"/>
                <w:sz w:val="18"/>
                <w:szCs w:val="18"/>
                <w:lang w:eastAsia="en-ZA"/>
              </w:rPr>
              <w:t xml:space="preserve"> was identified </w:t>
            </w:r>
            <w:r w:rsidR="00DB48EA">
              <w:rPr>
                <w:rFonts w:cs="Arial"/>
                <w:sz w:val="18"/>
                <w:szCs w:val="18"/>
                <w:lang w:eastAsia="en-ZA"/>
              </w:rPr>
              <w:t xml:space="preserve">where </w:t>
            </w:r>
            <w:r w:rsidR="00FE74BF" w:rsidRPr="008315D7">
              <w:rPr>
                <w:rFonts w:cs="Arial"/>
                <w:sz w:val="18"/>
                <w:szCs w:val="18"/>
              </w:rPr>
              <w:t>services</w:t>
            </w:r>
            <w:r w:rsidR="00FE74BF" w:rsidRPr="00DB48EA">
              <w:rPr>
                <w:rFonts w:cs="Arial"/>
                <w:sz w:val="18"/>
                <w:szCs w:val="18"/>
              </w:rPr>
              <w:t xml:space="preserve"> were performed by th</w:t>
            </w:r>
            <w:r w:rsidRPr="00DB48EA">
              <w:rPr>
                <w:rFonts w:cs="Arial"/>
                <w:sz w:val="18"/>
                <w:szCs w:val="18"/>
              </w:rPr>
              <w:t>e supplier</w:t>
            </w:r>
            <w:r w:rsidR="00FE74BF" w:rsidRPr="00DB48EA">
              <w:rPr>
                <w:rFonts w:cs="Arial"/>
                <w:sz w:val="18"/>
                <w:szCs w:val="18"/>
              </w:rPr>
              <w:t xml:space="preserve"> </w:t>
            </w:r>
            <w:r w:rsidR="00FE74BF" w:rsidRPr="008315D7">
              <w:rPr>
                <w:rFonts w:cs="Arial"/>
                <w:sz w:val="18"/>
                <w:szCs w:val="18"/>
              </w:rPr>
              <w:t>before 31 March 2018</w:t>
            </w:r>
            <w:r w:rsidR="00FE74BF" w:rsidRPr="00DB48EA">
              <w:rPr>
                <w:rFonts w:cs="Arial"/>
                <w:sz w:val="18"/>
                <w:szCs w:val="18"/>
              </w:rPr>
              <w:t>,</w:t>
            </w:r>
            <w:r w:rsidR="00FE74BF" w:rsidRPr="008315D7">
              <w:rPr>
                <w:rFonts w:cs="Arial"/>
                <w:sz w:val="18"/>
                <w:szCs w:val="18"/>
              </w:rPr>
              <w:t xml:space="preserve"> but were not recorded on the accrual listing for 2017/18 financial year</w:t>
            </w:r>
            <w:r w:rsidR="0080485E" w:rsidRPr="008315D7">
              <w:rPr>
                <w:rFonts w:cs="Arial"/>
                <w:sz w:val="18"/>
                <w:szCs w:val="18"/>
                <w:lang w:eastAsia="en-ZA"/>
              </w:rPr>
              <w:t>.</w:t>
            </w:r>
          </w:p>
        </w:tc>
      </w:tr>
      <w:tr w:rsidR="0080485E" w:rsidRPr="0080485E" w14:paraId="37720BF8" w14:textId="77777777" w:rsidTr="0080485E">
        <w:trPr>
          <w:trHeight w:val="924"/>
        </w:trPr>
        <w:tc>
          <w:tcPr>
            <w:tcW w:w="762" w:type="pct"/>
            <w:tcBorders>
              <w:top w:val="nil"/>
              <w:left w:val="single" w:sz="8" w:space="0" w:color="auto"/>
              <w:bottom w:val="single" w:sz="8" w:space="0" w:color="auto"/>
              <w:right w:val="single" w:sz="8" w:space="0" w:color="auto"/>
            </w:tcBorders>
            <w:shd w:val="clear" w:color="auto" w:fill="auto"/>
            <w:vAlign w:val="center"/>
            <w:hideMark/>
          </w:tcPr>
          <w:p w14:paraId="37159894" w14:textId="77777777" w:rsidR="0080485E" w:rsidRPr="0080485E" w:rsidRDefault="0080485E" w:rsidP="008315D7">
            <w:pPr>
              <w:jc w:val="both"/>
              <w:rPr>
                <w:rFonts w:cs="Arial"/>
                <w:color w:val="000000"/>
                <w:sz w:val="18"/>
                <w:szCs w:val="18"/>
                <w:lang w:eastAsia="en-ZA"/>
              </w:rPr>
            </w:pPr>
            <w:r w:rsidRPr="0080485E">
              <w:rPr>
                <w:rFonts w:cs="Arial"/>
                <w:color w:val="000000"/>
                <w:sz w:val="18"/>
                <w:szCs w:val="18"/>
                <w:lang w:eastAsia="en-ZA"/>
              </w:rPr>
              <w:t>Employee costs expenditure</w:t>
            </w:r>
          </w:p>
        </w:tc>
        <w:tc>
          <w:tcPr>
            <w:tcW w:w="710" w:type="pct"/>
            <w:tcBorders>
              <w:top w:val="nil"/>
              <w:left w:val="nil"/>
              <w:bottom w:val="single" w:sz="8" w:space="0" w:color="auto"/>
              <w:right w:val="single" w:sz="8" w:space="0" w:color="auto"/>
            </w:tcBorders>
            <w:shd w:val="clear" w:color="000000" w:fill="97E59E"/>
            <w:vAlign w:val="center"/>
            <w:hideMark/>
          </w:tcPr>
          <w:p w14:paraId="528B46DF" w14:textId="77777777" w:rsidR="0080485E" w:rsidRPr="0080485E" w:rsidRDefault="0080485E" w:rsidP="008315D7">
            <w:pPr>
              <w:jc w:val="both"/>
              <w:rPr>
                <w:rFonts w:cs="Arial"/>
                <w:b/>
                <w:bCs/>
                <w:color w:val="FFFFFF"/>
                <w:sz w:val="18"/>
                <w:szCs w:val="18"/>
                <w:lang w:eastAsia="en-ZA"/>
              </w:rPr>
            </w:pPr>
            <w:r w:rsidRPr="0080485E">
              <w:rPr>
                <w:rFonts w:cs="Arial"/>
                <w:b/>
                <w:bCs/>
                <w:color w:val="FFFFFF"/>
                <w:sz w:val="18"/>
                <w:szCs w:val="18"/>
                <w:lang w:eastAsia="en-ZA"/>
              </w:rPr>
              <w:t> </w:t>
            </w:r>
          </w:p>
        </w:tc>
        <w:tc>
          <w:tcPr>
            <w:tcW w:w="3528" w:type="pct"/>
            <w:tcBorders>
              <w:top w:val="nil"/>
              <w:left w:val="nil"/>
              <w:bottom w:val="single" w:sz="8" w:space="0" w:color="auto"/>
              <w:right w:val="single" w:sz="8" w:space="0" w:color="auto"/>
            </w:tcBorders>
            <w:shd w:val="clear" w:color="auto" w:fill="auto"/>
            <w:vAlign w:val="center"/>
            <w:hideMark/>
          </w:tcPr>
          <w:p w14:paraId="442AC270" w14:textId="77777777" w:rsidR="0080485E" w:rsidRPr="0080485E" w:rsidRDefault="0080485E" w:rsidP="008315D7">
            <w:pPr>
              <w:pStyle w:val="ListParagraph"/>
              <w:numPr>
                <w:ilvl w:val="0"/>
                <w:numId w:val="10"/>
              </w:numPr>
              <w:jc w:val="both"/>
              <w:rPr>
                <w:rFonts w:ascii="Symbol" w:hAnsi="Symbol" w:cs="Calibri"/>
                <w:color w:val="414042"/>
                <w:sz w:val="18"/>
                <w:szCs w:val="18"/>
                <w:lang w:eastAsia="en-ZA"/>
              </w:rPr>
            </w:pPr>
            <w:r w:rsidRPr="0080485E">
              <w:rPr>
                <w:rFonts w:cs="Arial"/>
                <w:color w:val="000000"/>
                <w:sz w:val="18"/>
                <w:szCs w:val="18"/>
                <w:lang w:eastAsia="en-ZA"/>
              </w:rPr>
              <w:t>No significant matters were identified</w:t>
            </w:r>
            <w:r>
              <w:rPr>
                <w:rFonts w:cs="Arial"/>
                <w:color w:val="000000"/>
                <w:sz w:val="18"/>
                <w:szCs w:val="18"/>
                <w:lang w:eastAsia="en-ZA"/>
              </w:rPr>
              <w:t>.</w:t>
            </w:r>
          </w:p>
        </w:tc>
      </w:tr>
    </w:tbl>
    <w:p w14:paraId="2D41F54C" w14:textId="77777777" w:rsidR="00F02852" w:rsidRDefault="00F02852" w:rsidP="008315D7">
      <w:pPr>
        <w:jc w:val="both"/>
        <w:rPr>
          <w:rFonts w:cs="Arial"/>
        </w:rPr>
      </w:pPr>
    </w:p>
    <w:p w14:paraId="566C3408" w14:textId="77777777" w:rsidR="00542868" w:rsidRDefault="00542868" w:rsidP="008315D7">
      <w:pPr>
        <w:jc w:val="both"/>
        <w:rPr>
          <w:rFonts w:cs="Arial"/>
        </w:rPr>
      </w:pPr>
      <w:r>
        <w:rPr>
          <w:rFonts w:cs="Arial"/>
        </w:rPr>
        <w:br w:type="page"/>
      </w:r>
    </w:p>
    <w:p w14:paraId="1015056E" w14:textId="77777777" w:rsidR="004474AD" w:rsidRDefault="004474AD" w:rsidP="008315D7">
      <w:pPr>
        <w:jc w:val="both"/>
        <w:rPr>
          <w:rFonts w:cs="Arial"/>
        </w:rPr>
      </w:pPr>
    </w:p>
    <w:p w14:paraId="117DFD5E" w14:textId="77777777" w:rsidR="004474AD" w:rsidRPr="00A1058D" w:rsidRDefault="004474AD" w:rsidP="008315D7">
      <w:pPr>
        <w:pBdr>
          <w:top w:val="single" w:sz="4" w:space="1" w:color="auto"/>
          <w:left w:val="single" w:sz="4" w:space="4" w:color="auto"/>
          <w:bottom w:val="single" w:sz="4" w:space="1" w:color="auto"/>
          <w:right w:val="single" w:sz="4" w:space="4" w:color="auto"/>
        </w:pBdr>
        <w:shd w:val="clear" w:color="auto" w:fill="D9D9D9"/>
        <w:spacing w:after="240"/>
        <w:jc w:val="both"/>
        <w:rPr>
          <w:rFonts w:cs="Arial"/>
          <w:szCs w:val="22"/>
        </w:rPr>
      </w:pPr>
      <w:r w:rsidRPr="00A1058D">
        <w:rPr>
          <w:rFonts w:eastAsia="MS Mincho" w:cs="Arial"/>
          <w:b/>
          <w:szCs w:val="22"/>
        </w:rPr>
        <w:t xml:space="preserve">SECTION </w:t>
      </w:r>
      <w:r>
        <w:rPr>
          <w:rFonts w:eastAsia="MS Mincho" w:cs="Arial"/>
          <w:b/>
          <w:szCs w:val="22"/>
        </w:rPr>
        <w:t>3</w:t>
      </w:r>
      <w:r w:rsidRPr="00A1058D">
        <w:rPr>
          <w:rFonts w:eastAsia="MS Mincho" w:cs="Arial"/>
          <w:b/>
          <w:szCs w:val="22"/>
        </w:rPr>
        <w:t xml:space="preserve">: </w:t>
      </w:r>
      <w:r w:rsidR="00114E08">
        <w:rPr>
          <w:rFonts w:cs="Arial"/>
          <w:b/>
          <w:bCs/>
          <w:iCs/>
          <w:szCs w:val="22"/>
        </w:rPr>
        <w:t>STATUS OF PERFORMANCE INFORMATION</w:t>
      </w:r>
    </w:p>
    <w:p w14:paraId="296DBFAA" w14:textId="5E6E1378" w:rsidR="00C13554" w:rsidRDefault="00C13554" w:rsidP="00FA0D18">
      <w:pPr>
        <w:pStyle w:val="ListParagraph"/>
        <w:numPr>
          <w:ilvl w:val="0"/>
          <w:numId w:val="14"/>
        </w:numPr>
        <w:jc w:val="both"/>
        <w:rPr>
          <w:rFonts w:cs="Arial"/>
        </w:rPr>
      </w:pPr>
      <w:r w:rsidRPr="00A81808">
        <w:rPr>
          <w:rFonts w:cs="Arial"/>
        </w:rPr>
        <w:t xml:space="preserve">Our key focus area for the interim audit was on Programme 3: Expanded Public Works Programme. </w:t>
      </w:r>
      <w:r w:rsidR="008D2380">
        <w:rPr>
          <w:rFonts w:cs="Arial"/>
        </w:rPr>
        <w:t>Forty-four</w:t>
      </w:r>
      <w:r w:rsidRPr="00A81808">
        <w:rPr>
          <w:rFonts w:cs="Arial"/>
        </w:rPr>
        <w:t xml:space="preserve"> </w:t>
      </w:r>
      <w:r w:rsidR="009153E7">
        <w:rPr>
          <w:rFonts w:cs="Arial"/>
        </w:rPr>
        <w:t xml:space="preserve">(44) </w:t>
      </w:r>
      <w:r w:rsidRPr="00A81808">
        <w:rPr>
          <w:rFonts w:cs="Arial"/>
        </w:rPr>
        <w:t xml:space="preserve">public bodies around the country </w:t>
      </w:r>
      <w:r w:rsidR="009153E7">
        <w:rPr>
          <w:rFonts w:cs="Arial"/>
        </w:rPr>
        <w:t xml:space="preserve">were visited </w:t>
      </w:r>
      <w:r w:rsidRPr="00A81808">
        <w:rPr>
          <w:rFonts w:cs="Arial"/>
        </w:rPr>
        <w:t>as part of our interim audit, to determine whether the action plans put in place were effectively implemented.</w:t>
      </w:r>
    </w:p>
    <w:p w14:paraId="006080D5" w14:textId="77777777" w:rsidR="00C60D55" w:rsidRDefault="00C60D55" w:rsidP="008315D7">
      <w:pPr>
        <w:pStyle w:val="ListParagraph"/>
        <w:ind w:left="360"/>
        <w:jc w:val="both"/>
        <w:rPr>
          <w:rFonts w:cs="Arial"/>
        </w:rPr>
      </w:pPr>
    </w:p>
    <w:p w14:paraId="0F1EE411" w14:textId="03756791" w:rsidR="00C60D55" w:rsidRDefault="00C60D55" w:rsidP="00FA0D18">
      <w:pPr>
        <w:pStyle w:val="ListParagraph"/>
        <w:numPr>
          <w:ilvl w:val="0"/>
          <w:numId w:val="14"/>
        </w:numPr>
        <w:shd w:val="clear" w:color="auto" w:fill="FFFFFF"/>
        <w:jc w:val="both"/>
        <w:rPr>
          <w:rFonts w:cs="Arial"/>
          <w:szCs w:val="22"/>
        </w:rPr>
      </w:pPr>
      <w:r w:rsidRPr="00A81808">
        <w:rPr>
          <w:rFonts w:cs="Arial"/>
          <w:szCs w:val="22"/>
        </w:rPr>
        <w:t xml:space="preserve">A summary of the findings from the audit </w:t>
      </w:r>
      <w:r>
        <w:rPr>
          <w:rFonts w:cs="Arial"/>
          <w:szCs w:val="22"/>
        </w:rPr>
        <w:t xml:space="preserve">of </w:t>
      </w:r>
      <w:r w:rsidRPr="00A81808">
        <w:rPr>
          <w:rFonts w:cs="Arial"/>
        </w:rPr>
        <w:t>Programme 3: Expanded Public Works Programme</w:t>
      </w:r>
      <w:r>
        <w:rPr>
          <w:rFonts w:cs="Arial"/>
          <w:szCs w:val="22"/>
        </w:rPr>
        <w:t xml:space="preserve"> </w:t>
      </w:r>
      <w:r w:rsidRPr="00A81808">
        <w:rPr>
          <w:rFonts w:cs="Arial"/>
          <w:szCs w:val="22"/>
        </w:rPr>
        <w:t>are as follows:</w:t>
      </w:r>
    </w:p>
    <w:p w14:paraId="4A12DD6C" w14:textId="5B513E79" w:rsidR="00C60D55" w:rsidRPr="008315D7" w:rsidRDefault="004F69DF" w:rsidP="00FA0D18">
      <w:pPr>
        <w:pStyle w:val="ListParagraph"/>
        <w:numPr>
          <w:ilvl w:val="0"/>
          <w:numId w:val="23"/>
        </w:numPr>
        <w:shd w:val="clear" w:color="auto" w:fill="FFFFFF"/>
        <w:jc w:val="both"/>
        <w:rPr>
          <w:rFonts w:cs="Arial"/>
          <w:sz w:val="28"/>
          <w:szCs w:val="22"/>
        </w:rPr>
      </w:pPr>
      <w:r w:rsidRPr="008315D7">
        <w:rPr>
          <w:rFonts w:cs="Arial"/>
          <w:szCs w:val="18"/>
        </w:rPr>
        <w:t>EPWP beneficiaries were not reported on the EPWP second quarter data.</w:t>
      </w:r>
    </w:p>
    <w:p w14:paraId="56D688B0" w14:textId="6F9CD998" w:rsidR="004F69DF" w:rsidRPr="008315D7" w:rsidRDefault="004F69DF" w:rsidP="00FA0D18">
      <w:pPr>
        <w:pStyle w:val="ListParagraph"/>
        <w:numPr>
          <w:ilvl w:val="0"/>
          <w:numId w:val="23"/>
        </w:numPr>
        <w:shd w:val="clear" w:color="auto" w:fill="FFFFFF"/>
        <w:jc w:val="both"/>
        <w:rPr>
          <w:rFonts w:cs="Arial"/>
          <w:sz w:val="28"/>
          <w:szCs w:val="22"/>
        </w:rPr>
      </w:pPr>
      <w:r w:rsidRPr="008315D7">
        <w:rPr>
          <w:rFonts w:cs="Arial"/>
          <w:szCs w:val="18"/>
        </w:rPr>
        <w:t>Non submission of attendance register, proof of payment and ID copies.</w:t>
      </w:r>
    </w:p>
    <w:p w14:paraId="6F5495FA" w14:textId="361A72C2" w:rsidR="004F69DF" w:rsidRPr="008315D7" w:rsidRDefault="004F69DF" w:rsidP="00FA0D18">
      <w:pPr>
        <w:pStyle w:val="ListParagraph"/>
        <w:numPr>
          <w:ilvl w:val="0"/>
          <w:numId w:val="23"/>
        </w:numPr>
        <w:shd w:val="clear" w:color="auto" w:fill="FFFFFF"/>
        <w:jc w:val="both"/>
        <w:rPr>
          <w:rFonts w:cs="Arial"/>
          <w:sz w:val="28"/>
          <w:szCs w:val="22"/>
        </w:rPr>
      </w:pPr>
      <w:r w:rsidRPr="008315D7">
        <w:rPr>
          <w:rFonts w:cs="Arial"/>
          <w:szCs w:val="18"/>
        </w:rPr>
        <w:t>Beneficiaries listed on the EPWP reporting system list not employed on the project.</w:t>
      </w:r>
    </w:p>
    <w:p w14:paraId="2FB15CB0" w14:textId="32D7B6B8" w:rsidR="004F69DF" w:rsidRPr="008315D7" w:rsidRDefault="004F69DF" w:rsidP="00FA0D18">
      <w:pPr>
        <w:pStyle w:val="ListParagraph"/>
        <w:numPr>
          <w:ilvl w:val="0"/>
          <w:numId w:val="23"/>
        </w:numPr>
        <w:shd w:val="clear" w:color="auto" w:fill="FFFFFF"/>
        <w:jc w:val="both"/>
        <w:rPr>
          <w:rFonts w:cs="Arial"/>
          <w:sz w:val="28"/>
          <w:szCs w:val="22"/>
        </w:rPr>
      </w:pPr>
      <w:r w:rsidRPr="008315D7">
        <w:rPr>
          <w:rFonts w:cs="Arial"/>
          <w:szCs w:val="18"/>
        </w:rPr>
        <w:t>EPWP projects were not reported on the EPWP reporting system.</w:t>
      </w:r>
    </w:p>
    <w:p w14:paraId="18897867" w14:textId="68B8F71F" w:rsidR="004F69DF" w:rsidRPr="008315D7" w:rsidRDefault="004F69DF" w:rsidP="00FA0D18">
      <w:pPr>
        <w:pStyle w:val="ListParagraph"/>
        <w:numPr>
          <w:ilvl w:val="0"/>
          <w:numId w:val="23"/>
        </w:numPr>
        <w:shd w:val="clear" w:color="auto" w:fill="FFFFFF"/>
        <w:jc w:val="both"/>
        <w:rPr>
          <w:rFonts w:cs="Arial"/>
          <w:sz w:val="28"/>
          <w:szCs w:val="22"/>
        </w:rPr>
      </w:pPr>
      <w:r w:rsidRPr="008315D7">
        <w:rPr>
          <w:rFonts w:cs="Arial"/>
          <w:szCs w:val="18"/>
        </w:rPr>
        <w:t>Beneficiary paid two different amounts, in the same month and same day.</w:t>
      </w:r>
    </w:p>
    <w:p w14:paraId="725E9F4B" w14:textId="77777777" w:rsidR="00C13554" w:rsidRDefault="00C13554" w:rsidP="00117D86">
      <w:pPr>
        <w:pStyle w:val="ListParagraph"/>
        <w:ind w:left="360"/>
        <w:jc w:val="both"/>
        <w:rPr>
          <w:rFonts w:cs="Arial"/>
        </w:rPr>
      </w:pPr>
    </w:p>
    <w:p w14:paraId="3311E57A" w14:textId="531D620B" w:rsidR="004474AD" w:rsidRPr="008315D7" w:rsidRDefault="00C13554" w:rsidP="00FA0D18">
      <w:pPr>
        <w:pStyle w:val="ListParagraph"/>
        <w:numPr>
          <w:ilvl w:val="0"/>
          <w:numId w:val="14"/>
        </w:numPr>
        <w:shd w:val="clear" w:color="auto" w:fill="FFFFFF"/>
        <w:jc w:val="both"/>
        <w:rPr>
          <w:rFonts w:cs="Arial"/>
          <w:b/>
          <w:szCs w:val="22"/>
          <w:lang w:eastAsia="en-US"/>
        </w:rPr>
      </w:pPr>
      <w:r w:rsidRPr="00231216">
        <w:rPr>
          <w:rFonts w:cs="Arial"/>
        </w:rPr>
        <w:t>In addition, w</w:t>
      </w:r>
      <w:r w:rsidR="00114E08" w:rsidRPr="00231216">
        <w:rPr>
          <w:rFonts w:cs="Arial"/>
        </w:rPr>
        <w:t>e placed reliance</w:t>
      </w:r>
      <w:r w:rsidR="004474AD" w:rsidRPr="00096F90">
        <w:rPr>
          <w:rFonts w:cs="Arial"/>
        </w:rPr>
        <w:t xml:space="preserve"> </w:t>
      </w:r>
      <w:r w:rsidR="00114E08" w:rsidRPr="00231216">
        <w:rPr>
          <w:rFonts w:cs="Arial"/>
        </w:rPr>
        <w:t xml:space="preserve">on </w:t>
      </w:r>
      <w:r w:rsidR="004474AD" w:rsidRPr="00231216">
        <w:rPr>
          <w:rFonts w:cs="Arial"/>
        </w:rPr>
        <w:t xml:space="preserve">audit procedures </w:t>
      </w:r>
      <w:r w:rsidR="00114E08" w:rsidRPr="00231216">
        <w:rPr>
          <w:rFonts w:cs="Arial"/>
        </w:rPr>
        <w:t xml:space="preserve">performed by internal audit </w:t>
      </w:r>
      <w:r w:rsidR="004474AD" w:rsidRPr="00096F90">
        <w:rPr>
          <w:rFonts w:cs="Arial"/>
        </w:rPr>
        <w:t xml:space="preserve">on the </w:t>
      </w:r>
      <w:r w:rsidR="00114E08" w:rsidRPr="00096F90">
        <w:rPr>
          <w:rFonts w:cs="Arial"/>
        </w:rPr>
        <w:t>quarterly reporting</w:t>
      </w:r>
      <w:r w:rsidR="004474AD" w:rsidRPr="00096F90">
        <w:rPr>
          <w:rFonts w:cs="Arial"/>
        </w:rPr>
        <w:t xml:space="preserve"> submitted for audit</w:t>
      </w:r>
      <w:r w:rsidRPr="00096F90">
        <w:rPr>
          <w:rFonts w:cs="Arial"/>
        </w:rPr>
        <w:t xml:space="preserve"> </w:t>
      </w:r>
      <w:r w:rsidR="00E42861" w:rsidRPr="00096F90">
        <w:rPr>
          <w:rFonts w:cs="Arial"/>
        </w:rPr>
        <w:t xml:space="preserve">(Quarter </w:t>
      </w:r>
      <w:r w:rsidR="00C569EC" w:rsidRPr="00096F90">
        <w:rPr>
          <w:rFonts w:cs="Arial"/>
        </w:rPr>
        <w:t>one</w:t>
      </w:r>
      <w:r w:rsidR="00E42861" w:rsidRPr="00096F90">
        <w:rPr>
          <w:rFonts w:cs="Arial"/>
        </w:rPr>
        <w:t xml:space="preserve">) </w:t>
      </w:r>
      <w:r w:rsidRPr="00096F90">
        <w:rPr>
          <w:rFonts w:cs="Arial"/>
        </w:rPr>
        <w:t xml:space="preserve">for </w:t>
      </w:r>
      <w:r w:rsidR="001964E8" w:rsidRPr="00096F90">
        <w:rPr>
          <w:rFonts w:cs="Arial"/>
          <w:szCs w:val="22"/>
        </w:rPr>
        <w:t>Programme 4 (Property and construction industry policy and research) and Programme 5 (Prestige policy)</w:t>
      </w:r>
      <w:r w:rsidR="004474AD" w:rsidRPr="00096F90">
        <w:rPr>
          <w:rFonts w:cs="Arial"/>
        </w:rPr>
        <w:t xml:space="preserve">. </w:t>
      </w:r>
      <w:r w:rsidR="004474AD" w:rsidRPr="00231216">
        <w:rPr>
          <w:rFonts w:cs="Arial"/>
        </w:rPr>
        <w:t xml:space="preserve">The results of these tests are </w:t>
      </w:r>
      <w:r w:rsidR="00963FE2" w:rsidRPr="00231216">
        <w:rPr>
          <w:rFonts w:cs="Arial"/>
        </w:rPr>
        <w:t>shown in the table</w:t>
      </w:r>
      <w:r w:rsidR="004474AD" w:rsidRPr="00231216">
        <w:rPr>
          <w:rFonts w:cs="Arial"/>
        </w:rPr>
        <w:t xml:space="preserve"> below</w:t>
      </w:r>
      <w:r w:rsidR="00D4131D" w:rsidRPr="00096F90">
        <w:rPr>
          <w:rFonts w:cs="Arial"/>
        </w:rPr>
        <w:t xml:space="preserve"> and </w:t>
      </w:r>
      <w:r w:rsidR="004474AD" w:rsidRPr="00096F90">
        <w:rPr>
          <w:rFonts w:cs="Arial"/>
        </w:rPr>
        <w:t xml:space="preserve">are communicated to management to assist in the finalisation of the </w:t>
      </w:r>
      <w:r w:rsidR="00114E08" w:rsidRPr="00096F90">
        <w:rPr>
          <w:rFonts w:cs="Arial"/>
        </w:rPr>
        <w:t>annual performance report</w:t>
      </w:r>
      <w:r w:rsidR="004474AD" w:rsidRPr="00096F90">
        <w:rPr>
          <w:rFonts w:cs="Arial"/>
        </w:rPr>
        <w:t xml:space="preserve"> to be submitted at year end.</w:t>
      </w:r>
    </w:p>
    <w:p w14:paraId="509D3C15" w14:textId="77777777" w:rsidR="00114E08" w:rsidRDefault="00114E08" w:rsidP="008315D7">
      <w:pPr>
        <w:pStyle w:val="Numbernormal"/>
        <w:ind w:firstLine="0"/>
        <w:jc w:val="both"/>
      </w:pPr>
    </w:p>
    <w:p w14:paraId="3B16C566" w14:textId="77777777" w:rsidR="00114E08" w:rsidRPr="00B7597D" w:rsidRDefault="00114E08" w:rsidP="008315D7">
      <w:pPr>
        <w:pStyle w:val="Numbernormal"/>
        <w:jc w:val="both"/>
      </w:pPr>
      <w:r w:rsidRPr="00B7597D">
        <w:t xml:space="preserve">The </w:t>
      </w:r>
      <w:r>
        <w:t>audit areas</w:t>
      </w:r>
      <w:r w:rsidRPr="00B7597D">
        <w:t xml:space="preserve"> were assessed as follows:</w:t>
      </w:r>
    </w:p>
    <w:tbl>
      <w:tblPr>
        <w:tblW w:w="9072" w:type="dxa"/>
        <w:tblInd w:w="675" w:type="dxa"/>
        <w:tblCellMar>
          <w:left w:w="0" w:type="dxa"/>
          <w:right w:w="0" w:type="dxa"/>
        </w:tblCellMar>
        <w:tblLook w:val="04A0" w:firstRow="1" w:lastRow="0" w:firstColumn="1" w:lastColumn="0" w:noHBand="0" w:noVBand="1"/>
      </w:tblPr>
      <w:tblGrid>
        <w:gridCol w:w="774"/>
        <w:gridCol w:w="8298"/>
      </w:tblGrid>
      <w:tr w:rsidR="00114E08" w:rsidRPr="00B7597D" w14:paraId="15579486" w14:textId="77777777" w:rsidTr="00616C35">
        <w:tc>
          <w:tcPr>
            <w:tcW w:w="774" w:type="dxa"/>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14:paraId="739FB6BD" w14:textId="77777777" w:rsidR="00114E08" w:rsidRPr="00E10B97" w:rsidRDefault="00114E08" w:rsidP="008315D7">
            <w:pPr>
              <w:spacing w:before="120" w:after="120"/>
              <w:jc w:val="both"/>
              <w:rPr>
                <w:rFonts w:eastAsia="Calibri" w:cs="Arial"/>
                <w:sz w:val="18"/>
                <w:szCs w:val="18"/>
                <w:lang w:val="en-GB"/>
              </w:rPr>
            </w:pP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3264F3" w14:textId="77777777" w:rsidR="00114E08" w:rsidRPr="00E10B97" w:rsidRDefault="00114E08" w:rsidP="008315D7">
            <w:pPr>
              <w:spacing w:before="120" w:after="120"/>
              <w:jc w:val="both"/>
              <w:rPr>
                <w:rFonts w:eastAsia="Calibri" w:cs="Arial"/>
                <w:sz w:val="18"/>
                <w:szCs w:val="18"/>
                <w:lang w:val="en-GB"/>
              </w:rPr>
            </w:pPr>
            <w:r>
              <w:rPr>
                <w:rFonts w:eastAsia="Calibri" w:cs="Arial"/>
                <w:sz w:val="18"/>
                <w:szCs w:val="18"/>
                <w:lang w:val="en-GB" w:eastAsia="en-ZA"/>
              </w:rPr>
              <w:t>N</w:t>
            </w:r>
            <w:r w:rsidRPr="00E10B97">
              <w:rPr>
                <w:rFonts w:eastAsia="Calibri" w:cs="Arial"/>
                <w:sz w:val="18"/>
                <w:szCs w:val="18"/>
                <w:lang w:val="en-GB" w:eastAsia="en-ZA"/>
              </w:rPr>
              <w:t xml:space="preserve">o significant matters </w:t>
            </w:r>
            <w:r>
              <w:rPr>
                <w:rFonts w:eastAsia="Calibri" w:cs="Arial"/>
                <w:sz w:val="18"/>
                <w:szCs w:val="18"/>
                <w:lang w:val="en-GB" w:eastAsia="en-ZA"/>
              </w:rPr>
              <w:t>were identified during the performance of interim audit procedures</w:t>
            </w:r>
          </w:p>
        </w:tc>
      </w:tr>
      <w:tr w:rsidR="00114E08" w:rsidRPr="00B7597D" w14:paraId="5A259A74" w14:textId="77777777" w:rsidTr="00616C35">
        <w:tc>
          <w:tcPr>
            <w:tcW w:w="774" w:type="dxa"/>
            <w:tcBorders>
              <w:top w:val="nil"/>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14:paraId="5BE98EC7" w14:textId="77777777" w:rsidR="00114E08" w:rsidRPr="00E10B97" w:rsidRDefault="00114E08" w:rsidP="008315D7">
            <w:pPr>
              <w:spacing w:before="120" w:after="120"/>
              <w:jc w:val="both"/>
              <w:rPr>
                <w:rFonts w:eastAsia="Calibri" w:cs="Arial"/>
                <w:sz w:val="18"/>
                <w:szCs w:val="18"/>
                <w:lang w:val="en-GB"/>
              </w:rPr>
            </w:pP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1747AE" w14:textId="6873EE1F" w:rsidR="00114E08" w:rsidRPr="00E10B97" w:rsidRDefault="00E42861" w:rsidP="008315D7">
            <w:pPr>
              <w:spacing w:before="120" w:after="120"/>
              <w:jc w:val="both"/>
              <w:rPr>
                <w:rFonts w:eastAsia="Calibri" w:cs="Arial"/>
                <w:sz w:val="18"/>
                <w:szCs w:val="18"/>
                <w:lang w:val="en-GB"/>
              </w:rPr>
            </w:pPr>
            <w:r>
              <w:rPr>
                <w:rFonts w:eastAsia="Calibri" w:cs="Arial"/>
                <w:sz w:val="18"/>
                <w:szCs w:val="18"/>
                <w:lang w:val="en-GB" w:eastAsia="en-ZA"/>
              </w:rPr>
              <w:t>I</w:t>
            </w:r>
            <w:r w:rsidR="00114E08" w:rsidRPr="00E10B97">
              <w:rPr>
                <w:rFonts w:eastAsia="Calibri" w:cs="Arial"/>
                <w:sz w:val="18"/>
                <w:szCs w:val="18"/>
                <w:lang w:val="en-GB" w:eastAsia="en-ZA"/>
              </w:rPr>
              <w:t>mprovement is required to ensure that no material misstatements remain</w:t>
            </w:r>
            <w:r>
              <w:rPr>
                <w:rFonts w:eastAsia="Calibri" w:cs="Arial"/>
                <w:sz w:val="18"/>
                <w:szCs w:val="18"/>
                <w:lang w:val="en-GB" w:eastAsia="en-ZA"/>
              </w:rPr>
              <w:t xml:space="preserve"> at year end</w:t>
            </w:r>
            <w:r w:rsidR="00114E08" w:rsidRPr="00E10B97">
              <w:rPr>
                <w:rFonts w:eastAsia="Calibri" w:cs="Arial"/>
                <w:sz w:val="18"/>
                <w:szCs w:val="18"/>
                <w:lang w:val="en-GB" w:eastAsia="en-ZA"/>
              </w:rPr>
              <w:t>.</w:t>
            </w:r>
          </w:p>
        </w:tc>
      </w:tr>
      <w:tr w:rsidR="00114E08" w:rsidRPr="00B7597D" w14:paraId="48AB3BE9" w14:textId="77777777" w:rsidTr="00616C35">
        <w:tc>
          <w:tcPr>
            <w:tcW w:w="774" w:type="dxa"/>
            <w:tcBorders>
              <w:top w:val="nil"/>
              <w:left w:val="single" w:sz="8" w:space="0" w:color="auto"/>
              <w:bottom w:val="single" w:sz="8" w:space="0" w:color="auto"/>
              <w:right w:val="single" w:sz="8" w:space="0" w:color="auto"/>
            </w:tcBorders>
            <w:shd w:val="clear" w:color="auto" w:fill="F9A1A1"/>
            <w:tcMar>
              <w:top w:w="0" w:type="dxa"/>
              <w:left w:w="108" w:type="dxa"/>
              <w:bottom w:w="0" w:type="dxa"/>
              <w:right w:w="108" w:type="dxa"/>
            </w:tcMar>
            <w:vAlign w:val="center"/>
            <w:hideMark/>
          </w:tcPr>
          <w:p w14:paraId="6FA32F7A" w14:textId="77777777" w:rsidR="00114E08" w:rsidRPr="00E10B97" w:rsidRDefault="00114E08" w:rsidP="008315D7">
            <w:pPr>
              <w:spacing w:before="120" w:after="120"/>
              <w:jc w:val="both"/>
              <w:rPr>
                <w:rFonts w:eastAsia="Calibri" w:cs="Arial"/>
                <w:sz w:val="18"/>
                <w:szCs w:val="18"/>
                <w:lang w:val="en-GB"/>
              </w:rPr>
            </w:pP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614544" w14:textId="10C690A4" w:rsidR="00114E08" w:rsidRPr="00E10B97" w:rsidRDefault="00E42861" w:rsidP="008315D7">
            <w:pPr>
              <w:spacing w:before="120" w:after="120"/>
              <w:jc w:val="both"/>
              <w:rPr>
                <w:rFonts w:eastAsia="Calibri" w:cs="Arial"/>
                <w:sz w:val="18"/>
                <w:szCs w:val="18"/>
                <w:lang w:val="en-GB"/>
              </w:rPr>
            </w:pPr>
            <w:r>
              <w:rPr>
                <w:rFonts w:eastAsia="Calibri" w:cs="Arial"/>
                <w:sz w:val="18"/>
                <w:szCs w:val="18"/>
                <w:lang w:val="en-GB" w:eastAsia="en-ZA"/>
              </w:rPr>
              <w:t>U</w:t>
            </w:r>
            <w:r w:rsidR="00114E08" w:rsidRPr="00E10B97">
              <w:rPr>
                <w:rFonts w:eastAsia="Calibri" w:cs="Arial"/>
                <w:sz w:val="18"/>
                <w:szCs w:val="18"/>
                <w:lang w:val="en-GB" w:eastAsia="en-ZA"/>
              </w:rPr>
              <w:t xml:space="preserve">rgent intervention is required to ensure that the </w:t>
            </w:r>
            <w:r w:rsidR="00114E08">
              <w:rPr>
                <w:rFonts w:eastAsia="Calibri" w:cs="Arial"/>
                <w:sz w:val="18"/>
                <w:szCs w:val="18"/>
                <w:lang w:val="en-GB" w:eastAsia="en-ZA"/>
              </w:rPr>
              <w:t>programme</w:t>
            </w:r>
            <w:r w:rsidR="00114E08" w:rsidRPr="00E10B97">
              <w:rPr>
                <w:rFonts w:eastAsia="Calibri" w:cs="Arial"/>
                <w:sz w:val="18"/>
                <w:szCs w:val="18"/>
                <w:lang w:val="en-GB" w:eastAsia="en-ZA"/>
              </w:rPr>
              <w:t xml:space="preserve"> is free of material misstatements at year end.</w:t>
            </w:r>
          </w:p>
        </w:tc>
      </w:tr>
    </w:tbl>
    <w:p w14:paraId="6C263D4C" w14:textId="77777777" w:rsidR="00114E08" w:rsidRDefault="00114E08" w:rsidP="008315D7">
      <w:pPr>
        <w:pStyle w:val="ListParagraph"/>
        <w:ind w:left="360"/>
        <w:jc w:val="both"/>
        <w:rPr>
          <w:rFonts w:cs="Arial"/>
        </w:rPr>
      </w:pPr>
    </w:p>
    <w:p w14:paraId="120A7CC8" w14:textId="77777777" w:rsidR="00CD5CC5" w:rsidRDefault="00CD5CC5" w:rsidP="008315D7">
      <w:pPr>
        <w:jc w:val="both"/>
        <w:rPr>
          <w:rFonts w:cs="Arial"/>
        </w:rPr>
      </w:pPr>
    </w:p>
    <w:tbl>
      <w:tblPr>
        <w:tblW w:w="51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1385"/>
        <w:gridCol w:w="1524"/>
        <w:gridCol w:w="4280"/>
      </w:tblGrid>
      <w:tr w:rsidR="00114E08" w:rsidRPr="00C516E8" w14:paraId="570DFAF5" w14:textId="77777777" w:rsidTr="00616C35">
        <w:trPr>
          <w:trHeight w:val="621"/>
        </w:trPr>
        <w:tc>
          <w:tcPr>
            <w:tcW w:w="1340" w:type="pct"/>
            <w:shd w:val="clear" w:color="auto" w:fill="A6A6A6" w:themeFill="background1" w:themeFillShade="A6"/>
          </w:tcPr>
          <w:p w14:paraId="3761B4FC" w14:textId="77777777" w:rsidR="00114E08" w:rsidRPr="00C516E8" w:rsidRDefault="00114E08" w:rsidP="008315D7">
            <w:pPr>
              <w:jc w:val="both"/>
              <w:rPr>
                <w:rFonts w:cs="Arial"/>
                <w:b/>
              </w:rPr>
            </w:pPr>
            <w:r>
              <w:rPr>
                <w:rFonts w:cs="Arial"/>
                <w:b/>
              </w:rPr>
              <w:t>Programmes</w:t>
            </w:r>
          </w:p>
        </w:tc>
        <w:tc>
          <w:tcPr>
            <w:tcW w:w="705" w:type="pct"/>
            <w:shd w:val="clear" w:color="auto" w:fill="A6A6A6" w:themeFill="background1" w:themeFillShade="A6"/>
          </w:tcPr>
          <w:p w14:paraId="3A690775" w14:textId="77777777" w:rsidR="00114E08" w:rsidRPr="00C516E8" w:rsidRDefault="00114E08" w:rsidP="008315D7">
            <w:pPr>
              <w:jc w:val="both"/>
              <w:rPr>
                <w:rFonts w:cs="Arial"/>
                <w:b/>
              </w:rPr>
            </w:pPr>
            <w:r>
              <w:rPr>
                <w:rFonts w:cs="Arial"/>
                <w:b/>
              </w:rPr>
              <w:t>Prior period o</w:t>
            </w:r>
            <w:r w:rsidRPr="00C516E8">
              <w:rPr>
                <w:rFonts w:cs="Arial"/>
                <w:b/>
              </w:rPr>
              <w:t>pinion</w:t>
            </w:r>
          </w:p>
        </w:tc>
        <w:tc>
          <w:tcPr>
            <w:tcW w:w="776" w:type="pct"/>
            <w:shd w:val="clear" w:color="auto" w:fill="A6A6A6" w:themeFill="background1" w:themeFillShade="A6"/>
            <w:vAlign w:val="center"/>
          </w:tcPr>
          <w:p w14:paraId="6A4FDA29" w14:textId="6593CD18" w:rsidR="00114E08" w:rsidRPr="00114E08" w:rsidRDefault="00E42861" w:rsidP="008315D7">
            <w:pPr>
              <w:jc w:val="both"/>
              <w:rPr>
                <w:rFonts w:cs="Arial"/>
                <w:b/>
                <w:bCs/>
                <w:szCs w:val="18"/>
                <w:lang w:eastAsia="en-ZA"/>
              </w:rPr>
            </w:pPr>
            <w:r>
              <w:rPr>
                <w:rFonts w:cs="Arial"/>
                <w:b/>
                <w:bCs/>
                <w:szCs w:val="18"/>
                <w:lang w:eastAsia="en-ZA"/>
              </w:rPr>
              <w:t>Status</w:t>
            </w:r>
          </w:p>
        </w:tc>
        <w:tc>
          <w:tcPr>
            <w:tcW w:w="2179" w:type="pct"/>
            <w:shd w:val="clear" w:color="auto" w:fill="A6A6A6" w:themeFill="background1" w:themeFillShade="A6"/>
            <w:vAlign w:val="center"/>
          </w:tcPr>
          <w:p w14:paraId="14713BC0" w14:textId="77777777" w:rsidR="00114E08" w:rsidRPr="00114E08" w:rsidRDefault="00114E08" w:rsidP="008315D7">
            <w:pPr>
              <w:jc w:val="both"/>
              <w:rPr>
                <w:rFonts w:cs="Arial"/>
                <w:b/>
                <w:bCs/>
                <w:szCs w:val="18"/>
                <w:lang w:eastAsia="en-ZA"/>
              </w:rPr>
            </w:pPr>
            <w:r w:rsidRPr="00114E08">
              <w:rPr>
                <w:rFonts w:cs="Arial"/>
                <w:b/>
                <w:bCs/>
                <w:szCs w:val="18"/>
                <w:lang w:eastAsia="en-ZA"/>
              </w:rPr>
              <w:t>Key findings</w:t>
            </w:r>
          </w:p>
        </w:tc>
      </w:tr>
      <w:tr w:rsidR="00E42861" w:rsidRPr="00C516E8" w14:paraId="68AD942E" w14:textId="77777777" w:rsidTr="00D21CD1">
        <w:tc>
          <w:tcPr>
            <w:tcW w:w="1340" w:type="pct"/>
            <w:shd w:val="clear" w:color="auto" w:fill="auto"/>
          </w:tcPr>
          <w:p w14:paraId="09437C87" w14:textId="77777777" w:rsidR="00E42861" w:rsidRPr="00E42861" w:rsidRDefault="00E42861" w:rsidP="008315D7">
            <w:pPr>
              <w:pStyle w:val="Default"/>
              <w:jc w:val="both"/>
              <w:rPr>
                <w:rFonts w:ascii="Arial" w:hAnsi="Arial" w:cs="Arial"/>
                <w:color w:val="auto"/>
                <w:sz w:val="20"/>
                <w:szCs w:val="18"/>
                <w:lang w:val="en-ZA" w:eastAsia="en-GB"/>
              </w:rPr>
            </w:pPr>
            <w:r w:rsidRPr="00E42861">
              <w:rPr>
                <w:rFonts w:ascii="Arial" w:hAnsi="Arial" w:cs="Arial"/>
                <w:color w:val="auto"/>
                <w:sz w:val="20"/>
                <w:szCs w:val="18"/>
                <w:lang w:val="en-ZA" w:eastAsia="en-GB"/>
              </w:rPr>
              <w:t>Programme 4: Property and Construction Industry Policy and Research</w:t>
            </w:r>
          </w:p>
        </w:tc>
        <w:tc>
          <w:tcPr>
            <w:tcW w:w="705" w:type="pct"/>
          </w:tcPr>
          <w:p w14:paraId="7D0CFF03" w14:textId="77777777" w:rsidR="00E42861" w:rsidRPr="00E42861" w:rsidRDefault="00E42861" w:rsidP="008315D7">
            <w:pPr>
              <w:jc w:val="both"/>
              <w:rPr>
                <w:rFonts w:cs="Arial"/>
                <w:sz w:val="20"/>
                <w:szCs w:val="18"/>
              </w:rPr>
            </w:pPr>
            <w:r w:rsidRPr="00E42861">
              <w:rPr>
                <w:rFonts w:cs="Arial"/>
                <w:sz w:val="20"/>
                <w:szCs w:val="18"/>
              </w:rPr>
              <w:t>Unqualified</w:t>
            </w:r>
          </w:p>
        </w:tc>
        <w:tc>
          <w:tcPr>
            <w:tcW w:w="776" w:type="pct"/>
            <w:shd w:val="clear" w:color="auto" w:fill="97E59E"/>
            <w:vAlign w:val="center"/>
          </w:tcPr>
          <w:p w14:paraId="76A00A3A" w14:textId="77777777" w:rsidR="00E42861" w:rsidRPr="005520A4" w:rsidRDefault="00E42861" w:rsidP="008315D7">
            <w:pPr>
              <w:jc w:val="both"/>
              <w:rPr>
                <w:rFonts w:cs="Arial"/>
              </w:rPr>
            </w:pPr>
          </w:p>
        </w:tc>
        <w:tc>
          <w:tcPr>
            <w:tcW w:w="2179" w:type="pct"/>
          </w:tcPr>
          <w:p w14:paraId="74B541E3" w14:textId="0237A142" w:rsidR="00E42861" w:rsidRPr="008315D7" w:rsidRDefault="00161629" w:rsidP="008315D7">
            <w:pPr>
              <w:jc w:val="both"/>
              <w:rPr>
                <w:color w:val="595959" w:themeColor="text1" w:themeTint="A6"/>
                <w:lang w:eastAsia="en-ZA"/>
              </w:rPr>
            </w:pPr>
            <w:r w:rsidRPr="00161629">
              <w:rPr>
                <w:noProof/>
                <w:sz w:val="20"/>
                <w:lang w:eastAsia="en-ZA"/>
              </w:rPr>
              <w:t>No significant matters were identified</w:t>
            </w:r>
          </w:p>
        </w:tc>
      </w:tr>
      <w:tr w:rsidR="00E42861" w:rsidRPr="00C516E8" w14:paraId="34C80086" w14:textId="77777777" w:rsidTr="00DA39C3">
        <w:tc>
          <w:tcPr>
            <w:tcW w:w="1340" w:type="pct"/>
            <w:shd w:val="clear" w:color="auto" w:fill="auto"/>
          </w:tcPr>
          <w:p w14:paraId="661A8625" w14:textId="77777777" w:rsidR="00E42861" w:rsidRPr="00E42861" w:rsidRDefault="00E42861" w:rsidP="008315D7">
            <w:pPr>
              <w:pStyle w:val="Default"/>
              <w:jc w:val="both"/>
              <w:rPr>
                <w:rFonts w:ascii="Arial" w:hAnsi="Arial" w:cs="Arial"/>
                <w:color w:val="auto"/>
                <w:sz w:val="20"/>
                <w:szCs w:val="18"/>
                <w:lang w:val="en-ZA" w:eastAsia="en-GB"/>
              </w:rPr>
            </w:pPr>
            <w:r w:rsidRPr="00E42861">
              <w:rPr>
                <w:rFonts w:ascii="Arial" w:hAnsi="Arial" w:cs="Arial"/>
                <w:color w:val="auto"/>
                <w:sz w:val="20"/>
                <w:szCs w:val="18"/>
                <w:lang w:val="en-ZA" w:eastAsia="en-GB"/>
              </w:rPr>
              <w:t>Programme 5: Prestige Policy</w:t>
            </w:r>
          </w:p>
        </w:tc>
        <w:tc>
          <w:tcPr>
            <w:tcW w:w="705" w:type="pct"/>
          </w:tcPr>
          <w:p w14:paraId="229926B0" w14:textId="77777777" w:rsidR="00E42861" w:rsidRPr="00E42861" w:rsidRDefault="00E42861" w:rsidP="008315D7">
            <w:pPr>
              <w:jc w:val="both"/>
              <w:rPr>
                <w:rFonts w:cs="Arial"/>
                <w:sz w:val="20"/>
                <w:szCs w:val="18"/>
              </w:rPr>
            </w:pPr>
            <w:r w:rsidRPr="00E42861">
              <w:rPr>
                <w:rFonts w:cs="Arial"/>
                <w:sz w:val="20"/>
                <w:szCs w:val="18"/>
              </w:rPr>
              <w:t>Disclaimer</w:t>
            </w:r>
          </w:p>
        </w:tc>
        <w:tc>
          <w:tcPr>
            <w:tcW w:w="776" w:type="pct"/>
            <w:shd w:val="clear" w:color="auto" w:fill="F9A1A1"/>
            <w:vAlign w:val="center"/>
          </w:tcPr>
          <w:p w14:paraId="686E0155" w14:textId="77777777" w:rsidR="00E42861" w:rsidRPr="005520A4" w:rsidRDefault="00E42861" w:rsidP="008315D7">
            <w:pPr>
              <w:jc w:val="both"/>
              <w:rPr>
                <w:rFonts w:cs="Arial"/>
              </w:rPr>
            </w:pPr>
          </w:p>
        </w:tc>
        <w:tc>
          <w:tcPr>
            <w:tcW w:w="2179" w:type="pct"/>
          </w:tcPr>
          <w:p w14:paraId="12AAB248" w14:textId="05A32EF2" w:rsidR="00161629" w:rsidRPr="00161629" w:rsidRDefault="00161629" w:rsidP="00161629">
            <w:pPr>
              <w:jc w:val="both"/>
              <w:rPr>
                <w:noProof/>
                <w:sz w:val="20"/>
                <w:lang w:eastAsia="en-ZA"/>
              </w:rPr>
            </w:pPr>
            <w:r w:rsidRPr="00161629">
              <w:rPr>
                <w:noProof/>
                <w:sz w:val="20"/>
                <w:lang w:eastAsia="en-ZA"/>
              </w:rPr>
              <w:t xml:space="preserve">The Internal Audit (IA) findings raised </w:t>
            </w:r>
            <w:r>
              <w:rPr>
                <w:noProof/>
                <w:sz w:val="20"/>
                <w:lang w:eastAsia="en-ZA"/>
              </w:rPr>
              <w:t xml:space="preserve">related to </w:t>
            </w:r>
            <w:r w:rsidRPr="00161629">
              <w:rPr>
                <w:noProof/>
                <w:sz w:val="20"/>
                <w:lang w:eastAsia="en-ZA"/>
              </w:rPr>
              <w:t xml:space="preserve">supporting documents not being provided for the reported result, resulting in a limitation of scope. </w:t>
            </w:r>
          </w:p>
          <w:p w14:paraId="5F35FA16" w14:textId="39863C03" w:rsidR="00E42861" w:rsidRPr="008315D7" w:rsidRDefault="00161629" w:rsidP="00161629">
            <w:pPr>
              <w:jc w:val="both"/>
              <w:rPr>
                <w:rFonts w:cs="Arial"/>
              </w:rPr>
            </w:pPr>
            <w:r w:rsidRPr="00161629">
              <w:rPr>
                <w:noProof/>
                <w:sz w:val="20"/>
                <w:lang w:eastAsia="en-ZA"/>
              </w:rPr>
              <w:t>These findings  were in most instances a repetition of findings raised previously by both IA and AGSA.This is indicative of a lack of commitment from management and leadership to address challenges regarding reporting on predeterminded objectives.</w:t>
            </w:r>
            <w:r w:rsidR="008315D7" w:rsidRPr="00D21CD1">
              <w:rPr>
                <w:noProof/>
                <w:sz w:val="20"/>
                <w:lang w:eastAsia="en-ZA"/>
              </w:rPr>
              <w:t>.</w:t>
            </w:r>
          </w:p>
        </w:tc>
      </w:tr>
    </w:tbl>
    <w:p w14:paraId="77C8E90C" w14:textId="77777777" w:rsidR="00114E08" w:rsidRDefault="00114E08" w:rsidP="008315D7">
      <w:pPr>
        <w:jc w:val="both"/>
        <w:rPr>
          <w:rFonts w:cs="Arial"/>
        </w:rPr>
      </w:pPr>
    </w:p>
    <w:p w14:paraId="71A15F6D" w14:textId="77777777" w:rsidR="00542868" w:rsidRDefault="00542868" w:rsidP="008315D7">
      <w:pPr>
        <w:jc w:val="both"/>
        <w:rPr>
          <w:rFonts w:cs="Arial"/>
        </w:rPr>
      </w:pPr>
      <w:r>
        <w:rPr>
          <w:rFonts w:cs="Arial"/>
        </w:rPr>
        <w:br w:type="page"/>
      </w:r>
    </w:p>
    <w:p w14:paraId="56D6D25B" w14:textId="77777777" w:rsidR="004F455E" w:rsidRDefault="004F455E" w:rsidP="008315D7">
      <w:pPr>
        <w:jc w:val="both"/>
        <w:rPr>
          <w:rFonts w:cs="Arial"/>
        </w:rPr>
      </w:pPr>
    </w:p>
    <w:p w14:paraId="0A50CD58" w14:textId="77777777" w:rsidR="004F455E" w:rsidRPr="00A1058D" w:rsidRDefault="004F455E" w:rsidP="008315D7">
      <w:pPr>
        <w:pBdr>
          <w:top w:val="single" w:sz="4" w:space="1" w:color="auto"/>
          <w:left w:val="single" w:sz="4" w:space="4" w:color="auto"/>
          <w:bottom w:val="single" w:sz="4" w:space="1" w:color="auto"/>
          <w:right w:val="single" w:sz="4" w:space="4" w:color="auto"/>
        </w:pBdr>
        <w:shd w:val="clear" w:color="auto" w:fill="D9D9D9"/>
        <w:spacing w:after="240"/>
        <w:jc w:val="both"/>
        <w:rPr>
          <w:rFonts w:cs="Arial"/>
          <w:szCs w:val="22"/>
        </w:rPr>
      </w:pPr>
      <w:r w:rsidRPr="00A1058D">
        <w:rPr>
          <w:rFonts w:eastAsia="MS Mincho" w:cs="Arial"/>
          <w:b/>
          <w:szCs w:val="22"/>
        </w:rPr>
        <w:t xml:space="preserve">SECTION </w:t>
      </w:r>
      <w:r>
        <w:rPr>
          <w:rFonts w:eastAsia="MS Mincho" w:cs="Arial"/>
          <w:b/>
          <w:szCs w:val="22"/>
        </w:rPr>
        <w:t>4</w:t>
      </w:r>
      <w:r w:rsidRPr="00A1058D">
        <w:rPr>
          <w:rFonts w:eastAsia="MS Mincho" w:cs="Arial"/>
          <w:b/>
          <w:szCs w:val="22"/>
        </w:rPr>
        <w:t xml:space="preserve">: </w:t>
      </w:r>
      <w:r w:rsidR="00114E08">
        <w:rPr>
          <w:rFonts w:cs="Arial"/>
          <w:b/>
          <w:bCs/>
          <w:iCs/>
          <w:szCs w:val="22"/>
        </w:rPr>
        <w:t>STATUS OF COMPLIANCE WITH LEGISLATION</w:t>
      </w:r>
    </w:p>
    <w:p w14:paraId="58E26C1A" w14:textId="294711E5" w:rsidR="00E91DCA" w:rsidRPr="00E91DCA" w:rsidRDefault="00E91DCA" w:rsidP="008315D7">
      <w:pPr>
        <w:spacing w:before="240"/>
        <w:ind w:left="284" w:hanging="284"/>
        <w:jc w:val="both"/>
        <w:rPr>
          <w:rFonts w:eastAsia="MS Mincho" w:cs="Arial"/>
          <w:b/>
          <w:bCs/>
          <w:szCs w:val="22"/>
        </w:rPr>
      </w:pPr>
    </w:p>
    <w:p w14:paraId="015A1810" w14:textId="49A56D82" w:rsidR="00E91DCA" w:rsidRDefault="00E91DCA" w:rsidP="00FA0D18">
      <w:pPr>
        <w:pStyle w:val="ListParagraph"/>
        <w:numPr>
          <w:ilvl w:val="0"/>
          <w:numId w:val="11"/>
        </w:numPr>
        <w:shd w:val="clear" w:color="auto" w:fill="FFFFFF"/>
        <w:jc w:val="both"/>
        <w:rPr>
          <w:rFonts w:cs="Arial"/>
          <w:szCs w:val="22"/>
        </w:rPr>
      </w:pPr>
      <w:r w:rsidRPr="00A81808">
        <w:rPr>
          <w:rFonts w:cs="Arial"/>
          <w:szCs w:val="22"/>
        </w:rPr>
        <w:t xml:space="preserve">The audit included an assessment of </w:t>
      </w:r>
      <w:r w:rsidR="00DB48EA">
        <w:rPr>
          <w:rFonts w:cs="Arial"/>
          <w:szCs w:val="22"/>
        </w:rPr>
        <w:t xml:space="preserve">compliance with legislation, </w:t>
      </w:r>
      <w:r w:rsidRPr="00A81808">
        <w:rPr>
          <w:rFonts w:cs="Arial"/>
          <w:szCs w:val="22"/>
        </w:rPr>
        <w:t>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w:t>
      </w:r>
    </w:p>
    <w:p w14:paraId="7859BF87" w14:textId="77777777" w:rsidR="00032B80" w:rsidRPr="00A81808" w:rsidRDefault="00032B80" w:rsidP="00117D86">
      <w:pPr>
        <w:pStyle w:val="ListParagraph"/>
        <w:shd w:val="clear" w:color="auto" w:fill="FFFFFF"/>
        <w:ind w:left="644"/>
        <w:jc w:val="both"/>
        <w:rPr>
          <w:rFonts w:cs="Arial"/>
          <w:szCs w:val="22"/>
        </w:rPr>
      </w:pPr>
    </w:p>
    <w:p w14:paraId="26159435" w14:textId="77777777" w:rsidR="00E91DCA" w:rsidRDefault="00E91DCA" w:rsidP="00FA0D18">
      <w:pPr>
        <w:pStyle w:val="ListParagraph"/>
        <w:numPr>
          <w:ilvl w:val="0"/>
          <w:numId w:val="11"/>
        </w:numPr>
        <w:shd w:val="clear" w:color="auto" w:fill="FFFFFF"/>
        <w:jc w:val="both"/>
        <w:rPr>
          <w:rFonts w:cs="Arial"/>
          <w:szCs w:val="22"/>
        </w:rPr>
      </w:pPr>
      <w:r w:rsidRPr="00A81808">
        <w:rPr>
          <w:rFonts w:cs="Arial"/>
          <w:szCs w:val="22"/>
        </w:rPr>
        <w:t>The findings below will be considered together with findings of a similar nature at year end to determine the materiality of the non-compliance. Should the extent of non-compliance be considered material, this will be reported in the final management and the audit report.</w:t>
      </w:r>
    </w:p>
    <w:p w14:paraId="24E38581" w14:textId="77777777" w:rsidR="00032B80" w:rsidRPr="00A81808" w:rsidRDefault="00032B80" w:rsidP="00117D86">
      <w:pPr>
        <w:pStyle w:val="ListParagraph"/>
        <w:shd w:val="clear" w:color="auto" w:fill="FFFFFF"/>
        <w:ind w:left="644"/>
        <w:jc w:val="both"/>
        <w:rPr>
          <w:rFonts w:cs="Arial"/>
          <w:szCs w:val="22"/>
        </w:rPr>
      </w:pPr>
    </w:p>
    <w:p w14:paraId="2AD51AA8" w14:textId="77777777" w:rsidR="00DB48EA" w:rsidRPr="00101E04" w:rsidRDefault="00DB48EA" w:rsidP="00FA0D18">
      <w:pPr>
        <w:pStyle w:val="ListParagraph"/>
        <w:numPr>
          <w:ilvl w:val="0"/>
          <w:numId w:val="11"/>
        </w:numPr>
        <w:spacing w:before="240" w:after="240" w:line="276" w:lineRule="auto"/>
        <w:jc w:val="both"/>
        <w:rPr>
          <w:rFonts w:eastAsia="MS Mincho" w:cs="Arial"/>
          <w:bCs/>
          <w:szCs w:val="22"/>
        </w:rPr>
      </w:pPr>
      <w:r w:rsidRPr="00101E04">
        <w:rPr>
          <w:rFonts w:eastAsia="MS Mincho" w:cs="Arial"/>
          <w:bCs/>
          <w:szCs w:val="22"/>
        </w:rPr>
        <w:t>The compliance areas assessed were as follows:</w:t>
      </w:r>
    </w:p>
    <w:tbl>
      <w:tblPr>
        <w:tblW w:w="5000" w:type="pct"/>
        <w:tblCellMar>
          <w:left w:w="0" w:type="dxa"/>
          <w:right w:w="0" w:type="dxa"/>
        </w:tblCellMar>
        <w:tblLook w:val="04A0" w:firstRow="1" w:lastRow="0" w:firstColumn="1" w:lastColumn="0" w:noHBand="0" w:noVBand="1"/>
      </w:tblPr>
      <w:tblGrid>
        <w:gridCol w:w="821"/>
        <w:gridCol w:w="8797"/>
      </w:tblGrid>
      <w:tr w:rsidR="00DB48EA" w:rsidRPr="00B7597D" w14:paraId="05EC3D71" w14:textId="77777777" w:rsidTr="006B71A2">
        <w:tc>
          <w:tcPr>
            <w:tcW w:w="427" w:type="pct"/>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14:paraId="4C6C629E" w14:textId="77777777" w:rsidR="00DB48EA" w:rsidRPr="00E10B97" w:rsidRDefault="00DB48EA" w:rsidP="006B71A2">
            <w:pPr>
              <w:spacing w:before="120" w:after="120" w:line="276" w:lineRule="auto"/>
              <w:jc w:val="both"/>
              <w:rPr>
                <w:rFonts w:eastAsia="Calibri" w:cs="Arial"/>
                <w:sz w:val="18"/>
                <w:szCs w:val="18"/>
                <w:lang w:val="en-GB"/>
              </w:rPr>
            </w:pPr>
          </w:p>
        </w:tc>
        <w:tc>
          <w:tcPr>
            <w:tcW w:w="457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101B17" w14:textId="77777777" w:rsidR="00DB48EA" w:rsidRPr="00A331A2" w:rsidRDefault="00DB48EA" w:rsidP="006B71A2">
            <w:pPr>
              <w:spacing w:before="120" w:after="120" w:line="276" w:lineRule="auto"/>
              <w:jc w:val="both"/>
              <w:rPr>
                <w:rFonts w:eastAsia="Calibri" w:cs="Arial"/>
                <w:sz w:val="18"/>
                <w:szCs w:val="18"/>
                <w:lang w:val="en-GB"/>
              </w:rPr>
            </w:pPr>
            <w:r w:rsidRPr="00101E04">
              <w:rPr>
                <w:rFonts w:eastAsia="Calibri" w:cs="Arial"/>
                <w:sz w:val="18"/>
                <w:szCs w:val="18"/>
                <w:lang w:val="en-GB" w:eastAsia="en-ZA"/>
              </w:rPr>
              <w:t>The basics are in place as no concerns were identified.</w:t>
            </w:r>
          </w:p>
        </w:tc>
      </w:tr>
      <w:tr w:rsidR="00DB48EA" w:rsidRPr="00B7597D" w14:paraId="0E7A003F" w14:textId="77777777" w:rsidTr="006B71A2">
        <w:tc>
          <w:tcPr>
            <w:tcW w:w="427" w:type="pct"/>
            <w:tcBorders>
              <w:top w:val="nil"/>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14:paraId="52FDC3BC" w14:textId="77777777" w:rsidR="00DB48EA" w:rsidRPr="00E10B97" w:rsidRDefault="00DB48EA" w:rsidP="006B71A2">
            <w:pPr>
              <w:spacing w:before="120" w:after="120" w:line="276" w:lineRule="auto"/>
              <w:jc w:val="both"/>
              <w:rPr>
                <w:rFonts w:eastAsia="Calibri" w:cs="Arial"/>
                <w:sz w:val="18"/>
                <w:szCs w:val="18"/>
                <w:lang w:val="en-GB"/>
              </w:rPr>
            </w:pPr>
          </w:p>
        </w:tc>
        <w:tc>
          <w:tcPr>
            <w:tcW w:w="457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4AD92A" w14:textId="77777777" w:rsidR="00DB48EA" w:rsidRPr="00A331A2" w:rsidRDefault="00DB48EA" w:rsidP="006B71A2">
            <w:pPr>
              <w:spacing w:before="120" w:after="120" w:line="276" w:lineRule="auto"/>
              <w:jc w:val="both"/>
              <w:rPr>
                <w:rFonts w:eastAsia="Calibri" w:cs="Arial"/>
                <w:sz w:val="18"/>
                <w:szCs w:val="18"/>
                <w:lang w:val="en-GB"/>
              </w:rPr>
            </w:pPr>
            <w:r w:rsidRPr="00101E04">
              <w:rPr>
                <w:rFonts w:eastAsia="Calibri" w:cs="Arial"/>
                <w:sz w:val="18"/>
                <w:szCs w:val="18"/>
                <w:lang w:val="en-GB" w:eastAsia="en-ZA"/>
              </w:rPr>
              <w:t>Concerns identified.</w:t>
            </w:r>
          </w:p>
        </w:tc>
      </w:tr>
    </w:tbl>
    <w:p w14:paraId="59F5FC8C" w14:textId="77777777" w:rsidR="00DB48EA" w:rsidRDefault="00DB48EA" w:rsidP="008315D7">
      <w:pPr>
        <w:shd w:val="clear" w:color="auto" w:fill="FFFFFF"/>
        <w:jc w:val="both"/>
        <w:rPr>
          <w:rFonts w:cs="Arial"/>
          <w:szCs w:val="22"/>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04"/>
        <w:gridCol w:w="1522"/>
        <w:gridCol w:w="6192"/>
      </w:tblGrid>
      <w:tr w:rsidR="00DB48EA" w:rsidRPr="00114E08" w14:paraId="345A9992" w14:textId="77777777" w:rsidTr="006B71A2">
        <w:trPr>
          <w:trHeight w:val="315"/>
          <w:tblHeader/>
        </w:trPr>
        <w:tc>
          <w:tcPr>
            <w:tcW w:w="990" w:type="pct"/>
            <w:shd w:val="clear" w:color="auto" w:fill="A6A6A6" w:themeFill="background1" w:themeFillShade="A6"/>
            <w:vAlign w:val="center"/>
            <w:hideMark/>
          </w:tcPr>
          <w:p w14:paraId="6117FF80" w14:textId="77777777" w:rsidR="00DB48EA" w:rsidRPr="00114E08" w:rsidRDefault="00DB48EA" w:rsidP="006B71A2">
            <w:pPr>
              <w:spacing w:line="276" w:lineRule="auto"/>
              <w:jc w:val="both"/>
              <w:rPr>
                <w:rFonts w:cs="Arial"/>
                <w:b/>
                <w:bCs/>
                <w:szCs w:val="18"/>
                <w:lang w:eastAsia="en-ZA"/>
              </w:rPr>
            </w:pPr>
            <w:r>
              <w:rPr>
                <w:rFonts w:cs="Arial"/>
                <w:b/>
                <w:bCs/>
                <w:szCs w:val="18"/>
                <w:lang w:eastAsia="en-ZA"/>
              </w:rPr>
              <w:t>Compliance</w:t>
            </w:r>
            <w:r w:rsidRPr="00114E08">
              <w:rPr>
                <w:rFonts w:cs="Arial"/>
                <w:b/>
                <w:bCs/>
                <w:szCs w:val="18"/>
                <w:lang w:eastAsia="en-ZA"/>
              </w:rPr>
              <w:t xml:space="preserve"> area</w:t>
            </w:r>
          </w:p>
        </w:tc>
        <w:tc>
          <w:tcPr>
            <w:tcW w:w="791" w:type="pct"/>
            <w:shd w:val="clear" w:color="auto" w:fill="A6A6A6" w:themeFill="background1" w:themeFillShade="A6"/>
            <w:vAlign w:val="center"/>
            <w:hideMark/>
          </w:tcPr>
          <w:p w14:paraId="70B1C51D" w14:textId="3ACED8A6" w:rsidR="00DB48EA" w:rsidRPr="00114E08" w:rsidRDefault="00770E16" w:rsidP="006B71A2">
            <w:pPr>
              <w:spacing w:line="276" w:lineRule="auto"/>
              <w:jc w:val="both"/>
              <w:rPr>
                <w:rFonts w:cs="Arial"/>
                <w:b/>
                <w:bCs/>
                <w:szCs w:val="18"/>
                <w:lang w:eastAsia="en-ZA"/>
              </w:rPr>
            </w:pPr>
            <w:r>
              <w:rPr>
                <w:rFonts w:cs="Arial"/>
                <w:b/>
                <w:bCs/>
                <w:szCs w:val="18"/>
                <w:lang w:eastAsia="en-ZA"/>
              </w:rPr>
              <w:t>Status</w:t>
            </w:r>
          </w:p>
        </w:tc>
        <w:tc>
          <w:tcPr>
            <w:tcW w:w="3219" w:type="pct"/>
            <w:shd w:val="clear" w:color="auto" w:fill="A6A6A6" w:themeFill="background1" w:themeFillShade="A6"/>
            <w:vAlign w:val="center"/>
            <w:hideMark/>
          </w:tcPr>
          <w:p w14:paraId="6EE3CDC9" w14:textId="77777777" w:rsidR="00DB48EA" w:rsidRPr="00114E08" w:rsidRDefault="00DB48EA" w:rsidP="006B71A2">
            <w:pPr>
              <w:spacing w:line="276" w:lineRule="auto"/>
              <w:jc w:val="both"/>
              <w:rPr>
                <w:rFonts w:cs="Arial"/>
                <w:b/>
                <w:bCs/>
                <w:szCs w:val="18"/>
                <w:lang w:eastAsia="en-ZA"/>
              </w:rPr>
            </w:pPr>
            <w:r w:rsidRPr="00114E08">
              <w:rPr>
                <w:rFonts w:cs="Arial"/>
                <w:b/>
                <w:bCs/>
                <w:szCs w:val="18"/>
                <w:lang w:eastAsia="en-ZA"/>
              </w:rPr>
              <w:t>Key findings</w:t>
            </w:r>
          </w:p>
        </w:tc>
      </w:tr>
      <w:tr w:rsidR="00DB48EA" w:rsidRPr="003C5816" w14:paraId="5EFB46C5" w14:textId="77777777" w:rsidTr="006B71A2">
        <w:trPr>
          <w:trHeight w:val="1981"/>
        </w:trPr>
        <w:tc>
          <w:tcPr>
            <w:tcW w:w="990" w:type="pct"/>
            <w:shd w:val="clear" w:color="000000" w:fill="auto"/>
            <w:vAlign w:val="center"/>
          </w:tcPr>
          <w:p w14:paraId="5FADFD6A" w14:textId="77777777" w:rsidR="00DB48EA" w:rsidRDefault="00DB48EA" w:rsidP="006B71A2">
            <w:pPr>
              <w:spacing w:before="600" w:after="400" w:line="276" w:lineRule="auto"/>
              <w:jc w:val="both"/>
              <w:rPr>
                <w:rFonts w:cs="Arial"/>
                <w:sz w:val="18"/>
                <w:szCs w:val="18"/>
                <w:lang w:eastAsia="en-ZA"/>
              </w:rPr>
            </w:pPr>
            <w:r>
              <w:rPr>
                <w:rFonts w:cs="Arial"/>
                <w:sz w:val="18"/>
                <w:szCs w:val="18"/>
                <w:lang w:eastAsia="en-ZA"/>
              </w:rPr>
              <w:t>Expenditure management</w:t>
            </w:r>
          </w:p>
        </w:tc>
        <w:tc>
          <w:tcPr>
            <w:tcW w:w="791" w:type="pct"/>
            <w:shd w:val="clear" w:color="auto" w:fill="FFE697"/>
            <w:vAlign w:val="center"/>
          </w:tcPr>
          <w:p w14:paraId="30DFAAD1" w14:textId="77777777" w:rsidR="00DB48EA" w:rsidRPr="00E10B97" w:rsidRDefault="00DB48EA" w:rsidP="006B71A2">
            <w:pPr>
              <w:spacing w:line="276" w:lineRule="auto"/>
              <w:jc w:val="both"/>
              <w:rPr>
                <w:rFonts w:cs="Arial"/>
                <w:b/>
                <w:color w:val="FFFFFF"/>
                <w:sz w:val="18"/>
                <w:szCs w:val="18"/>
                <w:lang w:eastAsia="en-ZA"/>
              </w:rPr>
            </w:pPr>
          </w:p>
        </w:tc>
        <w:tc>
          <w:tcPr>
            <w:tcW w:w="3219" w:type="pct"/>
            <w:shd w:val="clear" w:color="auto" w:fill="auto"/>
            <w:vAlign w:val="center"/>
          </w:tcPr>
          <w:p w14:paraId="0FA8EF91" w14:textId="77777777" w:rsidR="00DB48EA" w:rsidRPr="00101E04" w:rsidRDefault="00DB48EA" w:rsidP="006B71A2">
            <w:pPr>
              <w:pStyle w:val="bodytext-just"/>
              <w:tabs>
                <w:tab w:val="clear" w:pos="567"/>
                <w:tab w:val="clear" w:pos="6804"/>
              </w:tabs>
              <w:spacing w:before="0" w:line="276" w:lineRule="auto"/>
              <w:ind w:right="74"/>
              <w:rPr>
                <w:rFonts w:cs="Arial"/>
                <w:sz w:val="18"/>
                <w:szCs w:val="18"/>
              </w:rPr>
            </w:pPr>
            <w:r w:rsidRPr="00101E04">
              <w:rPr>
                <w:rFonts w:cs="Arial"/>
                <w:sz w:val="18"/>
                <w:szCs w:val="18"/>
              </w:rPr>
              <w:t>Findings were identified where payments were not made within 30 days.</w:t>
            </w:r>
          </w:p>
        </w:tc>
      </w:tr>
    </w:tbl>
    <w:p w14:paraId="47856DF2" w14:textId="2688B74A" w:rsidR="0002719B" w:rsidRPr="00DB48EA" w:rsidRDefault="0002719B" w:rsidP="008315D7">
      <w:pPr>
        <w:shd w:val="clear" w:color="auto" w:fill="FFFFFF"/>
        <w:jc w:val="both"/>
        <w:rPr>
          <w:rFonts w:cs="Arial"/>
          <w:szCs w:val="22"/>
        </w:rPr>
      </w:pPr>
    </w:p>
    <w:p w14:paraId="0D398B1A" w14:textId="77777777" w:rsidR="0002719B" w:rsidRPr="00AD6986" w:rsidRDefault="0002719B" w:rsidP="008315D7">
      <w:pPr>
        <w:jc w:val="both"/>
        <w:rPr>
          <w:rFonts w:cs="Arial"/>
          <w:b/>
          <w:szCs w:val="22"/>
        </w:rPr>
      </w:pPr>
    </w:p>
    <w:p w14:paraId="739A2C60" w14:textId="77777777" w:rsidR="00542868" w:rsidRDefault="00542868" w:rsidP="008315D7">
      <w:pPr>
        <w:jc w:val="both"/>
        <w:rPr>
          <w:rFonts w:cs="Arial"/>
        </w:rPr>
      </w:pPr>
    </w:p>
    <w:p w14:paraId="7CA54719" w14:textId="77777777" w:rsidR="004474AD" w:rsidRDefault="004474AD" w:rsidP="008315D7">
      <w:pPr>
        <w:jc w:val="both"/>
        <w:rPr>
          <w:rFonts w:cs="Arial"/>
        </w:rPr>
      </w:pPr>
    </w:p>
    <w:p w14:paraId="6BA57D65" w14:textId="77777777" w:rsidR="00497C84" w:rsidRDefault="00497C84" w:rsidP="008315D7">
      <w:pPr>
        <w:jc w:val="both"/>
        <w:rPr>
          <w:rFonts w:cs="Arial"/>
        </w:rPr>
      </w:pPr>
      <w:r>
        <w:rPr>
          <w:rFonts w:cs="Arial"/>
        </w:rPr>
        <w:br w:type="page"/>
      </w:r>
    </w:p>
    <w:p w14:paraId="46C87A83" w14:textId="77777777" w:rsidR="009C7686" w:rsidRPr="00A1058D" w:rsidRDefault="009C7686" w:rsidP="008315D7">
      <w:pPr>
        <w:pBdr>
          <w:top w:val="single" w:sz="4" w:space="1" w:color="auto"/>
          <w:left w:val="single" w:sz="4" w:space="4" w:color="auto"/>
          <w:bottom w:val="single" w:sz="4" w:space="1" w:color="auto"/>
          <w:right w:val="single" w:sz="4" w:space="4" w:color="auto"/>
        </w:pBdr>
        <w:shd w:val="clear" w:color="auto" w:fill="D9D9D9"/>
        <w:spacing w:after="120"/>
        <w:jc w:val="both"/>
        <w:rPr>
          <w:rFonts w:cs="Arial"/>
          <w:szCs w:val="22"/>
        </w:rPr>
      </w:pPr>
      <w:r w:rsidRPr="00A1058D">
        <w:rPr>
          <w:rFonts w:eastAsia="MS Mincho" w:cs="Arial"/>
          <w:b/>
          <w:szCs w:val="22"/>
        </w:rPr>
        <w:lastRenderedPageBreak/>
        <w:t xml:space="preserve">SECTION </w:t>
      </w:r>
      <w:r w:rsidR="00C93710">
        <w:rPr>
          <w:rFonts w:eastAsia="MS Mincho" w:cs="Arial"/>
          <w:b/>
          <w:szCs w:val="22"/>
        </w:rPr>
        <w:t>5</w:t>
      </w:r>
      <w:r w:rsidRPr="00A1058D">
        <w:rPr>
          <w:rFonts w:eastAsia="MS Mincho" w:cs="Arial"/>
          <w:b/>
          <w:szCs w:val="22"/>
        </w:rPr>
        <w:t xml:space="preserve">: </w:t>
      </w:r>
      <w:r w:rsidR="00595630" w:rsidRPr="00595630">
        <w:rPr>
          <w:rFonts w:cs="Arial"/>
          <w:b/>
          <w:bCs/>
          <w:iCs/>
          <w:szCs w:val="22"/>
          <w:lang w:val="en-GB"/>
        </w:rPr>
        <w:t>STATUS OF KEY FOCUS AREAS</w:t>
      </w:r>
    </w:p>
    <w:p w14:paraId="31F98919" w14:textId="77777777" w:rsidR="00A81808" w:rsidRPr="00BA1E75" w:rsidRDefault="00A81808" w:rsidP="00B9785E">
      <w:pPr>
        <w:pStyle w:val="ListParagraph"/>
        <w:numPr>
          <w:ilvl w:val="0"/>
          <w:numId w:val="9"/>
        </w:numPr>
        <w:spacing w:after="200" w:line="276" w:lineRule="auto"/>
        <w:jc w:val="both"/>
        <w:rPr>
          <w:rFonts w:cs="Arial"/>
        </w:rPr>
      </w:pPr>
      <w:r w:rsidRPr="00BA1E75">
        <w:rPr>
          <w:rFonts w:cs="Arial"/>
        </w:rPr>
        <w:t xml:space="preserve">The status as presented below is based on the review performed and reflects the involvement from the previous assessment.  </w:t>
      </w:r>
    </w:p>
    <w:p w14:paraId="4D0D5D52" w14:textId="77777777" w:rsidR="00A81808" w:rsidRPr="00E6278B" w:rsidRDefault="00A81808" w:rsidP="00117D86">
      <w:pPr>
        <w:pStyle w:val="ListParagraph"/>
        <w:ind w:left="360"/>
        <w:jc w:val="both"/>
        <w:rPr>
          <w:rFonts w:cs="Arial"/>
        </w:rPr>
      </w:pPr>
    </w:p>
    <w:p w14:paraId="14C1F972" w14:textId="77777777" w:rsidR="00A81808" w:rsidRPr="00E6278B" w:rsidRDefault="00A81808" w:rsidP="00117D86">
      <w:pPr>
        <w:pStyle w:val="ListParagraph"/>
        <w:ind w:left="360"/>
        <w:jc w:val="both"/>
        <w:rPr>
          <w:rFonts w:cs="Arial"/>
        </w:rPr>
      </w:pPr>
    </w:p>
    <w:p w14:paraId="708B380B" w14:textId="7E9C1F19" w:rsidR="00A81808" w:rsidRDefault="00CF2BB0" w:rsidP="00117D86">
      <w:pPr>
        <w:pStyle w:val="ListParagraph"/>
        <w:ind w:left="360"/>
        <w:jc w:val="both"/>
        <w:rPr>
          <w:rFonts w:cs="Arial"/>
        </w:rPr>
      </w:pPr>
      <w:r w:rsidRPr="00351318">
        <w:rPr>
          <w:noProof/>
          <w:sz w:val="20"/>
          <w:szCs w:val="20"/>
          <w:lang w:eastAsia="en-ZA"/>
        </w:rPr>
        <mc:AlternateContent>
          <mc:Choice Requires="wps">
            <w:drawing>
              <wp:anchor distT="0" distB="0" distL="114300" distR="114300" simplePos="0" relativeHeight="251668480" behindDoc="0" locked="0" layoutInCell="1" allowOverlap="1" wp14:anchorId="3983E7AE" wp14:editId="60797E31">
                <wp:simplePos x="0" y="0"/>
                <wp:positionH relativeFrom="column">
                  <wp:posOffset>2377440</wp:posOffset>
                </wp:positionH>
                <wp:positionV relativeFrom="paragraph">
                  <wp:posOffset>2455545</wp:posOffset>
                </wp:positionV>
                <wp:extent cx="111600" cy="115200"/>
                <wp:effectExtent l="36195" t="20955" r="39370" b="20320"/>
                <wp:wrapNone/>
                <wp:docPr id="1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37D604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position:absolute;margin-left:187.2pt;margin-top:193.35pt;width:8.8pt;height:9.0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" adj="14170" fillcolor="#09f"/>
            </w:pict>
          </mc:Fallback>
        </mc:AlternateContent>
      </w:r>
      <w:r w:rsidR="008F1153" w:rsidRPr="00351318">
        <w:rPr>
          <w:rFonts w:ascii="Calibri" w:eastAsia="Calibri" w:hAnsi="Calibri"/>
          <w:noProof/>
          <w:lang w:eastAsia="en-ZA"/>
        </w:rPr>
        <mc:AlternateContent>
          <mc:Choice Requires="wps">
            <w:drawing>
              <wp:anchor distT="0" distB="0" distL="114300" distR="114300" simplePos="0" relativeHeight="251667456" behindDoc="0" locked="0" layoutInCell="1" allowOverlap="1" wp14:anchorId="370BF86A" wp14:editId="26959332">
                <wp:simplePos x="0" y="0"/>
                <wp:positionH relativeFrom="column">
                  <wp:posOffset>2040890</wp:posOffset>
                </wp:positionH>
                <wp:positionV relativeFrom="paragraph">
                  <wp:posOffset>1667510</wp:posOffset>
                </wp:positionV>
                <wp:extent cx="107950" cy="143510"/>
                <wp:effectExtent l="19050" t="0" r="44450" b="46990"/>
                <wp:wrapNone/>
                <wp:docPr id="4" name="Down Arrow 4"/>
                <wp:cNvGraphicFramePr/>
                <a:graphic xmlns:a="http://schemas.openxmlformats.org/drawingml/2006/main">
                  <a:graphicData uri="http://schemas.microsoft.com/office/word/2010/wordprocessingShape">
                    <wps:wsp>
                      <wps:cNvSpPr/>
                      <wps:spPr>
                        <a:xfrm>
                          <a:off x="0" y="0"/>
                          <a:ext cx="107950" cy="14351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FFCB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60.7pt;margin-top:131.3pt;width:8.5pt;height:1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" adj="13476" fillcolor="#09f" strokecolor="windowText" strokeweight=".25pt"/>
            </w:pict>
          </mc:Fallback>
        </mc:AlternateContent>
      </w:r>
      <w:r w:rsidR="00EB2D61" w:rsidRPr="00351318">
        <w:rPr>
          <w:rFonts w:ascii="Calibri" w:eastAsia="Calibri" w:hAnsi="Calibri"/>
          <w:noProof/>
          <w:lang w:eastAsia="en-ZA"/>
        </w:rPr>
        <mc:AlternateContent>
          <mc:Choice Requires="wps">
            <w:drawing>
              <wp:anchor distT="0" distB="0" distL="114300" distR="114300" simplePos="0" relativeHeight="251665408" behindDoc="0" locked="0" layoutInCell="1" allowOverlap="1" wp14:anchorId="26F76DDD" wp14:editId="7FE32A5D">
                <wp:simplePos x="0" y="0"/>
                <wp:positionH relativeFrom="column">
                  <wp:posOffset>3138170</wp:posOffset>
                </wp:positionH>
                <wp:positionV relativeFrom="paragraph">
                  <wp:posOffset>537210</wp:posOffset>
                </wp:positionV>
                <wp:extent cx="107950" cy="143510"/>
                <wp:effectExtent l="19050" t="0" r="44450" b="46990"/>
                <wp:wrapNone/>
                <wp:docPr id="10" name="Down Arrow 10"/>
                <wp:cNvGraphicFramePr/>
                <a:graphic xmlns:a="http://schemas.openxmlformats.org/drawingml/2006/main">
                  <a:graphicData uri="http://schemas.microsoft.com/office/word/2010/wordprocessingShape">
                    <wps:wsp>
                      <wps:cNvSpPr/>
                      <wps:spPr>
                        <a:xfrm>
                          <a:off x="0" y="0"/>
                          <a:ext cx="107950" cy="14351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1DEC9" id="Down Arrow 10" o:spid="_x0000_s1026" type="#_x0000_t67" style="position:absolute;margin-left:247.1pt;margin-top:42.3pt;width:8.5pt;height:1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" adj="13476" fillcolor="#09f" strokecolor="windowText" strokeweight=".25pt"/>
            </w:pict>
          </mc:Fallback>
        </mc:AlternateContent>
      </w:r>
      <w:r w:rsidR="00A81808" w:rsidRPr="00351318">
        <w:rPr>
          <w:rFonts w:eastAsia="Calibri" w:cs="Arial"/>
          <w:noProof/>
          <w:lang w:eastAsia="en-ZA"/>
        </w:rPr>
        <mc:AlternateContent>
          <mc:Choice Requires="wps">
            <w:drawing>
              <wp:anchor distT="0" distB="0" distL="114300" distR="114300" simplePos="0" relativeHeight="251661312" behindDoc="0" locked="0" layoutInCell="1" allowOverlap="1" wp14:anchorId="051BEACF" wp14:editId="1B0BBD27">
                <wp:simplePos x="0" y="0"/>
                <wp:positionH relativeFrom="column">
                  <wp:posOffset>3093720</wp:posOffset>
                </wp:positionH>
                <wp:positionV relativeFrom="paragraph">
                  <wp:posOffset>2747645</wp:posOffset>
                </wp:positionV>
                <wp:extent cx="179705" cy="107950"/>
                <wp:effectExtent l="0" t="0" r="10795" b="25400"/>
                <wp:wrapNone/>
                <wp:docPr id="1" name="Left-Right Arrow 1"/>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8CCA77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243.6pt;margin-top:216.35pt;width:14.15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" adj="6488" fillcolor="#09f" strokecolor="windowText" strokeweight=".25pt"/>
            </w:pict>
          </mc:Fallback>
        </mc:AlternateContent>
      </w:r>
      <w:r w:rsidR="00A81808" w:rsidRPr="00351318">
        <w:rPr>
          <w:rFonts w:eastAsia="Calibri" w:cs="Arial"/>
          <w:noProof/>
          <w:lang w:eastAsia="en-ZA"/>
        </w:rPr>
        <mc:AlternateContent>
          <mc:Choice Requires="wps">
            <w:drawing>
              <wp:anchor distT="0" distB="0" distL="114300" distR="114300" simplePos="0" relativeHeight="251659264" behindDoc="0" locked="0" layoutInCell="1" allowOverlap="1" wp14:anchorId="2C6437C0" wp14:editId="1BBB8C3E">
                <wp:simplePos x="0" y="0"/>
                <wp:positionH relativeFrom="column">
                  <wp:posOffset>2324100</wp:posOffset>
                </wp:positionH>
                <wp:positionV relativeFrom="paragraph">
                  <wp:posOffset>835025</wp:posOffset>
                </wp:positionV>
                <wp:extent cx="179705" cy="107950"/>
                <wp:effectExtent l="0" t="0" r="10795" b="25400"/>
                <wp:wrapNone/>
                <wp:docPr id="3" name="Left-Right Arrow 3"/>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8A3B79" id="Left-Right Arrow 3" o:spid="_x0000_s1026" type="#_x0000_t69" style="position:absolute;margin-left:183pt;margin-top:65.75pt;width:14.1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" adj="6488" fillcolor="#09f" strokecolor="windowText" strokeweight=".25pt"/>
            </w:pict>
          </mc:Fallback>
        </mc:AlternateContent>
      </w:r>
      <w:r w:rsidR="00A81808" w:rsidRPr="00351318">
        <w:rPr>
          <w:rFonts w:eastAsia="Calibri" w:cs="Arial"/>
          <w:noProof/>
          <w:lang w:eastAsia="en-ZA"/>
        </w:rPr>
        <mc:AlternateContent>
          <mc:Choice Requires="wps">
            <w:drawing>
              <wp:anchor distT="0" distB="0" distL="114300" distR="114300" simplePos="0" relativeHeight="251650048" behindDoc="0" locked="0" layoutInCell="1" allowOverlap="1" wp14:anchorId="387C39B8" wp14:editId="08756ABE">
                <wp:simplePos x="0" y="0"/>
                <wp:positionH relativeFrom="column">
                  <wp:posOffset>4226560</wp:posOffset>
                </wp:positionH>
                <wp:positionV relativeFrom="paragraph">
                  <wp:posOffset>1704975</wp:posOffset>
                </wp:positionV>
                <wp:extent cx="179705" cy="107950"/>
                <wp:effectExtent l="0" t="0" r="10795" b="25400"/>
                <wp:wrapNone/>
                <wp:docPr id="5" name="Left-Right Arrow 5"/>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DD16E4" id="Left-Right Arrow 5" o:spid="_x0000_s1026" type="#_x0000_t69" style="position:absolute;margin-left:332.8pt;margin-top:134.25pt;width:14.15pt;height: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" adj="6488" fillcolor="#09f" strokecolor="windowText" strokeweight=".25pt"/>
            </w:pict>
          </mc:Fallback>
        </mc:AlternateContent>
      </w:r>
      <w:r w:rsidR="00A81808" w:rsidRPr="00351318">
        <w:rPr>
          <w:rFonts w:eastAsia="Calibri" w:cs="Arial"/>
          <w:noProof/>
          <w:lang w:eastAsia="en-ZA"/>
        </w:rPr>
        <mc:AlternateContent>
          <mc:Choice Requires="wps">
            <w:drawing>
              <wp:anchor distT="0" distB="0" distL="114300" distR="114300" simplePos="0" relativeHeight="251652096" behindDoc="0" locked="0" layoutInCell="1" allowOverlap="1" wp14:anchorId="628724D1" wp14:editId="7207371D">
                <wp:simplePos x="0" y="0"/>
                <wp:positionH relativeFrom="column">
                  <wp:posOffset>3888740</wp:posOffset>
                </wp:positionH>
                <wp:positionV relativeFrom="paragraph">
                  <wp:posOffset>2538496</wp:posOffset>
                </wp:positionV>
                <wp:extent cx="179705" cy="107950"/>
                <wp:effectExtent l="0" t="0" r="10795" b="25400"/>
                <wp:wrapNone/>
                <wp:docPr id="8" name="Left-Right Arrow 8"/>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2A4D76" id="Left-Right Arrow 8" o:spid="_x0000_s1026" type="#_x0000_t69" style="position:absolute;margin-left:306.2pt;margin-top:199.9pt;width:14.15pt;height: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" adj="6488" fillcolor="#09f" strokecolor="windowText" strokeweight=".25pt"/>
            </w:pict>
          </mc:Fallback>
        </mc:AlternateContent>
      </w:r>
      <w:r w:rsidR="00A81808" w:rsidRPr="00351318">
        <w:rPr>
          <w:rFonts w:eastAsia="Calibri" w:cs="Arial"/>
          <w:noProof/>
          <w:lang w:eastAsia="en-ZA"/>
        </w:rPr>
        <mc:AlternateContent>
          <mc:Choice Requires="wps">
            <w:drawing>
              <wp:anchor distT="0" distB="0" distL="114300" distR="114300" simplePos="0" relativeHeight="251649024" behindDoc="0" locked="0" layoutInCell="1" allowOverlap="1" wp14:anchorId="09327241" wp14:editId="6F55DD7C">
                <wp:simplePos x="0" y="0"/>
                <wp:positionH relativeFrom="column">
                  <wp:posOffset>3891681</wp:posOffset>
                </wp:positionH>
                <wp:positionV relativeFrom="paragraph">
                  <wp:posOffset>884555</wp:posOffset>
                </wp:positionV>
                <wp:extent cx="179705" cy="107950"/>
                <wp:effectExtent l="0" t="0" r="10795" b="25400"/>
                <wp:wrapNone/>
                <wp:docPr id="2" name="Left-Right Arrow 2"/>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6CC27E" id="Left-Right Arrow 2" o:spid="_x0000_s1026" type="#_x0000_t69" style="position:absolute;margin-left:306.45pt;margin-top:69.65pt;width:14.15pt;height: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" adj="6488" fillcolor="#09f" strokecolor="windowText" strokeweight=".25pt"/>
            </w:pict>
          </mc:Fallback>
        </mc:AlternateContent>
      </w:r>
      <w:r w:rsidR="00A81808" w:rsidRPr="00E6278B">
        <w:rPr>
          <w:rFonts w:cs="Arial"/>
          <w:noProof/>
          <w:lang w:eastAsia="en-ZA"/>
        </w:rPr>
        <w:drawing>
          <wp:inline distT="0" distB="0" distL="0" distR="0" wp14:anchorId="4C1ECEE3" wp14:editId="726C423A">
            <wp:extent cx="5958840" cy="30861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7F1EF97" w14:textId="5E9E6BD8" w:rsidR="00A81808" w:rsidRDefault="00A81808" w:rsidP="00117D86">
      <w:pPr>
        <w:pStyle w:val="ListParagraph"/>
        <w:ind w:left="360"/>
        <w:jc w:val="both"/>
        <w:rPr>
          <w:rFonts w:cs="Arial"/>
        </w:rPr>
      </w:pPr>
    </w:p>
    <w:p w14:paraId="0781356C" w14:textId="77777777" w:rsidR="00A81808" w:rsidRDefault="00A81808" w:rsidP="00117D86">
      <w:pPr>
        <w:pStyle w:val="ListParagraph"/>
        <w:ind w:left="360"/>
        <w:jc w:val="both"/>
        <w:rPr>
          <w:rFonts w:cs="Arial"/>
        </w:rPr>
      </w:pPr>
    </w:p>
    <w:p w14:paraId="02EB213E" w14:textId="77777777" w:rsidR="00A81808" w:rsidRPr="00E6278B" w:rsidRDefault="00A81808">
      <w:pPr>
        <w:pStyle w:val="ListParagraph"/>
        <w:ind w:left="360"/>
        <w:jc w:val="both"/>
        <w:rPr>
          <w:rFonts w:cs="Arial"/>
        </w:rPr>
      </w:pPr>
      <w:r w:rsidRPr="00E6278B">
        <w:rPr>
          <w:rFonts w:cs="Arial"/>
        </w:rPr>
        <w:t>The legend applied is as follows:</w:t>
      </w:r>
    </w:p>
    <w:tbl>
      <w:tblPr>
        <w:tblpPr w:leftFromText="180" w:rightFromText="180" w:vertAnchor="text" w:tblpY="1"/>
        <w:tblOverlap w:val="never"/>
        <w:tblW w:w="5000" w:type="pct"/>
        <w:tblCellMar>
          <w:left w:w="0" w:type="dxa"/>
          <w:right w:w="0" w:type="dxa"/>
        </w:tblCellMar>
        <w:tblLook w:val="04A0" w:firstRow="1" w:lastRow="0" w:firstColumn="1" w:lastColumn="0" w:noHBand="0" w:noVBand="1"/>
      </w:tblPr>
      <w:tblGrid>
        <w:gridCol w:w="1448"/>
        <w:gridCol w:w="8170"/>
      </w:tblGrid>
      <w:tr w:rsidR="00A81808" w:rsidRPr="00C22F2B" w14:paraId="22D6DE78" w14:textId="77777777" w:rsidTr="00DA39C3">
        <w:trPr>
          <w:trHeight w:val="406"/>
        </w:trPr>
        <w:tc>
          <w:tcPr>
            <w:tcW w:w="753" w:type="pct"/>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14:paraId="1166F30F" w14:textId="77777777" w:rsidR="00A81808" w:rsidRPr="00183079" w:rsidRDefault="00A81808" w:rsidP="00231216">
            <w:pPr>
              <w:spacing w:before="120" w:after="120"/>
              <w:jc w:val="both"/>
              <w:rPr>
                <w:rFonts w:eastAsia="Calibri" w:cs="Arial"/>
                <w:lang w:val="en-GB"/>
              </w:rPr>
            </w:pPr>
            <w:r w:rsidRPr="00183079">
              <w:rPr>
                <w:rFonts w:cs="Arial"/>
              </w:rPr>
              <w:t>Good</w:t>
            </w:r>
          </w:p>
        </w:tc>
        <w:tc>
          <w:tcPr>
            <w:tcW w:w="424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874E62" w14:textId="77777777" w:rsidR="00A81808" w:rsidRPr="00AD61B3" w:rsidRDefault="00A81808" w:rsidP="00096F90">
            <w:pPr>
              <w:spacing w:before="120" w:after="120"/>
              <w:jc w:val="both"/>
              <w:rPr>
                <w:rFonts w:eastAsia="Calibri" w:cs="Arial"/>
                <w:lang w:val="en-GB"/>
              </w:rPr>
            </w:pPr>
            <w:r w:rsidRPr="00AD61B3">
              <w:rPr>
                <w:rFonts w:eastAsia="Calibri" w:cs="Arial"/>
                <w:lang w:val="en-GB" w:eastAsia="en-ZA"/>
              </w:rPr>
              <w:t xml:space="preserve">The </w:t>
            </w:r>
            <w:r>
              <w:rPr>
                <w:rFonts w:eastAsia="Calibri" w:cs="Arial"/>
                <w:lang w:val="en-GB" w:eastAsia="en-ZA"/>
              </w:rPr>
              <w:t>basics are in place as no concerns were identified.</w:t>
            </w:r>
          </w:p>
        </w:tc>
      </w:tr>
      <w:tr w:rsidR="00A81808" w:rsidRPr="00C22F2B" w14:paraId="2E32CE2C" w14:textId="77777777" w:rsidTr="00DA39C3">
        <w:trPr>
          <w:trHeight w:val="417"/>
        </w:trPr>
        <w:tc>
          <w:tcPr>
            <w:tcW w:w="753" w:type="pct"/>
            <w:tcBorders>
              <w:top w:val="single" w:sz="8" w:space="0" w:color="auto"/>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14:paraId="28216568" w14:textId="77777777" w:rsidR="00A81808" w:rsidRPr="00183079" w:rsidRDefault="00A81808" w:rsidP="00B9785E">
            <w:pPr>
              <w:spacing w:before="120" w:after="120"/>
              <w:jc w:val="both"/>
              <w:rPr>
                <w:rFonts w:eastAsia="Calibri" w:cs="Arial"/>
                <w:lang w:val="en-GB"/>
              </w:rPr>
            </w:pPr>
            <w:r w:rsidRPr="00183079">
              <w:rPr>
                <w:rFonts w:cs="Arial"/>
              </w:rPr>
              <w:t>Concerning</w:t>
            </w:r>
          </w:p>
        </w:tc>
        <w:tc>
          <w:tcPr>
            <w:tcW w:w="4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3C0905" w14:textId="77777777" w:rsidR="00A81808" w:rsidRPr="00AD61B3" w:rsidRDefault="00A81808" w:rsidP="00117D86">
            <w:pPr>
              <w:spacing w:before="120" w:after="120"/>
              <w:jc w:val="both"/>
              <w:rPr>
                <w:rFonts w:eastAsia="Calibri" w:cs="Arial"/>
                <w:lang w:val="en-GB"/>
              </w:rPr>
            </w:pPr>
            <w:r>
              <w:rPr>
                <w:rFonts w:eastAsia="Calibri" w:cs="Arial"/>
                <w:lang w:val="en-GB" w:eastAsia="en-ZA"/>
              </w:rPr>
              <w:t>Concerns identified.</w:t>
            </w:r>
          </w:p>
        </w:tc>
      </w:tr>
      <w:tr w:rsidR="00A81808" w:rsidRPr="00C22F2B" w14:paraId="0A01E85A" w14:textId="77777777" w:rsidTr="00DA39C3">
        <w:trPr>
          <w:trHeight w:val="580"/>
        </w:trPr>
        <w:tc>
          <w:tcPr>
            <w:tcW w:w="753" w:type="pct"/>
            <w:tcBorders>
              <w:top w:val="single" w:sz="8" w:space="0" w:color="auto"/>
              <w:left w:val="single" w:sz="8" w:space="0" w:color="auto"/>
              <w:bottom w:val="single" w:sz="8" w:space="0" w:color="auto"/>
              <w:right w:val="single" w:sz="8" w:space="0" w:color="auto"/>
            </w:tcBorders>
            <w:shd w:val="clear" w:color="auto" w:fill="F9A1A1"/>
            <w:tcMar>
              <w:top w:w="0" w:type="dxa"/>
              <w:left w:w="108" w:type="dxa"/>
              <w:bottom w:w="0" w:type="dxa"/>
              <w:right w:w="108" w:type="dxa"/>
            </w:tcMar>
            <w:vAlign w:val="center"/>
            <w:hideMark/>
          </w:tcPr>
          <w:p w14:paraId="6E1C4127" w14:textId="77777777" w:rsidR="00A81808" w:rsidRPr="00183079" w:rsidRDefault="00A81808" w:rsidP="00B9785E">
            <w:pPr>
              <w:spacing w:before="120" w:after="120"/>
              <w:jc w:val="both"/>
              <w:rPr>
                <w:rFonts w:eastAsia="Calibri" w:cs="Arial"/>
                <w:lang w:val="en-GB"/>
              </w:rPr>
            </w:pPr>
            <w:r w:rsidRPr="00183079">
              <w:rPr>
                <w:rFonts w:cs="Arial"/>
              </w:rPr>
              <w:t>Intervention required</w:t>
            </w:r>
          </w:p>
        </w:tc>
        <w:tc>
          <w:tcPr>
            <w:tcW w:w="4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FC66D5" w14:textId="77777777" w:rsidR="00A81808" w:rsidRPr="00AD61B3" w:rsidRDefault="00A81808" w:rsidP="00117D86">
            <w:pPr>
              <w:spacing w:before="120" w:after="120"/>
              <w:jc w:val="both"/>
              <w:rPr>
                <w:rFonts w:eastAsia="Calibri" w:cs="Arial"/>
                <w:lang w:val="en-GB"/>
              </w:rPr>
            </w:pPr>
            <w:r>
              <w:rPr>
                <w:rFonts w:eastAsia="Calibri" w:cs="Arial"/>
                <w:lang w:eastAsia="en-ZA"/>
              </w:rPr>
              <w:t>Level of concerns identified is an indicator that the AO needs to urgently intervene to prevent audit failure.</w:t>
            </w:r>
          </w:p>
        </w:tc>
      </w:tr>
    </w:tbl>
    <w:p w14:paraId="063B788D" w14:textId="77777777" w:rsidR="00A81808" w:rsidRDefault="00A81808" w:rsidP="00B9785E">
      <w:pPr>
        <w:jc w:val="both"/>
        <w:rPr>
          <w:rFonts w:cs="Arial"/>
        </w:rPr>
      </w:pPr>
      <w:r>
        <w:rPr>
          <w:rFonts w:cs="Arial"/>
        </w:rPr>
        <w:br w:type="textWrapping" w:clear="all"/>
      </w:r>
    </w:p>
    <w:p w14:paraId="328C6103" w14:textId="77777777" w:rsidR="00A81808" w:rsidRDefault="00A81808" w:rsidP="00117D86">
      <w:pPr>
        <w:jc w:val="both"/>
        <w:rPr>
          <w:rFonts w:cs="Arial"/>
        </w:rPr>
      </w:pPr>
    </w:p>
    <w:p w14:paraId="4E7274E0" w14:textId="77777777" w:rsidR="00A81808" w:rsidRDefault="00A81808" w:rsidP="00117D86">
      <w:pPr>
        <w:jc w:val="both"/>
        <w:rPr>
          <w:rFonts w:cs="Arial"/>
        </w:rPr>
      </w:pPr>
    </w:p>
    <w:p w14:paraId="17FA857A" w14:textId="77777777" w:rsidR="00A81808" w:rsidRDefault="00A81808" w:rsidP="00117D86">
      <w:pPr>
        <w:pStyle w:val="ListParagraph"/>
        <w:ind w:left="360"/>
        <w:jc w:val="both"/>
        <w:rPr>
          <w:rFonts w:cs="Arial"/>
        </w:rPr>
      </w:pPr>
      <w:r w:rsidRPr="00803850">
        <w:rPr>
          <w:rFonts w:cs="Arial"/>
        </w:rPr>
        <w:t>The movement is assessed as follows:</w:t>
      </w:r>
    </w:p>
    <w:tbl>
      <w:tblPr>
        <w:tblW w:w="5000" w:type="pct"/>
        <w:tblCellMar>
          <w:left w:w="0" w:type="dxa"/>
          <w:right w:w="0" w:type="dxa"/>
        </w:tblCellMar>
        <w:tblLook w:val="04A0" w:firstRow="1" w:lastRow="0" w:firstColumn="1" w:lastColumn="0" w:noHBand="0" w:noVBand="1"/>
      </w:tblPr>
      <w:tblGrid>
        <w:gridCol w:w="858"/>
        <w:gridCol w:w="8760"/>
      </w:tblGrid>
      <w:tr w:rsidR="00A81808" w:rsidRPr="00C22F2B" w14:paraId="7F894550" w14:textId="77777777" w:rsidTr="00DA39C3">
        <w:trPr>
          <w:trHeight w:val="439"/>
        </w:trPr>
        <w:tc>
          <w:tcPr>
            <w:tcW w:w="44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DF5378" w14:textId="3B672222" w:rsidR="00A81808" w:rsidRPr="00C22F2B" w:rsidRDefault="00CF2BB0" w:rsidP="00117D86">
            <w:pPr>
              <w:spacing w:before="120" w:after="120"/>
              <w:jc w:val="both"/>
              <w:rPr>
                <w:rFonts w:eastAsia="Calibri" w:cs="Arial"/>
                <w:lang w:val="en-GB"/>
              </w:rPr>
            </w:pPr>
            <w:r w:rsidRPr="00351318">
              <w:rPr>
                <w:noProof/>
                <w:sz w:val="20"/>
                <w:szCs w:val="20"/>
                <w:lang w:eastAsia="en-ZA"/>
              </w:rPr>
              <mc:AlternateContent>
                <mc:Choice Requires="wps">
                  <w:drawing>
                    <wp:inline distT="0" distB="0" distL="0" distR="0" wp14:anchorId="7E953C4D" wp14:editId="3E3760E4">
                      <wp:extent cx="111600" cy="115200"/>
                      <wp:effectExtent l="36195" t="20955" r="39370" b="20320"/>
                      <wp:docPr id="2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910A5FF"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IToLNlN&#10;AgAApgQAAA4AAAAAAAAAAAAAAAAALgIAAGRycy9lMm9Eb2MueG1sUEsBAi0AFAAGAAgAAAAhAHo7&#10;SG7ZAAAAAwEAAA8AAAAAAAAAAAAAAAAApwQAAGRycy9kb3ducmV2LnhtbFBLBQYAAAAABAAEAPMA&#10;AACtBQAAAAA=&#10;" adj="14170" fillcolor="#09f">
                      <w10:anchorlock/>
                    </v:shape>
                  </w:pict>
                </mc:Fallback>
              </mc:AlternateContent>
            </w:r>
          </w:p>
        </w:tc>
        <w:tc>
          <w:tcPr>
            <w:tcW w:w="455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91D446" w14:textId="77777777" w:rsidR="00A81808" w:rsidRPr="00C22F2B" w:rsidRDefault="00A81808" w:rsidP="00117D86">
            <w:pPr>
              <w:spacing w:before="120" w:after="120"/>
              <w:jc w:val="both"/>
              <w:rPr>
                <w:rFonts w:eastAsia="Calibri" w:cs="Arial"/>
                <w:sz w:val="20"/>
                <w:szCs w:val="20"/>
                <w:lang w:val="en-GB"/>
              </w:rPr>
            </w:pPr>
            <w:r w:rsidRPr="00C22F2B">
              <w:rPr>
                <w:rFonts w:eastAsia="Calibri" w:cs="Arial"/>
                <w:sz w:val="20"/>
                <w:szCs w:val="20"/>
                <w:lang w:val="en-GB" w:eastAsia="en-ZA"/>
              </w:rPr>
              <w:t>Improved</w:t>
            </w:r>
          </w:p>
        </w:tc>
      </w:tr>
      <w:tr w:rsidR="00A81808" w:rsidRPr="00C22F2B" w14:paraId="71EDEE8F" w14:textId="77777777" w:rsidTr="00DA39C3">
        <w:tc>
          <w:tcPr>
            <w:tcW w:w="44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350922" w14:textId="77777777" w:rsidR="00A81808" w:rsidRPr="00C22F2B" w:rsidRDefault="00A81808" w:rsidP="00B9785E">
            <w:pPr>
              <w:spacing w:before="120" w:after="120"/>
              <w:jc w:val="both"/>
              <w:rPr>
                <w:rFonts w:eastAsia="Calibri" w:cs="Arial"/>
                <w:lang w:val="en-GB"/>
              </w:rPr>
            </w:pPr>
            <w:r w:rsidRPr="00351318">
              <w:rPr>
                <w:rFonts w:eastAsia="Calibri" w:cs="Arial"/>
                <w:noProof/>
                <w:sz w:val="20"/>
                <w:szCs w:val="20"/>
                <w:lang w:eastAsia="en-ZA"/>
              </w:rPr>
              <mc:AlternateContent>
                <mc:Choice Requires="wps">
                  <w:drawing>
                    <wp:inline distT="0" distB="0" distL="0" distR="0" wp14:anchorId="50BFAAB5" wp14:editId="6404D12C">
                      <wp:extent cx="180000" cy="108000"/>
                      <wp:effectExtent l="0" t="0" r="10795" b="25400"/>
                      <wp:docPr id="9" name="Left-Right Arrow 9"/>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58E3FD5" id="Left-Right Arrow 9"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" adj="6480" fillcolor="#09f" strokecolor="windowText" strokeweight=".25pt">
                      <w10:anchorlock/>
                    </v:shape>
                  </w:pict>
                </mc:Fallback>
              </mc:AlternateContent>
            </w:r>
          </w:p>
        </w:tc>
        <w:tc>
          <w:tcPr>
            <w:tcW w:w="45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AC3159" w14:textId="33F22ABA" w:rsidR="00A81808" w:rsidRPr="00C22F2B" w:rsidRDefault="00A81808" w:rsidP="00117D86">
            <w:pPr>
              <w:spacing w:before="120" w:after="120"/>
              <w:jc w:val="both"/>
              <w:rPr>
                <w:rFonts w:eastAsia="Calibri" w:cs="Arial"/>
                <w:sz w:val="20"/>
                <w:szCs w:val="20"/>
                <w:lang w:val="en-GB"/>
              </w:rPr>
            </w:pPr>
            <w:r w:rsidRPr="00C22F2B">
              <w:rPr>
                <w:rFonts w:eastAsia="Calibri" w:cs="Arial"/>
                <w:sz w:val="20"/>
                <w:szCs w:val="20"/>
                <w:lang w:val="en-GB" w:eastAsia="en-ZA"/>
              </w:rPr>
              <w:t>Unchanged</w:t>
            </w:r>
          </w:p>
        </w:tc>
      </w:tr>
      <w:tr w:rsidR="00A81808" w:rsidRPr="00C22F2B" w14:paraId="35C355CB" w14:textId="77777777" w:rsidTr="00DA39C3">
        <w:trPr>
          <w:trHeight w:val="460"/>
        </w:trPr>
        <w:tc>
          <w:tcPr>
            <w:tcW w:w="44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E5CBE0" w14:textId="77777777" w:rsidR="00A81808" w:rsidRPr="00C22F2B" w:rsidRDefault="00A81808" w:rsidP="00B9785E">
            <w:pPr>
              <w:spacing w:before="120" w:after="120"/>
              <w:jc w:val="both"/>
              <w:rPr>
                <w:rFonts w:eastAsia="Calibri" w:cs="Arial"/>
                <w:lang w:val="en-GB"/>
              </w:rPr>
            </w:pPr>
            <w:r w:rsidRPr="00351318">
              <w:rPr>
                <w:rFonts w:ascii="Calibri" w:eastAsia="Calibri" w:hAnsi="Calibri"/>
                <w:noProof/>
                <w:lang w:eastAsia="en-ZA"/>
              </w:rPr>
              <mc:AlternateContent>
                <mc:Choice Requires="wps">
                  <w:drawing>
                    <wp:anchor distT="0" distB="0" distL="114300" distR="114300" simplePos="0" relativeHeight="251663360" behindDoc="0" locked="0" layoutInCell="1" allowOverlap="1" wp14:anchorId="27D962A6" wp14:editId="59AA2FBA">
                      <wp:simplePos x="0" y="0"/>
                      <wp:positionH relativeFrom="column">
                        <wp:posOffset>125095</wp:posOffset>
                      </wp:positionH>
                      <wp:positionV relativeFrom="paragraph">
                        <wp:posOffset>69215</wp:posOffset>
                      </wp:positionV>
                      <wp:extent cx="108000" cy="144000"/>
                      <wp:effectExtent l="19050" t="0" r="44450" b="46990"/>
                      <wp:wrapNone/>
                      <wp:docPr id="18" name="Down Arrow 1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CFCF1" id="Down Arrow 18" o:spid="_x0000_s1026" type="#_x0000_t67" style="position:absolute;margin-left:9.85pt;margin-top:5.45pt;width:8.5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" adj="13500" fillcolor="#09f" strokecolor="windowText" strokeweight=".25pt"/>
                  </w:pict>
                </mc:Fallback>
              </mc:AlternateContent>
            </w:r>
          </w:p>
        </w:tc>
        <w:tc>
          <w:tcPr>
            <w:tcW w:w="45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B27D1" w14:textId="77777777" w:rsidR="00A81808" w:rsidRPr="00C22F2B" w:rsidRDefault="00A81808" w:rsidP="00117D86">
            <w:pPr>
              <w:spacing w:before="120" w:after="120"/>
              <w:jc w:val="both"/>
              <w:rPr>
                <w:rFonts w:eastAsia="Calibri" w:cs="Arial"/>
                <w:sz w:val="20"/>
                <w:szCs w:val="20"/>
                <w:lang w:val="en-GB"/>
              </w:rPr>
            </w:pPr>
            <w:r w:rsidRPr="00C22F2B">
              <w:rPr>
                <w:rFonts w:eastAsia="Calibri" w:cs="Arial"/>
                <w:sz w:val="20"/>
                <w:szCs w:val="20"/>
                <w:lang w:val="en-GB" w:eastAsia="en-ZA"/>
              </w:rPr>
              <w:t>Regressed</w:t>
            </w:r>
          </w:p>
        </w:tc>
      </w:tr>
    </w:tbl>
    <w:p w14:paraId="21BF108F" w14:textId="77777777" w:rsidR="00A81808" w:rsidRDefault="00A81808" w:rsidP="00B9785E">
      <w:pPr>
        <w:jc w:val="both"/>
        <w:rPr>
          <w:rFonts w:cs="Arial"/>
        </w:rPr>
      </w:pPr>
    </w:p>
    <w:p w14:paraId="39EB0030" w14:textId="31AC0599" w:rsidR="00C93710" w:rsidRDefault="00C93710" w:rsidP="00117D86">
      <w:pPr>
        <w:jc w:val="both"/>
        <w:rPr>
          <w:rFonts w:cs="Arial"/>
        </w:rPr>
      </w:pPr>
    </w:p>
    <w:p w14:paraId="0772FACC" w14:textId="77777777" w:rsidR="00C93710" w:rsidRDefault="00C93710" w:rsidP="00117D86">
      <w:pPr>
        <w:jc w:val="both"/>
        <w:rPr>
          <w:rFonts w:cs="Arial"/>
        </w:rPr>
      </w:pPr>
    </w:p>
    <w:p w14:paraId="610C10EA" w14:textId="77777777" w:rsidR="00C93710" w:rsidRDefault="00C93710" w:rsidP="00117D86">
      <w:pPr>
        <w:jc w:val="both"/>
        <w:rPr>
          <w:rFonts w:cs="Arial"/>
        </w:rPr>
      </w:pPr>
    </w:p>
    <w:p w14:paraId="26F1D2AD" w14:textId="77777777" w:rsidR="00C93710" w:rsidRDefault="00C93710" w:rsidP="00117D86">
      <w:pPr>
        <w:jc w:val="both"/>
        <w:rPr>
          <w:rFonts w:cs="Arial"/>
        </w:rPr>
      </w:pPr>
    </w:p>
    <w:p w14:paraId="262BFF61" w14:textId="77777777" w:rsidR="00C93710" w:rsidRDefault="00C93710" w:rsidP="00117D86">
      <w:pPr>
        <w:jc w:val="both"/>
        <w:rPr>
          <w:rFonts w:cs="Arial"/>
        </w:rPr>
      </w:pPr>
    </w:p>
    <w:p w14:paraId="00F0FF7D" w14:textId="77777777" w:rsidR="00C93710" w:rsidRDefault="00C93710">
      <w:pPr>
        <w:jc w:val="both"/>
        <w:rPr>
          <w:rFonts w:cs="Arial"/>
        </w:rPr>
      </w:pPr>
    </w:p>
    <w:p w14:paraId="38860A52" w14:textId="77777777" w:rsidR="00C93710" w:rsidRDefault="00C93710">
      <w:pPr>
        <w:jc w:val="both"/>
        <w:rPr>
          <w:rFonts w:cs="Arial"/>
        </w:rPr>
      </w:pPr>
    </w:p>
    <w:p w14:paraId="0946B034" w14:textId="77777777" w:rsidR="00C93710" w:rsidRDefault="00C93710">
      <w:pPr>
        <w:jc w:val="both"/>
        <w:rPr>
          <w:rFonts w:cs="Arial"/>
        </w:rPr>
      </w:pPr>
    </w:p>
    <w:p w14:paraId="6B668582" w14:textId="7126E366" w:rsidR="00EB2D61" w:rsidRPr="00E6278B" w:rsidRDefault="00EB2D61">
      <w:pPr>
        <w:spacing w:line="276" w:lineRule="auto"/>
        <w:jc w:val="both"/>
        <w:rPr>
          <w:rFonts w:cs="Arial"/>
          <w:color w:val="1F497D" w:themeColor="text2"/>
        </w:rPr>
      </w:pPr>
      <w:r>
        <w:rPr>
          <w:rFonts w:ascii="Century Gothic" w:hAnsi="Century Gothic"/>
          <w:b/>
          <w:color w:val="4F81BD"/>
          <w:sz w:val="26"/>
          <w:szCs w:val="26"/>
          <w:lang w:val="en-GB"/>
        </w:rPr>
        <w:lastRenderedPageBreak/>
        <w:t>KEY MATTERS FOR ATTENTION</w:t>
      </w:r>
    </w:p>
    <w:p w14:paraId="777B8F06" w14:textId="77777777" w:rsidR="00C93710" w:rsidRPr="00C93710" w:rsidRDefault="00C93710">
      <w:pPr>
        <w:pStyle w:val="ListParagraph"/>
        <w:ind w:left="372"/>
        <w:jc w:val="both"/>
        <w:rPr>
          <w:rFonts w:cs="Arial"/>
          <w:b/>
          <w:color w:val="1F497D" w:themeColor="text2"/>
        </w:rPr>
      </w:pPr>
    </w:p>
    <w:p w14:paraId="5A2AC1A1" w14:textId="77777777" w:rsidR="00A81808" w:rsidRPr="002E21BB" w:rsidRDefault="00A81808">
      <w:pPr>
        <w:pStyle w:val="ListParagraph"/>
        <w:numPr>
          <w:ilvl w:val="0"/>
          <w:numId w:val="9"/>
        </w:numPr>
        <w:spacing w:after="200" w:line="276" w:lineRule="auto"/>
        <w:jc w:val="both"/>
        <w:rPr>
          <w:rFonts w:cs="Arial"/>
          <w:szCs w:val="22"/>
        </w:rPr>
      </w:pPr>
      <w:r w:rsidRPr="002E21BB">
        <w:rPr>
          <w:rFonts w:cs="Arial"/>
          <w:szCs w:val="22"/>
        </w:rPr>
        <w:t>The following areas of concern have come to our attention during our review process. Some of the matters had been reported before or raised in the previous engagements and little progress has been made to address these matters.</w:t>
      </w:r>
    </w:p>
    <w:p w14:paraId="5357DB9F" w14:textId="77777777" w:rsidR="00E42861" w:rsidRPr="00E6278B" w:rsidRDefault="00E42861" w:rsidP="008315D7">
      <w:pPr>
        <w:spacing w:line="276" w:lineRule="auto"/>
        <w:jc w:val="both"/>
        <w:rPr>
          <w:rFonts w:cs="Arial"/>
          <w:b/>
        </w:rPr>
      </w:pPr>
      <w:r w:rsidRPr="00E6278B">
        <w:rPr>
          <w:rFonts w:cs="Arial"/>
          <w:b/>
        </w:rPr>
        <w:t>Oversight and monitoring</w:t>
      </w:r>
    </w:p>
    <w:p w14:paraId="1BC5E67F" w14:textId="77777777" w:rsidR="00E42861" w:rsidRDefault="00E42861" w:rsidP="008315D7">
      <w:pPr>
        <w:pStyle w:val="ListParagraph"/>
        <w:spacing w:after="200" w:line="276" w:lineRule="auto"/>
        <w:ind w:left="360"/>
        <w:jc w:val="both"/>
        <w:rPr>
          <w:rFonts w:cs="Arial"/>
          <w:szCs w:val="22"/>
        </w:rPr>
      </w:pPr>
    </w:p>
    <w:p w14:paraId="520CE271" w14:textId="6D49D146" w:rsidR="00E42861" w:rsidRPr="00E42861" w:rsidRDefault="00E42861" w:rsidP="00FA0D18">
      <w:pPr>
        <w:pStyle w:val="ListParagraph"/>
        <w:numPr>
          <w:ilvl w:val="0"/>
          <w:numId w:val="11"/>
        </w:numPr>
        <w:spacing w:line="276" w:lineRule="auto"/>
        <w:jc w:val="both"/>
        <w:rPr>
          <w:rFonts w:cs="Arial"/>
          <w:szCs w:val="22"/>
        </w:rPr>
      </w:pPr>
      <w:r w:rsidRPr="00E42861">
        <w:rPr>
          <w:rFonts w:cs="Arial"/>
          <w:szCs w:val="22"/>
        </w:rPr>
        <w:t xml:space="preserve">It has been noted that the audit is not always given the proper attention by all branches, with the audit being seen as only the responsibility of </w:t>
      </w:r>
      <w:r>
        <w:rPr>
          <w:rFonts w:cs="Arial"/>
          <w:szCs w:val="22"/>
        </w:rPr>
        <w:t xml:space="preserve">the </w:t>
      </w:r>
      <w:r w:rsidRPr="00E42861">
        <w:rPr>
          <w:rFonts w:cs="Arial"/>
          <w:szCs w:val="22"/>
        </w:rPr>
        <w:t xml:space="preserve">Finance </w:t>
      </w:r>
      <w:r>
        <w:rPr>
          <w:rFonts w:cs="Arial"/>
          <w:szCs w:val="22"/>
        </w:rPr>
        <w:t>branch</w:t>
      </w:r>
      <w:r w:rsidRPr="00E42861">
        <w:rPr>
          <w:rFonts w:cs="Arial"/>
          <w:szCs w:val="22"/>
        </w:rPr>
        <w:t>. This is evidenced by the low levels of attendance at Audit Steering Committee meetings despite all branch heads being members of the committee. These engagements between auditee management and the senior management of the audit team are critical to the audit process, and assist in resolving matters before they are escalated and reported to oversight bodies. Prioritising these engagements will also assist in embedding a culture of compliance within the entity.</w:t>
      </w:r>
    </w:p>
    <w:p w14:paraId="32ECAC0C" w14:textId="77777777" w:rsidR="00E42861" w:rsidRDefault="00E42861" w:rsidP="00117D86">
      <w:pPr>
        <w:spacing w:line="276" w:lineRule="auto"/>
        <w:jc w:val="both"/>
        <w:rPr>
          <w:rFonts w:cs="Arial"/>
          <w:b/>
        </w:rPr>
      </w:pPr>
    </w:p>
    <w:p w14:paraId="35531F6C" w14:textId="77777777" w:rsidR="00A81808" w:rsidRPr="002E21BB" w:rsidRDefault="00A81808" w:rsidP="00117D86">
      <w:pPr>
        <w:spacing w:line="276" w:lineRule="auto"/>
        <w:jc w:val="both"/>
        <w:rPr>
          <w:rFonts w:cs="Arial"/>
          <w:b/>
        </w:rPr>
      </w:pPr>
      <w:r w:rsidRPr="002E21BB">
        <w:rPr>
          <w:rFonts w:cs="Arial"/>
          <w:b/>
        </w:rPr>
        <w:t>Performance management</w:t>
      </w:r>
    </w:p>
    <w:p w14:paraId="50E93538" w14:textId="77777777" w:rsidR="00A81808" w:rsidRPr="002E21BB" w:rsidRDefault="00A81808" w:rsidP="00117D86">
      <w:pPr>
        <w:pStyle w:val="ListParagraph"/>
        <w:numPr>
          <w:ilvl w:val="0"/>
          <w:numId w:val="9"/>
        </w:numPr>
        <w:spacing w:after="200" w:line="276" w:lineRule="auto"/>
        <w:jc w:val="both"/>
        <w:rPr>
          <w:rFonts w:cs="Arial"/>
          <w:szCs w:val="22"/>
        </w:rPr>
      </w:pPr>
      <w:r w:rsidRPr="002E21BB">
        <w:rPr>
          <w:rFonts w:cs="Arial"/>
          <w:szCs w:val="22"/>
        </w:rPr>
        <w:t>The reported achievements for predetermined objectives included in the annual performance report (Relating to EPWP and Prestige) were not supported by appropriate audit evidence in the previous audit cycle. Similar findings, as identified in the prior year have been communicated to management in the interim period.</w:t>
      </w:r>
    </w:p>
    <w:p w14:paraId="1DAB8E05" w14:textId="77777777" w:rsidR="00A81808" w:rsidRPr="002E21BB" w:rsidRDefault="00A81808" w:rsidP="00117D86">
      <w:pPr>
        <w:spacing w:line="276" w:lineRule="auto"/>
        <w:jc w:val="both"/>
        <w:rPr>
          <w:rFonts w:cs="Arial"/>
          <w:b/>
        </w:rPr>
      </w:pPr>
      <w:r w:rsidRPr="002E21BB">
        <w:rPr>
          <w:rFonts w:cs="Arial"/>
          <w:b/>
        </w:rPr>
        <w:t xml:space="preserve">Human resource management </w:t>
      </w:r>
    </w:p>
    <w:p w14:paraId="59742623" w14:textId="65AAEAF3" w:rsidR="00A81808" w:rsidRPr="002E21BB" w:rsidRDefault="00CF2BB0" w:rsidP="00117D86">
      <w:pPr>
        <w:pStyle w:val="ListParagraph"/>
        <w:numPr>
          <w:ilvl w:val="0"/>
          <w:numId w:val="9"/>
        </w:numPr>
        <w:spacing w:after="200" w:line="276" w:lineRule="auto"/>
        <w:jc w:val="both"/>
        <w:rPr>
          <w:rFonts w:cs="Arial"/>
          <w:bCs/>
          <w:szCs w:val="22"/>
          <w:lang w:val="en-US"/>
        </w:rPr>
      </w:pPr>
      <w:r>
        <w:rPr>
          <w:rFonts w:cs="Arial"/>
          <w:bCs/>
          <w:szCs w:val="22"/>
          <w:lang w:val="en-US"/>
        </w:rPr>
        <w:t>P</w:t>
      </w:r>
      <w:r w:rsidR="00770E16">
        <w:rPr>
          <w:rFonts w:cs="Arial"/>
          <w:bCs/>
          <w:szCs w:val="22"/>
          <w:lang w:val="en-US"/>
        </w:rPr>
        <w:t>rogress was noted with t</w:t>
      </w:r>
      <w:r w:rsidR="00A81808" w:rsidRPr="002E21BB">
        <w:rPr>
          <w:rFonts w:cs="Arial"/>
          <w:bCs/>
          <w:szCs w:val="22"/>
          <w:lang w:val="en-US"/>
        </w:rPr>
        <w:t xml:space="preserve">he overall vacancy rate </w:t>
      </w:r>
      <w:r w:rsidR="002B30A2">
        <w:rPr>
          <w:rFonts w:cs="Arial"/>
          <w:bCs/>
          <w:szCs w:val="22"/>
          <w:lang w:val="en-US"/>
        </w:rPr>
        <w:t>decreas</w:t>
      </w:r>
      <w:r w:rsidR="00770E16">
        <w:rPr>
          <w:rFonts w:cs="Arial"/>
          <w:bCs/>
          <w:szCs w:val="22"/>
          <w:lang w:val="en-US"/>
        </w:rPr>
        <w:t>ing</w:t>
      </w:r>
      <w:r w:rsidR="002B30A2">
        <w:rPr>
          <w:rFonts w:cs="Arial"/>
          <w:bCs/>
          <w:szCs w:val="22"/>
          <w:lang w:val="en-US"/>
        </w:rPr>
        <w:t xml:space="preserve"> from 28</w:t>
      </w:r>
      <w:r w:rsidR="00A81808" w:rsidRPr="002E21BB">
        <w:rPr>
          <w:rFonts w:cs="Arial"/>
          <w:bCs/>
          <w:szCs w:val="22"/>
          <w:lang w:val="en-US"/>
        </w:rPr>
        <w:t xml:space="preserve">% on 31 March 2018 to </w:t>
      </w:r>
      <w:r w:rsidR="0098554F">
        <w:rPr>
          <w:rFonts w:cs="Arial"/>
          <w:bCs/>
          <w:szCs w:val="22"/>
          <w:lang w:val="en-US"/>
        </w:rPr>
        <w:t>7</w:t>
      </w:r>
      <w:r w:rsidR="00A81808" w:rsidRPr="002E21BB">
        <w:rPr>
          <w:rFonts w:cs="Arial"/>
          <w:bCs/>
          <w:szCs w:val="22"/>
          <w:lang w:val="en-US"/>
        </w:rPr>
        <w:t>% on 3</w:t>
      </w:r>
      <w:r w:rsidR="0098554F">
        <w:rPr>
          <w:rFonts w:cs="Arial"/>
          <w:bCs/>
          <w:szCs w:val="22"/>
          <w:lang w:val="en-US"/>
        </w:rPr>
        <w:t>1</w:t>
      </w:r>
      <w:r w:rsidR="00A81808" w:rsidRPr="002E21BB">
        <w:rPr>
          <w:rFonts w:cs="Arial"/>
          <w:bCs/>
          <w:szCs w:val="22"/>
          <w:lang w:val="en-US"/>
        </w:rPr>
        <w:t xml:space="preserve"> </w:t>
      </w:r>
      <w:r w:rsidR="0098554F">
        <w:rPr>
          <w:rFonts w:cs="Arial"/>
          <w:bCs/>
          <w:szCs w:val="22"/>
          <w:lang w:val="en-US"/>
        </w:rPr>
        <w:t>December</w:t>
      </w:r>
      <w:r w:rsidR="00A81808" w:rsidRPr="002E21BB">
        <w:rPr>
          <w:rFonts w:cs="Arial"/>
          <w:bCs/>
          <w:szCs w:val="22"/>
          <w:lang w:val="en-US"/>
        </w:rPr>
        <w:t xml:space="preserve"> 2018.</w:t>
      </w:r>
      <w:r w:rsidR="0098554F">
        <w:rPr>
          <w:rFonts w:cs="Arial"/>
          <w:bCs/>
          <w:szCs w:val="22"/>
          <w:lang w:val="en-US"/>
        </w:rPr>
        <w:t xml:space="preserve"> </w:t>
      </w:r>
      <w:r>
        <w:rPr>
          <w:rFonts w:cs="Arial"/>
          <w:bCs/>
          <w:szCs w:val="22"/>
          <w:lang w:val="en-US"/>
        </w:rPr>
        <w:t>Although t</w:t>
      </w:r>
      <w:r w:rsidR="0082615F">
        <w:rPr>
          <w:rFonts w:cs="Arial"/>
          <w:bCs/>
          <w:szCs w:val="22"/>
          <w:lang w:val="en-US"/>
        </w:rPr>
        <w:t xml:space="preserve">he </w:t>
      </w:r>
      <w:r>
        <w:rPr>
          <w:rFonts w:cs="Arial"/>
          <w:bCs/>
          <w:szCs w:val="22"/>
          <w:lang w:val="en-US"/>
        </w:rPr>
        <w:t xml:space="preserve">key </w:t>
      </w:r>
      <w:r w:rsidR="0082615F">
        <w:rPr>
          <w:rFonts w:cs="Arial"/>
          <w:bCs/>
          <w:szCs w:val="22"/>
          <w:lang w:val="en-US"/>
        </w:rPr>
        <w:t>positions of C</w:t>
      </w:r>
      <w:r w:rsidR="0098554F">
        <w:rPr>
          <w:rFonts w:cs="Arial"/>
          <w:bCs/>
          <w:szCs w:val="22"/>
          <w:lang w:val="en-US"/>
        </w:rPr>
        <w:t xml:space="preserve">hief </w:t>
      </w:r>
      <w:r w:rsidR="0082615F">
        <w:rPr>
          <w:rFonts w:cs="Arial"/>
          <w:bCs/>
          <w:szCs w:val="22"/>
          <w:lang w:val="en-US"/>
        </w:rPr>
        <w:t>F</w:t>
      </w:r>
      <w:r w:rsidR="0098554F">
        <w:rPr>
          <w:rFonts w:cs="Arial"/>
          <w:bCs/>
          <w:szCs w:val="22"/>
          <w:lang w:val="en-US"/>
        </w:rPr>
        <w:t xml:space="preserve">inancial </w:t>
      </w:r>
      <w:r w:rsidR="0082615F">
        <w:rPr>
          <w:rFonts w:cs="Arial"/>
          <w:bCs/>
          <w:szCs w:val="22"/>
          <w:lang w:val="en-US"/>
        </w:rPr>
        <w:t>O</w:t>
      </w:r>
      <w:r w:rsidR="0098554F">
        <w:rPr>
          <w:rFonts w:cs="Arial"/>
          <w:bCs/>
          <w:szCs w:val="22"/>
          <w:lang w:val="en-US"/>
        </w:rPr>
        <w:t>fficer</w:t>
      </w:r>
      <w:r w:rsidR="0082615F">
        <w:rPr>
          <w:rFonts w:cs="Arial"/>
          <w:bCs/>
          <w:szCs w:val="22"/>
          <w:lang w:val="en-US"/>
        </w:rPr>
        <w:t xml:space="preserve"> </w:t>
      </w:r>
      <w:r w:rsidR="00A81808" w:rsidRPr="002E21BB">
        <w:rPr>
          <w:rFonts w:cs="Arial"/>
          <w:bCs/>
          <w:szCs w:val="22"/>
          <w:lang w:val="en-US"/>
        </w:rPr>
        <w:t>and Chief Audit Exec</w:t>
      </w:r>
      <w:r w:rsidR="00BD6E17">
        <w:rPr>
          <w:rFonts w:cs="Arial"/>
          <w:bCs/>
          <w:szCs w:val="22"/>
          <w:lang w:val="en-US"/>
        </w:rPr>
        <w:t xml:space="preserve">utive positions </w:t>
      </w:r>
      <w:r w:rsidR="00DB48EA">
        <w:rPr>
          <w:rFonts w:cs="Arial"/>
          <w:bCs/>
          <w:szCs w:val="22"/>
          <w:lang w:val="en-US"/>
        </w:rPr>
        <w:t xml:space="preserve">were </w:t>
      </w:r>
      <w:r w:rsidR="00BD6E17">
        <w:rPr>
          <w:rFonts w:cs="Arial"/>
          <w:bCs/>
          <w:szCs w:val="22"/>
          <w:lang w:val="en-US"/>
        </w:rPr>
        <w:t>vacant</w:t>
      </w:r>
      <w:r w:rsidR="0098554F">
        <w:rPr>
          <w:rFonts w:cs="Arial"/>
          <w:bCs/>
          <w:szCs w:val="22"/>
          <w:lang w:val="en-US"/>
        </w:rPr>
        <w:t xml:space="preserve"> as at 31 December 2018</w:t>
      </w:r>
      <w:r w:rsidR="00DB48EA">
        <w:rPr>
          <w:rFonts w:cs="Arial"/>
          <w:bCs/>
          <w:szCs w:val="22"/>
          <w:lang w:val="en-US"/>
        </w:rPr>
        <w:t xml:space="preserve">, </w:t>
      </w:r>
      <w:r>
        <w:rPr>
          <w:rFonts w:cs="Arial"/>
          <w:bCs/>
          <w:szCs w:val="22"/>
          <w:lang w:val="en-US"/>
        </w:rPr>
        <w:t xml:space="preserve">these were </w:t>
      </w:r>
      <w:r w:rsidR="00DB48EA">
        <w:rPr>
          <w:rFonts w:cs="Arial"/>
          <w:bCs/>
          <w:szCs w:val="22"/>
          <w:lang w:val="en-US"/>
        </w:rPr>
        <w:t>filled by the date of this report.</w:t>
      </w:r>
    </w:p>
    <w:p w14:paraId="57E80220" w14:textId="77777777" w:rsidR="00A81808" w:rsidRPr="002E21BB" w:rsidRDefault="00A81808" w:rsidP="00117D86">
      <w:pPr>
        <w:pStyle w:val="1ahead"/>
        <w:spacing w:line="276" w:lineRule="auto"/>
        <w:jc w:val="both"/>
        <w:rPr>
          <w:b/>
          <w:lang w:val="en-ZA"/>
        </w:rPr>
      </w:pPr>
      <w:r w:rsidRPr="002E21BB">
        <w:rPr>
          <w:b/>
          <w:lang w:val="en-ZA"/>
        </w:rPr>
        <w:t>Compliance management</w:t>
      </w:r>
    </w:p>
    <w:p w14:paraId="7AA677AA" w14:textId="1C085FE8" w:rsidR="00A81808" w:rsidRPr="00E42861" w:rsidRDefault="00A81808" w:rsidP="00117D86">
      <w:pPr>
        <w:pStyle w:val="NormalWeb"/>
        <w:numPr>
          <w:ilvl w:val="0"/>
          <w:numId w:val="9"/>
        </w:numPr>
        <w:tabs>
          <w:tab w:val="left" w:pos="900"/>
        </w:tabs>
        <w:spacing w:line="276" w:lineRule="auto"/>
        <w:jc w:val="both"/>
        <w:rPr>
          <w:rFonts w:ascii="Arial" w:hAnsi="Arial" w:cs="Arial"/>
          <w:bCs/>
          <w:sz w:val="22"/>
          <w:szCs w:val="22"/>
        </w:rPr>
      </w:pPr>
      <w:r w:rsidRPr="00E42861">
        <w:rPr>
          <w:rFonts w:ascii="Arial" w:hAnsi="Arial" w:cs="Arial"/>
          <w:bCs/>
          <w:sz w:val="22"/>
          <w:szCs w:val="22"/>
        </w:rPr>
        <w:t xml:space="preserve">The financial statements of the department in the prior year included a narrative under the irregular expenditure note that there is potential irregular expenditure relating to legal fees paid to State Attorney (Department of Justice). This issue was escalated to National Treasury for clarity, </w:t>
      </w:r>
      <w:r w:rsidR="00E42861">
        <w:rPr>
          <w:rFonts w:ascii="Arial" w:hAnsi="Arial" w:cs="Arial"/>
          <w:bCs/>
          <w:sz w:val="22"/>
          <w:szCs w:val="22"/>
        </w:rPr>
        <w:t>and further engagements are taking place between the AGSA technical unit and the Office of the Accountant-General with a view to finalising the matter.</w:t>
      </w:r>
    </w:p>
    <w:p w14:paraId="5F49A021" w14:textId="77777777" w:rsidR="00F076F2" w:rsidRDefault="00F076F2" w:rsidP="00117D86">
      <w:pPr>
        <w:pStyle w:val="NormalWeb"/>
        <w:tabs>
          <w:tab w:val="left" w:pos="900"/>
        </w:tabs>
        <w:spacing w:line="276" w:lineRule="auto"/>
        <w:ind w:left="360"/>
        <w:jc w:val="both"/>
        <w:rPr>
          <w:rFonts w:ascii="Arial" w:hAnsi="Arial" w:cs="Arial"/>
          <w:bCs/>
          <w:sz w:val="22"/>
          <w:szCs w:val="22"/>
        </w:rPr>
      </w:pPr>
    </w:p>
    <w:p w14:paraId="2690F712" w14:textId="3349D18D" w:rsidR="00F076F2" w:rsidRDefault="00F076F2">
      <w:pPr>
        <w:pStyle w:val="ListParagraph"/>
        <w:numPr>
          <w:ilvl w:val="0"/>
          <w:numId w:val="9"/>
        </w:numPr>
        <w:spacing w:line="276" w:lineRule="auto"/>
        <w:jc w:val="both"/>
        <w:rPr>
          <w:rFonts w:cs="Arial"/>
        </w:rPr>
      </w:pPr>
      <w:r>
        <w:rPr>
          <w:rFonts w:cs="Arial"/>
        </w:rPr>
        <w:t>N</w:t>
      </w:r>
      <w:r w:rsidRPr="00A81808">
        <w:rPr>
          <w:rFonts w:cs="Arial"/>
        </w:rPr>
        <w:t>on-compliance with the requirements of the Preferential Procurement Regulations and Treasury Regulations</w:t>
      </w:r>
      <w:r w:rsidR="00DB48EA">
        <w:rPr>
          <w:rFonts w:cs="Arial"/>
        </w:rPr>
        <w:t xml:space="preserve"> was identified during the performance of our interim audit</w:t>
      </w:r>
      <w:r w:rsidRPr="00A81808">
        <w:rPr>
          <w:rFonts w:cs="Arial"/>
        </w:rPr>
        <w:t>. In addition, instances of irregular expenditure were identified during the audit which will be required to be included in the irregular expenditure register before year end.</w:t>
      </w:r>
    </w:p>
    <w:p w14:paraId="0F0CAB4F" w14:textId="77777777" w:rsidR="008F1153" w:rsidRPr="008F1153" w:rsidRDefault="008F1153" w:rsidP="008315D7">
      <w:pPr>
        <w:pStyle w:val="ListParagraph"/>
        <w:rPr>
          <w:rFonts w:cs="Arial"/>
        </w:rPr>
      </w:pPr>
    </w:p>
    <w:p w14:paraId="7A0E3B7A" w14:textId="1D6F82E0" w:rsidR="008F1153" w:rsidRPr="008315D7" w:rsidRDefault="008F1153" w:rsidP="008315D7">
      <w:pPr>
        <w:spacing w:line="276" w:lineRule="auto"/>
        <w:jc w:val="both"/>
        <w:rPr>
          <w:rFonts w:cs="Arial"/>
          <w:b/>
        </w:rPr>
      </w:pPr>
      <w:r w:rsidRPr="008315D7">
        <w:rPr>
          <w:rFonts w:cs="Arial"/>
          <w:b/>
        </w:rPr>
        <w:t>IT Management</w:t>
      </w:r>
    </w:p>
    <w:p w14:paraId="2263224A" w14:textId="0ED85A60" w:rsidR="008F6A0C" w:rsidRPr="008F1153" w:rsidRDefault="008F1153" w:rsidP="008315D7">
      <w:pPr>
        <w:pStyle w:val="NormalWeb"/>
        <w:numPr>
          <w:ilvl w:val="0"/>
          <w:numId w:val="9"/>
        </w:numPr>
        <w:tabs>
          <w:tab w:val="left" w:pos="900"/>
        </w:tabs>
        <w:spacing w:line="276" w:lineRule="auto"/>
        <w:jc w:val="both"/>
        <w:rPr>
          <w:rFonts w:ascii="Arial" w:hAnsi="Arial" w:cs="Arial"/>
          <w:bCs/>
          <w:sz w:val="22"/>
          <w:szCs w:val="22"/>
        </w:rPr>
      </w:pPr>
      <w:r w:rsidRPr="008F1153">
        <w:rPr>
          <w:rFonts w:ascii="Arial" w:hAnsi="Arial" w:cs="Arial"/>
          <w:bCs/>
          <w:sz w:val="22"/>
          <w:szCs w:val="22"/>
        </w:rPr>
        <w:t>The department did not have a change management process in place for EPWP</w:t>
      </w:r>
      <w:r>
        <w:rPr>
          <w:rFonts w:ascii="Arial" w:hAnsi="Arial" w:cs="Arial"/>
          <w:bCs/>
          <w:sz w:val="22"/>
          <w:szCs w:val="22"/>
        </w:rPr>
        <w:t>-</w:t>
      </w:r>
      <w:r w:rsidRPr="008F1153">
        <w:rPr>
          <w:rFonts w:ascii="Arial" w:hAnsi="Arial" w:cs="Arial"/>
          <w:bCs/>
          <w:sz w:val="22"/>
          <w:szCs w:val="22"/>
        </w:rPr>
        <w:t xml:space="preserve">RS, as </w:t>
      </w:r>
      <w:r w:rsidR="009F2AB0">
        <w:rPr>
          <w:rFonts w:ascii="Arial" w:hAnsi="Arial" w:cs="Arial"/>
          <w:bCs/>
          <w:sz w:val="22"/>
          <w:szCs w:val="22"/>
        </w:rPr>
        <w:t xml:space="preserve">a </w:t>
      </w:r>
      <w:r w:rsidRPr="008F1153">
        <w:rPr>
          <w:rFonts w:ascii="Arial" w:hAnsi="Arial" w:cs="Arial"/>
          <w:bCs/>
          <w:sz w:val="22"/>
          <w:szCs w:val="22"/>
        </w:rPr>
        <w:t xml:space="preserve">result </w:t>
      </w:r>
      <w:r w:rsidR="009F2AB0">
        <w:rPr>
          <w:rFonts w:ascii="Arial" w:hAnsi="Arial" w:cs="Arial"/>
          <w:bCs/>
          <w:sz w:val="22"/>
          <w:szCs w:val="22"/>
        </w:rPr>
        <w:t xml:space="preserve">a </w:t>
      </w:r>
      <w:r w:rsidRPr="008F1153">
        <w:rPr>
          <w:rFonts w:ascii="Arial" w:hAnsi="Arial" w:cs="Arial"/>
          <w:bCs/>
          <w:sz w:val="22"/>
          <w:szCs w:val="22"/>
        </w:rPr>
        <w:t>change log was not provided for audit purposes.</w:t>
      </w:r>
      <w:r>
        <w:rPr>
          <w:rFonts w:ascii="Arial" w:hAnsi="Arial" w:cs="Arial"/>
          <w:bCs/>
          <w:sz w:val="22"/>
          <w:szCs w:val="22"/>
        </w:rPr>
        <w:t xml:space="preserve"> </w:t>
      </w:r>
      <w:r w:rsidRPr="008F1153">
        <w:rPr>
          <w:rFonts w:ascii="Arial" w:hAnsi="Arial" w:cs="Arial"/>
          <w:bCs/>
          <w:sz w:val="22"/>
          <w:szCs w:val="22"/>
        </w:rPr>
        <w:t>Without an adequate change management process, unauthorised change</w:t>
      </w:r>
      <w:r w:rsidR="009F2AB0">
        <w:rPr>
          <w:rFonts w:ascii="Arial" w:hAnsi="Arial" w:cs="Arial"/>
          <w:bCs/>
          <w:sz w:val="22"/>
          <w:szCs w:val="22"/>
        </w:rPr>
        <w:t>s</w:t>
      </w:r>
      <w:r w:rsidRPr="008F1153">
        <w:rPr>
          <w:rFonts w:ascii="Arial" w:hAnsi="Arial" w:cs="Arial"/>
          <w:bCs/>
          <w:sz w:val="22"/>
          <w:szCs w:val="22"/>
        </w:rPr>
        <w:t xml:space="preserve"> might be implemented to the production without the acknowledgement of the department and this could result in compromised information systems that do not fully support the business requirements and service interruptions</w:t>
      </w:r>
      <w:r>
        <w:rPr>
          <w:rFonts w:ascii="Arial" w:hAnsi="Arial" w:cs="Arial"/>
          <w:bCs/>
          <w:sz w:val="22"/>
          <w:szCs w:val="22"/>
        </w:rPr>
        <w:t>.</w:t>
      </w:r>
    </w:p>
    <w:p w14:paraId="1016A38C" w14:textId="77777777" w:rsidR="008F1153" w:rsidRDefault="008F1153">
      <w:pPr>
        <w:pStyle w:val="NormalWeb"/>
        <w:tabs>
          <w:tab w:val="left" w:pos="900"/>
        </w:tabs>
        <w:spacing w:line="276" w:lineRule="auto"/>
        <w:jc w:val="both"/>
        <w:rPr>
          <w:rFonts w:ascii="Arial" w:hAnsi="Arial" w:cs="Arial"/>
          <w:bCs/>
          <w:sz w:val="22"/>
          <w:szCs w:val="22"/>
        </w:rPr>
      </w:pPr>
    </w:p>
    <w:p w14:paraId="1E750C0A" w14:textId="77777777" w:rsidR="00770E16" w:rsidRDefault="00770E16">
      <w:pPr>
        <w:spacing w:line="276" w:lineRule="auto"/>
        <w:jc w:val="both"/>
        <w:rPr>
          <w:rFonts w:cs="Arial"/>
          <w:b/>
          <w:color w:val="000000" w:themeColor="text1"/>
        </w:rPr>
      </w:pPr>
    </w:p>
    <w:p w14:paraId="1A31096B" w14:textId="77777777" w:rsidR="00770E16" w:rsidRDefault="00770E16">
      <w:pPr>
        <w:spacing w:line="276" w:lineRule="auto"/>
        <w:jc w:val="both"/>
        <w:rPr>
          <w:rFonts w:cs="Arial"/>
          <w:b/>
          <w:color w:val="000000" w:themeColor="text1"/>
        </w:rPr>
      </w:pPr>
    </w:p>
    <w:p w14:paraId="502745ED" w14:textId="77777777" w:rsidR="008F6A0C" w:rsidRPr="008F6A0C" w:rsidRDefault="008F6A0C">
      <w:pPr>
        <w:spacing w:line="276" w:lineRule="auto"/>
        <w:jc w:val="both"/>
        <w:rPr>
          <w:rFonts w:cs="Arial"/>
          <w:b/>
          <w:color w:val="000000" w:themeColor="text1"/>
        </w:rPr>
      </w:pPr>
      <w:r w:rsidRPr="008F6A0C">
        <w:rPr>
          <w:rFonts w:cs="Arial"/>
          <w:b/>
          <w:color w:val="000000" w:themeColor="text1"/>
        </w:rPr>
        <w:lastRenderedPageBreak/>
        <w:t>Key emerging risks/developments</w:t>
      </w:r>
    </w:p>
    <w:p w14:paraId="0DB27529" w14:textId="026B5E31" w:rsidR="008F6A0C" w:rsidRPr="008315D7" w:rsidRDefault="008F6A0C">
      <w:pPr>
        <w:pStyle w:val="NormalWeb"/>
        <w:numPr>
          <w:ilvl w:val="0"/>
          <w:numId w:val="9"/>
        </w:numPr>
        <w:tabs>
          <w:tab w:val="left" w:pos="900"/>
        </w:tabs>
        <w:spacing w:line="276" w:lineRule="auto"/>
        <w:jc w:val="both"/>
        <w:rPr>
          <w:rFonts w:ascii="Arial" w:hAnsi="Arial" w:cs="Arial"/>
          <w:bCs/>
          <w:sz w:val="22"/>
          <w:szCs w:val="22"/>
        </w:rPr>
      </w:pPr>
      <w:r w:rsidRPr="002E21BB">
        <w:rPr>
          <w:rFonts w:ascii="Arial" w:eastAsia="MS Mincho" w:hAnsi="Arial" w:cs="Arial"/>
          <w:sz w:val="22"/>
          <w:szCs w:val="22"/>
          <w:lang w:eastAsia="en-GB"/>
        </w:rPr>
        <w:t>The new Irregular Expenditure Framework became effective from 1 December 2018. Management must ensure that irregular expenditure is dealt with in terms of this new framework including reporting templates. Management must deal with previous cases of irregular expenditure that were not condoned by 1 December 2018 in terms of this new framework</w:t>
      </w:r>
    </w:p>
    <w:p w14:paraId="3B966CC4" w14:textId="77777777" w:rsidR="00770E16" w:rsidRPr="008315D7" w:rsidRDefault="00770E16" w:rsidP="008315D7">
      <w:pPr>
        <w:pStyle w:val="NormalWeb"/>
        <w:tabs>
          <w:tab w:val="left" w:pos="900"/>
        </w:tabs>
        <w:spacing w:line="276" w:lineRule="auto"/>
        <w:ind w:left="360"/>
        <w:jc w:val="both"/>
        <w:rPr>
          <w:rFonts w:ascii="Arial" w:hAnsi="Arial" w:cs="Arial"/>
          <w:bCs/>
          <w:sz w:val="22"/>
          <w:szCs w:val="22"/>
        </w:rPr>
      </w:pPr>
    </w:p>
    <w:p w14:paraId="6C0936AB" w14:textId="025978D7" w:rsidR="00323F47" w:rsidRPr="00323F47" w:rsidRDefault="00323F47">
      <w:pPr>
        <w:pStyle w:val="NormalWeb"/>
        <w:numPr>
          <w:ilvl w:val="0"/>
          <w:numId w:val="9"/>
        </w:numPr>
        <w:tabs>
          <w:tab w:val="left" w:pos="900"/>
        </w:tabs>
        <w:spacing w:line="276" w:lineRule="auto"/>
        <w:jc w:val="both"/>
        <w:rPr>
          <w:rFonts w:ascii="Arial" w:eastAsia="MS Mincho" w:hAnsi="Arial" w:cs="Arial"/>
          <w:sz w:val="22"/>
          <w:szCs w:val="22"/>
          <w:lang w:eastAsia="en-GB"/>
        </w:rPr>
      </w:pPr>
      <w:r w:rsidRPr="008315D7">
        <w:rPr>
          <w:rFonts w:ascii="Arial" w:eastAsia="MS Mincho" w:hAnsi="Arial" w:cs="Arial"/>
          <w:sz w:val="22"/>
          <w:szCs w:val="22"/>
          <w:lang w:eastAsia="en-GB"/>
        </w:rPr>
        <w:t xml:space="preserve">The amended Public Audit Act (PAA) will be effective as from 1 April 2019. </w:t>
      </w:r>
      <w:r w:rsidRPr="002E21BB">
        <w:rPr>
          <w:rFonts w:ascii="Arial" w:eastAsia="MS Mincho" w:hAnsi="Arial" w:cs="Arial"/>
          <w:sz w:val="22"/>
          <w:szCs w:val="22"/>
          <w:lang w:eastAsia="en-GB"/>
        </w:rPr>
        <w:t>Management must ensure that</w:t>
      </w:r>
      <w:r>
        <w:rPr>
          <w:rFonts w:ascii="Arial" w:eastAsia="MS Mincho" w:hAnsi="Arial" w:cs="Arial"/>
          <w:sz w:val="22"/>
          <w:szCs w:val="22"/>
          <w:lang w:eastAsia="en-GB"/>
        </w:rPr>
        <w:t xml:space="preserve"> </w:t>
      </w:r>
      <w:r w:rsidR="008F1153">
        <w:rPr>
          <w:rFonts w:ascii="Arial" w:eastAsia="MS Mincho" w:hAnsi="Arial" w:cs="Arial"/>
          <w:sz w:val="22"/>
          <w:szCs w:val="22"/>
          <w:lang w:eastAsia="en-GB"/>
        </w:rPr>
        <w:t xml:space="preserve">procedures are in place to ensure </w:t>
      </w:r>
      <w:r w:rsidRPr="008315D7">
        <w:rPr>
          <w:rFonts w:ascii="Arial" w:eastAsia="MS Mincho" w:hAnsi="Arial" w:cs="Arial"/>
          <w:sz w:val="22"/>
          <w:szCs w:val="22"/>
          <w:lang w:eastAsia="en-GB"/>
        </w:rPr>
        <w:t xml:space="preserve">recommendations for material irregularities issued by AGSA are </w:t>
      </w:r>
      <w:r w:rsidR="008F1153">
        <w:rPr>
          <w:rFonts w:ascii="Arial" w:eastAsia="MS Mincho" w:hAnsi="Arial" w:cs="Arial"/>
          <w:sz w:val="22"/>
          <w:szCs w:val="22"/>
          <w:lang w:eastAsia="en-GB"/>
        </w:rPr>
        <w:t xml:space="preserve">effectively and timeously </w:t>
      </w:r>
      <w:r w:rsidRPr="008315D7">
        <w:rPr>
          <w:rFonts w:ascii="Arial" w:eastAsia="MS Mincho" w:hAnsi="Arial" w:cs="Arial"/>
          <w:sz w:val="22"/>
          <w:szCs w:val="22"/>
          <w:lang w:eastAsia="en-GB"/>
        </w:rPr>
        <w:t>implemented.</w:t>
      </w:r>
    </w:p>
    <w:p w14:paraId="47E467B6" w14:textId="77777777" w:rsidR="006605DB" w:rsidRDefault="006605DB" w:rsidP="008315D7">
      <w:pPr>
        <w:pStyle w:val="Numbernormal"/>
        <w:ind w:left="0" w:firstLine="0"/>
        <w:jc w:val="both"/>
      </w:pPr>
    </w:p>
    <w:p w14:paraId="206B8A95" w14:textId="77777777" w:rsidR="006605DB" w:rsidRPr="00A1058D" w:rsidRDefault="006605DB" w:rsidP="008315D7">
      <w:pPr>
        <w:pBdr>
          <w:top w:val="single" w:sz="4" w:space="1" w:color="auto"/>
          <w:left w:val="single" w:sz="4" w:space="4" w:color="auto"/>
          <w:bottom w:val="single" w:sz="4" w:space="1" w:color="auto"/>
          <w:right w:val="single" w:sz="4" w:space="4" w:color="auto"/>
        </w:pBdr>
        <w:shd w:val="clear" w:color="auto" w:fill="D9D9D9"/>
        <w:spacing w:after="120"/>
        <w:jc w:val="both"/>
        <w:rPr>
          <w:rFonts w:cs="Arial"/>
          <w:szCs w:val="22"/>
        </w:rPr>
      </w:pPr>
      <w:r w:rsidRPr="00A1058D">
        <w:rPr>
          <w:rFonts w:eastAsia="MS Mincho" w:cs="Arial"/>
          <w:b/>
          <w:szCs w:val="22"/>
        </w:rPr>
        <w:t xml:space="preserve">SECTION </w:t>
      </w:r>
      <w:r w:rsidR="00C93710">
        <w:rPr>
          <w:rFonts w:eastAsia="MS Mincho" w:cs="Arial"/>
          <w:b/>
          <w:szCs w:val="22"/>
        </w:rPr>
        <w:t>6</w:t>
      </w:r>
      <w:r w:rsidRPr="00A1058D">
        <w:rPr>
          <w:rFonts w:eastAsia="MS Mincho" w:cs="Arial"/>
          <w:b/>
          <w:szCs w:val="22"/>
        </w:rPr>
        <w:t xml:space="preserve">: </w:t>
      </w:r>
      <w:r w:rsidRPr="00E77159">
        <w:rPr>
          <w:rFonts w:eastAsia="MS Mincho" w:cs="Arial"/>
          <w:b/>
          <w:szCs w:val="22"/>
        </w:rPr>
        <w:t>STATUS OF IMPLEMENTATION OF COMMITMENTS AND RECOMMENDATIONS</w:t>
      </w:r>
    </w:p>
    <w:p w14:paraId="58B04B52" w14:textId="77777777" w:rsidR="006605DB" w:rsidRPr="00695E68" w:rsidRDefault="006605DB" w:rsidP="00FA0D18">
      <w:pPr>
        <w:pStyle w:val="ListParagraph"/>
        <w:numPr>
          <w:ilvl w:val="0"/>
          <w:numId w:val="15"/>
        </w:numPr>
        <w:shd w:val="clear" w:color="auto" w:fill="FFFFFF"/>
        <w:spacing w:after="120"/>
        <w:jc w:val="both"/>
        <w:rPr>
          <w:rFonts w:cs="Arial"/>
          <w:szCs w:val="22"/>
        </w:rPr>
      </w:pPr>
      <w:r w:rsidRPr="00695E68">
        <w:rPr>
          <w:rFonts w:cs="Arial"/>
          <w:szCs w:val="22"/>
        </w:rPr>
        <w:t xml:space="preserve">Below is our assessment of the progress in implementing the commitments made by the accounting officer and the executive authority to address prior and current year audit findings.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3961"/>
        <w:gridCol w:w="1316"/>
        <w:gridCol w:w="1057"/>
        <w:gridCol w:w="1387"/>
        <w:gridCol w:w="1401"/>
      </w:tblGrid>
      <w:tr w:rsidR="002A5929" w:rsidRPr="00E51446" w14:paraId="646887FB" w14:textId="77777777" w:rsidTr="008315D7">
        <w:trPr>
          <w:trHeight w:val="240"/>
          <w:tblHeader/>
        </w:trPr>
        <w:tc>
          <w:tcPr>
            <w:tcW w:w="263" w:type="pct"/>
            <w:shd w:val="clear" w:color="000000" w:fill="A6A6A6"/>
            <w:vAlign w:val="center"/>
            <w:hideMark/>
          </w:tcPr>
          <w:p w14:paraId="7E4676C8" w14:textId="27F190B5" w:rsidR="00AE682B" w:rsidRPr="00E51446" w:rsidRDefault="00AE682B" w:rsidP="008315D7">
            <w:pPr>
              <w:jc w:val="both"/>
              <w:rPr>
                <w:rFonts w:cs="Arial"/>
                <w:b/>
                <w:bCs/>
                <w:color w:val="000000"/>
                <w:sz w:val="18"/>
                <w:szCs w:val="18"/>
                <w:lang w:eastAsia="en-ZA"/>
              </w:rPr>
            </w:pPr>
            <w:r w:rsidRPr="00E51446">
              <w:rPr>
                <w:rFonts w:cs="Arial"/>
                <w:b/>
                <w:bCs/>
                <w:color w:val="000000" w:themeColor="text1"/>
                <w:sz w:val="18"/>
                <w:szCs w:val="18"/>
                <w:lang w:eastAsia="en-ZA"/>
              </w:rPr>
              <w:t>No.</w:t>
            </w:r>
          </w:p>
        </w:tc>
        <w:tc>
          <w:tcPr>
            <w:tcW w:w="2090" w:type="pct"/>
            <w:shd w:val="clear" w:color="000000" w:fill="A6A6A6"/>
            <w:vAlign w:val="center"/>
            <w:hideMark/>
          </w:tcPr>
          <w:p w14:paraId="7047C95E" w14:textId="77777777" w:rsidR="00AE682B" w:rsidRPr="00E51446" w:rsidRDefault="00AE682B" w:rsidP="008315D7">
            <w:pPr>
              <w:jc w:val="both"/>
              <w:rPr>
                <w:rFonts w:cs="Arial"/>
                <w:b/>
                <w:bCs/>
                <w:color w:val="000000"/>
                <w:sz w:val="18"/>
                <w:szCs w:val="18"/>
                <w:lang w:eastAsia="en-ZA"/>
              </w:rPr>
            </w:pPr>
            <w:r w:rsidRPr="00E51446">
              <w:rPr>
                <w:rFonts w:cs="Arial"/>
                <w:b/>
                <w:bCs/>
                <w:color w:val="000000" w:themeColor="text1"/>
                <w:sz w:val="18"/>
                <w:szCs w:val="18"/>
                <w:lang w:eastAsia="en-ZA"/>
              </w:rPr>
              <w:t>Commitment</w:t>
            </w:r>
          </w:p>
        </w:tc>
        <w:tc>
          <w:tcPr>
            <w:tcW w:w="690" w:type="pct"/>
            <w:shd w:val="clear" w:color="000000" w:fill="A6A6A6"/>
            <w:vAlign w:val="center"/>
            <w:hideMark/>
          </w:tcPr>
          <w:p w14:paraId="0D051EF3" w14:textId="77777777" w:rsidR="00AE682B" w:rsidRPr="00E51446" w:rsidRDefault="00AE682B" w:rsidP="008315D7">
            <w:pPr>
              <w:jc w:val="both"/>
              <w:rPr>
                <w:rFonts w:cs="Arial"/>
                <w:b/>
                <w:bCs/>
                <w:color w:val="000000"/>
                <w:sz w:val="18"/>
                <w:szCs w:val="18"/>
                <w:lang w:eastAsia="en-ZA"/>
              </w:rPr>
            </w:pPr>
            <w:r w:rsidRPr="00E51446">
              <w:rPr>
                <w:rFonts w:cs="Arial"/>
                <w:b/>
                <w:bCs/>
                <w:color w:val="000000" w:themeColor="text1"/>
                <w:sz w:val="18"/>
                <w:szCs w:val="18"/>
                <w:lang w:eastAsia="en-ZA"/>
              </w:rPr>
              <w:t>Made by</w:t>
            </w:r>
          </w:p>
        </w:tc>
        <w:tc>
          <w:tcPr>
            <w:tcW w:w="549" w:type="pct"/>
            <w:shd w:val="clear" w:color="000000" w:fill="A6A6A6"/>
            <w:vAlign w:val="center"/>
            <w:hideMark/>
          </w:tcPr>
          <w:p w14:paraId="1881173D" w14:textId="77777777" w:rsidR="00AE682B" w:rsidRPr="00E51446" w:rsidRDefault="00AE682B" w:rsidP="008315D7">
            <w:pPr>
              <w:jc w:val="both"/>
              <w:rPr>
                <w:rFonts w:cs="Arial"/>
                <w:b/>
                <w:bCs/>
                <w:color w:val="000000"/>
                <w:sz w:val="18"/>
                <w:szCs w:val="18"/>
                <w:lang w:eastAsia="en-ZA"/>
              </w:rPr>
            </w:pPr>
            <w:r w:rsidRPr="00E51446">
              <w:rPr>
                <w:rFonts w:cs="Arial"/>
                <w:b/>
                <w:bCs/>
                <w:color w:val="000000" w:themeColor="text1"/>
                <w:sz w:val="18"/>
                <w:szCs w:val="18"/>
                <w:lang w:eastAsia="en-ZA"/>
              </w:rPr>
              <w:t>Date</w:t>
            </w:r>
          </w:p>
        </w:tc>
        <w:tc>
          <w:tcPr>
            <w:tcW w:w="621" w:type="pct"/>
            <w:shd w:val="clear" w:color="000000" w:fill="A6A6A6"/>
          </w:tcPr>
          <w:p w14:paraId="02D803D9" w14:textId="3C79CA69" w:rsidR="00AE682B" w:rsidRPr="00E51446" w:rsidRDefault="002A5929">
            <w:pPr>
              <w:jc w:val="both"/>
              <w:rPr>
                <w:rFonts w:cs="Arial"/>
                <w:b/>
                <w:bCs/>
                <w:color w:val="000000" w:themeColor="text1"/>
                <w:sz w:val="18"/>
                <w:szCs w:val="18"/>
                <w:lang w:eastAsia="en-ZA"/>
              </w:rPr>
            </w:pPr>
            <w:r>
              <w:rPr>
                <w:rFonts w:cs="Arial"/>
                <w:b/>
                <w:bCs/>
                <w:color w:val="000000" w:themeColor="text1"/>
                <w:sz w:val="18"/>
                <w:szCs w:val="18"/>
                <w:lang w:eastAsia="en-ZA"/>
              </w:rPr>
              <w:t>Auditors comments</w:t>
            </w:r>
          </w:p>
        </w:tc>
        <w:tc>
          <w:tcPr>
            <w:tcW w:w="788" w:type="pct"/>
            <w:shd w:val="clear" w:color="000000" w:fill="A6A6A6"/>
            <w:vAlign w:val="center"/>
            <w:hideMark/>
          </w:tcPr>
          <w:p w14:paraId="2B653329" w14:textId="4F40C525" w:rsidR="00AE682B" w:rsidRPr="00E51446" w:rsidRDefault="00AE682B" w:rsidP="008315D7">
            <w:pPr>
              <w:jc w:val="both"/>
              <w:rPr>
                <w:rFonts w:cs="Arial"/>
                <w:b/>
                <w:bCs/>
                <w:color w:val="000000"/>
                <w:sz w:val="18"/>
                <w:szCs w:val="18"/>
                <w:lang w:eastAsia="en-ZA"/>
              </w:rPr>
            </w:pPr>
            <w:r w:rsidRPr="00E51446">
              <w:rPr>
                <w:rFonts w:cs="Arial"/>
                <w:b/>
                <w:bCs/>
                <w:color w:val="000000" w:themeColor="text1"/>
                <w:sz w:val="18"/>
                <w:szCs w:val="18"/>
                <w:lang w:eastAsia="en-ZA"/>
              </w:rPr>
              <w:t>Status</w:t>
            </w:r>
          </w:p>
        </w:tc>
      </w:tr>
      <w:tr w:rsidR="002A5929" w:rsidRPr="00E51446" w14:paraId="1DCB5C3E" w14:textId="77777777" w:rsidTr="008315D7">
        <w:trPr>
          <w:trHeight w:val="3732"/>
        </w:trPr>
        <w:tc>
          <w:tcPr>
            <w:tcW w:w="263" w:type="pct"/>
            <w:shd w:val="clear" w:color="auto" w:fill="auto"/>
            <w:vAlign w:val="center"/>
            <w:hideMark/>
          </w:tcPr>
          <w:p w14:paraId="19358B17"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1</w:t>
            </w:r>
          </w:p>
        </w:tc>
        <w:tc>
          <w:tcPr>
            <w:tcW w:w="2090" w:type="pct"/>
            <w:shd w:val="clear" w:color="auto" w:fill="auto"/>
            <w:vAlign w:val="center"/>
            <w:hideMark/>
          </w:tcPr>
          <w:p w14:paraId="3625C234" w14:textId="77777777" w:rsidR="00AE682B" w:rsidRPr="00E51446" w:rsidRDefault="00AE682B" w:rsidP="008315D7">
            <w:pPr>
              <w:jc w:val="both"/>
              <w:rPr>
                <w:rFonts w:cs="Arial"/>
                <w:color w:val="000000"/>
                <w:sz w:val="18"/>
                <w:szCs w:val="18"/>
                <w:lang w:eastAsia="en-ZA"/>
              </w:rPr>
            </w:pPr>
            <w:r w:rsidRPr="00E51446">
              <w:rPr>
                <w:rFonts w:cs="Arial"/>
                <w:b/>
                <w:color w:val="000000"/>
                <w:sz w:val="18"/>
                <w:szCs w:val="18"/>
                <w:lang w:eastAsia="en-ZA"/>
              </w:rPr>
              <w:t>The reported achievement in the annual performance report did not agree to the supporting evidence provided for the EPWP indicators.</w:t>
            </w:r>
            <w:r w:rsidRPr="00E51446">
              <w:rPr>
                <w:rFonts w:cs="Arial"/>
                <w:color w:val="000000"/>
                <w:sz w:val="18"/>
                <w:szCs w:val="18"/>
                <w:lang w:eastAsia="en-ZA"/>
              </w:rPr>
              <w:t xml:space="preserve"> </w:t>
            </w:r>
            <w:r w:rsidRPr="00E51446">
              <w:rPr>
                <w:rFonts w:cs="Arial"/>
                <w:color w:val="000000"/>
                <w:sz w:val="18"/>
                <w:szCs w:val="18"/>
                <w:lang w:eastAsia="en-ZA"/>
              </w:rPr>
              <w:br/>
            </w:r>
            <w:r w:rsidRPr="00E51446">
              <w:rPr>
                <w:rFonts w:cs="Arial"/>
                <w:color w:val="000000"/>
                <w:sz w:val="18"/>
                <w:szCs w:val="18"/>
                <w:lang w:eastAsia="en-ZA"/>
              </w:rPr>
              <w:br/>
              <w:t>1. Introduce, in addition to site visits, visits to a sample of public bodies with the format of an audit focusing on compliance issues identified by both Internal Audit and AGSA.   Strict adherence to sample of public bodies, which is informed by an early-warning criteria for non-compliance.</w:t>
            </w:r>
            <w:r w:rsidRPr="00E51446">
              <w:rPr>
                <w:rFonts w:cs="Arial"/>
                <w:color w:val="000000"/>
                <w:sz w:val="18"/>
                <w:szCs w:val="18"/>
                <w:lang w:eastAsia="en-ZA"/>
              </w:rPr>
              <w:br/>
              <w:t>2. Accounting Officers are immediately notified of findings of the public body visits pertaining to grant-funded projects.</w:t>
            </w:r>
            <w:r w:rsidRPr="00E51446">
              <w:rPr>
                <w:rFonts w:cs="Arial"/>
                <w:color w:val="000000"/>
                <w:sz w:val="18"/>
                <w:szCs w:val="18"/>
                <w:lang w:eastAsia="en-ZA"/>
              </w:rPr>
              <w:br/>
              <w:t>3. Administration of an intervention register to ensure the resolution of all compliance issues identified in the public body visits and site visits through the allocation of responsibility (to Sector Managers or Programme Managers) and timelines.</w:t>
            </w:r>
            <w:r w:rsidRPr="00E51446">
              <w:rPr>
                <w:rFonts w:cs="Arial"/>
                <w:color w:val="000000"/>
                <w:sz w:val="18"/>
                <w:szCs w:val="18"/>
                <w:lang w:eastAsia="en-ZA"/>
              </w:rPr>
              <w:br/>
              <w:t>4. Non-resolution of compliance issues (including reporting) within a reasonable timeframe translates into the notification of Accounting Officers and the withholding of further conditional grant tranches.</w:t>
            </w:r>
          </w:p>
        </w:tc>
        <w:tc>
          <w:tcPr>
            <w:tcW w:w="690" w:type="pct"/>
            <w:shd w:val="clear" w:color="auto" w:fill="auto"/>
            <w:vAlign w:val="center"/>
            <w:hideMark/>
          </w:tcPr>
          <w:p w14:paraId="61981E5A"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S. Henderson (DDG:EPWP)</w:t>
            </w:r>
          </w:p>
        </w:tc>
        <w:tc>
          <w:tcPr>
            <w:tcW w:w="549" w:type="pct"/>
            <w:shd w:val="clear" w:color="auto" w:fill="auto"/>
            <w:noWrap/>
            <w:vAlign w:val="center"/>
            <w:hideMark/>
          </w:tcPr>
          <w:p w14:paraId="23D15E41"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30-Nov-18</w:t>
            </w:r>
          </w:p>
        </w:tc>
        <w:tc>
          <w:tcPr>
            <w:tcW w:w="621" w:type="pct"/>
            <w:vAlign w:val="center"/>
          </w:tcPr>
          <w:p w14:paraId="21B8F19F" w14:textId="5C0851D7" w:rsidR="00AE682B" w:rsidRPr="00E51446" w:rsidRDefault="00540383" w:rsidP="008315D7">
            <w:pPr>
              <w:rPr>
                <w:rFonts w:cs="Arial"/>
                <w:color w:val="000000"/>
                <w:sz w:val="18"/>
                <w:szCs w:val="18"/>
                <w:lang w:eastAsia="en-ZA"/>
              </w:rPr>
            </w:pPr>
            <w:r>
              <w:rPr>
                <w:rFonts w:cs="Arial"/>
                <w:color w:val="000000"/>
                <w:sz w:val="18"/>
                <w:szCs w:val="18"/>
                <w:lang w:eastAsia="en-ZA"/>
              </w:rPr>
              <w:t>S</w:t>
            </w:r>
            <w:r w:rsidRPr="00E51446">
              <w:rPr>
                <w:rFonts w:cs="Arial"/>
                <w:color w:val="000000"/>
                <w:sz w:val="18"/>
                <w:szCs w:val="18"/>
                <w:lang w:eastAsia="en-ZA"/>
              </w:rPr>
              <w:t>imilar findings have already been identified and communicated to management</w:t>
            </w:r>
            <w:r w:rsidR="00BC1965">
              <w:rPr>
                <w:rFonts w:cs="Arial"/>
                <w:color w:val="000000"/>
                <w:sz w:val="18"/>
                <w:szCs w:val="18"/>
                <w:lang w:eastAsia="en-ZA"/>
              </w:rPr>
              <w:t>.</w:t>
            </w:r>
          </w:p>
        </w:tc>
        <w:tc>
          <w:tcPr>
            <w:tcW w:w="788" w:type="pct"/>
            <w:shd w:val="clear" w:color="auto" w:fill="auto"/>
            <w:vAlign w:val="center"/>
            <w:hideMark/>
          </w:tcPr>
          <w:p w14:paraId="3219AB3F" w14:textId="3E173DFD"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 xml:space="preserve"> In progress </w:t>
            </w:r>
          </w:p>
        </w:tc>
      </w:tr>
      <w:tr w:rsidR="002A5929" w:rsidRPr="00E51446" w14:paraId="75A25F9B" w14:textId="77777777" w:rsidTr="008315D7">
        <w:trPr>
          <w:trHeight w:val="1140"/>
        </w:trPr>
        <w:tc>
          <w:tcPr>
            <w:tcW w:w="263" w:type="pct"/>
            <w:shd w:val="clear" w:color="auto" w:fill="auto"/>
            <w:vAlign w:val="center"/>
            <w:hideMark/>
          </w:tcPr>
          <w:p w14:paraId="1D9E6D86"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2</w:t>
            </w:r>
          </w:p>
        </w:tc>
        <w:tc>
          <w:tcPr>
            <w:tcW w:w="2090" w:type="pct"/>
            <w:shd w:val="clear" w:color="auto" w:fill="auto"/>
            <w:vAlign w:val="center"/>
            <w:hideMark/>
          </w:tcPr>
          <w:p w14:paraId="61DC6D97" w14:textId="77777777" w:rsidR="00AE682B" w:rsidRPr="00E51446" w:rsidRDefault="00AE682B" w:rsidP="008315D7">
            <w:pPr>
              <w:jc w:val="both"/>
              <w:rPr>
                <w:rFonts w:cs="Arial"/>
                <w:color w:val="000000"/>
                <w:sz w:val="18"/>
                <w:szCs w:val="18"/>
                <w:lang w:eastAsia="en-ZA"/>
              </w:rPr>
            </w:pPr>
            <w:r w:rsidRPr="00E51446">
              <w:rPr>
                <w:rFonts w:cs="Arial"/>
                <w:b/>
                <w:color w:val="000000"/>
                <w:sz w:val="18"/>
                <w:szCs w:val="18"/>
                <w:lang w:eastAsia="en-ZA"/>
              </w:rPr>
              <w:t>The auditor was unable to obtain sufficient appropriate audit evidence for all the reported achievements under Prestige policy</w:t>
            </w:r>
            <w:r w:rsidRPr="00E51446">
              <w:rPr>
                <w:rFonts w:cs="Arial"/>
                <w:color w:val="000000"/>
                <w:sz w:val="18"/>
                <w:szCs w:val="18"/>
                <w:lang w:eastAsia="en-ZA"/>
              </w:rPr>
              <w:t>.</w:t>
            </w:r>
            <w:r w:rsidRPr="00E51446">
              <w:rPr>
                <w:rFonts w:cs="Arial"/>
                <w:color w:val="000000"/>
                <w:sz w:val="18"/>
                <w:szCs w:val="18"/>
                <w:lang w:eastAsia="en-ZA"/>
              </w:rPr>
              <w:br/>
            </w:r>
            <w:r w:rsidRPr="00E51446">
              <w:rPr>
                <w:rFonts w:cs="Arial"/>
                <w:color w:val="000000"/>
                <w:sz w:val="18"/>
                <w:szCs w:val="18"/>
                <w:lang w:eastAsia="en-ZA"/>
              </w:rPr>
              <w:br/>
              <w:t>Record keeping process, management and collation of performance information has been streamlined to ensure only valid, accurate and complete information is submitted.</w:t>
            </w:r>
          </w:p>
        </w:tc>
        <w:tc>
          <w:tcPr>
            <w:tcW w:w="690" w:type="pct"/>
            <w:shd w:val="clear" w:color="auto" w:fill="auto"/>
            <w:vAlign w:val="center"/>
            <w:hideMark/>
          </w:tcPr>
          <w:p w14:paraId="606537BC"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P.F. Chiapasco (Acting DDG - Programme Management Office)</w:t>
            </w:r>
          </w:p>
        </w:tc>
        <w:tc>
          <w:tcPr>
            <w:tcW w:w="549" w:type="pct"/>
            <w:shd w:val="clear" w:color="auto" w:fill="auto"/>
            <w:noWrap/>
            <w:vAlign w:val="center"/>
            <w:hideMark/>
          </w:tcPr>
          <w:p w14:paraId="26180722"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30-Nov-18</w:t>
            </w:r>
          </w:p>
        </w:tc>
        <w:tc>
          <w:tcPr>
            <w:tcW w:w="621" w:type="pct"/>
            <w:vAlign w:val="center"/>
          </w:tcPr>
          <w:p w14:paraId="36E61591" w14:textId="1871C717" w:rsidR="00AE682B" w:rsidRPr="00E51446" w:rsidRDefault="00BC1965" w:rsidP="008315D7">
            <w:pPr>
              <w:rPr>
                <w:rFonts w:cs="Arial"/>
                <w:color w:val="000000"/>
                <w:sz w:val="18"/>
                <w:szCs w:val="18"/>
                <w:lang w:eastAsia="en-ZA"/>
              </w:rPr>
            </w:pPr>
            <w:r>
              <w:rPr>
                <w:rFonts w:cs="Arial"/>
                <w:color w:val="000000"/>
                <w:sz w:val="18"/>
                <w:szCs w:val="18"/>
                <w:lang w:eastAsia="en-ZA"/>
              </w:rPr>
              <w:t>S</w:t>
            </w:r>
            <w:r w:rsidRPr="00E51446">
              <w:rPr>
                <w:rFonts w:cs="Arial"/>
                <w:color w:val="000000"/>
                <w:sz w:val="18"/>
                <w:szCs w:val="18"/>
                <w:lang w:eastAsia="en-ZA"/>
              </w:rPr>
              <w:t xml:space="preserve">imilar findings </w:t>
            </w:r>
            <w:r>
              <w:rPr>
                <w:rFonts w:cs="Arial"/>
                <w:color w:val="000000"/>
                <w:sz w:val="18"/>
                <w:szCs w:val="18"/>
                <w:lang w:eastAsia="en-ZA"/>
              </w:rPr>
              <w:t xml:space="preserve">were identified by internal auditors </w:t>
            </w:r>
            <w:r w:rsidRPr="00E51446">
              <w:rPr>
                <w:rFonts w:cs="Arial"/>
                <w:color w:val="000000"/>
                <w:sz w:val="18"/>
                <w:szCs w:val="18"/>
                <w:lang w:eastAsia="en-ZA"/>
              </w:rPr>
              <w:t>and communicated to management</w:t>
            </w:r>
            <w:r>
              <w:rPr>
                <w:rFonts w:cs="Arial"/>
                <w:color w:val="000000"/>
                <w:sz w:val="18"/>
                <w:szCs w:val="18"/>
                <w:lang w:eastAsia="en-ZA"/>
              </w:rPr>
              <w:t>.</w:t>
            </w:r>
          </w:p>
        </w:tc>
        <w:tc>
          <w:tcPr>
            <w:tcW w:w="788" w:type="pct"/>
            <w:shd w:val="clear" w:color="auto" w:fill="auto"/>
            <w:noWrap/>
            <w:vAlign w:val="center"/>
            <w:hideMark/>
          </w:tcPr>
          <w:p w14:paraId="02D6630B" w14:textId="4F1A16B6"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In progress</w:t>
            </w:r>
          </w:p>
        </w:tc>
      </w:tr>
      <w:tr w:rsidR="002A5929" w:rsidRPr="00E51446" w14:paraId="4E61AB01" w14:textId="77777777" w:rsidTr="008315D7">
        <w:trPr>
          <w:trHeight w:val="1368"/>
        </w:trPr>
        <w:tc>
          <w:tcPr>
            <w:tcW w:w="263" w:type="pct"/>
            <w:shd w:val="clear" w:color="auto" w:fill="auto"/>
            <w:vAlign w:val="center"/>
            <w:hideMark/>
          </w:tcPr>
          <w:p w14:paraId="713AA981"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3</w:t>
            </w:r>
          </w:p>
        </w:tc>
        <w:tc>
          <w:tcPr>
            <w:tcW w:w="2090" w:type="pct"/>
            <w:shd w:val="clear" w:color="auto" w:fill="auto"/>
            <w:vAlign w:val="center"/>
            <w:hideMark/>
          </w:tcPr>
          <w:p w14:paraId="7285B5DE" w14:textId="77777777" w:rsidR="00AE682B" w:rsidRPr="00E51446" w:rsidRDefault="00AE682B" w:rsidP="008315D7">
            <w:pPr>
              <w:jc w:val="both"/>
              <w:rPr>
                <w:rFonts w:cs="Arial"/>
                <w:color w:val="000000"/>
                <w:sz w:val="18"/>
                <w:szCs w:val="18"/>
                <w:lang w:eastAsia="en-ZA"/>
              </w:rPr>
            </w:pPr>
            <w:r w:rsidRPr="00E51446">
              <w:rPr>
                <w:rFonts w:cs="Arial"/>
                <w:b/>
                <w:color w:val="000000"/>
                <w:sz w:val="18"/>
                <w:szCs w:val="18"/>
                <w:lang w:eastAsia="en-ZA"/>
              </w:rPr>
              <w:t>Travel and Subsistence Expense: Debt not raised within the required time frame.</w:t>
            </w:r>
            <w:r w:rsidRPr="00E51446">
              <w:rPr>
                <w:rFonts w:cs="Arial"/>
                <w:color w:val="000000"/>
                <w:sz w:val="18"/>
                <w:szCs w:val="18"/>
                <w:lang w:eastAsia="en-ZA"/>
              </w:rPr>
              <w:br/>
            </w:r>
            <w:r w:rsidRPr="00E51446">
              <w:rPr>
                <w:rFonts w:cs="Arial"/>
                <w:color w:val="000000"/>
                <w:sz w:val="18"/>
                <w:szCs w:val="18"/>
                <w:lang w:eastAsia="en-ZA"/>
              </w:rPr>
              <w:br/>
              <w:t>1. Send a memo to orig</w:t>
            </w:r>
            <w:r>
              <w:rPr>
                <w:rFonts w:cs="Arial"/>
                <w:color w:val="000000"/>
                <w:sz w:val="18"/>
                <w:szCs w:val="18"/>
                <w:lang w:eastAsia="en-ZA"/>
              </w:rPr>
              <w:t>inating units (i.</w:t>
            </w:r>
            <w:r w:rsidRPr="00E51446">
              <w:rPr>
                <w:rFonts w:cs="Arial"/>
                <w:color w:val="000000"/>
                <w:sz w:val="18"/>
                <w:szCs w:val="18"/>
                <w:lang w:eastAsia="en-ZA"/>
              </w:rPr>
              <w:t>e</w:t>
            </w:r>
            <w:r>
              <w:rPr>
                <w:rFonts w:cs="Arial"/>
                <w:color w:val="000000"/>
                <w:sz w:val="18"/>
                <w:szCs w:val="18"/>
                <w:lang w:eastAsia="en-ZA"/>
              </w:rPr>
              <w:t>.</w:t>
            </w:r>
            <w:r w:rsidRPr="00E51446">
              <w:rPr>
                <w:rFonts w:cs="Arial"/>
                <w:color w:val="000000"/>
                <w:sz w:val="18"/>
                <w:szCs w:val="18"/>
                <w:lang w:eastAsia="en-ZA"/>
              </w:rPr>
              <w:t xml:space="preserve"> Finance, Corporate Services and Supply Chain Management) for confirmation any new debtors to be raised.  2. Include the timeframe (30days) for referring debts by the originating office to Financial Accounting in the revised Debt, Claims recoverable and revenue management policy. (31 December 2018).</w:t>
            </w:r>
          </w:p>
        </w:tc>
        <w:tc>
          <w:tcPr>
            <w:tcW w:w="690" w:type="pct"/>
            <w:shd w:val="clear" w:color="auto" w:fill="auto"/>
            <w:vAlign w:val="center"/>
            <w:hideMark/>
          </w:tcPr>
          <w:p w14:paraId="0E9EF72B"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A. Mazibuko (Acting CFO)</w:t>
            </w:r>
          </w:p>
        </w:tc>
        <w:tc>
          <w:tcPr>
            <w:tcW w:w="549" w:type="pct"/>
            <w:shd w:val="clear" w:color="auto" w:fill="auto"/>
            <w:noWrap/>
            <w:vAlign w:val="center"/>
            <w:hideMark/>
          </w:tcPr>
          <w:p w14:paraId="037CE74B"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30-Nov-18</w:t>
            </w:r>
          </w:p>
        </w:tc>
        <w:tc>
          <w:tcPr>
            <w:tcW w:w="621" w:type="pct"/>
            <w:vAlign w:val="center"/>
          </w:tcPr>
          <w:p w14:paraId="389C9F7C" w14:textId="1F75BB2E" w:rsidR="00AE682B" w:rsidRPr="00E51446" w:rsidRDefault="003F2529" w:rsidP="008315D7">
            <w:pPr>
              <w:rPr>
                <w:rFonts w:cs="Arial"/>
                <w:color w:val="000000"/>
                <w:sz w:val="18"/>
                <w:szCs w:val="18"/>
                <w:lang w:eastAsia="en-ZA"/>
              </w:rPr>
            </w:pPr>
            <w:r>
              <w:rPr>
                <w:rFonts w:cs="Arial"/>
                <w:color w:val="000000"/>
                <w:sz w:val="18"/>
                <w:szCs w:val="18"/>
                <w:lang w:eastAsia="en-ZA"/>
              </w:rPr>
              <w:t>A debt was raised.</w:t>
            </w:r>
          </w:p>
        </w:tc>
        <w:tc>
          <w:tcPr>
            <w:tcW w:w="788" w:type="pct"/>
            <w:shd w:val="clear" w:color="auto" w:fill="auto"/>
            <w:noWrap/>
            <w:vAlign w:val="center"/>
            <w:hideMark/>
          </w:tcPr>
          <w:p w14:paraId="69C1E456" w14:textId="33D62029"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Resolved</w:t>
            </w:r>
          </w:p>
        </w:tc>
      </w:tr>
      <w:tr w:rsidR="002A5929" w:rsidRPr="00E51446" w14:paraId="0F2FF8BE" w14:textId="77777777" w:rsidTr="008315D7">
        <w:trPr>
          <w:trHeight w:val="912"/>
        </w:trPr>
        <w:tc>
          <w:tcPr>
            <w:tcW w:w="263" w:type="pct"/>
            <w:shd w:val="clear" w:color="auto" w:fill="auto"/>
            <w:vAlign w:val="center"/>
            <w:hideMark/>
          </w:tcPr>
          <w:p w14:paraId="13EA378F"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lastRenderedPageBreak/>
              <w:t>4</w:t>
            </w:r>
          </w:p>
        </w:tc>
        <w:tc>
          <w:tcPr>
            <w:tcW w:w="2090" w:type="pct"/>
            <w:shd w:val="clear" w:color="auto" w:fill="auto"/>
            <w:vAlign w:val="center"/>
            <w:hideMark/>
          </w:tcPr>
          <w:p w14:paraId="1B621589" w14:textId="77777777" w:rsidR="00AE682B" w:rsidRPr="00E51446" w:rsidRDefault="00AE682B" w:rsidP="008315D7">
            <w:pPr>
              <w:jc w:val="both"/>
              <w:rPr>
                <w:rFonts w:cs="Arial"/>
                <w:color w:val="000000"/>
                <w:sz w:val="18"/>
                <w:szCs w:val="18"/>
                <w:lang w:eastAsia="en-ZA"/>
              </w:rPr>
            </w:pPr>
            <w:r w:rsidRPr="00E51446">
              <w:rPr>
                <w:rFonts w:cs="Arial"/>
                <w:b/>
                <w:color w:val="000000"/>
                <w:sz w:val="18"/>
                <w:szCs w:val="18"/>
                <w:lang w:eastAsia="en-ZA"/>
              </w:rPr>
              <w:t>Legal Services: Non–compliance with SCM Processes</w:t>
            </w:r>
            <w:r w:rsidRPr="00E51446">
              <w:rPr>
                <w:rFonts w:cs="Arial"/>
                <w:color w:val="000000"/>
                <w:sz w:val="18"/>
                <w:szCs w:val="18"/>
                <w:lang w:eastAsia="en-ZA"/>
              </w:rPr>
              <w:t>.</w:t>
            </w:r>
            <w:r w:rsidRPr="00E51446">
              <w:rPr>
                <w:rFonts w:cs="Arial"/>
                <w:color w:val="000000"/>
                <w:sz w:val="18"/>
                <w:szCs w:val="18"/>
                <w:lang w:eastAsia="en-ZA"/>
              </w:rPr>
              <w:br/>
            </w:r>
            <w:r w:rsidRPr="00E51446">
              <w:rPr>
                <w:rFonts w:cs="Arial"/>
                <w:color w:val="000000"/>
                <w:sz w:val="18"/>
                <w:szCs w:val="18"/>
                <w:lang w:eastAsia="en-ZA"/>
              </w:rPr>
              <w:br/>
            </w:r>
            <w:r>
              <w:rPr>
                <w:rFonts w:cs="Arial"/>
                <w:color w:val="000000"/>
                <w:sz w:val="18"/>
                <w:szCs w:val="18"/>
                <w:lang w:eastAsia="en-ZA"/>
              </w:rPr>
              <w:t xml:space="preserve">- </w:t>
            </w:r>
            <w:r w:rsidRPr="00E51446">
              <w:rPr>
                <w:rFonts w:cs="Arial"/>
                <w:color w:val="000000"/>
                <w:sz w:val="18"/>
                <w:szCs w:val="18"/>
                <w:lang w:eastAsia="en-ZA"/>
              </w:rPr>
              <w:t>Management must ensure services procured by the legal directorate are in accordance with applicable laws and regulations.</w:t>
            </w:r>
          </w:p>
        </w:tc>
        <w:tc>
          <w:tcPr>
            <w:tcW w:w="690" w:type="pct"/>
            <w:shd w:val="clear" w:color="auto" w:fill="auto"/>
            <w:vAlign w:val="center"/>
            <w:hideMark/>
          </w:tcPr>
          <w:p w14:paraId="1CE0DF2C"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R. Naidoo (CD:SCM)</w:t>
            </w:r>
          </w:p>
        </w:tc>
        <w:tc>
          <w:tcPr>
            <w:tcW w:w="549" w:type="pct"/>
            <w:shd w:val="clear" w:color="auto" w:fill="auto"/>
            <w:noWrap/>
            <w:vAlign w:val="center"/>
            <w:hideMark/>
          </w:tcPr>
          <w:p w14:paraId="79DE4983"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30-Nov-18</w:t>
            </w:r>
          </w:p>
        </w:tc>
        <w:tc>
          <w:tcPr>
            <w:tcW w:w="621" w:type="pct"/>
            <w:vAlign w:val="center"/>
          </w:tcPr>
          <w:p w14:paraId="53021D64" w14:textId="10AC1918" w:rsidR="00AE682B" w:rsidRPr="00904982" w:rsidRDefault="00904982" w:rsidP="008315D7">
            <w:pPr>
              <w:rPr>
                <w:rFonts w:cs="Arial"/>
                <w:color w:val="000000"/>
                <w:sz w:val="18"/>
                <w:szCs w:val="18"/>
                <w:lang w:eastAsia="en-ZA"/>
              </w:rPr>
            </w:pPr>
            <w:r>
              <w:rPr>
                <w:rFonts w:cs="Arial"/>
                <w:bCs/>
                <w:sz w:val="18"/>
                <w:szCs w:val="22"/>
              </w:rPr>
              <w:t>E</w:t>
            </w:r>
            <w:r w:rsidRPr="008315D7">
              <w:rPr>
                <w:rFonts w:cs="Arial"/>
                <w:bCs/>
                <w:sz w:val="18"/>
                <w:szCs w:val="22"/>
              </w:rPr>
              <w:t>ngagements are taking place between the AGSA technical unit and the Office of the Accountant-General</w:t>
            </w:r>
            <w:r>
              <w:rPr>
                <w:rFonts w:cs="Arial"/>
                <w:bCs/>
                <w:sz w:val="18"/>
                <w:szCs w:val="22"/>
              </w:rPr>
              <w:t>.</w:t>
            </w:r>
          </w:p>
        </w:tc>
        <w:tc>
          <w:tcPr>
            <w:tcW w:w="788" w:type="pct"/>
            <w:shd w:val="clear" w:color="auto" w:fill="auto"/>
            <w:noWrap/>
            <w:vAlign w:val="center"/>
            <w:hideMark/>
          </w:tcPr>
          <w:p w14:paraId="5FB71F13" w14:textId="6B9F22AC"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In progress</w:t>
            </w:r>
          </w:p>
        </w:tc>
      </w:tr>
      <w:tr w:rsidR="002A5929" w:rsidRPr="00E51446" w14:paraId="6E206DFA" w14:textId="77777777" w:rsidTr="008315D7">
        <w:trPr>
          <w:trHeight w:val="1500"/>
        </w:trPr>
        <w:tc>
          <w:tcPr>
            <w:tcW w:w="263" w:type="pct"/>
            <w:shd w:val="clear" w:color="auto" w:fill="auto"/>
            <w:vAlign w:val="center"/>
            <w:hideMark/>
          </w:tcPr>
          <w:p w14:paraId="3E664686"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5</w:t>
            </w:r>
          </w:p>
        </w:tc>
        <w:tc>
          <w:tcPr>
            <w:tcW w:w="2090" w:type="pct"/>
            <w:shd w:val="clear" w:color="auto" w:fill="auto"/>
            <w:vAlign w:val="center"/>
            <w:hideMark/>
          </w:tcPr>
          <w:p w14:paraId="74AC50AD" w14:textId="77777777" w:rsidR="00AE682B" w:rsidRPr="00E51446" w:rsidRDefault="00AE682B" w:rsidP="008315D7">
            <w:pPr>
              <w:jc w:val="both"/>
              <w:rPr>
                <w:rFonts w:cs="Arial"/>
                <w:color w:val="000000"/>
                <w:sz w:val="18"/>
                <w:szCs w:val="18"/>
                <w:lang w:eastAsia="en-ZA"/>
              </w:rPr>
            </w:pPr>
            <w:r w:rsidRPr="00E51446">
              <w:rPr>
                <w:rFonts w:cs="Arial"/>
                <w:b/>
                <w:color w:val="000000"/>
                <w:sz w:val="18"/>
                <w:szCs w:val="18"/>
                <w:lang w:eastAsia="en-ZA"/>
              </w:rPr>
              <w:t>The overall vacancy rate has increased from the previous year to the current year for the department.</w:t>
            </w:r>
            <w:r w:rsidRPr="00E51446">
              <w:rPr>
                <w:rFonts w:cs="Arial"/>
                <w:color w:val="000000"/>
                <w:sz w:val="18"/>
                <w:szCs w:val="18"/>
                <w:lang w:eastAsia="en-ZA"/>
              </w:rPr>
              <w:br/>
            </w:r>
            <w:r w:rsidRPr="00E51446">
              <w:rPr>
                <w:rFonts w:cs="Arial"/>
                <w:color w:val="000000"/>
                <w:sz w:val="18"/>
                <w:szCs w:val="18"/>
                <w:lang w:eastAsia="en-ZA"/>
              </w:rPr>
              <w:br/>
            </w:r>
            <w:r>
              <w:rPr>
                <w:rFonts w:cs="Arial"/>
                <w:color w:val="000000"/>
                <w:sz w:val="18"/>
                <w:szCs w:val="18"/>
                <w:lang w:eastAsia="en-ZA"/>
              </w:rPr>
              <w:t xml:space="preserve">- </w:t>
            </w:r>
            <w:r w:rsidRPr="00E51446">
              <w:rPr>
                <w:rFonts w:cs="Arial"/>
                <w:color w:val="000000"/>
                <w:sz w:val="18"/>
                <w:szCs w:val="18"/>
                <w:lang w:eastAsia="en-ZA"/>
              </w:rPr>
              <w:t>Identify priority positions for filling within the allocated compensation of employees and in line with Ministerial priorities.  Present priority positions at EXCO for endorsement before approval by the Director-General. Facilitate approval of priority positions by the Director-General.</w:t>
            </w:r>
          </w:p>
        </w:tc>
        <w:tc>
          <w:tcPr>
            <w:tcW w:w="690" w:type="pct"/>
            <w:shd w:val="clear" w:color="auto" w:fill="auto"/>
            <w:vAlign w:val="center"/>
            <w:hideMark/>
          </w:tcPr>
          <w:p w14:paraId="11A0006D"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C. Mtshisa (DDG - Corporate Services)</w:t>
            </w:r>
          </w:p>
        </w:tc>
        <w:tc>
          <w:tcPr>
            <w:tcW w:w="549" w:type="pct"/>
            <w:shd w:val="clear" w:color="auto" w:fill="auto"/>
            <w:noWrap/>
            <w:vAlign w:val="center"/>
            <w:hideMark/>
          </w:tcPr>
          <w:p w14:paraId="423D0793"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30-Nov-18</w:t>
            </w:r>
          </w:p>
        </w:tc>
        <w:tc>
          <w:tcPr>
            <w:tcW w:w="621" w:type="pct"/>
            <w:vAlign w:val="center"/>
          </w:tcPr>
          <w:p w14:paraId="73DAD3BD" w14:textId="7AA2ECBB" w:rsidR="00AE682B" w:rsidRPr="00E51446" w:rsidRDefault="00941CBA" w:rsidP="008315D7">
            <w:pPr>
              <w:rPr>
                <w:rFonts w:cs="Arial"/>
                <w:color w:val="000000"/>
                <w:sz w:val="18"/>
                <w:szCs w:val="18"/>
                <w:lang w:eastAsia="en-ZA"/>
              </w:rPr>
            </w:pPr>
            <w:r>
              <w:rPr>
                <w:rFonts w:cs="Arial"/>
                <w:color w:val="000000"/>
                <w:sz w:val="18"/>
                <w:szCs w:val="18"/>
                <w:lang w:eastAsia="en-ZA"/>
              </w:rPr>
              <w:t>Priority positions were presented to EXCO.</w:t>
            </w:r>
          </w:p>
        </w:tc>
        <w:tc>
          <w:tcPr>
            <w:tcW w:w="788" w:type="pct"/>
            <w:shd w:val="clear" w:color="auto" w:fill="auto"/>
            <w:noWrap/>
            <w:vAlign w:val="center"/>
            <w:hideMark/>
          </w:tcPr>
          <w:p w14:paraId="3A587229" w14:textId="132E5761"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In progress</w:t>
            </w:r>
          </w:p>
        </w:tc>
      </w:tr>
      <w:tr w:rsidR="002A5929" w:rsidRPr="00E51446" w14:paraId="26BADDB2" w14:textId="77777777" w:rsidTr="008315D7">
        <w:trPr>
          <w:trHeight w:val="1279"/>
        </w:trPr>
        <w:tc>
          <w:tcPr>
            <w:tcW w:w="263" w:type="pct"/>
            <w:shd w:val="clear" w:color="auto" w:fill="auto"/>
            <w:vAlign w:val="center"/>
            <w:hideMark/>
          </w:tcPr>
          <w:p w14:paraId="6D27FCEA"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6</w:t>
            </w:r>
          </w:p>
        </w:tc>
        <w:tc>
          <w:tcPr>
            <w:tcW w:w="2090" w:type="pct"/>
            <w:shd w:val="clear" w:color="auto" w:fill="auto"/>
            <w:vAlign w:val="center"/>
            <w:hideMark/>
          </w:tcPr>
          <w:p w14:paraId="321E88D5" w14:textId="77777777" w:rsidR="00AE682B" w:rsidRPr="00E51446" w:rsidRDefault="00AE682B" w:rsidP="008315D7">
            <w:pPr>
              <w:jc w:val="both"/>
              <w:rPr>
                <w:rFonts w:cs="Arial"/>
                <w:color w:val="000000"/>
                <w:sz w:val="18"/>
                <w:szCs w:val="18"/>
                <w:lang w:eastAsia="en-ZA"/>
              </w:rPr>
            </w:pPr>
            <w:r w:rsidRPr="00E51446">
              <w:rPr>
                <w:rFonts w:cs="Arial"/>
                <w:b/>
                <w:color w:val="000000"/>
                <w:sz w:val="18"/>
                <w:szCs w:val="18"/>
                <w:lang w:eastAsia="en-ZA"/>
              </w:rPr>
              <w:t>Posts vacant for over 12 months.</w:t>
            </w:r>
            <w:r w:rsidRPr="00E51446">
              <w:rPr>
                <w:rFonts w:cs="Arial"/>
                <w:color w:val="000000"/>
                <w:sz w:val="18"/>
                <w:szCs w:val="18"/>
                <w:lang w:eastAsia="en-ZA"/>
              </w:rPr>
              <w:br/>
            </w:r>
            <w:r w:rsidRPr="00E51446">
              <w:rPr>
                <w:rFonts w:cs="Arial"/>
                <w:color w:val="000000"/>
                <w:sz w:val="18"/>
                <w:szCs w:val="18"/>
                <w:lang w:eastAsia="en-ZA"/>
              </w:rPr>
              <w:br/>
              <w:t>- Identify unfunded vacant positions for abolishing. Actual abolishment of unfunded positions from the post establishment.</w:t>
            </w:r>
            <w:r w:rsidRPr="00E51446">
              <w:rPr>
                <w:rFonts w:cs="Arial"/>
                <w:color w:val="000000"/>
                <w:sz w:val="18"/>
                <w:szCs w:val="18"/>
                <w:lang w:eastAsia="en-ZA"/>
              </w:rPr>
              <w:br/>
              <w:t>- Facilitate EXCO approval to automatically advertise and fill positions that becomes vacant during the financial year.</w:t>
            </w:r>
          </w:p>
        </w:tc>
        <w:tc>
          <w:tcPr>
            <w:tcW w:w="690" w:type="pct"/>
            <w:shd w:val="clear" w:color="auto" w:fill="auto"/>
            <w:vAlign w:val="center"/>
            <w:hideMark/>
          </w:tcPr>
          <w:p w14:paraId="5874158A"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C. Mtshisa (DDG - Corporate Services)</w:t>
            </w:r>
          </w:p>
        </w:tc>
        <w:tc>
          <w:tcPr>
            <w:tcW w:w="549" w:type="pct"/>
            <w:shd w:val="clear" w:color="auto" w:fill="auto"/>
            <w:noWrap/>
            <w:vAlign w:val="center"/>
            <w:hideMark/>
          </w:tcPr>
          <w:p w14:paraId="786B37E1" w14:textId="77777777"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30-Nov-18</w:t>
            </w:r>
          </w:p>
        </w:tc>
        <w:tc>
          <w:tcPr>
            <w:tcW w:w="621" w:type="pct"/>
            <w:vAlign w:val="center"/>
          </w:tcPr>
          <w:p w14:paraId="0DDF1A6E" w14:textId="60E1D046" w:rsidR="00AE682B" w:rsidRPr="00E51446" w:rsidRDefault="00941CBA" w:rsidP="008315D7">
            <w:pPr>
              <w:rPr>
                <w:rFonts w:cs="Arial"/>
                <w:color w:val="000000"/>
                <w:sz w:val="18"/>
                <w:szCs w:val="18"/>
                <w:lang w:eastAsia="en-ZA"/>
              </w:rPr>
            </w:pPr>
            <w:r>
              <w:rPr>
                <w:rFonts w:cs="Arial"/>
                <w:color w:val="000000"/>
                <w:sz w:val="18"/>
                <w:szCs w:val="18"/>
                <w:lang w:eastAsia="en-ZA"/>
              </w:rPr>
              <w:t>No action has been taken by management</w:t>
            </w:r>
          </w:p>
        </w:tc>
        <w:tc>
          <w:tcPr>
            <w:tcW w:w="788" w:type="pct"/>
            <w:shd w:val="clear" w:color="auto" w:fill="auto"/>
            <w:noWrap/>
            <w:vAlign w:val="center"/>
            <w:hideMark/>
          </w:tcPr>
          <w:p w14:paraId="444BB065" w14:textId="2CFA0002" w:rsidR="00AE682B" w:rsidRPr="00E51446" w:rsidRDefault="00AE682B" w:rsidP="008315D7">
            <w:pPr>
              <w:jc w:val="both"/>
              <w:rPr>
                <w:rFonts w:cs="Arial"/>
                <w:color w:val="000000"/>
                <w:sz w:val="18"/>
                <w:szCs w:val="18"/>
                <w:lang w:eastAsia="en-ZA"/>
              </w:rPr>
            </w:pPr>
            <w:r w:rsidRPr="00E51446">
              <w:rPr>
                <w:rFonts w:cs="Arial"/>
                <w:color w:val="000000"/>
                <w:sz w:val="18"/>
                <w:szCs w:val="18"/>
                <w:lang w:eastAsia="en-ZA"/>
              </w:rPr>
              <w:t>In progress</w:t>
            </w:r>
          </w:p>
        </w:tc>
      </w:tr>
    </w:tbl>
    <w:p w14:paraId="69D7C8AF" w14:textId="77777777" w:rsidR="009B2826" w:rsidRDefault="009B2826" w:rsidP="008315D7">
      <w:pPr>
        <w:jc w:val="both"/>
        <w:rPr>
          <w:rFonts w:cs="Arial"/>
        </w:rPr>
      </w:pPr>
    </w:p>
    <w:p w14:paraId="48D68741" w14:textId="44F0ABB1" w:rsidR="00161629" w:rsidRDefault="00161629">
      <w:pPr>
        <w:rPr>
          <w:rFonts w:cs="Arial"/>
        </w:rPr>
      </w:pPr>
      <w:r>
        <w:rPr>
          <w:rFonts w:cs="Arial"/>
        </w:rPr>
        <w:br w:type="page"/>
      </w:r>
    </w:p>
    <w:p w14:paraId="2D853357" w14:textId="48C2546D" w:rsidR="00770E16" w:rsidRPr="00A1058D" w:rsidRDefault="00770E16" w:rsidP="00770E16">
      <w:pPr>
        <w:pBdr>
          <w:top w:val="single" w:sz="4" w:space="1" w:color="auto"/>
          <w:left w:val="single" w:sz="4" w:space="4" w:color="auto"/>
          <w:bottom w:val="single" w:sz="4" w:space="1" w:color="auto"/>
          <w:right w:val="single" w:sz="4" w:space="4" w:color="auto"/>
        </w:pBdr>
        <w:shd w:val="clear" w:color="auto" w:fill="D9D9D9"/>
        <w:spacing w:after="120"/>
        <w:jc w:val="both"/>
        <w:rPr>
          <w:rFonts w:cs="Arial"/>
          <w:szCs w:val="22"/>
        </w:rPr>
      </w:pPr>
      <w:r w:rsidRPr="00A1058D">
        <w:rPr>
          <w:rFonts w:eastAsia="MS Mincho" w:cs="Arial"/>
          <w:b/>
          <w:szCs w:val="22"/>
        </w:rPr>
        <w:lastRenderedPageBreak/>
        <w:t xml:space="preserve">SECTION </w:t>
      </w:r>
      <w:r>
        <w:rPr>
          <w:rFonts w:eastAsia="MS Mincho" w:cs="Arial"/>
          <w:b/>
          <w:szCs w:val="22"/>
        </w:rPr>
        <w:t>7</w:t>
      </w:r>
      <w:r w:rsidRPr="00A1058D">
        <w:rPr>
          <w:rFonts w:eastAsia="MS Mincho" w:cs="Arial"/>
          <w:b/>
          <w:szCs w:val="22"/>
        </w:rPr>
        <w:t xml:space="preserve">: </w:t>
      </w:r>
      <w:r w:rsidRPr="00E77159">
        <w:rPr>
          <w:rFonts w:eastAsia="MS Mincho" w:cs="Arial"/>
          <w:b/>
          <w:szCs w:val="22"/>
        </w:rPr>
        <w:t>CONCLUSION</w:t>
      </w:r>
    </w:p>
    <w:p w14:paraId="68B38EAA" w14:textId="77777777" w:rsidR="00F02852" w:rsidRPr="00640520" w:rsidRDefault="001979FA" w:rsidP="008315D7">
      <w:pPr>
        <w:jc w:val="both"/>
        <w:rPr>
          <w:rFonts w:cs="Arial"/>
          <w:szCs w:val="22"/>
        </w:rPr>
      </w:pPr>
      <w:r w:rsidRPr="001979FA">
        <w:rPr>
          <w:rFonts w:cs="Arial"/>
          <w:szCs w:val="22"/>
        </w:rPr>
        <w:t>The matters communicated throughout this report relate to the three fundamentals of internal control that should be addressed to achieve sustained clean administration. Our staff remains committed to assisting in identifying and communicating good practices to improve governance and accountability and to build public confidence in government’s ability to account for public resources in a transparent manner</w:t>
      </w:r>
      <w:r w:rsidR="00F02852" w:rsidRPr="00640520">
        <w:rPr>
          <w:rFonts w:cs="Arial"/>
          <w:szCs w:val="22"/>
        </w:rPr>
        <w:t>.</w:t>
      </w:r>
    </w:p>
    <w:p w14:paraId="4B750F6F" w14:textId="77777777" w:rsidR="00F02852" w:rsidRPr="00E77159" w:rsidRDefault="00F02852" w:rsidP="008315D7">
      <w:pPr>
        <w:spacing w:after="240"/>
        <w:jc w:val="both"/>
        <w:rPr>
          <w:rFonts w:cs="Arial"/>
          <w:szCs w:val="22"/>
        </w:rPr>
      </w:pPr>
    </w:p>
    <w:p w14:paraId="64DE02F1" w14:textId="77777777" w:rsidR="00F02852" w:rsidRPr="00B84FFD" w:rsidRDefault="00F02852" w:rsidP="008315D7">
      <w:pPr>
        <w:spacing w:after="480"/>
        <w:jc w:val="both"/>
        <w:rPr>
          <w:rFonts w:cs="Arial"/>
          <w:szCs w:val="22"/>
        </w:rPr>
      </w:pPr>
      <w:r w:rsidRPr="00E77159">
        <w:rPr>
          <w:rFonts w:cs="Arial"/>
          <w:szCs w:val="22"/>
        </w:rPr>
        <w:t>Yours faithfully</w:t>
      </w:r>
    </w:p>
    <w:p w14:paraId="3423CDCA" w14:textId="77777777" w:rsidR="00F02852" w:rsidRDefault="00F02852" w:rsidP="008315D7">
      <w:pPr>
        <w:pStyle w:val="BodyTextIndent"/>
        <w:jc w:val="both"/>
        <w:rPr>
          <w:rFonts w:cs="Arial"/>
          <w:szCs w:val="22"/>
          <w:lang w:val="en-ZA"/>
        </w:rPr>
      </w:pPr>
    </w:p>
    <w:p w14:paraId="5C9A89FC" w14:textId="77777777" w:rsidR="00F02852" w:rsidRDefault="00F02852" w:rsidP="008315D7">
      <w:pPr>
        <w:pStyle w:val="BodyTextIndent"/>
        <w:jc w:val="both"/>
        <w:rPr>
          <w:rFonts w:cs="Arial"/>
          <w:szCs w:val="22"/>
          <w:lang w:val="en-ZA"/>
        </w:rPr>
      </w:pPr>
    </w:p>
    <w:p w14:paraId="2FAC6CF4" w14:textId="77777777" w:rsidR="00F02852" w:rsidRPr="00CC025F" w:rsidRDefault="001979FA" w:rsidP="008315D7">
      <w:pPr>
        <w:pStyle w:val="BodyTextIndent"/>
        <w:jc w:val="both"/>
        <w:rPr>
          <w:rFonts w:cs="Arial"/>
          <w:szCs w:val="22"/>
          <w:lang w:val="en-ZA"/>
        </w:rPr>
      </w:pPr>
      <w:r>
        <w:rPr>
          <w:rFonts w:cs="Arial"/>
          <w:szCs w:val="22"/>
          <w:lang w:val="en-ZA"/>
        </w:rPr>
        <w:t>Tintswalo Masia</w:t>
      </w:r>
    </w:p>
    <w:p w14:paraId="04DC8F68" w14:textId="77777777" w:rsidR="00F02852" w:rsidRPr="00CC025F" w:rsidRDefault="001979FA" w:rsidP="008315D7">
      <w:pPr>
        <w:pStyle w:val="BodyTextIndent"/>
        <w:jc w:val="both"/>
        <w:rPr>
          <w:rFonts w:cs="Arial"/>
          <w:szCs w:val="22"/>
          <w:lang w:val="en-ZA"/>
        </w:rPr>
      </w:pPr>
      <w:r>
        <w:rPr>
          <w:rFonts w:cs="Arial"/>
          <w:szCs w:val="22"/>
          <w:lang w:val="en-ZA"/>
        </w:rPr>
        <w:t>Senior Manager</w:t>
      </w:r>
      <w:r w:rsidR="00F02852">
        <w:rPr>
          <w:rFonts w:cs="Arial"/>
          <w:szCs w:val="22"/>
          <w:lang w:val="en-ZA"/>
        </w:rPr>
        <w:t>: National A</w:t>
      </w:r>
    </w:p>
    <w:p w14:paraId="7E09AC1F" w14:textId="4286D171" w:rsidR="00F02852" w:rsidRPr="00CC025F" w:rsidRDefault="00770E16" w:rsidP="008315D7">
      <w:pPr>
        <w:pStyle w:val="BodyTextIndent"/>
        <w:jc w:val="both"/>
        <w:rPr>
          <w:rFonts w:cs="Arial"/>
          <w:szCs w:val="22"/>
          <w:lang w:val="en-ZA"/>
        </w:rPr>
      </w:pPr>
      <w:r>
        <w:rPr>
          <w:rFonts w:cs="Arial"/>
          <w:szCs w:val="22"/>
          <w:lang w:val="en-ZA"/>
        </w:rPr>
        <w:t xml:space="preserve">__ April </w:t>
      </w:r>
      <w:r w:rsidR="004B41DF">
        <w:rPr>
          <w:rFonts w:cs="Arial"/>
          <w:szCs w:val="22"/>
          <w:lang w:val="en-ZA"/>
        </w:rPr>
        <w:t>2019</w:t>
      </w:r>
    </w:p>
    <w:p w14:paraId="541D158D" w14:textId="77777777" w:rsidR="00F02852" w:rsidRPr="00CC025F" w:rsidRDefault="00F02852" w:rsidP="008315D7">
      <w:pPr>
        <w:tabs>
          <w:tab w:val="left" w:pos="1440"/>
        </w:tabs>
        <w:jc w:val="both"/>
        <w:rPr>
          <w:rFonts w:cs="Arial"/>
          <w:sz w:val="16"/>
          <w:szCs w:val="16"/>
        </w:rPr>
      </w:pPr>
      <w:r w:rsidRPr="00CC025F">
        <w:rPr>
          <w:rFonts w:cs="Arial"/>
          <w:sz w:val="16"/>
          <w:szCs w:val="16"/>
        </w:rPr>
        <w:t>Telephone:</w:t>
      </w:r>
      <w:r w:rsidRPr="00CC025F">
        <w:rPr>
          <w:rFonts w:cs="Arial"/>
          <w:sz w:val="16"/>
          <w:szCs w:val="16"/>
        </w:rPr>
        <w:tab/>
      </w:r>
      <w:r>
        <w:rPr>
          <w:rFonts w:cs="Arial"/>
          <w:sz w:val="16"/>
          <w:szCs w:val="16"/>
        </w:rPr>
        <w:t>012 42</w:t>
      </w:r>
      <w:r w:rsidR="001979FA">
        <w:rPr>
          <w:rFonts w:cs="Arial"/>
          <w:sz w:val="16"/>
          <w:szCs w:val="16"/>
        </w:rPr>
        <w:t>6</w:t>
      </w:r>
      <w:r>
        <w:rPr>
          <w:rFonts w:cs="Arial"/>
          <w:sz w:val="16"/>
          <w:szCs w:val="16"/>
        </w:rPr>
        <w:t xml:space="preserve"> 81</w:t>
      </w:r>
      <w:r w:rsidR="001979FA">
        <w:rPr>
          <w:rFonts w:cs="Arial"/>
          <w:sz w:val="16"/>
          <w:szCs w:val="16"/>
        </w:rPr>
        <w:t>78</w:t>
      </w:r>
    </w:p>
    <w:p w14:paraId="7AD09876" w14:textId="77777777" w:rsidR="00F02852" w:rsidRPr="00CC025F" w:rsidRDefault="00F02852" w:rsidP="008315D7">
      <w:pPr>
        <w:tabs>
          <w:tab w:val="left" w:pos="1440"/>
        </w:tabs>
        <w:jc w:val="both"/>
        <w:rPr>
          <w:rFonts w:cs="Arial"/>
          <w:sz w:val="16"/>
          <w:szCs w:val="16"/>
        </w:rPr>
      </w:pPr>
      <w:r w:rsidRPr="00CC025F">
        <w:rPr>
          <w:rFonts w:cs="Arial"/>
          <w:sz w:val="16"/>
          <w:szCs w:val="16"/>
        </w:rPr>
        <w:t>Fax:</w:t>
      </w:r>
      <w:r w:rsidRPr="00CC025F">
        <w:rPr>
          <w:rFonts w:cs="Arial"/>
          <w:sz w:val="16"/>
          <w:szCs w:val="16"/>
        </w:rPr>
        <w:tab/>
      </w:r>
      <w:r>
        <w:rPr>
          <w:rFonts w:cs="Arial"/>
          <w:sz w:val="16"/>
          <w:szCs w:val="16"/>
        </w:rPr>
        <w:t>012 422 9619</w:t>
      </w:r>
    </w:p>
    <w:p w14:paraId="2F75E9B1" w14:textId="77777777" w:rsidR="00F02852" w:rsidRPr="00CC025F" w:rsidRDefault="00F02852" w:rsidP="008315D7">
      <w:pPr>
        <w:tabs>
          <w:tab w:val="left" w:pos="1440"/>
        </w:tabs>
        <w:spacing w:after="360"/>
        <w:jc w:val="both"/>
        <w:rPr>
          <w:rFonts w:cs="Arial"/>
          <w:sz w:val="16"/>
          <w:szCs w:val="16"/>
        </w:rPr>
      </w:pPr>
      <w:r w:rsidRPr="00CC025F">
        <w:rPr>
          <w:rFonts w:cs="Arial"/>
          <w:sz w:val="16"/>
          <w:szCs w:val="16"/>
        </w:rPr>
        <w:t>Email:</w:t>
      </w:r>
      <w:r w:rsidRPr="00CC025F">
        <w:rPr>
          <w:rFonts w:cs="Arial"/>
          <w:sz w:val="16"/>
          <w:szCs w:val="16"/>
        </w:rPr>
        <w:tab/>
      </w:r>
      <w:r w:rsidR="001979FA" w:rsidRPr="001979FA">
        <w:rPr>
          <w:rFonts w:cs="Arial"/>
          <w:sz w:val="16"/>
          <w:szCs w:val="16"/>
        </w:rPr>
        <w:t>Tintswalom2@agsa.co.za</w:t>
      </w:r>
      <w:r w:rsidR="00ED480E">
        <w:rPr>
          <w:rFonts w:cs="Arial"/>
          <w:sz w:val="16"/>
          <w:szCs w:val="16"/>
        </w:rPr>
        <w:t xml:space="preserve"> </w:t>
      </w:r>
    </w:p>
    <w:p w14:paraId="59930AD5" w14:textId="77777777" w:rsidR="00F02852" w:rsidRPr="00CC025F" w:rsidRDefault="00F02852" w:rsidP="008315D7">
      <w:pPr>
        <w:jc w:val="both"/>
        <w:rPr>
          <w:rFonts w:cs="Arial"/>
          <w:b/>
        </w:rPr>
      </w:pPr>
      <w:r w:rsidRPr="00CC025F">
        <w:rPr>
          <w:rFonts w:cs="Arial"/>
          <w:b/>
        </w:rPr>
        <w:t>Distribution:</w:t>
      </w:r>
    </w:p>
    <w:p w14:paraId="7BD299D4" w14:textId="13030713" w:rsidR="00F02852" w:rsidRDefault="00F02852" w:rsidP="008315D7">
      <w:pPr>
        <w:jc w:val="both"/>
        <w:rPr>
          <w:rFonts w:cs="Arial"/>
        </w:rPr>
      </w:pPr>
      <w:r>
        <w:rPr>
          <w:rFonts w:cs="Arial"/>
        </w:rPr>
        <w:t>Accounting officer</w:t>
      </w:r>
    </w:p>
    <w:p w14:paraId="596444CA" w14:textId="77777777" w:rsidR="00F02852" w:rsidRPr="00CC025F" w:rsidRDefault="00F02852" w:rsidP="008315D7">
      <w:pPr>
        <w:jc w:val="both"/>
        <w:rPr>
          <w:rFonts w:cs="Arial"/>
        </w:rPr>
      </w:pPr>
      <w:r w:rsidRPr="00CC025F">
        <w:rPr>
          <w:rFonts w:cs="Arial"/>
        </w:rPr>
        <w:t>CFO</w:t>
      </w:r>
    </w:p>
    <w:p w14:paraId="76AFCD13" w14:textId="77777777" w:rsidR="00F02852" w:rsidRPr="00CC025F" w:rsidRDefault="00F02852" w:rsidP="008315D7">
      <w:pPr>
        <w:jc w:val="both"/>
        <w:rPr>
          <w:rFonts w:cs="Arial"/>
        </w:rPr>
      </w:pPr>
      <w:r w:rsidRPr="00CC025F">
        <w:rPr>
          <w:rFonts w:cs="Arial"/>
        </w:rPr>
        <w:t xml:space="preserve">Audit committee </w:t>
      </w:r>
    </w:p>
    <w:p w14:paraId="515B4DFC" w14:textId="77777777" w:rsidR="009B2826" w:rsidRDefault="00F02852" w:rsidP="008315D7">
      <w:pPr>
        <w:spacing w:line="276" w:lineRule="auto"/>
        <w:jc w:val="both"/>
        <w:rPr>
          <w:rFonts w:cs="Arial"/>
        </w:rPr>
      </w:pPr>
      <w:r>
        <w:rPr>
          <w:rFonts w:cs="Arial"/>
        </w:rPr>
        <w:t>Head of internal audit</w:t>
      </w:r>
    </w:p>
    <w:p w14:paraId="36CB8E98" w14:textId="77777777" w:rsidR="004A089A" w:rsidRDefault="004A089A" w:rsidP="008315D7">
      <w:pPr>
        <w:spacing w:line="276" w:lineRule="auto"/>
        <w:jc w:val="both"/>
        <w:rPr>
          <w:rFonts w:cs="Arial"/>
        </w:rPr>
      </w:pPr>
    </w:p>
    <w:p w14:paraId="3A2A3316" w14:textId="77777777" w:rsidR="004A089A" w:rsidRDefault="004A089A" w:rsidP="008315D7">
      <w:pPr>
        <w:spacing w:line="276" w:lineRule="auto"/>
        <w:jc w:val="both"/>
        <w:rPr>
          <w:rFonts w:cs="Arial"/>
        </w:rPr>
      </w:pPr>
    </w:p>
    <w:p w14:paraId="7FF6B2F9" w14:textId="77777777" w:rsidR="004A089A" w:rsidRDefault="004A089A" w:rsidP="008315D7">
      <w:pPr>
        <w:spacing w:line="276" w:lineRule="auto"/>
        <w:jc w:val="both"/>
        <w:rPr>
          <w:rFonts w:cs="Arial"/>
        </w:rPr>
      </w:pPr>
    </w:p>
    <w:p w14:paraId="363CEE72" w14:textId="77777777" w:rsidR="004A089A" w:rsidRDefault="004A089A" w:rsidP="008315D7">
      <w:pPr>
        <w:spacing w:line="276" w:lineRule="auto"/>
        <w:jc w:val="both"/>
        <w:rPr>
          <w:rFonts w:cs="Arial"/>
        </w:rPr>
      </w:pPr>
    </w:p>
    <w:p w14:paraId="5A946C25" w14:textId="77777777" w:rsidR="004A089A" w:rsidRDefault="004A089A" w:rsidP="008315D7">
      <w:pPr>
        <w:spacing w:line="276" w:lineRule="auto"/>
        <w:jc w:val="both"/>
        <w:rPr>
          <w:rFonts w:cs="Arial"/>
        </w:rPr>
      </w:pPr>
    </w:p>
    <w:p w14:paraId="0B05B464" w14:textId="77777777" w:rsidR="004A089A" w:rsidRDefault="004A089A" w:rsidP="008315D7">
      <w:pPr>
        <w:spacing w:line="276" w:lineRule="auto"/>
        <w:jc w:val="both"/>
        <w:rPr>
          <w:rFonts w:cs="Arial"/>
        </w:rPr>
      </w:pPr>
    </w:p>
    <w:p w14:paraId="74E617D9" w14:textId="77777777" w:rsidR="004A089A" w:rsidRDefault="004A089A" w:rsidP="008315D7">
      <w:pPr>
        <w:spacing w:line="276" w:lineRule="auto"/>
        <w:jc w:val="both"/>
        <w:rPr>
          <w:rFonts w:cs="Arial"/>
        </w:rPr>
      </w:pPr>
    </w:p>
    <w:p w14:paraId="3A2DD086" w14:textId="77777777" w:rsidR="004A089A" w:rsidRDefault="004A089A" w:rsidP="008315D7">
      <w:pPr>
        <w:spacing w:line="276" w:lineRule="auto"/>
        <w:jc w:val="both"/>
        <w:rPr>
          <w:rFonts w:cs="Arial"/>
        </w:rPr>
      </w:pPr>
    </w:p>
    <w:p w14:paraId="0AA585B7" w14:textId="77777777" w:rsidR="004A089A" w:rsidRDefault="004A089A" w:rsidP="008315D7">
      <w:pPr>
        <w:spacing w:line="276" w:lineRule="auto"/>
        <w:jc w:val="both"/>
        <w:rPr>
          <w:rFonts w:cs="Arial"/>
        </w:rPr>
      </w:pPr>
    </w:p>
    <w:p w14:paraId="0B077994" w14:textId="77777777" w:rsidR="004A089A" w:rsidRDefault="004A089A" w:rsidP="008315D7">
      <w:pPr>
        <w:spacing w:line="276" w:lineRule="auto"/>
        <w:jc w:val="both"/>
        <w:rPr>
          <w:rFonts w:cs="Arial"/>
          <w:szCs w:val="22"/>
        </w:rPr>
      </w:pPr>
    </w:p>
    <w:p w14:paraId="38CFC9CE" w14:textId="77777777" w:rsidR="004A089A" w:rsidRDefault="004A089A" w:rsidP="008315D7">
      <w:pPr>
        <w:spacing w:line="276" w:lineRule="auto"/>
        <w:jc w:val="both"/>
        <w:rPr>
          <w:rFonts w:cs="Arial"/>
          <w:szCs w:val="22"/>
        </w:rPr>
      </w:pPr>
    </w:p>
    <w:p w14:paraId="167DAFAB" w14:textId="77777777" w:rsidR="004A089A" w:rsidRDefault="004A089A" w:rsidP="008315D7">
      <w:pPr>
        <w:spacing w:line="276" w:lineRule="auto"/>
        <w:jc w:val="both"/>
        <w:rPr>
          <w:rFonts w:cs="Arial"/>
          <w:szCs w:val="22"/>
        </w:rPr>
      </w:pPr>
    </w:p>
    <w:p w14:paraId="6EC8DFB3" w14:textId="77777777" w:rsidR="004A089A" w:rsidRDefault="004A089A" w:rsidP="008315D7">
      <w:pPr>
        <w:spacing w:line="276" w:lineRule="auto"/>
        <w:jc w:val="both"/>
        <w:rPr>
          <w:rFonts w:cs="Arial"/>
          <w:szCs w:val="22"/>
        </w:rPr>
      </w:pPr>
    </w:p>
    <w:p w14:paraId="2B3AD927" w14:textId="77777777" w:rsidR="004A089A" w:rsidRDefault="004A089A" w:rsidP="008315D7">
      <w:pPr>
        <w:spacing w:line="276" w:lineRule="auto"/>
        <w:jc w:val="both"/>
        <w:rPr>
          <w:rFonts w:cs="Arial"/>
          <w:szCs w:val="22"/>
        </w:rPr>
      </w:pPr>
    </w:p>
    <w:p w14:paraId="0BA98237" w14:textId="77777777" w:rsidR="004A089A" w:rsidRDefault="004A089A" w:rsidP="008315D7">
      <w:pPr>
        <w:spacing w:line="276" w:lineRule="auto"/>
        <w:jc w:val="both"/>
        <w:rPr>
          <w:rFonts w:cs="Arial"/>
          <w:szCs w:val="22"/>
        </w:rPr>
      </w:pPr>
    </w:p>
    <w:p w14:paraId="00F531AE" w14:textId="77777777" w:rsidR="004A089A" w:rsidRDefault="004A089A" w:rsidP="008315D7">
      <w:pPr>
        <w:spacing w:line="276" w:lineRule="auto"/>
        <w:jc w:val="both"/>
        <w:rPr>
          <w:rFonts w:cs="Arial"/>
          <w:szCs w:val="22"/>
        </w:rPr>
      </w:pPr>
    </w:p>
    <w:p w14:paraId="597F8E71" w14:textId="77777777" w:rsidR="004A089A" w:rsidRDefault="004A089A" w:rsidP="008315D7">
      <w:pPr>
        <w:spacing w:line="276" w:lineRule="auto"/>
        <w:jc w:val="both"/>
        <w:rPr>
          <w:rFonts w:cs="Arial"/>
          <w:szCs w:val="22"/>
        </w:rPr>
      </w:pPr>
    </w:p>
    <w:p w14:paraId="0D8861AB" w14:textId="77777777" w:rsidR="001F4705" w:rsidRDefault="001F4705" w:rsidP="008315D7">
      <w:pPr>
        <w:spacing w:line="276" w:lineRule="auto"/>
        <w:jc w:val="both"/>
        <w:rPr>
          <w:rFonts w:cs="Arial"/>
          <w:szCs w:val="22"/>
        </w:rPr>
      </w:pPr>
    </w:p>
    <w:p w14:paraId="4417892E" w14:textId="77777777" w:rsidR="001F4705" w:rsidRDefault="001F4705" w:rsidP="008315D7">
      <w:pPr>
        <w:jc w:val="both"/>
        <w:rPr>
          <w:rFonts w:cs="Arial"/>
          <w:szCs w:val="22"/>
        </w:rPr>
      </w:pPr>
      <w:r>
        <w:rPr>
          <w:rFonts w:cs="Arial"/>
          <w:szCs w:val="22"/>
        </w:rPr>
        <w:br w:type="page"/>
      </w:r>
    </w:p>
    <w:p w14:paraId="55F67C0E" w14:textId="77777777" w:rsidR="001F4705" w:rsidRDefault="001F4705" w:rsidP="008315D7">
      <w:pPr>
        <w:keepNext/>
        <w:keepLines/>
        <w:pBdr>
          <w:top w:val="single" w:sz="4" w:space="1" w:color="auto"/>
          <w:left w:val="single" w:sz="4" w:space="4" w:color="auto"/>
          <w:bottom w:val="single" w:sz="4" w:space="1" w:color="auto"/>
          <w:right w:val="single" w:sz="4" w:space="4" w:color="auto"/>
        </w:pBdr>
        <w:shd w:val="clear" w:color="auto" w:fill="D9D9D9"/>
        <w:spacing w:before="240" w:after="120"/>
        <w:jc w:val="both"/>
        <w:outlineLvl w:val="0"/>
        <w:rPr>
          <w:rFonts w:ascii="Century Gothic" w:eastAsia="MS Mincho" w:hAnsi="Century Gothic" w:cs="Arial"/>
          <w:b/>
          <w:bCs/>
          <w:color w:val="365F91"/>
          <w:sz w:val="28"/>
          <w:szCs w:val="28"/>
        </w:rPr>
        <w:sectPr w:rsidR="001F4705" w:rsidSect="009B2826">
          <w:headerReference w:type="even" r:id="rId23"/>
          <w:headerReference w:type="default" r:id="rId24"/>
          <w:headerReference w:type="first" r:id="rId25"/>
          <w:pgSz w:w="11906" w:h="16838" w:code="9"/>
          <w:pgMar w:top="1077" w:right="1134" w:bottom="720" w:left="1134" w:header="709" w:footer="709" w:gutter="0"/>
          <w:cols w:space="708"/>
          <w:docGrid w:linePitch="360"/>
        </w:sectPr>
      </w:pPr>
      <w:bookmarkStart w:id="2" w:name="_Toc447106669"/>
    </w:p>
    <w:p w14:paraId="6C0216D3" w14:textId="2CDC9B08" w:rsidR="001F4705" w:rsidRPr="00C22F2B" w:rsidRDefault="001F4705" w:rsidP="008315D7">
      <w:pPr>
        <w:keepNext/>
        <w:keepLines/>
        <w:pBdr>
          <w:top w:val="single" w:sz="4" w:space="1" w:color="auto"/>
          <w:left w:val="single" w:sz="4" w:space="4" w:color="auto"/>
          <w:bottom w:val="single" w:sz="4" w:space="1" w:color="auto"/>
          <w:right w:val="single" w:sz="4" w:space="4" w:color="auto"/>
        </w:pBdr>
        <w:shd w:val="clear" w:color="auto" w:fill="D9D9D9"/>
        <w:spacing w:before="240" w:after="120"/>
        <w:jc w:val="both"/>
        <w:outlineLvl w:val="0"/>
        <w:rPr>
          <w:rFonts w:ascii="Century Gothic" w:eastAsia="MS Mincho" w:hAnsi="Century Gothic" w:cs="Arial"/>
          <w:b/>
          <w:bCs/>
          <w:color w:val="365F91"/>
          <w:sz w:val="28"/>
          <w:szCs w:val="28"/>
        </w:rPr>
      </w:pPr>
      <w:r w:rsidRPr="00C22F2B">
        <w:rPr>
          <w:rFonts w:ascii="Century Gothic" w:eastAsia="MS Mincho" w:hAnsi="Century Gothic" w:cs="Arial"/>
          <w:b/>
          <w:bCs/>
          <w:color w:val="365F91"/>
          <w:sz w:val="28"/>
          <w:szCs w:val="28"/>
        </w:rPr>
        <w:lastRenderedPageBreak/>
        <w:t>Summary of detailed audit findings</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4131"/>
        <w:gridCol w:w="652"/>
        <w:gridCol w:w="809"/>
        <w:gridCol w:w="550"/>
        <w:gridCol w:w="523"/>
        <w:gridCol w:w="430"/>
        <w:gridCol w:w="484"/>
        <w:gridCol w:w="526"/>
        <w:gridCol w:w="532"/>
        <w:gridCol w:w="1515"/>
        <w:gridCol w:w="3638"/>
      </w:tblGrid>
      <w:tr w:rsidR="001F4705" w:rsidRPr="008754FE" w14:paraId="1033F74D" w14:textId="77777777" w:rsidTr="009D2939">
        <w:trPr>
          <w:trHeight w:val="82"/>
          <w:tblHeader/>
        </w:trPr>
        <w:tc>
          <w:tcPr>
            <w:tcW w:w="413" w:type="pct"/>
            <w:vMerge w:val="restart"/>
            <w:shd w:val="clear" w:color="auto" w:fill="A6A6A6" w:themeFill="background1" w:themeFillShade="A6"/>
          </w:tcPr>
          <w:p w14:paraId="27329284" w14:textId="77777777" w:rsidR="001F4705" w:rsidRPr="008754FE" w:rsidRDefault="001F4705" w:rsidP="008315D7">
            <w:pPr>
              <w:tabs>
                <w:tab w:val="right" w:pos="9639"/>
              </w:tabs>
              <w:jc w:val="both"/>
              <w:rPr>
                <w:rFonts w:cs="Arial"/>
                <w:b/>
                <w:sz w:val="18"/>
                <w:szCs w:val="18"/>
              </w:rPr>
            </w:pPr>
            <w:r w:rsidRPr="008754FE">
              <w:rPr>
                <w:rFonts w:cs="Arial"/>
                <w:b/>
                <w:sz w:val="18"/>
                <w:szCs w:val="18"/>
              </w:rPr>
              <w:t>Page no.</w:t>
            </w:r>
          </w:p>
        </w:tc>
        <w:tc>
          <w:tcPr>
            <w:tcW w:w="1374" w:type="pct"/>
            <w:vMerge w:val="restart"/>
            <w:shd w:val="clear" w:color="auto" w:fill="A6A6A6" w:themeFill="background1" w:themeFillShade="A6"/>
          </w:tcPr>
          <w:p w14:paraId="5A2BA127" w14:textId="77777777" w:rsidR="001F4705" w:rsidRPr="008754FE" w:rsidRDefault="001F4705" w:rsidP="008315D7">
            <w:pPr>
              <w:tabs>
                <w:tab w:val="right" w:pos="9639"/>
              </w:tabs>
              <w:jc w:val="both"/>
              <w:rPr>
                <w:rFonts w:cs="Arial"/>
                <w:b/>
                <w:sz w:val="18"/>
                <w:szCs w:val="18"/>
              </w:rPr>
            </w:pPr>
            <w:r w:rsidRPr="008754FE">
              <w:rPr>
                <w:rFonts w:cs="Arial"/>
                <w:b/>
                <w:sz w:val="18"/>
                <w:szCs w:val="18"/>
              </w:rPr>
              <w:t>Finding</w:t>
            </w:r>
          </w:p>
        </w:tc>
        <w:tc>
          <w:tcPr>
            <w:tcW w:w="986" w:type="pct"/>
            <w:gridSpan w:val="5"/>
            <w:shd w:val="clear" w:color="auto" w:fill="A6A6A6" w:themeFill="background1" w:themeFillShade="A6"/>
          </w:tcPr>
          <w:p w14:paraId="56D22EC8" w14:textId="77777777" w:rsidR="001F4705" w:rsidRPr="008754FE" w:rsidRDefault="001F4705" w:rsidP="008315D7">
            <w:pPr>
              <w:tabs>
                <w:tab w:val="right" w:pos="9639"/>
              </w:tabs>
              <w:jc w:val="both"/>
              <w:rPr>
                <w:rFonts w:cs="Arial"/>
                <w:b/>
                <w:sz w:val="18"/>
                <w:szCs w:val="18"/>
              </w:rPr>
            </w:pPr>
            <w:r w:rsidRPr="008754FE">
              <w:rPr>
                <w:rFonts w:cs="Arial"/>
                <w:b/>
                <w:sz w:val="18"/>
                <w:szCs w:val="18"/>
              </w:rPr>
              <w:t>Classification</w:t>
            </w:r>
          </w:p>
        </w:tc>
        <w:tc>
          <w:tcPr>
            <w:tcW w:w="513" w:type="pct"/>
            <w:gridSpan w:val="3"/>
            <w:shd w:val="clear" w:color="auto" w:fill="A6A6A6" w:themeFill="background1" w:themeFillShade="A6"/>
          </w:tcPr>
          <w:p w14:paraId="585991C9" w14:textId="77777777" w:rsidR="001F4705" w:rsidRPr="008754FE" w:rsidRDefault="001F4705" w:rsidP="008315D7">
            <w:pPr>
              <w:tabs>
                <w:tab w:val="right" w:pos="9639"/>
              </w:tabs>
              <w:jc w:val="both"/>
              <w:rPr>
                <w:rFonts w:cs="Arial"/>
                <w:b/>
                <w:sz w:val="18"/>
                <w:szCs w:val="18"/>
              </w:rPr>
            </w:pPr>
            <w:r w:rsidRPr="008754FE">
              <w:rPr>
                <w:rFonts w:cs="Arial"/>
                <w:b/>
                <w:sz w:val="18"/>
                <w:szCs w:val="18"/>
              </w:rPr>
              <w:t>Rating</w:t>
            </w:r>
          </w:p>
        </w:tc>
        <w:tc>
          <w:tcPr>
            <w:tcW w:w="504" w:type="pct"/>
            <w:vMerge w:val="restart"/>
            <w:shd w:val="clear" w:color="auto" w:fill="A6A6A6" w:themeFill="background1" w:themeFillShade="A6"/>
          </w:tcPr>
          <w:p w14:paraId="7F3AB1C5" w14:textId="77777777" w:rsidR="001F4705" w:rsidRPr="008754FE" w:rsidRDefault="001F4705" w:rsidP="008315D7">
            <w:pPr>
              <w:tabs>
                <w:tab w:val="right" w:pos="9639"/>
              </w:tabs>
              <w:jc w:val="both"/>
              <w:rPr>
                <w:rFonts w:cs="Arial"/>
                <w:b/>
                <w:sz w:val="18"/>
                <w:szCs w:val="18"/>
              </w:rPr>
            </w:pPr>
            <w:r w:rsidRPr="008754FE">
              <w:rPr>
                <w:rFonts w:cs="Arial"/>
                <w:b/>
                <w:sz w:val="18"/>
                <w:szCs w:val="18"/>
              </w:rPr>
              <w:t>Number of times reported in previous three years</w:t>
            </w:r>
          </w:p>
        </w:tc>
        <w:tc>
          <w:tcPr>
            <w:tcW w:w="1210" w:type="pct"/>
            <w:vMerge w:val="restart"/>
            <w:shd w:val="clear" w:color="auto" w:fill="A6A6A6" w:themeFill="background1" w:themeFillShade="A6"/>
          </w:tcPr>
          <w:p w14:paraId="09C2C609" w14:textId="77777777" w:rsidR="001F4705" w:rsidRPr="008754FE" w:rsidRDefault="001F4705" w:rsidP="008315D7">
            <w:pPr>
              <w:tabs>
                <w:tab w:val="right" w:pos="9639"/>
              </w:tabs>
              <w:jc w:val="both"/>
              <w:rPr>
                <w:rFonts w:cs="Arial"/>
                <w:b/>
                <w:sz w:val="18"/>
                <w:szCs w:val="18"/>
              </w:rPr>
            </w:pPr>
            <w:r w:rsidRPr="008754FE">
              <w:rPr>
                <w:rFonts w:cs="Arial"/>
                <w:b/>
                <w:sz w:val="18"/>
                <w:szCs w:val="18"/>
              </w:rPr>
              <w:t>Status of implementation of previous year(s) recommendation</w:t>
            </w:r>
          </w:p>
        </w:tc>
      </w:tr>
      <w:tr w:rsidR="00231216" w:rsidRPr="008754FE" w14:paraId="77404C31" w14:textId="77777777" w:rsidTr="009D2939">
        <w:trPr>
          <w:cantSplit/>
          <w:trHeight w:val="2010"/>
          <w:tblHeader/>
        </w:trPr>
        <w:tc>
          <w:tcPr>
            <w:tcW w:w="413" w:type="pct"/>
            <w:vMerge/>
            <w:tcBorders>
              <w:bottom w:val="single" w:sz="4" w:space="0" w:color="auto"/>
            </w:tcBorders>
            <w:shd w:val="clear" w:color="auto" w:fill="A6A6A6" w:themeFill="background1" w:themeFillShade="A6"/>
          </w:tcPr>
          <w:p w14:paraId="34A30902" w14:textId="77777777" w:rsidR="001F4705" w:rsidRPr="008754FE" w:rsidRDefault="001F4705" w:rsidP="008315D7">
            <w:pPr>
              <w:tabs>
                <w:tab w:val="right" w:pos="9639"/>
              </w:tabs>
              <w:ind w:left="1985" w:hanging="425"/>
              <w:jc w:val="both"/>
              <w:rPr>
                <w:rFonts w:cs="Arial"/>
                <w:b/>
                <w:sz w:val="18"/>
                <w:szCs w:val="18"/>
              </w:rPr>
            </w:pPr>
          </w:p>
        </w:tc>
        <w:tc>
          <w:tcPr>
            <w:tcW w:w="1374" w:type="pct"/>
            <w:vMerge/>
            <w:tcBorders>
              <w:bottom w:val="single" w:sz="4" w:space="0" w:color="auto"/>
            </w:tcBorders>
            <w:shd w:val="clear" w:color="auto" w:fill="A6A6A6" w:themeFill="background1" w:themeFillShade="A6"/>
          </w:tcPr>
          <w:p w14:paraId="6D9D68DE" w14:textId="77777777" w:rsidR="001F4705" w:rsidRPr="008754FE" w:rsidRDefault="001F4705" w:rsidP="008315D7">
            <w:pPr>
              <w:tabs>
                <w:tab w:val="right" w:pos="9639"/>
              </w:tabs>
              <w:ind w:left="1985" w:hanging="425"/>
              <w:jc w:val="both"/>
              <w:rPr>
                <w:rFonts w:cs="Arial"/>
                <w:b/>
                <w:sz w:val="18"/>
                <w:szCs w:val="18"/>
              </w:rPr>
            </w:pPr>
          </w:p>
        </w:tc>
        <w:tc>
          <w:tcPr>
            <w:tcW w:w="217" w:type="pct"/>
            <w:tcBorders>
              <w:bottom w:val="single" w:sz="4" w:space="0" w:color="auto"/>
            </w:tcBorders>
            <w:shd w:val="clear" w:color="auto" w:fill="D9D9D9" w:themeFill="background1" w:themeFillShade="D9"/>
            <w:textDirection w:val="btLr"/>
          </w:tcPr>
          <w:p w14:paraId="4ACCF001" w14:textId="77777777" w:rsidR="001F4705" w:rsidRPr="008754FE" w:rsidRDefault="001F4705" w:rsidP="008315D7">
            <w:pPr>
              <w:ind w:left="113" w:right="113"/>
              <w:jc w:val="both"/>
              <w:rPr>
                <w:rFonts w:cs="Arial"/>
                <w:b/>
                <w:sz w:val="18"/>
                <w:szCs w:val="18"/>
              </w:rPr>
            </w:pPr>
            <w:r w:rsidRPr="008754FE">
              <w:rPr>
                <w:rFonts w:cs="Arial"/>
                <w:b/>
                <w:sz w:val="18"/>
                <w:szCs w:val="18"/>
              </w:rPr>
              <w:t xml:space="preserve">Misstatements in financial statements </w:t>
            </w:r>
          </w:p>
        </w:tc>
        <w:tc>
          <w:tcPr>
            <w:tcW w:w="269" w:type="pct"/>
            <w:tcBorders>
              <w:bottom w:val="single" w:sz="4" w:space="0" w:color="auto"/>
            </w:tcBorders>
            <w:shd w:val="clear" w:color="auto" w:fill="D9D9D9" w:themeFill="background1" w:themeFillShade="D9"/>
            <w:textDirection w:val="btLr"/>
          </w:tcPr>
          <w:p w14:paraId="33202ACF" w14:textId="77777777" w:rsidR="001F4705" w:rsidRPr="008754FE" w:rsidRDefault="001F4705" w:rsidP="008315D7">
            <w:pPr>
              <w:ind w:left="113" w:right="113"/>
              <w:jc w:val="both"/>
              <w:rPr>
                <w:rFonts w:cs="Arial"/>
                <w:b/>
                <w:sz w:val="18"/>
                <w:szCs w:val="18"/>
              </w:rPr>
            </w:pPr>
            <w:r w:rsidRPr="008754FE">
              <w:rPr>
                <w:rFonts w:cs="Arial"/>
                <w:b/>
                <w:sz w:val="18"/>
                <w:szCs w:val="18"/>
              </w:rPr>
              <w:t>Misstatements in annual performance report</w:t>
            </w:r>
          </w:p>
        </w:tc>
        <w:tc>
          <w:tcPr>
            <w:tcW w:w="183" w:type="pct"/>
            <w:tcBorders>
              <w:bottom w:val="single" w:sz="4" w:space="0" w:color="auto"/>
            </w:tcBorders>
            <w:shd w:val="clear" w:color="auto" w:fill="D9D9D9" w:themeFill="background1" w:themeFillShade="D9"/>
            <w:textDirection w:val="btLr"/>
          </w:tcPr>
          <w:p w14:paraId="741715DF" w14:textId="77777777" w:rsidR="001F4705" w:rsidRPr="008754FE" w:rsidRDefault="001F4705" w:rsidP="008315D7">
            <w:pPr>
              <w:ind w:left="113" w:right="113"/>
              <w:jc w:val="both"/>
              <w:rPr>
                <w:rFonts w:cs="Arial"/>
                <w:b/>
                <w:sz w:val="18"/>
                <w:szCs w:val="18"/>
              </w:rPr>
            </w:pPr>
            <w:r w:rsidRPr="008754FE">
              <w:rPr>
                <w:rFonts w:cs="Arial"/>
                <w:b/>
                <w:sz w:val="18"/>
                <w:szCs w:val="18"/>
              </w:rPr>
              <w:t>Non-compliance with legislation</w:t>
            </w:r>
          </w:p>
        </w:tc>
        <w:tc>
          <w:tcPr>
            <w:tcW w:w="174" w:type="pct"/>
            <w:tcBorders>
              <w:bottom w:val="single" w:sz="4" w:space="0" w:color="auto"/>
            </w:tcBorders>
            <w:shd w:val="clear" w:color="auto" w:fill="D9D9D9" w:themeFill="background1" w:themeFillShade="D9"/>
            <w:textDirection w:val="btLr"/>
          </w:tcPr>
          <w:p w14:paraId="34AF0193" w14:textId="77777777" w:rsidR="001F4705" w:rsidRPr="008754FE" w:rsidRDefault="001F4705" w:rsidP="008315D7">
            <w:pPr>
              <w:ind w:left="113" w:right="113"/>
              <w:jc w:val="both"/>
              <w:rPr>
                <w:rFonts w:cs="Arial"/>
                <w:b/>
                <w:sz w:val="18"/>
                <w:szCs w:val="18"/>
              </w:rPr>
            </w:pPr>
            <w:r w:rsidRPr="008754FE">
              <w:rPr>
                <w:rFonts w:cs="Arial"/>
                <w:b/>
                <w:sz w:val="18"/>
                <w:szCs w:val="18"/>
              </w:rPr>
              <w:t>Internal control deficiency</w:t>
            </w:r>
          </w:p>
        </w:tc>
        <w:tc>
          <w:tcPr>
            <w:tcW w:w="143" w:type="pct"/>
            <w:tcBorders>
              <w:bottom w:val="single" w:sz="4" w:space="0" w:color="auto"/>
            </w:tcBorders>
            <w:shd w:val="clear" w:color="auto" w:fill="D9D9D9" w:themeFill="background1" w:themeFillShade="D9"/>
            <w:textDirection w:val="btLr"/>
          </w:tcPr>
          <w:p w14:paraId="38DC3E18" w14:textId="77777777" w:rsidR="001F4705" w:rsidRPr="008754FE" w:rsidRDefault="001F4705" w:rsidP="008315D7">
            <w:pPr>
              <w:ind w:left="113" w:right="113"/>
              <w:jc w:val="both"/>
              <w:rPr>
                <w:rFonts w:cs="Arial"/>
                <w:b/>
                <w:sz w:val="18"/>
                <w:szCs w:val="18"/>
              </w:rPr>
            </w:pPr>
            <w:r w:rsidRPr="008754FE">
              <w:rPr>
                <w:rFonts w:cs="Arial"/>
                <w:b/>
                <w:sz w:val="18"/>
                <w:szCs w:val="18"/>
              </w:rPr>
              <w:t>Service delivery</w:t>
            </w:r>
          </w:p>
        </w:tc>
        <w:tc>
          <w:tcPr>
            <w:tcW w:w="161" w:type="pct"/>
            <w:tcBorders>
              <w:bottom w:val="single" w:sz="4" w:space="0" w:color="auto"/>
            </w:tcBorders>
            <w:shd w:val="clear" w:color="auto" w:fill="D9D9D9" w:themeFill="background1" w:themeFillShade="D9"/>
            <w:textDirection w:val="btLr"/>
          </w:tcPr>
          <w:p w14:paraId="7446E273" w14:textId="77777777" w:rsidR="001F4705" w:rsidRPr="008754FE" w:rsidRDefault="001F4705" w:rsidP="008315D7">
            <w:pPr>
              <w:ind w:right="113"/>
              <w:jc w:val="both"/>
              <w:rPr>
                <w:rFonts w:cs="Arial"/>
                <w:b/>
                <w:sz w:val="18"/>
                <w:szCs w:val="18"/>
              </w:rPr>
            </w:pPr>
            <w:r w:rsidRPr="008754FE">
              <w:rPr>
                <w:rFonts w:cs="Arial"/>
                <w:b/>
                <w:sz w:val="18"/>
                <w:szCs w:val="18"/>
              </w:rPr>
              <w:t>Matters affecting the auditor’s report</w:t>
            </w:r>
          </w:p>
        </w:tc>
        <w:tc>
          <w:tcPr>
            <w:tcW w:w="175" w:type="pct"/>
            <w:tcBorders>
              <w:bottom w:val="single" w:sz="4" w:space="0" w:color="auto"/>
            </w:tcBorders>
            <w:shd w:val="clear" w:color="auto" w:fill="D9D9D9" w:themeFill="background1" w:themeFillShade="D9"/>
            <w:textDirection w:val="btLr"/>
            <w:vAlign w:val="center"/>
          </w:tcPr>
          <w:p w14:paraId="5E6A5DC5" w14:textId="77777777" w:rsidR="001F4705" w:rsidRPr="008754FE" w:rsidRDefault="001F4705" w:rsidP="008315D7">
            <w:pPr>
              <w:ind w:left="113" w:right="113"/>
              <w:jc w:val="both"/>
              <w:rPr>
                <w:rFonts w:cs="Arial"/>
                <w:b/>
                <w:sz w:val="18"/>
                <w:szCs w:val="18"/>
              </w:rPr>
            </w:pPr>
            <w:r w:rsidRPr="008754FE">
              <w:rPr>
                <w:rFonts w:cs="Arial"/>
                <w:b/>
                <w:sz w:val="18"/>
                <w:szCs w:val="18"/>
              </w:rPr>
              <w:t>Other important matters</w:t>
            </w:r>
          </w:p>
        </w:tc>
        <w:tc>
          <w:tcPr>
            <w:tcW w:w="177" w:type="pct"/>
            <w:tcBorders>
              <w:bottom w:val="single" w:sz="4" w:space="0" w:color="auto"/>
            </w:tcBorders>
            <w:shd w:val="clear" w:color="auto" w:fill="D9D9D9" w:themeFill="background1" w:themeFillShade="D9"/>
            <w:textDirection w:val="btLr"/>
            <w:vAlign w:val="center"/>
          </w:tcPr>
          <w:p w14:paraId="319C427B" w14:textId="77777777" w:rsidR="001F4705" w:rsidRPr="008754FE" w:rsidRDefault="001F4705" w:rsidP="008315D7">
            <w:pPr>
              <w:ind w:left="113" w:right="113"/>
              <w:jc w:val="both"/>
              <w:rPr>
                <w:rFonts w:cs="Arial"/>
                <w:b/>
                <w:sz w:val="18"/>
                <w:szCs w:val="18"/>
              </w:rPr>
            </w:pPr>
            <w:r w:rsidRPr="008754FE">
              <w:rPr>
                <w:rFonts w:cs="Arial"/>
                <w:b/>
                <w:sz w:val="18"/>
                <w:szCs w:val="18"/>
              </w:rPr>
              <w:t>Administrative matters</w:t>
            </w:r>
          </w:p>
        </w:tc>
        <w:tc>
          <w:tcPr>
            <w:tcW w:w="504" w:type="pct"/>
            <w:vMerge/>
            <w:tcBorders>
              <w:bottom w:val="single" w:sz="4" w:space="0" w:color="auto"/>
            </w:tcBorders>
            <w:shd w:val="clear" w:color="auto" w:fill="A6A6A6" w:themeFill="background1" w:themeFillShade="A6"/>
          </w:tcPr>
          <w:p w14:paraId="52AF4272" w14:textId="77777777" w:rsidR="001F4705" w:rsidRPr="008754FE" w:rsidRDefault="001F4705" w:rsidP="008315D7">
            <w:pPr>
              <w:jc w:val="both"/>
              <w:rPr>
                <w:rFonts w:cs="Arial"/>
                <w:b/>
                <w:sz w:val="18"/>
                <w:szCs w:val="18"/>
              </w:rPr>
            </w:pPr>
          </w:p>
        </w:tc>
        <w:tc>
          <w:tcPr>
            <w:tcW w:w="1210" w:type="pct"/>
            <w:vMerge/>
            <w:tcBorders>
              <w:bottom w:val="single" w:sz="4" w:space="0" w:color="auto"/>
            </w:tcBorders>
            <w:shd w:val="clear" w:color="auto" w:fill="A6A6A6" w:themeFill="background1" w:themeFillShade="A6"/>
          </w:tcPr>
          <w:p w14:paraId="2895007C" w14:textId="77777777" w:rsidR="001F4705" w:rsidRPr="008754FE" w:rsidRDefault="001F4705" w:rsidP="008315D7">
            <w:pPr>
              <w:jc w:val="both"/>
              <w:rPr>
                <w:rFonts w:cs="Arial"/>
                <w:b/>
                <w:sz w:val="18"/>
                <w:szCs w:val="18"/>
              </w:rPr>
            </w:pPr>
          </w:p>
        </w:tc>
      </w:tr>
      <w:tr w:rsidR="001F4705" w:rsidRPr="008754FE" w14:paraId="424CB0CD" w14:textId="77777777" w:rsidTr="001F4705">
        <w:tc>
          <w:tcPr>
            <w:tcW w:w="5000" w:type="pct"/>
            <w:gridSpan w:val="12"/>
            <w:shd w:val="clear" w:color="auto" w:fill="A6A6A6" w:themeFill="background1" w:themeFillShade="A6"/>
          </w:tcPr>
          <w:p w14:paraId="78B7E803" w14:textId="77777777" w:rsidR="001F4705" w:rsidRPr="008754FE" w:rsidRDefault="001F4705" w:rsidP="00B9785E">
            <w:pPr>
              <w:tabs>
                <w:tab w:val="right" w:pos="312"/>
                <w:tab w:val="left" w:pos="540"/>
                <w:tab w:val="left" w:pos="3196"/>
              </w:tabs>
              <w:ind w:left="62"/>
              <w:jc w:val="both"/>
              <w:rPr>
                <w:rFonts w:cs="Arial"/>
                <w:sz w:val="18"/>
                <w:szCs w:val="18"/>
              </w:rPr>
            </w:pPr>
            <w:r w:rsidRPr="008754FE">
              <w:rPr>
                <w:rFonts w:cs="Arial"/>
                <w:b/>
                <w:sz w:val="18"/>
                <w:szCs w:val="18"/>
              </w:rPr>
              <w:t>Predetermined objectives</w:t>
            </w:r>
          </w:p>
        </w:tc>
      </w:tr>
      <w:tr w:rsidR="00404B42" w:rsidRPr="008754FE" w14:paraId="199E50B3" w14:textId="77777777" w:rsidTr="008315D7">
        <w:tc>
          <w:tcPr>
            <w:tcW w:w="413" w:type="pct"/>
          </w:tcPr>
          <w:p w14:paraId="1327901A" w14:textId="77777777" w:rsidR="001F4705" w:rsidRPr="008754FE" w:rsidRDefault="001F4705" w:rsidP="00B9785E">
            <w:pPr>
              <w:tabs>
                <w:tab w:val="right" w:pos="312"/>
                <w:tab w:val="left" w:pos="540"/>
                <w:tab w:val="right" w:pos="9639"/>
              </w:tabs>
              <w:jc w:val="both"/>
              <w:rPr>
                <w:rFonts w:cs="Arial"/>
                <w:sz w:val="18"/>
                <w:szCs w:val="18"/>
              </w:rPr>
            </w:pPr>
          </w:p>
        </w:tc>
        <w:tc>
          <w:tcPr>
            <w:tcW w:w="1374" w:type="pct"/>
          </w:tcPr>
          <w:p w14:paraId="6FCFF0F0"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Predetermined objectives: EPWP beneficiaries wer</w:t>
            </w:r>
            <w:r>
              <w:rPr>
                <w:rFonts w:cs="Arial"/>
                <w:sz w:val="18"/>
                <w:szCs w:val="18"/>
              </w:rPr>
              <w:t>e not reported on the EPWP second</w:t>
            </w:r>
            <w:r w:rsidRPr="008754FE">
              <w:rPr>
                <w:rFonts w:cs="Arial"/>
                <w:sz w:val="18"/>
                <w:szCs w:val="18"/>
              </w:rPr>
              <w:t xml:space="preserve"> quarter data.</w:t>
            </w:r>
          </w:p>
        </w:tc>
        <w:tc>
          <w:tcPr>
            <w:tcW w:w="217" w:type="pct"/>
          </w:tcPr>
          <w:p w14:paraId="175B0992" w14:textId="77777777" w:rsidR="001F4705" w:rsidRPr="008754FE" w:rsidRDefault="001F4705" w:rsidP="008315D7">
            <w:pPr>
              <w:tabs>
                <w:tab w:val="right" w:pos="9639"/>
              </w:tabs>
              <w:ind w:left="34"/>
              <w:jc w:val="both"/>
              <w:rPr>
                <w:rFonts w:cs="Arial"/>
                <w:sz w:val="18"/>
                <w:szCs w:val="18"/>
              </w:rPr>
            </w:pPr>
          </w:p>
        </w:tc>
        <w:tc>
          <w:tcPr>
            <w:tcW w:w="269" w:type="pct"/>
          </w:tcPr>
          <w:p w14:paraId="1A8AEC8D" w14:textId="77777777" w:rsidR="001F4705" w:rsidRPr="008754FE" w:rsidRDefault="001F4705" w:rsidP="008315D7">
            <w:pPr>
              <w:tabs>
                <w:tab w:val="right" w:pos="9639"/>
              </w:tabs>
              <w:ind w:left="34"/>
              <w:jc w:val="both"/>
              <w:rPr>
                <w:rFonts w:cs="Arial"/>
                <w:sz w:val="18"/>
                <w:szCs w:val="18"/>
              </w:rPr>
            </w:pPr>
            <w:r w:rsidRPr="008754FE">
              <w:rPr>
                <w:rFonts w:cs="Arial"/>
                <w:sz w:val="18"/>
                <w:szCs w:val="18"/>
              </w:rPr>
              <w:t>X</w:t>
            </w:r>
          </w:p>
        </w:tc>
        <w:tc>
          <w:tcPr>
            <w:tcW w:w="183" w:type="pct"/>
          </w:tcPr>
          <w:p w14:paraId="5EA18DC6" w14:textId="77777777" w:rsidR="001F4705" w:rsidRPr="008754FE" w:rsidRDefault="001F4705" w:rsidP="008315D7">
            <w:pPr>
              <w:tabs>
                <w:tab w:val="right" w:pos="9639"/>
              </w:tabs>
              <w:ind w:left="34"/>
              <w:jc w:val="both"/>
              <w:rPr>
                <w:rFonts w:cs="Arial"/>
                <w:sz w:val="18"/>
                <w:szCs w:val="18"/>
              </w:rPr>
            </w:pPr>
          </w:p>
        </w:tc>
        <w:tc>
          <w:tcPr>
            <w:tcW w:w="174" w:type="pct"/>
          </w:tcPr>
          <w:p w14:paraId="76C8D9BD" w14:textId="77777777" w:rsidR="001F4705" w:rsidRPr="008754FE" w:rsidRDefault="001F4705" w:rsidP="008315D7">
            <w:pPr>
              <w:tabs>
                <w:tab w:val="right" w:pos="9639"/>
              </w:tabs>
              <w:ind w:left="34"/>
              <w:jc w:val="both"/>
              <w:rPr>
                <w:rFonts w:cs="Arial"/>
                <w:sz w:val="18"/>
                <w:szCs w:val="18"/>
              </w:rPr>
            </w:pPr>
          </w:p>
        </w:tc>
        <w:tc>
          <w:tcPr>
            <w:tcW w:w="143" w:type="pct"/>
          </w:tcPr>
          <w:p w14:paraId="12562EAF" w14:textId="77777777" w:rsidR="001F4705" w:rsidRPr="008754FE" w:rsidRDefault="001F4705" w:rsidP="008315D7">
            <w:pPr>
              <w:tabs>
                <w:tab w:val="right" w:pos="9639"/>
              </w:tabs>
              <w:ind w:left="34"/>
              <w:jc w:val="both"/>
              <w:rPr>
                <w:rFonts w:cs="Arial"/>
                <w:sz w:val="18"/>
                <w:szCs w:val="18"/>
              </w:rPr>
            </w:pPr>
          </w:p>
        </w:tc>
        <w:tc>
          <w:tcPr>
            <w:tcW w:w="161" w:type="pct"/>
          </w:tcPr>
          <w:p w14:paraId="0F49AF57"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X</w:t>
            </w:r>
          </w:p>
        </w:tc>
        <w:tc>
          <w:tcPr>
            <w:tcW w:w="175" w:type="pct"/>
          </w:tcPr>
          <w:p w14:paraId="18D86630"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177" w:type="pct"/>
          </w:tcPr>
          <w:p w14:paraId="40D50126"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504" w:type="pct"/>
          </w:tcPr>
          <w:p w14:paraId="4699F41C" w14:textId="77777777" w:rsidR="001F4705" w:rsidRPr="008754FE" w:rsidRDefault="001F4705" w:rsidP="008315D7">
            <w:pPr>
              <w:tabs>
                <w:tab w:val="right" w:pos="9639"/>
              </w:tabs>
              <w:autoSpaceDE w:val="0"/>
              <w:autoSpaceDN w:val="0"/>
              <w:adjustRightInd w:val="0"/>
              <w:ind w:left="34"/>
              <w:jc w:val="both"/>
              <w:rPr>
                <w:rFonts w:cs="Arial"/>
                <w:sz w:val="18"/>
                <w:szCs w:val="18"/>
              </w:rPr>
            </w:pPr>
            <w:r>
              <w:rPr>
                <w:rFonts w:cs="Arial"/>
                <w:sz w:val="18"/>
                <w:szCs w:val="18"/>
              </w:rPr>
              <w:t>3</w:t>
            </w:r>
          </w:p>
        </w:tc>
        <w:tc>
          <w:tcPr>
            <w:tcW w:w="1210" w:type="pct"/>
          </w:tcPr>
          <w:p w14:paraId="1B369FD4"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4B42" w:rsidRPr="008754FE" w14:paraId="7466D5C3" w14:textId="77777777" w:rsidTr="008315D7">
        <w:tc>
          <w:tcPr>
            <w:tcW w:w="413" w:type="pct"/>
          </w:tcPr>
          <w:p w14:paraId="698A9DD8" w14:textId="77777777" w:rsidR="001F4705" w:rsidRPr="008754FE" w:rsidRDefault="001F4705" w:rsidP="00B9785E">
            <w:pPr>
              <w:tabs>
                <w:tab w:val="right" w:pos="312"/>
                <w:tab w:val="left" w:pos="540"/>
                <w:tab w:val="right" w:pos="9639"/>
              </w:tabs>
              <w:jc w:val="both"/>
              <w:rPr>
                <w:rFonts w:cs="Arial"/>
                <w:sz w:val="18"/>
                <w:szCs w:val="18"/>
              </w:rPr>
            </w:pPr>
          </w:p>
        </w:tc>
        <w:tc>
          <w:tcPr>
            <w:tcW w:w="1374" w:type="pct"/>
          </w:tcPr>
          <w:p w14:paraId="05D657DD"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Predetermined objectives: Non</w:t>
            </w:r>
            <w:r>
              <w:rPr>
                <w:rFonts w:cs="Arial"/>
                <w:sz w:val="18"/>
                <w:szCs w:val="18"/>
              </w:rPr>
              <w:t xml:space="preserve"> submission of </w:t>
            </w:r>
            <w:r w:rsidRPr="008754FE">
              <w:rPr>
                <w:rFonts w:cs="Arial"/>
                <w:sz w:val="18"/>
                <w:szCs w:val="18"/>
              </w:rPr>
              <w:t>attendance register</w:t>
            </w:r>
          </w:p>
        </w:tc>
        <w:tc>
          <w:tcPr>
            <w:tcW w:w="217" w:type="pct"/>
          </w:tcPr>
          <w:p w14:paraId="0AF57E73" w14:textId="77777777" w:rsidR="001F4705" w:rsidRPr="008754FE" w:rsidRDefault="001F4705" w:rsidP="008315D7">
            <w:pPr>
              <w:tabs>
                <w:tab w:val="right" w:pos="9639"/>
              </w:tabs>
              <w:ind w:left="34"/>
              <w:jc w:val="both"/>
              <w:rPr>
                <w:rFonts w:cs="Arial"/>
                <w:sz w:val="18"/>
                <w:szCs w:val="18"/>
              </w:rPr>
            </w:pPr>
          </w:p>
        </w:tc>
        <w:tc>
          <w:tcPr>
            <w:tcW w:w="269" w:type="pct"/>
          </w:tcPr>
          <w:p w14:paraId="0700A7FF" w14:textId="77777777" w:rsidR="001F4705" w:rsidRPr="008754FE" w:rsidRDefault="001F4705" w:rsidP="008315D7">
            <w:pPr>
              <w:tabs>
                <w:tab w:val="right" w:pos="9639"/>
              </w:tabs>
              <w:ind w:left="34"/>
              <w:jc w:val="both"/>
              <w:rPr>
                <w:rFonts w:cs="Arial"/>
                <w:sz w:val="18"/>
                <w:szCs w:val="18"/>
              </w:rPr>
            </w:pPr>
            <w:r w:rsidRPr="008754FE">
              <w:rPr>
                <w:rFonts w:cs="Arial"/>
                <w:sz w:val="18"/>
                <w:szCs w:val="18"/>
              </w:rPr>
              <w:t>X</w:t>
            </w:r>
          </w:p>
        </w:tc>
        <w:tc>
          <w:tcPr>
            <w:tcW w:w="183" w:type="pct"/>
          </w:tcPr>
          <w:p w14:paraId="3F39872D" w14:textId="77777777" w:rsidR="001F4705" w:rsidRPr="008754FE" w:rsidRDefault="001F4705" w:rsidP="008315D7">
            <w:pPr>
              <w:tabs>
                <w:tab w:val="right" w:pos="9639"/>
              </w:tabs>
              <w:ind w:left="34"/>
              <w:jc w:val="both"/>
              <w:rPr>
                <w:rFonts w:cs="Arial"/>
                <w:sz w:val="18"/>
                <w:szCs w:val="18"/>
              </w:rPr>
            </w:pPr>
          </w:p>
        </w:tc>
        <w:tc>
          <w:tcPr>
            <w:tcW w:w="174" w:type="pct"/>
          </w:tcPr>
          <w:p w14:paraId="1D03A344" w14:textId="77777777" w:rsidR="001F4705" w:rsidRPr="008754FE" w:rsidRDefault="001F4705" w:rsidP="008315D7">
            <w:pPr>
              <w:tabs>
                <w:tab w:val="right" w:pos="9639"/>
              </w:tabs>
              <w:ind w:left="34"/>
              <w:jc w:val="both"/>
              <w:rPr>
                <w:rFonts w:cs="Arial"/>
                <w:sz w:val="18"/>
                <w:szCs w:val="18"/>
              </w:rPr>
            </w:pPr>
          </w:p>
        </w:tc>
        <w:tc>
          <w:tcPr>
            <w:tcW w:w="143" w:type="pct"/>
          </w:tcPr>
          <w:p w14:paraId="2F9B19FB" w14:textId="77777777" w:rsidR="001F4705" w:rsidRPr="008754FE" w:rsidRDefault="001F4705" w:rsidP="008315D7">
            <w:pPr>
              <w:tabs>
                <w:tab w:val="right" w:pos="9639"/>
              </w:tabs>
              <w:ind w:left="34"/>
              <w:jc w:val="both"/>
              <w:rPr>
                <w:rFonts w:cs="Arial"/>
                <w:sz w:val="18"/>
                <w:szCs w:val="18"/>
              </w:rPr>
            </w:pPr>
          </w:p>
        </w:tc>
        <w:tc>
          <w:tcPr>
            <w:tcW w:w="161" w:type="pct"/>
          </w:tcPr>
          <w:p w14:paraId="6C408773"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X</w:t>
            </w:r>
          </w:p>
        </w:tc>
        <w:tc>
          <w:tcPr>
            <w:tcW w:w="175" w:type="pct"/>
          </w:tcPr>
          <w:p w14:paraId="02993BBF"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177" w:type="pct"/>
          </w:tcPr>
          <w:p w14:paraId="4B95B054"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504" w:type="pct"/>
          </w:tcPr>
          <w:p w14:paraId="489A6B39"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3</w:t>
            </w:r>
          </w:p>
        </w:tc>
        <w:tc>
          <w:tcPr>
            <w:tcW w:w="1210" w:type="pct"/>
          </w:tcPr>
          <w:p w14:paraId="671038FB"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4B42" w:rsidRPr="008754FE" w14:paraId="2C0E517B" w14:textId="77777777" w:rsidTr="008315D7">
        <w:tc>
          <w:tcPr>
            <w:tcW w:w="413" w:type="pct"/>
          </w:tcPr>
          <w:p w14:paraId="28239F37" w14:textId="77777777" w:rsidR="001F4705" w:rsidRPr="008754FE" w:rsidRDefault="001F4705" w:rsidP="00B9785E">
            <w:pPr>
              <w:tabs>
                <w:tab w:val="right" w:pos="312"/>
                <w:tab w:val="left" w:pos="540"/>
                <w:tab w:val="right" w:pos="9639"/>
              </w:tabs>
              <w:jc w:val="both"/>
              <w:rPr>
                <w:rFonts w:cs="Arial"/>
                <w:sz w:val="18"/>
                <w:szCs w:val="18"/>
              </w:rPr>
            </w:pPr>
          </w:p>
        </w:tc>
        <w:tc>
          <w:tcPr>
            <w:tcW w:w="1374" w:type="pct"/>
          </w:tcPr>
          <w:p w14:paraId="799FC0BE"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 xml:space="preserve">Predetermined objectives: Non submission of </w:t>
            </w:r>
            <w:r>
              <w:rPr>
                <w:rFonts w:cs="Arial"/>
                <w:sz w:val="18"/>
                <w:szCs w:val="18"/>
              </w:rPr>
              <w:t>proof of payment</w:t>
            </w:r>
          </w:p>
        </w:tc>
        <w:tc>
          <w:tcPr>
            <w:tcW w:w="217" w:type="pct"/>
          </w:tcPr>
          <w:p w14:paraId="00B228F8" w14:textId="77777777" w:rsidR="001F4705" w:rsidRPr="008754FE" w:rsidRDefault="001F4705" w:rsidP="008315D7">
            <w:pPr>
              <w:tabs>
                <w:tab w:val="right" w:pos="9639"/>
              </w:tabs>
              <w:ind w:left="34"/>
              <w:jc w:val="both"/>
              <w:rPr>
                <w:rFonts w:cs="Arial"/>
                <w:sz w:val="18"/>
                <w:szCs w:val="18"/>
              </w:rPr>
            </w:pPr>
          </w:p>
        </w:tc>
        <w:tc>
          <w:tcPr>
            <w:tcW w:w="269" w:type="pct"/>
          </w:tcPr>
          <w:p w14:paraId="4DDA73F5" w14:textId="77777777" w:rsidR="001F4705" w:rsidRPr="008754FE" w:rsidRDefault="001F4705" w:rsidP="008315D7">
            <w:pPr>
              <w:tabs>
                <w:tab w:val="right" w:pos="9639"/>
              </w:tabs>
              <w:ind w:left="34"/>
              <w:jc w:val="both"/>
              <w:rPr>
                <w:rFonts w:cs="Arial"/>
                <w:sz w:val="18"/>
                <w:szCs w:val="18"/>
              </w:rPr>
            </w:pPr>
            <w:r w:rsidRPr="008754FE">
              <w:rPr>
                <w:rFonts w:cs="Arial"/>
                <w:sz w:val="18"/>
                <w:szCs w:val="18"/>
              </w:rPr>
              <w:t>X</w:t>
            </w:r>
          </w:p>
        </w:tc>
        <w:tc>
          <w:tcPr>
            <w:tcW w:w="183" w:type="pct"/>
          </w:tcPr>
          <w:p w14:paraId="509F4AE1" w14:textId="77777777" w:rsidR="001F4705" w:rsidRPr="008754FE" w:rsidRDefault="001F4705" w:rsidP="008315D7">
            <w:pPr>
              <w:tabs>
                <w:tab w:val="right" w:pos="9639"/>
              </w:tabs>
              <w:ind w:left="34"/>
              <w:jc w:val="both"/>
              <w:rPr>
                <w:rFonts w:cs="Arial"/>
                <w:sz w:val="18"/>
                <w:szCs w:val="18"/>
              </w:rPr>
            </w:pPr>
          </w:p>
        </w:tc>
        <w:tc>
          <w:tcPr>
            <w:tcW w:w="174" w:type="pct"/>
          </w:tcPr>
          <w:p w14:paraId="0A088CFB" w14:textId="77777777" w:rsidR="001F4705" w:rsidRPr="008754FE" w:rsidRDefault="001F4705" w:rsidP="008315D7">
            <w:pPr>
              <w:tabs>
                <w:tab w:val="right" w:pos="9639"/>
              </w:tabs>
              <w:ind w:left="34"/>
              <w:jc w:val="both"/>
              <w:rPr>
                <w:rFonts w:cs="Arial"/>
                <w:sz w:val="18"/>
                <w:szCs w:val="18"/>
              </w:rPr>
            </w:pPr>
          </w:p>
        </w:tc>
        <w:tc>
          <w:tcPr>
            <w:tcW w:w="143" w:type="pct"/>
          </w:tcPr>
          <w:p w14:paraId="05153A9A" w14:textId="77777777" w:rsidR="001F4705" w:rsidRPr="008754FE" w:rsidRDefault="001F4705" w:rsidP="008315D7">
            <w:pPr>
              <w:tabs>
                <w:tab w:val="right" w:pos="9639"/>
              </w:tabs>
              <w:ind w:left="34"/>
              <w:jc w:val="both"/>
              <w:rPr>
                <w:rFonts w:cs="Arial"/>
                <w:sz w:val="18"/>
                <w:szCs w:val="18"/>
              </w:rPr>
            </w:pPr>
          </w:p>
        </w:tc>
        <w:tc>
          <w:tcPr>
            <w:tcW w:w="161" w:type="pct"/>
          </w:tcPr>
          <w:p w14:paraId="1A75C904"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X</w:t>
            </w:r>
          </w:p>
        </w:tc>
        <w:tc>
          <w:tcPr>
            <w:tcW w:w="175" w:type="pct"/>
          </w:tcPr>
          <w:p w14:paraId="33AD523B"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177" w:type="pct"/>
          </w:tcPr>
          <w:p w14:paraId="1B38689E"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504" w:type="pct"/>
          </w:tcPr>
          <w:p w14:paraId="5E123E4D"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3</w:t>
            </w:r>
          </w:p>
        </w:tc>
        <w:tc>
          <w:tcPr>
            <w:tcW w:w="1210" w:type="pct"/>
          </w:tcPr>
          <w:p w14:paraId="7CED060E"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4B42" w:rsidRPr="008754FE" w14:paraId="59C598E5" w14:textId="77777777" w:rsidTr="008315D7">
        <w:tc>
          <w:tcPr>
            <w:tcW w:w="413" w:type="pct"/>
          </w:tcPr>
          <w:p w14:paraId="3C58A20B" w14:textId="77777777" w:rsidR="001F4705" w:rsidRPr="008754FE" w:rsidRDefault="001F4705" w:rsidP="00B9785E">
            <w:pPr>
              <w:tabs>
                <w:tab w:val="right" w:pos="312"/>
                <w:tab w:val="left" w:pos="540"/>
                <w:tab w:val="right" w:pos="9639"/>
              </w:tabs>
              <w:jc w:val="both"/>
              <w:rPr>
                <w:rFonts w:cs="Arial"/>
                <w:sz w:val="18"/>
                <w:szCs w:val="18"/>
              </w:rPr>
            </w:pPr>
          </w:p>
        </w:tc>
        <w:tc>
          <w:tcPr>
            <w:tcW w:w="1374" w:type="pct"/>
          </w:tcPr>
          <w:p w14:paraId="2F4D48FA"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Predetermined objectives: Non submission of ID copies</w:t>
            </w:r>
          </w:p>
        </w:tc>
        <w:tc>
          <w:tcPr>
            <w:tcW w:w="217" w:type="pct"/>
          </w:tcPr>
          <w:p w14:paraId="42F57583" w14:textId="77777777" w:rsidR="001F4705" w:rsidRPr="008754FE" w:rsidRDefault="001F4705" w:rsidP="008315D7">
            <w:pPr>
              <w:tabs>
                <w:tab w:val="right" w:pos="9639"/>
              </w:tabs>
              <w:ind w:left="34"/>
              <w:jc w:val="both"/>
              <w:rPr>
                <w:rFonts w:cs="Arial"/>
                <w:sz w:val="18"/>
                <w:szCs w:val="18"/>
              </w:rPr>
            </w:pPr>
          </w:p>
        </w:tc>
        <w:tc>
          <w:tcPr>
            <w:tcW w:w="269" w:type="pct"/>
          </w:tcPr>
          <w:p w14:paraId="5DAA027F" w14:textId="77777777" w:rsidR="001F4705" w:rsidRPr="008754FE" w:rsidRDefault="001F4705" w:rsidP="008315D7">
            <w:pPr>
              <w:tabs>
                <w:tab w:val="right" w:pos="9639"/>
              </w:tabs>
              <w:ind w:left="34"/>
              <w:jc w:val="both"/>
              <w:rPr>
                <w:rFonts w:cs="Arial"/>
                <w:sz w:val="18"/>
                <w:szCs w:val="18"/>
              </w:rPr>
            </w:pPr>
            <w:r w:rsidRPr="008754FE">
              <w:rPr>
                <w:rFonts w:cs="Arial"/>
                <w:sz w:val="18"/>
                <w:szCs w:val="18"/>
              </w:rPr>
              <w:t>X</w:t>
            </w:r>
          </w:p>
        </w:tc>
        <w:tc>
          <w:tcPr>
            <w:tcW w:w="183" w:type="pct"/>
          </w:tcPr>
          <w:p w14:paraId="5E2EAF28" w14:textId="77777777" w:rsidR="001F4705" w:rsidRPr="008754FE" w:rsidRDefault="001F4705" w:rsidP="008315D7">
            <w:pPr>
              <w:tabs>
                <w:tab w:val="right" w:pos="9639"/>
              </w:tabs>
              <w:ind w:left="34"/>
              <w:jc w:val="both"/>
              <w:rPr>
                <w:rFonts w:cs="Arial"/>
                <w:sz w:val="18"/>
                <w:szCs w:val="18"/>
              </w:rPr>
            </w:pPr>
          </w:p>
        </w:tc>
        <w:tc>
          <w:tcPr>
            <w:tcW w:w="174" w:type="pct"/>
          </w:tcPr>
          <w:p w14:paraId="40027663" w14:textId="77777777" w:rsidR="001F4705" w:rsidRPr="008754FE" w:rsidRDefault="001F4705" w:rsidP="008315D7">
            <w:pPr>
              <w:tabs>
                <w:tab w:val="right" w:pos="9639"/>
              </w:tabs>
              <w:ind w:left="34"/>
              <w:jc w:val="both"/>
              <w:rPr>
                <w:rFonts w:cs="Arial"/>
                <w:sz w:val="18"/>
                <w:szCs w:val="18"/>
              </w:rPr>
            </w:pPr>
          </w:p>
        </w:tc>
        <w:tc>
          <w:tcPr>
            <w:tcW w:w="143" w:type="pct"/>
          </w:tcPr>
          <w:p w14:paraId="39847A2C" w14:textId="77777777" w:rsidR="001F4705" w:rsidRPr="008754FE" w:rsidRDefault="001F4705" w:rsidP="008315D7">
            <w:pPr>
              <w:tabs>
                <w:tab w:val="right" w:pos="9639"/>
              </w:tabs>
              <w:ind w:left="34"/>
              <w:jc w:val="both"/>
              <w:rPr>
                <w:rFonts w:cs="Arial"/>
                <w:sz w:val="18"/>
                <w:szCs w:val="18"/>
              </w:rPr>
            </w:pPr>
          </w:p>
        </w:tc>
        <w:tc>
          <w:tcPr>
            <w:tcW w:w="161" w:type="pct"/>
          </w:tcPr>
          <w:p w14:paraId="2A4FCB65"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X</w:t>
            </w:r>
          </w:p>
        </w:tc>
        <w:tc>
          <w:tcPr>
            <w:tcW w:w="175" w:type="pct"/>
          </w:tcPr>
          <w:p w14:paraId="523A9A43"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177" w:type="pct"/>
          </w:tcPr>
          <w:p w14:paraId="2D3CDB80"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504" w:type="pct"/>
          </w:tcPr>
          <w:p w14:paraId="12BD8B34"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3</w:t>
            </w:r>
          </w:p>
        </w:tc>
        <w:tc>
          <w:tcPr>
            <w:tcW w:w="1210" w:type="pct"/>
          </w:tcPr>
          <w:p w14:paraId="0C920B3B"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4B42" w:rsidRPr="008754FE" w14:paraId="14D14BFB" w14:textId="77777777" w:rsidTr="008315D7">
        <w:tc>
          <w:tcPr>
            <w:tcW w:w="413" w:type="pct"/>
          </w:tcPr>
          <w:p w14:paraId="0C876774" w14:textId="77777777" w:rsidR="001F4705" w:rsidRPr="008754FE" w:rsidRDefault="001F4705" w:rsidP="00B9785E">
            <w:pPr>
              <w:tabs>
                <w:tab w:val="right" w:pos="312"/>
                <w:tab w:val="left" w:pos="540"/>
                <w:tab w:val="right" w:pos="9639"/>
              </w:tabs>
              <w:jc w:val="both"/>
              <w:rPr>
                <w:rFonts w:cs="Arial"/>
                <w:sz w:val="18"/>
                <w:szCs w:val="18"/>
              </w:rPr>
            </w:pPr>
          </w:p>
        </w:tc>
        <w:tc>
          <w:tcPr>
            <w:tcW w:w="1374" w:type="pct"/>
          </w:tcPr>
          <w:p w14:paraId="419893F3"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Predetermined objectives: Beneficiaries listed on the EPWP reporting system list not employed on the project</w:t>
            </w:r>
          </w:p>
        </w:tc>
        <w:tc>
          <w:tcPr>
            <w:tcW w:w="217" w:type="pct"/>
          </w:tcPr>
          <w:p w14:paraId="15709DB5" w14:textId="77777777" w:rsidR="001F4705" w:rsidRPr="008754FE" w:rsidRDefault="001F4705" w:rsidP="008315D7">
            <w:pPr>
              <w:tabs>
                <w:tab w:val="right" w:pos="9639"/>
              </w:tabs>
              <w:ind w:left="34"/>
              <w:jc w:val="both"/>
              <w:rPr>
                <w:rFonts w:cs="Arial"/>
                <w:sz w:val="18"/>
                <w:szCs w:val="18"/>
              </w:rPr>
            </w:pPr>
          </w:p>
        </w:tc>
        <w:tc>
          <w:tcPr>
            <w:tcW w:w="269" w:type="pct"/>
          </w:tcPr>
          <w:p w14:paraId="1C5EE6B9" w14:textId="77777777" w:rsidR="001F4705" w:rsidRPr="008754FE" w:rsidRDefault="001F4705" w:rsidP="008315D7">
            <w:pPr>
              <w:tabs>
                <w:tab w:val="right" w:pos="9639"/>
              </w:tabs>
              <w:ind w:left="34"/>
              <w:jc w:val="both"/>
              <w:rPr>
                <w:rFonts w:cs="Arial"/>
                <w:sz w:val="18"/>
                <w:szCs w:val="18"/>
              </w:rPr>
            </w:pPr>
            <w:r w:rsidRPr="008754FE">
              <w:rPr>
                <w:rFonts w:cs="Arial"/>
                <w:sz w:val="18"/>
                <w:szCs w:val="18"/>
              </w:rPr>
              <w:t>X</w:t>
            </w:r>
          </w:p>
        </w:tc>
        <w:tc>
          <w:tcPr>
            <w:tcW w:w="183" w:type="pct"/>
          </w:tcPr>
          <w:p w14:paraId="7FC602FF" w14:textId="77777777" w:rsidR="001F4705" w:rsidRPr="008754FE" w:rsidRDefault="001F4705" w:rsidP="008315D7">
            <w:pPr>
              <w:tabs>
                <w:tab w:val="right" w:pos="9639"/>
              </w:tabs>
              <w:ind w:left="34"/>
              <w:jc w:val="both"/>
              <w:rPr>
                <w:rFonts w:cs="Arial"/>
                <w:sz w:val="18"/>
                <w:szCs w:val="18"/>
              </w:rPr>
            </w:pPr>
          </w:p>
        </w:tc>
        <w:tc>
          <w:tcPr>
            <w:tcW w:w="174" w:type="pct"/>
          </w:tcPr>
          <w:p w14:paraId="6A6DEEE3" w14:textId="77777777" w:rsidR="001F4705" w:rsidRPr="008754FE" w:rsidRDefault="001F4705" w:rsidP="008315D7">
            <w:pPr>
              <w:tabs>
                <w:tab w:val="right" w:pos="9639"/>
              </w:tabs>
              <w:ind w:left="34"/>
              <w:jc w:val="both"/>
              <w:rPr>
                <w:rFonts w:cs="Arial"/>
                <w:sz w:val="18"/>
                <w:szCs w:val="18"/>
              </w:rPr>
            </w:pPr>
          </w:p>
        </w:tc>
        <w:tc>
          <w:tcPr>
            <w:tcW w:w="143" w:type="pct"/>
          </w:tcPr>
          <w:p w14:paraId="16727D38" w14:textId="77777777" w:rsidR="001F4705" w:rsidRPr="008754FE" w:rsidRDefault="001F4705" w:rsidP="008315D7">
            <w:pPr>
              <w:tabs>
                <w:tab w:val="right" w:pos="9639"/>
              </w:tabs>
              <w:ind w:left="34"/>
              <w:jc w:val="both"/>
              <w:rPr>
                <w:rFonts w:cs="Arial"/>
                <w:sz w:val="18"/>
                <w:szCs w:val="18"/>
              </w:rPr>
            </w:pPr>
          </w:p>
        </w:tc>
        <w:tc>
          <w:tcPr>
            <w:tcW w:w="161" w:type="pct"/>
          </w:tcPr>
          <w:p w14:paraId="413A7F65"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X</w:t>
            </w:r>
          </w:p>
        </w:tc>
        <w:tc>
          <w:tcPr>
            <w:tcW w:w="175" w:type="pct"/>
          </w:tcPr>
          <w:p w14:paraId="7C362C6A"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177" w:type="pct"/>
          </w:tcPr>
          <w:p w14:paraId="4552DFD6"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504" w:type="pct"/>
          </w:tcPr>
          <w:p w14:paraId="1761DC00"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3</w:t>
            </w:r>
          </w:p>
        </w:tc>
        <w:tc>
          <w:tcPr>
            <w:tcW w:w="1210" w:type="pct"/>
          </w:tcPr>
          <w:p w14:paraId="2041BBE0"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4B42" w:rsidRPr="008754FE" w14:paraId="09136656" w14:textId="77777777" w:rsidTr="008315D7">
        <w:tc>
          <w:tcPr>
            <w:tcW w:w="413" w:type="pct"/>
          </w:tcPr>
          <w:p w14:paraId="3C5C9A3A" w14:textId="77777777" w:rsidR="001F4705" w:rsidRPr="008754FE" w:rsidRDefault="001F4705" w:rsidP="00B9785E">
            <w:pPr>
              <w:tabs>
                <w:tab w:val="right" w:pos="312"/>
                <w:tab w:val="left" w:pos="540"/>
                <w:tab w:val="right" w:pos="9639"/>
              </w:tabs>
              <w:jc w:val="both"/>
              <w:rPr>
                <w:rFonts w:cs="Arial"/>
                <w:sz w:val="18"/>
                <w:szCs w:val="18"/>
              </w:rPr>
            </w:pPr>
          </w:p>
        </w:tc>
        <w:tc>
          <w:tcPr>
            <w:tcW w:w="1374" w:type="pct"/>
          </w:tcPr>
          <w:p w14:paraId="479565D5" w14:textId="77777777" w:rsidR="001F4705" w:rsidRPr="008754FE" w:rsidRDefault="001F4705" w:rsidP="00B9785E">
            <w:pPr>
              <w:tabs>
                <w:tab w:val="right" w:pos="312"/>
                <w:tab w:val="left" w:pos="540"/>
                <w:tab w:val="right" w:pos="9639"/>
              </w:tabs>
              <w:ind w:left="62"/>
              <w:jc w:val="both"/>
              <w:rPr>
                <w:rFonts w:cs="Arial"/>
                <w:sz w:val="18"/>
                <w:szCs w:val="18"/>
              </w:rPr>
            </w:pPr>
            <w:r w:rsidRPr="00D165D4">
              <w:rPr>
                <w:rFonts w:cs="Arial"/>
                <w:sz w:val="18"/>
                <w:szCs w:val="18"/>
              </w:rPr>
              <w:t>EPWP – EPWP projects were not reported on the EPWP reporting system</w:t>
            </w:r>
          </w:p>
        </w:tc>
        <w:tc>
          <w:tcPr>
            <w:tcW w:w="217" w:type="pct"/>
          </w:tcPr>
          <w:p w14:paraId="49707026" w14:textId="77777777" w:rsidR="001F4705" w:rsidRPr="008754FE" w:rsidRDefault="001F4705" w:rsidP="008315D7">
            <w:pPr>
              <w:tabs>
                <w:tab w:val="right" w:pos="9639"/>
              </w:tabs>
              <w:ind w:left="34"/>
              <w:jc w:val="both"/>
              <w:rPr>
                <w:rFonts w:cs="Arial"/>
                <w:sz w:val="18"/>
                <w:szCs w:val="18"/>
              </w:rPr>
            </w:pPr>
          </w:p>
        </w:tc>
        <w:tc>
          <w:tcPr>
            <w:tcW w:w="269" w:type="pct"/>
          </w:tcPr>
          <w:p w14:paraId="798B3E7D" w14:textId="77777777" w:rsidR="001F4705" w:rsidRPr="008754FE" w:rsidRDefault="001F4705" w:rsidP="008315D7">
            <w:pPr>
              <w:tabs>
                <w:tab w:val="right" w:pos="9639"/>
              </w:tabs>
              <w:ind w:left="34"/>
              <w:jc w:val="both"/>
              <w:rPr>
                <w:rFonts w:cs="Arial"/>
                <w:sz w:val="18"/>
                <w:szCs w:val="18"/>
              </w:rPr>
            </w:pPr>
            <w:r w:rsidRPr="008754FE">
              <w:rPr>
                <w:rFonts w:cs="Arial"/>
                <w:sz w:val="18"/>
                <w:szCs w:val="18"/>
              </w:rPr>
              <w:t>X</w:t>
            </w:r>
          </w:p>
        </w:tc>
        <w:tc>
          <w:tcPr>
            <w:tcW w:w="183" w:type="pct"/>
          </w:tcPr>
          <w:p w14:paraId="6DE935B2" w14:textId="77777777" w:rsidR="001F4705" w:rsidRPr="008754FE" w:rsidRDefault="001F4705" w:rsidP="008315D7">
            <w:pPr>
              <w:tabs>
                <w:tab w:val="right" w:pos="9639"/>
              </w:tabs>
              <w:ind w:left="34"/>
              <w:jc w:val="both"/>
              <w:rPr>
                <w:rFonts w:cs="Arial"/>
                <w:sz w:val="18"/>
                <w:szCs w:val="18"/>
              </w:rPr>
            </w:pPr>
          </w:p>
        </w:tc>
        <w:tc>
          <w:tcPr>
            <w:tcW w:w="174" w:type="pct"/>
          </w:tcPr>
          <w:p w14:paraId="26BDEA46" w14:textId="77777777" w:rsidR="001F4705" w:rsidRPr="008754FE" w:rsidRDefault="001F4705" w:rsidP="008315D7">
            <w:pPr>
              <w:tabs>
                <w:tab w:val="right" w:pos="9639"/>
              </w:tabs>
              <w:ind w:left="34"/>
              <w:jc w:val="both"/>
              <w:rPr>
                <w:rFonts w:cs="Arial"/>
                <w:sz w:val="18"/>
                <w:szCs w:val="18"/>
              </w:rPr>
            </w:pPr>
          </w:p>
        </w:tc>
        <w:tc>
          <w:tcPr>
            <w:tcW w:w="143" w:type="pct"/>
          </w:tcPr>
          <w:p w14:paraId="5ED1359A" w14:textId="77777777" w:rsidR="001F4705" w:rsidRPr="008754FE" w:rsidRDefault="001F4705" w:rsidP="008315D7">
            <w:pPr>
              <w:tabs>
                <w:tab w:val="right" w:pos="9639"/>
              </w:tabs>
              <w:ind w:left="34"/>
              <w:jc w:val="both"/>
              <w:rPr>
                <w:rFonts w:cs="Arial"/>
                <w:sz w:val="18"/>
                <w:szCs w:val="18"/>
              </w:rPr>
            </w:pPr>
          </w:p>
        </w:tc>
        <w:tc>
          <w:tcPr>
            <w:tcW w:w="161" w:type="pct"/>
          </w:tcPr>
          <w:p w14:paraId="1B023B4D"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X</w:t>
            </w:r>
          </w:p>
        </w:tc>
        <w:tc>
          <w:tcPr>
            <w:tcW w:w="175" w:type="pct"/>
          </w:tcPr>
          <w:p w14:paraId="3FA9B118"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177" w:type="pct"/>
          </w:tcPr>
          <w:p w14:paraId="6BFBC16E"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504" w:type="pct"/>
          </w:tcPr>
          <w:p w14:paraId="34387F64"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3</w:t>
            </w:r>
          </w:p>
        </w:tc>
        <w:tc>
          <w:tcPr>
            <w:tcW w:w="1210" w:type="pct"/>
          </w:tcPr>
          <w:p w14:paraId="767BDE7D"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4B42" w:rsidRPr="008754FE" w14:paraId="47ADDF75" w14:textId="77777777" w:rsidTr="008315D7">
        <w:tc>
          <w:tcPr>
            <w:tcW w:w="413" w:type="pct"/>
          </w:tcPr>
          <w:p w14:paraId="4849ADB6" w14:textId="77777777" w:rsidR="001F4705" w:rsidRPr="008754FE" w:rsidRDefault="001F4705" w:rsidP="00B9785E">
            <w:pPr>
              <w:tabs>
                <w:tab w:val="right" w:pos="312"/>
                <w:tab w:val="left" w:pos="540"/>
                <w:tab w:val="right" w:pos="9639"/>
              </w:tabs>
              <w:jc w:val="both"/>
              <w:rPr>
                <w:rFonts w:cs="Arial"/>
                <w:sz w:val="18"/>
                <w:szCs w:val="18"/>
              </w:rPr>
            </w:pPr>
          </w:p>
        </w:tc>
        <w:tc>
          <w:tcPr>
            <w:tcW w:w="1374" w:type="pct"/>
          </w:tcPr>
          <w:p w14:paraId="4D99E8FF" w14:textId="77777777" w:rsidR="001F4705" w:rsidRPr="00D165D4" w:rsidRDefault="001F4705" w:rsidP="00B9785E">
            <w:pPr>
              <w:tabs>
                <w:tab w:val="right" w:pos="312"/>
                <w:tab w:val="left" w:pos="540"/>
                <w:tab w:val="right" w:pos="9639"/>
              </w:tabs>
              <w:ind w:left="62"/>
              <w:jc w:val="both"/>
              <w:rPr>
                <w:rFonts w:cs="Arial"/>
                <w:sz w:val="18"/>
                <w:szCs w:val="18"/>
              </w:rPr>
            </w:pPr>
            <w:r w:rsidRPr="00D165D4">
              <w:rPr>
                <w:rFonts w:cs="Arial"/>
                <w:sz w:val="18"/>
                <w:szCs w:val="18"/>
              </w:rPr>
              <w:t>EPWP – Beneficiary paid two different amounts, in the same month and same day.</w:t>
            </w:r>
          </w:p>
        </w:tc>
        <w:tc>
          <w:tcPr>
            <w:tcW w:w="217" w:type="pct"/>
          </w:tcPr>
          <w:p w14:paraId="248C5C39" w14:textId="77777777" w:rsidR="001F4705" w:rsidRPr="008754FE" w:rsidRDefault="001F4705" w:rsidP="008315D7">
            <w:pPr>
              <w:tabs>
                <w:tab w:val="right" w:pos="9639"/>
              </w:tabs>
              <w:ind w:left="34"/>
              <w:jc w:val="both"/>
              <w:rPr>
                <w:rFonts w:cs="Arial"/>
                <w:sz w:val="18"/>
                <w:szCs w:val="18"/>
              </w:rPr>
            </w:pPr>
          </w:p>
        </w:tc>
        <w:tc>
          <w:tcPr>
            <w:tcW w:w="269" w:type="pct"/>
          </w:tcPr>
          <w:p w14:paraId="37BACB87" w14:textId="77777777" w:rsidR="001F4705" w:rsidRPr="008754FE" w:rsidRDefault="001F4705" w:rsidP="008315D7">
            <w:pPr>
              <w:tabs>
                <w:tab w:val="right" w:pos="9639"/>
              </w:tabs>
              <w:ind w:left="34"/>
              <w:jc w:val="both"/>
              <w:rPr>
                <w:rFonts w:cs="Arial"/>
                <w:sz w:val="18"/>
                <w:szCs w:val="18"/>
              </w:rPr>
            </w:pPr>
            <w:r w:rsidRPr="008754FE">
              <w:rPr>
                <w:rFonts w:cs="Arial"/>
                <w:sz w:val="18"/>
                <w:szCs w:val="18"/>
              </w:rPr>
              <w:t>X</w:t>
            </w:r>
          </w:p>
        </w:tc>
        <w:tc>
          <w:tcPr>
            <w:tcW w:w="183" w:type="pct"/>
          </w:tcPr>
          <w:p w14:paraId="141EC533" w14:textId="77777777" w:rsidR="001F4705" w:rsidRPr="008754FE" w:rsidRDefault="001F4705" w:rsidP="008315D7">
            <w:pPr>
              <w:tabs>
                <w:tab w:val="right" w:pos="9639"/>
              </w:tabs>
              <w:ind w:left="34"/>
              <w:jc w:val="both"/>
              <w:rPr>
                <w:rFonts w:cs="Arial"/>
                <w:sz w:val="18"/>
                <w:szCs w:val="18"/>
              </w:rPr>
            </w:pPr>
          </w:p>
        </w:tc>
        <w:tc>
          <w:tcPr>
            <w:tcW w:w="174" w:type="pct"/>
          </w:tcPr>
          <w:p w14:paraId="7B7FF01E" w14:textId="77777777" w:rsidR="001F4705" w:rsidRPr="008754FE" w:rsidRDefault="001F4705" w:rsidP="008315D7">
            <w:pPr>
              <w:tabs>
                <w:tab w:val="right" w:pos="9639"/>
              </w:tabs>
              <w:ind w:left="34"/>
              <w:jc w:val="both"/>
              <w:rPr>
                <w:rFonts w:cs="Arial"/>
                <w:sz w:val="18"/>
                <w:szCs w:val="18"/>
              </w:rPr>
            </w:pPr>
          </w:p>
        </w:tc>
        <w:tc>
          <w:tcPr>
            <w:tcW w:w="143" w:type="pct"/>
          </w:tcPr>
          <w:p w14:paraId="762BB0BF" w14:textId="77777777" w:rsidR="001F4705" w:rsidRPr="008754FE" w:rsidRDefault="001F4705" w:rsidP="008315D7">
            <w:pPr>
              <w:tabs>
                <w:tab w:val="right" w:pos="9639"/>
              </w:tabs>
              <w:ind w:left="34"/>
              <w:jc w:val="both"/>
              <w:rPr>
                <w:rFonts w:cs="Arial"/>
                <w:sz w:val="18"/>
                <w:szCs w:val="18"/>
              </w:rPr>
            </w:pPr>
          </w:p>
        </w:tc>
        <w:tc>
          <w:tcPr>
            <w:tcW w:w="161" w:type="pct"/>
          </w:tcPr>
          <w:p w14:paraId="0528875A" w14:textId="77777777" w:rsidR="001F4705" w:rsidRPr="008754FE" w:rsidRDefault="001F4705" w:rsidP="008315D7">
            <w:pPr>
              <w:tabs>
                <w:tab w:val="right" w:pos="9639"/>
              </w:tabs>
              <w:autoSpaceDE w:val="0"/>
              <w:autoSpaceDN w:val="0"/>
              <w:adjustRightInd w:val="0"/>
              <w:ind w:left="34"/>
              <w:jc w:val="both"/>
              <w:rPr>
                <w:rFonts w:cs="Arial"/>
                <w:sz w:val="18"/>
                <w:szCs w:val="18"/>
              </w:rPr>
            </w:pPr>
            <w:r w:rsidRPr="008754FE">
              <w:rPr>
                <w:rFonts w:cs="Arial"/>
                <w:sz w:val="18"/>
                <w:szCs w:val="18"/>
              </w:rPr>
              <w:t>X</w:t>
            </w:r>
          </w:p>
        </w:tc>
        <w:tc>
          <w:tcPr>
            <w:tcW w:w="175" w:type="pct"/>
          </w:tcPr>
          <w:p w14:paraId="7EDD33D3"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177" w:type="pct"/>
          </w:tcPr>
          <w:p w14:paraId="071A2555" w14:textId="77777777" w:rsidR="001F4705" w:rsidRPr="008754FE" w:rsidRDefault="001F4705" w:rsidP="008315D7">
            <w:pPr>
              <w:tabs>
                <w:tab w:val="right" w:pos="9639"/>
              </w:tabs>
              <w:autoSpaceDE w:val="0"/>
              <w:autoSpaceDN w:val="0"/>
              <w:adjustRightInd w:val="0"/>
              <w:ind w:left="34"/>
              <w:jc w:val="both"/>
              <w:rPr>
                <w:rFonts w:cs="Arial"/>
                <w:sz w:val="18"/>
                <w:szCs w:val="18"/>
              </w:rPr>
            </w:pPr>
          </w:p>
        </w:tc>
        <w:tc>
          <w:tcPr>
            <w:tcW w:w="504" w:type="pct"/>
          </w:tcPr>
          <w:p w14:paraId="1116F524" w14:textId="77777777" w:rsidR="001F4705" w:rsidRPr="008754FE" w:rsidRDefault="001F4705" w:rsidP="008315D7">
            <w:pPr>
              <w:tabs>
                <w:tab w:val="right" w:pos="9639"/>
              </w:tabs>
              <w:autoSpaceDE w:val="0"/>
              <w:autoSpaceDN w:val="0"/>
              <w:adjustRightInd w:val="0"/>
              <w:ind w:left="34"/>
              <w:jc w:val="both"/>
              <w:rPr>
                <w:rFonts w:cs="Arial"/>
                <w:sz w:val="18"/>
                <w:szCs w:val="18"/>
              </w:rPr>
            </w:pPr>
            <w:r>
              <w:rPr>
                <w:rFonts w:cs="Arial"/>
                <w:sz w:val="18"/>
                <w:szCs w:val="18"/>
              </w:rPr>
              <w:t>0</w:t>
            </w:r>
          </w:p>
        </w:tc>
        <w:tc>
          <w:tcPr>
            <w:tcW w:w="1210" w:type="pct"/>
          </w:tcPr>
          <w:p w14:paraId="38C70F97" w14:textId="77777777" w:rsidR="001F4705" w:rsidRPr="008754FE" w:rsidRDefault="001F4705" w:rsidP="00B9785E">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1F4705" w:rsidRPr="008754FE" w14:paraId="645710CA" w14:textId="77777777" w:rsidTr="001F4705">
        <w:tc>
          <w:tcPr>
            <w:tcW w:w="5000" w:type="pct"/>
            <w:gridSpan w:val="12"/>
            <w:shd w:val="clear" w:color="auto" w:fill="A6A6A6" w:themeFill="background1" w:themeFillShade="A6"/>
          </w:tcPr>
          <w:p w14:paraId="2C341003" w14:textId="77777777" w:rsidR="001F4705" w:rsidRPr="008754FE" w:rsidRDefault="008F1152" w:rsidP="00B9785E">
            <w:pPr>
              <w:tabs>
                <w:tab w:val="right" w:pos="312"/>
                <w:tab w:val="left" w:pos="540"/>
                <w:tab w:val="right" w:pos="9639"/>
              </w:tabs>
              <w:ind w:left="62"/>
              <w:jc w:val="both"/>
              <w:rPr>
                <w:rFonts w:cs="Arial"/>
                <w:b/>
                <w:sz w:val="18"/>
                <w:szCs w:val="18"/>
              </w:rPr>
            </w:pPr>
            <w:r>
              <w:rPr>
                <w:rFonts w:cs="Arial"/>
                <w:b/>
                <w:sz w:val="18"/>
                <w:szCs w:val="18"/>
              </w:rPr>
              <w:t>Goods and services</w:t>
            </w:r>
          </w:p>
        </w:tc>
      </w:tr>
      <w:tr w:rsidR="004026B3" w:rsidRPr="008754FE" w14:paraId="66EF4F87" w14:textId="77777777" w:rsidTr="008315D7">
        <w:tc>
          <w:tcPr>
            <w:tcW w:w="413" w:type="pct"/>
          </w:tcPr>
          <w:p w14:paraId="708C51E0" w14:textId="77777777" w:rsidR="004026B3" w:rsidRPr="008754FE" w:rsidRDefault="004026B3" w:rsidP="004026B3">
            <w:pPr>
              <w:tabs>
                <w:tab w:val="right" w:pos="312"/>
                <w:tab w:val="left" w:pos="540"/>
                <w:tab w:val="right" w:pos="9639"/>
              </w:tabs>
              <w:ind w:left="62"/>
              <w:jc w:val="both"/>
              <w:rPr>
                <w:rFonts w:cs="Arial"/>
                <w:sz w:val="18"/>
                <w:szCs w:val="18"/>
              </w:rPr>
            </w:pPr>
          </w:p>
        </w:tc>
        <w:tc>
          <w:tcPr>
            <w:tcW w:w="1374" w:type="pct"/>
          </w:tcPr>
          <w:p w14:paraId="522DEE78" w14:textId="77777777" w:rsidR="004026B3" w:rsidRPr="00CA16C1" w:rsidRDefault="004026B3" w:rsidP="004026B3">
            <w:pPr>
              <w:jc w:val="both"/>
              <w:rPr>
                <w:rFonts w:cs="Arial"/>
                <w:sz w:val="18"/>
                <w:szCs w:val="18"/>
              </w:rPr>
            </w:pPr>
            <w:r>
              <w:rPr>
                <w:rFonts w:cs="Arial"/>
                <w:sz w:val="18"/>
                <w:szCs w:val="18"/>
              </w:rPr>
              <w:t xml:space="preserve">PTA COFF 2 - </w:t>
            </w:r>
            <w:r w:rsidRPr="008F1152">
              <w:rPr>
                <w:rFonts w:cs="Arial"/>
                <w:sz w:val="18"/>
                <w:szCs w:val="18"/>
              </w:rPr>
              <w:t>Goods and Services: 2017/18 Accrual listing is under stated</w:t>
            </w:r>
            <w:r>
              <w:rPr>
                <w:rFonts w:cs="Arial"/>
                <w:sz w:val="18"/>
                <w:szCs w:val="18"/>
              </w:rPr>
              <w:t>.</w:t>
            </w:r>
          </w:p>
        </w:tc>
        <w:tc>
          <w:tcPr>
            <w:tcW w:w="217" w:type="pct"/>
          </w:tcPr>
          <w:p w14:paraId="4722413E" w14:textId="77777777" w:rsidR="004026B3" w:rsidRPr="008754FE" w:rsidRDefault="004026B3" w:rsidP="004026B3">
            <w:pPr>
              <w:tabs>
                <w:tab w:val="right" w:pos="9639"/>
              </w:tabs>
              <w:ind w:left="34"/>
              <w:jc w:val="both"/>
              <w:rPr>
                <w:rFonts w:cs="Arial"/>
                <w:sz w:val="18"/>
                <w:szCs w:val="18"/>
              </w:rPr>
            </w:pPr>
            <w:r>
              <w:rPr>
                <w:rFonts w:cs="Arial"/>
                <w:sz w:val="18"/>
                <w:szCs w:val="18"/>
              </w:rPr>
              <w:t>X</w:t>
            </w:r>
          </w:p>
        </w:tc>
        <w:tc>
          <w:tcPr>
            <w:tcW w:w="269" w:type="pct"/>
          </w:tcPr>
          <w:p w14:paraId="082DC497" w14:textId="77777777" w:rsidR="004026B3" w:rsidRPr="008754FE" w:rsidRDefault="004026B3" w:rsidP="004026B3">
            <w:pPr>
              <w:tabs>
                <w:tab w:val="right" w:pos="9639"/>
              </w:tabs>
              <w:ind w:left="34"/>
              <w:jc w:val="both"/>
              <w:rPr>
                <w:rFonts w:cs="Arial"/>
                <w:sz w:val="18"/>
                <w:szCs w:val="18"/>
              </w:rPr>
            </w:pPr>
          </w:p>
        </w:tc>
        <w:tc>
          <w:tcPr>
            <w:tcW w:w="183" w:type="pct"/>
          </w:tcPr>
          <w:p w14:paraId="5EDB78E5" w14:textId="77777777" w:rsidR="004026B3" w:rsidRDefault="004026B3" w:rsidP="004026B3">
            <w:pPr>
              <w:tabs>
                <w:tab w:val="right" w:pos="9639"/>
              </w:tabs>
              <w:ind w:left="34"/>
              <w:jc w:val="both"/>
              <w:rPr>
                <w:rFonts w:cs="Arial"/>
                <w:sz w:val="18"/>
                <w:szCs w:val="18"/>
              </w:rPr>
            </w:pPr>
          </w:p>
        </w:tc>
        <w:tc>
          <w:tcPr>
            <w:tcW w:w="174" w:type="pct"/>
          </w:tcPr>
          <w:p w14:paraId="24B9D132" w14:textId="77777777" w:rsidR="004026B3" w:rsidRPr="008754FE" w:rsidRDefault="004026B3" w:rsidP="004026B3">
            <w:pPr>
              <w:tabs>
                <w:tab w:val="right" w:pos="9639"/>
              </w:tabs>
              <w:ind w:left="34"/>
              <w:jc w:val="both"/>
              <w:rPr>
                <w:rFonts w:cs="Arial"/>
                <w:sz w:val="18"/>
                <w:szCs w:val="18"/>
              </w:rPr>
            </w:pPr>
          </w:p>
        </w:tc>
        <w:tc>
          <w:tcPr>
            <w:tcW w:w="143" w:type="pct"/>
          </w:tcPr>
          <w:p w14:paraId="079B2324" w14:textId="77777777" w:rsidR="004026B3" w:rsidRPr="008754FE" w:rsidRDefault="004026B3" w:rsidP="004026B3">
            <w:pPr>
              <w:tabs>
                <w:tab w:val="right" w:pos="9639"/>
              </w:tabs>
              <w:ind w:left="34"/>
              <w:jc w:val="both"/>
              <w:rPr>
                <w:rFonts w:cs="Arial"/>
                <w:sz w:val="18"/>
                <w:szCs w:val="18"/>
              </w:rPr>
            </w:pPr>
          </w:p>
        </w:tc>
        <w:tc>
          <w:tcPr>
            <w:tcW w:w="161" w:type="pct"/>
          </w:tcPr>
          <w:p w14:paraId="659FC37D" w14:textId="77777777" w:rsidR="004026B3" w:rsidRPr="008754FE" w:rsidRDefault="004026B3" w:rsidP="004026B3">
            <w:pPr>
              <w:tabs>
                <w:tab w:val="right" w:pos="9639"/>
              </w:tabs>
              <w:ind w:left="34"/>
              <w:jc w:val="both"/>
              <w:rPr>
                <w:rFonts w:cs="Arial"/>
                <w:sz w:val="18"/>
                <w:szCs w:val="18"/>
              </w:rPr>
            </w:pPr>
          </w:p>
        </w:tc>
        <w:tc>
          <w:tcPr>
            <w:tcW w:w="175" w:type="pct"/>
          </w:tcPr>
          <w:p w14:paraId="3D1B8114" w14:textId="77777777" w:rsidR="004026B3" w:rsidRDefault="004026B3" w:rsidP="004026B3">
            <w:pPr>
              <w:tabs>
                <w:tab w:val="right" w:pos="9639"/>
              </w:tabs>
              <w:autoSpaceDE w:val="0"/>
              <w:autoSpaceDN w:val="0"/>
              <w:adjustRightInd w:val="0"/>
              <w:ind w:left="34"/>
              <w:jc w:val="both"/>
              <w:rPr>
                <w:rFonts w:cs="Arial"/>
                <w:sz w:val="18"/>
                <w:szCs w:val="18"/>
              </w:rPr>
            </w:pPr>
            <w:r>
              <w:rPr>
                <w:rFonts w:cs="Arial"/>
                <w:sz w:val="18"/>
                <w:szCs w:val="18"/>
              </w:rPr>
              <w:t>X</w:t>
            </w:r>
          </w:p>
        </w:tc>
        <w:tc>
          <w:tcPr>
            <w:tcW w:w="177" w:type="pct"/>
          </w:tcPr>
          <w:p w14:paraId="6333C0F8" w14:textId="77777777" w:rsidR="004026B3" w:rsidRPr="008754FE" w:rsidRDefault="004026B3" w:rsidP="004026B3">
            <w:pPr>
              <w:tabs>
                <w:tab w:val="right" w:pos="9639"/>
              </w:tabs>
              <w:autoSpaceDE w:val="0"/>
              <w:autoSpaceDN w:val="0"/>
              <w:adjustRightInd w:val="0"/>
              <w:ind w:left="34"/>
              <w:jc w:val="both"/>
              <w:rPr>
                <w:rFonts w:cs="Arial"/>
                <w:sz w:val="18"/>
                <w:szCs w:val="18"/>
              </w:rPr>
            </w:pPr>
          </w:p>
        </w:tc>
        <w:tc>
          <w:tcPr>
            <w:tcW w:w="504" w:type="pct"/>
          </w:tcPr>
          <w:p w14:paraId="537EC8BA"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w:t>
            </w:r>
          </w:p>
        </w:tc>
        <w:tc>
          <w:tcPr>
            <w:tcW w:w="1210" w:type="pct"/>
          </w:tcPr>
          <w:p w14:paraId="41E77138" w14:textId="77777777" w:rsidR="004026B3" w:rsidRPr="008754FE" w:rsidRDefault="004026B3" w:rsidP="004026B3">
            <w:pPr>
              <w:tabs>
                <w:tab w:val="right" w:pos="312"/>
                <w:tab w:val="left" w:pos="540"/>
                <w:tab w:val="right" w:pos="9639"/>
              </w:tabs>
              <w:ind w:left="62"/>
              <w:jc w:val="both"/>
              <w:rPr>
                <w:rFonts w:cs="Arial"/>
                <w:sz w:val="18"/>
                <w:szCs w:val="18"/>
              </w:rPr>
            </w:pPr>
            <w:r>
              <w:rPr>
                <w:rFonts w:cs="Arial"/>
                <w:sz w:val="18"/>
                <w:szCs w:val="18"/>
              </w:rPr>
              <w:t>-</w:t>
            </w:r>
          </w:p>
        </w:tc>
      </w:tr>
      <w:tr w:rsidR="004026B3" w:rsidRPr="008754FE" w14:paraId="5344FEE4" w14:textId="77777777" w:rsidTr="008315D7">
        <w:tc>
          <w:tcPr>
            <w:tcW w:w="413" w:type="pct"/>
          </w:tcPr>
          <w:p w14:paraId="05CAD440" w14:textId="77777777" w:rsidR="004026B3" w:rsidRPr="008754FE" w:rsidRDefault="004026B3" w:rsidP="004026B3">
            <w:pPr>
              <w:tabs>
                <w:tab w:val="right" w:pos="312"/>
                <w:tab w:val="left" w:pos="540"/>
                <w:tab w:val="right" w:pos="9639"/>
              </w:tabs>
              <w:ind w:left="62"/>
              <w:jc w:val="both"/>
              <w:rPr>
                <w:rFonts w:cs="Arial"/>
                <w:sz w:val="18"/>
                <w:szCs w:val="18"/>
              </w:rPr>
            </w:pPr>
          </w:p>
        </w:tc>
        <w:tc>
          <w:tcPr>
            <w:tcW w:w="1374" w:type="pct"/>
          </w:tcPr>
          <w:p w14:paraId="31144D19" w14:textId="77777777" w:rsidR="004026B3" w:rsidRDefault="004026B3" w:rsidP="004026B3">
            <w:pPr>
              <w:jc w:val="both"/>
              <w:rPr>
                <w:rFonts w:cs="Arial"/>
                <w:sz w:val="18"/>
                <w:szCs w:val="18"/>
              </w:rPr>
            </w:pPr>
            <w:r>
              <w:rPr>
                <w:rFonts w:cs="Arial"/>
                <w:sz w:val="18"/>
                <w:szCs w:val="18"/>
              </w:rPr>
              <w:t xml:space="preserve">PTA COFF 3 - </w:t>
            </w:r>
            <w:r w:rsidRPr="002927CB">
              <w:rPr>
                <w:rFonts w:cs="Arial"/>
                <w:sz w:val="18"/>
                <w:szCs w:val="18"/>
              </w:rPr>
              <w:t>Goods and Services - Payments not made within 30</w:t>
            </w:r>
            <w:r>
              <w:rPr>
                <w:rFonts w:cs="Arial"/>
                <w:sz w:val="18"/>
                <w:szCs w:val="18"/>
              </w:rPr>
              <w:t>.</w:t>
            </w:r>
          </w:p>
          <w:p w14:paraId="513D456F" w14:textId="1C101C24" w:rsidR="004026B3" w:rsidRPr="00CA16C1" w:rsidRDefault="004026B3" w:rsidP="004026B3">
            <w:pPr>
              <w:jc w:val="both"/>
              <w:rPr>
                <w:rFonts w:cs="Arial"/>
                <w:sz w:val="18"/>
                <w:szCs w:val="18"/>
              </w:rPr>
            </w:pPr>
          </w:p>
        </w:tc>
        <w:tc>
          <w:tcPr>
            <w:tcW w:w="217" w:type="pct"/>
          </w:tcPr>
          <w:p w14:paraId="369D9748" w14:textId="77777777" w:rsidR="004026B3" w:rsidRPr="008754FE" w:rsidRDefault="004026B3" w:rsidP="004026B3">
            <w:pPr>
              <w:tabs>
                <w:tab w:val="right" w:pos="9639"/>
              </w:tabs>
              <w:ind w:left="34"/>
              <w:jc w:val="both"/>
              <w:rPr>
                <w:rFonts w:cs="Arial"/>
                <w:sz w:val="18"/>
                <w:szCs w:val="18"/>
              </w:rPr>
            </w:pPr>
          </w:p>
        </w:tc>
        <w:tc>
          <w:tcPr>
            <w:tcW w:w="269" w:type="pct"/>
          </w:tcPr>
          <w:p w14:paraId="56C16478" w14:textId="77777777" w:rsidR="004026B3" w:rsidRPr="008754FE" w:rsidRDefault="004026B3" w:rsidP="004026B3">
            <w:pPr>
              <w:tabs>
                <w:tab w:val="right" w:pos="9639"/>
              </w:tabs>
              <w:ind w:left="34"/>
              <w:jc w:val="both"/>
              <w:rPr>
                <w:rFonts w:cs="Arial"/>
                <w:sz w:val="18"/>
                <w:szCs w:val="18"/>
              </w:rPr>
            </w:pPr>
          </w:p>
        </w:tc>
        <w:tc>
          <w:tcPr>
            <w:tcW w:w="183" w:type="pct"/>
          </w:tcPr>
          <w:p w14:paraId="54383C17" w14:textId="77777777" w:rsidR="004026B3" w:rsidRDefault="004026B3" w:rsidP="004026B3">
            <w:pPr>
              <w:tabs>
                <w:tab w:val="right" w:pos="9639"/>
              </w:tabs>
              <w:ind w:left="34"/>
              <w:jc w:val="both"/>
              <w:rPr>
                <w:rFonts w:cs="Arial"/>
                <w:sz w:val="18"/>
                <w:szCs w:val="18"/>
              </w:rPr>
            </w:pPr>
            <w:r>
              <w:rPr>
                <w:rFonts w:cs="Arial"/>
                <w:sz w:val="18"/>
                <w:szCs w:val="18"/>
              </w:rPr>
              <w:t>X</w:t>
            </w:r>
          </w:p>
        </w:tc>
        <w:tc>
          <w:tcPr>
            <w:tcW w:w="174" w:type="pct"/>
          </w:tcPr>
          <w:p w14:paraId="0C6618CC" w14:textId="77777777" w:rsidR="004026B3" w:rsidRPr="008754FE" w:rsidRDefault="004026B3" w:rsidP="004026B3">
            <w:pPr>
              <w:tabs>
                <w:tab w:val="right" w:pos="9639"/>
              </w:tabs>
              <w:ind w:left="34"/>
              <w:jc w:val="both"/>
              <w:rPr>
                <w:rFonts w:cs="Arial"/>
                <w:sz w:val="18"/>
                <w:szCs w:val="18"/>
              </w:rPr>
            </w:pPr>
          </w:p>
        </w:tc>
        <w:tc>
          <w:tcPr>
            <w:tcW w:w="143" w:type="pct"/>
          </w:tcPr>
          <w:p w14:paraId="43D206CD" w14:textId="77777777" w:rsidR="004026B3" w:rsidRPr="008754FE" w:rsidRDefault="004026B3" w:rsidP="004026B3">
            <w:pPr>
              <w:tabs>
                <w:tab w:val="right" w:pos="9639"/>
              </w:tabs>
              <w:ind w:left="34"/>
              <w:jc w:val="both"/>
              <w:rPr>
                <w:rFonts w:cs="Arial"/>
                <w:sz w:val="18"/>
                <w:szCs w:val="18"/>
              </w:rPr>
            </w:pPr>
          </w:p>
        </w:tc>
        <w:tc>
          <w:tcPr>
            <w:tcW w:w="161" w:type="pct"/>
          </w:tcPr>
          <w:p w14:paraId="6B5BC541" w14:textId="77777777" w:rsidR="004026B3" w:rsidRPr="008754FE" w:rsidRDefault="004026B3" w:rsidP="004026B3">
            <w:pPr>
              <w:tabs>
                <w:tab w:val="right" w:pos="9639"/>
              </w:tabs>
              <w:ind w:left="34"/>
              <w:jc w:val="both"/>
              <w:rPr>
                <w:rFonts w:cs="Arial"/>
                <w:sz w:val="18"/>
                <w:szCs w:val="18"/>
              </w:rPr>
            </w:pPr>
          </w:p>
        </w:tc>
        <w:tc>
          <w:tcPr>
            <w:tcW w:w="175" w:type="pct"/>
          </w:tcPr>
          <w:p w14:paraId="3AAB4633" w14:textId="77777777" w:rsidR="004026B3" w:rsidRDefault="004026B3" w:rsidP="004026B3">
            <w:pPr>
              <w:tabs>
                <w:tab w:val="right" w:pos="9639"/>
              </w:tabs>
              <w:autoSpaceDE w:val="0"/>
              <w:autoSpaceDN w:val="0"/>
              <w:adjustRightInd w:val="0"/>
              <w:ind w:left="34"/>
              <w:jc w:val="both"/>
              <w:rPr>
                <w:rFonts w:cs="Arial"/>
                <w:sz w:val="18"/>
                <w:szCs w:val="18"/>
              </w:rPr>
            </w:pPr>
            <w:r>
              <w:rPr>
                <w:rFonts w:cs="Arial"/>
                <w:sz w:val="18"/>
                <w:szCs w:val="18"/>
              </w:rPr>
              <w:t>X</w:t>
            </w:r>
          </w:p>
        </w:tc>
        <w:tc>
          <w:tcPr>
            <w:tcW w:w="177" w:type="pct"/>
          </w:tcPr>
          <w:p w14:paraId="57B0E878" w14:textId="77777777" w:rsidR="004026B3" w:rsidRPr="008754FE" w:rsidRDefault="004026B3" w:rsidP="004026B3">
            <w:pPr>
              <w:tabs>
                <w:tab w:val="right" w:pos="9639"/>
              </w:tabs>
              <w:autoSpaceDE w:val="0"/>
              <w:autoSpaceDN w:val="0"/>
              <w:adjustRightInd w:val="0"/>
              <w:ind w:left="34"/>
              <w:jc w:val="both"/>
              <w:rPr>
                <w:rFonts w:cs="Arial"/>
                <w:sz w:val="18"/>
                <w:szCs w:val="18"/>
              </w:rPr>
            </w:pPr>
          </w:p>
        </w:tc>
        <w:tc>
          <w:tcPr>
            <w:tcW w:w="504" w:type="pct"/>
          </w:tcPr>
          <w:p w14:paraId="38D32A8C"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w:t>
            </w:r>
          </w:p>
        </w:tc>
        <w:tc>
          <w:tcPr>
            <w:tcW w:w="1210" w:type="pct"/>
          </w:tcPr>
          <w:p w14:paraId="1814065E" w14:textId="77777777" w:rsidR="004026B3" w:rsidRPr="008754FE" w:rsidRDefault="004026B3" w:rsidP="004026B3">
            <w:pPr>
              <w:tabs>
                <w:tab w:val="right" w:pos="312"/>
                <w:tab w:val="left" w:pos="540"/>
                <w:tab w:val="right" w:pos="9639"/>
              </w:tabs>
              <w:ind w:left="62"/>
              <w:jc w:val="both"/>
              <w:rPr>
                <w:rFonts w:cs="Arial"/>
                <w:sz w:val="18"/>
                <w:szCs w:val="18"/>
              </w:rPr>
            </w:pPr>
            <w:r>
              <w:rPr>
                <w:rFonts w:cs="Arial"/>
                <w:sz w:val="18"/>
                <w:szCs w:val="18"/>
              </w:rPr>
              <w:t>-</w:t>
            </w:r>
          </w:p>
        </w:tc>
      </w:tr>
      <w:tr w:rsidR="004026B3" w:rsidRPr="008754FE" w14:paraId="4ADA38E5" w14:textId="77777777" w:rsidTr="001C0A97">
        <w:tc>
          <w:tcPr>
            <w:tcW w:w="5000" w:type="pct"/>
            <w:gridSpan w:val="12"/>
            <w:shd w:val="clear" w:color="auto" w:fill="A6A6A6" w:themeFill="background1" w:themeFillShade="A6"/>
          </w:tcPr>
          <w:p w14:paraId="18F35A41" w14:textId="77777777" w:rsidR="004026B3" w:rsidRPr="008754FE" w:rsidRDefault="004026B3" w:rsidP="004026B3">
            <w:pPr>
              <w:pStyle w:val="Default"/>
              <w:jc w:val="both"/>
              <w:rPr>
                <w:rFonts w:cs="Arial"/>
                <w:b/>
                <w:sz w:val="18"/>
                <w:szCs w:val="18"/>
              </w:rPr>
            </w:pPr>
            <w:r w:rsidRPr="006020AC">
              <w:rPr>
                <w:rFonts w:ascii="Arial" w:hAnsi="Arial" w:cs="Arial"/>
                <w:b/>
                <w:color w:val="auto"/>
                <w:sz w:val="18"/>
                <w:szCs w:val="18"/>
                <w:lang w:val="en-ZA" w:eastAsia="en-GB"/>
              </w:rPr>
              <w:t>Information systems</w:t>
            </w:r>
            <w:r>
              <w:rPr>
                <w:b/>
                <w:bCs/>
                <w:sz w:val="20"/>
                <w:szCs w:val="20"/>
              </w:rPr>
              <w:t xml:space="preserve"> </w:t>
            </w:r>
          </w:p>
        </w:tc>
      </w:tr>
      <w:tr w:rsidR="004026B3" w:rsidRPr="008754FE" w14:paraId="521C90DD" w14:textId="77777777" w:rsidTr="008315D7">
        <w:trPr>
          <w:trHeight w:val="497"/>
        </w:trPr>
        <w:tc>
          <w:tcPr>
            <w:tcW w:w="413" w:type="pct"/>
          </w:tcPr>
          <w:p w14:paraId="30C57565" w14:textId="77777777" w:rsidR="004026B3" w:rsidRPr="008754FE" w:rsidRDefault="004026B3" w:rsidP="004026B3">
            <w:pPr>
              <w:tabs>
                <w:tab w:val="right" w:pos="312"/>
                <w:tab w:val="left" w:pos="540"/>
                <w:tab w:val="right" w:pos="9639"/>
              </w:tabs>
              <w:ind w:left="62"/>
              <w:jc w:val="both"/>
              <w:rPr>
                <w:rFonts w:cs="Arial"/>
                <w:sz w:val="18"/>
                <w:szCs w:val="18"/>
              </w:rPr>
            </w:pPr>
          </w:p>
        </w:tc>
        <w:tc>
          <w:tcPr>
            <w:tcW w:w="1374" w:type="pct"/>
          </w:tcPr>
          <w:p w14:paraId="2235731E" w14:textId="77777777" w:rsidR="004026B3" w:rsidRPr="008754FE" w:rsidRDefault="004026B3" w:rsidP="004026B3">
            <w:pPr>
              <w:jc w:val="both"/>
              <w:rPr>
                <w:rFonts w:cs="Arial"/>
                <w:sz w:val="18"/>
                <w:szCs w:val="18"/>
              </w:rPr>
            </w:pPr>
            <w:r w:rsidRPr="00726934">
              <w:rPr>
                <w:rFonts w:cs="Arial"/>
                <w:sz w:val="18"/>
                <w:szCs w:val="18"/>
              </w:rPr>
              <w:t>Vacant positions within information technology division</w:t>
            </w:r>
            <w:bookmarkStart w:id="3" w:name="_GoBack"/>
            <w:bookmarkEnd w:id="3"/>
          </w:p>
        </w:tc>
        <w:tc>
          <w:tcPr>
            <w:tcW w:w="217" w:type="pct"/>
          </w:tcPr>
          <w:p w14:paraId="778E0E0D" w14:textId="77777777" w:rsidR="004026B3" w:rsidRPr="008754FE" w:rsidRDefault="004026B3" w:rsidP="004026B3">
            <w:pPr>
              <w:tabs>
                <w:tab w:val="right" w:pos="9639"/>
              </w:tabs>
              <w:ind w:left="34"/>
              <w:jc w:val="both"/>
              <w:rPr>
                <w:rFonts w:cs="Arial"/>
                <w:sz w:val="18"/>
                <w:szCs w:val="18"/>
              </w:rPr>
            </w:pPr>
          </w:p>
        </w:tc>
        <w:tc>
          <w:tcPr>
            <w:tcW w:w="269" w:type="pct"/>
          </w:tcPr>
          <w:p w14:paraId="1FBE05DB" w14:textId="77777777" w:rsidR="004026B3" w:rsidRPr="008754FE" w:rsidRDefault="004026B3" w:rsidP="004026B3">
            <w:pPr>
              <w:tabs>
                <w:tab w:val="right" w:pos="9639"/>
              </w:tabs>
              <w:ind w:left="34"/>
              <w:jc w:val="both"/>
              <w:rPr>
                <w:rFonts w:cs="Arial"/>
                <w:sz w:val="18"/>
                <w:szCs w:val="18"/>
              </w:rPr>
            </w:pPr>
          </w:p>
        </w:tc>
        <w:tc>
          <w:tcPr>
            <w:tcW w:w="183" w:type="pct"/>
          </w:tcPr>
          <w:p w14:paraId="57F36338" w14:textId="77777777" w:rsidR="004026B3" w:rsidRPr="008754FE" w:rsidRDefault="004026B3" w:rsidP="004026B3">
            <w:pPr>
              <w:tabs>
                <w:tab w:val="right" w:pos="9639"/>
              </w:tabs>
              <w:ind w:left="34"/>
              <w:jc w:val="both"/>
              <w:rPr>
                <w:rFonts w:cs="Arial"/>
                <w:sz w:val="18"/>
                <w:szCs w:val="18"/>
              </w:rPr>
            </w:pPr>
          </w:p>
        </w:tc>
        <w:tc>
          <w:tcPr>
            <w:tcW w:w="174" w:type="pct"/>
          </w:tcPr>
          <w:p w14:paraId="2F32522E" w14:textId="77777777" w:rsidR="004026B3" w:rsidRPr="008754FE" w:rsidRDefault="004026B3" w:rsidP="004026B3">
            <w:pPr>
              <w:tabs>
                <w:tab w:val="right" w:pos="9639"/>
              </w:tabs>
              <w:ind w:left="34"/>
              <w:jc w:val="both"/>
              <w:rPr>
                <w:rFonts w:cs="Arial"/>
                <w:sz w:val="18"/>
                <w:szCs w:val="18"/>
              </w:rPr>
            </w:pPr>
            <w:r>
              <w:rPr>
                <w:rFonts w:cs="Arial"/>
                <w:sz w:val="18"/>
                <w:szCs w:val="18"/>
              </w:rPr>
              <w:t>X</w:t>
            </w:r>
          </w:p>
        </w:tc>
        <w:tc>
          <w:tcPr>
            <w:tcW w:w="143" w:type="pct"/>
          </w:tcPr>
          <w:p w14:paraId="38878BB3" w14:textId="77777777" w:rsidR="004026B3" w:rsidRPr="008754FE" w:rsidRDefault="004026B3" w:rsidP="004026B3">
            <w:pPr>
              <w:tabs>
                <w:tab w:val="right" w:pos="9639"/>
              </w:tabs>
              <w:ind w:left="34"/>
              <w:jc w:val="both"/>
              <w:rPr>
                <w:rFonts w:cs="Arial"/>
                <w:sz w:val="18"/>
                <w:szCs w:val="18"/>
              </w:rPr>
            </w:pPr>
          </w:p>
        </w:tc>
        <w:tc>
          <w:tcPr>
            <w:tcW w:w="161" w:type="pct"/>
          </w:tcPr>
          <w:p w14:paraId="43071577" w14:textId="77777777" w:rsidR="004026B3" w:rsidRPr="008754FE" w:rsidRDefault="004026B3" w:rsidP="004026B3">
            <w:pPr>
              <w:tabs>
                <w:tab w:val="right" w:pos="9639"/>
              </w:tabs>
              <w:ind w:left="34"/>
              <w:jc w:val="both"/>
              <w:rPr>
                <w:rFonts w:cs="Arial"/>
                <w:sz w:val="18"/>
                <w:szCs w:val="18"/>
              </w:rPr>
            </w:pPr>
          </w:p>
        </w:tc>
        <w:tc>
          <w:tcPr>
            <w:tcW w:w="175" w:type="pct"/>
          </w:tcPr>
          <w:p w14:paraId="01CF3BFE"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X</w:t>
            </w:r>
          </w:p>
        </w:tc>
        <w:tc>
          <w:tcPr>
            <w:tcW w:w="177" w:type="pct"/>
          </w:tcPr>
          <w:p w14:paraId="063D36E0" w14:textId="77777777" w:rsidR="004026B3" w:rsidRPr="008754FE" w:rsidRDefault="004026B3" w:rsidP="004026B3">
            <w:pPr>
              <w:tabs>
                <w:tab w:val="right" w:pos="9639"/>
              </w:tabs>
              <w:autoSpaceDE w:val="0"/>
              <w:autoSpaceDN w:val="0"/>
              <w:adjustRightInd w:val="0"/>
              <w:ind w:left="34"/>
              <w:jc w:val="both"/>
              <w:rPr>
                <w:rFonts w:cs="Arial"/>
                <w:sz w:val="18"/>
                <w:szCs w:val="18"/>
              </w:rPr>
            </w:pPr>
          </w:p>
        </w:tc>
        <w:tc>
          <w:tcPr>
            <w:tcW w:w="504" w:type="pct"/>
          </w:tcPr>
          <w:p w14:paraId="756EDA4F"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3</w:t>
            </w:r>
          </w:p>
        </w:tc>
        <w:tc>
          <w:tcPr>
            <w:tcW w:w="1210" w:type="pct"/>
          </w:tcPr>
          <w:p w14:paraId="38B9FC9B" w14:textId="77777777" w:rsidR="004026B3" w:rsidRPr="008754FE" w:rsidRDefault="004026B3" w:rsidP="004026B3">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26B3" w:rsidRPr="008754FE" w14:paraId="28FEF579" w14:textId="77777777" w:rsidTr="008315D7">
        <w:tc>
          <w:tcPr>
            <w:tcW w:w="413" w:type="pct"/>
          </w:tcPr>
          <w:p w14:paraId="2CEE3DDC" w14:textId="77777777" w:rsidR="004026B3" w:rsidRPr="008754FE" w:rsidRDefault="004026B3" w:rsidP="004026B3">
            <w:pPr>
              <w:tabs>
                <w:tab w:val="right" w:pos="312"/>
                <w:tab w:val="left" w:pos="540"/>
                <w:tab w:val="right" w:pos="9639"/>
              </w:tabs>
              <w:ind w:left="62"/>
              <w:jc w:val="both"/>
              <w:rPr>
                <w:rFonts w:cs="Arial"/>
                <w:sz w:val="18"/>
                <w:szCs w:val="18"/>
              </w:rPr>
            </w:pPr>
          </w:p>
        </w:tc>
        <w:tc>
          <w:tcPr>
            <w:tcW w:w="1374" w:type="pct"/>
          </w:tcPr>
          <w:p w14:paraId="4AC7F704" w14:textId="77777777" w:rsidR="004026B3" w:rsidRPr="008754FE" w:rsidRDefault="004026B3" w:rsidP="004026B3">
            <w:pPr>
              <w:jc w:val="both"/>
              <w:rPr>
                <w:rFonts w:cs="Arial"/>
                <w:sz w:val="18"/>
                <w:szCs w:val="18"/>
              </w:rPr>
            </w:pPr>
            <w:r w:rsidRPr="00726934">
              <w:rPr>
                <w:rFonts w:cs="Arial"/>
                <w:sz w:val="18"/>
                <w:szCs w:val="18"/>
              </w:rPr>
              <w:t>Inadequate Security Management controls</w:t>
            </w:r>
            <w:r>
              <w:rPr>
                <w:rFonts w:cs="Arial"/>
                <w:sz w:val="18"/>
                <w:szCs w:val="18"/>
              </w:rPr>
              <w:t>.</w:t>
            </w:r>
          </w:p>
        </w:tc>
        <w:tc>
          <w:tcPr>
            <w:tcW w:w="217" w:type="pct"/>
          </w:tcPr>
          <w:p w14:paraId="745C22FA" w14:textId="77777777" w:rsidR="004026B3" w:rsidRPr="008754FE" w:rsidRDefault="004026B3" w:rsidP="004026B3">
            <w:pPr>
              <w:tabs>
                <w:tab w:val="right" w:pos="9639"/>
              </w:tabs>
              <w:ind w:left="34"/>
              <w:jc w:val="both"/>
              <w:rPr>
                <w:rFonts w:cs="Arial"/>
                <w:sz w:val="18"/>
                <w:szCs w:val="18"/>
              </w:rPr>
            </w:pPr>
          </w:p>
        </w:tc>
        <w:tc>
          <w:tcPr>
            <w:tcW w:w="269" w:type="pct"/>
          </w:tcPr>
          <w:p w14:paraId="0DB6B873" w14:textId="77777777" w:rsidR="004026B3" w:rsidRPr="008754FE" w:rsidRDefault="004026B3" w:rsidP="004026B3">
            <w:pPr>
              <w:tabs>
                <w:tab w:val="right" w:pos="9639"/>
              </w:tabs>
              <w:ind w:left="34"/>
              <w:jc w:val="both"/>
              <w:rPr>
                <w:rFonts w:cs="Arial"/>
                <w:sz w:val="18"/>
                <w:szCs w:val="18"/>
              </w:rPr>
            </w:pPr>
          </w:p>
        </w:tc>
        <w:tc>
          <w:tcPr>
            <w:tcW w:w="183" w:type="pct"/>
          </w:tcPr>
          <w:p w14:paraId="35CECF59" w14:textId="77777777" w:rsidR="004026B3" w:rsidRPr="008754FE" w:rsidRDefault="004026B3" w:rsidP="004026B3">
            <w:pPr>
              <w:tabs>
                <w:tab w:val="right" w:pos="9639"/>
              </w:tabs>
              <w:ind w:left="34"/>
              <w:jc w:val="both"/>
              <w:rPr>
                <w:rFonts w:cs="Arial"/>
                <w:sz w:val="18"/>
                <w:szCs w:val="18"/>
              </w:rPr>
            </w:pPr>
          </w:p>
        </w:tc>
        <w:tc>
          <w:tcPr>
            <w:tcW w:w="174" w:type="pct"/>
          </w:tcPr>
          <w:p w14:paraId="59F54C51" w14:textId="77777777" w:rsidR="004026B3" w:rsidRPr="008754FE" w:rsidRDefault="004026B3" w:rsidP="004026B3">
            <w:pPr>
              <w:tabs>
                <w:tab w:val="right" w:pos="9639"/>
              </w:tabs>
              <w:ind w:left="34"/>
              <w:jc w:val="both"/>
              <w:rPr>
                <w:rFonts w:cs="Arial"/>
                <w:sz w:val="18"/>
                <w:szCs w:val="18"/>
              </w:rPr>
            </w:pPr>
            <w:r>
              <w:rPr>
                <w:rFonts w:cs="Arial"/>
                <w:sz w:val="18"/>
                <w:szCs w:val="18"/>
              </w:rPr>
              <w:t>X</w:t>
            </w:r>
          </w:p>
        </w:tc>
        <w:tc>
          <w:tcPr>
            <w:tcW w:w="143" w:type="pct"/>
          </w:tcPr>
          <w:p w14:paraId="327DA81A" w14:textId="77777777" w:rsidR="004026B3" w:rsidRPr="008754FE" w:rsidRDefault="004026B3" w:rsidP="004026B3">
            <w:pPr>
              <w:tabs>
                <w:tab w:val="right" w:pos="9639"/>
              </w:tabs>
              <w:ind w:left="34"/>
              <w:jc w:val="both"/>
              <w:rPr>
                <w:rFonts w:cs="Arial"/>
                <w:sz w:val="18"/>
                <w:szCs w:val="18"/>
              </w:rPr>
            </w:pPr>
          </w:p>
        </w:tc>
        <w:tc>
          <w:tcPr>
            <w:tcW w:w="161" w:type="pct"/>
          </w:tcPr>
          <w:p w14:paraId="19A6BDC5" w14:textId="77777777" w:rsidR="004026B3" w:rsidRPr="008754FE" w:rsidRDefault="004026B3" w:rsidP="004026B3">
            <w:pPr>
              <w:tabs>
                <w:tab w:val="right" w:pos="9639"/>
              </w:tabs>
              <w:ind w:left="34"/>
              <w:jc w:val="both"/>
              <w:rPr>
                <w:rFonts w:cs="Arial"/>
                <w:sz w:val="18"/>
                <w:szCs w:val="18"/>
              </w:rPr>
            </w:pPr>
          </w:p>
        </w:tc>
        <w:tc>
          <w:tcPr>
            <w:tcW w:w="175" w:type="pct"/>
          </w:tcPr>
          <w:p w14:paraId="2CCAFD9E"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X</w:t>
            </w:r>
          </w:p>
        </w:tc>
        <w:tc>
          <w:tcPr>
            <w:tcW w:w="177" w:type="pct"/>
          </w:tcPr>
          <w:p w14:paraId="02706215" w14:textId="77777777" w:rsidR="004026B3" w:rsidRDefault="004026B3" w:rsidP="004026B3">
            <w:pPr>
              <w:tabs>
                <w:tab w:val="right" w:pos="9639"/>
              </w:tabs>
              <w:autoSpaceDE w:val="0"/>
              <w:autoSpaceDN w:val="0"/>
              <w:adjustRightInd w:val="0"/>
              <w:ind w:left="34"/>
              <w:jc w:val="both"/>
              <w:rPr>
                <w:rFonts w:cs="Arial"/>
                <w:sz w:val="18"/>
                <w:szCs w:val="18"/>
              </w:rPr>
            </w:pPr>
          </w:p>
        </w:tc>
        <w:tc>
          <w:tcPr>
            <w:tcW w:w="504" w:type="pct"/>
          </w:tcPr>
          <w:p w14:paraId="2C6F5E47"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3</w:t>
            </w:r>
          </w:p>
        </w:tc>
        <w:tc>
          <w:tcPr>
            <w:tcW w:w="1210" w:type="pct"/>
          </w:tcPr>
          <w:p w14:paraId="4780886F" w14:textId="77777777" w:rsidR="004026B3" w:rsidRPr="008754FE" w:rsidRDefault="004026B3" w:rsidP="004026B3">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26B3" w:rsidRPr="008754FE" w14:paraId="0F6D5EB7" w14:textId="77777777" w:rsidTr="008315D7">
        <w:tc>
          <w:tcPr>
            <w:tcW w:w="413" w:type="pct"/>
          </w:tcPr>
          <w:p w14:paraId="581BF30E" w14:textId="77777777" w:rsidR="004026B3" w:rsidRPr="008754FE" w:rsidRDefault="004026B3" w:rsidP="004026B3">
            <w:pPr>
              <w:tabs>
                <w:tab w:val="right" w:pos="312"/>
                <w:tab w:val="left" w:pos="540"/>
                <w:tab w:val="right" w:pos="9639"/>
              </w:tabs>
              <w:ind w:left="62"/>
              <w:jc w:val="both"/>
              <w:rPr>
                <w:rFonts w:cs="Arial"/>
                <w:sz w:val="18"/>
                <w:szCs w:val="18"/>
              </w:rPr>
            </w:pPr>
          </w:p>
        </w:tc>
        <w:tc>
          <w:tcPr>
            <w:tcW w:w="1374" w:type="pct"/>
          </w:tcPr>
          <w:p w14:paraId="43484098" w14:textId="77777777" w:rsidR="004026B3" w:rsidRPr="008754FE" w:rsidRDefault="004026B3" w:rsidP="004026B3">
            <w:pPr>
              <w:jc w:val="both"/>
              <w:rPr>
                <w:rFonts w:cs="Arial"/>
                <w:sz w:val="18"/>
                <w:szCs w:val="18"/>
              </w:rPr>
            </w:pPr>
            <w:r w:rsidRPr="00726934">
              <w:rPr>
                <w:rFonts w:cs="Arial"/>
                <w:sz w:val="18"/>
                <w:szCs w:val="18"/>
              </w:rPr>
              <w:t>Inadequate user access management controls on PERSAL</w:t>
            </w:r>
            <w:r>
              <w:rPr>
                <w:rFonts w:cs="Arial"/>
                <w:sz w:val="18"/>
                <w:szCs w:val="18"/>
              </w:rPr>
              <w:t>.</w:t>
            </w:r>
          </w:p>
        </w:tc>
        <w:tc>
          <w:tcPr>
            <w:tcW w:w="217" w:type="pct"/>
          </w:tcPr>
          <w:p w14:paraId="45E2DF42" w14:textId="77777777" w:rsidR="004026B3" w:rsidRPr="008754FE" w:rsidRDefault="004026B3" w:rsidP="004026B3">
            <w:pPr>
              <w:tabs>
                <w:tab w:val="right" w:pos="9639"/>
              </w:tabs>
              <w:ind w:left="34"/>
              <w:jc w:val="both"/>
              <w:rPr>
                <w:rFonts w:cs="Arial"/>
                <w:sz w:val="18"/>
                <w:szCs w:val="18"/>
              </w:rPr>
            </w:pPr>
          </w:p>
        </w:tc>
        <w:tc>
          <w:tcPr>
            <w:tcW w:w="269" w:type="pct"/>
          </w:tcPr>
          <w:p w14:paraId="2B9BD13A" w14:textId="77777777" w:rsidR="004026B3" w:rsidRPr="008754FE" w:rsidRDefault="004026B3" w:rsidP="004026B3">
            <w:pPr>
              <w:tabs>
                <w:tab w:val="right" w:pos="9639"/>
              </w:tabs>
              <w:ind w:left="34"/>
              <w:jc w:val="both"/>
              <w:rPr>
                <w:rFonts w:cs="Arial"/>
                <w:sz w:val="18"/>
                <w:szCs w:val="18"/>
              </w:rPr>
            </w:pPr>
          </w:p>
        </w:tc>
        <w:tc>
          <w:tcPr>
            <w:tcW w:w="183" w:type="pct"/>
          </w:tcPr>
          <w:p w14:paraId="13B66747" w14:textId="77777777" w:rsidR="004026B3" w:rsidRPr="008754FE" w:rsidRDefault="004026B3" w:rsidP="004026B3">
            <w:pPr>
              <w:tabs>
                <w:tab w:val="right" w:pos="9639"/>
              </w:tabs>
              <w:ind w:left="34"/>
              <w:jc w:val="both"/>
              <w:rPr>
                <w:rFonts w:cs="Arial"/>
                <w:sz w:val="18"/>
                <w:szCs w:val="18"/>
              </w:rPr>
            </w:pPr>
          </w:p>
        </w:tc>
        <w:tc>
          <w:tcPr>
            <w:tcW w:w="174" w:type="pct"/>
          </w:tcPr>
          <w:p w14:paraId="57A4D407" w14:textId="77777777" w:rsidR="004026B3" w:rsidRPr="008754FE" w:rsidRDefault="004026B3" w:rsidP="004026B3">
            <w:pPr>
              <w:tabs>
                <w:tab w:val="right" w:pos="9639"/>
              </w:tabs>
              <w:ind w:left="34"/>
              <w:jc w:val="both"/>
              <w:rPr>
                <w:rFonts w:cs="Arial"/>
                <w:sz w:val="18"/>
                <w:szCs w:val="18"/>
              </w:rPr>
            </w:pPr>
            <w:r>
              <w:rPr>
                <w:rFonts w:cs="Arial"/>
                <w:sz w:val="18"/>
                <w:szCs w:val="18"/>
              </w:rPr>
              <w:t>X</w:t>
            </w:r>
          </w:p>
        </w:tc>
        <w:tc>
          <w:tcPr>
            <w:tcW w:w="143" w:type="pct"/>
          </w:tcPr>
          <w:p w14:paraId="6966E416" w14:textId="77777777" w:rsidR="004026B3" w:rsidRPr="008754FE" w:rsidRDefault="004026B3" w:rsidP="004026B3">
            <w:pPr>
              <w:tabs>
                <w:tab w:val="right" w:pos="9639"/>
              </w:tabs>
              <w:ind w:left="34"/>
              <w:jc w:val="both"/>
              <w:rPr>
                <w:rFonts w:cs="Arial"/>
                <w:sz w:val="18"/>
                <w:szCs w:val="18"/>
              </w:rPr>
            </w:pPr>
          </w:p>
        </w:tc>
        <w:tc>
          <w:tcPr>
            <w:tcW w:w="161" w:type="pct"/>
          </w:tcPr>
          <w:p w14:paraId="2B490E23" w14:textId="77777777" w:rsidR="004026B3" w:rsidRPr="008754FE" w:rsidRDefault="004026B3" w:rsidP="004026B3">
            <w:pPr>
              <w:tabs>
                <w:tab w:val="right" w:pos="9639"/>
              </w:tabs>
              <w:ind w:left="34"/>
              <w:jc w:val="both"/>
              <w:rPr>
                <w:rFonts w:cs="Arial"/>
                <w:sz w:val="18"/>
                <w:szCs w:val="18"/>
              </w:rPr>
            </w:pPr>
          </w:p>
        </w:tc>
        <w:tc>
          <w:tcPr>
            <w:tcW w:w="175" w:type="pct"/>
          </w:tcPr>
          <w:p w14:paraId="2CB02F01"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X</w:t>
            </w:r>
          </w:p>
        </w:tc>
        <w:tc>
          <w:tcPr>
            <w:tcW w:w="177" w:type="pct"/>
          </w:tcPr>
          <w:p w14:paraId="7E080E7A" w14:textId="77777777" w:rsidR="004026B3" w:rsidRDefault="004026B3" w:rsidP="004026B3">
            <w:pPr>
              <w:tabs>
                <w:tab w:val="right" w:pos="9639"/>
              </w:tabs>
              <w:autoSpaceDE w:val="0"/>
              <w:autoSpaceDN w:val="0"/>
              <w:adjustRightInd w:val="0"/>
              <w:ind w:left="34"/>
              <w:jc w:val="both"/>
              <w:rPr>
                <w:rFonts w:cs="Arial"/>
                <w:sz w:val="18"/>
                <w:szCs w:val="18"/>
              </w:rPr>
            </w:pPr>
          </w:p>
        </w:tc>
        <w:tc>
          <w:tcPr>
            <w:tcW w:w="504" w:type="pct"/>
          </w:tcPr>
          <w:p w14:paraId="16206BB6"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3</w:t>
            </w:r>
          </w:p>
        </w:tc>
        <w:tc>
          <w:tcPr>
            <w:tcW w:w="1210" w:type="pct"/>
          </w:tcPr>
          <w:p w14:paraId="74D0F5AA" w14:textId="77777777" w:rsidR="004026B3" w:rsidRPr="008754FE" w:rsidRDefault="004026B3" w:rsidP="004026B3">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26B3" w:rsidRPr="008754FE" w14:paraId="74294726" w14:textId="77777777" w:rsidTr="008315D7">
        <w:trPr>
          <w:trHeight w:val="499"/>
        </w:trPr>
        <w:tc>
          <w:tcPr>
            <w:tcW w:w="413" w:type="pct"/>
          </w:tcPr>
          <w:p w14:paraId="71D751F1" w14:textId="77777777" w:rsidR="004026B3" w:rsidRPr="008754FE" w:rsidRDefault="004026B3" w:rsidP="004026B3">
            <w:pPr>
              <w:tabs>
                <w:tab w:val="right" w:pos="312"/>
                <w:tab w:val="left" w:pos="540"/>
                <w:tab w:val="right" w:pos="9639"/>
              </w:tabs>
              <w:ind w:left="62"/>
              <w:jc w:val="both"/>
              <w:rPr>
                <w:rFonts w:cs="Arial"/>
                <w:sz w:val="18"/>
                <w:szCs w:val="18"/>
              </w:rPr>
            </w:pPr>
          </w:p>
        </w:tc>
        <w:tc>
          <w:tcPr>
            <w:tcW w:w="1374" w:type="pct"/>
          </w:tcPr>
          <w:p w14:paraId="6C6F84FB" w14:textId="77777777" w:rsidR="004026B3" w:rsidRPr="008754FE" w:rsidRDefault="004026B3" w:rsidP="004026B3">
            <w:pPr>
              <w:spacing w:after="120"/>
              <w:jc w:val="both"/>
              <w:rPr>
                <w:rFonts w:cs="Arial"/>
                <w:sz w:val="18"/>
                <w:szCs w:val="18"/>
              </w:rPr>
            </w:pPr>
            <w:r w:rsidRPr="00726934">
              <w:rPr>
                <w:rFonts w:cs="Arial"/>
                <w:sz w:val="18"/>
                <w:szCs w:val="18"/>
              </w:rPr>
              <w:t>Inadequate user access management controls on Active Directory</w:t>
            </w:r>
            <w:r>
              <w:rPr>
                <w:rFonts w:cs="Arial"/>
                <w:sz w:val="18"/>
                <w:szCs w:val="18"/>
              </w:rPr>
              <w:t>.</w:t>
            </w:r>
          </w:p>
        </w:tc>
        <w:tc>
          <w:tcPr>
            <w:tcW w:w="217" w:type="pct"/>
          </w:tcPr>
          <w:p w14:paraId="0D4D89E6" w14:textId="77777777" w:rsidR="004026B3" w:rsidRPr="008754FE" w:rsidRDefault="004026B3" w:rsidP="004026B3">
            <w:pPr>
              <w:tabs>
                <w:tab w:val="right" w:pos="9639"/>
              </w:tabs>
              <w:ind w:left="34"/>
              <w:jc w:val="both"/>
              <w:rPr>
                <w:rFonts w:cs="Arial"/>
                <w:sz w:val="18"/>
                <w:szCs w:val="18"/>
              </w:rPr>
            </w:pPr>
          </w:p>
        </w:tc>
        <w:tc>
          <w:tcPr>
            <w:tcW w:w="269" w:type="pct"/>
          </w:tcPr>
          <w:p w14:paraId="72AFE1A4" w14:textId="77777777" w:rsidR="004026B3" w:rsidRPr="008754FE" w:rsidRDefault="004026B3" w:rsidP="004026B3">
            <w:pPr>
              <w:tabs>
                <w:tab w:val="right" w:pos="9639"/>
              </w:tabs>
              <w:ind w:left="34"/>
              <w:jc w:val="both"/>
              <w:rPr>
                <w:rFonts w:cs="Arial"/>
                <w:sz w:val="18"/>
                <w:szCs w:val="18"/>
              </w:rPr>
            </w:pPr>
          </w:p>
        </w:tc>
        <w:tc>
          <w:tcPr>
            <w:tcW w:w="183" w:type="pct"/>
          </w:tcPr>
          <w:p w14:paraId="60704D68" w14:textId="77777777" w:rsidR="004026B3" w:rsidRPr="008754FE" w:rsidRDefault="004026B3" w:rsidP="004026B3">
            <w:pPr>
              <w:tabs>
                <w:tab w:val="right" w:pos="9639"/>
              </w:tabs>
              <w:ind w:left="34"/>
              <w:jc w:val="both"/>
              <w:rPr>
                <w:rFonts w:cs="Arial"/>
                <w:sz w:val="18"/>
                <w:szCs w:val="18"/>
              </w:rPr>
            </w:pPr>
          </w:p>
        </w:tc>
        <w:tc>
          <w:tcPr>
            <w:tcW w:w="174" w:type="pct"/>
          </w:tcPr>
          <w:p w14:paraId="4F56804C" w14:textId="77777777" w:rsidR="004026B3" w:rsidRPr="008754FE" w:rsidRDefault="004026B3" w:rsidP="004026B3">
            <w:pPr>
              <w:tabs>
                <w:tab w:val="right" w:pos="9639"/>
              </w:tabs>
              <w:ind w:left="34"/>
              <w:jc w:val="both"/>
              <w:rPr>
                <w:rFonts w:cs="Arial"/>
                <w:sz w:val="18"/>
                <w:szCs w:val="18"/>
              </w:rPr>
            </w:pPr>
            <w:r>
              <w:rPr>
                <w:rFonts w:cs="Arial"/>
                <w:sz w:val="18"/>
                <w:szCs w:val="18"/>
              </w:rPr>
              <w:t>X</w:t>
            </w:r>
          </w:p>
        </w:tc>
        <w:tc>
          <w:tcPr>
            <w:tcW w:w="143" w:type="pct"/>
          </w:tcPr>
          <w:p w14:paraId="4484C491" w14:textId="77777777" w:rsidR="004026B3" w:rsidRPr="008754FE" w:rsidRDefault="004026B3" w:rsidP="004026B3">
            <w:pPr>
              <w:tabs>
                <w:tab w:val="right" w:pos="9639"/>
              </w:tabs>
              <w:ind w:left="34"/>
              <w:jc w:val="both"/>
              <w:rPr>
                <w:rFonts w:cs="Arial"/>
                <w:sz w:val="18"/>
                <w:szCs w:val="18"/>
              </w:rPr>
            </w:pPr>
          </w:p>
        </w:tc>
        <w:tc>
          <w:tcPr>
            <w:tcW w:w="161" w:type="pct"/>
          </w:tcPr>
          <w:p w14:paraId="3475CA2A" w14:textId="77777777" w:rsidR="004026B3" w:rsidRPr="008754FE" w:rsidRDefault="004026B3" w:rsidP="004026B3">
            <w:pPr>
              <w:tabs>
                <w:tab w:val="right" w:pos="9639"/>
              </w:tabs>
              <w:ind w:left="34"/>
              <w:jc w:val="both"/>
              <w:rPr>
                <w:rFonts w:cs="Arial"/>
                <w:sz w:val="18"/>
                <w:szCs w:val="18"/>
              </w:rPr>
            </w:pPr>
          </w:p>
        </w:tc>
        <w:tc>
          <w:tcPr>
            <w:tcW w:w="175" w:type="pct"/>
          </w:tcPr>
          <w:p w14:paraId="25D97EC8"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X</w:t>
            </w:r>
          </w:p>
        </w:tc>
        <w:tc>
          <w:tcPr>
            <w:tcW w:w="177" w:type="pct"/>
          </w:tcPr>
          <w:p w14:paraId="23E18A1C" w14:textId="77777777" w:rsidR="004026B3" w:rsidRDefault="004026B3" w:rsidP="004026B3">
            <w:pPr>
              <w:tabs>
                <w:tab w:val="right" w:pos="9639"/>
              </w:tabs>
              <w:autoSpaceDE w:val="0"/>
              <w:autoSpaceDN w:val="0"/>
              <w:adjustRightInd w:val="0"/>
              <w:ind w:left="34"/>
              <w:jc w:val="both"/>
              <w:rPr>
                <w:rFonts w:cs="Arial"/>
                <w:sz w:val="18"/>
                <w:szCs w:val="18"/>
              </w:rPr>
            </w:pPr>
          </w:p>
        </w:tc>
        <w:tc>
          <w:tcPr>
            <w:tcW w:w="504" w:type="pct"/>
          </w:tcPr>
          <w:p w14:paraId="1E7C2AA4"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3</w:t>
            </w:r>
          </w:p>
        </w:tc>
        <w:tc>
          <w:tcPr>
            <w:tcW w:w="1210" w:type="pct"/>
          </w:tcPr>
          <w:p w14:paraId="1C7CA095" w14:textId="77777777" w:rsidR="004026B3" w:rsidRPr="008754FE" w:rsidRDefault="004026B3" w:rsidP="004026B3">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26B3" w:rsidRPr="008754FE" w14:paraId="062B4C0B" w14:textId="77777777" w:rsidTr="008315D7">
        <w:tc>
          <w:tcPr>
            <w:tcW w:w="413" w:type="pct"/>
          </w:tcPr>
          <w:p w14:paraId="6E9B6088" w14:textId="77777777" w:rsidR="004026B3" w:rsidRPr="008754FE" w:rsidRDefault="004026B3" w:rsidP="004026B3">
            <w:pPr>
              <w:tabs>
                <w:tab w:val="right" w:pos="312"/>
                <w:tab w:val="left" w:pos="540"/>
                <w:tab w:val="right" w:pos="9639"/>
              </w:tabs>
              <w:ind w:left="62"/>
              <w:jc w:val="both"/>
              <w:rPr>
                <w:rFonts w:cs="Arial"/>
                <w:sz w:val="18"/>
                <w:szCs w:val="18"/>
              </w:rPr>
            </w:pPr>
          </w:p>
        </w:tc>
        <w:tc>
          <w:tcPr>
            <w:tcW w:w="1374" w:type="pct"/>
          </w:tcPr>
          <w:p w14:paraId="59D3389E" w14:textId="77777777" w:rsidR="004026B3" w:rsidRPr="008754FE" w:rsidRDefault="004026B3" w:rsidP="004026B3">
            <w:pPr>
              <w:jc w:val="both"/>
              <w:rPr>
                <w:rFonts w:cs="Arial"/>
                <w:sz w:val="18"/>
                <w:szCs w:val="18"/>
              </w:rPr>
            </w:pPr>
            <w:r w:rsidRPr="00726934">
              <w:rPr>
                <w:rFonts w:cs="Arial"/>
                <w:sz w:val="18"/>
                <w:szCs w:val="18"/>
              </w:rPr>
              <w:t>Inadequate IT service continuity controls</w:t>
            </w:r>
            <w:r>
              <w:rPr>
                <w:rFonts w:cs="Arial"/>
                <w:sz w:val="18"/>
                <w:szCs w:val="18"/>
              </w:rPr>
              <w:t>.</w:t>
            </w:r>
          </w:p>
        </w:tc>
        <w:tc>
          <w:tcPr>
            <w:tcW w:w="217" w:type="pct"/>
          </w:tcPr>
          <w:p w14:paraId="172FDEF1" w14:textId="77777777" w:rsidR="004026B3" w:rsidRPr="008754FE" w:rsidRDefault="004026B3" w:rsidP="004026B3">
            <w:pPr>
              <w:tabs>
                <w:tab w:val="right" w:pos="9639"/>
              </w:tabs>
              <w:ind w:left="34"/>
              <w:jc w:val="both"/>
              <w:rPr>
                <w:rFonts w:cs="Arial"/>
                <w:sz w:val="18"/>
                <w:szCs w:val="18"/>
              </w:rPr>
            </w:pPr>
          </w:p>
        </w:tc>
        <w:tc>
          <w:tcPr>
            <w:tcW w:w="269" w:type="pct"/>
          </w:tcPr>
          <w:p w14:paraId="2288795A" w14:textId="77777777" w:rsidR="004026B3" w:rsidRPr="008754FE" w:rsidRDefault="004026B3" w:rsidP="004026B3">
            <w:pPr>
              <w:tabs>
                <w:tab w:val="right" w:pos="9639"/>
              </w:tabs>
              <w:ind w:left="34"/>
              <w:jc w:val="both"/>
              <w:rPr>
                <w:rFonts w:cs="Arial"/>
                <w:sz w:val="18"/>
                <w:szCs w:val="18"/>
              </w:rPr>
            </w:pPr>
          </w:p>
        </w:tc>
        <w:tc>
          <w:tcPr>
            <w:tcW w:w="183" w:type="pct"/>
          </w:tcPr>
          <w:p w14:paraId="68A43534" w14:textId="77777777" w:rsidR="004026B3" w:rsidRPr="008754FE" w:rsidRDefault="004026B3" w:rsidP="004026B3">
            <w:pPr>
              <w:tabs>
                <w:tab w:val="right" w:pos="9639"/>
              </w:tabs>
              <w:ind w:left="34"/>
              <w:jc w:val="both"/>
              <w:rPr>
                <w:rFonts w:cs="Arial"/>
                <w:sz w:val="18"/>
                <w:szCs w:val="18"/>
              </w:rPr>
            </w:pPr>
          </w:p>
        </w:tc>
        <w:tc>
          <w:tcPr>
            <w:tcW w:w="174" w:type="pct"/>
          </w:tcPr>
          <w:p w14:paraId="7E99FEFA" w14:textId="77777777" w:rsidR="004026B3" w:rsidRPr="008754FE" w:rsidRDefault="004026B3" w:rsidP="004026B3">
            <w:pPr>
              <w:tabs>
                <w:tab w:val="right" w:pos="9639"/>
              </w:tabs>
              <w:ind w:left="34"/>
              <w:jc w:val="both"/>
              <w:rPr>
                <w:rFonts w:cs="Arial"/>
                <w:sz w:val="18"/>
                <w:szCs w:val="18"/>
              </w:rPr>
            </w:pPr>
            <w:r>
              <w:rPr>
                <w:rFonts w:cs="Arial"/>
                <w:sz w:val="18"/>
                <w:szCs w:val="18"/>
              </w:rPr>
              <w:t>X</w:t>
            </w:r>
          </w:p>
        </w:tc>
        <w:tc>
          <w:tcPr>
            <w:tcW w:w="143" w:type="pct"/>
          </w:tcPr>
          <w:p w14:paraId="74D7BD05" w14:textId="77777777" w:rsidR="004026B3" w:rsidRPr="008754FE" w:rsidRDefault="004026B3" w:rsidP="004026B3">
            <w:pPr>
              <w:tabs>
                <w:tab w:val="right" w:pos="9639"/>
              </w:tabs>
              <w:ind w:left="34"/>
              <w:jc w:val="both"/>
              <w:rPr>
                <w:rFonts w:cs="Arial"/>
                <w:sz w:val="18"/>
                <w:szCs w:val="18"/>
              </w:rPr>
            </w:pPr>
          </w:p>
        </w:tc>
        <w:tc>
          <w:tcPr>
            <w:tcW w:w="161" w:type="pct"/>
          </w:tcPr>
          <w:p w14:paraId="137B60EE" w14:textId="77777777" w:rsidR="004026B3" w:rsidRPr="008754FE" w:rsidRDefault="004026B3" w:rsidP="004026B3">
            <w:pPr>
              <w:tabs>
                <w:tab w:val="right" w:pos="9639"/>
              </w:tabs>
              <w:ind w:left="34"/>
              <w:jc w:val="both"/>
              <w:rPr>
                <w:rFonts w:cs="Arial"/>
                <w:sz w:val="18"/>
                <w:szCs w:val="18"/>
              </w:rPr>
            </w:pPr>
          </w:p>
        </w:tc>
        <w:tc>
          <w:tcPr>
            <w:tcW w:w="175" w:type="pct"/>
          </w:tcPr>
          <w:p w14:paraId="7F424487"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X</w:t>
            </w:r>
          </w:p>
        </w:tc>
        <w:tc>
          <w:tcPr>
            <w:tcW w:w="177" w:type="pct"/>
          </w:tcPr>
          <w:p w14:paraId="2C4BE67B" w14:textId="77777777" w:rsidR="004026B3" w:rsidRDefault="004026B3" w:rsidP="004026B3">
            <w:pPr>
              <w:tabs>
                <w:tab w:val="right" w:pos="9639"/>
              </w:tabs>
              <w:autoSpaceDE w:val="0"/>
              <w:autoSpaceDN w:val="0"/>
              <w:adjustRightInd w:val="0"/>
              <w:ind w:left="34"/>
              <w:jc w:val="both"/>
              <w:rPr>
                <w:rFonts w:cs="Arial"/>
                <w:sz w:val="18"/>
                <w:szCs w:val="18"/>
              </w:rPr>
            </w:pPr>
          </w:p>
        </w:tc>
        <w:tc>
          <w:tcPr>
            <w:tcW w:w="504" w:type="pct"/>
          </w:tcPr>
          <w:p w14:paraId="76D5C4D6" w14:textId="77777777" w:rsidR="004026B3" w:rsidRPr="008754FE" w:rsidRDefault="004026B3" w:rsidP="004026B3">
            <w:pPr>
              <w:tabs>
                <w:tab w:val="right" w:pos="9639"/>
              </w:tabs>
              <w:autoSpaceDE w:val="0"/>
              <w:autoSpaceDN w:val="0"/>
              <w:adjustRightInd w:val="0"/>
              <w:ind w:left="34"/>
              <w:jc w:val="both"/>
              <w:rPr>
                <w:rFonts w:cs="Arial"/>
                <w:sz w:val="18"/>
                <w:szCs w:val="18"/>
              </w:rPr>
            </w:pPr>
            <w:r>
              <w:rPr>
                <w:rFonts w:cs="Arial"/>
                <w:sz w:val="18"/>
                <w:szCs w:val="18"/>
              </w:rPr>
              <w:t>3</w:t>
            </w:r>
          </w:p>
        </w:tc>
        <w:tc>
          <w:tcPr>
            <w:tcW w:w="1210" w:type="pct"/>
          </w:tcPr>
          <w:p w14:paraId="01ED42E0" w14:textId="77777777" w:rsidR="004026B3" w:rsidRPr="008754FE" w:rsidRDefault="004026B3" w:rsidP="004026B3">
            <w:pPr>
              <w:tabs>
                <w:tab w:val="right" w:pos="312"/>
                <w:tab w:val="left" w:pos="540"/>
                <w:tab w:val="right" w:pos="9639"/>
              </w:tabs>
              <w:ind w:left="62"/>
              <w:jc w:val="both"/>
              <w:rPr>
                <w:rFonts w:cs="Arial"/>
                <w:sz w:val="18"/>
                <w:szCs w:val="18"/>
              </w:rPr>
            </w:pPr>
            <w:r w:rsidRPr="008754FE">
              <w:rPr>
                <w:rFonts w:cs="Arial"/>
                <w:sz w:val="18"/>
                <w:szCs w:val="18"/>
              </w:rPr>
              <w:t>In progress</w:t>
            </w:r>
          </w:p>
        </w:tc>
      </w:tr>
      <w:tr w:rsidR="004026B3" w:rsidRPr="008754FE" w14:paraId="703269E4" w14:textId="77777777" w:rsidTr="009D2939">
        <w:tc>
          <w:tcPr>
            <w:tcW w:w="413" w:type="pct"/>
          </w:tcPr>
          <w:p w14:paraId="1BBBA0FA" w14:textId="77777777" w:rsidR="004026B3" w:rsidRPr="008754FE" w:rsidRDefault="004026B3" w:rsidP="004026B3">
            <w:pPr>
              <w:tabs>
                <w:tab w:val="right" w:pos="312"/>
                <w:tab w:val="left" w:pos="540"/>
                <w:tab w:val="right" w:pos="9639"/>
              </w:tabs>
              <w:ind w:left="62"/>
              <w:jc w:val="both"/>
              <w:rPr>
                <w:rFonts w:cs="Arial"/>
                <w:sz w:val="18"/>
                <w:szCs w:val="18"/>
              </w:rPr>
            </w:pPr>
          </w:p>
        </w:tc>
        <w:tc>
          <w:tcPr>
            <w:tcW w:w="1374" w:type="pct"/>
          </w:tcPr>
          <w:p w14:paraId="081B4EF2" w14:textId="592B4485" w:rsidR="004026B3" w:rsidRPr="00231216" w:rsidRDefault="004026B3" w:rsidP="004026B3">
            <w:pPr>
              <w:spacing w:after="120"/>
              <w:rPr>
                <w:rFonts w:cs="Arial"/>
                <w:sz w:val="18"/>
                <w:szCs w:val="18"/>
              </w:rPr>
            </w:pPr>
            <w:r w:rsidRPr="008315D7">
              <w:rPr>
                <w:rFonts w:cs="Arial"/>
                <w:sz w:val="18"/>
                <w:szCs w:val="18"/>
              </w:rPr>
              <w:t>Inadequately implementation of the user account management policy on EPWPRS</w:t>
            </w:r>
            <w:r w:rsidRPr="008315D7">
              <w:rPr>
                <w:rFonts w:cs="Arial"/>
                <w:b/>
                <w:szCs w:val="22"/>
              </w:rPr>
              <w:t xml:space="preserve"> </w:t>
            </w:r>
          </w:p>
        </w:tc>
        <w:tc>
          <w:tcPr>
            <w:tcW w:w="217" w:type="pct"/>
          </w:tcPr>
          <w:p w14:paraId="1AB04F44" w14:textId="77777777" w:rsidR="004026B3" w:rsidRPr="008754FE" w:rsidRDefault="004026B3" w:rsidP="004026B3">
            <w:pPr>
              <w:tabs>
                <w:tab w:val="right" w:pos="9639"/>
              </w:tabs>
              <w:ind w:left="34"/>
              <w:jc w:val="both"/>
              <w:rPr>
                <w:rFonts w:cs="Arial"/>
                <w:sz w:val="18"/>
                <w:szCs w:val="18"/>
              </w:rPr>
            </w:pPr>
          </w:p>
        </w:tc>
        <w:tc>
          <w:tcPr>
            <w:tcW w:w="269" w:type="pct"/>
          </w:tcPr>
          <w:p w14:paraId="78DDA3C4" w14:textId="77777777" w:rsidR="004026B3" w:rsidRPr="008754FE" w:rsidRDefault="004026B3" w:rsidP="004026B3">
            <w:pPr>
              <w:tabs>
                <w:tab w:val="right" w:pos="9639"/>
              </w:tabs>
              <w:ind w:left="34"/>
              <w:jc w:val="both"/>
              <w:rPr>
                <w:rFonts w:cs="Arial"/>
                <w:sz w:val="18"/>
                <w:szCs w:val="18"/>
              </w:rPr>
            </w:pPr>
          </w:p>
        </w:tc>
        <w:tc>
          <w:tcPr>
            <w:tcW w:w="183" w:type="pct"/>
          </w:tcPr>
          <w:p w14:paraId="69E07BA7" w14:textId="77777777" w:rsidR="004026B3" w:rsidRPr="008754FE" w:rsidRDefault="004026B3" w:rsidP="004026B3">
            <w:pPr>
              <w:tabs>
                <w:tab w:val="right" w:pos="9639"/>
              </w:tabs>
              <w:ind w:left="34"/>
              <w:jc w:val="both"/>
              <w:rPr>
                <w:rFonts w:cs="Arial"/>
                <w:sz w:val="18"/>
                <w:szCs w:val="18"/>
              </w:rPr>
            </w:pPr>
          </w:p>
        </w:tc>
        <w:tc>
          <w:tcPr>
            <w:tcW w:w="174" w:type="pct"/>
          </w:tcPr>
          <w:p w14:paraId="63F4B3C5" w14:textId="26457A9F" w:rsidR="004026B3" w:rsidRDefault="004026B3" w:rsidP="004026B3">
            <w:pPr>
              <w:tabs>
                <w:tab w:val="right" w:pos="9639"/>
              </w:tabs>
              <w:ind w:left="34"/>
              <w:jc w:val="both"/>
              <w:rPr>
                <w:rFonts w:cs="Arial"/>
                <w:sz w:val="18"/>
                <w:szCs w:val="18"/>
              </w:rPr>
            </w:pPr>
            <w:r>
              <w:rPr>
                <w:rFonts w:cs="Arial"/>
                <w:sz w:val="18"/>
                <w:szCs w:val="18"/>
              </w:rPr>
              <w:t>X</w:t>
            </w:r>
          </w:p>
        </w:tc>
        <w:tc>
          <w:tcPr>
            <w:tcW w:w="143" w:type="pct"/>
          </w:tcPr>
          <w:p w14:paraId="3DA1814E" w14:textId="77777777" w:rsidR="004026B3" w:rsidRPr="008754FE" w:rsidRDefault="004026B3" w:rsidP="004026B3">
            <w:pPr>
              <w:tabs>
                <w:tab w:val="right" w:pos="9639"/>
              </w:tabs>
              <w:ind w:left="34"/>
              <w:jc w:val="both"/>
              <w:rPr>
                <w:rFonts w:cs="Arial"/>
                <w:sz w:val="18"/>
                <w:szCs w:val="18"/>
              </w:rPr>
            </w:pPr>
          </w:p>
        </w:tc>
        <w:tc>
          <w:tcPr>
            <w:tcW w:w="161" w:type="pct"/>
          </w:tcPr>
          <w:p w14:paraId="77EA6706" w14:textId="77777777" w:rsidR="004026B3" w:rsidRPr="008754FE" w:rsidRDefault="004026B3" w:rsidP="004026B3">
            <w:pPr>
              <w:tabs>
                <w:tab w:val="right" w:pos="9639"/>
              </w:tabs>
              <w:ind w:left="34"/>
              <w:jc w:val="both"/>
              <w:rPr>
                <w:rFonts w:cs="Arial"/>
                <w:sz w:val="18"/>
                <w:szCs w:val="18"/>
              </w:rPr>
            </w:pPr>
          </w:p>
        </w:tc>
        <w:tc>
          <w:tcPr>
            <w:tcW w:w="175" w:type="pct"/>
          </w:tcPr>
          <w:p w14:paraId="767F3B46" w14:textId="1E14D031" w:rsidR="004026B3" w:rsidRDefault="004026B3" w:rsidP="004026B3">
            <w:pPr>
              <w:tabs>
                <w:tab w:val="right" w:pos="9639"/>
              </w:tabs>
              <w:autoSpaceDE w:val="0"/>
              <w:autoSpaceDN w:val="0"/>
              <w:adjustRightInd w:val="0"/>
              <w:ind w:left="34"/>
              <w:jc w:val="both"/>
              <w:rPr>
                <w:rFonts w:cs="Arial"/>
                <w:sz w:val="18"/>
                <w:szCs w:val="18"/>
              </w:rPr>
            </w:pPr>
            <w:r>
              <w:rPr>
                <w:rFonts w:cs="Arial"/>
                <w:sz w:val="18"/>
                <w:szCs w:val="18"/>
              </w:rPr>
              <w:t>X</w:t>
            </w:r>
          </w:p>
        </w:tc>
        <w:tc>
          <w:tcPr>
            <w:tcW w:w="177" w:type="pct"/>
          </w:tcPr>
          <w:p w14:paraId="0A11F46E" w14:textId="77777777" w:rsidR="004026B3" w:rsidRDefault="004026B3" w:rsidP="004026B3">
            <w:pPr>
              <w:tabs>
                <w:tab w:val="right" w:pos="9639"/>
              </w:tabs>
              <w:autoSpaceDE w:val="0"/>
              <w:autoSpaceDN w:val="0"/>
              <w:adjustRightInd w:val="0"/>
              <w:ind w:left="34"/>
              <w:jc w:val="both"/>
              <w:rPr>
                <w:rFonts w:cs="Arial"/>
                <w:sz w:val="18"/>
                <w:szCs w:val="18"/>
              </w:rPr>
            </w:pPr>
          </w:p>
        </w:tc>
        <w:tc>
          <w:tcPr>
            <w:tcW w:w="504" w:type="pct"/>
          </w:tcPr>
          <w:p w14:paraId="6DDAC725" w14:textId="351440F6" w:rsidR="004026B3" w:rsidRDefault="004026B3" w:rsidP="004026B3">
            <w:pPr>
              <w:tabs>
                <w:tab w:val="right" w:pos="9639"/>
              </w:tabs>
              <w:autoSpaceDE w:val="0"/>
              <w:autoSpaceDN w:val="0"/>
              <w:adjustRightInd w:val="0"/>
              <w:ind w:left="34"/>
              <w:jc w:val="both"/>
              <w:rPr>
                <w:rFonts w:cs="Arial"/>
                <w:sz w:val="18"/>
                <w:szCs w:val="18"/>
              </w:rPr>
            </w:pPr>
            <w:r>
              <w:rPr>
                <w:rFonts w:cs="Arial"/>
                <w:sz w:val="18"/>
                <w:szCs w:val="18"/>
              </w:rPr>
              <w:t>-</w:t>
            </w:r>
          </w:p>
        </w:tc>
        <w:tc>
          <w:tcPr>
            <w:tcW w:w="1210" w:type="pct"/>
          </w:tcPr>
          <w:p w14:paraId="7D16D691" w14:textId="650CF328" w:rsidR="004026B3" w:rsidRPr="008754FE" w:rsidRDefault="004026B3" w:rsidP="004026B3">
            <w:pPr>
              <w:tabs>
                <w:tab w:val="right" w:pos="312"/>
                <w:tab w:val="left" w:pos="540"/>
                <w:tab w:val="right" w:pos="9639"/>
              </w:tabs>
              <w:ind w:left="62"/>
              <w:jc w:val="both"/>
              <w:rPr>
                <w:rFonts w:cs="Arial"/>
                <w:sz w:val="18"/>
                <w:szCs w:val="18"/>
              </w:rPr>
            </w:pPr>
            <w:r>
              <w:rPr>
                <w:rFonts w:cs="Arial"/>
                <w:sz w:val="18"/>
                <w:szCs w:val="18"/>
              </w:rPr>
              <w:t>-</w:t>
            </w:r>
          </w:p>
        </w:tc>
      </w:tr>
      <w:tr w:rsidR="004026B3" w:rsidRPr="008754FE" w14:paraId="42B91F31" w14:textId="77777777" w:rsidTr="009D2939">
        <w:tc>
          <w:tcPr>
            <w:tcW w:w="413" w:type="pct"/>
          </w:tcPr>
          <w:p w14:paraId="6A6E3DE2" w14:textId="77777777" w:rsidR="004026B3" w:rsidRPr="008754FE" w:rsidRDefault="004026B3" w:rsidP="004026B3">
            <w:pPr>
              <w:tabs>
                <w:tab w:val="right" w:pos="312"/>
                <w:tab w:val="left" w:pos="540"/>
                <w:tab w:val="right" w:pos="9639"/>
              </w:tabs>
              <w:ind w:left="62"/>
              <w:jc w:val="both"/>
              <w:rPr>
                <w:rFonts w:cs="Arial"/>
                <w:sz w:val="18"/>
                <w:szCs w:val="18"/>
              </w:rPr>
            </w:pPr>
          </w:p>
        </w:tc>
        <w:tc>
          <w:tcPr>
            <w:tcW w:w="1374" w:type="pct"/>
          </w:tcPr>
          <w:p w14:paraId="22490954" w14:textId="7E974D1A" w:rsidR="004026B3" w:rsidRPr="00726934" w:rsidRDefault="004026B3" w:rsidP="004026B3">
            <w:pPr>
              <w:spacing w:after="120"/>
              <w:rPr>
                <w:rFonts w:cs="Arial"/>
                <w:sz w:val="18"/>
                <w:szCs w:val="18"/>
              </w:rPr>
            </w:pPr>
            <w:r w:rsidRPr="008315D7">
              <w:rPr>
                <w:rFonts w:cs="Arial"/>
                <w:sz w:val="18"/>
                <w:szCs w:val="18"/>
              </w:rPr>
              <w:t>Lack change control on EPWPRS</w:t>
            </w:r>
          </w:p>
        </w:tc>
        <w:tc>
          <w:tcPr>
            <w:tcW w:w="217" w:type="pct"/>
          </w:tcPr>
          <w:p w14:paraId="66F7A984" w14:textId="77777777" w:rsidR="004026B3" w:rsidRPr="008754FE" w:rsidRDefault="004026B3" w:rsidP="004026B3">
            <w:pPr>
              <w:tabs>
                <w:tab w:val="right" w:pos="9639"/>
              </w:tabs>
              <w:ind w:left="34"/>
              <w:jc w:val="both"/>
              <w:rPr>
                <w:rFonts w:cs="Arial"/>
                <w:sz w:val="18"/>
                <w:szCs w:val="18"/>
              </w:rPr>
            </w:pPr>
          </w:p>
        </w:tc>
        <w:tc>
          <w:tcPr>
            <w:tcW w:w="269" w:type="pct"/>
          </w:tcPr>
          <w:p w14:paraId="462F0A2A" w14:textId="77777777" w:rsidR="004026B3" w:rsidRPr="008754FE" w:rsidRDefault="004026B3" w:rsidP="004026B3">
            <w:pPr>
              <w:tabs>
                <w:tab w:val="right" w:pos="9639"/>
              </w:tabs>
              <w:ind w:left="34"/>
              <w:jc w:val="both"/>
              <w:rPr>
                <w:rFonts w:cs="Arial"/>
                <w:sz w:val="18"/>
                <w:szCs w:val="18"/>
              </w:rPr>
            </w:pPr>
          </w:p>
        </w:tc>
        <w:tc>
          <w:tcPr>
            <w:tcW w:w="183" w:type="pct"/>
          </w:tcPr>
          <w:p w14:paraId="15A5C59A" w14:textId="77777777" w:rsidR="004026B3" w:rsidRPr="008754FE" w:rsidRDefault="004026B3" w:rsidP="004026B3">
            <w:pPr>
              <w:tabs>
                <w:tab w:val="right" w:pos="9639"/>
              </w:tabs>
              <w:ind w:left="34"/>
              <w:jc w:val="both"/>
              <w:rPr>
                <w:rFonts w:cs="Arial"/>
                <w:sz w:val="18"/>
                <w:szCs w:val="18"/>
              </w:rPr>
            </w:pPr>
          </w:p>
        </w:tc>
        <w:tc>
          <w:tcPr>
            <w:tcW w:w="174" w:type="pct"/>
          </w:tcPr>
          <w:p w14:paraId="139A5E58" w14:textId="09BE5437" w:rsidR="004026B3" w:rsidRDefault="004026B3" w:rsidP="004026B3">
            <w:pPr>
              <w:tabs>
                <w:tab w:val="right" w:pos="9639"/>
              </w:tabs>
              <w:ind w:left="34"/>
              <w:jc w:val="both"/>
              <w:rPr>
                <w:rFonts w:cs="Arial"/>
                <w:sz w:val="18"/>
                <w:szCs w:val="18"/>
              </w:rPr>
            </w:pPr>
            <w:r>
              <w:rPr>
                <w:rFonts w:cs="Arial"/>
                <w:sz w:val="18"/>
                <w:szCs w:val="18"/>
              </w:rPr>
              <w:t>X</w:t>
            </w:r>
          </w:p>
        </w:tc>
        <w:tc>
          <w:tcPr>
            <w:tcW w:w="143" w:type="pct"/>
          </w:tcPr>
          <w:p w14:paraId="24220EB1" w14:textId="77777777" w:rsidR="004026B3" w:rsidRPr="008754FE" w:rsidRDefault="004026B3" w:rsidP="004026B3">
            <w:pPr>
              <w:tabs>
                <w:tab w:val="right" w:pos="9639"/>
              </w:tabs>
              <w:ind w:left="34"/>
              <w:jc w:val="both"/>
              <w:rPr>
                <w:rFonts w:cs="Arial"/>
                <w:sz w:val="18"/>
                <w:szCs w:val="18"/>
              </w:rPr>
            </w:pPr>
          </w:p>
        </w:tc>
        <w:tc>
          <w:tcPr>
            <w:tcW w:w="161" w:type="pct"/>
          </w:tcPr>
          <w:p w14:paraId="499A6308" w14:textId="77777777" w:rsidR="004026B3" w:rsidRPr="008754FE" w:rsidRDefault="004026B3" w:rsidP="004026B3">
            <w:pPr>
              <w:tabs>
                <w:tab w:val="right" w:pos="9639"/>
              </w:tabs>
              <w:ind w:left="34"/>
              <w:jc w:val="both"/>
              <w:rPr>
                <w:rFonts w:cs="Arial"/>
                <w:sz w:val="18"/>
                <w:szCs w:val="18"/>
              </w:rPr>
            </w:pPr>
          </w:p>
        </w:tc>
        <w:tc>
          <w:tcPr>
            <w:tcW w:w="175" w:type="pct"/>
          </w:tcPr>
          <w:p w14:paraId="42D615BA" w14:textId="174B1869" w:rsidR="004026B3" w:rsidRDefault="004026B3" w:rsidP="004026B3">
            <w:pPr>
              <w:tabs>
                <w:tab w:val="right" w:pos="9639"/>
              </w:tabs>
              <w:autoSpaceDE w:val="0"/>
              <w:autoSpaceDN w:val="0"/>
              <w:adjustRightInd w:val="0"/>
              <w:ind w:left="34"/>
              <w:jc w:val="both"/>
              <w:rPr>
                <w:rFonts w:cs="Arial"/>
                <w:sz w:val="18"/>
                <w:szCs w:val="18"/>
              </w:rPr>
            </w:pPr>
            <w:r>
              <w:rPr>
                <w:rFonts w:cs="Arial"/>
                <w:sz w:val="18"/>
                <w:szCs w:val="18"/>
              </w:rPr>
              <w:t>X</w:t>
            </w:r>
          </w:p>
        </w:tc>
        <w:tc>
          <w:tcPr>
            <w:tcW w:w="177" w:type="pct"/>
          </w:tcPr>
          <w:p w14:paraId="2A0C6906" w14:textId="77777777" w:rsidR="004026B3" w:rsidRDefault="004026B3" w:rsidP="004026B3">
            <w:pPr>
              <w:tabs>
                <w:tab w:val="right" w:pos="9639"/>
              </w:tabs>
              <w:autoSpaceDE w:val="0"/>
              <w:autoSpaceDN w:val="0"/>
              <w:adjustRightInd w:val="0"/>
              <w:ind w:left="34"/>
              <w:jc w:val="both"/>
              <w:rPr>
                <w:rFonts w:cs="Arial"/>
                <w:sz w:val="18"/>
                <w:szCs w:val="18"/>
              </w:rPr>
            </w:pPr>
          </w:p>
        </w:tc>
        <w:tc>
          <w:tcPr>
            <w:tcW w:w="504" w:type="pct"/>
          </w:tcPr>
          <w:p w14:paraId="3925C699" w14:textId="5BE2EDF1" w:rsidR="004026B3" w:rsidRDefault="004026B3" w:rsidP="004026B3">
            <w:pPr>
              <w:tabs>
                <w:tab w:val="right" w:pos="9639"/>
              </w:tabs>
              <w:autoSpaceDE w:val="0"/>
              <w:autoSpaceDN w:val="0"/>
              <w:adjustRightInd w:val="0"/>
              <w:ind w:left="34"/>
              <w:jc w:val="both"/>
              <w:rPr>
                <w:rFonts w:cs="Arial"/>
                <w:sz w:val="18"/>
                <w:szCs w:val="18"/>
              </w:rPr>
            </w:pPr>
            <w:r>
              <w:rPr>
                <w:rFonts w:cs="Arial"/>
                <w:sz w:val="18"/>
                <w:szCs w:val="18"/>
              </w:rPr>
              <w:t>-</w:t>
            </w:r>
          </w:p>
        </w:tc>
        <w:tc>
          <w:tcPr>
            <w:tcW w:w="1210" w:type="pct"/>
          </w:tcPr>
          <w:p w14:paraId="7940B6FE" w14:textId="2BCF1F14" w:rsidR="004026B3" w:rsidRPr="008754FE" w:rsidRDefault="004026B3" w:rsidP="004026B3">
            <w:pPr>
              <w:tabs>
                <w:tab w:val="right" w:pos="312"/>
                <w:tab w:val="left" w:pos="540"/>
                <w:tab w:val="right" w:pos="9639"/>
              </w:tabs>
              <w:ind w:left="62"/>
              <w:jc w:val="both"/>
              <w:rPr>
                <w:rFonts w:cs="Arial"/>
                <w:sz w:val="18"/>
                <w:szCs w:val="18"/>
              </w:rPr>
            </w:pPr>
            <w:r>
              <w:rPr>
                <w:rFonts w:cs="Arial"/>
                <w:sz w:val="18"/>
                <w:szCs w:val="18"/>
              </w:rPr>
              <w:t>-</w:t>
            </w:r>
          </w:p>
        </w:tc>
      </w:tr>
    </w:tbl>
    <w:p w14:paraId="4610EC1C" w14:textId="77777777" w:rsidR="001F4705" w:rsidRDefault="001F4705" w:rsidP="008315D7">
      <w:pPr>
        <w:jc w:val="both"/>
        <w:rPr>
          <w:rFonts w:cs="Arial"/>
          <w:szCs w:val="22"/>
        </w:rPr>
      </w:pPr>
      <w:r>
        <w:rPr>
          <w:rFonts w:cs="Arial"/>
          <w:szCs w:val="22"/>
        </w:rPr>
        <w:br w:type="page"/>
      </w:r>
    </w:p>
    <w:p w14:paraId="123EBBCB" w14:textId="77777777" w:rsidR="001F4705" w:rsidRDefault="001F4705" w:rsidP="008315D7">
      <w:pPr>
        <w:jc w:val="both"/>
        <w:rPr>
          <w:rFonts w:cs="Arial"/>
          <w:szCs w:val="22"/>
        </w:rPr>
        <w:sectPr w:rsidR="001F4705" w:rsidSect="001F4705">
          <w:pgSz w:w="16838" w:h="11906" w:orient="landscape" w:code="9"/>
          <w:pgMar w:top="1134" w:right="1077" w:bottom="1134" w:left="720" w:header="709" w:footer="709" w:gutter="0"/>
          <w:cols w:space="708"/>
          <w:docGrid w:linePitch="360"/>
        </w:sectPr>
      </w:pPr>
    </w:p>
    <w:p w14:paraId="378E7855" w14:textId="77777777" w:rsidR="008315D7" w:rsidRPr="00C22F2B" w:rsidRDefault="008315D7" w:rsidP="00161629">
      <w:pPr>
        <w:keepNext/>
        <w:keepLines/>
        <w:pBdr>
          <w:top w:val="single" w:sz="4" w:space="1" w:color="auto"/>
          <w:left w:val="single" w:sz="4" w:space="4" w:color="auto"/>
          <w:bottom w:val="single" w:sz="4" w:space="1" w:color="auto"/>
          <w:right w:val="single" w:sz="4" w:space="4" w:color="auto"/>
        </w:pBdr>
        <w:shd w:val="clear" w:color="auto" w:fill="D9D9D9"/>
        <w:spacing w:before="240" w:after="120"/>
        <w:jc w:val="both"/>
        <w:outlineLvl w:val="0"/>
        <w:rPr>
          <w:rFonts w:ascii="Century Gothic" w:eastAsia="MS Mincho" w:hAnsi="Century Gothic" w:cs="Arial"/>
          <w:b/>
          <w:bCs/>
          <w:color w:val="365F91"/>
          <w:sz w:val="28"/>
          <w:szCs w:val="28"/>
        </w:rPr>
      </w:pPr>
      <w:r w:rsidRPr="00C22F2B">
        <w:rPr>
          <w:rFonts w:ascii="Century Gothic" w:eastAsia="MS Mincho" w:hAnsi="Century Gothic" w:cs="Arial"/>
          <w:b/>
          <w:bCs/>
          <w:color w:val="365F91"/>
          <w:sz w:val="28"/>
          <w:szCs w:val="28"/>
        </w:rPr>
        <w:lastRenderedPageBreak/>
        <w:t>Detailed audit findings</w:t>
      </w:r>
      <w:r>
        <w:rPr>
          <w:rFonts w:ascii="Century Gothic" w:eastAsia="MS Mincho" w:hAnsi="Century Gothic" w:cs="Arial"/>
          <w:b/>
          <w:bCs/>
          <w:color w:val="365F91"/>
          <w:sz w:val="28"/>
          <w:szCs w:val="28"/>
        </w:rPr>
        <w:t xml:space="preserve"> </w:t>
      </w:r>
    </w:p>
    <w:p w14:paraId="6FAB220D" w14:textId="77777777" w:rsidR="008315D7" w:rsidRDefault="008315D7" w:rsidP="00161629">
      <w:pPr>
        <w:spacing w:line="276" w:lineRule="auto"/>
        <w:jc w:val="both"/>
        <w:rPr>
          <w:rFonts w:cs="Arial"/>
          <w:szCs w:val="22"/>
        </w:rPr>
      </w:pPr>
    </w:p>
    <w:p w14:paraId="13465060" w14:textId="77777777" w:rsidR="008315D7" w:rsidRPr="00C22F2B" w:rsidRDefault="008315D7" w:rsidP="00161629">
      <w:pPr>
        <w:keepNext/>
        <w:keepLines/>
        <w:spacing w:before="120" w:after="360"/>
        <w:jc w:val="both"/>
        <w:outlineLvl w:val="1"/>
        <w:rPr>
          <w:rFonts w:ascii="Century Gothic" w:hAnsi="Century Gothic"/>
          <w:b/>
          <w:bCs/>
          <w:color w:val="4F81BD"/>
          <w:sz w:val="26"/>
          <w:szCs w:val="26"/>
        </w:rPr>
      </w:pPr>
      <w:bookmarkStart w:id="4" w:name="_Toc447106673"/>
      <w:r>
        <w:rPr>
          <w:rFonts w:ascii="Century Gothic" w:hAnsi="Century Gothic"/>
          <w:b/>
          <w:bCs/>
          <w:color w:val="4F81BD"/>
          <w:sz w:val="26"/>
          <w:szCs w:val="26"/>
        </w:rPr>
        <w:t>ANNEXURE A</w:t>
      </w:r>
      <w:r w:rsidRPr="00C22F2B">
        <w:rPr>
          <w:rFonts w:ascii="Century Gothic" w:hAnsi="Century Gothic"/>
          <w:b/>
          <w:bCs/>
          <w:color w:val="4F81BD"/>
          <w:sz w:val="26"/>
          <w:szCs w:val="26"/>
        </w:rPr>
        <w:t xml:space="preserve">: </w:t>
      </w:r>
      <w:r>
        <w:rPr>
          <w:rFonts w:ascii="Century Gothic" w:hAnsi="Century Gothic"/>
          <w:b/>
          <w:bCs/>
          <w:color w:val="4F81BD"/>
          <w:sz w:val="26"/>
          <w:szCs w:val="26"/>
        </w:rPr>
        <w:t xml:space="preserve">MATTERS AFFECTING AUDIT REPORT </w:t>
      </w:r>
      <w:bookmarkEnd w:id="4"/>
    </w:p>
    <w:p w14:paraId="0B862BE6" w14:textId="77777777" w:rsidR="008315D7" w:rsidRPr="008754FE" w:rsidRDefault="008315D7" w:rsidP="00161629">
      <w:pPr>
        <w:jc w:val="both"/>
        <w:rPr>
          <w:b/>
        </w:rPr>
      </w:pPr>
      <w:r w:rsidRPr="008754FE">
        <w:rPr>
          <w:b/>
          <w:bCs/>
          <w:color w:val="4F81BD"/>
        </w:rPr>
        <w:t xml:space="preserve">Predetermined Objectives </w:t>
      </w:r>
      <w:r w:rsidRPr="008754FE">
        <w:rPr>
          <w:b/>
        </w:rPr>
        <w:t xml:space="preserve"> </w:t>
      </w:r>
    </w:p>
    <w:p w14:paraId="354ED2CC" w14:textId="77777777" w:rsidR="008315D7" w:rsidRPr="00760A56" w:rsidRDefault="008315D7" w:rsidP="008315D7">
      <w:pPr>
        <w:jc w:val="both"/>
        <w:rPr>
          <w:rFonts w:cs="Arial"/>
          <w:b/>
          <w:bCs/>
          <w:szCs w:val="22"/>
        </w:rPr>
      </w:pPr>
    </w:p>
    <w:p w14:paraId="2BF9B773" w14:textId="77777777" w:rsidR="008315D7" w:rsidRPr="00076180" w:rsidRDefault="008315D7" w:rsidP="00FA0D18">
      <w:pPr>
        <w:pStyle w:val="ListParagraph"/>
        <w:numPr>
          <w:ilvl w:val="0"/>
          <w:numId w:val="24"/>
        </w:numPr>
        <w:shd w:val="clear" w:color="auto" w:fill="D9D9D9" w:themeFill="background1" w:themeFillShade="D9"/>
        <w:ind w:left="426" w:hanging="426"/>
        <w:jc w:val="both"/>
        <w:rPr>
          <w:rFonts w:cs="Arial"/>
          <w:b/>
          <w:bCs/>
          <w:szCs w:val="22"/>
        </w:rPr>
      </w:pPr>
      <w:r w:rsidRPr="00076180">
        <w:rPr>
          <w:rFonts w:cs="Arial"/>
          <w:b/>
          <w:bCs/>
          <w:szCs w:val="22"/>
        </w:rPr>
        <w:t>EPWP – EPWP b</w:t>
      </w:r>
      <w:r w:rsidRPr="00076180">
        <w:rPr>
          <w:rFonts w:cs="Arial"/>
          <w:b/>
          <w:szCs w:val="22"/>
        </w:rPr>
        <w:t xml:space="preserve">eneficiaries </w:t>
      </w:r>
      <w:r w:rsidRPr="00076180">
        <w:rPr>
          <w:b/>
          <w:szCs w:val="22"/>
        </w:rPr>
        <w:t>were not reported on the EPWP Q2 data.</w:t>
      </w:r>
    </w:p>
    <w:p w14:paraId="25FF7A5D" w14:textId="77777777" w:rsidR="008315D7" w:rsidRPr="000457CD" w:rsidRDefault="008315D7" w:rsidP="008315D7">
      <w:pPr>
        <w:pStyle w:val="NoSpacing"/>
        <w:jc w:val="both"/>
        <w:rPr>
          <w:rFonts w:cs="Arial"/>
          <w:sz w:val="22"/>
          <w:szCs w:val="22"/>
        </w:rPr>
      </w:pPr>
    </w:p>
    <w:p w14:paraId="5506157B" w14:textId="77777777" w:rsidR="008315D7" w:rsidRPr="00141C51" w:rsidRDefault="008315D7" w:rsidP="008315D7">
      <w:pPr>
        <w:pStyle w:val="NoSpacing"/>
        <w:jc w:val="both"/>
        <w:rPr>
          <w:rFonts w:cs="Arial"/>
          <w:b/>
          <w:sz w:val="22"/>
          <w:szCs w:val="22"/>
        </w:rPr>
      </w:pPr>
      <w:r>
        <w:rPr>
          <w:rFonts w:cs="Arial"/>
          <w:b/>
          <w:sz w:val="22"/>
          <w:szCs w:val="22"/>
        </w:rPr>
        <w:t>Requirements</w:t>
      </w:r>
    </w:p>
    <w:p w14:paraId="6572E566" w14:textId="77777777" w:rsidR="008315D7" w:rsidRDefault="008315D7" w:rsidP="008315D7">
      <w:pPr>
        <w:pStyle w:val="NoSpacing"/>
        <w:jc w:val="both"/>
        <w:rPr>
          <w:rFonts w:cs="Arial"/>
          <w:sz w:val="22"/>
          <w:szCs w:val="22"/>
        </w:rPr>
      </w:pPr>
    </w:p>
    <w:p w14:paraId="03D77278" w14:textId="77777777" w:rsidR="008315D7" w:rsidRPr="005B1329" w:rsidRDefault="008315D7" w:rsidP="008315D7">
      <w:pPr>
        <w:jc w:val="both"/>
        <w:rPr>
          <w:rFonts w:cs="Arial"/>
          <w:i/>
          <w:iCs/>
          <w:color w:val="000000"/>
          <w:szCs w:val="22"/>
          <w:lang w:eastAsia="en-ZA"/>
        </w:rPr>
      </w:pPr>
      <w:r w:rsidRPr="005B1329">
        <w:rPr>
          <w:rFonts w:cs="Arial"/>
          <w:color w:val="000000"/>
          <w:szCs w:val="22"/>
        </w:rPr>
        <w:t>Public Finance Management Act (PFMA)</w:t>
      </w:r>
      <w:r>
        <w:rPr>
          <w:rFonts w:cs="Arial"/>
          <w:color w:val="000000"/>
          <w:szCs w:val="22"/>
        </w:rPr>
        <w:t xml:space="preserve"> s</w:t>
      </w:r>
      <w:r>
        <w:rPr>
          <w:rFonts w:cs="Arial"/>
          <w:color w:val="000000"/>
          <w:szCs w:val="22"/>
          <w:lang w:eastAsia="en-ZA"/>
        </w:rPr>
        <w:t>ection 40(3)(a) states that</w:t>
      </w:r>
      <w:r w:rsidRPr="005B1329">
        <w:rPr>
          <w:rFonts w:cs="Arial"/>
          <w:color w:val="000000"/>
          <w:szCs w:val="22"/>
          <w:lang w:eastAsia="en-ZA"/>
        </w:rPr>
        <w:t>:</w:t>
      </w:r>
      <w:r>
        <w:rPr>
          <w:rFonts w:cs="Arial"/>
          <w:color w:val="000000"/>
          <w:szCs w:val="22"/>
          <w:lang w:eastAsia="en-ZA"/>
        </w:rPr>
        <w:t xml:space="preserve"> </w:t>
      </w:r>
      <w:r w:rsidRPr="005B1329">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r w:rsidRPr="005B1329">
        <w:rPr>
          <w:rFonts w:cs="Arial"/>
          <w:i/>
          <w:iCs/>
          <w:color w:val="000000"/>
          <w:szCs w:val="22"/>
          <w:lang w:eastAsia="en-ZA"/>
        </w:rPr>
        <w:t>”</w:t>
      </w:r>
    </w:p>
    <w:p w14:paraId="7B4F1518" w14:textId="77777777" w:rsidR="008315D7" w:rsidRDefault="008315D7" w:rsidP="008315D7">
      <w:pPr>
        <w:pStyle w:val="NoSpacing"/>
        <w:jc w:val="both"/>
        <w:rPr>
          <w:rFonts w:cs="Arial"/>
          <w:sz w:val="22"/>
          <w:szCs w:val="22"/>
        </w:rPr>
      </w:pPr>
    </w:p>
    <w:p w14:paraId="23E94011" w14:textId="77777777" w:rsidR="008315D7" w:rsidRPr="005B1329" w:rsidRDefault="008315D7" w:rsidP="008315D7">
      <w:pPr>
        <w:autoSpaceDE w:val="0"/>
        <w:autoSpaceDN w:val="0"/>
        <w:adjustRightInd w:val="0"/>
        <w:jc w:val="both"/>
        <w:rPr>
          <w:rFonts w:cs="Arial"/>
          <w:color w:val="000000"/>
          <w:szCs w:val="22"/>
          <w:lang w:eastAsia="en-ZA"/>
        </w:rPr>
      </w:pPr>
      <w:r>
        <w:rPr>
          <w:rFonts w:cs="Arial"/>
          <w:color w:val="000000"/>
          <w:szCs w:val="22"/>
          <w:lang w:eastAsia="en-ZA"/>
        </w:rPr>
        <w:t>T</w:t>
      </w:r>
      <w:r w:rsidRPr="005B1329">
        <w:rPr>
          <w:rFonts w:cs="Arial"/>
          <w:color w:val="000000"/>
          <w:szCs w:val="22"/>
          <w:lang w:eastAsia="en-ZA"/>
        </w:rPr>
        <w:t xml:space="preserve">echnical indicator description – method of calculation states that: </w:t>
      </w:r>
      <w:r>
        <w:rPr>
          <w:rFonts w:cs="Arial"/>
          <w:color w:val="000000"/>
          <w:szCs w:val="22"/>
          <w:lang w:eastAsia="en-ZA"/>
        </w:rPr>
        <w:t>“</w:t>
      </w:r>
      <w:r w:rsidRPr="005B1329">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i/>
          <w:szCs w:val="22"/>
        </w:rPr>
        <w:t>…..</w:t>
      </w:r>
      <w:r w:rsidRPr="005B1329">
        <w:rPr>
          <w:rFonts w:eastAsiaTheme="minorHAnsi" w:cs="Arial"/>
          <w:szCs w:val="22"/>
        </w:rPr>
        <w:t>”</w:t>
      </w:r>
    </w:p>
    <w:p w14:paraId="464B99E0" w14:textId="77777777" w:rsidR="008315D7" w:rsidRDefault="008315D7" w:rsidP="008315D7">
      <w:pPr>
        <w:pStyle w:val="NoSpacing"/>
        <w:jc w:val="both"/>
        <w:rPr>
          <w:rFonts w:cs="Arial"/>
          <w:sz w:val="22"/>
          <w:szCs w:val="22"/>
        </w:rPr>
      </w:pPr>
    </w:p>
    <w:p w14:paraId="5D5B0E13" w14:textId="77777777" w:rsidR="008315D7" w:rsidRPr="00076180" w:rsidRDefault="008315D7" w:rsidP="008315D7">
      <w:pPr>
        <w:pStyle w:val="NoSpacing"/>
        <w:jc w:val="both"/>
        <w:rPr>
          <w:rFonts w:cs="Arial"/>
          <w:b/>
          <w:sz w:val="22"/>
          <w:szCs w:val="22"/>
        </w:rPr>
      </w:pPr>
      <w:r w:rsidRPr="00076180">
        <w:rPr>
          <w:rFonts w:cs="Arial"/>
          <w:b/>
          <w:sz w:val="22"/>
          <w:szCs w:val="22"/>
        </w:rPr>
        <w:t>Nature</w:t>
      </w:r>
    </w:p>
    <w:p w14:paraId="0937D7BB" w14:textId="77777777" w:rsidR="008315D7" w:rsidRPr="000457CD" w:rsidRDefault="008315D7" w:rsidP="008315D7">
      <w:pPr>
        <w:pStyle w:val="NoSpacing"/>
        <w:jc w:val="both"/>
        <w:rPr>
          <w:rFonts w:cs="Arial"/>
          <w:sz w:val="22"/>
          <w:szCs w:val="22"/>
        </w:rPr>
      </w:pPr>
    </w:p>
    <w:p w14:paraId="3E5BD8D5" w14:textId="77777777" w:rsidR="008315D7" w:rsidRPr="00431B5B" w:rsidRDefault="008315D7" w:rsidP="008315D7">
      <w:pPr>
        <w:jc w:val="both"/>
        <w:rPr>
          <w:rFonts w:cs="Arial"/>
          <w:szCs w:val="22"/>
        </w:rPr>
      </w:pPr>
      <w:r w:rsidRPr="00500FD0">
        <w:rPr>
          <w:rFonts w:cs="Arial"/>
          <w:szCs w:val="22"/>
        </w:rPr>
        <w:t>During the audit of EPWP proje</w:t>
      </w:r>
      <w:r>
        <w:rPr>
          <w:rFonts w:cs="Arial"/>
          <w:szCs w:val="22"/>
        </w:rPr>
        <w:t>cts</w:t>
      </w:r>
      <w:r w:rsidRPr="00B40FCB">
        <w:rPr>
          <w:rFonts w:cs="Arial"/>
          <w:szCs w:val="22"/>
        </w:rPr>
        <w:t xml:space="preserve"> at </w:t>
      </w:r>
      <w:r>
        <w:rPr>
          <w:rFonts w:cs="Arial"/>
          <w:szCs w:val="22"/>
        </w:rPr>
        <w:t xml:space="preserve">various public bodies, the following beneficiaries </w:t>
      </w:r>
      <w:r>
        <w:rPr>
          <w:szCs w:val="22"/>
        </w:rPr>
        <w:t>included on the attendance registers and or proof of payment were not reported on quarter 2 (April 2018 to 30 September 2018) data submitted for audit.</w:t>
      </w:r>
    </w:p>
    <w:p w14:paraId="649A2A2F" w14:textId="77777777" w:rsidR="008315D7" w:rsidRDefault="008315D7" w:rsidP="008315D7">
      <w:pPr>
        <w:shd w:val="clear" w:color="auto" w:fill="FFFFFF"/>
        <w:jc w:val="both"/>
        <w:rPr>
          <w:rFonts w:cs="Arial"/>
          <w:sz w:val="20"/>
        </w:rPr>
      </w:pPr>
    </w:p>
    <w:tbl>
      <w:tblPr>
        <w:tblW w:w="5000" w:type="pct"/>
        <w:tblLook w:val="04A0" w:firstRow="1" w:lastRow="0" w:firstColumn="1" w:lastColumn="0" w:noHBand="0" w:noVBand="1"/>
      </w:tblPr>
      <w:tblGrid>
        <w:gridCol w:w="456"/>
        <w:gridCol w:w="1557"/>
        <w:gridCol w:w="2997"/>
        <w:gridCol w:w="3478"/>
        <w:gridCol w:w="1366"/>
      </w:tblGrid>
      <w:tr w:rsidR="008315D7" w:rsidRPr="00CD1981" w14:paraId="2021DB7C" w14:textId="77777777" w:rsidTr="008315D7">
        <w:trPr>
          <w:trHeight w:val="852"/>
          <w:tblHeader/>
        </w:trPr>
        <w:tc>
          <w:tcPr>
            <w:tcW w:w="221"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9513FDE" w14:textId="77777777" w:rsidR="008315D7" w:rsidRPr="00CD1981" w:rsidRDefault="008315D7" w:rsidP="008315D7">
            <w:pPr>
              <w:jc w:val="both"/>
              <w:rPr>
                <w:rFonts w:cs="Arial"/>
                <w:b/>
                <w:bCs/>
                <w:color w:val="000000"/>
                <w:sz w:val="18"/>
                <w:szCs w:val="18"/>
                <w:lang w:eastAsia="en-ZA"/>
              </w:rPr>
            </w:pPr>
            <w:r w:rsidRPr="00CD1981">
              <w:rPr>
                <w:rFonts w:cs="Arial"/>
                <w:b/>
                <w:bCs/>
                <w:color w:val="000000"/>
                <w:sz w:val="18"/>
                <w:szCs w:val="18"/>
                <w:lang w:eastAsia="en-ZA"/>
              </w:rPr>
              <w:t>No</w:t>
            </w:r>
          </w:p>
        </w:tc>
        <w:tc>
          <w:tcPr>
            <w:tcW w:w="756" w:type="pct"/>
            <w:tcBorders>
              <w:top w:val="single" w:sz="4" w:space="0" w:color="auto"/>
              <w:left w:val="nil"/>
              <w:bottom w:val="single" w:sz="4" w:space="0" w:color="auto"/>
              <w:right w:val="single" w:sz="4" w:space="0" w:color="auto"/>
            </w:tcBorders>
            <w:shd w:val="clear" w:color="000000" w:fill="A6A6A6"/>
            <w:vAlign w:val="bottom"/>
            <w:hideMark/>
          </w:tcPr>
          <w:p w14:paraId="0D0BE59E" w14:textId="77777777" w:rsidR="008315D7" w:rsidRPr="00CD1981" w:rsidRDefault="008315D7" w:rsidP="008315D7">
            <w:pPr>
              <w:jc w:val="both"/>
              <w:rPr>
                <w:rFonts w:cs="Arial"/>
                <w:b/>
                <w:bCs/>
                <w:sz w:val="18"/>
                <w:szCs w:val="18"/>
                <w:lang w:eastAsia="en-ZA"/>
              </w:rPr>
            </w:pPr>
            <w:r w:rsidRPr="00CD1981">
              <w:rPr>
                <w:rFonts w:cs="Arial"/>
                <w:b/>
                <w:bCs/>
                <w:sz w:val="18"/>
                <w:szCs w:val="18"/>
                <w:lang w:eastAsia="en-ZA"/>
              </w:rPr>
              <w:t>Project code</w:t>
            </w:r>
          </w:p>
        </w:tc>
        <w:tc>
          <w:tcPr>
            <w:tcW w:w="1589" w:type="pct"/>
            <w:tcBorders>
              <w:top w:val="single" w:sz="4" w:space="0" w:color="auto"/>
              <w:left w:val="nil"/>
              <w:bottom w:val="single" w:sz="4" w:space="0" w:color="auto"/>
              <w:right w:val="single" w:sz="4" w:space="0" w:color="auto"/>
            </w:tcBorders>
            <w:shd w:val="clear" w:color="000000" w:fill="A6A6A6"/>
            <w:vAlign w:val="bottom"/>
            <w:hideMark/>
          </w:tcPr>
          <w:p w14:paraId="1C749A32" w14:textId="77777777" w:rsidR="008315D7" w:rsidRPr="00CD1981" w:rsidRDefault="008315D7" w:rsidP="008315D7">
            <w:pPr>
              <w:jc w:val="both"/>
              <w:rPr>
                <w:rFonts w:cs="Arial"/>
                <w:b/>
                <w:bCs/>
                <w:sz w:val="18"/>
                <w:szCs w:val="18"/>
                <w:lang w:eastAsia="en-ZA"/>
              </w:rPr>
            </w:pPr>
            <w:r w:rsidRPr="00CD1981">
              <w:rPr>
                <w:rFonts w:cs="Arial"/>
                <w:b/>
                <w:bCs/>
                <w:sz w:val="18"/>
                <w:szCs w:val="18"/>
                <w:lang w:eastAsia="en-ZA"/>
              </w:rPr>
              <w:t xml:space="preserve">Name of the Project </w:t>
            </w:r>
          </w:p>
        </w:tc>
        <w:tc>
          <w:tcPr>
            <w:tcW w:w="1689" w:type="pct"/>
            <w:tcBorders>
              <w:top w:val="single" w:sz="4" w:space="0" w:color="auto"/>
              <w:left w:val="nil"/>
              <w:bottom w:val="single" w:sz="4" w:space="0" w:color="auto"/>
              <w:right w:val="single" w:sz="4" w:space="0" w:color="auto"/>
            </w:tcBorders>
            <w:shd w:val="clear" w:color="000000" w:fill="A6A6A6"/>
            <w:noWrap/>
            <w:vAlign w:val="bottom"/>
            <w:hideMark/>
          </w:tcPr>
          <w:p w14:paraId="404C21B1" w14:textId="77777777" w:rsidR="008315D7" w:rsidRPr="00CD1981" w:rsidRDefault="008315D7" w:rsidP="008315D7">
            <w:pPr>
              <w:jc w:val="both"/>
              <w:rPr>
                <w:rFonts w:cs="Arial"/>
                <w:b/>
                <w:bCs/>
                <w:color w:val="000000"/>
                <w:sz w:val="18"/>
                <w:szCs w:val="18"/>
                <w:lang w:eastAsia="en-ZA"/>
              </w:rPr>
            </w:pPr>
            <w:r w:rsidRPr="00CD1981">
              <w:rPr>
                <w:rFonts w:cs="Arial"/>
                <w:b/>
                <w:bCs/>
                <w:color w:val="000000"/>
                <w:sz w:val="18"/>
                <w:szCs w:val="18"/>
                <w:lang w:eastAsia="en-ZA"/>
              </w:rPr>
              <w:t>Province: Public Body</w:t>
            </w:r>
          </w:p>
        </w:tc>
        <w:tc>
          <w:tcPr>
            <w:tcW w:w="744" w:type="pct"/>
            <w:tcBorders>
              <w:top w:val="single" w:sz="4" w:space="0" w:color="auto"/>
              <w:left w:val="nil"/>
              <w:bottom w:val="single" w:sz="4" w:space="0" w:color="auto"/>
              <w:right w:val="single" w:sz="4" w:space="0" w:color="auto"/>
            </w:tcBorders>
            <w:shd w:val="clear" w:color="000000" w:fill="A6A6A6"/>
            <w:vAlign w:val="bottom"/>
            <w:hideMark/>
          </w:tcPr>
          <w:p w14:paraId="43B55F9D" w14:textId="77777777" w:rsidR="008315D7" w:rsidRPr="00CD1981" w:rsidRDefault="008315D7" w:rsidP="008315D7">
            <w:pPr>
              <w:jc w:val="both"/>
              <w:rPr>
                <w:rFonts w:cs="Arial"/>
                <w:b/>
                <w:bCs/>
                <w:color w:val="000000"/>
                <w:sz w:val="18"/>
                <w:szCs w:val="18"/>
                <w:lang w:eastAsia="en-ZA"/>
              </w:rPr>
            </w:pPr>
            <w:r w:rsidRPr="00CD1981">
              <w:rPr>
                <w:rFonts w:cs="Arial"/>
                <w:b/>
                <w:bCs/>
                <w:color w:val="000000"/>
                <w:sz w:val="18"/>
                <w:szCs w:val="18"/>
                <w:lang w:eastAsia="en-ZA"/>
              </w:rPr>
              <w:t>Reported Work opportunities not reported</w:t>
            </w:r>
          </w:p>
        </w:tc>
      </w:tr>
      <w:tr w:rsidR="008315D7" w:rsidRPr="00CD1981" w14:paraId="629437D2"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4DEDE88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w:t>
            </w:r>
          </w:p>
        </w:tc>
        <w:tc>
          <w:tcPr>
            <w:tcW w:w="756" w:type="pct"/>
            <w:tcBorders>
              <w:top w:val="nil"/>
              <w:left w:val="nil"/>
              <w:bottom w:val="single" w:sz="4" w:space="0" w:color="auto"/>
              <w:right w:val="single" w:sz="4" w:space="0" w:color="auto"/>
            </w:tcBorders>
            <w:shd w:val="clear" w:color="auto" w:fill="auto"/>
            <w:vAlign w:val="bottom"/>
            <w:hideMark/>
          </w:tcPr>
          <w:p w14:paraId="3AFE83FF"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79934-EPWP3M</w:t>
            </w:r>
          </w:p>
        </w:tc>
        <w:tc>
          <w:tcPr>
            <w:tcW w:w="1589" w:type="pct"/>
            <w:tcBorders>
              <w:top w:val="nil"/>
              <w:left w:val="nil"/>
              <w:bottom w:val="single" w:sz="4" w:space="0" w:color="auto"/>
              <w:right w:val="single" w:sz="4" w:space="0" w:color="auto"/>
            </w:tcBorders>
            <w:shd w:val="clear" w:color="auto" w:fill="auto"/>
            <w:vAlign w:val="bottom"/>
            <w:hideMark/>
          </w:tcPr>
          <w:p w14:paraId="511A984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Security Services At GTM</w:t>
            </w:r>
          </w:p>
        </w:tc>
        <w:tc>
          <w:tcPr>
            <w:tcW w:w="1689" w:type="pct"/>
            <w:tcBorders>
              <w:top w:val="nil"/>
              <w:left w:val="nil"/>
              <w:bottom w:val="single" w:sz="4" w:space="0" w:color="auto"/>
              <w:right w:val="single" w:sz="4" w:space="0" w:color="auto"/>
            </w:tcBorders>
            <w:shd w:val="clear" w:color="auto" w:fill="auto"/>
            <w:noWrap/>
            <w:vAlign w:val="bottom"/>
            <w:hideMark/>
          </w:tcPr>
          <w:p w14:paraId="04503F40" w14:textId="77777777" w:rsidR="008315D7" w:rsidRPr="00CD1981" w:rsidRDefault="008315D7" w:rsidP="008315D7">
            <w:pPr>
              <w:jc w:val="both"/>
              <w:rPr>
                <w:rFonts w:cs="Arial"/>
                <w:sz w:val="18"/>
                <w:szCs w:val="18"/>
                <w:lang w:eastAsia="en-ZA"/>
              </w:rPr>
            </w:pPr>
            <w:r w:rsidRPr="00CD1981">
              <w:rPr>
                <w:rFonts w:cs="Arial"/>
                <w:sz w:val="18"/>
                <w:szCs w:val="18"/>
                <w:lang w:eastAsia="en-ZA"/>
              </w:rPr>
              <w:t>Limpopo: Greater Tzaneen</w:t>
            </w:r>
          </w:p>
        </w:tc>
        <w:tc>
          <w:tcPr>
            <w:tcW w:w="744" w:type="pct"/>
            <w:tcBorders>
              <w:top w:val="nil"/>
              <w:left w:val="nil"/>
              <w:bottom w:val="single" w:sz="4" w:space="0" w:color="auto"/>
              <w:right w:val="single" w:sz="4" w:space="0" w:color="auto"/>
            </w:tcBorders>
            <w:shd w:val="clear" w:color="auto" w:fill="auto"/>
            <w:noWrap/>
            <w:vAlign w:val="bottom"/>
            <w:hideMark/>
          </w:tcPr>
          <w:p w14:paraId="159725D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w:t>
            </w:r>
          </w:p>
        </w:tc>
      </w:tr>
      <w:tr w:rsidR="008315D7" w:rsidRPr="00CD1981" w14:paraId="159820D6"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6B2E576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w:t>
            </w:r>
          </w:p>
        </w:tc>
        <w:tc>
          <w:tcPr>
            <w:tcW w:w="756" w:type="pct"/>
            <w:tcBorders>
              <w:top w:val="nil"/>
              <w:left w:val="nil"/>
              <w:bottom w:val="single" w:sz="4" w:space="0" w:color="auto"/>
              <w:right w:val="single" w:sz="4" w:space="0" w:color="auto"/>
            </w:tcBorders>
            <w:shd w:val="clear" w:color="auto" w:fill="auto"/>
            <w:vAlign w:val="bottom"/>
            <w:hideMark/>
          </w:tcPr>
          <w:p w14:paraId="6BDB8AF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82887-EPWP3N</w:t>
            </w:r>
          </w:p>
        </w:tc>
        <w:tc>
          <w:tcPr>
            <w:tcW w:w="1589" w:type="pct"/>
            <w:tcBorders>
              <w:top w:val="nil"/>
              <w:left w:val="nil"/>
              <w:bottom w:val="single" w:sz="4" w:space="0" w:color="auto"/>
              <w:right w:val="single" w:sz="4" w:space="0" w:color="auto"/>
            </w:tcBorders>
            <w:shd w:val="clear" w:color="auto" w:fill="auto"/>
            <w:vAlign w:val="bottom"/>
            <w:hideMark/>
          </w:tcPr>
          <w:p w14:paraId="606E23E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 xml:space="preserve">Waterberg Magistrates Gardening Services </w:t>
            </w:r>
          </w:p>
        </w:tc>
        <w:tc>
          <w:tcPr>
            <w:tcW w:w="1689" w:type="pct"/>
            <w:tcBorders>
              <w:top w:val="nil"/>
              <w:left w:val="nil"/>
              <w:bottom w:val="single" w:sz="4" w:space="0" w:color="auto"/>
              <w:right w:val="single" w:sz="4" w:space="0" w:color="auto"/>
            </w:tcBorders>
            <w:shd w:val="clear" w:color="auto" w:fill="auto"/>
            <w:noWrap/>
            <w:vAlign w:val="bottom"/>
            <w:hideMark/>
          </w:tcPr>
          <w:p w14:paraId="7C6350F7" w14:textId="77777777" w:rsidR="008315D7" w:rsidRPr="00CD1981" w:rsidRDefault="008315D7" w:rsidP="008315D7">
            <w:pPr>
              <w:jc w:val="both"/>
              <w:rPr>
                <w:rFonts w:cs="Arial"/>
                <w:sz w:val="18"/>
                <w:szCs w:val="18"/>
                <w:lang w:eastAsia="en-ZA"/>
              </w:rPr>
            </w:pPr>
            <w:r w:rsidRPr="00CD1981">
              <w:rPr>
                <w:rFonts w:cs="Arial"/>
                <w:sz w:val="18"/>
                <w:szCs w:val="18"/>
                <w:lang w:eastAsia="en-ZA"/>
              </w:rPr>
              <w:t>Limpopo: DPW</w:t>
            </w:r>
          </w:p>
        </w:tc>
        <w:tc>
          <w:tcPr>
            <w:tcW w:w="744" w:type="pct"/>
            <w:tcBorders>
              <w:top w:val="nil"/>
              <w:left w:val="nil"/>
              <w:bottom w:val="single" w:sz="4" w:space="0" w:color="auto"/>
              <w:right w:val="single" w:sz="4" w:space="0" w:color="auto"/>
            </w:tcBorders>
            <w:shd w:val="clear" w:color="auto" w:fill="auto"/>
            <w:noWrap/>
            <w:vAlign w:val="bottom"/>
            <w:hideMark/>
          </w:tcPr>
          <w:p w14:paraId="092618F5"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w:t>
            </w:r>
          </w:p>
        </w:tc>
      </w:tr>
      <w:tr w:rsidR="008315D7" w:rsidRPr="00CD1981" w14:paraId="3DD0D2DC"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08305D3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w:t>
            </w:r>
          </w:p>
        </w:tc>
        <w:tc>
          <w:tcPr>
            <w:tcW w:w="756" w:type="pct"/>
            <w:tcBorders>
              <w:top w:val="nil"/>
              <w:left w:val="nil"/>
              <w:bottom w:val="single" w:sz="4" w:space="0" w:color="auto"/>
              <w:right w:val="single" w:sz="4" w:space="0" w:color="auto"/>
            </w:tcBorders>
            <w:shd w:val="clear" w:color="auto" w:fill="auto"/>
            <w:noWrap/>
            <w:vAlign w:val="bottom"/>
            <w:hideMark/>
          </w:tcPr>
          <w:p w14:paraId="427454DB" w14:textId="77777777" w:rsidR="008315D7" w:rsidRPr="00CD1981" w:rsidRDefault="008315D7" w:rsidP="008315D7">
            <w:pPr>
              <w:jc w:val="both"/>
              <w:rPr>
                <w:rFonts w:cs="Arial"/>
                <w:sz w:val="18"/>
                <w:szCs w:val="18"/>
                <w:lang w:eastAsia="en-ZA"/>
              </w:rPr>
            </w:pPr>
            <w:r w:rsidRPr="00CD1981">
              <w:rPr>
                <w:rFonts w:cs="Arial"/>
                <w:sz w:val="18"/>
                <w:szCs w:val="18"/>
                <w:lang w:eastAsia="en-ZA"/>
              </w:rPr>
              <w:t>82889-EPWP3N</w:t>
            </w:r>
          </w:p>
        </w:tc>
        <w:tc>
          <w:tcPr>
            <w:tcW w:w="1589" w:type="pct"/>
            <w:tcBorders>
              <w:top w:val="nil"/>
              <w:left w:val="nil"/>
              <w:bottom w:val="single" w:sz="4" w:space="0" w:color="auto"/>
              <w:right w:val="single" w:sz="4" w:space="0" w:color="auto"/>
            </w:tcBorders>
            <w:shd w:val="clear" w:color="auto" w:fill="auto"/>
            <w:vAlign w:val="bottom"/>
            <w:hideMark/>
          </w:tcPr>
          <w:p w14:paraId="03E81B8C" w14:textId="77777777" w:rsidR="008315D7" w:rsidRPr="00CD1981" w:rsidRDefault="008315D7" w:rsidP="008315D7">
            <w:pPr>
              <w:jc w:val="both"/>
              <w:rPr>
                <w:rFonts w:cs="Arial"/>
                <w:sz w:val="18"/>
                <w:szCs w:val="18"/>
                <w:lang w:eastAsia="en-ZA"/>
              </w:rPr>
            </w:pPr>
            <w:r w:rsidRPr="00CD1981">
              <w:rPr>
                <w:rFonts w:cs="Arial"/>
                <w:sz w:val="18"/>
                <w:szCs w:val="18"/>
                <w:lang w:eastAsia="en-ZA"/>
              </w:rPr>
              <w:t>Mopani Magistrates Gardening Services</w:t>
            </w:r>
          </w:p>
        </w:tc>
        <w:tc>
          <w:tcPr>
            <w:tcW w:w="1689" w:type="pct"/>
            <w:tcBorders>
              <w:top w:val="nil"/>
              <w:left w:val="nil"/>
              <w:bottom w:val="single" w:sz="4" w:space="0" w:color="auto"/>
              <w:right w:val="single" w:sz="4" w:space="0" w:color="auto"/>
            </w:tcBorders>
            <w:shd w:val="clear" w:color="auto" w:fill="auto"/>
            <w:noWrap/>
            <w:vAlign w:val="bottom"/>
            <w:hideMark/>
          </w:tcPr>
          <w:p w14:paraId="7A756FFF" w14:textId="77777777" w:rsidR="008315D7" w:rsidRPr="00CD1981" w:rsidRDefault="008315D7" w:rsidP="008315D7">
            <w:pPr>
              <w:jc w:val="both"/>
              <w:rPr>
                <w:rFonts w:cs="Arial"/>
                <w:sz w:val="18"/>
                <w:szCs w:val="18"/>
                <w:lang w:eastAsia="en-ZA"/>
              </w:rPr>
            </w:pPr>
            <w:r w:rsidRPr="00CD1981">
              <w:rPr>
                <w:rFonts w:cs="Arial"/>
                <w:sz w:val="18"/>
                <w:szCs w:val="18"/>
                <w:lang w:eastAsia="en-ZA"/>
              </w:rPr>
              <w:t>Limpopo: DPW</w:t>
            </w:r>
          </w:p>
        </w:tc>
        <w:tc>
          <w:tcPr>
            <w:tcW w:w="744" w:type="pct"/>
            <w:tcBorders>
              <w:top w:val="nil"/>
              <w:left w:val="nil"/>
              <w:bottom w:val="single" w:sz="4" w:space="0" w:color="auto"/>
              <w:right w:val="single" w:sz="4" w:space="0" w:color="auto"/>
            </w:tcBorders>
            <w:shd w:val="clear" w:color="auto" w:fill="auto"/>
            <w:noWrap/>
            <w:vAlign w:val="bottom"/>
            <w:hideMark/>
          </w:tcPr>
          <w:p w14:paraId="065674F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w:t>
            </w:r>
          </w:p>
        </w:tc>
      </w:tr>
      <w:tr w:rsidR="008315D7" w:rsidRPr="00CD1981" w14:paraId="1FFD5F80"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0F361A3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w:t>
            </w:r>
          </w:p>
        </w:tc>
        <w:tc>
          <w:tcPr>
            <w:tcW w:w="756" w:type="pct"/>
            <w:tcBorders>
              <w:top w:val="nil"/>
              <w:left w:val="nil"/>
              <w:bottom w:val="single" w:sz="4" w:space="0" w:color="auto"/>
              <w:right w:val="single" w:sz="4" w:space="0" w:color="auto"/>
            </w:tcBorders>
            <w:shd w:val="clear" w:color="auto" w:fill="auto"/>
            <w:vAlign w:val="bottom"/>
            <w:hideMark/>
          </w:tcPr>
          <w:p w14:paraId="29977C3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72052-EPWP3M</w:t>
            </w:r>
          </w:p>
        </w:tc>
        <w:tc>
          <w:tcPr>
            <w:tcW w:w="1589" w:type="pct"/>
            <w:tcBorders>
              <w:top w:val="nil"/>
              <w:left w:val="nil"/>
              <w:bottom w:val="single" w:sz="4" w:space="0" w:color="auto"/>
              <w:right w:val="single" w:sz="4" w:space="0" w:color="auto"/>
            </w:tcBorders>
            <w:shd w:val="clear" w:color="auto" w:fill="auto"/>
            <w:vAlign w:val="bottom"/>
            <w:hideMark/>
          </w:tcPr>
          <w:p w14:paraId="3385A04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Street Cleaning Urban</w:t>
            </w:r>
          </w:p>
        </w:tc>
        <w:tc>
          <w:tcPr>
            <w:tcW w:w="1689" w:type="pct"/>
            <w:tcBorders>
              <w:top w:val="nil"/>
              <w:left w:val="nil"/>
              <w:bottom w:val="single" w:sz="4" w:space="0" w:color="auto"/>
              <w:right w:val="single" w:sz="4" w:space="0" w:color="auto"/>
            </w:tcBorders>
            <w:shd w:val="clear" w:color="auto" w:fill="auto"/>
            <w:noWrap/>
            <w:vAlign w:val="bottom"/>
            <w:hideMark/>
          </w:tcPr>
          <w:p w14:paraId="28628A27" w14:textId="77777777" w:rsidR="008315D7" w:rsidRPr="00CD1981" w:rsidRDefault="008315D7" w:rsidP="008315D7">
            <w:pPr>
              <w:jc w:val="both"/>
              <w:rPr>
                <w:rFonts w:cs="Arial"/>
                <w:sz w:val="18"/>
                <w:szCs w:val="18"/>
                <w:lang w:eastAsia="en-ZA"/>
              </w:rPr>
            </w:pPr>
            <w:r w:rsidRPr="00CD1981">
              <w:rPr>
                <w:rFonts w:cs="Arial"/>
                <w:sz w:val="18"/>
                <w:szCs w:val="18"/>
                <w:lang w:eastAsia="en-ZA"/>
              </w:rPr>
              <w:t>Limpopo: Polokwane</w:t>
            </w:r>
          </w:p>
        </w:tc>
        <w:tc>
          <w:tcPr>
            <w:tcW w:w="744" w:type="pct"/>
            <w:tcBorders>
              <w:top w:val="nil"/>
              <w:left w:val="nil"/>
              <w:bottom w:val="single" w:sz="4" w:space="0" w:color="auto"/>
              <w:right w:val="single" w:sz="4" w:space="0" w:color="auto"/>
            </w:tcBorders>
            <w:shd w:val="clear" w:color="auto" w:fill="auto"/>
            <w:noWrap/>
            <w:vAlign w:val="bottom"/>
            <w:hideMark/>
          </w:tcPr>
          <w:p w14:paraId="675AC325"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58</w:t>
            </w:r>
          </w:p>
        </w:tc>
      </w:tr>
      <w:tr w:rsidR="008315D7" w:rsidRPr="00CD1981" w14:paraId="360933DF"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56456B0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w:t>
            </w:r>
          </w:p>
        </w:tc>
        <w:tc>
          <w:tcPr>
            <w:tcW w:w="756" w:type="pct"/>
            <w:tcBorders>
              <w:top w:val="nil"/>
              <w:left w:val="nil"/>
              <w:bottom w:val="single" w:sz="4" w:space="0" w:color="auto"/>
              <w:right w:val="single" w:sz="4" w:space="0" w:color="auto"/>
            </w:tcBorders>
            <w:shd w:val="clear" w:color="auto" w:fill="auto"/>
            <w:vAlign w:val="bottom"/>
            <w:hideMark/>
          </w:tcPr>
          <w:p w14:paraId="4028720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6410-EPWP3M</w:t>
            </w:r>
          </w:p>
        </w:tc>
        <w:tc>
          <w:tcPr>
            <w:tcW w:w="1589" w:type="pct"/>
            <w:tcBorders>
              <w:top w:val="nil"/>
              <w:left w:val="nil"/>
              <w:bottom w:val="single" w:sz="4" w:space="0" w:color="auto"/>
              <w:right w:val="single" w:sz="4" w:space="0" w:color="auto"/>
            </w:tcBorders>
            <w:shd w:val="clear" w:color="auto" w:fill="auto"/>
            <w:vAlign w:val="bottom"/>
            <w:hideMark/>
          </w:tcPr>
          <w:p w14:paraId="6AAAE84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Kwanobamba / Ezitendeni water supply project</w:t>
            </w:r>
          </w:p>
        </w:tc>
        <w:tc>
          <w:tcPr>
            <w:tcW w:w="1689" w:type="pct"/>
            <w:tcBorders>
              <w:top w:val="nil"/>
              <w:left w:val="nil"/>
              <w:bottom w:val="single" w:sz="4" w:space="0" w:color="auto"/>
              <w:right w:val="single" w:sz="4" w:space="0" w:color="auto"/>
            </w:tcBorders>
            <w:shd w:val="clear" w:color="auto" w:fill="auto"/>
            <w:noWrap/>
            <w:vAlign w:val="bottom"/>
            <w:hideMark/>
          </w:tcPr>
          <w:p w14:paraId="399EE4E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Kwazulu/ Natal: Uthukela</w:t>
            </w:r>
          </w:p>
        </w:tc>
        <w:tc>
          <w:tcPr>
            <w:tcW w:w="744" w:type="pct"/>
            <w:tcBorders>
              <w:top w:val="nil"/>
              <w:left w:val="nil"/>
              <w:bottom w:val="single" w:sz="4" w:space="0" w:color="auto"/>
              <w:right w:val="single" w:sz="4" w:space="0" w:color="auto"/>
            </w:tcBorders>
            <w:shd w:val="clear" w:color="auto" w:fill="auto"/>
            <w:noWrap/>
            <w:vAlign w:val="bottom"/>
            <w:hideMark/>
          </w:tcPr>
          <w:p w14:paraId="1FC079B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w:t>
            </w:r>
          </w:p>
        </w:tc>
      </w:tr>
      <w:tr w:rsidR="008315D7" w:rsidRPr="00CD1981" w14:paraId="7BA0542E"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1A17D12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6</w:t>
            </w:r>
          </w:p>
        </w:tc>
        <w:tc>
          <w:tcPr>
            <w:tcW w:w="756" w:type="pct"/>
            <w:tcBorders>
              <w:top w:val="nil"/>
              <w:left w:val="nil"/>
              <w:bottom w:val="single" w:sz="4" w:space="0" w:color="auto"/>
              <w:right w:val="single" w:sz="4" w:space="0" w:color="auto"/>
            </w:tcBorders>
            <w:shd w:val="clear" w:color="auto" w:fill="auto"/>
            <w:noWrap/>
            <w:vAlign w:val="bottom"/>
            <w:hideMark/>
          </w:tcPr>
          <w:p w14:paraId="1EC052B0" w14:textId="77777777" w:rsidR="008315D7" w:rsidRPr="00CD1981" w:rsidRDefault="008315D7" w:rsidP="008315D7">
            <w:pPr>
              <w:jc w:val="both"/>
              <w:rPr>
                <w:rFonts w:cs="Arial"/>
                <w:sz w:val="18"/>
                <w:szCs w:val="18"/>
                <w:lang w:eastAsia="en-ZA"/>
              </w:rPr>
            </w:pPr>
            <w:r w:rsidRPr="00CD1981">
              <w:rPr>
                <w:rFonts w:cs="Arial"/>
                <w:sz w:val="18"/>
                <w:szCs w:val="18"/>
                <w:lang w:eastAsia="en-ZA"/>
              </w:rPr>
              <w:t>61490-EPWP3M</w:t>
            </w:r>
          </w:p>
        </w:tc>
        <w:tc>
          <w:tcPr>
            <w:tcW w:w="1589" w:type="pct"/>
            <w:tcBorders>
              <w:top w:val="nil"/>
              <w:left w:val="nil"/>
              <w:bottom w:val="single" w:sz="4" w:space="0" w:color="auto"/>
              <w:right w:val="single" w:sz="4" w:space="0" w:color="auto"/>
            </w:tcBorders>
            <w:shd w:val="clear" w:color="auto" w:fill="auto"/>
            <w:vAlign w:val="bottom"/>
            <w:hideMark/>
          </w:tcPr>
          <w:p w14:paraId="5330EB46" w14:textId="77777777" w:rsidR="008315D7" w:rsidRPr="00CD1981" w:rsidRDefault="008315D7" w:rsidP="008315D7">
            <w:pPr>
              <w:jc w:val="both"/>
              <w:rPr>
                <w:rFonts w:cs="Arial"/>
                <w:sz w:val="18"/>
                <w:szCs w:val="18"/>
                <w:lang w:eastAsia="en-ZA"/>
              </w:rPr>
            </w:pPr>
            <w:r w:rsidRPr="00CD1981">
              <w:rPr>
                <w:rFonts w:cs="Arial"/>
                <w:sz w:val="18"/>
                <w:szCs w:val="18"/>
                <w:lang w:eastAsia="en-ZA"/>
              </w:rPr>
              <w:t>Hobsland to Indaka Bulk Water Feeder Main  - Stage 2</w:t>
            </w:r>
          </w:p>
        </w:tc>
        <w:tc>
          <w:tcPr>
            <w:tcW w:w="1689" w:type="pct"/>
            <w:tcBorders>
              <w:top w:val="nil"/>
              <w:left w:val="nil"/>
              <w:bottom w:val="single" w:sz="4" w:space="0" w:color="auto"/>
              <w:right w:val="single" w:sz="4" w:space="0" w:color="auto"/>
            </w:tcBorders>
            <w:shd w:val="clear" w:color="auto" w:fill="auto"/>
            <w:noWrap/>
            <w:vAlign w:val="bottom"/>
            <w:hideMark/>
          </w:tcPr>
          <w:p w14:paraId="16BEC542"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Kwazulu/ Natal: Uthukela</w:t>
            </w:r>
          </w:p>
        </w:tc>
        <w:tc>
          <w:tcPr>
            <w:tcW w:w="744" w:type="pct"/>
            <w:tcBorders>
              <w:top w:val="nil"/>
              <w:left w:val="nil"/>
              <w:bottom w:val="single" w:sz="4" w:space="0" w:color="auto"/>
              <w:right w:val="single" w:sz="4" w:space="0" w:color="auto"/>
            </w:tcBorders>
            <w:shd w:val="clear" w:color="auto" w:fill="auto"/>
            <w:noWrap/>
            <w:vAlign w:val="bottom"/>
            <w:hideMark/>
          </w:tcPr>
          <w:p w14:paraId="2FA22CE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16</w:t>
            </w:r>
          </w:p>
        </w:tc>
      </w:tr>
      <w:tr w:rsidR="008315D7" w:rsidRPr="00CD1981" w14:paraId="67590541"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50CA5B8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w:t>
            </w:r>
          </w:p>
        </w:tc>
        <w:tc>
          <w:tcPr>
            <w:tcW w:w="756" w:type="pct"/>
            <w:tcBorders>
              <w:top w:val="nil"/>
              <w:left w:val="nil"/>
              <w:bottom w:val="single" w:sz="4" w:space="0" w:color="auto"/>
              <w:right w:val="single" w:sz="4" w:space="0" w:color="auto"/>
            </w:tcBorders>
            <w:shd w:val="clear" w:color="auto" w:fill="auto"/>
            <w:vAlign w:val="bottom"/>
            <w:hideMark/>
          </w:tcPr>
          <w:p w14:paraId="7E2521D3"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71193-EPWP3M</w:t>
            </w:r>
          </w:p>
        </w:tc>
        <w:tc>
          <w:tcPr>
            <w:tcW w:w="1589" w:type="pct"/>
            <w:tcBorders>
              <w:top w:val="nil"/>
              <w:left w:val="nil"/>
              <w:bottom w:val="single" w:sz="4" w:space="0" w:color="auto"/>
              <w:right w:val="single" w:sz="4" w:space="0" w:color="auto"/>
            </w:tcBorders>
            <w:shd w:val="clear" w:color="auto" w:fill="auto"/>
            <w:vAlign w:val="bottom"/>
            <w:hideMark/>
          </w:tcPr>
          <w:p w14:paraId="718FA42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JabavuNgonini  Land Care Project</w:t>
            </w:r>
          </w:p>
        </w:tc>
        <w:tc>
          <w:tcPr>
            <w:tcW w:w="1689" w:type="pct"/>
            <w:tcBorders>
              <w:top w:val="nil"/>
              <w:left w:val="nil"/>
              <w:bottom w:val="single" w:sz="4" w:space="0" w:color="auto"/>
              <w:right w:val="single" w:sz="4" w:space="0" w:color="auto"/>
            </w:tcBorders>
            <w:shd w:val="clear" w:color="auto" w:fill="auto"/>
            <w:noWrap/>
            <w:vAlign w:val="bottom"/>
            <w:hideMark/>
          </w:tcPr>
          <w:p w14:paraId="2E9A03E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Kwazulu/ Natal: Umzinyathi</w:t>
            </w:r>
          </w:p>
        </w:tc>
        <w:tc>
          <w:tcPr>
            <w:tcW w:w="744" w:type="pct"/>
            <w:tcBorders>
              <w:top w:val="nil"/>
              <w:left w:val="nil"/>
              <w:bottom w:val="single" w:sz="4" w:space="0" w:color="auto"/>
              <w:right w:val="single" w:sz="4" w:space="0" w:color="auto"/>
            </w:tcBorders>
            <w:shd w:val="clear" w:color="auto" w:fill="auto"/>
            <w:noWrap/>
            <w:vAlign w:val="bottom"/>
            <w:hideMark/>
          </w:tcPr>
          <w:p w14:paraId="659384C2"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12</w:t>
            </w:r>
          </w:p>
        </w:tc>
      </w:tr>
      <w:tr w:rsidR="008315D7" w:rsidRPr="00CD1981" w14:paraId="16CDCC4E"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5D2B755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w:t>
            </w:r>
          </w:p>
        </w:tc>
        <w:tc>
          <w:tcPr>
            <w:tcW w:w="756" w:type="pct"/>
            <w:tcBorders>
              <w:top w:val="nil"/>
              <w:left w:val="nil"/>
              <w:bottom w:val="single" w:sz="4" w:space="0" w:color="auto"/>
              <w:right w:val="single" w:sz="4" w:space="0" w:color="auto"/>
            </w:tcBorders>
            <w:shd w:val="clear" w:color="auto" w:fill="auto"/>
            <w:noWrap/>
            <w:vAlign w:val="bottom"/>
            <w:hideMark/>
          </w:tcPr>
          <w:p w14:paraId="67416591" w14:textId="77777777" w:rsidR="008315D7" w:rsidRPr="00CD1981" w:rsidRDefault="008315D7" w:rsidP="008315D7">
            <w:pPr>
              <w:jc w:val="both"/>
              <w:rPr>
                <w:rFonts w:cs="Arial"/>
                <w:sz w:val="18"/>
                <w:szCs w:val="18"/>
                <w:lang w:eastAsia="en-ZA"/>
              </w:rPr>
            </w:pPr>
            <w:r w:rsidRPr="00CD1981">
              <w:rPr>
                <w:rFonts w:cs="Arial"/>
                <w:sz w:val="18"/>
                <w:szCs w:val="18"/>
                <w:lang w:eastAsia="en-ZA"/>
              </w:rPr>
              <w:t>64137-EPWP3M</w:t>
            </w:r>
          </w:p>
        </w:tc>
        <w:tc>
          <w:tcPr>
            <w:tcW w:w="1589" w:type="pct"/>
            <w:tcBorders>
              <w:top w:val="nil"/>
              <w:left w:val="nil"/>
              <w:bottom w:val="single" w:sz="4" w:space="0" w:color="auto"/>
              <w:right w:val="single" w:sz="4" w:space="0" w:color="auto"/>
            </w:tcBorders>
            <w:shd w:val="clear" w:color="auto" w:fill="auto"/>
            <w:noWrap/>
            <w:vAlign w:val="bottom"/>
            <w:hideMark/>
          </w:tcPr>
          <w:p w14:paraId="52E25925" w14:textId="77777777" w:rsidR="008315D7" w:rsidRPr="00CD1981" w:rsidRDefault="008315D7" w:rsidP="008315D7">
            <w:pPr>
              <w:jc w:val="both"/>
              <w:rPr>
                <w:rFonts w:cs="Arial"/>
                <w:sz w:val="18"/>
                <w:szCs w:val="18"/>
                <w:lang w:eastAsia="en-ZA"/>
              </w:rPr>
            </w:pPr>
            <w:r w:rsidRPr="00CD1981">
              <w:rPr>
                <w:rFonts w:cs="Arial"/>
                <w:sz w:val="18"/>
                <w:szCs w:val="18"/>
                <w:lang w:eastAsia="en-ZA"/>
              </w:rPr>
              <w:t>ZDM Operation</w:t>
            </w:r>
          </w:p>
        </w:tc>
        <w:tc>
          <w:tcPr>
            <w:tcW w:w="1689" w:type="pct"/>
            <w:tcBorders>
              <w:top w:val="nil"/>
              <w:left w:val="nil"/>
              <w:bottom w:val="single" w:sz="4" w:space="0" w:color="auto"/>
              <w:right w:val="single" w:sz="4" w:space="0" w:color="auto"/>
            </w:tcBorders>
            <w:shd w:val="clear" w:color="auto" w:fill="auto"/>
            <w:noWrap/>
            <w:vAlign w:val="bottom"/>
            <w:hideMark/>
          </w:tcPr>
          <w:p w14:paraId="5082C8B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Kwazulu/ Natal: Zululand</w:t>
            </w:r>
          </w:p>
        </w:tc>
        <w:tc>
          <w:tcPr>
            <w:tcW w:w="744" w:type="pct"/>
            <w:tcBorders>
              <w:top w:val="nil"/>
              <w:left w:val="nil"/>
              <w:bottom w:val="single" w:sz="4" w:space="0" w:color="auto"/>
              <w:right w:val="single" w:sz="4" w:space="0" w:color="auto"/>
            </w:tcBorders>
            <w:shd w:val="clear" w:color="auto" w:fill="auto"/>
            <w:noWrap/>
            <w:vAlign w:val="bottom"/>
            <w:hideMark/>
          </w:tcPr>
          <w:p w14:paraId="445BF4D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23</w:t>
            </w:r>
          </w:p>
        </w:tc>
      </w:tr>
      <w:tr w:rsidR="008315D7" w:rsidRPr="00CD1981" w14:paraId="367FEAB0"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70239623"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9</w:t>
            </w:r>
          </w:p>
        </w:tc>
        <w:tc>
          <w:tcPr>
            <w:tcW w:w="756" w:type="pct"/>
            <w:tcBorders>
              <w:top w:val="nil"/>
              <w:left w:val="nil"/>
              <w:bottom w:val="single" w:sz="4" w:space="0" w:color="auto"/>
              <w:right w:val="single" w:sz="4" w:space="0" w:color="auto"/>
            </w:tcBorders>
            <w:shd w:val="clear" w:color="auto" w:fill="auto"/>
            <w:noWrap/>
            <w:vAlign w:val="bottom"/>
            <w:hideMark/>
          </w:tcPr>
          <w:p w14:paraId="2043B9B3" w14:textId="77777777" w:rsidR="008315D7" w:rsidRPr="00CD1981" w:rsidRDefault="008315D7" w:rsidP="008315D7">
            <w:pPr>
              <w:jc w:val="both"/>
              <w:rPr>
                <w:rFonts w:cs="Arial"/>
                <w:sz w:val="18"/>
                <w:szCs w:val="18"/>
                <w:lang w:eastAsia="en-ZA"/>
              </w:rPr>
            </w:pPr>
            <w:r w:rsidRPr="00CD1981">
              <w:rPr>
                <w:rFonts w:cs="Arial"/>
                <w:sz w:val="18"/>
                <w:szCs w:val="18"/>
                <w:lang w:eastAsia="en-ZA"/>
              </w:rPr>
              <w:t>81079-EPWP3M</w:t>
            </w:r>
          </w:p>
        </w:tc>
        <w:tc>
          <w:tcPr>
            <w:tcW w:w="1589" w:type="pct"/>
            <w:tcBorders>
              <w:top w:val="nil"/>
              <w:left w:val="nil"/>
              <w:bottom w:val="single" w:sz="4" w:space="0" w:color="auto"/>
              <w:right w:val="single" w:sz="4" w:space="0" w:color="auto"/>
            </w:tcBorders>
            <w:shd w:val="clear" w:color="auto" w:fill="auto"/>
            <w:vAlign w:val="bottom"/>
            <w:hideMark/>
          </w:tcPr>
          <w:p w14:paraId="6137BA9A" w14:textId="77777777" w:rsidR="008315D7" w:rsidRPr="00CD1981" w:rsidRDefault="008315D7" w:rsidP="008315D7">
            <w:pPr>
              <w:jc w:val="both"/>
              <w:rPr>
                <w:rFonts w:cs="Arial"/>
                <w:sz w:val="18"/>
                <w:szCs w:val="18"/>
                <w:lang w:eastAsia="en-ZA"/>
              </w:rPr>
            </w:pPr>
            <w:r w:rsidRPr="00CD1981">
              <w:rPr>
                <w:rFonts w:cs="Arial"/>
                <w:sz w:val="18"/>
                <w:szCs w:val="18"/>
                <w:lang w:eastAsia="en-ZA"/>
              </w:rPr>
              <w:t>Ndwedwe North System Refurbishment Water Scheme</w:t>
            </w:r>
          </w:p>
        </w:tc>
        <w:tc>
          <w:tcPr>
            <w:tcW w:w="1689" w:type="pct"/>
            <w:tcBorders>
              <w:top w:val="nil"/>
              <w:left w:val="nil"/>
              <w:bottom w:val="single" w:sz="4" w:space="0" w:color="auto"/>
              <w:right w:val="single" w:sz="4" w:space="0" w:color="auto"/>
            </w:tcBorders>
            <w:shd w:val="clear" w:color="auto" w:fill="auto"/>
            <w:noWrap/>
            <w:vAlign w:val="bottom"/>
            <w:hideMark/>
          </w:tcPr>
          <w:p w14:paraId="31FE971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Kwazulu/ Natal: iLembe</w:t>
            </w:r>
          </w:p>
        </w:tc>
        <w:tc>
          <w:tcPr>
            <w:tcW w:w="744" w:type="pct"/>
            <w:tcBorders>
              <w:top w:val="nil"/>
              <w:left w:val="nil"/>
              <w:bottom w:val="single" w:sz="4" w:space="0" w:color="auto"/>
              <w:right w:val="single" w:sz="4" w:space="0" w:color="auto"/>
            </w:tcBorders>
            <w:shd w:val="clear" w:color="auto" w:fill="auto"/>
            <w:noWrap/>
            <w:vAlign w:val="bottom"/>
            <w:hideMark/>
          </w:tcPr>
          <w:p w14:paraId="0EF70B7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10</w:t>
            </w:r>
          </w:p>
        </w:tc>
      </w:tr>
      <w:tr w:rsidR="008315D7" w:rsidRPr="00CD1981" w14:paraId="77A6E508"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645B3196"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10</w:t>
            </w:r>
          </w:p>
        </w:tc>
        <w:tc>
          <w:tcPr>
            <w:tcW w:w="756" w:type="pct"/>
            <w:tcBorders>
              <w:top w:val="nil"/>
              <w:left w:val="nil"/>
              <w:bottom w:val="single" w:sz="4" w:space="0" w:color="auto"/>
              <w:right w:val="single" w:sz="4" w:space="0" w:color="auto"/>
            </w:tcBorders>
            <w:shd w:val="clear" w:color="auto" w:fill="auto"/>
            <w:vAlign w:val="bottom"/>
            <w:hideMark/>
          </w:tcPr>
          <w:p w14:paraId="198A248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71114-EPWP3M</w:t>
            </w:r>
          </w:p>
        </w:tc>
        <w:tc>
          <w:tcPr>
            <w:tcW w:w="1589" w:type="pct"/>
            <w:tcBorders>
              <w:top w:val="nil"/>
              <w:left w:val="nil"/>
              <w:bottom w:val="single" w:sz="4" w:space="0" w:color="auto"/>
              <w:right w:val="single" w:sz="4" w:space="0" w:color="auto"/>
            </w:tcBorders>
            <w:shd w:val="clear" w:color="auto" w:fill="auto"/>
            <w:vAlign w:val="bottom"/>
            <w:hideMark/>
          </w:tcPr>
          <w:p w14:paraId="63A925FD"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Isidingo Security</w:t>
            </w:r>
          </w:p>
        </w:tc>
        <w:tc>
          <w:tcPr>
            <w:tcW w:w="1689" w:type="pct"/>
            <w:tcBorders>
              <w:top w:val="nil"/>
              <w:left w:val="nil"/>
              <w:bottom w:val="single" w:sz="4" w:space="0" w:color="auto"/>
              <w:right w:val="single" w:sz="4" w:space="0" w:color="auto"/>
            </w:tcBorders>
            <w:shd w:val="clear" w:color="auto" w:fill="auto"/>
            <w:noWrap/>
            <w:vAlign w:val="bottom"/>
            <w:hideMark/>
          </w:tcPr>
          <w:p w14:paraId="6B2342E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Kwazulu/ Natal: iLembe</w:t>
            </w:r>
          </w:p>
        </w:tc>
        <w:tc>
          <w:tcPr>
            <w:tcW w:w="744" w:type="pct"/>
            <w:tcBorders>
              <w:top w:val="nil"/>
              <w:left w:val="nil"/>
              <w:bottom w:val="single" w:sz="4" w:space="0" w:color="auto"/>
              <w:right w:val="single" w:sz="4" w:space="0" w:color="auto"/>
            </w:tcBorders>
            <w:shd w:val="clear" w:color="auto" w:fill="auto"/>
            <w:noWrap/>
            <w:vAlign w:val="bottom"/>
            <w:hideMark/>
          </w:tcPr>
          <w:p w14:paraId="42CAC2F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47</w:t>
            </w:r>
          </w:p>
        </w:tc>
      </w:tr>
      <w:tr w:rsidR="008315D7" w:rsidRPr="00CD1981" w14:paraId="121E38FE"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58AD598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11</w:t>
            </w:r>
          </w:p>
        </w:tc>
        <w:tc>
          <w:tcPr>
            <w:tcW w:w="756" w:type="pct"/>
            <w:tcBorders>
              <w:top w:val="nil"/>
              <w:left w:val="nil"/>
              <w:bottom w:val="single" w:sz="4" w:space="0" w:color="auto"/>
              <w:right w:val="single" w:sz="4" w:space="0" w:color="auto"/>
            </w:tcBorders>
            <w:shd w:val="clear" w:color="auto" w:fill="auto"/>
            <w:vAlign w:val="bottom"/>
            <w:hideMark/>
          </w:tcPr>
          <w:p w14:paraId="0D510A15"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47153-EPWP3M</w:t>
            </w:r>
          </w:p>
        </w:tc>
        <w:tc>
          <w:tcPr>
            <w:tcW w:w="1589" w:type="pct"/>
            <w:tcBorders>
              <w:top w:val="nil"/>
              <w:left w:val="nil"/>
              <w:bottom w:val="single" w:sz="4" w:space="0" w:color="auto"/>
              <w:right w:val="single" w:sz="4" w:space="0" w:color="auto"/>
            </w:tcBorders>
            <w:shd w:val="clear" w:color="auto" w:fill="auto"/>
            <w:vAlign w:val="bottom"/>
            <w:hideMark/>
          </w:tcPr>
          <w:p w14:paraId="78FC8046"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Buffelsdraai</w:t>
            </w:r>
          </w:p>
        </w:tc>
        <w:tc>
          <w:tcPr>
            <w:tcW w:w="1689" w:type="pct"/>
            <w:tcBorders>
              <w:top w:val="nil"/>
              <w:left w:val="nil"/>
              <w:bottom w:val="single" w:sz="4" w:space="0" w:color="auto"/>
              <w:right w:val="single" w:sz="4" w:space="0" w:color="auto"/>
            </w:tcBorders>
            <w:shd w:val="clear" w:color="auto" w:fill="auto"/>
            <w:noWrap/>
            <w:vAlign w:val="bottom"/>
            <w:hideMark/>
          </w:tcPr>
          <w:p w14:paraId="09D1E39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Kwazulu/ Natal: eThekwini Metro</w:t>
            </w:r>
          </w:p>
        </w:tc>
        <w:tc>
          <w:tcPr>
            <w:tcW w:w="744" w:type="pct"/>
            <w:tcBorders>
              <w:top w:val="nil"/>
              <w:left w:val="nil"/>
              <w:bottom w:val="single" w:sz="4" w:space="0" w:color="auto"/>
              <w:right w:val="single" w:sz="4" w:space="0" w:color="auto"/>
            </w:tcBorders>
            <w:shd w:val="clear" w:color="auto" w:fill="auto"/>
            <w:noWrap/>
            <w:vAlign w:val="bottom"/>
            <w:hideMark/>
          </w:tcPr>
          <w:p w14:paraId="5413AE9A"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9</w:t>
            </w:r>
          </w:p>
        </w:tc>
      </w:tr>
      <w:tr w:rsidR="008315D7" w:rsidRPr="00CD1981" w14:paraId="41354296"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2C7D231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12</w:t>
            </w:r>
          </w:p>
        </w:tc>
        <w:tc>
          <w:tcPr>
            <w:tcW w:w="756" w:type="pct"/>
            <w:tcBorders>
              <w:top w:val="nil"/>
              <w:left w:val="nil"/>
              <w:bottom w:val="single" w:sz="4" w:space="0" w:color="auto"/>
              <w:right w:val="single" w:sz="4" w:space="0" w:color="auto"/>
            </w:tcBorders>
            <w:shd w:val="clear" w:color="auto" w:fill="auto"/>
            <w:vAlign w:val="bottom"/>
            <w:hideMark/>
          </w:tcPr>
          <w:p w14:paraId="57B819BF"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57340-EPWP3M</w:t>
            </w:r>
          </w:p>
        </w:tc>
        <w:tc>
          <w:tcPr>
            <w:tcW w:w="1589" w:type="pct"/>
            <w:tcBorders>
              <w:top w:val="nil"/>
              <w:left w:val="nil"/>
              <w:bottom w:val="single" w:sz="4" w:space="0" w:color="auto"/>
              <w:right w:val="single" w:sz="4" w:space="0" w:color="auto"/>
            </w:tcBorders>
            <w:shd w:val="clear" w:color="auto" w:fill="auto"/>
            <w:vAlign w:val="bottom"/>
            <w:hideMark/>
          </w:tcPr>
          <w:p w14:paraId="4CC09FE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Point Duty Officers</w:t>
            </w:r>
          </w:p>
        </w:tc>
        <w:tc>
          <w:tcPr>
            <w:tcW w:w="1689" w:type="pct"/>
            <w:tcBorders>
              <w:top w:val="nil"/>
              <w:left w:val="nil"/>
              <w:bottom w:val="single" w:sz="4" w:space="0" w:color="auto"/>
              <w:right w:val="single" w:sz="4" w:space="0" w:color="auto"/>
            </w:tcBorders>
            <w:shd w:val="clear" w:color="auto" w:fill="auto"/>
            <w:noWrap/>
            <w:vAlign w:val="bottom"/>
            <w:hideMark/>
          </w:tcPr>
          <w:p w14:paraId="14C37A39" w14:textId="77777777" w:rsidR="008315D7" w:rsidRPr="00CD1981" w:rsidRDefault="008315D7" w:rsidP="008315D7">
            <w:pPr>
              <w:jc w:val="both"/>
              <w:rPr>
                <w:rFonts w:cs="Arial"/>
                <w:sz w:val="18"/>
                <w:szCs w:val="18"/>
                <w:lang w:eastAsia="en-ZA"/>
              </w:rPr>
            </w:pPr>
            <w:r w:rsidRPr="00CD1981">
              <w:rPr>
                <w:rFonts w:cs="Arial"/>
                <w:sz w:val="18"/>
                <w:szCs w:val="18"/>
                <w:lang w:eastAsia="en-ZA"/>
              </w:rPr>
              <w:t>Western Cape: Bitou</w:t>
            </w:r>
          </w:p>
        </w:tc>
        <w:tc>
          <w:tcPr>
            <w:tcW w:w="744" w:type="pct"/>
            <w:tcBorders>
              <w:top w:val="nil"/>
              <w:left w:val="nil"/>
              <w:bottom w:val="single" w:sz="4" w:space="0" w:color="auto"/>
              <w:right w:val="single" w:sz="4" w:space="0" w:color="auto"/>
            </w:tcBorders>
            <w:shd w:val="clear" w:color="auto" w:fill="auto"/>
            <w:noWrap/>
            <w:vAlign w:val="bottom"/>
            <w:hideMark/>
          </w:tcPr>
          <w:p w14:paraId="2A34A89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12</w:t>
            </w:r>
          </w:p>
        </w:tc>
      </w:tr>
      <w:tr w:rsidR="008315D7" w:rsidRPr="00CD1981" w14:paraId="2B7B2116"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33484D22"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13</w:t>
            </w:r>
          </w:p>
        </w:tc>
        <w:tc>
          <w:tcPr>
            <w:tcW w:w="756" w:type="pct"/>
            <w:tcBorders>
              <w:top w:val="nil"/>
              <w:left w:val="nil"/>
              <w:bottom w:val="single" w:sz="4" w:space="0" w:color="auto"/>
              <w:right w:val="single" w:sz="4" w:space="0" w:color="auto"/>
            </w:tcBorders>
            <w:shd w:val="clear" w:color="auto" w:fill="auto"/>
            <w:noWrap/>
            <w:vAlign w:val="bottom"/>
            <w:hideMark/>
          </w:tcPr>
          <w:p w14:paraId="77C3E69E" w14:textId="77777777" w:rsidR="008315D7" w:rsidRPr="00CD1981" w:rsidRDefault="008315D7" w:rsidP="008315D7">
            <w:pPr>
              <w:jc w:val="both"/>
              <w:rPr>
                <w:rFonts w:cs="Arial"/>
                <w:sz w:val="18"/>
                <w:szCs w:val="18"/>
                <w:lang w:eastAsia="en-ZA"/>
              </w:rPr>
            </w:pPr>
            <w:r w:rsidRPr="00CD1981">
              <w:rPr>
                <w:rFonts w:cs="Arial"/>
                <w:sz w:val="18"/>
                <w:szCs w:val="18"/>
                <w:lang w:eastAsia="en-ZA"/>
              </w:rPr>
              <w:t>84508-EPWP3M</w:t>
            </w:r>
          </w:p>
        </w:tc>
        <w:tc>
          <w:tcPr>
            <w:tcW w:w="1589" w:type="pct"/>
            <w:tcBorders>
              <w:top w:val="nil"/>
              <w:left w:val="nil"/>
              <w:bottom w:val="single" w:sz="4" w:space="0" w:color="auto"/>
              <w:right w:val="single" w:sz="4" w:space="0" w:color="auto"/>
            </w:tcBorders>
            <w:shd w:val="clear" w:color="auto" w:fill="auto"/>
            <w:vAlign w:val="bottom"/>
            <w:hideMark/>
          </w:tcPr>
          <w:p w14:paraId="3173305D" w14:textId="77777777" w:rsidR="008315D7" w:rsidRPr="00CD1981" w:rsidRDefault="008315D7" w:rsidP="008315D7">
            <w:pPr>
              <w:jc w:val="both"/>
              <w:rPr>
                <w:rFonts w:cs="Arial"/>
                <w:sz w:val="18"/>
                <w:szCs w:val="18"/>
                <w:lang w:eastAsia="en-ZA"/>
              </w:rPr>
            </w:pPr>
            <w:r w:rsidRPr="00CD1981">
              <w:rPr>
                <w:rFonts w:cs="Arial"/>
                <w:sz w:val="18"/>
                <w:szCs w:val="18"/>
                <w:lang w:eastAsia="en-ZA"/>
              </w:rPr>
              <w:t>Public Facilities Maintenance</w:t>
            </w:r>
          </w:p>
        </w:tc>
        <w:tc>
          <w:tcPr>
            <w:tcW w:w="1689" w:type="pct"/>
            <w:tcBorders>
              <w:top w:val="nil"/>
              <w:left w:val="nil"/>
              <w:bottom w:val="single" w:sz="4" w:space="0" w:color="auto"/>
              <w:right w:val="single" w:sz="4" w:space="0" w:color="auto"/>
            </w:tcBorders>
            <w:shd w:val="clear" w:color="auto" w:fill="auto"/>
            <w:noWrap/>
            <w:vAlign w:val="bottom"/>
            <w:hideMark/>
          </w:tcPr>
          <w:p w14:paraId="2B132818" w14:textId="77777777" w:rsidR="008315D7" w:rsidRPr="00CD1981" w:rsidRDefault="008315D7" w:rsidP="008315D7">
            <w:pPr>
              <w:jc w:val="both"/>
              <w:rPr>
                <w:rFonts w:cs="Arial"/>
                <w:sz w:val="18"/>
                <w:szCs w:val="18"/>
                <w:lang w:eastAsia="en-ZA"/>
              </w:rPr>
            </w:pPr>
            <w:r w:rsidRPr="00CD1981">
              <w:rPr>
                <w:rFonts w:cs="Arial"/>
                <w:sz w:val="18"/>
                <w:szCs w:val="18"/>
                <w:lang w:eastAsia="en-ZA"/>
              </w:rPr>
              <w:t>Western Cape: Bitou</w:t>
            </w:r>
          </w:p>
        </w:tc>
        <w:tc>
          <w:tcPr>
            <w:tcW w:w="744" w:type="pct"/>
            <w:tcBorders>
              <w:top w:val="nil"/>
              <w:left w:val="nil"/>
              <w:bottom w:val="single" w:sz="4" w:space="0" w:color="auto"/>
              <w:right w:val="single" w:sz="4" w:space="0" w:color="auto"/>
            </w:tcBorders>
            <w:shd w:val="clear" w:color="auto" w:fill="auto"/>
            <w:noWrap/>
            <w:vAlign w:val="bottom"/>
            <w:hideMark/>
          </w:tcPr>
          <w:p w14:paraId="18F5DF1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w:t>
            </w:r>
          </w:p>
        </w:tc>
      </w:tr>
      <w:tr w:rsidR="008315D7" w:rsidRPr="00CD1981" w14:paraId="6179D54D"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2DB10C4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14</w:t>
            </w:r>
          </w:p>
        </w:tc>
        <w:tc>
          <w:tcPr>
            <w:tcW w:w="756" w:type="pct"/>
            <w:tcBorders>
              <w:top w:val="nil"/>
              <w:left w:val="nil"/>
              <w:bottom w:val="single" w:sz="4" w:space="0" w:color="auto"/>
              <w:right w:val="single" w:sz="4" w:space="0" w:color="auto"/>
            </w:tcBorders>
            <w:shd w:val="clear" w:color="auto" w:fill="auto"/>
            <w:noWrap/>
            <w:vAlign w:val="bottom"/>
            <w:hideMark/>
          </w:tcPr>
          <w:p w14:paraId="7C30DDF9" w14:textId="77777777" w:rsidR="008315D7" w:rsidRPr="00CD1981" w:rsidRDefault="008315D7" w:rsidP="008315D7">
            <w:pPr>
              <w:jc w:val="both"/>
              <w:rPr>
                <w:rFonts w:cs="Arial"/>
                <w:sz w:val="18"/>
                <w:szCs w:val="18"/>
                <w:lang w:eastAsia="en-ZA"/>
              </w:rPr>
            </w:pPr>
            <w:r w:rsidRPr="00CD1981">
              <w:rPr>
                <w:rFonts w:cs="Arial"/>
                <w:sz w:val="18"/>
                <w:szCs w:val="18"/>
                <w:lang w:eastAsia="en-ZA"/>
              </w:rPr>
              <w:t>81726-EPWP3M</w:t>
            </w:r>
          </w:p>
        </w:tc>
        <w:tc>
          <w:tcPr>
            <w:tcW w:w="1589" w:type="pct"/>
            <w:tcBorders>
              <w:top w:val="nil"/>
              <w:left w:val="nil"/>
              <w:bottom w:val="single" w:sz="4" w:space="0" w:color="auto"/>
              <w:right w:val="single" w:sz="4" w:space="0" w:color="auto"/>
            </w:tcBorders>
            <w:shd w:val="clear" w:color="auto" w:fill="auto"/>
            <w:vAlign w:val="bottom"/>
            <w:hideMark/>
          </w:tcPr>
          <w:p w14:paraId="79C0A605" w14:textId="77777777" w:rsidR="008315D7" w:rsidRPr="00CD1981" w:rsidRDefault="008315D7" w:rsidP="008315D7">
            <w:pPr>
              <w:jc w:val="both"/>
              <w:rPr>
                <w:rFonts w:cs="Arial"/>
                <w:sz w:val="18"/>
                <w:szCs w:val="18"/>
                <w:lang w:eastAsia="en-ZA"/>
              </w:rPr>
            </w:pPr>
            <w:r w:rsidRPr="00CD1981">
              <w:rPr>
                <w:rFonts w:cs="Arial"/>
                <w:sz w:val="18"/>
                <w:szCs w:val="18"/>
                <w:lang w:eastAsia="en-ZA"/>
              </w:rPr>
              <w:t>SAPS Garage Oudtshoorn</w:t>
            </w:r>
          </w:p>
        </w:tc>
        <w:tc>
          <w:tcPr>
            <w:tcW w:w="1689" w:type="pct"/>
            <w:tcBorders>
              <w:top w:val="nil"/>
              <w:left w:val="nil"/>
              <w:bottom w:val="single" w:sz="4" w:space="0" w:color="auto"/>
              <w:right w:val="single" w:sz="4" w:space="0" w:color="auto"/>
            </w:tcBorders>
            <w:shd w:val="clear" w:color="auto" w:fill="auto"/>
            <w:noWrap/>
            <w:vAlign w:val="bottom"/>
            <w:hideMark/>
          </w:tcPr>
          <w:p w14:paraId="6EAE04BA" w14:textId="77777777" w:rsidR="008315D7" w:rsidRPr="00CD1981" w:rsidRDefault="008315D7" w:rsidP="008315D7">
            <w:pPr>
              <w:jc w:val="both"/>
              <w:rPr>
                <w:rFonts w:cs="Arial"/>
                <w:sz w:val="18"/>
                <w:szCs w:val="18"/>
                <w:lang w:eastAsia="en-ZA"/>
              </w:rPr>
            </w:pPr>
            <w:r w:rsidRPr="00CD1981">
              <w:rPr>
                <w:rFonts w:cs="Arial"/>
                <w:sz w:val="18"/>
                <w:szCs w:val="18"/>
                <w:lang w:eastAsia="en-ZA"/>
              </w:rPr>
              <w:t>Western Cape: DPW</w:t>
            </w:r>
          </w:p>
        </w:tc>
        <w:tc>
          <w:tcPr>
            <w:tcW w:w="744" w:type="pct"/>
            <w:tcBorders>
              <w:top w:val="nil"/>
              <w:left w:val="nil"/>
              <w:bottom w:val="single" w:sz="4" w:space="0" w:color="auto"/>
              <w:right w:val="single" w:sz="4" w:space="0" w:color="auto"/>
            </w:tcBorders>
            <w:shd w:val="clear" w:color="auto" w:fill="auto"/>
            <w:noWrap/>
            <w:vAlign w:val="bottom"/>
            <w:hideMark/>
          </w:tcPr>
          <w:p w14:paraId="24F8379A"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10</w:t>
            </w:r>
          </w:p>
        </w:tc>
      </w:tr>
      <w:tr w:rsidR="008315D7" w:rsidRPr="00CD1981" w14:paraId="593ACB96"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19F8DA52"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15</w:t>
            </w:r>
          </w:p>
        </w:tc>
        <w:tc>
          <w:tcPr>
            <w:tcW w:w="756" w:type="pct"/>
            <w:tcBorders>
              <w:top w:val="nil"/>
              <w:left w:val="nil"/>
              <w:bottom w:val="single" w:sz="4" w:space="0" w:color="auto"/>
              <w:right w:val="single" w:sz="4" w:space="0" w:color="auto"/>
            </w:tcBorders>
            <w:shd w:val="clear" w:color="auto" w:fill="auto"/>
            <w:vAlign w:val="bottom"/>
            <w:hideMark/>
          </w:tcPr>
          <w:p w14:paraId="7ADC2C1D"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52947-EPWP3N</w:t>
            </w:r>
          </w:p>
        </w:tc>
        <w:tc>
          <w:tcPr>
            <w:tcW w:w="1589" w:type="pct"/>
            <w:tcBorders>
              <w:top w:val="nil"/>
              <w:left w:val="nil"/>
              <w:bottom w:val="single" w:sz="4" w:space="0" w:color="auto"/>
              <w:right w:val="single" w:sz="4" w:space="0" w:color="auto"/>
            </w:tcBorders>
            <w:shd w:val="clear" w:color="auto" w:fill="auto"/>
            <w:vAlign w:val="bottom"/>
            <w:hideMark/>
          </w:tcPr>
          <w:p w14:paraId="6B955AC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Metrox Area 1 Cape Town Court</w:t>
            </w:r>
          </w:p>
        </w:tc>
        <w:tc>
          <w:tcPr>
            <w:tcW w:w="1689" w:type="pct"/>
            <w:tcBorders>
              <w:top w:val="nil"/>
              <w:left w:val="nil"/>
              <w:bottom w:val="single" w:sz="4" w:space="0" w:color="auto"/>
              <w:right w:val="single" w:sz="4" w:space="0" w:color="auto"/>
            </w:tcBorders>
            <w:shd w:val="clear" w:color="auto" w:fill="auto"/>
            <w:noWrap/>
            <w:vAlign w:val="bottom"/>
            <w:hideMark/>
          </w:tcPr>
          <w:p w14:paraId="5BC97DDB" w14:textId="77777777" w:rsidR="008315D7" w:rsidRPr="00CD1981" w:rsidRDefault="008315D7" w:rsidP="008315D7">
            <w:pPr>
              <w:jc w:val="both"/>
              <w:rPr>
                <w:rFonts w:cs="Arial"/>
                <w:sz w:val="18"/>
                <w:szCs w:val="18"/>
                <w:lang w:eastAsia="en-ZA"/>
              </w:rPr>
            </w:pPr>
            <w:r w:rsidRPr="00CD1981">
              <w:rPr>
                <w:rFonts w:cs="Arial"/>
                <w:sz w:val="18"/>
                <w:szCs w:val="18"/>
                <w:lang w:eastAsia="en-ZA"/>
              </w:rPr>
              <w:t>Western Cape: DPW</w:t>
            </w:r>
          </w:p>
        </w:tc>
        <w:tc>
          <w:tcPr>
            <w:tcW w:w="744" w:type="pct"/>
            <w:tcBorders>
              <w:top w:val="nil"/>
              <w:left w:val="nil"/>
              <w:bottom w:val="single" w:sz="4" w:space="0" w:color="auto"/>
              <w:right w:val="single" w:sz="4" w:space="0" w:color="auto"/>
            </w:tcBorders>
            <w:shd w:val="clear" w:color="auto" w:fill="auto"/>
            <w:noWrap/>
            <w:vAlign w:val="bottom"/>
            <w:hideMark/>
          </w:tcPr>
          <w:p w14:paraId="5BEE1F7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w:t>
            </w:r>
          </w:p>
        </w:tc>
      </w:tr>
      <w:tr w:rsidR="008315D7" w:rsidRPr="00CD1981" w14:paraId="4AD34C78"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3FA116C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16</w:t>
            </w:r>
          </w:p>
        </w:tc>
        <w:tc>
          <w:tcPr>
            <w:tcW w:w="756" w:type="pct"/>
            <w:tcBorders>
              <w:top w:val="nil"/>
              <w:left w:val="nil"/>
              <w:bottom w:val="single" w:sz="4" w:space="0" w:color="auto"/>
              <w:right w:val="single" w:sz="4" w:space="0" w:color="auto"/>
            </w:tcBorders>
            <w:shd w:val="clear" w:color="auto" w:fill="auto"/>
            <w:vAlign w:val="bottom"/>
            <w:hideMark/>
          </w:tcPr>
          <w:p w14:paraId="21F3AF9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67850-EPWP3M</w:t>
            </w:r>
          </w:p>
        </w:tc>
        <w:tc>
          <w:tcPr>
            <w:tcW w:w="1589" w:type="pct"/>
            <w:tcBorders>
              <w:top w:val="nil"/>
              <w:left w:val="nil"/>
              <w:bottom w:val="single" w:sz="4" w:space="0" w:color="auto"/>
              <w:right w:val="single" w:sz="4" w:space="0" w:color="auto"/>
            </w:tcBorders>
            <w:shd w:val="clear" w:color="auto" w:fill="auto"/>
            <w:vAlign w:val="bottom"/>
            <w:hideMark/>
          </w:tcPr>
          <w:p w14:paraId="1CA48296"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Women for change programme - women rising above ad</w:t>
            </w:r>
          </w:p>
        </w:tc>
        <w:tc>
          <w:tcPr>
            <w:tcW w:w="1689" w:type="pct"/>
            <w:tcBorders>
              <w:top w:val="nil"/>
              <w:left w:val="nil"/>
              <w:bottom w:val="single" w:sz="4" w:space="0" w:color="auto"/>
              <w:right w:val="single" w:sz="4" w:space="0" w:color="auto"/>
            </w:tcBorders>
            <w:shd w:val="clear" w:color="auto" w:fill="auto"/>
            <w:noWrap/>
            <w:vAlign w:val="bottom"/>
            <w:hideMark/>
          </w:tcPr>
          <w:p w14:paraId="6E326D96" w14:textId="77777777" w:rsidR="008315D7" w:rsidRPr="00CD1981" w:rsidRDefault="008315D7" w:rsidP="008315D7">
            <w:pPr>
              <w:jc w:val="both"/>
              <w:rPr>
                <w:rFonts w:cs="Arial"/>
                <w:sz w:val="18"/>
                <w:szCs w:val="18"/>
                <w:lang w:eastAsia="en-ZA"/>
              </w:rPr>
            </w:pPr>
            <w:r w:rsidRPr="00CD1981">
              <w:rPr>
                <w:rFonts w:cs="Arial"/>
                <w:sz w:val="18"/>
                <w:szCs w:val="18"/>
                <w:lang w:eastAsia="en-ZA"/>
              </w:rPr>
              <w:t>Western Cape: City of Cape Town Metro</w:t>
            </w:r>
          </w:p>
        </w:tc>
        <w:tc>
          <w:tcPr>
            <w:tcW w:w="744" w:type="pct"/>
            <w:tcBorders>
              <w:top w:val="nil"/>
              <w:left w:val="nil"/>
              <w:bottom w:val="single" w:sz="4" w:space="0" w:color="auto"/>
              <w:right w:val="single" w:sz="4" w:space="0" w:color="auto"/>
            </w:tcBorders>
            <w:shd w:val="clear" w:color="auto" w:fill="auto"/>
            <w:noWrap/>
            <w:vAlign w:val="bottom"/>
            <w:hideMark/>
          </w:tcPr>
          <w:p w14:paraId="1FA2FD12"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w:t>
            </w:r>
          </w:p>
        </w:tc>
      </w:tr>
      <w:tr w:rsidR="008315D7" w:rsidRPr="00CD1981" w14:paraId="0EFB7A63"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27296286"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17</w:t>
            </w:r>
          </w:p>
        </w:tc>
        <w:tc>
          <w:tcPr>
            <w:tcW w:w="756" w:type="pct"/>
            <w:tcBorders>
              <w:top w:val="nil"/>
              <w:left w:val="nil"/>
              <w:bottom w:val="single" w:sz="4" w:space="0" w:color="auto"/>
              <w:right w:val="single" w:sz="4" w:space="0" w:color="auto"/>
            </w:tcBorders>
            <w:shd w:val="clear" w:color="auto" w:fill="auto"/>
            <w:vAlign w:val="bottom"/>
            <w:hideMark/>
          </w:tcPr>
          <w:p w14:paraId="79B57AB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58939-EPWP3N</w:t>
            </w:r>
          </w:p>
        </w:tc>
        <w:tc>
          <w:tcPr>
            <w:tcW w:w="1589" w:type="pct"/>
            <w:tcBorders>
              <w:top w:val="nil"/>
              <w:left w:val="nil"/>
              <w:bottom w:val="single" w:sz="4" w:space="0" w:color="auto"/>
              <w:right w:val="single" w:sz="4" w:space="0" w:color="auto"/>
            </w:tcBorders>
            <w:shd w:val="clear" w:color="auto" w:fill="auto"/>
            <w:vAlign w:val="bottom"/>
            <w:hideMark/>
          </w:tcPr>
          <w:p w14:paraId="42323FC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Labour/Saldanha Bay and Pepper Bay Habour</w:t>
            </w:r>
          </w:p>
        </w:tc>
        <w:tc>
          <w:tcPr>
            <w:tcW w:w="1689" w:type="pct"/>
            <w:tcBorders>
              <w:top w:val="nil"/>
              <w:left w:val="nil"/>
              <w:bottom w:val="single" w:sz="4" w:space="0" w:color="auto"/>
              <w:right w:val="single" w:sz="4" w:space="0" w:color="auto"/>
            </w:tcBorders>
            <w:shd w:val="clear" w:color="auto" w:fill="auto"/>
            <w:noWrap/>
            <w:vAlign w:val="bottom"/>
            <w:hideMark/>
          </w:tcPr>
          <w:p w14:paraId="1CC5D26C" w14:textId="77777777" w:rsidR="008315D7" w:rsidRPr="00CD1981" w:rsidRDefault="008315D7" w:rsidP="008315D7">
            <w:pPr>
              <w:jc w:val="both"/>
              <w:rPr>
                <w:rFonts w:cs="Arial"/>
                <w:sz w:val="18"/>
                <w:szCs w:val="18"/>
                <w:lang w:eastAsia="en-ZA"/>
              </w:rPr>
            </w:pPr>
            <w:r w:rsidRPr="00CD1981">
              <w:rPr>
                <w:rFonts w:cs="Arial"/>
                <w:sz w:val="18"/>
                <w:szCs w:val="18"/>
                <w:lang w:eastAsia="en-ZA"/>
              </w:rPr>
              <w:t>Western Cape: DPW</w:t>
            </w:r>
          </w:p>
        </w:tc>
        <w:tc>
          <w:tcPr>
            <w:tcW w:w="744" w:type="pct"/>
            <w:tcBorders>
              <w:top w:val="nil"/>
              <w:left w:val="nil"/>
              <w:bottom w:val="single" w:sz="4" w:space="0" w:color="auto"/>
              <w:right w:val="single" w:sz="4" w:space="0" w:color="auto"/>
            </w:tcBorders>
            <w:shd w:val="clear" w:color="auto" w:fill="auto"/>
            <w:noWrap/>
            <w:vAlign w:val="bottom"/>
            <w:hideMark/>
          </w:tcPr>
          <w:p w14:paraId="6C2628E3"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w:t>
            </w:r>
          </w:p>
        </w:tc>
      </w:tr>
      <w:tr w:rsidR="008315D7" w:rsidRPr="00CD1981" w14:paraId="446B3C0E"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6092ED6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18</w:t>
            </w:r>
          </w:p>
        </w:tc>
        <w:tc>
          <w:tcPr>
            <w:tcW w:w="756" w:type="pct"/>
            <w:tcBorders>
              <w:top w:val="nil"/>
              <w:left w:val="nil"/>
              <w:bottom w:val="single" w:sz="4" w:space="0" w:color="auto"/>
              <w:right w:val="single" w:sz="4" w:space="0" w:color="auto"/>
            </w:tcBorders>
            <w:shd w:val="clear" w:color="auto" w:fill="auto"/>
            <w:vAlign w:val="bottom"/>
            <w:hideMark/>
          </w:tcPr>
          <w:p w14:paraId="7FAB30A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74029-EPWP3N</w:t>
            </w:r>
          </w:p>
        </w:tc>
        <w:tc>
          <w:tcPr>
            <w:tcW w:w="1589" w:type="pct"/>
            <w:tcBorders>
              <w:top w:val="nil"/>
              <w:left w:val="nil"/>
              <w:bottom w:val="single" w:sz="4" w:space="0" w:color="auto"/>
              <w:right w:val="single" w:sz="4" w:space="0" w:color="auto"/>
            </w:tcBorders>
            <w:shd w:val="clear" w:color="auto" w:fill="auto"/>
            <w:vAlign w:val="bottom"/>
            <w:hideMark/>
          </w:tcPr>
          <w:p w14:paraId="65778B5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 xml:space="preserve">Parkroad SAPS </w:t>
            </w:r>
          </w:p>
        </w:tc>
        <w:tc>
          <w:tcPr>
            <w:tcW w:w="1689" w:type="pct"/>
            <w:tcBorders>
              <w:top w:val="nil"/>
              <w:left w:val="nil"/>
              <w:bottom w:val="single" w:sz="4" w:space="0" w:color="auto"/>
              <w:right w:val="single" w:sz="4" w:space="0" w:color="auto"/>
            </w:tcBorders>
            <w:shd w:val="clear" w:color="auto" w:fill="auto"/>
            <w:vAlign w:val="bottom"/>
            <w:hideMark/>
          </w:tcPr>
          <w:p w14:paraId="3629FD8C" w14:textId="77777777" w:rsidR="008315D7" w:rsidRPr="00CD1981" w:rsidRDefault="008315D7" w:rsidP="008315D7">
            <w:pPr>
              <w:jc w:val="both"/>
              <w:rPr>
                <w:rFonts w:cs="Arial"/>
                <w:sz w:val="18"/>
                <w:szCs w:val="18"/>
                <w:lang w:eastAsia="en-ZA"/>
              </w:rPr>
            </w:pPr>
            <w:r w:rsidRPr="00CD1981">
              <w:rPr>
                <w:rFonts w:cs="Arial"/>
                <w:sz w:val="18"/>
                <w:szCs w:val="18"/>
                <w:lang w:eastAsia="en-ZA"/>
              </w:rPr>
              <w:t>Free State: DPW</w:t>
            </w:r>
          </w:p>
        </w:tc>
        <w:tc>
          <w:tcPr>
            <w:tcW w:w="744" w:type="pct"/>
            <w:tcBorders>
              <w:top w:val="nil"/>
              <w:left w:val="nil"/>
              <w:bottom w:val="single" w:sz="4" w:space="0" w:color="auto"/>
              <w:right w:val="single" w:sz="4" w:space="0" w:color="auto"/>
            </w:tcBorders>
            <w:shd w:val="clear" w:color="auto" w:fill="auto"/>
            <w:noWrap/>
            <w:vAlign w:val="bottom"/>
            <w:hideMark/>
          </w:tcPr>
          <w:p w14:paraId="03F0B563"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w:t>
            </w:r>
          </w:p>
        </w:tc>
      </w:tr>
      <w:tr w:rsidR="008315D7" w:rsidRPr="00CD1981" w14:paraId="6FEDFF9F"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60EBBB8D"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19</w:t>
            </w:r>
          </w:p>
        </w:tc>
        <w:tc>
          <w:tcPr>
            <w:tcW w:w="756" w:type="pct"/>
            <w:tcBorders>
              <w:top w:val="nil"/>
              <w:left w:val="nil"/>
              <w:bottom w:val="single" w:sz="4" w:space="0" w:color="auto"/>
              <w:right w:val="single" w:sz="4" w:space="0" w:color="auto"/>
            </w:tcBorders>
            <w:shd w:val="clear" w:color="auto" w:fill="auto"/>
            <w:vAlign w:val="bottom"/>
            <w:hideMark/>
          </w:tcPr>
          <w:p w14:paraId="4E87019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81181-EPWP3M</w:t>
            </w:r>
          </w:p>
        </w:tc>
        <w:tc>
          <w:tcPr>
            <w:tcW w:w="1589" w:type="pct"/>
            <w:tcBorders>
              <w:top w:val="nil"/>
              <w:left w:val="nil"/>
              <w:bottom w:val="single" w:sz="4" w:space="0" w:color="auto"/>
              <w:right w:val="single" w:sz="4" w:space="0" w:color="auto"/>
            </w:tcBorders>
            <w:shd w:val="clear" w:color="auto" w:fill="auto"/>
            <w:vAlign w:val="bottom"/>
            <w:hideMark/>
          </w:tcPr>
          <w:p w14:paraId="2C54D0E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Beautification</w:t>
            </w:r>
          </w:p>
        </w:tc>
        <w:tc>
          <w:tcPr>
            <w:tcW w:w="1689" w:type="pct"/>
            <w:tcBorders>
              <w:top w:val="nil"/>
              <w:left w:val="nil"/>
              <w:bottom w:val="single" w:sz="4" w:space="0" w:color="auto"/>
              <w:right w:val="single" w:sz="4" w:space="0" w:color="auto"/>
            </w:tcBorders>
            <w:shd w:val="clear" w:color="auto" w:fill="auto"/>
            <w:vAlign w:val="bottom"/>
            <w:hideMark/>
          </w:tcPr>
          <w:p w14:paraId="4CDE051B" w14:textId="77777777" w:rsidR="008315D7" w:rsidRPr="00CD1981" w:rsidRDefault="008315D7" w:rsidP="008315D7">
            <w:pPr>
              <w:jc w:val="both"/>
              <w:rPr>
                <w:rFonts w:cs="Arial"/>
                <w:sz w:val="18"/>
                <w:szCs w:val="18"/>
                <w:lang w:eastAsia="en-ZA"/>
              </w:rPr>
            </w:pPr>
            <w:r w:rsidRPr="00CD1981">
              <w:rPr>
                <w:rFonts w:cs="Arial"/>
                <w:sz w:val="18"/>
                <w:szCs w:val="18"/>
                <w:lang w:eastAsia="en-ZA"/>
              </w:rPr>
              <w:t>Free State: Dihlabeng</w:t>
            </w:r>
          </w:p>
        </w:tc>
        <w:tc>
          <w:tcPr>
            <w:tcW w:w="744" w:type="pct"/>
            <w:tcBorders>
              <w:top w:val="nil"/>
              <w:left w:val="nil"/>
              <w:bottom w:val="single" w:sz="4" w:space="0" w:color="auto"/>
              <w:right w:val="single" w:sz="4" w:space="0" w:color="auto"/>
            </w:tcBorders>
            <w:shd w:val="clear" w:color="auto" w:fill="auto"/>
            <w:noWrap/>
            <w:vAlign w:val="bottom"/>
            <w:hideMark/>
          </w:tcPr>
          <w:p w14:paraId="7C76AD9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31</w:t>
            </w:r>
          </w:p>
        </w:tc>
      </w:tr>
      <w:tr w:rsidR="008315D7" w:rsidRPr="00CD1981" w14:paraId="6FA8C19A"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1874768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lastRenderedPageBreak/>
              <w:t>20</w:t>
            </w:r>
          </w:p>
        </w:tc>
        <w:tc>
          <w:tcPr>
            <w:tcW w:w="756" w:type="pct"/>
            <w:tcBorders>
              <w:top w:val="nil"/>
              <w:left w:val="nil"/>
              <w:bottom w:val="single" w:sz="4" w:space="0" w:color="auto"/>
              <w:right w:val="single" w:sz="4" w:space="0" w:color="auto"/>
            </w:tcBorders>
            <w:shd w:val="clear" w:color="auto" w:fill="auto"/>
            <w:noWrap/>
            <w:vAlign w:val="bottom"/>
            <w:hideMark/>
          </w:tcPr>
          <w:p w14:paraId="46F37441" w14:textId="77777777" w:rsidR="008315D7" w:rsidRPr="00CD1981" w:rsidRDefault="008315D7" w:rsidP="008315D7">
            <w:pPr>
              <w:jc w:val="both"/>
              <w:rPr>
                <w:rFonts w:cs="Arial"/>
                <w:sz w:val="18"/>
                <w:szCs w:val="18"/>
                <w:lang w:eastAsia="en-ZA"/>
              </w:rPr>
            </w:pPr>
            <w:r w:rsidRPr="00CD1981">
              <w:rPr>
                <w:rFonts w:cs="Arial"/>
                <w:sz w:val="18"/>
                <w:szCs w:val="18"/>
                <w:lang w:eastAsia="en-ZA"/>
              </w:rPr>
              <w:t>80310-EPWP3M</w:t>
            </w:r>
          </w:p>
        </w:tc>
        <w:tc>
          <w:tcPr>
            <w:tcW w:w="1589" w:type="pct"/>
            <w:tcBorders>
              <w:top w:val="nil"/>
              <w:left w:val="nil"/>
              <w:bottom w:val="single" w:sz="4" w:space="0" w:color="auto"/>
              <w:right w:val="single" w:sz="4" w:space="0" w:color="auto"/>
            </w:tcBorders>
            <w:shd w:val="clear" w:color="auto" w:fill="auto"/>
            <w:vAlign w:val="bottom"/>
            <w:hideMark/>
          </w:tcPr>
          <w:p w14:paraId="04BFB457" w14:textId="77777777" w:rsidR="008315D7" w:rsidRPr="00CD1981" w:rsidRDefault="008315D7" w:rsidP="008315D7">
            <w:pPr>
              <w:jc w:val="both"/>
              <w:rPr>
                <w:rFonts w:cs="Arial"/>
                <w:sz w:val="18"/>
                <w:szCs w:val="18"/>
                <w:lang w:eastAsia="en-ZA"/>
              </w:rPr>
            </w:pPr>
            <w:r w:rsidRPr="00CD1981">
              <w:rPr>
                <w:rFonts w:cs="Arial"/>
                <w:sz w:val="18"/>
                <w:szCs w:val="18"/>
                <w:lang w:eastAsia="en-ZA"/>
              </w:rPr>
              <w:t>Bohlokong Construction of Lomond 2.6 km road</w:t>
            </w:r>
          </w:p>
        </w:tc>
        <w:tc>
          <w:tcPr>
            <w:tcW w:w="1689" w:type="pct"/>
            <w:tcBorders>
              <w:top w:val="nil"/>
              <w:left w:val="nil"/>
              <w:bottom w:val="single" w:sz="4" w:space="0" w:color="auto"/>
              <w:right w:val="single" w:sz="4" w:space="0" w:color="auto"/>
            </w:tcBorders>
            <w:shd w:val="clear" w:color="auto" w:fill="auto"/>
            <w:vAlign w:val="bottom"/>
            <w:hideMark/>
          </w:tcPr>
          <w:p w14:paraId="49760F19" w14:textId="77777777" w:rsidR="008315D7" w:rsidRPr="00CD1981" w:rsidRDefault="008315D7" w:rsidP="008315D7">
            <w:pPr>
              <w:jc w:val="both"/>
              <w:rPr>
                <w:rFonts w:cs="Arial"/>
                <w:sz w:val="18"/>
                <w:szCs w:val="18"/>
                <w:lang w:eastAsia="en-ZA"/>
              </w:rPr>
            </w:pPr>
            <w:r w:rsidRPr="00CD1981">
              <w:rPr>
                <w:rFonts w:cs="Arial"/>
                <w:sz w:val="18"/>
                <w:szCs w:val="18"/>
                <w:lang w:eastAsia="en-ZA"/>
              </w:rPr>
              <w:t>Free State: Dihlabeng</w:t>
            </w:r>
          </w:p>
        </w:tc>
        <w:tc>
          <w:tcPr>
            <w:tcW w:w="744" w:type="pct"/>
            <w:tcBorders>
              <w:top w:val="nil"/>
              <w:left w:val="nil"/>
              <w:bottom w:val="single" w:sz="4" w:space="0" w:color="auto"/>
              <w:right w:val="single" w:sz="4" w:space="0" w:color="auto"/>
            </w:tcBorders>
            <w:shd w:val="clear" w:color="auto" w:fill="auto"/>
            <w:noWrap/>
            <w:vAlign w:val="bottom"/>
            <w:hideMark/>
          </w:tcPr>
          <w:p w14:paraId="512E135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12</w:t>
            </w:r>
          </w:p>
        </w:tc>
      </w:tr>
      <w:tr w:rsidR="008315D7" w:rsidRPr="00CD1981" w14:paraId="0174DB28"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3818185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21</w:t>
            </w:r>
          </w:p>
        </w:tc>
        <w:tc>
          <w:tcPr>
            <w:tcW w:w="756" w:type="pct"/>
            <w:tcBorders>
              <w:top w:val="nil"/>
              <w:left w:val="nil"/>
              <w:bottom w:val="single" w:sz="4" w:space="0" w:color="auto"/>
              <w:right w:val="single" w:sz="4" w:space="0" w:color="auto"/>
            </w:tcBorders>
            <w:shd w:val="clear" w:color="auto" w:fill="auto"/>
            <w:vAlign w:val="bottom"/>
            <w:hideMark/>
          </w:tcPr>
          <w:p w14:paraId="0F6ADB4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85568-EPWP3M</w:t>
            </w:r>
          </w:p>
        </w:tc>
        <w:tc>
          <w:tcPr>
            <w:tcW w:w="1589" w:type="pct"/>
            <w:tcBorders>
              <w:top w:val="nil"/>
              <w:left w:val="nil"/>
              <w:bottom w:val="single" w:sz="4" w:space="0" w:color="auto"/>
              <w:right w:val="single" w:sz="4" w:space="0" w:color="auto"/>
            </w:tcBorders>
            <w:shd w:val="clear" w:color="auto" w:fill="auto"/>
            <w:vAlign w:val="bottom"/>
            <w:hideMark/>
          </w:tcPr>
          <w:p w14:paraId="116B47E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Service delivery and cleaning</w:t>
            </w:r>
          </w:p>
        </w:tc>
        <w:tc>
          <w:tcPr>
            <w:tcW w:w="1689" w:type="pct"/>
            <w:tcBorders>
              <w:top w:val="nil"/>
              <w:left w:val="nil"/>
              <w:bottom w:val="single" w:sz="4" w:space="0" w:color="auto"/>
              <w:right w:val="single" w:sz="4" w:space="0" w:color="auto"/>
            </w:tcBorders>
            <w:shd w:val="clear" w:color="auto" w:fill="auto"/>
            <w:vAlign w:val="bottom"/>
            <w:hideMark/>
          </w:tcPr>
          <w:p w14:paraId="5BB22E3A"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Free State: Lejweleputswa</w:t>
            </w:r>
          </w:p>
        </w:tc>
        <w:tc>
          <w:tcPr>
            <w:tcW w:w="744" w:type="pct"/>
            <w:tcBorders>
              <w:top w:val="nil"/>
              <w:left w:val="nil"/>
              <w:bottom w:val="single" w:sz="4" w:space="0" w:color="auto"/>
              <w:right w:val="single" w:sz="4" w:space="0" w:color="auto"/>
            </w:tcBorders>
            <w:shd w:val="clear" w:color="auto" w:fill="auto"/>
            <w:noWrap/>
            <w:vAlign w:val="bottom"/>
            <w:hideMark/>
          </w:tcPr>
          <w:p w14:paraId="5DA44195"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15</w:t>
            </w:r>
          </w:p>
        </w:tc>
      </w:tr>
      <w:tr w:rsidR="008315D7" w:rsidRPr="00CD1981" w14:paraId="1A1A6ADB"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7B0841D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22</w:t>
            </w:r>
          </w:p>
        </w:tc>
        <w:tc>
          <w:tcPr>
            <w:tcW w:w="756" w:type="pct"/>
            <w:tcBorders>
              <w:top w:val="nil"/>
              <w:left w:val="nil"/>
              <w:bottom w:val="single" w:sz="4" w:space="0" w:color="auto"/>
              <w:right w:val="single" w:sz="4" w:space="0" w:color="auto"/>
            </w:tcBorders>
            <w:shd w:val="clear" w:color="auto" w:fill="auto"/>
            <w:vAlign w:val="bottom"/>
            <w:hideMark/>
          </w:tcPr>
          <w:p w14:paraId="06D259F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82090-EPWP3M</w:t>
            </w:r>
          </w:p>
        </w:tc>
        <w:tc>
          <w:tcPr>
            <w:tcW w:w="1589" w:type="pct"/>
            <w:tcBorders>
              <w:top w:val="nil"/>
              <w:left w:val="nil"/>
              <w:bottom w:val="single" w:sz="4" w:space="0" w:color="auto"/>
              <w:right w:val="single" w:sz="4" w:space="0" w:color="auto"/>
            </w:tcBorders>
            <w:shd w:val="clear" w:color="auto" w:fill="auto"/>
            <w:vAlign w:val="bottom"/>
            <w:hideMark/>
          </w:tcPr>
          <w:p w14:paraId="4ED2A9B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Construction of 383 toilet top structures</w:t>
            </w:r>
          </w:p>
        </w:tc>
        <w:tc>
          <w:tcPr>
            <w:tcW w:w="1689" w:type="pct"/>
            <w:tcBorders>
              <w:top w:val="nil"/>
              <w:left w:val="nil"/>
              <w:bottom w:val="single" w:sz="4" w:space="0" w:color="auto"/>
              <w:right w:val="single" w:sz="4" w:space="0" w:color="auto"/>
            </w:tcBorders>
            <w:shd w:val="clear" w:color="auto" w:fill="auto"/>
            <w:vAlign w:val="bottom"/>
            <w:hideMark/>
          </w:tcPr>
          <w:p w14:paraId="02C54F16"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Free State: Mantsopa</w:t>
            </w:r>
          </w:p>
        </w:tc>
        <w:tc>
          <w:tcPr>
            <w:tcW w:w="744" w:type="pct"/>
            <w:tcBorders>
              <w:top w:val="nil"/>
              <w:left w:val="nil"/>
              <w:bottom w:val="single" w:sz="4" w:space="0" w:color="auto"/>
              <w:right w:val="single" w:sz="4" w:space="0" w:color="auto"/>
            </w:tcBorders>
            <w:shd w:val="clear" w:color="auto" w:fill="auto"/>
            <w:noWrap/>
            <w:vAlign w:val="bottom"/>
            <w:hideMark/>
          </w:tcPr>
          <w:p w14:paraId="6677B9A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w:t>
            </w:r>
          </w:p>
        </w:tc>
      </w:tr>
      <w:tr w:rsidR="008315D7" w:rsidRPr="00CD1981" w14:paraId="5CC8EA94"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0282119A"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23</w:t>
            </w:r>
          </w:p>
        </w:tc>
        <w:tc>
          <w:tcPr>
            <w:tcW w:w="756" w:type="pct"/>
            <w:tcBorders>
              <w:top w:val="nil"/>
              <w:left w:val="nil"/>
              <w:bottom w:val="single" w:sz="4" w:space="0" w:color="auto"/>
              <w:right w:val="single" w:sz="4" w:space="0" w:color="auto"/>
            </w:tcBorders>
            <w:shd w:val="clear" w:color="auto" w:fill="auto"/>
            <w:noWrap/>
            <w:vAlign w:val="bottom"/>
            <w:hideMark/>
          </w:tcPr>
          <w:p w14:paraId="52EA03B5" w14:textId="77777777" w:rsidR="008315D7" w:rsidRPr="00CD1981" w:rsidRDefault="008315D7" w:rsidP="008315D7">
            <w:pPr>
              <w:jc w:val="both"/>
              <w:rPr>
                <w:rFonts w:cs="Arial"/>
                <w:sz w:val="18"/>
                <w:szCs w:val="18"/>
                <w:lang w:eastAsia="en-ZA"/>
              </w:rPr>
            </w:pPr>
            <w:r w:rsidRPr="00CD1981">
              <w:rPr>
                <w:rFonts w:cs="Arial"/>
                <w:sz w:val="18"/>
                <w:szCs w:val="18"/>
                <w:lang w:eastAsia="en-ZA"/>
              </w:rPr>
              <w:t>67747-EPWP3M</w:t>
            </w:r>
          </w:p>
        </w:tc>
        <w:tc>
          <w:tcPr>
            <w:tcW w:w="1589" w:type="pct"/>
            <w:tcBorders>
              <w:top w:val="nil"/>
              <w:left w:val="nil"/>
              <w:bottom w:val="single" w:sz="4" w:space="0" w:color="auto"/>
              <w:right w:val="single" w:sz="4" w:space="0" w:color="auto"/>
            </w:tcBorders>
            <w:shd w:val="clear" w:color="auto" w:fill="auto"/>
            <w:vAlign w:val="bottom"/>
            <w:hideMark/>
          </w:tcPr>
          <w:p w14:paraId="769D0A86" w14:textId="77777777" w:rsidR="008315D7" w:rsidRPr="00CD1981" w:rsidRDefault="008315D7" w:rsidP="008315D7">
            <w:pPr>
              <w:jc w:val="both"/>
              <w:rPr>
                <w:rFonts w:cs="Arial"/>
                <w:sz w:val="18"/>
                <w:szCs w:val="18"/>
                <w:lang w:eastAsia="en-ZA"/>
              </w:rPr>
            </w:pPr>
            <w:r w:rsidRPr="00CD1981">
              <w:rPr>
                <w:rFonts w:cs="Arial"/>
                <w:sz w:val="18"/>
                <w:szCs w:val="18"/>
                <w:lang w:eastAsia="en-ZA"/>
              </w:rPr>
              <w:t>Upgrading of sport facilities Arthur Pitso Stadium</w:t>
            </w:r>
          </w:p>
        </w:tc>
        <w:tc>
          <w:tcPr>
            <w:tcW w:w="1689" w:type="pct"/>
            <w:tcBorders>
              <w:top w:val="nil"/>
              <w:left w:val="nil"/>
              <w:bottom w:val="single" w:sz="4" w:space="0" w:color="auto"/>
              <w:right w:val="single" w:sz="4" w:space="0" w:color="auto"/>
            </w:tcBorders>
            <w:shd w:val="clear" w:color="auto" w:fill="auto"/>
            <w:vAlign w:val="bottom"/>
            <w:hideMark/>
          </w:tcPr>
          <w:p w14:paraId="01A9AA6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Free State: Mantsopa</w:t>
            </w:r>
          </w:p>
        </w:tc>
        <w:tc>
          <w:tcPr>
            <w:tcW w:w="744" w:type="pct"/>
            <w:tcBorders>
              <w:top w:val="nil"/>
              <w:left w:val="nil"/>
              <w:bottom w:val="single" w:sz="4" w:space="0" w:color="auto"/>
              <w:right w:val="single" w:sz="4" w:space="0" w:color="auto"/>
            </w:tcBorders>
            <w:shd w:val="clear" w:color="auto" w:fill="auto"/>
            <w:noWrap/>
            <w:vAlign w:val="bottom"/>
            <w:hideMark/>
          </w:tcPr>
          <w:p w14:paraId="64F9C35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w:t>
            </w:r>
          </w:p>
        </w:tc>
      </w:tr>
      <w:tr w:rsidR="008315D7" w:rsidRPr="00CD1981" w14:paraId="7F2B8D00"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22DC179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24</w:t>
            </w:r>
          </w:p>
        </w:tc>
        <w:tc>
          <w:tcPr>
            <w:tcW w:w="756" w:type="pct"/>
            <w:tcBorders>
              <w:top w:val="nil"/>
              <w:left w:val="nil"/>
              <w:bottom w:val="single" w:sz="4" w:space="0" w:color="auto"/>
              <w:right w:val="single" w:sz="4" w:space="0" w:color="auto"/>
            </w:tcBorders>
            <w:shd w:val="clear" w:color="auto" w:fill="auto"/>
            <w:noWrap/>
            <w:vAlign w:val="bottom"/>
            <w:hideMark/>
          </w:tcPr>
          <w:p w14:paraId="7082D8CB" w14:textId="77777777" w:rsidR="008315D7" w:rsidRPr="00CD1981" w:rsidRDefault="008315D7" w:rsidP="008315D7">
            <w:pPr>
              <w:jc w:val="both"/>
              <w:rPr>
                <w:rFonts w:cs="Arial"/>
                <w:sz w:val="18"/>
                <w:szCs w:val="18"/>
                <w:lang w:eastAsia="en-ZA"/>
              </w:rPr>
            </w:pPr>
            <w:r w:rsidRPr="00CD1981">
              <w:rPr>
                <w:rFonts w:cs="Arial"/>
                <w:sz w:val="18"/>
                <w:szCs w:val="18"/>
                <w:lang w:eastAsia="en-ZA"/>
              </w:rPr>
              <w:t>79097-EPWP3M</w:t>
            </w:r>
          </w:p>
        </w:tc>
        <w:tc>
          <w:tcPr>
            <w:tcW w:w="1589" w:type="pct"/>
            <w:tcBorders>
              <w:top w:val="nil"/>
              <w:left w:val="nil"/>
              <w:bottom w:val="single" w:sz="4" w:space="0" w:color="auto"/>
              <w:right w:val="single" w:sz="4" w:space="0" w:color="auto"/>
            </w:tcBorders>
            <w:shd w:val="clear" w:color="auto" w:fill="auto"/>
            <w:vAlign w:val="bottom"/>
            <w:hideMark/>
          </w:tcPr>
          <w:p w14:paraId="66C3E020" w14:textId="77777777" w:rsidR="008315D7" w:rsidRPr="00CD1981" w:rsidRDefault="008315D7" w:rsidP="008315D7">
            <w:pPr>
              <w:jc w:val="both"/>
              <w:rPr>
                <w:rFonts w:cs="Arial"/>
                <w:sz w:val="18"/>
                <w:szCs w:val="18"/>
                <w:lang w:eastAsia="en-ZA"/>
              </w:rPr>
            </w:pPr>
            <w:r w:rsidRPr="00CD1981">
              <w:rPr>
                <w:rFonts w:cs="Arial"/>
                <w:sz w:val="18"/>
                <w:szCs w:val="18"/>
                <w:lang w:eastAsia="en-ZA"/>
              </w:rPr>
              <w:t>Rural Road Asset Management System</w:t>
            </w:r>
          </w:p>
        </w:tc>
        <w:tc>
          <w:tcPr>
            <w:tcW w:w="1689" w:type="pct"/>
            <w:tcBorders>
              <w:top w:val="nil"/>
              <w:left w:val="nil"/>
              <w:bottom w:val="single" w:sz="4" w:space="0" w:color="auto"/>
              <w:right w:val="single" w:sz="4" w:space="0" w:color="auto"/>
            </w:tcBorders>
            <w:shd w:val="clear" w:color="auto" w:fill="auto"/>
            <w:vAlign w:val="bottom"/>
            <w:hideMark/>
          </w:tcPr>
          <w:p w14:paraId="037A198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Northern Cape: Pixley Ka Seme</w:t>
            </w:r>
          </w:p>
        </w:tc>
        <w:tc>
          <w:tcPr>
            <w:tcW w:w="744" w:type="pct"/>
            <w:tcBorders>
              <w:top w:val="nil"/>
              <w:left w:val="nil"/>
              <w:bottom w:val="single" w:sz="4" w:space="0" w:color="auto"/>
              <w:right w:val="single" w:sz="4" w:space="0" w:color="auto"/>
            </w:tcBorders>
            <w:shd w:val="clear" w:color="auto" w:fill="auto"/>
            <w:noWrap/>
            <w:vAlign w:val="bottom"/>
            <w:hideMark/>
          </w:tcPr>
          <w:p w14:paraId="7E32D53D"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w:t>
            </w:r>
          </w:p>
        </w:tc>
      </w:tr>
      <w:tr w:rsidR="008315D7" w:rsidRPr="00CD1981" w14:paraId="320B485C"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44CD455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25</w:t>
            </w:r>
          </w:p>
        </w:tc>
        <w:tc>
          <w:tcPr>
            <w:tcW w:w="756" w:type="pct"/>
            <w:tcBorders>
              <w:top w:val="nil"/>
              <w:left w:val="nil"/>
              <w:bottom w:val="single" w:sz="4" w:space="0" w:color="auto"/>
              <w:right w:val="single" w:sz="4" w:space="0" w:color="auto"/>
            </w:tcBorders>
            <w:shd w:val="clear" w:color="auto" w:fill="auto"/>
            <w:vAlign w:val="bottom"/>
            <w:hideMark/>
          </w:tcPr>
          <w:p w14:paraId="11E9FCB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85090-EPWP3M</w:t>
            </w:r>
          </w:p>
        </w:tc>
        <w:tc>
          <w:tcPr>
            <w:tcW w:w="1589" w:type="pct"/>
            <w:tcBorders>
              <w:top w:val="nil"/>
              <w:left w:val="nil"/>
              <w:bottom w:val="single" w:sz="4" w:space="0" w:color="auto"/>
              <w:right w:val="single" w:sz="4" w:space="0" w:color="auto"/>
            </w:tcBorders>
            <w:shd w:val="clear" w:color="auto" w:fill="auto"/>
            <w:vAlign w:val="bottom"/>
            <w:hideMark/>
          </w:tcPr>
          <w:p w14:paraId="588FBCD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Community Project in Magareng</w:t>
            </w:r>
          </w:p>
        </w:tc>
        <w:tc>
          <w:tcPr>
            <w:tcW w:w="1689" w:type="pct"/>
            <w:tcBorders>
              <w:top w:val="nil"/>
              <w:left w:val="nil"/>
              <w:bottom w:val="single" w:sz="4" w:space="0" w:color="auto"/>
              <w:right w:val="single" w:sz="4" w:space="0" w:color="auto"/>
            </w:tcBorders>
            <w:shd w:val="clear" w:color="auto" w:fill="auto"/>
            <w:vAlign w:val="bottom"/>
            <w:hideMark/>
          </w:tcPr>
          <w:p w14:paraId="1D4D245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Northern Cape: Magareng</w:t>
            </w:r>
          </w:p>
        </w:tc>
        <w:tc>
          <w:tcPr>
            <w:tcW w:w="744" w:type="pct"/>
            <w:tcBorders>
              <w:top w:val="nil"/>
              <w:left w:val="nil"/>
              <w:bottom w:val="single" w:sz="4" w:space="0" w:color="auto"/>
              <w:right w:val="single" w:sz="4" w:space="0" w:color="auto"/>
            </w:tcBorders>
            <w:shd w:val="clear" w:color="auto" w:fill="auto"/>
            <w:noWrap/>
            <w:vAlign w:val="bottom"/>
            <w:hideMark/>
          </w:tcPr>
          <w:p w14:paraId="33788822"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w:t>
            </w:r>
          </w:p>
        </w:tc>
      </w:tr>
      <w:tr w:rsidR="008315D7" w:rsidRPr="00CD1981" w14:paraId="45AD5279"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75E3BA4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26</w:t>
            </w:r>
          </w:p>
        </w:tc>
        <w:tc>
          <w:tcPr>
            <w:tcW w:w="756" w:type="pct"/>
            <w:tcBorders>
              <w:top w:val="nil"/>
              <w:left w:val="nil"/>
              <w:bottom w:val="single" w:sz="4" w:space="0" w:color="auto"/>
              <w:right w:val="single" w:sz="4" w:space="0" w:color="auto"/>
            </w:tcBorders>
            <w:shd w:val="clear" w:color="auto" w:fill="auto"/>
            <w:vAlign w:val="bottom"/>
            <w:hideMark/>
          </w:tcPr>
          <w:p w14:paraId="3C6D185F"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81687-EPWP3M</w:t>
            </w:r>
          </w:p>
        </w:tc>
        <w:tc>
          <w:tcPr>
            <w:tcW w:w="1589" w:type="pct"/>
            <w:tcBorders>
              <w:top w:val="nil"/>
              <w:left w:val="nil"/>
              <w:bottom w:val="single" w:sz="4" w:space="0" w:color="auto"/>
              <w:right w:val="single" w:sz="4" w:space="0" w:color="auto"/>
            </w:tcBorders>
            <w:shd w:val="clear" w:color="auto" w:fill="auto"/>
            <w:vAlign w:val="bottom"/>
            <w:hideMark/>
          </w:tcPr>
          <w:p w14:paraId="404CB66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Parks and Beautification Tsantsabane</w:t>
            </w:r>
          </w:p>
        </w:tc>
        <w:tc>
          <w:tcPr>
            <w:tcW w:w="1689" w:type="pct"/>
            <w:tcBorders>
              <w:top w:val="nil"/>
              <w:left w:val="nil"/>
              <w:bottom w:val="single" w:sz="4" w:space="0" w:color="auto"/>
              <w:right w:val="single" w:sz="4" w:space="0" w:color="auto"/>
            </w:tcBorders>
            <w:shd w:val="clear" w:color="auto" w:fill="auto"/>
            <w:vAlign w:val="bottom"/>
            <w:hideMark/>
          </w:tcPr>
          <w:p w14:paraId="59FD4DC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Northern Cape: Tsantsabane</w:t>
            </w:r>
          </w:p>
        </w:tc>
        <w:tc>
          <w:tcPr>
            <w:tcW w:w="744" w:type="pct"/>
            <w:tcBorders>
              <w:top w:val="nil"/>
              <w:left w:val="nil"/>
              <w:bottom w:val="single" w:sz="4" w:space="0" w:color="auto"/>
              <w:right w:val="single" w:sz="4" w:space="0" w:color="auto"/>
            </w:tcBorders>
            <w:shd w:val="clear" w:color="auto" w:fill="auto"/>
            <w:noWrap/>
            <w:vAlign w:val="bottom"/>
            <w:hideMark/>
          </w:tcPr>
          <w:p w14:paraId="659CA686"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w:t>
            </w:r>
          </w:p>
        </w:tc>
      </w:tr>
      <w:tr w:rsidR="008315D7" w:rsidRPr="00CD1981" w14:paraId="06C2EE7E"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2541C61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27</w:t>
            </w:r>
          </w:p>
        </w:tc>
        <w:tc>
          <w:tcPr>
            <w:tcW w:w="756" w:type="pct"/>
            <w:tcBorders>
              <w:top w:val="nil"/>
              <w:left w:val="nil"/>
              <w:bottom w:val="single" w:sz="4" w:space="0" w:color="auto"/>
              <w:right w:val="single" w:sz="4" w:space="0" w:color="auto"/>
            </w:tcBorders>
            <w:shd w:val="clear" w:color="auto" w:fill="auto"/>
            <w:vAlign w:val="bottom"/>
            <w:hideMark/>
          </w:tcPr>
          <w:p w14:paraId="67597443"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81676-EPWP3M</w:t>
            </w:r>
          </w:p>
        </w:tc>
        <w:tc>
          <w:tcPr>
            <w:tcW w:w="1589" w:type="pct"/>
            <w:tcBorders>
              <w:top w:val="nil"/>
              <w:left w:val="nil"/>
              <w:bottom w:val="single" w:sz="4" w:space="0" w:color="auto"/>
              <w:right w:val="single" w:sz="4" w:space="0" w:color="auto"/>
            </w:tcBorders>
            <w:shd w:val="clear" w:color="auto" w:fill="auto"/>
            <w:vAlign w:val="bottom"/>
            <w:hideMark/>
          </w:tcPr>
          <w:p w14:paraId="6DCE1D9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Ward Committees</w:t>
            </w:r>
          </w:p>
        </w:tc>
        <w:tc>
          <w:tcPr>
            <w:tcW w:w="1689" w:type="pct"/>
            <w:tcBorders>
              <w:top w:val="nil"/>
              <w:left w:val="nil"/>
              <w:bottom w:val="single" w:sz="4" w:space="0" w:color="auto"/>
              <w:right w:val="single" w:sz="4" w:space="0" w:color="auto"/>
            </w:tcBorders>
            <w:shd w:val="clear" w:color="auto" w:fill="auto"/>
            <w:noWrap/>
            <w:vAlign w:val="bottom"/>
            <w:hideMark/>
          </w:tcPr>
          <w:p w14:paraId="1752B966" w14:textId="77777777" w:rsidR="008315D7" w:rsidRPr="00CD1981" w:rsidRDefault="008315D7" w:rsidP="008315D7">
            <w:pPr>
              <w:jc w:val="both"/>
              <w:rPr>
                <w:rFonts w:cs="Arial"/>
                <w:sz w:val="18"/>
                <w:szCs w:val="18"/>
                <w:lang w:eastAsia="en-ZA"/>
              </w:rPr>
            </w:pPr>
            <w:r w:rsidRPr="00CD1981">
              <w:rPr>
                <w:rFonts w:cs="Arial"/>
                <w:sz w:val="18"/>
                <w:szCs w:val="18"/>
                <w:lang w:eastAsia="en-ZA"/>
              </w:rPr>
              <w:t>Eastern Cape: Engcobo</w:t>
            </w:r>
          </w:p>
        </w:tc>
        <w:tc>
          <w:tcPr>
            <w:tcW w:w="744" w:type="pct"/>
            <w:tcBorders>
              <w:top w:val="nil"/>
              <w:left w:val="nil"/>
              <w:bottom w:val="single" w:sz="4" w:space="0" w:color="auto"/>
              <w:right w:val="single" w:sz="4" w:space="0" w:color="auto"/>
            </w:tcBorders>
            <w:shd w:val="clear" w:color="auto" w:fill="auto"/>
            <w:noWrap/>
            <w:vAlign w:val="bottom"/>
            <w:hideMark/>
          </w:tcPr>
          <w:p w14:paraId="5B9F3BB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58</w:t>
            </w:r>
          </w:p>
        </w:tc>
      </w:tr>
      <w:tr w:rsidR="008315D7" w:rsidRPr="00CD1981" w14:paraId="58E27CFE"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7F4419C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28</w:t>
            </w:r>
          </w:p>
        </w:tc>
        <w:tc>
          <w:tcPr>
            <w:tcW w:w="756" w:type="pct"/>
            <w:tcBorders>
              <w:top w:val="nil"/>
              <w:left w:val="nil"/>
              <w:bottom w:val="single" w:sz="4" w:space="0" w:color="auto"/>
              <w:right w:val="single" w:sz="4" w:space="0" w:color="auto"/>
            </w:tcBorders>
            <w:shd w:val="clear" w:color="auto" w:fill="auto"/>
            <w:vAlign w:val="bottom"/>
            <w:hideMark/>
          </w:tcPr>
          <w:p w14:paraId="729E0ED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80546-EPWP3N</w:t>
            </w:r>
          </w:p>
        </w:tc>
        <w:tc>
          <w:tcPr>
            <w:tcW w:w="1589" w:type="pct"/>
            <w:tcBorders>
              <w:top w:val="nil"/>
              <w:left w:val="nil"/>
              <w:bottom w:val="single" w:sz="4" w:space="0" w:color="auto"/>
              <w:right w:val="single" w:sz="4" w:space="0" w:color="auto"/>
            </w:tcBorders>
            <w:shd w:val="clear" w:color="auto" w:fill="auto"/>
            <w:vAlign w:val="bottom"/>
            <w:hideMark/>
          </w:tcPr>
          <w:p w14:paraId="34ABE0EA"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Mthatha Police Training  College: Complete RR</w:t>
            </w:r>
          </w:p>
        </w:tc>
        <w:tc>
          <w:tcPr>
            <w:tcW w:w="1689" w:type="pct"/>
            <w:tcBorders>
              <w:top w:val="nil"/>
              <w:left w:val="nil"/>
              <w:bottom w:val="single" w:sz="4" w:space="0" w:color="auto"/>
              <w:right w:val="single" w:sz="4" w:space="0" w:color="auto"/>
            </w:tcBorders>
            <w:shd w:val="clear" w:color="auto" w:fill="auto"/>
            <w:noWrap/>
            <w:vAlign w:val="bottom"/>
            <w:hideMark/>
          </w:tcPr>
          <w:p w14:paraId="40E03B43" w14:textId="77777777" w:rsidR="008315D7" w:rsidRPr="00CD1981" w:rsidRDefault="008315D7" w:rsidP="008315D7">
            <w:pPr>
              <w:jc w:val="both"/>
              <w:rPr>
                <w:rFonts w:cs="Arial"/>
                <w:sz w:val="18"/>
                <w:szCs w:val="18"/>
                <w:lang w:eastAsia="en-ZA"/>
              </w:rPr>
            </w:pPr>
            <w:r w:rsidRPr="00CD1981">
              <w:rPr>
                <w:rFonts w:cs="Arial"/>
                <w:sz w:val="18"/>
                <w:szCs w:val="18"/>
                <w:lang w:eastAsia="en-ZA"/>
              </w:rPr>
              <w:t>Eastern Cape: DPW</w:t>
            </w:r>
          </w:p>
        </w:tc>
        <w:tc>
          <w:tcPr>
            <w:tcW w:w="744" w:type="pct"/>
            <w:tcBorders>
              <w:top w:val="nil"/>
              <w:left w:val="nil"/>
              <w:bottom w:val="single" w:sz="4" w:space="0" w:color="auto"/>
              <w:right w:val="single" w:sz="4" w:space="0" w:color="auto"/>
            </w:tcBorders>
            <w:shd w:val="clear" w:color="auto" w:fill="auto"/>
            <w:noWrap/>
            <w:vAlign w:val="bottom"/>
            <w:hideMark/>
          </w:tcPr>
          <w:p w14:paraId="754E536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w:t>
            </w:r>
          </w:p>
        </w:tc>
      </w:tr>
      <w:tr w:rsidR="008315D7" w:rsidRPr="00CD1981" w14:paraId="439D7BDB"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03E20FB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29</w:t>
            </w:r>
          </w:p>
        </w:tc>
        <w:tc>
          <w:tcPr>
            <w:tcW w:w="756" w:type="pct"/>
            <w:tcBorders>
              <w:top w:val="nil"/>
              <w:left w:val="nil"/>
              <w:bottom w:val="single" w:sz="4" w:space="0" w:color="auto"/>
              <w:right w:val="single" w:sz="4" w:space="0" w:color="auto"/>
            </w:tcBorders>
            <w:shd w:val="clear" w:color="auto" w:fill="auto"/>
            <w:vAlign w:val="bottom"/>
            <w:hideMark/>
          </w:tcPr>
          <w:p w14:paraId="12829BF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67353-EPWP3M</w:t>
            </w:r>
          </w:p>
        </w:tc>
        <w:tc>
          <w:tcPr>
            <w:tcW w:w="1589" w:type="pct"/>
            <w:tcBorders>
              <w:top w:val="nil"/>
              <w:left w:val="nil"/>
              <w:bottom w:val="single" w:sz="4" w:space="0" w:color="auto"/>
              <w:right w:val="single" w:sz="4" w:space="0" w:color="auto"/>
            </w:tcBorders>
            <w:shd w:val="clear" w:color="auto" w:fill="auto"/>
            <w:vAlign w:val="bottom"/>
            <w:hideMark/>
          </w:tcPr>
          <w:p w14:paraId="37A6A94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SRV : Small Town Revitalisation Programme 17/18</w:t>
            </w:r>
          </w:p>
        </w:tc>
        <w:tc>
          <w:tcPr>
            <w:tcW w:w="1689" w:type="pct"/>
            <w:tcBorders>
              <w:top w:val="nil"/>
              <w:left w:val="nil"/>
              <w:bottom w:val="single" w:sz="4" w:space="0" w:color="auto"/>
              <w:right w:val="single" w:sz="4" w:space="0" w:color="auto"/>
            </w:tcBorders>
            <w:shd w:val="clear" w:color="auto" w:fill="auto"/>
            <w:noWrap/>
            <w:vAlign w:val="bottom"/>
            <w:hideMark/>
          </w:tcPr>
          <w:p w14:paraId="0FB7D784" w14:textId="77777777" w:rsidR="008315D7" w:rsidRPr="00CD1981" w:rsidRDefault="008315D7" w:rsidP="008315D7">
            <w:pPr>
              <w:jc w:val="both"/>
              <w:rPr>
                <w:rFonts w:cs="Arial"/>
                <w:sz w:val="18"/>
                <w:szCs w:val="18"/>
                <w:lang w:eastAsia="en-ZA"/>
              </w:rPr>
            </w:pPr>
            <w:r w:rsidRPr="00CD1981">
              <w:rPr>
                <w:rFonts w:cs="Arial"/>
                <w:sz w:val="18"/>
                <w:szCs w:val="18"/>
                <w:lang w:eastAsia="en-ZA"/>
              </w:rPr>
              <w:t>Eastern Cape: Sundays River Valley</w:t>
            </w:r>
          </w:p>
        </w:tc>
        <w:tc>
          <w:tcPr>
            <w:tcW w:w="744" w:type="pct"/>
            <w:tcBorders>
              <w:top w:val="nil"/>
              <w:left w:val="nil"/>
              <w:bottom w:val="single" w:sz="4" w:space="0" w:color="auto"/>
              <w:right w:val="single" w:sz="4" w:space="0" w:color="auto"/>
            </w:tcBorders>
            <w:shd w:val="clear" w:color="auto" w:fill="auto"/>
            <w:noWrap/>
            <w:vAlign w:val="bottom"/>
            <w:hideMark/>
          </w:tcPr>
          <w:p w14:paraId="1AD39F93"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w:t>
            </w:r>
          </w:p>
        </w:tc>
      </w:tr>
      <w:tr w:rsidR="008315D7" w:rsidRPr="00CD1981" w14:paraId="732FDF0C"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0BA555E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30</w:t>
            </w:r>
          </w:p>
        </w:tc>
        <w:tc>
          <w:tcPr>
            <w:tcW w:w="756" w:type="pct"/>
            <w:tcBorders>
              <w:top w:val="nil"/>
              <w:left w:val="nil"/>
              <w:bottom w:val="single" w:sz="4" w:space="0" w:color="auto"/>
              <w:right w:val="single" w:sz="4" w:space="0" w:color="auto"/>
            </w:tcBorders>
            <w:shd w:val="clear" w:color="auto" w:fill="auto"/>
            <w:noWrap/>
            <w:vAlign w:val="bottom"/>
            <w:hideMark/>
          </w:tcPr>
          <w:p w14:paraId="60DD547C" w14:textId="77777777" w:rsidR="008315D7" w:rsidRPr="00CD1981" w:rsidRDefault="008315D7" w:rsidP="008315D7">
            <w:pPr>
              <w:jc w:val="both"/>
              <w:rPr>
                <w:rFonts w:cs="Arial"/>
                <w:sz w:val="18"/>
                <w:szCs w:val="18"/>
                <w:lang w:eastAsia="en-ZA"/>
              </w:rPr>
            </w:pPr>
            <w:r w:rsidRPr="00CD1981">
              <w:rPr>
                <w:rFonts w:cs="Arial"/>
                <w:sz w:val="18"/>
                <w:szCs w:val="18"/>
                <w:lang w:eastAsia="en-ZA"/>
              </w:rPr>
              <w:t>67355-EPWP3M</w:t>
            </w:r>
          </w:p>
        </w:tc>
        <w:tc>
          <w:tcPr>
            <w:tcW w:w="1589" w:type="pct"/>
            <w:tcBorders>
              <w:top w:val="nil"/>
              <w:left w:val="nil"/>
              <w:bottom w:val="single" w:sz="4" w:space="0" w:color="auto"/>
              <w:right w:val="single" w:sz="4" w:space="0" w:color="auto"/>
            </w:tcBorders>
            <w:shd w:val="clear" w:color="auto" w:fill="auto"/>
            <w:vAlign w:val="bottom"/>
            <w:hideMark/>
          </w:tcPr>
          <w:p w14:paraId="25FF0386" w14:textId="77777777" w:rsidR="008315D7" w:rsidRPr="00CD1981" w:rsidRDefault="008315D7" w:rsidP="008315D7">
            <w:pPr>
              <w:jc w:val="both"/>
              <w:rPr>
                <w:rFonts w:cs="Arial"/>
                <w:sz w:val="18"/>
                <w:szCs w:val="18"/>
                <w:lang w:eastAsia="en-ZA"/>
              </w:rPr>
            </w:pPr>
            <w:r w:rsidRPr="00CD1981">
              <w:rPr>
                <w:rFonts w:cs="Arial"/>
                <w:sz w:val="18"/>
                <w:szCs w:val="18"/>
                <w:lang w:eastAsia="en-ZA"/>
              </w:rPr>
              <w:t>Paterson Waste Water Treatment</w:t>
            </w:r>
          </w:p>
        </w:tc>
        <w:tc>
          <w:tcPr>
            <w:tcW w:w="1689" w:type="pct"/>
            <w:tcBorders>
              <w:top w:val="nil"/>
              <w:left w:val="nil"/>
              <w:bottom w:val="single" w:sz="4" w:space="0" w:color="auto"/>
              <w:right w:val="single" w:sz="4" w:space="0" w:color="auto"/>
            </w:tcBorders>
            <w:shd w:val="clear" w:color="auto" w:fill="auto"/>
            <w:noWrap/>
            <w:vAlign w:val="bottom"/>
            <w:hideMark/>
          </w:tcPr>
          <w:p w14:paraId="4336E36D" w14:textId="77777777" w:rsidR="008315D7" w:rsidRPr="00CD1981" w:rsidRDefault="008315D7" w:rsidP="008315D7">
            <w:pPr>
              <w:jc w:val="both"/>
              <w:rPr>
                <w:rFonts w:cs="Arial"/>
                <w:sz w:val="18"/>
                <w:szCs w:val="18"/>
                <w:lang w:eastAsia="en-ZA"/>
              </w:rPr>
            </w:pPr>
            <w:r w:rsidRPr="00CD1981">
              <w:rPr>
                <w:rFonts w:cs="Arial"/>
                <w:sz w:val="18"/>
                <w:szCs w:val="18"/>
                <w:lang w:eastAsia="en-ZA"/>
              </w:rPr>
              <w:t>Eastern Cape: Sundays River Valley</w:t>
            </w:r>
          </w:p>
        </w:tc>
        <w:tc>
          <w:tcPr>
            <w:tcW w:w="744" w:type="pct"/>
            <w:tcBorders>
              <w:top w:val="nil"/>
              <w:left w:val="nil"/>
              <w:bottom w:val="single" w:sz="4" w:space="0" w:color="auto"/>
              <w:right w:val="single" w:sz="4" w:space="0" w:color="auto"/>
            </w:tcBorders>
            <w:shd w:val="clear" w:color="auto" w:fill="auto"/>
            <w:noWrap/>
            <w:vAlign w:val="bottom"/>
            <w:hideMark/>
          </w:tcPr>
          <w:p w14:paraId="2BBFABD5"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6</w:t>
            </w:r>
          </w:p>
        </w:tc>
      </w:tr>
      <w:tr w:rsidR="008315D7" w:rsidRPr="00CD1981" w14:paraId="600EDE6D"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0E8CB2F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31</w:t>
            </w:r>
          </w:p>
        </w:tc>
        <w:tc>
          <w:tcPr>
            <w:tcW w:w="756" w:type="pct"/>
            <w:tcBorders>
              <w:top w:val="nil"/>
              <w:left w:val="nil"/>
              <w:bottom w:val="single" w:sz="4" w:space="0" w:color="auto"/>
              <w:right w:val="single" w:sz="4" w:space="0" w:color="auto"/>
            </w:tcBorders>
            <w:shd w:val="clear" w:color="auto" w:fill="auto"/>
            <w:noWrap/>
            <w:vAlign w:val="bottom"/>
            <w:hideMark/>
          </w:tcPr>
          <w:p w14:paraId="46B98A76" w14:textId="77777777" w:rsidR="008315D7" w:rsidRPr="00CD1981" w:rsidRDefault="008315D7" w:rsidP="008315D7">
            <w:pPr>
              <w:jc w:val="both"/>
              <w:rPr>
                <w:rFonts w:cs="Arial"/>
                <w:sz w:val="18"/>
                <w:szCs w:val="18"/>
                <w:lang w:eastAsia="en-ZA"/>
              </w:rPr>
            </w:pPr>
            <w:r w:rsidRPr="00CD1981">
              <w:rPr>
                <w:rFonts w:cs="Arial"/>
                <w:sz w:val="18"/>
                <w:szCs w:val="18"/>
                <w:lang w:eastAsia="en-ZA"/>
              </w:rPr>
              <w:t>49192-EPWP3M</w:t>
            </w:r>
          </w:p>
        </w:tc>
        <w:tc>
          <w:tcPr>
            <w:tcW w:w="1589" w:type="pct"/>
            <w:tcBorders>
              <w:top w:val="nil"/>
              <w:left w:val="nil"/>
              <w:bottom w:val="single" w:sz="4" w:space="0" w:color="auto"/>
              <w:right w:val="single" w:sz="4" w:space="0" w:color="auto"/>
            </w:tcBorders>
            <w:shd w:val="clear" w:color="auto" w:fill="auto"/>
            <w:vAlign w:val="bottom"/>
            <w:hideMark/>
          </w:tcPr>
          <w:p w14:paraId="5701B293" w14:textId="77777777" w:rsidR="008315D7" w:rsidRPr="00CD1981" w:rsidRDefault="008315D7" w:rsidP="008315D7">
            <w:pPr>
              <w:jc w:val="both"/>
              <w:rPr>
                <w:rFonts w:cs="Arial"/>
                <w:sz w:val="18"/>
                <w:szCs w:val="18"/>
                <w:lang w:eastAsia="en-ZA"/>
              </w:rPr>
            </w:pPr>
            <w:r w:rsidRPr="00CD1981">
              <w:rPr>
                <w:rFonts w:cs="Arial"/>
                <w:sz w:val="18"/>
                <w:szCs w:val="18"/>
                <w:lang w:eastAsia="en-ZA"/>
              </w:rPr>
              <w:t xml:space="preserve">Tri Annual Construction of minor sewerage </w:t>
            </w:r>
          </w:p>
        </w:tc>
        <w:tc>
          <w:tcPr>
            <w:tcW w:w="1689" w:type="pct"/>
            <w:tcBorders>
              <w:top w:val="nil"/>
              <w:left w:val="nil"/>
              <w:bottom w:val="single" w:sz="4" w:space="0" w:color="auto"/>
              <w:right w:val="single" w:sz="4" w:space="0" w:color="auto"/>
            </w:tcBorders>
            <w:shd w:val="clear" w:color="auto" w:fill="auto"/>
            <w:noWrap/>
            <w:vAlign w:val="bottom"/>
            <w:hideMark/>
          </w:tcPr>
          <w:p w14:paraId="772C85D8" w14:textId="77777777" w:rsidR="008315D7" w:rsidRPr="00CD1981" w:rsidRDefault="008315D7" w:rsidP="008315D7">
            <w:pPr>
              <w:jc w:val="both"/>
              <w:rPr>
                <w:rFonts w:cs="Arial"/>
                <w:sz w:val="18"/>
                <w:szCs w:val="18"/>
                <w:lang w:eastAsia="en-ZA"/>
              </w:rPr>
            </w:pPr>
            <w:r w:rsidRPr="00CD1981">
              <w:rPr>
                <w:rFonts w:cs="Arial"/>
                <w:sz w:val="18"/>
                <w:szCs w:val="18"/>
                <w:lang w:eastAsia="en-ZA"/>
              </w:rPr>
              <w:t>Eastern Cape: Nelson Mandela Bay</w:t>
            </w:r>
          </w:p>
        </w:tc>
        <w:tc>
          <w:tcPr>
            <w:tcW w:w="744" w:type="pct"/>
            <w:tcBorders>
              <w:top w:val="nil"/>
              <w:left w:val="nil"/>
              <w:bottom w:val="single" w:sz="4" w:space="0" w:color="auto"/>
              <w:right w:val="single" w:sz="4" w:space="0" w:color="auto"/>
            </w:tcBorders>
            <w:shd w:val="clear" w:color="auto" w:fill="auto"/>
            <w:noWrap/>
            <w:vAlign w:val="bottom"/>
            <w:hideMark/>
          </w:tcPr>
          <w:p w14:paraId="0217A483"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41</w:t>
            </w:r>
          </w:p>
        </w:tc>
      </w:tr>
      <w:tr w:rsidR="008315D7" w:rsidRPr="00CD1981" w14:paraId="79DA4B40"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3577D53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32</w:t>
            </w:r>
          </w:p>
        </w:tc>
        <w:tc>
          <w:tcPr>
            <w:tcW w:w="756" w:type="pct"/>
            <w:tcBorders>
              <w:top w:val="nil"/>
              <w:left w:val="nil"/>
              <w:bottom w:val="single" w:sz="4" w:space="0" w:color="auto"/>
              <w:right w:val="single" w:sz="4" w:space="0" w:color="auto"/>
            </w:tcBorders>
            <w:shd w:val="clear" w:color="auto" w:fill="auto"/>
            <w:vAlign w:val="bottom"/>
            <w:hideMark/>
          </w:tcPr>
          <w:p w14:paraId="513B72C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66748-EPWP3M</w:t>
            </w:r>
          </w:p>
        </w:tc>
        <w:tc>
          <w:tcPr>
            <w:tcW w:w="1589" w:type="pct"/>
            <w:tcBorders>
              <w:top w:val="nil"/>
              <w:left w:val="nil"/>
              <w:bottom w:val="single" w:sz="4" w:space="0" w:color="auto"/>
              <w:right w:val="single" w:sz="4" w:space="0" w:color="auto"/>
            </w:tcBorders>
            <w:shd w:val="clear" w:color="auto" w:fill="auto"/>
            <w:vAlign w:val="bottom"/>
            <w:hideMark/>
          </w:tcPr>
          <w:p w14:paraId="70AE0C6F"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 xml:space="preserve">Tourism and Cultural Services </w:t>
            </w:r>
          </w:p>
        </w:tc>
        <w:tc>
          <w:tcPr>
            <w:tcW w:w="1689" w:type="pct"/>
            <w:tcBorders>
              <w:top w:val="nil"/>
              <w:left w:val="nil"/>
              <w:bottom w:val="single" w:sz="4" w:space="0" w:color="auto"/>
              <w:right w:val="single" w:sz="4" w:space="0" w:color="auto"/>
            </w:tcBorders>
            <w:shd w:val="clear" w:color="auto" w:fill="auto"/>
            <w:noWrap/>
            <w:vAlign w:val="bottom"/>
            <w:hideMark/>
          </w:tcPr>
          <w:p w14:paraId="601FF29C" w14:textId="77777777" w:rsidR="008315D7" w:rsidRPr="00CD1981" w:rsidRDefault="008315D7" w:rsidP="008315D7">
            <w:pPr>
              <w:jc w:val="both"/>
              <w:rPr>
                <w:rFonts w:cs="Arial"/>
                <w:sz w:val="18"/>
                <w:szCs w:val="18"/>
                <w:lang w:eastAsia="en-ZA"/>
              </w:rPr>
            </w:pPr>
            <w:r w:rsidRPr="00CD1981">
              <w:rPr>
                <w:rFonts w:cs="Arial"/>
                <w:sz w:val="18"/>
                <w:szCs w:val="18"/>
                <w:lang w:eastAsia="en-ZA"/>
              </w:rPr>
              <w:t>Eastern Cape: Nelson Mandela Bay</w:t>
            </w:r>
          </w:p>
        </w:tc>
        <w:tc>
          <w:tcPr>
            <w:tcW w:w="744" w:type="pct"/>
            <w:tcBorders>
              <w:top w:val="nil"/>
              <w:left w:val="nil"/>
              <w:bottom w:val="single" w:sz="4" w:space="0" w:color="auto"/>
              <w:right w:val="single" w:sz="4" w:space="0" w:color="auto"/>
            </w:tcBorders>
            <w:shd w:val="clear" w:color="auto" w:fill="auto"/>
            <w:noWrap/>
            <w:vAlign w:val="bottom"/>
            <w:hideMark/>
          </w:tcPr>
          <w:p w14:paraId="44AB474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62</w:t>
            </w:r>
          </w:p>
        </w:tc>
      </w:tr>
      <w:tr w:rsidR="008315D7" w:rsidRPr="00CD1981" w14:paraId="1BC8DCD8"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4685DBFF"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33</w:t>
            </w:r>
          </w:p>
        </w:tc>
        <w:tc>
          <w:tcPr>
            <w:tcW w:w="756" w:type="pct"/>
            <w:tcBorders>
              <w:top w:val="nil"/>
              <w:left w:val="nil"/>
              <w:bottom w:val="single" w:sz="4" w:space="0" w:color="auto"/>
              <w:right w:val="single" w:sz="4" w:space="0" w:color="auto"/>
            </w:tcBorders>
            <w:shd w:val="clear" w:color="auto" w:fill="auto"/>
            <w:noWrap/>
            <w:vAlign w:val="bottom"/>
            <w:hideMark/>
          </w:tcPr>
          <w:p w14:paraId="1855A852" w14:textId="77777777" w:rsidR="008315D7" w:rsidRPr="00CD1981" w:rsidRDefault="008315D7" w:rsidP="008315D7">
            <w:pPr>
              <w:jc w:val="both"/>
              <w:rPr>
                <w:rFonts w:cs="Arial"/>
                <w:sz w:val="18"/>
                <w:szCs w:val="18"/>
                <w:lang w:eastAsia="en-ZA"/>
              </w:rPr>
            </w:pPr>
            <w:r w:rsidRPr="00CD1981">
              <w:rPr>
                <w:rFonts w:cs="Arial"/>
                <w:sz w:val="18"/>
                <w:szCs w:val="18"/>
                <w:lang w:eastAsia="en-ZA"/>
              </w:rPr>
              <w:t>78793-EPWP3M</w:t>
            </w:r>
          </w:p>
        </w:tc>
        <w:tc>
          <w:tcPr>
            <w:tcW w:w="1589" w:type="pct"/>
            <w:tcBorders>
              <w:top w:val="nil"/>
              <w:left w:val="nil"/>
              <w:bottom w:val="single" w:sz="4" w:space="0" w:color="auto"/>
              <w:right w:val="single" w:sz="4" w:space="0" w:color="auto"/>
            </w:tcBorders>
            <w:shd w:val="clear" w:color="auto" w:fill="auto"/>
            <w:vAlign w:val="bottom"/>
            <w:hideMark/>
          </w:tcPr>
          <w:p w14:paraId="29270DBC" w14:textId="77777777" w:rsidR="008315D7" w:rsidRPr="00CD1981" w:rsidRDefault="008315D7" w:rsidP="008315D7">
            <w:pPr>
              <w:jc w:val="both"/>
              <w:rPr>
                <w:rFonts w:cs="Arial"/>
                <w:sz w:val="18"/>
                <w:szCs w:val="18"/>
                <w:lang w:eastAsia="en-ZA"/>
              </w:rPr>
            </w:pPr>
            <w:r w:rsidRPr="00CD1981">
              <w:rPr>
                <w:rFonts w:cs="Arial"/>
                <w:sz w:val="18"/>
                <w:szCs w:val="18"/>
                <w:lang w:eastAsia="en-ZA"/>
              </w:rPr>
              <w:t>Rehabilitation of Fleet Street</w:t>
            </w:r>
          </w:p>
        </w:tc>
        <w:tc>
          <w:tcPr>
            <w:tcW w:w="1689" w:type="pct"/>
            <w:tcBorders>
              <w:top w:val="nil"/>
              <w:left w:val="nil"/>
              <w:bottom w:val="single" w:sz="4" w:space="0" w:color="auto"/>
              <w:right w:val="single" w:sz="4" w:space="0" w:color="auto"/>
            </w:tcBorders>
            <w:shd w:val="clear" w:color="auto" w:fill="auto"/>
            <w:noWrap/>
            <w:vAlign w:val="bottom"/>
            <w:hideMark/>
          </w:tcPr>
          <w:p w14:paraId="5A46A4C3" w14:textId="77777777" w:rsidR="008315D7" w:rsidRPr="00CD1981" w:rsidRDefault="008315D7" w:rsidP="008315D7">
            <w:pPr>
              <w:jc w:val="both"/>
              <w:rPr>
                <w:rFonts w:cs="Arial"/>
                <w:sz w:val="18"/>
                <w:szCs w:val="18"/>
                <w:lang w:eastAsia="en-ZA"/>
              </w:rPr>
            </w:pPr>
            <w:r w:rsidRPr="00CD1981">
              <w:rPr>
                <w:rFonts w:cs="Arial"/>
                <w:sz w:val="18"/>
                <w:szCs w:val="18"/>
                <w:lang w:eastAsia="en-ZA"/>
              </w:rPr>
              <w:t>Eastern Cape: Buffallo City Metro</w:t>
            </w:r>
          </w:p>
        </w:tc>
        <w:tc>
          <w:tcPr>
            <w:tcW w:w="744" w:type="pct"/>
            <w:tcBorders>
              <w:top w:val="nil"/>
              <w:left w:val="nil"/>
              <w:bottom w:val="single" w:sz="4" w:space="0" w:color="auto"/>
              <w:right w:val="single" w:sz="4" w:space="0" w:color="auto"/>
            </w:tcBorders>
            <w:shd w:val="clear" w:color="auto" w:fill="auto"/>
            <w:noWrap/>
            <w:vAlign w:val="bottom"/>
            <w:hideMark/>
          </w:tcPr>
          <w:p w14:paraId="632BA0E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42</w:t>
            </w:r>
          </w:p>
        </w:tc>
      </w:tr>
      <w:tr w:rsidR="008315D7" w:rsidRPr="00CD1981" w14:paraId="163D889A"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03CD07EA"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34</w:t>
            </w:r>
          </w:p>
        </w:tc>
        <w:tc>
          <w:tcPr>
            <w:tcW w:w="756" w:type="pct"/>
            <w:tcBorders>
              <w:top w:val="nil"/>
              <w:left w:val="nil"/>
              <w:bottom w:val="single" w:sz="4" w:space="0" w:color="auto"/>
              <w:right w:val="single" w:sz="4" w:space="0" w:color="auto"/>
            </w:tcBorders>
            <w:shd w:val="clear" w:color="auto" w:fill="auto"/>
            <w:vAlign w:val="bottom"/>
            <w:hideMark/>
          </w:tcPr>
          <w:p w14:paraId="6BB54D62"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72762-EPWP3M</w:t>
            </w:r>
          </w:p>
        </w:tc>
        <w:tc>
          <w:tcPr>
            <w:tcW w:w="1589" w:type="pct"/>
            <w:tcBorders>
              <w:top w:val="nil"/>
              <w:left w:val="nil"/>
              <w:bottom w:val="single" w:sz="4" w:space="0" w:color="auto"/>
              <w:right w:val="single" w:sz="4" w:space="0" w:color="auto"/>
            </w:tcBorders>
            <w:shd w:val="clear" w:color="auto" w:fill="auto"/>
            <w:vAlign w:val="bottom"/>
            <w:hideMark/>
          </w:tcPr>
          <w:p w14:paraId="25669D5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Service Delivery JCPZ</w:t>
            </w:r>
          </w:p>
        </w:tc>
        <w:tc>
          <w:tcPr>
            <w:tcW w:w="1689" w:type="pct"/>
            <w:tcBorders>
              <w:top w:val="nil"/>
              <w:left w:val="nil"/>
              <w:bottom w:val="single" w:sz="4" w:space="0" w:color="auto"/>
              <w:right w:val="single" w:sz="4" w:space="0" w:color="auto"/>
            </w:tcBorders>
            <w:shd w:val="clear" w:color="auto" w:fill="auto"/>
            <w:vAlign w:val="bottom"/>
            <w:hideMark/>
          </w:tcPr>
          <w:p w14:paraId="6CAEEC4B"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Gauteng: City of Johannesburg Metro</w:t>
            </w:r>
          </w:p>
        </w:tc>
        <w:tc>
          <w:tcPr>
            <w:tcW w:w="744" w:type="pct"/>
            <w:tcBorders>
              <w:top w:val="nil"/>
              <w:left w:val="nil"/>
              <w:bottom w:val="single" w:sz="4" w:space="0" w:color="auto"/>
              <w:right w:val="single" w:sz="4" w:space="0" w:color="auto"/>
            </w:tcBorders>
            <w:shd w:val="clear" w:color="auto" w:fill="auto"/>
            <w:noWrap/>
            <w:vAlign w:val="bottom"/>
            <w:hideMark/>
          </w:tcPr>
          <w:p w14:paraId="0DABE35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100</w:t>
            </w:r>
          </w:p>
        </w:tc>
      </w:tr>
      <w:tr w:rsidR="008315D7" w:rsidRPr="00CD1981" w14:paraId="3075DC86"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51AE496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35</w:t>
            </w:r>
          </w:p>
        </w:tc>
        <w:tc>
          <w:tcPr>
            <w:tcW w:w="756" w:type="pct"/>
            <w:tcBorders>
              <w:top w:val="nil"/>
              <w:left w:val="nil"/>
              <w:bottom w:val="single" w:sz="4" w:space="0" w:color="auto"/>
              <w:right w:val="single" w:sz="4" w:space="0" w:color="auto"/>
            </w:tcBorders>
            <w:shd w:val="clear" w:color="auto" w:fill="auto"/>
            <w:vAlign w:val="bottom"/>
            <w:hideMark/>
          </w:tcPr>
          <w:p w14:paraId="2643870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77727-EPWP3N</w:t>
            </w:r>
          </w:p>
        </w:tc>
        <w:tc>
          <w:tcPr>
            <w:tcW w:w="1589" w:type="pct"/>
            <w:tcBorders>
              <w:top w:val="nil"/>
              <w:left w:val="nil"/>
              <w:bottom w:val="single" w:sz="4" w:space="0" w:color="auto"/>
              <w:right w:val="single" w:sz="4" w:space="0" w:color="auto"/>
            </w:tcBorders>
            <w:shd w:val="clear" w:color="auto" w:fill="auto"/>
            <w:vAlign w:val="bottom"/>
            <w:hideMark/>
          </w:tcPr>
          <w:p w14:paraId="07A00CB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Baviaanspoort Prison Emthonjeni Youth Centre</w:t>
            </w:r>
          </w:p>
        </w:tc>
        <w:tc>
          <w:tcPr>
            <w:tcW w:w="1689" w:type="pct"/>
            <w:tcBorders>
              <w:top w:val="nil"/>
              <w:left w:val="nil"/>
              <w:bottom w:val="single" w:sz="4" w:space="0" w:color="auto"/>
              <w:right w:val="single" w:sz="4" w:space="0" w:color="auto"/>
            </w:tcBorders>
            <w:shd w:val="clear" w:color="auto" w:fill="auto"/>
            <w:vAlign w:val="bottom"/>
            <w:hideMark/>
          </w:tcPr>
          <w:p w14:paraId="22153F12"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Gauteng: DPW</w:t>
            </w:r>
          </w:p>
        </w:tc>
        <w:tc>
          <w:tcPr>
            <w:tcW w:w="744" w:type="pct"/>
            <w:tcBorders>
              <w:top w:val="nil"/>
              <w:left w:val="nil"/>
              <w:bottom w:val="single" w:sz="4" w:space="0" w:color="auto"/>
              <w:right w:val="single" w:sz="4" w:space="0" w:color="auto"/>
            </w:tcBorders>
            <w:shd w:val="clear" w:color="auto" w:fill="auto"/>
            <w:noWrap/>
            <w:vAlign w:val="bottom"/>
            <w:hideMark/>
          </w:tcPr>
          <w:p w14:paraId="242166EA"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w:t>
            </w:r>
          </w:p>
        </w:tc>
      </w:tr>
      <w:tr w:rsidR="008315D7" w:rsidRPr="00CD1981" w14:paraId="39A1EB0E"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3499DF6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36</w:t>
            </w:r>
          </w:p>
        </w:tc>
        <w:tc>
          <w:tcPr>
            <w:tcW w:w="756" w:type="pct"/>
            <w:tcBorders>
              <w:top w:val="nil"/>
              <w:left w:val="nil"/>
              <w:bottom w:val="single" w:sz="4" w:space="0" w:color="auto"/>
              <w:right w:val="single" w:sz="4" w:space="0" w:color="auto"/>
            </w:tcBorders>
            <w:shd w:val="clear" w:color="auto" w:fill="auto"/>
            <w:vAlign w:val="bottom"/>
            <w:hideMark/>
          </w:tcPr>
          <w:p w14:paraId="0E1BC996"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4586-EPWP3M</w:t>
            </w:r>
          </w:p>
        </w:tc>
        <w:tc>
          <w:tcPr>
            <w:tcW w:w="1589" w:type="pct"/>
            <w:tcBorders>
              <w:top w:val="nil"/>
              <w:left w:val="nil"/>
              <w:bottom w:val="single" w:sz="4" w:space="0" w:color="auto"/>
              <w:right w:val="single" w:sz="4" w:space="0" w:color="auto"/>
            </w:tcBorders>
            <w:shd w:val="clear" w:color="auto" w:fill="auto"/>
            <w:vAlign w:val="bottom"/>
            <w:hideMark/>
          </w:tcPr>
          <w:p w14:paraId="5B11333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HIV and Aids Community Outreach Programme ( Volunteers )</w:t>
            </w:r>
          </w:p>
        </w:tc>
        <w:tc>
          <w:tcPr>
            <w:tcW w:w="1689" w:type="pct"/>
            <w:tcBorders>
              <w:top w:val="nil"/>
              <w:left w:val="nil"/>
              <w:bottom w:val="single" w:sz="4" w:space="0" w:color="auto"/>
              <w:right w:val="single" w:sz="4" w:space="0" w:color="auto"/>
            </w:tcBorders>
            <w:shd w:val="clear" w:color="auto" w:fill="auto"/>
            <w:vAlign w:val="bottom"/>
            <w:hideMark/>
          </w:tcPr>
          <w:p w14:paraId="3DE5C56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Gauteng: City of Tshwane Metro</w:t>
            </w:r>
          </w:p>
        </w:tc>
        <w:tc>
          <w:tcPr>
            <w:tcW w:w="744" w:type="pct"/>
            <w:tcBorders>
              <w:top w:val="nil"/>
              <w:left w:val="nil"/>
              <w:bottom w:val="single" w:sz="4" w:space="0" w:color="auto"/>
              <w:right w:val="single" w:sz="4" w:space="0" w:color="auto"/>
            </w:tcBorders>
            <w:shd w:val="clear" w:color="auto" w:fill="auto"/>
            <w:noWrap/>
            <w:vAlign w:val="bottom"/>
            <w:hideMark/>
          </w:tcPr>
          <w:p w14:paraId="32D1E74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98</w:t>
            </w:r>
          </w:p>
        </w:tc>
      </w:tr>
      <w:tr w:rsidR="008315D7" w:rsidRPr="00CD1981" w14:paraId="6A02DD32"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13C3394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37</w:t>
            </w:r>
          </w:p>
        </w:tc>
        <w:tc>
          <w:tcPr>
            <w:tcW w:w="756" w:type="pct"/>
            <w:tcBorders>
              <w:top w:val="nil"/>
              <w:left w:val="nil"/>
              <w:bottom w:val="single" w:sz="4" w:space="0" w:color="auto"/>
              <w:right w:val="single" w:sz="4" w:space="0" w:color="auto"/>
            </w:tcBorders>
            <w:shd w:val="clear" w:color="auto" w:fill="auto"/>
            <w:vAlign w:val="bottom"/>
            <w:hideMark/>
          </w:tcPr>
          <w:p w14:paraId="43790D5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64876-EPWP3M</w:t>
            </w:r>
          </w:p>
        </w:tc>
        <w:tc>
          <w:tcPr>
            <w:tcW w:w="1589" w:type="pct"/>
            <w:tcBorders>
              <w:top w:val="nil"/>
              <w:left w:val="nil"/>
              <w:bottom w:val="single" w:sz="4" w:space="0" w:color="auto"/>
              <w:right w:val="single" w:sz="4" w:space="0" w:color="auto"/>
            </w:tcBorders>
            <w:shd w:val="clear" w:color="auto" w:fill="auto"/>
            <w:vAlign w:val="bottom"/>
            <w:hideMark/>
          </w:tcPr>
          <w:p w14:paraId="1600C2E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Bushbuckridge Working on Waste Phase 2</w:t>
            </w:r>
          </w:p>
        </w:tc>
        <w:tc>
          <w:tcPr>
            <w:tcW w:w="1689" w:type="pct"/>
            <w:tcBorders>
              <w:top w:val="nil"/>
              <w:left w:val="nil"/>
              <w:bottom w:val="single" w:sz="4" w:space="0" w:color="auto"/>
              <w:right w:val="single" w:sz="4" w:space="0" w:color="auto"/>
            </w:tcBorders>
            <w:shd w:val="clear" w:color="auto" w:fill="auto"/>
            <w:noWrap/>
            <w:vAlign w:val="bottom"/>
            <w:hideMark/>
          </w:tcPr>
          <w:p w14:paraId="3642EA85" w14:textId="77777777" w:rsidR="008315D7" w:rsidRPr="00CD1981" w:rsidRDefault="008315D7" w:rsidP="008315D7">
            <w:pPr>
              <w:jc w:val="both"/>
              <w:rPr>
                <w:rFonts w:cs="Arial"/>
                <w:sz w:val="18"/>
                <w:szCs w:val="18"/>
                <w:lang w:eastAsia="en-ZA"/>
              </w:rPr>
            </w:pPr>
            <w:r w:rsidRPr="00CD1981">
              <w:rPr>
                <w:rFonts w:cs="Arial"/>
                <w:sz w:val="18"/>
                <w:szCs w:val="18"/>
                <w:lang w:eastAsia="en-ZA"/>
              </w:rPr>
              <w:t>Mpumalanga: Bushbuckridge</w:t>
            </w:r>
          </w:p>
        </w:tc>
        <w:tc>
          <w:tcPr>
            <w:tcW w:w="744" w:type="pct"/>
            <w:tcBorders>
              <w:top w:val="nil"/>
              <w:left w:val="nil"/>
              <w:bottom w:val="single" w:sz="4" w:space="0" w:color="auto"/>
              <w:right w:val="single" w:sz="4" w:space="0" w:color="auto"/>
            </w:tcBorders>
            <w:shd w:val="clear" w:color="auto" w:fill="auto"/>
            <w:noWrap/>
            <w:vAlign w:val="bottom"/>
            <w:hideMark/>
          </w:tcPr>
          <w:p w14:paraId="402BC3C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w:t>
            </w:r>
          </w:p>
        </w:tc>
      </w:tr>
      <w:tr w:rsidR="008315D7" w:rsidRPr="00CD1981" w14:paraId="30B5B039"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0AECA59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38</w:t>
            </w:r>
          </w:p>
        </w:tc>
        <w:tc>
          <w:tcPr>
            <w:tcW w:w="756" w:type="pct"/>
            <w:tcBorders>
              <w:top w:val="nil"/>
              <w:left w:val="nil"/>
              <w:bottom w:val="single" w:sz="4" w:space="0" w:color="auto"/>
              <w:right w:val="single" w:sz="4" w:space="0" w:color="auto"/>
            </w:tcBorders>
            <w:shd w:val="clear" w:color="auto" w:fill="auto"/>
            <w:vAlign w:val="bottom"/>
            <w:hideMark/>
          </w:tcPr>
          <w:p w14:paraId="3398CD26"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54973-EPWP3M</w:t>
            </w:r>
          </w:p>
        </w:tc>
        <w:tc>
          <w:tcPr>
            <w:tcW w:w="1589" w:type="pct"/>
            <w:tcBorders>
              <w:top w:val="nil"/>
              <w:left w:val="nil"/>
              <w:bottom w:val="single" w:sz="4" w:space="0" w:color="auto"/>
              <w:right w:val="single" w:sz="4" w:space="0" w:color="auto"/>
            </w:tcBorders>
            <w:shd w:val="clear" w:color="auto" w:fill="auto"/>
            <w:vAlign w:val="bottom"/>
            <w:hideMark/>
          </w:tcPr>
          <w:p w14:paraId="0802EEF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Road and Stormwater system development and main</w:t>
            </w:r>
          </w:p>
        </w:tc>
        <w:tc>
          <w:tcPr>
            <w:tcW w:w="1689" w:type="pct"/>
            <w:tcBorders>
              <w:top w:val="nil"/>
              <w:left w:val="nil"/>
              <w:bottom w:val="single" w:sz="4" w:space="0" w:color="auto"/>
              <w:right w:val="single" w:sz="4" w:space="0" w:color="auto"/>
            </w:tcBorders>
            <w:shd w:val="clear" w:color="auto" w:fill="auto"/>
            <w:noWrap/>
            <w:vAlign w:val="bottom"/>
            <w:hideMark/>
          </w:tcPr>
          <w:p w14:paraId="739744FC" w14:textId="77777777" w:rsidR="008315D7" w:rsidRPr="00CD1981" w:rsidRDefault="008315D7" w:rsidP="008315D7">
            <w:pPr>
              <w:jc w:val="both"/>
              <w:rPr>
                <w:rFonts w:cs="Arial"/>
                <w:sz w:val="18"/>
                <w:szCs w:val="18"/>
                <w:lang w:eastAsia="en-ZA"/>
              </w:rPr>
            </w:pPr>
            <w:r w:rsidRPr="00CD1981">
              <w:rPr>
                <w:rFonts w:cs="Arial"/>
                <w:sz w:val="18"/>
                <w:szCs w:val="18"/>
                <w:lang w:eastAsia="en-ZA"/>
              </w:rPr>
              <w:t>Mpumalanga: Thaba Chweu</w:t>
            </w:r>
          </w:p>
        </w:tc>
        <w:tc>
          <w:tcPr>
            <w:tcW w:w="744" w:type="pct"/>
            <w:tcBorders>
              <w:top w:val="nil"/>
              <w:left w:val="nil"/>
              <w:bottom w:val="single" w:sz="4" w:space="0" w:color="auto"/>
              <w:right w:val="single" w:sz="4" w:space="0" w:color="auto"/>
            </w:tcBorders>
            <w:shd w:val="clear" w:color="auto" w:fill="auto"/>
            <w:noWrap/>
            <w:vAlign w:val="bottom"/>
            <w:hideMark/>
          </w:tcPr>
          <w:p w14:paraId="0D3E7907"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w:t>
            </w:r>
          </w:p>
        </w:tc>
      </w:tr>
      <w:tr w:rsidR="008315D7" w:rsidRPr="00CD1981" w14:paraId="530EBBD9"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45365AC4"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39</w:t>
            </w:r>
          </w:p>
        </w:tc>
        <w:tc>
          <w:tcPr>
            <w:tcW w:w="756" w:type="pct"/>
            <w:tcBorders>
              <w:top w:val="nil"/>
              <w:left w:val="nil"/>
              <w:bottom w:val="single" w:sz="4" w:space="0" w:color="auto"/>
              <w:right w:val="single" w:sz="4" w:space="0" w:color="auto"/>
            </w:tcBorders>
            <w:shd w:val="clear" w:color="auto" w:fill="auto"/>
            <w:vAlign w:val="bottom"/>
            <w:hideMark/>
          </w:tcPr>
          <w:p w14:paraId="5144E5C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56979-EPWP3M</w:t>
            </w:r>
          </w:p>
        </w:tc>
        <w:tc>
          <w:tcPr>
            <w:tcW w:w="1589" w:type="pct"/>
            <w:tcBorders>
              <w:top w:val="nil"/>
              <w:left w:val="nil"/>
              <w:bottom w:val="single" w:sz="4" w:space="0" w:color="auto"/>
              <w:right w:val="single" w:sz="4" w:space="0" w:color="auto"/>
            </w:tcBorders>
            <w:shd w:val="clear" w:color="auto" w:fill="auto"/>
            <w:vAlign w:val="bottom"/>
            <w:hideMark/>
          </w:tcPr>
          <w:p w14:paraId="5B309FB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Mbombela Pollution Control and Management</w:t>
            </w:r>
          </w:p>
        </w:tc>
        <w:tc>
          <w:tcPr>
            <w:tcW w:w="1689" w:type="pct"/>
            <w:tcBorders>
              <w:top w:val="nil"/>
              <w:left w:val="nil"/>
              <w:bottom w:val="single" w:sz="4" w:space="0" w:color="auto"/>
              <w:right w:val="single" w:sz="4" w:space="0" w:color="auto"/>
            </w:tcBorders>
            <w:shd w:val="clear" w:color="auto" w:fill="auto"/>
            <w:noWrap/>
            <w:vAlign w:val="bottom"/>
            <w:hideMark/>
          </w:tcPr>
          <w:p w14:paraId="736C4329" w14:textId="77777777" w:rsidR="008315D7" w:rsidRPr="00CD1981" w:rsidRDefault="008315D7" w:rsidP="008315D7">
            <w:pPr>
              <w:jc w:val="both"/>
              <w:rPr>
                <w:rFonts w:cs="Arial"/>
                <w:sz w:val="18"/>
                <w:szCs w:val="18"/>
                <w:lang w:eastAsia="en-ZA"/>
              </w:rPr>
            </w:pPr>
            <w:r w:rsidRPr="00CD1981">
              <w:rPr>
                <w:rFonts w:cs="Arial"/>
                <w:sz w:val="18"/>
                <w:szCs w:val="18"/>
                <w:lang w:eastAsia="en-ZA"/>
              </w:rPr>
              <w:t>Mpumalanga: City of Mbombela</w:t>
            </w:r>
          </w:p>
        </w:tc>
        <w:tc>
          <w:tcPr>
            <w:tcW w:w="744" w:type="pct"/>
            <w:tcBorders>
              <w:top w:val="nil"/>
              <w:left w:val="nil"/>
              <w:bottom w:val="single" w:sz="4" w:space="0" w:color="auto"/>
              <w:right w:val="single" w:sz="4" w:space="0" w:color="auto"/>
            </w:tcBorders>
            <w:shd w:val="clear" w:color="auto" w:fill="auto"/>
            <w:noWrap/>
            <w:vAlign w:val="bottom"/>
            <w:hideMark/>
          </w:tcPr>
          <w:p w14:paraId="1B597CA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11</w:t>
            </w:r>
          </w:p>
        </w:tc>
      </w:tr>
      <w:tr w:rsidR="008315D7" w:rsidRPr="00CD1981" w14:paraId="53CD1D1F"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774956BC"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40</w:t>
            </w:r>
          </w:p>
        </w:tc>
        <w:tc>
          <w:tcPr>
            <w:tcW w:w="756" w:type="pct"/>
            <w:tcBorders>
              <w:top w:val="nil"/>
              <w:left w:val="nil"/>
              <w:bottom w:val="single" w:sz="4" w:space="0" w:color="auto"/>
              <w:right w:val="single" w:sz="4" w:space="0" w:color="auto"/>
            </w:tcBorders>
            <w:shd w:val="clear" w:color="auto" w:fill="auto"/>
            <w:vAlign w:val="bottom"/>
            <w:hideMark/>
          </w:tcPr>
          <w:p w14:paraId="53916182"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71822-EPWP3M</w:t>
            </w:r>
          </w:p>
        </w:tc>
        <w:tc>
          <w:tcPr>
            <w:tcW w:w="1589" w:type="pct"/>
            <w:tcBorders>
              <w:top w:val="nil"/>
              <w:left w:val="nil"/>
              <w:bottom w:val="single" w:sz="4" w:space="0" w:color="auto"/>
              <w:right w:val="single" w:sz="4" w:space="0" w:color="auto"/>
            </w:tcBorders>
            <w:shd w:val="clear" w:color="auto" w:fill="auto"/>
            <w:vAlign w:val="bottom"/>
            <w:hideMark/>
          </w:tcPr>
          <w:p w14:paraId="0B5691C5"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RRT Feedeer Routes (71248)</w:t>
            </w:r>
          </w:p>
        </w:tc>
        <w:tc>
          <w:tcPr>
            <w:tcW w:w="1689" w:type="pct"/>
            <w:tcBorders>
              <w:top w:val="nil"/>
              <w:left w:val="nil"/>
              <w:bottom w:val="single" w:sz="4" w:space="0" w:color="auto"/>
              <w:right w:val="single" w:sz="4" w:space="0" w:color="auto"/>
            </w:tcBorders>
            <w:shd w:val="clear" w:color="auto" w:fill="auto"/>
            <w:noWrap/>
            <w:vAlign w:val="bottom"/>
            <w:hideMark/>
          </w:tcPr>
          <w:p w14:paraId="1322E85E" w14:textId="77777777" w:rsidR="008315D7" w:rsidRPr="00CD1981" w:rsidRDefault="008315D7" w:rsidP="008315D7">
            <w:pPr>
              <w:jc w:val="both"/>
              <w:rPr>
                <w:rFonts w:cs="Arial"/>
                <w:sz w:val="18"/>
                <w:szCs w:val="18"/>
                <w:lang w:eastAsia="en-ZA"/>
              </w:rPr>
            </w:pPr>
            <w:r w:rsidRPr="00CD1981">
              <w:rPr>
                <w:rFonts w:cs="Arial"/>
                <w:sz w:val="18"/>
                <w:szCs w:val="18"/>
                <w:lang w:eastAsia="en-ZA"/>
              </w:rPr>
              <w:t>North West: Rustenburg</w:t>
            </w:r>
          </w:p>
        </w:tc>
        <w:tc>
          <w:tcPr>
            <w:tcW w:w="744" w:type="pct"/>
            <w:tcBorders>
              <w:top w:val="nil"/>
              <w:left w:val="nil"/>
              <w:bottom w:val="single" w:sz="4" w:space="0" w:color="auto"/>
              <w:right w:val="single" w:sz="4" w:space="0" w:color="auto"/>
            </w:tcBorders>
            <w:shd w:val="clear" w:color="auto" w:fill="auto"/>
            <w:noWrap/>
            <w:vAlign w:val="bottom"/>
            <w:hideMark/>
          </w:tcPr>
          <w:p w14:paraId="3D3921A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58</w:t>
            </w:r>
          </w:p>
        </w:tc>
      </w:tr>
      <w:tr w:rsidR="008315D7" w:rsidRPr="00CD1981" w14:paraId="2B298D14"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7EE30819"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41</w:t>
            </w:r>
          </w:p>
        </w:tc>
        <w:tc>
          <w:tcPr>
            <w:tcW w:w="756" w:type="pct"/>
            <w:tcBorders>
              <w:top w:val="nil"/>
              <w:left w:val="nil"/>
              <w:bottom w:val="single" w:sz="4" w:space="0" w:color="auto"/>
              <w:right w:val="single" w:sz="4" w:space="0" w:color="auto"/>
            </w:tcBorders>
            <w:shd w:val="clear" w:color="auto" w:fill="auto"/>
            <w:noWrap/>
            <w:vAlign w:val="bottom"/>
            <w:hideMark/>
          </w:tcPr>
          <w:p w14:paraId="66BA9F1D" w14:textId="77777777" w:rsidR="008315D7" w:rsidRPr="00CD1981" w:rsidRDefault="008315D7" w:rsidP="008315D7">
            <w:pPr>
              <w:jc w:val="both"/>
              <w:rPr>
                <w:rFonts w:cs="Arial"/>
                <w:sz w:val="18"/>
                <w:szCs w:val="18"/>
                <w:lang w:eastAsia="en-ZA"/>
              </w:rPr>
            </w:pPr>
            <w:r w:rsidRPr="00CD1981">
              <w:rPr>
                <w:rFonts w:cs="Arial"/>
                <w:sz w:val="18"/>
                <w:szCs w:val="18"/>
                <w:lang w:eastAsia="en-ZA"/>
              </w:rPr>
              <w:t>77395-EPWP3M</w:t>
            </w:r>
          </w:p>
        </w:tc>
        <w:tc>
          <w:tcPr>
            <w:tcW w:w="1589" w:type="pct"/>
            <w:tcBorders>
              <w:top w:val="nil"/>
              <w:left w:val="nil"/>
              <w:bottom w:val="single" w:sz="4" w:space="0" w:color="auto"/>
              <w:right w:val="single" w:sz="4" w:space="0" w:color="auto"/>
            </w:tcBorders>
            <w:shd w:val="clear" w:color="auto" w:fill="auto"/>
            <w:vAlign w:val="bottom"/>
            <w:hideMark/>
          </w:tcPr>
          <w:p w14:paraId="20771B4A" w14:textId="77777777" w:rsidR="008315D7" w:rsidRPr="00CD1981" w:rsidRDefault="008315D7" w:rsidP="008315D7">
            <w:pPr>
              <w:jc w:val="both"/>
              <w:rPr>
                <w:rFonts w:cs="Arial"/>
                <w:sz w:val="18"/>
                <w:szCs w:val="18"/>
                <w:lang w:eastAsia="en-ZA"/>
              </w:rPr>
            </w:pPr>
            <w:r w:rsidRPr="00CD1981">
              <w:rPr>
                <w:rFonts w:cs="Arial"/>
                <w:sz w:val="18"/>
                <w:szCs w:val="18"/>
                <w:lang w:eastAsia="en-ZA"/>
              </w:rPr>
              <w:t xml:space="preserve">Cleaning Maintenance of Rtb Bus </w:t>
            </w:r>
          </w:p>
        </w:tc>
        <w:tc>
          <w:tcPr>
            <w:tcW w:w="1689" w:type="pct"/>
            <w:tcBorders>
              <w:top w:val="nil"/>
              <w:left w:val="nil"/>
              <w:bottom w:val="single" w:sz="4" w:space="0" w:color="auto"/>
              <w:right w:val="single" w:sz="4" w:space="0" w:color="auto"/>
            </w:tcBorders>
            <w:shd w:val="clear" w:color="auto" w:fill="auto"/>
            <w:noWrap/>
            <w:vAlign w:val="bottom"/>
            <w:hideMark/>
          </w:tcPr>
          <w:p w14:paraId="145EB41C" w14:textId="77777777" w:rsidR="008315D7" w:rsidRPr="00CD1981" w:rsidRDefault="008315D7" w:rsidP="008315D7">
            <w:pPr>
              <w:jc w:val="both"/>
              <w:rPr>
                <w:rFonts w:cs="Arial"/>
                <w:sz w:val="18"/>
                <w:szCs w:val="18"/>
                <w:lang w:eastAsia="en-ZA"/>
              </w:rPr>
            </w:pPr>
            <w:r w:rsidRPr="00CD1981">
              <w:rPr>
                <w:rFonts w:cs="Arial"/>
                <w:sz w:val="18"/>
                <w:szCs w:val="18"/>
                <w:lang w:eastAsia="en-ZA"/>
              </w:rPr>
              <w:t>North West: Rustenburg</w:t>
            </w:r>
          </w:p>
        </w:tc>
        <w:tc>
          <w:tcPr>
            <w:tcW w:w="744" w:type="pct"/>
            <w:tcBorders>
              <w:top w:val="nil"/>
              <w:left w:val="nil"/>
              <w:bottom w:val="single" w:sz="4" w:space="0" w:color="auto"/>
              <w:right w:val="single" w:sz="4" w:space="0" w:color="auto"/>
            </w:tcBorders>
            <w:shd w:val="clear" w:color="auto" w:fill="auto"/>
            <w:noWrap/>
            <w:vAlign w:val="bottom"/>
            <w:hideMark/>
          </w:tcPr>
          <w:p w14:paraId="103061ED"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w:t>
            </w:r>
          </w:p>
        </w:tc>
      </w:tr>
      <w:tr w:rsidR="008315D7" w:rsidRPr="00CD1981" w14:paraId="7D774D1B"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7415F2C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42</w:t>
            </w:r>
          </w:p>
        </w:tc>
        <w:tc>
          <w:tcPr>
            <w:tcW w:w="756" w:type="pct"/>
            <w:tcBorders>
              <w:top w:val="nil"/>
              <w:left w:val="nil"/>
              <w:bottom w:val="single" w:sz="4" w:space="0" w:color="auto"/>
              <w:right w:val="single" w:sz="4" w:space="0" w:color="auto"/>
            </w:tcBorders>
            <w:shd w:val="clear" w:color="auto" w:fill="auto"/>
            <w:noWrap/>
            <w:vAlign w:val="bottom"/>
            <w:hideMark/>
          </w:tcPr>
          <w:p w14:paraId="090FDD8B" w14:textId="77777777" w:rsidR="008315D7" w:rsidRPr="00CD1981" w:rsidRDefault="008315D7" w:rsidP="008315D7">
            <w:pPr>
              <w:jc w:val="both"/>
              <w:rPr>
                <w:rFonts w:cs="Arial"/>
                <w:sz w:val="18"/>
                <w:szCs w:val="18"/>
                <w:lang w:eastAsia="en-ZA"/>
              </w:rPr>
            </w:pPr>
            <w:r w:rsidRPr="00CD1981">
              <w:rPr>
                <w:rFonts w:cs="Arial"/>
                <w:sz w:val="18"/>
                <w:szCs w:val="18"/>
                <w:lang w:eastAsia="en-ZA"/>
              </w:rPr>
              <w:t>56482-EPWP3M</w:t>
            </w:r>
          </w:p>
        </w:tc>
        <w:tc>
          <w:tcPr>
            <w:tcW w:w="1589" w:type="pct"/>
            <w:tcBorders>
              <w:top w:val="nil"/>
              <w:left w:val="nil"/>
              <w:bottom w:val="single" w:sz="4" w:space="0" w:color="auto"/>
              <w:right w:val="single" w:sz="4" w:space="0" w:color="auto"/>
            </w:tcBorders>
            <w:shd w:val="clear" w:color="auto" w:fill="auto"/>
            <w:vAlign w:val="bottom"/>
            <w:hideMark/>
          </w:tcPr>
          <w:p w14:paraId="40B2CCC7" w14:textId="77777777" w:rsidR="008315D7" w:rsidRPr="00CD1981" w:rsidRDefault="008315D7" w:rsidP="008315D7">
            <w:pPr>
              <w:jc w:val="both"/>
              <w:rPr>
                <w:rFonts w:cs="Arial"/>
                <w:sz w:val="18"/>
                <w:szCs w:val="18"/>
                <w:lang w:eastAsia="en-ZA"/>
              </w:rPr>
            </w:pPr>
            <w:r w:rsidRPr="00CD1981">
              <w:rPr>
                <w:rFonts w:cs="Arial"/>
                <w:sz w:val="18"/>
                <w:szCs w:val="18"/>
                <w:lang w:eastAsia="en-ZA"/>
              </w:rPr>
              <w:t>Cleaning Our Environment Christiana LTLM</w:t>
            </w:r>
          </w:p>
        </w:tc>
        <w:tc>
          <w:tcPr>
            <w:tcW w:w="1689" w:type="pct"/>
            <w:tcBorders>
              <w:top w:val="nil"/>
              <w:left w:val="nil"/>
              <w:bottom w:val="single" w:sz="4" w:space="0" w:color="auto"/>
              <w:right w:val="single" w:sz="4" w:space="0" w:color="auto"/>
            </w:tcBorders>
            <w:shd w:val="clear" w:color="auto" w:fill="auto"/>
            <w:noWrap/>
            <w:vAlign w:val="bottom"/>
            <w:hideMark/>
          </w:tcPr>
          <w:p w14:paraId="2666B95F" w14:textId="77777777" w:rsidR="008315D7" w:rsidRPr="00CD1981" w:rsidRDefault="008315D7" w:rsidP="008315D7">
            <w:pPr>
              <w:jc w:val="both"/>
              <w:rPr>
                <w:rFonts w:cs="Arial"/>
                <w:sz w:val="18"/>
                <w:szCs w:val="18"/>
                <w:lang w:eastAsia="en-ZA"/>
              </w:rPr>
            </w:pPr>
            <w:r w:rsidRPr="00CD1981">
              <w:rPr>
                <w:rFonts w:cs="Arial"/>
                <w:sz w:val="18"/>
                <w:szCs w:val="18"/>
                <w:lang w:eastAsia="en-ZA"/>
              </w:rPr>
              <w:t>North West: Dr Ruth Segomotsi Mompati</w:t>
            </w:r>
          </w:p>
        </w:tc>
        <w:tc>
          <w:tcPr>
            <w:tcW w:w="744" w:type="pct"/>
            <w:tcBorders>
              <w:top w:val="nil"/>
              <w:left w:val="nil"/>
              <w:bottom w:val="single" w:sz="4" w:space="0" w:color="auto"/>
              <w:right w:val="single" w:sz="4" w:space="0" w:color="auto"/>
            </w:tcBorders>
            <w:shd w:val="clear" w:color="auto" w:fill="auto"/>
            <w:noWrap/>
            <w:vAlign w:val="bottom"/>
            <w:hideMark/>
          </w:tcPr>
          <w:p w14:paraId="4DE24B80"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3</w:t>
            </w:r>
          </w:p>
        </w:tc>
      </w:tr>
      <w:tr w:rsidR="008315D7" w:rsidRPr="00CD1981" w14:paraId="48A93A2C"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64D5FC51"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43</w:t>
            </w:r>
          </w:p>
        </w:tc>
        <w:tc>
          <w:tcPr>
            <w:tcW w:w="756" w:type="pct"/>
            <w:tcBorders>
              <w:top w:val="nil"/>
              <w:left w:val="nil"/>
              <w:bottom w:val="single" w:sz="4" w:space="0" w:color="auto"/>
              <w:right w:val="single" w:sz="4" w:space="0" w:color="auto"/>
            </w:tcBorders>
            <w:shd w:val="clear" w:color="auto" w:fill="auto"/>
            <w:vAlign w:val="bottom"/>
            <w:hideMark/>
          </w:tcPr>
          <w:p w14:paraId="003DA4D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56370-EPWP3M</w:t>
            </w:r>
          </w:p>
        </w:tc>
        <w:tc>
          <w:tcPr>
            <w:tcW w:w="1589" w:type="pct"/>
            <w:tcBorders>
              <w:top w:val="nil"/>
              <w:left w:val="nil"/>
              <w:bottom w:val="single" w:sz="4" w:space="0" w:color="auto"/>
              <w:right w:val="single" w:sz="4" w:space="0" w:color="auto"/>
            </w:tcBorders>
            <w:shd w:val="clear" w:color="auto" w:fill="auto"/>
            <w:vAlign w:val="bottom"/>
            <w:hideMark/>
          </w:tcPr>
          <w:p w14:paraId="57E997C8"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 xml:space="preserve">Gasebusho Community Project GTLM </w:t>
            </w:r>
          </w:p>
        </w:tc>
        <w:tc>
          <w:tcPr>
            <w:tcW w:w="1689" w:type="pct"/>
            <w:tcBorders>
              <w:top w:val="nil"/>
              <w:left w:val="nil"/>
              <w:bottom w:val="single" w:sz="4" w:space="0" w:color="auto"/>
              <w:right w:val="single" w:sz="4" w:space="0" w:color="auto"/>
            </w:tcBorders>
            <w:shd w:val="clear" w:color="auto" w:fill="auto"/>
            <w:noWrap/>
            <w:vAlign w:val="bottom"/>
            <w:hideMark/>
          </w:tcPr>
          <w:p w14:paraId="3770BF08" w14:textId="77777777" w:rsidR="008315D7" w:rsidRPr="00CD1981" w:rsidRDefault="008315D7" w:rsidP="008315D7">
            <w:pPr>
              <w:jc w:val="both"/>
              <w:rPr>
                <w:rFonts w:cs="Arial"/>
                <w:sz w:val="18"/>
                <w:szCs w:val="18"/>
                <w:lang w:eastAsia="en-ZA"/>
              </w:rPr>
            </w:pPr>
            <w:r w:rsidRPr="00CD1981">
              <w:rPr>
                <w:rFonts w:cs="Arial"/>
                <w:sz w:val="18"/>
                <w:szCs w:val="18"/>
                <w:lang w:eastAsia="en-ZA"/>
              </w:rPr>
              <w:t>North West: Dr Ruth Segomotsi Mompati</w:t>
            </w:r>
          </w:p>
        </w:tc>
        <w:tc>
          <w:tcPr>
            <w:tcW w:w="744" w:type="pct"/>
            <w:tcBorders>
              <w:top w:val="nil"/>
              <w:left w:val="nil"/>
              <w:bottom w:val="single" w:sz="4" w:space="0" w:color="auto"/>
              <w:right w:val="single" w:sz="4" w:space="0" w:color="auto"/>
            </w:tcBorders>
            <w:shd w:val="clear" w:color="auto" w:fill="auto"/>
            <w:noWrap/>
            <w:vAlign w:val="bottom"/>
            <w:hideMark/>
          </w:tcPr>
          <w:p w14:paraId="7B5D62EE"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2</w:t>
            </w:r>
          </w:p>
        </w:tc>
      </w:tr>
      <w:tr w:rsidR="008315D7" w:rsidRPr="00CD1981" w14:paraId="4ABC4C08" w14:textId="77777777" w:rsidTr="008315D7">
        <w:trPr>
          <w:trHeight w:val="264"/>
        </w:trPr>
        <w:tc>
          <w:tcPr>
            <w:tcW w:w="221" w:type="pct"/>
            <w:tcBorders>
              <w:top w:val="nil"/>
              <w:left w:val="single" w:sz="4" w:space="0" w:color="auto"/>
              <w:bottom w:val="single" w:sz="4" w:space="0" w:color="auto"/>
              <w:right w:val="single" w:sz="4" w:space="0" w:color="auto"/>
            </w:tcBorders>
            <w:shd w:val="clear" w:color="auto" w:fill="auto"/>
            <w:noWrap/>
            <w:vAlign w:val="bottom"/>
            <w:hideMark/>
          </w:tcPr>
          <w:p w14:paraId="1F29919D" w14:textId="77777777" w:rsidR="008315D7" w:rsidRPr="00CD1981" w:rsidRDefault="008315D7" w:rsidP="008315D7">
            <w:pPr>
              <w:jc w:val="both"/>
              <w:rPr>
                <w:rFonts w:cs="Arial"/>
                <w:color w:val="000000"/>
                <w:sz w:val="18"/>
                <w:szCs w:val="18"/>
                <w:lang w:eastAsia="en-ZA"/>
              </w:rPr>
            </w:pPr>
            <w:r w:rsidRPr="00CD1981">
              <w:rPr>
                <w:rFonts w:cs="Arial"/>
                <w:color w:val="000000"/>
                <w:sz w:val="18"/>
                <w:szCs w:val="18"/>
                <w:lang w:eastAsia="en-ZA"/>
              </w:rPr>
              <w:t> </w:t>
            </w:r>
          </w:p>
        </w:tc>
        <w:tc>
          <w:tcPr>
            <w:tcW w:w="4034" w:type="pct"/>
            <w:gridSpan w:val="3"/>
            <w:tcBorders>
              <w:top w:val="single" w:sz="4" w:space="0" w:color="auto"/>
              <w:left w:val="nil"/>
              <w:bottom w:val="single" w:sz="4" w:space="0" w:color="auto"/>
              <w:right w:val="single" w:sz="4" w:space="0" w:color="auto"/>
            </w:tcBorders>
            <w:shd w:val="clear" w:color="auto" w:fill="auto"/>
            <w:noWrap/>
            <w:vAlign w:val="bottom"/>
            <w:hideMark/>
          </w:tcPr>
          <w:p w14:paraId="18C3EF88" w14:textId="77777777" w:rsidR="008315D7" w:rsidRPr="00CD1981" w:rsidRDefault="008315D7" w:rsidP="008315D7">
            <w:pPr>
              <w:jc w:val="both"/>
              <w:rPr>
                <w:rFonts w:cs="Arial"/>
                <w:b/>
                <w:bCs/>
                <w:color w:val="000000"/>
                <w:sz w:val="18"/>
                <w:szCs w:val="18"/>
                <w:lang w:eastAsia="en-ZA"/>
              </w:rPr>
            </w:pPr>
            <w:r w:rsidRPr="00CD1981">
              <w:rPr>
                <w:rFonts w:cs="Arial"/>
                <w:b/>
                <w:bCs/>
                <w:color w:val="000000"/>
                <w:sz w:val="18"/>
                <w:szCs w:val="18"/>
                <w:lang w:eastAsia="en-ZA"/>
              </w:rPr>
              <w:t>Total</w:t>
            </w:r>
          </w:p>
        </w:tc>
        <w:tc>
          <w:tcPr>
            <w:tcW w:w="744" w:type="pct"/>
            <w:tcBorders>
              <w:top w:val="nil"/>
              <w:left w:val="nil"/>
              <w:bottom w:val="single" w:sz="4" w:space="0" w:color="auto"/>
              <w:right w:val="single" w:sz="4" w:space="0" w:color="auto"/>
            </w:tcBorders>
            <w:shd w:val="clear" w:color="auto" w:fill="auto"/>
            <w:noWrap/>
            <w:vAlign w:val="bottom"/>
            <w:hideMark/>
          </w:tcPr>
          <w:p w14:paraId="2FC8F06D" w14:textId="77777777" w:rsidR="008315D7" w:rsidRPr="00CD1981" w:rsidRDefault="008315D7" w:rsidP="008315D7">
            <w:pPr>
              <w:jc w:val="both"/>
              <w:rPr>
                <w:rFonts w:cs="Arial"/>
                <w:b/>
                <w:bCs/>
                <w:color w:val="000000"/>
                <w:sz w:val="18"/>
                <w:szCs w:val="18"/>
                <w:lang w:eastAsia="en-ZA"/>
              </w:rPr>
            </w:pPr>
            <w:r w:rsidRPr="00CD1981">
              <w:rPr>
                <w:rFonts w:cs="Arial"/>
                <w:b/>
                <w:bCs/>
                <w:color w:val="000000"/>
                <w:sz w:val="18"/>
                <w:szCs w:val="18"/>
                <w:lang w:eastAsia="en-ZA"/>
              </w:rPr>
              <w:t>80</w:t>
            </w:r>
            <w:r>
              <w:rPr>
                <w:rFonts w:cs="Arial"/>
                <w:b/>
                <w:bCs/>
                <w:color w:val="000000"/>
                <w:sz w:val="18"/>
                <w:szCs w:val="18"/>
                <w:lang w:eastAsia="en-ZA"/>
              </w:rPr>
              <w:t>5</w:t>
            </w:r>
          </w:p>
        </w:tc>
      </w:tr>
    </w:tbl>
    <w:p w14:paraId="34BD9EDB" w14:textId="77777777" w:rsidR="008315D7" w:rsidRPr="00CD1981" w:rsidRDefault="008315D7" w:rsidP="008315D7">
      <w:pPr>
        <w:shd w:val="clear" w:color="auto" w:fill="FFFFFF"/>
        <w:jc w:val="both"/>
        <w:rPr>
          <w:rFonts w:cs="Arial"/>
          <w:sz w:val="18"/>
          <w:szCs w:val="18"/>
        </w:rPr>
      </w:pPr>
    </w:p>
    <w:p w14:paraId="69840A21" w14:textId="77777777" w:rsidR="008315D7" w:rsidRPr="00076180" w:rsidRDefault="008315D7" w:rsidP="008315D7">
      <w:pPr>
        <w:shd w:val="clear" w:color="auto" w:fill="FFFFFF"/>
        <w:jc w:val="both"/>
        <w:rPr>
          <w:rFonts w:cs="Arial"/>
          <w:b/>
          <w:szCs w:val="22"/>
        </w:rPr>
      </w:pPr>
      <w:r w:rsidRPr="00076180">
        <w:rPr>
          <w:rFonts w:cs="Arial"/>
          <w:b/>
          <w:szCs w:val="22"/>
        </w:rPr>
        <w:t>Impact of the finding</w:t>
      </w:r>
    </w:p>
    <w:p w14:paraId="09857446" w14:textId="77777777" w:rsidR="008315D7" w:rsidRDefault="008315D7" w:rsidP="008315D7">
      <w:pPr>
        <w:shd w:val="clear" w:color="auto" w:fill="FFFFFF"/>
        <w:jc w:val="both"/>
        <w:rPr>
          <w:rFonts w:cs="Arial"/>
          <w:szCs w:val="22"/>
        </w:rPr>
      </w:pPr>
    </w:p>
    <w:p w14:paraId="5FCA6490" w14:textId="77777777" w:rsidR="008315D7" w:rsidRDefault="008315D7" w:rsidP="008315D7">
      <w:pPr>
        <w:shd w:val="clear" w:color="auto" w:fill="FFFFFF"/>
        <w:jc w:val="both"/>
        <w:rPr>
          <w:rFonts w:cs="Arial"/>
          <w:szCs w:val="22"/>
        </w:rPr>
      </w:pPr>
      <w:r>
        <w:rPr>
          <w:rFonts w:cs="Arial"/>
          <w:szCs w:val="22"/>
        </w:rPr>
        <w:t xml:space="preserve">Non-compliance with </w:t>
      </w:r>
      <w:r w:rsidRPr="005B1329">
        <w:rPr>
          <w:rFonts w:cs="Arial"/>
          <w:color w:val="000000"/>
          <w:szCs w:val="22"/>
        </w:rPr>
        <w:t>PFMA</w:t>
      </w:r>
      <w:r>
        <w:rPr>
          <w:rFonts w:cs="Arial"/>
          <w:color w:val="000000"/>
          <w:szCs w:val="22"/>
        </w:rPr>
        <w:t xml:space="preserve"> s</w:t>
      </w:r>
      <w:r w:rsidRPr="005B1329">
        <w:rPr>
          <w:rFonts w:cs="Arial"/>
          <w:color w:val="000000"/>
          <w:szCs w:val="22"/>
          <w:lang w:eastAsia="en-ZA"/>
        </w:rPr>
        <w:t>ection 40(3) (a</w:t>
      </w:r>
      <w:r>
        <w:rPr>
          <w:rFonts w:cs="Arial"/>
          <w:color w:val="000000"/>
          <w:szCs w:val="22"/>
          <w:lang w:eastAsia="en-ZA"/>
        </w:rPr>
        <w:t>)</w:t>
      </w:r>
    </w:p>
    <w:p w14:paraId="7280DEEC" w14:textId="77777777" w:rsidR="008315D7" w:rsidRDefault="008315D7" w:rsidP="008315D7">
      <w:pPr>
        <w:shd w:val="clear" w:color="auto" w:fill="FFFFFF"/>
        <w:jc w:val="both"/>
        <w:rPr>
          <w:rFonts w:cs="Arial"/>
          <w:szCs w:val="22"/>
        </w:rPr>
      </w:pPr>
    </w:p>
    <w:p w14:paraId="54F4F22D" w14:textId="77777777" w:rsidR="008315D7" w:rsidRDefault="008315D7" w:rsidP="008315D7">
      <w:pPr>
        <w:shd w:val="clear" w:color="auto" w:fill="FFFFFF"/>
        <w:jc w:val="both"/>
        <w:rPr>
          <w:rFonts w:cs="Arial"/>
          <w:szCs w:val="22"/>
        </w:rPr>
      </w:pPr>
      <w:r w:rsidRPr="008516BB">
        <w:rPr>
          <w:rFonts w:cs="Arial"/>
          <w:iCs/>
          <w:szCs w:val="22"/>
        </w:rPr>
        <w:t>Understatemen</w:t>
      </w:r>
      <w:r>
        <w:rPr>
          <w:rFonts w:cs="Arial"/>
          <w:iCs/>
          <w:szCs w:val="22"/>
        </w:rPr>
        <w:t>t of work opportunities created reported</w:t>
      </w:r>
    </w:p>
    <w:p w14:paraId="53FB9E82" w14:textId="77777777" w:rsidR="008315D7" w:rsidRDefault="008315D7" w:rsidP="008315D7">
      <w:pPr>
        <w:pStyle w:val="NormalWeb"/>
        <w:jc w:val="both"/>
        <w:rPr>
          <w:rFonts w:ascii="Arial" w:hAnsi="Arial" w:cs="Arial"/>
          <w:b/>
          <w:bCs/>
          <w:sz w:val="22"/>
          <w:szCs w:val="22"/>
        </w:rPr>
      </w:pPr>
    </w:p>
    <w:p w14:paraId="76FCCC39" w14:textId="77777777" w:rsidR="008315D7" w:rsidRDefault="008315D7" w:rsidP="008315D7">
      <w:pPr>
        <w:pStyle w:val="NormalWeb"/>
        <w:jc w:val="both"/>
        <w:rPr>
          <w:rFonts w:ascii="Arial" w:hAnsi="Arial" w:cs="Arial"/>
          <w:b/>
          <w:bCs/>
          <w:sz w:val="22"/>
          <w:szCs w:val="22"/>
        </w:rPr>
      </w:pPr>
      <w:r w:rsidRPr="000457CD">
        <w:rPr>
          <w:rFonts w:ascii="Arial" w:hAnsi="Arial" w:cs="Arial"/>
          <w:b/>
          <w:bCs/>
          <w:sz w:val="22"/>
          <w:szCs w:val="22"/>
        </w:rPr>
        <w:t>Internal control deficiency</w:t>
      </w:r>
    </w:p>
    <w:p w14:paraId="5B338F3B" w14:textId="77777777" w:rsidR="008315D7" w:rsidRDefault="008315D7" w:rsidP="008315D7">
      <w:pPr>
        <w:pStyle w:val="NormalWeb"/>
        <w:jc w:val="both"/>
        <w:rPr>
          <w:rFonts w:ascii="Arial" w:hAnsi="Arial" w:cs="Arial"/>
          <w:b/>
          <w:bCs/>
          <w:sz w:val="22"/>
          <w:szCs w:val="22"/>
        </w:rPr>
      </w:pPr>
    </w:p>
    <w:p w14:paraId="640AB342" w14:textId="77777777" w:rsidR="008315D7" w:rsidRPr="00B61EBF" w:rsidRDefault="008315D7" w:rsidP="008315D7">
      <w:pPr>
        <w:jc w:val="both"/>
        <w:rPr>
          <w:rFonts w:cs="Arial"/>
          <w:i/>
          <w:szCs w:val="22"/>
        </w:rPr>
      </w:pPr>
      <w:r w:rsidRPr="00B61EBF">
        <w:rPr>
          <w:rFonts w:cs="Arial"/>
          <w:i/>
          <w:szCs w:val="22"/>
          <w:lang w:val="en-GB"/>
        </w:rPr>
        <w:t>Financial and Performance Management</w:t>
      </w:r>
    </w:p>
    <w:p w14:paraId="098BC93D" w14:textId="77777777" w:rsidR="008315D7" w:rsidRDefault="008315D7" w:rsidP="008315D7">
      <w:pPr>
        <w:jc w:val="both"/>
        <w:rPr>
          <w:rFonts w:cs="Arial"/>
          <w:szCs w:val="22"/>
        </w:rPr>
      </w:pPr>
    </w:p>
    <w:p w14:paraId="52B3EFF7" w14:textId="77777777" w:rsidR="008315D7" w:rsidRDefault="008315D7" w:rsidP="008315D7">
      <w:pPr>
        <w:pStyle w:val="NormalWeb"/>
        <w:jc w:val="both"/>
        <w:rPr>
          <w:rFonts w:ascii="Arial" w:hAnsi="Arial" w:cs="Arial"/>
          <w:b/>
          <w:bCs/>
          <w:sz w:val="22"/>
          <w:szCs w:val="22"/>
        </w:rPr>
      </w:pPr>
      <w:r w:rsidRPr="00076180">
        <w:rPr>
          <w:rFonts w:ascii="Arial" w:hAnsi="Arial" w:cs="Arial"/>
          <w:sz w:val="22"/>
          <w:szCs w:val="22"/>
        </w:rPr>
        <w:t>The department did not implement effective controls to reconcile the beneficiaries on the attendance registers to the beneficiaries reported on the EPWP reporting system</w:t>
      </w:r>
      <w:r>
        <w:rPr>
          <w:szCs w:val="22"/>
        </w:rPr>
        <w:t>.</w:t>
      </w:r>
    </w:p>
    <w:p w14:paraId="5C09C985" w14:textId="77777777" w:rsidR="008315D7" w:rsidRDefault="008315D7" w:rsidP="008315D7">
      <w:pPr>
        <w:pStyle w:val="NoSpacing"/>
        <w:jc w:val="both"/>
        <w:rPr>
          <w:rFonts w:cs="Arial"/>
          <w:sz w:val="22"/>
          <w:szCs w:val="22"/>
          <w:lang w:val="en-GB"/>
        </w:rPr>
      </w:pPr>
    </w:p>
    <w:p w14:paraId="7E84D7A4" w14:textId="77777777" w:rsidR="008315D7" w:rsidRDefault="008315D7" w:rsidP="008315D7">
      <w:pPr>
        <w:pStyle w:val="NoSpacing"/>
        <w:jc w:val="both"/>
        <w:rPr>
          <w:rFonts w:cs="Arial"/>
          <w:color w:val="000000"/>
          <w:sz w:val="22"/>
          <w:szCs w:val="22"/>
        </w:rPr>
      </w:pPr>
      <w:r>
        <w:rPr>
          <w:rFonts w:cs="Arial"/>
          <w:color w:val="000000"/>
          <w:sz w:val="22"/>
          <w:szCs w:val="22"/>
        </w:rPr>
        <w:lastRenderedPageBreak/>
        <w:t>Beneficiary lists and attendance registers are not regularly reviewed to ensure that all participants are captured on EPWP reporting system.</w:t>
      </w:r>
    </w:p>
    <w:p w14:paraId="4951B719" w14:textId="77777777" w:rsidR="008315D7" w:rsidRDefault="008315D7" w:rsidP="008315D7">
      <w:pPr>
        <w:jc w:val="both"/>
        <w:rPr>
          <w:szCs w:val="22"/>
          <w:lang w:val="en-GB"/>
        </w:rPr>
      </w:pPr>
    </w:p>
    <w:p w14:paraId="5EEA11F9" w14:textId="77777777" w:rsidR="008315D7" w:rsidRDefault="008315D7" w:rsidP="008315D7">
      <w:pPr>
        <w:jc w:val="both"/>
        <w:rPr>
          <w:rFonts w:cs="Arial"/>
          <w:b/>
          <w:szCs w:val="22"/>
        </w:rPr>
      </w:pPr>
      <w:r w:rsidRPr="000457CD">
        <w:rPr>
          <w:rFonts w:cs="Arial"/>
          <w:b/>
          <w:szCs w:val="22"/>
        </w:rPr>
        <w:t>Recommendation</w:t>
      </w:r>
    </w:p>
    <w:p w14:paraId="54C059C5" w14:textId="77777777" w:rsidR="008315D7" w:rsidRDefault="008315D7" w:rsidP="008315D7">
      <w:pPr>
        <w:jc w:val="both"/>
        <w:rPr>
          <w:rFonts w:cs="Arial"/>
          <w:b/>
          <w:szCs w:val="22"/>
        </w:rPr>
      </w:pPr>
    </w:p>
    <w:p w14:paraId="7240AC03" w14:textId="77777777" w:rsidR="008315D7" w:rsidRDefault="008315D7" w:rsidP="008315D7">
      <w:pPr>
        <w:jc w:val="both"/>
        <w:rPr>
          <w:rFonts w:cs="Arial"/>
          <w:szCs w:val="22"/>
        </w:rPr>
      </w:pPr>
      <w:r w:rsidRPr="008C0374">
        <w:rPr>
          <w:rFonts w:cs="Arial"/>
          <w:szCs w:val="22"/>
        </w:rPr>
        <w:t>It is recommended that:</w:t>
      </w:r>
    </w:p>
    <w:p w14:paraId="3613D9F0" w14:textId="77777777" w:rsidR="008315D7" w:rsidRPr="008C0374" w:rsidRDefault="008315D7" w:rsidP="008315D7">
      <w:pPr>
        <w:jc w:val="both"/>
        <w:rPr>
          <w:rFonts w:cs="Arial"/>
          <w:szCs w:val="22"/>
        </w:rPr>
      </w:pPr>
    </w:p>
    <w:p w14:paraId="329CA6C7"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perform frequent, adequate reviews of beneficiary lists and attendance registers from the public bodies to ensure that all participants are captured on EPWP reporting system.</w:t>
      </w:r>
    </w:p>
    <w:p w14:paraId="3EB6EAEC" w14:textId="77777777" w:rsidR="008315D7" w:rsidRDefault="008315D7" w:rsidP="008315D7">
      <w:pPr>
        <w:pStyle w:val="NoSpacing"/>
        <w:ind w:hanging="720"/>
        <w:jc w:val="both"/>
        <w:rPr>
          <w:rFonts w:cs="Arial"/>
          <w:color w:val="000000"/>
          <w:sz w:val="22"/>
          <w:szCs w:val="22"/>
        </w:rPr>
      </w:pPr>
    </w:p>
    <w:p w14:paraId="0A5F3648" w14:textId="77777777" w:rsidR="008315D7" w:rsidRPr="008C0374" w:rsidRDefault="008315D7" w:rsidP="008315D7">
      <w:pPr>
        <w:autoSpaceDE w:val="0"/>
        <w:autoSpaceDN w:val="0"/>
        <w:adjustRightInd w:val="0"/>
        <w:jc w:val="both"/>
        <w:rPr>
          <w:rFonts w:eastAsiaTheme="minorHAnsi" w:cs="Arial"/>
          <w:color w:val="000000"/>
          <w:szCs w:val="22"/>
        </w:rPr>
      </w:pPr>
      <w:r w:rsidRPr="008C0374">
        <w:rPr>
          <w:rFonts w:eastAsiaTheme="minorHAnsi" w:cs="Arial"/>
          <w:color w:val="000000"/>
          <w:szCs w:val="22"/>
        </w:rPr>
        <w:t xml:space="preserve">Management should review all EPWP projects reported on the system against the attendance registers, to ensure that all work opportunities created are reported. </w:t>
      </w:r>
    </w:p>
    <w:p w14:paraId="01B213C5" w14:textId="77777777" w:rsidR="008315D7" w:rsidRPr="000457CD" w:rsidRDefault="008315D7" w:rsidP="008315D7">
      <w:pPr>
        <w:jc w:val="both"/>
        <w:rPr>
          <w:rFonts w:cs="Arial"/>
          <w:b/>
          <w:szCs w:val="22"/>
        </w:rPr>
      </w:pPr>
    </w:p>
    <w:p w14:paraId="27AD151B" w14:textId="77777777" w:rsidR="008315D7" w:rsidRDefault="008315D7" w:rsidP="008315D7">
      <w:pPr>
        <w:jc w:val="both"/>
        <w:rPr>
          <w:rFonts w:cs="Arial"/>
          <w:b/>
          <w:bCs/>
          <w:szCs w:val="22"/>
        </w:rPr>
      </w:pPr>
      <w:r w:rsidRPr="000457CD">
        <w:rPr>
          <w:rFonts w:cs="Arial"/>
          <w:b/>
          <w:bCs/>
          <w:szCs w:val="22"/>
        </w:rPr>
        <w:t>Management response</w:t>
      </w:r>
    </w:p>
    <w:p w14:paraId="360F6A8E" w14:textId="77777777" w:rsidR="008315D7" w:rsidRDefault="008315D7" w:rsidP="008315D7">
      <w:pPr>
        <w:jc w:val="both"/>
        <w:rPr>
          <w:rFonts w:cs="Arial"/>
          <w:b/>
          <w:bCs/>
          <w:szCs w:val="22"/>
        </w:rPr>
      </w:pPr>
    </w:p>
    <w:p w14:paraId="0877877B" w14:textId="77777777" w:rsidR="008315D7" w:rsidRDefault="008315D7" w:rsidP="008315D7">
      <w:pPr>
        <w:pStyle w:val="ListParagraph"/>
        <w:ind w:left="0"/>
        <w:jc w:val="both"/>
        <w:rPr>
          <w:rFonts w:cs="Arial"/>
          <w:color w:val="000000"/>
          <w:szCs w:val="22"/>
        </w:rPr>
      </w:pPr>
      <w:r w:rsidRPr="005B1329">
        <w:rPr>
          <w:rFonts w:cs="Arial"/>
          <w:color w:val="000000"/>
          <w:szCs w:val="22"/>
        </w:rPr>
        <w:t>I am</w:t>
      </w:r>
      <w:r>
        <w:rPr>
          <w:rFonts w:cs="Arial"/>
          <w:color w:val="000000"/>
          <w:szCs w:val="22"/>
        </w:rPr>
        <w:t xml:space="preserve"> in </w:t>
      </w:r>
      <w:r w:rsidRPr="005B1329">
        <w:rPr>
          <w:rFonts w:cs="Arial"/>
          <w:color w:val="000000"/>
          <w:szCs w:val="22"/>
        </w:rPr>
        <w:t xml:space="preserve">agreement with the finding for the following reasons [and supply the following/attached information in support of this]: </w:t>
      </w:r>
    </w:p>
    <w:p w14:paraId="6C952E81" w14:textId="77777777" w:rsidR="008315D7" w:rsidRDefault="008315D7" w:rsidP="008315D7">
      <w:pPr>
        <w:pStyle w:val="ListParagraph"/>
        <w:ind w:left="0"/>
        <w:jc w:val="both"/>
        <w:rPr>
          <w:rFonts w:cs="Arial"/>
          <w:color w:val="000000"/>
          <w:szCs w:val="22"/>
        </w:rPr>
      </w:pPr>
    </w:p>
    <w:p w14:paraId="32260D3D" w14:textId="470F4DC2" w:rsidR="008315D7" w:rsidRDefault="008315D7" w:rsidP="008315D7">
      <w:pPr>
        <w:jc w:val="both"/>
        <w:rPr>
          <w:rFonts w:cs="Arial"/>
          <w:color w:val="000000"/>
          <w:szCs w:val="22"/>
        </w:rPr>
      </w:pPr>
      <w:r w:rsidRPr="00B1654B">
        <w:rPr>
          <w:rFonts w:cs="Arial"/>
          <w:color w:val="000000"/>
          <w:szCs w:val="22"/>
        </w:rPr>
        <w:t>The listed participants were not captured by the public body on the EPWP RS for the project by the end of Quarter 2 of 2018/19.</w:t>
      </w:r>
    </w:p>
    <w:p w14:paraId="3126D97A" w14:textId="562C430C" w:rsidR="00E65C1D" w:rsidRDefault="00E65C1D" w:rsidP="008315D7">
      <w:pPr>
        <w:jc w:val="both"/>
        <w:rPr>
          <w:rFonts w:cs="Arial"/>
          <w:color w:val="000000"/>
          <w:szCs w:val="22"/>
        </w:rPr>
      </w:pPr>
    </w:p>
    <w:p w14:paraId="13213FD4" w14:textId="31D2AF68" w:rsidR="00E65C1D" w:rsidRDefault="00E65C1D" w:rsidP="0018076F">
      <w:pPr>
        <w:ind w:left="426" w:hanging="426"/>
        <w:jc w:val="both"/>
        <w:rPr>
          <w:rFonts w:cs="Arial"/>
          <w:szCs w:val="22"/>
        </w:rPr>
      </w:pPr>
      <w:r w:rsidRPr="003A3D00">
        <w:rPr>
          <w:rFonts w:cs="Arial"/>
          <w:szCs w:val="22"/>
        </w:rPr>
        <w:t>For projects not implemented by the Department of Public Works, the following must be noted:</w:t>
      </w:r>
    </w:p>
    <w:p w14:paraId="7A9FEF6F" w14:textId="77777777" w:rsidR="0018076F" w:rsidRPr="003A3D00" w:rsidRDefault="0018076F" w:rsidP="0018076F">
      <w:pPr>
        <w:ind w:left="426" w:hanging="426"/>
        <w:jc w:val="both"/>
        <w:rPr>
          <w:rFonts w:cs="Arial"/>
          <w:szCs w:val="22"/>
        </w:rPr>
      </w:pPr>
    </w:p>
    <w:p w14:paraId="7D9A5A5D" w14:textId="77777777" w:rsidR="00E65C1D" w:rsidRPr="003A3D00" w:rsidRDefault="00E65C1D" w:rsidP="00FA0D18">
      <w:pPr>
        <w:pStyle w:val="ListParagraph"/>
        <w:numPr>
          <w:ilvl w:val="0"/>
          <w:numId w:val="27"/>
        </w:numPr>
        <w:ind w:left="426" w:hanging="426"/>
        <w:jc w:val="both"/>
        <w:rPr>
          <w:rFonts w:cs="Arial"/>
          <w:szCs w:val="22"/>
        </w:rPr>
      </w:pPr>
      <w:r w:rsidRPr="003A3D00">
        <w:rPr>
          <w:rFonts w:cs="Arial"/>
          <w:szCs w:val="22"/>
        </w:rPr>
        <w:t>The EPWP guidelines in terms of reporting was not followed by the public body.</w:t>
      </w:r>
    </w:p>
    <w:p w14:paraId="2589A463" w14:textId="77777777" w:rsidR="00E65C1D" w:rsidRPr="003A3D00" w:rsidRDefault="00E65C1D" w:rsidP="00FA0D18">
      <w:pPr>
        <w:pStyle w:val="ListParagraph"/>
        <w:numPr>
          <w:ilvl w:val="0"/>
          <w:numId w:val="27"/>
        </w:numPr>
        <w:ind w:left="426" w:hanging="426"/>
        <w:jc w:val="both"/>
        <w:rPr>
          <w:rFonts w:cs="Arial"/>
          <w:szCs w:val="22"/>
        </w:rPr>
      </w:pPr>
      <w:r w:rsidRPr="003A3D00">
        <w:rPr>
          <w:rFonts w:cs="Arial"/>
          <w:szCs w:val="22"/>
        </w:rPr>
        <w:t>Beneficiary lists and attendance registers were evidently not regularly reviewed by the public body to ensure that all the participants are correctly captured on the EPWP Reporting System.  The Department relies on the public body for this.</w:t>
      </w:r>
    </w:p>
    <w:p w14:paraId="2C743485" w14:textId="77777777" w:rsidR="00E65C1D" w:rsidRPr="003A3D00" w:rsidRDefault="00E65C1D" w:rsidP="00FA0D18">
      <w:pPr>
        <w:pStyle w:val="ListParagraph"/>
        <w:numPr>
          <w:ilvl w:val="0"/>
          <w:numId w:val="27"/>
        </w:numPr>
        <w:ind w:left="426" w:hanging="426"/>
        <w:jc w:val="both"/>
        <w:rPr>
          <w:rFonts w:cs="Arial"/>
          <w:szCs w:val="22"/>
        </w:rPr>
      </w:pPr>
      <w:r w:rsidRPr="003A3D00">
        <w:rPr>
          <w:rFonts w:cs="Arial"/>
          <w:szCs w:val="22"/>
        </w:rPr>
        <w:t>The EPWP RS is a reporting system.  Validations on the compliance and internal consistency of captured data is possible, but under-reporting of participants can only be detected through actual visits to the public body and inspection of the project records.  The Department does not have the funds and required human resource to monitor all the projects in this way continually.</w:t>
      </w:r>
    </w:p>
    <w:p w14:paraId="010FA1E5" w14:textId="77777777" w:rsidR="00E65C1D" w:rsidRPr="003A3D00" w:rsidRDefault="00E65C1D" w:rsidP="00FA0D18">
      <w:pPr>
        <w:pStyle w:val="ListParagraph"/>
        <w:numPr>
          <w:ilvl w:val="0"/>
          <w:numId w:val="27"/>
        </w:numPr>
        <w:ind w:left="426" w:hanging="426"/>
        <w:jc w:val="both"/>
        <w:rPr>
          <w:rFonts w:cs="Arial"/>
          <w:szCs w:val="22"/>
        </w:rPr>
      </w:pPr>
      <w:r w:rsidRPr="003A3D00">
        <w:rPr>
          <w:rFonts w:cs="Arial"/>
          <w:szCs w:val="22"/>
        </w:rPr>
        <w:t>Whether such visits take place or not, proper record-keeping and oversight in reporting is an administrative responsibility of the public body.</w:t>
      </w:r>
    </w:p>
    <w:p w14:paraId="4FC27DEC" w14:textId="556051D2" w:rsidR="00E65C1D" w:rsidRPr="003A3D00" w:rsidRDefault="00E65C1D" w:rsidP="00FA0D18">
      <w:pPr>
        <w:pStyle w:val="ListParagraph"/>
        <w:numPr>
          <w:ilvl w:val="0"/>
          <w:numId w:val="27"/>
        </w:numPr>
        <w:ind w:left="426" w:hanging="426"/>
        <w:jc w:val="both"/>
        <w:rPr>
          <w:rFonts w:cs="Arial"/>
          <w:szCs w:val="22"/>
        </w:rPr>
      </w:pPr>
      <w:r w:rsidRPr="003A3D00">
        <w:rPr>
          <w:rFonts w:cs="Arial"/>
          <w:szCs w:val="22"/>
        </w:rPr>
        <w:t xml:space="preserve">The EPWP RS is designed such that data captured by a data </w:t>
      </w:r>
      <w:r w:rsidR="002134F8" w:rsidRPr="003A3D00">
        <w:rPr>
          <w:rFonts w:cs="Arial"/>
          <w:szCs w:val="22"/>
        </w:rPr>
        <w:t>capture</w:t>
      </w:r>
      <w:r w:rsidRPr="003A3D00">
        <w:rPr>
          <w:rFonts w:cs="Arial"/>
          <w:szCs w:val="22"/>
        </w:rPr>
        <w:t xml:space="preserve"> for each month has to be authorized by a responsible manager appointed by the public body.</w:t>
      </w:r>
    </w:p>
    <w:p w14:paraId="78D6B918" w14:textId="77777777" w:rsidR="008315D7" w:rsidRDefault="008315D7" w:rsidP="008315D7">
      <w:pPr>
        <w:jc w:val="both"/>
        <w:rPr>
          <w:rFonts w:cs="Arial"/>
          <w:i/>
          <w:iCs/>
          <w:szCs w:val="22"/>
        </w:rPr>
      </w:pPr>
    </w:p>
    <w:p w14:paraId="6087C90D" w14:textId="77777777" w:rsidR="008315D7" w:rsidRPr="00CB4B40" w:rsidRDefault="008315D7" w:rsidP="008315D7">
      <w:pPr>
        <w:jc w:val="both"/>
        <w:rPr>
          <w:rFonts w:cs="Arial"/>
          <w:szCs w:val="22"/>
        </w:rPr>
      </w:pPr>
      <w:r w:rsidRPr="00CB4B40">
        <w:rPr>
          <w:rFonts w:cs="Arial"/>
          <w:b/>
          <w:iCs/>
          <w:szCs w:val="22"/>
        </w:rPr>
        <w:t>Auditor’s conclusion</w:t>
      </w:r>
    </w:p>
    <w:p w14:paraId="5438D0D0" w14:textId="77777777" w:rsidR="008315D7" w:rsidRDefault="008315D7" w:rsidP="008315D7">
      <w:pPr>
        <w:jc w:val="both"/>
        <w:rPr>
          <w:rFonts w:cs="Arial"/>
          <w:szCs w:val="22"/>
        </w:rPr>
      </w:pPr>
    </w:p>
    <w:p w14:paraId="22AF9448" w14:textId="77777777" w:rsidR="008315D7" w:rsidRPr="00B1654B" w:rsidRDefault="008315D7" w:rsidP="008315D7">
      <w:pPr>
        <w:jc w:val="both"/>
        <w:rPr>
          <w:rFonts w:cs="Arial"/>
          <w:szCs w:val="22"/>
        </w:rPr>
      </w:pPr>
      <w:r w:rsidRPr="00B1654B">
        <w:rPr>
          <w:rFonts w:cs="Arial"/>
          <w:iCs/>
          <w:szCs w:val="22"/>
        </w:rPr>
        <w:t xml:space="preserve">Management responses were noted.  </w:t>
      </w:r>
      <w:r>
        <w:rPr>
          <w:rFonts w:cs="Arial"/>
          <w:iCs/>
          <w:szCs w:val="22"/>
        </w:rPr>
        <w:t xml:space="preserve">The finding will be followed up during the final audit, </w:t>
      </w:r>
      <w:r w:rsidRPr="00B1654B">
        <w:rPr>
          <w:rFonts w:cs="Arial"/>
          <w:iCs/>
          <w:szCs w:val="22"/>
        </w:rPr>
        <w:t>therefore this issue remains unresolved and will be included in the management report.</w:t>
      </w:r>
    </w:p>
    <w:p w14:paraId="44D84408" w14:textId="77777777" w:rsidR="008315D7" w:rsidRPr="00CB4B40" w:rsidRDefault="008315D7" w:rsidP="008315D7">
      <w:pPr>
        <w:jc w:val="both"/>
        <w:rPr>
          <w:rFonts w:cs="Arial"/>
          <w:szCs w:val="22"/>
        </w:rPr>
      </w:pPr>
    </w:p>
    <w:p w14:paraId="37B6B163" w14:textId="77777777" w:rsidR="008315D7" w:rsidRDefault="008315D7" w:rsidP="008315D7">
      <w:pPr>
        <w:jc w:val="both"/>
        <w:rPr>
          <w:rFonts w:cs="Arial"/>
          <w:szCs w:val="22"/>
        </w:rPr>
      </w:pPr>
      <w:r>
        <w:rPr>
          <w:rFonts w:cs="Arial"/>
          <w:szCs w:val="22"/>
        </w:rPr>
        <w:br w:type="page"/>
      </w:r>
    </w:p>
    <w:p w14:paraId="76BFEB91" w14:textId="77777777" w:rsidR="008315D7" w:rsidRPr="005A716C" w:rsidRDefault="008315D7" w:rsidP="008315D7">
      <w:pPr>
        <w:jc w:val="both"/>
        <w:rPr>
          <w:rFonts w:cs="Arial"/>
          <w:szCs w:val="22"/>
        </w:rPr>
      </w:pPr>
    </w:p>
    <w:p w14:paraId="3BBD1A41" w14:textId="77777777" w:rsidR="008315D7" w:rsidRPr="008C0374" w:rsidRDefault="008315D7" w:rsidP="00FA0D18">
      <w:pPr>
        <w:pStyle w:val="ListParagraph"/>
        <w:numPr>
          <w:ilvl w:val="0"/>
          <w:numId w:val="24"/>
        </w:numPr>
        <w:shd w:val="clear" w:color="auto" w:fill="D9D9D9" w:themeFill="background1" w:themeFillShade="D9"/>
        <w:ind w:left="426" w:hanging="426"/>
        <w:jc w:val="both"/>
        <w:rPr>
          <w:rFonts w:cs="Arial"/>
          <w:b/>
          <w:bCs/>
          <w:szCs w:val="22"/>
        </w:rPr>
      </w:pPr>
      <w:r w:rsidRPr="008C0374">
        <w:rPr>
          <w:rFonts w:cs="Arial"/>
          <w:b/>
          <w:bCs/>
          <w:szCs w:val="22"/>
        </w:rPr>
        <w:t>EPWP -</w:t>
      </w:r>
      <w:r w:rsidRPr="008C0374">
        <w:rPr>
          <w:rFonts w:cs="Arial"/>
          <w:b/>
          <w:szCs w:val="22"/>
        </w:rPr>
        <w:t xml:space="preserve"> Attendance registers were not provided</w:t>
      </w:r>
    </w:p>
    <w:p w14:paraId="60A4FDC3" w14:textId="77777777" w:rsidR="008315D7" w:rsidRPr="000457CD" w:rsidRDefault="008315D7" w:rsidP="008315D7">
      <w:pPr>
        <w:pStyle w:val="NoSpacing"/>
        <w:jc w:val="both"/>
        <w:rPr>
          <w:rFonts w:cs="Arial"/>
          <w:sz w:val="22"/>
          <w:szCs w:val="22"/>
        </w:rPr>
      </w:pPr>
    </w:p>
    <w:p w14:paraId="34A80CFD" w14:textId="77777777" w:rsidR="008315D7" w:rsidRDefault="008315D7" w:rsidP="008315D7">
      <w:pPr>
        <w:pStyle w:val="NoSpacing"/>
        <w:jc w:val="both"/>
        <w:rPr>
          <w:rFonts w:cs="Arial"/>
          <w:sz w:val="22"/>
          <w:szCs w:val="22"/>
        </w:rPr>
      </w:pPr>
      <w:r w:rsidRPr="008C0374">
        <w:rPr>
          <w:rFonts w:cs="Arial"/>
          <w:b/>
          <w:sz w:val="22"/>
          <w:szCs w:val="22"/>
        </w:rPr>
        <w:t>Requirements</w:t>
      </w:r>
    </w:p>
    <w:p w14:paraId="2E071603" w14:textId="77777777" w:rsidR="008315D7" w:rsidRDefault="008315D7" w:rsidP="008315D7">
      <w:pPr>
        <w:pStyle w:val="NoSpacing"/>
        <w:jc w:val="both"/>
        <w:rPr>
          <w:rFonts w:cs="Arial"/>
          <w:sz w:val="22"/>
          <w:szCs w:val="22"/>
        </w:rPr>
      </w:pPr>
    </w:p>
    <w:p w14:paraId="60E42B3C" w14:textId="77777777" w:rsidR="008315D7" w:rsidRPr="008C0374" w:rsidRDefault="008315D7" w:rsidP="008315D7">
      <w:pPr>
        <w:pStyle w:val="NormalWeb"/>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2C5B74D7" w14:textId="77777777" w:rsidR="008315D7" w:rsidRDefault="008315D7" w:rsidP="008315D7">
      <w:pPr>
        <w:pStyle w:val="lg-a-1"/>
        <w:spacing w:before="0"/>
        <w:ind w:left="360" w:firstLine="0"/>
        <w:rPr>
          <w:rFonts w:ascii="Arial" w:hAnsi="Arial" w:cs="Arial"/>
          <w:i/>
          <w:sz w:val="22"/>
          <w:szCs w:val="22"/>
        </w:rPr>
      </w:pPr>
    </w:p>
    <w:p w14:paraId="4B9E1FFD" w14:textId="77777777" w:rsidR="008315D7" w:rsidRPr="00507805" w:rsidRDefault="008315D7" w:rsidP="008315D7">
      <w:pPr>
        <w:tabs>
          <w:tab w:val="left" w:pos="540"/>
        </w:tabs>
        <w:jc w:val="both"/>
        <w:rPr>
          <w:rFonts w:cs="Arial"/>
          <w:i/>
          <w:iCs/>
          <w:color w:val="000000"/>
          <w:szCs w:val="22"/>
          <w:lang w:eastAsia="en-ZA"/>
        </w:rPr>
      </w:pPr>
      <w:r w:rsidRPr="0042078B">
        <w:rPr>
          <w:rFonts w:cs="Arial"/>
          <w:color w:val="000000"/>
          <w:szCs w:val="22"/>
          <w:lang w:val="en-GB"/>
        </w:rPr>
        <w:t>S</w:t>
      </w:r>
      <w:r w:rsidRPr="0042078B">
        <w:rPr>
          <w:rFonts w:cs="Arial"/>
          <w:color w:val="000000"/>
          <w:szCs w:val="22"/>
          <w:lang w:eastAsia="en-ZA"/>
        </w:rPr>
        <w:t xml:space="preserve">ection </w:t>
      </w:r>
      <w:r w:rsidRPr="00507805">
        <w:rPr>
          <w:rFonts w:cs="Arial"/>
          <w:color w:val="000000"/>
          <w:szCs w:val="22"/>
          <w:lang w:eastAsia="en-ZA"/>
        </w:rPr>
        <w:t xml:space="preserve">40(3)(a) </w:t>
      </w:r>
      <w:r>
        <w:rPr>
          <w:rFonts w:cs="Arial"/>
          <w:color w:val="000000"/>
          <w:szCs w:val="22"/>
          <w:lang w:eastAsia="en-ZA"/>
        </w:rPr>
        <w:t xml:space="preserve">of the </w:t>
      </w:r>
      <w:r w:rsidRPr="00507805">
        <w:rPr>
          <w:rFonts w:cs="Arial"/>
          <w:color w:val="000000"/>
          <w:szCs w:val="22"/>
        </w:rPr>
        <w:t xml:space="preserve">Public Finance Management Act (PFMA) </w:t>
      </w:r>
      <w:r w:rsidRPr="00507805">
        <w:rPr>
          <w:rFonts w:cs="Arial"/>
          <w:color w:val="000000"/>
          <w:szCs w:val="22"/>
          <w:lang w:eastAsia="en-ZA"/>
        </w:rPr>
        <w:t>states that:</w:t>
      </w:r>
      <w:r w:rsidRPr="00507805">
        <w:rPr>
          <w:rFonts w:cs="Arial"/>
          <w:i/>
          <w:iCs/>
          <w:color w:val="000000"/>
          <w:szCs w:val="22"/>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r w:rsidRPr="00507805">
        <w:rPr>
          <w:rFonts w:cs="Arial"/>
          <w:i/>
          <w:iCs/>
          <w:color w:val="000000"/>
          <w:szCs w:val="22"/>
          <w:lang w:eastAsia="en-ZA"/>
        </w:rPr>
        <w:t>”</w:t>
      </w:r>
    </w:p>
    <w:p w14:paraId="0C3E1C7B" w14:textId="77777777" w:rsidR="008315D7" w:rsidRDefault="008315D7" w:rsidP="008315D7">
      <w:pPr>
        <w:pStyle w:val="Header"/>
        <w:jc w:val="both"/>
        <w:rPr>
          <w:rFonts w:cs="Arial"/>
          <w:color w:val="000000"/>
          <w:szCs w:val="22"/>
        </w:rPr>
      </w:pPr>
    </w:p>
    <w:p w14:paraId="45D75FEB" w14:textId="77777777" w:rsidR="008315D7" w:rsidRDefault="008315D7" w:rsidP="008315D7">
      <w:pPr>
        <w:pStyle w:val="NormalWeb"/>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72878DEA" w14:textId="77777777" w:rsidR="008315D7" w:rsidRDefault="008315D7" w:rsidP="008315D7">
      <w:pPr>
        <w:pStyle w:val="NormalWeb"/>
        <w:jc w:val="both"/>
        <w:rPr>
          <w:rFonts w:ascii="Arial" w:hAnsi="Arial" w:cs="Arial"/>
          <w:i/>
          <w:color w:val="000000"/>
          <w:sz w:val="22"/>
          <w:szCs w:val="22"/>
        </w:rPr>
      </w:pPr>
    </w:p>
    <w:p w14:paraId="555C3827" w14:textId="77777777" w:rsidR="008315D7" w:rsidRDefault="008315D7" w:rsidP="008315D7">
      <w:pPr>
        <w:jc w:val="both"/>
        <w:rPr>
          <w:rFonts w:cs="Arial"/>
          <w:i/>
          <w:color w:val="000000"/>
          <w:szCs w:val="22"/>
          <w:lang w:eastAsia="en-ZA"/>
        </w:rPr>
      </w:pPr>
      <w:r>
        <w:rPr>
          <w:rFonts w:cs="Arial"/>
          <w:color w:val="000000"/>
          <w:szCs w:val="22"/>
          <w:lang w:eastAsia="en-ZA"/>
        </w:rPr>
        <w:t xml:space="preserve">Paragraph 15(a) to (c) of the Public Auditing Act states that: </w:t>
      </w:r>
      <w:r w:rsidRPr="008C0374">
        <w:rPr>
          <w:rFonts w:cs="Arial"/>
          <w:color w:val="000000"/>
          <w:szCs w:val="22"/>
          <w:lang w:eastAsia="en-ZA"/>
        </w:rPr>
        <w:t>“the Auditor-General has at all reasonable times full unrestricted access to</w:t>
      </w:r>
      <w:r w:rsidRPr="008C0374">
        <w:rPr>
          <w:rFonts w:cs="Arial"/>
          <w:i/>
          <w:color w:val="000000"/>
          <w:szCs w:val="22"/>
          <w:lang w:eastAsia="en-ZA"/>
        </w:rPr>
        <w:t xml:space="preserve"> Any document, book or written or electronic record or information of the auditee or which reflects or may elucidate the business, financial results, financial position or performance of the auditee; </w:t>
      </w:r>
      <w:r>
        <w:rPr>
          <w:rFonts w:cs="Arial"/>
          <w:i/>
          <w:color w:val="000000"/>
          <w:szCs w:val="22"/>
          <w:lang w:eastAsia="en-ZA"/>
        </w:rPr>
        <w:t xml:space="preserve">Any of the assets of or under the control of the auditee; or Any staff member or representative of the auditee….” </w:t>
      </w:r>
    </w:p>
    <w:p w14:paraId="4DE30A75" w14:textId="77777777" w:rsidR="008315D7" w:rsidRPr="00507805" w:rsidRDefault="008315D7" w:rsidP="008315D7">
      <w:pPr>
        <w:jc w:val="both"/>
        <w:rPr>
          <w:rFonts w:cs="Arial"/>
          <w:i/>
          <w:color w:val="000000"/>
          <w:szCs w:val="22"/>
          <w:lang w:eastAsia="en-ZA"/>
        </w:rPr>
      </w:pPr>
    </w:p>
    <w:p w14:paraId="1A14FFA0" w14:textId="77777777" w:rsidR="008315D7" w:rsidRPr="005B1329" w:rsidRDefault="008315D7" w:rsidP="008315D7">
      <w:pPr>
        <w:autoSpaceDE w:val="0"/>
        <w:autoSpaceDN w:val="0"/>
        <w:adjustRightInd w:val="0"/>
        <w:jc w:val="both"/>
        <w:rPr>
          <w:rFonts w:cs="Arial"/>
          <w:color w:val="000000"/>
          <w:szCs w:val="22"/>
          <w:lang w:eastAsia="en-ZA"/>
        </w:rPr>
      </w:pPr>
      <w:r>
        <w:rPr>
          <w:rFonts w:cs="Arial"/>
          <w:color w:val="000000"/>
          <w:szCs w:val="22"/>
          <w:lang w:eastAsia="en-ZA"/>
        </w:rPr>
        <w:t>T</w:t>
      </w:r>
      <w:r w:rsidRPr="005B1329">
        <w:rPr>
          <w:rFonts w:cs="Arial"/>
          <w:color w:val="000000"/>
          <w:szCs w:val="22"/>
          <w:lang w:eastAsia="en-ZA"/>
        </w:rPr>
        <w:t>echnical indicator description – method of calculation states that:</w:t>
      </w:r>
      <w:r w:rsidRPr="005B1329">
        <w:rPr>
          <w:rFonts w:cs="Arial"/>
          <w:i/>
          <w:color w:val="000000"/>
          <w:szCs w:val="22"/>
          <w:lang w:eastAsia="en-ZA"/>
        </w:rPr>
        <w:t xml:space="preserve"> “A</w:t>
      </w:r>
      <w:r w:rsidRPr="005B1329">
        <w:rPr>
          <w:rFonts w:eastAsiaTheme="minorHAnsi" w:cs="Arial"/>
          <w:i/>
          <w:szCs w:val="22"/>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i/>
          <w:szCs w:val="22"/>
        </w:rPr>
        <w:t>……</w:t>
      </w:r>
      <w:r w:rsidRPr="005B1329">
        <w:rPr>
          <w:rFonts w:eastAsiaTheme="minorHAnsi" w:cs="Arial"/>
          <w:szCs w:val="22"/>
        </w:rPr>
        <w:t>”</w:t>
      </w:r>
    </w:p>
    <w:p w14:paraId="329F5DCA" w14:textId="77777777" w:rsidR="008315D7" w:rsidRPr="005B1329" w:rsidRDefault="008315D7" w:rsidP="008315D7">
      <w:pPr>
        <w:ind w:left="720" w:hanging="720"/>
        <w:jc w:val="both"/>
        <w:rPr>
          <w:rFonts w:cs="Arial"/>
          <w:color w:val="000000"/>
          <w:szCs w:val="22"/>
          <w:lang w:eastAsia="en-ZA"/>
        </w:rPr>
      </w:pPr>
    </w:p>
    <w:p w14:paraId="26DDDEDC" w14:textId="4AF3DCCD" w:rsidR="008315D7" w:rsidRDefault="008315D7" w:rsidP="008315D7">
      <w:pPr>
        <w:tabs>
          <w:tab w:val="left" w:pos="540"/>
        </w:tabs>
        <w:jc w:val="both"/>
        <w:rPr>
          <w:rFonts w:cs="Arial"/>
          <w:i/>
          <w:iCs/>
          <w:color w:val="000000"/>
          <w:szCs w:val="22"/>
          <w:lang w:eastAsia="en-ZA"/>
        </w:rPr>
      </w:pPr>
      <w:r>
        <w:rPr>
          <w:rFonts w:cs="Arial"/>
          <w:iCs/>
          <w:color w:val="000000"/>
          <w:szCs w:val="22"/>
          <w:lang w:eastAsia="en-ZA"/>
        </w:rPr>
        <w:t>The ministerial determination 4: Expanded Public Works Programme dated 04 May 2012 paragraph 12(1)(a) to (</w:t>
      </w:r>
      <w:r w:rsidR="002134F8">
        <w:rPr>
          <w:rFonts w:cs="Arial"/>
          <w:iCs/>
          <w:color w:val="000000"/>
          <w:szCs w:val="22"/>
          <w:lang w:eastAsia="en-ZA"/>
        </w:rPr>
        <w:t>e)</w:t>
      </w:r>
      <w:r>
        <w:rPr>
          <w:rFonts w:cs="Arial"/>
          <w:iCs/>
          <w:color w:val="000000"/>
          <w:szCs w:val="22"/>
          <w:lang w:eastAsia="en-ZA"/>
        </w:rPr>
        <w:t xml:space="preserve"> and 12.2 – Keeping records it states that: </w:t>
      </w:r>
      <w:r>
        <w:rPr>
          <w:rFonts w:cs="Arial"/>
          <w:i/>
          <w:iCs/>
          <w:color w:val="000000"/>
          <w:szCs w:val="22"/>
          <w:lang w:eastAsia="en-ZA"/>
        </w:rPr>
        <w:t>“</w:t>
      </w:r>
      <w:r w:rsidRPr="00AB3788">
        <w:rPr>
          <w:rFonts w:cs="Arial"/>
          <w:i/>
          <w:iCs/>
          <w:color w:val="000000"/>
          <w:szCs w:val="22"/>
          <w:lang w:eastAsia="en-ZA"/>
        </w:rPr>
        <w:t>Every employer must keep a written record of at least the worker’s name and position; copy of an acceptable worker identification</w:t>
      </w:r>
      <w:r>
        <w:rPr>
          <w:rFonts w:cs="Arial"/>
          <w:i/>
          <w:iCs/>
          <w:color w:val="000000"/>
          <w:szCs w:val="22"/>
          <w:lang w:eastAsia="en-ZA"/>
        </w:rPr>
        <w:t xml:space="preserve">; </w:t>
      </w:r>
      <w:r w:rsidRPr="00AB3788">
        <w:rPr>
          <w:rFonts w:cs="Arial"/>
          <w:i/>
          <w:iCs/>
          <w:color w:val="000000"/>
          <w:szCs w:val="22"/>
          <w:lang w:eastAsia="en-ZA"/>
        </w:rPr>
        <w:t>in the case of task-rated worker, the number of tasks completed by the worker; in the case of a time-rated worker, the time worked by the worker; payments made to each worker. The employer must keep this record for a period of a</w:t>
      </w:r>
      <w:r>
        <w:rPr>
          <w:rFonts w:cs="Arial"/>
          <w:i/>
          <w:iCs/>
          <w:color w:val="000000"/>
          <w:szCs w:val="22"/>
          <w:lang w:eastAsia="en-ZA"/>
        </w:rPr>
        <w:t>t</w:t>
      </w:r>
      <w:r w:rsidRPr="00AB3788">
        <w:rPr>
          <w:rFonts w:cs="Arial"/>
          <w:i/>
          <w:iCs/>
          <w:color w:val="000000"/>
          <w:szCs w:val="22"/>
          <w:lang w:eastAsia="en-ZA"/>
        </w:rPr>
        <w:t xml:space="preserve"> least three ye</w:t>
      </w:r>
      <w:r w:rsidR="002134F8">
        <w:rPr>
          <w:rFonts w:cs="Arial"/>
          <w:i/>
          <w:iCs/>
          <w:color w:val="000000"/>
          <w:szCs w:val="22"/>
          <w:lang w:eastAsia="en-ZA"/>
        </w:rPr>
        <w:t>ars after completion of the EPWP</w:t>
      </w:r>
      <w:r>
        <w:rPr>
          <w:rFonts w:cs="Arial"/>
          <w:i/>
          <w:iCs/>
          <w:color w:val="000000"/>
          <w:szCs w:val="22"/>
          <w:lang w:eastAsia="en-ZA"/>
        </w:rPr>
        <w:t>”</w:t>
      </w:r>
    </w:p>
    <w:p w14:paraId="28BB548C" w14:textId="77777777" w:rsidR="008315D7" w:rsidRPr="00AB3788" w:rsidRDefault="008315D7" w:rsidP="008315D7">
      <w:pPr>
        <w:tabs>
          <w:tab w:val="left" w:pos="540"/>
        </w:tabs>
        <w:ind w:left="1440" w:hanging="1440"/>
        <w:jc w:val="both"/>
        <w:rPr>
          <w:rFonts w:cs="Arial"/>
          <w:i/>
          <w:iCs/>
          <w:color w:val="000000"/>
          <w:szCs w:val="22"/>
          <w:lang w:eastAsia="en-ZA"/>
        </w:rPr>
      </w:pPr>
    </w:p>
    <w:p w14:paraId="35A7424C" w14:textId="77777777" w:rsidR="008315D7" w:rsidRDefault="008315D7" w:rsidP="008315D7">
      <w:pPr>
        <w:tabs>
          <w:tab w:val="left" w:pos="540"/>
        </w:tabs>
        <w:ind w:left="720" w:hanging="720"/>
        <w:jc w:val="both"/>
        <w:rPr>
          <w:rFonts w:cs="Arial"/>
          <w:b/>
          <w:iCs/>
          <w:color w:val="000000"/>
          <w:szCs w:val="22"/>
          <w:lang w:eastAsia="en-ZA"/>
        </w:rPr>
      </w:pPr>
      <w:r w:rsidRPr="0032724D">
        <w:rPr>
          <w:rFonts w:cs="Arial"/>
          <w:b/>
          <w:iCs/>
          <w:color w:val="000000"/>
          <w:szCs w:val="22"/>
          <w:lang w:eastAsia="en-ZA"/>
        </w:rPr>
        <w:t xml:space="preserve">Nature </w:t>
      </w:r>
    </w:p>
    <w:p w14:paraId="6CA7235D" w14:textId="77777777" w:rsidR="008315D7" w:rsidRPr="0032724D" w:rsidRDefault="008315D7" w:rsidP="008315D7">
      <w:pPr>
        <w:tabs>
          <w:tab w:val="left" w:pos="540"/>
        </w:tabs>
        <w:ind w:left="720" w:hanging="720"/>
        <w:jc w:val="both"/>
        <w:rPr>
          <w:rFonts w:cs="Arial"/>
          <w:b/>
          <w:iCs/>
          <w:color w:val="000000"/>
          <w:szCs w:val="22"/>
          <w:lang w:eastAsia="en-ZA"/>
        </w:rPr>
      </w:pPr>
    </w:p>
    <w:p w14:paraId="6304AB1B" w14:textId="77777777" w:rsidR="008315D7" w:rsidRPr="007B1829" w:rsidRDefault="008315D7" w:rsidP="008315D7">
      <w:pPr>
        <w:jc w:val="both"/>
        <w:rPr>
          <w:rFonts w:cs="Arial"/>
          <w:szCs w:val="22"/>
        </w:rPr>
      </w:pPr>
      <w:r w:rsidRPr="00500FD0">
        <w:rPr>
          <w:rFonts w:cs="Arial"/>
          <w:szCs w:val="22"/>
        </w:rPr>
        <w:t xml:space="preserve">During the audit of </w:t>
      </w:r>
      <w:r>
        <w:rPr>
          <w:rFonts w:cs="Arial"/>
          <w:szCs w:val="22"/>
        </w:rPr>
        <w:t xml:space="preserve">the </w:t>
      </w:r>
      <w:r w:rsidRPr="00500FD0">
        <w:rPr>
          <w:rFonts w:cs="Arial"/>
          <w:szCs w:val="22"/>
        </w:rPr>
        <w:t>EPWP proje</w:t>
      </w:r>
      <w:r>
        <w:rPr>
          <w:rFonts w:cs="Arial"/>
          <w:szCs w:val="22"/>
        </w:rPr>
        <w:t>cts at the various public bodies, t</w:t>
      </w:r>
      <w:r>
        <w:rPr>
          <w:rFonts w:cs="Arial"/>
          <w:color w:val="000000"/>
          <w:szCs w:val="22"/>
        </w:rPr>
        <w:t>he following beneficiary’s attendance registers were not provided for audit purposes.</w:t>
      </w:r>
    </w:p>
    <w:p w14:paraId="45252278" w14:textId="77777777" w:rsidR="008315D7" w:rsidRDefault="008315D7" w:rsidP="008315D7">
      <w:pPr>
        <w:jc w:val="both"/>
        <w:rPr>
          <w:rFonts w:cs="Arial"/>
          <w:b/>
        </w:rPr>
      </w:pPr>
    </w:p>
    <w:tbl>
      <w:tblPr>
        <w:tblW w:w="5000" w:type="pct"/>
        <w:tblLook w:val="04A0" w:firstRow="1" w:lastRow="0" w:firstColumn="1" w:lastColumn="0" w:noHBand="0" w:noVBand="1"/>
      </w:tblPr>
      <w:tblGrid>
        <w:gridCol w:w="456"/>
        <w:gridCol w:w="1557"/>
        <w:gridCol w:w="2828"/>
        <w:gridCol w:w="3128"/>
        <w:gridCol w:w="1885"/>
      </w:tblGrid>
      <w:tr w:rsidR="008315D7" w:rsidRPr="007B1829" w14:paraId="0CB819EF" w14:textId="77777777" w:rsidTr="008315D7">
        <w:trPr>
          <w:trHeight w:val="876"/>
          <w:tblHeader/>
        </w:trPr>
        <w:tc>
          <w:tcPr>
            <w:tcW w:w="285"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CA83281" w14:textId="77777777" w:rsidR="008315D7" w:rsidRPr="007B1829" w:rsidRDefault="008315D7" w:rsidP="008315D7">
            <w:pPr>
              <w:jc w:val="both"/>
              <w:rPr>
                <w:rFonts w:cs="Arial"/>
                <w:b/>
                <w:bCs/>
                <w:color w:val="000000"/>
                <w:sz w:val="18"/>
                <w:szCs w:val="18"/>
                <w:lang w:eastAsia="en-ZA"/>
              </w:rPr>
            </w:pPr>
            <w:r w:rsidRPr="007B1829">
              <w:rPr>
                <w:rFonts w:cs="Arial"/>
                <w:b/>
                <w:bCs/>
                <w:color w:val="000000"/>
                <w:sz w:val="18"/>
                <w:szCs w:val="18"/>
                <w:lang w:eastAsia="en-ZA"/>
              </w:rPr>
              <w:t>No</w:t>
            </w:r>
          </w:p>
        </w:tc>
        <w:tc>
          <w:tcPr>
            <w:tcW w:w="805" w:type="pct"/>
            <w:tcBorders>
              <w:top w:val="single" w:sz="4" w:space="0" w:color="auto"/>
              <w:left w:val="nil"/>
              <w:bottom w:val="single" w:sz="4" w:space="0" w:color="auto"/>
              <w:right w:val="single" w:sz="4" w:space="0" w:color="auto"/>
            </w:tcBorders>
            <w:shd w:val="clear" w:color="000000" w:fill="A6A6A6"/>
            <w:vAlign w:val="bottom"/>
            <w:hideMark/>
          </w:tcPr>
          <w:p w14:paraId="1BA661B2" w14:textId="77777777" w:rsidR="008315D7" w:rsidRPr="007B1829" w:rsidRDefault="008315D7" w:rsidP="008315D7">
            <w:pPr>
              <w:jc w:val="both"/>
              <w:rPr>
                <w:rFonts w:cs="Arial"/>
                <w:b/>
                <w:bCs/>
                <w:sz w:val="18"/>
                <w:szCs w:val="18"/>
                <w:lang w:eastAsia="en-ZA"/>
              </w:rPr>
            </w:pPr>
            <w:r w:rsidRPr="007B1829">
              <w:rPr>
                <w:rFonts w:cs="Arial"/>
                <w:b/>
                <w:bCs/>
                <w:sz w:val="18"/>
                <w:szCs w:val="18"/>
                <w:lang w:eastAsia="en-ZA"/>
              </w:rPr>
              <w:t>Project code</w:t>
            </w:r>
          </w:p>
        </w:tc>
        <w:tc>
          <w:tcPr>
            <w:tcW w:w="1529" w:type="pct"/>
            <w:tcBorders>
              <w:top w:val="single" w:sz="4" w:space="0" w:color="auto"/>
              <w:left w:val="nil"/>
              <w:bottom w:val="single" w:sz="4" w:space="0" w:color="auto"/>
              <w:right w:val="single" w:sz="4" w:space="0" w:color="auto"/>
            </w:tcBorders>
            <w:shd w:val="clear" w:color="000000" w:fill="A6A6A6"/>
            <w:vAlign w:val="bottom"/>
            <w:hideMark/>
          </w:tcPr>
          <w:p w14:paraId="58FEB38B" w14:textId="77777777" w:rsidR="008315D7" w:rsidRPr="007B1829" w:rsidRDefault="008315D7" w:rsidP="008315D7">
            <w:pPr>
              <w:jc w:val="both"/>
              <w:rPr>
                <w:rFonts w:cs="Arial"/>
                <w:b/>
                <w:bCs/>
                <w:sz w:val="18"/>
                <w:szCs w:val="18"/>
                <w:lang w:eastAsia="en-ZA"/>
              </w:rPr>
            </w:pPr>
            <w:r w:rsidRPr="007B1829">
              <w:rPr>
                <w:rFonts w:cs="Arial"/>
                <w:b/>
                <w:bCs/>
                <w:sz w:val="18"/>
                <w:szCs w:val="18"/>
                <w:lang w:eastAsia="en-ZA"/>
              </w:rPr>
              <w:t xml:space="preserve">Name of the Project </w:t>
            </w:r>
          </w:p>
        </w:tc>
        <w:tc>
          <w:tcPr>
            <w:tcW w:w="1370" w:type="pct"/>
            <w:tcBorders>
              <w:top w:val="single" w:sz="4" w:space="0" w:color="auto"/>
              <w:left w:val="nil"/>
              <w:bottom w:val="single" w:sz="4" w:space="0" w:color="auto"/>
              <w:right w:val="single" w:sz="4" w:space="0" w:color="auto"/>
            </w:tcBorders>
            <w:shd w:val="clear" w:color="000000" w:fill="A6A6A6"/>
            <w:noWrap/>
            <w:vAlign w:val="bottom"/>
            <w:hideMark/>
          </w:tcPr>
          <w:p w14:paraId="3E3AB915" w14:textId="77777777" w:rsidR="008315D7" w:rsidRPr="007B1829" w:rsidRDefault="008315D7" w:rsidP="008315D7">
            <w:pPr>
              <w:jc w:val="both"/>
              <w:rPr>
                <w:rFonts w:cs="Arial"/>
                <w:b/>
                <w:bCs/>
                <w:color w:val="000000"/>
                <w:sz w:val="18"/>
                <w:szCs w:val="18"/>
                <w:lang w:eastAsia="en-ZA"/>
              </w:rPr>
            </w:pPr>
            <w:r w:rsidRPr="007B1829">
              <w:rPr>
                <w:rFonts w:cs="Arial"/>
                <w:b/>
                <w:bCs/>
                <w:color w:val="000000"/>
                <w:sz w:val="18"/>
                <w:szCs w:val="18"/>
                <w:lang w:eastAsia="en-ZA"/>
              </w:rPr>
              <w:t>Province: Public Body</w:t>
            </w:r>
          </w:p>
        </w:tc>
        <w:tc>
          <w:tcPr>
            <w:tcW w:w="1010" w:type="pct"/>
            <w:tcBorders>
              <w:top w:val="single" w:sz="4" w:space="0" w:color="auto"/>
              <w:left w:val="nil"/>
              <w:bottom w:val="single" w:sz="4" w:space="0" w:color="auto"/>
              <w:right w:val="single" w:sz="4" w:space="0" w:color="auto"/>
            </w:tcBorders>
            <w:shd w:val="clear" w:color="000000" w:fill="A6A6A6"/>
            <w:vAlign w:val="bottom"/>
            <w:hideMark/>
          </w:tcPr>
          <w:p w14:paraId="6DDB2F72" w14:textId="77777777" w:rsidR="008315D7" w:rsidRPr="007B1829" w:rsidRDefault="008315D7" w:rsidP="008315D7">
            <w:pPr>
              <w:jc w:val="both"/>
              <w:rPr>
                <w:rFonts w:cs="Arial"/>
                <w:b/>
                <w:bCs/>
                <w:color w:val="000000"/>
                <w:sz w:val="18"/>
                <w:szCs w:val="18"/>
                <w:lang w:eastAsia="en-ZA"/>
              </w:rPr>
            </w:pPr>
            <w:r w:rsidRPr="007B1829">
              <w:rPr>
                <w:rFonts w:cs="Arial"/>
                <w:b/>
                <w:bCs/>
                <w:color w:val="000000"/>
                <w:sz w:val="18"/>
                <w:szCs w:val="18"/>
                <w:lang w:eastAsia="en-ZA"/>
              </w:rPr>
              <w:t>Number of beneficiaries where attendance were not submitted</w:t>
            </w:r>
          </w:p>
        </w:tc>
      </w:tr>
      <w:tr w:rsidR="008315D7" w:rsidRPr="007B1829" w14:paraId="19688450"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0DC7A07F"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w:t>
            </w:r>
          </w:p>
        </w:tc>
        <w:tc>
          <w:tcPr>
            <w:tcW w:w="805" w:type="pct"/>
            <w:tcBorders>
              <w:top w:val="nil"/>
              <w:left w:val="nil"/>
              <w:bottom w:val="single" w:sz="4" w:space="0" w:color="auto"/>
              <w:right w:val="single" w:sz="4" w:space="0" w:color="auto"/>
            </w:tcBorders>
            <w:shd w:val="clear" w:color="auto" w:fill="auto"/>
            <w:vAlign w:val="bottom"/>
            <w:hideMark/>
          </w:tcPr>
          <w:p w14:paraId="3E64E43B"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79934-EPWP3M</w:t>
            </w:r>
          </w:p>
        </w:tc>
        <w:tc>
          <w:tcPr>
            <w:tcW w:w="1529" w:type="pct"/>
            <w:tcBorders>
              <w:top w:val="nil"/>
              <w:left w:val="nil"/>
              <w:bottom w:val="single" w:sz="4" w:space="0" w:color="auto"/>
              <w:right w:val="single" w:sz="4" w:space="0" w:color="auto"/>
            </w:tcBorders>
            <w:shd w:val="clear" w:color="auto" w:fill="auto"/>
            <w:vAlign w:val="bottom"/>
            <w:hideMark/>
          </w:tcPr>
          <w:p w14:paraId="3F9478D6"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Security Services At GTM</w:t>
            </w:r>
          </w:p>
        </w:tc>
        <w:tc>
          <w:tcPr>
            <w:tcW w:w="1370" w:type="pct"/>
            <w:tcBorders>
              <w:top w:val="nil"/>
              <w:left w:val="nil"/>
              <w:bottom w:val="single" w:sz="4" w:space="0" w:color="auto"/>
              <w:right w:val="single" w:sz="4" w:space="0" w:color="auto"/>
            </w:tcBorders>
            <w:shd w:val="clear" w:color="auto" w:fill="auto"/>
            <w:noWrap/>
            <w:vAlign w:val="bottom"/>
            <w:hideMark/>
          </w:tcPr>
          <w:p w14:paraId="3DEC7592" w14:textId="77777777" w:rsidR="008315D7" w:rsidRPr="007B1829" w:rsidRDefault="008315D7" w:rsidP="008315D7">
            <w:pPr>
              <w:jc w:val="both"/>
              <w:rPr>
                <w:rFonts w:cs="Arial"/>
                <w:sz w:val="18"/>
                <w:szCs w:val="18"/>
                <w:lang w:eastAsia="en-ZA"/>
              </w:rPr>
            </w:pPr>
            <w:r w:rsidRPr="007B1829">
              <w:rPr>
                <w:rFonts w:cs="Arial"/>
                <w:sz w:val="18"/>
                <w:szCs w:val="18"/>
                <w:lang w:eastAsia="en-ZA"/>
              </w:rPr>
              <w:t>Limpopo: Greater Tzaneen</w:t>
            </w:r>
          </w:p>
        </w:tc>
        <w:tc>
          <w:tcPr>
            <w:tcW w:w="1010" w:type="pct"/>
            <w:tcBorders>
              <w:top w:val="nil"/>
              <w:left w:val="nil"/>
              <w:bottom w:val="single" w:sz="4" w:space="0" w:color="auto"/>
              <w:right w:val="single" w:sz="4" w:space="0" w:color="auto"/>
            </w:tcBorders>
            <w:shd w:val="clear" w:color="auto" w:fill="auto"/>
            <w:noWrap/>
            <w:vAlign w:val="bottom"/>
            <w:hideMark/>
          </w:tcPr>
          <w:p w14:paraId="336734FC"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20</w:t>
            </w:r>
          </w:p>
        </w:tc>
      </w:tr>
      <w:tr w:rsidR="008315D7" w:rsidRPr="007B1829" w14:paraId="6CC060EF"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59A89F97"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2</w:t>
            </w:r>
          </w:p>
        </w:tc>
        <w:tc>
          <w:tcPr>
            <w:tcW w:w="805" w:type="pct"/>
            <w:tcBorders>
              <w:top w:val="nil"/>
              <w:left w:val="nil"/>
              <w:bottom w:val="single" w:sz="4" w:space="0" w:color="auto"/>
              <w:right w:val="single" w:sz="4" w:space="0" w:color="auto"/>
            </w:tcBorders>
            <w:shd w:val="clear" w:color="auto" w:fill="auto"/>
            <w:vAlign w:val="bottom"/>
            <w:hideMark/>
          </w:tcPr>
          <w:p w14:paraId="34FF5C57"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84898-EPWP3M</w:t>
            </w:r>
          </w:p>
        </w:tc>
        <w:tc>
          <w:tcPr>
            <w:tcW w:w="1529" w:type="pct"/>
            <w:tcBorders>
              <w:top w:val="nil"/>
              <w:left w:val="nil"/>
              <w:bottom w:val="single" w:sz="4" w:space="0" w:color="auto"/>
              <w:right w:val="single" w:sz="4" w:space="0" w:color="auto"/>
            </w:tcBorders>
            <w:shd w:val="clear" w:color="auto" w:fill="auto"/>
            <w:vAlign w:val="bottom"/>
            <w:hideMark/>
          </w:tcPr>
          <w:p w14:paraId="43865271"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CDM-Pump Operators</w:t>
            </w:r>
          </w:p>
        </w:tc>
        <w:tc>
          <w:tcPr>
            <w:tcW w:w="1370" w:type="pct"/>
            <w:tcBorders>
              <w:top w:val="nil"/>
              <w:left w:val="nil"/>
              <w:bottom w:val="single" w:sz="4" w:space="0" w:color="auto"/>
              <w:right w:val="single" w:sz="4" w:space="0" w:color="auto"/>
            </w:tcBorders>
            <w:shd w:val="clear" w:color="auto" w:fill="auto"/>
            <w:noWrap/>
            <w:vAlign w:val="bottom"/>
            <w:hideMark/>
          </w:tcPr>
          <w:p w14:paraId="131594EA" w14:textId="77777777" w:rsidR="008315D7" w:rsidRPr="007B1829" w:rsidRDefault="008315D7" w:rsidP="008315D7">
            <w:pPr>
              <w:jc w:val="both"/>
              <w:rPr>
                <w:rFonts w:cs="Arial"/>
                <w:sz w:val="18"/>
                <w:szCs w:val="18"/>
                <w:lang w:eastAsia="en-ZA"/>
              </w:rPr>
            </w:pPr>
            <w:r w:rsidRPr="007B1829">
              <w:rPr>
                <w:rFonts w:cs="Arial"/>
                <w:sz w:val="18"/>
                <w:szCs w:val="18"/>
                <w:lang w:eastAsia="en-ZA"/>
              </w:rPr>
              <w:t>Limpopo: Capricorn</w:t>
            </w:r>
          </w:p>
        </w:tc>
        <w:tc>
          <w:tcPr>
            <w:tcW w:w="1010" w:type="pct"/>
            <w:tcBorders>
              <w:top w:val="nil"/>
              <w:left w:val="nil"/>
              <w:bottom w:val="single" w:sz="4" w:space="0" w:color="auto"/>
              <w:right w:val="single" w:sz="4" w:space="0" w:color="auto"/>
            </w:tcBorders>
            <w:shd w:val="clear" w:color="auto" w:fill="auto"/>
            <w:noWrap/>
            <w:vAlign w:val="bottom"/>
            <w:hideMark/>
          </w:tcPr>
          <w:p w14:paraId="3DFEA302"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261</w:t>
            </w:r>
          </w:p>
        </w:tc>
      </w:tr>
      <w:tr w:rsidR="008315D7" w:rsidRPr="007B1829" w14:paraId="683D99B9"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2B53AF88"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3</w:t>
            </w:r>
          </w:p>
        </w:tc>
        <w:tc>
          <w:tcPr>
            <w:tcW w:w="805" w:type="pct"/>
            <w:tcBorders>
              <w:top w:val="nil"/>
              <w:left w:val="nil"/>
              <w:bottom w:val="single" w:sz="4" w:space="0" w:color="auto"/>
              <w:right w:val="single" w:sz="4" w:space="0" w:color="auto"/>
            </w:tcBorders>
            <w:shd w:val="clear" w:color="auto" w:fill="auto"/>
            <w:vAlign w:val="bottom"/>
            <w:hideMark/>
          </w:tcPr>
          <w:p w14:paraId="4481ADE0"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82887-EPWP3N</w:t>
            </w:r>
          </w:p>
        </w:tc>
        <w:tc>
          <w:tcPr>
            <w:tcW w:w="1529" w:type="pct"/>
            <w:tcBorders>
              <w:top w:val="nil"/>
              <w:left w:val="nil"/>
              <w:bottom w:val="single" w:sz="4" w:space="0" w:color="auto"/>
              <w:right w:val="single" w:sz="4" w:space="0" w:color="auto"/>
            </w:tcBorders>
            <w:shd w:val="clear" w:color="auto" w:fill="auto"/>
            <w:vAlign w:val="bottom"/>
            <w:hideMark/>
          </w:tcPr>
          <w:p w14:paraId="3DF8506E"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 xml:space="preserve">Waterberg Magistrates Gardening Services </w:t>
            </w:r>
          </w:p>
        </w:tc>
        <w:tc>
          <w:tcPr>
            <w:tcW w:w="1370" w:type="pct"/>
            <w:tcBorders>
              <w:top w:val="nil"/>
              <w:left w:val="nil"/>
              <w:bottom w:val="single" w:sz="4" w:space="0" w:color="auto"/>
              <w:right w:val="single" w:sz="4" w:space="0" w:color="auto"/>
            </w:tcBorders>
            <w:shd w:val="clear" w:color="auto" w:fill="auto"/>
            <w:noWrap/>
            <w:vAlign w:val="bottom"/>
            <w:hideMark/>
          </w:tcPr>
          <w:p w14:paraId="7A324E92" w14:textId="77777777" w:rsidR="008315D7" w:rsidRPr="007B1829" w:rsidRDefault="008315D7" w:rsidP="008315D7">
            <w:pPr>
              <w:jc w:val="both"/>
              <w:rPr>
                <w:rFonts w:cs="Arial"/>
                <w:sz w:val="18"/>
                <w:szCs w:val="18"/>
                <w:lang w:eastAsia="en-ZA"/>
              </w:rPr>
            </w:pPr>
            <w:r w:rsidRPr="007B1829">
              <w:rPr>
                <w:rFonts w:cs="Arial"/>
                <w:sz w:val="18"/>
                <w:szCs w:val="18"/>
                <w:lang w:eastAsia="en-ZA"/>
              </w:rPr>
              <w:t>Limpopo: DPW</w:t>
            </w:r>
          </w:p>
        </w:tc>
        <w:tc>
          <w:tcPr>
            <w:tcW w:w="1010" w:type="pct"/>
            <w:tcBorders>
              <w:top w:val="nil"/>
              <w:left w:val="nil"/>
              <w:bottom w:val="single" w:sz="4" w:space="0" w:color="auto"/>
              <w:right w:val="single" w:sz="4" w:space="0" w:color="auto"/>
            </w:tcBorders>
            <w:shd w:val="clear" w:color="auto" w:fill="auto"/>
            <w:noWrap/>
            <w:vAlign w:val="bottom"/>
            <w:hideMark/>
          </w:tcPr>
          <w:p w14:paraId="76FD233C"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4</w:t>
            </w:r>
          </w:p>
        </w:tc>
      </w:tr>
      <w:tr w:rsidR="008315D7" w:rsidRPr="007B1829" w14:paraId="3B153549"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1E3F41D3"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4</w:t>
            </w:r>
          </w:p>
        </w:tc>
        <w:tc>
          <w:tcPr>
            <w:tcW w:w="805" w:type="pct"/>
            <w:tcBorders>
              <w:top w:val="nil"/>
              <w:left w:val="nil"/>
              <w:bottom w:val="single" w:sz="4" w:space="0" w:color="auto"/>
              <w:right w:val="single" w:sz="4" w:space="0" w:color="auto"/>
            </w:tcBorders>
            <w:shd w:val="clear" w:color="auto" w:fill="auto"/>
            <w:vAlign w:val="bottom"/>
            <w:hideMark/>
          </w:tcPr>
          <w:p w14:paraId="7BCCF98A"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72052-EPWP3M</w:t>
            </w:r>
          </w:p>
        </w:tc>
        <w:tc>
          <w:tcPr>
            <w:tcW w:w="1529" w:type="pct"/>
            <w:tcBorders>
              <w:top w:val="nil"/>
              <w:left w:val="nil"/>
              <w:bottom w:val="single" w:sz="4" w:space="0" w:color="auto"/>
              <w:right w:val="single" w:sz="4" w:space="0" w:color="auto"/>
            </w:tcBorders>
            <w:shd w:val="clear" w:color="auto" w:fill="auto"/>
            <w:vAlign w:val="bottom"/>
            <w:hideMark/>
          </w:tcPr>
          <w:p w14:paraId="018E24B0"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Street Cleaning Urban</w:t>
            </w:r>
          </w:p>
        </w:tc>
        <w:tc>
          <w:tcPr>
            <w:tcW w:w="1370" w:type="pct"/>
            <w:tcBorders>
              <w:top w:val="nil"/>
              <w:left w:val="nil"/>
              <w:bottom w:val="single" w:sz="4" w:space="0" w:color="auto"/>
              <w:right w:val="single" w:sz="4" w:space="0" w:color="auto"/>
            </w:tcBorders>
            <w:shd w:val="clear" w:color="auto" w:fill="auto"/>
            <w:noWrap/>
            <w:vAlign w:val="bottom"/>
            <w:hideMark/>
          </w:tcPr>
          <w:p w14:paraId="452229A9" w14:textId="77777777" w:rsidR="008315D7" w:rsidRPr="007B1829" w:rsidRDefault="008315D7" w:rsidP="008315D7">
            <w:pPr>
              <w:jc w:val="both"/>
              <w:rPr>
                <w:rFonts w:cs="Arial"/>
                <w:sz w:val="18"/>
                <w:szCs w:val="18"/>
                <w:lang w:eastAsia="en-ZA"/>
              </w:rPr>
            </w:pPr>
            <w:r w:rsidRPr="007B1829">
              <w:rPr>
                <w:rFonts w:cs="Arial"/>
                <w:sz w:val="18"/>
                <w:szCs w:val="18"/>
                <w:lang w:eastAsia="en-ZA"/>
              </w:rPr>
              <w:t>Limpopo: Polokwane</w:t>
            </w:r>
          </w:p>
        </w:tc>
        <w:tc>
          <w:tcPr>
            <w:tcW w:w="1010" w:type="pct"/>
            <w:tcBorders>
              <w:top w:val="nil"/>
              <w:left w:val="nil"/>
              <w:bottom w:val="single" w:sz="4" w:space="0" w:color="auto"/>
              <w:right w:val="single" w:sz="4" w:space="0" w:color="auto"/>
            </w:tcBorders>
            <w:shd w:val="clear" w:color="auto" w:fill="auto"/>
            <w:noWrap/>
            <w:vAlign w:val="bottom"/>
            <w:hideMark/>
          </w:tcPr>
          <w:p w14:paraId="4AA51B4D"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45</w:t>
            </w:r>
          </w:p>
        </w:tc>
      </w:tr>
      <w:tr w:rsidR="008315D7" w:rsidRPr="007B1829" w14:paraId="2DEAC3A8"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37AA02F8"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5</w:t>
            </w:r>
          </w:p>
        </w:tc>
        <w:tc>
          <w:tcPr>
            <w:tcW w:w="805" w:type="pct"/>
            <w:tcBorders>
              <w:top w:val="nil"/>
              <w:left w:val="nil"/>
              <w:bottom w:val="single" w:sz="4" w:space="0" w:color="auto"/>
              <w:right w:val="single" w:sz="4" w:space="0" w:color="auto"/>
            </w:tcBorders>
            <w:shd w:val="clear" w:color="auto" w:fill="auto"/>
            <w:vAlign w:val="bottom"/>
            <w:hideMark/>
          </w:tcPr>
          <w:p w14:paraId="1040A895"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6410-EPWP3M</w:t>
            </w:r>
          </w:p>
        </w:tc>
        <w:tc>
          <w:tcPr>
            <w:tcW w:w="1529" w:type="pct"/>
            <w:tcBorders>
              <w:top w:val="nil"/>
              <w:left w:val="nil"/>
              <w:bottom w:val="single" w:sz="4" w:space="0" w:color="auto"/>
              <w:right w:val="single" w:sz="4" w:space="0" w:color="auto"/>
            </w:tcBorders>
            <w:shd w:val="clear" w:color="auto" w:fill="auto"/>
            <w:vAlign w:val="bottom"/>
            <w:hideMark/>
          </w:tcPr>
          <w:p w14:paraId="1B90105B"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Kwanobamba / Ezitendeni water supply project</w:t>
            </w:r>
          </w:p>
        </w:tc>
        <w:tc>
          <w:tcPr>
            <w:tcW w:w="1370" w:type="pct"/>
            <w:tcBorders>
              <w:top w:val="nil"/>
              <w:left w:val="nil"/>
              <w:bottom w:val="single" w:sz="4" w:space="0" w:color="auto"/>
              <w:right w:val="single" w:sz="4" w:space="0" w:color="auto"/>
            </w:tcBorders>
            <w:shd w:val="clear" w:color="auto" w:fill="auto"/>
            <w:noWrap/>
            <w:vAlign w:val="bottom"/>
            <w:hideMark/>
          </w:tcPr>
          <w:p w14:paraId="00D03DB1"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Kwazulu/ Natal: Uthukela</w:t>
            </w:r>
          </w:p>
        </w:tc>
        <w:tc>
          <w:tcPr>
            <w:tcW w:w="1010" w:type="pct"/>
            <w:tcBorders>
              <w:top w:val="nil"/>
              <w:left w:val="nil"/>
              <w:bottom w:val="single" w:sz="4" w:space="0" w:color="auto"/>
              <w:right w:val="single" w:sz="4" w:space="0" w:color="auto"/>
            </w:tcBorders>
            <w:shd w:val="clear" w:color="auto" w:fill="auto"/>
            <w:noWrap/>
            <w:vAlign w:val="bottom"/>
            <w:hideMark/>
          </w:tcPr>
          <w:p w14:paraId="4FDB5F7B"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3</w:t>
            </w:r>
          </w:p>
        </w:tc>
      </w:tr>
      <w:tr w:rsidR="008315D7" w:rsidRPr="007B1829" w14:paraId="3B56F4CD"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2260DE66"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lastRenderedPageBreak/>
              <w:t>6</w:t>
            </w:r>
          </w:p>
        </w:tc>
        <w:tc>
          <w:tcPr>
            <w:tcW w:w="805" w:type="pct"/>
            <w:tcBorders>
              <w:top w:val="nil"/>
              <w:left w:val="nil"/>
              <w:bottom w:val="single" w:sz="4" w:space="0" w:color="auto"/>
              <w:right w:val="single" w:sz="4" w:space="0" w:color="auto"/>
            </w:tcBorders>
            <w:shd w:val="clear" w:color="auto" w:fill="auto"/>
            <w:vAlign w:val="bottom"/>
            <w:hideMark/>
          </w:tcPr>
          <w:p w14:paraId="7940A4C6" w14:textId="77777777" w:rsidR="008315D7" w:rsidRPr="005B7818" w:rsidRDefault="008315D7" w:rsidP="008315D7">
            <w:pPr>
              <w:jc w:val="both"/>
              <w:rPr>
                <w:rFonts w:cs="Arial"/>
                <w:color w:val="000000"/>
                <w:sz w:val="18"/>
                <w:szCs w:val="18"/>
                <w:lang w:eastAsia="en-ZA"/>
              </w:rPr>
            </w:pPr>
            <w:r w:rsidRPr="005B7818">
              <w:rPr>
                <w:rFonts w:cs="Arial"/>
                <w:color w:val="000000"/>
                <w:sz w:val="18"/>
                <w:szCs w:val="18"/>
                <w:lang w:eastAsia="en-ZA"/>
              </w:rPr>
              <w:t>71193-EPWP3M</w:t>
            </w:r>
          </w:p>
        </w:tc>
        <w:tc>
          <w:tcPr>
            <w:tcW w:w="1529" w:type="pct"/>
            <w:tcBorders>
              <w:top w:val="nil"/>
              <w:left w:val="nil"/>
              <w:bottom w:val="single" w:sz="4" w:space="0" w:color="auto"/>
              <w:right w:val="single" w:sz="4" w:space="0" w:color="auto"/>
            </w:tcBorders>
            <w:shd w:val="clear" w:color="auto" w:fill="auto"/>
            <w:vAlign w:val="bottom"/>
            <w:hideMark/>
          </w:tcPr>
          <w:p w14:paraId="3FFE4933" w14:textId="77777777" w:rsidR="008315D7" w:rsidRPr="005B7818" w:rsidRDefault="008315D7" w:rsidP="008315D7">
            <w:pPr>
              <w:jc w:val="both"/>
              <w:rPr>
                <w:rFonts w:cs="Arial"/>
                <w:color w:val="000000"/>
                <w:sz w:val="18"/>
                <w:szCs w:val="18"/>
                <w:lang w:eastAsia="en-ZA"/>
              </w:rPr>
            </w:pPr>
            <w:r w:rsidRPr="005B7818">
              <w:rPr>
                <w:rFonts w:cs="Arial"/>
                <w:color w:val="000000"/>
                <w:sz w:val="18"/>
                <w:szCs w:val="18"/>
                <w:lang w:eastAsia="en-ZA"/>
              </w:rPr>
              <w:t>JabavuNgonini  Land Care Project</w:t>
            </w:r>
          </w:p>
        </w:tc>
        <w:tc>
          <w:tcPr>
            <w:tcW w:w="1370" w:type="pct"/>
            <w:tcBorders>
              <w:top w:val="nil"/>
              <w:left w:val="nil"/>
              <w:bottom w:val="single" w:sz="4" w:space="0" w:color="auto"/>
              <w:right w:val="single" w:sz="4" w:space="0" w:color="auto"/>
            </w:tcBorders>
            <w:shd w:val="clear" w:color="auto" w:fill="auto"/>
            <w:noWrap/>
            <w:vAlign w:val="bottom"/>
            <w:hideMark/>
          </w:tcPr>
          <w:p w14:paraId="194AFA61" w14:textId="77777777" w:rsidR="008315D7" w:rsidRPr="005B7818" w:rsidRDefault="008315D7" w:rsidP="008315D7">
            <w:pPr>
              <w:jc w:val="both"/>
              <w:rPr>
                <w:rFonts w:cs="Arial"/>
                <w:color w:val="000000"/>
                <w:sz w:val="18"/>
                <w:szCs w:val="18"/>
                <w:lang w:eastAsia="en-ZA"/>
              </w:rPr>
            </w:pPr>
            <w:r w:rsidRPr="005B7818">
              <w:rPr>
                <w:rFonts w:cs="Arial"/>
                <w:color w:val="000000"/>
                <w:sz w:val="18"/>
                <w:szCs w:val="18"/>
                <w:lang w:eastAsia="en-ZA"/>
              </w:rPr>
              <w:t>Kwazulu/ Natal: Umzinyathi</w:t>
            </w:r>
          </w:p>
        </w:tc>
        <w:tc>
          <w:tcPr>
            <w:tcW w:w="1010" w:type="pct"/>
            <w:tcBorders>
              <w:top w:val="nil"/>
              <w:left w:val="nil"/>
              <w:bottom w:val="single" w:sz="4" w:space="0" w:color="auto"/>
              <w:right w:val="single" w:sz="4" w:space="0" w:color="auto"/>
            </w:tcBorders>
            <w:shd w:val="clear" w:color="auto" w:fill="auto"/>
            <w:noWrap/>
            <w:vAlign w:val="bottom"/>
            <w:hideMark/>
          </w:tcPr>
          <w:p w14:paraId="6C740E56" w14:textId="77777777" w:rsidR="008315D7" w:rsidRPr="005B7818" w:rsidRDefault="008315D7" w:rsidP="008315D7">
            <w:pPr>
              <w:jc w:val="both"/>
              <w:rPr>
                <w:rFonts w:cs="Arial"/>
                <w:color w:val="000000"/>
                <w:sz w:val="18"/>
                <w:szCs w:val="18"/>
                <w:lang w:eastAsia="en-ZA"/>
              </w:rPr>
            </w:pPr>
            <w:r w:rsidRPr="005B7818">
              <w:rPr>
                <w:rFonts w:cs="Arial"/>
                <w:color w:val="000000"/>
                <w:sz w:val="18"/>
                <w:szCs w:val="18"/>
                <w:lang w:eastAsia="en-ZA"/>
              </w:rPr>
              <w:t>1</w:t>
            </w:r>
          </w:p>
        </w:tc>
      </w:tr>
      <w:tr w:rsidR="008315D7" w:rsidRPr="007B1829" w14:paraId="0B97BDB6"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11FA242F"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7</w:t>
            </w:r>
          </w:p>
        </w:tc>
        <w:tc>
          <w:tcPr>
            <w:tcW w:w="805" w:type="pct"/>
            <w:tcBorders>
              <w:top w:val="nil"/>
              <w:left w:val="nil"/>
              <w:bottom w:val="single" w:sz="4" w:space="0" w:color="auto"/>
              <w:right w:val="single" w:sz="4" w:space="0" w:color="auto"/>
            </w:tcBorders>
            <w:shd w:val="clear" w:color="auto" w:fill="auto"/>
            <w:vAlign w:val="bottom"/>
            <w:hideMark/>
          </w:tcPr>
          <w:p w14:paraId="444ACC08"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54921-EPWP3M</w:t>
            </w:r>
          </w:p>
        </w:tc>
        <w:tc>
          <w:tcPr>
            <w:tcW w:w="1529" w:type="pct"/>
            <w:tcBorders>
              <w:top w:val="nil"/>
              <w:left w:val="nil"/>
              <w:bottom w:val="single" w:sz="4" w:space="0" w:color="auto"/>
              <w:right w:val="single" w:sz="4" w:space="0" w:color="auto"/>
            </w:tcBorders>
            <w:shd w:val="clear" w:color="auto" w:fill="auto"/>
            <w:vAlign w:val="bottom"/>
            <w:hideMark/>
          </w:tcPr>
          <w:p w14:paraId="04822826"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WS6522_Western Aqueduct</w:t>
            </w:r>
          </w:p>
        </w:tc>
        <w:tc>
          <w:tcPr>
            <w:tcW w:w="1370" w:type="pct"/>
            <w:tcBorders>
              <w:top w:val="nil"/>
              <w:left w:val="nil"/>
              <w:bottom w:val="single" w:sz="4" w:space="0" w:color="auto"/>
              <w:right w:val="single" w:sz="4" w:space="0" w:color="auto"/>
            </w:tcBorders>
            <w:shd w:val="clear" w:color="auto" w:fill="auto"/>
            <w:noWrap/>
            <w:vAlign w:val="bottom"/>
            <w:hideMark/>
          </w:tcPr>
          <w:p w14:paraId="104AFA19"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Kwazulu/ Natal: eThekwini Metro</w:t>
            </w:r>
          </w:p>
        </w:tc>
        <w:tc>
          <w:tcPr>
            <w:tcW w:w="1010" w:type="pct"/>
            <w:tcBorders>
              <w:top w:val="nil"/>
              <w:left w:val="nil"/>
              <w:bottom w:val="single" w:sz="4" w:space="0" w:color="auto"/>
              <w:right w:val="single" w:sz="4" w:space="0" w:color="auto"/>
            </w:tcBorders>
            <w:shd w:val="clear" w:color="auto" w:fill="auto"/>
            <w:noWrap/>
            <w:vAlign w:val="bottom"/>
            <w:hideMark/>
          </w:tcPr>
          <w:p w14:paraId="27693EB7"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68</w:t>
            </w:r>
          </w:p>
        </w:tc>
      </w:tr>
      <w:tr w:rsidR="008315D7" w:rsidRPr="007B1829" w14:paraId="61743E22"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5755B0AE"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8</w:t>
            </w:r>
          </w:p>
        </w:tc>
        <w:tc>
          <w:tcPr>
            <w:tcW w:w="805" w:type="pct"/>
            <w:tcBorders>
              <w:top w:val="nil"/>
              <w:left w:val="nil"/>
              <w:bottom w:val="single" w:sz="4" w:space="0" w:color="auto"/>
              <w:right w:val="single" w:sz="4" w:space="0" w:color="auto"/>
            </w:tcBorders>
            <w:shd w:val="clear" w:color="auto" w:fill="auto"/>
            <w:vAlign w:val="bottom"/>
            <w:hideMark/>
          </w:tcPr>
          <w:p w14:paraId="0D67DA95"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47153-EPWP3M</w:t>
            </w:r>
          </w:p>
        </w:tc>
        <w:tc>
          <w:tcPr>
            <w:tcW w:w="1529" w:type="pct"/>
            <w:tcBorders>
              <w:top w:val="nil"/>
              <w:left w:val="nil"/>
              <w:bottom w:val="single" w:sz="4" w:space="0" w:color="auto"/>
              <w:right w:val="single" w:sz="4" w:space="0" w:color="auto"/>
            </w:tcBorders>
            <w:shd w:val="clear" w:color="auto" w:fill="auto"/>
            <w:vAlign w:val="bottom"/>
            <w:hideMark/>
          </w:tcPr>
          <w:p w14:paraId="643931A9"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Buffelsdraai</w:t>
            </w:r>
          </w:p>
        </w:tc>
        <w:tc>
          <w:tcPr>
            <w:tcW w:w="1370" w:type="pct"/>
            <w:tcBorders>
              <w:top w:val="nil"/>
              <w:left w:val="nil"/>
              <w:bottom w:val="single" w:sz="4" w:space="0" w:color="auto"/>
              <w:right w:val="single" w:sz="4" w:space="0" w:color="auto"/>
            </w:tcBorders>
            <w:shd w:val="clear" w:color="auto" w:fill="auto"/>
            <w:noWrap/>
            <w:vAlign w:val="bottom"/>
            <w:hideMark/>
          </w:tcPr>
          <w:p w14:paraId="01330EB1"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Kwazulu/ Natal: eThekwini Metro</w:t>
            </w:r>
          </w:p>
        </w:tc>
        <w:tc>
          <w:tcPr>
            <w:tcW w:w="1010" w:type="pct"/>
            <w:tcBorders>
              <w:top w:val="nil"/>
              <w:left w:val="nil"/>
              <w:bottom w:val="single" w:sz="4" w:space="0" w:color="auto"/>
              <w:right w:val="single" w:sz="4" w:space="0" w:color="auto"/>
            </w:tcBorders>
            <w:shd w:val="clear" w:color="auto" w:fill="auto"/>
            <w:noWrap/>
            <w:vAlign w:val="bottom"/>
            <w:hideMark/>
          </w:tcPr>
          <w:p w14:paraId="1EC75E2A"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38</w:t>
            </w:r>
          </w:p>
        </w:tc>
      </w:tr>
      <w:tr w:rsidR="008315D7" w:rsidRPr="007B1829" w14:paraId="5CCB5CCA"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438091A1"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9</w:t>
            </w:r>
          </w:p>
        </w:tc>
        <w:tc>
          <w:tcPr>
            <w:tcW w:w="805" w:type="pct"/>
            <w:tcBorders>
              <w:top w:val="nil"/>
              <w:left w:val="nil"/>
              <w:bottom w:val="single" w:sz="4" w:space="0" w:color="auto"/>
              <w:right w:val="single" w:sz="4" w:space="0" w:color="auto"/>
            </w:tcBorders>
            <w:shd w:val="clear" w:color="auto" w:fill="auto"/>
            <w:vAlign w:val="bottom"/>
            <w:hideMark/>
          </w:tcPr>
          <w:p w14:paraId="365FA59B"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57340-EPWP3M</w:t>
            </w:r>
          </w:p>
        </w:tc>
        <w:tc>
          <w:tcPr>
            <w:tcW w:w="1529" w:type="pct"/>
            <w:tcBorders>
              <w:top w:val="nil"/>
              <w:left w:val="nil"/>
              <w:bottom w:val="single" w:sz="4" w:space="0" w:color="auto"/>
              <w:right w:val="single" w:sz="4" w:space="0" w:color="auto"/>
            </w:tcBorders>
            <w:shd w:val="clear" w:color="auto" w:fill="auto"/>
            <w:vAlign w:val="bottom"/>
            <w:hideMark/>
          </w:tcPr>
          <w:p w14:paraId="0E60F62A"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Point Duty Officers</w:t>
            </w:r>
          </w:p>
        </w:tc>
        <w:tc>
          <w:tcPr>
            <w:tcW w:w="1370" w:type="pct"/>
            <w:tcBorders>
              <w:top w:val="nil"/>
              <w:left w:val="nil"/>
              <w:bottom w:val="single" w:sz="4" w:space="0" w:color="auto"/>
              <w:right w:val="single" w:sz="4" w:space="0" w:color="auto"/>
            </w:tcBorders>
            <w:shd w:val="clear" w:color="auto" w:fill="auto"/>
            <w:noWrap/>
            <w:vAlign w:val="bottom"/>
            <w:hideMark/>
          </w:tcPr>
          <w:p w14:paraId="38D06E58" w14:textId="77777777" w:rsidR="008315D7" w:rsidRPr="007B1829" w:rsidRDefault="008315D7" w:rsidP="008315D7">
            <w:pPr>
              <w:jc w:val="both"/>
              <w:rPr>
                <w:rFonts w:cs="Arial"/>
                <w:sz w:val="18"/>
                <w:szCs w:val="18"/>
                <w:lang w:eastAsia="en-ZA"/>
              </w:rPr>
            </w:pPr>
            <w:r w:rsidRPr="007B1829">
              <w:rPr>
                <w:rFonts w:cs="Arial"/>
                <w:sz w:val="18"/>
                <w:szCs w:val="18"/>
                <w:lang w:eastAsia="en-ZA"/>
              </w:rPr>
              <w:t>Western Cape: Bitou</w:t>
            </w:r>
          </w:p>
        </w:tc>
        <w:tc>
          <w:tcPr>
            <w:tcW w:w="1010" w:type="pct"/>
            <w:tcBorders>
              <w:top w:val="nil"/>
              <w:left w:val="nil"/>
              <w:bottom w:val="single" w:sz="4" w:space="0" w:color="auto"/>
              <w:right w:val="single" w:sz="4" w:space="0" w:color="auto"/>
            </w:tcBorders>
            <w:shd w:val="clear" w:color="auto" w:fill="auto"/>
            <w:noWrap/>
            <w:vAlign w:val="bottom"/>
            <w:hideMark/>
          </w:tcPr>
          <w:p w14:paraId="2F25EB94" w14:textId="77777777" w:rsidR="008315D7" w:rsidRPr="007B1829" w:rsidRDefault="008315D7" w:rsidP="008315D7">
            <w:pPr>
              <w:jc w:val="both"/>
              <w:rPr>
                <w:rFonts w:cs="Arial"/>
                <w:color w:val="000000"/>
                <w:sz w:val="18"/>
                <w:szCs w:val="18"/>
                <w:lang w:eastAsia="en-ZA"/>
              </w:rPr>
            </w:pPr>
            <w:r>
              <w:rPr>
                <w:rFonts w:cs="Arial"/>
                <w:color w:val="000000"/>
                <w:sz w:val="18"/>
                <w:szCs w:val="18"/>
                <w:lang w:eastAsia="en-ZA"/>
              </w:rPr>
              <w:t>7</w:t>
            </w:r>
          </w:p>
        </w:tc>
      </w:tr>
      <w:tr w:rsidR="008315D7" w:rsidRPr="007B1829" w14:paraId="71BCAF1A"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00B38AED"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10</w:t>
            </w:r>
          </w:p>
        </w:tc>
        <w:tc>
          <w:tcPr>
            <w:tcW w:w="805" w:type="pct"/>
            <w:tcBorders>
              <w:top w:val="nil"/>
              <w:left w:val="nil"/>
              <w:bottom w:val="single" w:sz="4" w:space="0" w:color="auto"/>
              <w:right w:val="single" w:sz="4" w:space="0" w:color="auto"/>
            </w:tcBorders>
            <w:shd w:val="clear" w:color="auto" w:fill="auto"/>
            <w:vAlign w:val="bottom"/>
            <w:hideMark/>
          </w:tcPr>
          <w:p w14:paraId="02E55BE6"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58939-EPWP3N</w:t>
            </w:r>
          </w:p>
        </w:tc>
        <w:tc>
          <w:tcPr>
            <w:tcW w:w="1529" w:type="pct"/>
            <w:tcBorders>
              <w:top w:val="nil"/>
              <w:left w:val="nil"/>
              <w:bottom w:val="single" w:sz="4" w:space="0" w:color="auto"/>
              <w:right w:val="single" w:sz="4" w:space="0" w:color="auto"/>
            </w:tcBorders>
            <w:shd w:val="clear" w:color="auto" w:fill="auto"/>
            <w:vAlign w:val="bottom"/>
            <w:hideMark/>
          </w:tcPr>
          <w:p w14:paraId="34034A11"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Labour/Saldanha Bay and Pepper Bay Habour</w:t>
            </w:r>
          </w:p>
        </w:tc>
        <w:tc>
          <w:tcPr>
            <w:tcW w:w="1370" w:type="pct"/>
            <w:tcBorders>
              <w:top w:val="nil"/>
              <w:left w:val="nil"/>
              <w:bottom w:val="single" w:sz="4" w:space="0" w:color="auto"/>
              <w:right w:val="single" w:sz="4" w:space="0" w:color="auto"/>
            </w:tcBorders>
            <w:shd w:val="clear" w:color="auto" w:fill="auto"/>
            <w:noWrap/>
            <w:vAlign w:val="bottom"/>
            <w:hideMark/>
          </w:tcPr>
          <w:p w14:paraId="7D3D4666" w14:textId="77777777" w:rsidR="008315D7" w:rsidRPr="007B1829" w:rsidRDefault="008315D7" w:rsidP="008315D7">
            <w:pPr>
              <w:jc w:val="both"/>
              <w:rPr>
                <w:rFonts w:cs="Arial"/>
                <w:sz w:val="18"/>
                <w:szCs w:val="18"/>
                <w:lang w:eastAsia="en-ZA"/>
              </w:rPr>
            </w:pPr>
            <w:r w:rsidRPr="007B1829">
              <w:rPr>
                <w:rFonts w:cs="Arial"/>
                <w:sz w:val="18"/>
                <w:szCs w:val="18"/>
                <w:lang w:eastAsia="en-ZA"/>
              </w:rPr>
              <w:t>Western Cape: DPW</w:t>
            </w:r>
          </w:p>
        </w:tc>
        <w:tc>
          <w:tcPr>
            <w:tcW w:w="1010" w:type="pct"/>
            <w:tcBorders>
              <w:top w:val="nil"/>
              <w:left w:val="nil"/>
              <w:bottom w:val="single" w:sz="4" w:space="0" w:color="auto"/>
              <w:right w:val="single" w:sz="4" w:space="0" w:color="auto"/>
            </w:tcBorders>
            <w:shd w:val="clear" w:color="auto" w:fill="auto"/>
            <w:noWrap/>
            <w:vAlign w:val="bottom"/>
            <w:hideMark/>
          </w:tcPr>
          <w:p w14:paraId="32C2AEE7"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3</w:t>
            </w:r>
          </w:p>
        </w:tc>
      </w:tr>
      <w:tr w:rsidR="008315D7" w:rsidRPr="007B1829" w14:paraId="1CF97EAE"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6E967AD1"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11</w:t>
            </w:r>
          </w:p>
        </w:tc>
        <w:tc>
          <w:tcPr>
            <w:tcW w:w="805" w:type="pct"/>
            <w:tcBorders>
              <w:top w:val="nil"/>
              <w:left w:val="nil"/>
              <w:bottom w:val="single" w:sz="4" w:space="0" w:color="auto"/>
              <w:right w:val="single" w:sz="4" w:space="0" w:color="auto"/>
            </w:tcBorders>
            <w:shd w:val="clear" w:color="auto" w:fill="auto"/>
            <w:vAlign w:val="bottom"/>
            <w:hideMark/>
          </w:tcPr>
          <w:p w14:paraId="1DF2A63A"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81181-EPWP3M</w:t>
            </w:r>
          </w:p>
        </w:tc>
        <w:tc>
          <w:tcPr>
            <w:tcW w:w="1529" w:type="pct"/>
            <w:tcBorders>
              <w:top w:val="nil"/>
              <w:left w:val="nil"/>
              <w:bottom w:val="single" w:sz="4" w:space="0" w:color="auto"/>
              <w:right w:val="single" w:sz="4" w:space="0" w:color="auto"/>
            </w:tcBorders>
            <w:shd w:val="clear" w:color="auto" w:fill="auto"/>
            <w:vAlign w:val="bottom"/>
            <w:hideMark/>
          </w:tcPr>
          <w:p w14:paraId="00DFD41E"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Beautification</w:t>
            </w:r>
          </w:p>
        </w:tc>
        <w:tc>
          <w:tcPr>
            <w:tcW w:w="1370" w:type="pct"/>
            <w:tcBorders>
              <w:top w:val="nil"/>
              <w:left w:val="nil"/>
              <w:bottom w:val="single" w:sz="4" w:space="0" w:color="auto"/>
              <w:right w:val="single" w:sz="4" w:space="0" w:color="auto"/>
            </w:tcBorders>
            <w:shd w:val="clear" w:color="auto" w:fill="auto"/>
            <w:vAlign w:val="bottom"/>
            <w:hideMark/>
          </w:tcPr>
          <w:p w14:paraId="25D93C98" w14:textId="77777777" w:rsidR="008315D7" w:rsidRPr="007B1829" w:rsidRDefault="008315D7" w:rsidP="008315D7">
            <w:pPr>
              <w:jc w:val="both"/>
              <w:rPr>
                <w:rFonts w:cs="Arial"/>
                <w:sz w:val="18"/>
                <w:szCs w:val="18"/>
                <w:lang w:eastAsia="en-ZA"/>
              </w:rPr>
            </w:pPr>
            <w:r w:rsidRPr="007B1829">
              <w:rPr>
                <w:rFonts w:cs="Arial"/>
                <w:sz w:val="18"/>
                <w:szCs w:val="18"/>
                <w:lang w:eastAsia="en-ZA"/>
              </w:rPr>
              <w:t>Free State: Dihlabeng</w:t>
            </w:r>
          </w:p>
        </w:tc>
        <w:tc>
          <w:tcPr>
            <w:tcW w:w="1010" w:type="pct"/>
            <w:tcBorders>
              <w:top w:val="nil"/>
              <w:left w:val="nil"/>
              <w:bottom w:val="single" w:sz="4" w:space="0" w:color="auto"/>
              <w:right w:val="single" w:sz="4" w:space="0" w:color="auto"/>
            </w:tcBorders>
            <w:shd w:val="clear" w:color="auto" w:fill="auto"/>
            <w:noWrap/>
            <w:vAlign w:val="bottom"/>
            <w:hideMark/>
          </w:tcPr>
          <w:p w14:paraId="19F667D1"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11</w:t>
            </w:r>
          </w:p>
        </w:tc>
      </w:tr>
      <w:tr w:rsidR="008315D7" w:rsidRPr="007B1829" w14:paraId="3BF81FBD"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2A7D8874"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12</w:t>
            </w:r>
          </w:p>
        </w:tc>
        <w:tc>
          <w:tcPr>
            <w:tcW w:w="805" w:type="pct"/>
            <w:tcBorders>
              <w:top w:val="nil"/>
              <w:left w:val="nil"/>
              <w:bottom w:val="single" w:sz="4" w:space="0" w:color="auto"/>
              <w:right w:val="single" w:sz="4" w:space="0" w:color="auto"/>
            </w:tcBorders>
            <w:shd w:val="clear" w:color="auto" w:fill="auto"/>
            <w:vAlign w:val="bottom"/>
            <w:hideMark/>
          </w:tcPr>
          <w:p w14:paraId="2CE8A4EB"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85568-EPWP3M</w:t>
            </w:r>
          </w:p>
        </w:tc>
        <w:tc>
          <w:tcPr>
            <w:tcW w:w="1529" w:type="pct"/>
            <w:tcBorders>
              <w:top w:val="nil"/>
              <w:left w:val="nil"/>
              <w:bottom w:val="single" w:sz="4" w:space="0" w:color="auto"/>
              <w:right w:val="single" w:sz="4" w:space="0" w:color="auto"/>
            </w:tcBorders>
            <w:shd w:val="clear" w:color="auto" w:fill="auto"/>
            <w:vAlign w:val="bottom"/>
            <w:hideMark/>
          </w:tcPr>
          <w:p w14:paraId="740B943C"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Service delivery and cleaning</w:t>
            </w:r>
          </w:p>
        </w:tc>
        <w:tc>
          <w:tcPr>
            <w:tcW w:w="1370" w:type="pct"/>
            <w:tcBorders>
              <w:top w:val="nil"/>
              <w:left w:val="nil"/>
              <w:bottom w:val="single" w:sz="4" w:space="0" w:color="auto"/>
              <w:right w:val="single" w:sz="4" w:space="0" w:color="auto"/>
            </w:tcBorders>
            <w:shd w:val="clear" w:color="auto" w:fill="auto"/>
            <w:vAlign w:val="bottom"/>
            <w:hideMark/>
          </w:tcPr>
          <w:p w14:paraId="7B42C794"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Free State: Lejweleputswa</w:t>
            </w:r>
          </w:p>
        </w:tc>
        <w:tc>
          <w:tcPr>
            <w:tcW w:w="1010" w:type="pct"/>
            <w:tcBorders>
              <w:top w:val="nil"/>
              <w:left w:val="nil"/>
              <w:bottom w:val="single" w:sz="4" w:space="0" w:color="auto"/>
              <w:right w:val="single" w:sz="4" w:space="0" w:color="auto"/>
            </w:tcBorders>
            <w:shd w:val="clear" w:color="auto" w:fill="auto"/>
            <w:noWrap/>
            <w:vAlign w:val="bottom"/>
            <w:hideMark/>
          </w:tcPr>
          <w:p w14:paraId="4BEF7213"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w:t>
            </w:r>
          </w:p>
        </w:tc>
      </w:tr>
      <w:tr w:rsidR="008315D7" w:rsidRPr="007B1829" w14:paraId="305F1CDA"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38E67186"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13</w:t>
            </w:r>
          </w:p>
        </w:tc>
        <w:tc>
          <w:tcPr>
            <w:tcW w:w="805" w:type="pct"/>
            <w:tcBorders>
              <w:top w:val="nil"/>
              <w:left w:val="nil"/>
              <w:bottom w:val="single" w:sz="4" w:space="0" w:color="auto"/>
              <w:right w:val="single" w:sz="4" w:space="0" w:color="auto"/>
            </w:tcBorders>
            <w:shd w:val="clear" w:color="auto" w:fill="auto"/>
            <w:noWrap/>
            <w:vAlign w:val="bottom"/>
            <w:hideMark/>
          </w:tcPr>
          <w:p w14:paraId="7B9DEFAD" w14:textId="77777777" w:rsidR="008315D7" w:rsidRPr="007B1829" w:rsidRDefault="008315D7" w:rsidP="008315D7">
            <w:pPr>
              <w:jc w:val="both"/>
              <w:rPr>
                <w:rFonts w:cs="Arial"/>
                <w:sz w:val="18"/>
                <w:szCs w:val="18"/>
                <w:lang w:eastAsia="en-ZA"/>
              </w:rPr>
            </w:pPr>
            <w:r w:rsidRPr="007B1829">
              <w:rPr>
                <w:rFonts w:cs="Arial"/>
                <w:sz w:val="18"/>
                <w:szCs w:val="18"/>
                <w:lang w:eastAsia="en-ZA"/>
              </w:rPr>
              <w:t>67355-EPWP3M</w:t>
            </w:r>
          </w:p>
        </w:tc>
        <w:tc>
          <w:tcPr>
            <w:tcW w:w="1529" w:type="pct"/>
            <w:tcBorders>
              <w:top w:val="nil"/>
              <w:left w:val="nil"/>
              <w:bottom w:val="single" w:sz="4" w:space="0" w:color="auto"/>
              <w:right w:val="single" w:sz="4" w:space="0" w:color="auto"/>
            </w:tcBorders>
            <w:shd w:val="clear" w:color="auto" w:fill="auto"/>
            <w:vAlign w:val="bottom"/>
            <w:hideMark/>
          </w:tcPr>
          <w:p w14:paraId="7500C36B" w14:textId="77777777" w:rsidR="008315D7" w:rsidRPr="007B1829" w:rsidRDefault="008315D7" w:rsidP="008315D7">
            <w:pPr>
              <w:jc w:val="both"/>
              <w:rPr>
                <w:rFonts w:cs="Arial"/>
                <w:sz w:val="18"/>
                <w:szCs w:val="18"/>
                <w:lang w:eastAsia="en-ZA"/>
              </w:rPr>
            </w:pPr>
            <w:r w:rsidRPr="007B1829">
              <w:rPr>
                <w:rFonts w:cs="Arial"/>
                <w:sz w:val="18"/>
                <w:szCs w:val="18"/>
                <w:lang w:eastAsia="en-ZA"/>
              </w:rPr>
              <w:t>Paterson Waste Water Treatment</w:t>
            </w:r>
          </w:p>
        </w:tc>
        <w:tc>
          <w:tcPr>
            <w:tcW w:w="1370" w:type="pct"/>
            <w:tcBorders>
              <w:top w:val="nil"/>
              <w:left w:val="nil"/>
              <w:bottom w:val="single" w:sz="4" w:space="0" w:color="auto"/>
              <w:right w:val="single" w:sz="4" w:space="0" w:color="auto"/>
            </w:tcBorders>
            <w:shd w:val="clear" w:color="auto" w:fill="auto"/>
            <w:noWrap/>
            <w:vAlign w:val="bottom"/>
            <w:hideMark/>
          </w:tcPr>
          <w:p w14:paraId="3955DE93" w14:textId="77777777" w:rsidR="008315D7" w:rsidRPr="007B1829" w:rsidRDefault="008315D7" w:rsidP="008315D7">
            <w:pPr>
              <w:jc w:val="both"/>
              <w:rPr>
                <w:rFonts w:cs="Arial"/>
                <w:sz w:val="18"/>
                <w:szCs w:val="18"/>
                <w:lang w:eastAsia="en-ZA"/>
              </w:rPr>
            </w:pPr>
            <w:r w:rsidRPr="007B1829">
              <w:rPr>
                <w:rFonts w:cs="Arial"/>
                <w:sz w:val="18"/>
                <w:szCs w:val="18"/>
                <w:lang w:eastAsia="en-ZA"/>
              </w:rPr>
              <w:t>Eastern Cape: Sundays River Valley</w:t>
            </w:r>
          </w:p>
        </w:tc>
        <w:tc>
          <w:tcPr>
            <w:tcW w:w="1010" w:type="pct"/>
            <w:tcBorders>
              <w:top w:val="nil"/>
              <w:left w:val="nil"/>
              <w:bottom w:val="single" w:sz="4" w:space="0" w:color="auto"/>
              <w:right w:val="single" w:sz="4" w:space="0" w:color="auto"/>
            </w:tcBorders>
            <w:shd w:val="clear" w:color="auto" w:fill="auto"/>
            <w:noWrap/>
            <w:vAlign w:val="bottom"/>
            <w:hideMark/>
          </w:tcPr>
          <w:p w14:paraId="2E488D3D"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19</w:t>
            </w:r>
          </w:p>
        </w:tc>
      </w:tr>
      <w:tr w:rsidR="008315D7" w:rsidRPr="007B1829" w14:paraId="09857CCF"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4BE299CE"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14</w:t>
            </w:r>
          </w:p>
        </w:tc>
        <w:tc>
          <w:tcPr>
            <w:tcW w:w="805" w:type="pct"/>
            <w:tcBorders>
              <w:top w:val="nil"/>
              <w:left w:val="nil"/>
              <w:bottom w:val="single" w:sz="4" w:space="0" w:color="auto"/>
              <w:right w:val="single" w:sz="4" w:space="0" w:color="auto"/>
            </w:tcBorders>
            <w:shd w:val="clear" w:color="auto" w:fill="auto"/>
            <w:noWrap/>
            <w:vAlign w:val="bottom"/>
            <w:hideMark/>
          </w:tcPr>
          <w:p w14:paraId="4F336008" w14:textId="77777777" w:rsidR="008315D7" w:rsidRPr="007B1829" w:rsidRDefault="008315D7" w:rsidP="008315D7">
            <w:pPr>
              <w:jc w:val="both"/>
              <w:rPr>
                <w:rFonts w:cs="Arial"/>
                <w:sz w:val="18"/>
                <w:szCs w:val="18"/>
                <w:lang w:eastAsia="en-ZA"/>
              </w:rPr>
            </w:pPr>
            <w:r w:rsidRPr="007B1829">
              <w:rPr>
                <w:rFonts w:cs="Arial"/>
                <w:sz w:val="18"/>
                <w:szCs w:val="18"/>
                <w:lang w:eastAsia="en-ZA"/>
              </w:rPr>
              <w:t>49192-EPWP3M</w:t>
            </w:r>
          </w:p>
        </w:tc>
        <w:tc>
          <w:tcPr>
            <w:tcW w:w="1529" w:type="pct"/>
            <w:tcBorders>
              <w:top w:val="nil"/>
              <w:left w:val="nil"/>
              <w:bottom w:val="single" w:sz="4" w:space="0" w:color="auto"/>
              <w:right w:val="single" w:sz="4" w:space="0" w:color="auto"/>
            </w:tcBorders>
            <w:shd w:val="clear" w:color="auto" w:fill="auto"/>
            <w:vAlign w:val="bottom"/>
            <w:hideMark/>
          </w:tcPr>
          <w:p w14:paraId="00F7F7D7" w14:textId="77777777" w:rsidR="008315D7" w:rsidRPr="007B1829" w:rsidRDefault="008315D7" w:rsidP="008315D7">
            <w:pPr>
              <w:jc w:val="both"/>
              <w:rPr>
                <w:rFonts w:cs="Arial"/>
                <w:sz w:val="18"/>
                <w:szCs w:val="18"/>
                <w:lang w:eastAsia="en-ZA"/>
              </w:rPr>
            </w:pPr>
            <w:r w:rsidRPr="007B1829">
              <w:rPr>
                <w:rFonts w:cs="Arial"/>
                <w:sz w:val="18"/>
                <w:szCs w:val="18"/>
                <w:lang w:eastAsia="en-ZA"/>
              </w:rPr>
              <w:t xml:space="preserve">Tri Annual Construction of minor sewerage </w:t>
            </w:r>
          </w:p>
        </w:tc>
        <w:tc>
          <w:tcPr>
            <w:tcW w:w="1370" w:type="pct"/>
            <w:tcBorders>
              <w:top w:val="nil"/>
              <w:left w:val="nil"/>
              <w:bottom w:val="single" w:sz="4" w:space="0" w:color="auto"/>
              <w:right w:val="single" w:sz="4" w:space="0" w:color="auto"/>
            </w:tcBorders>
            <w:shd w:val="clear" w:color="auto" w:fill="auto"/>
            <w:noWrap/>
            <w:vAlign w:val="bottom"/>
            <w:hideMark/>
          </w:tcPr>
          <w:p w14:paraId="43EB99EB" w14:textId="77777777" w:rsidR="008315D7" w:rsidRPr="007B1829" w:rsidRDefault="008315D7" w:rsidP="008315D7">
            <w:pPr>
              <w:jc w:val="both"/>
              <w:rPr>
                <w:rFonts w:cs="Arial"/>
                <w:sz w:val="18"/>
                <w:szCs w:val="18"/>
                <w:lang w:eastAsia="en-ZA"/>
              </w:rPr>
            </w:pPr>
            <w:r w:rsidRPr="007B1829">
              <w:rPr>
                <w:rFonts w:cs="Arial"/>
                <w:sz w:val="18"/>
                <w:szCs w:val="18"/>
                <w:lang w:eastAsia="en-ZA"/>
              </w:rPr>
              <w:t>Eastern Cape: Nelson Mandela Bay</w:t>
            </w:r>
          </w:p>
        </w:tc>
        <w:tc>
          <w:tcPr>
            <w:tcW w:w="1010" w:type="pct"/>
            <w:tcBorders>
              <w:top w:val="nil"/>
              <w:left w:val="nil"/>
              <w:bottom w:val="single" w:sz="4" w:space="0" w:color="auto"/>
              <w:right w:val="single" w:sz="4" w:space="0" w:color="auto"/>
            </w:tcBorders>
            <w:shd w:val="clear" w:color="auto" w:fill="auto"/>
            <w:noWrap/>
            <w:vAlign w:val="bottom"/>
            <w:hideMark/>
          </w:tcPr>
          <w:p w14:paraId="407CA9A9"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16</w:t>
            </w:r>
          </w:p>
        </w:tc>
      </w:tr>
      <w:tr w:rsidR="008315D7" w:rsidRPr="007B1829" w14:paraId="6A65A01D"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6111BE74"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15</w:t>
            </w:r>
          </w:p>
        </w:tc>
        <w:tc>
          <w:tcPr>
            <w:tcW w:w="805" w:type="pct"/>
            <w:tcBorders>
              <w:top w:val="nil"/>
              <w:left w:val="nil"/>
              <w:bottom w:val="single" w:sz="4" w:space="0" w:color="auto"/>
              <w:right w:val="single" w:sz="4" w:space="0" w:color="auto"/>
            </w:tcBorders>
            <w:shd w:val="clear" w:color="auto" w:fill="auto"/>
            <w:vAlign w:val="bottom"/>
            <w:hideMark/>
          </w:tcPr>
          <w:p w14:paraId="00C45D42"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66748-EPWP3M</w:t>
            </w:r>
          </w:p>
        </w:tc>
        <w:tc>
          <w:tcPr>
            <w:tcW w:w="1529" w:type="pct"/>
            <w:tcBorders>
              <w:top w:val="nil"/>
              <w:left w:val="nil"/>
              <w:bottom w:val="single" w:sz="4" w:space="0" w:color="auto"/>
              <w:right w:val="single" w:sz="4" w:space="0" w:color="auto"/>
            </w:tcBorders>
            <w:shd w:val="clear" w:color="auto" w:fill="auto"/>
            <w:vAlign w:val="bottom"/>
            <w:hideMark/>
          </w:tcPr>
          <w:p w14:paraId="083A5CC9"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 xml:space="preserve">Tourism and Cultural Services </w:t>
            </w:r>
          </w:p>
        </w:tc>
        <w:tc>
          <w:tcPr>
            <w:tcW w:w="1370" w:type="pct"/>
            <w:tcBorders>
              <w:top w:val="nil"/>
              <w:left w:val="nil"/>
              <w:bottom w:val="single" w:sz="4" w:space="0" w:color="auto"/>
              <w:right w:val="single" w:sz="4" w:space="0" w:color="auto"/>
            </w:tcBorders>
            <w:shd w:val="clear" w:color="auto" w:fill="auto"/>
            <w:noWrap/>
            <w:vAlign w:val="bottom"/>
            <w:hideMark/>
          </w:tcPr>
          <w:p w14:paraId="42063A27" w14:textId="77777777" w:rsidR="008315D7" w:rsidRPr="007B1829" w:rsidRDefault="008315D7" w:rsidP="008315D7">
            <w:pPr>
              <w:jc w:val="both"/>
              <w:rPr>
                <w:rFonts w:cs="Arial"/>
                <w:sz w:val="18"/>
                <w:szCs w:val="18"/>
                <w:lang w:eastAsia="en-ZA"/>
              </w:rPr>
            </w:pPr>
            <w:r w:rsidRPr="007B1829">
              <w:rPr>
                <w:rFonts w:cs="Arial"/>
                <w:sz w:val="18"/>
                <w:szCs w:val="18"/>
                <w:lang w:eastAsia="en-ZA"/>
              </w:rPr>
              <w:t>Eastern Cape: Nelson Mandela Bay</w:t>
            </w:r>
          </w:p>
        </w:tc>
        <w:tc>
          <w:tcPr>
            <w:tcW w:w="1010" w:type="pct"/>
            <w:tcBorders>
              <w:top w:val="nil"/>
              <w:left w:val="nil"/>
              <w:bottom w:val="single" w:sz="4" w:space="0" w:color="auto"/>
              <w:right w:val="single" w:sz="4" w:space="0" w:color="auto"/>
            </w:tcBorders>
            <w:shd w:val="clear" w:color="auto" w:fill="auto"/>
            <w:noWrap/>
            <w:vAlign w:val="bottom"/>
            <w:hideMark/>
          </w:tcPr>
          <w:p w14:paraId="03F1B2D1"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19</w:t>
            </w:r>
          </w:p>
        </w:tc>
      </w:tr>
      <w:tr w:rsidR="008315D7" w:rsidRPr="007B1829" w14:paraId="4E3EB9CB"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57BC6E79"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16</w:t>
            </w:r>
          </w:p>
        </w:tc>
        <w:tc>
          <w:tcPr>
            <w:tcW w:w="805" w:type="pct"/>
            <w:tcBorders>
              <w:top w:val="nil"/>
              <w:left w:val="nil"/>
              <w:bottom w:val="single" w:sz="4" w:space="0" w:color="auto"/>
              <w:right w:val="single" w:sz="4" w:space="0" w:color="auto"/>
            </w:tcBorders>
            <w:shd w:val="clear" w:color="auto" w:fill="auto"/>
            <w:vAlign w:val="bottom"/>
            <w:hideMark/>
          </w:tcPr>
          <w:p w14:paraId="72E6EE0C"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72762-EPWP3M</w:t>
            </w:r>
          </w:p>
        </w:tc>
        <w:tc>
          <w:tcPr>
            <w:tcW w:w="1529" w:type="pct"/>
            <w:tcBorders>
              <w:top w:val="nil"/>
              <w:left w:val="nil"/>
              <w:bottom w:val="single" w:sz="4" w:space="0" w:color="auto"/>
              <w:right w:val="single" w:sz="4" w:space="0" w:color="auto"/>
            </w:tcBorders>
            <w:shd w:val="clear" w:color="auto" w:fill="auto"/>
            <w:vAlign w:val="bottom"/>
            <w:hideMark/>
          </w:tcPr>
          <w:p w14:paraId="20473740"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Service Delivery JCPZ</w:t>
            </w:r>
          </w:p>
        </w:tc>
        <w:tc>
          <w:tcPr>
            <w:tcW w:w="1370" w:type="pct"/>
            <w:tcBorders>
              <w:top w:val="nil"/>
              <w:left w:val="nil"/>
              <w:bottom w:val="single" w:sz="4" w:space="0" w:color="auto"/>
              <w:right w:val="single" w:sz="4" w:space="0" w:color="auto"/>
            </w:tcBorders>
            <w:shd w:val="clear" w:color="auto" w:fill="auto"/>
            <w:vAlign w:val="bottom"/>
            <w:hideMark/>
          </w:tcPr>
          <w:p w14:paraId="671F5383"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Gauteng: City of Johannesburg Metro</w:t>
            </w:r>
          </w:p>
        </w:tc>
        <w:tc>
          <w:tcPr>
            <w:tcW w:w="1010" w:type="pct"/>
            <w:tcBorders>
              <w:top w:val="nil"/>
              <w:left w:val="nil"/>
              <w:bottom w:val="single" w:sz="4" w:space="0" w:color="auto"/>
              <w:right w:val="single" w:sz="4" w:space="0" w:color="auto"/>
            </w:tcBorders>
            <w:shd w:val="clear" w:color="auto" w:fill="auto"/>
            <w:noWrap/>
            <w:vAlign w:val="bottom"/>
            <w:hideMark/>
          </w:tcPr>
          <w:p w14:paraId="37D3AA72"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33</w:t>
            </w:r>
          </w:p>
        </w:tc>
      </w:tr>
      <w:tr w:rsidR="008315D7" w:rsidRPr="007B1829" w14:paraId="71FC9912"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576A8D8A"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17</w:t>
            </w:r>
          </w:p>
        </w:tc>
        <w:tc>
          <w:tcPr>
            <w:tcW w:w="805" w:type="pct"/>
            <w:tcBorders>
              <w:top w:val="nil"/>
              <w:left w:val="nil"/>
              <w:bottom w:val="single" w:sz="4" w:space="0" w:color="auto"/>
              <w:right w:val="single" w:sz="4" w:space="0" w:color="auto"/>
            </w:tcBorders>
            <w:shd w:val="clear" w:color="auto" w:fill="auto"/>
            <w:vAlign w:val="bottom"/>
            <w:hideMark/>
          </w:tcPr>
          <w:p w14:paraId="2DC4DD72"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4586-EPWP3M</w:t>
            </w:r>
          </w:p>
        </w:tc>
        <w:tc>
          <w:tcPr>
            <w:tcW w:w="1529" w:type="pct"/>
            <w:tcBorders>
              <w:top w:val="nil"/>
              <w:left w:val="nil"/>
              <w:bottom w:val="single" w:sz="4" w:space="0" w:color="auto"/>
              <w:right w:val="single" w:sz="4" w:space="0" w:color="auto"/>
            </w:tcBorders>
            <w:shd w:val="clear" w:color="auto" w:fill="auto"/>
            <w:vAlign w:val="bottom"/>
            <w:hideMark/>
          </w:tcPr>
          <w:p w14:paraId="747030FB"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HIV and Aids Community Outreach Programme (Volunteers )</w:t>
            </w:r>
          </w:p>
        </w:tc>
        <w:tc>
          <w:tcPr>
            <w:tcW w:w="1370" w:type="pct"/>
            <w:tcBorders>
              <w:top w:val="nil"/>
              <w:left w:val="nil"/>
              <w:bottom w:val="single" w:sz="4" w:space="0" w:color="auto"/>
              <w:right w:val="single" w:sz="4" w:space="0" w:color="auto"/>
            </w:tcBorders>
            <w:shd w:val="clear" w:color="auto" w:fill="auto"/>
            <w:vAlign w:val="bottom"/>
            <w:hideMark/>
          </w:tcPr>
          <w:p w14:paraId="0F1413D5"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Gauteng: City of Tshwane Metro</w:t>
            </w:r>
          </w:p>
        </w:tc>
        <w:tc>
          <w:tcPr>
            <w:tcW w:w="1010" w:type="pct"/>
            <w:tcBorders>
              <w:top w:val="nil"/>
              <w:left w:val="nil"/>
              <w:bottom w:val="single" w:sz="4" w:space="0" w:color="auto"/>
              <w:right w:val="single" w:sz="4" w:space="0" w:color="auto"/>
            </w:tcBorders>
            <w:shd w:val="clear" w:color="auto" w:fill="auto"/>
            <w:noWrap/>
            <w:vAlign w:val="bottom"/>
            <w:hideMark/>
          </w:tcPr>
          <w:p w14:paraId="10499598"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102</w:t>
            </w:r>
          </w:p>
        </w:tc>
      </w:tr>
      <w:tr w:rsidR="008315D7" w:rsidRPr="007B1829" w14:paraId="38B46B07"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028931DE"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18</w:t>
            </w:r>
          </w:p>
        </w:tc>
        <w:tc>
          <w:tcPr>
            <w:tcW w:w="805" w:type="pct"/>
            <w:tcBorders>
              <w:top w:val="nil"/>
              <w:left w:val="nil"/>
              <w:bottom w:val="single" w:sz="4" w:space="0" w:color="auto"/>
              <w:right w:val="single" w:sz="4" w:space="0" w:color="auto"/>
            </w:tcBorders>
            <w:shd w:val="clear" w:color="auto" w:fill="auto"/>
            <w:vAlign w:val="bottom"/>
            <w:hideMark/>
          </w:tcPr>
          <w:p w14:paraId="644ABB88"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71822-EPWP3M</w:t>
            </w:r>
          </w:p>
        </w:tc>
        <w:tc>
          <w:tcPr>
            <w:tcW w:w="1529" w:type="pct"/>
            <w:tcBorders>
              <w:top w:val="nil"/>
              <w:left w:val="nil"/>
              <w:bottom w:val="single" w:sz="4" w:space="0" w:color="auto"/>
              <w:right w:val="single" w:sz="4" w:space="0" w:color="auto"/>
            </w:tcBorders>
            <w:shd w:val="clear" w:color="auto" w:fill="auto"/>
            <w:vAlign w:val="bottom"/>
            <w:hideMark/>
          </w:tcPr>
          <w:p w14:paraId="22093EDB"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RRT Feedeer Routes (71248)</w:t>
            </w:r>
          </w:p>
        </w:tc>
        <w:tc>
          <w:tcPr>
            <w:tcW w:w="1370" w:type="pct"/>
            <w:tcBorders>
              <w:top w:val="nil"/>
              <w:left w:val="nil"/>
              <w:bottom w:val="single" w:sz="4" w:space="0" w:color="auto"/>
              <w:right w:val="single" w:sz="4" w:space="0" w:color="auto"/>
            </w:tcBorders>
            <w:shd w:val="clear" w:color="auto" w:fill="auto"/>
            <w:noWrap/>
            <w:vAlign w:val="bottom"/>
            <w:hideMark/>
          </w:tcPr>
          <w:p w14:paraId="57BD17FF" w14:textId="77777777" w:rsidR="008315D7" w:rsidRPr="007B1829" w:rsidRDefault="008315D7" w:rsidP="008315D7">
            <w:pPr>
              <w:jc w:val="both"/>
              <w:rPr>
                <w:rFonts w:cs="Arial"/>
                <w:sz w:val="18"/>
                <w:szCs w:val="18"/>
                <w:lang w:eastAsia="en-ZA"/>
              </w:rPr>
            </w:pPr>
            <w:r w:rsidRPr="007B1829">
              <w:rPr>
                <w:rFonts w:cs="Arial"/>
                <w:sz w:val="18"/>
                <w:szCs w:val="18"/>
                <w:lang w:eastAsia="en-ZA"/>
              </w:rPr>
              <w:t>North West: Rustenburg</w:t>
            </w:r>
          </w:p>
        </w:tc>
        <w:tc>
          <w:tcPr>
            <w:tcW w:w="1010" w:type="pct"/>
            <w:tcBorders>
              <w:top w:val="nil"/>
              <w:left w:val="nil"/>
              <w:bottom w:val="single" w:sz="4" w:space="0" w:color="auto"/>
              <w:right w:val="single" w:sz="4" w:space="0" w:color="auto"/>
            </w:tcBorders>
            <w:shd w:val="clear" w:color="auto" w:fill="auto"/>
            <w:noWrap/>
            <w:vAlign w:val="bottom"/>
            <w:hideMark/>
          </w:tcPr>
          <w:p w14:paraId="0C4E7392"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22</w:t>
            </w:r>
          </w:p>
        </w:tc>
      </w:tr>
      <w:tr w:rsidR="008315D7" w:rsidRPr="007B1829" w14:paraId="6AF346D8" w14:textId="77777777" w:rsidTr="008315D7">
        <w:trPr>
          <w:trHeight w:val="264"/>
        </w:trPr>
        <w:tc>
          <w:tcPr>
            <w:tcW w:w="285" w:type="pct"/>
            <w:tcBorders>
              <w:top w:val="nil"/>
              <w:left w:val="single" w:sz="4" w:space="0" w:color="auto"/>
              <w:bottom w:val="single" w:sz="4" w:space="0" w:color="auto"/>
              <w:right w:val="single" w:sz="4" w:space="0" w:color="auto"/>
            </w:tcBorders>
            <w:shd w:val="clear" w:color="auto" w:fill="auto"/>
            <w:noWrap/>
            <w:vAlign w:val="bottom"/>
            <w:hideMark/>
          </w:tcPr>
          <w:p w14:paraId="7C7AADDA" w14:textId="77777777" w:rsidR="008315D7" w:rsidRPr="007B1829" w:rsidRDefault="008315D7" w:rsidP="008315D7">
            <w:pPr>
              <w:jc w:val="both"/>
              <w:rPr>
                <w:rFonts w:cs="Arial"/>
                <w:color w:val="000000"/>
                <w:sz w:val="18"/>
                <w:szCs w:val="18"/>
                <w:lang w:eastAsia="en-ZA"/>
              </w:rPr>
            </w:pPr>
            <w:r w:rsidRPr="007B1829">
              <w:rPr>
                <w:rFonts w:cs="Arial"/>
                <w:color w:val="000000"/>
                <w:sz w:val="18"/>
                <w:szCs w:val="18"/>
                <w:lang w:eastAsia="en-ZA"/>
              </w:rPr>
              <w:t> </w:t>
            </w:r>
          </w:p>
        </w:tc>
        <w:tc>
          <w:tcPr>
            <w:tcW w:w="3705"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096C7AE3" w14:textId="77777777" w:rsidR="008315D7" w:rsidRPr="007B1829" w:rsidRDefault="008315D7" w:rsidP="008315D7">
            <w:pPr>
              <w:jc w:val="both"/>
              <w:rPr>
                <w:rFonts w:cs="Arial"/>
                <w:b/>
                <w:bCs/>
                <w:color w:val="000000"/>
                <w:sz w:val="18"/>
                <w:szCs w:val="18"/>
                <w:lang w:eastAsia="en-ZA"/>
              </w:rPr>
            </w:pPr>
            <w:r w:rsidRPr="007B1829">
              <w:rPr>
                <w:rFonts w:cs="Arial"/>
                <w:b/>
                <w:bCs/>
                <w:color w:val="000000"/>
                <w:sz w:val="18"/>
                <w:szCs w:val="18"/>
                <w:lang w:eastAsia="en-ZA"/>
              </w:rPr>
              <w:t>Total</w:t>
            </w:r>
          </w:p>
        </w:tc>
        <w:tc>
          <w:tcPr>
            <w:tcW w:w="1010" w:type="pct"/>
            <w:tcBorders>
              <w:top w:val="nil"/>
              <w:left w:val="nil"/>
              <w:bottom w:val="single" w:sz="4" w:space="0" w:color="auto"/>
              <w:right w:val="single" w:sz="4" w:space="0" w:color="auto"/>
            </w:tcBorders>
            <w:shd w:val="clear" w:color="auto" w:fill="auto"/>
            <w:noWrap/>
            <w:vAlign w:val="bottom"/>
            <w:hideMark/>
          </w:tcPr>
          <w:p w14:paraId="21B2FF27" w14:textId="77777777" w:rsidR="008315D7" w:rsidRPr="007B1829" w:rsidRDefault="008315D7" w:rsidP="008315D7">
            <w:pPr>
              <w:jc w:val="both"/>
              <w:rPr>
                <w:rFonts w:cs="Arial"/>
                <w:b/>
                <w:bCs/>
                <w:color w:val="000000"/>
                <w:sz w:val="18"/>
                <w:szCs w:val="18"/>
                <w:lang w:eastAsia="en-ZA"/>
              </w:rPr>
            </w:pPr>
            <w:r w:rsidRPr="007B1829">
              <w:rPr>
                <w:rFonts w:cs="Arial"/>
                <w:b/>
                <w:bCs/>
                <w:color w:val="000000"/>
                <w:sz w:val="18"/>
                <w:szCs w:val="18"/>
                <w:lang w:eastAsia="en-ZA"/>
              </w:rPr>
              <w:t>67</w:t>
            </w:r>
            <w:r>
              <w:rPr>
                <w:rFonts w:cs="Arial"/>
                <w:b/>
                <w:bCs/>
                <w:color w:val="000000"/>
                <w:sz w:val="18"/>
                <w:szCs w:val="18"/>
                <w:lang w:eastAsia="en-ZA"/>
              </w:rPr>
              <w:t>3</w:t>
            </w:r>
          </w:p>
        </w:tc>
      </w:tr>
    </w:tbl>
    <w:p w14:paraId="11F1B7D8" w14:textId="77777777" w:rsidR="008315D7" w:rsidRPr="007B1829" w:rsidRDefault="008315D7" w:rsidP="008315D7">
      <w:pPr>
        <w:jc w:val="both"/>
        <w:rPr>
          <w:rFonts w:cs="Arial"/>
          <w:b/>
          <w:sz w:val="18"/>
          <w:szCs w:val="18"/>
        </w:rPr>
      </w:pPr>
    </w:p>
    <w:p w14:paraId="01269830" w14:textId="77777777" w:rsidR="008315D7" w:rsidRPr="008C0374" w:rsidRDefault="008315D7" w:rsidP="008315D7">
      <w:pPr>
        <w:shd w:val="clear" w:color="auto" w:fill="FFFFFF"/>
        <w:jc w:val="both"/>
        <w:rPr>
          <w:rFonts w:cs="Arial"/>
          <w:b/>
          <w:szCs w:val="22"/>
        </w:rPr>
      </w:pPr>
      <w:r w:rsidRPr="008C0374">
        <w:rPr>
          <w:rFonts w:cs="Arial"/>
          <w:b/>
          <w:szCs w:val="22"/>
        </w:rPr>
        <w:t>Impact of the finding</w:t>
      </w:r>
    </w:p>
    <w:p w14:paraId="40A91E30" w14:textId="77777777" w:rsidR="008315D7" w:rsidRDefault="008315D7" w:rsidP="008315D7">
      <w:pPr>
        <w:shd w:val="clear" w:color="auto" w:fill="FFFFFF"/>
        <w:jc w:val="both"/>
        <w:rPr>
          <w:rFonts w:cs="Arial"/>
          <w:szCs w:val="22"/>
        </w:rPr>
      </w:pPr>
    </w:p>
    <w:p w14:paraId="32F7EC7C" w14:textId="77777777" w:rsidR="008315D7" w:rsidRDefault="008315D7" w:rsidP="008315D7">
      <w:pPr>
        <w:shd w:val="clear" w:color="auto" w:fill="FFFFFF"/>
        <w:jc w:val="both"/>
        <w:rPr>
          <w:rFonts w:cs="Arial"/>
          <w:szCs w:val="22"/>
        </w:rPr>
      </w:pPr>
      <w:r>
        <w:rPr>
          <w:rFonts w:cs="Arial"/>
          <w:szCs w:val="22"/>
        </w:rPr>
        <w:t xml:space="preserve">Non-compliance with </w:t>
      </w:r>
      <w:r w:rsidRPr="005B1329">
        <w:rPr>
          <w:rFonts w:cs="Arial"/>
          <w:color w:val="000000"/>
          <w:szCs w:val="22"/>
        </w:rPr>
        <w:t>PFMA</w:t>
      </w:r>
      <w:r>
        <w:rPr>
          <w:rFonts w:cs="Arial"/>
          <w:color w:val="000000"/>
          <w:szCs w:val="22"/>
        </w:rPr>
        <w:t xml:space="preserve"> s</w:t>
      </w:r>
      <w:r w:rsidRPr="005B1329">
        <w:rPr>
          <w:rFonts w:cs="Arial"/>
          <w:color w:val="000000"/>
          <w:szCs w:val="22"/>
          <w:lang w:eastAsia="en-ZA"/>
        </w:rPr>
        <w:t>ection 40(3) (a</w:t>
      </w:r>
      <w:r>
        <w:rPr>
          <w:rFonts w:cs="Arial"/>
          <w:color w:val="000000"/>
          <w:szCs w:val="22"/>
          <w:lang w:eastAsia="en-ZA"/>
        </w:rPr>
        <w:t>)</w:t>
      </w:r>
    </w:p>
    <w:p w14:paraId="6C381634" w14:textId="77777777" w:rsidR="008315D7" w:rsidRDefault="008315D7" w:rsidP="008315D7">
      <w:pPr>
        <w:shd w:val="clear" w:color="auto" w:fill="FFFFFF"/>
        <w:jc w:val="both"/>
        <w:rPr>
          <w:rFonts w:cs="Arial"/>
          <w:szCs w:val="22"/>
        </w:rPr>
      </w:pPr>
    </w:p>
    <w:p w14:paraId="3EB8BBD5" w14:textId="77777777" w:rsidR="008315D7" w:rsidRDefault="008315D7" w:rsidP="008315D7">
      <w:pPr>
        <w:shd w:val="clear" w:color="auto" w:fill="FFFFFF"/>
        <w:jc w:val="both"/>
        <w:rPr>
          <w:rFonts w:cs="Arial"/>
          <w:iCs/>
          <w:szCs w:val="22"/>
        </w:rPr>
      </w:pPr>
      <w:r>
        <w:rPr>
          <w:rFonts w:cs="Arial"/>
          <w:iCs/>
          <w:szCs w:val="22"/>
        </w:rPr>
        <w:t>The quarter 2 data reported submitted for audit might be overstated.</w:t>
      </w:r>
    </w:p>
    <w:p w14:paraId="500AA648" w14:textId="77777777" w:rsidR="008315D7" w:rsidRDefault="008315D7" w:rsidP="008315D7">
      <w:pPr>
        <w:shd w:val="clear" w:color="auto" w:fill="FFFFFF"/>
        <w:jc w:val="both"/>
        <w:rPr>
          <w:rFonts w:cs="Arial"/>
          <w:iCs/>
          <w:szCs w:val="22"/>
        </w:rPr>
      </w:pPr>
    </w:p>
    <w:p w14:paraId="4399F212" w14:textId="77777777" w:rsidR="008315D7" w:rsidRDefault="008315D7" w:rsidP="008315D7">
      <w:pPr>
        <w:shd w:val="clear" w:color="auto" w:fill="FFFFFF"/>
        <w:jc w:val="both"/>
        <w:rPr>
          <w:rFonts w:cs="Arial"/>
          <w:iCs/>
          <w:color w:val="000000"/>
          <w:szCs w:val="22"/>
          <w:lang w:eastAsia="en-ZA"/>
        </w:rPr>
      </w:pPr>
      <w:r>
        <w:rPr>
          <w:rFonts w:cs="Arial"/>
          <w:iCs/>
          <w:szCs w:val="22"/>
        </w:rPr>
        <w:t xml:space="preserve">Non-compliance with </w:t>
      </w:r>
      <w:r>
        <w:rPr>
          <w:rFonts w:cs="Arial"/>
          <w:iCs/>
          <w:color w:val="000000"/>
          <w:szCs w:val="22"/>
          <w:lang w:eastAsia="en-ZA"/>
        </w:rPr>
        <w:t>ministerial determination 4: Expanded Public Works Programme dated 04 May 2012.</w:t>
      </w:r>
    </w:p>
    <w:p w14:paraId="03E8752F" w14:textId="77777777" w:rsidR="008315D7" w:rsidRDefault="008315D7" w:rsidP="008315D7">
      <w:pPr>
        <w:shd w:val="clear" w:color="auto" w:fill="FFFFFF"/>
        <w:jc w:val="both"/>
        <w:rPr>
          <w:rFonts w:cs="Arial"/>
          <w:szCs w:val="22"/>
        </w:rPr>
      </w:pPr>
    </w:p>
    <w:p w14:paraId="07E43AFC" w14:textId="77777777" w:rsidR="008315D7" w:rsidRDefault="008315D7" w:rsidP="008315D7">
      <w:pPr>
        <w:shd w:val="clear" w:color="auto" w:fill="FFFFFF"/>
        <w:jc w:val="both"/>
        <w:rPr>
          <w:rFonts w:cs="Arial"/>
          <w:szCs w:val="22"/>
        </w:rPr>
      </w:pPr>
      <w:r>
        <w:rPr>
          <w:rFonts w:cs="Arial"/>
          <w:iCs/>
          <w:szCs w:val="22"/>
        </w:rPr>
        <w:t xml:space="preserve">Limitation of scope </w:t>
      </w:r>
      <w:r w:rsidRPr="0042078B">
        <w:rPr>
          <w:rFonts w:cs="Arial"/>
          <w:iCs/>
          <w:szCs w:val="22"/>
        </w:rPr>
        <w:t>in confirming the reported information</w:t>
      </w:r>
      <w:r>
        <w:rPr>
          <w:rFonts w:cs="Arial"/>
          <w:iCs/>
          <w:szCs w:val="22"/>
        </w:rPr>
        <w:t xml:space="preserve"> pertaining to work opportunities created </w:t>
      </w:r>
    </w:p>
    <w:p w14:paraId="59B77DC8" w14:textId="77777777" w:rsidR="008315D7" w:rsidRDefault="008315D7" w:rsidP="008315D7">
      <w:pPr>
        <w:shd w:val="clear" w:color="auto" w:fill="FFFFFF"/>
        <w:jc w:val="both"/>
        <w:rPr>
          <w:rFonts w:cs="Arial"/>
          <w:b/>
          <w:bCs/>
          <w:szCs w:val="22"/>
        </w:rPr>
      </w:pPr>
    </w:p>
    <w:p w14:paraId="6F61503F" w14:textId="77777777" w:rsidR="008315D7" w:rsidRDefault="008315D7" w:rsidP="008315D7">
      <w:pPr>
        <w:pStyle w:val="NormalWeb"/>
        <w:jc w:val="both"/>
        <w:rPr>
          <w:rFonts w:ascii="Arial" w:hAnsi="Arial" w:cs="Arial"/>
          <w:b/>
          <w:bCs/>
          <w:sz w:val="22"/>
          <w:szCs w:val="22"/>
        </w:rPr>
      </w:pPr>
      <w:r w:rsidRPr="000457CD">
        <w:rPr>
          <w:rFonts w:ascii="Arial" w:hAnsi="Arial" w:cs="Arial"/>
          <w:b/>
          <w:bCs/>
          <w:sz w:val="22"/>
          <w:szCs w:val="22"/>
        </w:rPr>
        <w:t>Internal control deficiency</w:t>
      </w:r>
    </w:p>
    <w:p w14:paraId="035084FD" w14:textId="77777777" w:rsidR="008315D7" w:rsidRDefault="008315D7" w:rsidP="008315D7">
      <w:pPr>
        <w:pStyle w:val="NoSpacing"/>
        <w:jc w:val="both"/>
        <w:rPr>
          <w:rFonts w:cs="Arial"/>
          <w:sz w:val="22"/>
          <w:szCs w:val="22"/>
          <w:lang w:val="en-GB"/>
        </w:rPr>
      </w:pPr>
    </w:p>
    <w:p w14:paraId="430A9A61" w14:textId="77777777" w:rsidR="008315D7" w:rsidRPr="00757888" w:rsidRDefault="008315D7" w:rsidP="008315D7">
      <w:pPr>
        <w:jc w:val="both"/>
        <w:rPr>
          <w:rFonts w:cs="Arial"/>
          <w:i/>
          <w:szCs w:val="22"/>
          <w:lang w:val="en-GB"/>
        </w:rPr>
      </w:pPr>
      <w:r w:rsidRPr="00757888">
        <w:rPr>
          <w:rFonts w:cs="Arial"/>
          <w:i/>
          <w:szCs w:val="22"/>
          <w:lang w:val="en-GB"/>
        </w:rPr>
        <w:t>Financial and Performance Management</w:t>
      </w:r>
    </w:p>
    <w:p w14:paraId="08D14520" w14:textId="77777777" w:rsidR="008315D7" w:rsidRPr="00AB4200" w:rsidRDefault="008315D7" w:rsidP="008315D7">
      <w:pPr>
        <w:jc w:val="both"/>
        <w:rPr>
          <w:rFonts w:cs="Arial"/>
          <w:szCs w:val="22"/>
          <w:lang w:val="en-GB"/>
        </w:rPr>
      </w:pPr>
    </w:p>
    <w:p w14:paraId="5F55847C" w14:textId="77777777" w:rsidR="008315D7" w:rsidRDefault="008315D7" w:rsidP="008315D7">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r>
        <w:rPr>
          <w:rFonts w:cs="Arial"/>
          <w:szCs w:val="22"/>
          <w:lang w:val="en-GB"/>
        </w:rPr>
        <w:t>.</w:t>
      </w:r>
    </w:p>
    <w:p w14:paraId="6EC87B29" w14:textId="77777777" w:rsidR="008315D7" w:rsidRDefault="008315D7" w:rsidP="008315D7">
      <w:pPr>
        <w:pStyle w:val="NoSpacing"/>
        <w:jc w:val="both"/>
        <w:rPr>
          <w:rFonts w:cs="Arial"/>
          <w:sz w:val="22"/>
          <w:szCs w:val="22"/>
          <w:lang w:val="en-GB"/>
        </w:rPr>
      </w:pPr>
    </w:p>
    <w:p w14:paraId="1C29C63D" w14:textId="77777777" w:rsidR="008315D7" w:rsidRDefault="008315D7" w:rsidP="008315D7">
      <w:pPr>
        <w:pStyle w:val="NoSpacing"/>
        <w:jc w:val="both"/>
        <w:rPr>
          <w:rFonts w:cs="Arial"/>
          <w:sz w:val="22"/>
          <w:szCs w:val="22"/>
          <w:lang w:val="en-GB"/>
        </w:rPr>
      </w:pPr>
      <w:r>
        <w:rPr>
          <w:rFonts w:cs="Arial"/>
          <w:sz w:val="22"/>
          <w:szCs w:val="22"/>
          <w:lang w:val="en-GB"/>
        </w:rPr>
        <w:t>EPWP Projects are not adequately reviewed against the supporting documentation to ensure that work opportunities created are supported by valid supporting documentation</w:t>
      </w:r>
    </w:p>
    <w:p w14:paraId="09A6CCAF" w14:textId="77777777" w:rsidR="008315D7" w:rsidRDefault="008315D7" w:rsidP="008315D7">
      <w:pPr>
        <w:jc w:val="both"/>
        <w:rPr>
          <w:rFonts w:cs="Arial"/>
          <w:b/>
          <w:szCs w:val="22"/>
        </w:rPr>
      </w:pPr>
    </w:p>
    <w:p w14:paraId="5F0703BA" w14:textId="77777777" w:rsidR="008315D7" w:rsidRDefault="008315D7" w:rsidP="008315D7">
      <w:pPr>
        <w:jc w:val="both"/>
        <w:rPr>
          <w:rFonts w:cs="Arial"/>
          <w:b/>
          <w:szCs w:val="22"/>
        </w:rPr>
      </w:pPr>
    </w:p>
    <w:p w14:paraId="2B26F294" w14:textId="77777777" w:rsidR="008315D7" w:rsidRDefault="008315D7" w:rsidP="008315D7">
      <w:pPr>
        <w:jc w:val="both"/>
        <w:rPr>
          <w:rFonts w:cs="Arial"/>
          <w:b/>
          <w:szCs w:val="22"/>
        </w:rPr>
      </w:pPr>
    </w:p>
    <w:p w14:paraId="1034E2D9" w14:textId="77777777" w:rsidR="008315D7" w:rsidRDefault="008315D7" w:rsidP="008315D7">
      <w:pPr>
        <w:jc w:val="both"/>
        <w:rPr>
          <w:rFonts w:cs="Arial"/>
          <w:b/>
          <w:szCs w:val="22"/>
        </w:rPr>
      </w:pPr>
    </w:p>
    <w:p w14:paraId="57EF5275" w14:textId="77777777" w:rsidR="008315D7" w:rsidRDefault="008315D7" w:rsidP="008315D7">
      <w:pPr>
        <w:jc w:val="both"/>
        <w:rPr>
          <w:rFonts w:cs="Arial"/>
          <w:b/>
          <w:szCs w:val="22"/>
        </w:rPr>
      </w:pPr>
    </w:p>
    <w:p w14:paraId="133B321E" w14:textId="77777777" w:rsidR="008315D7" w:rsidRDefault="008315D7" w:rsidP="008315D7">
      <w:pPr>
        <w:jc w:val="both"/>
        <w:rPr>
          <w:rFonts w:cs="Arial"/>
          <w:b/>
          <w:szCs w:val="22"/>
        </w:rPr>
      </w:pPr>
    </w:p>
    <w:p w14:paraId="60FE53AE" w14:textId="77777777" w:rsidR="008315D7" w:rsidRDefault="008315D7" w:rsidP="008315D7">
      <w:pPr>
        <w:jc w:val="both"/>
        <w:rPr>
          <w:rFonts w:cs="Arial"/>
          <w:b/>
          <w:szCs w:val="22"/>
        </w:rPr>
      </w:pPr>
    </w:p>
    <w:p w14:paraId="17DD2F8D" w14:textId="77777777" w:rsidR="008315D7" w:rsidRDefault="008315D7" w:rsidP="008315D7">
      <w:pPr>
        <w:jc w:val="both"/>
        <w:rPr>
          <w:rFonts w:cs="Arial"/>
          <w:b/>
          <w:szCs w:val="22"/>
        </w:rPr>
      </w:pPr>
    </w:p>
    <w:p w14:paraId="1B75F8EF" w14:textId="77777777" w:rsidR="008315D7" w:rsidRDefault="008315D7" w:rsidP="008315D7">
      <w:pPr>
        <w:jc w:val="both"/>
        <w:rPr>
          <w:rFonts w:cs="Arial"/>
          <w:b/>
          <w:szCs w:val="22"/>
        </w:rPr>
      </w:pPr>
    </w:p>
    <w:p w14:paraId="17DBB1F5" w14:textId="77777777" w:rsidR="008315D7" w:rsidRDefault="008315D7" w:rsidP="008315D7">
      <w:pPr>
        <w:jc w:val="both"/>
        <w:rPr>
          <w:rFonts w:cs="Arial"/>
          <w:b/>
          <w:szCs w:val="22"/>
        </w:rPr>
      </w:pPr>
    </w:p>
    <w:p w14:paraId="6246C244" w14:textId="77777777" w:rsidR="008315D7" w:rsidRDefault="008315D7" w:rsidP="008315D7">
      <w:pPr>
        <w:jc w:val="both"/>
        <w:rPr>
          <w:rFonts w:cs="Arial"/>
          <w:b/>
          <w:szCs w:val="22"/>
        </w:rPr>
      </w:pPr>
      <w:r w:rsidRPr="000457CD">
        <w:rPr>
          <w:rFonts w:cs="Arial"/>
          <w:b/>
          <w:szCs w:val="22"/>
        </w:rPr>
        <w:t>Recommendation</w:t>
      </w:r>
    </w:p>
    <w:p w14:paraId="4F97A8BB" w14:textId="77777777" w:rsidR="008315D7" w:rsidRDefault="008315D7" w:rsidP="008315D7">
      <w:pPr>
        <w:jc w:val="both"/>
        <w:rPr>
          <w:rFonts w:cs="Arial"/>
          <w:b/>
          <w:szCs w:val="22"/>
        </w:rPr>
      </w:pPr>
    </w:p>
    <w:p w14:paraId="0830FBB5" w14:textId="77777777" w:rsidR="008315D7" w:rsidRDefault="008315D7" w:rsidP="008315D7">
      <w:pPr>
        <w:jc w:val="both"/>
        <w:rPr>
          <w:rFonts w:cs="Arial"/>
          <w:szCs w:val="22"/>
        </w:rPr>
      </w:pPr>
      <w:r w:rsidRPr="00F3211C">
        <w:rPr>
          <w:rFonts w:cs="Arial"/>
          <w:szCs w:val="22"/>
        </w:rPr>
        <w:t>It is recommended that:</w:t>
      </w:r>
    </w:p>
    <w:p w14:paraId="5A350633" w14:textId="77777777" w:rsidR="008315D7" w:rsidRDefault="008315D7" w:rsidP="008315D7">
      <w:pPr>
        <w:pStyle w:val="NoSpacing"/>
        <w:jc w:val="both"/>
        <w:rPr>
          <w:rFonts w:cs="Arial"/>
          <w:color w:val="000000"/>
          <w:sz w:val="22"/>
          <w:szCs w:val="22"/>
        </w:rPr>
      </w:pPr>
    </w:p>
    <w:p w14:paraId="3F3BBC40"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increase their visibility at the public bodies and adequately review the projects at the public bodies for compliance with the Ministerial Handbook.</w:t>
      </w:r>
    </w:p>
    <w:p w14:paraId="71B1C867" w14:textId="77777777" w:rsidR="008315D7" w:rsidRDefault="008315D7" w:rsidP="008315D7">
      <w:pPr>
        <w:pStyle w:val="NoSpacing"/>
        <w:jc w:val="both"/>
        <w:rPr>
          <w:rFonts w:cs="Arial"/>
          <w:color w:val="000000"/>
          <w:sz w:val="22"/>
          <w:szCs w:val="22"/>
        </w:rPr>
      </w:pPr>
    </w:p>
    <w:p w14:paraId="4C61F980"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follow up on all findings noted by the internal, external auditors and also findings from their visits to public bodies to ensure that corrective measures have been implemented.</w:t>
      </w:r>
    </w:p>
    <w:p w14:paraId="65AD747F" w14:textId="77777777" w:rsidR="008315D7" w:rsidRDefault="008315D7" w:rsidP="008315D7">
      <w:pPr>
        <w:pStyle w:val="NoSpacing"/>
        <w:ind w:left="720" w:hanging="720"/>
        <w:jc w:val="both"/>
        <w:rPr>
          <w:rFonts w:cs="Arial"/>
          <w:color w:val="000000"/>
          <w:sz w:val="22"/>
          <w:szCs w:val="22"/>
        </w:rPr>
      </w:pPr>
    </w:p>
    <w:p w14:paraId="4A5B138A"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also obtain evidence from the public bodies that the corrective measures have been implemented on all other EPWP projects not selected for the audit.</w:t>
      </w:r>
      <w:r>
        <w:rPr>
          <w:rFonts w:cs="Arial"/>
          <w:color w:val="000000"/>
          <w:sz w:val="22"/>
          <w:szCs w:val="22"/>
        </w:rPr>
        <w:tab/>
      </w:r>
    </w:p>
    <w:p w14:paraId="23096216" w14:textId="77777777" w:rsidR="008315D7" w:rsidRDefault="008315D7" w:rsidP="008315D7">
      <w:pPr>
        <w:pStyle w:val="NoSpacing"/>
        <w:ind w:left="720" w:hanging="720"/>
        <w:jc w:val="both"/>
        <w:rPr>
          <w:rFonts w:cs="Arial"/>
          <w:color w:val="000000"/>
          <w:sz w:val="22"/>
          <w:szCs w:val="22"/>
        </w:rPr>
      </w:pPr>
    </w:p>
    <w:p w14:paraId="3A04AE60" w14:textId="77777777" w:rsidR="008315D7" w:rsidRDefault="008315D7" w:rsidP="008315D7">
      <w:pPr>
        <w:jc w:val="both"/>
        <w:rPr>
          <w:rFonts w:cs="Arial"/>
          <w:b/>
          <w:color w:val="000000"/>
          <w:szCs w:val="22"/>
        </w:rPr>
      </w:pPr>
      <w:r w:rsidRPr="00FB5970">
        <w:rPr>
          <w:rFonts w:cs="Arial"/>
          <w:b/>
          <w:color w:val="000000"/>
          <w:szCs w:val="22"/>
        </w:rPr>
        <w:t>Management response</w:t>
      </w:r>
    </w:p>
    <w:p w14:paraId="60A25E2F" w14:textId="77777777" w:rsidR="008315D7" w:rsidRDefault="008315D7" w:rsidP="008315D7">
      <w:pPr>
        <w:jc w:val="both"/>
        <w:rPr>
          <w:rFonts w:cs="Arial"/>
          <w:b/>
          <w:color w:val="000000"/>
          <w:szCs w:val="22"/>
        </w:rPr>
      </w:pPr>
    </w:p>
    <w:p w14:paraId="50040B96" w14:textId="77777777" w:rsidR="008315D7" w:rsidRPr="00E954E4" w:rsidRDefault="008315D7" w:rsidP="008315D7">
      <w:pPr>
        <w:pStyle w:val="ListParagraph"/>
        <w:ind w:left="0"/>
        <w:jc w:val="both"/>
        <w:rPr>
          <w:rFonts w:cs="Arial"/>
          <w:color w:val="000000"/>
          <w:szCs w:val="22"/>
        </w:rPr>
      </w:pPr>
      <w:r w:rsidRPr="00E954E4">
        <w:rPr>
          <w:rFonts w:cs="Arial"/>
          <w:color w:val="000000"/>
          <w:szCs w:val="22"/>
        </w:rPr>
        <w:t>I am in</w:t>
      </w:r>
      <w:r>
        <w:rPr>
          <w:rFonts w:cs="Arial"/>
          <w:color w:val="000000"/>
          <w:szCs w:val="22"/>
        </w:rPr>
        <w:t xml:space="preserve"> a</w:t>
      </w:r>
      <w:r w:rsidRPr="00E954E4">
        <w:rPr>
          <w:rFonts w:cs="Arial"/>
          <w:color w:val="000000"/>
          <w:szCs w:val="22"/>
        </w:rPr>
        <w:t xml:space="preserve">greement with the finding for the following reasons [and supply the following/attached information in support of this]: </w:t>
      </w:r>
    </w:p>
    <w:p w14:paraId="463D6384" w14:textId="77777777" w:rsidR="008315D7" w:rsidRDefault="008315D7" w:rsidP="008315D7">
      <w:pPr>
        <w:pStyle w:val="ListParagraph"/>
        <w:ind w:left="0"/>
        <w:jc w:val="both"/>
        <w:rPr>
          <w:rFonts w:cs="Arial"/>
          <w:color w:val="000000"/>
          <w:szCs w:val="22"/>
        </w:rPr>
      </w:pPr>
    </w:p>
    <w:p w14:paraId="3C1F999E" w14:textId="77777777" w:rsidR="008315D7" w:rsidRDefault="008315D7" w:rsidP="00FA0D18">
      <w:pPr>
        <w:pStyle w:val="ListParagraph"/>
        <w:numPr>
          <w:ilvl w:val="0"/>
          <w:numId w:val="16"/>
        </w:numPr>
        <w:ind w:left="426" w:hanging="426"/>
        <w:jc w:val="both"/>
        <w:rPr>
          <w:rFonts w:cs="Arial"/>
          <w:color w:val="000000"/>
          <w:szCs w:val="22"/>
        </w:rPr>
      </w:pPr>
      <w:r>
        <w:rPr>
          <w:rFonts w:cs="Arial"/>
          <w:color w:val="000000"/>
          <w:szCs w:val="22"/>
        </w:rPr>
        <w:t>Keeping of these records by reporting public bodies are prescribed by EPWP guidelines.</w:t>
      </w:r>
    </w:p>
    <w:p w14:paraId="235513FF" w14:textId="77777777" w:rsidR="008315D7" w:rsidRPr="00957F42" w:rsidRDefault="008315D7" w:rsidP="00FA0D18">
      <w:pPr>
        <w:pStyle w:val="ListParagraph"/>
        <w:numPr>
          <w:ilvl w:val="0"/>
          <w:numId w:val="16"/>
        </w:numPr>
        <w:ind w:left="426" w:hanging="426"/>
        <w:jc w:val="both"/>
        <w:rPr>
          <w:rFonts w:cs="Arial"/>
          <w:color w:val="000000"/>
          <w:szCs w:val="22"/>
        </w:rPr>
      </w:pPr>
      <w:r w:rsidRPr="00957F42">
        <w:rPr>
          <w:rFonts w:cs="Arial"/>
          <w:color w:val="000000"/>
          <w:szCs w:val="22"/>
        </w:rPr>
        <w:t>It is evident that the public body could not provide the required documents to the AGSA.</w:t>
      </w:r>
    </w:p>
    <w:p w14:paraId="11ECF010" w14:textId="53C34BD4" w:rsidR="008315D7" w:rsidRDefault="008315D7" w:rsidP="008315D7">
      <w:pPr>
        <w:jc w:val="both"/>
        <w:rPr>
          <w:rFonts w:cs="Arial"/>
          <w:i/>
          <w:iCs/>
          <w:szCs w:val="22"/>
        </w:rPr>
      </w:pPr>
    </w:p>
    <w:p w14:paraId="28594E9C" w14:textId="51FF4760" w:rsidR="0018076F" w:rsidRDefault="0018076F" w:rsidP="0018076F">
      <w:pPr>
        <w:ind w:left="709" w:hanging="709"/>
        <w:jc w:val="both"/>
        <w:rPr>
          <w:rFonts w:cs="Arial"/>
          <w:szCs w:val="22"/>
        </w:rPr>
      </w:pPr>
      <w:r w:rsidRPr="003A3D00">
        <w:rPr>
          <w:rFonts w:cs="Arial"/>
          <w:szCs w:val="22"/>
        </w:rPr>
        <w:t>For projects not implemented by the Department of Public Works, the following must be noted:</w:t>
      </w:r>
    </w:p>
    <w:p w14:paraId="49621A4C" w14:textId="77777777" w:rsidR="0018076F" w:rsidRPr="003A3D00" w:rsidRDefault="0018076F" w:rsidP="0018076F">
      <w:pPr>
        <w:ind w:left="709" w:hanging="709"/>
        <w:jc w:val="both"/>
        <w:rPr>
          <w:rFonts w:cs="Arial"/>
          <w:szCs w:val="22"/>
        </w:rPr>
      </w:pPr>
    </w:p>
    <w:p w14:paraId="05297CA9" w14:textId="77777777" w:rsidR="0018076F" w:rsidRPr="003A3D00" w:rsidRDefault="0018076F" w:rsidP="00FA0D18">
      <w:pPr>
        <w:pStyle w:val="ListParagraph"/>
        <w:numPr>
          <w:ilvl w:val="0"/>
          <w:numId w:val="28"/>
        </w:numPr>
        <w:ind w:left="426" w:hanging="426"/>
        <w:jc w:val="both"/>
        <w:rPr>
          <w:rFonts w:cs="Arial"/>
          <w:szCs w:val="22"/>
        </w:rPr>
      </w:pPr>
      <w:r w:rsidRPr="003A3D00">
        <w:rPr>
          <w:rFonts w:cs="Arial"/>
          <w:szCs w:val="22"/>
        </w:rPr>
        <w:t>Proper record-keeping was evidently not implemented by the public body.  The Department relies on the public body for this.</w:t>
      </w:r>
    </w:p>
    <w:p w14:paraId="23A00589" w14:textId="77777777" w:rsidR="0018076F" w:rsidRPr="003A3D00" w:rsidRDefault="0018076F" w:rsidP="00FA0D18">
      <w:pPr>
        <w:pStyle w:val="ListParagraph"/>
        <w:numPr>
          <w:ilvl w:val="0"/>
          <w:numId w:val="28"/>
        </w:numPr>
        <w:ind w:left="426" w:hanging="426"/>
        <w:jc w:val="both"/>
        <w:rPr>
          <w:rFonts w:cs="Arial"/>
          <w:szCs w:val="22"/>
        </w:rPr>
      </w:pPr>
      <w:r w:rsidRPr="003A3D00">
        <w:rPr>
          <w:rFonts w:cs="Arial"/>
          <w:szCs w:val="22"/>
        </w:rPr>
        <w:t>Inadequate record-keeping by reporting public bodies can only be detected through actual visits to the public body and inspection of record by the Department. The Department does not have the funds and required human resource to monitor all the projects in this way continually.</w:t>
      </w:r>
    </w:p>
    <w:p w14:paraId="4D011DB4" w14:textId="77777777" w:rsidR="0018076F" w:rsidRPr="003A3D00" w:rsidRDefault="0018076F" w:rsidP="00FA0D18">
      <w:pPr>
        <w:pStyle w:val="ListParagraph"/>
        <w:numPr>
          <w:ilvl w:val="0"/>
          <w:numId w:val="28"/>
        </w:numPr>
        <w:ind w:left="426" w:hanging="426"/>
        <w:jc w:val="both"/>
        <w:rPr>
          <w:rFonts w:cs="Arial"/>
          <w:szCs w:val="22"/>
        </w:rPr>
      </w:pPr>
      <w:r w:rsidRPr="003A3D00">
        <w:rPr>
          <w:rFonts w:cs="Arial"/>
          <w:szCs w:val="22"/>
        </w:rPr>
        <w:t>Whether such visits take place or not, proper record-keeping and oversight is an administrative responsibility of the reporting public body.</w:t>
      </w:r>
    </w:p>
    <w:p w14:paraId="0640E8A6" w14:textId="77777777" w:rsidR="0018076F" w:rsidRDefault="0018076F" w:rsidP="008315D7">
      <w:pPr>
        <w:jc w:val="both"/>
        <w:rPr>
          <w:rFonts w:cs="Arial"/>
          <w:i/>
          <w:iCs/>
          <w:szCs w:val="22"/>
        </w:rPr>
      </w:pPr>
    </w:p>
    <w:p w14:paraId="49C241CC" w14:textId="77777777" w:rsidR="008315D7" w:rsidRDefault="008315D7" w:rsidP="008315D7">
      <w:pPr>
        <w:jc w:val="both"/>
        <w:rPr>
          <w:rFonts w:cs="Arial"/>
          <w:b/>
          <w:iCs/>
          <w:szCs w:val="22"/>
        </w:rPr>
      </w:pPr>
      <w:r>
        <w:rPr>
          <w:rFonts w:cs="Arial"/>
          <w:b/>
          <w:iCs/>
          <w:szCs w:val="22"/>
        </w:rPr>
        <w:t>Auditor’s conclusion</w:t>
      </w:r>
    </w:p>
    <w:p w14:paraId="3C62FA7D" w14:textId="77777777" w:rsidR="008315D7" w:rsidRDefault="008315D7" w:rsidP="008315D7">
      <w:pPr>
        <w:jc w:val="both"/>
        <w:rPr>
          <w:rFonts w:cs="Arial"/>
          <w:b/>
          <w:iCs/>
          <w:szCs w:val="22"/>
        </w:rPr>
      </w:pPr>
    </w:p>
    <w:p w14:paraId="3C305CE9" w14:textId="77777777" w:rsidR="008315D7" w:rsidRDefault="008315D7" w:rsidP="008315D7">
      <w:pPr>
        <w:jc w:val="both"/>
        <w:rPr>
          <w:rFonts w:cs="Arial"/>
          <w:iCs/>
          <w:szCs w:val="22"/>
        </w:rPr>
      </w:pPr>
      <w:r w:rsidRPr="00B1654B">
        <w:rPr>
          <w:rFonts w:cs="Arial"/>
          <w:iCs/>
          <w:szCs w:val="22"/>
        </w:rPr>
        <w:t xml:space="preserve">Management responses were noted.  </w:t>
      </w:r>
      <w:r>
        <w:rPr>
          <w:rFonts w:cs="Arial"/>
          <w:iCs/>
          <w:szCs w:val="22"/>
        </w:rPr>
        <w:t xml:space="preserve">The findings will be followed up during the final audit, </w:t>
      </w:r>
      <w:r w:rsidRPr="00B1654B">
        <w:rPr>
          <w:rFonts w:cs="Arial"/>
          <w:iCs/>
          <w:szCs w:val="22"/>
        </w:rPr>
        <w:t>therefore this issue remains unresolved and will be included in the management report.</w:t>
      </w:r>
    </w:p>
    <w:p w14:paraId="266925C5" w14:textId="77777777" w:rsidR="008315D7" w:rsidRPr="00760A56" w:rsidRDefault="008315D7" w:rsidP="008315D7">
      <w:pPr>
        <w:spacing w:after="200" w:line="276" w:lineRule="auto"/>
        <w:jc w:val="both"/>
        <w:rPr>
          <w:rFonts w:cs="Arial"/>
          <w:b/>
          <w:bCs/>
          <w:szCs w:val="22"/>
        </w:rPr>
      </w:pPr>
      <w:r>
        <w:rPr>
          <w:rFonts w:cs="Arial"/>
          <w:iCs/>
          <w:szCs w:val="22"/>
        </w:rPr>
        <w:br w:type="page"/>
      </w:r>
    </w:p>
    <w:p w14:paraId="2ADAC937" w14:textId="77777777" w:rsidR="008315D7" w:rsidRPr="00E813BE" w:rsidRDefault="008315D7" w:rsidP="00FA0D18">
      <w:pPr>
        <w:pStyle w:val="ListParagraph"/>
        <w:numPr>
          <w:ilvl w:val="0"/>
          <w:numId w:val="16"/>
        </w:numPr>
        <w:shd w:val="clear" w:color="auto" w:fill="D9D9D9" w:themeFill="background1" w:themeFillShade="D9"/>
        <w:ind w:left="426" w:hanging="426"/>
        <w:jc w:val="both"/>
        <w:rPr>
          <w:rFonts w:cs="Arial"/>
          <w:b/>
          <w:bCs/>
          <w:szCs w:val="22"/>
        </w:rPr>
      </w:pPr>
      <w:r w:rsidRPr="00E813BE">
        <w:rPr>
          <w:rFonts w:cs="Arial"/>
          <w:b/>
          <w:bCs/>
          <w:szCs w:val="22"/>
        </w:rPr>
        <w:lastRenderedPageBreak/>
        <w:t>EPWP – P</w:t>
      </w:r>
      <w:r w:rsidRPr="00E813BE">
        <w:rPr>
          <w:rFonts w:cs="Arial"/>
          <w:b/>
          <w:szCs w:val="22"/>
        </w:rPr>
        <w:t>roof of payments were not provided/ submitted.</w:t>
      </w:r>
    </w:p>
    <w:p w14:paraId="266603DF" w14:textId="77777777" w:rsidR="008315D7" w:rsidRPr="000457CD" w:rsidRDefault="008315D7" w:rsidP="008315D7">
      <w:pPr>
        <w:pStyle w:val="NoSpacing"/>
        <w:jc w:val="both"/>
        <w:rPr>
          <w:rFonts w:cs="Arial"/>
          <w:sz w:val="22"/>
          <w:szCs w:val="22"/>
        </w:rPr>
      </w:pPr>
    </w:p>
    <w:p w14:paraId="32AF4107" w14:textId="77777777" w:rsidR="008315D7" w:rsidRPr="00076180" w:rsidRDefault="008315D7" w:rsidP="008315D7">
      <w:pPr>
        <w:pStyle w:val="NoSpacing"/>
        <w:jc w:val="both"/>
        <w:rPr>
          <w:rFonts w:cs="Arial"/>
          <w:b/>
          <w:sz w:val="22"/>
          <w:szCs w:val="22"/>
        </w:rPr>
      </w:pPr>
      <w:r w:rsidRPr="00076180">
        <w:rPr>
          <w:rFonts w:cs="Arial"/>
          <w:b/>
          <w:sz w:val="22"/>
          <w:szCs w:val="22"/>
        </w:rPr>
        <w:t>Requirements</w:t>
      </w:r>
    </w:p>
    <w:p w14:paraId="085E7A2B" w14:textId="77777777" w:rsidR="008315D7" w:rsidRDefault="008315D7" w:rsidP="008315D7">
      <w:pPr>
        <w:pStyle w:val="NoSpacing"/>
        <w:jc w:val="both"/>
        <w:rPr>
          <w:rFonts w:cs="Arial"/>
          <w:sz w:val="22"/>
          <w:szCs w:val="22"/>
        </w:rPr>
      </w:pPr>
    </w:p>
    <w:p w14:paraId="2B81882F" w14:textId="77777777" w:rsidR="008315D7" w:rsidRPr="008C0374" w:rsidRDefault="008315D7" w:rsidP="008315D7">
      <w:pPr>
        <w:pStyle w:val="NormalWeb"/>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23522E45" w14:textId="77777777" w:rsidR="008315D7" w:rsidRDefault="008315D7" w:rsidP="008315D7">
      <w:pPr>
        <w:pStyle w:val="lg-a-1"/>
        <w:spacing w:before="0"/>
        <w:rPr>
          <w:rFonts w:ascii="Arial" w:hAnsi="Arial" w:cs="Arial"/>
          <w:i/>
          <w:sz w:val="22"/>
          <w:szCs w:val="22"/>
        </w:rPr>
      </w:pPr>
    </w:p>
    <w:p w14:paraId="22C5D393" w14:textId="77777777" w:rsidR="008315D7" w:rsidRPr="00507805" w:rsidRDefault="008315D7" w:rsidP="008315D7">
      <w:pPr>
        <w:tabs>
          <w:tab w:val="left" w:pos="540"/>
        </w:tabs>
        <w:jc w:val="both"/>
        <w:rPr>
          <w:rFonts w:cs="Arial"/>
          <w:i/>
          <w:iCs/>
          <w:color w:val="000000"/>
          <w:szCs w:val="22"/>
          <w:lang w:eastAsia="en-ZA"/>
        </w:rPr>
      </w:pPr>
      <w:r w:rsidRPr="0042078B">
        <w:rPr>
          <w:rFonts w:cs="Arial"/>
          <w:color w:val="000000"/>
          <w:szCs w:val="22"/>
          <w:lang w:val="en-GB"/>
        </w:rPr>
        <w:t>S</w:t>
      </w:r>
      <w:r w:rsidRPr="0042078B">
        <w:rPr>
          <w:rFonts w:cs="Arial"/>
          <w:color w:val="000000"/>
          <w:szCs w:val="22"/>
          <w:lang w:eastAsia="en-ZA"/>
        </w:rPr>
        <w:t xml:space="preserve">ection </w:t>
      </w:r>
      <w:r w:rsidRPr="00507805">
        <w:rPr>
          <w:rFonts w:cs="Arial"/>
          <w:color w:val="000000"/>
          <w:szCs w:val="22"/>
          <w:lang w:eastAsia="en-ZA"/>
        </w:rPr>
        <w:t xml:space="preserve">40(3)(a) </w:t>
      </w:r>
      <w:r>
        <w:rPr>
          <w:rFonts w:cs="Arial"/>
          <w:color w:val="000000"/>
          <w:szCs w:val="22"/>
          <w:lang w:eastAsia="en-ZA"/>
        </w:rPr>
        <w:t xml:space="preserve">of the </w:t>
      </w:r>
      <w:r w:rsidRPr="00507805">
        <w:rPr>
          <w:rFonts w:cs="Arial"/>
          <w:color w:val="000000"/>
          <w:szCs w:val="22"/>
        </w:rPr>
        <w:t xml:space="preserve">Public Finance Management Act (PFMA) </w:t>
      </w:r>
      <w:r w:rsidRPr="00507805">
        <w:rPr>
          <w:rFonts w:cs="Arial"/>
          <w:color w:val="000000"/>
          <w:szCs w:val="22"/>
          <w:lang w:eastAsia="en-ZA"/>
        </w:rPr>
        <w:t>states that:</w:t>
      </w:r>
      <w:r w:rsidRPr="00507805">
        <w:rPr>
          <w:rFonts w:cs="Arial"/>
          <w:i/>
          <w:iCs/>
          <w:color w:val="000000"/>
          <w:szCs w:val="22"/>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r w:rsidRPr="00507805">
        <w:rPr>
          <w:rFonts w:cs="Arial"/>
          <w:i/>
          <w:iCs/>
          <w:color w:val="000000"/>
          <w:szCs w:val="22"/>
          <w:lang w:eastAsia="en-ZA"/>
        </w:rPr>
        <w:t>”</w:t>
      </w:r>
    </w:p>
    <w:p w14:paraId="1A528552" w14:textId="77777777" w:rsidR="008315D7" w:rsidRDefault="008315D7" w:rsidP="008315D7">
      <w:pPr>
        <w:pStyle w:val="Header"/>
        <w:jc w:val="both"/>
        <w:rPr>
          <w:rFonts w:cs="Arial"/>
          <w:color w:val="000000"/>
          <w:szCs w:val="22"/>
        </w:rPr>
      </w:pPr>
    </w:p>
    <w:p w14:paraId="6AD1693D" w14:textId="77777777" w:rsidR="008315D7" w:rsidRDefault="008315D7" w:rsidP="008315D7">
      <w:pPr>
        <w:pStyle w:val="NormalWeb"/>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7EBF29D0" w14:textId="77777777" w:rsidR="008315D7" w:rsidRDefault="008315D7" w:rsidP="008315D7">
      <w:pPr>
        <w:pStyle w:val="NormalWeb"/>
        <w:jc w:val="both"/>
        <w:rPr>
          <w:rFonts w:ascii="Arial" w:hAnsi="Arial" w:cs="Arial"/>
          <w:i/>
          <w:color w:val="000000"/>
          <w:sz w:val="22"/>
          <w:szCs w:val="22"/>
        </w:rPr>
      </w:pPr>
    </w:p>
    <w:p w14:paraId="06B41CE8" w14:textId="77777777" w:rsidR="008315D7" w:rsidRDefault="008315D7" w:rsidP="008315D7">
      <w:pPr>
        <w:jc w:val="both"/>
        <w:rPr>
          <w:rFonts w:cs="Arial"/>
          <w:i/>
          <w:color w:val="000000"/>
          <w:szCs w:val="22"/>
          <w:lang w:eastAsia="en-ZA"/>
        </w:rPr>
      </w:pPr>
      <w:r>
        <w:rPr>
          <w:rFonts w:cs="Arial"/>
          <w:color w:val="000000"/>
          <w:szCs w:val="22"/>
          <w:lang w:eastAsia="en-ZA"/>
        </w:rPr>
        <w:t xml:space="preserve">Paragraph 15(a) to (c) of the Public Auditing Act states that: </w:t>
      </w:r>
      <w:r w:rsidRPr="008C0374">
        <w:rPr>
          <w:rFonts w:cs="Arial"/>
          <w:color w:val="000000"/>
          <w:szCs w:val="22"/>
          <w:lang w:eastAsia="en-ZA"/>
        </w:rPr>
        <w:t>“the Auditor-General has at all reasonable times full unrestricted access to</w:t>
      </w:r>
      <w:r w:rsidRPr="008C0374">
        <w:rPr>
          <w:rFonts w:cs="Arial"/>
          <w:i/>
          <w:color w:val="000000"/>
          <w:szCs w:val="22"/>
          <w:lang w:eastAsia="en-ZA"/>
        </w:rPr>
        <w:t xml:space="preserve"> Any document, book or written or electronic record or information of the auditee or which reflects or may elucidate the business, financial results, financial position or performance of the auditee; </w:t>
      </w:r>
      <w:r>
        <w:rPr>
          <w:rFonts w:cs="Arial"/>
          <w:i/>
          <w:color w:val="000000"/>
          <w:szCs w:val="22"/>
          <w:lang w:eastAsia="en-ZA"/>
        </w:rPr>
        <w:t xml:space="preserve">Any of the assets of or under the control of the auditee; or Any staff member or representative of the auditee….” </w:t>
      </w:r>
    </w:p>
    <w:p w14:paraId="46C5AC00" w14:textId="77777777" w:rsidR="008315D7" w:rsidRPr="00507805" w:rsidRDefault="008315D7" w:rsidP="008315D7">
      <w:pPr>
        <w:jc w:val="both"/>
        <w:rPr>
          <w:rFonts w:cs="Arial"/>
          <w:i/>
          <w:color w:val="000000"/>
          <w:szCs w:val="22"/>
          <w:lang w:eastAsia="en-ZA"/>
        </w:rPr>
      </w:pPr>
    </w:p>
    <w:p w14:paraId="28644CED" w14:textId="77777777" w:rsidR="008315D7" w:rsidRPr="005B1329" w:rsidRDefault="008315D7" w:rsidP="008315D7">
      <w:pPr>
        <w:autoSpaceDE w:val="0"/>
        <w:autoSpaceDN w:val="0"/>
        <w:adjustRightInd w:val="0"/>
        <w:jc w:val="both"/>
        <w:rPr>
          <w:rFonts w:cs="Arial"/>
          <w:color w:val="000000"/>
          <w:szCs w:val="22"/>
          <w:lang w:eastAsia="en-ZA"/>
        </w:rPr>
      </w:pPr>
      <w:r>
        <w:rPr>
          <w:rFonts w:cs="Arial"/>
          <w:color w:val="000000"/>
          <w:szCs w:val="22"/>
          <w:lang w:eastAsia="en-ZA"/>
        </w:rPr>
        <w:t>T</w:t>
      </w:r>
      <w:r w:rsidRPr="005B1329">
        <w:rPr>
          <w:rFonts w:cs="Arial"/>
          <w:color w:val="000000"/>
          <w:szCs w:val="22"/>
          <w:lang w:eastAsia="en-ZA"/>
        </w:rPr>
        <w:t>echnical indicator description – method of calculation states that:</w:t>
      </w:r>
      <w:r w:rsidRPr="005B1329">
        <w:rPr>
          <w:rFonts w:cs="Arial"/>
          <w:i/>
          <w:color w:val="000000"/>
          <w:szCs w:val="22"/>
          <w:lang w:eastAsia="en-ZA"/>
        </w:rPr>
        <w:t xml:space="preserve"> “A</w:t>
      </w:r>
      <w:r w:rsidRPr="005B1329">
        <w:rPr>
          <w:rFonts w:eastAsiaTheme="minorHAnsi" w:cs="Arial"/>
          <w:i/>
          <w:szCs w:val="22"/>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i/>
          <w:szCs w:val="22"/>
        </w:rPr>
        <w:t>……</w:t>
      </w:r>
      <w:r w:rsidRPr="005B1329">
        <w:rPr>
          <w:rFonts w:eastAsiaTheme="minorHAnsi" w:cs="Arial"/>
          <w:szCs w:val="22"/>
        </w:rPr>
        <w:t>”</w:t>
      </w:r>
    </w:p>
    <w:p w14:paraId="2AE7DA2B" w14:textId="77777777" w:rsidR="008315D7" w:rsidRPr="005B1329" w:rsidRDefault="008315D7" w:rsidP="008315D7">
      <w:pPr>
        <w:ind w:left="720" w:hanging="720"/>
        <w:jc w:val="both"/>
        <w:rPr>
          <w:rFonts w:cs="Arial"/>
          <w:color w:val="000000"/>
          <w:szCs w:val="22"/>
          <w:lang w:eastAsia="en-ZA"/>
        </w:rPr>
      </w:pPr>
    </w:p>
    <w:p w14:paraId="1BA974B2" w14:textId="77777777" w:rsidR="008315D7" w:rsidRDefault="008315D7" w:rsidP="008315D7">
      <w:pPr>
        <w:tabs>
          <w:tab w:val="left" w:pos="540"/>
        </w:tabs>
        <w:jc w:val="both"/>
        <w:rPr>
          <w:rFonts w:cs="Arial"/>
          <w:i/>
          <w:iCs/>
          <w:color w:val="000000"/>
          <w:szCs w:val="22"/>
          <w:lang w:eastAsia="en-ZA"/>
        </w:rPr>
      </w:pPr>
      <w:r>
        <w:rPr>
          <w:rFonts w:cs="Arial"/>
          <w:iCs/>
          <w:color w:val="000000"/>
          <w:szCs w:val="22"/>
          <w:lang w:eastAsia="en-ZA"/>
        </w:rPr>
        <w:t xml:space="preserve">The ministerial determination 4: Expanded Public Works Programme dated 04 May 2012 paragraph 12(1)(a) to (e ) and 12.2 – Keeping records it states that: </w:t>
      </w:r>
      <w:r>
        <w:rPr>
          <w:rFonts w:cs="Arial"/>
          <w:i/>
          <w:iCs/>
          <w:color w:val="000000"/>
          <w:szCs w:val="22"/>
          <w:lang w:eastAsia="en-ZA"/>
        </w:rPr>
        <w:t>“</w:t>
      </w:r>
      <w:r w:rsidRPr="00AB3788">
        <w:rPr>
          <w:rFonts w:cs="Arial"/>
          <w:i/>
          <w:iCs/>
          <w:color w:val="000000"/>
          <w:szCs w:val="22"/>
          <w:lang w:eastAsia="en-ZA"/>
        </w:rPr>
        <w:t>Every employer must keep a written record of at least the worker’s name and position; copy of an acceptable worker identification</w:t>
      </w:r>
      <w:r>
        <w:rPr>
          <w:rFonts w:cs="Arial"/>
          <w:i/>
          <w:iCs/>
          <w:color w:val="000000"/>
          <w:szCs w:val="22"/>
          <w:lang w:eastAsia="en-ZA"/>
        </w:rPr>
        <w:t xml:space="preserve">; </w:t>
      </w:r>
      <w:r w:rsidRPr="00AB3788">
        <w:rPr>
          <w:rFonts w:cs="Arial"/>
          <w:i/>
          <w:iCs/>
          <w:color w:val="000000"/>
          <w:szCs w:val="22"/>
          <w:lang w:eastAsia="en-ZA"/>
        </w:rPr>
        <w:t>in the case of task-rated worker, the number of tasks completed by the worker; in the case of a time-rated worker, the time worked by the worker; payments made to each worker. The employer must keep this record for a period of a</w:t>
      </w:r>
      <w:r>
        <w:rPr>
          <w:rFonts w:cs="Arial"/>
          <w:i/>
          <w:iCs/>
          <w:color w:val="000000"/>
          <w:szCs w:val="22"/>
          <w:lang w:eastAsia="en-ZA"/>
        </w:rPr>
        <w:t>t</w:t>
      </w:r>
      <w:r w:rsidRPr="00AB3788">
        <w:rPr>
          <w:rFonts w:cs="Arial"/>
          <w:i/>
          <w:iCs/>
          <w:color w:val="000000"/>
          <w:szCs w:val="22"/>
          <w:lang w:eastAsia="en-ZA"/>
        </w:rPr>
        <w:t xml:space="preserve"> least three years after completion of the EPWP</w:t>
      </w:r>
      <w:r>
        <w:rPr>
          <w:rFonts w:cs="Arial"/>
          <w:i/>
          <w:iCs/>
          <w:color w:val="000000"/>
          <w:szCs w:val="22"/>
          <w:lang w:eastAsia="en-ZA"/>
        </w:rPr>
        <w:t>…..”</w:t>
      </w:r>
    </w:p>
    <w:p w14:paraId="4EEE98AB" w14:textId="77777777" w:rsidR="008315D7" w:rsidRPr="00AB3788" w:rsidRDefault="008315D7" w:rsidP="008315D7">
      <w:pPr>
        <w:tabs>
          <w:tab w:val="left" w:pos="540"/>
        </w:tabs>
        <w:ind w:left="1440" w:hanging="1440"/>
        <w:jc w:val="both"/>
        <w:rPr>
          <w:rFonts w:cs="Arial"/>
          <w:i/>
          <w:iCs/>
          <w:color w:val="000000"/>
          <w:szCs w:val="22"/>
          <w:lang w:eastAsia="en-ZA"/>
        </w:rPr>
      </w:pPr>
    </w:p>
    <w:p w14:paraId="3263C751" w14:textId="77777777" w:rsidR="008315D7" w:rsidRDefault="008315D7" w:rsidP="008315D7">
      <w:pPr>
        <w:tabs>
          <w:tab w:val="left" w:pos="540"/>
        </w:tabs>
        <w:ind w:left="720" w:hanging="720"/>
        <w:jc w:val="both"/>
        <w:rPr>
          <w:rFonts w:cs="Arial"/>
          <w:b/>
          <w:iCs/>
          <w:color w:val="000000"/>
          <w:szCs w:val="22"/>
          <w:lang w:eastAsia="en-ZA"/>
        </w:rPr>
      </w:pPr>
      <w:r w:rsidRPr="0032724D">
        <w:rPr>
          <w:rFonts w:cs="Arial"/>
          <w:b/>
          <w:iCs/>
          <w:color w:val="000000"/>
          <w:szCs w:val="22"/>
          <w:lang w:eastAsia="en-ZA"/>
        </w:rPr>
        <w:t xml:space="preserve">Nature </w:t>
      </w:r>
    </w:p>
    <w:p w14:paraId="38E2372F" w14:textId="77777777" w:rsidR="008315D7" w:rsidRDefault="008315D7" w:rsidP="008315D7">
      <w:pPr>
        <w:tabs>
          <w:tab w:val="left" w:pos="540"/>
        </w:tabs>
        <w:ind w:left="720" w:hanging="720"/>
        <w:jc w:val="both"/>
        <w:rPr>
          <w:rFonts w:cs="Arial"/>
          <w:iCs/>
          <w:color w:val="000000"/>
          <w:szCs w:val="22"/>
          <w:lang w:eastAsia="en-ZA"/>
        </w:rPr>
      </w:pPr>
    </w:p>
    <w:p w14:paraId="596BC7DC" w14:textId="77777777" w:rsidR="008315D7" w:rsidRDefault="008315D7" w:rsidP="008315D7">
      <w:pPr>
        <w:jc w:val="both"/>
        <w:rPr>
          <w:rFonts w:cs="Arial"/>
          <w:color w:val="000000"/>
          <w:szCs w:val="22"/>
        </w:rPr>
      </w:pPr>
      <w:r w:rsidRPr="00500FD0">
        <w:rPr>
          <w:rFonts w:cs="Arial"/>
          <w:szCs w:val="22"/>
        </w:rPr>
        <w:t xml:space="preserve">During the audit of </w:t>
      </w:r>
      <w:r>
        <w:rPr>
          <w:rFonts w:cs="Arial"/>
          <w:szCs w:val="22"/>
        </w:rPr>
        <w:t xml:space="preserve">the </w:t>
      </w:r>
      <w:r w:rsidRPr="00500FD0">
        <w:rPr>
          <w:rFonts w:cs="Arial"/>
          <w:szCs w:val="22"/>
        </w:rPr>
        <w:t>EPWP proje</w:t>
      </w:r>
      <w:r>
        <w:rPr>
          <w:rFonts w:cs="Arial"/>
          <w:szCs w:val="22"/>
        </w:rPr>
        <w:t>cts at the various public bodies, th</w:t>
      </w:r>
      <w:r>
        <w:rPr>
          <w:rFonts w:cs="Arial"/>
          <w:color w:val="000000"/>
          <w:szCs w:val="22"/>
        </w:rPr>
        <w:t>e following beneficiary’s proof of payment were not provided for audit purposes.</w:t>
      </w:r>
    </w:p>
    <w:p w14:paraId="16DF2F32" w14:textId="77777777" w:rsidR="008315D7" w:rsidRDefault="008315D7" w:rsidP="008315D7">
      <w:pPr>
        <w:jc w:val="both"/>
        <w:rPr>
          <w:rFonts w:cs="Arial"/>
          <w:b/>
        </w:rPr>
      </w:pPr>
    </w:p>
    <w:tbl>
      <w:tblPr>
        <w:tblW w:w="5000" w:type="pct"/>
        <w:tblLook w:val="04A0" w:firstRow="1" w:lastRow="0" w:firstColumn="1" w:lastColumn="0" w:noHBand="0" w:noVBand="1"/>
      </w:tblPr>
      <w:tblGrid>
        <w:gridCol w:w="461"/>
        <w:gridCol w:w="1573"/>
        <w:gridCol w:w="2351"/>
        <w:gridCol w:w="3175"/>
        <w:gridCol w:w="2294"/>
      </w:tblGrid>
      <w:tr w:rsidR="008315D7" w:rsidRPr="0031558F" w14:paraId="4A3AED49" w14:textId="77777777" w:rsidTr="008315D7">
        <w:trPr>
          <w:trHeight w:val="720"/>
          <w:tblHeader/>
        </w:trPr>
        <w:tc>
          <w:tcPr>
            <w:tcW w:w="234" w:type="pct"/>
            <w:tcBorders>
              <w:top w:val="single" w:sz="4" w:space="0" w:color="auto"/>
              <w:left w:val="single" w:sz="4" w:space="0" w:color="auto"/>
              <w:bottom w:val="nil"/>
              <w:right w:val="single" w:sz="4" w:space="0" w:color="auto"/>
            </w:tcBorders>
            <w:shd w:val="clear" w:color="000000" w:fill="A6A6A6"/>
            <w:noWrap/>
            <w:vAlign w:val="bottom"/>
            <w:hideMark/>
          </w:tcPr>
          <w:p w14:paraId="0B2256B3" w14:textId="77777777" w:rsidR="008315D7" w:rsidRPr="0031558F" w:rsidRDefault="008315D7" w:rsidP="008315D7">
            <w:pPr>
              <w:jc w:val="both"/>
              <w:rPr>
                <w:rFonts w:cs="Arial"/>
                <w:b/>
                <w:bCs/>
                <w:color w:val="000000"/>
                <w:sz w:val="18"/>
                <w:szCs w:val="18"/>
                <w:lang w:eastAsia="en-ZA"/>
              </w:rPr>
            </w:pPr>
            <w:r w:rsidRPr="0031558F">
              <w:rPr>
                <w:rFonts w:cs="Arial"/>
                <w:b/>
                <w:bCs/>
                <w:color w:val="000000"/>
                <w:sz w:val="18"/>
                <w:szCs w:val="18"/>
                <w:lang w:eastAsia="en-ZA"/>
              </w:rPr>
              <w:t>No</w:t>
            </w:r>
          </w:p>
        </w:tc>
        <w:tc>
          <w:tcPr>
            <w:tcW w:w="798" w:type="pct"/>
            <w:tcBorders>
              <w:top w:val="single" w:sz="4" w:space="0" w:color="auto"/>
              <w:left w:val="nil"/>
              <w:bottom w:val="nil"/>
              <w:right w:val="single" w:sz="4" w:space="0" w:color="auto"/>
            </w:tcBorders>
            <w:shd w:val="clear" w:color="000000" w:fill="A6A6A6"/>
            <w:vAlign w:val="bottom"/>
            <w:hideMark/>
          </w:tcPr>
          <w:p w14:paraId="3F64DA15" w14:textId="77777777" w:rsidR="008315D7" w:rsidRPr="0031558F" w:rsidRDefault="008315D7" w:rsidP="008315D7">
            <w:pPr>
              <w:jc w:val="both"/>
              <w:rPr>
                <w:rFonts w:cs="Arial"/>
                <w:b/>
                <w:bCs/>
                <w:sz w:val="18"/>
                <w:szCs w:val="18"/>
                <w:lang w:eastAsia="en-ZA"/>
              </w:rPr>
            </w:pPr>
            <w:r w:rsidRPr="0031558F">
              <w:rPr>
                <w:rFonts w:cs="Arial"/>
                <w:b/>
                <w:bCs/>
                <w:sz w:val="18"/>
                <w:szCs w:val="18"/>
                <w:lang w:eastAsia="en-ZA"/>
              </w:rPr>
              <w:t>Project code</w:t>
            </w:r>
          </w:p>
        </w:tc>
        <w:tc>
          <w:tcPr>
            <w:tcW w:w="1193" w:type="pct"/>
            <w:tcBorders>
              <w:top w:val="single" w:sz="4" w:space="0" w:color="auto"/>
              <w:left w:val="nil"/>
              <w:bottom w:val="nil"/>
              <w:right w:val="single" w:sz="4" w:space="0" w:color="auto"/>
            </w:tcBorders>
            <w:shd w:val="clear" w:color="000000" w:fill="A6A6A6"/>
            <w:vAlign w:val="bottom"/>
            <w:hideMark/>
          </w:tcPr>
          <w:p w14:paraId="1B0F354B" w14:textId="77777777" w:rsidR="008315D7" w:rsidRPr="0031558F" w:rsidRDefault="008315D7" w:rsidP="008315D7">
            <w:pPr>
              <w:jc w:val="both"/>
              <w:rPr>
                <w:rFonts w:cs="Arial"/>
                <w:b/>
                <w:bCs/>
                <w:sz w:val="18"/>
                <w:szCs w:val="18"/>
                <w:lang w:eastAsia="en-ZA"/>
              </w:rPr>
            </w:pPr>
            <w:r w:rsidRPr="0031558F">
              <w:rPr>
                <w:rFonts w:cs="Arial"/>
                <w:b/>
                <w:bCs/>
                <w:sz w:val="18"/>
                <w:szCs w:val="18"/>
                <w:lang w:eastAsia="en-ZA"/>
              </w:rPr>
              <w:t xml:space="preserve">Name of the Project </w:t>
            </w:r>
          </w:p>
        </w:tc>
        <w:tc>
          <w:tcPr>
            <w:tcW w:w="1611" w:type="pct"/>
            <w:tcBorders>
              <w:top w:val="single" w:sz="4" w:space="0" w:color="auto"/>
              <w:left w:val="nil"/>
              <w:bottom w:val="nil"/>
              <w:right w:val="single" w:sz="4" w:space="0" w:color="auto"/>
            </w:tcBorders>
            <w:shd w:val="clear" w:color="000000" w:fill="A6A6A6"/>
            <w:noWrap/>
            <w:vAlign w:val="bottom"/>
            <w:hideMark/>
          </w:tcPr>
          <w:p w14:paraId="317C33AC" w14:textId="77777777" w:rsidR="008315D7" w:rsidRPr="0031558F" w:rsidRDefault="008315D7" w:rsidP="008315D7">
            <w:pPr>
              <w:jc w:val="both"/>
              <w:rPr>
                <w:rFonts w:cs="Arial"/>
                <w:b/>
                <w:bCs/>
                <w:color w:val="000000"/>
                <w:sz w:val="18"/>
                <w:szCs w:val="18"/>
                <w:lang w:eastAsia="en-ZA"/>
              </w:rPr>
            </w:pPr>
            <w:r w:rsidRPr="0031558F">
              <w:rPr>
                <w:rFonts w:cs="Arial"/>
                <w:b/>
                <w:bCs/>
                <w:color w:val="000000"/>
                <w:sz w:val="18"/>
                <w:szCs w:val="18"/>
                <w:lang w:eastAsia="en-ZA"/>
              </w:rPr>
              <w:t>Province: Public Body</w:t>
            </w:r>
          </w:p>
        </w:tc>
        <w:tc>
          <w:tcPr>
            <w:tcW w:w="1164" w:type="pct"/>
            <w:tcBorders>
              <w:top w:val="nil"/>
              <w:left w:val="nil"/>
              <w:bottom w:val="nil"/>
              <w:right w:val="nil"/>
            </w:tcBorders>
            <w:shd w:val="clear" w:color="000000" w:fill="A6A6A6"/>
            <w:vAlign w:val="bottom"/>
            <w:hideMark/>
          </w:tcPr>
          <w:p w14:paraId="04D71485" w14:textId="77777777" w:rsidR="008315D7" w:rsidRPr="0031558F" w:rsidRDefault="008315D7" w:rsidP="008315D7">
            <w:pPr>
              <w:jc w:val="both"/>
              <w:rPr>
                <w:rFonts w:cs="Arial"/>
                <w:b/>
                <w:bCs/>
                <w:color w:val="000000"/>
                <w:sz w:val="18"/>
                <w:szCs w:val="18"/>
                <w:lang w:eastAsia="en-ZA"/>
              </w:rPr>
            </w:pPr>
            <w:r w:rsidRPr="0031558F">
              <w:rPr>
                <w:rFonts w:cs="Arial"/>
                <w:b/>
                <w:bCs/>
                <w:color w:val="000000"/>
                <w:sz w:val="18"/>
                <w:szCs w:val="18"/>
                <w:lang w:eastAsia="en-ZA"/>
              </w:rPr>
              <w:t xml:space="preserve">Number of </w:t>
            </w:r>
            <w:r>
              <w:rPr>
                <w:rFonts w:cs="Arial"/>
                <w:b/>
                <w:bCs/>
                <w:color w:val="000000"/>
                <w:sz w:val="18"/>
                <w:szCs w:val="18"/>
                <w:lang w:eastAsia="en-ZA"/>
              </w:rPr>
              <w:t xml:space="preserve">work opportunities where </w:t>
            </w:r>
            <w:r w:rsidRPr="0031558F">
              <w:rPr>
                <w:rFonts w:cs="Arial"/>
                <w:b/>
                <w:bCs/>
                <w:color w:val="000000"/>
                <w:sz w:val="18"/>
                <w:szCs w:val="18"/>
                <w:lang w:eastAsia="en-ZA"/>
              </w:rPr>
              <w:t>proof of payments not provided</w:t>
            </w:r>
          </w:p>
        </w:tc>
      </w:tr>
      <w:tr w:rsidR="008315D7" w:rsidRPr="0031558F" w14:paraId="00DA8405" w14:textId="77777777" w:rsidTr="008315D7">
        <w:trPr>
          <w:trHeight w:val="264"/>
        </w:trPr>
        <w:tc>
          <w:tcPr>
            <w:tcW w:w="2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DE17C"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w:t>
            </w:r>
          </w:p>
        </w:tc>
        <w:tc>
          <w:tcPr>
            <w:tcW w:w="798" w:type="pct"/>
            <w:tcBorders>
              <w:top w:val="single" w:sz="4" w:space="0" w:color="auto"/>
              <w:left w:val="nil"/>
              <w:bottom w:val="single" w:sz="4" w:space="0" w:color="auto"/>
              <w:right w:val="single" w:sz="4" w:space="0" w:color="auto"/>
            </w:tcBorders>
            <w:shd w:val="clear" w:color="auto" w:fill="auto"/>
            <w:vAlign w:val="bottom"/>
            <w:hideMark/>
          </w:tcPr>
          <w:p w14:paraId="16B03554"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79934-EPWP3M</w:t>
            </w:r>
          </w:p>
        </w:tc>
        <w:tc>
          <w:tcPr>
            <w:tcW w:w="1193" w:type="pct"/>
            <w:tcBorders>
              <w:top w:val="single" w:sz="4" w:space="0" w:color="auto"/>
              <w:left w:val="nil"/>
              <w:bottom w:val="single" w:sz="4" w:space="0" w:color="auto"/>
              <w:right w:val="single" w:sz="4" w:space="0" w:color="auto"/>
            </w:tcBorders>
            <w:shd w:val="clear" w:color="auto" w:fill="auto"/>
            <w:vAlign w:val="bottom"/>
            <w:hideMark/>
          </w:tcPr>
          <w:p w14:paraId="00FAA4D9"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Security Services At GTM</w:t>
            </w:r>
          </w:p>
        </w:tc>
        <w:tc>
          <w:tcPr>
            <w:tcW w:w="1611" w:type="pct"/>
            <w:tcBorders>
              <w:top w:val="single" w:sz="4" w:space="0" w:color="auto"/>
              <w:left w:val="nil"/>
              <w:bottom w:val="single" w:sz="4" w:space="0" w:color="auto"/>
              <w:right w:val="single" w:sz="4" w:space="0" w:color="auto"/>
            </w:tcBorders>
            <w:shd w:val="clear" w:color="auto" w:fill="auto"/>
            <w:noWrap/>
            <w:vAlign w:val="bottom"/>
            <w:hideMark/>
          </w:tcPr>
          <w:p w14:paraId="2A92B754" w14:textId="77777777" w:rsidR="008315D7" w:rsidRPr="0031558F" w:rsidRDefault="008315D7" w:rsidP="008315D7">
            <w:pPr>
              <w:jc w:val="both"/>
              <w:rPr>
                <w:rFonts w:cs="Arial"/>
                <w:sz w:val="18"/>
                <w:szCs w:val="18"/>
                <w:lang w:eastAsia="en-ZA"/>
              </w:rPr>
            </w:pPr>
            <w:r w:rsidRPr="0031558F">
              <w:rPr>
                <w:rFonts w:cs="Arial"/>
                <w:sz w:val="18"/>
                <w:szCs w:val="18"/>
                <w:lang w:eastAsia="en-ZA"/>
              </w:rPr>
              <w:t>Limpopo: Greater Tzaneen</w:t>
            </w:r>
          </w:p>
        </w:tc>
        <w:tc>
          <w:tcPr>
            <w:tcW w:w="1164" w:type="pct"/>
            <w:tcBorders>
              <w:top w:val="single" w:sz="4" w:space="0" w:color="auto"/>
              <w:left w:val="nil"/>
              <w:bottom w:val="single" w:sz="4" w:space="0" w:color="auto"/>
              <w:right w:val="single" w:sz="4" w:space="0" w:color="auto"/>
            </w:tcBorders>
            <w:shd w:val="clear" w:color="auto" w:fill="auto"/>
            <w:noWrap/>
            <w:vAlign w:val="bottom"/>
            <w:hideMark/>
          </w:tcPr>
          <w:p w14:paraId="598FE895"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19</w:t>
            </w:r>
          </w:p>
        </w:tc>
      </w:tr>
      <w:tr w:rsidR="008315D7" w:rsidRPr="0031558F" w14:paraId="5BA244CA"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5A07748E"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2</w:t>
            </w:r>
          </w:p>
        </w:tc>
        <w:tc>
          <w:tcPr>
            <w:tcW w:w="798" w:type="pct"/>
            <w:tcBorders>
              <w:top w:val="nil"/>
              <w:left w:val="nil"/>
              <w:bottom w:val="single" w:sz="4" w:space="0" w:color="auto"/>
              <w:right w:val="single" w:sz="4" w:space="0" w:color="auto"/>
            </w:tcBorders>
            <w:shd w:val="clear" w:color="auto" w:fill="auto"/>
            <w:vAlign w:val="bottom"/>
            <w:hideMark/>
          </w:tcPr>
          <w:p w14:paraId="6B0F4307"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84898-EPWP3M</w:t>
            </w:r>
          </w:p>
        </w:tc>
        <w:tc>
          <w:tcPr>
            <w:tcW w:w="1193" w:type="pct"/>
            <w:tcBorders>
              <w:top w:val="nil"/>
              <w:left w:val="nil"/>
              <w:bottom w:val="single" w:sz="4" w:space="0" w:color="auto"/>
              <w:right w:val="single" w:sz="4" w:space="0" w:color="auto"/>
            </w:tcBorders>
            <w:shd w:val="clear" w:color="auto" w:fill="auto"/>
            <w:vAlign w:val="bottom"/>
            <w:hideMark/>
          </w:tcPr>
          <w:p w14:paraId="438B47DF"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CDM-Pump Operators</w:t>
            </w:r>
          </w:p>
        </w:tc>
        <w:tc>
          <w:tcPr>
            <w:tcW w:w="1611" w:type="pct"/>
            <w:tcBorders>
              <w:top w:val="nil"/>
              <w:left w:val="nil"/>
              <w:bottom w:val="single" w:sz="4" w:space="0" w:color="auto"/>
              <w:right w:val="single" w:sz="4" w:space="0" w:color="auto"/>
            </w:tcBorders>
            <w:shd w:val="clear" w:color="auto" w:fill="auto"/>
            <w:noWrap/>
            <w:vAlign w:val="bottom"/>
            <w:hideMark/>
          </w:tcPr>
          <w:p w14:paraId="5151183E" w14:textId="77777777" w:rsidR="008315D7" w:rsidRPr="0031558F" w:rsidRDefault="008315D7" w:rsidP="008315D7">
            <w:pPr>
              <w:jc w:val="both"/>
              <w:rPr>
                <w:rFonts w:cs="Arial"/>
                <w:sz w:val="18"/>
                <w:szCs w:val="18"/>
                <w:lang w:eastAsia="en-ZA"/>
              </w:rPr>
            </w:pPr>
            <w:r w:rsidRPr="0031558F">
              <w:rPr>
                <w:rFonts w:cs="Arial"/>
                <w:sz w:val="18"/>
                <w:szCs w:val="18"/>
                <w:lang w:eastAsia="en-ZA"/>
              </w:rPr>
              <w:t>Limpopo: Capricorn</w:t>
            </w:r>
          </w:p>
        </w:tc>
        <w:tc>
          <w:tcPr>
            <w:tcW w:w="1164" w:type="pct"/>
            <w:tcBorders>
              <w:top w:val="nil"/>
              <w:left w:val="nil"/>
              <w:bottom w:val="single" w:sz="4" w:space="0" w:color="auto"/>
              <w:right w:val="single" w:sz="4" w:space="0" w:color="auto"/>
            </w:tcBorders>
            <w:shd w:val="clear" w:color="auto" w:fill="auto"/>
            <w:noWrap/>
            <w:vAlign w:val="bottom"/>
            <w:hideMark/>
          </w:tcPr>
          <w:p w14:paraId="2F1BE162"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60</w:t>
            </w:r>
          </w:p>
        </w:tc>
      </w:tr>
      <w:tr w:rsidR="008315D7" w:rsidRPr="0031558F" w14:paraId="0C208617"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7B35F191"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3</w:t>
            </w:r>
          </w:p>
        </w:tc>
        <w:tc>
          <w:tcPr>
            <w:tcW w:w="798" w:type="pct"/>
            <w:tcBorders>
              <w:top w:val="nil"/>
              <w:left w:val="nil"/>
              <w:bottom w:val="single" w:sz="4" w:space="0" w:color="auto"/>
              <w:right w:val="single" w:sz="4" w:space="0" w:color="auto"/>
            </w:tcBorders>
            <w:shd w:val="clear" w:color="auto" w:fill="auto"/>
            <w:vAlign w:val="bottom"/>
            <w:hideMark/>
          </w:tcPr>
          <w:p w14:paraId="5F812F00"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82887-EPWP3N</w:t>
            </w:r>
          </w:p>
        </w:tc>
        <w:tc>
          <w:tcPr>
            <w:tcW w:w="1193" w:type="pct"/>
            <w:tcBorders>
              <w:top w:val="nil"/>
              <w:left w:val="nil"/>
              <w:bottom w:val="single" w:sz="4" w:space="0" w:color="auto"/>
              <w:right w:val="single" w:sz="4" w:space="0" w:color="auto"/>
            </w:tcBorders>
            <w:shd w:val="clear" w:color="auto" w:fill="auto"/>
            <w:vAlign w:val="bottom"/>
            <w:hideMark/>
          </w:tcPr>
          <w:p w14:paraId="79F4FF6B"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 xml:space="preserve">Waterberg Magistrates Gardening Services </w:t>
            </w:r>
          </w:p>
        </w:tc>
        <w:tc>
          <w:tcPr>
            <w:tcW w:w="1611" w:type="pct"/>
            <w:tcBorders>
              <w:top w:val="nil"/>
              <w:left w:val="nil"/>
              <w:bottom w:val="single" w:sz="4" w:space="0" w:color="auto"/>
              <w:right w:val="single" w:sz="4" w:space="0" w:color="auto"/>
            </w:tcBorders>
            <w:shd w:val="clear" w:color="auto" w:fill="auto"/>
            <w:noWrap/>
            <w:vAlign w:val="bottom"/>
            <w:hideMark/>
          </w:tcPr>
          <w:p w14:paraId="46F7A5B4" w14:textId="77777777" w:rsidR="008315D7" w:rsidRPr="0031558F" w:rsidRDefault="008315D7" w:rsidP="008315D7">
            <w:pPr>
              <w:jc w:val="both"/>
              <w:rPr>
                <w:rFonts w:cs="Arial"/>
                <w:sz w:val="18"/>
                <w:szCs w:val="18"/>
                <w:lang w:eastAsia="en-ZA"/>
              </w:rPr>
            </w:pPr>
            <w:r w:rsidRPr="0031558F">
              <w:rPr>
                <w:rFonts w:cs="Arial"/>
                <w:sz w:val="18"/>
                <w:szCs w:val="18"/>
                <w:lang w:eastAsia="en-ZA"/>
              </w:rPr>
              <w:t>Limpopo: DPW</w:t>
            </w:r>
          </w:p>
        </w:tc>
        <w:tc>
          <w:tcPr>
            <w:tcW w:w="1164" w:type="pct"/>
            <w:tcBorders>
              <w:top w:val="nil"/>
              <w:left w:val="nil"/>
              <w:bottom w:val="single" w:sz="4" w:space="0" w:color="auto"/>
              <w:right w:val="single" w:sz="4" w:space="0" w:color="auto"/>
            </w:tcBorders>
            <w:shd w:val="clear" w:color="auto" w:fill="auto"/>
            <w:noWrap/>
            <w:vAlign w:val="bottom"/>
            <w:hideMark/>
          </w:tcPr>
          <w:p w14:paraId="259CD192"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7</w:t>
            </w:r>
          </w:p>
        </w:tc>
      </w:tr>
      <w:tr w:rsidR="008315D7" w:rsidRPr="0031558F" w14:paraId="11C0B790"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56C4CEBC"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4</w:t>
            </w:r>
          </w:p>
        </w:tc>
        <w:tc>
          <w:tcPr>
            <w:tcW w:w="798" w:type="pct"/>
            <w:tcBorders>
              <w:top w:val="nil"/>
              <w:left w:val="nil"/>
              <w:bottom w:val="single" w:sz="4" w:space="0" w:color="auto"/>
              <w:right w:val="single" w:sz="4" w:space="0" w:color="auto"/>
            </w:tcBorders>
            <w:shd w:val="clear" w:color="auto" w:fill="auto"/>
            <w:vAlign w:val="bottom"/>
            <w:hideMark/>
          </w:tcPr>
          <w:p w14:paraId="573BECD8"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72052-EPWP3M</w:t>
            </w:r>
          </w:p>
        </w:tc>
        <w:tc>
          <w:tcPr>
            <w:tcW w:w="1193" w:type="pct"/>
            <w:tcBorders>
              <w:top w:val="nil"/>
              <w:left w:val="nil"/>
              <w:bottom w:val="single" w:sz="4" w:space="0" w:color="auto"/>
              <w:right w:val="single" w:sz="4" w:space="0" w:color="auto"/>
            </w:tcBorders>
            <w:shd w:val="clear" w:color="auto" w:fill="auto"/>
            <w:vAlign w:val="bottom"/>
            <w:hideMark/>
          </w:tcPr>
          <w:p w14:paraId="30F9FF8C"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Street Cleaning Urban</w:t>
            </w:r>
          </w:p>
        </w:tc>
        <w:tc>
          <w:tcPr>
            <w:tcW w:w="1611" w:type="pct"/>
            <w:tcBorders>
              <w:top w:val="nil"/>
              <w:left w:val="nil"/>
              <w:bottom w:val="single" w:sz="4" w:space="0" w:color="auto"/>
              <w:right w:val="single" w:sz="4" w:space="0" w:color="auto"/>
            </w:tcBorders>
            <w:shd w:val="clear" w:color="auto" w:fill="auto"/>
            <w:noWrap/>
            <w:vAlign w:val="bottom"/>
            <w:hideMark/>
          </w:tcPr>
          <w:p w14:paraId="01CD78FA" w14:textId="77777777" w:rsidR="008315D7" w:rsidRPr="0031558F" w:rsidRDefault="008315D7" w:rsidP="008315D7">
            <w:pPr>
              <w:jc w:val="both"/>
              <w:rPr>
                <w:rFonts w:cs="Arial"/>
                <w:sz w:val="18"/>
                <w:szCs w:val="18"/>
                <w:lang w:eastAsia="en-ZA"/>
              </w:rPr>
            </w:pPr>
            <w:r w:rsidRPr="0031558F">
              <w:rPr>
                <w:rFonts w:cs="Arial"/>
                <w:sz w:val="18"/>
                <w:szCs w:val="18"/>
                <w:lang w:eastAsia="en-ZA"/>
              </w:rPr>
              <w:t>Limpopo: Polokwane</w:t>
            </w:r>
          </w:p>
        </w:tc>
        <w:tc>
          <w:tcPr>
            <w:tcW w:w="1164" w:type="pct"/>
            <w:tcBorders>
              <w:top w:val="nil"/>
              <w:left w:val="nil"/>
              <w:bottom w:val="single" w:sz="4" w:space="0" w:color="auto"/>
              <w:right w:val="single" w:sz="4" w:space="0" w:color="auto"/>
            </w:tcBorders>
            <w:shd w:val="clear" w:color="auto" w:fill="auto"/>
            <w:noWrap/>
            <w:vAlign w:val="bottom"/>
            <w:hideMark/>
          </w:tcPr>
          <w:p w14:paraId="42A6BD80"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62</w:t>
            </w:r>
          </w:p>
        </w:tc>
      </w:tr>
      <w:tr w:rsidR="008315D7" w:rsidRPr="0031558F" w14:paraId="284A92D7"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294ED48C"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6</w:t>
            </w:r>
          </w:p>
        </w:tc>
        <w:tc>
          <w:tcPr>
            <w:tcW w:w="798" w:type="pct"/>
            <w:tcBorders>
              <w:top w:val="nil"/>
              <w:left w:val="nil"/>
              <w:bottom w:val="single" w:sz="4" w:space="0" w:color="auto"/>
              <w:right w:val="single" w:sz="4" w:space="0" w:color="auto"/>
            </w:tcBorders>
            <w:shd w:val="clear" w:color="auto" w:fill="auto"/>
            <w:noWrap/>
            <w:vAlign w:val="bottom"/>
            <w:hideMark/>
          </w:tcPr>
          <w:p w14:paraId="503CD267" w14:textId="77777777" w:rsidR="008315D7" w:rsidRPr="0031558F" w:rsidRDefault="008315D7" w:rsidP="008315D7">
            <w:pPr>
              <w:jc w:val="both"/>
              <w:rPr>
                <w:rFonts w:cs="Arial"/>
                <w:sz w:val="18"/>
                <w:szCs w:val="18"/>
                <w:lang w:eastAsia="en-ZA"/>
              </w:rPr>
            </w:pPr>
            <w:r w:rsidRPr="0031558F">
              <w:rPr>
                <w:rFonts w:cs="Arial"/>
                <w:sz w:val="18"/>
                <w:szCs w:val="18"/>
                <w:lang w:eastAsia="en-ZA"/>
              </w:rPr>
              <w:t>64137-EPWP3M</w:t>
            </w:r>
          </w:p>
        </w:tc>
        <w:tc>
          <w:tcPr>
            <w:tcW w:w="1193" w:type="pct"/>
            <w:tcBorders>
              <w:top w:val="nil"/>
              <w:left w:val="nil"/>
              <w:bottom w:val="single" w:sz="4" w:space="0" w:color="auto"/>
              <w:right w:val="single" w:sz="4" w:space="0" w:color="auto"/>
            </w:tcBorders>
            <w:shd w:val="clear" w:color="auto" w:fill="auto"/>
            <w:noWrap/>
            <w:vAlign w:val="bottom"/>
            <w:hideMark/>
          </w:tcPr>
          <w:p w14:paraId="4860A790" w14:textId="77777777" w:rsidR="008315D7" w:rsidRPr="0031558F" w:rsidRDefault="008315D7" w:rsidP="008315D7">
            <w:pPr>
              <w:jc w:val="both"/>
              <w:rPr>
                <w:rFonts w:cs="Arial"/>
                <w:sz w:val="18"/>
                <w:szCs w:val="18"/>
                <w:lang w:eastAsia="en-ZA"/>
              </w:rPr>
            </w:pPr>
            <w:r w:rsidRPr="0031558F">
              <w:rPr>
                <w:rFonts w:cs="Arial"/>
                <w:sz w:val="18"/>
                <w:szCs w:val="18"/>
                <w:lang w:eastAsia="en-ZA"/>
              </w:rPr>
              <w:t>ZDM Operation</w:t>
            </w:r>
          </w:p>
        </w:tc>
        <w:tc>
          <w:tcPr>
            <w:tcW w:w="1611" w:type="pct"/>
            <w:tcBorders>
              <w:top w:val="nil"/>
              <w:left w:val="nil"/>
              <w:bottom w:val="single" w:sz="4" w:space="0" w:color="auto"/>
              <w:right w:val="single" w:sz="4" w:space="0" w:color="auto"/>
            </w:tcBorders>
            <w:shd w:val="clear" w:color="auto" w:fill="auto"/>
            <w:noWrap/>
            <w:vAlign w:val="bottom"/>
            <w:hideMark/>
          </w:tcPr>
          <w:p w14:paraId="3F09199A"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Kwazulu/ Natal: Zululand</w:t>
            </w:r>
          </w:p>
        </w:tc>
        <w:tc>
          <w:tcPr>
            <w:tcW w:w="1164" w:type="pct"/>
            <w:tcBorders>
              <w:top w:val="nil"/>
              <w:left w:val="nil"/>
              <w:bottom w:val="single" w:sz="4" w:space="0" w:color="auto"/>
              <w:right w:val="single" w:sz="4" w:space="0" w:color="auto"/>
            </w:tcBorders>
            <w:shd w:val="clear" w:color="auto" w:fill="auto"/>
            <w:noWrap/>
            <w:vAlign w:val="bottom"/>
            <w:hideMark/>
          </w:tcPr>
          <w:p w14:paraId="5B27FE10"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7</w:t>
            </w:r>
          </w:p>
        </w:tc>
      </w:tr>
      <w:tr w:rsidR="008315D7" w:rsidRPr="0031558F" w14:paraId="49B8E0BD"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4FF01294"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7</w:t>
            </w:r>
          </w:p>
        </w:tc>
        <w:tc>
          <w:tcPr>
            <w:tcW w:w="798" w:type="pct"/>
            <w:tcBorders>
              <w:top w:val="nil"/>
              <w:left w:val="nil"/>
              <w:bottom w:val="single" w:sz="4" w:space="0" w:color="auto"/>
              <w:right w:val="single" w:sz="4" w:space="0" w:color="auto"/>
            </w:tcBorders>
            <w:shd w:val="clear" w:color="auto" w:fill="auto"/>
            <w:vAlign w:val="bottom"/>
            <w:hideMark/>
          </w:tcPr>
          <w:p w14:paraId="480594C0"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54921-EPWP3M</w:t>
            </w:r>
          </w:p>
        </w:tc>
        <w:tc>
          <w:tcPr>
            <w:tcW w:w="1193" w:type="pct"/>
            <w:tcBorders>
              <w:top w:val="nil"/>
              <w:left w:val="nil"/>
              <w:bottom w:val="single" w:sz="4" w:space="0" w:color="auto"/>
              <w:right w:val="single" w:sz="4" w:space="0" w:color="auto"/>
            </w:tcBorders>
            <w:shd w:val="clear" w:color="auto" w:fill="auto"/>
            <w:vAlign w:val="bottom"/>
            <w:hideMark/>
          </w:tcPr>
          <w:p w14:paraId="1928738D"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WS6522_Western Aqueduct</w:t>
            </w:r>
          </w:p>
        </w:tc>
        <w:tc>
          <w:tcPr>
            <w:tcW w:w="1611" w:type="pct"/>
            <w:tcBorders>
              <w:top w:val="nil"/>
              <w:left w:val="nil"/>
              <w:bottom w:val="single" w:sz="4" w:space="0" w:color="auto"/>
              <w:right w:val="single" w:sz="4" w:space="0" w:color="auto"/>
            </w:tcBorders>
            <w:shd w:val="clear" w:color="auto" w:fill="auto"/>
            <w:noWrap/>
            <w:vAlign w:val="bottom"/>
            <w:hideMark/>
          </w:tcPr>
          <w:p w14:paraId="3FE5ADFB"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Kwazulu/ Natal: eThekwini Metro</w:t>
            </w:r>
          </w:p>
        </w:tc>
        <w:tc>
          <w:tcPr>
            <w:tcW w:w="1164" w:type="pct"/>
            <w:tcBorders>
              <w:top w:val="nil"/>
              <w:left w:val="nil"/>
              <w:bottom w:val="single" w:sz="4" w:space="0" w:color="auto"/>
              <w:right w:val="single" w:sz="4" w:space="0" w:color="auto"/>
            </w:tcBorders>
            <w:shd w:val="clear" w:color="auto" w:fill="auto"/>
            <w:noWrap/>
            <w:vAlign w:val="bottom"/>
            <w:hideMark/>
          </w:tcPr>
          <w:p w14:paraId="69505424"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68</w:t>
            </w:r>
          </w:p>
        </w:tc>
      </w:tr>
      <w:tr w:rsidR="008315D7" w:rsidRPr="0031558F" w14:paraId="5F999E8A"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54928F92"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lastRenderedPageBreak/>
              <w:t>8</w:t>
            </w:r>
          </w:p>
        </w:tc>
        <w:tc>
          <w:tcPr>
            <w:tcW w:w="798" w:type="pct"/>
            <w:tcBorders>
              <w:top w:val="nil"/>
              <w:left w:val="nil"/>
              <w:bottom w:val="single" w:sz="4" w:space="0" w:color="auto"/>
              <w:right w:val="single" w:sz="4" w:space="0" w:color="auto"/>
            </w:tcBorders>
            <w:shd w:val="clear" w:color="auto" w:fill="auto"/>
            <w:vAlign w:val="bottom"/>
            <w:hideMark/>
          </w:tcPr>
          <w:p w14:paraId="159AB6DF"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47153-EPWP3M</w:t>
            </w:r>
          </w:p>
        </w:tc>
        <w:tc>
          <w:tcPr>
            <w:tcW w:w="1193" w:type="pct"/>
            <w:tcBorders>
              <w:top w:val="nil"/>
              <w:left w:val="nil"/>
              <w:bottom w:val="single" w:sz="4" w:space="0" w:color="auto"/>
              <w:right w:val="single" w:sz="4" w:space="0" w:color="auto"/>
            </w:tcBorders>
            <w:shd w:val="clear" w:color="auto" w:fill="auto"/>
            <w:vAlign w:val="bottom"/>
            <w:hideMark/>
          </w:tcPr>
          <w:p w14:paraId="6B6652E4"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Buffelsdraai</w:t>
            </w:r>
          </w:p>
        </w:tc>
        <w:tc>
          <w:tcPr>
            <w:tcW w:w="1611" w:type="pct"/>
            <w:tcBorders>
              <w:top w:val="nil"/>
              <w:left w:val="nil"/>
              <w:bottom w:val="single" w:sz="4" w:space="0" w:color="auto"/>
              <w:right w:val="single" w:sz="4" w:space="0" w:color="auto"/>
            </w:tcBorders>
            <w:shd w:val="clear" w:color="auto" w:fill="auto"/>
            <w:noWrap/>
            <w:vAlign w:val="bottom"/>
            <w:hideMark/>
          </w:tcPr>
          <w:p w14:paraId="4F86D26A"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Kwazulu/ Natal: eThekwini Metro</w:t>
            </w:r>
          </w:p>
        </w:tc>
        <w:tc>
          <w:tcPr>
            <w:tcW w:w="1164" w:type="pct"/>
            <w:tcBorders>
              <w:top w:val="nil"/>
              <w:left w:val="nil"/>
              <w:bottom w:val="single" w:sz="4" w:space="0" w:color="auto"/>
              <w:right w:val="single" w:sz="4" w:space="0" w:color="auto"/>
            </w:tcBorders>
            <w:shd w:val="clear" w:color="auto" w:fill="auto"/>
            <w:noWrap/>
            <w:vAlign w:val="bottom"/>
            <w:hideMark/>
          </w:tcPr>
          <w:p w14:paraId="02430168"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38</w:t>
            </w:r>
          </w:p>
        </w:tc>
      </w:tr>
      <w:tr w:rsidR="008315D7" w:rsidRPr="0031558F" w14:paraId="3EBCDB10"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2363F0F9"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9</w:t>
            </w:r>
          </w:p>
        </w:tc>
        <w:tc>
          <w:tcPr>
            <w:tcW w:w="798" w:type="pct"/>
            <w:tcBorders>
              <w:top w:val="nil"/>
              <w:left w:val="nil"/>
              <w:bottom w:val="single" w:sz="4" w:space="0" w:color="auto"/>
              <w:right w:val="single" w:sz="4" w:space="0" w:color="auto"/>
            </w:tcBorders>
            <w:shd w:val="clear" w:color="auto" w:fill="auto"/>
            <w:vAlign w:val="bottom"/>
            <w:hideMark/>
          </w:tcPr>
          <w:p w14:paraId="4C204CF5"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57340-EPWP3M</w:t>
            </w:r>
          </w:p>
        </w:tc>
        <w:tc>
          <w:tcPr>
            <w:tcW w:w="1193" w:type="pct"/>
            <w:tcBorders>
              <w:top w:val="nil"/>
              <w:left w:val="nil"/>
              <w:bottom w:val="single" w:sz="4" w:space="0" w:color="auto"/>
              <w:right w:val="single" w:sz="4" w:space="0" w:color="auto"/>
            </w:tcBorders>
            <w:shd w:val="clear" w:color="auto" w:fill="auto"/>
            <w:vAlign w:val="bottom"/>
            <w:hideMark/>
          </w:tcPr>
          <w:p w14:paraId="0E353E4E"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Point Duty Officers</w:t>
            </w:r>
          </w:p>
        </w:tc>
        <w:tc>
          <w:tcPr>
            <w:tcW w:w="1611" w:type="pct"/>
            <w:tcBorders>
              <w:top w:val="nil"/>
              <w:left w:val="nil"/>
              <w:bottom w:val="single" w:sz="4" w:space="0" w:color="auto"/>
              <w:right w:val="single" w:sz="4" w:space="0" w:color="auto"/>
            </w:tcBorders>
            <w:shd w:val="clear" w:color="auto" w:fill="auto"/>
            <w:noWrap/>
            <w:vAlign w:val="bottom"/>
            <w:hideMark/>
          </w:tcPr>
          <w:p w14:paraId="2BA3EE02" w14:textId="77777777" w:rsidR="008315D7" w:rsidRPr="0031558F" w:rsidRDefault="008315D7" w:rsidP="008315D7">
            <w:pPr>
              <w:jc w:val="both"/>
              <w:rPr>
                <w:rFonts w:cs="Arial"/>
                <w:sz w:val="18"/>
                <w:szCs w:val="18"/>
                <w:lang w:eastAsia="en-ZA"/>
              </w:rPr>
            </w:pPr>
            <w:r w:rsidRPr="0031558F">
              <w:rPr>
                <w:rFonts w:cs="Arial"/>
                <w:sz w:val="18"/>
                <w:szCs w:val="18"/>
                <w:lang w:eastAsia="en-ZA"/>
              </w:rPr>
              <w:t>Western Cape: Bitou</w:t>
            </w:r>
          </w:p>
        </w:tc>
        <w:tc>
          <w:tcPr>
            <w:tcW w:w="1164" w:type="pct"/>
            <w:tcBorders>
              <w:top w:val="nil"/>
              <w:left w:val="nil"/>
              <w:bottom w:val="single" w:sz="4" w:space="0" w:color="auto"/>
              <w:right w:val="single" w:sz="4" w:space="0" w:color="auto"/>
            </w:tcBorders>
            <w:shd w:val="clear" w:color="auto" w:fill="auto"/>
            <w:noWrap/>
            <w:vAlign w:val="bottom"/>
            <w:hideMark/>
          </w:tcPr>
          <w:p w14:paraId="4AEE9AFE" w14:textId="77777777" w:rsidR="008315D7" w:rsidRPr="0031558F" w:rsidRDefault="008315D7" w:rsidP="008315D7">
            <w:pPr>
              <w:jc w:val="both"/>
              <w:rPr>
                <w:rFonts w:cs="Arial"/>
                <w:color w:val="000000"/>
                <w:sz w:val="18"/>
                <w:szCs w:val="18"/>
                <w:lang w:eastAsia="en-ZA"/>
              </w:rPr>
            </w:pPr>
            <w:r>
              <w:rPr>
                <w:rFonts w:cs="Arial"/>
                <w:color w:val="000000"/>
                <w:sz w:val="18"/>
                <w:szCs w:val="18"/>
                <w:lang w:eastAsia="en-ZA"/>
              </w:rPr>
              <w:t>2</w:t>
            </w:r>
          </w:p>
        </w:tc>
      </w:tr>
      <w:tr w:rsidR="008315D7" w:rsidRPr="0031558F" w14:paraId="7E56E51D"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6E2CD804"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10</w:t>
            </w:r>
          </w:p>
        </w:tc>
        <w:tc>
          <w:tcPr>
            <w:tcW w:w="798" w:type="pct"/>
            <w:tcBorders>
              <w:top w:val="nil"/>
              <w:left w:val="nil"/>
              <w:bottom w:val="single" w:sz="4" w:space="0" w:color="auto"/>
              <w:right w:val="single" w:sz="4" w:space="0" w:color="auto"/>
            </w:tcBorders>
            <w:shd w:val="clear" w:color="auto" w:fill="auto"/>
            <w:vAlign w:val="bottom"/>
            <w:hideMark/>
          </w:tcPr>
          <w:p w14:paraId="4967FE2D"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58939-EPWP3N</w:t>
            </w:r>
          </w:p>
        </w:tc>
        <w:tc>
          <w:tcPr>
            <w:tcW w:w="1193" w:type="pct"/>
            <w:tcBorders>
              <w:top w:val="nil"/>
              <w:left w:val="nil"/>
              <w:bottom w:val="single" w:sz="4" w:space="0" w:color="auto"/>
              <w:right w:val="single" w:sz="4" w:space="0" w:color="auto"/>
            </w:tcBorders>
            <w:shd w:val="clear" w:color="auto" w:fill="auto"/>
            <w:vAlign w:val="bottom"/>
            <w:hideMark/>
          </w:tcPr>
          <w:p w14:paraId="358ECD67"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Labour/Saldanha Bay and Pepper Bay Habour</w:t>
            </w:r>
          </w:p>
        </w:tc>
        <w:tc>
          <w:tcPr>
            <w:tcW w:w="1611" w:type="pct"/>
            <w:tcBorders>
              <w:top w:val="nil"/>
              <w:left w:val="nil"/>
              <w:bottom w:val="single" w:sz="4" w:space="0" w:color="auto"/>
              <w:right w:val="single" w:sz="4" w:space="0" w:color="auto"/>
            </w:tcBorders>
            <w:shd w:val="clear" w:color="auto" w:fill="auto"/>
            <w:noWrap/>
            <w:vAlign w:val="bottom"/>
            <w:hideMark/>
          </w:tcPr>
          <w:p w14:paraId="426AC614" w14:textId="77777777" w:rsidR="008315D7" w:rsidRPr="0031558F" w:rsidRDefault="008315D7" w:rsidP="008315D7">
            <w:pPr>
              <w:jc w:val="both"/>
              <w:rPr>
                <w:rFonts w:cs="Arial"/>
                <w:sz w:val="18"/>
                <w:szCs w:val="18"/>
                <w:lang w:eastAsia="en-ZA"/>
              </w:rPr>
            </w:pPr>
            <w:r w:rsidRPr="0031558F">
              <w:rPr>
                <w:rFonts w:cs="Arial"/>
                <w:sz w:val="18"/>
                <w:szCs w:val="18"/>
                <w:lang w:eastAsia="en-ZA"/>
              </w:rPr>
              <w:t>Western Cape: DPW</w:t>
            </w:r>
          </w:p>
        </w:tc>
        <w:tc>
          <w:tcPr>
            <w:tcW w:w="1164" w:type="pct"/>
            <w:tcBorders>
              <w:top w:val="nil"/>
              <w:left w:val="nil"/>
              <w:bottom w:val="single" w:sz="4" w:space="0" w:color="auto"/>
              <w:right w:val="single" w:sz="4" w:space="0" w:color="auto"/>
            </w:tcBorders>
            <w:shd w:val="clear" w:color="auto" w:fill="auto"/>
            <w:noWrap/>
            <w:vAlign w:val="bottom"/>
            <w:hideMark/>
          </w:tcPr>
          <w:p w14:paraId="153DC90E"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2</w:t>
            </w:r>
          </w:p>
        </w:tc>
      </w:tr>
      <w:tr w:rsidR="008315D7" w:rsidRPr="0031558F" w14:paraId="2F2E1EDD"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66A0913A"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11</w:t>
            </w:r>
          </w:p>
        </w:tc>
        <w:tc>
          <w:tcPr>
            <w:tcW w:w="798" w:type="pct"/>
            <w:tcBorders>
              <w:top w:val="nil"/>
              <w:left w:val="nil"/>
              <w:bottom w:val="single" w:sz="4" w:space="0" w:color="auto"/>
              <w:right w:val="single" w:sz="4" w:space="0" w:color="auto"/>
            </w:tcBorders>
            <w:shd w:val="clear" w:color="auto" w:fill="auto"/>
            <w:vAlign w:val="bottom"/>
            <w:hideMark/>
          </w:tcPr>
          <w:p w14:paraId="38F05C7A"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81181-EPWP3M</w:t>
            </w:r>
          </w:p>
        </w:tc>
        <w:tc>
          <w:tcPr>
            <w:tcW w:w="1193" w:type="pct"/>
            <w:tcBorders>
              <w:top w:val="nil"/>
              <w:left w:val="nil"/>
              <w:bottom w:val="single" w:sz="4" w:space="0" w:color="auto"/>
              <w:right w:val="single" w:sz="4" w:space="0" w:color="auto"/>
            </w:tcBorders>
            <w:shd w:val="clear" w:color="auto" w:fill="auto"/>
            <w:vAlign w:val="bottom"/>
            <w:hideMark/>
          </w:tcPr>
          <w:p w14:paraId="78187834"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Beautification</w:t>
            </w:r>
          </w:p>
        </w:tc>
        <w:tc>
          <w:tcPr>
            <w:tcW w:w="1611" w:type="pct"/>
            <w:tcBorders>
              <w:top w:val="nil"/>
              <w:left w:val="nil"/>
              <w:bottom w:val="single" w:sz="4" w:space="0" w:color="auto"/>
              <w:right w:val="single" w:sz="4" w:space="0" w:color="auto"/>
            </w:tcBorders>
            <w:shd w:val="clear" w:color="auto" w:fill="auto"/>
            <w:vAlign w:val="bottom"/>
            <w:hideMark/>
          </w:tcPr>
          <w:p w14:paraId="5DC85275" w14:textId="77777777" w:rsidR="008315D7" w:rsidRPr="0031558F" w:rsidRDefault="008315D7" w:rsidP="008315D7">
            <w:pPr>
              <w:jc w:val="both"/>
              <w:rPr>
                <w:rFonts w:cs="Arial"/>
                <w:sz w:val="18"/>
                <w:szCs w:val="18"/>
                <w:lang w:eastAsia="en-ZA"/>
              </w:rPr>
            </w:pPr>
            <w:r w:rsidRPr="0031558F">
              <w:rPr>
                <w:rFonts w:cs="Arial"/>
                <w:sz w:val="18"/>
                <w:szCs w:val="18"/>
                <w:lang w:eastAsia="en-ZA"/>
              </w:rPr>
              <w:t>Free State: Dihlabeng</w:t>
            </w:r>
          </w:p>
        </w:tc>
        <w:tc>
          <w:tcPr>
            <w:tcW w:w="1164" w:type="pct"/>
            <w:tcBorders>
              <w:top w:val="nil"/>
              <w:left w:val="nil"/>
              <w:bottom w:val="single" w:sz="4" w:space="0" w:color="auto"/>
              <w:right w:val="single" w:sz="4" w:space="0" w:color="auto"/>
            </w:tcBorders>
            <w:shd w:val="clear" w:color="auto" w:fill="auto"/>
            <w:noWrap/>
            <w:vAlign w:val="bottom"/>
            <w:hideMark/>
          </w:tcPr>
          <w:p w14:paraId="69103E2C"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7</w:t>
            </w:r>
          </w:p>
        </w:tc>
      </w:tr>
      <w:tr w:rsidR="008315D7" w:rsidRPr="0031558F" w14:paraId="0285BC54"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1762C7F3"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12</w:t>
            </w:r>
          </w:p>
        </w:tc>
        <w:tc>
          <w:tcPr>
            <w:tcW w:w="798" w:type="pct"/>
            <w:tcBorders>
              <w:top w:val="nil"/>
              <w:left w:val="nil"/>
              <w:bottom w:val="single" w:sz="4" w:space="0" w:color="auto"/>
              <w:right w:val="single" w:sz="4" w:space="0" w:color="auto"/>
            </w:tcBorders>
            <w:shd w:val="clear" w:color="auto" w:fill="auto"/>
            <w:vAlign w:val="bottom"/>
            <w:hideMark/>
          </w:tcPr>
          <w:p w14:paraId="439D6994"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82090-EPWP3M</w:t>
            </w:r>
          </w:p>
        </w:tc>
        <w:tc>
          <w:tcPr>
            <w:tcW w:w="1193" w:type="pct"/>
            <w:tcBorders>
              <w:top w:val="nil"/>
              <w:left w:val="nil"/>
              <w:bottom w:val="single" w:sz="4" w:space="0" w:color="auto"/>
              <w:right w:val="single" w:sz="4" w:space="0" w:color="auto"/>
            </w:tcBorders>
            <w:shd w:val="clear" w:color="auto" w:fill="auto"/>
            <w:vAlign w:val="bottom"/>
            <w:hideMark/>
          </w:tcPr>
          <w:p w14:paraId="08E8245E"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Construction of 383 toilet top structures</w:t>
            </w:r>
          </w:p>
        </w:tc>
        <w:tc>
          <w:tcPr>
            <w:tcW w:w="1611" w:type="pct"/>
            <w:tcBorders>
              <w:top w:val="nil"/>
              <w:left w:val="nil"/>
              <w:bottom w:val="single" w:sz="4" w:space="0" w:color="auto"/>
              <w:right w:val="single" w:sz="4" w:space="0" w:color="auto"/>
            </w:tcBorders>
            <w:shd w:val="clear" w:color="auto" w:fill="auto"/>
            <w:vAlign w:val="bottom"/>
            <w:hideMark/>
          </w:tcPr>
          <w:p w14:paraId="4CC7D635"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Free State: Mantsopa</w:t>
            </w:r>
          </w:p>
        </w:tc>
        <w:tc>
          <w:tcPr>
            <w:tcW w:w="1164" w:type="pct"/>
            <w:tcBorders>
              <w:top w:val="nil"/>
              <w:left w:val="nil"/>
              <w:bottom w:val="single" w:sz="4" w:space="0" w:color="auto"/>
              <w:right w:val="single" w:sz="4" w:space="0" w:color="auto"/>
            </w:tcBorders>
            <w:shd w:val="clear" w:color="auto" w:fill="auto"/>
            <w:noWrap/>
            <w:vAlign w:val="bottom"/>
            <w:hideMark/>
          </w:tcPr>
          <w:p w14:paraId="2971819A"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w:t>
            </w:r>
          </w:p>
        </w:tc>
      </w:tr>
      <w:tr w:rsidR="008315D7" w:rsidRPr="0031558F" w14:paraId="4FF6562F"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5F968BA6"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13</w:t>
            </w:r>
          </w:p>
        </w:tc>
        <w:tc>
          <w:tcPr>
            <w:tcW w:w="798" w:type="pct"/>
            <w:tcBorders>
              <w:top w:val="nil"/>
              <w:left w:val="nil"/>
              <w:bottom w:val="single" w:sz="4" w:space="0" w:color="auto"/>
              <w:right w:val="single" w:sz="4" w:space="0" w:color="auto"/>
            </w:tcBorders>
            <w:shd w:val="clear" w:color="auto" w:fill="auto"/>
            <w:noWrap/>
            <w:vAlign w:val="bottom"/>
            <w:hideMark/>
          </w:tcPr>
          <w:p w14:paraId="2D7854CC" w14:textId="77777777" w:rsidR="008315D7" w:rsidRPr="0031558F" w:rsidRDefault="008315D7" w:rsidP="008315D7">
            <w:pPr>
              <w:jc w:val="both"/>
              <w:rPr>
                <w:rFonts w:cs="Arial"/>
                <w:sz w:val="18"/>
                <w:szCs w:val="18"/>
                <w:lang w:eastAsia="en-ZA"/>
              </w:rPr>
            </w:pPr>
            <w:r w:rsidRPr="0031558F">
              <w:rPr>
                <w:rFonts w:cs="Arial"/>
                <w:sz w:val="18"/>
                <w:szCs w:val="18"/>
                <w:lang w:eastAsia="en-ZA"/>
              </w:rPr>
              <w:t>67355-EPWP3M</w:t>
            </w:r>
          </w:p>
        </w:tc>
        <w:tc>
          <w:tcPr>
            <w:tcW w:w="1193" w:type="pct"/>
            <w:tcBorders>
              <w:top w:val="nil"/>
              <w:left w:val="nil"/>
              <w:bottom w:val="single" w:sz="4" w:space="0" w:color="auto"/>
              <w:right w:val="single" w:sz="4" w:space="0" w:color="auto"/>
            </w:tcBorders>
            <w:shd w:val="clear" w:color="auto" w:fill="auto"/>
            <w:vAlign w:val="bottom"/>
            <w:hideMark/>
          </w:tcPr>
          <w:p w14:paraId="7C59D964" w14:textId="77777777" w:rsidR="008315D7" w:rsidRPr="0031558F" w:rsidRDefault="008315D7" w:rsidP="008315D7">
            <w:pPr>
              <w:jc w:val="both"/>
              <w:rPr>
                <w:rFonts w:cs="Arial"/>
                <w:sz w:val="18"/>
                <w:szCs w:val="18"/>
                <w:lang w:eastAsia="en-ZA"/>
              </w:rPr>
            </w:pPr>
            <w:r w:rsidRPr="0031558F">
              <w:rPr>
                <w:rFonts w:cs="Arial"/>
                <w:sz w:val="18"/>
                <w:szCs w:val="18"/>
                <w:lang w:eastAsia="en-ZA"/>
              </w:rPr>
              <w:t>Paterson Waste Water Treatment</w:t>
            </w:r>
          </w:p>
        </w:tc>
        <w:tc>
          <w:tcPr>
            <w:tcW w:w="1611" w:type="pct"/>
            <w:tcBorders>
              <w:top w:val="nil"/>
              <w:left w:val="nil"/>
              <w:bottom w:val="single" w:sz="4" w:space="0" w:color="auto"/>
              <w:right w:val="single" w:sz="4" w:space="0" w:color="auto"/>
            </w:tcBorders>
            <w:shd w:val="clear" w:color="auto" w:fill="auto"/>
            <w:noWrap/>
            <w:vAlign w:val="bottom"/>
            <w:hideMark/>
          </w:tcPr>
          <w:p w14:paraId="1DF5D5E1" w14:textId="77777777" w:rsidR="008315D7" w:rsidRPr="0031558F" w:rsidRDefault="008315D7" w:rsidP="008315D7">
            <w:pPr>
              <w:jc w:val="both"/>
              <w:rPr>
                <w:rFonts w:cs="Arial"/>
                <w:sz w:val="18"/>
                <w:szCs w:val="18"/>
                <w:lang w:eastAsia="en-ZA"/>
              </w:rPr>
            </w:pPr>
            <w:r w:rsidRPr="0031558F">
              <w:rPr>
                <w:rFonts w:cs="Arial"/>
                <w:sz w:val="18"/>
                <w:szCs w:val="18"/>
                <w:lang w:eastAsia="en-ZA"/>
              </w:rPr>
              <w:t>Eastern Cape: Sundays River Valley</w:t>
            </w:r>
          </w:p>
        </w:tc>
        <w:tc>
          <w:tcPr>
            <w:tcW w:w="1164" w:type="pct"/>
            <w:tcBorders>
              <w:top w:val="nil"/>
              <w:left w:val="nil"/>
              <w:bottom w:val="single" w:sz="4" w:space="0" w:color="auto"/>
              <w:right w:val="single" w:sz="4" w:space="0" w:color="auto"/>
            </w:tcBorders>
            <w:shd w:val="clear" w:color="auto" w:fill="auto"/>
            <w:noWrap/>
            <w:vAlign w:val="bottom"/>
            <w:hideMark/>
          </w:tcPr>
          <w:p w14:paraId="7B1AD8A6"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19</w:t>
            </w:r>
          </w:p>
        </w:tc>
      </w:tr>
      <w:tr w:rsidR="008315D7" w:rsidRPr="0031558F" w14:paraId="4ED215CA"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385528E9"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14</w:t>
            </w:r>
          </w:p>
        </w:tc>
        <w:tc>
          <w:tcPr>
            <w:tcW w:w="798" w:type="pct"/>
            <w:tcBorders>
              <w:top w:val="nil"/>
              <w:left w:val="nil"/>
              <w:bottom w:val="single" w:sz="4" w:space="0" w:color="auto"/>
              <w:right w:val="single" w:sz="4" w:space="0" w:color="auto"/>
            </w:tcBorders>
            <w:shd w:val="clear" w:color="auto" w:fill="auto"/>
            <w:noWrap/>
            <w:vAlign w:val="bottom"/>
            <w:hideMark/>
          </w:tcPr>
          <w:p w14:paraId="360F3256" w14:textId="77777777" w:rsidR="008315D7" w:rsidRPr="0031558F" w:rsidRDefault="008315D7" w:rsidP="008315D7">
            <w:pPr>
              <w:jc w:val="both"/>
              <w:rPr>
                <w:rFonts w:cs="Arial"/>
                <w:sz w:val="18"/>
                <w:szCs w:val="18"/>
                <w:lang w:eastAsia="en-ZA"/>
              </w:rPr>
            </w:pPr>
            <w:r w:rsidRPr="0031558F">
              <w:rPr>
                <w:rFonts w:cs="Arial"/>
                <w:sz w:val="18"/>
                <w:szCs w:val="18"/>
                <w:lang w:eastAsia="en-ZA"/>
              </w:rPr>
              <w:t>49192-EPWP3M</w:t>
            </w:r>
          </w:p>
        </w:tc>
        <w:tc>
          <w:tcPr>
            <w:tcW w:w="1193" w:type="pct"/>
            <w:tcBorders>
              <w:top w:val="nil"/>
              <w:left w:val="nil"/>
              <w:bottom w:val="single" w:sz="4" w:space="0" w:color="auto"/>
              <w:right w:val="single" w:sz="4" w:space="0" w:color="auto"/>
            </w:tcBorders>
            <w:shd w:val="clear" w:color="auto" w:fill="auto"/>
            <w:vAlign w:val="bottom"/>
            <w:hideMark/>
          </w:tcPr>
          <w:p w14:paraId="000ACFDC" w14:textId="77777777" w:rsidR="008315D7" w:rsidRPr="0031558F" w:rsidRDefault="008315D7" w:rsidP="008315D7">
            <w:pPr>
              <w:jc w:val="both"/>
              <w:rPr>
                <w:rFonts w:cs="Arial"/>
                <w:sz w:val="18"/>
                <w:szCs w:val="18"/>
                <w:lang w:eastAsia="en-ZA"/>
              </w:rPr>
            </w:pPr>
            <w:r w:rsidRPr="0031558F">
              <w:rPr>
                <w:rFonts w:cs="Arial"/>
                <w:sz w:val="18"/>
                <w:szCs w:val="18"/>
                <w:lang w:eastAsia="en-ZA"/>
              </w:rPr>
              <w:t xml:space="preserve">Tri Annual Construction of minor sewerage </w:t>
            </w:r>
          </w:p>
        </w:tc>
        <w:tc>
          <w:tcPr>
            <w:tcW w:w="1611" w:type="pct"/>
            <w:tcBorders>
              <w:top w:val="nil"/>
              <w:left w:val="nil"/>
              <w:bottom w:val="single" w:sz="4" w:space="0" w:color="auto"/>
              <w:right w:val="single" w:sz="4" w:space="0" w:color="auto"/>
            </w:tcBorders>
            <w:shd w:val="clear" w:color="auto" w:fill="auto"/>
            <w:noWrap/>
            <w:vAlign w:val="bottom"/>
            <w:hideMark/>
          </w:tcPr>
          <w:p w14:paraId="39D4CA64" w14:textId="77777777" w:rsidR="008315D7" w:rsidRPr="0031558F" w:rsidRDefault="008315D7" w:rsidP="008315D7">
            <w:pPr>
              <w:jc w:val="both"/>
              <w:rPr>
                <w:rFonts w:cs="Arial"/>
                <w:sz w:val="18"/>
                <w:szCs w:val="18"/>
                <w:lang w:eastAsia="en-ZA"/>
              </w:rPr>
            </w:pPr>
            <w:r w:rsidRPr="0031558F">
              <w:rPr>
                <w:rFonts w:cs="Arial"/>
                <w:sz w:val="18"/>
                <w:szCs w:val="18"/>
                <w:lang w:eastAsia="en-ZA"/>
              </w:rPr>
              <w:t>Eastern Cape: Nelson Mandela Bay</w:t>
            </w:r>
          </w:p>
        </w:tc>
        <w:tc>
          <w:tcPr>
            <w:tcW w:w="1164" w:type="pct"/>
            <w:tcBorders>
              <w:top w:val="nil"/>
              <w:left w:val="nil"/>
              <w:bottom w:val="single" w:sz="4" w:space="0" w:color="auto"/>
              <w:right w:val="single" w:sz="4" w:space="0" w:color="auto"/>
            </w:tcBorders>
            <w:shd w:val="clear" w:color="auto" w:fill="auto"/>
            <w:noWrap/>
            <w:vAlign w:val="bottom"/>
            <w:hideMark/>
          </w:tcPr>
          <w:p w14:paraId="33654342"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16</w:t>
            </w:r>
          </w:p>
        </w:tc>
      </w:tr>
      <w:tr w:rsidR="008315D7" w:rsidRPr="0031558F" w14:paraId="2BE3A2BD"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6C9AC5EA"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15</w:t>
            </w:r>
          </w:p>
        </w:tc>
        <w:tc>
          <w:tcPr>
            <w:tcW w:w="798" w:type="pct"/>
            <w:tcBorders>
              <w:top w:val="nil"/>
              <w:left w:val="nil"/>
              <w:bottom w:val="single" w:sz="4" w:space="0" w:color="auto"/>
              <w:right w:val="single" w:sz="4" w:space="0" w:color="auto"/>
            </w:tcBorders>
            <w:shd w:val="clear" w:color="auto" w:fill="auto"/>
            <w:vAlign w:val="bottom"/>
            <w:hideMark/>
          </w:tcPr>
          <w:p w14:paraId="08A7928E"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66748-EPWP3M</w:t>
            </w:r>
          </w:p>
        </w:tc>
        <w:tc>
          <w:tcPr>
            <w:tcW w:w="1193" w:type="pct"/>
            <w:tcBorders>
              <w:top w:val="nil"/>
              <w:left w:val="nil"/>
              <w:bottom w:val="single" w:sz="4" w:space="0" w:color="auto"/>
              <w:right w:val="single" w:sz="4" w:space="0" w:color="auto"/>
            </w:tcBorders>
            <w:shd w:val="clear" w:color="auto" w:fill="auto"/>
            <w:vAlign w:val="bottom"/>
            <w:hideMark/>
          </w:tcPr>
          <w:p w14:paraId="1FADFE52"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 xml:space="preserve">Tourism and Cultural Services </w:t>
            </w:r>
          </w:p>
        </w:tc>
        <w:tc>
          <w:tcPr>
            <w:tcW w:w="1611" w:type="pct"/>
            <w:tcBorders>
              <w:top w:val="nil"/>
              <w:left w:val="nil"/>
              <w:bottom w:val="single" w:sz="4" w:space="0" w:color="auto"/>
              <w:right w:val="single" w:sz="4" w:space="0" w:color="auto"/>
            </w:tcBorders>
            <w:shd w:val="clear" w:color="auto" w:fill="auto"/>
            <w:noWrap/>
            <w:vAlign w:val="bottom"/>
            <w:hideMark/>
          </w:tcPr>
          <w:p w14:paraId="7102541F" w14:textId="77777777" w:rsidR="008315D7" w:rsidRPr="0031558F" w:rsidRDefault="008315D7" w:rsidP="008315D7">
            <w:pPr>
              <w:jc w:val="both"/>
              <w:rPr>
                <w:rFonts w:cs="Arial"/>
                <w:sz w:val="18"/>
                <w:szCs w:val="18"/>
                <w:lang w:eastAsia="en-ZA"/>
              </w:rPr>
            </w:pPr>
            <w:r w:rsidRPr="0031558F">
              <w:rPr>
                <w:rFonts w:cs="Arial"/>
                <w:sz w:val="18"/>
                <w:szCs w:val="18"/>
                <w:lang w:eastAsia="en-ZA"/>
              </w:rPr>
              <w:t>Eastern Cape: Nelson Mandela Bay</w:t>
            </w:r>
          </w:p>
        </w:tc>
        <w:tc>
          <w:tcPr>
            <w:tcW w:w="1164" w:type="pct"/>
            <w:tcBorders>
              <w:top w:val="nil"/>
              <w:left w:val="nil"/>
              <w:bottom w:val="single" w:sz="4" w:space="0" w:color="auto"/>
              <w:right w:val="single" w:sz="4" w:space="0" w:color="auto"/>
            </w:tcBorders>
            <w:shd w:val="clear" w:color="auto" w:fill="auto"/>
            <w:noWrap/>
            <w:vAlign w:val="bottom"/>
            <w:hideMark/>
          </w:tcPr>
          <w:p w14:paraId="01621C48"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82</w:t>
            </w:r>
          </w:p>
        </w:tc>
      </w:tr>
      <w:tr w:rsidR="008315D7" w:rsidRPr="0031558F" w14:paraId="27AE761A"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56E7096C"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16</w:t>
            </w:r>
          </w:p>
        </w:tc>
        <w:tc>
          <w:tcPr>
            <w:tcW w:w="798" w:type="pct"/>
            <w:tcBorders>
              <w:top w:val="nil"/>
              <w:left w:val="nil"/>
              <w:bottom w:val="single" w:sz="4" w:space="0" w:color="auto"/>
              <w:right w:val="single" w:sz="4" w:space="0" w:color="auto"/>
            </w:tcBorders>
            <w:shd w:val="clear" w:color="auto" w:fill="auto"/>
            <w:vAlign w:val="bottom"/>
            <w:hideMark/>
          </w:tcPr>
          <w:p w14:paraId="786154A0"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72762-EPWP3M</w:t>
            </w:r>
          </w:p>
        </w:tc>
        <w:tc>
          <w:tcPr>
            <w:tcW w:w="1193" w:type="pct"/>
            <w:tcBorders>
              <w:top w:val="nil"/>
              <w:left w:val="nil"/>
              <w:bottom w:val="single" w:sz="4" w:space="0" w:color="auto"/>
              <w:right w:val="single" w:sz="4" w:space="0" w:color="auto"/>
            </w:tcBorders>
            <w:shd w:val="clear" w:color="auto" w:fill="auto"/>
            <w:vAlign w:val="bottom"/>
            <w:hideMark/>
          </w:tcPr>
          <w:p w14:paraId="48F8854C"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Service Delivery JCPZ</w:t>
            </w:r>
          </w:p>
        </w:tc>
        <w:tc>
          <w:tcPr>
            <w:tcW w:w="1611" w:type="pct"/>
            <w:tcBorders>
              <w:top w:val="nil"/>
              <w:left w:val="nil"/>
              <w:bottom w:val="single" w:sz="4" w:space="0" w:color="auto"/>
              <w:right w:val="single" w:sz="4" w:space="0" w:color="auto"/>
            </w:tcBorders>
            <w:shd w:val="clear" w:color="auto" w:fill="auto"/>
            <w:vAlign w:val="bottom"/>
            <w:hideMark/>
          </w:tcPr>
          <w:p w14:paraId="011E822A"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Gauteng: City of Johannesburg Metro</w:t>
            </w:r>
          </w:p>
        </w:tc>
        <w:tc>
          <w:tcPr>
            <w:tcW w:w="1164" w:type="pct"/>
            <w:tcBorders>
              <w:top w:val="nil"/>
              <w:left w:val="nil"/>
              <w:bottom w:val="single" w:sz="4" w:space="0" w:color="auto"/>
              <w:right w:val="single" w:sz="4" w:space="0" w:color="auto"/>
            </w:tcBorders>
            <w:shd w:val="clear" w:color="auto" w:fill="auto"/>
            <w:noWrap/>
            <w:vAlign w:val="bottom"/>
            <w:hideMark/>
          </w:tcPr>
          <w:p w14:paraId="0A7438AA"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16</w:t>
            </w:r>
          </w:p>
        </w:tc>
      </w:tr>
      <w:tr w:rsidR="008315D7" w:rsidRPr="0031558F" w14:paraId="699621F1"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6AF58617"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17</w:t>
            </w:r>
          </w:p>
        </w:tc>
        <w:tc>
          <w:tcPr>
            <w:tcW w:w="798" w:type="pct"/>
            <w:tcBorders>
              <w:top w:val="nil"/>
              <w:left w:val="nil"/>
              <w:bottom w:val="single" w:sz="4" w:space="0" w:color="auto"/>
              <w:right w:val="single" w:sz="4" w:space="0" w:color="auto"/>
            </w:tcBorders>
            <w:shd w:val="clear" w:color="auto" w:fill="auto"/>
            <w:vAlign w:val="bottom"/>
            <w:hideMark/>
          </w:tcPr>
          <w:p w14:paraId="68262337"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4586-EPWP3M</w:t>
            </w:r>
          </w:p>
        </w:tc>
        <w:tc>
          <w:tcPr>
            <w:tcW w:w="1193" w:type="pct"/>
            <w:tcBorders>
              <w:top w:val="nil"/>
              <w:left w:val="nil"/>
              <w:bottom w:val="single" w:sz="4" w:space="0" w:color="auto"/>
              <w:right w:val="single" w:sz="4" w:space="0" w:color="auto"/>
            </w:tcBorders>
            <w:shd w:val="clear" w:color="auto" w:fill="auto"/>
            <w:vAlign w:val="bottom"/>
            <w:hideMark/>
          </w:tcPr>
          <w:p w14:paraId="1A21EAFF"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HIV and Aids Community Outreach Programme (Volunteers )</w:t>
            </w:r>
          </w:p>
        </w:tc>
        <w:tc>
          <w:tcPr>
            <w:tcW w:w="1611" w:type="pct"/>
            <w:tcBorders>
              <w:top w:val="nil"/>
              <w:left w:val="nil"/>
              <w:bottom w:val="single" w:sz="4" w:space="0" w:color="auto"/>
              <w:right w:val="single" w:sz="4" w:space="0" w:color="auto"/>
            </w:tcBorders>
            <w:shd w:val="clear" w:color="auto" w:fill="auto"/>
            <w:vAlign w:val="bottom"/>
            <w:hideMark/>
          </w:tcPr>
          <w:p w14:paraId="2240EF56"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Gauteng: City of Tshwane Metro</w:t>
            </w:r>
          </w:p>
        </w:tc>
        <w:tc>
          <w:tcPr>
            <w:tcW w:w="1164" w:type="pct"/>
            <w:tcBorders>
              <w:top w:val="nil"/>
              <w:left w:val="nil"/>
              <w:bottom w:val="single" w:sz="4" w:space="0" w:color="auto"/>
              <w:right w:val="single" w:sz="4" w:space="0" w:color="auto"/>
            </w:tcBorders>
            <w:shd w:val="clear" w:color="auto" w:fill="auto"/>
            <w:noWrap/>
            <w:vAlign w:val="bottom"/>
            <w:hideMark/>
          </w:tcPr>
          <w:p w14:paraId="302A80A6"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100</w:t>
            </w:r>
          </w:p>
        </w:tc>
      </w:tr>
      <w:tr w:rsidR="008315D7" w:rsidRPr="0031558F" w14:paraId="70C753F7"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3FA0F8E3"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18</w:t>
            </w:r>
          </w:p>
        </w:tc>
        <w:tc>
          <w:tcPr>
            <w:tcW w:w="798" w:type="pct"/>
            <w:tcBorders>
              <w:top w:val="nil"/>
              <w:left w:val="nil"/>
              <w:bottom w:val="single" w:sz="4" w:space="0" w:color="auto"/>
              <w:right w:val="single" w:sz="4" w:space="0" w:color="auto"/>
            </w:tcBorders>
            <w:shd w:val="clear" w:color="auto" w:fill="auto"/>
            <w:vAlign w:val="bottom"/>
            <w:hideMark/>
          </w:tcPr>
          <w:p w14:paraId="1D78EA3E"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71822-EPWP3M</w:t>
            </w:r>
          </w:p>
        </w:tc>
        <w:tc>
          <w:tcPr>
            <w:tcW w:w="1193" w:type="pct"/>
            <w:tcBorders>
              <w:top w:val="nil"/>
              <w:left w:val="nil"/>
              <w:bottom w:val="single" w:sz="4" w:space="0" w:color="auto"/>
              <w:right w:val="single" w:sz="4" w:space="0" w:color="auto"/>
            </w:tcBorders>
            <w:shd w:val="clear" w:color="auto" w:fill="auto"/>
            <w:vAlign w:val="bottom"/>
            <w:hideMark/>
          </w:tcPr>
          <w:p w14:paraId="42BF14D4"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RRT Feedeer Routes (71248)</w:t>
            </w:r>
          </w:p>
        </w:tc>
        <w:tc>
          <w:tcPr>
            <w:tcW w:w="1611" w:type="pct"/>
            <w:tcBorders>
              <w:top w:val="nil"/>
              <w:left w:val="nil"/>
              <w:bottom w:val="single" w:sz="4" w:space="0" w:color="auto"/>
              <w:right w:val="single" w:sz="4" w:space="0" w:color="auto"/>
            </w:tcBorders>
            <w:shd w:val="clear" w:color="auto" w:fill="auto"/>
            <w:noWrap/>
            <w:vAlign w:val="bottom"/>
            <w:hideMark/>
          </w:tcPr>
          <w:p w14:paraId="378EEDB8" w14:textId="77777777" w:rsidR="008315D7" w:rsidRPr="0031558F" w:rsidRDefault="008315D7" w:rsidP="008315D7">
            <w:pPr>
              <w:jc w:val="both"/>
              <w:rPr>
                <w:rFonts w:cs="Arial"/>
                <w:sz w:val="18"/>
                <w:szCs w:val="18"/>
                <w:lang w:eastAsia="en-ZA"/>
              </w:rPr>
            </w:pPr>
            <w:r w:rsidRPr="0031558F">
              <w:rPr>
                <w:rFonts w:cs="Arial"/>
                <w:sz w:val="18"/>
                <w:szCs w:val="18"/>
                <w:lang w:eastAsia="en-ZA"/>
              </w:rPr>
              <w:t>North West: Rustenburg</w:t>
            </w:r>
          </w:p>
        </w:tc>
        <w:tc>
          <w:tcPr>
            <w:tcW w:w="1164" w:type="pct"/>
            <w:tcBorders>
              <w:top w:val="nil"/>
              <w:left w:val="nil"/>
              <w:bottom w:val="single" w:sz="4" w:space="0" w:color="auto"/>
              <w:right w:val="single" w:sz="4" w:space="0" w:color="auto"/>
            </w:tcBorders>
            <w:shd w:val="clear" w:color="auto" w:fill="auto"/>
            <w:noWrap/>
            <w:vAlign w:val="bottom"/>
            <w:hideMark/>
          </w:tcPr>
          <w:p w14:paraId="01428A7B"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11</w:t>
            </w:r>
          </w:p>
        </w:tc>
      </w:tr>
      <w:tr w:rsidR="008315D7" w:rsidRPr="0031558F" w14:paraId="2FB63F4D" w14:textId="77777777" w:rsidTr="008315D7">
        <w:trPr>
          <w:trHeight w:val="264"/>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29ED2F48" w14:textId="77777777" w:rsidR="008315D7" w:rsidRPr="0031558F" w:rsidRDefault="008315D7" w:rsidP="008315D7">
            <w:pPr>
              <w:jc w:val="both"/>
              <w:rPr>
                <w:rFonts w:cs="Arial"/>
                <w:color w:val="000000"/>
                <w:sz w:val="18"/>
                <w:szCs w:val="18"/>
                <w:lang w:eastAsia="en-ZA"/>
              </w:rPr>
            </w:pPr>
            <w:r w:rsidRPr="0031558F">
              <w:rPr>
                <w:rFonts w:cs="Arial"/>
                <w:color w:val="000000"/>
                <w:sz w:val="18"/>
                <w:szCs w:val="18"/>
                <w:lang w:eastAsia="en-ZA"/>
              </w:rPr>
              <w:t> </w:t>
            </w:r>
          </w:p>
        </w:tc>
        <w:tc>
          <w:tcPr>
            <w:tcW w:w="3602"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0B3BA876" w14:textId="77777777" w:rsidR="008315D7" w:rsidRPr="0031558F" w:rsidRDefault="008315D7" w:rsidP="008315D7">
            <w:pPr>
              <w:jc w:val="both"/>
              <w:rPr>
                <w:rFonts w:cs="Arial"/>
                <w:b/>
                <w:bCs/>
                <w:color w:val="000000"/>
                <w:sz w:val="18"/>
                <w:szCs w:val="18"/>
                <w:lang w:eastAsia="en-ZA"/>
              </w:rPr>
            </w:pPr>
            <w:r w:rsidRPr="0031558F">
              <w:rPr>
                <w:rFonts w:cs="Arial"/>
                <w:b/>
                <w:bCs/>
                <w:color w:val="000000"/>
                <w:sz w:val="18"/>
                <w:szCs w:val="18"/>
                <w:lang w:eastAsia="en-ZA"/>
              </w:rPr>
              <w:t>Total</w:t>
            </w:r>
          </w:p>
        </w:tc>
        <w:tc>
          <w:tcPr>
            <w:tcW w:w="1164" w:type="pct"/>
            <w:tcBorders>
              <w:top w:val="nil"/>
              <w:left w:val="nil"/>
              <w:bottom w:val="single" w:sz="4" w:space="0" w:color="auto"/>
              <w:right w:val="single" w:sz="4" w:space="0" w:color="auto"/>
            </w:tcBorders>
            <w:shd w:val="clear" w:color="auto" w:fill="auto"/>
            <w:noWrap/>
            <w:vAlign w:val="bottom"/>
            <w:hideMark/>
          </w:tcPr>
          <w:p w14:paraId="0ABA7F67" w14:textId="77777777" w:rsidR="008315D7" w:rsidRPr="0031558F" w:rsidRDefault="008315D7" w:rsidP="008315D7">
            <w:pPr>
              <w:jc w:val="both"/>
              <w:rPr>
                <w:rFonts w:cs="Arial"/>
                <w:b/>
                <w:bCs/>
                <w:color w:val="000000"/>
                <w:sz w:val="18"/>
                <w:szCs w:val="18"/>
                <w:lang w:eastAsia="en-ZA"/>
              </w:rPr>
            </w:pPr>
            <w:r>
              <w:rPr>
                <w:rFonts w:cs="Arial"/>
                <w:b/>
                <w:bCs/>
                <w:color w:val="000000"/>
                <w:sz w:val="18"/>
                <w:szCs w:val="18"/>
                <w:lang w:eastAsia="en-ZA"/>
              </w:rPr>
              <w:t>517</w:t>
            </w:r>
          </w:p>
        </w:tc>
      </w:tr>
    </w:tbl>
    <w:p w14:paraId="7DA73F3E" w14:textId="77777777" w:rsidR="008315D7" w:rsidRDefault="008315D7" w:rsidP="008315D7">
      <w:pPr>
        <w:shd w:val="clear" w:color="auto" w:fill="FFFFFF"/>
        <w:jc w:val="both"/>
        <w:rPr>
          <w:rFonts w:cs="Arial"/>
          <w:szCs w:val="22"/>
        </w:rPr>
      </w:pPr>
    </w:p>
    <w:p w14:paraId="1432184D" w14:textId="77777777" w:rsidR="008315D7" w:rsidRPr="00504D5A" w:rsidRDefault="008315D7" w:rsidP="008315D7">
      <w:pPr>
        <w:shd w:val="clear" w:color="auto" w:fill="FFFFFF"/>
        <w:jc w:val="both"/>
        <w:rPr>
          <w:rFonts w:cs="Arial"/>
          <w:b/>
          <w:szCs w:val="22"/>
        </w:rPr>
      </w:pPr>
      <w:r w:rsidRPr="00504D5A">
        <w:rPr>
          <w:rFonts w:cs="Arial"/>
          <w:b/>
          <w:szCs w:val="22"/>
        </w:rPr>
        <w:t>Impact of the finding</w:t>
      </w:r>
    </w:p>
    <w:p w14:paraId="60DAEF4D" w14:textId="77777777" w:rsidR="008315D7" w:rsidRDefault="008315D7" w:rsidP="008315D7">
      <w:pPr>
        <w:shd w:val="clear" w:color="auto" w:fill="FFFFFF"/>
        <w:jc w:val="both"/>
        <w:rPr>
          <w:rFonts w:cs="Arial"/>
          <w:szCs w:val="22"/>
        </w:rPr>
      </w:pPr>
    </w:p>
    <w:p w14:paraId="4A1B590E" w14:textId="77777777" w:rsidR="008315D7" w:rsidRDefault="008315D7" w:rsidP="008315D7">
      <w:pPr>
        <w:shd w:val="clear" w:color="auto" w:fill="FFFFFF"/>
        <w:jc w:val="both"/>
        <w:rPr>
          <w:rFonts w:cs="Arial"/>
          <w:szCs w:val="22"/>
        </w:rPr>
      </w:pPr>
      <w:r>
        <w:rPr>
          <w:rFonts w:cs="Arial"/>
          <w:szCs w:val="22"/>
        </w:rPr>
        <w:t xml:space="preserve">Non-compliance with </w:t>
      </w:r>
      <w:r w:rsidRPr="005B1329">
        <w:rPr>
          <w:rFonts w:cs="Arial"/>
          <w:color w:val="000000"/>
          <w:szCs w:val="22"/>
        </w:rPr>
        <w:t>PFMA</w:t>
      </w:r>
      <w:r>
        <w:rPr>
          <w:rFonts w:cs="Arial"/>
          <w:color w:val="000000"/>
          <w:szCs w:val="22"/>
        </w:rPr>
        <w:t xml:space="preserve"> s</w:t>
      </w:r>
      <w:r w:rsidRPr="005B1329">
        <w:rPr>
          <w:rFonts w:cs="Arial"/>
          <w:color w:val="000000"/>
          <w:szCs w:val="22"/>
          <w:lang w:eastAsia="en-ZA"/>
        </w:rPr>
        <w:t>ection 40(3) (a</w:t>
      </w:r>
      <w:r>
        <w:rPr>
          <w:rFonts w:cs="Arial"/>
          <w:color w:val="000000"/>
          <w:szCs w:val="22"/>
          <w:lang w:eastAsia="en-ZA"/>
        </w:rPr>
        <w:t>)</w:t>
      </w:r>
    </w:p>
    <w:p w14:paraId="16344023" w14:textId="77777777" w:rsidR="008315D7" w:rsidRDefault="008315D7" w:rsidP="008315D7">
      <w:pPr>
        <w:shd w:val="clear" w:color="auto" w:fill="FFFFFF"/>
        <w:jc w:val="both"/>
        <w:rPr>
          <w:rFonts w:cs="Arial"/>
          <w:szCs w:val="22"/>
        </w:rPr>
      </w:pPr>
    </w:p>
    <w:p w14:paraId="6D8D2E38" w14:textId="77777777" w:rsidR="008315D7" w:rsidRDefault="008315D7" w:rsidP="008315D7">
      <w:pPr>
        <w:shd w:val="clear" w:color="auto" w:fill="FFFFFF"/>
        <w:jc w:val="both"/>
        <w:rPr>
          <w:rFonts w:cs="Arial"/>
          <w:iCs/>
          <w:szCs w:val="22"/>
        </w:rPr>
      </w:pPr>
      <w:r>
        <w:rPr>
          <w:rFonts w:cs="Arial"/>
          <w:iCs/>
          <w:szCs w:val="22"/>
        </w:rPr>
        <w:t>The quarter 2 data reported submitted for audit might be overstated.</w:t>
      </w:r>
    </w:p>
    <w:p w14:paraId="5C32FA53" w14:textId="77777777" w:rsidR="008315D7" w:rsidRDefault="008315D7" w:rsidP="008315D7">
      <w:pPr>
        <w:shd w:val="clear" w:color="auto" w:fill="FFFFFF"/>
        <w:jc w:val="both"/>
        <w:rPr>
          <w:rFonts w:cs="Arial"/>
          <w:iCs/>
          <w:szCs w:val="22"/>
        </w:rPr>
      </w:pPr>
    </w:p>
    <w:p w14:paraId="2ABA3638" w14:textId="77777777" w:rsidR="008315D7" w:rsidRDefault="008315D7" w:rsidP="008315D7">
      <w:pPr>
        <w:shd w:val="clear" w:color="auto" w:fill="FFFFFF"/>
        <w:jc w:val="both"/>
        <w:rPr>
          <w:rFonts w:cs="Arial"/>
          <w:iCs/>
          <w:color w:val="000000"/>
          <w:szCs w:val="22"/>
          <w:lang w:eastAsia="en-ZA"/>
        </w:rPr>
      </w:pPr>
      <w:r>
        <w:rPr>
          <w:rFonts w:cs="Arial"/>
          <w:iCs/>
          <w:szCs w:val="22"/>
        </w:rPr>
        <w:t xml:space="preserve">Non-compliance with </w:t>
      </w:r>
      <w:r>
        <w:rPr>
          <w:rFonts w:cs="Arial"/>
          <w:iCs/>
          <w:color w:val="000000"/>
          <w:szCs w:val="22"/>
          <w:lang w:eastAsia="en-ZA"/>
        </w:rPr>
        <w:t>ministerial determination 4: Expanded Public Works Programme dated 04 May 2012.</w:t>
      </w:r>
    </w:p>
    <w:p w14:paraId="44BEC3AE" w14:textId="77777777" w:rsidR="008315D7" w:rsidRDefault="008315D7" w:rsidP="008315D7">
      <w:pPr>
        <w:shd w:val="clear" w:color="auto" w:fill="FFFFFF"/>
        <w:ind w:left="720" w:hanging="720"/>
        <w:jc w:val="both"/>
        <w:rPr>
          <w:rFonts w:cs="Arial"/>
          <w:iCs/>
          <w:color w:val="000000"/>
          <w:szCs w:val="22"/>
          <w:lang w:eastAsia="en-ZA"/>
        </w:rPr>
      </w:pPr>
    </w:p>
    <w:p w14:paraId="6565D309" w14:textId="77777777" w:rsidR="008315D7" w:rsidRPr="0042078B" w:rsidRDefault="008315D7" w:rsidP="008315D7">
      <w:pPr>
        <w:shd w:val="clear" w:color="auto" w:fill="FFFFFF"/>
        <w:jc w:val="both"/>
      </w:pPr>
      <w:r w:rsidRPr="0042078B">
        <w:rPr>
          <w:rFonts w:cs="Arial"/>
          <w:iCs/>
          <w:szCs w:val="22"/>
        </w:rPr>
        <w:t>Limitation of scope in confirming the reported information</w:t>
      </w:r>
      <w:r>
        <w:rPr>
          <w:rFonts w:cs="Arial"/>
          <w:iCs/>
          <w:szCs w:val="22"/>
        </w:rPr>
        <w:t xml:space="preserve"> pertaining to work opportunities created </w:t>
      </w:r>
    </w:p>
    <w:p w14:paraId="0E5DDE88" w14:textId="77777777" w:rsidR="008315D7" w:rsidRDefault="008315D7" w:rsidP="008315D7">
      <w:pPr>
        <w:shd w:val="clear" w:color="auto" w:fill="FFFFFF"/>
        <w:jc w:val="both"/>
        <w:rPr>
          <w:rFonts w:cs="Arial"/>
          <w:b/>
          <w:bCs/>
          <w:szCs w:val="22"/>
        </w:rPr>
      </w:pPr>
    </w:p>
    <w:p w14:paraId="422ECE37" w14:textId="77777777" w:rsidR="008315D7" w:rsidRDefault="008315D7" w:rsidP="008315D7">
      <w:pPr>
        <w:pStyle w:val="NormalWeb"/>
        <w:jc w:val="both"/>
        <w:rPr>
          <w:rFonts w:ascii="Arial" w:hAnsi="Arial" w:cs="Arial"/>
          <w:b/>
          <w:bCs/>
          <w:sz w:val="22"/>
          <w:szCs w:val="22"/>
        </w:rPr>
      </w:pPr>
      <w:r w:rsidRPr="000457CD">
        <w:rPr>
          <w:rFonts w:ascii="Arial" w:hAnsi="Arial" w:cs="Arial"/>
          <w:b/>
          <w:bCs/>
          <w:sz w:val="22"/>
          <w:szCs w:val="22"/>
        </w:rPr>
        <w:t>Internal control deficiency</w:t>
      </w:r>
    </w:p>
    <w:p w14:paraId="18A9E069" w14:textId="77777777" w:rsidR="008315D7" w:rsidRDefault="008315D7" w:rsidP="008315D7">
      <w:pPr>
        <w:pStyle w:val="NoSpacing"/>
        <w:jc w:val="both"/>
        <w:rPr>
          <w:rFonts w:cs="Arial"/>
          <w:sz w:val="22"/>
          <w:szCs w:val="22"/>
          <w:lang w:val="en-GB"/>
        </w:rPr>
      </w:pPr>
    </w:p>
    <w:p w14:paraId="4812DA1C" w14:textId="77777777" w:rsidR="008315D7" w:rsidRPr="00757888" w:rsidRDefault="008315D7" w:rsidP="008315D7">
      <w:pPr>
        <w:jc w:val="both"/>
        <w:rPr>
          <w:rFonts w:cs="Arial"/>
          <w:i/>
          <w:szCs w:val="22"/>
          <w:lang w:val="en-GB"/>
        </w:rPr>
      </w:pPr>
      <w:r w:rsidRPr="00757888">
        <w:rPr>
          <w:rFonts w:cs="Arial"/>
          <w:i/>
          <w:szCs w:val="22"/>
          <w:lang w:val="en-GB"/>
        </w:rPr>
        <w:t>Financial and Performance Management</w:t>
      </w:r>
    </w:p>
    <w:p w14:paraId="16464655" w14:textId="77777777" w:rsidR="008315D7" w:rsidRPr="00AB4200" w:rsidRDefault="008315D7" w:rsidP="008315D7">
      <w:pPr>
        <w:jc w:val="both"/>
        <w:rPr>
          <w:rFonts w:cs="Arial"/>
          <w:szCs w:val="22"/>
          <w:lang w:val="en-GB"/>
        </w:rPr>
      </w:pPr>
    </w:p>
    <w:p w14:paraId="2104DC69" w14:textId="77777777" w:rsidR="008315D7" w:rsidRDefault="008315D7" w:rsidP="008315D7">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r>
        <w:rPr>
          <w:rFonts w:cs="Arial"/>
          <w:szCs w:val="22"/>
          <w:lang w:val="en-GB"/>
        </w:rPr>
        <w:t>.</w:t>
      </w:r>
    </w:p>
    <w:p w14:paraId="52885E18" w14:textId="77777777" w:rsidR="008315D7" w:rsidRDefault="008315D7" w:rsidP="008315D7">
      <w:pPr>
        <w:pStyle w:val="NoSpacing"/>
        <w:jc w:val="both"/>
        <w:rPr>
          <w:rFonts w:cs="Arial"/>
          <w:sz w:val="22"/>
          <w:szCs w:val="22"/>
          <w:lang w:val="en-GB"/>
        </w:rPr>
      </w:pPr>
    </w:p>
    <w:p w14:paraId="548E902A" w14:textId="77777777" w:rsidR="008315D7" w:rsidRDefault="008315D7" w:rsidP="008315D7">
      <w:pPr>
        <w:pStyle w:val="NoSpacing"/>
        <w:jc w:val="both"/>
        <w:rPr>
          <w:rFonts w:cs="Arial"/>
          <w:sz w:val="22"/>
          <w:szCs w:val="22"/>
          <w:lang w:val="en-GB"/>
        </w:rPr>
      </w:pPr>
      <w:r>
        <w:rPr>
          <w:rFonts w:cs="Arial"/>
          <w:sz w:val="22"/>
          <w:szCs w:val="22"/>
          <w:lang w:val="en-GB"/>
        </w:rPr>
        <w:t>EPWP Projects are not adequately reviewed against the supporting documentation to ensure that work opportunities created are supported by valid supporting documentation</w:t>
      </w:r>
    </w:p>
    <w:p w14:paraId="7C3D861A" w14:textId="77777777" w:rsidR="008315D7" w:rsidRDefault="008315D7" w:rsidP="008315D7">
      <w:pPr>
        <w:jc w:val="both"/>
        <w:rPr>
          <w:rFonts w:cs="Arial"/>
          <w:b/>
          <w:szCs w:val="22"/>
        </w:rPr>
      </w:pPr>
    </w:p>
    <w:p w14:paraId="5F4E9465" w14:textId="77777777" w:rsidR="008315D7" w:rsidRDefault="008315D7" w:rsidP="008315D7">
      <w:pPr>
        <w:jc w:val="both"/>
        <w:rPr>
          <w:rFonts w:cs="Arial"/>
          <w:b/>
          <w:szCs w:val="22"/>
        </w:rPr>
      </w:pPr>
    </w:p>
    <w:p w14:paraId="649FD7C2" w14:textId="77777777" w:rsidR="008315D7" w:rsidRDefault="008315D7" w:rsidP="008315D7">
      <w:pPr>
        <w:jc w:val="both"/>
        <w:rPr>
          <w:rFonts w:cs="Arial"/>
          <w:b/>
          <w:szCs w:val="22"/>
        </w:rPr>
      </w:pPr>
    </w:p>
    <w:p w14:paraId="63250AFC" w14:textId="77777777" w:rsidR="008315D7" w:rsidRDefault="008315D7" w:rsidP="008315D7">
      <w:pPr>
        <w:jc w:val="both"/>
        <w:rPr>
          <w:rFonts w:cs="Arial"/>
          <w:b/>
          <w:szCs w:val="22"/>
        </w:rPr>
      </w:pPr>
    </w:p>
    <w:p w14:paraId="1F2359C3" w14:textId="77777777" w:rsidR="008315D7" w:rsidRDefault="008315D7" w:rsidP="008315D7">
      <w:pPr>
        <w:jc w:val="both"/>
        <w:rPr>
          <w:rFonts w:cs="Arial"/>
          <w:b/>
          <w:szCs w:val="22"/>
        </w:rPr>
      </w:pPr>
    </w:p>
    <w:p w14:paraId="2A375D1E" w14:textId="77777777" w:rsidR="008315D7" w:rsidRDefault="008315D7" w:rsidP="008315D7">
      <w:pPr>
        <w:jc w:val="both"/>
        <w:rPr>
          <w:rFonts w:cs="Arial"/>
          <w:b/>
          <w:szCs w:val="22"/>
        </w:rPr>
      </w:pPr>
    </w:p>
    <w:p w14:paraId="28FC021F" w14:textId="77777777" w:rsidR="008315D7" w:rsidRDefault="008315D7" w:rsidP="008315D7">
      <w:pPr>
        <w:jc w:val="both"/>
        <w:rPr>
          <w:rFonts w:cs="Arial"/>
          <w:b/>
          <w:szCs w:val="22"/>
        </w:rPr>
      </w:pPr>
    </w:p>
    <w:p w14:paraId="66EA17E8" w14:textId="77777777" w:rsidR="008315D7" w:rsidRDefault="008315D7" w:rsidP="008315D7">
      <w:pPr>
        <w:jc w:val="both"/>
        <w:rPr>
          <w:rFonts w:cs="Arial"/>
          <w:b/>
          <w:szCs w:val="22"/>
        </w:rPr>
      </w:pPr>
    </w:p>
    <w:p w14:paraId="3DA40569" w14:textId="77777777" w:rsidR="008315D7" w:rsidRDefault="008315D7" w:rsidP="008315D7">
      <w:pPr>
        <w:jc w:val="both"/>
        <w:rPr>
          <w:rFonts w:cs="Arial"/>
          <w:b/>
          <w:szCs w:val="22"/>
        </w:rPr>
      </w:pPr>
    </w:p>
    <w:p w14:paraId="587056B9" w14:textId="77777777" w:rsidR="008315D7" w:rsidRDefault="008315D7" w:rsidP="008315D7">
      <w:pPr>
        <w:jc w:val="both"/>
        <w:rPr>
          <w:rFonts w:cs="Arial"/>
          <w:b/>
          <w:szCs w:val="22"/>
        </w:rPr>
      </w:pPr>
    </w:p>
    <w:p w14:paraId="68BBDF48" w14:textId="77777777" w:rsidR="008315D7" w:rsidRDefault="008315D7" w:rsidP="008315D7">
      <w:pPr>
        <w:jc w:val="both"/>
        <w:rPr>
          <w:rFonts w:cs="Arial"/>
          <w:b/>
          <w:szCs w:val="22"/>
        </w:rPr>
      </w:pPr>
    </w:p>
    <w:p w14:paraId="0A71B277" w14:textId="77777777" w:rsidR="008315D7" w:rsidRDefault="008315D7" w:rsidP="008315D7">
      <w:pPr>
        <w:jc w:val="both"/>
        <w:rPr>
          <w:rFonts w:cs="Arial"/>
          <w:b/>
          <w:szCs w:val="22"/>
        </w:rPr>
      </w:pPr>
    </w:p>
    <w:p w14:paraId="46D82286" w14:textId="77777777" w:rsidR="008315D7" w:rsidRDefault="008315D7" w:rsidP="008315D7">
      <w:pPr>
        <w:jc w:val="both"/>
        <w:rPr>
          <w:rFonts w:cs="Arial"/>
          <w:b/>
          <w:szCs w:val="22"/>
        </w:rPr>
      </w:pPr>
      <w:r w:rsidRPr="000457CD">
        <w:rPr>
          <w:rFonts w:cs="Arial"/>
          <w:b/>
          <w:szCs w:val="22"/>
        </w:rPr>
        <w:lastRenderedPageBreak/>
        <w:t>Recommendation</w:t>
      </w:r>
    </w:p>
    <w:p w14:paraId="6CB1375C" w14:textId="77777777" w:rsidR="008315D7" w:rsidRDefault="008315D7" w:rsidP="008315D7">
      <w:pPr>
        <w:jc w:val="both"/>
        <w:rPr>
          <w:rFonts w:cs="Arial"/>
          <w:b/>
          <w:szCs w:val="22"/>
        </w:rPr>
      </w:pPr>
    </w:p>
    <w:p w14:paraId="65A5A59A" w14:textId="77777777" w:rsidR="008315D7" w:rsidRPr="00076180" w:rsidRDefault="008315D7" w:rsidP="008315D7">
      <w:pPr>
        <w:jc w:val="both"/>
        <w:rPr>
          <w:rFonts w:cs="Arial"/>
          <w:szCs w:val="22"/>
        </w:rPr>
      </w:pPr>
      <w:r w:rsidRPr="00F3211C">
        <w:rPr>
          <w:rFonts w:cs="Arial"/>
          <w:szCs w:val="22"/>
        </w:rPr>
        <w:t>It is recommended that:</w:t>
      </w:r>
    </w:p>
    <w:p w14:paraId="1ECEF56A" w14:textId="77777777" w:rsidR="008315D7" w:rsidRDefault="008315D7" w:rsidP="008315D7">
      <w:pPr>
        <w:pStyle w:val="NoSpacing"/>
        <w:jc w:val="both"/>
        <w:rPr>
          <w:rFonts w:cs="Arial"/>
          <w:color w:val="000000"/>
          <w:sz w:val="22"/>
          <w:szCs w:val="22"/>
        </w:rPr>
      </w:pPr>
    </w:p>
    <w:p w14:paraId="04A9AFA4"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increase their visibility at the public bodies and adequately review the sample of projects at the public bodies for compliance with the Ministerial Handbook.</w:t>
      </w:r>
    </w:p>
    <w:p w14:paraId="7CC3C8AB" w14:textId="77777777" w:rsidR="008315D7" w:rsidRDefault="008315D7" w:rsidP="008315D7">
      <w:pPr>
        <w:pStyle w:val="NoSpacing"/>
        <w:jc w:val="both"/>
        <w:rPr>
          <w:rFonts w:cs="Arial"/>
          <w:color w:val="000000"/>
          <w:sz w:val="22"/>
          <w:szCs w:val="22"/>
        </w:rPr>
      </w:pPr>
    </w:p>
    <w:p w14:paraId="7DF63AC2"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follow up on all findings noted by the internal, external auditors and also findings from their visits to public bodies to ensure that corrective measures have been implemented.</w:t>
      </w:r>
    </w:p>
    <w:p w14:paraId="6A39213B" w14:textId="77777777" w:rsidR="008315D7" w:rsidRDefault="008315D7" w:rsidP="008315D7">
      <w:pPr>
        <w:pStyle w:val="NoSpacing"/>
        <w:ind w:left="720" w:hanging="720"/>
        <w:jc w:val="both"/>
        <w:rPr>
          <w:rFonts w:cs="Arial"/>
          <w:color w:val="000000"/>
          <w:sz w:val="22"/>
          <w:szCs w:val="22"/>
        </w:rPr>
      </w:pPr>
    </w:p>
    <w:p w14:paraId="2CBCBEE8"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also obtain evidence from the public bodies that the corrective measures have been implemented on all other EPWP projects not selected for the audit.</w:t>
      </w:r>
      <w:r>
        <w:rPr>
          <w:rFonts w:cs="Arial"/>
          <w:color w:val="000000"/>
          <w:sz w:val="22"/>
          <w:szCs w:val="22"/>
        </w:rPr>
        <w:tab/>
      </w:r>
    </w:p>
    <w:p w14:paraId="5FF4A864" w14:textId="77777777" w:rsidR="008315D7" w:rsidRDefault="008315D7" w:rsidP="008315D7">
      <w:pPr>
        <w:jc w:val="both"/>
        <w:rPr>
          <w:rFonts w:cs="Arial"/>
          <w:b/>
          <w:color w:val="000000"/>
          <w:szCs w:val="22"/>
        </w:rPr>
      </w:pPr>
    </w:p>
    <w:p w14:paraId="47ECE390" w14:textId="77777777" w:rsidR="008315D7" w:rsidRDefault="008315D7" w:rsidP="008315D7">
      <w:pPr>
        <w:jc w:val="both"/>
        <w:rPr>
          <w:rFonts w:cs="Arial"/>
          <w:b/>
          <w:color w:val="000000"/>
          <w:szCs w:val="22"/>
        </w:rPr>
      </w:pPr>
      <w:r w:rsidRPr="00FB5970">
        <w:rPr>
          <w:rFonts w:cs="Arial"/>
          <w:b/>
          <w:color w:val="000000"/>
          <w:szCs w:val="22"/>
        </w:rPr>
        <w:t>Management response</w:t>
      </w:r>
    </w:p>
    <w:p w14:paraId="65E2DFFB" w14:textId="77777777" w:rsidR="008315D7" w:rsidRDefault="008315D7" w:rsidP="008315D7">
      <w:pPr>
        <w:jc w:val="both"/>
        <w:rPr>
          <w:rFonts w:cs="Arial"/>
          <w:iCs/>
          <w:szCs w:val="22"/>
        </w:rPr>
      </w:pPr>
    </w:p>
    <w:p w14:paraId="4BB783C3" w14:textId="77777777" w:rsidR="008315D7" w:rsidRPr="00E954E4" w:rsidRDefault="008315D7" w:rsidP="008315D7">
      <w:pPr>
        <w:pStyle w:val="ListParagraph"/>
        <w:ind w:left="0"/>
        <w:jc w:val="both"/>
        <w:rPr>
          <w:rFonts w:cs="Arial"/>
          <w:color w:val="000000"/>
          <w:szCs w:val="22"/>
        </w:rPr>
      </w:pPr>
      <w:r w:rsidRPr="00E954E4">
        <w:rPr>
          <w:rFonts w:cs="Arial"/>
          <w:color w:val="000000"/>
          <w:szCs w:val="22"/>
        </w:rPr>
        <w:t>I am in</w:t>
      </w:r>
      <w:r>
        <w:rPr>
          <w:rFonts w:cs="Arial"/>
          <w:color w:val="000000"/>
          <w:szCs w:val="22"/>
        </w:rPr>
        <w:t xml:space="preserve"> a</w:t>
      </w:r>
      <w:r w:rsidRPr="00E954E4">
        <w:rPr>
          <w:rFonts w:cs="Arial"/>
          <w:color w:val="000000"/>
          <w:szCs w:val="22"/>
        </w:rPr>
        <w:t xml:space="preserve">greement with the finding for the following reasons [and supply the following/attached information in support of this]: </w:t>
      </w:r>
    </w:p>
    <w:p w14:paraId="5A46B90A" w14:textId="77777777" w:rsidR="008315D7" w:rsidRDefault="008315D7" w:rsidP="008315D7">
      <w:pPr>
        <w:pStyle w:val="ListParagraph"/>
        <w:ind w:left="0"/>
        <w:jc w:val="both"/>
        <w:rPr>
          <w:rFonts w:cs="Arial"/>
          <w:color w:val="000000"/>
          <w:szCs w:val="22"/>
        </w:rPr>
      </w:pPr>
    </w:p>
    <w:p w14:paraId="66358F5E" w14:textId="77777777" w:rsidR="008315D7" w:rsidRDefault="008315D7" w:rsidP="00FA0D18">
      <w:pPr>
        <w:pStyle w:val="ListParagraph"/>
        <w:numPr>
          <w:ilvl w:val="0"/>
          <w:numId w:val="17"/>
        </w:numPr>
        <w:ind w:left="426" w:hanging="426"/>
        <w:jc w:val="both"/>
        <w:rPr>
          <w:rFonts w:cs="Arial"/>
          <w:color w:val="000000"/>
          <w:szCs w:val="22"/>
        </w:rPr>
      </w:pPr>
      <w:r>
        <w:rPr>
          <w:rFonts w:cs="Arial"/>
          <w:color w:val="000000"/>
          <w:szCs w:val="22"/>
        </w:rPr>
        <w:t>Keeping of these records by reporting public bodies are prescribed by EPWP guidelines.</w:t>
      </w:r>
    </w:p>
    <w:p w14:paraId="2FCA0814" w14:textId="4D1A3A81" w:rsidR="008315D7" w:rsidRDefault="008315D7" w:rsidP="00FA0D18">
      <w:pPr>
        <w:pStyle w:val="ListParagraph"/>
        <w:numPr>
          <w:ilvl w:val="0"/>
          <w:numId w:val="17"/>
        </w:numPr>
        <w:ind w:left="426" w:hanging="426"/>
        <w:jc w:val="both"/>
        <w:rPr>
          <w:rFonts w:cs="Arial"/>
          <w:color w:val="000000"/>
          <w:szCs w:val="22"/>
        </w:rPr>
      </w:pPr>
      <w:r w:rsidRPr="00957F42">
        <w:rPr>
          <w:rFonts w:cs="Arial"/>
          <w:color w:val="000000"/>
          <w:szCs w:val="22"/>
        </w:rPr>
        <w:t>It is evident that the public body could not provide the required documents to the AGSA.</w:t>
      </w:r>
    </w:p>
    <w:p w14:paraId="02433A1D" w14:textId="30926D7F" w:rsidR="0018076F" w:rsidRDefault="0018076F" w:rsidP="0018076F">
      <w:pPr>
        <w:pStyle w:val="ListParagraph"/>
        <w:ind w:left="709"/>
        <w:jc w:val="both"/>
        <w:rPr>
          <w:rFonts w:cs="Arial"/>
          <w:color w:val="000000"/>
          <w:szCs w:val="22"/>
        </w:rPr>
      </w:pPr>
    </w:p>
    <w:p w14:paraId="1B08D414" w14:textId="05C3D622" w:rsidR="0018076F" w:rsidRDefault="0018076F" w:rsidP="00205FBC">
      <w:pPr>
        <w:ind w:left="851" w:hanging="851"/>
        <w:jc w:val="both"/>
        <w:rPr>
          <w:rFonts w:cs="Arial"/>
          <w:szCs w:val="22"/>
        </w:rPr>
      </w:pPr>
      <w:r w:rsidRPr="003A3D00">
        <w:rPr>
          <w:rFonts w:cs="Arial"/>
          <w:szCs w:val="22"/>
        </w:rPr>
        <w:t>For projects not implemented by the Department of Public Works, the following must be noted:</w:t>
      </w:r>
    </w:p>
    <w:p w14:paraId="44FA8555" w14:textId="77777777" w:rsidR="0018076F" w:rsidRPr="003A3D00" w:rsidRDefault="0018076F" w:rsidP="00205FBC">
      <w:pPr>
        <w:ind w:left="851" w:hanging="851"/>
        <w:jc w:val="both"/>
        <w:rPr>
          <w:rFonts w:cs="Arial"/>
          <w:szCs w:val="22"/>
        </w:rPr>
      </w:pPr>
    </w:p>
    <w:p w14:paraId="3CBCBE62" w14:textId="77777777" w:rsidR="0018076F" w:rsidRPr="003A3D00" w:rsidRDefault="0018076F" w:rsidP="00FA0D18">
      <w:pPr>
        <w:pStyle w:val="ListParagraph"/>
        <w:numPr>
          <w:ilvl w:val="0"/>
          <w:numId w:val="28"/>
        </w:numPr>
        <w:ind w:left="426" w:hanging="426"/>
        <w:jc w:val="both"/>
        <w:rPr>
          <w:rFonts w:cs="Arial"/>
          <w:szCs w:val="22"/>
        </w:rPr>
      </w:pPr>
      <w:r w:rsidRPr="003A3D00">
        <w:rPr>
          <w:rFonts w:cs="Arial"/>
          <w:szCs w:val="22"/>
        </w:rPr>
        <w:t>Proper record-keeping was evidently not implemented by the public body.  The Department relies on the public body for this.</w:t>
      </w:r>
    </w:p>
    <w:p w14:paraId="2FE09B81" w14:textId="77777777" w:rsidR="0018076F" w:rsidRPr="003A3D00" w:rsidRDefault="0018076F" w:rsidP="00FA0D18">
      <w:pPr>
        <w:pStyle w:val="ListParagraph"/>
        <w:numPr>
          <w:ilvl w:val="0"/>
          <w:numId w:val="28"/>
        </w:numPr>
        <w:ind w:left="426" w:hanging="426"/>
        <w:jc w:val="both"/>
        <w:rPr>
          <w:rFonts w:cs="Arial"/>
          <w:szCs w:val="22"/>
        </w:rPr>
      </w:pPr>
      <w:r w:rsidRPr="003A3D00">
        <w:rPr>
          <w:rFonts w:cs="Arial"/>
          <w:szCs w:val="22"/>
        </w:rPr>
        <w:t>Inadequate record-keeping by reporting public bodies can only be detected through actual visits to the public body and inspection of record by the Department. The Department does not have the funds and required human resource to monitor all the projects in this way continually.</w:t>
      </w:r>
    </w:p>
    <w:p w14:paraId="56BA7EE6" w14:textId="77777777" w:rsidR="0018076F" w:rsidRPr="003A3D00" w:rsidRDefault="0018076F" w:rsidP="00FA0D18">
      <w:pPr>
        <w:pStyle w:val="ListParagraph"/>
        <w:numPr>
          <w:ilvl w:val="0"/>
          <w:numId w:val="28"/>
        </w:numPr>
        <w:ind w:left="426" w:hanging="426"/>
        <w:jc w:val="both"/>
        <w:rPr>
          <w:rFonts w:cs="Arial"/>
          <w:szCs w:val="22"/>
        </w:rPr>
      </w:pPr>
      <w:r w:rsidRPr="003A3D00">
        <w:rPr>
          <w:rFonts w:cs="Arial"/>
          <w:szCs w:val="22"/>
        </w:rPr>
        <w:t>Whether such visits take place or not, proper record-keeping and oversight is an administrative responsibility of the reporting public body.</w:t>
      </w:r>
    </w:p>
    <w:p w14:paraId="74A4B590" w14:textId="77777777" w:rsidR="008315D7" w:rsidRDefault="008315D7" w:rsidP="008315D7">
      <w:pPr>
        <w:jc w:val="both"/>
        <w:rPr>
          <w:rFonts w:cs="Arial"/>
          <w:i/>
          <w:iCs/>
          <w:szCs w:val="22"/>
        </w:rPr>
      </w:pPr>
    </w:p>
    <w:p w14:paraId="6DD64E65" w14:textId="77777777" w:rsidR="008315D7" w:rsidRDefault="008315D7" w:rsidP="008315D7">
      <w:pPr>
        <w:jc w:val="both"/>
        <w:rPr>
          <w:rFonts w:cs="Arial"/>
          <w:b/>
          <w:iCs/>
          <w:szCs w:val="22"/>
        </w:rPr>
      </w:pPr>
      <w:r>
        <w:rPr>
          <w:rFonts w:cs="Arial"/>
          <w:b/>
          <w:iCs/>
          <w:szCs w:val="22"/>
        </w:rPr>
        <w:t xml:space="preserve">Auditor’s conclusion </w:t>
      </w:r>
    </w:p>
    <w:p w14:paraId="518A66E9" w14:textId="77777777" w:rsidR="008315D7" w:rsidRDefault="008315D7" w:rsidP="008315D7">
      <w:pPr>
        <w:jc w:val="both"/>
        <w:rPr>
          <w:rFonts w:cs="Arial"/>
          <w:b/>
          <w:iCs/>
          <w:szCs w:val="22"/>
        </w:rPr>
      </w:pPr>
    </w:p>
    <w:p w14:paraId="459AD9FA" w14:textId="77777777" w:rsidR="008315D7" w:rsidRDefault="008315D7" w:rsidP="008315D7">
      <w:pPr>
        <w:jc w:val="both"/>
        <w:rPr>
          <w:rFonts w:cs="Arial"/>
          <w:iCs/>
          <w:szCs w:val="22"/>
        </w:rPr>
      </w:pPr>
      <w:r w:rsidRPr="00B1654B">
        <w:rPr>
          <w:rFonts w:cs="Arial"/>
          <w:iCs/>
          <w:szCs w:val="22"/>
        </w:rPr>
        <w:t xml:space="preserve">Management responses were noted.  </w:t>
      </w:r>
      <w:r>
        <w:rPr>
          <w:rFonts w:cs="Arial"/>
          <w:iCs/>
          <w:szCs w:val="22"/>
        </w:rPr>
        <w:t xml:space="preserve">The findings will be followed up during the final audit, </w:t>
      </w:r>
      <w:r w:rsidRPr="00B1654B">
        <w:rPr>
          <w:rFonts w:cs="Arial"/>
          <w:iCs/>
          <w:szCs w:val="22"/>
        </w:rPr>
        <w:t>therefore this issue remains unresolved and will be included in the management report.</w:t>
      </w:r>
    </w:p>
    <w:p w14:paraId="60A923C9" w14:textId="77777777" w:rsidR="008315D7" w:rsidRPr="00CE7185" w:rsidRDefault="008315D7" w:rsidP="008315D7">
      <w:pPr>
        <w:ind w:left="426" w:hanging="426"/>
        <w:jc w:val="both"/>
        <w:rPr>
          <w:rFonts w:cs="Arial"/>
          <w:b/>
          <w:bCs/>
          <w:szCs w:val="22"/>
        </w:rPr>
      </w:pPr>
      <w:r>
        <w:rPr>
          <w:rFonts w:cs="Arial"/>
          <w:iCs/>
          <w:szCs w:val="22"/>
        </w:rPr>
        <w:br w:type="page"/>
      </w:r>
      <w:r w:rsidRPr="00CE7185">
        <w:rPr>
          <w:rFonts w:cs="Arial"/>
          <w:b/>
          <w:bCs/>
          <w:szCs w:val="22"/>
        </w:rPr>
        <w:lastRenderedPageBreak/>
        <w:t xml:space="preserve">4. </w:t>
      </w:r>
      <w:r>
        <w:rPr>
          <w:rFonts w:cs="Arial"/>
          <w:b/>
          <w:bCs/>
          <w:szCs w:val="22"/>
        </w:rPr>
        <w:tab/>
      </w:r>
      <w:r w:rsidRPr="00CE7185">
        <w:rPr>
          <w:rFonts w:cs="Arial"/>
          <w:b/>
          <w:bCs/>
          <w:szCs w:val="22"/>
        </w:rPr>
        <w:t>EPWP – ID copies were not provided/ submitted.</w:t>
      </w:r>
    </w:p>
    <w:p w14:paraId="53CEB94C" w14:textId="77777777" w:rsidR="008315D7" w:rsidRPr="000457CD" w:rsidRDefault="008315D7" w:rsidP="008315D7">
      <w:pPr>
        <w:pStyle w:val="NoSpacing"/>
        <w:jc w:val="both"/>
        <w:rPr>
          <w:rFonts w:cs="Arial"/>
          <w:sz w:val="22"/>
          <w:szCs w:val="22"/>
        </w:rPr>
      </w:pPr>
    </w:p>
    <w:p w14:paraId="3CA78C4D" w14:textId="77777777" w:rsidR="008315D7" w:rsidRPr="00076180" w:rsidRDefault="008315D7" w:rsidP="008315D7">
      <w:pPr>
        <w:pStyle w:val="NoSpacing"/>
        <w:jc w:val="both"/>
        <w:rPr>
          <w:rFonts w:cs="Arial"/>
          <w:b/>
          <w:sz w:val="22"/>
          <w:szCs w:val="22"/>
        </w:rPr>
      </w:pPr>
      <w:r w:rsidRPr="00076180">
        <w:rPr>
          <w:rFonts w:cs="Arial"/>
          <w:b/>
          <w:sz w:val="22"/>
          <w:szCs w:val="22"/>
        </w:rPr>
        <w:t>Requirements</w:t>
      </w:r>
    </w:p>
    <w:p w14:paraId="02BE2AD6" w14:textId="77777777" w:rsidR="008315D7" w:rsidRDefault="008315D7" w:rsidP="008315D7">
      <w:pPr>
        <w:pStyle w:val="NoSpacing"/>
        <w:jc w:val="both"/>
        <w:rPr>
          <w:rFonts w:cs="Arial"/>
          <w:sz w:val="22"/>
          <w:szCs w:val="22"/>
        </w:rPr>
      </w:pPr>
    </w:p>
    <w:p w14:paraId="547E0472" w14:textId="77777777" w:rsidR="008315D7" w:rsidRPr="00507805" w:rsidRDefault="008315D7" w:rsidP="008315D7">
      <w:pPr>
        <w:tabs>
          <w:tab w:val="left" w:pos="540"/>
        </w:tabs>
        <w:jc w:val="both"/>
        <w:rPr>
          <w:rFonts w:cs="Arial"/>
          <w:i/>
          <w:iCs/>
          <w:color w:val="000000"/>
          <w:szCs w:val="22"/>
          <w:lang w:eastAsia="en-ZA"/>
        </w:rPr>
      </w:pPr>
      <w:r w:rsidRPr="0042078B">
        <w:rPr>
          <w:rFonts w:cs="Arial"/>
          <w:color w:val="000000"/>
          <w:szCs w:val="22"/>
          <w:lang w:val="en-GB"/>
        </w:rPr>
        <w:t>S</w:t>
      </w:r>
      <w:r w:rsidRPr="0042078B">
        <w:rPr>
          <w:rFonts w:cs="Arial"/>
          <w:color w:val="000000"/>
          <w:szCs w:val="22"/>
          <w:lang w:eastAsia="en-ZA"/>
        </w:rPr>
        <w:t xml:space="preserve">ection </w:t>
      </w:r>
      <w:r w:rsidRPr="00507805">
        <w:rPr>
          <w:rFonts w:cs="Arial"/>
          <w:color w:val="000000"/>
          <w:szCs w:val="22"/>
          <w:lang w:eastAsia="en-ZA"/>
        </w:rPr>
        <w:t xml:space="preserve">40(3)(a) </w:t>
      </w:r>
      <w:r>
        <w:rPr>
          <w:rFonts w:cs="Arial"/>
          <w:color w:val="000000"/>
          <w:szCs w:val="22"/>
          <w:lang w:eastAsia="en-ZA"/>
        </w:rPr>
        <w:t xml:space="preserve">of the </w:t>
      </w:r>
      <w:r w:rsidRPr="00507805">
        <w:rPr>
          <w:rFonts w:cs="Arial"/>
          <w:color w:val="000000"/>
          <w:szCs w:val="22"/>
        </w:rPr>
        <w:t xml:space="preserve">Public Finance Management Act (PFMA) </w:t>
      </w:r>
      <w:r w:rsidRPr="00507805">
        <w:rPr>
          <w:rFonts w:cs="Arial"/>
          <w:color w:val="000000"/>
          <w:szCs w:val="22"/>
          <w:lang w:eastAsia="en-ZA"/>
        </w:rPr>
        <w:t>states that:</w:t>
      </w:r>
      <w:r w:rsidRPr="00507805">
        <w:rPr>
          <w:rFonts w:cs="Arial"/>
          <w:i/>
          <w:iCs/>
          <w:color w:val="000000"/>
          <w:szCs w:val="22"/>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r w:rsidRPr="00507805">
        <w:rPr>
          <w:rFonts w:cs="Arial"/>
          <w:i/>
          <w:iCs/>
          <w:color w:val="000000"/>
          <w:szCs w:val="22"/>
          <w:lang w:eastAsia="en-ZA"/>
        </w:rPr>
        <w:t>”</w:t>
      </w:r>
    </w:p>
    <w:p w14:paraId="017D65CF" w14:textId="77777777" w:rsidR="008315D7" w:rsidRDefault="008315D7" w:rsidP="008315D7">
      <w:pPr>
        <w:pStyle w:val="NoSpacing"/>
        <w:jc w:val="both"/>
        <w:rPr>
          <w:rFonts w:cs="Arial"/>
          <w:sz w:val="22"/>
          <w:szCs w:val="22"/>
        </w:rPr>
      </w:pPr>
    </w:p>
    <w:p w14:paraId="42B758E4" w14:textId="77777777" w:rsidR="008315D7" w:rsidRPr="005B1329" w:rsidRDefault="008315D7" w:rsidP="008315D7">
      <w:pPr>
        <w:autoSpaceDE w:val="0"/>
        <w:autoSpaceDN w:val="0"/>
        <w:adjustRightInd w:val="0"/>
        <w:jc w:val="both"/>
        <w:rPr>
          <w:rFonts w:cs="Arial"/>
          <w:color w:val="000000"/>
          <w:szCs w:val="22"/>
          <w:lang w:eastAsia="en-ZA"/>
        </w:rPr>
      </w:pPr>
      <w:r>
        <w:rPr>
          <w:rFonts w:cs="Arial"/>
          <w:color w:val="000000"/>
          <w:szCs w:val="22"/>
          <w:lang w:eastAsia="en-ZA"/>
        </w:rPr>
        <w:t>T</w:t>
      </w:r>
      <w:r w:rsidRPr="005B1329">
        <w:rPr>
          <w:rFonts w:cs="Arial"/>
          <w:color w:val="000000"/>
          <w:szCs w:val="22"/>
          <w:lang w:eastAsia="en-ZA"/>
        </w:rPr>
        <w:t>echnical indicator description – method of calculation states that:</w:t>
      </w:r>
      <w:r w:rsidRPr="005B1329">
        <w:rPr>
          <w:rFonts w:cs="Arial"/>
          <w:i/>
          <w:color w:val="000000"/>
          <w:szCs w:val="22"/>
          <w:lang w:eastAsia="en-ZA"/>
        </w:rPr>
        <w:t xml:space="preserve"> “A</w:t>
      </w:r>
      <w:r w:rsidRPr="005B1329">
        <w:rPr>
          <w:rFonts w:eastAsiaTheme="minorHAnsi" w:cs="Arial"/>
          <w:i/>
          <w:szCs w:val="22"/>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i/>
          <w:szCs w:val="22"/>
        </w:rPr>
        <w:t>……</w:t>
      </w:r>
      <w:r w:rsidRPr="005B1329">
        <w:rPr>
          <w:rFonts w:eastAsiaTheme="minorHAnsi" w:cs="Arial"/>
          <w:szCs w:val="22"/>
        </w:rPr>
        <w:t>”</w:t>
      </w:r>
    </w:p>
    <w:p w14:paraId="0EDA007E" w14:textId="77777777" w:rsidR="008315D7" w:rsidRPr="005B1329" w:rsidRDefault="008315D7" w:rsidP="008315D7">
      <w:pPr>
        <w:ind w:left="720" w:hanging="720"/>
        <w:jc w:val="both"/>
        <w:rPr>
          <w:rFonts w:cs="Arial"/>
          <w:color w:val="000000"/>
          <w:szCs w:val="22"/>
          <w:lang w:eastAsia="en-ZA"/>
        </w:rPr>
      </w:pPr>
    </w:p>
    <w:p w14:paraId="5C51A2A9" w14:textId="6E75BE9D" w:rsidR="008315D7" w:rsidRDefault="008315D7" w:rsidP="008315D7">
      <w:pPr>
        <w:tabs>
          <w:tab w:val="left" w:pos="540"/>
        </w:tabs>
        <w:jc w:val="both"/>
        <w:rPr>
          <w:rFonts w:cs="Arial"/>
          <w:i/>
          <w:iCs/>
          <w:color w:val="000000"/>
          <w:szCs w:val="22"/>
          <w:lang w:eastAsia="en-ZA"/>
        </w:rPr>
      </w:pPr>
      <w:r>
        <w:rPr>
          <w:rFonts w:cs="Arial"/>
          <w:iCs/>
          <w:color w:val="000000"/>
          <w:szCs w:val="22"/>
          <w:lang w:eastAsia="en-ZA"/>
        </w:rPr>
        <w:t xml:space="preserve">The ministerial determination 4: Expanded Public Works Programme dated 04 May 2012 paragraph 12(1)(a) to (e) and 12.2 – Keeping records it states that: </w:t>
      </w:r>
      <w:r>
        <w:rPr>
          <w:rFonts w:cs="Arial"/>
          <w:i/>
          <w:iCs/>
          <w:color w:val="000000"/>
          <w:szCs w:val="22"/>
          <w:lang w:eastAsia="en-ZA"/>
        </w:rPr>
        <w:t>“</w:t>
      </w:r>
      <w:r w:rsidRPr="00AB3788">
        <w:rPr>
          <w:rFonts w:cs="Arial"/>
          <w:i/>
          <w:iCs/>
          <w:color w:val="000000"/>
          <w:szCs w:val="22"/>
          <w:lang w:eastAsia="en-ZA"/>
        </w:rPr>
        <w:t>Every employer must keep a written record of at least the worker’s name and position; copy of an acceptable worker identification</w:t>
      </w:r>
      <w:r>
        <w:rPr>
          <w:rFonts w:cs="Arial"/>
          <w:i/>
          <w:iCs/>
          <w:color w:val="000000"/>
          <w:szCs w:val="22"/>
          <w:lang w:eastAsia="en-ZA"/>
        </w:rPr>
        <w:t xml:space="preserve">; </w:t>
      </w:r>
      <w:r w:rsidRPr="00AB3788">
        <w:rPr>
          <w:rFonts w:cs="Arial"/>
          <w:i/>
          <w:iCs/>
          <w:color w:val="000000"/>
          <w:szCs w:val="22"/>
          <w:lang w:eastAsia="en-ZA"/>
        </w:rPr>
        <w:t>in the case of task-rated worker, the number of tasks completed by the worker; in the case of a time-rated worker, the time worked by the worker; payments made to each worker. The employer must keep this record for a period of a</w:t>
      </w:r>
      <w:r>
        <w:rPr>
          <w:rFonts w:cs="Arial"/>
          <w:i/>
          <w:iCs/>
          <w:color w:val="000000"/>
          <w:szCs w:val="22"/>
          <w:lang w:eastAsia="en-ZA"/>
        </w:rPr>
        <w:t>t</w:t>
      </w:r>
      <w:r w:rsidRPr="00AB3788">
        <w:rPr>
          <w:rFonts w:cs="Arial"/>
          <w:i/>
          <w:iCs/>
          <w:color w:val="000000"/>
          <w:szCs w:val="22"/>
          <w:lang w:eastAsia="en-ZA"/>
        </w:rPr>
        <w:t xml:space="preserve"> least three years after completion of the EPWP</w:t>
      </w:r>
      <w:r>
        <w:rPr>
          <w:rFonts w:cs="Arial"/>
          <w:i/>
          <w:iCs/>
          <w:color w:val="000000"/>
          <w:szCs w:val="22"/>
          <w:lang w:eastAsia="en-ZA"/>
        </w:rPr>
        <w:t>.”</w:t>
      </w:r>
    </w:p>
    <w:p w14:paraId="42DA12C6" w14:textId="77777777" w:rsidR="008315D7" w:rsidRPr="00AB3788" w:rsidRDefault="008315D7" w:rsidP="008315D7">
      <w:pPr>
        <w:tabs>
          <w:tab w:val="left" w:pos="540"/>
        </w:tabs>
        <w:ind w:left="1440" w:hanging="1440"/>
        <w:jc w:val="both"/>
        <w:rPr>
          <w:rFonts w:cs="Arial"/>
          <w:i/>
          <w:iCs/>
          <w:color w:val="000000"/>
          <w:szCs w:val="22"/>
          <w:lang w:eastAsia="en-ZA"/>
        </w:rPr>
      </w:pPr>
    </w:p>
    <w:p w14:paraId="430F068D" w14:textId="77777777" w:rsidR="008315D7" w:rsidRDefault="008315D7" w:rsidP="008315D7">
      <w:pPr>
        <w:tabs>
          <w:tab w:val="left" w:pos="540"/>
        </w:tabs>
        <w:ind w:left="720" w:hanging="720"/>
        <w:jc w:val="both"/>
        <w:rPr>
          <w:rFonts w:cs="Arial"/>
          <w:b/>
          <w:iCs/>
          <w:color w:val="000000"/>
          <w:szCs w:val="22"/>
          <w:lang w:eastAsia="en-ZA"/>
        </w:rPr>
      </w:pPr>
      <w:r w:rsidRPr="0032724D">
        <w:rPr>
          <w:rFonts w:cs="Arial"/>
          <w:b/>
          <w:iCs/>
          <w:color w:val="000000"/>
          <w:szCs w:val="22"/>
          <w:lang w:eastAsia="en-ZA"/>
        </w:rPr>
        <w:t xml:space="preserve">Nature </w:t>
      </w:r>
    </w:p>
    <w:p w14:paraId="327B3A25" w14:textId="77777777" w:rsidR="008315D7" w:rsidRDefault="008315D7" w:rsidP="008315D7">
      <w:pPr>
        <w:tabs>
          <w:tab w:val="left" w:pos="540"/>
        </w:tabs>
        <w:ind w:left="720" w:hanging="720"/>
        <w:jc w:val="both"/>
        <w:rPr>
          <w:rFonts w:cs="Arial"/>
          <w:iCs/>
          <w:color w:val="000000"/>
          <w:szCs w:val="22"/>
          <w:lang w:eastAsia="en-ZA"/>
        </w:rPr>
      </w:pPr>
    </w:p>
    <w:p w14:paraId="3C727F00" w14:textId="77777777" w:rsidR="008315D7" w:rsidRDefault="008315D7" w:rsidP="008315D7">
      <w:pPr>
        <w:jc w:val="both"/>
        <w:rPr>
          <w:rFonts w:cs="Arial"/>
          <w:color w:val="000000"/>
          <w:szCs w:val="22"/>
        </w:rPr>
      </w:pPr>
      <w:r w:rsidRPr="00500FD0">
        <w:rPr>
          <w:rFonts w:cs="Arial"/>
          <w:szCs w:val="22"/>
        </w:rPr>
        <w:t xml:space="preserve">During the audit of </w:t>
      </w:r>
      <w:r>
        <w:rPr>
          <w:rFonts w:cs="Arial"/>
          <w:szCs w:val="22"/>
        </w:rPr>
        <w:t xml:space="preserve">the </w:t>
      </w:r>
      <w:r w:rsidRPr="00500FD0">
        <w:rPr>
          <w:rFonts w:cs="Arial"/>
          <w:szCs w:val="22"/>
        </w:rPr>
        <w:t>EPWP proje</w:t>
      </w:r>
      <w:r>
        <w:rPr>
          <w:rFonts w:cs="Arial"/>
          <w:szCs w:val="22"/>
        </w:rPr>
        <w:t>cts at the various public bodies, t</w:t>
      </w:r>
      <w:r w:rsidRPr="007F0622">
        <w:rPr>
          <w:rFonts w:cs="Arial"/>
          <w:color w:val="000000"/>
          <w:szCs w:val="22"/>
        </w:rPr>
        <w:t>he following beneficiary’s ID copies were not provided for audit purposes.</w:t>
      </w:r>
    </w:p>
    <w:p w14:paraId="0F7EE983" w14:textId="77777777" w:rsidR="008315D7" w:rsidRDefault="008315D7" w:rsidP="008315D7">
      <w:pPr>
        <w:shd w:val="clear" w:color="auto" w:fill="FFFFFF"/>
        <w:jc w:val="both"/>
        <w:rPr>
          <w:rFonts w:cs="Arial"/>
          <w:szCs w:val="22"/>
        </w:rPr>
      </w:pPr>
    </w:p>
    <w:tbl>
      <w:tblPr>
        <w:tblW w:w="4945" w:type="pct"/>
        <w:tblInd w:w="108" w:type="dxa"/>
        <w:tblLook w:val="04A0" w:firstRow="1" w:lastRow="0" w:firstColumn="1" w:lastColumn="0" w:noHBand="0" w:noVBand="1"/>
      </w:tblPr>
      <w:tblGrid>
        <w:gridCol w:w="456"/>
        <w:gridCol w:w="1557"/>
        <w:gridCol w:w="2993"/>
        <w:gridCol w:w="3132"/>
        <w:gridCol w:w="1608"/>
      </w:tblGrid>
      <w:tr w:rsidR="008315D7" w:rsidRPr="003833D8" w14:paraId="0174A144" w14:textId="77777777" w:rsidTr="008315D7">
        <w:trPr>
          <w:trHeight w:val="744"/>
          <w:tblHeader/>
        </w:trPr>
        <w:tc>
          <w:tcPr>
            <w:tcW w:w="181" w:type="pct"/>
            <w:tcBorders>
              <w:top w:val="single" w:sz="4" w:space="0" w:color="auto"/>
              <w:left w:val="single" w:sz="4" w:space="0" w:color="auto"/>
              <w:bottom w:val="single" w:sz="4" w:space="0" w:color="auto"/>
              <w:right w:val="single" w:sz="4" w:space="0" w:color="auto"/>
            </w:tcBorders>
            <w:shd w:val="clear" w:color="000000" w:fill="A6A6A6"/>
            <w:vAlign w:val="bottom"/>
            <w:hideMark/>
          </w:tcPr>
          <w:p w14:paraId="12D0F725" w14:textId="77777777" w:rsidR="008315D7" w:rsidRPr="003833D8" w:rsidRDefault="008315D7" w:rsidP="008315D7">
            <w:pPr>
              <w:jc w:val="both"/>
              <w:rPr>
                <w:rFonts w:cs="Arial"/>
                <w:b/>
                <w:bCs/>
                <w:color w:val="000000"/>
                <w:sz w:val="18"/>
                <w:szCs w:val="18"/>
                <w:lang w:eastAsia="en-ZA"/>
              </w:rPr>
            </w:pPr>
            <w:r w:rsidRPr="003833D8">
              <w:rPr>
                <w:rFonts w:cs="Arial"/>
                <w:b/>
                <w:bCs/>
                <w:color w:val="000000"/>
                <w:sz w:val="18"/>
                <w:szCs w:val="18"/>
                <w:lang w:eastAsia="en-ZA"/>
              </w:rPr>
              <w:t>No</w:t>
            </w:r>
          </w:p>
        </w:tc>
        <w:tc>
          <w:tcPr>
            <w:tcW w:w="807" w:type="pct"/>
            <w:tcBorders>
              <w:top w:val="single" w:sz="4" w:space="0" w:color="auto"/>
              <w:left w:val="nil"/>
              <w:bottom w:val="single" w:sz="4" w:space="0" w:color="auto"/>
              <w:right w:val="single" w:sz="4" w:space="0" w:color="auto"/>
            </w:tcBorders>
            <w:shd w:val="clear" w:color="000000" w:fill="A6A6A6"/>
            <w:vAlign w:val="bottom"/>
            <w:hideMark/>
          </w:tcPr>
          <w:p w14:paraId="75A614E3" w14:textId="77777777" w:rsidR="008315D7" w:rsidRPr="003833D8" w:rsidRDefault="008315D7" w:rsidP="008315D7">
            <w:pPr>
              <w:jc w:val="both"/>
              <w:rPr>
                <w:rFonts w:cs="Arial"/>
                <w:b/>
                <w:bCs/>
                <w:sz w:val="18"/>
                <w:szCs w:val="18"/>
                <w:lang w:eastAsia="en-ZA"/>
              </w:rPr>
            </w:pPr>
            <w:r w:rsidRPr="003833D8">
              <w:rPr>
                <w:rFonts w:cs="Arial"/>
                <w:b/>
                <w:bCs/>
                <w:sz w:val="18"/>
                <w:szCs w:val="18"/>
                <w:lang w:eastAsia="en-ZA"/>
              </w:rPr>
              <w:t>Project code</w:t>
            </w:r>
          </w:p>
        </w:tc>
        <w:tc>
          <w:tcPr>
            <w:tcW w:w="1554" w:type="pct"/>
            <w:tcBorders>
              <w:top w:val="single" w:sz="4" w:space="0" w:color="auto"/>
              <w:left w:val="nil"/>
              <w:bottom w:val="single" w:sz="4" w:space="0" w:color="auto"/>
              <w:right w:val="single" w:sz="4" w:space="0" w:color="auto"/>
            </w:tcBorders>
            <w:shd w:val="clear" w:color="000000" w:fill="A6A6A6"/>
            <w:vAlign w:val="bottom"/>
            <w:hideMark/>
          </w:tcPr>
          <w:p w14:paraId="7F7C4F7B" w14:textId="77777777" w:rsidR="008315D7" w:rsidRPr="003833D8" w:rsidRDefault="008315D7" w:rsidP="008315D7">
            <w:pPr>
              <w:jc w:val="both"/>
              <w:rPr>
                <w:rFonts w:cs="Arial"/>
                <w:b/>
                <w:bCs/>
                <w:sz w:val="18"/>
                <w:szCs w:val="18"/>
                <w:lang w:eastAsia="en-ZA"/>
              </w:rPr>
            </w:pPr>
            <w:r w:rsidRPr="003833D8">
              <w:rPr>
                <w:rFonts w:cs="Arial"/>
                <w:b/>
                <w:bCs/>
                <w:sz w:val="18"/>
                <w:szCs w:val="18"/>
                <w:lang w:eastAsia="en-ZA"/>
              </w:rPr>
              <w:t xml:space="preserve">Name of the Project </w:t>
            </w:r>
          </w:p>
        </w:tc>
        <w:tc>
          <w:tcPr>
            <w:tcW w:w="1620" w:type="pct"/>
            <w:tcBorders>
              <w:top w:val="single" w:sz="4" w:space="0" w:color="auto"/>
              <w:left w:val="nil"/>
              <w:bottom w:val="single" w:sz="4" w:space="0" w:color="auto"/>
              <w:right w:val="single" w:sz="4" w:space="0" w:color="auto"/>
            </w:tcBorders>
            <w:shd w:val="clear" w:color="000000" w:fill="A6A6A6"/>
            <w:vAlign w:val="bottom"/>
            <w:hideMark/>
          </w:tcPr>
          <w:p w14:paraId="5F022E06" w14:textId="77777777" w:rsidR="008315D7" w:rsidRPr="003833D8" w:rsidRDefault="008315D7" w:rsidP="008315D7">
            <w:pPr>
              <w:jc w:val="both"/>
              <w:rPr>
                <w:rFonts w:cs="Arial"/>
                <w:b/>
                <w:bCs/>
                <w:color w:val="000000"/>
                <w:sz w:val="18"/>
                <w:szCs w:val="18"/>
                <w:lang w:eastAsia="en-ZA"/>
              </w:rPr>
            </w:pPr>
            <w:r w:rsidRPr="003833D8">
              <w:rPr>
                <w:rFonts w:cs="Arial"/>
                <w:b/>
                <w:bCs/>
                <w:color w:val="000000"/>
                <w:sz w:val="18"/>
                <w:szCs w:val="18"/>
                <w:lang w:eastAsia="en-ZA"/>
              </w:rPr>
              <w:t>Province: Public Body</w:t>
            </w:r>
          </w:p>
        </w:tc>
        <w:tc>
          <w:tcPr>
            <w:tcW w:w="838" w:type="pct"/>
            <w:tcBorders>
              <w:top w:val="single" w:sz="4" w:space="0" w:color="auto"/>
              <w:left w:val="nil"/>
              <w:bottom w:val="single" w:sz="4" w:space="0" w:color="auto"/>
              <w:right w:val="single" w:sz="4" w:space="0" w:color="auto"/>
            </w:tcBorders>
            <w:shd w:val="clear" w:color="000000" w:fill="A6A6A6"/>
            <w:vAlign w:val="bottom"/>
            <w:hideMark/>
          </w:tcPr>
          <w:p w14:paraId="71AC7E42" w14:textId="77777777" w:rsidR="008315D7" w:rsidRPr="003833D8" w:rsidRDefault="008315D7" w:rsidP="008315D7">
            <w:pPr>
              <w:jc w:val="both"/>
              <w:rPr>
                <w:rFonts w:cs="Arial"/>
                <w:b/>
                <w:bCs/>
                <w:color w:val="000000"/>
                <w:sz w:val="18"/>
                <w:szCs w:val="18"/>
                <w:lang w:eastAsia="en-ZA"/>
              </w:rPr>
            </w:pPr>
            <w:r w:rsidRPr="003833D8">
              <w:rPr>
                <w:rFonts w:cs="Arial"/>
                <w:b/>
                <w:bCs/>
                <w:color w:val="000000"/>
                <w:sz w:val="18"/>
                <w:szCs w:val="18"/>
                <w:lang w:eastAsia="en-ZA"/>
              </w:rPr>
              <w:t>Number of ids not provided</w:t>
            </w:r>
          </w:p>
        </w:tc>
      </w:tr>
      <w:tr w:rsidR="008315D7" w:rsidRPr="003833D8" w14:paraId="71A5F395"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725B67C5"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w:t>
            </w:r>
          </w:p>
        </w:tc>
        <w:tc>
          <w:tcPr>
            <w:tcW w:w="807" w:type="pct"/>
            <w:tcBorders>
              <w:top w:val="nil"/>
              <w:left w:val="nil"/>
              <w:bottom w:val="single" w:sz="4" w:space="0" w:color="auto"/>
              <w:right w:val="single" w:sz="4" w:space="0" w:color="auto"/>
            </w:tcBorders>
            <w:shd w:val="clear" w:color="auto" w:fill="auto"/>
            <w:vAlign w:val="bottom"/>
            <w:hideMark/>
          </w:tcPr>
          <w:p w14:paraId="37A8E801"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79934-EPWP3M</w:t>
            </w:r>
          </w:p>
        </w:tc>
        <w:tc>
          <w:tcPr>
            <w:tcW w:w="1554" w:type="pct"/>
            <w:tcBorders>
              <w:top w:val="nil"/>
              <w:left w:val="nil"/>
              <w:bottom w:val="single" w:sz="4" w:space="0" w:color="auto"/>
              <w:right w:val="single" w:sz="4" w:space="0" w:color="auto"/>
            </w:tcBorders>
            <w:shd w:val="clear" w:color="auto" w:fill="auto"/>
            <w:vAlign w:val="bottom"/>
            <w:hideMark/>
          </w:tcPr>
          <w:p w14:paraId="65D941E8"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Security Services At GTM</w:t>
            </w:r>
          </w:p>
        </w:tc>
        <w:tc>
          <w:tcPr>
            <w:tcW w:w="1620" w:type="pct"/>
            <w:tcBorders>
              <w:top w:val="nil"/>
              <w:left w:val="nil"/>
              <w:bottom w:val="single" w:sz="4" w:space="0" w:color="auto"/>
              <w:right w:val="single" w:sz="4" w:space="0" w:color="auto"/>
            </w:tcBorders>
            <w:shd w:val="clear" w:color="auto" w:fill="auto"/>
            <w:noWrap/>
            <w:vAlign w:val="bottom"/>
            <w:hideMark/>
          </w:tcPr>
          <w:p w14:paraId="5AC24F6D" w14:textId="77777777" w:rsidR="008315D7" w:rsidRPr="003833D8" w:rsidRDefault="008315D7" w:rsidP="008315D7">
            <w:pPr>
              <w:jc w:val="both"/>
              <w:rPr>
                <w:rFonts w:cs="Arial"/>
                <w:sz w:val="18"/>
                <w:szCs w:val="18"/>
                <w:lang w:eastAsia="en-ZA"/>
              </w:rPr>
            </w:pPr>
            <w:r w:rsidRPr="003833D8">
              <w:rPr>
                <w:rFonts w:cs="Arial"/>
                <w:sz w:val="18"/>
                <w:szCs w:val="18"/>
                <w:lang w:eastAsia="en-ZA"/>
              </w:rPr>
              <w:t>Limpopo: Greater Tzaneen</w:t>
            </w:r>
          </w:p>
        </w:tc>
        <w:tc>
          <w:tcPr>
            <w:tcW w:w="838" w:type="pct"/>
            <w:tcBorders>
              <w:top w:val="nil"/>
              <w:left w:val="nil"/>
              <w:bottom w:val="single" w:sz="4" w:space="0" w:color="auto"/>
              <w:right w:val="single" w:sz="4" w:space="0" w:color="auto"/>
            </w:tcBorders>
            <w:shd w:val="clear" w:color="auto" w:fill="auto"/>
            <w:noWrap/>
            <w:vAlign w:val="bottom"/>
            <w:hideMark/>
          </w:tcPr>
          <w:p w14:paraId="6B6DE2E2"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23</w:t>
            </w:r>
          </w:p>
        </w:tc>
      </w:tr>
      <w:tr w:rsidR="008315D7" w:rsidRPr="003833D8" w14:paraId="03D33581"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067E8229"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2</w:t>
            </w:r>
          </w:p>
        </w:tc>
        <w:tc>
          <w:tcPr>
            <w:tcW w:w="807" w:type="pct"/>
            <w:tcBorders>
              <w:top w:val="nil"/>
              <w:left w:val="nil"/>
              <w:bottom w:val="single" w:sz="4" w:space="0" w:color="auto"/>
              <w:right w:val="single" w:sz="4" w:space="0" w:color="auto"/>
            </w:tcBorders>
            <w:shd w:val="clear" w:color="auto" w:fill="auto"/>
            <w:vAlign w:val="bottom"/>
            <w:hideMark/>
          </w:tcPr>
          <w:p w14:paraId="3E540914"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84898-EPWP3M</w:t>
            </w:r>
          </w:p>
        </w:tc>
        <w:tc>
          <w:tcPr>
            <w:tcW w:w="1554" w:type="pct"/>
            <w:tcBorders>
              <w:top w:val="nil"/>
              <w:left w:val="nil"/>
              <w:bottom w:val="single" w:sz="4" w:space="0" w:color="auto"/>
              <w:right w:val="single" w:sz="4" w:space="0" w:color="auto"/>
            </w:tcBorders>
            <w:shd w:val="clear" w:color="auto" w:fill="auto"/>
            <w:vAlign w:val="bottom"/>
            <w:hideMark/>
          </w:tcPr>
          <w:p w14:paraId="38ED2839"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CDM-Pump Operators</w:t>
            </w:r>
          </w:p>
        </w:tc>
        <w:tc>
          <w:tcPr>
            <w:tcW w:w="1620" w:type="pct"/>
            <w:tcBorders>
              <w:top w:val="nil"/>
              <w:left w:val="nil"/>
              <w:bottom w:val="single" w:sz="4" w:space="0" w:color="auto"/>
              <w:right w:val="single" w:sz="4" w:space="0" w:color="auto"/>
            </w:tcBorders>
            <w:shd w:val="clear" w:color="auto" w:fill="auto"/>
            <w:noWrap/>
            <w:vAlign w:val="bottom"/>
            <w:hideMark/>
          </w:tcPr>
          <w:p w14:paraId="7D2CD205" w14:textId="77777777" w:rsidR="008315D7" w:rsidRPr="003833D8" w:rsidRDefault="008315D7" w:rsidP="008315D7">
            <w:pPr>
              <w:jc w:val="both"/>
              <w:rPr>
                <w:rFonts w:cs="Arial"/>
                <w:sz w:val="18"/>
                <w:szCs w:val="18"/>
                <w:lang w:eastAsia="en-ZA"/>
              </w:rPr>
            </w:pPr>
            <w:r w:rsidRPr="003833D8">
              <w:rPr>
                <w:rFonts w:cs="Arial"/>
                <w:sz w:val="18"/>
                <w:szCs w:val="18"/>
                <w:lang w:eastAsia="en-ZA"/>
              </w:rPr>
              <w:t>Limpopo: Capricorn</w:t>
            </w:r>
          </w:p>
        </w:tc>
        <w:tc>
          <w:tcPr>
            <w:tcW w:w="838" w:type="pct"/>
            <w:tcBorders>
              <w:top w:val="nil"/>
              <w:left w:val="nil"/>
              <w:bottom w:val="single" w:sz="4" w:space="0" w:color="auto"/>
              <w:right w:val="single" w:sz="4" w:space="0" w:color="auto"/>
            </w:tcBorders>
            <w:shd w:val="clear" w:color="auto" w:fill="auto"/>
            <w:noWrap/>
            <w:vAlign w:val="bottom"/>
            <w:hideMark/>
          </w:tcPr>
          <w:p w14:paraId="3B81F650"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20</w:t>
            </w:r>
          </w:p>
        </w:tc>
      </w:tr>
      <w:tr w:rsidR="008315D7" w:rsidRPr="003833D8" w14:paraId="0F1AC3EA"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58B8528E"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3</w:t>
            </w:r>
          </w:p>
        </w:tc>
        <w:tc>
          <w:tcPr>
            <w:tcW w:w="807" w:type="pct"/>
            <w:tcBorders>
              <w:top w:val="nil"/>
              <w:left w:val="nil"/>
              <w:bottom w:val="single" w:sz="4" w:space="0" w:color="auto"/>
              <w:right w:val="single" w:sz="4" w:space="0" w:color="auto"/>
            </w:tcBorders>
            <w:shd w:val="clear" w:color="auto" w:fill="auto"/>
            <w:vAlign w:val="bottom"/>
            <w:hideMark/>
          </w:tcPr>
          <w:p w14:paraId="3243F05F"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82887-EPWP3N</w:t>
            </w:r>
          </w:p>
        </w:tc>
        <w:tc>
          <w:tcPr>
            <w:tcW w:w="1554" w:type="pct"/>
            <w:tcBorders>
              <w:top w:val="nil"/>
              <w:left w:val="nil"/>
              <w:bottom w:val="single" w:sz="4" w:space="0" w:color="auto"/>
              <w:right w:val="single" w:sz="4" w:space="0" w:color="auto"/>
            </w:tcBorders>
            <w:shd w:val="clear" w:color="auto" w:fill="auto"/>
            <w:vAlign w:val="bottom"/>
            <w:hideMark/>
          </w:tcPr>
          <w:p w14:paraId="73693DBB"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 xml:space="preserve">Waterberg Magistrates Gardening Services </w:t>
            </w:r>
          </w:p>
        </w:tc>
        <w:tc>
          <w:tcPr>
            <w:tcW w:w="1620" w:type="pct"/>
            <w:tcBorders>
              <w:top w:val="nil"/>
              <w:left w:val="nil"/>
              <w:bottom w:val="single" w:sz="4" w:space="0" w:color="auto"/>
              <w:right w:val="single" w:sz="4" w:space="0" w:color="auto"/>
            </w:tcBorders>
            <w:shd w:val="clear" w:color="auto" w:fill="auto"/>
            <w:noWrap/>
            <w:vAlign w:val="bottom"/>
            <w:hideMark/>
          </w:tcPr>
          <w:p w14:paraId="27722B3E" w14:textId="77777777" w:rsidR="008315D7" w:rsidRPr="003833D8" w:rsidRDefault="008315D7" w:rsidP="008315D7">
            <w:pPr>
              <w:jc w:val="both"/>
              <w:rPr>
                <w:rFonts w:cs="Arial"/>
                <w:sz w:val="18"/>
                <w:szCs w:val="18"/>
                <w:lang w:eastAsia="en-ZA"/>
              </w:rPr>
            </w:pPr>
            <w:r w:rsidRPr="003833D8">
              <w:rPr>
                <w:rFonts w:cs="Arial"/>
                <w:sz w:val="18"/>
                <w:szCs w:val="18"/>
                <w:lang w:eastAsia="en-ZA"/>
              </w:rPr>
              <w:t>Limpopo: DPW</w:t>
            </w:r>
          </w:p>
        </w:tc>
        <w:tc>
          <w:tcPr>
            <w:tcW w:w="838" w:type="pct"/>
            <w:tcBorders>
              <w:top w:val="nil"/>
              <w:left w:val="nil"/>
              <w:bottom w:val="single" w:sz="4" w:space="0" w:color="auto"/>
              <w:right w:val="single" w:sz="4" w:space="0" w:color="auto"/>
            </w:tcBorders>
            <w:shd w:val="clear" w:color="auto" w:fill="auto"/>
            <w:noWrap/>
            <w:vAlign w:val="bottom"/>
            <w:hideMark/>
          </w:tcPr>
          <w:p w14:paraId="61F1AA2F"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5</w:t>
            </w:r>
          </w:p>
        </w:tc>
      </w:tr>
      <w:tr w:rsidR="008315D7" w:rsidRPr="003833D8" w14:paraId="0CFBF0F3"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10DA9EA2"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4</w:t>
            </w:r>
          </w:p>
        </w:tc>
        <w:tc>
          <w:tcPr>
            <w:tcW w:w="807" w:type="pct"/>
            <w:tcBorders>
              <w:top w:val="nil"/>
              <w:left w:val="nil"/>
              <w:bottom w:val="single" w:sz="4" w:space="0" w:color="auto"/>
              <w:right w:val="single" w:sz="4" w:space="0" w:color="auto"/>
            </w:tcBorders>
            <w:shd w:val="clear" w:color="auto" w:fill="auto"/>
            <w:vAlign w:val="bottom"/>
            <w:hideMark/>
          </w:tcPr>
          <w:p w14:paraId="2E04704A"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72052-EPWP3M</w:t>
            </w:r>
          </w:p>
        </w:tc>
        <w:tc>
          <w:tcPr>
            <w:tcW w:w="1554" w:type="pct"/>
            <w:tcBorders>
              <w:top w:val="nil"/>
              <w:left w:val="nil"/>
              <w:bottom w:val="single" w:sz="4" w:space="0" w:color="auto"/>
              <w:right w:val="single" w:sz="4" w:space="0" w:color="auto"/>
            </w:tcBorders>
            <w:shd w:val="clear" w:color="auto" w:fill="auto"/>
            <w:vAlign w:val="bottom"/>
            <w:hideMark/>
          </w:tcPr>
          <w:p w14:paraId="7B548CA3"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Street Cleaning Urban</w:t>
            </w:r>
          </w:p>
        </w:tc>
        <w:tc>
          <w:tcPr>
            <w:tcW w:w="1620" w:type="pct"/>
            <w:tcBorders>
              <w:top w:val="nil"/>
              <w:left w:val="nil"/>
              <w:bottom w:val="single" w:sz="4" w:space="0" w:color="auto"/>
              <w:right w:val="single" w:sz="4" w:space="0" w:color="auto"/>
            </w:tcBorders>
            <w:shd w:val="clear" w:color="auto" w:fill="auto"/>
            <w:noWrap/>
            <w:vAlign w:val="bottom"/>
            <w:hideMark/>
          </w:tcPr>
          <w:p w14:paraId="75A44D89" w14:textId="77777777" w:rsidR="008315D7" w:rsidRPr="003833D8" w:rsidRDefault="008315D7" w:rsidP="008315D7">
            <w:pPr>
              <w:jc w:val="both"/>
              <w:rPr>
                <w:rFonts w:cs="Arial"/>
                <w:sz w:val="18"/>
                <w:szCs w:val="18"/>
                <w:lang w:eastAsia="en-ZA"/>
              </w:rPr>
            </w:pPr>
            <w:r w:rsidRPr="003833D8">
              <w:rPr>
                <w:rFonts w:cs="Arial"/>
                <w:sz w:val="18"/>
                <w:szCs w:val="18"/>
                <w:lang w:eastAsia="en-ZA"/>
              </w:rPr>
              <w:t>Limpopo: Polokwane</w:t>
            </w:r>
          </w:p>
        </w:tc>
        <w:tc>
          <w:tcPr>
            <w:tcW w:w="838" w:type="pct"/>
            <w:tcBorders>
              <w:top w:val="nil"/>
              <w:left w:val="nil"/>
              <w:bottom w:val="single" w:sz="4" w:space="0" w:color="auto"/>
              <w:right w:val="single" w:sz="4" w:space="0" w:color="auto"/>
            </w:tcBorders>
            <w:shd w:val="clear" w:color="auto" w:fill="auto"/>
            <w:noWrap/>
            <w:vAlign w:val="bottom"/>
            <w:hideMark/>
          </w:tcPr>
          <w:p w14:paraId="3B3F786E"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49</w:t>
            </w:r>
          </w:p>
        </w:tc>
      </w:tr>
      <w:tr w:rsidR="008315D7" w:rsidRPr="003833D8" w14:paraId="3A8C57C1"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38575DB7"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5</w:t>
            </w:r>
          </w:p>
        </w:tc>
        <w:tc>
          <w:tcPr>
            <w:tcW w:w="807" w:type="pct"/>
            <w:tcBorders>
              <w:top w:val="nil"/>
              <w:left w:val="nil"/>
              <w:bottom w:val="single" w:sz="4" w:space="0" w:color="auto"/>
              <w:right w:val="single" w:sz="4" w:space="0" w:color="auto"/>
            </w:tcBorders>
            <w:shd w:val="clear" w:color="auto" w:fill="auto"/>
            <w:vAlign w:val="bottom"/>
            <w:hideMark/>
          </w:tcPr>
          <w:p w14:paraId="0AB2FB3E"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6410-EPWP3M</w:t>
            </w:r>
          </w:p>
        </w:tc>
        <w:tc>
          <w:tcPr>
            <w:tcW w:w="1554" w:type="pct"/>
            <w:tcBorders>
              <w:top w:val="nil"/>
              <w:left w:val="nil"/>
              <w:bottom w:val="single" w:sz="4" w:space="0" w:color="auto"/>
              <w:right w:val="single" w:sz="4" w:space="0" w:color="auto"/>
            </w:tcBorders>
            <w:shd w:val="clear" w:color="auto" w:fill="auto"/>
            <w:vAlign w:val="bottom"/>
            <w:hideMark/>
          </w:tcPr>
          <w:p w14:paraId="0F5D3120"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Kwanobamba / Ezitendeni water supply project</w:t>
            </w:r>
          </w:p>
        </w:tc>
        <w:tc>
          <w:tcPr>
            <w:tcW w:w="1620" w:type="pct"/>
            <w:tcBorders>
              <w:top w:val="nil"/>
              <w:left w:val="nil"/>
              <w:bottom w:val="single" w:sz="4" w:space="0" w:color="auto"/>
              <w:right w:val="single" w:sz="4" w:space="0" w:color="auto"/>
            </w:tcBorders>
            <w:shd w:val="clear" w:color="auto" w:fill="auto"/>
            <w:noWrap/>
            <w:vAlign w:val="bottom"/>
            <w:hideMark/>
          </w:tcPr>
          <w:p w14:paraId="05324390"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Kwazulu/ Natal: Uthukela</w:t>
            </w:r>
          </w:p>
        </w:tc>
        <w:tc>
          <w:tcPr>
            <w:tcW w:w="838" w:type="pct"/>
            <w:tcBorders>
              <w:top w:val="nil"/>
              <w:left w:val="nil"/>
              <w:bottom w:val="single" w:sz="4" w:space="0" w:color="auto"/>
              <w:right w:val="single" w:sz="4" w:space="0" w:color="auto"/>
            </w:tcBorders>
            <w:shd w:val="clear" w:color="auto" w:fill="auto"/>
            <w:noWrap/>
            <w:vAlign w:val="bottom"/>
            <w:hideMark/>
          </w:tcPr>
          <w:p w14:paraId="7456A1DC"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w:t>
            </w:r>
          </w:p>
        </w:tc>
      </w:tr>
      <w:tr w:rsidR="008315D7" w:rsidRPr="003833D8" w14:paraId="2CF47EBC"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350F5112"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6</w:t>
            </w:r>
          </w:p>
        </w:tc>
        <w:tc>
          <w:tcPr>
            <w:tcW w:w="807" w:type="pct"/>
            <w:tcBorders>
              <w:top w:val="nil"/>
              <w:left w:val="nil"/>
              <w:bottom w:val="single" w:sz="4" w:space="0" w:color="auto"/>
              <w:right w:val="single" w:sz="4" w:space="0" w:color="auto"/>
            </w:tcBorders>
            <w:shd w:val="clear" w:color="auto" w:fill="auto"/>
            <w:noWrap/>
            <w:vAlign w:val="bottom"/>
            <w:hideMark/>
          </w:tcPr>
          <w:p w14:paraId="27A5DDBB" w14:textId="77777777" w:rsidR="008315D7" w:rsidRPr="003833D8" w:rsidRDefault="008315D7" w:rsidP="008315D7">
            <w:pPr>
              <w:jc w:val="both"/>
              <w:rPr>
                <w:rFonts w:cs="Arial"/>
                <w:sz w:val="18"/>
                <w:szCs w:val="18"/>
                <w:lang w:eastAsia="en-ZA"/>
              </w:rPr>
            </w:pPr>
            <w:r w:rsidRPr="003833D8">
              <w:rPr>
                <w:rFonts w:cs="Arial"/>
                <w:sz w:val="18"/>
                <w:szCs w:val="18"/>
                <w:lang w:eastAsia="en-ZA"/>
              </w:rPr>
              <w:t>61490-EPWP3M</w:t>
            </w:r>
          </w:p>
        </w:tc>
        <w:tc>
          <w:tcPr>
            <w:tcW w:w="1554" w:type="pct"/>
            <w:tcBorders>
              <w:top w:val="nil"/>
              <w:left w:val="nil"/>
              <w:bottom w:val="single" w:sz="4" w:space="0" w:color="auto"/>
              <w:right w:val="single" w:sz="4" w:space="0" w:color="auto"/>
            </w:tcBorders>
            <w:shd w:val="clear" w:color="auto" w:fill="auto"/>
            <w:vAlign w:val="bottom"/>
            <w:hideMark/>
          </w:tcPr>
          <w:p w14:paraId="21381FA2" w14:textId="77777777" w:rsidR="008315D7" w:rsidRPr="003833D8" w:rsidRDefault="008315D7" w:rsidP="008315D7">
            <w:pPr>
              <w:jc w:val="both"/>
              <w:rPr>
                <w:rFonts w:cs="Arial"/>
                <w:sz w:val="18"/>
                <w:szCs w:val="18"/>
                <w:lang w:eastAsia="en-ZA"/>
              </w:rPr>
            </w:pPr>
            <w:r w:rsidRPr="003833D8">
              <w:rPr>
                <w:rFonts w:cs="Arial"/>
                <w:sz w:val="18"/>
                <w:szCs w:val="18"/>
                <w:lang w:eastAsia="en-ZA"/>
              </w:rPr>
              <w:t>Hobsland to Indaka Bulk Water Feeder Main  - Stage 2</w:t>
            </w:r>
          </w:p>
        </w:tc>
        <w:tc>
          <w:tcPr>
            <w:tcW w:w="1620" w:type="pct"/>
            <w:tcBorders>
              <w:top w:val="nil"/>
              <w:left w:val="nil"/>
              <w:bottom w:val="single" w:sz="4" w:space="0" w:color="auto"/>
              <w:right w:val="single" w:sz="4" w:space="0" w:color="auto"/>
            </w:tcBorders>
            <w:shd w:val="clear" w:color="auto" w:fill="auto"/>
            <w:noWrap/>
            <w:vAlign w:val="bottom"/>
            <w:hideMark/>
          </w:tcPr>
          <w:p w14:paraId="01225562"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Kwazulu/ Natal: Uthukela</w:t>
            </w:r>
          </w:p>
        </w:tc>
        <w:tc>
          <w:tcPr>
            <w:tcW w:w="838" w:type="pct"/>
            <w:tcBorders>
              <w:top w:val="nil"/>
              <w:left w:val="nil"/>
              <w:bottom w:val="single" w:sz="4" w:space="0" w:color="auto"/>
              <w:right w:val="single" w:sz="4" w:space="0" w:color="auto"/>
            </w:tcBorders>
            <w:shd w:val="clear" w:color="auto" w:fill="auto"/>
            <w:noWrap/>
            <w:vAlign w:val="bottom"/>
            <w:hideMark/>
          </w:tcPr>
          <w:p w14:paraId="1D3247AD"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16</w:t>
            </w:r>
          </w:p>
        </w:tc>
      </w:tr>
      <w:tr w:rsidR="008315D7" w:rsidRPr="003833D8" w14:paraId="3DF9A1AC"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3AAEAAD5" w14:textId="77777777" w:rsidR="008315D7" w:rsidRPr="003833D8" w:rsidRDefault="008315D7" w:rsidP="008315D7">
            <w:pPr>
              <w:jc w:val="both"/>
              <w:rPr>
                <w:rFonts w:cs="Arial"/>
                <w:color w:val="000000"/>
                <w:sz w:val="18"/>
                <w:szCs w:val="18"/>
                <w:lang w:eastAsia="en-ZA"/>
              </w:rPr>
            </w:pPr>
            <w:r>
              <w:rPr>
                <w:rFonts w:cs="Arial"/>
                <w:color w:val="000000"/>
                <w:sz w:val="18"/>
                <w:szCs w:val="18"/>
                <w:lang w:eastAsia="en-ZA"/>
              </w:rPr>
              <w:t>7</w:t>
            </w:r>
          </w:p>
        </w:tc>
        <w:tc>
          <w:tcPr>
            <w:tcW w:w="807" w:type="pct"/>
            <w:tcBorders>
              <w:top w:val="nil"/>
              <w:left w:val="nil"/>
              <w:bottom w:val="single" w:sz="4" w:space="0" w:color="auto"/>
              <w:right w:val="single" w:sz="4" w:space="0" w:color="auto"/>
            </w:tcBorders>
            <w:shd w:val="clear" w:color="auto" w:fill="auto"/>
            <w:noWrap/>
            <w:vAlign w:val="bottom"/>
            <w:hideMark/>
          </w:tcPr>
          <w:p w14:paraId="59DC75DF" w14:textId="77777777" w:rsidR="008315D7" w:rsidRPr="003833D8" w:rsidRDefault="008315D7" w:rsidP="008315D7">
            <w:pPr>
              <w:jc w:val="both"/>
              <w:rPr>
                <w:rFonts w:cs="Arial"/>
                <w:sz w:val="18"/>
                <w:szCs w:val="18"/>
                <w:lang w:eastAsia="en-ZA"/>
              </w:rPr>
            </w:pPr>
            <w:r w:rsidRPr="003833D8">
              <w:rPr>
                <w:rFonts w:cs="Arial"/>
                <w:sz w:val="18"/>
                <w:szCs w:val="18"/>
                <w:lang w:eastAsia="en-ZA"/>
              </w:rPr>
              <w:t>64137-EPWP3M</w:t>
            </w:r>
          </w:p>
        </w:tc>
        <w:tc>
          <w:tcPr>
            <w:tcW w:w="1554" w:type="pct"/>
            <w:tcBorders>
              <w:top w:val="nil"/>
              <w:left w:val="nil"/>
              <w:bottom w:val="single" w:sz="4" w:space="0" w:color="auto"/>
              <w:right w:val="single" w:sz="4" w:space="0" w:color="auto"/>
            </w:tcBorders>
            <w:shd w:val="clear" w:color="auto" w:fill="auto"/>
            <w:noWrap/>
            <w:vAlign w:val="bottom"/>
            <w:hideMark/>
          </w:tcPr>
          <w:p w14:paraId="79A2CEFD" w14:textId="77777777" w:rsidR="008315D7" w:rsidRPr="003833D8" w:rsidRDefault="008315D7" w:rsidP="008315D7">
            <w:pPr>
              <w:jc w:val="both"/>
              <w:rPr>
                <w:rFonts w:cs="Arial"/>
                <w:sz w:val="18"/>
                <w:szCs w:val="18"/>
                <w:lang w:eastAsia="en-ZA"/>
              </w:rPr>
            </w:pPr>
            <w:r w:rsidRPr="003833D8">
              <w:rPr>
                <w:rFonts w:cs="Arial"/>
                <w:sz w:val="18"/>
                <w:szCs w:val="18"/>
                <w:lang w:eastAsia="en-ZA"/>
              </w:rPr>
              <w:t>ZDM Operation</w:t>
            </w:r>
          </w:p>
        </w:tc>
        <w:tc>
          <w:tcPr>
            <w:tcW w:w="1620" w:type="pct"/>
            <w:tcBorders>
              <w:top w:val="nil"/>
              <w:left w:val="nil"/>
              <w:bottom w:val="single" w:sz="4" w:space="0" w:color="auto"/>
              <w:right w:val="single" w:sz="4" w:space="0" w:color="auto"/>
            </w:tcBorders>
            <w:shd w:val="clear" w:color="auto" w:fill="auto"/>
            <w:noWrap/>
            <w:vAlign w:val="bottom"/>
            <w:hideMark/>
          </w:tcPr>
          <w:p w14:paraId="75EBBE16"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Kwazulu/ Natal: Zululand</w:t>
            </w:r>
          </w:p>
        </w:tc>
        <w:tc>
          <w:tcPr>
            <w:tcW w:w="838" w:type="pct"/>
            <w:tcBorders>
              <w:top w:val="nil"/>
              <w:left w:val="nil"/>
              <w:bottom w:val="single" w:sz="4" w:space="0" w:color="auto"/>
              <w:right w:val="single" w:sz="4" w:space="0" w:color="auto"/>
            </w:tcBorders>
            <w:shd w:val="clear" w:color="auto" w:fill="auto"/>
            <w:noWrap/>
            <w:vAlign w:val="bottom"/>
            <w:hideMark/>
          </w:tcPr>
          <w:p w14:paraId="6FE84DB2"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2</w:t>
            </w:r>
          </w:p>
        </w:tc>
      </w:tr>
      <w:tr w:rsidR="008315D7" w:rsidRPr="003833D8" w14:paraId="002AD530"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2CBC0EA4" w14:textId="77777777" w:rsidR="008315D7" w:rsidRPr="003833D8" w:rsidRDefault="008315D7" w:rsidP="008315D7">
            <w:pPr>
              <w:jc w:val="both"/>
              <w:rPr>
                <w:rFonts w:cs="Arial"/>
                <w:color w:val="000000"/>
                <w:sz w:val="18"/>
                <w:szCs w:val="18"/>
                <w:lang w:eastAsia="en-ZA"/>
              </w:rPr>
            </w:pPr>
            <w:r>
              <w:rPr>
                <w:rFonts w:cs="Arial"/>
                <w:color w:val="000000"/>
                <w:sz w:val="18"/>
                <w:szCs w:val="18"/>
                <w:lang w:eastAsia="en-ZA"/>
              </w:rPr>
              <w:t>8</w:t>
            </w:r>
          </w:p>
        </w:tc>
        <w:tc>
          <w:tcPr>
            <w:tcW w:w="807" w:type="pct"/>
            <w:tcBorders>
              <w:top w:val="nil"/>
              <w:left w:val="nil"/>
              <w:bottom w:val="single" w:sz="4" w:space="0" w:color="auto"/>
              <w:right w:val="single" w:sz="4" w:space="0" w:color="auto"/>
            </w:tcBorders>
            <w:shd w:val="clear" w:color="auto" w:fill="auto"/>
            <w:vAlign w:val="bottom"/>
            <w:hideMark/>
          </w:tcPr>
          <w:p w14:paraId="458A642C"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47153-EPWP3M</w:t>
            </w:r>
          </w:p>
        </w:tc>
        <w:tc>
          <w:tcPr>
            <w:tcW w:w="1554" w:type="pct"/>
            <w:tcBorders>
              <w:top w:val="nil"/>
              <w:left w:val="nil"/>
              <w:bottom w:val="single" w:sz="4" w:space="0" w:color="auto"/>
              <w:right w:val="single" w:sz="4" w:space="0" w:color="auto"/>
            </w:tcBorders>
            <w:shd w:val="clear" w:color="auto" w:fill="auto"/>
            <w:vAlign w:val="bottom"/>
            <w:hideMark/>
          </w:tcPr>
          <w:p w14:paraId="6931C778"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Buffelsdraai</w:t>
            </w:r>
          </w:p>
        </w:tc>
        <w:tc>
          <w:tcPr>
            <w:tcW w:w="1620" w:type="pct"/>
            <w:tcBorders>
              <w:top w:val="nil"/>
              <w:left w:val="nil"/>
              <w:bottom w:val="single" w:sz="4" w:space="0" w:color="auto"/>
              <w:right w:val="single" w:sz="4" w:space="0" w:color="auto"/>
            </w:tcBorders>
            <w:shd w:val="clear" w:color="auto" w:fill="auto"/>
            <w:noWrap/>
            <w:vAlign w:val="bottom"/>
            <w:hideMark/>
          </w:tcPr>
          <w:p w14:paraId="35BE3E7B"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Kwazulu/ Natal: eThekwini Metro</w:t>
            </w:r>
          </w:p>
        </w:tc>
        <w:tc>
          <w:tcPr>
            <w:tcW w:w="838" w:type="pct"/>
            <w:tcBorders>
              <w:top w:val="nil"/>
              <w:left w:val="nil"/>
              <w:bottom w:val="single" w:sz="4" w:space="0" w:color="auto"/>
              <w:right w:val="single" w:sz="4" w:space="0" w:color="auto"/>
            </w:tcBorders>
            <w:shd w:val="clear" w:color="auto" w:fill="auto"/>
            <w:noWrap/>
            <w:vAlign w:val="bottom"/>
            <w:hideMark/>
          </w:tcPr>
          <w:p w14:paraId="5E6FC023"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40</w:t>
            </w:r>
          </w:p>
        </w:tc>
      </w:tr>
      <w:tr w:rsidR="008315D7" w:rsidRPr="003833D8" w14:paraId="40D0A860"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06413715" w14:textId="77777777" w:rsidR="008315D7" w:rsidRPr="003833D8" w:rsidRDefault="008315D7" w:rsidP="008315D7">
            <w:pPr>
              <w:jc w:val="both"/>
              <w:rPr>
                <w:rFonts w:cs="Arial"/>
                <w:color w:val="000000"/>
                <w:sz w:val="18"/>
                <w:szCs w:val="18"/>
                <w:lang w:eastAsia="en-ZA"/>
              </w:rPr>
            </w:pPr>
            <w:r>
              <w:rPr>
                <w:rFonts w:cs="Arial"/>
                <w:color w:val="000000"/>
                <w:sz w:val="18"/>
                <w:szCs w:val="18"/>
                <w:lang w:eastAsia="en-ZA"/>
              </w:rPr>
              <w:t>9</w:t>
            </w:r>
          </w:p>
        </w:tc>
        <w:tc>
          <w:tcPr>
            <w:tcW w:w="807" w:type="pct"/>
            <w:tcBorders>
              <w:top w:val="nil"/>
              <w:left w:val="nil"/>
              <w:bottom w:val="single" w:sz="4" w:space="0" w:color="auto"/>
              <w:right w:val="single" w:sz="4" w:space="0" w:color="auto"/>
            </w:tcBorders>
            <w:shd w:val="clear" w:color="auto" w:fill="auto"/>
            <w:vAlign w:val="bottom"/>
            <w:hideMark/>
          </w:tcPr>
          <w:p w14:paraId="0EEACD4A"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58939-EPWP3N</w:t>
            </w:r>
          </w:p>
        </w:tc>
        <w:tc>
          <w:tcPr>
            <w:tcW w:w="1554" w:type="pct"/>
            <w:tcBorders>
              <w:top w:val="nil"/>
              <w:left w:val="nil"/>
              <w:bottom w:val="single" w:sz="4" w:space="0" w:color="auto"/>
              <w:right w:val="single" w:sz="4" w:space="0" w:color="auto"/>
            </w:tcBorders>
            <w:shd w:val="clear" w:color="auto" w:fill="auto"/>
            <w:vAlign w:val="bottom"/>
            <w:hideMark/>
          </w:tcPr>
          <w:p w14:paraId="60D25B9F"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Labour/Saldanha Bay and Pepper Bay Habour</w:t>
            </w:r>
          </w:p>
        </w:tc>
        <w:tc>
          <w:tcPr>
            <w:tcW w:w="1620" w:type="pct"/>
            <w:tcBorders>
              <w:top w:val="nil"/>
              <w:left w:val="nil"/>
              <w:bottom w:val="single" w:sz="4" w:space="0" w:color="auto"/>
              <w:right w:val="single" w:sz="4" w:space="0" w:color="auto"/>
            </w:tcBorders>
            <w:shd w:val="clear" w:color="auto" w:fill="auto"/>
            <w:noWrap/>
            <w:vAlign w:val="bottom"/>
            <w:hideMark/>
          </w:tcPr>
          <w:p w14:paraId="0111BE37" w14:textId="77777777" w:rsidR="008315D7" w:rsidRPr="003833D8" w:rsidRDefault="008315D7" w:rsidP="008315D7">
            <w:pPr>
              <w:jc w:val="both"/>
              <w:rPr>
                <w:rFonts w:cs="Arial"/>
                <w:sz w:val="18"/>
                <w:szCs w:val="18"/>
                <w:lang w:eastAsia="en-ZA"/>
              </w:rPr>
            </w:pPr>
            <w:r w:rsidRPr="003833D8">
              <w:rPr>
                <w:rFonts w:cs="Arial"/>
                <w:sz w:val="18"/>
                <w:szCs w:val="18"/>
                <w:lang w:eastAsia="en-ZA"/>
              </w:rPr>
              <w:t>Western Cape: DPW</w:t>
            </w:r>
          </w:p>
        </w:tc>
        <w:tc>
          <w:tcPr>
            <w:tcW w:w="838" w:type="pct"/>
            <w:tcBorders>
              <w:top w:val="nil"/>
              <w:left w:val="nil"/>
              <w:bottom w:val="single" w:sz="4" w:space="0" w:color="auto"/>
              <w:right w:val="single" w:sz="4" w:space="0" w:color="auto"/>
            </w:tcBorders>
            <w:shd w:val="clear" w:color="auto" w:fill="auto"/>
            <w:noWrap/>
            <w:vAlign w:val="bottom"/>
            <w:hideMark/>
          </w:tcPr>
          <w:p w14:paraId="20BAFEE0"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24</w:t>
            </w:r>
          </w:p>
        </w:tc>
      </w:tr>
      <w:tr w:rsidR="008315D7" w:rsidRPr="003833D8" w14:paraId="26D4FE37"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1FD8376B"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w:t>
            </w:r>
            <w:r>
              <w:rPr>
                <w:rFonts w:cs="Arial"/>
                <w:color w:val="000000"/>
                <w:sz w:val="18"/>
                <w:szCs w:val="18"/>
                <w:lang w:eastAsia="en-ZA"/>
              </w:rPr>
              <w:t>0</w:t>
            </w:r>
          </w:p>
        </w:tc>
        <w:tc>
          <w:tcPr>
            <w:tcW w:w="807" w:type="pct"/>
            <w:tcBorders>
              <w:top w:val="nil"/>
              <w:left w:val="nil"/>
              <w:bottom w:val="single" w:sz="4" w:space="0" w:color="auto"/>
              <w:right w:val="single" w:sz="4" w:space="0" w:color="auto"/>
            </w:tcBorders>
            <w:shd w:val="clear" w:color="auto" w:fill="auto"/>
            <w:noWrap/>
            <w:vAlign w:val="bottom"/>
            <w:hideMark/>
          </w:tcPr>
          <w:p w14:paraId="44D2B925" w14:textId="77777777" w:rsidR="008315D7" w:rsidRPr="003833D8" w:rsidRDefault="008315D7" w:rsidP="008315D7">
            <w:pPr>
              <w:jc w:val="both"/>
              <w:rPr>
                <w:rFonts w:cs="Arial"/>
                <w:sz w:val="18"/>
                <w:szCs w:val="18"/>
                <w:lang w:eastAsia="en-ZA"/>
              </w:rPr>
            </w:pPr>
            <w:r w:rsidRPr="003833D8">
              <w:rPr>
                <w:rFonts w:cs="Arial"/>
                <w:sz w:val="18"/>
                <w:szCs w:val="18"/>
                <w:lang w:eastAsia="en-ZA"/>
              </w:rPr>
              <w:t>67355-EPWP3M</w:t>
            </w:r>
          </w:p>
        </w:tc>
        <w:tc>
          <w:tcPr>
            <w:tcW w:w="1554" w:type="pct"/>
            <w:tcBorders>
              <w:top w:val="nil"/>
              <w:left w:val="nil"/>
              <w:bottom w:val="single" w:sz="4" w:space="0" w:color="auto"/>
              <w:right w:val="single" w:sz="4" w:space="0" w:color="auto"/>
            </w:tcBorders>
            <w:shd w:val="clear" w:color="auto" w:fill="auto"/>
            <w:vAlign w:val="bottom"/>
            <w:hideMark/>
          </w:tcPr>
          <w:p w14:paraId="63159FE6" w14:textId="77777777" w:rsidR="008315D7" w:rsidRPr="003833D8" w:rsidRDefault="008315D7" w:rsidP="008315D7">
            <w:pPr>
              <w:jc w:val="both"/>
              <w:rPr>
                <w:rFonts w:cs="Arial"/>
                <w:sz w:val="18"/>
                <w:szCs w:val="18"/>
                <w:lang w:eastAsia="en-ZA"/>
              </w:rPr>
            </w:pPr>
            <w:r w:rsidRPr="003833D8">
              <w:rPr>
                <w:rFonts w:cs="Arial"/>
                <w:sz w:val="18"/>
                <w:szCs w:val="18"/>
                <w:lang w:eastAsia="en-ZA"/>
              </w:rPr>
              <w:t>Paterson Waste Water Treatment</w:t>
            </w:r>
          </w:p>
        </w:tc>
        <w:tc>
          <w:tcPr>
            <w:tcW w:w="1620" w:type="pct"/>
            <w:tcBorders>
              <w:top w:val="nil"/>
              <w:left w:val="nil"/>
              <w:bottom w:val="single" w:sz="4" w:space="0" w:color="auto"/>
              <w:right w:val="single" w:sz="4" w:space="0" w:color="auto"/>
            </w:tcBorders>
            <w:shd w:val="clear" w:color="auto" w:fill="auto"/>
            <w:noWrap/>
            <w:vAlign w:val="bottom"/>
            <w:hideMark/>
          </w:tcPr>
          <w:p w14:paraId="4FA42421" w14:textId="77777777" w:rsidR="008315D7" w:rsidRPr="003833D8" w:rsidRDefault="008315D7" w:rsidP="008315D7">
            <w:pPr>
              <w:jc w:val="both"/>
              <w:rPr>
                <w:rFonts w:cs="Arial"/>
                <w:sz w:val="18"/>
                <w:szCs w:val="18"/>
                <w:lang w:eastAsia="en-ZA"/>
              </w:rPr>
            </w:pPr>
            <w:r w:rsidRPr="003833D8">
              <w:rPr>
                <w:rFonts w:cs="Arial"/>
                <w:sz w:val="18"/>
                <w:szCs w:val="18"/>
                <w:lang w:eastAsia="en-ZA"/>
              </w:rPr>
              <w:t>Eastern Cape: Sundays River Valley</w:t>
            </w:r>
          </w:p>
        </w:tc>
        <w:tc>
          <w:tcPr>
            <w:tcW w:w="838" w:type="pct"/>
            <w:tcBorders>
              <w:top w:val="nil"/>
              <w:left w:val="nil"/>
              <w:bottom w:val="single" w:sz="4" w:space="0" w:color="auto"/>
              <w:right w:val="single" w:sz="4" w:space="0" w:color="auto"/>
            </w:tcBorders>
            <w:shd w:val="clear" w:color="auto" w:fill="auto"/>
            <w:noWrap/>
            <w:vAlign w:val="bottom"/>
            <w:hideMark/>
          </w:tcPr>
          <w:p w14:paraId="670ADD34"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3</w:t>
            </w:r>
          </w:p>
        </w:tc>
      </w:tr>
      <w:tr w:rsidR="008315D7" w:rsidRPr="003833D8" w14:paraId="43C5315C"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54295427"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w:t>
            </w:r>
            <w:r>
              <w:rPr>
                <w:rFonts w:cs="Arial"/>
                <w:color w:val="000000"/>
                <w:sz w:val="18"/>
                <w:szCs w:val="18"/>
                <w:lang w:eastAsia="en-ZA"/>
              </w:rPr>
              <w:t>1</w:t>
            </w:r>
          </w:p>
        </w:tc>
        <w:tc>
          <w:tcPr>
            <w:tcW w:w="807" w:type="pct"/>
            <w:tcBorders>
              <w:top w:val="nil"/>
              <w:left w:val="nil"/>
              <w:bottom w:val="single" w:sz="4" w:space="0" w:color="auto"/>
              <w:right w:val="single" w:sz="4" w:space="0" w:color="auto"/>
            </w:tcBorders>
            <w:shd w:val="clear" w:color="auto" w:fill="auto"/>
            <w:noWrap/>
            <w:vAlign w:val="bottom"/>
            <w:hideMark/>
          </w:tcPr>
          <w:p w14:paraId="508E43A5" w14:textId="77777777" w:rsidR="008315D7" w:rsidRPr="003833D8" w:rsidRDefault="008315D7" w:rsidP="008315D7">
            <w:pPr>
              <w:jc w:val="both"/>
              <w:rPr>
                <w:rFonts w:cs="Arial"/>
                <w:sz w:val="18"/>
                <w:szCs w:val="18"/>
                <w:lang w:eastAsia="en-ZA"/>
              </w:rPr>
            </w:pPr>
            <w:r w:rsidRPr="003833D8">
              <w:rPr>
                <w:rFonts w:cs="Arial"/>
                <w:sz w:val="18"/>
                <w:szCs w:val="18"/>
                <w:lang w:eastAsia="en-ZA"/>
              </w:rPr>
              <w:t>49192-EPWP3M</w:t>
            </w:r>
          </w:p>
        </w:tc>
        <w:tc>
          <w:tcPr>
            <w:tcW w:w="1554" w:type="pct"/>
            <w:tcBorders>
              <w:top w:val="nil"/>
              <w:left w:val="nil"/>
              <w:bottom w:val="single" w:sz="4" w:space="0" w:color="auto"/>
              <w:right w:val="single" w:sz="4" w:space="0" w:color="auto"/>
            </w:tcBorders>
            <w:shd w:val="clear" w:color="auto" w:fill="auto"/>
            <w:vAlign w:val="bottom"/>
            <w:hideMark/>
          </w:tcPr>
          <w:p w14:paraId="7CC5E4DC" w14:textId="77777777" w:rsidR="008315D7" w:rsidRPr="003833D8" w:rsidRDefault="008315D7" w:rsidP="008315D7">
            <w:pPr>
              <w:jc w:val="both"/>
              <w:rPr>
                <w:rFonts w:cs="Arial"/>
                <w:sz w:val="18"/>
                <w:szCs w:val="18"/>
                <w:lang w:eastAsia="en-ZA"/>
              </w:rPr>
            </w:pPr>
            <w:r w:rsidRPr="003833D8">
              <w:rPr>
                <w:rFonts w:cs="Arial"/>
                <w:sz w:val="18"/>
                <w:szCs w:val="18"/>
                <w:lang w:eastAsia="en-ZA"/>
              </w:rPr>
              <w:t xml:space="preserve">Tri Annual Construction of minor sewerage </w:t>
            </w:r>
          </w:p>
        </w:tc>
        <w:tc>
          <w:tcPr>
            <w:tcW w:w="1620" w:type="pct"/>
            <w:tcBorders>
              <w:top w:val="nil"/>
              <w:left w:val="nil"/>
              <w:bottom w:val="single" w:sz="4" w:space="0" w:color="auto"/>
              <w:right w:val="single" w:sz="4" w:space="0" w:color="auto"/>
            </w:tcBorders>
            <w:shd w:val="clear" w:color="auto" w:fill="auto"/>
            <w:noWrap/>
            <w:vAlign w:val="bottom"/>
            <w:hideMark/>
          </w:tcPr>
          <w:p w14:paraId="4EE9B68B" w14:textId="77777777" w:rsidR="008315D7" w:rsidRPr="003833D8" w:rsidRDefault="008315D7" w:rsidP="008315D7">
            <w:pPr>
              <w:jc w:val="both"/>
              <w:rPr>
                <w:rFonts w:cs="Arial"/>
                <w:sz w:val="18"/>
                <w:szCs w:val="18"/>
                <w:lang w:eastAsia="en-ZA"/>
              </w:rPr>
            </w:pPr>
            <w:r w:rsidRPr="003833D8">
              <w:rPr>
                <w:rFonts w:cs="Arial"/>
                <w:sz w:val="18"/>
                <w:szCs w:val="18"/>
                <w:lang w:eastAsia="en-ZA"/>
              </w:rPr>
              <w:t>Eastern Cape: Nelson Mandela Bay</w:t>
            </w:r>
          </w:p>
        </w:tc>
        <w:tc>
          <w:tcPr>
            <w:tcW w:w="838" w:type="pct"/>
            <w:tcBorders>
              <w:top w:val="nil"/>
              <w:left w:val="nil"/>
              <w:bottom w:val="single" w:sz="4" w:space="0" w:color="auto"/>
              <w:right w:val="single" w:sz="4" w:space="0" w:color="auto"/>
            </w:tcBorders>
            <w:shd w:val="clear" w:color="auto" w:fill="auto"/>
            <w:noWrap/>
            <w:vAlign w:val="bottom"/>
            <w:hideMark/>
          </w:tcPr>
          <w:p w14:paraId="770CDE9D"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23</w:t>
            </w:r>
          </w:p>
        </w:tc>
      </w:tr>
      <w:tr w:rsidR="008315D7" w:rsidRPr="003833D8" w14:paraId="0CFC4BB4"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7F0367B7"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w:t>
            </w:r>
            <w:r>
              <w:rPr>
                <w:rFonts w:cs="Arial"/>
                <w:color w:val="000000"/>
                <w:sz w:val="18"/>
                <w:szCs w:val="18"/>
                <w:lang w:eastAsia="en-ZA"/>
              </w:rPr>
              <w:t>2</w:t>
            </w:r>
          </w:p>
        </w:tc>
        <w:tc>
          <w:tcPr>
            <w:tcW w:w="807" w:type="pct"/>
            <w:tcBorders>
              <w:top w:val="nil"/>
              <w:left w:val="nil"/>
              <w:bottom w:val="single" w:sz="4" w:space="0" w:color="auto"/>
              <w:right w:val="single" w:sz="4" w:space="0" w:color="auto"/>
            </w:tcBorders>
            <w:shd w:val="clear" w:color="auto" w:fill="auto"/>
            <w:vAlign w:val="bottom"/>
            <w:hideMark/>
          </w:tcPr>
          <w:p w14:paraId="40AEDAC1"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66748-EPWP3M</w:t>
            </w:r>
          </w:p>
        </w:tc>
        <w:tc>
          <w:tcPr>
            <w:tcW w:w="1554" w:type="pct"/>
            <w:tcBorders>
              <w:top w:val="nil"/>
              <w:left w:val="nil"/>
              <w:bottom w:val="single" w:sz="4" w:space="0" w:color="auto"/>
              <w:right w:val="single" w:sz="4" w:space="0" w:color="auto"/>
            </w:tcBorders>
            <w:shd w:val="clear" w:color="auto" w:fill="auto"/>
            <w:vAlign w:val="bottom"/>
            <w:hideMark/>
          </w:tcPr>
          <w:p w14:paraId="0F0B00F2"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 xml:space="preserve">Tourism and Cultural Services </w:t>
            </w:r>
          </w:p>
        </w:tc>
        <w:tc>
          <w:tcPr>
            <w:tcW w:w="1620" w:type="pct"/>
            <w:tcBorders>
              <w:top w:val="nil"/>
              <w:left w:val="nil"/>
              <w:bottom w:val="single" w:sz="4" w:space="0" w:color="auto"/>
              <w:right w:val="single" w:sz="4" w:space="0" w:color="auto"/>
            </w:tcBorders>
            <w:shd w:val="clear" w:color="auto" w:fill="auto"/>
            <w:noWrap/>
            <w:vAlign w:val="bottom"/>
            <w:hideMark/>
          </w:tcPr>
          <w:p w14:paraId="34300DCB" w14:textId="77777777" w:rsidR="008315D7" w:rsidRPr="003833D8" w:rsidRDefault="008315D7" w:rsidP="008315D7">
            <w:pPr>
              <w:jc w:val="both"/>
              <w:rPr>
                <w:rFonts w:cs="Arial"/>
                <w:sz w:val="18"/>
                <w:szCs w:val="18"/>
                <w:lang w:eastAsia="en-ZA"/>
              </w:rPr>
            </w:pPr>
            <w:r w:rsidRPr="003833D8">
              <w:rPr>
                <w:rFonts w:cs="Arial"/>
                <w:sz w:val="18"/>
                <w:szCs w:val="18"/>
                <w:lang w:eastAsia="en-ZA"/>
              </w:rPr>
              <w:t>Eastern Cape: Nelson Mandela Bay</w:t>
            </w:r>
          </w:p>
        </w:tc>
        <w:tc>
          <w:tcPr>
            <w:tcW w:w="838" w:type="pct"/>
            <w:tcBorders>
              <w:top w:val="nil"/>
              <w:left w:val="nil"/>
              <w:bottom w:val="single" w:sz="4" w:space="0" w:color="auto"/>
              <w:right w:val="single" w:sz="4" w:space="0" w:color="auto"/>
            </w:tcBorders>
            <w:shd w:val="clear" w:color="auto" w:fill="auto"/>
            <w:noWrap/>
            <w:vAlign w:val="bottom"/>
            <w:hideMark/>
          </w:tcPr>
          <w:p w14:paraId="328E0255"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36</w:t>
            </w:r>
          </w:p>
        </w:tc>
      </w:tr>
      <w:tr w:rsidR="008315D7" w:rsidRPr="003833D8" w14:paraId="4B362B54"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45F0DD2E"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w:t>
            </w:r>
            <w:r>
              <w:rPr>
                <w:rFonts w:cs="Arial"/>
                <w:color w:val="000000"/>
                <w:sz w:val="18"/>
                <w:szCs w:val="18"/>
                <w:lang w:eastAsia="en-ZA"/>
              </w:rPr>
              <w:t>3</w:t>
            </w:r>
          </w:p>
        </w:tc>
        <w:tc>
          <w:tcPr>
            <w:tcW w:w="807" w:type="pct"/>
            <w:tcBorders>
              <w:top w:val="nil"/>
              <w:left w:val="nil"/>
              <w:bottom w:val="single" w:sz="4" w:space="0" w:color="auto"/>
              <w:right w:val="single" w:sz="4" w:space="0" w:color="auto"/>
            </w:tcBorders>
            <w:shd w:val="clear" w:color="auto" w:fill="auto"/>
            <w:vAlign w:val="bottom"/>
            <w:hideMark/>
          </w:tcPr>
          <w:p w14:paraId="44620EAB"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4586-EPWP3M</w:t>
            </w:r>
          </w:p>
        </w:tc>
        <w:tc>
          <w:tcPr>
            <w:tcW w:w="1554" w:type="pct"/>
            <w:tcBorders>
              <w:top w:val="nil"/>
              <w:left w:val="nil"/>
              <w:bottom w:val="single" w:sz="4" w:space="0" w:color="auto"/>
              <w:right w:val="single" w:sz="4" w:space="0" w:color="auto"/>
            </w:tcBorders>
            <w:shd w:val="clear" w:color="auto" w:fill="auto"/>
            <w:vAlign w:val="bottom"/>
            <w:hideMark/>
          </w:tcPr>
          <w:p w14:paraId="00D9919D"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HIV and Aids Community Outreach Programme (Volunteers )</w:t>
            </w:r>
          </w:p>
        </w:tc>
        <w:tc>
          <w:tcPr>
            <w:tcW w:w="1620" w:type="pct"/>
            <w:tcBorders>
              <w:top w:val="nil"/>
              <w:left w:val="nil"/>
              <w:bottom w:val="single" w:sz="4" w:space="0" w:color="auto"/>
              <w:right w:val="single" w:sz="4" w:space="0" w:color="auto"/>
            </w:tcBorders>
            <w:shd w:val="clear" w:color="auto" w:fill="auto"/>
            <w:vAlign w:val="bottom"/>
            <w:hideMark/>
          </w:tcPr>
          <w:p w14:paraId="35B3DF32"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Gauteng: City of Tshwane Metro</w:t>
            </w:r>
          </w:p>
        </w:tc>
        <w:tc>
          <w:tcPr>
            <w:tcW w:w="838" w:type="pct"/>
            <w:tcBorders>
              <w:top w:val="nil"/>
              <w:left w:val="nil"/>
              <w:bottom w:val="single" w:sz="4" w:space="0" w:color="auto"/>
              <w:right w:val="single" w:sz="4" w:space="0" w:color="auto"/>
            </w:tcBorders>
            <w:shd w:val="clear" w:color="auto" w:fill="auto"/>
            <w:noWrap/>
            <w:vAlign w:val="bottom"/>
            <w:hideMark/>
          </w:tcPr>
          <w:p w14:paraId="50864C9E"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112</w:t>
            </w:r>
          </w:p>
        </w:tc>
      </w:tr>
      <w:tr w:rsidR="008315D7" w:rsidRPr="003833D8" w14:paraId="5B7C6A16"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78291EDD"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w:t>
            </w:r>
            <w:r>
              <w:rPr>
                <w:rFonts w:cs="Arial"/>
                <w:color w:val="000000"/>
                <w:sz w:val="18"/>
                <w:szCs w:val="18"/>
                <w:lang w:eastAsia="en-ZA"/>
              </w:rPr>
              <w:t>4</w:t>
            </w:r>
          </w:p>
        </w:tc>
        <w:tc>
          <w:tcPr>
            <w:tcW w:w="807" w:type="pct"/>
            <w:tcBorders>
              <w:top w:val="nil"/>
              <w:left w:val="nil"/>
              <w:bottom w:val="single" w:sz="4" w:space="0" w:color="auto"/>
              <w:right w:val="single" w:sz="4" w:space="0" w:color="auto"/>
            </w:tcBorders>
            <w:shd w:val="clear" w:color="auto" w:fill="auto"/>
            <w:vAlign w:val="bottom"/>
            <w:hideMark/>
          </w:tcPr>
          <w:p w14:paraId="5C91ECF5"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71822-EPWP3M</w:t>
            </w:r>
          </w:p>
        </w:tc>
        <w:tc>
          <w:tcPr>
            <w:tcW w:w="1554" w:type="pct"/>
            <w:tcBorders>
              <w:top w:val="nil"/>
              <w:left w:val="nil"/>
              <w:bottom w:val="single" w:sz="4" w:space="0" w:color="auto"/>
              <w:right w:val="single" w:sz="4" w:space="0" w:color="auto"/>
            </w:tcBorders>
            <w:shd w:val="clear" w:color="auto" w:fill="auto"/>
            <w:vAlign w:val="bottom"/>
            <w:hideMark/>
          </w:tcPr>
          <w:p w14:paraId="653C69C3"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RRT Feedeer Routes (71248)</w:t>
            </w:r>
          </w:p>
        </w:tc>
        <w:tc>
          <w:tcPr>
            <w:tcW w:w="1620" w:type="pct"/>
            <w:tcBorders>
              <w:top w:val="nil"/>
              <w:left w:val="nil"/>
              <w:bottom w:val="single" w:sz="4" w:space="0" w:color="auto"/>
              <w:right w:val="single" w:sz="4" w:space="0" w:color="auto"/>
            </w:tcBorders>
            <w:shd w:val="clear" w:color="auto" w:fill="auto"/>
            <w:noWrap/>
            <w:vAlign w:val="bottom"/>
            <w:hideMark/>
          </w:tcPr>
          <w:p w14:paraId="59B25A38" w14:textId="77777777" w:rsidR="008315D7" w:rsidRPr="003833D8" w:rsidRDefault="008315D7" w:rsidP="008315D7">
            <w:pPr>
              <w:jc w:val="both"/>
              <w:rPr>
                <w:rFonts w:cs="Arial"/>
                <w:sz w:val="18"/>
                <w:szCs w:val="18"/>
                <w:lang w:eastAsia="en-ZA"/>
              </w:rPr>
            </w:pPr>
            <w:r w:rsidRPr="003833D8">
              <w:rPr>
                <w:rFonts w:cs="Arial"/>
                <w:sz w:val="18"/>
                <w:szCs w:val="18"/>
                <w:lang w:eastAsia="en-ZA"/>
              </w:rPr>
              <w:t>North West: Rustenburg</w:t>
            </w:r>
          </w:p>
        </w:tc>
        <w:tc>
          <w:tcPr>
            <w:tcW w:w="838" w:type="pct"/>
            <w:tcBorders>
              <w:top w:val="nil"/>
              <w:left w:val="nil"/>
              <w:bottom w:val="single" w:sz="4" w:space="0" w:color="auto"/>
              <w:right w:val="single" w:sz="4" w:space="0" w:color="auto"/>
            </w:tcBorders>
            <w:shd w:val="clear" w:color="auto" w:fill="auto"/>
            <w:noWrap/>
            <w:vAlign w:val="bottom"/>
            <w:hideMark/>
          </w:tcPr>
          <w:p w14:paraId="2A3C0444"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1</w:t>
            </w:r>
          </w:p>
        </w:tc>
      </w:tr>
      <w:tr w:rsidR="008315D7" w:rsidRPr="003833D8" w14:paraId="753BDF71" w14:textId="77777777" w:rsidTr="008315D7">
        <w:trPr>
          <w:trHeight w:val="264"/>
        </w:trPr>
        <w:tc>
          <w:tcPr>
            <w:tcW w:w="181" w:type="pct"/>
            <w:tcBorders>
              <w:top w:val="nil"/>
              <w:left w:val="single" w:sz="4" w:space="0" w:color="auto"/>
              <w:bottom w:val="single" w:sz="4" w:space="0" w:color="auto"/>
              <w:right w:val="single" w:sz="4" w:space="0" w:color="auto"/>
            </w:tcBorders>
            <w:shd w:val="clear" w:color="auto" w:fill="auto"/>
            <w:noWrap/>
            <w:vAlign w:val="bottom"/>
            <w:hideMark/>
          </w:tcPr>
          <w:p w14:paraId="4EFEAF79" w14:textId="77777777" w:rsidR="008315D7" w:rsidRPr="003833D8" w:rsidRDefault="008315D7" w:rsidP="008315D7">
            <w:pPr>
              <w:jc w:val="both"/>
              <w:rPr>
                <w:rFonts w:cs="Arial"/>
                <w:color w:val="000000"/>
                <w:sz w:val="18"/>
                <w:szCs w:val="18"/>
                <w:lang w:eastAsia="en-ZA"/>
              </w:rPr>
            </w:pPr>
            <w:r w:rsidRPr="003833D8">
              <w:rPr>
                <w:rFonts w:cs="Arial"/>
                <w:color w:val="000000"/>
                <w:sz w:val="18"/>
                <w:szCs w:val="18"/>
                <w:lang w:eastAsia="en-ZA"/>
              </w:rPr>
              <w:t> </w:t>
            </w:r>
          </w:p>
        </w:tc>
        <w:tc>
          <w:tcPr>
            <w:tcW w:w="3981"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1B9E9ADD" w14:textId="77777777" w:rsidR="008315D7" w:rsidRPr="003833D8" w:rsidRDefault="008315D7" w:rsidP="008315D7">
            <w:pPr>
              <w:jc w:val="both"/>
              <w:rPr>
                <w:rFonts w:cs="Arial"/>
                <w:b/>
                <w:bCs/>
                <w:color w:val="000000"/>
                <w:sz w:val="18"/>
                <w:szCs w:val="18"/>
                <w:lang w:eastAsia="en-ZA"/>
              </w:rPr>
            </w:pPr>
            <w:r w:rsidRPr="003833D8">
              <w:rPr>
                <w:rFonts w:cs="Arial"/>
                <w:b/>
                <w:bCs/>
                <w:color w:val="000000"/>
                <w:sz w:val="18"/>
                <w:szCs w:val="18"/>
                <w:lang w:eastAsia="en-ZA"/>
              </w:rPr>
              <w:t>Total</w:t>
            </w:r>
          </w:p>
        </w:tc>
        <w:tc>
          <w:tcPr>
            <w:tcW w:w="838" w:type="pct"/>
            <w:tcBorders>
              <w:top w:val="nil"/>
              <w:left w:val="nil"/>
              <w:bottom w:val="single" w:sz="4" w:space="0" w:color="auto"/>
              <w:right w:val="single" w:sz="4" w:space="0" w:color="auto"/>
            </w:tcBorders>
            <w:shd w:val="clear" w:color="auto" w:fill="auto"/>
            <w:noWrap/>
            <w:vAlign w:val="bottom"/>
            <w:hideMark/>
          </w:tcPr>
          <w:p w14:paraId="2EA7C4F6" w14:textId="77777777" w:rsidR="008315D7" w:rsidRPr="003833D8" w:rsidRDefault="008315D7" w:rsidP="008315D7">
            <w:pPr>
              <w:jc w:val="both"/>
              <w:rPr>
                <w:rFonts w:cs="Arial"/>
                <w:b/>
                <w:bCs/>
                <w:color w:val="000000"/>
                <w:sz w:val="18"/>
                <w:szCs w:val="18"/>
                <w:lang w:eastAsia="en-ZA"/>
              </w:rPr>
            </w:pPr>
            <w:r>
              <w:rPr>
                <w:rFonts w:cs="Arial"/>
                <w:b/>
                <w:bCs/>
                <w:color w:val="000000"/>
                <w:sz w:val="18"/>
                <w:szCs w:val="18"/>
                <w:lang w:eastAsia="en-ZA"/>
              </w:rPr>
              <w:t>355</w:t>
            </w:r>
          </w:p>
        </w:tc>
      </w:tr>
    </w:tbl>
    <w:p w14:paraId="14F7D63C" w14:textId="77777777" w:rsidR="008315D7" w:rsidRDefault="008315D7" w:rsidP="008315D7">
      <w:pPr>
        <w:shd w:val="clear" w:color="auto" w:fill="FFFFFF"/>
        <w:jc w:val="both"/>
        <w:rPr>
          <w:rFonts w:cs="Arial"/>
          <w:szCs w:val="22"/>
        </w:rPr>
      </w:pPr>
    </w:p>
    <w:p w14:paraId="02E269BB" w14:textId="77777777" w:rsidR="008315D7" w:rsidRDefault="008315D7" w:rsidP="008315D7">
      <w:pPr>
        <w:shd w:val="clear" w:color="auto" w:fill="FFFFFF"/>
        <w:jc w:val="both"/>
        <w:rPr>
          <w:rFonts w:cs="Arial"/>
          <w:b/>
          <w:szCs w:val="22"/>
        </w:rPr>
      </w:pPr>
    </w:p>
    <w:p w14:paraId="42FEEBAC" w14:textId="77777777" w:rsidR="008315D7" w:rsidRDefault="008315D7" w:rsidP="008315D7">
      <w:pPr>
        <w:shd w:val="clear" w:color="auto" w:fill="FFFFFF"/>
        <w:jc w:val="both"/>
        <w:rPr>
          <w:rFonts w:cs="Arial"/>
          <w:b/>
          <w:szCs w:val="22"/>
        </w:rPr>
      </w:pPr>
    </w:p>
    <w:p w14:paraId="48A3FCEE" w14:textId="77777777" w:rsidR="008315D7" w:rsidRDefault="008315D7" w:rsidP="008315D7">
      <w:pPr>
        <w:shd w:val="clear" w:color="auto" w:fill="FFFFFF"/>
        <w:jc w:val="both"/>
        <w:rPr>
          <w:rFonts w:cs="Arial"/>
          <w:b/>
          <w:szCs w:val="22"/>
        </w:rPr>
      </w:pPr>
    </w:p>
    <w:p w14:paraId="562AFFF7" w14:textId="77777777" w:rsidR="008315D7" w:rsidRPr="00504D5A" w:rsidRDefault="008315D7" w:rsidP="008315D7">
      <w:pPr>
        <w:shd w:val="clear" w:color="auto" w:fill="FFFFFF"/>
        <w:jc w:val="both"/>
        <w:rPr>
          <w:rFonts w:cs="Arial"/>
          <w:b/>
          <w:szCs w:val="22"/>
        </w:rPr>
      </w:pPr>
      <w:r w:rsidRPr="00504D5A">
        <w:rPr>
          <w:rFonts w:cs="Arial"/>
          <w:b/>
          <w:szCs w:val="22"/>
        </w:rPr>
        <w:t>Impact of the finding</w:t>
      </w:r>
    </w:p>
    <w:p w14:paraId="4AAA87D6" w14:textId="77777777" w:rsidR="008315D7" w:rsidRDefault="008315D7" w:rsidP="008315D7">
      <w:pPr>
        <w:shd w:val="clear" w:color="auto" w:fill="FFFFFF"/>
        <w:jc w:val="both"/>
        <w:rPr>
          <w:rFonts w:cs="Arial"/>
          <w:szCs w:val="22"/>
        </w:rPr>
      </w:pPr>
    </w:p>
    <w:p w14:paraId="0B2A062B" w14:textId="77777777" w:rsidR="008315D7" w:rsidRDefault="008315D7" w:rsidP="008315D7">
      <w:pPr>
        <w:shd w:val="clear" w:color="auto" w:fill="FFFFFF"/>
        <w:jc w:val="both"/>
        <w:rPr>
          <w:rFonts w:cs="Arial"/>
          <w:szCs w:val="22"/>
        </w:rPr>
      </w:pPr>
      <w:r>
        <w:rPr>
          <w:rFonts w:cs="Arial"/>
          <w:szCs w:val="22"/>
        </w:rPr>
        <w:t xml:space="preserve">Non-compliance with </w:t>
      </w:r>
      <w:r w:rsidRPr="005B1329">
        <w:rPr>
          <w:rFonts w:cs="Arial"/>
          <w:color w:val="000000"/>
          <w:szCs w:val="22"/>
        </w:rPr>
        <w:t>PFMA</w:t>
      </w:r>
      <w:r>
        <w:rPr>
          <w:rFonts w:cs="Arial"/>
          <w:color w:val="000000"/>
          <w:szCs w:val="22"/>
        </w:rPr>
        <w:t xml:space="preserve"> s</w:t>
      </w:r>
      <w:r w:rsidRPr="005B1329">
        <w:rPr>
          <w:rFonts w:cs="Arial"/>
          <w:color w:val="000000"/>
          <w:szCs w:val="22"/>
          <w:lang w:eastAsia="en-ZA"/>
        </w:rPr>
        <w:t>ection 40(3) (a</w:t>
      </w:r>
      <w:r>
        <w:rPr>
          <w:rFonts w:cs="Arial"/>
          <w:color w:val="000000"/>
          <w:szCs w:val="22"/>
          <w:lang w:eastAsia="en-ZA"/>
        </w:rPr>
        <w:t>)</w:t>
      </w:r>
    </w:p>
    <w:p w14:paraId="663B68E6" w14:textId="77777777" w:rsidR="008315D7" w:rsidRDefault="008315D7" w:rsidP="008315D7">
      <w:pPr>
        <w:shd w:val="clear" w:color="auto" w:fill="FFFFFF"/>
        <w:jc w:val="both"/>
        <w:rPr>
          <w:rFonts w:cs="Arial"/>
          <w:iCs/>
          <w:szCs w:val="22"/>
        </w:rPr>
      </w:pPr>
      <w:r>
        <w:rPr>
          <w:rFonts w:cs="Arial"/>
          <w:iCs/>
          <w:szCs w:val="22"/>
        </w:rPr>
        <w:t>The quarter 2 data reported submitted for audit might be overstated.</w:t>
      </w:r>
    </w:p>
    <w:p w14:paraId="10343220" w14:textId="77777777" w:rsidR="008315D7" w:rsidRDefault="008315D7" w:rsidP="008315D7">
      <w:pPr>
        <w:shd w:val="clear" w:color="auto" w:fill="FFFFFF"/>
        <w:jc w:val="both"/>
        <w:rPr>
          <w:rFonts w:cs="Arial"/>
          <w:iCs/>
          <w:szCs w:val="22"/>
        </w:rPr>
      </w:pPr>
    </w:p>
    <w:p w14:paraId="3D739EB0" w14:textId="77777777" w:rsidR="008315D7" w:rsidRDefault="008315D7" w:rsidP="008315D7">
      <w:pPr>
        <w:shd w:val="clear" w:color="auto" w:fill="FFFFFF"/>
        <w:jc w:val="both"/>
        <w:rPr>
          <w:rFonts w:cs="Arial"/>
          <w:iCs/>
          <w:color w:val="000000"/>
          <w:szCs w:val="22"/>
          <w:lang w:eastAsia="en-ZA"/>
        </w:rPr>
      </w:pPr>
      <w:r>
        <w:rPr>
          <w:rFonts w:cs="Arial"/>
          <w:iCs/>
          <w:szCs w:val="22"/>
        </w:rPr>
        <w:t xml:space="preserve">Non-compliance with </w:t>
      </w:r>
      <w:r>
        <w:rPr>
          <w:rFonts w:cs="Arial"/>
          <w:iCs/>
          <w:color w:val="000000"/>
          <w:szCs w:val="22"/>
          <w:lang w:eastAsia="en-ZA"/>
        </w:rPr>
        <w:t>ministerial determination 4: Expanded Public Works Programme dated 04 May 2012.</w:t>
      </w:r>
    </w:p>
    <w:p w14:paraId="179B8E19" w14:textId="77777777" w:rsidR="008315D7" w:rsidRDefault="008315D7" w:rsidP="008315D7">
      <w:pPr>
        <w:shd w:val="clear" w:color="auto" w:fill="FFFFFF"/>
        <w:jc w:val="both"/>
        <w:rPr>
          <w:rFonts w:cs="Arial"/>
          <w:iCs/>
          <w:color w:val="000000"/>
          <w:szCs w:val="22"/>
          <w:lang w:eastAsia="en-ZA"/>
        </w:rPr>
      </w:pPr>
    </w:p>
    <w:p w14:paraId="45A7057C" w14:textId="77777777" w:rsidR="008315D7" w:rsidRDefault="008315D7" w:rsidP="008315D7">
      <w:pPr>
        <w:shd w:val="clear" w:color="auto" w:fill="FFFFFF"/>
        <w:jc w:val="both"/>
        <w:rPr>
          <w:rFonts w:cs="Arial"/>
          <w:szCs w:val="22"/>
        </w:rPr>
      </w:pPr>
      <w:r w:rsidRPr="0042078B">
        <w:rPr>
          <w:rFonts w:cs="Arial"/>
          <w:iCs/>
          <w:szCs w:val="22"/>
        </w:rPr>
        <w:t>Limitation of scope in confirming the reported information</w:t>
      </w:r>
      <w:r>
        <w:rPr>
          <w:rFonts w:cs="Arial"/>
          <w:iCs/>
          <w:szCs w:val="22"/>
        </w:rPr>
        <w:t xml:space="preserve"> pertaining to work opportunities created</w:t>
      </w:r>
    </w:p>
    <w:p w14:paraId="338A4CED" w14:textId="77777777" w:rsidR="008315D7" w:rsidRDefault="008315D7" w:rsidP="008315D7">
      <w:pPr>
        <w:shd w:val="clear" w:color="auto" w:fill="FFFFFF"/>
        <w:jc w:val="both"/>
        <w:rPr>
          <w:rFonts w:cs="Arial"/>
          <w:b/>
          <w:bCs/>
          <w:szCs w:val="22"/>
        </w:rPr>
      </w:pPr>
    </w:p>
    <w:p w14:paraId="5BB5E2A2" w14:textId="77777777" w:rsidR="008315D7" w:rsidRDefault="008315D7" w:rsidP="008315D7">
      <w:pPr>
        <w:pStyle w:val="NormalWeb"/>
        <w:jc w:val="both"/>
        <w:rPr>
          <w:rFonts w:ascii="Arial" w:hAnsi="Arial" w:cs="Arial"/>
          <w:b/>
          <w:bCs/>
          <w:sz w:val="22"/>
          <w:szCs w:val="22"/>
        </w:rPr>
      </w:pPr>
      <w:r w:rsidRPr="000457CD">
        <w:rPr>
          <w:rFonts w:ascii="Arial" w:hAnsi="Arial" w:cs="Arial"/>
          <w:b/>
          <w:bCs/>
          <w:sz w:val="22"/>
          <w:szCs w:val="22"/>
        </w:rPr>
        <w:t>Internal control deficiency</w:t>
      </w:r>
    </w:p>
    <w:p w14:paraId="6BC44614" w14:textId="77777777" w:rsidR="008315D7" w:rsidRDefault="008315D7" w:rsidP="008315D7">
      <w:pPr>
        <w:pStyle w:val="NoSpacing"/>
        <w:jc w:val="both"/>
        <w:rPr>
          <w:rFonts w:cs="Arial"/>
          <w:sz w:val="22"/>
          <w:szCs w:val="22"/>
          <w:lang w:val="en-GB"/>
        </w:rPr>
      </w:pPr>
    </w:p>
    <w:p w14:paraId="63C15650" w14:textId="77777777" w:rsidR="008315D7" w:rsidRPr="00757888" w:rsidRDefault="008315D7" w:rsidP="008315D7">
      <w:pPr>
        <w:jc w:val="both"/>
        <w:rPr>
          <w:rFonts w:cs="Arial"/>
          <w:i/>
          <w:szCs w:val="22"/>
          <w:lang w:val="en-GB"/>
        </w:rPr>
      </w:pPr>
      <w:r w:rsidRPr="00757888">
        <w:rPr>
          <w:rFonts w:cs="Arial"/>
          <w:i/>
          <w:szCs w:val="22"/>
          <w:lang w:val="en-GB"/>
        </w:rPr>
        <w:t>Financial and Performance Management</w:t>
      </w:r>
    </w:p>
    <w:p w14:paraId="0B192E3B" w14:textId="77777777" w:rsidR="008315D7" w:rsidRPr="00AB4200" w:rsidRDefault="008315D7" w:rsidP="008315D7">
      <w:pPr>
        <w:jc w:val="both"/>
        <w:rPr>
          <w:rFonts w:cs="Arial"/>
          <w:szCs w:val="22"/>
          <w:lang w:val="en-GB"/>
        </w:rPr>
      </w:pPr>
    </w:p>
    <w:p w14:paraId="600F47E0" w14:textId="77777777" w:rsidR="008315D7" w:rsidRDefault="008315D7" w:rsidP="008315D7">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r>
        <w:rPr>
          <w:rFonts w:cs="Arial"/>
          <w:szCs w:val="22"/>
          <w:lang w:val="en-GB"/>
        </w:rPr>
        <w:t>.</w:t>
      </w:r>
    </w:p>
    <w:p w14:paraId="4545504A" w14:textId="77777777" w:rsidR="008315D7" w:rsidRDefault="008315D7" w:rsidP="008315D7">
      <w:pPr>
        <w:pStyle w:val="NoSpacing"/>
        <w:jc w:val="both"/>
        <w:rPr>
          <w:rFonts w:cs="Arial"/>
          <w:sz w:val="22"/>
          <w:szCs w:val="22"/>
          <w:lang w:val="en-GB"/>
        </w:rPr>
      </w:pPr>
    </w:p>
    <w:p w14:paraId="0F2600A6" w14:textId="77777777" w:rsidR="008315D7" w:rsidRDefault="008315D7" w:rsidP="008315D7">
      <w:pPr>
        <w:pStyle w:val="NoSpacing"/>
        <w:jc w:val="both"/>
        <w:rPr>
          <w:rFonts w:cs="Arial"/>
          <w:sz w:val="22"/>
          <w:szCs w:val="22"/>
          <w:lang w:val="en-GB"/>
        </w:rPr>
      </w:pPr>
      <w:r>
        <w:rPr>
          <w:rFonts w:cs="Arial"/>
          <w:sz w:val="22"/>
          <w:szCs w:val="22"/>
          <w:lang w:val="en-GB"/>
        </w:rPr>
        <w:t>EPWP Projects are not adequately reviewed against the supporting documentation to ensure that work opportunities created are supported by valid supporting documentation</w:t>
      </w:r>
    </w:p>
    <w:p w14:paraId="3FF3AB02" w14:textId="77777777" w:rsidR="008315D7" w:rsidRDefault="008315D7" w:rsidP="008315D7">
      <w:pPr>
        <w:pStyle w:val="NoSpacing"/>
        <w:jc w:val="both"/>
        <w:rPr>
          <w:rFonts w:cs="Arial"/>
          <w:sz w:val="22"/>
          <w:szCs w:val="22"/>
          <w:lang w:val="en-GB"/>
        </w:rPr>
      </w:pPr>
    </w:p>
    <w:p w14:paraId="01F4493E" w14:textId="77777777" w:rsidR="008315D7" w:rsidRDefault="008315D7" w:rsidP="008315D7">
      <w:pPr>
        <w:jc w:val="both"/>
        <w:rPr>
          <w:rFonts w:cs="Arial"/>
          <w:b/>
          <w:szCs w:val="22"/>
        </w:rPr>
      </w:pPr>
      <w:r w:rsidRPr="000457CD">
        <w:rPr>
          <w:rFonts w:cs="Arial"/>
          <w:b/>
          <w:szCs w:val="22"/>
        </w:rPr>
        <w:t>Recommendation</w:t>
      </w:r>
    </w:p>
    <w:p w14:paraId="13AA7704" w14:textId="77777777" w:rsidR="008315D7" w:rsidRDefault="008315D7" w:rsidP="008315D7">
      <w:pPr>
        <w:jc w:val="both"/>
        <w:rPr>
          <w:rFonts w:cs="Arial"/>
          <w:b/>
          <w:szCs w:val="22"/>
        </w:rPr>
      </w:pPr>
    </w:p>
    <w:p w14:paraId="0DA47D5F" w14:textId="77777777" w:rsidR="008315D7" w:rsidRPr="00076180" w:rsidRDefault="008315D7" w:rsidP="008315D7">
      <w:pPr>
        <w:jc w:val="both"/>
        <w:rPr>
          <w:rFonts w:cs="Arial"/>
          <w:szCs w:val="22"/>
        </w:rPr>
      </w:pPr>
      <w:r w:rsidRPr="00F3211C">
        <w:rPr>
          <w:rFonts w:cs="Arial"/>
          <w:szCs w:val="22"/>
        </w:rPr>
        <w:t>It is recommended that:</w:t>
      </w:r>
    </w:p>
    <w:p w14:paraId="7A6A505E" w14:textId="77777777" w:rsidR="008315D7" w:rsidRDefault="008315D7" w:rsidP="008315D7">
      <w:pPr>
        <w:pStyle w:val="NoSpacing"/>
        <w:jc w:val="both"/>
        <w:rPr>
          <w:rFonts w:cs="Arial"/>
          <w:color w:val="000000"/>
          <w:sz w:val="22"/>
          <w:szCs w:val="22"/>
        </w:rPr>
      </w:pPr>
    </w:p>
    <w:p w14:paraId="5B9A2274"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increase their visibility at the public bodies and adequately review the sample of projects at the public bodies for compliance with the Ministerial Handbook.</w:t>
      </w:r>
    </w:p>
    <w:p w14:paraId="4328A32B" w14:textId="77777777" w:rsidR="008315D7" w:rsidRDefault="008315D7" w:rsidP="008315D7">
      <w:pPr>
        <w:pStyle w:val="NoSpacing"/>
        <w:jc w:val="both"/>
        <w:rPr>
          <w:rFonts w:cs="Arial"/>
          <w:color w:val="000000"/>
          <w:sz w:val="22"/>
          <w:szCs w:val="22"/>
        </w:rPr>
      </w:pPr>
    </w:p>
    <w:p w14:paraId="09087919"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follow up on all findings noted by the internal, external auditors and also findings from their visits to public bodies to ensure that corrective measures have been implemented.</w:t>
      </w:r>
    </w:p>
    <w:p w14:paraId="251A6AB5" w14:textId="77777777" w:rsidR="008315D7" w:rsidRDefault="008315D7" w:rsidP="008315D7">
      <w:pPr>
        <w:pStyle w:val="NoSpacing"/>
        <w:ind w:left="720" w:hanging="720"/>
        <w:jc w:val="both"/>
        <w:rPr>
          <w:rFonts w:cs="Arial"/>
          <w:color w:val="000000"/>
          <w:sz w:val="22"/>
          <w:szCs w:val="22"/>
        </w:rPr>
      </w:pPr>
    </w:p>
    <w:p w14:paraId="017C6532"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also obtain evidence from the public bodies that the corrective measures have been implemented on all other EPWP projects not selected for the audit.</w:t>
      </w:r>
      <w:r>
        <w:rPr>
          <w:rFonts w:cs="Arial"/>
          <w:color w:val="000000"/>
          <w:sz w:val="22"/>
          <w:szCs w:val="22"/>
        </w:rPr>
        <w:tab/>
      </w:r>
    </w:p>
    <w:p w14:paraId="1C42CE90" w14:textId="77777777" w:rsidR="008315D7" w:rsidRDefault="008315D7" w:rsidP="008315D7">
      <w:pPr>
        <w:pStyle w:val="NoSpacing"/>
        <w:ind w:left="720" w:hanging="720"/>
        <w:jc w:val="both"/>
        <w:rPr>
          <w:rFonts w:cs="Arial"/>
          <w:color w:val="000000"/>
          <w:sz w:val="22"/>
          <w:szCs w:val="22"/>
        </w:rPr>
      </w:pPr>
    </w:p>
    <w:p w14:paraId="49FB21E9" w14:textId="77777777" w:rsidR="008315D7" w:rsidRDefault="008315D7" w:rsidP="008315D7">
      <w:pPr>
        <w:jc w:val="both"/>
        <w:rPr>
          <w:rFonts w:cs="Arial"/>
          <w:b/>
          <w:color w:val="000000"/>
          <w:szCs w:val="22"/>
        </w:rPr>
      </w:pPr>
      <w:r w:rsidRPr="00FB5970">
        <w:rPr>
          <w:rFonts w:cs="Arial"/>
          <w:b/>
          <w:color w:val="000000"/>
          <w:szCs w:val="22"/>
        </w:rPr>
        <w:t>Management response</w:t>
      </w:r>
    </w:p>
    <w:p w14:paraId="4250C472" w14:textId="77777777" w:rsidR="008315D7" w:rsidRDefault="008315D7" w:rsidP="008315D7">
      <w:pPr>
        <w:jc w:val="both"/>
        <w:rPr>
          <w:rFonts w:cs="Arial"/>
          <w:b/>
          <w:color w:val="000000"/>
          <w:szCs w:val="22"/>
        </w:rPr>
      </w:pPr>
    </w:p>
    <w:p w14:paraId="2F8D0EA6" w14:textId="77777777" w:rsidR="008315D7" w:rsidRPr="00E954E4" w:rsidRDefault="008315D7" w:rsidP="008315D7">
      <w:pPr>
        <w:pStyle w:val="ListParagraph"/>
        <w:ind w:left="0"/>
        <w:jc w:val="both"/>
        <w:rPr>
          <w:rFonts w:cs="Arial"/>
          <w:color w:val="000000"/>
          <w:szCs w:val="22"/>
        </w:rPr>
      </w:pPr>
      <w:r w:rsidRPr="00E954E4">
        <w:rPr>
          <w:rFonts w:cs="Arial"/>
          <w:color w:val="000000"/>
          <w:szCs w:val="22"/>
        </w:rPr>
        <w:t>I am in</w:t>
      </w:r>
      <w:r>
        <w:rPr>
          <w:rFonts w:cs="Arial"/>
          <w:color w:val="000000"/>
          <w:szCs w:val="22"/>
        </w:rPr>
        <w:t xml:space="preserve"> a</w:t>
      </w:r>
      <w:r w:rsidRPr="00E954E4">
        <w:rPr>
          <w:rFonts w:cs="Arial"/>
          <w:color w:val="000000"/>
          <w:szCs w:val="22"/>
        </w:rPr>
        <w:t xml:space="preserve">greement with the finding for the following reasons [and supply the following/attached information in support of this]: </w:t>
      </w:r>
    </w:p>
    <w:p w14:paraId="5177C9D9" w14:textId="77777777" w:rsidR="008315D7" w:rsidRDefault="008315D7" w:rsidP="008315D7">
      <w:pPr>
        <w:pStyle w:val="ListParagraph"/>
        <w:ind w:left="0"/>
        <w:jc w:val="both"/>
        <w:rPr>
          <w:rFonts w:cs="Arial"/>
          <w:color w:val="000000"/>
          <w:szCs w:val="22"/>
        </w:rPr>
      </w:pPr>
    </w:p>
    <w:p w14:paraId="7B8777F9" w14:textId="77777777" w:rsidR="008315D7" w:rsidRDefault="008315D7" w:rsidP="00FA0D18">
      <w:pPr>
        <w:pStyle w:val="ListParagraph"/>
        <w:numPr>
          <w:ilvl w:val="0"/>
          <w:numId w:val="19"/>
        </w:numPr>
        <w:ind w:left="426" w:hanging="426"/>
        <w:jc w:val="both"/>
        <w:rPr>
          <w:rFonts w:cs="Arial"/>
          <w:color w:val="000000"/>
          <w:szCs w:val="22"/>
        </w:rPr>
      </w:pPr>
      <w:r>
        <w:rPr>
          <w:rFonts w:cs="Arial"/>
          <w:color w:val="000000"/>
          <w:szCs w:val="22"/>
        </w:rPr>
        <w:t>Keeping of these records by reporting public bodies are prescribed by EPWP guidelines.</w:t>
      </w:r>
    </w:p>
    <w:p w14:paraId="17128C1D" w14:textId="12AAFF54" w:rsidR="008315D7" w:rsidRDefault="008315D7" w:rsidP="00FA0D18">
      <w:pPr>
        <w:pStyle w:val="ListParagraph"/>
        <w:numPr>
          <w:ilvl w:val="0"/>
          <w:numId w:val="19"/>
        </w:numPr>
        <w:ind w:left="426" w:hanging="426"/>
        <w:jc w:val="both"/>
        <w:rPr>
          <w:rFonts w:cs="Arial"/>
          <w:color w:val="000000"/>
          <w:szCs w:val="22"/>
        </w:rPr>
      </w:pPr>
      <w:r w:rsidRPr="00957F42">
        <w:rPr>
          <w:rFonts w:cs="Arial"/>
          <w:color w:val="000000"/>
          <w:szCs w:val="22"/>
        </w:rPr>
        <w:t>It is evident that the public body could not provide the required documents to the AGSA.</w:t>
      </w:r>
    </w:p>
    <w:p w14:paraId="4511FC20" w14:textId="1F5C74E7" w:rsidR="00205FBC" w:rsidRDefault="00205FBC" w:rsidP="00205FBC">
      <w:pPr>
        <w:pStyle w:val="ListParagraph"/>
        <w:ind w:left="426"/>
        <w:jc w:val="both"/>
        <w:rPr>
          <w:rFonts w:cs="Arial"/>
          <w:color w:val="000000"/>
          <w:szCs w:val="22"/>
        </w:rPr>
      </w:pPr>
    </w:p>
    <w:p w14:paraId="2996EFA5" w14:textId="4872F164" w:rsidR="00205FBC" w:rsidRDefault="00205FBC" w:rsidP="00205FBC">
      <w:pPr>
        <w:ind w:left="426" w:hanging="426"/>
        <w:rPr>
          <w:rFonts w:cs="Arial"/>
          <w:szCs w:val="22"/>
        </w:rPr>
      </w:pPr>
      <w:r w:rsidRPr="003A3D00">
        <w:rPr>
          <w:rFonts w:cs="Arial"/>
          <w:szCs w:val="22"/>
        </w:rPr>
        <w:t>For projects not implemented by the Department of Public Works, the following must be noted:</w:t>
      </w:r>
    </w:p>
    <w:p w14:paraId="7CA36B1B" w14:textId="77777777" w:rsidR="00205FBC" w:rsidRPr="003A3D00" w:rsidRDefault="00205FBC" w:rsidP="00205FBC">
      <w:pPr>
        <w:ind w:left="426" w:hanging="426"/>
        <w:rPr>
          <w:rFonts w:cs="Arial"/>
          <w:szCs w:val="22"/>
        </w:rPr>
      </w:pPr>
    </w:p>
    <w:p w14:paraId="1E746536" w14:textId="77777777" w:rsidR="00205FBC" w:rsidRPr="003A3D00" w:rsidRDefault="00205FBC" w:rsidP="00FA0D18">
      <w:pPr>
        <w:pStyle w:val="ListParagraph"/>
        <w:numPr>
          <w:ilvl w:val="0"/>
          <w:numId w:val="28"/>
        </w:numPr>
        <w:ind w:left="426" w:hanging="426"/>
        <w:jc w:val="both"/>
        <w:rPr>
          <w:rFonts w:cs="Arial"/>
          <w:szCs w:val="22"/>
        </w:rPr>
      </w:pPr>
      <w:r w:rsidRPr="003A3D00">
        <w:rPr>
          <w:rFonts w:cs="Arial"/>
          <w:szCs w:val="22"/>
        </w:rPr>
        <w:t>Proper record-keeping was evidently not implemented by the public body.  The Department relies on the public body for this.</w:t>
      </w:r>
    </w:p>
    <w:p w14:paraId="725B7B0B" w14:textId="77777777" w:rsidR="00205FBC" w:rsidRPr="003A3D00" w:rsidRDefault="00205FBC" w:rsidP="00FA0D18">
      <w:pPr>
        <w:pStyle w:val="ListParagraph"/>
        <w:numPr>
          <w:ilvl w:val="0"/>
          <w:numId w:val="28"/>
        </w:numPr>
        <w:ind w:left="426" w:hanging="426"/>
        <w:jc w:val="both"/>
        <w:rPr>
          <w:rFonts w:cs="Arial"/>
          <w:szCs w:val="22"/>
        </w:rPr>
      </w:pPr>
      <w:r w:rsidRPr="003A3D00">
        <w:rPr>
          <w:rFonts w:cs="Arial"/>
          <w:szCs w:val="22"/>
        </w:rPr>
        <w:t>Inadequate record-keeping by reporting public bodies can only be detected through actual visits to the public body and inspection of record by the Department. The Department does not have the funds and required human resource to monitor all the projects in this way continually.</w:t>
      </w:r>
    </w:p>
    <w:p w14:paraId="3A8C3834" w14:textId="77777777" w:rsidR="00205FBC" w:rsidRPr="003A3D00" w:rsidRDefault="00205FBC" w:rsidP="00FA0D18">
      <w:pPr>
        <w:pStyle w:val="ListParagraph"/>
        <w:numPr>
          <w:ilvl w:val="0"/>
          <w:numId w:val="28"/>
        </w:numPr>
        <w:ind w:left="426" w:hanging="426"/>
        <w:jc w:val="both"/>
        <w:rPr>
          <w:rFonts w:cs="Arial"/>
          <w:szCs w:val="22"/>
        </w:rPr>
      </w:pPr>
      <w:r w:rsidRPr="003A3D00">
        <w:rPr>
          <w:rFonts w:cs="Arial"/>
          <w:szCs w:val="22"/>
        </w:rPr>
        <w:t>Whether such visits take place or not, proper record-keeping and oversight is an administrative responsibility of the reporting public body.</w:t>
      </w:r>
    </w:p>
    <w:p w14:paraId="3054E940" w14:textId="77777777" w:rsidR="00205FBC" w:rsidRPr="003A3D00" w:rsidRDefault="00205FBC" w:rsidP="00205FBC">
      <w:pPr>
        <w:ind w:left="360"/>
        <w:rPr>
          <w:rFonts w:cs="Arial"/>
          <w:szCs w:val="22"/>
        </w:rPr>
      </w:pPr>
    </w:p>
    <w:p w14:paraId="38FD8AC0" w14:textId="77777777" w:rsidR="00205FBC" w:rsidRPr="00957F42" w:rsidRDefault="00205FBC" w:rsidP="00205FBC">
      <w:pPr>
        <w:pStyle w:val="ListParagraph"/>
        <w:ind w:left="426"/>
        <w:jc w:val="both"/>
        <w:rPr>
          <w:rFonts w:cs="Arial"/>
          <w:color w:val="000000"/>
          <w:szCs w:val="22"/>
        </w:rPr>
      </w:pPr>
    </w:p>
    <w:p w14:paraId="3D95E35E" w14:textId="77777777" w:rsidR="008315D7" w:rsidRDefault="008315D7" w:rsidP="008315D7">
      <w:pPr>
        <w:jc w:val="both"/>
        <w:rPr>
          <w:rFonts w:cs="Arial"/>
          <w:b/>
          <w:iCs/>
          <w:szCs w:val="22"/>
        </w:rPr>
      </w:pPr>
    </w:p>
    <w:p w14:paraId="3A4054C8" w14:textId="77777777" w:rsidR="008315D7" w:rsidRDefault="008315D7" w:rsidP="008315D7">
      <w:pPr>
        <w:jc w:val="both"/>
        <w:rPr>
          <w:rFonts w:cs="Arial"/>
          <w:b/>
          <w:iCs/>
          <w:szCs w:val="22"/>
        </w:rPr>
      </w:pPr>
      <w:r>
        <w:rPr>
          <w:rFonts w:cs="Arial"/>
          <w:b/>
          <w:iCs/>
          <w:szCs w:val="22"/>
        </w:rPr>
        <w:t xml:space="preserve">Auditor’s conclusion </w:t>
      </w:r>
    </w:p>
    <w:p w14:paraId="51014902" w14:textId="77777777" w:rsidR="008315D7" w:rsidRDefault="008315D7" w:rsidP="008315D7">
      <w:pPr>
        <w:jc w:val="both"/>
        <w:rPr>
          <w:rFonts w:cs="Arial"/>
          <w:szCs w:val="22"/>
        </w:rPr>
      </w:pPr>
    </w:p>
    <w:p w14:paraId="395AAF17" w14:textId="77777777" w:rsidR="008315D7" w:rsidRPr="00B1654B" w:rsidRDefault="008315D7" w:rsidP="008315D7">
      <w:pPr>
        <w:jc w:val="both"/>
        <w:rPr>
          <w:rFonts w:cs="Arial"/>
          <w:szCs w:val="22"/>
        </w:rPr>
      </w:pPr>
      <w:r w:rsidRPr="00B1654B">
        <w:rPr>
          <w:rFonts w:cs="Arial"/>
          <w:iCs/>
          <w:szCs w:val="22"/>
        </w:rPr>
        <w:t xml:space="preserve">Management responses were noted.  </w:t>
      </w:r>
      <w:r>
        <w:rPr>
          <w:rFonts w:cs="Arial"/>
          <w:iCs/>
          <w:szCs w:val="22"/>
        </w:rPr>
        <w:t xml:space="preserve">The findings will be followed up during the final audit, </w:t>
      </w:r>
      <w:r w:rsidRPr="00B1654B">
        <w:rPr>
          <w:rFonts w:cs="Arial"/>
          <w:iCs/>
          <w:szCs w:val="22"/>
        </w:rPr>
        <w:t>therefore this issue remains unresolved and will be included in the management report.</w:t>
      </w:r>
    </w:p>
    <w:p w14:paraId="66FBC544" w14:textId="77777777" w:rsidR="008315D7" w:rsidRDefault="008315D7" w:rsidP="008315D7">
      <w:pPr>
        <w:jc w:val="both"/>
        <w:rPr>
          <w:rFonts w:cs="Arial"/>
          <w:szCs w:val="22"/>
        </w:rPr>
      </w:pPr>
      <w:r>
        <w:rPr>
          <w:rFonts w:cs="Arial"/>
          <w:szCs w:val="22"/>
        </w:rPr>
        <w:br w:type="page"/>
      </w:r>
    </w:p>
    <w:p w14:paraId="63CBBF95" w14:textId="77777777" w:rsidR="008315D7" w:rsidRPr="00486DB8" w:rsidRDefault="008315D7" w:rsidP="008315D7">
      <w:pPr>
        <w:pStyle w:val="ListParagraph"/>
        <w:shd w:val="clear" w:color="auto" w:fill="D9D9D9" w:themeFill="background1" w:themeFillShade="D9"/>
        <w:ind w:left="426" w:hanging="426"/>
        <w:jc w:val="both"/>
        <w:rPr>
          <w:rFonts w:cs="Arial"/>
          <w:b/>
          <w:bCs/>
          <w:szCs w:val="22"/>
        </w:rPr>
      </w:pPr>
      <w:r>
        <w:rPr>
          <w:rFonts w:cs="Arial"/>
          <w:b/>
          <w:bCs/>
          <w:szCs w:val="22"/>
        </w:rPr>
        <w:lastRenderedPageBreak/>
        <w:t xml:space="preserve">5.   </w:t>
      </w:r>
      <w:r w:rsidRPr="00486DB8">
        <w:rPr>
          <w:rFonts w:cs="Arial"/>
          <w:b/>
          <w:bCs/>
          <w:szCs w:val="22"/>
        </w:rPr>
        <w:t xml:space="preserve">EPWP – </w:t>
      </w:r>
      <w:r w:rsidRPr="00486DB8">
        <w:rPr>
          <w:rFonts w:cs="Arial"/>
          <w:b/>
          <w:szCs w:val="22"/>
        </w:rPr>
        <w:t>Beneficiaries listed on beneficiary list not employed on the project</w:t>
      </w:r>
    </w:p>
    <w:p w14:paraId="1A8196F7" w14:textId="77777777" w:rsidR="008315D7" w:rsidRPr="000457CD" w:rsidRDefault="008315D7" w:rsidP="008315D7">
      <w:pPr>
        <w:pStyle w:val="NoSpacing"/>
        <w:jc w:val="both"/>
        <w:rPr>
          <w:rFonts w:cs="Arial"/>
          <w:sz w:val="22"/>
          <w:szCs w:val="22"/>
        </w:rPr>
      </w:pPr>
    </w:p>
    <w:p w14:paraId="7889416B" w14:textId="77777777" w:rsidR="008315D7" w:rsidRPr="00CE7185" w:rsidRDefault="008315D7" w:rsidP="008315D7">
      <w:pPr>
        <w:pStyle w:val="NoSpacing"/>
        <w:jc w:val="both"/>
        <w:rPr>
          <w:rFonts w:cs="Arial"/>
          <w:b/>
          <w:sz w:val="22"/>
          <w:szCs w:val="22"/>
        </w:rPr>
      </w:pPr>
      <w:r w:rsidRPr="00CE7185">
        <w:rPr>
          <w:rFonts w:cs="Arial"/>
          <w:b/>
          <w:sz w:val="22"/>
          <w:szCs w:val="22"/>
        </w:rPr>
        <w:t>Requirements</w:t>
      </w:r>
    </w:p>
    <w:p w14:paraId="449F8ED8" w14:textId="77777777" w:rsidR="008315D7" w:rsidRDefault="008315D7" w:rsidP="008315D7">
      <w:pPr>
        <w:pStyle w:val="NoSpacing"/>
        <w:jc w:val="both"/>
        <w:rPr>
          <w:rFonts w:cs="Arial"/>
          <w:sz w:val="22"/>
          <w:szCs w:val="22"/>
        </w:rPr>
      </w:pPr>
    </w:p>
    <w:p w14:paraId="3837E0BE" w14:textId="77777777" w:rsidR="008315D7" w:rsidRPr="005B1329" w:rsidRDefault="008315D7" w:rsidP="008315D7">
      <w:pPr>
        <w:jc w:val="both"/>
        <w:rPr>
          <w:rFonts w:cs="Arial"/>
          <w:i/>
          <w:iCs/>
          <w:color w:val="000000"/>
          <w:szCs w:val="22"/>
          <w:lang w:eastAsia="en-ZA"/>
        </w:rPr>
      </w:pPr>
      <w:r w:rsidRPr="005B1329">
        <w:rPr>
          <w:rFonts w:cs="Arial"/>
          <w:color w:val="000000"/>
          <w:szCs w:val="22"/>
        </w:rPr>
        <w:t>Public Finance Management Act (PFMA)</w:t>
      </w:r>
      <w:r>
        <w:rPr>
          <w:rFonts w:cs="Arial"/>
          <w:color w:val="000000"/>
          <w:szCs w:val="22"/>
        </w:rPr>
        <w:t xml:space="preserve"> s</w:t>
      </w:r>
      <w:r>
        <w:rPr>
          <w:rFonts w:cs="Arial"/>
          <w:color w:val="000000"/>
          <w:szCs w:val="22"/>
          <w:lang w:eastAsia="en-ZA"/>
        </w:rPr>
        <w:t>ection 40(3)(a) states that</w:t>
      </w:r>
      <w:r w:rsidRPr="005B1329">
        <w:rPr>
          <w:rFonts w:cs="Arial"/>
          <w:color w:val="000000"/>
          <w:szCs w:val="22"/>
          <w:lang w:eastAsia="en-ZA"/>
        </w:rPr>
        <w:t>:</w:t>
      </w:r>
      <w:r>
        <w:rPr>
          <w:rFonts w:cs="Arial"/>
          <w:color w:val="000000"/>
          <w:szCs w:val="22"/>
          <w:lang w:eastAsia="en-ZA"/>
        </w:rPr>
        <w:t xml:space="preserve"> </w:t>
      </w:r>
      <w:r w:rsidRPr="005B1329">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r w:rsidRPr="005B1329">
        <w:rPr>
          <w:rFonts w:cs="Arial"/>
          <w:i/>
          <w:iCs/>
          <w:color w:val="000000"/>
          <w:szCs w:val="22"/>
          <w:lang w:eastAsia="en-ZA"/>
        </w:rPr>
        <w:t>”</w:t>
      </w:r>
    </w:p>
    <w:p w14:paraId="52B59E8E" w14:textId="77777777" w:rsidR="008315D7" w:rsidRDefault="008315D7" w:rsidP="008315D7">
      <w:pPr>
        <w:pStyle w:val="NoSpacing"/>
        <w:jc w:val="both"/>
        <w:rPr>
          <w:rFonts w:cs="Arial"/>
          <w:sz w:val="22"/>
          <w:szCs w:val="22"/>
        </w:rPr>
      </w:pPr>
    </w:p>
    <w:p w14:paraId="1C909D02" w14:textId="77777777" w:rsidR="008315D7" w:rsidRPr="005B1329" w:rsidRDefault="008315D7" w:rsidP="008315D7">
      <w:pPr>
        <w:autoSpaceDE w:val="0"/>
        <w:autoSpaceDN w:val="0"/>
        <w:adjustRightInd w:val="0"/>
        <w:jc w:val="both"/>
        <w:rPr>
          <w:rFonts w:cs="Arial"/>
          <w:color w:val="000000"/>
          <w:szCs w:val="22"/>
          <w:lang w:eastAsia="en-ZA"/>
        </w:rPr>
      </w:pPr>
      <w:r>
        <w:rPr>
          <w:rFonts w:cs="Arial"/>
          <w:color w:val="000000"/>
          <w:szCs w:val="22"/>
          <w:lang w:eastAsia="en-ZA"/>
        </w:rPr>
        <w:t>T</w:t>
      </w:r>
      <w:r w:rsidRPr="005B1329">
        <w:rPr>
          <w:rFonts w:cs="Arial"/>
          <w:color w:val="000000"/>
          <w:szCs w:val="22"/>
          <w:lang w:eastAsia="en-ZA"/>
        </w:rPr>
        <w:t xml:space="preserve">echnical indicator description – method of calculation states that: </w:t>
      </w:r>
      <w:r>
        <w:rPr>
          <w:rFonts w:cs="Arial"/>
          <w:color w:val="000000"/>
          <w:szCs w:val="22"/>
          <w:lang w:eastAsia="en-ZA"/>
        </w:rPr>
        <w:t>“</w:t>
      </w:r>
      <w:r w:rsidRPr="005B1329">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i/>
          <w:szCs w:val="22"/>
        </w:rPr>
        <w:t>…..</w:t>
      </w:r>
      <w:r w:rsidRPr="005B1329">
        <w:rPr>
          <w:rFonts w:eastAsiaTheme="minorHAnsi" w:cs="Arial"/>
          <w:szCs w:val="22"/>
        </w:rPr>
        <w:t>”</w:t>
      </w:r>
    </w:p>
    <w:p w14:paraId="72E40D05" w14:textId="77777777" w:rsidR="008315D7" w:rsidRDefault="008315D7" w:rsidP="008315D7">
      <w:pPr>
        <w:pStyle w:val="NoSpacing"/>
        <w:jc w:val="both"/>
        <w:rPr>
          <w:rFonts w:cs="Arial"/>
          <w:sz w:val="22"/>
          <w:szCs w:val="22"/>
        </w:rPr>
      </w:pPr>
    </w:p>
    <w:p w14:paraId="31D47AF8" w14:textId="77777777" w:rsidR="008315D7" w:rsidRPr="00076180" w:rsidRDefault="008315D7" w:rsidP="008315D7">
      <w:pPr>
        <w:pStyle w:val="NoSpacing"/>
        <w:jc w:val="both"/>
        <w:rPr>
          <w:rFonts w:cs="Arial"/>
          <w:b/>
          <w:sz w:val="22"/>
          <w:szCs w:val="22"/>
        </w:rPr>
      </w:pPr>
      <w:r w:rsidRPr="00076180">
        <w:rPr>
          <w:rFonts w:cs="Arial"/>
          <w:b/>
          <w:sz w:val="22"/>
          <w:szCs w:val="22"/>
        </w:rPr>
        <w:t>Nature</w:t>
      </w:r>
    </w:p>
    <w:p w14:paraId="3F7E4333" w14:textId="77777777" w:rsidR="008315D7" w:rsidRPr="00D76B64" w:rsidRDefault="008315D7" w:rsidP="008315D7">
      <w:pPr>
        <w:pStyle w:val="ListParagraph"/>
        <w:tabs>
          <w:tab w:val="left" w:pos="0"/>
        </w:tabs>
        <w:ind w:left="0"/>
        <w:jc w:val="both"/>
        <w:rPr>
          <w:rFonts w:cs="Arial"/>
          <w:szCs w:val="22"/>
        </w:rPr>
      </w:pPr>
    </w:p>
    <w:p w14:paraId="69E4E3D3" w14:textId="77777777" w:rsidR="008315D7" w:rsidRPr="007D7863" w:rsidRDefault="008315D7" w:rsidP="008315D7">
      <w:pPr>
        <w:jc w:val="both"/>
        <w:rPr>
          <w:rFonts w:ascii="Calibri" w:hAnsi="Calibri" w:cs="Calibri"/>
          <w:color w:val="000000"/>
          <w:szCs w:val="22"/>
          <w:lang w:eastAsia="en-ZA"/>
        </w:rPr>
      </w:pPr>
      <w:r w:rsidRPr="00500FD0">
        <w:rPr>
          <w:rFonts w:cs="Arial"/>
          <w:szCs w:val="22"/>
        </w:rPr>
        <w:t>During the audit of EPWP proje</w:t>
      </w:r>
      <w:r>
        <w:rPr>
          <w:rFonts w:cs="Arial"/>
          <w:szCs w:val="22"/>
        </w:rPr>
        <w:t>cts at the various public bodies, the following deviation was noted:</w:t>
      </w:r>
    </w:p>
    <w:p w14:paraId="0D050FDD" w14:textId="77777777" w:rsidR="008315D7" w:rsidRPr="00500FD0" w:rsidRDefault="008315D7" w:rsidP="008315D7">
      <w:pPr>
        <w:pStyle w:val="NormalWeb"/>
        <w:jc w:val="both"/>
        <w:rPr>
          <w:rFonts w:ascii="Arial" w:hAnsi="Arial" w:cs="Arial"/>
          <w:sz w:val="22"/>
          <w:szCs w:val="22"/>
        </w:rPr>
      </w:pPr>
    </w:p>
    <w:p w14:paraId="163E4E94" w14:textId="77777777" w:rsidR="008315D7" w:rsidRDefault="008315D7" w:rsidP="008315D7">
      <w:pPr>
        <w:shd w:val="clear" w:color="auto" w:fill="FFFFFF"/>
        <w:jc w:val="both"/>
        <w:rPr>
          <w:rFonts w:cs="Arial"/>
          <w:szCs w:val="22"/>
        </w:rPr>
      </w:pPr>
      <w:r>
        <w:rPr>
          <w:rFonts w:cs="Arial"/>
          <w:szCs w:val="22"/>
        </w:rPr>
        <w:t xml:space="preserve">The beneficiaries </w:t>
      </w:r>
      <w:r w:rsidRPr="00FD771C">
        <w:rPr>
          <w:rFonts w:cs="Arial"/>
          <w:szCs w:val="22"/>
        </w:rPr>
        <w:t>listed</w:t>
      </w:r>
      <w:r>
        <w:rPr>
          <w:rFonts w:cs="Arial"/>
          <w:szCs w:val="22"/>
        </w:rPr>
        <w:t xml:space="preserve"> below for the projects were</w:t>
      </w:r>
      <w:r w:rsidRPr="00FD771C">
        <w:rPr>
          <w:rFonts w:cs="Arial"/>
          <w:szCs w:val="22"/>
        </w:rPr>
        <w:t xml:space="preserve"> reported as</w:t>
      </w:r>
      <w:r>
        <w:rPr>
          <w:rFonts w:cs="Arial"/>
          <w:szCs w:val="22"/>
        </w:rPr>
        <w:t xml:space="preserve"> beneficiaries</w:t>
      </w:r>
      <w:r w:rsidRPr="00FD771C">
        <w:rPr>
          <w:rFonts w:cs="Arial"/>
          <w:szCs w:val="22"/>
        </w:rPr>
        <w:t xml:space="preserve"> on the EPWP reporting system</w:t>
      </w:r>
      <w:r>
        <w:rPr>
          <w:rFonts w:cs="Arial"/>
          <w:szCs w:val="22"/>
        </w:rPr>
        <w:t xml:space="preserve"> including the number of days worked. However, during the audit of the project we noted that the beneficiaries did not work on the project as attendance register and proof of payment could not be obtained.</w:t>
      </w:r>
    </w:p>
    <w:p w14:paraId="6F594D91" w14:textId="77777777" w:rsidR="008315D7" w:rsidRDefault="008315D7" w:rsidP="008315D7">
      <w:pPr>
        <w:shd w:val="clear" w:color="auto" w:fill="FFFFFF"/>
        <w:jc w:val="both"/>
        <w:rPr>
          <w:rFonts w:cs="Arial"/>
          <w:szCs w:val="22"/>
        </w:rPr>
      </w:pPr>
    </w:p>
    <w:tbl>
      <w:tblPr>
        <w:tblW w:w="4945" w:type="pct"/>
        <w:tblInd w:w="108" w:type="dxa"/>
        <w:tblLook w:val="04A0" w:firstRow="1" w:lastRow="0" w:firstColumn="1" w:lastColumn="0" w:noHBand="0" w:noVBand="1"/>
      </w:tblPr>
      <w:tblGrid>
        <w:gridCol w:w="456"/>
        <w:gridCol w:w="1730"/>
        <w:gridCol w:w="2650"/>
        <w:gridCol w:w="2652"/>
        <w:gridCol w:w="2258"/>
      </w:tblGrid>
      <w:tr w:rsidR="008315D7" w:rsidRPr="006B7057" w14:paraId="69CC5B46" w14:textId="77777777" w:rsidTr="008315D7">
        <w:trPr>
          <w:trHeight w:val="792"/>
        </w:trPr>
        <w:tc>
          <w:tcPr>
            <w:tcW w:w="208"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001B0A8" w14:textId="77777777" w:rsidR="008315D7" w:rsidRPr="006B7057" w:rsidRDefault="008315D7" w:rsidP="008315D7">
            <w:pPr>
              <w:jc w:val="both"/>
              <w:rPr>
                <w:rFonts w:cs="Arial"/>
                <w:b/>
                <w:bCs/>
                <w:color w:val="000000"/>
                <w:sz w:val="18"/>
                <w:szCs w:val="18"/>
                <w:lang w:eastAsia="en-ZA"/>
              </w:rPr>
            </w:pPr>
            <w:r w:rsidRPr="006B7057">
              <w:rPr>
                <w:rFonts w:cs="Arial"/>
                <w:b/>
                <w:bCs/>
                <w:color w:val="000000"/>
                <w:sz w:val="18"/>
                <w:szCs w:val="18"/>
                <w:lang w:eastAsia="en-ZA"/>
              </w:rPr>
              <w:t>No</w:t>
            </w:r>
          </w:p>
        </w:tc>
        <w:tc>
          <w:tcPr>
            <w:tcW w:w="894" w:type="pct"/>
            <w:tcBorders>
              <w:top w:val="single" w:sz="4" w:space="0" w:color="auto"/>
              <w:left w:val="nil"/>
              <w:bottom w:val="single" w:sz="4" w:space="0" w:color="auto"/>
              <w:right w:val="single" w:sz="4" w:space="0" w:color="auto"/>
            </w:tcBorders>
            <w:shd w:val="clear" w:color="000000" w:fill="A6A6A6"/>
            <w:vAlign w:val="bottom"/>
            <w:hideMark/>
          </w:tcPr>
          <w:p w14:paraId="6BE2F5F8" w14:textId="77777777" w:rsidR="008315D7" w:rsidRPr="006B7057" w:rsidRDefault="008315D7" w:rsidP="008315D7">
            <w:pPr>
              <w:jc w:val="both"/>
              <w:rPr>
                <w:rFonts w:cs="Arial"/>
                <w:b/>
                <w:bCs/>
                <w:sz w:val="18"/>
                <w:szCs w:val="18"/>
                <w:lang w:eastAsia="en-ZA"/>
              </w:rPr>
            </w:pPr>
            <w:r w:rsidRPr="006B7057">
              <w:rPr>
                <w:rFonts w:cs="Arial"/>
                <w:b/>
                <w:bCs/>
                <w:sz w:val="18"/>
                <w:szCs w:val="18"/>
                <w:lang w:eastAsia="en-ZA"/>
              </w:rPr>
              <w:t>Project code</w:t>
            </w:r>
          </w:p>
        </w:tc>
        <w:tc>
          <w:tcPr>
            <w:tcW w:w="1366" w:type="pct"/>
            <w:tcBorders>
              <w:top w:val="single" w:sz="4" w:space="0" w:color="auto"/>
              <w:left w:val="nil"/>
              <w:bottom w:val="single" w:sz="4" w:space="0" w:color="auto"/>
              <w:right w:val="single" w:sz="4" w:space="0" w:color="auto"/>
            </w:tcBorders>
            <w:shd w:val="clear" w:color="000000" w:fill="A6A6A6"/>
            <w:vAlign w:val="bottom"/>
            <w:hideMark/>
          </w:tcPr>
          <w:p w14:paraId="7D031C3B" w14:textId="77777777" w:rsidR="008315D7" w:rsidRPr="006B7057" w:rsidRDefault="008315D7" w:rsidP="008315D7">
            <w:pPr>
              <w:jc w:val="both"/>
              <w:rPr>
                <w:rFonts w:cs="Arial"/>
                <w:b/>
                <w:bCs/>
                <w:sz w:val="18"/>
                <w:szCs w:val="18"/>
                <w:lang w:eastAsia="en-ZA"/>
              </w:rPr>
            </w:pPr>
            <w:r w:rsidRPr="006B7057">
              <w:rPr>
                <w:rFonts w:cs="Arial"/>
                <w:b/>
                <w:bCs/>
                <w:sz w:val="18"/>
                <w:szCs w:val="18"/>
                <w:lang w:eastAsia="en-ZA"/>
              </w:rPr>
              <w:t xml:space="preserve">Name of the Project </w:t>
            </w:r>
          </w:p>
        </w:tc>
        <w:tc>
          <w:tcPr>
            <w:tcW w:w="1367" w:type="pct"/>
            <w:tcBorders>
              <w:top w:val="single" w:sz="4" w:space="0" w:color="auto"/>
              <w:left w:val="nil"/>
              <w:bottom w:val="single" w:sz="4" w:space="0" w:color="auto"/>
              <w:right w:val="single" w:sz="4" w:space="0" w:color="auto"/>
            </w:tcBorders>
            <w:shd w:val="clear" w:color="000000" w:fill="A6A6A6"/>
            <w:noWrap/>
            <w:vAlign w:val="bottom"/>
            <w:hideMark/>
          </w:tcPr>
          <w:p w14:paraId="7B5F0E46" w14:textId="77777777" w:rsidR="008315D7" w:rsidRPr="006B7057" w:rsidRDefault="008315D7" w:rsidP="008315D7">
            <w:pPr>
              <w:jc w:val="both"/>
              <w:rPr>
                <w:rFonts w:cs="Arial"/>
                <w:b/>
                <w:bCs/>
                <w:color w:val="000000"/>
                <w:sz w:val="18"/>
                <w:szCs w:val="18"/>
                <w:lang w:eastAsia="en-ZA"/>
              </w:rPr>
            </w:pPr>
            <w:r w:rsidRPr="006B7057">
              <w:rPr>
                <w:rFonts w:cs="Arial"/>
                <w:b/>
                <w:bCs/>
                <w:color w:val="000000"/>
                <w:sz w:val="18"/>
                <w:szCs w:val="18"/>
                <w:lang w:eastAsia="en-ZA"/>
              </w:rPr>
              <w:t>Province: Public Body</w:t>
            </w:r>
          </w:p>
        </w:tc>
        <w:tc>
          <w:tcPr>
            <w:tcW w:w="1165" w:type="pct"/>
            <w:tcBorders>
              <w:top w:val="single" w:sz="4" w:space="0" w:color="auto"/>
              <w:left w:val="nil"/>
              <w:bottom w:val="single" w:sz="4" w:space="0" w:color="auto"/>
              <w:right w:val="single" w:sz="4" w:space="0" w:color="auto"/>
            </w:tcBorders>
            <w:shd w:val="clear" w:color="000000" w:fill="A6A6A6"/>
            <w:vAlign w:val="bottom"/>
            <w:hideMark/>
          </w:tcPr>
          <w:p w14:paraId="08B3839A" w14:textId="77777777" w:rsidR="008315D7" w:rsidRPr="006B7057" w:rsidRDefault="008315D7" w:rsidP="008315D7">
            <w:pPr>
              <w:jc w:val="both"/>
              <w:rPr>
                <w:rFonts w:cs="Arial"/>
                <w:b/>
                <w:bCs/>
                <w:color w:val="000000"/>
                <w:sz w:val="18"/>
                <w:szCs w:val="18"/>
                <w:lang w:eastAsia="en-ZA"/>
              </w:rPr>
            </w:pPr>
            <w:r w:rsidRPr="006B7057">
              <w:rPr>
                <w:rFonts w:cs="Arial"/>
                <w:b/>
                <w:bCs/>
                <w:color w:val="000000"/>
                <w:sz w:val="18"/>
                <w:szCs w:val="18"/>
                <w:lang w:eastAsia="en-ZA"/>
              </w:rPr>
              <w:t xml:space="preserve">Number of beneficiaries not part of the project   </w:t>
            </w:r>
          </w:p>
        </w:tc>
      </w:tr>
      <w:tr w:rsidR="008315D7" w:rsidRPr="006B7057" w14:paraId="7A347A4D" w14:textId="77777777" w:rsidTr="008315D7">
        <w:trPr>
          <w:trHeight w:val="264"/>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5FD66C56"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1</w:t>
            </w:r>
          </w:p>
        </w:tc>
        <w:tc>
          <w:tcPr>
            <w:tcW w:w="894" w:type="pct"/>
            <w:tcBorders>
              <w:top w:val="nil"/>
              <w:left w:val="nil"/>
              <w:bottom w:val="single" w:sz="4" w:space="0" w:color="auto"/>
              <w:right w:val="single" w:sz="4" w:space="0" w:color="auto"/>
            </w:tcBorders>
            <w:shd w:val="clear" w:color="auto" w:fill="auto"/>
            <w:vAlign w:val="bottom"/>
            <w:hideMark/>
          </w:tcPr>
          <w:p w14:paraId="40070C43"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71193-EPWP3M</w:t>
            </w:r>
          </w:p>
        </w:tc>
        <w:tc>
          <w:tcPr>
            <w:tcW w:w="1366" w:type="pct"/>
            <w:tcBorders>
              <w:top w:val="nil"/>
              <w:left w:val="nil"/>
              <w:bottom w:val="single" w:sz="4" w:space="0" w:color="auto"/>
              <w:right w:val="single" w:sz="4" w:space="0" w:color="auto"/>
            </w:tcBorders>
            <w:shd w:val="clear" w:color="auto" w:fill="auto"/>
            <w:vAlign w:val="bottom"/>
            <w:hideMark/>
          </w:tcPr>
          <w:p w14:paraId="696E4B31"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JabavuNgonini  Land Care Project</w:t>
            </w:r>
          </w:p>
        </w:tc>
        <w:tc>
          <w:tcPr>
            <w:tcW w:w="1367" w:type="pct"/>
            <w:tcBorders>
              <w:top w:val="nil"/>
              <w:left w:val="nil"/>
              <w:bottom w:val="single" w:sz="4" w:space="0" w:color="auto"/>
              <w:right w:val="single" w:sz="4" w:space="0" w:color="auto"/>
            </w:tcBorders>
            <w:shd w:val="clear" w:color="auto" w:fill="auto"/>
            <w:noWrap/>
            <w:vAlign w:val="bottom"/>
            <w:hideMark/>
          </w:tcPr>
          <w:p w14:paraId="4747835F"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Kwazulu/ Natal: Umzinyathi</w:t>
            </w:r>
          </w:p>
        </w:tc>
        <w:tc>
          <w:tcPr>
            <w:tcW w:w="1165" w:type="pct"/>
            <w:tcBorders>
              <w:top w:val="nil"/>
              <w:left w:val="nil"/>
              <w:bottom w:val="single" w:sz="4" w:space="0" w:color="auto"/>
              <w:right w:val="single" w:sz="4" w:space="0" w:color="auto"/>
            </w:tcBorders>
            <w:shd w:val="clear" w:color="auto" w:fill="auto"/>
            <w:noWrap/>
            <w:vAlign w:val="bottom"/>
            <w:hideMark/>
          </w:tcPr>
          <w:p w14:paraId="1D87B4EC"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1</w:t>
            </w:r>
          </w:p>
        </w:tc>
      </w:tr>
      <w:tr w:rsidR="008315D7" w:rsidRPr="006B7057" w14:paraId="58BF6505" w14:textId="77777777" w:rsidTr="008315D7">
        <w:trPr>
          <w:trHeight w:val="264"/>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4A44E17F" w14:textId="77777777" w:rsidR="008315D7" w:rsidRPr="006B7057" w:rsidRDefault="008315D7" w:rsidP="008315D7">
            <w:pPr>
              <w:jc w:val="both"/>
              <w:rPr>
                <w:rFonts w:cs="Arial"/>
                <w:color w:val="000000"/>
                <w:sz w:val="18"/>
                <w:szCs w:val="18"/>
                <w:lang w:eastAsia="en-ZA"/>
              </w:rPr>
            </w:pPr>
            <w:r>
              <w:rPr>
                <w:rFonts w:cs="Arial"/>
                <w:color w:val="000000"/>
                <w:sz w:val="18"/>
                <w:szCs w:val="18"/>
                <w:lang w:eastAsia="en-ZA"/>
              </w:rPr>
              <w:t>2</w:t>
            </w:r>
          </w:p>
        </w:tc>
        <w:tc>
          <w:tcPr>
            <w:tcW w:w="894" w:type="pct"/>
            <w:tcBorders>
              <w:top w:val="nil"/>
              <w:left w:val="nil"/>
              <w:bottom w:val="single" w:sz="4" w:space="0" w:color="auto"/>
              <w:right w:val="single" w:sz="4" w:space="0" w:color="auto"/>
            </w:tcBorders>
            <w:shd w:val="clear" w:color="auto" w:fill="auto"/>
            <w:vAlign w:val="bottom"/>
            <w:hideMark/>
          </w:tcPr>
          <w:p w14:paraId="4F8B92D6"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52947-EPWP3N</w:t>
            </w:r>
          </w:p>
        </w:tc>
        <w:tc>
          <w:tcPr>
            <w:tcW w:w="1366" w:type="pct"/>
            <w:tcBorders>
              <w:top w:val="nil"/>
              <w:left w:val="nil"/>
              <w:bottom w:val="single" w:sz="4" w:space="0" w:color="auto"/>
              <w:right w:val="single" w:sz="4" w:space="0" w:color="auto"/>
            </w:tcBorders>
            <w:shd w:val="clear" w:color="auto" w:fill="auto"/>
            <w:vAlign w:val="bottom"/>
            <w:hideMark/>
          </w:tcPr>
          <w:p w14:paraId="388D0372"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Metrox Area 1 Cape Town Court</w:t>
            </w:r>
          </w:p>
        </w:tc>
        <w:tc>
          <w:tcPr>
            <w:tcW w:w="1367" w:type="pct"/>
            <w:tcBorders>
              <w:top w:val="nil"/>
              <w:left w:val="nil"/>
              <w:bottom w:val="single" w:sz="4" w:space="0" w:color="auto"/>
              <w:right w:val="single" w:sz="4" w:space="0" w:color="auto"/>
            </w:tcBorders>
            <w:shd w:val="clear" w:color="auto" w:fill="auto"/>
            <w:noWrap/>
            <w:vAlign w:val="bottom"/>
            <w:hideMark/>
          </w:tcPr>
          <w:p w14:paraId="14C9EEE1" w14:textId="77777777" w:rsidR="008315D7" w:rsidRPr="006B7057" w:rsidRDefault="008315D7" w:rsidP="008315D7">
            <w:pPr>
              <w:jc w:val="both"/>
              <w:rPr>
                <w:rFonts w:cs="Arial"/>
                <w:sz w:val="18"/>
                <w:szCs w:val="18"/>
                <w:lang w:eastAsia="en-ZA"/>
              </w:rPr>
            </w:pPr>
            <w:r w:rsidRPr="006B7057">
              <w:rPr>
                <w:rFonts w:cs="Arial"/>
                <w:sz w:val="18"/>
                <w:szCs w:val="18"/>
                <w:lang w:eastAsia="en-ZA"/>
              </w:rPr>
              <w:t>Western Cape: DPW</w:t>
            </w:r>
          </w:p>
        </w:tc>
        <w:tc>
          <w:tcPr>
            <w:tcW w:w="1165" w:type="pct"/>
            <w:tcBorders>
              <w:top w:val="nil"/>
              <w:left w:val="nil"/>
              <w:bottom w:val="single" w:sz="4" w:space="0" w:color="auto"/>
              <w:right w:val="single" w:sz="4" w:space="0" w:color="auto"/>
            </w:tcBorders>
            <w:shd w:val="clear" w:color="auto" w:fill="auto"/>
            <w:noWrap/>
            <w:vAlign w:val="bottom"/>
            <w:hideMark/>
          </w:tcPr>
          <w:p w14:paraId="21DDE5A3"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1</w:t>
            </w:r>
          </w:p>
        </w:tc>
      </w:tr>
      <w:tr w:rsidR="008315D7" w:rsidRPr="006B7057" w14:paraId="50C35A40" w14:textId="77777777" w:rsidTr="008315D7">
        <w:trPr>
          <w:trHeight w:val="264"/>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4193639B" w14:textId="77777777" w:rsidR="008315D7" w:rsidRPr="006B7057" w:rsidRDefault="008315D7" w:rsidP="008315D7">
            <w:pPr>
              <w:jc w:val="both"/>
              <w:rPr>
                <w:rFonts w:cs="Arial"/>
                <w:color w:val="000000"/>
                <w:sz w:val="18"/>
                <w:szCs w:val="18"/>
                <w:lang w:eastAsia="en-ZA"/>
              </w:rPr>
            </w:pPr>
            <w:r>
              <w:rPr>
                <w:rFonts w:cs="Arial"/>
                <w:color w:val="000000"/>
                <w:sz w:val="18"/>
                <w:szCs w:val="18"/>
                <w:lang w:eastAsia="en-ZA"/>
              </w:rPr>
              <w:t>3</w:t>
            </w:r>
          </w:p>
        </w:tc>
        <w:tc>
          <w:tcPr>
            <w:tcW w:w="894" w:type="pct"/>
            <w:tcBorders>
              <w:top w:val="nil"/>
              <w:left w:val="nil"/>
              <w:bottom w:val="single" w:sz="4" w:space="0" w:color="auto"/>
              <w:right w:val="single" w:sz="4" w:space="0" w:color="auto"/>
            </w:tcBorders>
            <w:shd w:val="clear" w:color="auto" w:fill="auto"/>
            <w:vAlign w:val="bottom"/>
            <w:hideMark/>
          </w:tcPr>
          <w:p w14:paraId="4E6115A3"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85568-EPWP3M</w:t>
            </w:r>
          </w:p>
        </w:tc>
        <w:tc>
          <w:tcPr>
            <w:tcW w:w="1366" w:type="pct"/>
            <w:tcBorders>
              <w:top w:val="nil"/>
              <w:left w:val="nil"/>
              <w:bottom w:val="single" w:sz="4" w:space="0" w:color="auto"/>
              <w:right w:val="single" w:sz="4" w:space="0" w:color="auto"/>
            </w:tcBorders>
            <w:shd w:val="clear" w:color="auto" w:fill="auto"/>
            <w:vAlign w:val="bottom"/>
            <w:hideMark/>
          </w:tcPr>
          <w:p w14:paraId="7D87F05E"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Service delivery and cleaning</w:t>
            </w:r>
          </w:p>
        </w:tc>
        <w:tc>
          <w:tcPr>
            <w:tcW w:w="1367" w:type="pct"/>
            <w:tcBorders>
              <w:top w:val="nil"/>
              <w:left w:val="nil"/>
              <w:bottom w:val="single" w:sz="4" w:space="0" w:color="auto"/>
              <w:right w:val="single" w:sz="4" w:space="0" w:color="auto"/>
            </w:tcBorders>
            <w:shd w:val="clear" w:color="auto" w:fill="auto"/>
            <w:vAlign w:val="bottom"/>
            <w:hideMark/>
          </w:tcPr>
          <w:p w14:paraId="631D4467"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Free State: Lejweleputswa</w:t>
            </w:r>
          </w:p>
        </w:tc>
        <w:tc>
          <w:tcPr>
            <w:tcW w:w="1165" w:type="pct"/>
            <w:tcBorders>
              <w:top w:val="nil"/>
              <w:left w:val="nil"/>
              <w:bottom w:val="single" w:sz="4" w:space="0" w:color="auto"/>
              <w:right w:val="single" w:sz="4" w:space="0" w:color="auto"/>
            </w:tcBorders>
            <w:shd w:val="clear" w:color="auto" w:fill="auto"/>
            <w:noWrap/>
            <w:vAlign w:val="bottom"/>
            <w:hideMark/>
          </w:tcPr>
          <w:p w14:paraId="74D5FFCD"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1</w:t>
            </w:r>
          </w:p>
        </w:tc>
      </w:tr>
      <w:tr w:rsidR="008315D7" w:rsidRPr="006B7057" w14:paraId="23BA4935" w14:textId="77777777" w:rsidTr="008315D7">
        <w:trPr>
          <w:trHeight w:val="264"/>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716A2FF9" w14:textId="77777777" w:rsidR="008315D7" w:rsidRPr="006B7057" w:rsidRDefault="008315D7" w:rsidP="008315D7">
            <w:pPr>
              <w:jc w:val="both"/>
              <w:rPr>
                <w:rFonts w:cs="Arial"/>
                <w:color w:val="000000"/>
                <w:sz w:val="18"/>
                <w:szCs w:val="18"/>
                <w:lang w:eastAsia="en-ZA"/>
              </w:rPr>
            </w:pPr>
            <w:r>
              <w:rPr>
                <w:rFonts w:cs="Arial"/>
                <w:color w:val="000000"/>
                <w:sz w:val="18"/>
                <w:szCs w:val="18"/>
                <w:lang w:eastAsia="en-ZA"/>
              </w:rPr>
              <w:t>4</w:t>
            </w:r>
          </w:p>
        </w:tc>
        <w:tc>
          <w:tcPr>
            <w:tcW w:w="894" w:type="pct"/>
            <w:tcBorders>
              <w:top w:val="nil"/>
              <w:left w:val="nil"/>
              <w:bottom w:val="single" w:sz="4" w:space="0" w:color="auto"/>
              <w:right w:val="single" w:sz="4" w:space="0" w:color="auto"/>
            </w:tcBorders>
            <w:shd w:val="clear" w:color="auto" w:fill="auto"/>
            <w:vAlign w:val="bottom"/>
            <w:hideMark/>
          </w:tcPr>
          <w:p w14:paraId="11BF64C9"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72762-EPWP3M</w:t>
            </w:r>
          </w:p>
        </w:tc>
        <w:tc>
          <w:tcPr>
            <w:tcW w:w="1366" w:type="pct"/>
            <w:tcBorders>
              <w:top w:val="nil"/>
              <w:left w:val="nil"/>
              <w:bottom w:val="single" w:sz="4" w:space="0" w:color="auto"/>
              <w:right w:val="single" w:sz="4" w:space="0" w:color="auto"/>
            </w:tcBorders>
            <w:shd w:val="clear" w:color="auto" w:fill="auto"/>
            <w:vAlign w:val="bottom"/>
            <w:hideMark/>
          </w:tcPr>
          <w:p w14:paraId="768A3A20"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Service Delivery JCPZ</w:t>
            </w:r>
          </w:p>
        </w:tc>
        <w:tc>
          <w:tcPr>
            <w:tcW w:w="1367" w:type="pct"/>
            <w:tcBorders>
              <w:top w:val="nil"/>
              <w:left w:val="nil"/>
              <w:bottom w:val="single" w:sz="4" w:space="0" w:color="auto"/>
              <w:right w:val="single" w:sz="4" w:space="0" w:color="auto"/>
            </w:tcBorders>
            <w:shd w:val="clear" w:color="auto" w:fill="auto"/>
            <w:vAlign w:val="bottom"/>
            <w:hideMark/>
          </w:tcPr>
          <w:p w14:paraId="2FE4C5ED"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Gauteng: City of Johannesburg Metro</w:t>
            </w:r>
          </w:p>
        </w:tc>
        <w:tc>
          <w:tcPr>
            <w:tcW w:w="1165" w:type="pct"/>
            <w:tcBorders>
              <w:top w:val="nil"/>
              <w:left w:val="nil"/>
              <w:bottom w:val="single" w:sz="4" w:space="0" w:color="auto"/>
              <w:right w:val="single" w:sz="4" w:space="0" w:color="auto"/>
            </w:tcBorders>
            <w:shd w:val="clear" w:color="auto" w:fill="auto"/>
            <w:noWrap/>
            <w:vAlign w:val="bottom"/>
            <w:hideMark/>
          </w:tcPr>
          <w:p w14:paraId="7689E8F0"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2</w:t>
            </w:r>
          </w:p>
        </w:tc>
      </w:tr>
      <w:tr w:rsidR="008315D7" w:rsidRPr="006B7057" w14:paraId="1716CD3F" w14:textId="77777777" w:rsidTr="008315D7">
        <w:trPr>
          <w:trHeight w:val="264"/>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3C97400F" w14:textId="77777777" w:rsidR="008315D7" w:rsidRPr="006B7057" w:rsidRDefault="008315D7" w:rsidP="008315D7">
            <w:pPr>
              <w:jc w:val="both"/>
              <w:rPr>
                <w:rFonts w:cs="Arial"/>
                <w:color w:val="000000"/>
                <w:sz w:val="18"/>
                <w:szCs w:val="18"/>
                <w:lang w:eastAsia="en-ZA"/>
              </w:rPr>
            </w:pPr>
            <w:r>
              <w:rPr>
                <w:rFonts w:cs="Arial"/>
                <w:color w:val="000000"/>
                <w:sz w:val="18"/>
                <w:szCs w:val="18"/>
                <w:lang w:eastAsia="en-ZA"/>
              </w:rPr>
              <w:t>5</w:t>
            </w:r>
          </w:p>
        </w:tc>
        <w:tc>
          <w:tcPr>
            <w:tcW w:w="894" w:type="pct"/>
            <w:tcBorders>
              <w:top w:val="nil"/>
              <w:left w:val="nil"/>
              <w:bottom w:val="single" w:sz="4" w:space="0" w:color="auto"/>
              <w:right w:val="single" w:sz="4" w:space="0" w:color="auto"/>
            </w:tcBorders>
            <w:shd w:val="clear" w:color="auto" w:fill="auto"/>
            <w:vAlign w:val="bottom"/>
            <w:hideMark/>
          </w:tcPr>
          <w:p w14:paraId="11815612"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77727-EPWP3N</w:t>
            </w:r>
          </w:p>
        </w:tc>
        <w:tc>
          <w:tcPr>
            <w:tcW w:w="1366" w:type="pct"/>
            <w:tcBorders>
              <w:top w:val="nil"/>
              <w:left w:val="nil"/>
              <w:bottom w:val="single" w:sz="4" w:space="0" w:color="auto"/>
              <w:right w:val="single" w:sz="4" w:space="0" w:color="auto"/>
            </w:tcBorders>
            <w:shd w:val="clear" w:color="auto" w:fill="auto"/>
            <w:vAlign w:val="bottom"/>
            <w:hideMark/>
          </w:tcPr>
          <w:p w14:paraId="29CFA31E"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Baviaanspoort Prison Emthonjeni Youth Centre</w:t>
            </w:r>
          </w:p>
        </w:tc>
        <w:tc>
          <w:tcPr>
            <w:tcW w:w="1367" w:type="pct"/>
            <w:tcBorders>
              <w:top w:val="nil"/>
              <w:left w:val="nil"/>
              <w:bottom w:val="single" w:sz="4" w:space="0" w:color="auto"/>
              <w:right w:val="single" w:sz="4" w:space="0" w:color="auto"/>
            </w:tcBorders>
            <w:shd w:val="clear" w:color="auto" w:fill="auto"/>
            <w:vAlign w:val="bottom"/>
            <w:hideMark/>
          </w:tcPr>
          <w:p w14:paraId="1DB180AE"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Gauteng: DPW</w:t>
            </w:r>
          </w:p>
        </w:tc>
        <w:tc>
          <w:tcPr>
            <w:tcW w:w="1165" w:type="pct"/>
            <w:tcBorders>
              <w:top w:val="nil"/>
              <w:left w:val="nil"/>
              <w:bottom w:val="single" w:sz="4" w:space="0" w:color="auto"/>
              <w:right w:val="single" w:sz="4" w:space="0" w:color="auto"/>
            </w:tcBorders>
            <w:shd w:val="clear" w:color="auto" w:fill="auto"/>
            <w:noWrap/>
            <w:vAlign w:val="bottom"/>
            <w:hideMark/>
          </w:tcPr>
          <w:p w14:paraId="3DA25154"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1</w:t>
            </w:r>
          </w:p>
        </w:tc>
      </w:tr>
      <w:tr w:rsidR="008315D7" w:rsidRPr="006B7057" w14:paraId="26C23500" w14:textId="77777777" w:rsidTr="008315D7">
        <w:trPr>
          <w:trHeight w:val="264"/>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60CCB989" w14:textId="77777777" w:rsidR="008315D7" w:rsidRPr="006B7057" w:rsidRDefault="008315D7" w:rsidP="008315D7">
            <w:pPr>
              <w:jc w:val="both"/>
              <w:rPr>
                <w:rFonts w:cs="Arial"/>
                <w:color w:val="000000"/>
                <w:sz w:val="18"/>
                <w:szCs w:val="18"/>
                <w:lang w:eastAsia="en-ZA"/>
              </w:rPr>
            </w:pPr>
            <w:r>
              <w:rPr>
                <w:rFonts w:cs="Arial"/>
                <w:color w:val="000000"/>
                <w:sz w:val="18"/>
                <w:szCs w:val="18"/>
                <w:lang w:eastAsia="en-ZA"/>
              </w:rPr>
              <w:t>6</w:t>
            </w:r>
          </w:p>
        </w:tc>
        <w:tc>
          <w:tcPr>
            <w:tcW w:w="894" w:type="pct"/>
            <w:tcBorders>
              <w:top w:val="nil"/>
              <w:left w:val="nil"/>
              <w:bottom w:val="single" w:sz="4" w:space="0" w:color="auto"/>
              <w:right w:val="single" w:sz="4" w:space="0" w:color="auto"/>
            </w:tcBorders>
            <w:shd w:val="clear" w:color="auto" w:fill="auto"/>
            <w:vAlign w:val="bottom"/>
            <w:hideMark/>
          </w:tcPr>
          <w:p w14:paraId="28F699D5"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71822-EPWP3M</w:t>
            </w:r>
          </w:p>
        </w:tc>
        <w:tc>
          <w:tcPr>
            <w:tcW w:w="1366" w:type="pct"/>
            <w:tcBorders>
              <w:top w:val="nil"/>
              <w:left w:val="nil"/>
              <w:bottom w:val="single" w:sz="4" w:space="0" w:color="auto"/>
              <w:right w:val="single" w:sz="4" w:space="0" w:color="auto"/>
            </w:tcBorders>
            <w:shd w:val="clear" w:color="auto" w:fill="auto"/>
            <w:vAlign w:val="bottom"/>
            <w:hideMark/>
          </w:tcPr>
          <w:p w14:paraId="17784AC9"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RRT Feedeer Routes (71248)</w:t>
            </w:r>
          </w:p>
        </w:tc>
        <w:tc>
          <w:tcPr>
            <w:tcW w:w="1367" w:type="pct"/>
            <w:tcBorders>
              <w:top w:val="nil"/>
              <w:left w:val="nil"/>
              <w:bottom w:val="single" w:sz="4" w:space="0" w:color="auto"/>
              <w:right w:val="single" w:sz="4" w:space="0" w:color="auto"/>
            </w:tcBorders>
            <w:shd w:val="clear" w:color="auto" w:fill="auto"/>
            <w:noWrap/>
            <w:vAlign w:val="bottom"/>
            <w:hideMark/>
          </w:tcPr>
          <w:p w14:paraId="7CD9C2A7" w14:textId="77777777" w:rsidR="008315D7" w:rsidRPr="006B7057" w:rsidRDefault="008315D7" w:rsidP="008315D7">
            <w:pPr>
              <w:jc w:val="both"/>
              <w:rPr>
                <w:rFonts w:cs="Arial"/>
                <w:sz w:val="18"/>
                <w:szCs w:val="18"/>
                <w:lang w:eastAsia="en-ZA"/>
              </w:rPr>
            </w:pPr>
            <w:r w:rsidRPr="006B7057">
              <w:rPr>
                <w:rFonts w:cs="Arial"/>
                <w:sz w:val="18"/>
                <w:szCs w:val="18"/>
                <w:lang w:eastAsia="en-ZA"/>
              </w:rPr>
              <w:t>North West: Rustenburg</w:t>
            </w:r>
          </w:p>
        </w:tc>
        <w:tc>
          <w:tcPr>
            <w:tcW w:w="1165" w:type="pct"/>
            <w:tcBorders>
              <w:top w:val="nil"/>
              <w:left w:val="nil"/>
              <w:bottom w:val="single" w:sz="4" w:space="0" w:color="auto"/>
              <w:right w:val="single" w:sz="4" w:space="0" w:color="auto"/>
            </w:tcBorders>
            <w:shd w:val="clear" w:color="auto" w:fill="auto"/>
            <w:noWrap/>
            <w:vAlign w:val="bottom"/>
            <w:hideMark/>
          </w:tcPr>
          <w:p w14:paraId="490D855E"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6</w:t>
            </w:r>
          </w:p>
        </w:tc>
      </w:tr>
      <w:tr w:rsidR="008315D7" w:rsidRPr="006B7057" w14:paraId="3C11D83D" w14:textId="77777777" w:rsidTr="008315D7">
        <w:trPr>
          <w:trHeight w:val="264"/>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03781047" w14:textId="77777777" w:rsidR="008315D7" w:rsidRPr="006B7057" w:rsidRDefault="008315D7" w:rsidP="008315D7">
            <w:pPr>
              <w:jc w:val="both"/>
              <w:rPr>
                <w:rFonts w:cs="Arial"/>
                <w:color w:val="000000"/>
                <w:sz w:val="18"/>
                <w:szCs w:val="18"/>
                <w:lang w:eastAsia="en-ZA"/>
              </w:rPr>
            </w:pPr>
            <w:r>
              <w:rPr>
                <w:rFonts w:cs="Arial"/>
                <w:color w:val="000000"/>
                <w:sz w:val="18"/>
                <w:szCs w:val="18"/>
                <w:lang w:eastAsia="en-ZA"/>
              </w:rPr>
              <w:t>7</w:t>
            </w:r>
          </w:p>
        </w:tc>
        <w:tc>
          <w:tcPr>
            <w:tcW w:w="894" w:type="pct"/>
            <w:tcBorders>
              <w:top w:val="nil"/>
              <w:left w:val="nil"/>
              <w:bottom w:val="single" w:sz="4" w:space="0" w:color="auto"/>
              <w:right w:val="single" w:sz="4" w:space="0" w:color="auto"/>
            </w:tcBorders>
            <w:shd w:val="clear" w:color="auto" w:fill="auto"/>
            <w:noWrap/>
            <w:vAlign w:val="bottom"/>
            <w:hideMark/>
          </w:tcPr>
          <w:p w14:paraId="30152E03" w14:textId="77777777" w:rsidR="008315D7" w:rsidRPr="006B7057" w:rsidRDefault="008315D7" w:rsidP="008315D7">
            <w:pPr>
              <w:jc w:val="both"/>
              <w:rPr>
                <w:rFonts w:cs="Arial"/>
                <w:sz w:val="18"/>
                <w:szCs w:val="18"/>
                <w:lang w:eastAsia="en-ZA"/>
              </w:rPr>
            </w:pPr>
            <w:r w:rsidRPr="006B7057">
              <w:rPr>
                <w:rFonts w:cs="Arial"/>
                <w:sz w:val="18"/>
                <w:szCs w:val="18"/>
                <w:lang w:eastAsia="en-ZA"/>
              </w:rPr>
              <w:t>77395-EPWP3M</w:t>
            </w:r>
          </w:p>
        </w:tc>
        <w:tc>
          <w:tcPr>
            <w:tcW w:w="1366" w:type="pct"/>
            <w:tcBorders>
              <w:top w:val="nil"/>
              <w:left w:val="nil"/>
              <w:bottom w:val="single" w:sz="4" w:space="0" w:color="auto"/>
              <w:right w:val="single" w:sz="4" w:space="0" w:color="auto"/>
            </w:tcBorders>
            <w:shd w:val="clear" w:color="auto" w:fill="auto"/>
            <w:vAlign w:val="bottom"/>
            <w:hideMark/>
          </w:tcPr>
          <w:p w14:paraId="3793081A" w14:textId="77777777" w:rsidR="008315D7" w:rsidRPr="006B7057" w:rsidRDefault="008315D7" w:rsidP="008315D7">
            <w:pPr>
              <w:jc w:val="both"/>
              <w:rPr>
                <w:rFonts w:cs="Arial"/>
                <w:sz w:val="18"/>
                <w:szCs w:val="18"/>
                <w:lang w:eastAsia="en-ZA"/>
              </w:rPr>
            </w:pPr>
            <w:r w:rsidRPr="006B7057">
              <w:rPr>
                <w:rFonts w:cs="Arial"/>
                <w:sz w:val="18"/>
                <w:szCs w:val="18"/>
                <w:lang w:eastAsia="en-ZA"/>
              </w:rPr>
              <w:t xml:space="preserve">Cleaning Maintenance of Rtb Bus </w:t>
            </w:r>
          </w:p>
        </w:tc>
        <w:tc>
          <w:tcPr>
            <w:tcW w:w="1367" w:type="pct"/>
            <w:tcBorders>
              <w:top w:val="nil"/>
              <w:left w:val="nil"/>
              <w:bottom w:val="single" w:sz="4" w:space="0" w:color="auto"/>
              <w:right w:val="single" w:sz="4" w:space="0" w:color="auto"/>
            </w:tcBorders>
            <w:shd w:val="clear" w:color="auto" w:fill="auto"/>
            <w:noWrap/>
            <w:vAlign w:val="bottom"/>
            <w:hideMark/>
          </w:tcPr>
          <w:p w14:paraId="1EAA8D36" w14:textId="77777777" w:rsidR="008315D7" w:rsidRPr="006B7057" w:rsidRDefault="008315D7" w:rsidP="008315D7">
            <w:pPr>
              <w:jc w:val="both"/>
              <w:rPr>
                <w:rFonts w:cs="Arial"/>
                <w:sz w:val="18"/>
                <w:szCs w:val="18"/>
                <w:lang w:eastAsia="en-ZA"/>
              </w:rPr>
            </w:pPr>
            <w:r w:rsidRPr="006B7057">
              <w:rPr>
                <w:rFonts w:cs="Arial"/>
                <w:sz w:val="18"/>
                <w:szCs w:val="18"/>
                <w:lang w:eastAsia="en-ZA"/>
              </w:rPr>
              <w:t>North West: Rustenburg</w:t>
            </w:r>
          </w:p>
        </w:tc>
        <w:tc>
          <w:tcPr>
            <w:tcW w:w="1165" w:type="pct"/>
            <w:tcBorders>
              <w:top w:val="nil"/>
              <w:left w:val="nil"/>
              <w:bottom w:val="single" w:sz="4" w:space="0" w:color="auto"/>
              <w:right w:val="single" w:sz="4" w:space="0" w:color="auto"/>
            </w:tcBorders>
            <w:shd w:val="clear" w:color="auto" w:fill="auto"/>
            <w:noWrap/>
            <w:vAlign w:val="bottom"/>
            <w:hideMark/>
          </w:tcPr>
          <w:p w14:paraId="0FF81A33"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3</w:t>
            </w:r>
          </w:p>
        </w:tc>
      </w:tr>
      <w:tr w:rsidR="008315D7" w:rsidRPr="006B7057" w14:paraId="172078A0" w14:textId="77777777" w:rsidTr="008315D7">
        <w:trPr>
          <w:trHeight w:val="264"/>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13A18177" w14:textId="77777777" w:rsidR="008315D7" w:rsidRPr="006B7057" w:rsidRDefault="008315D7" w:rsidP="008315D7">
            <w:pPr>
              <w:jc w:val="both"/>
              <w:rPr>
                <w:rFonts w:cs="Arial"/>
                <w:color w:val="000000"/>
                <w:sz w:val="18"/>
                <w:szCs w:val="18"/>
                <w:lang w:eastAsia="en-ZA"/>
              </w:rPr>
            </w:pPr>
            <w:r w:rsidRPr="006B7057">
              <w:rPr>
                <w:rFonts w:cs="Arial"/>
                <w:color w:val="000000"/>
                <w:sz w:val="18"/>
                <w:szCs w:val="18"/>
                <w:lang w:eastAsia="en-ZA"/>
              </w:rPr>
              <w:t> </w:t>
            </w:r>
          </w:p>
        </w:tc>
        <w:tc>
          <w:tcPr>
            <w:tcW w:w="3627" w:type="pct"/>
            <w:gridSpan w:val="3"/>
            <w:tcBorders>
              <w:top w:val="single" w:sz="4" w:space="0" w:color="auto"/>
              <w:left w:val="nil"/>
              <w:bottom w:val="single" w:sz="4" w:space="0" w:color="auto"/>
              <w:right w:val="single" w:sz="4" w:space="0" w:color="auto"/>
            </w:tcBorders>
            <w:shd w:val="clear" w:color="auto" w:fill="auto"/>
            <w:noWrap/>
            <w:vAlign w:val="bottom"/>
            <w:hideMark/>
          </w:tcPr>
          <w:p w14:paraId="35F07BE3" w14:textId="77777777" w:rsidR="008315D7" w:rsidRPr="006B7057" w:rsidRDefault="008315D7" w:rsidP="008315D7">
            <w:pPr>
              <w:jc w:val="both"/>
              <w:rPr>
                <w:rFonts w:cs="Arial"/>
                <w:b/>
                <w:bCs/>
                <w:color w:val="000000"/>
                <w:sz w:val="18"/>
                <w:szCs w:val="18"/>
                <w:lang w:eastAsia="en-ZA"/>
              </w:rPr>
            </w:pPr>
            <w:r w:rsidRPr="006B7057">
              <w:rPr>
                <w:rFonts w:cs="Arial"/>
                <w:b/>
                <w:bCs/>
                <w:color w:val="000000"/>
                <w:sz w:val="18"/>
                <w:szCs w:val="18"/>
                <w:lang w:eastAsia="en-ZA"/>
              </w:rPr>
              <w:t>Total</w:t>
            </w:r>
          </w:p>
        </w:tc>
        <w:tc>
          <w:tcPr>
            <w:tcW w:w="1165" w:type="pct"/>
            <w:tcBorders>
              <w:top w:val="nil"/>
              <w:left w:val="nil"/>
              <w:bottom w:val="single" w:sz="4" w:space="0" w:color="auto"/>
              <w:right w:val="single" w:sz="4" w:space="0" w:color="auto"/>
            </w:tcBorders>
            <w:shd w:val="clear" w:color="auto" w:fill="auto"/>
            <w:noWrap/>
            <w:vAlign w:val="bottom"/>
            <w:hideMark/>
          </w:tcPr>
          <w:p w14:paraId="65CD7C25" w14:textId="77777777" w:rsidR="008315D7" w:rsidRPr="006B7057" w:rsidRDefault="008315D7" w:rsidP="008315D7">
            <w:pPr>
              <w:jc w:val="both"/>
              <w:rPr>
                <w:rFonts w:cs="Arial"/>
                <w:b/>
                <w:bCs/>
                <w:color w:val="000000"/>
                <w:sz w:val="18"/>
                <w:szCs w:val="18"/>
                <w:lang w:eastAsia="en-ZA"/>
              </w:rPr>
            </w:pPr>
            <w:r>
              <w:rPr>
                <w:rFonts w:cs="Arial"/>
                <w:b/>
                <w:bCs/>
                <w:color w:val="000000"/>
                <w:sz w:val="18"/>
                <w:szCs w:val="18"/>
                <w:lang w:eastAsia="en-ZA"/>
              </w:rPr>
              <w:t>15</w:t>
            </w:r>
          </w:p>
        </w:tc>
      </w:tr>
    </w:tbl>
    <w:p w14:paraId="53C05C27" w14:textId="77777777" w:rsidR="008315D7" w:rsidRDefault="008315D7" w:rsidP="008315D7">
      <w:pPr>
        <w:shd w:val="clear" w:color="auto" w:fill="FFFFFF"/>
        <w:jc w:val="both"/>
        <w:rPr>
          <w:rFonts w:cs="Arial"/>
          <w:sz w:val="20"/>
        </w:rPr>
      </w:pPr>
      <w:r w:rsidRPr="00FD771C">
        <w:rPr>
          <w:rFonts w:cs="Arial"/>
          <w:sz w:val="20"/>
        </w:rPr>
        <w:t xml:space="preserve"> </w:t>
      </w:r>
    </w:p>
    <w:p w14:paraId="159C2FB1" w14:textId="77777777" w:rsidR="008315D7" w:rsidRDefault="008315D7" w:rsidP="008315D7">
      <w:pPr>
        <w:shd w:val="clear" w:color="auto" w:fill="FFFFFF"/>
        <w:jc w:val="both"/>
        <w:rPr>
          <w:rFonts w:cs="Arial"/>
          <w:szCs w:val="22"/>
        </w:rPr>
      </w:pPr>
      <w:r w:rsidRPr="008228F6">
        <w:rPr>
          <w:rFonts w:cs="Arial"/>
          <w:b/>
          <w:szCs w:val="22"/>
        </w:rPr>
        <w:t>Impact of the finding</w:t>
      </w:r>
    </w:p>
    <w:p w14:paraId="23DE65E1" w14:textId="77777777" w:rsidR="008315D7" w:rsidRDefault="008315D7" w:rsidP="008315D7">
      <w:pPr>
        <w:shd w:val="clear" w:color="auto" w:fill="FFFFFF"/>
        <w:jc w:val="both"/>
        <w:rPr>
          <w:rFonts w:cs="Arial"/>
          <w:szCs w:val="22"/>
        </w:rPr>
      </w:pPr>
    </w:p>
    <w:p w14:paraId="25F734A4" w14:textId="77777777" w:rsidR="008315D7" w:rsidRDefault="008315D7" w:rsidP="008315D7">
      <w:pPr>
        <w:shd w:val="clear" w:color="auto" w:fill="FFFFFF"/>
        <w:jc w:val="both"/>
        <w:rPr>
          <w:rFonts w:cs="Arial"/>
          <w:szCs w:val="22"/>
        </w:rPr>
      </w:pPr>
      <w:r>
        <w:rPr>
          <w:rFonts w:cs="Arial"/>
          <w:szCs w:val="22"/>
        </w:rPr>
        <w:t xml:space="preserve">Non-compliance with </w:t>
      </w:r>
      <w:r w:rsidRPr="005B1329">
        <w:rPr>
          <w:rFonts w:cs="Arial"/>
          <w:color w:val="000000"/>
          <w:szCs w:val="22"/>
        </w:rPr>
        <w:t>PFMA</w:t>
      </w:r>
      <w:r>
        <w:rPr>
          <w:rFonts w:cs="Arial"/>
          <w:color w:val="000000"/>
          <w:szCs w:val="22"/>
        </w:rPr>
        <w:t xml:space="preserve"> s</w:t>
      </w:r>
      <w:r w:rsidRPr="005B1329">
        <w:rPr>
          <w:rFonts w:cs="Arial"/>
          <w:color w:val="000000"/>
          <w:szCs w:val="22"/>
          <w:lang w:eastAsia="en-ZA"/>
        </w:rPr>
        <w:t>ection 40(3)(a</w:t>
      </w:r>
      <w:r>
        <w:rPr>
          <w:rFonts w:cs="Arial"/>
          <w:color w:val="000000"/>
          <w:szCs w:val="22"/>
          <w:lang w:eastAsia="en-ZA"/>
        </w:rPr>
        <w:t>)</w:t>
      </w:r>
    </w:p>
    <w:p w14:paraId="17AB517F" w14:textId="77777777" w:rsidR="008315D7" w:rsidRDefault="008315D7" w:rsidP="008315D7">
      <w:pPr>
        <w:shd w:val="clear" w:color="auto" w:fill="FFFFFF"/>
        <w:jc w:val="both"/>
        <w:rPr>
          <w:rFonts w:cs="Arial"/>
          <w:szCs w:val="22"/>
        </w:rPr>
      </w:pPr>
    </w:p>
    <w:p w14:paraId="2262276A" w14:textId="77777777" w:rsidR="008315D7" w:rsidRDefault="008315D7" w:rsidP="008315D7">
      <w:pPr>
        <w:shd w:val="clear" w:color="auto" w:fill="FFFFFF"/>
        <w:jc w:val="both"/>
        <w:rPr>
          <w:rFonts w:cs="Arial"/>
          <w:szCs w:val="22"/>
        </w:rPr>
      </w:pPr>
      <w:r>
        <w:rPr>
          <w:rFonts w:cs="Arial"/>
          <w:szCs w:val="22"/>
        </w:rPr>
        <w:t>Work opportunities created for the financial year could be overstated.</w:t>
      </w:r>
    </w:p>
    <w:p w14:paraId="2A8EE2C7" w14:textId="77777777" w:rsidR="008315D7" w:rsidRDefault="008315D7" w:rsidP="008315D7">
      <w:pPr>
        <w:pStyle w:val="NormalWeb"/>
        <w:jc w:val="both"/>
        <w:rPr>
          <w:rFonts w:ascii="Arial" w:hAnsi="Arial" w:cs="Arial"/>
          <w:b/>
          <w:bCs/>
          <w:sz w:val="22"/>
          <w:szCs w:val="22"/>
        </w:rPr>
      </w:pPr>
    </w:p>
    <w:p w14:paraId="469EBAE5" w14:textId="77777777" w:rsidR="008315D7" w:rsidRDefault="008315D7" w:rsidP="008315D7">
      <w:pPr>
        <w:pStyle w:val="NormalWeb"/>
        <w:jc w:val="both"/>
        <w:rPr>
          <w:rFonts w:ascii="Arial" w:hAnsi="Arial" w:cs="Arial"/>
          <w:b/>
          <w:bCs/>
          <w:sz w:val="22"/>
          <w:szCs w:val="22"/>
        </w:rPr>
      </w:pPr>
      <w:r w:rsidRPr="000457CD">
        <w:rPr>
          <w:rFonts w:ascii="Arial" w:hAnsi="Arial" w:cs="Arial"/>
          <w:b/>
          <w:bCs/>
          <w:sz w:val="22"/>
          <w:szCs w:val="22"/>
        </w:rPr>
        <w:t>Internal control deficiency</w:t>
      </w:r>
    </w:p>
    <w:p w14:paraId="5274AB6C" w14:textId="77777777" w:rsidR="008315D7" w:rsidRDefault="008315D7" w:rsidP="008315D7">
      <w:pPr>
        <w:pStyle w:val="NormalWeb"/>
        <w:jc w:val="both"/>
        <w:rPr>
          <w:rFonts w:ascii="Arial" w:hAnsi="Arial" w:cs="Arial"/>
          <w:sz w:val="22"/>
          <w:szCs w:val="22"/>
        </w:rPr>
      </w:pPr>
    </w:p>
    <w:p w14:paraId="60E12BF8" w14:textId="77777777" w:rsidR="008315D7" w:rsidRPr="00757888" w:rsidRDefault="008315D7" w:rsidP="008315D7">
      <w:pPr>
        <w:jc w:val="both"/>
        <w:rPr>
          <w:rFonts w:cs="Arial"/>
          <w:i/>
          <w:szCs w:val="22"/>
          <w:lang w:val="en-GB"/>
        </w:rPr>
      </w:pPr>
      <w:r w:rsidRPr="00757888">
        <w:rPr>
          <w:rFonts w:cs="Arial"/>
          <w:i/>
          <w:szCs w:val="22"/>
          <w:lang w:val="en-GB"/>
        </w:rPr>
        <w:t>Financial and Performance Management</w:t>
      </w:r>
    </w:p>
    <w:p w14:paraId="3960ABDA" w14:textId="77777777" w:rsidR="008315D7" w:rsidRPr="00AB4200" w:rsidRDefault="008315D7" w:rsidP="008315D7">
      <w:pPr>
        <w:jc w:val="both"/>
        <w:rPr>
          <w:rFonts w:cs="Arial"/>
          <w:szCs w:val="22"/>
          <w:lang w:val="en-GB"/>
        </w:rPr>
      </w:pPr>
    </w:p>
    <w:p w14:paraId="4CAD8D1B" w14:textId="77777777" w:rsidR="008315D7" w:rsidRPr="00AB4200" w:rsidRDefault="008315D7" w:rsidP="008315D7">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14:paraId="390B2684" w14:textId="77777777" w:rsidR="008315D7" w:rsidRPr="000457CD" w:rsidRDefault="008315D7" w:rsidP="008315D7">
      <w:pPr>
        <w:pStyle w:val="NormalWeb"/>
        <w:jc w:val="both"/>
        <w:rPr>
          <w:rFonts w:ascii="Arial" w:hAnsi="Arial" w:cs="Arial"/>
          <w:sz w:val="22"/>
          <w:szCs w:val="22"/>
        </w:rPr>
      </w:pPr>
    </w:p>
    <w:p w14:paraId="7BD16A65" w14:textId="77777777" w:rsidR="008315D7" w:rsidRDefault="008315D7" w:rsidP="008315D7">
      <w:pPr>
        <w:pStyle w:val="NoSpacing"/>
        <w:jc w:val="both"/>
        <w:rPr>
          <w:rFonts w:cs="Arial"/>
          <w:sz w:val="22"/>
          <w:szCs w:val="22"/>
          <w:lang w:val="en-GB"/>
        </w:rPr>
      </w:pPr>
    </w:p>
    <w:p w14:paraId="2BEB99BB" w14:textId="77777777" w:rsidR="008315D7" w:rsidRDefault="008315D7" w:rsidP="008315D7">
      <w:pPr>
        <w:pStyle w:val="NoSpacing"/>
        <w:jc w:val="both"/>
        <w:rPr>
          <w:rFonts w:cs="Arial"/>
          <w:color w:val="000000"/>
          <w:sz w:val="22"/>
          <w:szCs w:val="22"/>
        </w:rPr>
      </w:pPr>
      <w:r>
        <w:rPr>
          <w:rFonts w:cs="Arial"/>
          <w:color w:val="000000"/>
          <w:sz w:val="22"/>
          <w:szCs w:val="22"/>
        </w:rPr>
        <w:lastRenderedPageBreak/>
        <w:t>Beneficiary lists and attendance registers are not regularly reviewed to ensure that participants as per the attendance registers agree to the beneficiary list reported on the EPWP reporting system.</w:t>
      </w:r>
    </w:p>
    <w:p w14:paraId="08756A23" w14:textId="77777777" w:rsidR="008315D7" w:rsidRDefault="008315D7" w:rsidP="008315D7">
      <w:pPr>
        <w:jc w:val="both"/>
        <w:rPr>
          <w:rFonts w:cs="Arial"/>
          <w:szCs w:val="22"/>
        </w:rPr>
      </w:pPr>
    </w:p>
    <w:p w14:paraId="1B7573F8" w14:textId="77777777" w:rsidR="008315D7" w:rsidRDefault="008315D7" w:rsidP="008315D7">
      <w:pPr>
        <w:jc w:val="both"/>
        <w:rPr>
          <w:rFonts w:cs="Arial"/>
          <w:b/>
          <w:szCs w:val="22"/>
        </w:rPr>
      </w:pPr>
      <w:r w:rsidRPr="000457CD">
        <w:rPr>
          <w:rFonts w:cs="Arial"/>
          <w:b/>
          <w:szCs w:val="22"/>
        </w:rPr>
        <w:t>Recommendation</w:t>
      </w:r>
    </w:p>
    <w:p w14:paraId="03EEADDD" w14:textId="77777777" w:rsidR="008315D7" w:rsidRDefault="008315D7" w:rsidP="008315D7">
      <w:pPr>
        <w:jc w:val="both"/>
        <w:rPr>
          <w:rFonts w:cs="Arial"/>
          <w:b/>
          <w:szCs w:val="22"/>
        </w:rPr>
      </w:pPr>
    </w:p>
    <w:p w14:paraId="7690B6AC" w14:textId="77777777" w:rsidR="008315D7" w:rsidRDefault="008315D7" w:rsidP="008315D7">
      <w:pPr>
        <w:jc w:val="both"/>
        <w:rPr>
          <w:rFonts w:cs="Arial"/>
          <w:szCs w:val="22"/>
        </w:rPr>
      </w:pPr>
      <w:r w:rsidRPr="00F3211C">
        <w:rPr>
          <w:rFonts w:cs="Arial"/>
          <w:szCs w:val="22"/>
        </w:rPr>
        <w:t>It is recommended that:</w:t>
      </w:r>
    </w:p>
    <w:p w14:paraId="28BCD7F3" w14:textId="77777777" w:rsidR="008315D7" w:rsidRPr="007E6B4D" w:rsidRDefault="008315D7" w:rsidP="008315D7">
      <w:pPr>
        <w:jc w:val="both"/>
        <w:rPr>
          <w:rFonts w:cs="Arial"/>
          <w:szCs w:val="22"/>
        </w:rPr>
      </w:pPr>
    </w:p>
    <w:p w14:paraId="6FB55BAB" w14:textId="77777777" w:rsidR="008315D7" w:rsidRDefault="008315D7" w:rsidP="008315D7">
      <w:pPr>
        <w:pStyle w:val="NoSpacing"/>
        <w:jc w:val="both"/>
        <w:rPr>
          <w:rFonts w:cs="Arial"/>
          <w:color w:val="000000"/>
          <w:sz w:val="22"/>
          <w:szCs w:val="22"/>
        </w:rPr>
      </w:pPr>
      <w:r>
        <w:rPr>
          <w:rFonts w:cs="Arial"/>
          <w:color w:val="000000"/>
          <w:sz w:val="22"/>
          <w:szCs w:val="22"/>
        </w:rPr>
        <w:t xml:space="preserve">The department should perform frequent and adequate reviews of the beneficiary lists and attendance registers to ensure that the number days of beneficiaries worked and reported is accurate and valid. </w:t>
      </w:r>
    </w:p>
    <w:p w14:paraId="1B8A9986" w14:textId="77777777" w:rsidR="008315D7" w:rsidRPr="000457CD" w:rsidRDefault="008315D7" w:rsidP="008315D7">
      <w:pPr>
        <w:jc w:val="both"/>
        <w:rPr>
          <w:rFonts w:cs="Arial"/>
          <w:b/>
          <w:szCs w:val="22"/>
        </w:rPr>
      </w:pPr>
    </w:p>
    <w:p w14:paraId="2F305A76" w14:textId="77777777" w:rsidR="008315D7" w:rsidRDefault="008315D7" w:rsidP="008315D7">
      <w:pPr>
        <w:jc w:val="both"/>
        <w:rPr>
          <w:rFonts w:cs="Arial"/>
          <w:b/>
          <w:bCs/>
          <w:szCs w:val="22"/>
        </w:rPr>
      </w:pPr>
      <w:r w:rsidRPr="000457CD">
        <w:rPr>
          <w:rFonts w:cs="Arial"/>
          <w:b/>
          <w:bCs/>
          <w:szCs w:val="22"/>
        </w:rPr>
        <w:t>Management response</w:t>
      </w:r>
    </w:p>
    <w:p w14:paraId="6D0B1DDB" w14:textId="77777777" w:rsidR="008315D7" w:rsidRDefault="008315D7" w:rsidP="008315D7">
      <w:pPr>
        <w:jc w:val="both"/>
        <w:rPr>
          <w:rFonts w:cs="Arial"/>
          <w:b/>
          <w:bCs/>
          <w:szCs w:val="22"/>
        </w:rPr>
      </w:pPr>
    </w:p>
    <w:p w14:paraId="5E855537" w14:textId="77777777" w:rsidR="008315D7" w:rsidRDefault="008315D7" w:rsidP="008315D7">
      <w:pPr>
        <w:pStyle w:val="NoSpacing"/>
        <w:rPr>
          <w:rFonts w:cs="Arial"/>
          <w:color w:val="000000"/>
          <w:sz w:val="22"/>
          <w:szCs w:val="22"/>
        </w:rPr>
      </w:pPr>
      <w:r w:rsidRPr="0032724D">
        <w:rPr>
          <w:rFonts w:cs="Arial"/>
          <w:color w:val="000000"/>
          <w:sz w:val="22"/>
          <w:szCs w:val="22"/>
        </w:rPr>
        <w:t xml:space="preserve">I am in agreement with the finding for the following reasons [and supply the following/attached information in support of this]: </w:t>
      </w:r>
      <w:r w:rsidRPr="0032724D">
        <w:rPr>
          <w:rFonts w:cs="Arial"/>
          <w:color w:val="000000"/>
          <w:sz w:val="22"/>
          <w:szCs w:val="22"/>
        </w:rPr>
        <w:br/>
      </w:r>
    </w:p>
    <w:p w14:paraId="3C230628" w14:textId="5663487A" w:rsidR="008315D7" w:rsidRPr="0032724D" w:rsidRDefault="008315D7" w:rsidP="00205FBC">
      <w:pPr>
        <w:pStyle w:val="NoSpacing"/>
        <w:ind w:left="426" w:hanging="426"/>
        <w:jc w:val="both"/>
        <w:rPr>
          <w:rFonts w:cs="Arial"/>
          <w:color w:val="000000"/>
          <w:sz w:val="22"/>
          <w:szCs w:val="22"/>
        </w:rPr>
      </w:pPr>
      <w:r w:rsidRPr="0032724D">
        <w:rPr>
          <w:rFonts w:cs="Arial"/>
          <w:color w:val="000000"/>
          <w:sz w:val="22"/>
          <w:szCs w:val="22"/>
        </w:rPr>
        <w:t xml:space="preserve">1. </w:t>
      </w:r>
      <w:r w:rsidR="00205FBC">
        <w:rPr>
          <w:rFonts w:cs="Arial"/>
          <w:color w:val="000000"/>
          <w:sz w:val="22"/>
          <w:szCs w:val="22"/>
        </w:rPr>
        <w:tab/>
      </w:r>
      <w:r w:rsidRPr="0032724D">
        <w:rPr>
          <w:rFonts w:cs="Arial"/>
          <w:color w:val="000000"/>
          <w:sz w:val="22"/>
          <w:szCs w:val="22"/>
        </w:rPr>
        <w:t xml:space="preserve">Indications are that persons were incorrectly reported as participants in the projects in 2018/19. </w:t>
      </w:r>
    </w:p>
    <w:p w14:paraId="26B00AF1" w14:textId="7CD1A04A" w:rsidR="008315D7" w:rsidRDefault="008315D7" w:rsidP="008315D7">
      <w:pPr>
        <w:jc w:val="both"/>
        <w:rPr>
          <w:rFonts w:cs="Arial"/>
          <w:b/>
          <w:iCs/>
          <w:szCs w:val="22"/>
        </w:rPr>
      </w:pPr>
    </w:p>
    <w:p w14:paraId="61E3D49D" w14:textId="577C3105" w:rsidR="00205FBC" w:rsidRDefault="00205FBC" w:rsidP="00205FBC">
      <w:pPr>
        <w:ind w:left="426" w:hanging="426"/>
        <w:rPr>
          <w:rFonts w:cs="Arial"/>
          <w:szCs w:val="22"/>
        </w:rPr>
      </w:pPr>
      <w:r w:rsidRPr="003A3D00">
        <w:rPr>
          <w:rFonts w:cs="Arial"/>
          <w:szCs w:val="22"/>
        </w:rPr>
        <w:t>For projects not implemented by the Department of Public Works, the following must be noted:</w:t>
      </w:r>
    </w:p>
    <w:p w14:paraId="527181DB" w14:textId="77777777" w:rsidR="00205FBC" w:rsidRPr="003A3D00" w:rsidRDefault="00205FBC" w:rsidP="00205FBC">
      <w:pPr>
        <w:ind w:left="426" w:hanging="426"/>
        <w:rPr>
          <w:rFonts w:cs="Arial"/>
          <w:szCs w:val="22"/>
        </w:rPr>
      </w:pPr>
    </w:p>
    <w:p w14:paraId="7C606E03" w14:textId="77777777" w:rsidR="00205FBC" w:rsidRPr="003A3D00" w:rsidRDefault="00205FBC" w:rsidP="00FA0D18">
      <w:pPr>
        <w:pStyle w:val="ListParagraph"/>
        <w:numPr>
          <w:ilvl w:val="0"/>
          <w:numId w:val="29"/>
        </w:numPr>
        <w:ind w:left="426" w:hanging="426"/>
        <w:jc w:val="both"/>
        <w:rPr>
          <w:rFonts w:cs="Arial"/>
          <w:szCs w:val="22"/>
        </w:rPr>
      </w:pPr>
      <w:r w:rsidRPr="003A3D00">
        <w:rPr>
          <w:rFonts w:cs="Arial"/>
          <w:szCs w:val="22"/>
        </w:rPr>
        <w:t xml:space="preserve">The EPWP guidelines in terms of reporting was not followed by the public body.  </w:t>
      </w:r>
    </w:p>
    <w:p w14:paraId="1A696746" w14:textId="77777777" w:rsidR="00205FBC" w:rsidRPr="003A3D00" w:rsidRDefault="00205FBC" w:rsidP="00FA0D18">
      <w:pPr>
        <w:pStyle w:val="ListParagraph"/>
        <w:numPr>
          <w:ilvl w:val="0"/>
          <w:numId w:val="29"/>
        </w:numPr>
        <w:ind w:left="426" w:hanging="426"/>
        <w:jc w:val="both"/>
        <w:rPr>
          <w:rFonts w:cs="Arial"/>
          <w:szCs w:val="22"/>
        </w:rPr>
      </w:pPr>
      <w:r w:rsidRPr="003A3D00">
        <w:rPr>
          <w:rFonts w:cs="Arial"/>
          <w:szCs w:val="22"/>
        </w:rPr>
        <w:t>Beneficiary lists and attendance registers were evidently not regularly reviewed to ensure that all participants are correctly captured on EPWP reporting system.  The Department relies on the public body for this.</w:t>
      </w:r>
    </w:p>
    <w:p w14:paraId="58AB9769" w14:textId="77777777" w:rsidR="00205FBC" w:rsidRPr="003A3D00" w:rsidRDefault="00205FBC" w:rsidP="00FA0D18">
      <w:pPr>
        <w:pStyle w:val="ListParagraph"/>
        <w:numPr>
          <w:ilvl w:val="0"/>
          <w:numId w:val="29"/>
        </w:numPr>
        <w:ind w:left="426" w:hanging="426"/>
        <w:jc w:val="both"/>
        <w:rPr>
          <w:rFonts w:cs="Arial"/>
          <w:szCs w:val="22"/>
        </w:rPr>
      </w:pPr>
      <w:r w:rsidRPr="003A3D00">
        <w:rPr>
          <w:rFonts w:cs="Arial"/>
          <w:szCs w:val="22"/>
        </w:rPr>
        <w:t>The EPWP RS is a reporting system.  Validations on the compliance and internal consistency of captured data is possible, but incorrect reporting of participants can only be detected through actual site visits by the Department.  The Department does not have the funds and the required human resource to monitor all the reported projects continually through site visits.</w:t>
      </w:r>
    </w:p>
    <w:p w14:paraId="49DC6CB6" w14:textId="77777777" w:rsidR="00205FBC" w:rsidRPr="003A3D00" w:rsidRDefault="00205FBC" w:rsidP="00FA0D18">
      <w:pPr>
        <w:pStyle w:val="ListParagraph"/>
        <w:numPr>
          <w:ilvl w:val="0"/>
          <w:numId w:val="29"/>
        </w:numPr>
        <w:ind w:left="426" w:hanging="426"/>
        <w:jc w:val="both"/>
        <w:rPr>
          <w:rFonts w:cs="Arial"/>
          <w:szCs w:val="22"/>
        </w:rPr>
      </w:pPr>
      <w:r w:rsidRPr="003A3D00">
        <w:rPr>
          <w:rFonts w:cs="Arial"/>
          <w:szCs w:val="22"/>
        </w:rPr>
        <w:t>Whether site visits take place or not, proper record-keeping and oversight is an administrative responsibility of the public body.</w:t>
      </w:r>
    </w:p>
    <w:p w14:paraId="1D93A6A7" w14:textId="77777777" w:rsidR="00205FBC" w:rsidRDefault="00205FBC" w:rsidP="008315D7">
      <w:pPr>
        <w:jc w:val="both"/>
        <w:rPr>
          <w:rFonts w:cs="Arial"/>
          <w:b/>
          <w:iCs/>
          <w:szCs w:val="22"/>
        </w:rPr>
      </w:pPr>
    </w:p>
    <w:p w14:paraId="4AA0944B" w14:textId="77777777" w:rsidR="008315D7" w:rsidRPr="00CB4B40" w:rsidRDefault="008315D7" w:rsidP="008315D7">
      <w:pPr>
        <w:jc w:val="both"/>
        <w:rPr>
          <w:rFonts w:cs="Arial"/>
          <w:b/>
          <w:iCs/>
          <w:szCs w:val="22"/>
        </w:rPr>
      </w:pPr>
      <w:r w:rsidRPr="00CB4B40">
        <w:rPr>
          <w:rFonts w:cs="Arial"/>
          <w:b/>
          <w:iCs/>
          <w:szCs w:val="22"/>
        </w:rPr>
        <w:t>Auditor’s conclusion</w:t>
      </w:r>
    </w:p>
    <w:p w14:paraId="0D65EBCC" w14:textId="77777777" w:rsidR="008315D7" w:rsidRDefault="008315D7" w:rsidP="008315D7">
      <w:pPr>
        <w:jc w:val="both"/>
        <w:rPr>
          <w:rFonts w:cs="Arial"/>
          <w:szCs w:val="22"/>
        </w:rPr>
      </w:pPr>
    </w:p>
    <w:p w14:paraId="1A13AFD4" w14:textId="77777777" w:rsidR="008315D7" w:rsidRPr="00B1654B" w:rsidRDefault="008315D7" w:rsidP="008315D7">
      <w:pPr>
        <w:jc w:val="both"/>
        <w:rPr>
          <w:rFonts w:cs="Arial"/>
          <w:szCs w:val="22"/>
        </w:rPr>
      </w:pPr>
      <w:r w:rsidRPr="00B1654B">
        <w:rPr>
          <w:rFonts w:cs="Arial"/>
          <w:iCs/>
          <w:szCs w:val="22"/>
        </w:rPr>
        <w:t xml:space="preserve">Management responses were noted.  </w:t>
      </w:r>
      <w:r>
        <w:rPr>
          <w:rFonts w:cs="Arial"/>
          <w:iCs/>
          <w:szCs w:val="22"/>
        </w:rPr>
        <w:t xml:space="preserve">The findings will be followed up during the final audit to the </w:t>
      </w:r>
      <w:r w:rsidRPr="00B1654B">
        <w:rPr>
          <w:rFonts w:cs="Arial"/>
          <w:iCs/>
          <w:szCs w:val="22"/>
        </w:rPr>
        <w:t>Q</w:t>
      </w:r>
      <w:r>
        <w:rPr>
          <w:rFonts w:cs="Arial"/>
          <w:iCs/>
          <w:szCs w:val="22"/>
        </w:rPr>
        <w:t>4</w:t>
      </w:r>
      <w:r w:rsidRPr="00B1654B">
        <w:rPr>
          <w:rFonts w:cs="Arial"/>
          <w:iCs/>
          <w:szCs w:val="22"/>
        </w:rPr>
        <w:t xml:space="preserve"> participant list </w:t>
      </w:r>
      <w:r>
        <w:rPr>
          <w:rFonts w:cs="Arial"/>
          <w:iCs/>
          <w:szCs w:val="22"/>
        </w:rPr>
        <w:t>of</w:t>
      </w:r>
      <w:r w:rsidRPr="00B1654B">
        <w:rPr>
          <w:rFonts w:cs="Arial"/>
          <w:iCs/>
          <w:szCs w:val="22"/>
        </w:rPr>
        <w:t xml:space="preserve"> the</w:t>
      </w:r>
      <w:r>
        <w:rPr>
          <w:rFonts w:cs="Arial"/>
          <w:iCs/>
          <w:szCs w:val="22"/>
        </w:rPr>
        <w:t xml:space="preserve"> selected project, </w:t>
      </w:r>
      <w:r w:rsidRPr="00B1654B">
        <w:rPr>
          <w:rFonts w:cs="Arial"/>
          <w:iCs/>
          <w:szCs w:val="22"/>
        </w:rPr>
        <w:t>therefore this issue remains unresolved and will be included in the management report.</w:t>
      </w:r>
    </w:p>
    <w:p w14:paraId="004D0CC5" w14:textId="77777777" w:rsidR="008315D7" w:rsidRDefault="008315D7" w:rsidP="008315D7">
      <w:pPr>
        <w:jc w:val="both"/>
        <w:rPr>
          <w:rFonts w:cs="Arial"/>
          <w:szCs w:val="22"/>
        </w:rPr>
      </w:pPr>
    </w:p>
    <w:p w14:paraId="26EF9040" w14:textId="77777777" w:rsidR="008315D7" w:rsidRDefault="008315D7" w:rsidP="008315D7">
      <w:pPr>
        <w:jc w:val="both"/>
        <w:rPr>
          <w:rFonts w:cs="Arial"/>
          <w:szCs w:val="22"/>
        </w:rPr>
      </w:pPr>
      <w:r>
        <w:rPr>
          <w:rFonts w:cs="Arial"/>
          <w:szCs w:val="22"/>
        </w:rPr>
        <w:br w:type="page"/>
      </w:r>
    </w:p>
    <w:p w14:paraId="4F7DA0F2" w14:textId="77777777" w:rsidR="008315D7" w:rsidRPr="000457CD" w:rsidRDefault="008315D7" w:rsidP="008315D7">
      <w:pPr>
        <w:shd w:val="clear" w:color="auto" w:fill="D9D9D9" w:themeFill="background1" w:themeFillShade="D9"/>
        <w:ind w:left="426" w:hanging="426"/>
        <w:jc w:val="both"/>
        <w:rPr>
          <w:rFonts w:cs="Arial"/>
          <w:b/>
          <w:bCs/>
          <w:szCs w:val="22"/>
        </w:rPr>
      </w:pPr>
      <w:r>
        <w:rPr>
          <w:rFonts w:cs="Arial"/>
          <w:b/>
          <w:bCs/>
          <w:szCs w:val="22"/>
        </w:rPr>
        <w:lastRenderedPageBreak/>
        <w:t xml:space="preserve">6. </w:t>
      </w:r>
      <w:r>
        <w:rPr>
          <w:rFonts w:cs="Arial"/>
          <w:b/>
          <w:bCs/>
          <w:szCs w:val="22"/>
        </w:rPr>
        <w:tab/>
        <w:t xml:space="preserve">EPWP – EPWP </w:t>
      </w:r>
      <w:r w:rsidRPr="008754FE">
        <w:rPr>
          <w:rFonts w:cs="Arial"/>
          <w:b/>
          <w:bCs/>
          <w:szCs w:val="22"/>
        </w:rPr>
        <w:t>projects were not reported on the EPWP reporting system</w:t>
      </w:r>
    </w:p>
    <w:p w14:paraId="219446E6" w14:textId="77777777" w:rsidR="008315D7" w:rsidRPr="000457CD" w:rsidRDefault="008315D7" w:rsidP="008315D7">
      <w:pPr>
        <w:pStyle w:val="NoSpacing"/>
        <w:jc w:val="both"/>
        <w:rPr>
          <w:rFonts w:cs="Arial"/>
          <w:sz w:val="22"/>
          <w:szCs w:val="22"/>
        </w:rPr>
      </w:pPr>
    </w:p>
    <w:p w14:paraId="50709702" w14:textId="77777777" w:rsidR="008315D7" w:rsidRDefault="008315D7" w:rsidP="008315D7">
      <w:pPr>
        <w:pStyle w:val="NoSpacing"/>
        <w:jc w:val="both"/>
        <w:rPr>
          <w:rFonts w:cs="Arial"/>
          <w:sz w:val="22"/>
          <w:szCs w:val="22"/>
        </w:rPr>
      </w:pPr>
      <w:r w:rsidRPr="005C4430">
        <w:rPr>
          <w:rFonts w:cs="Arial"/>
          <w:b/>
          <w:sz w:val="22"/>
          <w:szCs w:val="22"/>
        </w:rPr>
        <w:t>Requirements</w:t>
      </w:r>
    </w:p>
    <w:p w14:paraId="0A5DFD13" w14:textId="77777777" w:rsidR="008315D7" w:rsidRDefault="008315D7" w:rsidP="008315D7">
      <w:pPr>
        <w:pStyle w:val="NoSpacing"/>
        <w:jc w:val="both"/>
        <w:rPr>
          <w:rFonts w:cs="Arial"/>
          <w:sz w:val="22"/>
          <w:szCs w:val="22"/>
        </w:rPr>
      </w:pPr>
    </w:p>
    <w:p w14:paraId="52C2711B" w14:textId="77777777" w:rsidR="008315D7" w:rsidRPr="005B1329" w:rsidRDefault="008315D7" w:rsidP="008315D7">
      <w:pPr>
        <w:jc w:val="both"/>
        <w:rPr>
          <w:rFonts w:cs="Arial"/>
          <w:i/>
          <w:iCs/>
          <w:color w:val="000000"/>
          <w:szCs w:val="22"/>
          <w:lang w:eastAsia="en-ZA"/>
        </w:rPr>
      </w:pPr>
      <w:r w:rsidRPr="005B1329">
        <w:rPr>
          <w:rFonts w:cs="Arial"/>
          <w:color w:val="000000"/>
          <w:szCs w:val="22"/>
        </w:rPr>
        <w:t>Public Finance Management Act (PFMA)</w:t>
      </w:r>
      <w:r>
        <w:rPr>
          <w:rFonts w:cs="Arial"/>
          <w:color w:val="000000"/>
          <w:szCs w:val="22"/>
        </w:rPr>
        <w:t xml:space="preserve"> s</w:t>
      </w:r>
      <w:r>
        <w:rPr>
          <w:rFonts w:cs="Arial"/>
          <w:color w:val="000000"/>
          <w:szCs w:val="22"/>
          <w:lang w:eastAsia="en-ZA"/>
        </w:rPr>
        <w:t>ection 40(3)(a) states that</w:t>
      </w:r>
      <w:r w:rsidRPr="005B1329">
        <w:rPr>
          <w:rFonts w:cs="Arial"/>
          <w:color w:val="000000"/>
          <w:szCs w:val="22"/>
          <w:lang w:eastAsia="en-ZA"/>
        </w:rPr>
        <w:t>:</w:t>
      </w:r>
      <w:r>
        <w:rPr>
          <w:rFonts w:cs="Arial"/>
          <w:color w:val="000000"/>
          <w:szCs w:val="22"/>
          <w:lang w:eastAsia="en-ZA"/>
        </w:rPr>
        <w:t xml:space="preserve"> </w:t>
      </w:r>
      <w:r w:rsidRPr="005B1329">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r w:rsidRPr="005B1329">
        <w:rPr>
          <w:rFonts w:cs="Arial"/>
          <w:i/>
          <w:iCs/>
          <w:color w:val="000000"/>
          <w:szCs w:val="22"/>
          <w:lang w:eastAsia="en-ZA"/>
        </w:rPr>
        <w:t>”</w:t>
      </w:r>
    </w:p>
    <w:p w14:paraId="087A0349" w14:textId="77777777" w:rsidR="008315D7" w:rsidRDefault="008315D7" w:rsidP="008315D7">
      <w:pPr>
        <w:pStyle w:val="NoSpacing"/>
        <w:jc w:val="both"/>
        <w:rPr>
          <w:rFonts w:cs="Arial"/>
          <w:sz w:val="22"/>
          <w:szCs w:val="22"/>
        </w:rPr>
      </w:pPr>
    </w:p>
    <w:p w14:paraId="4BDCBF44" w14:textId="77777777" w:rsidR="008315D7" w:rsidRPr="005B1329" w:rsidRDefault="008315D7" w:rsidP="008315D7">
      <w:pPr>
        <w:autoSpaceDE w:val="0"/>
        <w:autoSpaceDN w:val="0"/>
        <w:adjustRightInd w:val="0"/>
        <w:jc w:val="both"/>
        <w:rPr>
          <w:rFonts w:cs="Arial"/>
          <w:color w:val="000000"/>
          <w:szCs w:val="22"/>
          <w:lang w:eastAsia="en-ZA"/>
        </w:rPr>
      </w:pPr>
      <w:r>
        <w:rPr>
          <w:rFonts w:cs="Arial"/>
          <w:color w:val="000000"/>
          <w:szCs w:val="22"/>
          <w:lang w:eastAsia="en-ZA"/>
        </w:rPr>
        <w:t>T</w:t>
      </w:r>
      <w:r w:rsidRPr="005B1329">
        <w:rPr>
          <w:rFonts w:cs="Arial"/>
          <w:color w:val="000000"/>
          <w:szCs w:val="22"/>
          <w:lang w:eastAsia="en-ZA"/>
        </w:rPr>
        <w:t xml:space="preserve">echnical indicator description – method of calculation states that: </w:t>
      </w:r>
      <w:r>
        <w:rPr>
          <w:rFonts w:cs="Arial"/>
          <w:color w:val="000000"/>
          <w:szCs w:val="22"/>
          <w:lang w:eastAsia="en-ZA"/>
        </w:rPr>
        <w:t>“</w:t>
      </w:r>
      <w:r w:rsidRPr="005B1329">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i/>
          <w:szCs w:val="22"/>
        </w:rPr>
        <w:t>…..</w:t>
      </w:r>
      <w:r w:rsidRPr="005B1329">
        <w:rPr>
          <w:rFonts w:eastAsiaTheme="minorHAnsi" w:cs="Arial"/>
          <w:szCs w:val="22"/>
        </w:rPr>
        <w:t>”</w:t>
      </w:r>
    </w:p>
    <w:p w14:paraId="6EA272EF" w14:textId="77777777" w:rsidR="008315D7" w:rsidRDefault="008315D7" w:rsidP="008315D7">
      <w:pPr>
        <w:pStyle w:val="NoSpacing"/>
        <w:jc w:val="both"/>
        <w:rPr>
          <w:rFonts w:cs="Arial"/>
          <w:sz w:val="22"/>
          <w:szCs w:val="22"/>
        </w:rPr>
      </w:pPr>
    </w:p>
    <w:p w14:paraId="692035DB" w14:textId="77777777" w:rsidR="008315D7" w:rsidRPr="005C4430" w:rsidRDefault="008315D7" w:rsidP="008315D7">
      <w:pPr>
        <w:pStyle w:val="NoSpacing"/>
        <w:jc w:val="both"/>
        <w:rPr>
          <w:rFonts w:cs="Arial"/>
          <w:b/>
          <w:sz w:val="22"/>
          <w:szCs w:val="22"/>
        </w:rPr>
      </w:pPr>
      <w:r w:rsidRPr="005C4430">
        <w:rPr>
          <w:rFonts w:cs="Arial"/>
          <w:b/>
          <w:sz w:val="22"/>
          <w:szCs w:val="22"/>
        </w:rPr>
        <w:t>Nature</w:t>
      </w:r>
    </w:p>
    <w:p w14:paraId="13BEF624" w14:textId="77777777" w:rsidR="008315D7" w:rsidRPr="000457CD" w:rsidRDefault="008315D7" w:rsidP="008315D7">
      <w:pPr>
        <w:pStyle w:val="NoSpacing"/>
        <w:jc w:val="both"/>
        <w:rPr>
          <w:rFonts w:cs="Arial"/>
          <w:sz w:val="22"/>
          <w:szCs w:val="22"/>
        </w:rPr>
      </w:pPr>
    </w:p>
    <w:p w14:paraId="1FF585EB" w14:textId="77777777" w:rsidR="008315D7" w:rsidRDefault="008315D7" w:rsidP="008315D7">
      <w:pPr>
        <w:jc w:val="both"/>
        <w:rPr>
          <w:rFonts w:cs="Arial"/>
          <w:szCs w:val="22"/>
        </w:rPr>
      </w:pPr>
      <w:r>
        <w:rPr>
          <w:szCs w:val="22"/>
        </w:rPr>
        <w:t>The EPWP projects were not reported on the Q2 EPWP reporting system as at 30 September</w:t>
      </w:r>
      <w:r>
        <w:rPr>
          <w:rFonts w:cs="Arial"/>
          <w:szCs w:val="22"/>
        </w:rPr>
        <w:t xml:space="preserve"> 2018.</w:t>
      </w:r>
    </w:p>
    <w:p w14:paraId="291F3CBF" w14:textId="77777777" w:rsidR="008315D7" w:rsidRDefault="008315D7" w:rsidP="008315D7">
      <w:pPr>
        <w:jc w:val="both"/>
        <w:rPr>
          <w:rFonts w:cs="Arial"/>
          <w:szCs w:val="22"/>
        </w:rPr>
      </w:pPr>
    </w:p>
    <w:tbl>
      <w:tblPr>
        <w:tblW w:w="4945" w:type="pct"/>
        <w:tblInd w:w="108" w:type="dxa"/>
        <w:tblLook w:val="04A0" w:firstRow="1" w:lastRow="0" w:firstColumn="1" w:lastColumn="0" w:noHBand="0" w:noVBand="1"/>
      </w:tblPr>
      <w:tblGrid>
        <w:gridCol w:w="506"/>
        <w:gridCol w:w="1069"/>
        <w:gridCol w:w="2943"/>
        <w:gridCol w:w="3101"/>
        <w:gridCol w:w="2127"/>
      </w:tblGrid>
      <w:tr w:rsidR="008315D7" w:rsidRPr="0090759D" w14:paraId="5936324A" w14:textId="77777777" w:rsidTr="008315D7">
        <w:trPr>
          <w:trHeight w:val="528"/>
        </w:trPr>
        <w:tc>
          <w:tcPr>
            <w:tcW w:w="206" w:type="pct"/>
            <w:tcBorders>
              <w:top w:val="single" w:sz="4" w:space="0" w:color="auto"/>
              <w:left w:val="single" w:sz="4" w:space="0" w:color="auto"/>
              <w:bottom w:val="single" w:sz="4" w:space="0" w:color="auto"/>
              <w:right w:val="single" w:sz="4" w:space="0" w:color="auto"/>
            </w:tcBorders>
            <w:shd w:val="clear" w:color="000000" w:fill="BFBFBF"/>
            <w:vAlign w:val="bottom"/>
            <w:hideMark/>
          </w:tcPr>
          <w:p w14:paraId="2E6A43F4" w14:textId="77777777" w:rsidR="008315D7" w:rsidRPr="00384B53" w:rsidRDefault="008315D7" w:rsidP="008315D7">
            <w:pPr>
              <w:jc w:val="both"/>
              <w:rPr>
                <w:rFonts w:cs="Arial"/>
                <w:b/>
                <w:bCs/>
                <w:color w:val="000000"/>
                <w:sz w:val="18"/>
                <w:szCs w:val="18"/>
                <w:lang w:eastAsia="en-ZA"/>
              </w:rPr>
            </w:pPr>
            <w:r w:rsidRPr="00384B53">
              <w:rPr>
                <w:rFonts w:cs="Arial"/>
                <w:b/>
                <w:bCs/>
                <w:color w:val="000000"/>
                <w:sz w:val="18"/>
                <w:szCs w:val="18"/>
                <w:lang w:eastAsia="en-ZA"/>
              </w:rPr>
              <w:t>No.</w:t>
            </w:r>
          </w:p>
        </w:tc>
        <w:tc>
          <w:tcPr>
            <w:tcW w:w="563" w:type="pct"/>
            <w:tcBorders>
              <w:top w:val="single" w:sz="4" w:space="0" w:color="auto"/>
              <w:left w:val="nil"/>
              <w:bottom w:val="single" w:sz="4" w:space="0" w:color="auto"/>
              <w:right w:val="single" w:sz="4" w:space="0" w:color="auto"/>
            </w:tcBorders>
            <w:shd w:val="clear" w:color="000000" w:fill="BFBFBF"/>
            <w:vAlign w:val="bottom"/>
            <w:hideMark/>
          </w:tcPr>
          <w:p w14:paraId="3DBDB5F1" w14:textId="77777777" w:rsidR="008315D7" w:rsidRPr="00384B53" w:rsidRDefault="008315D7" w:rsidP="008315D7">
            <w:pPr>
              <w:jc w:val="both"/>
              <w:rPr>
                <w:rFonts w:cs="Arial"/>
                <w:b/>
                <w:bCs/>
                <w:color w:val="000000"/>
                <w:sz w:val="18"/>
                <w:szCs w:val="18"/>
                <w:lang w:eastAsia="en-ZA"/>
              </w:rPr>
            </w:pPr>
            <w:r w:rsidRPr="00384B53">
              <w:rPr>
                <w:rFonts w:cs="Arial"/>
                <w:b/>
                <w:bCs/>
                <w:color w:val="000000"/>
                <w:sz w:val="18"/>
                <w:szCs w:val="18"/>
                <w:lang w:eastAsia="en-ZA"/>
              </w:rPr>
              <w:t>Project code</w:t>
            </w:r>
          </w:p>
        </w:tc>
        <w:tc>
          <w:tcPr>
            <w:tcW w:w="1524" w:type="pct"/>
            <w:tcBorders>
              <w:top w:val="single" w:sz="4" w:space="0" w:color="auto"/>
              <w:left w:val="nil"/>
              <w:bottom w:val="single" w:sz="4" w:space="0" w:color="auto"/>
              <w:right w:val="single" w:sz="4" w:space="0" w:color="auto"/>
            </w:tcBorders>
            <w:shd w:val="clear" w:color="000000" w:fill="BFBFBF"/>
            <w:vAlign w:val="bottom"/>
            <w:hideMark/>
          </w:tcPr>
          <w:p w14:paraId="31F9B146" w14:textId="77777777" w:rsidR="008315D7" w:rsidRPr="00384B53" w:rsidRDefault="008315D7" w:rsidP="008315D7">
            <w:pPr>
              <w:jc w:val="both"/>
              <w:rPr>
                <w:rFonts w:cs="Arial"/>
                <w:b/>
                <w:bCs/>
                <w:color w:val="000000"/>
                <w:sz w:val="18"/>
                <w:szCs w:val="18"/>
                <w:lang w:eastAsia="en-ZA"/>
              </w:rPr>
            </w:pPr>
            <w:r w:rsidRPr="00384B53">
              <w:rPr>
                <w:rFonts w:cs="Arial"/>
                <w:b/>
                <w:bCs/>
                <w:color w:val="000000"/>
                <w:sz w:val="18"/>
                <w:szCs w:val="18"/>
                <w:lang w:eastAsia="en-ZA"/>
              </w:rPr>
              <w:t>Project name</w:t>
            </w:r>
          </w:p>
        </w:tc>
        <w:tc>
          <w:tcPr>
            <w:tcW w:w="1605" w:type="pct"/>
            <w:tcBorders>
              <w:top w:val="single" w:sz="4" w:space="0" w:color="auto"/>
              <w:left w:val="nil"/>
              <w:bottom w:val="single" w:sz="4" w:space="0" w:color="auto"/>
              <w:right w:val="single" w:sz="4" w:space="0" w:color="auto"/>
            </w:tcBorders>
            <w:shd w:val="clear" w:color="000000" w:fill="BFBFBF"/>
            <w:vAlign w:val="bottom"/>
            <w:hideMark/>
          </w:tcPr>
          <w:p w14:paraId="53129249" w14:textId="77777777" w:rsidR="008315D7" w:rsidRPr="00384B53" w:rsidRDefault="008315D7" w:rsidP="008315D7">
            <w:pPr>
              <w:jc w:val="both"/>
              <w:rPr>
                <w:rFonts w:cs="Arial"/>
                <w:b/>
                <w:bCs/>
                <w:color w:val="000000"/>
                <w:sz w:val="18"/>
                <w:szCs w:val="18"/>
                <w:lang w:eastAsia="en-ZA"/>
              </w:rPr>
            </w:pPr>
            <w:r w:rsidRPr="00384B53">
              <w:rPr>
                <w:rFonts w:cs="Arial"/>
                <w:b/>
                <w:bCs/>
                <w:color w:val="000000"/>
                <w:sz w:val="18"/>
                <w:szCs w:val="18"/>
                <w:lang w:eastAsia="en-ZA"/>
              </w:rPr>
              <w:t xml:space="preserve">No of beneficiaries listed on the municipal records </w:t>
            </w:r>
          </w:p>
        </w:tc>
        <w:tc>
          <w:tcPr>
            <w:tcW w:w="1102" w:type="pct"/>
            <w:tcBorders>
              <w:top w:val="single" w:sz="4" w:space="0" w:color="auto"/>
              <w:left w:val="nil"/>
              <w:bottom w:val="single" w:sz="4" w:space="0" w:color="auto"/>
              <w:right w:val="single" w:sz="4" w:space="0" w:color="auto"/>
            </w:tcBorders>
            <w:shd w:val="clear" w:color="000000" w:fill="BFBFBF"/>
            <w:noWrap/>
            <w:vAlign w:val="bottom"/>
            <w:hideMark/>
          </w:tcPr>
          <w:p w14:paraId="0A82DBC8" w14:textId="77777777" w:rsidR="008315D7" w:rsidRPr="00384B53" w:rsidRDefault="008315D7" w:rsidP="008315D7">
            <w:pPr>
              <w:jc w:val="both"/>
              <w:rPr>
                <w:rFonts w:cs="Arial"/>
                <w:b/>
                <w:bCs/>
                <w:color w:val="000000"/>
                <w:sz w:val="18"/>
                <w:szCs w:val="18"/>
                <w:lang w:eastAsia="en-ZA"/>
              </w:rPr>
            </w:pPr>
            <w:r w:rsidRPr="00384B53">
              <w:rPr>
                <w:rFonts w:cs="Arial"/>
                <w:b/>
                <w:bCs/>
                <w:color w:val="000000"/>
                <w:sz w:val="18"/>
                <w:szCs w:val="18"/>
                <w:lang w:eastAsia="en-ZA"/>
              </w:rPr>
              <w:t>Province: Public Body</w:t>
            </w:r>
          </w:p>
        </w:tc>
      </w:tr>
      <w:tr w:rsidR="008315D7" w:rsidRPr="0090759D" w14:paraId="0743DC58" w14:textId="77777777" w:rsidTr="008315D7">
        <w:trPr>
          <w:trHeight w:val="264"/>
        </w:trPr>
        <w:tc>
          <w:tcPr>
            <w:tcW w:w="206" w:type="pct"/>
            <w:tcBorders>
              <w:top w:val="nil"/>
              <w:left w:val="single" w:sz="4" w:space="0" w:color="auto"/>
              <w:bottom w:val="single" w:sz="4" w:space="0" w:color="auto"/>
              <w:right w:val="single" w:sz="4" w:space="0" w:color="auto"/>
            </w:tcBorders>
            <w:shd w:val="clear" w:color="auto" w:fill="auto"/>
            <w:vAlign w:val="bottom"/>
            <w:hideMark/>
          </w:tcPr>
          <w:p w14:paraId="0F34284A"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1</w:t>
            </w:r>
          </w:p>
        </w:tc>
        <w:tc>
          <w:tcPr>
            <w:tcW w:w="563" w:type="pct"/>
            <w:tcBorders>
              <w:top w:val="nil"/>
              <w:left w:val="nil"/>
              <w:bottom w:val="single" w:sz="4" w:space="0" w:color="auto"/>
              <w:right w:val="single" w:sz="4" w:space="0" w:color="auto"/>
            </w:tcBorders>
            <w:shd w:val="clear" w:color="auto" w:fill="auto"/>
            <w:vAlign w:val="bottom"/>
            <w:hideMark/>
          </w:tcPr>
          <w:p w14:paraId="5EFA4578"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57061</w:t>
            </w:r>
          </w:p>
        </w:tc>
        <w:tc>
          <w:tcPr>
            <w:tcW w:w="1524" w:type="pct"/>
            <w:tcBorders>
              <w:top w:val="nil"/>
              <w:left w:val="nil"/>
              <w:bottom w:val="single" w:sz="4" w:space="0" w:color="auto"/>
              <w:right w:val="single" w:sz="4" w:space="0" w:color="auto"/>
            </w:tcBorders>
            <w:shd w:val="clear" w:color="auto" w:fill="auto"/>
            <w:vAlign w:val="bottom"/>
            <w:hideMark/>
          </w:tcPr>
          <w:p w14:paraId="4247FB57"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New Horizons: Upgrading of electrical Main Supply</w:t>
            </w:r>
          </w:p>
        </w:tc>
        <w:tc>
          <w:tcPr>
            <w:tcW w:w="1605" w:type="pct"/>
            <w:tcBorders>
              <w:top w:val="nil"/>
              <w:left w:val="nil"/>
              <w:bottom w:val="single" w:sz="4" w:space="0" w:color="auto"/>
              <w:right w:val="single" w:sz="4" w:space="0" w:color="auto"/>
            </w:tcBorders>
            <w:shd w:val="clear" w:color="auto" w:fill="auto"/>
            <w:vAlign w:val="bottom"/>
            <w:hideMark/>
          </w:tcPr>
          <w:p w14:paraId="5E81FDEA"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 xml:space="preserve">Unknown </w:t>
            </w:r>
          </w:p>
        </w:tc>
        <w:tc>
          <w:tcPr>
            <w:tcW w:w="1102" w:type="pct"/>
            <w:tcBorders>
              <w:top w:val="nil"/>
              <w:left w:val="nil"/>
              <w:bottom w:val="single" w:sz="4" w:space="0" w:color="auto"/>
              <w:right w:val="single" w:sz="4" w:space="0" w:color="auto"/>
            </w:tcBorders>
            <w:shd w:val="clear" w:color="auto" w:fill="auto"/>
            <w:noWrap/>
            <w:vAlign w:val="bottom"/>
            <w:hideMark/>
          </w:tcPr>
          <w:p w14:paraId="3BF6D486" w14:textId="77777777" w:rsidR="008315D7" w:rsidRPr="00384B53" w:rsidRDefault="008315D7" w:rsidP="008315D7">
            <w:pPr>
              <w:jc w:val="both"/>
              <w:rPr>
                <w:rFonts w:cs="Arial"/>
                <w:sz w:val="18"/>
                <w:szCs w:val="18"/>
                <w:lang w:eastAsia="en-ZA"/>
              </w:rPr>
            </w:pPr>
            <w:r w:rsidRPr="00384B53">
              <w:rPr>
                <w:rFonts w:cs="Arial"/>
                <w:sz w:val="18"/>
                <w:szCs w:val="18"/>
                <w:lang w:eastAsia="en-ZA"/>
              </w:rPr>
              <w:t>Western Cape: Bitou</w:t>
            </w:r>
          </w:p>
        </w:tc>
      </w:tr>
      <w:tr w:rsidR="008315D7" w:rsidRPr="0090759D" w14:paraId="419C9984" w14:textId="77777777" w:rsidTr="008315D7">
        <w:trPr>
          <w:trHeight w:val="264"/>
        </w:trPr>
        <w:tc>
          <w:tcPr>
            <w:tcW w:w="206" w:type="pct"/>
            <w:tcBorders>
              <w:top w:val="nil"/>
              <w:left w:val="single" w:sz="4" w:space="0" w:color="auto"/>
              <w:bottom w:val="single" w:sz="4" w:space="0" w:color="auto"/>
              <w:right w:val="single" w:sz="4" w:space="0" w:color="auto"/>
            </w:tcBorders>
            <w:shd w:val="clear" w:color="auto" w:fill="auto"/>
            <w:vAlign w:val="bottom"/>
            <w:hideMark/>
          </w:tcPr>
          <w:p w14:paraId="5168D045"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2</w:t>
            </w:r>
          </w:p>
        </w:tc>
        <w:tc>
          <w:tcPr>
            <w:tcW w:w="563" w:type="pct"/>
            <w:tcBorders>
              <w:top w:val="nil"/>
              <w:left w:val="nil"/>
              <w:bottom w:val="single" w:sz="4" w:space="0" w:color="auto"/>
              <w:right w:val="single" w:sz="4" w:space="0" w:color="auto"/>
            </w:tcBorders>
            <w:shd w:val="clear" w:color="auto" w:fill="auto"/>
            <w:vAlign w:val="bottom"/>
            <w:hideMark/>
          </w:tcPr>
          <w:p w14:paraId="3D0AB8AA"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57087</w:t>
            </w:r>
          </w:p>
        </w:tc>
        <w:tc>
          <w:tcPr>
            <w:tcW w:w="1524" w:type="pct"/>
            <w:tcBorders>
              <w:top w:val="nil"/>
              <w:left w:val="nil"/>
              <w:bottom w:val="single" w:sz="4" w:space="0" w:color="auto"/>
              <w:right w:val="single" w:sz="4" w:space="0" w:color="auto"/>
            </w:tcBorders>
            <w:shd w:val="clear" w:color="auto" w:fill="auto"/>
            <w:vAlign w:val="bottom"/>
            <w:hideMark/>
          </w:tcPr>
          <w:p w14:paraId="5F5B242D"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Kwa- Nokuthula: Upgrading of bulk electrical network</w:t>
            </w:r>
          </w:p>
        </w:tc>
        <w:tc>
          <w:tcPr>
            <w:tcW w:w="1605" w:type="pct"/>
            <w:tcBorders>
              <w:top w:val="nil"/>
              <w:left w:val="nil"/>
              <w:bottom w:val="single" w:sz="4" w:space="0" w:color="auto"/>
              <w:right w:val="single" w:sz="4" w:space="0" w:color="auto"/>
            </w:tcBorders>
            <w:shd w:val="clear" w:color="auto" w:fill="auto"/>
            <w:vAlign w:val="bottom"/>
            <w:hideMark/>
          </w:tcPr>
          <w:p w14:paraId="4687CB0F"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Unknown</w:t>
            </w:r>
          </w:p>
        </w:tc>
        <w:tc>
          <w:tcPr>
            <w:tcW w:w="1102" w:type="pct"/>
            <w:tcBorders>
              <w:top w:val="nil"/>
              <w:left w:val="nil"/>
              <w:bottom w:val="single" w:sz="4" w:space="0" w:color="auto"/>
              <w:right w:val="single" w:sz="4" w:space="0" w:color="auto"/>
            </w:tcBorders>
            <w:shd w:val="clear" w:color="auto" w:fill="auto"/>
            <w:noWrap/>
            <w:vAlign w:val="bottom"/>
            <w:hideMark/>
          </w:tcPr>
          <w:p w14:paraId="6285C9D3" w14:textId="77777777" w:rsidR="008315D7" w:rsidRPr="00384B53" w:rsidRDefault="008315D7" w:rsidP="008315D7">
            <w:pPr>
              <w:jc w:val="both"/>
              <w:rPr>
                <w:rFonts w:cs="Arial"/>
                <w:sz w:val="18"/>
                <w:szCs w:val="18"/>
                <w:lang w:eastAsia="en-ZA"/>
              </w:rPr>
            </w:pPr>
            <w:r w:rsidRPr="00384B53">
              <w:rPr>
                <w:rFonts w:cs="Arial"/>
                <w:sz w:val="18"/>
                <w:szCs w:val="18"/>
                <w:lang w:eastAsia="en-ZA"/>
              </w:rPr>
              <w:t>Western Cape: Bitou</w:t>
            </w:r>
          </w:p>
        </w:tc>
      </w:tr>
      <w:tr w:rsidR="008315D7" w:rsidRPr="0090759D" w14:paraId="24D86352" w14:textId="77777777" w:rsidTr="008315D7">
        <w:trPr>
          <w:trHeight w:val="264"/>
        </w:trPr>
        <w:tc>
          <w:tcPr>
            <w:tcW w:w="206" w:type="pct"/>
            <w:tcBorders>
              <w:top w:val="nil"/>
              <w:left w:val="single" w:sz="4" w:space="0" w:color="auto"/>
              <w:bottom w:val="single" w:sz="4" w:space="0" w:color="auto"/>
              <w:right w:val="single" w:sz="4" w:space="0" w:color="auto"/>
            </w:tcBorders>
            <w:shd w:val="clear" w:color="auto" w:fill="auto"/>
            <w:vAlign w:val="bottom"/>
            <w:hideMark/>
          </w:tcPr>
          <w:p w14:paraId="2FBA2C14"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3</w:t>
            </w:r>
          </w:p>
        </w:tc>
        <w:tc>
          <w:tcPr>
            <w:tcW w:w="563" w:type="pct"/>
            <w:tcBorders>
              <w:top w:val="nil"/>
              <w:left w:val="nil"/>
              <w:bottom w:val="single" w:sz="4" w:space="0" w:color="auto"/>
              <w:right w:val="single" w:sz="4" w:space="0" w:color="auto"/>
            </w:tcBorders>
            <w:shd w:val="clear" w:color="auto" w:fill="auto"/>
            <w:vAlign w:val="bottom"/>
            <w:hideMark/>
          </w:tcPr>
          <w:p w14:paraId="1439CDEA"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57064</w:t>
            </w:r>
          </w:p>
        </w:tc>
        <w:tc>
          <w:tcPr>
            <w:tcW w:w="1524" w:type="pct"/>
            <w:tcBorders>
              <w:top w:val="nil"/>
              <w:left w:val="nil"/>
              <w:bottom w:val="single" w:sz="4" w:space="0" w:color="auto"/>
              <w:right w:val="single" w:sz="4" w:space="0" w:color="auto"/>
            </w:tcBorders>
            <w:shd w:val="clear" w:color="auto" w:fill="auto"/>
            <w:vAlign w:val="bottom"/>
            <w:hideMark/>
          </w:tcPr>
          <w:p w14:paraId="089D4AE6"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Poortjies: Upgrading of water reticulation</w:t>
            </w:r>
          </w:p>
        </w:tc>
        <w:tc>
          <w:tcPr>
            <w:tcW w:w="1605" w:type="pct"/>
            <w:tcBorders>
              <w:top w:val="nil"/>
              <w:left w:val="nil"/>
              <w:bottom w:val="single" w:sz="4" w:space="0" w:color="auto"/>
              <w:right w:val="single" w:sz="4" w:space="0" w:color="auto"/>
            </w:tcBorders>
            <w:shd w:val="clear" w:color="auto" w:fill="auto"/>
            <w:vAlign w:val="bottom"/>
            <w:hideMark/>
          </w:tcPr>
          <w:p w14:paraId="154F1893" w14:textId="77777777" w:rsidR="008315D7" w:rsidRPr="00384B53" w:rsidRDefault="008315D7" w:rsidP="008315D7">
            <w:pPr>
              <w:jc w:val="both"/>
              <w:rPr>
                <w:rFonts w:cs="Arial"/>
                <w:color w:val="000000"/>
                <w:sz w:val="18"/>
                <w:szCs w:val="18"/>
                <w:lang w:eastAsia="en-ZA"/>
              </w:rPr>
            </w:pPr>
            <w:r w:rsidRPr="00384B53">
              <w:rPr>
                <w:rFonts w:cs="Arial"/>
                <w:color w:val="000000"/>
                <w:sz w:val="18"/>
                <w:szCs w:val="18"/>
                <w:lang w:eastAsia="en-ZA"/>
              </w:rPr>
              <w:t>Unknown</w:t>
            </w:r>
          </w:p>
        </w:tc>
        <w:tc>
          <w:tcPr>
            <w:tcW w:w="1102" w:type="pct"/>
            <w:tcBorders>
              <w:top w:val="nil"/>
              <w:left w:val="nil"/>
              <w:bottom w:val="single" w:sz="4" w:space="0" w:color="auto"/>
              <w:right w:val="single" w:sz="4" w:space="0" w:color="auto"/>
            </w:tcBorders>
            <w:shd w:val="clear" w:color="auto" w:fill="auto"/>
            <w:noWrap/>
            <w:vAlign w:val="bottom"/>
            <w:hideMark/>
          </w:tcPr>
          <w:p w14:paraId="166E69AA" w14:textId="77777777" w:rsidR="008315D7" w:rsidRPr="00384B53" w:rsidRDefault="008315D7" w:rsidP="008315D7">
            <w:pPr>
              <w:jc w:val="both"/>
              <w:rPr>
                <w:rFonts w:cs="Arial"/>
                <w:sz w:val="18"/>
                <w:szCs w:val="18"/>
                <w:lang w:eastAsia="en-ZA"/>
              </w:rPr>
            </w:pPr>
            <w:r w:rsidRPr="00384B53">
              <w:rPr>
                <w:rFonts w:cs="Arial"/>
                <w:sz w:val="18"/>
                <w:szCs w:val="18"/>
                <w:lang w:eastAsia="en-ZA"/>
              </w:rPr>
              <w:t>Western Cape: Bitou</w:t>
            </w:r>
          </w:p>
        </w:tc>
      </w:tr>
    </w:tbl>
    <w:p w14:paraId="1C66FBFC" w14:textId="77777777" w:rsidR="008315D7" w:rsidRDefault="008315D7" w:rsidP="008315D7">
      <w:pPr>
        <w:jc w:val="both"/>
        <w:rPr>
          <w:rFonts w:cs="Arial"/>
          <w:szCs w:val="22"/>
        </w:rPr>
      </w:pPr>
    </w:p>
    <w:p w14:paraId="35DDB90E" w14:textId="77777777" w:rsidR="008315D7" w:rsidRDefault="008315D7" w:rsidP="008315D7">
      <w:pPr>
        <w:shd w:val="clear" w:color="auto" w:fill="FFFFFF"/>
        <w:jc w:val="both"/>
        <w:rPr>
          <w:rFonts w:cs="Arial"/>
          <w:szCs w:val="22"/>
        </w:rPr>
      </w:pPr>
      <w:r w:rsidRPr="00327CB0">
        <w:rPr>
          <w:rFonts w:cs="Arial"/>
          <w:b/>
          <w:szCs w:val="22"/>
        </w:rPr>
        <w:t>Impact of the finding</w:t>
      </w:r>
    </w:p>
    <w:p w14:paraId="16112501" w14:textId="77777777" w:rsidR="008315D7" w:rsidRDefault="008315D7" w:rsidP="008315D7">
      <w:pPr>
        <w:shd w:val="clear" w:color="auto" w:fill="FFFFFF"/>
        <w:jc w:val="both"/>
        <w:rPr>
          <w:rFonts w:cs="Arial"/>
          <w:szCs w:val="22"/>
        </w:rPr>
      </w:pPr>
    </w:p>
    <w:p w14:paraId="2AC565D1" w14:textId="77777777" w:rsidR="008315D7" w:rsidRDefault="008315D7" w:rsidP="008315D7">
      <w:pPr>
        <w:shd w:val="clear" w:color="auto" w:fill="FFFFFF"/>
        <w:jc w:val="both"/>
        <w:rPr>
          <w:rFonts w:cs="Arial"/>
          <w:szCs w:val="22"/>
        </w:rPr>
      </w:pPr>
      <w:r>
        <w:rPr>
          <w:rFonts w:cs="Arial"/>
          <w:szCs w:val="22"/>
        </w:rPr>
        <w:t xml:space="preserve">Non-compliance with </w:t>
      </w:r>
      <w:r w:rsidRPr="005B1329">
        <w:rPr>
          <w:rFonts w:cs="Arial"/>
          <w:color w:val="000000"/>
          <w:szCs w:val="22"/>
        </w:rPr>
        <w:t>PFMA</w:t>
      </w:r>
      <w:r>
        <w:rPr>
          <w:rFonts w:cs="Arial"/>
          <w:color w:val="000000"/>
          <w:szCs w:val="22"/>
        </w:rPr>
        <w:t xml:space="preserve"> s</w:t>
      </w:r>
      <w:r w:rsidRPr="005B1329">
        <w:rPr>
          <w:rFonts w:cs="Arial"/>
          <w:color w:val="000000"/>
          <w:szCs w:val="22"/>
          <w:lang w:eastAsia="en-ZA"/>
        </w:rPr>
        <w:t>ection 40(3) (a</w:t>
      </w:r>
      <w:r>
        <w:rPr>
          <w:rFonts w:cs="Arial"/>
          <w:color w:val="000000"/>
          <w:szCs w:val="22"/>
          <w:lang w:eastAsia="en-ZA"/>
        </w:rPr>
        <w:t>)</w:t>
      </w:r>
    </w:p>
    <w:p w14:paraId="71DFBD38" w14:textId="77777777" w:rsidR="008315D7" w:rsidRDefault="008315D7" w:rsidP="008315D7">
      <w:pPr>
        <w:shd w:val="clear" w:color="auto" w:fill="FFFFFF"/>
        <w:jc w:val="both"/>
        <w:rPr>
          <w:rFonts w:cs="Arial"/>
          <w:szCs w:val="22"/>
        </w:rPr>
      </w:pPr>
    </w:p>
    <w:p w14:paraId="2F6AF353" w14:textId="77777777" w:rsidR="008315D7" w:rsidRDefault="008315D7" w:rsidP="008315D7">
      <w:pPr>
        <w:shd w:val="clear" w:color="auto" w:fill="FFFFFF"/>
        <w:jc w:val="both"/>
        <w:rPr>
          <w:rFonts w:cs="Arial"/>
          <w:szCs w:val="22"/>
        </w:rPr>
      </w:pPr>
      <w:r>
        <w:rPr>
          <w:rFonts w:cs="Arial"/>
          <w:szCs w:val="22"/>
        </w:rPr>
        <w:t>Work opportunities created for the financial year could be understated.</w:t>
      </w:r>
    </w:p>
    <w:p w14:paraId="350572DF" w14:textId="77777777" w:rsidR="008315D7" w:rsidRPr="00A6133A" w:rsidRDefault="008315D7" w:rsidP="008315D7">
      <w:pPr>
        <w:pStyle w:val="NormalWeb"/>
        <w:keepNext/>
        <w:ind w:left="709" w:hanging="709"/>
        <w:jc w:val="both"/>
        <w:rPr>
          <w:rFonts w:ascii="Arial" w:hAnsi="Arial" w:cs="Arial"/>
          <w:sz w:val="22"/>
          <w:szCs w:val="22"/>
        </w:rPr>
      </w:pPr>
    </w:p>
    <w:p w14:paraId="2D14A5F0" w14:textId="77777777" w:rsidR="008315D7" w:rsidRDefault="008315D7" w:rsidP="008315D7">
      <w:pPr>
        <w:pStyle w:val="NormalWeb"/>
        <w:jc w:val="both"/>
        <w:rPr>
          <w:rFonts w:ascii="Arial" w:hAnsi="Arial" w:cs="Arial"/>
          <w:b/>
          <w:bCs/>
          <w:sz w:val="22"/>
          <w:szCs w:val="22"/>
        </w:rPr>
      </w:pPr>
      <w:r w:rsidRPr="000457CD">
        <w:rPr>
          <w:rFonts w:ascii="Arial" w:hAnsi="Arial" w:cs="Arial"/>
          <w:b/>
          <w:bCs/>
          <w:sz w:val="22"/>
          <w:szCs w:val="22"/>
        </w:rPr>
        <w:t>Internal control deficiency</w:t>
      </w:r>
    </w:p>
    <w:p w14:paraId="0C2EA243" w14:textId="77777777" w:rsidR="008315D7" w:rsidRPr="000457CD" w:rsidRDefault="008315D7" w:rsidP="008315D7">
      <w:pPr>
        <w:pStyle w:val="NormalWeb"/>
        <w:jc w:val="both"/>
        <w:rPr>
          <w:rFonts w:ascii="Arial" w:hAnsi="Arial" w:cs="Arial"/>
          <w:sz w:val="22"/>
          <w:szCs w:val="22"/>
        </w:rPr>
      </w:pPr>
    </w:p>
    <w:p w14:paraId="74138F0C" w14:textId="77777777" w:rsidR="008315D7" w:rsidRPr="00757888" w:rsidRDefault="008315D7" w:rsidP="008315D7">
      <w:pPr>
        <w:jc w:val="both"/>
        <w:rPr>
          <w:rFonts w:cs="Arial"/>
          <w:i/>
          <w:szCs w:val="22"/>
          <w:lang w:val="en-GB"/>
        </w:rPr>
      </w:pPr>
      <w:r w:rsidRPr="00757888">
        <w:rPr>
          <w:rFonts w:cs="Arial"/>
          <w:i/>
          <w:szCs w:val="22"/>
          <w:lang w:val="en-GB"/>
        </w:rPr>
        <w:t>Financial and Performance Management</w:t>
      </w:r>
    </w:p>
    <w:p w14:paraId="2D63ADBB" w14:textId="77777777" w:rsidR="008315D7" w:rsidRPr="00AB4200" w:rsidRDefault="008315D7" w:rsidP="008315D7">
      <w:pPr>
        <w:jc w:val="both"/>
        <w:rPr>
          <w:rFonts w:cs="Arial"/>
          <w:szCs w:val="22"/>
          <w:lang w:val="en-GB"/>
        </w:rPr>
      </w:pPr>
    </w:p>
    <w:p w14:paraId="640CA7D6" w14:textId="77777777" w:rsidR="008315D7" w:rsidRPr="00AB4200" w:rsidRDefault="008315D7" w:rsidP="008315D7">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14:paraId="548FB2D4" w14:textId="77777777" w:rsidR="008315D7" w:rsidRDefault="008315D7" w:rsidP="008315D7">
      <w:pPr>
        <w:pStyle w:val="NoSpacing"/>
        <w:spacing w:line="276" w:lineRule="auto"/>
        <w:jc w:val="both"/>
        <w:rPr>
          <w:rFonts w:cs="Arial"/>
          <w:sz w:val="22"/>
          <w:szCs w:val="22"/>
          <w:lang w:val="en-GB"/>
        </w:rPr>
      </w:pPr>
    </w:p>
    <w:p w14:paraId="27CC530C" w14:textId="77777777" w:rsidR="008315D7" w:rsidRDefault="008315D7" w:rsidP="008315D7">
      <w:pPr>
        <w:pStyle w:val="NoSpacing"/>
        <w:jc w:val="both"/>
        <w:rPr>
          <w:sz w:val="22"/>
          <w:szCs w:val="22"/>
        </w:rPr>
      </w:pPr>
      <w:r>
        <w:rPr>
          <w:sz w:val="22"/>
          <w:szCs w:val="22"/>
        </w:rPr>
        <w:t>Project lists are not regularly reviewed, validated and reported on the National Department of Public Works and Expanded Public Works Programs (EPWP) project list to ensure that all participants are captured on EPWP reporting system.</w:t>
      </w:r>
    </w:p>
    <w:p w14:paraId="649AB9A4" w14:textId="77777777" w:rsidR="008315D7" w:rsidRDefault="008315D7" w:rsidP="008315D7">
      <w:pPr>
        <w:jc w:val="both"/>
        <w:rPr>
          <w:rFonts w:cs="Arial"/>
          <w:b/>
          <w:szCs w:val="22"/>
        </w:rPr>
      </w:pPr>
    </w:p>
    <w:p w14:paraId="1ED0B0F5" w14:textId="77777777" w:rsidR="008315D7" w:rsidRDefault="008315D7" w:rsidP="008315D7">
      <w:pPr>
        <w:jc w:val="both"/>
        <w:rPr>
          <w:rFonts w:cs="Arial"/>
          <w:b/>
          <w:szCs w:val="22"/>
        </w:rPr>
      </w:pPr>
      <w:r w:rsidRPr="000457CD">
        <w:rPr>
          <w:rFonts w:cs="Arial"/>
          <w:b/>
          <w:szCs w:val="22"/>
        </w:rPr>
        <w:t>Recommendation</w:t>
      </w:r>
    </w:p>
    <w:p w14:paraId="47215B74" w14:textId="77777777" w:rsidR="008315D7" w:rsidRDefault="008315D7" w:rsidP="008315D7">
      <w:pPr>
        <w:pStyle w:val="NoSpacing"/>
        <w:jc w:val="both"/>
        <w:rPr>
          <w:rFonts w:cs="Arial"/>
          <w:color w:val="000000"/>
          <w:sz w:val="22"/>
          <w:szCs w:val="22"/>
        </w:rPr>
      </w:pPr>
    </w:p>
    <w:p w14:paraId="65BE50AC" w14:textId="77777777" w:rsidR="008315D7" w:rsidRDefault="008315D7" w:rsidP="008315D7">
      <w:pPr>
        <w:jc w:val="both"/>
        <w:rPr>
          <w:rFonts w:cs="Arial"/>
          <w:szCs w:val="22"/>
        </w:rPr>
      </w:pPr>
      <w:r w:rsidRPr="00F3211C">
        <w:rPr>
          <w:rFonts w:cs="Arial"/>
          <w:szCs w:val="22"/>
        </w:rPr>
        <w:t>It is recommended that:</w:t>
      </w:r>
    </w:p>
    <w:p w14:paraId="5129C707" w14:textId="77777777" w:rsidR="008315D7" w:rsidRDefault="008315D7" w:rsidP="008315D7">
      <w:pPr>
        <w:pStyle w:val="NoSpacing"/>
        <w:jc w:val="both"/>
        <w:rPr>
          <w:rFonts w:cs="Arial"/>
          <w:color w:val="000000"/>
          <w:sz w:val="22"/>
          <w:szCs w:val="22"/>
        </w:rPr>
      </w:pPr>
    </w:p>
    <w:p w14:paraId="4AC52AA3" w14:textId="77777777" w:rsidR="008315D7" w:rsidRPr="00166DFF" w:rsidRDefault="008315D7" w:rsidP="008315D7">
      <w:pPr>
        <w:jc w:val="both"/>
        <w:rPr>
          <w:rFonts w:eastAsiaTheme="minorHAnsi" w:cs="Arial"/>
          <w:color w:val="000000"/>
          <w:szCs w:val="22"/>
        </w:rPr>
      </w:pPr>
      <w:r>
        <w:rPr>
          <w:szCs w:val="22"/>
        </w:rPr>
        <w:t>The department should perform adequate and frequent reviews of project lists and it must be reviewed by the senior officials to ensure that all the projects are captured on EPWP reporting system.</w:t>
      </w:r>
      <w:r w:rsidRPr="00166DFF">
        <w:rPr>
          <w:rFonts w:eastAsiaTheme="minorHAnsi" w:cs="Arial"/>
          <w:color w:val="000000"/>
          <w:szCs w:val="22"/>
        </w:rPr>
        <w:t xml:space="preserve"> </w:t>
      </w:r>
    </w:p>
    <w:p w14:paraId="090199EB" w14:textId="77777777" w:rsidR="008315D7" w:rsidRDefault="008315D7" w:rsidP="008315D7">
      <w:pPr>
        <w:jc w:val="both"/>
        <w:rPr>
          <w:rFonts w:cs="Arial"/>
          <w:b/>
          <w:szCs w:val="22"/>
        </w:rPr>
      </w:pPr>
    </w:p>
    <w:p w14:paraId="1D7A72A9" w14:textId="77777777" w:rsidR="008315D7" w:rsidRPr="000457CD" w:rsidRDefault="008315D7" w:rsidP="008315D7">
      <w:pPr>
        <w:jc w:val="both"/>
        <w:rPr>
          <w:rFonts w:cs="Arial"/>
          <w:b/>
          <w:szCs w:val="22"/>
        </w:rPr>
      </w:pPr>
    </w:p>
    <w:p w14:paraId="7D8D9043" w14:textId="77777777" w:rsidR="008315D7" w:rsidRDefault="008315D7" w:rsidP="008315D7">
      <w:pPr>
        <w:jc w:val="both"/>
        <w:rPr>
          <w:rFonts w:cs="Arial"/>
          <w:b/>
          <w:bCs/>
          <w:szCs w:val="22"/>
        </w:rPr>
      </w:pPr>
      <w:r w:rsidRPr="000457CD">
        <w:rPr>
          <w:rFonts w:cs="Arial"/>
          <w:b/>
          <w:bCs/>
          <w:szCs w:val="22"/>
        </w:rPr>
        <w:lastRenderedPageBreak/>
        <w:t>Management response</w:t>
      </w:r>
    </w:p>
    <w:p w14:paraId="3AE4567F" w14:textId="77777777" w:rsidR="008315D7" w:rsidRDefault="008315D7" w:rsidP="008315D7">
      <w:pPr>
        <w:pStyle w:val="ListParagraph"/>
        <w:ind w:left="0"/>
        <w:jc w:val="both"/>
        <w:rPr>
          <w:rFonts w:cs="Arial"/>
          <w:color w:val="000000"/>
          <w:szCs w:val="22"/>
        </w:rPr>
      </w:pPr>
    </w:p>
    <w:p w14:paraId="64D71F39" w14:textId="77777777" w:rsidR="008315D7" w:rsidRDefault="008315D7" w:rsidP="008315D7">
      <w:pPr>
        <w:pStyle w:val="ListParagraph"/>
        <w:ind w:left="0"/>
        <w:jc w:val="both"/>
        <w:rPr>
          <w:rFonts w:cs="Arial"/>
          <w:color w:val="000000"/>
          <w:szCs w:val="22"/>
        </w:rPr>
      </w:pPr>
      <w:r w:rsidRPr="005B1329">
        <w:rPr>
          <w:rFonts w:cs="Arial"/>
          <w:color w:val="000000"/>
          <w:szCs w:val="22"/>
        </w:rPr>
        <w:t>I am</w:t>
      </w:r>
      <w:r>
        <w:rPr>
          <w:rFonts w:cs="Arial"/>
          <w:color w:val="000000"/>
          <w:szCs w:val="22"/>
        </w:rPr>
        <w:t xml:space="preserve"> in </w:t>
      </w:r>
      <w:r w:rsidRPr="005B1329">
        <w:rPr>
          <w:rFonts w:cs="Arial"/>
          <w:color w:val="000000"/>
          <w:szCs w:val="22"/>
        </w:rPr>
        <w:t xml:space="preserve">agreement with the finding for the following reasons [and supply the following/attached information in support of this]: </w:t>
      </w:r>
    </w:p>
    <w:p w14:paraId="2BD5CCC9" w14:textId="77777777" w:rsidR="008315D7" w:rsidRDefault="008315D7" w:rsidP="008315D7">
      <w:pPr>
        <w:pStyle w:val="ListParagraph"/>
        <w:ind w:left="0"/>
        <w:jc w:val="both"/>
        <w:rPr>
          <w:rFonts w:cs="Arial"/>
          <w:color w:val="000000"/>
          <w:szCs w:val="22"/>
        </w:rPr>
      </w:pPr>
    </w:p>
    <w:p w14:paraId="441E1742" w14:textId="77777777" w:rsidR="008315D7" w:rsidRDefault="008315D7" w:rsidP="00FA0D18">
      <w:pPr>
        <w:pStyle w:val="ListParagraph"/>
        <w:numPr>
          <w:ilvl w:val="0"/>
          <w:numId w:val="18"/>
        </w:numPr>
        <w:ind w:hanging="720"/>
        <w:jc w:val="both"/>
        <w:rPr>
          <w:rFonts w:cs="Arial"/>
          <w:color w:val="000000"/>
          <w:szCs w:val="22"/>
        </w:rPr>
      </w:pPr>
      <w:r>
        <w:rPr>
          <w:rFonts w:cs="Arial"/>
          <w:color w:val="000000"/>
          <w:szCs w:val="22"/>
        </w:rPr>
        <w:t>The projects were implemented in 2018/19, but not yet reported by the end of quarter 2 of 2018/19.</w:t>
      </w:r>
    </w:p>
    <w:p w14:paraId="516F0974" w14:textId="77777777" w:rsidR="008315D7" w:rsidRDefault="008315D7" w:rsidP="00FA0D18">
      <w:pPr>
        <w:pStyle w:val="ListParagraph"/>
        <w:numPr>
          <w:ilvl w:val="0"/>
          <w:numId w:val="18"/>
        </w:numPr>
        <w:ind w:hanging="720"/>
        <w:jc w:val="both"/>
        <w:rPr>
          <w:rFonts w:cs="Arial"/>
          <w:color w:val="000000"/>
          <w:szCs w:val="22"/>
        </w:rPr>
      </w:pPr>
      <w:r>
        <w:rPr>
          <w:rFonts w:cs="Arial"/>
          <w:color w:val="000000"/>
          <w:szCs w:val="22"/>
        </w:rPr>
        <w:t xml:space="preserve">Feedback from the municipality indicates that in the case of Project </w:t>
      </w:r>
      <w:r w:rsidRPr="00602FFB">
        <w:rPr>
          <w:rFonts w:cs="Arial"/>
          <w:color w:val="000000"/>
          <w:szCs w:val="22"/>
        </w:rPr>
        <w:t>57061</w:t>
      </w:r>
      <w:r>
        <w:rPr>
          <w:rFonts w:cs="Arial"/>
          <w:color w:val="000000"/>
          <w:szCs w:val="22"/>
        </w:rPr>
        <w:t>, the project information was not received from the contractor timely for reporting.</w:t>
      </w:r>
    </w:p>
    <w:p w14:paraId="2BCA961C" w14:textId="75BEC7D7" w:rsidR="008315D7" w:rsidRDefault="008315D7" w:rsidP="00FA0D18">
      <w:pPr>
        <w:pStyle w:val="ListParagraph"/>
        <w:numPr>
          <w:ilvl w:val="0"/>
          <w:numId w:val="18"/>
        </w:numPr>
        <w:ind w:hanging="720"/>
        <w:jc w:val="both"/>
        <w:rPr>
          <w:rFonts w:cs="Arial"/>
          <w:color w:val="000000"/>
          <w:szCs w:val="22"/>
        </w:rPr>
      </w:pPr>
      <w:r>
        <w:rPr>
          <w:rFonts w:cs="Arial"/>
          <w:color w:val="000000"/>
          <w:szCs w:val="22"/>
        </w:rPr>
        <w:t>In the case of the other two projects, capacity issues internal to be reporting public body have led to the projects not being reported.</w:t>
      </w:r>
    </w:p>
    <w:p w14:paraId="330570F4" w14:textId="12C602EC" w:rsidR="00011441" w:rsidRDefault="00011441" w:rsidP="00011441">
      <w:pPr>
        <w:jc w:val="both"/>
        <w:rPr>
          <w:rFonts w:cs="Arial"/>
          <w:color w:val="000000"/>
          <w:szCs w:val="22"/>
        </w:rPr>
      </w:pPr>
    </w:p>
    <w:p w14:paraId="779FF5AD" w14:textId="709A7E84" w:rsidR="00011441" w:rsidRDefault="00011441" w:rsidP="00011441">
      <w:pPr>
        <w:ind w:left="426" w:hanging="426"/>
        <w:rPr>
          <w:rFonts w:cs="Arial"/>
          <w:szCs w:val="22"/>
        </w:rPr>
      </w:pPr>
      <w:r w:rsidRPr="003A3D00">
        <w:rPr>
          <w:rFonts w:cs="Arial"/>
          <w:szCs w:val="22"/>
        </w:rPr>
        <w:t>Please further note that:</w:t>
      </w:r>
    </w:p>
    <w:p w14:paraId="71F47A26" w14:textId="77777777" w:rsidR="00011441" w:rsidRPr="003A3D00" w:rsidRDefault="00011441" w:rsidP="00011441">
      <w:pPr>
        <w:ind w:left="426" w:hanging="426"/>
        <w:rPr>
          <w:rFonts w:cs="Arial"/>
          <w:szCs w:val="22"/>
        </w:rPr>
      </w:pPr>
    </w:p>
    <w:p w14:paraId="4EA0EC53" w14:textId="77777777" w:rsidR="00011441" w:rsidRPr="003A3D00" w:rsidRDefault="00011441" w:rsidP="00FA0D18">
      <w:pPr>
        <w:pStyle w:val="ListParagraph"/>
        <w:numPr>
          <w:ilvl w:val="0"/>
          <w:numId w:val="30"/>
        </w:numPr>
        <w:ind w:left="426" w:hanging="426"/>
        <w:jc w:val="both"/>
        <w:rPr>
          <w:rFonts w:cs="Arial"/>
          <w:szCs w:val="22"/>
        </w:rPr>
      </w:pPr>
      <w:r w:rsidRPr="003A3D00">
        <w:rPr>
          <w:rFonts w:cs="Arial"/>
          <w:szCs w:val="22"/>
        </w:rPr>
        <w:t>The Department is responsible for neither the implementation of projects, nor the collection of data from project sites.  The data flow is from the contractor (implementing the project), to the consultant (if such is employed by the public body), then from the consultant to the public body and then lastly from the public body to the Department of Public Works through reporting on the EPWP RS.</w:t>
      </w:r>
    </w:p>
    <w:p w14:paraId="0E971D5F" w14:textId="77777777" w:rsidR="00011441" w:rsidRPr="003A3D00" w:rsidRDefault="00011441" w:rsidP="00FA0D18">
      <w:pPr>
        <w:pStyle w:val="ListParagraph"/>
        <w:numPr>
          <w:ilvl w:val="0"/>
          <w:numId w:val="30"/>
        </w:numPr>
        <w:ind w:left="426" w:hanging="426"/>
        <w:jc w:val="both"/>
        <w:rPr>
          <w:rFonts w:cs="Arial"/>
          <w:szCs w:val="22"/>
        </w:rPr>
      </w:pPr>
      <w:r w:rsidRPr="003A3D00">
        <w:rPr>
          <w:rFonts w:cs="Arial"/>
          <w:szCs w:val="22"/>
        </w:rPr>
        <w:t>The projects were not reported by the public body despite feedback to the public body on the projects which it reported and follow-ups with the public body on the projects that it is implementing.</w:t>
      </w:r>
    </w:p>
    <w:p w14:paraId="564E8A98" w14:textId="77777777" w:rsidR="00011441" w:rsidRPr="003A3D00" w:rsidRDefault="00011441" w:rsidP="00FA0D18">
      <w:pPr>
        <w:pStyle w:val="ListParagraph"/>
        <w:numPr>
          <w:ilvl w:val="0"/>
          <w:numId w:val="30"/>
        </w:numPr>
        <w:ind w:left="426" w:hanging="426"/>
        <w:jc w:val="both"/>
        <w:rPr>
          <w:rFonts w:cs="Arial"/>
          <w:szCs w:val="22"/>
        </w:rPr>
      </w:pPr>
      <w:r w:rsidRPr="003A3D00">
        <w:rPr>
          <w:rFonts w:cs="Arial"/>
          <w:szCs w:val="22"/>
        </w:rPr>
        <w:t>Project lists of municipalities are regularly reviewed and the reporting of projects is monitored against it.</w:t>
      </w:r>
    </w:p>
    <w:p w14:paraId="1E27D531" w14:textId="77777777" w:rsidR="00011441" w:rsidRPr="003A3D00" w:rsidRDefault="00011441" w:rsidP="00FA0D18">
      <w:pPr>
        <w:pStyle w:val="ListParagraph"/>
        <w:numPr>
          <w:ilvl w:val="0"/>
          <w:numId w:val="30"/>
        </w:numPr>
        <w:ind w:left="426" w:hanging="426"/>
        <w:jc w:val="both"/>
        <w:rPr>
          <w:rFonts w:cs="Arial"/>
          <w:szCs w:val="22"/>
        </w:rPr>
      </w:pPr>
      <w:r w:rsidRPr="003A3D00">
        <w:rPr>
          <w:rFonts w:cs="Arial"/>
          <w:szCs w:val="22"/>
        </w:rPr>
        <w:t>At monthly MIG Monitoring Meetings there are follow-ups with municipalities to ensure that all EPWP projects that are implemented are reported.</w:t>
      </w:r>
    </w:p>
    <w:p w14:paraId="792A88D2" w14:textId="77777777" w:rsidR="00011441" w:rsidRPr="003A3D00" w:rsidRDefault="00011441" w:rsidP="00FA0D18">
      <w:pPr>
        <w:pStyle w:val="ListParagraph"/>
        <w:numPr>
          <w:ilvl w:val="0"/>
          <w:numId w:val="30"/>
        </w:numPr>
        <w:ind w:left="426" w:hanging="426"/>
        <w:jc w:val="both"/>
        <w:rPr>
          <w:rFonts w:cs="Arial"/>
        </w:rPr>
      </w:pPr>
      <w:r w:rsidRPr="003A3D00">
        <w:rPr>
          <w:rFonts w:cs="Arial"/>
          <w:szCs w:val="22"/>
        </w:rPr>
        <w:t>There is not</w:t>
      </w:r>
      <w:r w:rsidRPr="003A3D00">
        <w:rPr>
          <w:rFonts w:cs="Arial"/>
        </w:rPr>
        <w:t xml:space="preserve"> an internal control deficiency that relates to this finding.</w:t>
      </w:r>
    </w:p>
    <w:p w14:paraId="15ED8A63" w14:textId="77777777" w:rsidR="008315D7" w:rsidRPr="00CB4B40" w:rsidRDefault="008315D7" w:rsidP="008315D7">
      <w:pPr>
        <w:jc w:val="both"/>
        <w:rPr>
          <w:rFonts w:cs="Arial"/>
          <w:i/>
          <w:iCs/>
          <w:szCs w:val="22"/>
        </w:rPr>
      </w:pPr>
    </w:p>
    <w:p w14:paraId="54E2C61D" w14:textId="77777777" w:rsidR="008315D7" w:rsidRPr="00CB4B40" w:rsidRDefault="008315D7" w:rsidP="008315D7">
      <w:pPr>
        <w:jc w:val="both"/>
        <w:rPr>
          <w:rFonts w:cs="Arial"/>
          <w:szCs w:val="22"/>
        </w:rPr>
      </w:pPr>
      <w:r w:rsidRPr="00CB4B40">
        <w:rPr>
          <w:rFonts w:cs="Arial"/>
          <w:b/>
          <w:iCs/>
          <w:szCs w:val="22"/>
        </w:rPr>
        <w:t>Auditor’s conclusion</w:t>
      </w:r>
    </w:p>
    <w:p w14:paraId="1AD731AF" w14:textId="77777777" w:rsidR="008315D7" w:rsidRDefault="008315D7" w:rsidP="008315D7">
      <w:pPr>
        <w:jc w:val="both"/>
      </w:pPr>
    </w:p>
    <w:p w14:paraId="4C99D6AC" w14:textId="77777777" w:rsidR="008315D7" w:rsidRPr="00B1654B" w:rsidRDefault="008315D7" w:rsidP="008315D7">
      <w:pPr>
        <w:jc w:val="both"/>
        <w:rPr>
          <w:rFonts w:cs="Arial"/>
          <w:szCs w:val="22"/>
        </w:rPr>
      </w:pPr>
      <w:r w:rsidRPr="00B1654B">
        <w:rPr>
          <w:rFonts w:cs="Arial"/>
          <w:iCs/>
          <w:szCs w:val="22"/>
        </w:rPr>
        <w:t xml:space="preserve">Management responses were noted.  </w:t>
      </w:r>
      <w:r>
        <w:rPr>
          <w:rFonts w:cs="Arial"/>
          <w:iCs/>
          <w:szCs w:val="22"/>
        </w:rPr>
        <w:t xml:space="preserve">The findings will be followed up during the final audit to the </w:t>
      </w:r>
      <w:r w:rsidRPr="00B1654B">
        <w:rPr>
          <w:rFonts w:cs="Arial"/>
          <w:iCs/>
          <w:szCs w:val="22"/>
        </w:rPr>
        <w:t>Q</w:t>
      </w:r>
      <w:r>
        <w:rPr>
          <w:rFonts w:cs="Arial"/>
          <w:iCs/>
          <w:szCs w:val="22"/>
        </w:rPr>
        <w:t>4</w:t>
      </w:r>
      <w:r w:rsidRPr="00B1654B">
        <w:rPr>
          <w:rFonts w:cs="Arial"/>
          <w:iCs/>
          <w:szCs w:val="22"/>
        </w:rPr>
        <w:t xml:space="preserve"> participant list </w:t>
      </w:r>
      <w:r>
        <w:rPr>
          <w:rFonts w:cs="Arial"/>
          <w:iCs/>
          <w:szCs w:val="22"/>
        </w:rPr>
        <w:t>of</w:t>
      </w:r>
      <w:r w:rsidRPr="00B1654B">
        <w:rPr>
          <w:rFonts w:cs="Arial"/>
          <w:iCs/>
          <w:szCs w:val="22"/>
        </w:rPr>
        <w:t xml:space="preserve"> the</w:t>
      </w:r>
      <w:r>
        <w:rPr>
          <w:rFonts w:cs="Arial"/>
          <w:iCs/>
          <w:szCs w:val="22"/>
        </w:rPr>
        <w:t xml:space="preserve"> selected project, </w:t>
      </w:r>
      <w:r w:rsidRPr="00B1654B">
        <w:rPr>
          <w:rFonts w:cs="Arial"/>
          <w:iCs/>
          <w:szCs w:val="22"/>
        </w:rPr>
        <w:t>therefore this issue remains unresolved and will be included in the management report.</w:t>
      </w:r>
    </w:p>
    <w:p w14:paraId="44CD64FE" w14:textId="77777777" w:rsidR="008315D7" w:rsidRDefault="008315D7" w:rsidP="008315D7">
      <w:pPr>
        <w:jc w:val="both"/>
      </w:pPr>
      <w:r>
        <w:br w:type="page"/>
      </w:r>
    </w:p>
    <w:p w14:paraId="16A83C51" w14:textId="77777777" w:rsidR="008315D7" w:rsidRPr="00AB3788" w:rsidRDefault="008315D7" w:rsidP="008315D7">
      <w:pPr>
        <w:shd w:val="clear" w:color="auto" w:fill="D9D9D9" w:themeFill="background1" w:themeFillShade="D9"/>
        <w:ind w:left="426" w:hanging="426"/>
        <w:jc w:val="both"/>
        <w:rPr>
          <w:rFonts w:cs="Arial"/>
          <w:b/>
          <w:bCs/>
          <w:szCs w:val="22"/>
        </w:rPr>
      </w:pPr>
      <w:r>
        <w:rPr>
          <w:rFonts w:cs="Arial"/>
          <w:b/>
          <w:bCs/>
          <w:szCs w:val="22"/>
        </w:rPr>
        <w:lastRenderedPageBreak/>
        <w:t>7.</w:t>
      </w:r>
      <w:r>
        <w:rPr>
          <w:rFonts w:cs="Arial"/>
          <w:b/>
          <w:bCs/>
          <w:szCs w:val="22"/>
        </w:rPr>
        <w:tab/>
      </w:r>
      <w:r w:rsidRPr="00AB3788">
        <w:rPr>
          <w:rFonts w:cs="Arial"/>
          <w:b/>
          <w:bCs/>
          <w:szCs w:val="22"/>
        </w:rPr>
        <w:t xml:space="preserve">EPWP – </w:t>
      </w:r>
      <w:r>
        <w:rPr>
          <w:rFonts w:cs="Arial"/>
          <w:b/>
          <w:bCs/>
          <w:szCs w:val="22"/>
        </w:rPr>
        <w:t>Beneficiary paid two different amounts, in the same month and same day.</w:t>
      </w:r>
    </w:p>
    <w:p w14:paraId="4F1EB34F" w14:textId="77777777" w:rsidR="008315D7" w:rsidRPr="000457CD" w:rsidRDefault="008315D7" w:rsidP="008315D7">
      <w:pPr>
        <w:pStyle w:val="NoSpacing"/>
        <w:jc w:val="both"/>
        <w:rPr>
          <w:rFonts w:cs="Arial"/>
          <w:sz w:val="22"/>
          <w:szCs w:val="22"/>
        </w:rPr>
      </w:pPr>
    </w:p>
    <w:p w14:paraId="67D1CD44" w14:textId="77777777" w:rsidR="008315D7" w:rsidRPr="00416AB1" w:rsidRDefault="008315D7" w:rsidP="008315D7">
      <w:pPr>
        <w:pStyle w:val="NoSpacing"/>
        <w:jc w:val="both"/>
        <w:rPr>
          <w:rFonts w:cs="Arial"/>
          <w:b/>
          <w:sz w:val="22"/>
          <w:szCs w:val="22"/>
        </w:rPr>
      </w:pPr>
      <w:r w:rsidRPr="00416AB1">
        <w:rPr>
          <w:rFonts w:cs="Arial"/>
          <w:b/>
          <w:sz w:val="22"/>
          <w:szCs w:val="22"/>
        </w:rPr>
        <w:t xml:space="preserve">Requirements </w:t>
      </w:r>
    </w:p>
    <w:p w14:paraId="76BC954C" w14:textId="77777777" w:rsidR="008315D7" w:rsidRDefault="008315D7" w:rsidP="008315D7">
      <w:pPr>
        <w:pStyle w:val="NoSpacing"/>
        <w:jc w:val="both"/>
        <w:rPr>
          <w:rFonts w:cs="Arial"/>
          <w:sz w:val="22"/>
          <w:szCs w:val="22"/>
        </w:rPr>
      </w:pPr>
    </w:p>
    <w:p w14:paraId="3BB87E85" w14:textId="77777777" w:rsidR="008315D7" w:rsidRPr="00507805" w:rsidRDefault="008315D7" w:rsidP="008315D7">
      <w:pPr>
        <w:tabs>
          <w:tab w:val="left" w:pos="540"/>
        </w:tabs>
        <w:jc w:val="both"/>
        <w:rPr>
          <w:rFonts w:cs="Arial"/>
          <w:i/>
          <w:iCs/>
          <w:color w:val="000000"/>
          <w:szCs w:val="22"/>
          <w:lang w:eastAsia="en-ZA"/>
        </w:rPr>
      </w:pPr>
      <w:r w:rsidRPr="0042078B">
        <w:rPr>
          <w:rFonts w:cs="Arial"/>
          <w:color w:val="000000"/>
          <w:szCs w:val="22"/>
          <w:lang w:val="en-GB"/>
        </w:rPr>
        <w:t>S</w:t>
      </w:r>
      <w:r w:rsidRPr="0042078B">
        <w:rPr>
          <w:rFonts w:cs="Arial"/>
          <w:color w:val="000000"/>
          <w:szCs w:val="22"/>
          <w:lang w:eastAsia="en-ZA"/>
        </w:rPr>
        <w:t xml:space="preserve">ection </w:t>
      </w:r>
      <w:r w:rsidRPr="00507805">
        <w:rPr>
          <w:rFonts w:cs="Arial"/>
          <w:color w:val="000000"/>
          <w:szCs w:val="22"/>
          <w:lang w:eastAsia="en-ZA"/>
        </w:rPr>
        <w:t xml:space="preserve">40(3)(a) </w:t>
      </w:r>
      <w:r>
        <w:rPr>
          <w:rFonts w:cs="Arial"/>
          <w:color w:val="000000"/>
          <w:szCs w:val="22"/>
          <w:lang w:eastAsia="en-ZA"/>
        </w:rPr>
        <w:t xml:space="preserve">of the </w:t>
      </w:r>
      <w:r w:rsidRPr="00507805">
        <w:rPr>
          <w:rFonts w:cs="Arial"/>
          <w:color w:val="000000"/>
          <w:szCs w:val="22"/>
        </w:rPr>
        <w:t xml:space="preserve">Public Finance Management Act (PFMA) </w:t>
      </w:r>
      <w:r w:rsidRPr="00507805">
        <w:rPr>
          <w:rFonts w:cs="Arial"/>
          <w:color w:val="000000"/>
          <w:szCs w:val="22"/>
          <w:lang w:eastAsia="en-ZA"/>
        </w:rPr>
        <w:t>states that:</w:t>
      </w:r>
      <w:r w:rsidRPr="00507805">
        <w:rPr>
          <w:rFonts w:cs="Arial"/>
          <w:i/>
          <w:iCs/>
          <w:color w:val="000000"/>
          <w:szCs w:val="22"/>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r w:rsidRPr="00507805">
        <w:rPr>
          <w:rFonts w:cs="Arial"/>
          <w:i/>
          <w:iCs/>
          <w:color w:val="000000"/>
          <w:szCs w:val="22"/>
          <w:lang w:eastAsia="en-ZA"/>
        </w:rPr>
        <w:t>”</w:t>
      </w:r>
    </w:p>
    <w:p w14:paraId="2FDA7C2D" w14:textId="77777777" w:rsidR="008315D7" w:rsidRDefault="008315D7" w:rsidP="008315D7">
      <w:pPr>
        <w:pStyle w:val="NoSpacing"/>
        <w:jc w:val="both"/>
        <w:rPr>
          <w:rFonts w:cs="Arial"/>
          <w:sz w:val="22"/>
          <w:szCs w:val="22"/>
        </w:rPr>
      </w:pPr>
    </w:p>
    <w:p w14:paraId="6BDA853D" w14:textId="77777777" w:rsidR="008315D7" w:rsidRPr="005B1329" w:rsidRDefault="008315D7" w:rsidP="008315D7">
      <w:pPr>
        <w:autoSpaceDE w:val="0"/>
        <w:autoSpaceDN w:val="0"/>
        <w:adjustRightInd w:val="0"/>
        <w:jc w:val="both"/>
        <w:rPr>
          <w:rFonts w:cs="Arial"/>
          <w:color w:val="000000"/>
          <w:szCs w:val="22"/>
          <w:lang w:eastAsia="en-ZA"/>
        </w:rPr>
      </w:pPr>
      <w:r>
        <w:rPr>
          <w:rFonts w:cs="Arial"/>
          <w:color w:val="000000"/>
          <w:szCs w:val="22"/>
          <w:lang w:eastAsia="en-ZA"/>
        </w:rPr>
        <w:t>T</w:t>
      </w:r>
      <w:r w:rsidRPr="005B1329">
        <w:rPr>
          <w:rFonts w:cs="Arial"/>
          <w:color w:val="000000"/>
          <w:szCs w:val="22"/>
          <w:lang w:eastAsia="en-ZA"/>
        </w:rPr>
        <w:t>echnical indicator description – method of calculation states that:</w:t>
      </w:r>
      <w:r w:rsidRPr="005B1329">
        <w:rPr>
          <w:rFonts w:cs="Arial"/>
          <w:i/>
          <w:color w:val="000000"/>
          <w:szCs w:val="22"/>
          <w:lang w:eastAsia="en-ZA"/>
        </w:rPr>
        <w:t xml:space="preserve"> “A</w:t>
      </w:r>
      <w:r w:rsidRPr="005B1329">
        <w:rPr>
          <w:rFonts w:eastAsiaTheme="minorHAnsi" w:cs="Arial"/>
          <w:i/>
          <w:szCs w:val="22"/>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i/>
          <w:szCs w:val="22"/>
        </w:rPr>
        <w:t>……</w:t>
      </w:r>
      <w:r w:rsidRPr="005B1329">
        <w:rPr>
          <w:rFonts w:eastAsiaTheme="minorHAnsi" w:cs="Arial"/>
          <w:szCs w:val="22"/>
        </w:rPr>
        <w:t>”</w:t>
      </w:r>
    </w:p>
    <w:p w14:paraId="39366C86" w14:textId="77777777" w:rsidR="008315D7" w:rsidRPr="005B1329" w:rsidRDefault="008315D7" w:rsidP="008315D7">
      <w:pPr>
        <w:ind w:left="720" w:hanging="720"/>
        <w:jc w:val="both"/>
        <w:rPr>
          <w:rFonts w:cs="Arial"/>
          <w:color w:val="000000"/>
          <w:szCs w:val="22"/>
          <w:lang w:eastAsia="en-ZA"/>
        </w:rPr>
      </w:pPr>
    </w:p>
    <w:p w14:paraId="77EE11CA" w14:textId="77777777" w:rsidR="008315D7" w:rsidRDefault="008315D7" w:rsidP="008315D7">
      <w:pPr>
        <w:tabs>
          <w:tab w:val="left" w:pos="540"/>
        </w:tabs>
        <w:jc w:val="both"/>
        <w:rPr>
          <w:rFonts w:cs="Arial"/>
          <w:i/>
          <w:iCs/>
          <w:color w:val="000000"/>
          <w:szCs w:val="22"/>
          <w:lang w:eastAsia="en-ZA"/>
        </w:rPr>
      </w:pPr>
      <w:r>
        <w:rPr>
          <w:rFonts w:cs="Arial"/>
          <w:iCs/>
          <w:color w:val="000000"/>
          <w:szCs w:val="22"/>
          <w:lang w:eastAsia="en-ZA"/>
        </w:rPr>
        <w:t xml:space="preserve">The ministerial determination 4: Expanded Public Works Programme dated 04 May 2012 paragraph 12(1)(a) to (e ) and 12.2 – Keeping records it states that: </w:t>
      </w:r>
      <w:r>
        <w:rPr>
          <w:rFonts w:cs="Arial"/>
          <w:i/>
          <w:iCs/>
          <w:color w:val="000000"/>
          <w:szCs w:val="22"/>
          <w:lang w:eastAsia="en-ZA"/>
        </w:rPr>
        <w:t>“</w:t>
      </w:r>
      <w:r w:rsidRPr="00AB3788">
        <w:rPr>
          <w:rFonts w:cs="Arial"/>
          <w:i/>
          <w:iCs/>
          <w:color w:val="000000"/>
          <w:szCs w:val="22"/>
          <w:lang w:eastAsia="en-ZA"/>
        </w:rPr>
        <w:t>Every employer must keep a written record of at least the worker’s name and position; copy of an acceptable worker identification</w:t>
      </w:r>
      <w:r>
        <w:rPr>
          <w:rFonts w:cs="Arial"/>
          <w:i/>
          <w:iCs/>
          <w:color w:val="000000"/>
          <w:szCs w:val="22"/>
          <w:lang w:eastAsia="en-ZA"/>
        </w:rPr>
        <w:t xml:space="preserve">; </w:t>
      </w:r>
      <w:r w:rsidRPr="00AB3788">
        <w:rPr>
          <w:rFonts w:cs="Arial"/>
          <w:i/>
          <w:iCs/>
          <w:color w:val="000000"/>
          <w:szCs w:val="22"/>
          <w:lang w:eastAsia="en-ZA"/>
        </w:rPr>
        <w:t>in the case of task-rated worker, the number of tasks completed by the worker; in the case of a time-rated worker, the time worked by the worker; payments made to each worker. The employer must keep this record for a period of a</w:t>
      </w:r>
      <w:r>
        <w:rPr>
          <w:rFonts w:cs="Arial"/>
          <w:i/>
          <w:iCs/>
          <w:color w:val="000000"/>
          <w:szCs w:val="22"/>
          <w:lang w:eastAsia="en-ZA"/>
        </w:rPr>
        <w:t>t</w:t>
      </w:r>
      <w:r w:rsidRPr="00AB3788">
        <w:rPr>
          <w:rFonts w:cs="Arial"/>
          <w:i/>
          <w:iCs/>
          <w:color w:val="000000"/>
          <w:szCs w:val="22"/>
          <w:lang w:eastAsia="en-ZA"/>
        </w:rPr>
        <w:t xml:space="preserve"> least three years after completion of the EPWP</w:t>
      </w:r>
      <w:r>
        <w:rPr>
          <w:rFonts w:cs="Arial"/>
          <w:i/>
          <w:iCs/>
          <w:color w:val="000000"/>
          <w:szCs w:val="22"/>
          <w:lang w:eastAsia="en-ZA"/>
        </w:rPr>
        <w:t>…..”</w:t>
      </w:r>
    </w:p>
    <w:p w14:paraId="032D6CAB" w14:textId="77777777" w:rsidR="008315D7" w:rsidRPr="00AB3788" w:rsidRDefault="008315D7" w:rsidP="008315D7">
      <w:pPr>
        <w:tabs>
          <w:tab w:val="left" w:pos="540"/>
        </w:tabs>
        <w:ind w:left="1440" w:hanging="1440"/>
        <w:jc w:val="both"/>
        <w:rPr>
          <w:rFonts w:cs="Arial"/>
          <w:i/>
          <w:iCs/>
          <w:color w:val="000000"/>
          <w:szCs w:val="22"/>
          <w:lang w:eastAsia="en-ZA"/>
        </w:rPr>
      </w:pPr>
    </w:p>
    <w:p w14:paraId="00AEA063" w14:textId="77777777" w:rsidR="008315D7" w:rsidRDefault="008315D7" w:rsidP="008315D7">
      <w:pPr>
        <w:tabs>
          <w:tab w:val="left" w:pos="540"/>
        </w:tabs>
        <w:ind w:left="720" w:hanging="720"/>
        <w:jc w:val="both"/>
        <w:rPr>
          <w:rFonts w:cs="Arial"/>
          <w:b/>
          <w:iCs/>
          <w:color w:val="000000"/>
          <w:szCs w:val="22"/>
          <w:lang w:eastAsia="en-ZA"/>
        </w:rPr>
      </w:pPr>
      <w:r w:rsidRPr="0032724D">
        <w:rPr>
          <w:rFonts w:cs="Arial"/>
          <w:b/>
          <w:iCs/>
          <w:color w:val="000000"/>
          <w:szCs w:val="22"/>
          <w:lang w:eastAsia="en-ZA"/>
        </w:rPr>
        <w:t xml:space="preserve">Nature </w:t>
      </w:r>
    </w:p>
    <w:p w14:paraId="464B954A" w14:textId="77777777" w:rsidR="008315D7" w:rsidRDefault="008315D7" w:rsidP="008315D7">
      <w:pPr>
        <w:tabs>
          <w:tab w:val="left" w:pos="540"/>
        </w:tabs>
        <w:ind w:left="720" w:hanging="720"/>
        <w:jc w:val="both"/>
        <w:rPr>
          <w:rFonts w:cs="Arial"/>
          <w:iCs/>
          <w:color w:val="000000"/>
          <w:szCs w:val="22"/>
          <w:lang w:eastAsia="en-ZA"/>
        </w:rPr>
      </w:pPr>
    </w:p>
    <w:p w14:paraId="5CAAFF82" w14:textId="77777777" w:rsidR="008315D7" w:rsidRDefault="008315D7" w:rsidP="008315D7">
      <w:pPr>
        <w:jc w:val="both"/>
        <w:rPr>
          <w:rFonts w:cs="Arial"/>
          <w:szCs w:val="22"/>
        </w:rPr>
      </w:pPr>
      <w:r w:rsidRPr="00500FD0">
        <w:rPr>
          <w:rFonts w:cs="Arial"/>
          <w:szCs w:val="22"/>
        </w:rPr>
        <w:t>During the audit of EPWP proje</w:t>
      </w:r>
      <w:r>
        <w:rPr>
          <w:rFonts w:cs="Arial"/>
          <w:szCs w:val="22"/>
        </w:rPr>
        <w:t xml:space="preserve">cts at EThekwini municipality, Project </w:t>
      </w:r>
      <w:r w:rsidRPr="003E5090">
        <w:rPr>
          <w:szCs w:val="22"/>
        </w:rPr>
        <w:t>Buffelsdraai - 47153-EPWP3M</w:t>
      </w:r>
      <w:r w:rsidRPr="00CF776E">
        <w:t xml:space="preserve"> </w:t>
      </w:r>
      <w:r>
        <w:rPr>
          <w:rFonts w:cs="Arial"/>
          <w:szCs w:val="22"/>
        </w:rPr>
        <w:t>t</w:t>
      </w:r>
      <w:r w:rsidRPr="001D14E0">
        <w:rPr>
          <w:rFonts w:cs="Arial"/>
          <w:szCs w:val="22"/>
        </w:rPr>
        <w:t>he</w:t>
      </w:r>
      <w:r>
        <w:rPr>
          <w:rFonts w:cs="Arial"/>
          <w:szCs w:val="22"/>
        </w:rPr>
        <w:t xml:space="preserve"> following findings were noted.</w:t>
      </w:r>
    </w:p>
    <w:p w14:paraId="2718FDD6" w14:textId="77777777" w:rsidR="008315D7" w:rsidRDefault="008315D7" w:rsidP="008315D7">
      <w:pPr>
        <w:jc w:val="both"/>
        <w:rPr>
          <w:rFonts w:cs="Arial"/>
          <w:szCs w:val="22"/>
        </w:rPr>
      </w:pPr>
    </w:p>
    <w:p w14:paraId="04CECBE5" w14:textId="77777777" w:rsidR="008315D7" w:rsidRDefault="008315D7" w:rsidP="008315D7">
      <w:pPr>
        <w:jc w:val="both"/>
        <w:rPr>
          <w:rFonts w:cs="Arial"/>
          <w:color w:val="000000"/>
          <w:szCs w:val="22"/>
        </w:rPr>
      </w:pPr>
      <w:r w:rsidRPr="00B34502">
        <w:rPr>
          <w:rFonts w:cs="Arial"/>
          <w:color w:val="000000"/>
          <w:szCs w:val="22"/>
        </w:rPr>
        <w:t xml:space="preserve">The following beneficiaries </w:t>
      </w:r>
      <w:r>
        <w:rPr>
          <w:rFonts w:cs="Arial"/>
          <w:color w:val="000000"/>
          <w:szCs w:val="22"/>
        </w:rPr>
        <w:t xml:space="preserve">with same ID numbers and Physical address were paid two different amounts in the same month and day. </w:t>
      </w:r>
    </w:p>
    <w:p w14:paraId="0C70B8CE" w14:textId="77777777" w:rsidR="008315D7" w:rsidRDefault="008315D7" w:rsidP="008315D7">
      <w:pPr>
        <w:jc w:val="both"/>
        <w:rPr>
          <w:rFonts w:cs="Arial"/>
          <w:color w:val="000000"/>
          <w:szCs w:val="22"/>
        </w:rPr>
      </w:pPr>
    </w:p>
    <w:tbl>
      <w:tblPr>
        <w:tblStyle w:val="TableGrid"/>
        <w:tblW w:w="4945" w:type="pct"/>
        <w:tblInd w:w="108" w:type="dxa"/>
        <w:tblLook w:val="04A0" w:firstRow="1" w:lastRow="0" w:firstColumn="1" w:lastColumn="0" w:noHBand="0" w:noVBand="1"/>
      </w:tblPr>
      <w:tblGrid>
        <w:gridCol w:w="605"/>
        <w:gridCol w:w="2881"/>
        <w:gridCol w:w="2538"/>
        <w:gridCol w:w="1861"/>
        <w:gridCol w:w="1861"/>
      </w:tblGrid>
      <w:tr w:rsidR="008315D7" w:rsidRPr="00141C51" w14:paraId="36E73D8D" w14:textId="77777777" w:rsidTr="008315D7">
        <w:tc>
          <w:tcPr>
            <w:tcW w:w="310" w:type="pct"/>
            <w:shd w:val="clear" w:color="auto" w:fill="D9D9D9" w:themeFill="background1" w:themeFillShade="D9"/>
          </w:tcPr>
          <w:p w14:paraId="5B6E7B8B" w14:textId="77777777" w:rsidR="008315D7" w:rsidRPr="00141C51" w:rsidRDefault="008315D7" w:rsidP="008315D7">
            <w:pPr>
              <w:jc w:val="both"/>
              <w:rPr>
                <w:rFonts w:cs="Arial"/>
                <w:b/>
                <w:color w:val="000000"/>
                <w:sz w:val="18"/>
                <w:szCs w:val="18"/>
              </w:rPr>
            </w:pPr>
            <w:r w:rsidRPr="00141C51">
              <w:rPr>
                <w:rFonts w:cs="Arial"/>
                <w:b/>
                <w:color w:val="000000"/>
                <w:sz w:val="18"/>
                <w:szCs w:val="18"/>
              </w:rPr>
              <w:t>No</w:t>
            </w:r>
          </w:p>
        </w:tc>
        <w:tc>
          <w:tcPr>
            <w:tcW w:w="1478" w:type="pct"/>
            <w:shd w:val="clear" w:color="auto" w:fill="D9D9D9" w:themeFill="background1" w:themeFillShade="D9"/>
          </w:tcPr>
          <w:p w14:paraId="388672FD" w14:textId="77777777" w:rsidR="008315D7" w:rsidRPr="00141C51" w:rsidRDefault="008315D7" w:rsidP="008315D7">
            <w:pPr>
              <w:jc w:val="both"/>
              <w:rPr>
                <w:rFonts w:cs="Arial"/>
                <w:b/>
                <w:color w:val="000000"/>
                <w:sz w:val="18"/>
                <w:szCs w:val="18"/>
              </w:rPr>
            </w:pPr>
            <w:r w:rsidRPr="00141C51">
              <w:rPr>
                <w:rFonts w:cs="Arial"/>
                <w:b/>
                <w:color w:val="000000"/>
                <w:sz w:val="18"/>
                <w:szCs w:val="18"/>
              </w:rPr>
              <w:t>Name</w:t>
            </w:r>
          </w:p>
        </w:tc>
        <w:tc>
          <w:tcPr>
            <w:tcW w:w="1302" w:type="pct"/>
            <w:shd w:val="clear" w:color="auto" w:fill="D9D9D9" w:themeFill="background1" w:themeFillShade="D9"/>
          </w:tcPr>
          <w:p w14:paraId="18F6388B" w14:textId="77777777" w:rsidR="008315D7" w:rsidRPr="00141C51" w:rsidRDefault="008315D7" w:rsidP="008315D7">
            <w:pPr>
              <w:jc w:val="both"/>
              <w:rPr>
                <w:rFonts w:cs="Arial"/>
                <w:b/>
                <w:color w:val="000000"/>
                <w:sz w:val="18"/>
                <w:szCs w:val="18"/>
              </w:rPr>
            </w:pPr>
            <w:r w:rsidRPr="00141C51">
              <w:rPr>
                <w:rFonts w:cs="Arial"/>
                <w:b/>
                <w:color w:val="000000"/>
                <w:sz w:val="18"/>
                <w:szCs w:val="18"/>
              </w:rPr>
              <w:t>ID</w:t>
            </w:r>
          </w:p>
        </w:tc>
        <w:tc>
          <w:tcPr>
            <w:tcW w:w="955" w:type="pct"/>
            <w:shd w:val="clear" w:color="auto" w:fill="D9D9D9" w:themeFill="background1" w:themeFillShade="D9"/>
          </w:tcPr>
          <w:p w14:paraId="38E3DDCD" w14:textId="77777777" w:rsidR="008315D7" w:rsidRPr="00141C51" w:rsidRDefault="008315D7" w:rsidP="008315D7">
            <w:pPr>
              <w:jc w:val="both"/>
              <w:rPr>
                <w:rFonts w:cs="Arial"/>
                <w:b/>
                <w:color w:val="000000"/>
                <w:sz w:val="18"/>
                <w:szCs w:val="18"/>
              </w:rPr>
            </w:pPr>
            <w:r w:rsidRPr="00141C51">
              <w:rPr>
                <w:rFonts w:cs="Arial"/>
                <w:b/>
                <w:color w:val="000000"/>
                <w:sz w:val="18"/>
                <w:szCs w:val="18"/>
              </w:rPr>
              <w:t>Date of payment</w:t>
            </w:r>
          </w:p>
        </w:tc>
        <w:tc>
          <w:tcPr>
            <w:tcW w:w="955" w:type="pct"/>
            <w:shd w:val="clear" w:color="auto" w:fill="D9D9D9" w:themeFill="background1" w:themeFillShade="D9"/>
          </w:tcPr>
          <w:p w14:paraId="18C0C8E2" w14:textId="77777777" w:rsidR="008315D7" w:rsidRPr="00141C51" w:rsidRDefault="008315D7" w:rsidP="008315D7">
            <w:pPr>
              <w:jc w:val="both"/>
              <w:rPr>
                <w:rFonts w:cs="Arial"/>
                <w:b/>
                <w:color w:val="000000"/>
                <w:sz w:val="18"/>
                <w:szCs w:val="18"/>
              </w:rPr>
            </w:pPr>
            <w:r w:rsidRPr="00141C51">
              <w:rPr>
                <w:rFonts w:cs="Arial"/>
                <w:b/>
                <w:color w:val="000000"/>
                <w:sz w:val="18"/>
                <w:szCs w:val="18"/>
              </w:rPr>
              <w:t>Amount</w:t>
            </w:r>
          </w:p>
        </w:tc>
      </w:tr>
      <w:tr w:rsidR="008315D7" w:rsidRPr="00141C51" w14:paraId="3C5FAFE3" w14:textId="77777777" w:rsidTr="008315D7">
        <w:tc>
          <w:tcPr>
            <w:tcW w:w="310" w:type="pct"/>
          </w:tcPr>
          <w:p w14:paraId="60310D95" w14:textId="77777777" w:rsidR="008315D7" w:rsidRPr="00141C51" w:rsidRDefault="008315D7" w:rsidP="008315D7">
            <w:pPr>
              <w:jc w:val="both"/>
              <w:rPr>
                <w:rFonts w:cs="Arial"/>
                <w:color w:val="000000"/>
                <w:sz w:val="18"/>
                <w:szCs w:val="18"/>
              </w:rPr>
            </w:pPr>
            <w:r w:rsidRPr="00141C51">
              <w:rPr>
                <w:rFonts w:cs="Arial"/>
                <w:color w:val="000000"/>
                <w:sz w:val="18"/>
                <w:szCs w:val="18"/>
              </w:rPr>
              <w:t>1</w:t>
            </w:r>
          </w:p>
        </w:tc>
        <w:tc>
          <w:tcPr>
            <w:tcW w:w="1478" w:type="pct"/>
          </w:tcPr>
          <w:p w14:paraId="54E2F248" w14:textId="77777777" w:rsidR="008315D7" w:rsidRPr="00141C51" w:rsidRDefault="008315D7" w:rsidP="008315D7">
            <w:pPr>
              <w:jc w:val="both"/>
              <w:rPr>
                <w:rFonts w:cs="Arial"/>
                <w:color w:val="000000"/>
                <w:sz w:val="18"/>
                <w:szCs w:val="18"/>
              </w:rPr>
            </w:pPr>
            <w:r w:rsidRPr="00141C51">
              <w:rPr>
                <w:rFonts w:cs="Arial"/>
                <w:color w:val="000000"/>
                <w:sz w:val="18"/>
                <w:szCs w:val="18"/>
              </w:rPr>
              <w:t>Ms NP Gcabashe</w:t>
            </w:r>
          </w:p>
        </w:tc>
        <w:tc>
          <w:tcPr>
            <w:tcW w:w="1302" w:type="pct"/>
          </w:tcPr>
          <w:p w14:paraId="2175963D" w14:textId="77777777" w:rsidR="008315D7" w:rsidRPr="00141C51" w:rsidRDefault="008315D7" w:rsidP="008315D7">
            <w:pPr>
              <w:jc w:val="both"/>
              <w:rPr>
                <w:rFonts w:cs="Arial"/>
                <w:color w:val="000000"/>
                <w:sz w:val="18"/>
                <w:szCs w:val="18"/>
              </w:rPr>
            </w:pPr>
            <w:r w:rsidRPr="00141C51">
              <w:rPr>
                <w:rFonts w:cs="Arial"/>
                <w:color w:val="000000"/>
                <w:sz w:val="18"/>
                <w:szCs w:val="18"/>
              </w:rPr>
              <w:t>9106130304088</w:t>
            </w:r>
          </w:p>
        </w:tc>
        <w:tc>
          <w:tcPr>
            <w:tcW w:w="955" w:type="pct"/>
          </w:tcPr>
          <w:p w14:paraId="37117315" w14:textId="77777777" w:rsidR="008315D7" w:rsidRPr="00141C51" w:rsidRDefault="008315D7" w:rsidP="008315D7">
            <w:pPr>
              <w:jc w:val="both"/>
              <w:rPr>
                <w:rFonts w:cs="Arial"/>
                <w:color w:val="000000"/>
                <w:sz w:val="18"/>
                <w:szCs w:val="18"/>
              </w:rPr>
            </w:pPr>
            <w:r w:rsidRPr="00141C51">
              <w:rPr>
                <w:rFonts w:cs="Arial"/>
                <w:color w:val="000000"/>
                <w:sz w:val="18"/>
                <w:szCs w:val="18"/>
              </w:rPr>
              <w:t>25/10/2018</w:t>
            </w:r>
          </w:p>
        </w:tc>
        <w:tc>
          <w:tcPr>
            <w:tcW w:w="955" w:type="pct"/>
          </w:tcPr>
          <w:p w14:paraId="3378CD10" w14:textId="77777777" w:rsidR="008315D7" w:rsidRPr="00141C51" w:rsidRDefault="008315D7" w:rsidP="008315D7">
            <w:pPr>
              <w:jc w:val="both"/>
              <w:rPr>
                <w:rFonts w:cs="Arial"/>
                <w:color w:val="000000"/>
                <w:sz w:val="18"/>
                <w:szCs w:val="18"/>
              </w:rPr>
            </w:pPr>
            <w:r w:rsidRPr="00141C51">
              <w:rPr>
                <w:rFonts w:cs="Arial"/>
                <w:color w:val="000000"/>
                <w:sz w:val="18"/>
                <w:szCs w:val="18"/>
              </w:rPr>
              <w:t>2 330,46</w:t>
            </w:r>
          </w:p>
        </w:tc>
      </w:tr>
      <w:tr w:rsidR="008315D7" w:rsidRPr="00141C51" w14:paraId="197AEE8F" w14:textId="77777777" w:rsidTr="008315D7">
        <w:tc>
          <w:tcPr>
            <w:tcW w:w="310" w:type="pct"/>
          </w:tcPr>
          <w:p w14:paraId="3DEB5F79" w14:textId="77777777" w:rsidR="008315D7" w:rsidRPr="00141C51" w:rsidRDefault="008315D7" w:rsidP="008315D7">
            <w:pPr>
              <w:jc w:val="both"/>
              <w:rPr>
                <w:rFonts w:cs="Arial"/>
                <w:color w:val="000000"/>
                <w:sz w:val="18"/>
                <w:szCs w:val="18"/>
              </w:rPr>
            </w:pPr>
            <w:r w:rsidRPr="00141C51">
              <w:rPr>
                <w:rFonts w:cs="Arial"/>
                <w:color w:val="000000"/>
                <w:sz w:val="18"/>
                <w:szCs w:val="18"/>
              </w:rPr>
              <w:t>2</w:t>
            </w:r>
          </w:p>
        </w:tc>
        <w:tc>
          <w:tcPr>
            <w:tcW w:w="1478" w:type="pct"/>
          </w:tcPr>
          <w:p w14:paraId="09BA6DCA" w14:textId="77777777" w:rsidR="008315D7" w:rsidRPr="00141C51" w:rsidRDefault="008315D7" w:rsidP="008315D7">
            <w:pPr>
              <w:jc w:val="both"/>
              <w:rPr>
                <w:rFonts w:cs="Arial"/>
                <w:color w:val="000000"/>
                <w:sz w:val="18"/>
                <w:szCs w:val="18"/>
              </w:rPr>
            </w:pPr>
            <w:r w:rsidRPr="00141C51">
              <w:rPr>
                <w:rFonts w:cs="Arial"/>
                <w:color w:val="000000"/>
                <w:sz w:val="18"/>
                <w:szCs w:val="18"/>
              </w:rPr>
              <w:t>Ms NP Gcabashe</w:t>
            </w:r>
          </w:p>
        </w:tc>
        <w:tc>
          <w:tcPr>
            <w:tcW w:w="1302" w:type="pct"/>
          </w:tcPr>
          <w:p w14:paraId="5012A723" w14:textId="77777777" w:rsidR="008315D7" w:rsidRPr="00141C51" w:rsidRDefault="008315D7" w:rsidP="008315D7">
            <w:pPr>
              <w:jc w:val="both"/>
              <w:rPr>
                <w:rFonts w:cs="Arial"/>
                <w:color w:val="000000"/>
                <w:sz w:val="18"/>
                <w:szCs w:val="18"/>
              </w:rPr>
            </w:pPr>
            <w:r w:rsidRPr="00141C51">
              <w:rPr>
                <w:rFonts w:cs="Arial"/>
                <w:color w:val="000000"/>
                <w:sz w:val="18"/>
                <w:szCs w:val="18"/>
              </w:rPr>
              <w:t>9106130304088</w:t>
            </w:r>
          </w:p>
        </w:tc>
        <w:tc>
          <w:tcPr>
            <w:tcW w:w="955" w:type="pct"/>
          </w:tcPr>
          <w:p w14:paraId="76A2D1DD" w14:textId="77777777" w:rsidR="008315D7" w:rsidRPr="00141C51" w:rsidRDefault="008315D7" w:rsidP="008315D7">
            <w:pPr>
              <w:jc w:val="both"/>
              <w:rPr>
                <w:rFonts w:cs="Arial"/>
                <w:color w:val="000000"/>
                <w:sz w:val="18"/>
                <w:szCs w:val="18"/>
              </w:rPr>
            </w:pPr>
            <w:r w:rsidRPr="00141C51">
              <w:rPr>
                <w:rFonts w:cs="Arial"/>
                <w:color w:val="000000"/>
                <w:sz w:val="18"/>
                <w:szCs w:val="18"/>
              </w:rPr>
              <w:t>25/10/2018</w:t>
            </w:r>
          </w:p>
        </w:tc>
        <w:tc>
          <w:tcPr>
            <w:tcW w:w="955" w:type="pct"/>
          </w:tcPr>
          <w:p w14:paraId="5F59F78E" w14:textId="77777777" w:rsidR="008315D7" w:rsidRPr="00141C51" w:rsidRDefault="008315D7" w:rsidP="008315D7">
            <w:pPr>
              <w:jc w:val="both"/>
              <w:rPr>
                <w:rFonts w:cs="Arial"/>
                <w:color w:val="000000"/>
                <w:sz w:val="18"/>
                <w:szCs w:val="18"/>
              </w:rPr>
            </w:pPr>
            <w:r w:rsidRPr="00141C51">
              <w:rPr>
                <w:rFonts w:cs="Arial"/>
                <w:color w:val="000000"/>
                <w:sz w:val="18"/>
                <w:szCs w:val="18"/>
              </w:rPr>
              <w:t>3 601,42</w:t>
            </w:r>
          </w:p>
        </w:tc>
      </w:tr>
    </w:tbl>
    <w:p w14:paraId="1C1EB3FA" w14:textId="77777777" w:rsidR="008315D7" w:rsidRDefault="008315D7" w:rsidP="008315D7">
      <w:pPr>
        <w:jc w:val="both"/>
        <w:rPr>
          <w:rFonts w:cs="Arial"/>
          <w:color w:val="000000"/>
          <w:szCs w:val="22"/>
        </w:rPr>
      </w:pPr>
    </w:p>
    <w:p w14:paraId="60EB30FF" w14:textId="77777777" w:rsidR="008315D7" w:rsidRDefault="008315D7" w:rsidP="008315D7">
      <w:pPr>
        <w:tabs>
          <w:tab w:val="left" w:pos="1080"/>
        </w:tabs>
        <w:jc w:val="both"/>
        <w:rPr>
          <w:rFonts w:cs="Arial"/>
          <w:szCs w:val="22"/>
        </w:rPr>
      </w:pPr>
      <w:r w:rsidRPr="000A759A">
        <w:rPr>
          <w:rFonts w:cs="Arial"/>
          <w:b/>
          <w:szCs w:val="22"/>
        </w:rPr>
        <w:t>Impact of the finding</w:t>
      </w:r>
    </w:p>
    <w:p w14:paraId="39C382CD" w14:textId="77777777" w:rsidR="008315D7" w:rsidRDefault="008315D7" w:rsidP="008315D7">
      <w:pPr>
        <w:shd w:val="clear" w:color="auto" w:fill="FFFFFF"/>
        <w:jc w:val="both"/>
        <w:rPr>
          <w:rFonts w:cs="Arial"/>
          <w:szCs w:val="22"/>
        </w:rPr>
      </w:pPr>
    </w:p>
    <w:p w14:paraId="1C7DB5FC" w14:textId="77777777" w:rsidR="008315D7" w:rsidRDefault="008315D7" w:rsidP="008315D7">
      <w:pPr>
        <w:shd w:val="clear" w:color="auto" w:fill="FFFFFF"/>
        <w:jc w:val="both"/>
        <w:rPr>
          <w:rFonts w:cs="Arial"/>
          <w:szCs w:val="22"/>
        </w:rPr>
      </w:pPr>
      <w:r>
        <w:rPr>
          <w:rFonts w:cs="Arial"/>
          <w:szCs w:val="22"/>
        </w:rPr>
        <w:t xml:space="preserve">Non-compliance with </w:t>
      </w:r>
      <w:r w:rsidRPr="005B1329">
        <w:rPr>
          <w:rFonts w:cs="Arial"/>
          <w:color w:val="000000"/>
          <w:szCs w:val="22"/>
        </w:rPr>
        <w:t>PFMA</w:t>
      </w:r>
      <w:r>
        <w:rPr>
          <w:rFonts w:cs="Arial"/>
          <w:color w:val="000000"/>
          <w:szCs w:val="22"/>
        </w:rPr>
        <w:t xml:space="preserve"> s</w:t>
      </w:r>
      <w:r w:rsidRPr="005B1329">
        <w:rPr>
          <w:rFonts w:cs="Arial"/>
          <w:color w:val="000000"/>
          <w:szCs w:val="22"/>
          <w:lang w:eastAsia="en-ZA"/>
        </w:rPr>
        <w:t>ection 40(3) (a</w:t>
      </w:r>
      <w:r>
        <w:rPr>
          <w:rFonts w:cs="Arial"/>
          <w:color w:val="000000"/>
          <w:szCs w:val="22"/>
          <w:lang w:eastAsia="en-ZA"/>
        </w:rPr>
        <w:t>)</w:t>
      </w:r>
    </w:p>
    <w:p w14:paraId="1DBB5147" w14:textId="77777777" w:rsidR="008315D7" w:rsidRDefault="008315D7" w:rsidP="008315D7">
      <w:pPr>
        <w:shd w:val="clear" w:color="auto" w:fill="FFFFFF"/>
        <w:jc w:val="both"/>
        <w:rPr>
          <w:rFonts w:cs="Arial"/>
          <w:szCs w:val="22"/>
        </w:rPr>
      </w:pPr>
    </w:p>
    <w:p w14:paraId="3629C445" w14:textId="77777777" w:rsidR="008315D7" w:rsidRDefault="008315D7" w:rsidP="008315D7">
      <w:pPr>
        <w:shd w:val="clear" w:color="auto" w:fill="FFFFFF"/>
        <w:jc w:val="both"/>
        <w:rPr>
          <w:rFonts w:cs="Arial"/>
          <w:iCs/>
          <w:szCs w:val="22"/>
        </w:rPr>
      </w:pPr>
      <w:r>
        <w:rPr>
          <w:rFonts w:cs="Arial"/>
          <w:iCs/>
          <w:szCs w:val="22"/>
        </w:rPr>
        <w:t>The quarter 2 data reported submitted for audit might be overstated.</w:t>
      </w:r>
    </w:p>
    <w:p w14:paraId="7B5B5CBC" w14:textId="77777777" w:rsidR="008315D7" w:rsidRDefault="008315D7" w:rsidP="008315D7">
      <w:pPr>
        <w:shd w:val="clear" w:color="auto" w:fill="FFFFFF"/>
        <w:jc w:val="both"/>
        <w:rPr>
          <w:rFonts w:cs="Arial"/>
          <w:iCs/>
          <w:szCs w:val="22"/>
        </w:rPr>
      </w:pPr>
    </w:p>
    <w:p w14:paraId="7B01980C" w14:textId="77777777" w:rsidR="008315D7" w:rsidRDefault="008315D7" w:rsidP="008315D7">
      <w:pPr>
        <w:shd w:val="clear" w:color="auto" w:fill="FFFFFF"/>
        <w:jc w:val="both"/>
        <w:rPr>
          <w:rFonts w:cs="Arial"/>
          <w:szCs w:val="22"/>
        </w:rPr>
      </w:pPr>
      <w:r>
        <w:rPr>
          <w:rFonts w:cs="Arial"/>
          <w:iCs/>
          <w:szCs w:val="22"/>
        </w:rPr>
        <w:t xml:space="preserve">Non-compliance with </w:t>
      </w:r>
      <w:r>
        <w:rPr>
          <w:rFonts w:cs="Arial"/>
          <w:iCs/>
          <w:color w:val="000000"/>
          <w:szCs w:val="22"/>
          <w:lang w:eastAsia="en-ZA"/>
        </w:rPr>
        <w:t>ministerial determination 4: Expanded Public Works Programme dated 04 May 2012.</w:t>
      </w:r>
    </w:p>
    <w:p w14:paraId="0732F907" w14:textId="77777777" w:rsidR="008315D7" w:rsidRDefault="008315D7" w:rsidP="008315D7">
      <w:pPr>
        <w:shd w:val="clear" w:color="auto" w:fill="FFFFFF"/>
        <w:jc w:val="both"/>
        <w:rPr>
          <w:rFonts w:cs="Arial"/>
          <w:b/>
          <w:bCs/>
          <w:szCs w:val="22"/>
        </w:rPr>
      </w:pPr>
    </w:p>
    <w:p w14:paraId="49882DFA" w14:textId="77777777" w:rsidR="008315D7" w:rsidRDefault="008315D7" w:rsidP="008315D7">
      <w:pPr>
        <w:pStyle w:val="NormalWeb"/>
        <w:jc w:val="both"/>
        <w:rPr>
          <w:rFonts w:ascii="Arial" w:hAnsi="Arial" w:cs="Arial"/>
          <w:b/>
          <w:bCs/>
          <w:sz w:val="22"/>
          <w:szCs w:val="22"/>
        </w:rPr>
      </w:pPr>
      <w:r w:rsidRPr="000457CD">
        <w:rPr>
          <w:rFonts w:ascii="Arial" w:hAnsi="Arial" w:cs="Arial"/>
          <w:b/>
          <w:bCs/>
          <w:sz w:val="22"/>
          <w:szCs w:val="22"/>
        </w:rPr>
        <w:t>Internal control deficiency</w:t>
      </w:r>
    </w:p>
    <w:p w14:paraId="08589EA6" w14:textId="77777777" w:rsidR="008315D7" w:rsidRDefault="008315D7" w:rsidP="008315D7">
      <w:pPr>
        <w:pStyle w:val="NoSpacing"/>
        <w:jc w:val="both"/>
        <w:rPr>
          <w:rFonts w:cs="Arial"/>
          <w:sz w:val="22"/>
          <w:szCs w:val="22"/>
          <w:lang w:val="en-GB"/>
        </w:rPr>
      </w:pPr>
    </w:p>
    <w:p w14:paraId="4ACAFD14" w14:textId="77777777" w:rsidR="008315D7" w:rsidRPr="00757888" w:rsidRDefault="008315D7" w:rsidP="008315D7">
      <w:pPr>
        <w:jc w:val="both"/>
        <w:rPr>
          <w:rFonts w:cs="Arial"/>
          <w:i/>
          <w:szCs w:val="22"/>
          <w:lang w:val="en-GB"/>
        </w:rPr>
      </w:pPr>
      <w:r w:rsidRPr="00757888">
        <w:rPr>
          <w:rFonts w:cs="Arial"/>
          <w:i/>
          <w:szCs w:val="22"/>
          <w:lang w:val="en-GB"/>
        </w:rPr>
        <w:t>Financial and Performance Management</w:t>
      </w:r>
    </w:p>
    <w:p w14:paraId="685BB9A3" w14:textId="77777777" w:rsidR="008315D7" w:rsidRPr="00AB4200" w:rsidRDefault="008315D7" w:rsidP="008315D7">
      <w:pPr>
        <w:jc w:val="both"/>
        <w:rPr>
          <w:rFonts w:cs="Arial"/>
          <w:szCs w:val="22"/>
          <w:lang w:val="en-GB"/>
        </w:rPr>
      </w:pPr>
    </w:p>
    <w:p w14:paraId="21ED8619" w14:textId="77777777" w:rsidR="008315D7" w:rsidRDefault="008315D7" w:rsidP="008315D7">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r>
        <w:rPr>
          <w:rFonts w:cs="Arial"/>
          <w:szCs w:val="22"/>
          <w:lang w:val="en-GB"/>
        </w:rPr>
        <w:t>.</w:t>
      </w:r>
    </w:p>
    <w:p w14:paraId="303E256E" w14:textId="77777777" w:rsidR="008315D7" w:rsidRDefault="008315D7" w:rsidP="008315D7">
      <w:pPr>
        <w:pStyle w:val="NoSpacing"/>
        <w:jc w:val="both"/>
        <w:rPr>
          <w:rFonts w:cs="Arial"/>
          <w:sz w:val="22"/>
          <w:szCs w:val="22"/>
          <w:lang w:val="en-GB"/>
        </w:rPr>
      </w:pPr>
    </w:p>
    <w:p w14:paraId="5B2EB737" w14:textId="77777777" w:rsidR="008315D7" w:rsidRDefault="008315D7" w:rsidP="008315D7">
      <w:pPr>
        <w:pStyle w:val="NoSpacing"/>
        <w:jc w:val="both"/>
        <w:rPr>
          <w:rFonts w:cs="Arial"/>
          <w:sz w:val="22"/>
          <w:szCs w:val="22"/>
          <w:lang w:val="en-GB"/>
        </w:rPr>
      </w:pPr>
      <w:r>
        <w:rPr>
          <w:rFonts w:cs="Arial"/>
          <w:sz w:val="22"/>
          <w:szCs w:val="22"/>
          <w:lang w:val="en-GB"/>
        </w:rPr>
        <w:t>EPWP Projects are not adequately reviewed against the supporting documentation to ensure that work opportunities created are supported by valid supporting documentation</w:t>
      </w:r>
    </w:p>
    <w:p w14:paraId="2A37930C" w14:textId="77777777" w:rsidR="008315D7" w:rsidRDefault="008315D7" w:rsidP="008315D7">
      <w:pPr>
        <w:pStyle w:val="NoSpacing"/>
        <w:jc w:val="both"/>
        <w:rPr>
          <w:rFonts w:cs="Arial"/>
          <w:sz w:val="22"/>
          <w:szCs w:val="22"/>
          <w:lang w:val="en-GB"/>
        </w:rPr>
      </w:pPr>
    </w:p>
    <w:p w14:paraId="3110F393" w14:textId="77777777" w:rsidR="008315D7" w:rsidRDefault="008315D7" w:rsidP="008315D7">
      <w:pPr>
        <w:jc w:val="both"/>
        <w:rPr>
          <w:rFonts w:cs="Arial"/>
          <w:i/>
          <w:szCs w:val="22"/>
          <w:lang w:val="en-GB"/>
        </w:rPr>
      </w:pPr>
    </w:p>
    <w:p w14:paraId="725D1B6D" w14:textId="77777777" w:rsidR="008315D7" w:rsidRDefault="008315D7" w:rsidP="008315D7">
      <w:pPr>
        <w:jc w:val="both"/>
        <w:rPr>
          <w:rFonts w:cs="Arial"/>
          <w:b/>
          <w:szCs w:val="22"/>
        </w:rPr>
      </w:pPr>
    </w:p>
    <w:p w14:paraId="78F21A4F" w14:textId="77777777" w:rsidR="008315D7" w:rsidRDefault="008315D7" w:rsidP="008315D7">
      <w:pPr>
        <w:jc w:val="both"/>
        <w:rPr>
          <w:rFonts w:cs="Arial"/>
          <w:b/>
          <w:szCs w:val="22"/>
        </w:rPr>
      </w:pPr>
      <w:r w:rsidRPr="000457CD">
        <w:rPr>
          <w:rFonts w:cs="Arial"/>
          <w:b/>
          <w:szCs w:val="22"/>
        </w:rPr>
        <w:t>Recommendation</w:t>
      </w:r>
    </w:p>
    <w:p w14:paraId="7AE83052" w14:textId="77777777" w:rsidR="008315D7" w:rsidRDefault="008315D7" w:rsidP="008315D7">
      <w:pPr>
        <w:pStyle w:val="NoSpacing"/>
        <w:jc w:val="both"/>
        <w:rPr>
          <w:rFonts w:cs="Arial"/>
          <w:color w:val="000000"/>
          <w:sz w:val="22"/>
          <w:szCs w:val="22"/>
        </w:rPr>
      </w:pPr>
    </w:p>
    <w:p w14:paraId="3892C216" w14:textId="77777777" w:rsidR="008315D7" w:rsidRDefault="008315D7" w:rsidP="008315D7">
      <w:pPr>
        <w:pStyle w:val="NoSpacing"/>
        <w:jc w:val="both"/>
        <w:rPr>
          <w:rFonts w:cs="Arial"/>
          <w:szCs w:val="22"/>
        </w:rPr>
      </w:pPr>
      <w:r w:rsidRPr="00F3211C">
        <w:rPr>
          <w:rFonts w:cs="Arial"/>
          <w:szCs w:val="22"/>
        </w:rPr>
        <w:t>It is recommended that</w:t>
      </w:r>
      <w:r>
        <w:rPr>
          <w:rFonts w:cs="Arial"/>
          <w:szCs w:val="22"/>
        </w:rPr>
        <w:t>:</w:t>
      </w:r>
    </w:p>
    <w:p w14:paraId="712C890D" w14:textId="77777777" w:rsidR="008315D7" w:rsidRDefault="008315D7" w:rsidP="008315D7">
      <w:pPr>
        <w:pStyle w:val="NoSpacing"/>
        <w:jc w:val="both"/>
        <w:rPr>
          <w:rFonts w:cs="Arial"/>
          <w:color w:val="000000"/>
          <w:sz w:val="22"/>
          <w:szCs w:val="22"/>
        </w:rPr>
      </w:pPr>
    </w:p>
    <w:p w14:paraId="5492A75D"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follow up reason why the beneficiary was paid twice in the same month and day</w:t>
      </w:r>
    </w:p>
    <w:p w14:paraId="192B8D5A" w14:textId="77777777" w:rsidR="008315D7" w:rsidRDefault="008315D7" w:rsidP="008315D7">
      <w:pPr>
        <w:pStyle w:val="NoSpacing"/>
        <w:jc w:val="both"/>
        <w:rPr>
          <w:rFonts w:cs="Arial"/>
          <w:color w:val="000000"/>
          <w:sz w:val="22"/>
          <w:szCs w:val="22"/>
        </w:rPr>
      </w:pPr>
    </w:p>
    <w:p w14:paraId="36DA851F" w14:textId="77777777" w:rsidR="008315D7" w:rsidRDefault="008315D7" w:rsidP="008315D7">
      <w:pPr>
        <w:pStyle w:val="NoSpacing"/>
        <w:jc w:val="both"/>
        <w:rPr>
          <w:rFonts w:cs="Arial"/>
          <w:color w:val="000000"/>
          <w:sz w:val="22"/>
          <w:szCs w:val="22"/>
        </w:rPr>
      </w:pPr>
      <w:r>
        <w:rPr>
          <w:rFonts w:cs="Arial"/>
          <w:color w:val="000000"/>
          <w:sz w:val="22"/>
          <w:szCs w:val="22"/>
        </w:rPr>
        <w:t>The department should consider the reason provided by the public body and determine the impact of such action on the reported work opportunities and incentive granted to the municipality.</w:t>
      </w:r>
    </w:p>
    <w:p w14:paraId="7831BE6A" w14:textId="77777777" w:rsidR="008315D7" w:rsidRDefault="008315D7" w:rsidP="008315D7">
      <w:pPr>
        <w:pStyle w:val="NoSpacing"/>
        <w:jc w:val="both"/>
        <w:rPr>
          <w:rFonts w:cs="Arial"/>
          <w:color w:val="000000"/>
          <w:sz w:val="22"/>
          <w:szCs w:val="22"/>
        </w:rPr>
      </w:pPr>
    </w:p>
    <w:p w14:paraId="2762E5A4" w14:textId="77777777" w:rsidR="008315D7" w:rsidRDefault="008315D7" w:rsidP="008315D7">
      <w:pPr>
        <w:jc w:val="both"/>
        <w:rPr>
          <w:rFonts w:cs="Arial"/>
          <w:b/>
          <w:color w:val="000000"/>
          <w:szCs w:val="22"/>
        </w:rPr>
      </w:pPr>
      <w:r w:rsidRPr="00FB5970">
        <w:rPr>
          <w:rFonts w:cs="Arial"/>
          <w:b/>
          <w:color w:val="000000"/>
          <w:szCs w:val="22"/>
        </w:rPr>
        <w:t>Management response</w:t>
      </w:r>
    </w:p>
    <w:p w14:paraId="18108518" w14:textId="77777777" w:rsidR="008315D7" w:rsidRDefault="008315D7" w:rsidP="008315D7">
      <w:pPr>
        <w:jc w:val="both"/>
        <w:rPr>
          <w:rFonts w:cs="Arial"/>
          <w:b/>
          <w:color w:val="000000"/>
          <w:szCs w:val="22"/>
        </w:rPr>
      </w:pPr>
    </w:p>
    <w:p w14:paraId="4CCEAC41" w14:textId="77777777" w:rsidR="008315D7" w:rsidRDefault="008315D7" w:rsidP="008315D7">
      <w:pPr>
        <w:pStyle w:val="ListParagraph"/>
        <w:ind w:left="0"/>
        <w:jc w:val="both"/>
        <w:rPr>
          <w:rFonts w:cs="Arial"/>
          <w:color w:val="000000"/>
          <w:szCs w:val="22"/>
        </w:rPr>
      </w:pPr>
      <w:r w:rsidRPr="00E954E4">
        <w:rPr>
          <w:rFonts w:cs="Arial"/>
          <w:color w:val="000000"/>
          <w:szCs w:val="22"/>
        </w:rPr>
        <w:t>I am in</w:t>
      </w:r>
      <w:r>
        <w:rPr>
          <w:rFonts w:cs="Arial"/>
          <w:color w:val="000000"/>
          <w:szCs w:val="22"/>
        </w:rPr>
        <w:t xml:space="preserve"> </w:t>
      </w:r>
      <w:r w:rsidRPr="00E954E4">
        <w:rPr>
          <w:rFonts w:cs="Arial"/>
          <w:color w:val="000000"/>
          <w:szCs w:val="22"/>
        </w:rPr>
        <w:t xml:space="preserve">agreement with the finding for the following reasons [and supply the following/attached information in support of this]: </w:t>
      </w:r>
    </w:p>
    <w:p w14:paraId="2FB31ED8" w14:textId="77777777" w:rsidR="008315D7" w:rsidRDefault="008315D7" w:rsidP="008315D7">
      <w:pPr>
        <w:pStyle w:val="ListParagraph"/>
        <w:ind w:left="0"/>
        <w:jc w:val="both"/>
        <w:rPr>
          <w:rFonts w:cs="Arial"/>
          <w:color w:val="000000"/>
          <w:szCs w:val="22"/>
        </w:rPr>
      </w:pPr>
    </w:p>
    <w:p w14:paraId="05B30729" w14:textId="77777777" w:rsidR="008315D7" w:rsidRPr="004D0045" w:rsidRDefault="008315D7" w:rsidP="008315D7">
      <w:pPr>
        <w:jc w:val="both"/>
        <w:rPr>
          <w:rFonts w:cs="Arial"/>
          <w:color w:val="000000"/>
          <w:szCs w:val="22"/>
        </w:rPr>
      </w:pPr>
      <w:r w:rsidRPr="004D0045">
        <w:rPr>
          <w:rFonts w:cs="Arial"/>
          <w:color w:val="000000"/>
          <w:szCs w:val="22"/>
        </w:rPr>
        <w:t>As per the recommendation of the AGSA, the reason for the duplicate payment and its impact must be considered.</w:t>
      </w:r>
    </w:p>
    <w:p w14:paraId="40265655" w14:textId="77777777" w:rsidR="008315D7" w:rsidRDefault="008315D7" w:rsidP="008315D7">
      <w:pPr>
        <w:jc w:val="both"/>
        <w:rPr>
          <w:rFonts w:cs="Arial"/>
          <w:i/>
          <w:iCs/>
          <w:szCs w:val="22"/>
        </w:rPr>
      </w:pPr>
    </w:p>
    <w:p w14:paraId="19CADBB0" w14:textId="77777777" w:rsidR="008315D7" w:rsidRPr="00CB4B40" w:rsidRDefault="008315D7" w:rsidP="008315D7">
      <w:pPr>
        <w:jc w:val="both"/>
        <w:rPr>
          <w:rFonts w:cs="Arial"/>
          <w:szCs w:val="22"/>
        </w:rPr>
      </w:pPr>
      <w:r w:rsidRPr="00CB4B40">
        <w:rPr>
          <w:rFonts w:cs="Arial"/>
          <w:b/>
          <w:iCs/>
          <w:szCs w:val="22"/>
        </w:rPr>
        <w:t>Auditor’s conclusion</w:t>
      </w:r>
    </w:p>
    <w:p w14:paraId="165ABC7E" w14:textId="77777777" w:rsidR="008315D7" w:rsidRDefault="008315D7" w:rsidP="008315D7">
      <w:pPr>
        <w:jc w:val="both"/>
        <w:rPr>
          <w:rFonts w:cs="Arial"/>
          <w:iCs/>
          <w:szCs w:val="22"/>
        </w:rPr>
      </w:pPr>
    </w:p>
    <w:p w14:paraId="31FDE12D" w14:textId="77777777" w:rsidR="008315D7" w:rsidRPr="00B1654B" w:rsidRDefault="008315D7" w:rsidP="008315D7">
      <w:pPr>
        <w:jc w:val="both"/>
        <w:rPr>
          <w:rFonts w:cs="Arial"/>
          <w:szCs w:val="22"/>
        </w:rPr>
      </w:pPr>
      <w:r w:rsidRPr="00B1654B">
        <w:rPr>
          <w:rFonts w:cs="Arial"/>
          <w:iCs/>
          <w:szCs w:val="22"/>
        </w:rPr>
        <w:t xml:space="preserve">Management responses were noted.  </w:t>
      </w:r>
      <w:r>
        <w:rPr>
          <w:rFonts w:cs="Arial"/>
          <w:iCs/>
          <w:szCs w:val="22"/>
        </w:rPr>
        <w:t xml:space="preserve">The findings will be followed up during the final audit to the </w:t>
      </w:r>
      <w:r w:rsidRPr="00B1654B">
        <w:rPr>
          <w:rFonts w:cs="Arial"/>
          <w:iCs/>
          <w:szCs w:val="22"/>
        </w:rPr>
        <w:t>Q</w:t>
      </w:r>
      <w:r>
        <w:rPr>
          <w:rFonts w:cs="Arial"/>
          <w:iCs/>
          <w:szCs w:val="22"/>
        </w:rPr>
        <w:t>4</w:t>
      </w:r>
      <w:r w:rsidRPr="00B1654B">
        <w:rPr>
          <w:rFonts w:cs="Arial"/>
          <w:iCs/>
          <w:szCs w:val="22"/>
        </w:rPr>
        <w:t xml:space="preserve"> participant list </w:t>
      </w:r>
      <w:r>
        <w:rPr>
          <w:rFonts w:cs="Arial"/>
          <w:iCs/>
          <w:szCs w:val="22"/>
        </w:rPr>
        <w:t>of</w:t>
      </w:r>
      <w:r w:rsidRPr="00B1654B">
        <w:rPr>
          <w:rFonts w:cs="Arial"/>
          <w:iCs/>
          <w:szCs w:val="22"/>
        </w:rPr>
        <w:t xml:space="preserve"> the</w:t>
      </w:r>
      <w:r>
        <w:rPr>
          <w:rFonts w:cs="Arial"/>
          <w:iCs/>
          <w:szCs w:val="22"/>
        </w:rPr>
        <w:t xml:space="preserve"> selected project, </w:t>
      </w:r>
      <w:r w:rsidRPr="00B1654B">
        <w:rPr>
          <w:rFonts w:cs="Arial"/>
          <w:iCs/>
          <w:szCs w:val="22"/>
        </w:rPr>
        <w:t>therefore this issue remains unresolved and will be included in the management report.</w:t>
      </w:r>
    </w:p>
    <w:p w14:paraId="73B4460C" w14:textId="77777777" w:rsidR="008315D7" w:rsidRDefault="008315D7" w:rsidP="008315D7">
      <w:pPr>
        <w:jc w:val="both"/>
        <w:rPr>
          <w:rFonts w:cs="Arial"/>
          <w:szCs w:val="22"/>
        </w:rPr>
      </w:pPr>
    </w:p>
    <w:p w14:paraId="65F03E3B" w14:textId="77777777" w:rsidR="008315D7" w:rsidRDefault="008315D7" w:rsidP="008315D7">
      <w:pPr>
        <w:jc w:val="both"/>
        <w:rPr>
          <w:rFonts w:cs="Arial"/>
          <w:szCs w:val="22"/>
        </w:rPr>
      </w:pPr>
    </w:p>
    <w:p w14:paraId="4C9051A6" w14:textId="77777777" w:rsidR="008315D7" w:rsidRDefault="008315D7" w:rsidP="008315D7">
      <w:pPr>
        <w:jc w:val="both"/>
        <w:rPr>
          <w:rFonts w:cs="Arial"/>
          <w:szCs w:val="22"/>
        </w:rPr>
      </w:pPr>
      <w:r>
        <w:rPr>
          <w:rFonts w:cs="Arial"/>
          <w:szCs w:val="22"/>
        </w:rPr>
        <w:br w:type="page"/>
      </w:r>
    </w:p>
    <w:p w14:paraId="57991C94" w14:textId="77777777" w:rsidR="008315D7" w:rsidRDefault="008315D7" w:rsidP="008315D7">
      <w:pPr>
        <w:keepNext/>
        <w:keepLines/>
        <w:spacing w:before="120" w:after="360"/>
        <w:jc w:val="both"/>
        <w:outlineLvl w:val="1"/>
        <w:rPr>
          <w:rFonts w:ascii="Century Gothic" w:hAnsi="Century Gothic"/>
          <w:b/>
          <w:bCs/>
          <w:color w:val="4F81BD"/>
          <w:sz w:val="26"/>
          <w:szCs w:val="26"/>
        </w:rPr>
      </w:pPr>
      <w:r>
        <w:rPr>
          <w:rFonts w:ascii="Century Gothic" w:hAnsi="Century Gothic"/>
          <w:b/>
          <w:bCs/>
          <w:color w:val="4F81BD"/>
          <w:sz w:val="26"/>
          <w:szCs w:val="26"/>
        </w:rPr>
        <w:lastRenderedPageBreak/>
        <w:t>ANNEXURE B</w:t>
      </w:r>
      <w:r w:rsidRPr="00C22F2B">
        <w:rPr>
          <w:rFonts w:ascii="Century Gothic" w:hAnsi="Century Gothic"/>
          <w:b/>
          <w:bCs/>
          <w:color w:val="4F81BD"/>
          <w:sz w:val="26"/>
          <w:szCs w:val="26"/>
        </w:rPr>
        <w:t xml:space="preserve">: </w:t>
      </w:r>
      <w:r>
        <w:rPr>
          <w:rFonts w:ascii="Century Gothic" w:hAnsi="Century Gothic"/>
          <w:b/>
          <w:bCs/>
          <w:color w:val="4F81BD"/>
          <w:sz w:val="26"/>
          <w:szCs w:val="26"/>
        </w:rPr>
        <w:t xml:space="preserve">OTHER IMPORTANT MATTERS </w:t>
      </w:r>
    </w:p>
    <w:p w14:paraId="59858D76" w14:textId="77777777" w:rsidR="000D493D" w:rsidRDefault="000D493D" w:rsidP="000D493D">
      <w:pPr>
        <w:jc w:val="both"/>
        <w:rPr>
          <w:b/>
        </w:rPr>
      </w:pPr>
      <w:r>
        <w:rPr>
          <w:rFonts w:cs="Arial"/>
          <w:b/>
          <w:bCs/>
          <w:color w:val="4F81BD"/>
          <w:szCs w:val="22"/>
        </w:rPr>
        <w:t>Goods and Services</w:t>
      </w:r>
      <w:r w:rsidRPr="008754FE">
        <w:rPr>
          <w:b/>
          <w:bCs/>
          <w:color w:val="4F81BD"/>
        </w:rPr>
        <w:t xml:space="preserve"> </w:t>
      </w:r>
      <w:r w:rsidRPr="008754FE">
        <w:rPr>
          <w:b/>
        </w:rPr>
        <w:t xml:space="preserve"> </w:t>
      </w:r>
    </w:p>
    <w:p w14:paraId="57554587" w14:textId="77777777" w:rsidR="000D493D" w:rsidRDefault="000D493D" w:rsidP="008315D7">
      <w:pPr>
        <w:jc w:val="both"/>
        <w:rPr>
          <w:rFonts w:cs="Arial"/>
          <w:szCs w:val="22"/>
        </w:rPr>
      </w:pPr>
    </w:p>
    <w:p w14:paraId="50283C39" w14:textId="77777777" w:rsidR="008315D7" w:rsidRPr="00C2725C" w:rsidRDefault="008315D7" w:rsidP="00FA0D18">
      <w:pPr>
        <w:pStyle w:val="ListParagraph"/>
        <w:numPr>
          <w:ilvl w:val="0"/>
          <w:numId w:val="26"/>
        </w:numPr>
        <w:shd w:val="clear" w:color="auto" w:fill="D9D9D9" w:themeFill="background1" w:themeFillShade="D9"/>
        <w:jc w:val="both"/>
        <w:rPr>
          <w:b/>
        </w:rPr>
      </w:pPr>
      <w:r w:rsidRPr="00C2725C">
        <w:rPr>
          <w:b/>
        </w:rPr>
        <w:t>2017/18 Accrual listing is under stated</w:t>
      </w:r>
    </w:p>
    <w:p w14:paraId="329B2C5A" w14:textId="77777777" w:rsidR="008315D7" w:rsidRDefault="008315D7" w:rsidP="008315D7">
      <w:pPr>
        <w:pStyle w:val="NoSpacing"/>
        <w:tabs>
          <w:tab w:val="left" w:pos="5280"/>
        </w:tabs>
        <w:jc w:val="both"/>
        <w:rPr>
          <w:rFonts w:cs="Arial"/>
          <w:sz w:val="22"/>
          <w:szCs w:val="22"/>
        </w:rPr>
      </w:pPr>
      <w:r>
        <w:rPr>
          <w:rFonts w:cs="Arial"/>
          <w:sz w:val="22"/>
          <w:szCs w:val="22"/>
        </w:rPr>
        <w:tab/>
      </w:r>
    </w:p>
    <w:p w14:paraId="060143C7" w14:textId="77777777" w:rsidR="008315D7" w:rsidRPr="00EC6A3C" w:rsidRDefault="008315D7" w:rsidP="008315D7">
      <w:pPr>
        <w:pStyle w:val="NoSpacing"/>
        <w:jc w:val="both"/>
        <w:rPr>
          <w:rFonts w:cs="Arial"/>
          <w:b/>
          <w:sz w:val="22"/>
          <w:szCs w:val="22"/>
        </w:rPr>
      </w:pPr>
      <w:r w:rsidRPr="00EC6A3C">
        <w:rPr>
          <w:rFonts w:cs="Arial"/>
          <w:b/>
          <w:sz w:val="22"/>
          <w:szCs w:val="22"/>
        </w:rPr>
        <w:t xml:space="preserve">Requirements </w:t>
      </w:r>
    </w:p>
    <w:p w14:paraId="7991DCEA" w14:textId="77777777" w:rsidR="008315D7" w:rsidRPr="00881A61" w:rsidRDefault="008315D7" w:rsidP="008315D7">
      <w:pPr>
        <w:pStyle w:val="NormalWeb"/>
        <w:jc w:val="both"/>
        <w:rPr>
          <w:rFonts w:ascii="Arial" w:eastAsiaTheme="minorHAnsi" w:hAnsi="Arial" w:cs="Arial"/>
          <w:color w:val="000000"/>
          <w:sz w:val="22"/>
          <w:szCs w:val="22"/>
        </w:rPr>
      </w:pPr>
      <w:r w:rsidRPr="00881A61">
        <w:rPr>
          <w:rFonts w:ascii="Arial" w:hAnsi="Arial" w:cs="Arial"/>
          <w:sz w:val="22"/>
          <w:szCs w:val="22"/>
          <w:lang w:eastAsia="en-GB"/>
        </w:rPr>
        <w:t> </w:t>
      </w:r>
    </w:p>
    <w:p w14:paraId="6BD502FA" w14:textId="4D4FED1C" w:rsidR="008315D7" w:rsidRDefault="008315D7" w:rsidP="008315D7">
      <w:pPr>
        <w:pStyle w:val="ListParagraph"/>
        <w:autoSpaceDE w:val="0"/>
        <w:autoSpaceDN w:val="0"/>
        <w:adjustRightInd w:val="0"/>
        <w:ind w:left="0"/>
        <w:jc w:val="both"/>
        <w:rPr>
          <w:rFonts w:eastAsiaTheme="minorHAnsi" w:cs="Arial"/>
          <w:i/>
          <w:szCs w:val="22"/>
        </w:rPr>
      </w:pPr>
      <w:r>
        <w:rPr>
          <w:rFonts w:eastAsiaTheme="minorHAnsi" w:cs="Arial"/>
          <w:szCs w:val="22"/>
        </w:rPr>
        <w:t>S</w:t>
      </w:r>
      <w:r w:rsidRPr="00881A61">
        <w:rPr>
          <w:rFonts w:eastAsiaTheme="minorHAnsi" w:cs="Arial"/>
          <w:szCs w:val="22"/>
        </w:rPr>
        <w:t>ection 38(1)(a)(1)</w:t>
      </w:r>
      <w:r>
        <w:rPr>
          <w:rFonts w:eastAsiaTheme="minorHAnsi" w:cs="Arial"/>
          <w:szCs w:val="22"/>
        </w:rPr>
        <w:t xml:space="preserve"> </w:t>
      </w:r>
      <w:r w:rsidRPr="00881A61">
        <w:rPr>
          <w:rFonts w:eastAsiaTheme="minorHAnsi" w:cs="Arial"/>
          <w:szCs w:val="22"/>
        </w:rPr>
        <w:t xml:space="preserve">of the Public Finance Management </w:t>
      </w:r>
      <w:r w:rsidRPr="00881A61">
        <w:rPr>
          <w:rFonts w:cs="Arial"/>
          <w:szCs w:val="22"/>
        </w:rPr>
        <w:t>(PFMA) states that:</w:t>
      </w:r>
      <w:r w:rsidRPr="00881A61">
        <w:rPr>
          <w:rFonts w:eastAsiaTheme="minorHAnsi" w:cs="Arial"/>
          <w:szCs w:val="22"/>
        </w:rPr>
        <w:t xml:space="preserve"> </w:t>
      </w:r>
      <w:r w:rsidRPr="00881A61">
        <w:rPr>
          <w:rFonts w:eastAsiaTheme="minorHAnsi" w:cs="Arial"/>
          <w:i/>
          <w:szCs w:val="22"/>
        </w:rPr>
        <w:t>“The accounting officer for a department must ensure that that department, trading entity or constitutional institution has and maintains effective, efficient and transparent systems of financial and risk management and internal control”.</w:t>
      </w:r>
    </w:p>
    <w:p w14:paraId="65E02854" w14:textId="77777777" w:rsidR="008315D7" w:rsidRDefault="008315D7" w:rsidP="008315D7">
      <w:pPr>
        <w:pStyle w:val="ListParagraph"/>
        <w:autoSpaceDE w:val="0"/>
        <w:autoSpaceDN w:val="0"/>
        <w:adjustRightInd w:val="0"/>
        <w:ind w:left="0"/>
        <w:jc w:val="both"/>
        <w:rPr>
          <w:rFonts w:eastAsiaTheme="minorHAnsi" w:cs="Arial"/>
          <w:i/>
          <w:szCs w:val="22"/>
        </w:rPr>
      </w:pPr>
    </w:p>
    <w:p w14:paraId="637813ED" w14:textId="77777777" w:rsidR="008315D7" w:rsidRPr="008C0374" w:rsidRDefault="008315D7" w:rsidP="008315D7">
      <w:pPr>
        <w:pStyle w:val="NormalWeb"/>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10A15D24" w14:textId="77777777" w:rsidR="008315D7" w:rsidRPr="00881A61" w:rsidRDefault="008315D7" w:rsidP="008315D7">
      <w:pPr>
        <w:ind w:left="567"/>
        <w:jc w:val="both"/>
        <w:rPr>
          <w:rFonts w:cs="Arial"/>
          <w:i/>
          <w:szCs w:val="22"/>
        </w:rPr>
      </w:pPr>
    </w:p>
    <w:p w14:paraId="197EF317" w14:textId="29BC0109" w:rsidR="008315D7" w:rsidRPr="00881A61" w:rsidRDefault="008315D7" w:rsidP="008315D7">
      <w:pPr>
        <w:pStyle w:val="ListParagraph"/>
        <w:ind w:left="0"/>
        <w:jc w:val="both"/>
        <w:rPr>
          <w:rFonts w:cs="Arial"/>
          <w:i/>
          <w:szCs w:val="22"/>
        </w:rPr>
      </w:pPr>
      <w:r w:rsidRPr="00881A61">
        <w:rPr>
          <w:rFonts w:cs="Arial"/>
          <w:szCs w:val="22"/>
        </w:rPr>
        <w:t>Chapter 14 Provisions and Contingencies, paragraph 10.</w:t>
      </w:r>
      <w:r w:rsidR="000D493D">
        <w:rPr>
          <w:rFonts w:cs="Arial"/>
          <w:szCs w:val="22"/>
        </w:rPr>
        <w:t xml:space="preserve">1 Identification and recording </w:t>
      </w:r>
      <w:r w:rsidRPr="00881A61">
        <w:rPr>
          <w:rFonts w:cs="Arial"/>
          <w:szCs w:val="22"/>
        </w:rPr>
        <w:t xml:space="preserve">of the Accounting Manual for Departments </w:t>
      </w:r>
      <w:r w:rsidRPr="00881A61">
        <w:rPr>
          <w:rFonts w:cs="Arial"/>
          <w:i/>
          <w:szCs w:val="22"/>
        </w:rPr>
        <w:t>“Accruals – A department record an accrual when: Goods and Services have been received or supplied but have not been paid, invoiced or formally agreed with the supplier”</w:t>
      </w:r>
    </w:p>
    <w:p w14:paraId="364077FF" w14:textId="77777777" w:rsidR="008315D7" w:rsidRDefault="008315D7" w:rsidP="008315D7">
      <w:pPr>
        <w:jc w:val="both"/>
        <w:rPr>
          <w:rFonts w:cs="Arial"/>
          <w:bCs/>
          <w:szCs w:val="22"/>
        </w:rPr>
      </w:pPr>
    </w:p>
    <w:p w14:paraId="624845C8" w14:textId="77777777" w:rsidR="008315D7" w:rsidRDefault="008315D7" w:rsidP="008315D7">
      <w:pPr>
        <w:jc w:val="both"/>
        <w:rPr>
          <w:rFonts w:cs="Arial"/>
          <w:b/>
          <w:szCs w:val="22"/>
          <w:lang w:val="en-US"/>
        </w:rPr>
      </w:pPr>
      <w:r w:rsidRPr="00D01E88">
        <w:rPr>
          <w:rFonts w:cs="Arial"/>
          <w:b/>
          <w:szCs w:val="22"/>
          <w:lang w:val="en-US"/>
        </w:rPr>
        <w:t>Nature</w:t>
      </w:r>
    </w:p>
    <w:p w14:paraId="09A9E2D3" w14:textId="77777777" w:rsidR="008315D7" w:rsidRPr="00881A61" w:rsidRDefault="008315D7" w:rsidP="008315D7">
      <w:pPr>
        <w:jc w:val="both"/>
        <w:rPr>
          <w:rFonts w:cs="Arial"/>
          <w:bCs/>
          <w:szCs w:val="22"/>
        </w:rPr>
      </w:pPr>
    </w:p>
    <w:p w14:paraId="556F71F9" w14:textId="77777777" w:rsidR="008315D7" w:rsidRPr="00881A61" w:rsidRDefault="008315D7" w:rsidP="008315D7">
      <w:pPr>
        <w:pStyle w:val="NormalWeb"/>
        <w:jc w:val="both"/>
        <w:rPr>
          <w:rFonts w:ascii="Arial" w:hAnsi="Arial" w:cs="Arial"/>
          <w:sz w:val="22"/>
          <w:szCs w:val="22"/>
        </w:rPr>
      </w:pPr>
      <w:r w:rsidRPr="00881A61">
        <w:rPr>
          <w:rFonts w:ascii="Arial" w:hAnsi="Arial" w:cs="Arial"/>
          <w:sz w:val="22"/>
          <w:szCs w:val="22"/>
        </w:rPr>
        <w:t>During the performance of our audit of goods and services, we noted that the following services were received before 31 March 2018 but were not recorded on the accrual listing for 2017/18 financial year.</w:t>
      </w:r>
    </w:p>
    <w:p w14:paraId="2F743593" w14:textId="77777777" w:rsidR="008315D7" w:rsidRPr="00881A61" w:rsidRDefault="008315D7" w:rsidP="008315D7">
      <w:pPr>
        <w:pStyle w:val="NormalWeb"/>
        <w:jc w:val="both"/>
        <w:rPr>
          <w:rFonts w:ascii="Arial" w:hAnsi="Arial" w:cs="Arial"/>
          <w:sz w:val="22"/>
          <w:szCs w:val="22"/>
          <w:lang w:eastAsia="en-GB"/>
        </w:rPr>
      </w:pPr>
    </w:p>
    <w:tbl>
      <w:tblPr>
        <w:tblStyle w:val="TableGrid"/>
        <w:tblW w:w="4945" w:type="pct"/>
        <w:tblInd w:w="108" w:type="dxa"/>
        <w:tblLook w:val="04A0" w:firstRow="1" w:lastRow="0" w:firstColumn="1" w:lastColumn="0" w:noHBand="0" w:noVBand="1"/>
      </w:tblPr>
      <w:tblGrid>
        <w:gridCol w:w="456"/>
        <w:gridCol w:w="950"/>
        <w:gridCol w:w="1381"/>
        <w:gridCol w:w="1507"/>
        <w:gridCol w:w="1512"/>
        <w:gridCol w:w="1356"/>
        <w:gridCol w:w="1487"/>
        <w:gridCol w:w="1097"/>
      </w:tblGrid>
      <w:tr w:rsidR="008315D7" w:rsidRPr="00881A61" w14:paraId="6739F5B8" w14:textId="77777777" w:rsidTr="008315D7">
        <w:tc>
          <w:tcPr>
            <w:tcW w:w="189" w:type="pct"/>
            <w:shd w:val="clear" w:color="auto" w:fill="A6A6A6" w:themeFill="background1" w:themeFillShade="A6"/>
            <w:vAlign w:val="bottom"/>
          </w:tcPr>
          <w:p w14:paraId="18381342"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No</w:t>
            </w:r>
          </w:p>
        </w:tc>
        <w:tc>
          <w:tcPr>
            <w:tcW w:w="495" w:type="pct"/>
            <w:shd w:val="clear" w:color="auto" w:fill="A6A6A6" w:themeFill="background1" w:themeFillShade="A6"/>
            <w:vAlign w:val="bottom"/>
          </w:tcPr>
          <w:p w14:paraId="3A479010"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Batch no</w:t>
            </w:r>
          </w:p>
        </w:tc>
        <w:tc>
          <w:tcPr>
            <w:tcW w:w="716" w:type="pct"/>
            <w:shd w:val="clear" w:color="auto" w:fill="A6A6A6" w:themeFill="background1" w:themeFillShade="A6"/>
            <w:vAlign w:val="bottom"/>
          </w:tcPr>
          <w:p w14:paraId="666E7B6B"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Supplier</w:t>
            </w:r>
          </w:p>
        </w:tc>
        <w:tc>
          <w:tcPr>
            <w:tcW w:w="773" w:type="pct"/>
            <w:shd w:val="clear" w:color="auto" w:fill="A6A6A6" w:themeFill="background1" w:themeFillShade="A6"/>
            <w:vAlign w:val="bottom"/>
          </w:tcPr>
          <w:p w14:paraId="3781AE42"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Service Received</w:t>
            </w:r>
          </w:p>
        </w:tc>
        <w:tc>
          <w:tcPr>
            <w:tcW w:w="783" w:type="pct"/>
            <w:shd w:val="clear" w:color="auto" w:fill="A6A6A6" w:themeFill="background1" w:themeFillShade="A6"/>
            <w:vAlign w:val="bottom"/>
          </w:tcPr>
          <w:p w14:paraId="0506F385"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Date services received</w:t>
            </w:r>
          </w:p>
        </w:tc>
        <w:tc>
          <w:tcPr>
            <w:tcW w:w="703" w:type="pct"/>
            <w:shd w:val="clear" w:color="auto" w:fill="A6A6A6" w:themeFill="background1" w:themeFillShade="A6"/>
            <w:vAlign w:val="bottom"/>
          </w:tcPr>
          <w:p w14:paraId="76B8EB1D"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Date invoice received by Regional Office</w:t>
            </w:r>
          </w:p>
        </w:tc>
        <w:tc>
          <w:tcPr>
            <w:tcW w:w="770" w:type="pct"/>
            <w:shd w:val="clear" w:color="auto" w:fill="A6A6A6" w:themeFill="background1" w:themeFillShade="A6"/>
            <w:vAlign w:val="bottom"/>
          </w:tcPr>
          <w:p w14:paraId="2F20A169"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Payment date by Regional Office</w:t>
            </w:r>
          </w:p>
        </w:tc>
        <w:tc>
          <w:tcPr>
            <w:tcW w:w="570" w:type="pct"/>
            <w:shd w:val="clear" w:color="auto" w:fill="A6A6A6" w:themeFill="background1" w:themeFillShade="A6"/>
            <w:vAlign w:val="bottom"/>
          </w:tcPr>
          <w:p w14:paraId="11DD05F3"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Amount</w:t>
            </w:r>
          </w:p>
        </w:tc>
      </w:tr>
      <w:tr w:rsidR="008315D7" w:rsidRPr="00881A61" w14:paraId="515B1954" w14:textId="77777777" w:rsidTr="008315D7">
        <w:tc>
          <w:tcPr>
            <w:tcW w:w="189" w:type="pct"/>
            <w:vAlign w:val="bottom"/>
          </w:tcPr>
          <w:p w14:paraId="359487C2"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1</w:t>
            </w:r>
          </w:p>
        </w:tc>
        <w:tc>
          <w:tcPr>
            <w:tcW w:w="495" w:type="pct"/>
            <w:vAlign w:val="bottom"/>
          </w:tcPr>
          <w:p w14:paraId="1E28F73E"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AP 2414112</w:t>
            </w:r>
          </w:p>
        </w:tc>
        <w:tc>
          <w:tcPr>
            <w:tcW w:w="716" w:type="pct"/>
            <w:vAlign w:val="bottom"/>
          </w:tcPr>
          <w:p w14:paraId="24A1D03B"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Travel with Flair</w:t>
            </w:r>
          </w:p>
        </w:tc>
        <w:tc>
          <w:tcPr>
            <w:tcW w:w="773" w:type="pct"/>
            <w:vAlign w:val="bottom"/>
          </w:tcPr>
          <w:p w14:paraId="6EBE1E94"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Hotel Accommodation at Manhattan Hotel</w:t>
            </w:r>
          </w:p>
        </w:tc>
        <w:tc>
          <w:tcPr>
            <w:tcW w:w="783" w:type="pct"/>
            <w:vAlign w:val="bottom"/>
          </w:tcPr>
          <w:p w14:paraId="0EA807FC"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 xml:space="preserve">28/01/2018 to 28/02/2018 </w:t>
            </w:r>
          </w:p>
        </w:tc>
        <w:tc>
          <w:tcPr>
            <w:tcW w:w="703" w:type="pct"/>
            <w:vAlign w:val="bottom"/>
          </w:tcPr>
          <w:p w14:paraId="5F46F788"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09/02/2018</w:t>
            </w:r>
          </w:p>
        </w:tc>
        <w:tc>
          <w:tcPr>
            <w:tcW w:w="770" w:type="pct"/>
            <w:vAlign w:val="bottom"/>
          </w:tcPr>
          <w:p w14:paraId="409303F5"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12/06/2018</w:t>
            </w:r>
          </w:p>
        </w:tc>
        <w:tc>
          <w:tcPr>
            <w:tcW w:w="570" w:type="pct"/>
            <w:vAlign w:val="bottom"/>
          </w:tcPr>
          <w:p w14:paraId="630BA8E4"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53 945,00</w:t>
            </w:r>
          </w:p>
        </w:tc>
      </w:tr>
      <w:tr w:rsidR="008315D7" w:rsidRPr="00881A61" w14:paraId="29E151CA" w14:textId="77777777" w:rsidTr="008315D7">
        <w:tc>
          <w:tcPr>
            <w:tcW w:w="189" w:type="pct"/>
            <w:vAlign w:val="bottom"/>
          </w:tcPr>
          <w:p w14:paraId="2EE797F0"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2</w:t>
            </w:r>
          </w:p>
        </w:tc>
        <w:tc>
          <w:tcPr>
            <w:tcW w:w="495" w:type="pct"/>
            <w:vAlign w:val="bottom"/>
          </w:tcPr>
          <w:p w14:paraId="05BCA5A9"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AP 2404766</w:t>
            </w:r>
          </w:p>
        </w:tc>
        <w:tc>
          <w:tcPr>
            <w:tcW w:w="716" w:type="pct"/>
            <w:vAlign w:val="bottom"/>
          </w:tcPr>
          <w:p w14:paraId="312C0535"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PhakisaWorld Fleet Solutions</w:t>
            </w:r>
          </w:p>
        </w:tc>
        <w:tc>
          <w:tcPr>
            <w:tcW w:w="773" w:type="pct"/>
            <w:vAlign w:val="bottom"/>
          </w:tcPr>
          <w:p w14:paraId="00D0A0AB"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Vehicle supplying</w:t>
            </w:r>
          </w:p>
        </w:tc>
        <w:tc>
          <w:tcPr>
            <w:tcW w:w="783" w:type="pct"/>
            <w:vAlign w:val="bottom"/>
          </w:tcPr>
          <w:p w14:paraId="5EB06E80"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 xml:space="preserve">19/02/2017 to 21/03/2017 </w:t>
            </w:r>
          </w:p>
        </w:tc>
        <w:tc>
          <w:tcPr>
            <w:tcW w:w="703" w:type="pct"/>
            <w:vAlign w:val="bottom"/>
          </w:tcPr>
          <w:p w14:paraId="318C0F0D"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10/04/2017</w:t>
            </w:r>
          </w:p>
        </w:tc>
        <w:tc>
          <w:tcPr>
            <w:tcW w:w="770" w:type="pct"/>
            <w:vAlign w:val="bottom"/>
          </w:tcPr>
          <w:p w14:paraId="652A2FE6"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20/06/2018</w:t>
            </w:r>
          </w:p>
        </w:tc>
        <w:tc>
          <w:tcPr>
            <w:tcW w:w="570" w:type="pct"/>
            <w:vAlign w:val="bottom"/>
          </w:tcPr>
          <w:p w14:paraId="1E7C8404" w14:textId="77777777" w:rsidR="008315D7" w:rsidRPr="00881A61" w:rsidRDefault="008315D7" w:rsidP="008315D7">
            <w:pPr>
              <w:pStyle w:val="NormalWeb"/>
              <w:jc w:val="both"/>
              <w:rPr>
                <w:rFonts w:ascii="Arial" w:hAnsi="Arial" w:cs="Arial"/>
                <w:sz w:val="18"/>
                <w:szCs w:val="18"/>
                <w:lang w:eastAsia="en-GB"/>
              </w:rPr>
            </w:pPr>
            <w:r w:rsidRPr="00881A61">
              <w:rPr>
                <w:rFonts w:ascii="Arial" w:hAnsi="Arial" w:cs="Arial"/>
                <w:sz w:val="18"/>
                <w:szCs w:val="18"/>
                <w:lang w:eastAsia="en-GB"/>
              </w:rPr>
              <w:t>7 779,05</w:t>
            </w:r>
          </w:p>
        </w:tc>
      </w:tr>
      <w:tr w:rsidR="008315D7" w:rsidRPr="00881A61" w14:paraId="2A775D07" w14:textId="77777777" w:rsidTr="008315D7">
        <w:tc>
          <w:tcPr>
            <w:tcW w:w="189" w:type="pct"/>
            <w:vAlign w:val="bottom"/>
          </w:tcPr>
          <w:p w14:paraId="440B7F09" w14:textId="77777777" w:rsidR="008315D7" w:rsidRPr="00881A61" w:rsidRDefault="008315D7" w:rsidP="008315D7">
            <w:pPr>
              <w:pStyle w:val="NormalWeb"/>
              <w:jc w:val="both"/>
              <w:rPr>
                <w:rFonts w:ascii="Arial" w:hAnsi="Arial" w:cs="Arial"/>
                <w:sz w:val="18"/>
                <w:szCs w:val="18"/>
                <w:lang w:eastAsia="en-GB"/>
              </w:rPr>
            </w:pPr>
          </w:p>
        </w:tc>
        <w:tc>
          <w:tcPr>
            <w:tcW w:w="4240" w:type="pct"/>
            <w:gridSpan w:val="6"/>
            <w:vAlign w:val="bottom"/>
          </w:tcPr>
          <w:p w14:paraId="08154F25"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Total</w:t>
            </w:r>
          </w:p>
        </w:tc>
        <w:tc>
          <w:tcPr>
            <w:tcW w:w="570" w:type="pct"/>
            <w:vAlign w:val="bottom"/>
          </w:tcPr>
          <w:p w14:paraId="3489EDDF" w14:textId="77777777" w:rsidR="008315D7" w:rsidRPr="00881A61" w:rsidRDefault="008315D7" w:rsidP="008315D7">
            <w:pPr>
              <w:pStyle w:val="NormalWeb"/>
              <w:jc w:val="both"/>
              <w:rPr>
                <w:rFonts w:ascii="Arial" w:hAnsi="Arial" w:cs="Arial"/>
                <w:b/>
                <w:sz w:val="18"/>
                <w:szCs w:val="18"/>
                <w:lang w:eastAsia="en-GB"/>
              </w:rPr>
            </w:pPr>
            <w:r w:rsidRPr="00881A61">
              <w:rPr>
                <w:rFonts w:ascii="Arial" w:hAnsi="Arial" w:cs="Arial"/>
                <w:b/>
                <w:sz w:val="18"/>
                <w:szCs w:val="18"/>
                <w:lang w:eastAsia="en-GB"/>
              </w:rPr>
              <w:t>61 724,05</w:t>
            </w:r>
          </w:p>
        </w:tc>
      </w:tr>
    </w:tbl>
    <w:p w14:paraId="4038A74A" w14:textId="77777777" w:rsidR="008315D7" w:rsidRPr="00881A61" w:rsidRDefault="008315D7" w:rsidP="008315D7">
      <w:pPr>
        <w:pStyle w:val="NormalWeb"/>
        <w:jc w:val="both"/>
        <w:rPr>
          <w:rFonts w:ascii="Arial" w:hAnsi="Arial" w:cs="Arial"/>
          <w:sz w:val="22"/>
          <w:szCs w:val="22"/>
          <w:lang w:eastAsia="en-GB"/>
        </w:rPr>
      </w:pPr>
      <w:r w:rsidRPr="00881A61">
        <w:rPr>
          <w:rFonts w:ascii="Arial" w:hAnsi="Arial" w:cs="Arial"/>
          <w:sz w:val="22"/>
          <w:szCs w:val="22"/>
          <w:lang w:eastAsia="en-GB"/>
        </w:rPr>
        <w:t> </w:t>
      </w:r>
    </w:p>
    <w:p w14:paraId="5876A23D" w14:textId="77777777" w:rsidR="008315D7" w:rsidRPr="00881A61" w:rsidRDefault="008315D7" w:rsidP="008315D7">
      <w:pPr>
        <w:pStyle w:val="NormalWeb"/>
        <w:jc w:val="both"/>
        <w:rPr>
          <w:rFonts w:ascii="Arial" w:hAnsi="Arial" w:cs="Arial"/>
          <w:sz w:val="22"/>
          <w:szCs w:val="22"/>
          <w:lang w:eastAsia="en-GB"/>
        </w:rPr>
      </w:pPr>
      <w:r w:rsidRPr="005D0AD5">
        <w:rPr>
          <w:rFonts w:ascii="Arial" w:hAnsi="Arial" w:cs="Arial"/>
          <w:b/>
          <w:sz w:val="22"/>
          <w:szCs w:val="22"/>
          <w:lang w:val="en-US"/>
        </w:rPr>
        <w:t>Impact of the finding</w:t>
      </w:r>
      <w:r w:rsidRPr="00D01E88">
        <w:rPr>
          <w:rFonts w:cs="Arial"/>
          <w:b/>
          <w:szCs w:val="22"/>
          <w:lang w:val="en-US"/>
        </w:rPr>
        <w:t xml:space="preserve">  </w:t>
      </w:r>
      <w:r w:rsidRPr="00881A61">
        <w:rPr>
          <w:rFonts w:ascii="Arial" w:hAnsi="Arial" w:cs="Arial"/>
          <w:sz w:val="22"/>
          <w:szCs w:val="22"/>
          <w:lang w:eastAsia="en-GB"/>
        </w:rPr>
        <w:t> </w:t>
      </w:r>
    </w:p>
    <w:p w14:paraId="5A3AEEA0" w14:textId="77777777" w:rsidR="008315D7" w:rsidRPr="00881A61" w:rsidRDefault="008315D7" w:rsidP="008315D7">
      <w:pPr>
        <w:pStyle w:val="NormalWeb"/>
        <w:ind w:left="567" w:hanging="567"/>
        <w:jc w:val="both"/>
        <w:rPr>
          <w:rFonts w:ascii="Arial" w:hAnsi="Arial" w:cs="Arial"/>
          <w:lang w:eastAsia="en-GB"/>
        </w:rPr>
      </w:pPr>
      <w:r w:rsidRPr="00881A61">
        <w:rPr>
          <w:rFonts w:ascii="Arial" w:hAnsi="Arial" w:cs="Arial"/>
          <w:sz w:val="22"/>
          <w:szCs w:val="22"/>
          <w:lang w:eastAsia="en-GB"/>
        </w:rPr>
        <w:t> </w:t>
      </w:r>
    </w:p>
    <w:p w14:paraId="21E1629E" w14:textId="77777777" w:rsidR="008315D7" w:rsidRPr="00881A61" w:rsidRDefault="008315D7" w:rsidP="008315D7">
      <w:pPr>
        <w:pStyle w:val="NormalWeb"/>
        <w:jc w:val="both"/>
        <w:rPr>
          <w:rFonts w:ascii="Arial" w:hAnsi="Arial" w:cs="Arial"/>
          <w:sz w:val="22"/>
          <w:szCs w:val="22"/>
          <w:lang w:eastAsia="en-GB"/>
        </w:rPr>
      </w:pPr>
      <w:r w:rsidRPr="00881A61">
        <w:rPr>
          <w:rFonts w:ascii="Arial" w:hAnsi="Arial" w:cs="Arial"/>
          <w:sz w:val="22"/>
          <w:szCs w:val="22"/>
          <w:lang w:eastAsia="en-GB"/>
        </w:rPr>
        <w:t xml:space="preserve">2017/18 Accruals disclosure note been understated with R61 724,05. </w:t>
      </w:r>
    </w:p>
    <w:p w14:paraId="5E910FDA" w14:textId="77777777" w:rsidR="008315D7" w:rsidRPr="00881A61" w:rsidRDefault="008315D7" w:rsidP="008315D7">
      <w:pPr>
        <w:jc w:val="both"/>
        <w:outlineLvl w:val="4"/>
        <w:rPr>
          <w:rFonts w:cs="Arial"/>
          <w:b/>
          <w:bCs/>
          <w:szCs w:val="22"/>
        </w:rPr>
      </w:pPr>
    </w:p>
    <w:p w14:paraId="7E1A10D5" w14:textId="77777777" w:rsidR="008315D7" w:rsidRPr="00881A61" w:rsidRDefault="008315D7" w:rsidP="008315D7">
      <w:pPr>
        <w:jc w:val="both"/>
        <w:outlineLvl w:val="4"/>
        <w:rPr>
          <w:rFonts w:cs="Arial"/>
          <w:b/>
          <w:bCs/>
          <w:szCs w:val="22"/>
        </w:rPr>
      </w:pPr>
      <w:r w:rsidRPr="00881A61">
        <w:rPr>
          <w:rFonts w:cs="Arial"/>
          <w:b/>
          <w:bCs/>
          <w:szCs w:val="22"/>
        </w:rPr>
        <w:t>Internal control deficiency</w:t>
      </w:r>
    </w:p>
    <w:p w14:paraId="4904B822" w14:textId="77777777" w:rsidR="008315D7" w:rsidRPr="00881A61" w:rsidRDefault="008315D7" w:rsidP="008315D7">
      <w:pPr>
        <w:jc w:val="both"/>
        <w:outlineLvl w:val="4"/>
        <w:rPr>
          <w:rFonts w:cs="Arial"/>
          <w:b/>
          <w:bCs/>
          <w:szCs w:val="22"/>
        </w:rPr>
      </w:pPr>
    </w:p>
    <w:p w14:paraId="5518DAD3" w14:textId="77777777" w:rsidR="008315D7" w:rsidRPr="00881A61" w:rsidRDefault="008315D7" w:rsidP="008315D7">
      <w:pPr>
        <w:jc w:val="both"/>
        <w:rPr>
          <w:rFonts w:cs="Arial"/>
          <w:i/>
          <w:szCs w:val="22"/>
        </w:rPr>
      </w:pPr>
      <w:r w:rsidRPr="00881A61">
        <w:rPr>
          <w:rFonts w:cs="Arial"/>
          <w:i/>
          <w:szCs w:val="22"/>
        </w:rPr>
        <w:t>Financial and performance management</w:t>
      </w:r>
    </w:p>
    <w:p w14:paraId="358FAEC3" w14:textId="77777777" w:rsidR="008315D7" w:rsidRPr="00881A61" w:rsidRDefault="008315D7" w:rsidP="008315D7">
      <w:pPr>
        <w:pStyle w:val="NormalWeb"/>
        <w:jc w:val="both"/>
        <w:rPr>
          <w:rFonts w:ascii="Arial" w:hAnsi="Arial" w:cs="Arial"/>
          <w:sz w:val="22"/>
          <w:szCs w:val="22"/>
        </w:rPr>
      </w:pPr>
    </w:p>
    <w:p w14:paraId="64304E12" w14:textId="77777777" w:rsidR="008315D7" w:rsidRPr="00881A61" w:rsidRDefault="008315D7" w:rsidP="008315D7">
      <w:pPr>
        <w:jc w:val="both"/>
        <w:rPr>
          <w:rFonts w:cs="Arial"/>
          <w:szCs w:val="22"/>
        </w:rPr>
      </w:pPr>
      <w:r w:rsidRPr="00881A61">
        <w:rPr>
          <w:rFonts w:cs="Arial"/>
          <w:szCs w:val="22"/>
        </w:rPr>
        <w:t>The department did not prepare regular, accurate and complete financial and performance reports that are supported and evidenced by reliable information</w:t>
      </w:r>
    </w:p>
    <w:p w14:paraId="2C300393" w14:textId="77777777" w:rsidR="008315D7" w:rsidRDefault="008315D7" w:rsidP="008315D7">
      <w:pPr>
        <w:jc w:val="both"/>
        <w:outlineLvl w:val="4"/>
        <w:rPr>
          <w:rFonts w:cs="Arial"/>
          <w:b/>
          <w:bCs/>
          <w:szCs w:val="22"/>
        </w:rPr>
      </w:pPr>
    </w:p>
    <w:p w14:paraId="4905DB9E" w14:textId="77777777" w:rsidR="008315D7" w:rsidRDefault="008315D7" w:rsidP="008315D7">
      <w:pPr>
        <w:jc w:val="both"/>
        <w:outlineLvl w:val="4"/>
        <w:rPr>
          <w:rFonts w:cs="Arial"/>
          <w:b/>
          <w:bCs/>
          <w:szCs w:val="22"/>
        </w:rPr>
      </w:pPr>
    </w:p>
    <w:p w14:paraId="00C7259A" w14:textId="77777777" w:rsidR="008315D7" w:rsidRDefault="008315D7" w:rsidP="008315D7">
      <w:pPr>
        <w:jc w:val="both"/>
        <w:outlineLvl w:val="4"/>
        <w:rPr>
          <w:rFonts w:cs="Arial"/>
          <w:b/>
          <w:bCs/>
          <w:szCs w:val="22"/>
        </w:rPr>
      </w:pPr>
    </w:p>
    <w:p w14:paraId="72FA3951" w14:textId="77777777" w:rsidR="008315D7" w:rsidRDefault="008315D7" w:rsidP="008315D7">
      <w:pPr>
        <w:jc w:val="both"/>
        <w:outlineLvl w:val="4"/>
        <w:rPr>
          <w:rFonts w:cs="Arial"/>
          <w:b/>
          <w:bCs/>
          <w:szCs w:val="22"/>
        </w:rPr>
      </w:pPr>
    </w:p>
    <w:p w14:paraId="0475D75C" w14:textId="77777777" w:rsidR="008315D7" w:rsidRDefault="008315D7" w:rsidP="008315D7">
      <w:pPr>
        <w:jc w:val="both"/>
        <w:outlineLvl w:val="4"/>
        <w:rPr>
          <w:rFonts w:cs="Arial"/>
          <w:b/>
          <w:bCs/>
          <w:szCs w:val="22"/>
        </w:rPr>
      </w:pPr>
    </w:p>
    <w:p w14:paraId="37D397E6" w14:textId="77777777" w:rsidR="008315D7" w:rsidRDefault="008315D7" w:rsidP="008315D7">
      <w:pPr>
        <w:jc w:val="both"/>
        <w:outlineLvl w:val="4"/>
        <w:rPr>
          <w:rFonts w:cs="Arial"/>
          <w:b/>
          <w:bCs/>
          <w:szCs w:val="22"/>
        </w:rPr>
      </w:pPr>
    </w:p>
    <w:p w14:paraId="4B77243A" w14:textId="77777777" w:rsidR="008315D7" w:rsidRDefault="008315D7" w:rsidP="008315D7">
      <w:pPr>
        <w:jc w:val="both"/>
        <w:outlineLvl w:val="4"/>
        <w:rPr>
          <w:rFonts w:cs="Arial"/>
          <w:b/>
          <w:bCs/>
          <w:szCs w:val="22"/>
        </w:rPr>
      </w:pPr>
    </w:p>
    <w:p w14:paraId="34B59E76" w14:textId="77777777" w:rsidR="008315D7" w:rsidRDefault="008315D7" w:rsidP="008315D7">
      <w:pPr>
        <w:jc w:val="both"/>
        <w:outlineLvl w:val="4"/>
        <w:rPr>
          <w:rFonts w:cs="Arial"/>
          <w:b/>
          <w:bCs/>
          <w:szCs w:val="22"/>
        </w:rPr>
      </w:pPr>
    </w:p>
    <w:p w14:paraId="368CE318" w14:textId="77777777" w:rsidR="008315D7" w:rsidRDefault="008315D7" w:rsidP="008315D7">
      <w:pPr>
        <w:jc w:val="both"/>
        <w:outlineLvl w:val="4"/>
        <w:rPr>
          <w:rFonts w:cs="Arial"/>
          <w:b/>
          <w:bCs/>
          <w:szCs w:val="22"/>
        </w:rPr>
      </w:pPr>
      <w:r w:rsidRPr="00881A61">
        <w:rPr>
          <w:rFonts w:cs="Arial"/>
          <w:b/>
          <w:bCs/>
          <w:szCs w:val="22"/>
        </w:rPr>
        <w:t>Recommendation</w:t>
      </w:r>
    </w:p>
    <w:p w14:paraId="55F0DB78" w14:textId="77777777" w:rsidR="008315D7" w:rsidRPr="00881A61" w:rsidRDefault="008315D7" w:rsidP="008315D7">
      <w:pPr>
        <w:jc w:val="both"/>
        <w:outlineLvl w:val="4"/>
        <w:rPr>
          <w:rFonts w:cs="Arial"/>
          <w:b/>
          <w:bCs/>
          <w:szCs w:val="22"/>
        </w:rPr>
      </w:pPr>
    </w:p>
    <w:p w14:paraId="14207CF0" w14:textId="77777777" w:rsidR="008315D7" w:rsidRDefault="008315D7" w:rsidP="008315D7">
      <w:pPr>
        <w:tabs>
          <w:tab w:val="left" w:pos="284"/>
        </w:tabs>
        <w:ind w:left="284" w:hanging="284"/>
        <w:jc w:val="both"/>
        <w:outlineLvl w:val="4"/>
        <w:rPr>
          <w:rFonts w:cs="Arial"/>
          <w:szCs w:val="22"/>
        </w:rPr>
      </w:pPr>
      <w:r w:rsidRPr="00F3211C">
        <w:rPr>
          <w:rFonts w:cs="Arial"/>
          <w:szCs w:val="22"/>
        </w:rPr>
        <w:t>It is recommended that</w:t>
      </w:r>
      <w:r>
        <w:rPr>
          <w:rFonts w:cs="Arial"/>
          <w:szCs w:val="22"/>
        </w:rPr>
        <w:t>:</w:t>
      </w:r>
    </w:p>
    <w:p w14:paraId="3D65BDB5" w14:textId="77777777" w:rsidR="008315D7" w:rsidRPr="00881A61" w:rsidRDefault="008315D7" w:rsidP="008315D7">
      <w:pPr>
        <w:tabs>
          <w:tab w:val="left" w:pos="284"/>
        </w:tabs>
        <w:ind w:left="284" w:hanging="284"/>
        <w:jc w:val="both"/>
        <w:outlineLvl w:val="4"/>
        <w:rPr>
          <w:rFonts w:cs="Arial"/>
          <w:b/>
          <w:bCs/>
          <w:szCs w:val="22"/>
        </w:rPr>
      </w:pPr>
    </w:p>
    <w:p w14:paraId="032B9D47" w14:textId="77777777" w:rsidR="008315D7" w:rsidRPr="00881A61" w:rsidRDefault="008315D7" w:rsidP="008315D7">
      <w:pPr>
        <w:pStyle w:val="ListParagraph"/>
        <w:autoSpaceDE w:val="0"/>
        <w:autoSpaceDN w:val="0"/>
        <w:adjustRightInd w:val="0"/>
        <w:ind w:left="0"/>
        <w:jc w:val="both"/>
        <w:rPr>
          <w:rFonts w:cs="Arial"/>
          <w:szCs w:val="22"/>
        </w:rPr>
      </w:pPr>
      <w:r w:rsidRPr="00881A61">
        <w:rPr>
          <w:rFonts w:cs="Arial"/>
          <w:szCs w:val="22"/>
        </w:rPr>
        <w:t>Management should enhance review of the interim financial statements prior to submission for audit purposes and ensure that all information that is included in the interim financial statements is accurate and fairly presented.</w:t>
      </w:r>
    </w:p>
    <w:p w14:paraId="3B3D5C13" w14:textId="77777777" w:rsidR="008315D7" w:rsidRPr="00881A61" w:rsidRDefault="008315D7" w:rsidP="008315D7">
      <w:pPr>
        <w:pStyle w:val="ListParagraph"/>
        <w:autoSpaceDE w:val="0"/>
        <w:autoSpaceDN w:val="0"/>
        <w:adjustRightInd w:val="0"/>
        <w:ind w:left="567"/>
        <w:jc w:val="both"/>
        <w:rPr>
          <w:rFonts w:cs="Arial"/>
          <w:szCs w:val="22"/>
        </w:rPr>
      </w:pPr>
    </w:p>
    <w:p w14:paraId="3C020FFC" w14:textId="77777777" w:rsidR="008315D7" w:rsidRDefault="008315D7" w:rsidP="008315D7">
      <w:pPr>
        <w:pStyle w:val="ListParagraph"/>
        <w:autoSpaceDE w:val="0"/>
        <w:autoSpaceDN w:val="0"/>
        <w:adjustRightInd w:val="0"/>
        <w:ind w:left="0"/>
        <w:jc w:val="both"/>
        <w:rPr>
          <w:rFonts w:cs="Arial"/>
          <w:szCs w:val="22"/>
        </w:rPr>
      </w:pPr>
      <w:r w:rsidRPr="00881A61">
        <w:rPr>
          <w:rFonts w:cs="Arial"/>
          <w:szCs w:val="22"/>
        </w:rPr>
        <w:t>Management should make the necessary adjustments to the interim financial statement, based on their determination and audit finding raised.</w:t>
      </w:r>
    </w:p>
    <w:p w14:paraId="362C012D" w14:textId="77777777" w:rsidR="008315D7" w:rsidRPr="00881A61" w:rsidRDefault="008315D7" w:rsidP="008315D7">
      <w:pPr>
        <w:pStyle w:val="ListParagraph"/>
        <w:autoSpaceDE w:val="0"/>
        <w:autoSpaceDN w:val="0"/>
        <w:adjustRightInd w:val="0"/>
        <w:ind w:left="567"/>
        <w:jc w:val="both"/>
        <w:rPr>
          <w:rFonts w:cs="Arial"/>
          <w:szCs w:val="22"/>
        </w:rPr>
      </w:pPr>
    </w:p>
    <w:p w14:paraId="5135F1E4" w14:textId="77777777" w:rsidR="008315D7" w:rsidRPr="00881A61" w:rsidRDefault="008315D7" w:rsidP="008315D7">
      <w:pPr>
        <w:jc w:val="both"/>
        <w:rPr>
          <w:rFonts w:cs="Arial"/>
          <w:b/>
          <w:bCs/>
          <w:szCs w:val="22"/>
        </w:rPr>
      </w:pPr>
      <w:r w:rsidRPr="00881A61">
        <w:rPr>
          <w:rFonts w:cs="Arial"/>
          <w:b/>
          <w:bCs/>
          <w:szCs w:val="22"/>
        </w:rPr>
        <w:t>Management response</w:t>
      </w:r>
    </w:p>
    <w:p w14:paraId="1D8D89CD" w14:textId="77777777" w:rsidR="008315D7" w:rsidRPr="00881A61" w:rsidRDefault="008315D7" w:rsidP="008315D7">
      <w:pPr>
        <w:jc w:val="both"/>
        <w:rPr>
          <w:rFonts w:cs="Arial"/>
          <w:b/>
          <w:bCs/>
          <w:szCs w:val="22"/>
        </w:rPr>
      </w:pPr>
    </w:p>
    <w:p w14:paraId="2EA9F37D" w14:textId="77777777" w:rsidR="00CE01FD" w:rsidRPr="00CE01FD" w:rsidRDefault="00CE01FD" w:rsidP="00CE01FD">
      <w:pPr>
        <w:pStyle w:val="ListParagraph"/>
        <w:ind w:left="0"/>
        <w:jc w:val="both"/>
        <w:rPr>
          <w:rFonts w:cs="Arial"/>
          <w:szCs w:val="22"/>
        </w:rPr>
      </w:pPr>
      <w:r w:rsidRPr="00CE01FD">
        <w:rPr>
          <w:rFonts w:cs="Arial"/>
          <w:szCs w:val="22"/>
        </w:rPr>
        <w:t xml:space="preserve">I am in agreement with the finding for the following reasons, it was an oversight on our part and the population will be adjusted accordingly. The Accruals population as at 31/03/2018 will be adjusted with the amount of R61724,05. </w:t>
      </w:r>
    </w:p>
    <w:p w14:paraId="593ABC9D" w14:textId="77777777" w:rsidR="008315D7" w:rsidRDefault="008315D7" w:rsidP="008315D7">
      <w:pPr>
        <w:jc w:val="both"/>
        <w:rPr>
          <w:rFonts w:cs="Arial"/>
          <w:b/>
          <w:szCs w:val="22"/>
        </w:rPr>
      </w:pPr>
    </w:p>
    <w:p w14:paraId="3D62C6A6" w14:textId="77777777" w:rsidR="008315D7" w:rsidRDefault="008315D7" w:rsidP="008315D7">
      <w:pPr>
        <w:jc w:val="both"/>
        <w:rPr>
          <w:rFonts w:cs="Arial"/>
          <w:b/>
          <w:szCs w:val="22"/>
        </w:rPr>
      </w:pPr>
      <w:r w:rsidRPr="008E41AA">
        <w:rPr>
          <w:rFonts w:cs="Arial"/>
          <w:b/>
          <w:szCs w:val="22"/>
        </w:rPr>
        <w:t>Auditor’s conclusion</w:t>
      </w:r>
    </w:p>
    <w:p w14:paraId="0AAE605D" w14:textId="77777777" w:rsidR="00CE01FD" w:rsidRDefault="00CE01FD" w:rsidP="008315D7">
      <w:pPr>
        <w:jc w:val="both"/>
        <w:rPr>
          <w:rFonts w:cs="Arial"/>
          <w:color w:val="000000"/>
          <w:szCs w:val="22"/>
        </w:rPr>
      </w:pPr>
    </w:p>
    <w:p w14:paraId="473DC7B8" w14:textId="14FD0BBA" w:rsidR="00CE01FD" w:rsidRPr="00C4639D" w:rsidRDefault="00CE01FD" w:rsidP="00CE01FD">
      <w:pPr>
        <w:rPr>
          <w:rFonts w:cs="Arial"/>
          <w:iCs/>
          <w:szCs w:val="22"/>
        </w:rPr>
      </w:pPr>
      <w:r w:rsidRPr="00C4639D">
        <w:rPr>
          <w:rFonts w:cs="Arial"/>
          <w:iCs/>
          <w:szCs w:val="22"/>
        </w:rPr>
        <w:t>Management comment noted.</w:t>
      </w:r>
      <w:r>
        <w:rPr>
          <w:rFonts w:cs="Arial"/>
          <w:iCs/>
          <w:szCs w:val="22"/>
        </w:rPr>
        <w:t xml:space="preserve"> </w:t>
      </w:r>
      <w:r w:rsidRPr="00C4639D">
        <w:rPr>
          <w:rFonts w:cs="Arial"/>
          <w:iCs/>
          <w:szCs w:val="22"/>
        </w:rPr>
        <w:t>The finding will be fol</w:t>
      </w:r>
      <w:r>
        <w:rPr>
          <w:rFonts w:cs="Arial"/>
          <w:iCs/>
          <w:szCs w:val="22"/>
        </w:rPr>
        <w:t xml:space="preserve">lowed up during the final audit </w:t>
      </w:r>
      <w:r w:rsidRPr="00C4639D">
        <w:rPr>
          <w:rFonts w:cs="Arial"/>
          <w:iCs/>
          <w:szCs w:val="22"/>
        </w:rPr>
        <w:t>therefore, this issue remains unresolved and will be included in the</w:t>
      </w:r>
      <w:r>
        <w:rPr>
          <w:rFonts w:cs="Arial"/>
          <w:iCs/>
          <w:szCs w:val="22"/>
        </w:rPr>
        <w:t xml:space="preserve"> interim </w:t>
      </w:r>
      <w:r w:rsidRPr="00C4639D">
        <w:rPr>
          <w:rFonts w:cs="Arial"/>
          <w:iCs/>
          <w:szCs w:val="22"/>
        </w:rPr>
        <w:t>management report.</w:t>
      </w:r>
    </w:p>
    <w:p w14:paraId="116BB290" w14:textId="74DAD871" w:rsidR="008315D7" w:rsidRDefault="008315D7" w:rsidP="008315D7">
      <w:pPr>
        <w:jc w:val="both"/>
        <w:rPr>
          <w:rFonts w:cs="Arial"/>
          <w:color w:val="000000"/>
          <w:szCs w:val="22"/>
        </w:rPr>
      </w:pPr>
      <w:r>
        <w:rPr>
          <w:rFonts w:cs="Arial"/>
          <w:color w:val="000000"/>
          <w:szCs w:val="22"/>
        </w:rPr>
        <w:br w:type="page"/>
      </w:r>
    </w:p>
    <w:p w14:paraId="6BADF322" w14:textId="77777777" w:rsidR="008315D7" w:rsidRPr="00B33210" w:rsidRDefault="008315D7" w:rsidP="00FA0D18">
      <w:pPr>
        <w:pStyle w:val="ListParagraph"/>
        <w:numPr>
          <w:ilvl w:val="0"/>
          <w:numId w:val="26"/>
        </w:numPr>
        <w:shd w:val="clear" w:color="auto" w:fill="D9D9D9" w:themeFill="background1" w:themeFillShade="D9"/>
        <w:jc w:val="both"/>
        <w:rPr>
          <w:rFonts w:cs="Arial"/>
          <w:b/>
          <w:bCs/>
          <w:szCs w:val="22"/>
        </w:rPr>
      </w:pPr>
      <w:r w:rsidRPr="00B33210">
        <w:rPr>
          <w:rFonts w:cs="Arial"/>
          <w:b/>
          <w:bCs/>
          <w:szCs w:val="22"/>
          <w:shd w:val="clear" w:color="auto" w:fill="BFBFBF" w:themeFill="background1" w:themeFillShade="BF"/>
        </w:rPr>
        <w:lastRenderedPageBreak/>
        <w:t xml:space="preserve">Payments not made within 30 day                                                         </w:t>
      </w:r>
      <w:r w:rsidRPr="00B33210">
        <w:rPr>
          <w:rFonts w:cs="Arial"/>
          <w:b/>
          <w:szCs w:val="22"/>
        </w:rPr>
        <w:t xml:space="preserve"> </w:t>
      </w:r>
      <w:r w:rsidRPr="00B33210">
        <w:rPr>
          <w:rFonts w:cs="Arial"/>
          <w:b/>
          <w:color w:val="FF0000"/>
          <w:szCs w:val="22"/>
        </w:rPr>
        <w:t xml:space="preserve"> </w:t>
      </w:r>
    </w:p>
    <w:p w14:paraId="0B5561BB" w14:textId="77777777" w:rsidR="008315D7" w:rsidRPr="00535765" w:rsidRDefault="008315D7" w:rsidP="008315D7">
      <w:pPr>
        <w:jc w:val="both"/>
        <w:rPr>
          <w:rFonts w:cs="Arial"/>
          <w:b/>
          <w:bCs/>
          <w:szCs w:val="22"/>
        </w:rPr>
      </w:pPr>
    </w:p>
    <w:p w14:paraId="6592F881" w14:textId="77777777" w:rsidR="008315D7" w:rsidRPr="00B33210" w:rsidRDefault="008315D7" w:rsidP="008315D7">
      <w:pPr>
        <w:pStyle w:val="ListParagraph"/>
        <w:ind w:left="0"/>
        <w:jc w:val="both"/>
        <w:rPr>
          <w:rFonts w:cs="Arial"/>
          <w:color w:val="000000"/>
          <w:szCs w:val="22"/>
        </w:rPr>
      </w:pPr>
      <w:r w:rsidRPr="00EC6A3C">
        <w:rPr>
          <w:rFonts w:cs="Arial"/>
          <w:b/>
          <w:szCs w:val="22"/>
        </w:rPr>
        <w:t>Requirements</w:t>
      </w:r>
      <w:r w:rsidRPr="00881A61" w:rsidDel="00B33210">
        <w:rPr>
          <w:rFonts w:cs="Arial"/>
          <w:szCs w:val="22"/>
        </w:rPr>
        <w:t xml:space="preserve"> </w:t>
      </w:r>
    </w:p>
    <w:p w14:paraId="52546832" w14:textId="77777777" w:rsidR="008315D7" w:rsidRPr="00B33210" w:rsidRDefault="008315D7" w:rsidP="008315D7">
      <w:pPr>
        <w:pStyle w:val="ListParagraph"/>
        <w:ind w:left="567"/>
        <w:jc w:val="both"/>
        <w:rPr>
          <w:rFonts w:cs="Arial"/>
          <w:color w:val="000000"/>
          <w:szCs w:val="22"/>
        </w:rPr>
      </w:pPr>
    </w:p>
    <w:p w14:paraId="0B2E1F42" w14:textId="77777777" w:rsidR="008315D7" w:rsidRPr="00881A61" w:rsidRDefault="008315D7" w:rsidP="008315D7">
      <w:pPr>
        <w:pStyle w:val="NormalWeb"/>
        <w:jc w:val="both"/>
        <w:rPr>
          <w:rFonts w:ascii="Arial" w:hAnsi="Arial" w:cs="Arial"/>
          <w:sz w:val="22"/>
          <w:szCs w:val="22"/>
        </w:rPr>
      </w:pPr>
      <w:r w:rsidRPr="00881A61">
        <w:rPr>
          <w:rFonts w:ascii="Arial" w:hAnsi="Arial" w:cs="Arial"/>
          <w:sz w:val="22"/>
          <w:szCs w:val="22"/>
        </w:rPr>
        <w:t xml:space="preserve">Section 38(1) (f) </w:t>
      </w:r>
      <w:r w:rsidRPr="00626F09">
        <w:rPr>
          <w:rFonts w:ascii="Arial" w:hAnsi="Arial" w:cs="Arial"/>
          <w:sz w:val="22"/>
          <w:szCs w:val="22"/>
        </w:rPr>
        <w:t xml:space="preserve">of the </w:t>
      </w:r>
      <w:r w:rsidRPr="00626F09">
        <w:rPr>
          <w:rFonts w:ascii="Arial" w:hAnsi="Arial" w:cs="Arial"/>
          <w:color w:val="000000"/>
          <w:sz w:val="22"/>
          <w:szCs w:val="22"/>
        </w:rPr>
        <w:t>Public Finance Management Act (PFMA)</w:t>
      </w:r>
      <w:r>
        <w:rPr>
          <w:rFonts w:cs="Arial"/>
          <w:color w:val="000000"/>
          <w:szCs w:val="22"/>
        </w:rPr>
        <w:t xml:space="preserve"> </w:t>
      </w:r>
      <w:r w:rsidRPr="00881A61">
        <w:rPr>
          <w:rFonts w:ascii="Arial" w:hAnsi="Arial" w:cs="Arial"/>
          <w:sz w:val="22"/>
          <w:szCs w:val="22"/>
        </w:rPr>
        <w:t xml:space="preserve">states that: </w:t>
      </w:r>
      <w:r w:rsidRPr="00881A61">
        <w:rPr>
          <w:rFonts w:ascii="Arial" w:hAnsi="Arial" w:cs="Arial"/>
          <w:i/>
          <w:iCs/>
          <w:sz w:val="22"/>
          <w:szCs w:val="22"/>
        </w:rPr>
        <w:t>“The accounting officer for a department must settle all contractual obligations and pay all money owing, including inter-governmental claims, within the prescribed or agreed period;”</w:t>
      </w:r>
    </w:p>
    <w:p w14:paraId="0371D955" w14:textId="77777777" w:rsidR="008315D7" w:rsidRPr="00881A61" w:rsidRDefault="008315D7" w:rsidP="008315D7">
      <w:pPr>
        <w:pStyle w:val="NormalWeb"/>
        <w:jc w:val="both"/>
        <w:rPr>
          <w:rFonts w:ascii="Arial" w:hAnsi="Arial" w:cs="Arial"/>
          <w:sz w:val="22"/>
          <w:szCs w:val="22"/>
        </w:rPr>
      </w:pPr>
      <w:r w:rsidRPr="00881A61">
        <w:rPr>
          <w:rFonts w:ascii="Arial" w:hAnsi="Arial" w:cs="Arial"/>
          <w:sz w:val="22"/>
          <w:szCs w:val="22"/>
        </w:rPr>
        <w:t> </w:t>
      </w:r>
    </w:p>
    <w:p w14:paraId="41AB47C1" w14:textId="77777777" w:rsidR="008315D7" w:rsidRPr="00881A61" w:rsidRDefault="008315D7" w:rsidP="008315D7">
      <w:pPr>
        <w:pStyle w:val="NormalWeb"/>
        <w:jc w:val="both"/>
        <w:rPr>
          <w:rFonts w:ascii="Arial" w:hAnsi="Arial" w:cs="Arial"/>
          <w:sz w:val="22"/>
          <w:szCs w:val="22"/>
        </w:rPr>
      </w:pPr>
      <w:r w:rsidRPr="00881A61">
        <w:rPr>
          <w:rFonts w:ascii="Arial" w:hAnsi="Arial" w:cs="Arial"/>
          <w:sz w:val="22"/>
          <w:szCs w:val="22"/>
        </w:rPr>
        <w:t>Regulation</w:t>
      </w:r>
      <w:r w:rsidRPr="00881A61">
        <w:rPr>
          <w:rFonts w:ascii="Arial" w:hAnsi="Arial" w:cs="Arial"/>
          <w:sz w:val="22"/>
          <w:szCs w:val="22"/>
          <w:lang w:val="en-GB"/>
        </w:rPr>
        <w:t xml:space="preserve"> 8.2.3</w:t>
      </w:r>
      <w:r>
        <w:rPr>
          <w:rFonts w:ascii="Arial" w:hAnsi="Arial" w:cs="Arial"/>
          <w:sz w:val="22"/>
          <w:szCs w:val="22"/>
          <w:lang w:val="en-GB"/>
        </w:rPr>
        <w:t xml:space="preserve"> </w:t>
      </w:r>
      <w:r w:rsidRPr="00881A61">
        <w:rPr>
          <w:rFonts w:ascii="Arial" w:hAnsi="Arial" w:cs="Arial"/>
          <w:sz w:val="22"/>
          <w:szCs w:val="22"/>
          <w:lang w:val="en-GB"/>
        </w:rPr>
        <w:t>of</w:t>
      </w:r>
      <w:r>
        <w:rPr>
          <w:rFonts w:ascii="Arial" w:hAnsi="Arial" w:cs="Arial"/>
          <w:sz w:val="22"/>
          <w:szCs w:val="22"/>
          <w:lang w:val="en-GB"/>
        </w:rPr>
        <w:t xml:space="preserve"> the</w:t>
      </w:r>
      <w:r w:rsidRPr="00881A61">
        <w:rPr>
          <w:rFonts w:ascii="Arial" w:hAnsi="Arial" w:cs="Arial"/>
          <w:sz w:val="22"/>
          <w:szCs w:val="22"/>
          <w:lang w:val="en-GB"/>
        </w:rPr>
        <w:t xml:space="preserve"> Treasury Regulations</w:t>
      </w:r>
      <w:r w:rsidRPr="00881A61">
        <w:rPr>
          <w:rFonts w:ascii="Arial" w:hAnsi="Arial" w:cs="Arial"/>
          <w:b/>
          <w:bCs/>
          <w:sz w:val="22"/>
          <w:szCs w:val="22"/>
          <w:lang w:val="en-GB"/>
        </w:rPr>
        <w:t> </w:t>
      </w:r>
      <w:r w:rsidRPr="00881A61">
        <w:rPr>
          <w:rFonts w:ascii="Arial" w:hAnsi="Arial" w:cs="Arial"/>
          <w:sz w:val="22"/>
          <w:szCs w:val="22"/>
          <w:lang w:val="en-GB"/>
        </w:rPr>
        <w:t>states that:</w:t>
      </w:r>
      <w:r w:rsidRPr="00881A61">
        <w:rPr>
          <w:rFonts w:ascii="Arial" w:hAnsi="Arial" w:cs="Arial"/>
          <w:i/>
          <w:iCs/>
          <w:sz w:val="22"/>
          <w:szCs w:val="22"/>
          <w:lang w:val="en-GB"/>
        </w:rPr>
        <w:t xml:space="preserve"> “Unless determined otherwise in a contract or other agreement, all payments due to creditors must be settled within 30 days from receipt of an invoice or, in the case of civil claims, from the date of settlement or court judgement.”</w:t>
      </w:r>
    </w:p>
    <w:p w14:paraId="62EC8197" w14:textId="77777777" w:rsidR="008315D7" w:rsidRPr="00881A61" w:rsidRDefault="008315D7" w:rsidP="008315D7">
      <w:pPr>
        <w:pStyle w:val="NormalWeb"/>
        <w:spacing w:line="240" w:lineRule="atLeast"/>
        <w:jc w:val="both"/>
        <w:rPr>
          <w:rFonts w:ascii="Arial" w:hAnsi="Arial" w:cs="Arial"/>
          <w:sz w:val="22"/>
          <w:szCs w:val="22"/>
        </w:rPr>
      </w:pPr>
    </w:p>
    <w:p w14:paraId="26346CD3" w14:textId="77777777" w:rsidR="008315D7" w:rsidRPr="00881A61" w:rsidRDefault="008315D7" w:rsidP="008315D7">
      <w:pPr>
        <w:autoSpaceDE w:val="0"/>
        <w:autoSpaceDN w:val="0"/>
        <w:adjustRightInd w:val="0"/>
        <w:spacing w:line="240" w:lineRule="exact"/>
        <w:jc w:val="both"/>
        <w:rPr>
          <w:rFonts w:cs="Arial"/>
          <w:i/>
          <w:szCs w:val="22"/>
        </w:rPr>
      </w:pPr>
      <w:r w:rsidRPr="00881A61">
        <w:rPr>
          <w:rFonts w:cs="Arial"/>
          <w:szCs w:val="22"/>
          <w:lang w:val="en-GB"/>
        </w:rPr>
        <w:t>Instruction Note number 34 of National Treasury dated 30 November 2011</w:t>
      </w:r>
      <w:r w:rsidRPr="00881A61">
        <w:rPr>
          <w:rFonts w:cs="Arial"/>
          <w:b/>
          <w:bCs/>
          <w:szCs w:val="22"/>
          <w:lang w:val="en-GB"/>
        </w:rPr>
        <w:t> </w:t>
      </w:r>
      <w:r w:rsidRPr="00881A61">
        <w:rPr>
          <w:rFonts w:cs="Arial"/>
          <w:bCs/>
          <w:szCs w:val="22"/>
          <w:lang w:val="en-GB"/>
        </w:rPr>
        <w:t>Paragraph 4.1</w:t>
      </w:r>
      <w:r>
        <w:rPr>
          <w:rFonts w:cs="Arial"/>
          <w:bCs/>
          <w:szCs w:val="22"/>
          <w:lang w:val="en-GB"/>
        </w:rPr>
        <w:t xml:space="preserve"> to 4.7 and 4.11</w:t>
      </w:r>
      <w:r w:rsidRPr="00881A61">
        <w:rPr>
          <w:rFonts w:cs="Arial"/>
          <w:bCs/>
          <w:szCs w:val="22"/>
          <w:lang w:val="en-GB"/>
        </w:rPr>
        <w:t xml:space="preserve"> states </w:t>
      </w:r>
      <w:r w:rsidRPr="00881A61">
        <w:rPr>
          <w:rFonts w:cs="Arial"/>
          <w:szCs w:val="22"/>
          <w:lang w:val="en-GB"/>
        </w:rPr>
        <w:t xml:space="preserve">that: </w:t>
      </w:r>
      <w:r w:rsidRPr="00881A61">
        <w:rPr>
          <w:rFonts w:cs="Arial"/>
          <w:szCs w:val="22"/>
        </w:rPr>
        <w:t>“</w:t>
      </w:r>
      <w:r w:rsidRPr="00881A61">
        <w:rPr>
          <w:rFonts w:cs="Arial"/>
          <w:i/>
          <w:iCs/>
          <w:szCs w:val="22"/>
        </w:rPr>
        <w:t>The accounting officer’s responsibility [in terms of section 38(1) (f)] to settle all</w:t>
      </w:r>
      <w:r>
        <w:rPr>
          <w:rFonts w:cs="Arial"/>
          <w:i/>
          <w:iCs/>
          <w:szCs w:val="22"/>
        </w:rPr>
        <w:t xml:space="preserve"> </w:t>
      </w:r>
      <w:r w:rsidRPr="00881A61">
        <w:rPr>
          <w:rFonts w:cs="Arial"/>
          <w:i/>
          <w:iCs/>
          <w:szCs w:val="22"/>
        </w:rPr>
        <w:t>contractual obligations and to pay all money owing, including intergovernmental claims, within the prescribed (30 days) or agreed period is hereby re-iterated</w:t>
      </w:r>
      <w:r>
        <w:rPr>
          <w:rFonts w:cs="Arial"/>
          <w:i/>
          <w:iCs/>
          <w:szCs w:val="22"/>
        </w:rPr>
        <w:t>; w</w:t>
      </w:r>
      <w:r w:rsidRPr="00881A61">
        <w:rPr>
          <w:rFonts w:cs="Arial"/>
          <w:i/>
          <w:szCs w:val="22"/>
        </w:rPr>
        <w:t>ithin thirty days (30) days from the date of this Instruction Note, all departments are required to have in place systems (processes and procedures) that will enable the tracking of each invoice received from the various service providers</w:t>
      </w:r>
      <w:r>
        <w:rPr>
          <w:rFonts w:cs="Arial"/>
          <w:i/>
          <w:szCs w:val="22"/>
        </w:rPr>
        <w:t>;</w:t>
      </w:r>
      <w:r w:rsidRPr="000D7122">
        <w:rPr>
          <w:rFonts w:cs="Arial"/>
          <w:i/>
          <w:szCs w:val="22"/>
        </w:rPr>
        <w:t xml:space="preserve"> </w:t>
      </w:r>
      <w:r>
        <w:rPr>
          <w:rFonts w:cs="Arial"/>
          <w:i/>
          <w:szCs w:val="22"/>
        </w:rPr>
        <w:t>t</w:t>
      </w:r>
      <w:r w:rsidRPr="00881A61">
        <w:rPr>
          <w:rFonts w:cs="Arial"/>
          <w:i/>
          <w:szCs w:val="22"/>
        </w:rPr>
        <w:t>he system referred to in paragraph 4.2 above may either be manual or electronic in nature and such a system must also be able to track progress with the processing of ea</w:t>
      </w:r>
      <w:r>
        <w:rPr>
          <w:rFonts w:cs="Arial"/>
          <w:i/>
          <w:szCs w:val="22"/>
        </w:rPr>
        <w:t>ch invoice;</w:t>
      </w:r>
      <w:r w:rsidRPr="000D7122">
        <w:rPr>
          <w:rFonts w:cs="Arial"/>
          <w:i/>
          <w:szCs w:val="22"/>
        </w:rPr>
        <w:t xml:space="preserve"> </w:t>
      </w:r>
      <w:r>
        <w:rPr>
          <w:rFonts w:cs="Arial"/>
          <w:i/>
          <w:szCs w:val="22"/>
        </w:rPr>
        <w:t>a</w:t>
      </w:r>
      <w:r w:rsidRPr="00881A61">
        <w:rPr>
          <w:rFonts w:cs="Arial"/>
          <w:i/>
          <w:szCs w:val="22"/>
        </w:rPr>
        <w:t>t any given time, such a system must be able to provide information related to the date on which an invoice was received, the date on which it was paid and the time period between the date of receipt and the date of payment, if the invoice was indeed paid</w:t>
      </w:r>
      <w:r>
        <w:rPr>
          <w:rFonts w:cs="Arial"/>
          <w:i/>
          <w:szCs w:val="22"/>
        </w:rPr>
        <w:t>; t</w:t>
      </w:r>
      <w:r w:rsidRPr="00881A61">
        <w:rPr>
          <w:rFonts w:cs="Arial"/>
          <w:i/>
          <w:szCs w:val="22"/>
        </w:rPr>
        <w:t>he information required in paragraph 4.5 above must be submitted to the</w:t>
      </w:r>
      <w:r>
        <w:rPr>
          <w:rFonts w:cs="Arial"/>
          <w:i/>
          <w:szCs w:val="22"/>
        </w:rPr>
        <w:t xml:space="preserve"> </w:t>
      </w:r>
      <w:r w:rsidRPr="00881A61">
        <w:rPr>
          <w:rFonts w:cs="Arial"/>
          <w:i/>
          <w:szCs w:val="22"/>
        </w:rPr>
        <w:t>National Treasury within seven (7) days after the end of the preceding month in the format prescribed in the enclosed Annexure A</w:t>
      </w:r>
      <w:r>
        <w:rPr>
          <w:rFonts w:cs="Arial"/>
          <w:i/>
          <w:szCs w:val="22"/>
        </w:rPr>
        <w:t>; t</w:t>
      </w:r>
      <w:r w:rsidRPr="00881A61">
        <w:rPr>
          <w:rFonts w:cs="Arial"/>
          <w:i/>
          <w:szCs w:val="22"/>
        </w:rPr>
        <w:t>he accuracy of information in paragraph 4.5 must be confirmed by signature of the department’s accounting officer prior to its submission to the National Treasury</w:t>
      </w:r>
      <w:r>
        <w:rPr>
          <w:rFonts w:cs="Arial"/>
          <w:i/>
          <w:szCs w:val="22"/>
        </w:rPr>
        <w:t>;</w:t>
      </w:r>
      <w:r w:rsidRPr="000D7122">
        <w:rPr>
          <w:rFonts w:cs="Arial"/>
          <w:i/>
          <w:szCs w:val="22"/>
        </w:rPr>
        <w:t xml:space="preserve"> </w:t>
      </w:r>
      <w:r w:rsidRPr="00881A61">
        <w:rPr>
          <w:rFonts w:cs="Arial"/>
          <w:i/>
          <w:szCs w:val="22"/>
        </w:rPr>
        <w:t>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of the PFMA.”</w:t>
      </w:r>
    </w:p>
    <w:p w14:paraId="443FB4DE" w14:textId="77777777" w:rsidR="008315D7" w:rsidRPr="00881A61" w:rsidRDefault="008315D7" w:rsidP="008315D7">
      <w:pPr>
        <w:autoSpaceDE w:val="0"/>
        <w:autoSpaceDN w:val="0"/>
        <w:adjustRightInd w:val="0"/>
        <w:spacing w:line="240" w:lineRule="exact"/>
        <w:jc w:val="both"/>
        <w:rPr>
          <w:rFonts w:cs="Arial"/>
          <w:i/>
          <w:iCs/>
          <w:szCs w:val="22"/>
        </w:rPr>
      </w:pPr>
      <w:r>
        <w:rPr>
          <w:rFonts w:cs="Arial"/>
          <w:i/>
          <w:szCs w:val="22"/>
        </w:rPr>
        <w:t xml:space="preserve"> </w:t>
      </w:r>
    </w:p>
    <w:p w14:paraId="5B0A76CC" w14:textId="77777777" w:rsidR="008315D7" w:rsidRPr="000D7122" w:rsidRDefault="008315D7" w:rsidP="008315D7">
      <w:pPr>
        <w:jc w:val="both"/>
        <w:rPr>
          <w:rFonts w:cs="Arial"/>
          <w:b/>
          <w:szCs w:val="22"/>
          <w:lang w:val="en-US"/>
        </w:rPr>
      </w:pPr>
      <w:r w:rsidRPr="000D7122">
        <w:rPr>
          <w:rFonts w:cs="Arial"/>
          <w:b/>
          <w:szCs w:val="22"/>
          <w:lang w:val="en-US"/>
        </w:rPr>
        <w:t>Nature</w:t>
      </w:r>
    </w:p>
    <w:p w14:paraId="3B7C5B42" w14:textId="77777777" w:rsidR="008315D7" w:rsidRPr="00881A61" w:rsidRDefault="008315D7" w:rsidP="008315D7">
      <w:pPr>
        <w:pStyle w:val="NormalWeb"/>
        <w:spacing w:line="240" w:lineRule="atLeast"/>
        <w:jc w:val="both"/>
        <w:rPr>
          <w:rFonts w:ascii="Arial" w:hAnsi="Arial" w:cs="Arial"/>
          <w:sz w:val="22"/>
          <w:szCs w:val="22"/>
        </w:rPr>
      </w:pPr>
    </w:p>
    <w:p w14:paraId="2CC5C314" w14:textId="77777777" w:rsidR="008315D7" w:rsidRPr="00881A61" w:rsidRDefault="008315D7" w:rsidP="008315D7">
      <w:pPr>
        <w:jc w:val="both"/>
        <w:rPr>
          <w:rFonts w:cs="Arial"/>
          <w:color w:val="000000"/>
          <w:szCs w:val="22"/>
          <w:lang w:eastAsia="en-ZA"/>
        </w:rPr>
      </w:pPr>
      <w:r w:rsidRPr="00881A61">
        <w:rPr>
          <w:rFonts w:cs="Arial"/>
          <w:szCs w:val="22"/>
          <w:lang w:eastAsia="en-ZA"/>
        </w:rPr>
        <w:t xml:space="preserve">During the testing of goods and services the following </w:t>
      </w:r>
      <w:r w:rsidRPr="00881A61">
        <w:rPr>
          <w:rFonts w:cs="Arial"/>
          <w:color w:val="000000"/>
          <w:szCs w:val="22"/>
          <w:lang w:eastAsia="en-ZA"/>
        </w:rPr>
        <w:t>payments were not made within 30 days from the date of receipt of the invoice.</w:t>
      </w:r>
    </w:p>
    <w:p w14:paraId="39D99069" w14:textId="77777777" w:rsidR="008315D7" w:rsidRPr="00881A61" w:rsidRDefault="008315D7" w:rsidP="008315D7">
      <w:pPr>
        <w:jc w:val="both"/>
        <w:rPr>
          <w:rFonts w:cs="Arial"/>
          <w:color w:val="000000"/>
          <w:szCs w:val="22"/>
        </w:rPr>
      </w:pP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917"/>
        <w:gridCol w:w="1421"/>
        <w:gridCol w:w="1959"/>
        <w:gridCol w:w="1563"/>
        <w:gridCol w:w="1302"/>
        <w:gridCol w:w="910"/>
        <w:gridCol w:w="1168"/>
      </w:tblGrid>
      <w:tr w:rsidR="008315D7" w:rsidRPr="006463FC" w14:paraId="28127A5F" w14:textId="77777777" w:rsidTr="008315D7">
        <w:trPr>
          <w:trHeight w:val="582"/>
        </w:trPr>
        <w:tc>
          <w:tcPr>
            <w:tcW w:w="260" w:type="pct"/>
            <w:tcBorders>
              <w:top w:val="single" w:sz="4" w:space="0" w:color="auto"/>
              <w:left w:val="single" w:sz="4" w:space="0" w:color="auto"/>
              <w:bottom w:val="single" w:sz="4" w:space="0" w:color="auto"/>
              <w:right w:val="single" w:sz="4" w:space="0" w:color="auto"/>
            </w:tcBorders>
            <w:shd w:val="clear" w:color="auto" w:fill="BFBFBF"/>
            <w:vAlign w:val="bottom"/>
            <w:hideMark/>
          </w:tcPr>
          <w:p w14:paraId="6A85E42F" w14:textId="77777777" w:rsidR="008315D7" w:rsidRPr="006463FC" w:rsidRDefault="008315D7" w:rsidP="008315D7">
            <w:pPr>
              <w:spacing w:line="276" w:lineRule="auto"/>
              <w:jc w:val="both"/>
              <w:rPr>
                <w:rFonts w:cs="Arial"/>
                <w:b/>
                <w:bCs/>
                <w:color w:val="000000"/>
                <w:sz w:val="18"/>
                <w:szCs w:val="22"/>
                <w:lang w:eastAsia="en-ZA"/>
              </w:rPr>
            </w:pPr>
            <w:r w:rsidRPr="006463FC">
              <w:rPr>
                <w:rFonts w:cs="Arial"/>
                <w:b/>
                <w:bCs/>
                <w:color w:val="000000"/>
                <w:sz w:val="18"/>
                <w:szCs w:val="22"/>
                <w:lang w:eastAsia="en-ZA"/>
              </w:rPr>
              <w:t>No.</w:t>
            </w:r>
          </w:p>
          <w:p w14:paraId="2D8FC953" w14:textId="77777777" w:rsidR="008315D7" w:rsidRPr="006463FC" w:rsidRDefault="008315D7" w:rsidP="008315D7">
            <w:pPr>
              <w:spacing w:line="276" w:lineRule="auto"/>
              <w:jc w:val="both"/>
              <w:rPr>
                <w:rFonts w:cs="Arial"/>
                <w:b/>
                <w:bCs/>
                <w:color w:val="000000"/>
                <w:sz w:val="18"/>
                <w:szCs w:val="22"/>
                <w:lang w:eastAsia="en-ZA"/>
              </w:rPr>
            </w:pPr>
          </w:p>
        </w:tc>
        <w:tc>
          <w:tcPr>
            <w:tcW w:w="470" w:type="pct"/>
            <w:tcBorders>
              <w:top w:val="single" w:sz="4" w:space="0" w:color="auto"/>
              <w:left w:val="single" w:sz="4" w:space="0" w:color="auto"/>
              <w:bottom w:val="single" w:sz="4" w:space="0" w:color="auto"/>
              <w:right w:val="single" w:sz="4" w:space="0" w:color="auto"/>
            </w:tcBorders>
            <w:shd w:val="clear" w:color="auto" w:fill="BFBFBF"/>
            <w:vAlign w:val="bottom"/>
          </w:tcPr>
          <w:p w14:paraId="002B3E5D" w14:textId="77777777" w:rsidR="008315D7" w:rsidRPr="006463FC" w:rsidRDefault="008315D7" w:rsidP="008315D7">
            <w:pPr>
              <w:spacing w:line="276" w:lineRule="auto"/>
              <w:jc w:val="both"/>
              <w:rPr>
                <w:rFonts w:cs="Arial"/>
                <w:b/>
                <w:bCs/>
                <w:sz w:val="18"/>
                <w:szCs w:val="22"/>
              </w:rPr>
            </w:pPr>
            <w:r w:rsidRPr="006463FC">
              <w:rPr>
                <w:rFonts w:cs="Arial"/>
                <w:b/>
                <w:sz w:val="18"/>
                <w:szCs w:val="22"/>
              </w:rPr>
              <w:t>Batch no</w:t>
            </w:r>
          </w:p>
        </w:tc>
        <w:tc>
          <w:tcPr>
            <w:tcW w:w="729" w:type="pct"/>
            <w:tcBorders>
              <w:top w:val="single" w:sz="4" w:space="0" w:color="auto"/>
              <w:left w:val="single" w:sz="4" w:space="0" w:color="auto"/>
              <w:bottom w:val="single" w:sz="4" w:space="0" w:color="auto"/>
              <w:right w:val="single" w:sz="4" w:space="0" w:color="auto"/>
            </w:tcBorders>
            <w:shd w:val="clear" w:color="auto" w:fill="BFBFBF"/>
            <w:vAlign w:val="bottom"/>
            <w:hideMark/>
          </w:tcPr>
          <w:p w14:paraId="160414A9" w14:textId="77777777" w:rsidR="008315D7" w:rsidRPr="006463FC" w:rsidRDefault="008315D7" w:rsidP="008315D7">
            <w:pPr>
              <w:spacing w:line="276" w:lineRule="auto"/>
              <w:jc w:val="both"/>
              <w:rPr>
                <w:rFonts w:cs="Arial"/>
                <w:b/>
                <w:bCs/>
                <w:color w:val="000000"/>
                <w:sz w:val="18"/>
                <w:szCs w:val="22"/>
                <w:lang w:eastAsia="en-ZA"/>
              </w:rPr>
            </w:pPr>
            <w:r w:rsidRPr="006463FC">
              <w:rPr>
                <w:rFonts w:cs="Arial"/>
                <w:b/>
                <w:bCs/>
                <w:sz w:val="18"/>
                <w:szCs w:val="22"/>
              </w:rPr>
              <w:t>Supplier</w:t>
            </w:r>
          </w:p>
        </w:tc>
        <w:tc>
          <w:tcPr>
            <w:tcW w:w="1005" w:type="pct"/>
            <w:tcBorders>
              <w:top w:val="single" w:sz="4" w:space="0" w:color="auto"/>
              <w:left w:val="single" w:sz="4" w:space="0" w:color="auto"/>
              <w:bottom w:val="single" w:sz="4" w:space="0" w:color="auto"/>
              <w:right w:val="single" w:sz="4" w:space="0" w:color="auto"/>
            </w:tcBorders>
            <w:shd w:val="clear" w:color="auto" w:fill="BFBFBF"/>
            <w:vAlign w:val="bottom"/>
            <w:hideMark/>
          </w:tcPr>
          <w:p w14:paraId="35994494" w14:textId="77777777" w:rsidR="008315D7" w:rsidRPr="006463FC" w:rsidRDefault="008315D7" w:rsidP="008315D7">
            <w:pPr>
              <w:spacing w:line="276" w:lineRule="auto"/>
              <w:jc w:val="both"/>
              <w:rPr>
                <w:rFonts w:cs="Arial"/>
                <w:b/>
                <w:bCs/>
                <w:color w:val="000000"/>
                <w:sz w:val="18"/>
                <w:szCs w:val="22"/>
                <w:lang w:eastAsia="en-ZA"/>
              </w:rPr>
            </w:pPr>
            <w:r w:rsidRPr="006463FC">
              <w:rPr>
                <w:rFonts w:cs="Arial"/>
                <w:b/>
                <w:bCs/>
                <w:sz w:val="18"/>
                <w:szCs w:val="22"/>
              </w:rPr>
              <w:t>Invoice number</w:t>
            </w:r>
          </w:p>
        </w:tc>
        <w:tc>
          <w:tcPr>
            <w:tcW w:w="802" w:type="pct"/>
            <w:tcBorders>
              <w:top w:val="single" w:sz="4" w:space="0" w:color="auto"/>
              <w:left w:val="single" w:sz="4" w:space="0" w:color="auto"/>
              <w:bottom w:val="single" w:sz="4" w:space="0" w:color="auto"/>
              <w:right w:val="single" w:sz="4" w:space="0" w:color="auto"/>
            </w:tcBorders>
            <w:shd w:val="clear" w:color="auto" w:fill="BFBFBF"/>
            <w:vAlign w:val="bottom"/>
            <w:hideMark/>
          </w:tcPr>
          <w:p w14:paraId="53E8B7EA" w14:textId="77777777" w:rsidR="008315D7" w:rsidRPr="006463FC" w:rsidRDefault="008315D7" w:rsidP="008315D7">
            <w:pPr>
              <w:spacing w:line="276" w:lineRule="auto"/>
              <w:jc w:val="both"/>
              <w:rPr>
                <w:rFonts w:cs="Arial"/>
                <w:b/>
                <w:bCs/>
                <w:color w:val="000000"/>
                <w:sz w:val="18"/>
                <w:szCs w:val="22"/>
                <w:lang w:eastAsia="en-ZA"/>
              </w:rPr>
            </w:pPr>
            <w:r w:rsidRPr="006463FC">
              <w:rPr>
                <w:rFonts w:cs="Arial"/>
                <w:b/>
                <w:bCs/>
                <w:sz w:val="18"/>
                <w:szCs w:val="22"/>
              </w:rPr>
              <w:t>Date invoice received by Regional Office</w:t>
            </w:r>
          </w:p>
        </w:tc>
        <w:tc>
          <w:tcPr>
            <w:tcW w:w="668" w:type="pct"/>
            <w:tcBorders>
              <w:top w:val="single" w:sz="4" w:space="0" w:color="auto"/>
              <w:left w:val="single" w:sz="4" w:space="0" w:color="auto"/>
              <w:bottom w:val="single" w:sz="4" w:space="0" w:color="auto"/>
              <w:right w:val="single" w:sz="4" w:space="0" w:color="auto"/>
            </w:tcBorders>
            <w:shd w:val="clear" w:color="auto" w:fill="BFBFBF"/>
            <w:vAlign w:val="bottom"/>
            <w:hideMark/>
          </w:tcPr>
          <w:p w14:paraId="21E4695F" w14:textId="77777777" w:rsidR="008315D7" w:rsidRPr="006463FC" w:rsidRDefault="008315D7" w:rsidP="008315D7">
            <w:pPr>
              <w:spacing w:line="276" w:lineRule="auto"/>
              <w:jc w:val="both"/>
              <w:rPr>
                <w:rFonts w:cs="Arial"/>
                <w:b/>
                <w:bCs/>
                <w:color w:val="000000"/>
                <w:sz w:val="18"/>
                <w:szCs w:val="22"/>
                <w:lang w:eastAsia="en-ZA"/>
              </w:rPr>
            </w:pPr>
            <w:r w:rsidRPr="006463FC">
              <w:rPr>
                <w:rFonts w:cs="Arial"/>
                <w:b/>
                <w:bCs/>
                <w:sz w:val="18"/>
                <w:szCs w:val="22"/>
              </w:rPr>
              <w:t>Payment date of invoice</w:t>
            </w:r>
          </w:p>
        </w:tc>
        <w:tc>
          <w:tcPr>
            <w:tcW w:w="466" w:type="pct"/>
            <w:tcBorders>
              <w:top w:val="single" w:sz="4" w:space="0" w:color="auto"/>
              <w:left w:val="single" w:sz="4" w:space="0" w:color="auto"/>
              <w:bottom w:val="single" w:sz="4" w:space="0" w:color="auto"/>
              <w:right w:val="single" w:sz="4" w:space="0" w:color="auto"/>
            </w:tcBorders>
            <w:shd w:val="clear" w:color="auto" w:fill="BFBFBF"/>
            <w:vAlign w:val="bottom"/>
            <w:hideMark/>
          </w:tcPr>
          <w:p w14:paraId="52AB216D" w14:textId="77777777" w:rsidR="008315D7" w:rsidRPr="006463FC" w:rsidRDefault="008315D7" w:rsidP="008315D7">
            <w:pPr>
              <w:spacing w:line="276" w:lineRule="auto"/>
              <w:jc w:val="both"/>
              <w:rPr>
                <w:rFonts w:cs="Arial"/>
                <w:b/>
                <w:bCs/>
                <w:sz w:val="18"/>
                <w:szCs w:val="22"/>
              </w:rPr>
            </w:pPr>
            <w:r w:rsidRPr="006463FC">
              <w:rPr>
                <w:rFonts w:cs="Arial"/>
                <w:b/>
                <w:bCs/>
                <w:sz w:val="18"/>
                <w:szCs w:val="22"/>
              </w:rPr>
              <w:t>Days</w:t>
            </w:r>
          </w:p>
        </w:tc>
        <w:tc>
          <w:tcPr>
            <w:tcW w:w="60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A2E2A1E" w14:textId="77777777" w:rsidR="008315D7" w:rsidRPr="006463FC" w:rsidRDefault="008315D7" w:rsidP="008315D7">
            <w:pPr>
              <w:pStyle w:val="NormalWeb"/>
              <w:spacing w:line="276" w:lineRule="auto"/>
              <w:jc w:val="both"/>
              <w:rPr>
                <w:rFonts w:ascii="Arial" w:hAnsi="Arial" w:cs="Arial"/>
                <w:sz w:val="18"/>
                <w:szCs w:val="22"/>
              </w:rPr>
            </w:pPr>
            <w:r w:rsidRPr="006463FC">
              <w:rPr>
                <w:rFonts w:ascii="Arial" w:hAnsi="Arial" w:cs="Arial"/>
                <w:b/>
                <w:bCs/>
                <w:sz w:val="18"/>
                <w:szCs w:val="22"/>
              </w:rPr>
              <w:t xml:space="preserve">Amount </w:t>
            </w:r>
          </w:p>
        </w:tc>
      </w:tr>
      <w:tr w:rsidR="008315D7" w:rsidRPr="006463FC" w14:paraId="17AAF06B" w14:textId="77777777" w:rsidTr="008315D7">
        <w:trPr>
          <w:trHeight w:val="205"/>
        </w:trPr>
        <w:tc>
          <w:tcPr>
            <w:tcW w:w="260" w:type="pct"/>
            <w:tcBorders>
              <w:top w:val="single" w:sz="4" w:space="0" w:color="auto"/>
              <w:left w:val="single" w:sz="4" w:space="0" w:color="auto"/>
              <w:bottom w:val="single" w:sz="4" w:space="0" w:color="auto"/>
              <w:right w:val="single" w:sz="4" w:space="0" w:color="auto"/>
            </w:tcBorders>
            <w:vAlign w:val="bottom"/>
            <w:hideMark/>
          </w:tcPr>
          <w:p w14:paraId="67ED4E33"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w:t>
            </w:r>
          </w:p>
        </w:tc>
        <w:tc>
          <w:tcPr>
            <w:tcW w:w="470" w:type="pct"/>
            <w:tcBorders>
              <w:top w:val="single" w:sz="4" w:space="0" w:color="auto"/>
              <w:left w:val="single" w:sz="4" w:space="0" w:color="auto"/>
              <w:bottom w:val="single" w:sz="4" w:space="0" w:color="auto"/>
              <w:right w:val="single" w:sz="4" w:space="0" w:color="auto"/>
            </w:tcBorders>
          </w:tcPr>
          <w:p w14:paraId="15DDE381"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AP 2414112</w:t>
            </w:r>
          </w:p>
        </w:tc>
        <w:tc>
          <w:tcPr>
            <w:tcW w:w="729" w:type="pct"/>
            <w:tcBorders>
              <w:top w:val="single" w:sz="4" w:space="0" w:color="auto"/>
              <w:left w:val="single" w:sz="4" w:space="0" w:color="auto"/>
              <w:bottom w:val="single" w:sz="4" w:space="0" w:color="auto"/>
              <w:right w:val="single" w:sz="4" w:space="0" w:color="auto"/>
            </w:tcBorders>
            <w:vAlign w:val="bottom"/>
          </w:tcPr>
          <w:p w14:paraId="7C6D91B1" w14:textId="77777777" w:rsidR="008315D7" w:rsidRPr="006463FC" w:rsidRDefault="008315D7" w:rsidP="008315D7">
            <w:pPr>
              <w:spacing w:line="276" w:lineRule="auto"/>
              <w:jc w:val="both"/>
              <w:outlineLvl w:val="0"/>
              <w:rPr>
                <w:rFonts w:cs="Arial"/>
                <w:color w:val="000000"/>
                <w:sz w:val="18"/>
                <w:szCs w:val="22"/>
                <w:lang w:eastAsia="en-ZA"/>
              </w:rPr>
            </w:pPr>
            <w:r w:rsidRPr="006463FC">
              <w:rPr>
                <w:rFonts w:cs="Arial"/>
                <w:sz w:val="18"/>
                <w:szCs w:val="22"/>
              </w:rPr>
              <w:t>Travel with Flair</w:t>
            </w:r>
          </w:p>
        </w:tc>
        <w:tc>
          <w:tcPr>
            <w:tcW w:w="1005" w:type="pct"/>
            <w:tcBorders>
              <w:top w:val="single" w:sz="4" w:space="0" w:color="auto"/>
              <w:left w:val="single" w:sz="4" w:space="0" w:color="auto"/>
              <w:bottom w:val="single" w:sz="4" w:space="0" w:color="auto"/>
              <w:right w:val="single" w:sz="4" w:space="0" w:color="auto"/>
            </w:tcBorders>
            <w:vAlign w:val="bottom"/>
          </w:tcPr>
          <w:p w14:paraId="127B3E98"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3638808</w:t>
            </w:r>
          </w:p>
        </w:tc>
        <w:tc>
          <w:tcPr>
            <w:tcW w:w="802" w:type="pct"/>
            <w:tcBorders>
              <w:top w:val="single" w:sz="4" w:space="0" w:color="auto"/>
              <w:left w:val="single" w:sz="4" w:space="0" w:color="auto"/>
              <w:bottom w:val="single" w:sz="4" w:space="0" w:color="auto"/>
              <w:right w:val="single" w:sz="4" w:space="0" w:color="auto"/>
            </w:tcBorders>
            <w:vAlign w:val="bottom"/>
          </w:tcPr>
          <w:p w14:paraId="1D1D1A79"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09/02/2018</w:t>
            </w:r>
          </w:p>
        </w:tc>
        <w:tc>
          <w:tcPr>
            <w:tcW w:w="668" w:type="pct"/>
            <w:tcBorders>
              <w:top w:val="single" w:sz="4" w:space="0" w:color="auto"/>
              <w:left w:val="single" w:sz="4" w:space="0" w:color="auto"/>
              <w:bottom w:val="single" w:sz="4" w:space="0" w:color="auto"/>
              <w:right w:val="single" w:sz="4" w:space="0" w:color="auto"/>
            </w:tcBorders>
            <w:vAlign w:val="bottom"/>
          </w:tcPr>
          <w:p w14:paraId="008D51DA"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12/06/2018</w:t>
            </w:r>
          </w:p>
        </w:tc>
        <w:tc>
          <w:tcPr>
            <w:tcW w:w="466" w:type="pct"/>
            <w:tcBorders>
              <w:top w:val="single" w:sz="4" w:space="0" w:color="auto"/>
              <w:left w:val="single" w:sz="4" w:space="0" w:color="auto"/>
              <w:bottom w:val="single" w:sz="4" w:space="0" w:color="auto"/>
              <w:right w:val="single" w:sz="4" w:space="0" w:color="auto"/>
            </w:tcBorders>
            <w:vAlign w:val="bottom"/>
          </w:tcPr>
          <w:p w14:paraId="4889CD05"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122</w:t>
            </w:r>
          </w:p>
        </w:tc>
        <w:tc>
          <w:tcPr>
            <w:tcW w:w="600" w:type="pct"/>
            <w:tcBorders>
              <w:top w:val="single" w:sz="4" w:space="0" w:color="auto"/>
              <w:left w:val="single" w:sz="4" w:space="0" w:color="auto"/>
              <w:bottom w:val="single" w:sz="4" w:space="0" w:color="auto"/>
              <w:right w:val="single" w:sz="4" w:space="0" w:color="auto"/>
            </w:tcBorders>
            <w:vAlign w:val="bottom"/>
          </w:tcPr>
          <w:p w14:paraId="698B14D4"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53 945,00</w:t>
            </w:r>
          </w:p>
        </w:tc>
      </w:tr>
      <w:tr w:rsidR="008315D7" w:rsidRPr="006463FC" w14:paraId="3451B3A9" w14:textId="77777777" w:rsidTr="008315D7">
        <w:trPr>
          <w:trHeight w:val="205"/>
        </w:trPr>
        <w:tc>
          <w:tcPr>
            <w:tcW w:w="260" w:type="pct"/>
            <w:tcBorders>
              <w:top w:val="single" w:sz="4" w:space="0" w:color="auto"/>
              <w:left w:val="single" w:sz="4" w:space="0" w:color="auto"/>
              <w:bottom w:val="single" w:sz="4" w:space="0" w:color="auto"/>
              <w:right w:val="single" w:sz="4" w:space="0" w:color="auto"/>
            </w:tcBorders>
            <w:vAlign w:val="bottom"/>
          </w:tcPr>
          <w:p w14:paraId="13D605D3"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2</w:t>
            </w:r>
          </w:p>
        </w:tc>
        <w:tc>
          <w:tcPr>
            <w:tcW w:w="470" w:type="pct"/>
            <w:tcBorders>
              <w:top w:val="single" w:sz="4" w:space="0" w:color="auto"/>
              <w:left w:val="single" w:sz="4" w:space="0" w:color="auto"/>
              <w:bottom w:val="single" w:sz="4" w:space="0" w:color="auto"/>
              <w:right w:val="single" w:sz="4" w:space="0" w:color="auto"/>
            </w:tcBorders>
          </w:tcPr>
          <w:p w14:paraId="14AA3809"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AP 2414116</w:t>
            </w:r>
          </w:p>
        </w:tc>
        <w:tc>
          <w:tcPr>
            <w:tcW w:w="729" w:type="pct"/>
            <w:tcBorders>
              <w:top w:val="single" w:sz="4" w:space="0" w:color="auto"/>
              <w:left w:val="single" w:sz="4" w:space="0" w:color="auto"/>
              <w:bottom w:val="single" w:sz="4" w:space="0" w:color="auto"/>
              <w:right w:val="single" w:sz="4" w:space="0" w:color="auto"/>
            </w:tcBorders>
            <w:vAlign w:val="bottom"/>
          </w:tcPr>
          <w:p w14:paraId="61347694"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Travel with Flair</w:t>
            </w:r>
          </w:p>
        </w:tc>
        <w:tc>
          <w:tcPr>
            <w:tcW w:w="1005" w:type="pct"/>
            <w:tcBorders>
              <w:top w:val="single" w:sz="4" w:space="0" w:color="auto"/>
              <w:left w:val="single" w:sz="4" w:space="0" w:color="auto"/>
              <w:bottom w:val="single" w:sz="4" w:space="0" w:color="auto"/>
              <w:right w:val="single" w:sz="4" w:space="0" w:color="auto"/>
            </w:tcBorders>
            <w:vAlign w:val="bottom"/>
          </w:tcPr>
          <w:p w14:paraId="34B5E648"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3586898</w:t>
            </w:r>
          </w:p>
        </w:tc>
        <w:tc>
          <w:tcPr>
            <w:tcW w:w="802" w:type="pct"/>
            <w:tcBorders>
              <w:top w:val="single" w:sz="4" w:space="0" w:color="auto"/>
              <w:left w:val="single" w:sz="4" w:space="0" w:color="auto"/>
              <w:bottom w:val="single" w:sz="4" w:space="0" w:color="auto"/>
              <w:right w:val="single" w:sz="4" w:space="0" w:color="auto"/>
            </w:tcBorders>
            <w:vAlign w:val="bottom"/>
          </w:tcPr>
          <w:p w14:paraId="41501BD1"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05/03/2018</w:t>
            </w:r>
          </w:p>
        </w:tc>
        <w:tc>
          <w:tcPr>
            <w:tcW w:w="668" w:type="pct"/>
            <w:tcBorders>
              <w:top w:val="single" w:sz="4" w:space="0" w:color="auto"/>
              <w:left w:val="single" w:sz="4" w:space="0" w:color="auto"/>
              <w:bottom w:val="single" w:sz="4" w:space="0" w:color="auto"/>
              <w:right w:val="single" w:sz="4" w:space="0" w:color="auto"/>
            </w:tcBorders>
            <w:vAlign w:val="bottom"/>
          </w:tcPr>
          <w:p w14:paraId="3947FB97"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12/06/2018</w:t>
            </w:r>
          </w:p>
        </w:tc>
        <w:tc>
          <w:tcPr>
            <w:tcW w:w="466" w:type="pct"/>
            <w:tcBorders>
              <w:top w:val="single" w:sz="4" w:space="0" w:color="auto"/>
              <w:left w:val="single" w:sz="4" w:space="0" w:color="auto"/>
              <w:bottom w:val="single" w:sz="4" w:space="0" w:color="auto"/>
              <w:right w:val="single" w:sz="4" w:space="0" w:color="auto"/>
            </w:tcBorders>
            <w:vAlign w:val="bottom"/>
          </w:tcPr>
          <w:p w14:paraId="198BA174"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98</w:t>
            </w:r>
          </w:p>
        </w:tc>
        <w:tc>
          <w:tcPr>
            <w:tcW w:w="600" w:type="pct"/>
            <w:tcBorders>
              <w:top w:val="single" w:sz="4" w:space="0" w:color="auto"/>
              <w:left w:val="single" w:sz="4" w:space="0" w:color="auto"/>
              <w:bottom w:val="single" w:sz="4" w:space="0" w:color="auto"/>
              <w:right w:val="single" w:sz="4" w:space="0" w:color="auto"/>
            </w:tcBorders>
            <w:vAlign w:val="bottom"/>
          </w:tcPr>
          <w:p w14:paraId="1CBDB190"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18 160,00</w:t>
            </w:r>
          </w:p>
        </w:tc>
      </w:tr>
      <w:tr w:rsidR="008315D7" w:rsidRPr="006463FC" w14:paraId="4ED5CE12" w14:textId="77777777" w:rsidTr="008315D7">
        <w:trPr>
          <w:trHeight w:val="205"/>
        </w:trPr>
        <w:tc>
          <w:tcPr>
            <w:tcW w:w="260" w:type="pct"/>
            <w:tcBorders>
              <w:top w:val="single" w:sz="4" w:space="0" w:color="auto"/>
              <w:left w:val="single" w:sz="4" w:space="0" w:color="auto"/>
              <w:bottom w:val="single" w:sz="4" w:space="0" w:color="auto"/>
              <w:right w:val="single" w:sz="4" w:space="0" w:color="auto"/>
            </w:tcBorders>
            <w:vAlign w:val="bottom"/>
          </w:tcPr>
          <w:p w14:paraId="3D6625C6"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3</w:t>
            </w:r>
          </w:p>
        </w:tc>
        <w:tc>
          <w:tcPr>
            <w:tcW w:w="470" w:type="pct"/>
            <w:tcBorders>
              <w:top w:val="single" w:sz="4" w:space="0" w:color="auto"/>
              <w:left w:val="single" w:sz="4" w:space="0" w:color="auto"/>
              <w:bottom w:val="single" w:sz="4" w:space="0" w:color="auto"/>
              <w:right w:val="single" w:sz="4" w:space="0" w:color="auto"/>
            </w:tcBorders>
          </w:tcPr>
          <w:p w14:paraId="12C3EC6F"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AP 2404766</w:t>
            </w:r>
          </w:p>
        </w:tc>
        <w:tc>
          <w:tcPr>
            <w:tcW w:w="729" w:type="pct"/>
            <w:tcBorders>
              <w:top w:val="single" w:sz="4" w:space="0" w:color="auto"/>
              <w:left w:val="single" w:sz="4" w:space="0" w:color="auto"/>
              <w:bottom w:val="single" w:sz="4" w:space="0" w:color="auto"/>
              <w:right w:val="single" w:sz="4" w:space="0" w:color="auto"/>
            </w:tcBorders>
            <w:vAlign w:val="bottom"/>
          </w:tcPr>
          <w:p w14:paraId="01520717"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Phakisaworld Fleet Solutions</w:t>
            </w:r>
          </w:p>
        </w:tc>
        <w:tc>
          <w:tcPr>
            <w:tcW w:w="1005" w:type="pct"/>
            <w:tcBorders>
              <w:top w:val="single" w:sz="4" w:space="0" w:color="auto"/>
              <w:left w:val="single" w:sz="4" w:space="0" w:color="auto"/>
              <w:bottom w:val="single" w:sz="4" w:space="0" w:color="auto"/>
              <w:right w:val="single" w:sz="4" w:space="0" w:color="auto"/>
            </w:tcBorders>
            <w:vAlign w:val="bottom"/>
          </w:tcPr>
          <w:p w14:paraId="42E6A9A3"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SIN06S200-059869</w:t>
            </w:r>
          </w:p>
        </w:tc>
        <w:tc>
          <w:tcPr>
            <w:tcW w:w="802" w:type="pct"/>
            <w:tcBorders>
              <w:top w:val="single" w:sz="4" w:space="0" w:color="auto"/>
              <w:left w:val="single" w:sz="4" w:space="0" w:color="auto"/>
              <w:bottom w:val="single" w:sz="4" w:space="0" w:color="auto"/>
              <w:right w:val="single" w:sz="4" w:space="0" w:color="auto"/>
            </w:tcBorders>
            <w:vAlign w:val="bottom"/>
          </w:tcPr>
          <w:p w14:paraId="2606B978"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10/04/2017</w:t>
            </w:r>
          </w:p>
        </w:tc>
        <w:tc>
          <w:tcPr>
            <w:tcW w:w="668" w:type="pct"/>
            <w:tcBorders>
              <w:top w:val="single" w:sz="4" w:space="0" w:color="auto"/>
              <w:left w:val="single" w:sz="4" w:space="0" w:color="auto"/>
              <w:bottom w:val="single" w:sz="4" w:space="0" w:color="auto"/>
              <w:right w:val="single" w:sz="4" w:space="0" w:color="auto"/>
            </w:tcBorders>
            <w:vAlign w:val="bottom"/>
          </w:tcPr>
          <w:p w14:paraId="6B05FB12"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20/06/2018</w:t>
            </w:r>
          </w:p>
        </w:tc>
        <w:tc>
          <w:tcPr>
            <w:tcW w:w="466" w:type="pct"/>
            <w:tcBorders>
              <w:top w:val="single" w:sz="4" w:space="0" w:color="auto"/>
              <w:left w:val="single" w:sz="4" w:space="0" w:color="auto"/>
              <w:bottom w:val="single" w:sz="4" w:space="0" w:color="auto"/>
              <w:right w:val="single" w:sz="4" w:space="0" w:color="auto"/>
            </w:tcBorders>
            <w:vAlign w:val="bottom"/>
          </w:tcPr>
          <w:p w14:paraId="5F7DD082"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437</w:t>
            </w:r>
          </w:p>
        </w:tc>
        <w:tc>
          <w:tcPr>
            <w:tcW w:w="600" w:type="pct"/>
            <w:tcBorders>
              <w:top w:val="single" w:sz="4" w:space="0" w:color="auto"/>
              <w:left w:val="single" w:sz="4" w:space="0" w:color="auto"/>
              <w:bottom w:val="single" w:sz="4" w:space="0" w:color="auto"/>
              <w:right w:val="single" w:sz="4" w:space="0" w:color="auto"/>
            </w:tcBorders>
            <w:vAlign w:val="bottom"/>
          </w:tcPr>
          <w:p w14:paraId="78B4E583"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7 779,05</w:t>
            </w:r>
          </w:p>
        </w:tc>
      </w:tr>
      <w:tr w:rsidR="008315D7" w:rsidRPr="006463FC" w14:paraId="289077D9" w14:textId="77777777" w:rsidTr="008315D7">
        <w:trPr>
          <w:trHeight w:val="205"/>
        </w:trPr>
        <w:tc>
          <w:tcPr>
            <w:tcW w:w="260" w:type="pct"/>
            <w:tcBorders>
              <w:top w:val="single" w:sz="4" w:space="0" w:color="auto"/>
              <w:left w:val="single" w:sz="4" w:space="0" w:color="auto"/>
              <w:bottom w:val="single" w:sz="4" w:space="0" w:color="auto"/>
              <w:right w:val="single" w:sz="4" w:space="0" w:color="auto"/>
            </w:tcBorders>
            <w:vAlign w:val="bottom"/>
          </w:tcPr>
          <w:p w14:paraId="7B4F6F90"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4</w:t>
            </w:r>
          </w:p>
        </w:tc>
        <w:tc>
          <w:tcPr>
            <w:tcW w:w="470" w:type="pct"/>
            <w:tcBorders>
              <w:top w:val="single" w:sz="4" w:space="0" w:color="auto"/>
              <w:left w:val="single" w:sz="4" w:space="0" w:color="auto"/>
              <w:bottom w:val="single" w:sz="4" w:space="0" w:color="auto"/>
              <w:right w:val="single" w:sz="4" w:space="0" w:color="auto"/>
            </w:tcBorders>
          </w:tcPr>
          <w:p w14:paraId="3177DE26"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AP 2410771</w:t>
            </w:r>
          </w:p>
        </w:tc>
        <w:tc>
          <w:tcPr>
            <w:tcW w:w="729" w:type="pct"/>
            <w:tcBorders>
              <w:top w:val="single" w:sz="4" w:space="0" w:color="auto"/>
              <w:left w:val="single" w:sz="4" w:space="0" w:color="auto"/>
              <w:bottom w:val="single" w:sz="4" w:space="0" w:color="auto"/>
              <w:right w:val="single" w:sz="4" w:space="0" w:color="auto"/>
            </w:tcBorders>
            <w:vAlign w:val="bottom"/>
          </w:tcPr>
          <w:p w14:paraId="5E9234CA"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Phakisaworld Fleet Solutions</w:t>
            </w:r>
          </w:p>
        </w:tc>
        <w:tc>
          <w:tcPr>
            <w:tcW w:w="1005" w:type="pct"/>
            <w:tcBorders>
              <w:top w:val="single" w:sz="4" w:space="0" w:color="auto"/>
              <w:left w:val="single" w:sz="4" w:space="0" w:color="auto"/>
              <w:bottom w:val="single" w:sz="4" w:space="0" w:color="auto"/>
              <w:right w:val="single" w:sz="4" w:space="0" w:color="auto"/>
            </w:tcBorders>
            <w:vAlign w:val="bottom"/>
          </w:tcPr>
          <w:p w14:paraId="2A00132F"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SIN07S200-031631</w:t>
            </w:r>
          </w:p>
        </w:tc>
        <w:tc>
          <w:tcPr>
            <w:tcW w:w="802" w:type="pct"/>
            <w:tcBorders>
              <w:top w:val="single" w:sz="4" w:space="0" w:color="auto"/>
              <w:left w:val="single" w:sz="4" w:space="0" w:color="auto"/>
              <w:bottom w:val="single" w:sz="4" w:space="0" w:color="auto"/>
              <w:right w:val="single" w:sz="4" w:space="0" w:color="auto"/>
            </w:tcBorders>
            <w:vAlign w:val="bottom"/>
          </w:tcPr>
          <w:p w14:paraId="5FECB7D5"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10/01/2018</w:t>
            </w:r>
          </w:p>
        </w:tc>
        <w:tc>
          <w:tcPr>
            <w:tcW w:w="668" w:type="pct"/>
            <w:tcBorders>
              <w:top w:val="single" w:sz="4" w:space="0" w:color="auto"/>
              <w:left w:val="single" w:sz="4" w:space="0" w:color="auto"/>
              <w:bottom w:val="single" w:sz="4" w:space="0" w:color="auto"/>
              <w:right w:val="single" w:sz="4" w:space="0" w:color="auto"/>
            </w:tcBorders>
            <w:vAlign w:val="bottom"/>
          </w:tcPr>
          <w:p w14:paraId="17554457"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20/06/2018</w:t>
            </w:r>
          </w:p>
        </w:tc>
        <w:tc>
          <w:tcPr>
            <w:tcW w:w="466" w:type="pct"/>
            <w:tcBorders>
              <w:top w:val="single" w:sz="4" w:space="0" w:color="auto"/>
              <w:left w:val="single" w:sz="4" w:space="0" w:color="auto"/>
              <w:bottom w:val="single" w:sz="4" w:space="0" w:color="auto"/>
              <w:right w:val="single" w:sz="4" w:space="0" w:color="auto"/>
            </w:tcBorders>
            <w:vAlign w:val="bottom"/>
          </w:tcPr>
          <w:p w14:paraId="3D2B8EE7"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161</w:t>
            </w:r>
          </w:p>
        </w:tc>
        <w:tc>
          <w:tcPr>
            <w:tcW w:w="600" w:type="pct"/>
            <w:tcBorders>
              <w:top w:val="single" w:sz="4" w:space="0" w:color="auto"/>
              <w:left w:val="single" w:sz="4" w:space="0" w:color="auto"/>
              <w:bottom w:val="single" w:sz="4" w:space="0" w:color="auto"/>
              <w:right w:val="single" w:sz="4" w:space="0" w:color="auto"/>
            </w:tcBorders>
            <w:vAlign w:val="bottom"/>
          </w:tcPr>
          <w:p w14:paraId="4B1610D4"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7 628,02</w:t>
            </w:r>
          </w:p>
        </w:tc>
      </w:tr>
      <w:tr w:rsidR="008315D7" w:rsidRPr="006463FC" w14:paraId="382756BC" w14:textId="77777777" w:rsidTr="008315D7">
        <w:trPr>
          <w:trHeight w:val="205"/>
        </w:trPr>
        <w:tc>
          <w:tcPr>
            <w:tcW w:w="260" w:type="pct"/>
            <w:tcBorders>
              <w:top w:val="single" w:sz="4" w:space="0" w:color="auto"/>
              <w:left w:val="single" w:sz="4" w:space="0" w:color="auto"/>
              <w:bottom w:val="single" w:sz="4" w:space="0" w:color="auto"/>
              <w:right w:val="single" w:sz="4" w:space="0" w:color="auto"/>
            </w:tcBorders>
            <w:vAlign w:val="bottom"/>
          </w:tcPr>
          <w:p w14:paraId="495289B6"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5</w:t>
            </w:r>
          </w:p>
        </w:tc>
        <w:tc>
          <w:tcPr>
            <w:tcW w:w="470" w:type="pct"/>
            <w:tcBorders>
              <w:top w:val="single" w:sz="4" w:space="0" w:color="auto"/>
              <w:left w:val="single" w:sz="4" w:space="0" w:color="auto"/>
              <w:bottom w:val="single" w:sz="4" w:space="0" w:color="auto"/>
              <w:right w:val="single" w:sz="4" w:space="0" w:color="auto"/>
            </w:tcBorders>
          </w:tcPr>
          <w:p w14:paraId="7E79E8B3"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AP 2419144</w:t>
            </w:r>
          </w:p>
        </w:tc>
        <w:tc>
          <w:tcPr>
            <w:tcW w:w="729" w:type="pct"/>
            <w:tcBorders>
              <w:top w:val="single" w:sz="4" w:space="0" w:color="auto"/>
              <w:left w:val="single" w:sz="4" w:space="0" w:color="auto"/>
              <w:bottom w:val="single" w:sz="4" w:space="0" w:color="auto"/>
              <w:right w:val="single" w:sz="4" w:space="0" w:color="auto"/>
            </w:tcBorders>
            <w:vAlign w:val="bottom"/>
          </w:tcPr>
          <w:p w14:paraId="25E11636"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Vodacom PTY LTD</w:t>
            </w:r>
          </w:p>
        </w:tc>
        <w:tc>
          <w:tcPr>
            <w:tcW w:w="1005" w:type="pct"/>
            <w:tcBorders>
              <w:top w:val="single" w:sz="4" w:space="0" w:color="auto"/>
              <w:left w:val="single" w:sz="4" w:space="0" w:color="auto"/>
              <w:bottom w:val="single" w:sz="4" w:space="0" w:color="auto"/>
              <w:right w:val="single" w:sz="4" w:space="0" w:color="auto"/>
            </w:tcBorders>
            <w:vAlign w:val="bottom"/>
          </w:tcPr>
          <w:p w14:paraId="471DE0C5"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B284759546</w:t>
            </w:r>
          </w:p>
        </w:tc>
        <w:tc>
          <w:tcPr>
            <w:tcW w:w="802" w:type="pct"/>
            <w:tcBorders>
              <w:top w:val="single" w:sz="4" w:space="0" w:color="auto"/>
              <w:left w:val="single" w:sz="4" w:space="0" w:color="auto"/>
              <w:bottom w:val="single" w:sz="4" w:space="0" w:color="auto"/>
              <w:right w:val="single" w:sz="4" w:space="0" w:color="auto"/>
            </w:tcBorders>
            <w:vAlign w:val="bottom"/>
          </w:tcPr>
          <w:p w14:paraId="6044C686"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23/08/2018</w:t>
            </w:r>
          </w:p>
        </w:tc>
        <w:tc>
          <w:tcPr>
            <w:tcW w:w="668" w:type="pct"/>
            <w:tcBorders>
              <w:top w:val="single" w:sz="4" w:space="0" w:color="auto"/>
              <w:left w:val="single" w:sz="4" w:space="0" w:color="auto"/>
              <w:bottom w:val="single" w:sz="4" w:space="0" w:color="auto"/>
              <w:right w:val="single" w:sz="4" w:space="0" w:color="auto"/>
            </w:tcBorders>
            <w:vAlign w:val="bottom"/>
          </w:tcPr>
          <w:p w14:paraId="4980DE2B"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28/11/2018</w:t>
            </w:r>
          </w:p>
        </w:tc>
        <w:tc>
          <w:tcPr>
            <w:tcW w:w="466" w:type="pct"/>
            <w:tcBorders>
              <w:top w:val="single" w:sz="4" w:space="0" w:color="auto"/>
              <w:left w:val="single" w:sz="4" w:space="0" w:color="auto"/>
              <w:bottom w:val="single" w:sz="4" w:space="0" w:color="auto"/>
              <w:right w:val="single" w:sz="4" w:space="0" w:color="auto"/>
            </w:tcBorders>
            <w:vAlign w:val="bottom"/>
          </w:tcPr>
          <w:p w14:paraId="6FD7E924"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92</w:t>
            </w:r>
          </w:p>
        </w:tc>
        <w:tc>
          <w:tcPr>
            <w:tcW w:w="600" w:type="pct"/>
            <w:tcBorders>
              <w:top w:val="single" w:sz="4" w:space="0" w:color="auto"/>
              <w:left w:val="single" w:sz="4" w:space="0" w:color="auto"/>
              <w:bottom w:val="single" w:sz="4" w:space="0" w:color="auto"/>
              <w:right w:val="single" w:sz="4" w:space="0" w:color="auto"/>
            </w:tcBorders>
            <w:vAlign w:val="bottom"/>
          </w:tcPr>
          <w:p w14:paraId="4917FBE5"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2 587,16</w:t>
            </w:r>
          </w:p>
        </w:tc>
      </w:tr>
      <w:tr w:rsidR="008315D7" w:rsidRPr="006463FC" w14:paraId="795AE5BC" w14:textId="77777777" w:rsidTr="008315D7">
        <w:trPr>
          <w:trHeight w:val="205"/>
        </w:trPr>
        <w:tc>
          <w:tcPr>
            <w:tcW w:w="260" w:type="pct"/>
            <w:tcBorders>
              <w:top w:val="single" w:sz="4" w:space="0" w:color="auto"/>
              <w:left w:val="single" w:sz="4" w:space="0" w:color="auto"/>
              <w:bottom w:val="single" w:sz="4" w:space="0" w:color="auto"/>
              <w:right w:val="single" w:sz="4" w:space="0" w:color="auto"/>
            </w:tcBorders>
            <w:vAlign w:val="bottom"/>
          </w:tcPr>
          <w:p w14:paraId="58373C44"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6</w:t>
            </w:r>
          </w:p>
        </w:tc>
        <w:tc>
          <w:tcPr>
            <w:tcW w:w="470" w:type="pct"/>
            <w:tcBorders>
              <w:top w:val="single" w:sz="4" w:space="0" w:color="auto"/>
              <w:left w:val="single" w:sz="4" w:space="0" w:color="auto"/>
              <w:bottom w:val="single" w:sz="4" w:space="0" w:color="auto"/>
              <w:right w:val="single" w:sz="4" w:space="0" w:color="auto"/>
            </w:tcBorders>
          </w:tcPr>
          <w:p w14:paraId="5A0FF1F7"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AP 2419135</w:t>
            </w:r>
          </w:p>
        </w:tc>
        <w:tc>
          <w:tcPr>
            <w:tcW w:w="729" w:type="pct"/>
            <w:tcBorders>
              <w:top w:val="single" w:sz="4" w:space="0" w:color="auto"/>
              <w:left w:val="single" w:sz="4" w:space="0" w:color="auto"/>
              <w:bottom w:val="single" w:sz="4" w:space="0" w:color="auto"/>
              <w:right w:val="single" w:sz="4" w:space="0" w:color="auto"/>
            </w:tcBorders>
            <w:vAlign w:val="bottom"/>
          </w:tcPr>
          <w:p w14:paraId="30C274D6"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Vodacom PTY LTD</w:t>
            </w:r>
          </w:p>
        </w:tc>
        <w:tc>
          <w:tcPr>
            <w:tcW w:w="1005" w:type="pct"/>
            <w:tcBorders>
              <w:top w:val="single" w:sz="4" w:space="0" w:color="auto"/>
              <w:left w:val="single" w:sz="4" w:space="0" w:color="auto"/>
              <w:bottom w:val="single" w:sz="4" w:space="0" w:color="auto"/>
              <w:right w:val="single" w:sz="4" w:space="0" w:color="auto"/>
            </w:tcBorders>
            <w:vAlign w:val="bottom"/>
          </w:tcPr>
          <w:p w14:paraId="2F0902FF"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B291911747</w:t>
            </w:r>
          </w:p>
        </w:tc>
        <w:tc>
          <w:tcPr>
            <w:tcW w:w="802" w:type="pct"/>
            <w:tcBorders>
              <w:top w:val="single" w:sz="4" w:space="0" w:color="auto"/>
              <w:left w:val="single" w:sz="4" w:space="0" w:color="auto"/>
              <w:bottom w:val="single" w:sz="4" w:space="0" w:color="auto"/>
              <w:right w:val="single" w:sz="4" w:space="0" w:color="auto"/>
            </w:tcBorders>
            <w:vAlign w:val="bottom"/>
          </w:tcPr>
          <w:p w14:paraId="07C4AE88"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23/08/2018</w:t>
            </w:r>
          </w:p>
        </w:tc>
        <w:tc>
          <w:tcPr>
            <w:tcW w:w="668" w:type="pct"/>
            <w:tcBorders>
              <w:top w:val="single" w:sz="4" w:space="0" w:color="auto"/>
              <w:left w:val="single" w:sz="4" w:space="0" w:color="auto"/>
              <w:bottom w:val="single" w:sz="4" w:space="0" w:color="auto"/>
              <w:right w:val="single" w:sz="4" w:space="0" w:color="auto"/>
            </w:tcBorders>
            <w:vAlign w:val="bottom"/>
          </w:tcPr>
          <w:p w14:paraId="1F684C3C"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28/11/2018</w:t>
            </w:r>
          </w:p>
        </w:tc>
        <w:tc>
          <w:tcPr>
            <w:tcW w:w="466" w:type="pct"/>
            <w:tcBorders>
              <w:top w:val="single" w:sz="4" w:space="0" w:color="auto"/>
              <w:left w:val="single" w:sz="4" w:space="0" w:color="auto"/>
              <w:bottom w:val="single" w:sz="4" w:space="0" w:color="auto"/>
              <w:right w:val="single" w:sz="4" w:space="0" w:color="auto"/>
            </w:tcBorders>
            <w:vAlign w:val="bottom"/>
          </w:tcPr>
          <w:p w14:paraId="7F414F71"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92</w:t>
            </w:r>
          </w:p>
        </w:tc>
        <w:tc>
          <w:tcPr>
            <w:tcW w:w="600" w:type="pct"/>
            <w:tcBorders>
              <w:top w:val="single" w:sz="4" w:space="0" w:color="auto"/>
              <w:left w:val="single" w:sz="4" w:space="0" w:color="auto"/>
              <w:bottom w:val="single" w:sz="4" w:space="0" w:color="auto"/>
              <w:right w:val="single" w:sz="4" w:space="0" w:color="auto"/>
            </w:tcBorders>
            <w:vAlign w:val="bottom"/>
          </w:tcPr>
          <w:p w14:paraId="0791A45B"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6 714,71</w:t>
            </w:r>
          </w:p>
        </w:tc>
      </w:tr>
      <w:tr w:rsidR="008315D7" w:rsidRPr="006463FC" w14:paraId="6F741324" w14:textId="77777777" w:rsidTr="008315D7">
        <w:trPr>
          <w:trHeight w:val="205"/>
        </w:trPr>
        <w:tc>
          <w:tcPr>
            <w:tcW w:w="260" w:type="pct"/>
            <w:tcBorders>
              <w:top w:val="single" w:sz="4" w:space="0" w:color="auto"/>
              <w:left w:val="single" w:sz="4" w:space="0" w:color="auto"/>
              <w:bottom w:val="single" w:sz="4" w:space="0" w:color="auto"/>
              <w:right w:val="single" w:sz="4" w:space="0" w:color="auto"/>
            </w:tcBorders>
            <w:vAlign w:val="bottom"/>
          </w:tcPr>
          <w:p w14:paraId="2F2C63B8"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7</w:t>
            </w:r>
          </w:p>
        </w:tc>
        <w:tc>
          <w:tcPr>
            <w:tcW w:w="470" w:type="pct"/>
            <w:tcBorders>
              <w:top w:val="single" w:sz="4" w:space="0" w:color="auto"/>
              <w:left w:val="single" w:sz="4" w:space="0" w:color="auto"/>
              <w:bottom w:val="single" w:sz="4" w:space="0" w:color="auto"/>
              <w:right w:val="single" w:sz="4" w:space="0" w:color="auto"/>
            </w:tcBorders>
          </w:tcPr>
          <w:p w14:paraId="54FA5E70"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AP 2419135</w:t>
            </w:r>
          </w:p>
        </w:tc>
        <w:tc>
          <w:tcPr>
            <w:tcW w:w="729" w:type="pct"/>
            <w:tcBorders>
              <w:top w:val="single" w:sz="4" w:space="0" w:color="auto"/>
              <w:left w:val="single" w:sz="4" w:space="0" w:color="auto"/>
              <w:bottom w:val="single" w:sz="4" w:space="0" w:color="auto"/>
              <w:right w:val="single" w:sz="4" w:space="0" w:color="auto"/>
            </w:tcBorders>
            <w:vAlign w:val="bottom"/>
          </w:tcPr>
          <w:p w14:paraId="2405CB4D"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Vodacom PTY LTD</w:t>
            </w:r>
          </w:p>
        </w:tc>
        <w:tc>
          <w:tcPr>
            <w:tcW w:w="1005" w:type="pct"/>
            <w:tcBorders>
              <w:top w:val="single" w:sz="4" w:space="0" w:color="auto"/>
              <w:left w:val="single" w:sz="4" w:space="0" w:color="auto"/>
              <w:bottom w:val="single" w:sz="4" w:space="0" w:color="auto"/>
              <w:right w:val="single" w:sz="4" w:space="0" w:color="auto"/>
            </w:tcBorders>
            <w:vAlign w:val="bottom"/>
          </w:tcPr>
          <w:p w14:paraId="0D550FEF" w14:textId="77777777" w:rsidR="008315D7" w:rsidRPr="006463FC" w:rsidRDefault="008315D7" w:rsidP="008315D7">
            <w:pPr>
              <w:spacing w:line="276" w:lineRule="auto"/>
              <w:jc w:val="both"/>
              <w:outlineLvl w:val="0"/>
              <w:rPr>
                <w:rFonts w:cs="Arial"/>
                <w:sz w:val="18"/>
                <w:szCs w:val="22"/>
              </w:rPr>
            </w:pPr>
            <w:r w:rsidRPr="006463FC">
              <w:rPr>
                <w:rFonts w:cs="Arial"/>
                <w:sz w:val="18"/>
                <w:szCs w:val="22"/>
              </w:rPr>
              <w:t>B307917474</w:t>
            </w:r>
          </w:p>
        </w:tc>
        <w:tc>
          <w:tcPr>
            <w:tcW w:w="802" w:type="pct"/>
            <w:tcBorders>
              <w:top w:val="single" w:sz="4" w:space="0" w:color="auto"/>
              <w:left w:val="single" w:sz="4" w:space="0" w:color="auto"/>
              <w:bottom w:val="single" w:sz="4" w:space="0" w:color="auto"/>
              <w:right w:val="single" w:sz="4" w:space="0" w:color="auto"/>
            </w:tcBorders>
            <w:vAlign w:val="bottom"/>
          </w:tcPr>
          <w:p w14:paraId="1350F7D4"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11/10/2018</w:t>
            </w:r>
          </w:p>
        </w:tc>
        <w:tc>
          <w:tcPr>
            <w:tcW w:w="668" w:type="pct"/>
            <w:tcBorders>
              <w:top w:val="single" w:sz="4" w:space="0" w:color="auto"/>
              <w:left w:val="single" w:sz="4" w:space="0" w:color="auto"/>
              <w:bottom w:val="single" w:sz="4" w:space="0" w:color="auto"/>
              <w:right w:val="single" w:sz="4" w:space="0" w:color="auto"/>
            </w:tcBorders>
            <w:vAlign w:val="bottom"/>
          </w:tcPr>
          <w:p w14:paraId="244035BE"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28/11/2018</w:t>
            </w:r>
          </w:p>
        </w:tc>
        <w:tc>
          <w:tcPr>
            <w:tcW w:w="466" w:type="pct"/>
            <w:tcBorders>
              <w:top w:val="single" w:sz="4" w:space="0" w:color="auto"/>
              <w:left w:val="single" w:sz="4" w:space="0" w:color="auto"/>
              <w:bottom w:val="single" w:sz="4" w:space="0" w:color="auto"/>
              <w:right w:val="single" w:sz="4" w:space="0" w:color="auto"/>
            </w:tcBorders>
            <w:vAlign w:val="bottom"/>
          </w:tcPr>
          <w:p w14:paraId="4E5A7691"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47</w:t>
            </w:r>
          </w:p>
        </w:tc>
        <w:tc>
          <w:tcPr>
            <w:tcW w:w="600" w:type="pct"/>
            <w:tcBorders>
              <w:top w:val="single" w:sz="4" w:space="0" w:color="auto"/>
              <w:left w:val="single" w:sz="4" w:space="0" w:color="auto"/>
              <w:bottom w:val="single" w:sz="4" w:space="0" w:color="auto"/>
              <w:right w:val="single" w:sz="4" w:space="0" w:color="auto"/>
            </w:tcBorders>
            <w:vAlign w:val="bottom"/>
          </w:tcPr>
          <w:p w14:paraId="7F836985" w14:textId="77777777" w:rsidR="008315D7" w:rsidRPr="006463FC" w:rsidRDefault="008315D7" w:rsidP="008315D7">
            <w:pPr>
              <w:spacing w:line="276" w:lineRule="auto"/>
              <w:jc w:val="both"/>
              <w:rPr>
                <w:rFonts w:cs="Arial"/>
                <w:color w:val="000000"/>
                <w:sz w:val="18"/>
                <w:szCs w:val="22"/>
                <w:lang w:eastAsia="en-ZA"/>
              </w:rPr>
            </w:pPr>
            <w:r w:rsidRPr="006463FC">
              <w:rPr>
                <w:rFonts w:cs="Arial"/>
                <w:color w:val="000000"/>
                <w:sz w:val="18"/>
                <w:szCs w:val="22"/>
                <w:lang w:eastAsia="en-ZA"/>
              </w:rPr>
              <w:t>1 378,02</w:t>
            </w:r>
          </w:p>
        </w:tc>
      </w:tr>
      <w:tr w:rsidR="008315D7" w:rsidRPr="006463FC" w14:paraId="4A34F653" w14:textId="77777777" w:rsidTr="008315D7">
        <w:trPr>
          <w:trHeight w:val="196"/>
        </w:trPr>
        <w:tc>
          <w:tcPr>
            <w:tcW w:w="260" w:type="pct"/>
            <w:tcBorders>
              <w:top w:val="single" w:sz="4" w:space="0" w:color="auto"/>
              <w:left w:val="single" w:sz="4" w:space="0" w:color="auto"/>
              <w:bottom w:val="single" w:sz="4" w:space="0" w:color="auto"/>
              <w:right w:val="single" w:sz="4" w:space="0" w:color="auto"/>
            </w:tcBorders>
          </w:tcPr>
          <w:p w14:paraId="530F47A2" w14:textId="77777777" w:rsidR="008315D7" w:rsidRPr="006463FC" w:rsidRDefault="008315D7" w:rsidP="008315D7">
            <w:pPr>
              <w:spacing w:line="276" w:lineRule="auto"/>
              <w:jc w:val="both"/>
              <w:rPr>
                <w:rFonts w:cs="Arial"/>
                <w:b/>
                <w:color w:val="000000"/>
                <w:sz w:val="18"/>
                <w:szCs w:val="22"/>
                <w:lang w:eastAsia="en-ZA"/>
              </w:rPr>
            </w:pPr>
          </w:p>
        </w:tc>
        <w:tc>
          <w:tcPr>
            <w:tcW w:w="4141" w:type="pct"/>
            <w:gridSpan w:val="6"/>
            <w:tcBorders>
              <w:top w:val="single" w:sz="4" w:space="0" w:color="auto"/>
              <w:left w:val="single" w:sz="4" w:space="0" w:color="auto"/>
              <w:bottom w:val="single" w:sz="4" w:space="0" w:color="auto"/>
              <w:right w:val="single" w:sz="4" w:space="0" w:color="auto"/>
            </w:tcBorders>
            <w:vAlign w:val="bottom"/>
            <w:hideMark/>
          </w:tcPr>
          <w:p w14:paraId="0C3BFFED" w14:textId="77777777" w:rsidR="008315D7" w:rsidRPr="006463FC" w:rsidRDefault="008315D7" w:rsidP="008315D7">
            <w:pPr>
              <w:spacing w:line="276" w:lineRule="auto"/>
              <w:jc w:val="both"/>
              <w:rPr>
                <w:rFonts w:cs="Arial"/>
                <w:b/>
                <w:color w:val="000000"/>
                <w:sz w:val="18"/>
                <w:szCs w:val="22"/>
                <w:lang w:eastAsia="en-ZA"/>
              </w:rPr>
            </w:pPr>
            <w:r w:rsidRPr="006463FC">
              <w:rPr>
                <w:rFonts w:cs="Arial"/>
                <w:b/>
                <w:color w:val="000000"/>
                <w:sz w:val="18"/>
                <w:szCs w:val="22"/>
                <w:lang w:eastAsia="en-ZA"/>
              </w:rPr>
              <w:t>Total</w:t>
            </w:r>
          </w:p>
        </w:tc>
        <w:tc>
          <w:tcPr>
            <w:tcW w:w="600" w:type="pct"/>
            <w:tcBorders>
              <w:top w:val="single" w:sz="4" w:space="0" w:color="auto"/>
              <w:left w:val="single" w:sz="4" w:space="0" w:color="auto"/>
              <w:bottom w:val="single" w:sz="4" w:space="0" w:color="auto"/>
              <w:right w:val="single" w:sz="4" w:space="0" w:color="auto"/>
            </w:tcBorders>
            <w:vAlign w:val="bottom"/>
            <w:hideMark/>
          </w:tcPr>
          <w:p w14:paraId="74D5D40D" w14:textId="77777777" w:rsidR="008315D7" w:rsidRPr="006463FC" w:rsidRDefault="008315D7" w:rsidP="008315D7">
            <w:pPr>
              <w:jc w:val="both"/>
              <w:rPr>
                <w:rFonts w:cs="Arial"/>
                <w:b/>
                <w:sz w:val="18"/>
                <w:szCs w:val="22"/>
                <w:lang w:eastAsia="en-ZA"/>
              </w:rPr>
            </w:pPr>
            <w:r w:rsidRPr="006463FC">
              <w:rPr>
                <w:rFonts w:cs="Arial"/>
                <w:b/>
                <w:sz w:val="18"/>
                <w:szCs w:val="22"/>
                <w:lang w:eastAsia="en-ZA"/>
              </w:rPr>
              <w:t>98 191,96</w:t>
            </w:r>
          </w:p>
        </w:tc>
      </w:tr>
    </w:tbl>
    <w:p w14:paraId="6CDAB4E0" w14:textId="77777777" w:rsidR="008315D7" w:rsidRDefault="008315D7" w:rsidP="008315D7">
      <w:pPr>
        <w:pStyle w:val="NormalWeb"/>
        <w:jc w:val="both"/>
        <w:rPr>
          <w:rFonts w:ascii="Arial" w:hAnsi="Arial" w:cs="Arial"/>
          <w:b/>
          <w:sz w:val="22"/>
          <w:szCs w:val="22"/>
          <w:lang w:val="en-US"/>
        </w:rPr>
      </w:pPr>
    </w:p>
    <w:p w14:paraId="1D59F6B4" w14:textId="77777777" w:rsidR="008315D7" w:rsidRDefault="008315D7" w:rsidP="008315D7">
      <w:pPr>
        <w:pStyle w:val="NormalWeb"/>
        <w:jc w:val="both"/>
        <w:rPr>
          <w:rFonts w:ascii="Arial" w:hAnsi="Arial" w:cs="Arial"/>
          <w:b/>
          <w:sz w:val="22"/>
          <w:szCs w:val="22"/>
          <w:lang w:val="en-US"/>
        </w:rPr>
      </w:pPr>
    </w:p>
    <w:p w14:paraId="1F5A1E80" w14:textId="77777777" w:rsidR="008315D7" w:rsidRDefault="008315D7" w:rsidP="008315D7">
      <w:pPr>
        <w:pStyle w:val="NormalWeb"/>
        <w:jc w:val="both"/>
        <w:rPr>
          <w:rFonts w:ascii="Arial" w:hAnsi="Arial" w:cs="Arial"/>
          <w:b/>
          <w:sz w:val="22"/>
          <w:szCs w:val="22"/>
          <w:lang w:val="en-US"/>
        </w:rPr>
      </w:pPr>
      <w:r w:rsidRPr="005D0AD5">
        <w:rPr>
          <w:rFonts w:ascii="Arial" w:hAnsi="Arial" w:cs="Arial"/>
          <w:b/>
          <w:sz w:val="22"/>
          <w:szCs w:val="22"/>
          <w:lang w:val="en-US"/>
        </w:rPr>
        <w:lastRenderedPageBreak/>
        <w:t>Impact of the finding</w:t>
      </w:r>
    </w:p>
    <w:p w14:paraId="5F50D66F" w14:textId="77777777" w:rsidR="008315D7" w:rsidRPr="00881A61" w:rsidRDefault="008315D7" w:rsidP="008315D7">
      <w:pPr>
        <w:pStyle w:val="NormalWeb"/>
        <w:jc w:val="both"/>
        <w:rPr>
          <w:rFonts w:ascii="Arial" w:hAnsi="Arial" w:cs="Arial"/>
          <w:sz w:val="22"/>
          <w:szCs w:val="22"/>
          <w:lang w:eastAsia="en-GB"/>
        </w:rPr>
      </w:pPr>
      <w:r w:rsidRPr="00D01E88">
        <w:rPr>
          <w:rFonts w:cs="Arial"/>
          <w:b/>
          <w:szCs w:val="22"/>
          <w:lang w:val="en-US"/>
        </w:rPr>
        <w:t xml:space="preserve">  </w:t>
      </w:r>
      <w:r w:rsidRPr="00881A61">
        <w:rPr>
          <w:rFonts w:ascii="Arial" w:hAnsi="Arial" w:cs="Arial"/>
          <w:sz w:val="22"/>
          <w:szCs w:val="22"/>
          <w:lang w:eastAsia="en-GB"/>
        </w:rPr>
        <w:t> </w:t>
      </w:r>
    </w:p>
    <w:p w14:paraId="3B3F5A88" w14:textId="77777777" w:rsidR="008315D7" w:rsidRPr="00881A61" w:rsidRDefault="008315D7" w:rsidP="008315D7">
      <w:pPr>
        <w:jc w:val="both"/>
        <w:rPr>
          <w:rFonts w:cs="Arial"/>
          <w:iCs/>
          <w:szCs w:val="22"/>
        </w:rPr>
      </w:pPr>
      <w:r w:rsidRPr="00881A61">
        <w:rPr>
          <w:rFonts w:cs="Arial"/>
          <w:szCs w:val="22"/>
        </w:rPr>
        <w:t>Non-compliance with Section 38(1) (f) of the Public Finance Management Act.</w:t>
      </w:r>
    </w:p>
    <w:p w14:paraId="0880F711" w14:textId="77777777" w:rsidR="008315D7" w:rsidRPr="00881A61" w:rsidRDefault="008315D7" w:rsidP="008315D7">
      <w:pPr>
        <w:pStyle w:val="ListParagraph"/>
        <w:ind w:left="709"/>
        <w:jc w:val="both"/>
        <w:rPr>
          <w:rFonts w:cs="Arial"/>
          <w:iCs/>
          <w:szCs w:val="22"/>
        </w:rPr>
      </w:pPr>
    </w:p>
    <w:p w14:paraId="5692EA9E" w14:textId="77777777" w:rsidR="008315D7" w:rsidRPr="00881A61" w:rsidRDefault="008315D7" w:rsidP="008315D7">
      <w:pPr>
        <w:jc w:val="both"/>
        <w:rPr>
          <w:rFonts w:cs="Arial"/>
          <w:iCs/>
          <w:szCs w:val="22"/>
        </w:rPr>
      </w:pPr>
      <w:r w:rsidRPr="00881A61">
        <w:rPr>
          <w:rFonts w:cs="Arial"/>
          <w:szCs w:val="22"/>
        </w:rPr>
        <w:t>Non-compliance with Regulation 8.2.3 of the Treasury Regulation</w:t>
      </w:r>
      <w:r w:rsidRPr="00881A61">
        <w:rPr>
          <w:rFonts w:cs="Arial"/>
          <w:iCs/>
          <w:szCs w:val="22"/>
        </w:rPr>
        <w:t>.</w:t>
      </w:r>
    </w:p>
    <w:p w14:paraId="5D3F8604" w14:textId="77777777" w:rsidR="008315D7" w:rsidRPr="00881A61" w:rsidRDefault="008315D7" w:rsidP="008315D7">
      <w:pPr>
        <w:jc w:val="both"/>
        <w:rPr>
          <w:rFonts w:cs="Arial"/>
          <w:iCs/>
          <w:szCs w:val="22"/>
        </w:rPr>
      </w:pPr>
    </w:p>
    <w:p w14:paraId="69052064" w14:textId="77777777" w:rsidR="008315D7" w:rsidRPr="00881A61" w:rsidRDefault="008315D7" w:rsidP="008315D7">
      <w:pPr>
        <w:jc w:val="both"/>
        <w:rPr>
          <w:rFonts w:cs="Arial"/>
          <w:szCs w:val="22"/>
        </w:rPr>
      </w:pPr>
      <w:r w:rsidRPr="00881A61">
        <w:rPr>
          <w:rFonts w:cs="Arial"/>
          <w:szCs w:val="22"/>
        </w:rPr>
        <w:t>Non-compliance with Paragraph 4.1of Instruction Note 34 of National Treasury.  </w:t>
      </w:r>
    </w:p>
    <w:p w14:paraId="04B88D79" w14:textId="77777777" w:rsidR="008315D7" w:rsidRPr="00881A61" w:rsidRDefault="008315D7" w:rsidP="008315D7">
      <w:pPr>
        <w:jc w:val="both"/>
        <w:rPr>
          <w:rFonts w:cs="Arial"/>
          <w:b/>
          <w:bCs/>
          <w:szCs w:val="22"/>
        </w:rPr>
      </w:pPr>
    </w:p>
    <w:p w14:paraId="37181913" w14:textId="77777777" w:rsidR="008315D7" w:rsidRPr="00881A61" w:rsidRDefault="008315D7" w:rsidP="008315D7">
      <w:pPr>
        <w:jc w:val="both"/>
        <w:rPr>
          <w:rFonts w:cs="Arial"/>
          <w:b/>
          <w:bCs/>
          <w:szCs w:val="22"/>
        </w:rPr>
      </w:pPr>
      <w:r w:rsidRPr="00881A61">
        <w:rPr>
          <w:rFonts w:cs="Arial"/>
          <w:b/>
          <w:bCs/>
          <w:szCs w:val="22"/>
        </w:rPr>
        <w:t>Internal control deficiency</w:t>
      </w:r>
    </w:p>
    <w:p w14:paraId="3286B7A2" w14:textId="77777777" w:rsidR="008315D7" w:rsidRPr="00881A61" w:rsidRDefault="008315D7" w:rsidP="008315D7">
      <w:pPr>
        <w:jc w:val="both"/>
        <w:rPr>
          <w:rFonts w:cs="Arial"/>
          <w:b/>
          <w:bCs/>
          <w:szCs w:val="22"/>
        </w:rPr>
      </w:pPr>
    </w:p>
    <w:p w14:paraId="753F917F" w14:textId="77777777" w:rsidR="008315D7" w:rsidRPr="00F248C4" w:rsidRDefault="008315D7" w:rsidP="008315D7">
      <w:pPr>
        <w:jc w:val="both"/>
        <w:rPr>
          <w:rFonts w:cs="Arial"/>
          <w:bCs/>
          <w:i/>
          <w:szCs w:val="22"/>
        </w:rPr>
      </w:pPr>
      <w:r w:rsidRPr="00F248C4">
        <w:rPr>
          <w:rFonts w:cs="Arial"/>
          <w:bCs/>
          <w:i/>
          <w:szCs w:val="22"/>
        </w:rPr>
        <w:t>Leadership</w:t>
      </w:r>
    </w:p>
    <w:p w14:paraId="22BDB890" w14:textId="77777777" w:rsidR="008315D7" w:rsidRPr="00881A61" w:rsidRDefault="008315D7" w:rsidP="008315D7">
      <w:pPr>
        <w:jc w:val="both"/>
        <w:rPr>
          <w:rFonts w:cs="Arial"/>
          <w:b/>
          <w:bCs/>
          <w:szCs w:val="22"/>
        </w:rPr>
      </w:pPr>
    </w:p>
    <w:p w14:paraId="635E36B7" w14:textId="77777777" w:rsidR="008315D7" w:rsidRPr="00881A61" w:rsidRDefault="008315D7" w:rsidP="008315D7">
      <w:pPr>
        <w:pStyle w:val="NormalWeb"/>
        <w:jc w:val="both"/>
        <w:rPr>
          <w:rFonts w:ascii="Arial" w:hAnsi="Arial" w:cs="Arial"/>
          <w:iCs/>
          <w:color w:val="000000"/>
          <w:sz w:val="22"/>
          <w:szCs w:val="22"/>
        </w:rPr>
      </w:pPr>
      <w:r w:rsidRPr="00881A61">
        <w:rPr>
          <w:rFonts w:ascii="Arial" w:hAnsi="Arial" w:cs="Arial"/>
          <w:iCs/>
          <w:color w:val="000000"/>
          <w:sz w:val="22"/>
          <w:szCs w:val="22"/>
        </w:rPr>
        <w:t>Monitoring controls did not ensure that creditors were paid within the required 30 days of receipt of the invoice.</w:t>
      </w:r>
    </w:p>
    <w:p w14:paraId="3065F27B" w14:textId="77777777" w:rsidR="008315D7" w:rsidRPr="00881A61" w:rsidRDefault="008315D7" w:rsidP="008315D7">
      <w:pPr>
        <w:pStyle w:val="NormalWeb"/>
        <w:jc w:val="both"/>
        <w:rPr>
          <w:rFonts w:ascii="Arial" w:hAnsi="Arial" w:cs="Arial"/>
          <w:iCs/>
          <w:color w:val="000000"/>
          <w:sz w:val="22"/>
          <w:szCs w:val="22"/>
        </w:rPr>
      </w:pPr>
    </w:p>
    <w:p w14:paraId="52143704" w14:textId="77777777" w:rsidR="008315D7" w:rsidRPr="00131D43" w:rsidRDefault="008315D7" w:rsidP="008315D7">
      <w:pPr>
        <w:pStyle w:val="Heading2"/>
        <w:numPr>
          <w:ilvl w:val="1"/>
          <w:numId w:val="0"/>
        </w:numPr>
        <w:tabs>
          <w:tab w:val="num" w:pos="576"/>
        </w:tabs>
        <w:spacing w:before="0" w:after="0"/>
        <w:ind w:left="576" w:hanging="576"/>
        <w:jc w:val="both"/>
        <w:rPr>
          <w:rStyle w:val="Emphasis"/>
          <w:rFonts w:ascii="Times New Roman" w:hAnsi="Times New Roman" w:cs="Times New Roman"/>
          <w:b w:val="0"/>
          <w:bCs w:val="0"/>
          <w:i/>
          <w:iCs/>
          <w:sz w:val="22"/>
          <w:szCs w:val="22"/>
          <w:lang w:eastAsia="en-ZA"/>
        </w:rPr>
      </w:pPr>
      <w:r w:rsidRPr="00F248C4">
        <w:rPr>
          <w:rStyle w:val="Emphasis"/>
          <w:b w:val="0"/>
          <w:i/>
          <w:color w:val="000000"/>
          <w:sz w:val="22"/>
          <w:szCs w:val="22"/>
        </w:rPr>
        <w:t>Financial and Performance Management</w:t>
      </w:r>
    </w:p>
    <w:p w14:paraId="6C8F8897" w14:textId="77777777" w:rsidR="008315D7" w:rsidRPr="00881A61" w:rsidRDefault="008315D7" w:rsidP="008315D7">
      <w:pPr>
        <w:pStyle w:val="NormalWeb"/>
        <w:jc w:val="both"/>
        <w:rPr>
          <w:rFonts w:ascii="Arial" w:hAnsi="Arial" w:cs="Arial"/>
          <w:sz w:val="22"/>
          <w:szCs w:val="22"/>
        </w:rPr>
      </w:pPr>
    </w:p>
    <w:p w14:paraId="5977F786" w14:textId="77777777" w:rsidR="008315D7" w:rsidRPr="00881A61" w:rsidRDefault="008315D7" w:rsidP="008315D7">
      <w:pPr>
        <w:pStyle w:val="NormalWeb"/>
        <w:jc w:val="both"/>
        <w:rPr>
          <w:rFonts w:ascii="Arial" w:hAnsi="Arial" w:cs="Arial"/>
          <w:color w:val="000000"/>
          <w:sz w:val="22"/>
          <w:szCs w:val="22"/>
          <w:lang w:val="en-GB"/>
        </w:rPr>
      </w:pPr>
      <w:r w:rsidRPr="00881A61">
        <w:rPr>
          <w:rFonts w:ascii="Arial" w:hAnsi="Arial" w:cs="Arial"/>
          <w:color w:val="000000"/>
          <w:sz w:val="22"/>
          <w:szCs w:val="22"/>
        </w:rPr>
        <w:t>The department did not effectively review and monitor compliance with applicable laws and regulations</w:t>
      </w:r>
    </w:p>
    <w:p w14:paraId="6A5FB475" w14:textId="77777777" w:rsidR="008315D7" w:rsidRPr="00881A61" w:rsidRDefault="008315D7" w:rsidP="008315D7">
      <w:pPr>
        <w:pStyle w:val="NormalWeb"/>
        <w:jc w:val="both"/>
        <w:rPr>
          <w:rFonts w:ascii="Arial" w:hAnsi="Arial" w:cs="Arial"/>
          <w:sz w:val="22"/>
          <w:szCs w:val="22"/>
        </w:rPr>
      </w:pPr>
    </w:p>
    <w:p w14:paraId="749AD21B" w14:textId="77777777" w:rsidR="008315D7" w:rsidRPr="00881A61" w:rsidRDefault="008315D7" w:rsidP="008315D7">
      <w:pPr>
        <w:pStyle w:val="ListParagraph"/>
        <w:ind w:left="0"/>
        <w:jc w:val="both"/>
        <w:rPr>
          <w:rFonts w:cs="Arial"/>
          <w:color w:val="000000"/>
          <w:szCs w:val="22"/>
          <w:lang w:eastAsia="en-ZA"/>
        </w:rPr>
      </w:pPr>
      <w:r w:rsidRPr="00881A61">
        <w:rPr>
          <w:rFonts w:cs="Arial"/>
          <w:color w:val="000000"/>
          <w:szCs w:val="22"/>
          <w:lang w:eastAsia="en-ZA"/>
        </w:rPr>
        <w:t>Management does not regularly monitor the effectives of controls with regards to the receiving, capturing and approval of invoices to ensure payment within 30 days from invoice date.</w:t>
      </w:r>
    </w:p>
    <w:p w14:paraId="727B3B55" w14:textId="77777777" w:rsidR="008315D7" w:rsidRPr="00881A61" w:rsidRDefault="008315D7" w:rsidP="008315D7">
      <w:pPr>
        <w:jc w:val="both"/>
        <w:rPr>
          <w:rFonts w:cs="Arial"/>
          <w:color w:val="000000"/>
          <w:szCs w:val="22"/>
          <w:lang w:eastAsia="en-ZA"/>
        </w:rPr>
      </w:pPr>
    </w:p>
    <w:p w14:paraId="7CA030E0" w14:textId="77777777" w:rsidR="008315D7" w:rsidRPr="00881A61" w:rsidRDefault="008315D7" w:rsidP="008315D7">
      <w:pPr>
        <w:pStyle w:val="ListParagraph"/>
        <w:ind w:left="0"/>
        <w:jc w:val="both"/>
        <w:rPr>
          <w:rFonts w:cs="Arial"/>
          <w:color w:val="000000"/>
          <w:szCs w:val="22"/>
          <w:lang w:eastAsia="en-ZA"/>
        </w:rPr>
      </w:pPr>
      <w:r w:rsidRPr="00881A61">
        <w:rPr>
          <w:rFonts w:cs="Arial"/>
          <w:color w:val="000000"/>
          <w:szCs w:val="22"/>
          <w:lang w:eastAsia="en-ZA"/>
        </w:rPr>
        <w:t xml:space="preserve">Sundry payment checklists are prepopulated and incorrectly completed by the relevant officials in SCM or Line function responsibility and Finance management responsibilities </w:t>
      </w:r>
    </w:p>
    <w:p w14:paraId="287FEB1A" w14:textId="77777777" w:rsidR="008315D7" w:rsidRPr="00881A61" w:rsidRDefault="008315D7" w:rsidP="008315D7">
      <w:pPr>
        <w:jc w:val="both"/>
        <w:rPr>
          <w:rFonts w:cs="Arial"/>
          <w:bCs/>
          <w:szCs w:val="22"/>
        </w:rPr>
      </w:pPr>
    </w:p>
    <w:p w14:paraId="4E6B034F" w14:textId="77777777" w:rsidR="008315D7" w:rsidRDefault="008315D7" w:rsidP="008315D7">
      <w:pPr>
        <w:jc w:val="both"/>
        <w:rPr>
          <w:rFonts w:cs="Arial"/>
          <w:b/>
          <w:szCs w:val="22"/>
        </w:rPr>
      </w:pPr>
      <w:r w:rsidRPr="00881A61">
        <w:rPr>
          <w:rFonts w:cs="Arial"/>
          <w:b/>
          <w:szCs w:val="22"/>
        </w:rPr>
        <w:t>Recommendation</w:t>
      </w:r>
    </w:p>
    <w:p w14:paraId="7A6AD6BF" w14:textId="77777777" w:rsidR="008315D7" w:rsidRDefault="008315D7" w:rsidP="008315D7">
      <w:pPr>
        <w:jc w:val="both"/>
        <w:rPr>
          <w:rFonts w:cs="Arial"/>
          <w:b/>
          <w:szCs w:val="22"/>
        </w:rPr>
      </w:pPr>
    </w:p>
    <w:p w14:paraId="6FBD508D" w14:textId="77777777" w:rsidR="008315D7" w:rsidRPr="00131D43" w:rsidRDefault="008315D7" w:rsidP="008315D7">
      <w:pPr>
        <w:tabs>
          <w:tab w:val="left" w:pos="284"/>
        </w:tabs>
        <w:ind w:left="284" w:hanging="284"/>
        <w:jc w:val="both"/>
        <w:outlineLvl w:val="4"/>
        <w:rPr>
          <w:rFonts w:cs="Arial"/>
          <w:szCs w:val="22"/>
        </w:rPr>
      </w:pPr>
      <w:r w:rsidRPr="00F3211C">
        <w:rPr>
          <w:rFonts w:cs="Arial"/>
          <w:szCs w:val="22"/>
        </w:rPr>
        <w:t>It is recommended that</w:t>
      </w:r>
      <w:r>
        <w:rPr>
          <w:rFonts w:cs="Arial"/>
          <w:szCs w:val="22"/>
        </w:rPr>
        <w:t>:</w:t>
      </w:r>
    </w:p>
    <w:p w14:paraId="4CC8121B" w14:textId="77777777" w:rsidR="008315D7" w:rsidRPr="00881A61" w:rsidRDefault="008315D7" w:rsidP="008315D7">
      <w:pPr>
        <w:spacing w:before="100" w:beforeAutospacing="1" w:after="100" w:afterAutospacing="1"/>
        <w:jc w:val="both"/>
        <w:rPr>
          <w:rFonts w:cs="Arial"/>
          <w:color w:val="000000"/>
          <w:szCs w:val="22"/>
        </w:rPr>
      </w:pPr>
      <w:r w:rsidRPr="00881A61">
        <w:rPr>
          <w:rFonts w:cs="Arial"/>
          <w:color w:val="000000"/>
          <w:szCs w:val="22"/>
        </w:rPr>
        <w:t xml:space="preserve">It is recommended that payments be processed in a speedy manner without compromising internal controls. </w:t>
      </w:r>
    </w:p>
    <w:p w14:paraId="326B6A67" w14:textId="77777777" w:rsidR="008315D7" w:rsidRPr="00881A61" w:rsidRDefault="008315D7" w:rsidP="008315D7">
      <w:pPr>
        <w:jc w:val="both"/>
        <w:rPr>
          <w:rFonts w:cs="Arial"/>
          <w:color w:val="000000"/>
          <w:szCs w:val="22"/>
          <w:lang w:eastAsia="en-ZA"/>
        </w:rPr>
      </w:pPr>
      <w:r w:rsidRPr="00881A61">
        <w:rPr>
          <w:rFonts w:cs="Arial"/>
          <w:szCs w:val="22"/>
        </w:rPr>
        <w:t xml:space="preserve">Management should regularly monitor </w:t>
      </w:r>
      <w:r w:rsidRPr="00881A61">
        <w:rPr>
          <w:rFonts w:cs="Arial"/>
          <w:color w:val="000000"/>
          <w:szCs w:val="22"/>
          <w:lang w:eastAsia="en-ZA"/>
        </w:rPr>
        <w:t>effectives of controls with regards to the receiving, capturing and approval of invoices to ensure payment within 30 days from invoice date on a sample basis at the regional office to ensure that the controls are effective.</w:t>
      </w:r>
    </w:p>
    <w:p w14:paraId="5DDDCE07" w14:textId="77777777" w:rsidR="008315D7" w:rsidRPr="00881A61" w:rsidRDefault="008315D7" w:rsidP="008315D7">
      <w:pPr>
        <w:jc w:val="both"/>
        <w:rPr>
          <w:rFonts w:cs="Arial"/>
          <w:color w:val="000000"/>
          <w:szCs w:val="22"/>
          <w:lang w:eastAsia="en-ZA"/>
        </w:rPr>
      </w:pPr>
    </w:p>
    <w:p w14:paraId="2135CFDE" w14:textId="77777777" w:rsidR="008315D7" w:rsidRPr="00881A61" w:rsidRDefault="008315D7" w:rsidP="008315D7">
      <w:pPr>
        <w:jc w:val="both"/>
        <w:rPr>
          <w:rFonts w:cs="Arial"/>
          <w:szCs w:val="22"/>
        </w:rPr>
      </w:pPr>
      <w:r w:rsidRPr="00881A61">
        <w:rPr>
          <w:rFonts w:cs="Arial"/>
          <w:szCs w:val="22"/>
        </w:rPr>
        <w:t>Management should follow up the reasons why the invoices are not paid within 30 days of the receipt of the invoice, then corrective action need to be taken to address the control weaknesses.</w:t>
      </w:r>
    </w:p>
    <w:p w14:paraId="28742BA7" w14:textId="77777777" w:rsidR="008315D7" w:rsidRPr="00881A61" w:rsidRDefault="008315D7" w:rsidP="008315D7">
      <w:pPr>
        <w:ind w:left="720" w:hanging="720"/>
        <w:jc w:val="both"/>
        <w:rPr>
          <w:rFonts w:cs="Arial"/>
          <w:color w:val="000000"/>
          <w:szCs w:val="22"/>
          <w:lang w:eastAsia="en-ZA"/>
        </w:rPr>
      </w:pPr>
    </w:p>
    <w:p w14:paraId="0BBB5B65" w14:textId="77777777" w:rsidR="008315D7" w:rsidRPr="00881A61" w:rsidRDefault="008315D7" w:rsidP="008315D7">
      <w:pPr>
        <w:keepNext/>
        <w:jc w:val="both"/>
        <w:rPr>
          <w:rFonts w:cs="Arial"/>
          <w:b/>
          <w:szCs w:val="22"/>
        </w:rPr>
      </w:pPr>
      <w:r w:rsidRPr="00881A61">
        <w:rPr>
          <w:rFonts w:cs="Arial"/>
          <w:b/>
          <w:szCs w:val="22"/>
        </w:rPr>
        <w:t xml:space="preserve">Management Response </w:t>
      </w:r>
    </w:p>
    <w:p w14:paraId="2DADEE3C" w14:textId="77777777" w:rsidR="008315D7" w:rsidRPr="00881A61" w:rsidRDefault="008315D7" w:rsidP="008315D7">
      <w:pPr>
        <w:keepNext/>
        <w:jc w:val="both"/>
        <w:rPr>
          <w:rFonts w:cs="Arial"/>
          <w:szCs w:val="22"/>
        </w:rPr>
      </w:pPr>
    </w:p>
    <w:p w14:paraId="6771B13C" w14:textId="476F96FE" w:rsidR="002134F8" w:rsidRPr="00364A41" w:rsidRDefault="002134F8" w:rsidP="002134F8">
      <w:pPr>
        <w:keepNext/>
        <w:jc w:val="both"/>
        <w:rPr>
          <w:rFonts w:cs="Arial"/>
          <w:szCs w:val="22"/>
        </w:rPr>
      </w:pPr>
      <w:bookmarkStart w:id="5" w:name="tm_374538258"/>
      <w:bookmarkEnd w:id="5"/>
      <w:r w:rsidRPr="00EB55F1">
        <w:rPr>
          <w:rFonts w:cs="Arial"/>
          <w:szCs w:val="22"/>
        </w:rPr>
        <w:t>I am in agreement with the finding</w:t>
      </w:r>
      <w:r>
        <w:rPr>
          <w:rFonts w:cs="Arial"/>
          <w:szCs w:val="22"/>
        </w:rPr>
        <w:t xml:space="preserve">. </w:t>
      </w:r>
      <w:r w:rsidRPr="002134F8">
        <w:rPr>
          <w:rFonts w:cs="Arial"/>
          <w:szCs w:val="22"/>
        </w:rPr>
        <w:t>Responsible line functions will be encouraged to process invoices in time so that they can be settled within 30 days’ period.</w:t>
      </w:r>
    </w:p>
    <w:p w14:paraId="06EB4769" w14:textId="77777777" w:rsidR="008315D7" w:rsidRDefault="008315D7" w:rsidP="008315D7">
      <w:pPr>
        <w:jc w:val="both"/>
        <w:rPr>
          <w:rFonts w:cs="Arial"/>
          <w:color w:val="000000"/>
          <w:szCs w:val="22"/>
        </w:rPr>
      </w:pPr>
    </w:p>
    <w:p w14:paraId="0B1F35FA" w14:textId="0B250231" w:rsidR="008315D7" w:rsidRDefault="008315D7" w:rsidP="008315D7">
      <w:pPr>
        <w:jc w:val="both"/>
        <w:rPr>
          <w:rFonts w:cs="Arial"/>
          <w:b/>
          <w:szCs w:val="22"/>
        </w:rPr>
      </w:pPr>
      <w:r w:rsidRPr="008E41AA">
        <w:rPr>
          <w:rFonts w:cs="Arial"/>
          <w:b/>
          <w:szCs w:val="22"/>
        </w:rPr>
        <w:t>Auditor’s conclusion</w:t>
      </w:r>
    </w:p>
    <w:p w14:paraId="25D1D1DE" w14:textId="77777777" w:rsidR="002134F8" w:rsidRDefault="002134F8" w:rsidP="008315D7">
      <w:pPr>
        <w:jc w:val="both"/>
        <w:rPr>
          <w:rFonts w:cs="Arial"/>
          <w:b/>
          <w:szCs w:val="22"/>
        </w:rPr>
      </w:pPr>
    </w:p>
    <w:p w14:paraId="775E5B86" w14:textId="77777777" w:rsidR="002134F8" w:rsidRPr="00A52F8A" w:rsidRDefault="002134F8" w:rsidP="002134F8">
      <w:pPr>
        <w:rPr>
          <w:rFonts w:cs="Arial"/>
          <w:iCs/>
          <w:szCs w:val="22"/>
        </w:rPr>
      </w:pPr>
      <w:r w:rsidRPr="00C4639D">
        <w:rPr>
          <w:rFonts w:cs="Arial"/>
          <w:iCs/>
          <w:szCs w:val="22"/>
        </w:rPr>
        <w:t xml:space="preserve">Management </w:t>
      </w:r>
      <w:r>
        <w:rPr>
          <w:rFonts w:cs="Arial"/>
          <w:iCs/>
          <w:szCs w:val="22"/>
        </w:rPr>
        <w:t xml:space="preserve">agrees with the finding, </w:t>
      </w:r>
      <w:r w:rsidRPr="00C4639D">
        <w:rPr>
          <w:rFonts w:cs="Arial"/>
          <w:iCs/>
          <w:szCs w:val="22"/>
        </w:rPr>
        <w:t>therefore this issue remains unresolved and will be included in the</w:t>
      </w:r>
      <w:r>
        <w:rPr>
          <w:rFonts w:cs="Arial"/>
          <w:iCs/>
          <w:szCs w:val="22"/>
        </w:rPr>
        <w:t xml:space="preserve"> </w:t>
      </w:r>
      <w:r w:rsidRPr="00C4639D">
        <w:rPr>
          <w:rFonts w:cs="Arial"/>
          <w:iCs/>
          <w:szCs w:val="22"/>
        </w:rPr>
        <w:t>management report</w:t>
      </w:r>
      <w:r>
        <w:rPr>
          <w:rFonts w:cs="Arial"/>
          <w:iCs/>
          <w:szCs w:val="22"/>
        </w:rPr>
        <w:t xml:space="preserve"> as non-compliance with laws and regulations</w:t>
      </w:r>
      <w:r w:rsidRPr="00C4639D">
        <w:rPr>
          <w:rFonts w:cs="Arial"/>
          <w:iCs/>
          <w:szCs w:val="22"/>
        </w:rPr>
        <w:t>.</w:t>
      </w:r>
    </w:p>
    <w:p w14:paraId="47667F74" w14:textId="77777777" w:rsidR="008315D7" w:rsidRDefault="008315D7" w:rsidP="008315D7">
      <w:pPr>
        <w:jc w:val="both"/>
        <w:rPr>
          <w:rFonts w:cs="Arial"/>
          <w:color w:val="000000"/>
          <w:szCs w:val="22"/>
        </w:rPr>
      </w:pPr>
      <w:r>
        <w:rPr>
          <w:rFonts w:cs="Arial"/>
          <w:color w:val="000000"/>
          <w:szCs w:val="22"/>
        </w:rPr>
        <w:br w:type="page"/>
      </w:r>
    </w:p>
    <w:p w14:paraId="4234517E" w14:textId="77777777" w:rsidR="008315D7" w:rsidRDefault="008315D7" w:rsidP="008315D7">
      <w:pPr>
        <w:jc w:val="both"/>
        <w:rPr>
          <w:b/>
        </w:rPr>
      </w:pPr>
      <w:r>
        <w:rPr>
          <w:rFonts w:cs="Arial"/>
          <w:b/>
          <w:bCs/>
          <w:color w:val="4F81BD"/>
          <w:szCs w:val="22"/>
        </w:rPr>
        <w:lastRenderedPageBreak/>
        <w:t>Information Systems</w:t>
      </w:r>
      <w:r w:rsidRPr="008754FE">
        <w:rPr>
          <w:b/>
          <w:bCs/>
          <w:color w:val="4F81BD"/>
        </w:rPr>
        <w:t xml:space="preserve"> </w:t>
      </w:r>
      <w:r w:rsidRPr="008754FE">
        <w:rPr>
          <w:b/>
        </w:rPr>
        <w:t xml:space="preserve"> </w:t>
      </w:r>
    </w:p>
    <w:p w14:paraId="6C272C22" w14:textId="77777777" w:rsidR="008315D7" w:rsidRDefault="008315D7" w:rsidP="008315D7">
      <w:pPr>
        <w:jc w:val="both"/>
        <w:rPr>
          <w:b/>
        </w:rPr>
      </w:pPr>
    </w:p>
    <w:p w14:paraId="35D4FAA1" w14:textId="77777777" w:rsidR="008315D7" w:rsidRPr="001C0A97" w:rsidRDefault="008315D7" w:rsidP="008315D7">
      <w:pPr>
        <w:pStyle w:val="FindingHeading1"/>
        <w:numPr>
          <w:ilvl w:val="0"/>
          <w:numId w:val="0"/>
        </w:numPr>
        <w:shd w:val="clear" w:color="auto" w:fill="E6E6E6"/>
        <w:tabs>
          <w:tab w:val="left" w:pos="0"/>
        </w:tabs>
        <w:spacing w:before="0" w:after="0"/>
        <w:jc w:val="both"/>
        <w:rPr>
          <w:rFonts w:cs="Arial"/>
          <w:szCs w:val="22"/>
        </w:rPr>
      </w:pPr>
      <w:r>
        <w:rPr>
          <w:rFonts w:cs="Arial"/>
          <w:bCs/>
          <w:szCs w:val="22"/>
        </w:rPr>
        <w:t xml:space="preserve">13. </w:t>
      </w:r>
      <w:r w:rsidRPr="001C0A97">
        <w:rPr>
          <w:rFonts w:cs="Arial"/>
          <w:bCs/>
          <w:szCs w:val="22"/>
        </w:rPr>
        <w:t xml:space="preserve">IT </w:t>
      </w:r>
      <w:r w:rsidRPr="00D363C8">
        <w:rPr>
          <w:rFonts w:cs="Arial"/>
          <w:bCs/>
          <w:szCs w:val="22"/>
        </w:rPr>
        <w:t xml:space="preserve">Governance - </w:t>
      </w:r>
      <w:r w:rsidRPr="00D363C8">
        <w:rPr>
          <w:rFonts w:cs="Arial"/>
          <w:color w:val="000000" w:themeColor="text1"/>
          <w:szCs w:val="22"/>
        </w:rPr>
        <w:t>Vacant positions within information technology division</w:t>
      </w:r>
      <w:r w:rsidRPr="001C0A97">
        <w:rPr>
          <w:rFonts w:cs="Arial"/>
          <w:bCs/>
          <w:szCs w:val="22"/>
        </w:rPr>
        <w:t xml:space="preserve"> </w:t>
      </w:r>
      <w:r w:rsidRPr="001C0A97">
        <w:rPr>
          <w:rFonts w:cs="Arial"/>
          <w:bCs/>
          <w:szCs w:val="22"/>
        </w:rPr>
        <w:fldChar w:fldCharType="begin"/>
      </w:r>
      <w:r w:rsidRPr="001C0A97">
        <w:rPr>
          <w:rFonts w:cs="Arial"/>
          <w:bCs/>
          <w:szCs w:val="22"/>
        </w:rPr>
        <w:instrText xml:space="preserve"> &lt;xsl:value-of select="CATEGORY"/&gt; </w:instrText>
      </w:r>
      <w:r w:rsidRPr="001C0A97">
        <w:rPr>
          <w:rFonts w:cs="Arial"/>
          <w:bCs/>
          <w:szCs w:val="22"/>
        </w:rPr>
        <w:fldChar w:fldCharType="end"/>
      </w:r>
    </w:p>
    <w:p w14:paraId="469FCA14" w14:textId="77777777" w:rsidR="008315D7" w:rsidRDefault="008315D7" w:rsidP="008315D7">
      <w:pPr>
        <w:jc w:val="both"/>
        <w:rPr>
          <w:rFonts w:cs="Arial"/>
          <w:b/>
          <w:szCs w:val="22"/>
        </w:rPr>
      </w:pPr>
    </w:p>
    <w:p w14:paraId="7B184810" w14:textId="77777777" w:rsidR="008315D7" w:rsidRPr="001C0A97" w:rsidRDefault="008315D7" w:rsidP="008315D7">
      <w:pPr>
        <w:jc w:val="both"/>
        <w:rPr>
          <w:rFonts w:cs="Arial"/>
          <w:b/>
          <w:szCs w:val="22"/>
        </w:rPr>
      </w:pPr>
      <w:r w:rsidRPr="001C0A97">
        <w:rPr>
          <w:rFonts w:cs="Arial"/>
          <w:b/>
          <w:szCs w:val="22"/>
        </w:rPr>
        <w:fldChar w:fldCharType="begin"/>
      </w:r>
      <w:r w:rsidRPr="001C0A97">
        <w:rPr>
          <w:rFonts w:cs="Arial"/>
          <w:b/>
          <w:szCs w:val="22"/>
        </w:rPr>
        <w:instrText xml:space="preserve"> &lt;/xsl:if&gt; </w:instrText>
      </w:r>
      <w:r w:rsidRPr="001C0A97">
        <w:rPr>
          <w:rFonts w:cs="Arial"/>
          <w:b/>
          <w:szCs w:val="22"/>
        </w:rPr>
        <w:fldChar w:fldCharType="end"/>
      </w:r>
      <w:r w:rsidRPr="001C0A97">
        <w:rPr>
          <w:rFonts w:cs="Arial"/>
          <w:b/>
          <w:szCs w:val="22"/>
        </w:rPr>
        <w:fldChar w:fldCharType="begin"/>
      </w:r>
      <w:r w:rsidRPr="001C0A97">
        <w:rPr>
          <w:rFonts w:cs="Arial"/>
          <w:b/>
          <w:szCs w:val="22"/>
        </w:rPr>
        <w:instrText xml:space="preserve"> &lt;/tm:group&gt; </w:instrText>
      </w:r>
      <w:r w:rsidRPr="001C0A97">
        <w:rPr>
          <w:rFonts w:cs="Arial"/>
          <w:b/>
          <w:szCs w:val="22"/>
        </w:rPr>
        <w:fldChar w:fldCharType="end"/>
      </w:r>
      <w:r w:rsidRPr="001C0A97">
        <w:rPr>
          <w:rFonts w:cs="Arial"/>
          <w:b/>
          <w:szCs w:val="22"/>
        </w:rPr>
        <w:fldChar w:fldCharType="begin"/>
      </w:r>
      <w:r w:rsidRPr="001C0A97">
        <w:rPr>
          <w:rFonts w:cs="Arial"/>
          <w:b/>
          <w:szCs w:val="22"/>
        </w:rPr>
        <w:instrText xml:space="preserve"> &lt;tm:format font-override="true"&gt; </w:instrText>
      </w:r>
      <w:r w:rsidRPr="001C0A97">
        <w:rPr>
          <w:rFonts w:cs="Arial"/>
          <w:b/>
          <w:szCs w:val="22"/>
        </w:rPr>
        <w:fldChar w:fldCharType="end"/>
      </w:r>
      <w:r w:rsidRPr="001C0A97">
        <w:rPr>
          <w:rFonts w:cs="Arial"/>
          <w:b/>
          <w:szCs w:val="22"/>
        </w:rPr>
        <w:fldChar w:fldCharType="begin"/>
      </w:r>
      <w:r w:rsidRPr="001C0A97">
        <w:rPr>
          <w:rFonts w:cs="Arial"/>
          <w:b/>
          <w:szCs w:val="22"/>
        </w:rPr>
        <w:instrText xml:space="preserve"> &lt;xsl:value-of select="TITLE"/&gt; </w:instrText>
      </w:r>
      <w:r w:rsidRPr="001C0A97">
        <w:rPr>
          <w:rFonts w:cs="Arial"/>
          <w:b/>
          <w:szCs w:val="22"/>
        </w:rPr>
        <w:fldChar w:fldCharType="end"/>
      </w:r>
      <w:r w:rsidRPr="001C0A97">
        <w:rPr>
          <w:rFonts w:cs="Arial"/>
          <w:b/>
          <w:szCs w:val="22"/>
        </w:rPr>
        <w:fldChar w:fldCharType="begin"/>
      </w:r>
      <w:r w:rsidRPr="001C0A97">
        <w:rPr>
          <w:rFonts w:cs="Arial"/>
          <w:b/>
          <w:szCs w:val="22"/>
        </w:rPr>
        <w:instrText xml:space="preserve"> &lt;/tm:format&gt; </w:instrText>
      </w:r>
      <w:r w:rsidRPr="001C0A97">
        <w:rPr>
          <w:rFonts w:cs="Arial"/>
          <w:b/>
          <w:szCs w:val="22"/>
        </w:rPr>
        <w:fldChar w:fldCharType="end"/>
      </w:r>
      <w:r>
        <w:rPr>
          <w:rFonts w:cs="Arial"/>
          <w:b/>
          <w:szCs w:val="22"/>
        </w:rPr>
        <w:t>Nature</w:t>
      </w:r>
    </w:p>
    <w:p w14:paraId="6D91961B" w14:textId="77777777" w:rsidR="008315D7" w:rsidRDefault="008315D7" w:rsidP="008315D7">
      <w:pPr>
        <w:jc w:val="both"/>
        <w:rPr>
          <w:rFonts w:cs="Arial"/>
          <w:szCs w:val="22"/>
        </w:rPr>
      </w:pPr>
    </w:p>
    <w:p w14:paraId="0538733D" w14:textId="77777777" w:rsidR="008315D7" w:rsidRPr="001C0A97" w:rsidRDefault="008315D7" w:rsidP="008315D7">
      <w:pPr>
        <w:jc w:val="both"/>
        <w:rPr>
          <w:rFonts w:cs="Arial"/>
          <w:szCs w:val="22"/>
        </w:rPr>
      </w:pPr>
      <w:r w:rsidRPr="001C0A97">
        <w:rPr>
          <w:rFonts w:cs="Arial"/>
          <w:szCs w:val="22"/>
        </w:rPr>
        <w:t>During the audit, it was noted that there was an established and approved IT department structure. However, the following listed positions were vacant:</w:t>
      </w:r>
    </w:p>
    <w:p w14:paraId="61A98E26" w14:textId="77777777" w:rsidR="008315D7" w:rsidRPr="001C0A97" w:rsidRDefault="008315D7" w:rsidP="00FA0D18">
      <w:pPr>
        <w:pStyle w:val="ListParagraph"/>
        <w:numPr>
          <w:ilvl w:val="0"/>
          <w:numId w:val="20"/>
        </w:numPr>
        <w:jc w:val="both"/>
        <w:rPr>
          <w:rFonts w:cs="Arial"/>
          <w:color w:val="000000" w:themeColor="text1"/>
          <w:szCs w:val="22"/>
        </w:rPr>
      </w:pPr>
      <w:r w:rsidRPr="001C0A97">
        <w:rPr>
          <w:rFonts w:cs="Arial"/>
          <w:color w:val="000000" w:themeColor="text1"/>
          <w:szCs w:val="22"/>
        </w:rPr>
        <w:t>Solution Architect;</w:t>
      </w:r>
    </w:p>
    <w:p w14:paraId="40BF4157" w14:textId="77777777" w:rsidR="008315D7" w:rsidRPr="001C0A97" w:rsidRDefault="008315D7" w:rsidP="00FA0D18">
      <w:pPr>
        <w:pStyle w:val="ListParagraph"/>
        <w:numPr>
          <w:ilvl w:val="0"/>
          <w:numId w:val="20"/>
        </w:numPr>
        <w:jc w:val="both"/>
        <w:rPr>
          <w:rFonts w:cs="Arial"/>
          <w:color w:val="000000" w:themeColor="text1"/>
          <w:szCs w:val="22"/>
        </w:rPr>
      </w:pPr>
      <w:r w:rsidRPr="001C0A97">
        <w:rPr>
          <w:rFonts w:cs="Arial"/>
          <w:color w:val="000000" w:themeColor="text1"/>
          <w:szCs w:val="22"/>
        </w:rPr>
        <w:t>Quality Assurers;</w:t>
      </w:r>
    </w:p>
    <w:p w14:paraId="043A71EA" w14:textId="77777777" w:rsidR="008315D7" w:rsidRPr="001C0A97" w:rsidRDefault="008315D7" w:rsidP="00FA0D18">
      <w:pPr>
        <w:pStyle w:val="ListParagraph"/>
        <w:numPr>
          <w:ilvl w:val="0"/>
          <w:numId w:val="20"/>
        </w:numPr>
        <w:jc w:val="both"/>
        <w:rPr>
          <w:rFonts w:cs="Arial"/>
          <w:color w:val="000000" w:themeColor="text1"/>
          <w:szCs w:val="22"/>
        </w:rPr>
      </w:pPr>
      <w:r w:rsidRPr="001C0A97">
        <w:rPr>
          <w:rFonts w:cs="Arial"/>
          <w:color w:val="000000" w:themeColor="text1"/>
          <w:szCs w:val="22"/>
        </w:rPr>
        <w:t xml:space="preserve">Database Administrator; </w:t>
      </w:r>
    </w:p>
    <w:p w14:paraId="5130C02D" w14:textId="77777777" w:rsidR="008315D7" w:rsidRPr="001C0A97" w:rsidRDefault="008315D7" w:rsidP="00FA0D18">
      <w:pPr>
        <w:pStyle w:val="ListParagraph"/>
        <w:numPr>
          <w:ilvl w:val="0"/>
          <w:numId w:val="20"/>
        </w:numPr>
        <w:jc w:val="both"/>
        <w:rPr>
          <w:rFonts w:cs="Arial"/>
          <w:color w:val="000000" w:themeColor="text1"/>
          <w:szCs w:val="22"/>
        </w:rPr>
      </w:pPr>
      <w:r w:rsidRPr="001C0A97">
        <w:rPr>
          <w:rFonts w:cs="Arial"/>
          <w:color w:val="000000" w:themeColor="text1"/>
          <w:szCs w:val="22"/>
        </w:rPr>
        <w:t>Network Architect;</w:t>
      </w:r>
    </w:p>
    <w:p w14:paraId="56495198" w14:textId="77777777" w:rsidR="008315D7" w:rsidRPr="001C0A97" w:rsidRDefault="008315D7" w:rsidP="00FA0D18">
      <w:pPr>
        <w:pStyle w:val="ListParagraph"/>
        <w:numPr>
          <w:ilvl w:val="0"/>
          <w:numId w:val="20"/>
        </w:numPr>
        <w:jc w:val="both"/>
        <w:rPr>
          <w:rFonts w:cs="Arial"/>
          <w:color w:val="000000" w:themeColor="text1"/>
          <w:szCs w:val="22"/>
        </w:rPr>
      </w:pPr>
      <w:r w:rsidRPr="001C0A97">
        <w:rPr>
          <w:rFonts w:cs="Arial"/>
          <w:color w:val="000000" w:themeColor="text1"/>
          <w:szCs w:val="22"/>
        </w:rPr>
        <w:t>Application Architect;</w:t>
      </w:r>
    </w:p>
    <w:p w14:paraId="55CC067D" w14:textId="77777777" w:rsidR="008315D7" w:rsidRPr="001C0A97" w:rsidRDefault="008315D7" w:rsidP="00FA0D18">
      <w:pPr>
        <w:pStyle w:val="ListParagraph"/>
        <w:numPr>
          <w:ilvl w:val="0"/>
          <w:numId w:val="20"/>
        </w:numPr>
        <w:jc w:val="both"/>
        <w:rPr>
          <w:rFonts w:cs="Arial"/>
          <w:color w:val="000000" w:themeColor="text1"/>
          <w:szCs w:val="22"/>
        </w:rPr>
      </w:pPr>
      <w:r w:rsidRPr="001C0A97">
        <w:rPr>
          <w:rFonts w:cs="Arial"/>
          <w:color w:val="000000" w:themeColor="text1"/>
          <w:szCs w:val="22"/>
        </w:rPr>
        <w:t>Ass Dir: Automation;</w:t>
      </w:r>
    </w:p>
    <w:p w14:paraId="0F21D430" w14:textId="77777777" w:rsidR="008315D7" w:rsidRPr="001C0A97" w:rsidRDefault="008315D7" w:rsidP="00FA0D18">
      <w:pPr>
        <w:pStyle w:val="ListParagraph"/>
        <w:numPr>
          <w:ilvl w:val="0"/>
          <w:numId w:val="20"/>
        </w:numPr>
        <w:jc w:val="both"/>
        <w:rPr>
          <w:rFonts w:cs="Arial"/>
          <w:color w:val="000000" w:themeColor="text1"/>
          <w:szCs w:val="22"/>
        </w:rPr>
      </w:pPr>
      <w:r w:rsidRPr="001C0A97">
        <w:rPr>
          <w:rFonts w:cs="Arial"/>
          <w:color w:val="000000" w:themeColor="text1"/>
          <w:szCs w:val="22"/>
        </w:rPr>
        <w:t xml:space="preserve">Deputy Project Manager (ICT); </w:t>
      </w:r>
    </w:p>
    <w:p w14:paraId="1FD5E2B2" w14:textId="77777777" w:rsidR="008315D7" w:rsidRPr="001C0A97" w:rsidRDefault="008315D7" w:rsidP="00FA0D18">
      <w:pPr>
        <w:pStyle w:val="ListParagraph"/>
        <w:numPr>
          <w:ilvl w:val="0"/>
          <w:numId w:val="20"/>
        </w:numPr>
        <w:jc w:val="both"/>
        <w:rPr>
          <w:rFonts w:cs="Arial"/>
          <w:color w:val="000000" w:themeColor="text1"/>
          <w:szCs w:val="22"/>
        </w:rPr>
      </w:pPr>
      <w:r w:rsidRPr="001C0A97">
        <w:rPr>
          <w:rFonts w:cs="Arial"/>
          <w:color w:val="000000" w:themeColor="text1"/>
          <w:szCs w:val="22"/>
        </w:rPr>
        <w:t>Security Specialists; and</w:t>
      </w:r>
    </w:p>
    <w:p w14:paraId="6B669569" w14:textId="77777777" w:rsidR="008315D7" w:rsidRPr="001C0A97" w:rsidRDefault="008315D7" w:rsidP="00FA0D18">
      <w:pPr>
        <w:pStyle w:val="ListParagraph"/>
        <w:numPr>
          <w:ilvl w:val="0"/>
          <w:numId w:val="20"/>
        </w:numPr>
        <w:jc w:val="both"/>
        <w:rPr>
          <w:rFonts w:cs="Arial"/>
          <w:color w:val="000000" w:themeColor="text1"/>
          <w:szCs w:val="22"/>
        </w:rPr>
      </w:pPr>
      <w:r w:rsidRPr="001C0A97">
        <w:rPr>
          <w:rFonts w:cs="Arial"/>
          <w:color w:val="000000" w:themeColor="text1"/>
          <w:szCs w:val="22"/>
        </w:rPr>
        <w:t>DRP &amp; BCP Specialist.</w:t>
      </w:r>
    </w:p>
    <w:p w14:paraId="597ED9AD" w14:textId="77777777" w:rsidR="008315D7" w:rsidRPr="001C0A97" w:rsidRDefault="008315D7" w:rsidP="008315D7">
      <w:pPr>
        <w:jc w:val="both"/>
        <w:rPr>
          <w:rFonts w:cs="Arial"/>
          <w:color w:val="000000" w:themeColor="text1"/>
          <w:szCs w:val="22"/>
        </w:rPr>
      </w:pPr>
    </w:p>
    <w:p w14:paraId="72719757" w14:textId="77777777" w:rsidR="008315D7" w:rsidRDefault="008315D7" w:rsidP="008315D7">
      <w:pPr>
        <w:pStyle w:val="NormalWeb"/>
        <w:jc w:val="both"/>
        <w:rPr>
          <w:rFonts w:ascii="Arial" w:hAnsi="Arial" w:cs="Arial"/>
          <w:b/>
          <w:sz w:val="22"/>
          <w:szCs w:val="22"/>
          <w:lang w:val="en-US"/>
        </w:rPr>
      </w:pPr>
      <w:r w:rsidRPr="005D0AD5">
        <w:rPr>
          <w:rFonts w:ascii="Arial" w:hAnsi="Arial" w:cs="Arial"/>
          <w:b/>
          <w:sz w:val="22"/>
          <w:szCs w:val="22"/>
          <w:lang w:val="en-US"/>
        </w:rPr>
        <w:t>Impact of the finding</w:t>
      </w:r>
    </w:p>
    <w:p w14:paraId="0AC7C81D" w14:textId="77777777" w:rsidR="008315D7" w:rsidRDefault="008315D7" w:rsidP="008315D7">
      <w:pPr>
        <w:pStyle w:val="NormalWeb"/>
        <w:jc w:val="both"/>
        <w:rPr>
          <w:rFonts w:ascii="Arial" w:hAnsi="Arial" w:cs="Arial"/>
          <w:b/>
          <w:sz w:val="22"/>
          <w:szCs w:val="22"/>
          <w:lang w:val="en-US"/>
        </w:rPr>
      </w:pPr>
    </w:p>
    <w:p w14:paraId="2D54BC68" w14:textId="77777777" w:rsidR="008315D7" w:rsidRPr="001C0A97" w:rsidRDefault="008315D7" w:rsidP="008315D7">
      <w:pPr>
        <w:jc w:val="both"/>
        <w:rPr>
          <w:rFonts w:cs="Arial"/>
          <w:szCs w:val="22"/>
        </w:rPr>
      </w:pPr>
      <w:r w:rsidRPr="001C0A97">
        <w:rPr>
          <w:rFonts w:cs="Arial"/>
          <w:szCs w:val="22"/>
        </w:rPr>
        <w:t>The inadequate staffing of the ICT division may result in inefficient service delivery and lack of segregation of duties within the ICT function which might lead to integrity of data being compromised.</w:t>
      </w:r>
    </w:p>
    <w:p w14:paraId="26CC9A47" w14:textId="77777777" w:rsidR="008315D7" w:rsidRPr="001C0A97" w:rsidRDefault="008315D7" w:rsidP="008315D7">
      <w:pPr>
        <w:jc w:val="both"/>
        <w:rPr>
          <w:rFonts w:cs="Arial"/>
          <w:szCs w:val="22"/>
        </w:rPr>
      </w:pPr>
    </w:p>
    <w:p w14:paraId="12476DFD" w14:textId="77777777" w:rsidR="008315D7" w:rsidRPr="001C0A97" w:rsidRDefault="008315D7" w:rsidP="008315D7">
      <w:pPr>
        <w:jc w:val="both"/>
        <w:rPr>
          <w:rFonts w:cs="Arial"/>
          <w:b/>
          <w:bCs/>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select="TEXTFIELD5"/&gt;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r w:rsidRPr="001C0A97">
        <w:rPr>
          <w:rFonts w:cs="Arial"/>
          <w:b/>
          <w:bCs/>
          <w:szCs w:val="22"/>
        </w:rPr>
        <w:t>Internal control deficiency</w:t>
      </w:r>
    </w:p>
    <w:p w14:paraId="59532E5E" w14:textId="77777777" w:rsidR="008315D7" w:rsidRDefault="008315D7" w:rsidP="008315D7">
      <w:pPr>
        <w:jc w:val="both"/>
        <w:rPr>
          <w:rFonts w:cs="Arial"/>
          <w:b/>
          <w:szCs w:val="22"/>
        </w:rPr>
      </w:pPr>
    </w:p>
    <w:p w14:paraId="6726B379" w14:textId="77777777" w:rsidR="008315D7" w:rsidRDefault="008315D7" w:rsidP="008315D7">
      <w:pPr>
        <w:jc w:val="both"/>
        <w:rPr>
          <w:rFonts w:cs="Arial"/>
          <w:b/>
          <w:szCs w:val="22"/>
        </w:rPr>
      </w:pPr>
      <w:r w:rsidRPr="00E72909">
        <w:rPr>
          <w:rFonts w:cs="Arial"/>
          <w:i/>
          <w:szCs w:val="22"/>
        </w:rPr>
        <w:t>Leadership</w:t>
      </w:r>
    </w:p>
    <w:p w14:paraId="52C0154D" w14:textId="77777777" w:rsidR="008315D7" w:rsidRDefault="008315D7" w:rsidP="008315D7">
      <w:pPr>
        <w:jc w:val="both"/>
        <w:rPr>
          <w:rFonts w:cs="Arial"/>
          <w:b/>
          <w:szCs w:val="22"/>
        </w:rPr>
      </w:pPr>
    </w:p>
    <w:p w14:paraId="2DFE1DD7" w14:textId="77777777" w:rsidR="008315D7" w:rsidRPr="001C0A97" w:rsidRDefault="008315D7" w:rsidP="008315D7">
      <w:pPr>
        <w:jc w:val="both"/>
        <w:rPr>
          <w:rFonts w:cs="Arial"/>
          <w:szCs w:val="22"/>
        </w:rPr>
      </w:pPr>
      <w:r w:rsidRPr="001C0A97">
        <w:rPr>
          <w:rFonts w:cs="Arial"/>
          <w:szCs w:val="22"/>
        </w:rPr>
        <w:t>Lack of implementation of appropriate key controls</w:t>
      </w:r>
    </w:p>
    <w:p w14:paraId="08CB860B" w14:textId="77777777" w:rsidR="008315D7" w:rsidRDefault="008315D7" w:rsidP="008315D7">
      <w:pPr>
        <w:jc w:val="both"/>
        <w:rPr>
          <w:rFonts w:cs="Arial"/>
          <w:szCs w:val="22"/>
        </w:rPr>
      </w:pPr>
    </w:p>
    <w:p w14:paraId="02E20BAC" w14:textId="77777777" w:rsidR="008315D7" w:rsidRPr="001C0A97" w:rsidRDefault="008315D7" w:rsidP="008315D7">
      <w:pPr>
        <w:jc w:val="both"/>
        <w:rPr>
          <w:rFonts w:cs="Arial"/>
          <w:szCs w:val="22"/>
        </w:rPr>
      </w:pPr>
      <w:r w:rsidRPr="001C0A97">
        <w:rPr>
          <w:rFonts w:cs="Arial"/>
          <w:szCs w:val="22"/>
        </w:rPr>
        <w:t>DPW HR and Finance has not resolved the finding as previously reported, due to the implementation of the cost containment measures. Furthermore, IT vacant positions were not prioritised as key positions to be filled by the department.</w:t>
      </w:r>
    </w:p>
    <w:p w14:paraId="34E67763" w14:textId="77777777" w:rsidR="008315D7" w:rsidRPr="001C0A97" w:rsidRDefault="008315D7" w:rsidP="008315D7">
      <w:pPr>
        <w:pStyle w:val="ListParagraph"/>
        <w:ind w:left="360"/>
        <w:jc w:val="both"/>
        <w:rPr>
          <w:rFonts w:cs="Arial"/>
          <w:color w:val="000000" w:themeColor="text1"/>
          <w:szCs w:val="22"/>
        </w:rPr>
      </w:pPr>
    </w:p>
    <w:p w14:paraId="087EE9C3" w14:textId="77777777" w:rsidR="008315D7" w:rsidRPr="001C0A97" w:rsidRDefault="008315D7" w:rsidP="008315D7">
      <w:pPr>
        <w:jc w:val="both"/>
        <w:rPr>
          <w:rFonts w:cs="Arial"/>
          <w:b/>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select="TEXTFIELD6"/&gt;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r w:rsidRPr="001C0A97">
        <w:rPr>
          <w:rFonts w:cs="Arial"/>
          <w:b/>
          <w:szCs w:val="22"/>
        </w:rPr>
        <w:t>Recommendation</w:t>
      </w:r>
    </w:p>
    <w:p w14:paraId="07DA8B53" w14:textId="77777777" w:rsidR="008315D7" w:rsidRDefault="008315D7" w:rsidP="008315D7">
      <w:pPr>
        <w:jc w:val="both"/>
        <w:rPr>
          <w:rFonts w:cs="Arial"/>
          <w:szCs w:val="22"/>
        </w:rPr>
      </w:pPr>
    </w:p>
    <w:p w14:paraId="661FAC71" w14:textId="77777777" w:rsidR="008315D7" w:rsidRPr="00131D43" w:rsidRDefault="008315D7" w:rsidP="008315D7">
      <w:pPr>
        <w:tabs>
          <w:tab w:val="left" w:pos="284"/>
        </w:tabs>
        <w:ind w:left="284" w:hanging="284"/>
        <w:jc w:val="both"/>
        <w:outlineLvl w:val="4"/>
        <w:rPr>
          <w:rFonts w:cs="Arial"/>
          <w:szCs w:val="22"/>
        </w:rPr>
      </w:pPr>
      <w:r w:rsidRPr="00F3211C">
        <w:rPr>
          <w:rFonts w:cs="Arial"/>
          <w:szCs w:val="22"/>
        </w:rPr>
        <w:t>It is recommended that</w:t>
      </w:r>
      <w:r>
        <w:rPr>
          <w:rFonts w:cs="Arial"/>
          <w:szCs w:val="22"/>
        </w:rPr>
        <w:t>:</w:t>
      </w:r>
    </w:p>
    <w:p w14:paraId="68275B37" w14:textId="77777777" w:rsidR="008315D7" w:rsidRDefault="008315D7" w:rsidP="008315D7">
      <w:pPr>
        <w:jc w:val="both"/>
        <w:rPr>
          <w:rFonts w:cs="Arial"/>
          <w:szCs w:val="22"/>
        </w:rPr>
      </w:pPr>
    </w:p>
    <w:p w14:paraId="48E349F6" w14:textId="77777777" w:rsidR="008315D7" w:rsidRPr="001C0A97" w:rsidRDefault="008315D7" w:rsidP="008315D7">
      <w:pPr>
        <w:jc w:val="both"/>
        <w:rPr>
          <w:rFonts w:cs="Arial"/>
          <w:szCs w:val="22"/>
        </w:rPr>
      </w:pPr>
      <w:r w:rsidRPr="001C0A97">
        <w:rPr>
          <w:rFonts w:cs="Arial"/>
          <w:szCs w:val="22"/>
        </w:rPr>
        <w:t>Human Resource/ Finance together with the Chief Information Officer should ensure IT department is adequately structured and staffed to support the organisational goals. Furthermore, DPW Management should allocate adequate funds to IT to allow the department to fast track the process of appointing appropriately qualified and experienced personnel for the key vacant positions identified.</w:t>
      </w:r>
    </w:p>
    <w:p w14:paraId="52993B4E" w14:textId="77777777" w:rsidR="008315D7" w:rsidRPr="001C0A97" w:rsidRDefault="008315D7" w:rsidP="008315D7">
      <w:pPr>
        <w:jc w:val="both"/>
        <w:rPr>
          <w:rFonts w:cs="Arial"/>
          <w:b/>
          <w:szCs w:val="22"/>
        </w:rPr>
      </w:pPr>
    </w:p>
    <w:p w14:paraId="5B85107A" w14:textId="77777777" w:rsidR="008315D7" w:rsidRPr="001C0A97" w:rsidRDefault="008315D7" w:rsidP="008315D7">
      <w:pPr>
        <w:jc w:val="both"/>
        <w:rPr>
          <w:rFonts w:cs="Arial"/>
          <w:b/>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select="TEXTFIELD1"/&gt;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r w:rsidRPr="001C0A97">
        <w:rPr>
          <w:rFonts w:cs="Arial"/>
          <w:b/>
          <w:szCs w:val="22"/>
        </w:rPr>
        <w:t>Management response</w:t>
      </w:r>
    </w:p>
    <w:p w14:paraId="1AD5FCCD" w14:textId="77777777" w:rsidR="008315D7" w:rsidRDefault="008315D7" w:rsidP="008315D7">
      <w:pPr>
        <w:jc w:val="both"/>
        <w:rPr>
          <w:rFonts w:cs="Arial"/>
          <w:szCs w:val="22"/>
        </w:rPr>
      </w:pPr>
    </w:p>
    <w:p w14:paraId="1E500E34" w14:textId="77777777" w:rsidR="008315D7" w:rsidRPr="00937BCE" w:rsidRDefault="008315D7" w:rsidP="008315D7">
      <w:pPr>
        <w:jc w:val="both"/>
        <w:rPr>
          <w:rFonts w:cs="Arial"/>
          <w:szCs w:val="22"/>
        </w:rPr>
      </w:pPr>
      <w:r w:rsidRPr="00937BCE">
        <w:rPr>
          <w:rFonts w:cs="Arial"/>
          <w:szCs w:val="22"/>
        </w:rPr>
        <w:t>The implementation of cost containment measures, budget cuts and budget ceilings (Human Resource Budget Plan) contributed to the delayed and non-filing of posts in the Department.</w:t>
      </w:r>
    </w:p>
    <w:p w14:paraId="003DB08B" w14:textId="77777777" w:rsidR="008315D7" w:rsidRDefault="008315D7" w:rsidP="008315D7">
      <w:pPr>
        <w:jc w:val="both"/>
        <w:rPr>
          <w:rFonts w:cs="Arial"/>
          <w:szCs w:val="22"/>
        </w:rPr>
      </w:pPr>
    </w:p>
    <w:p w14:paraId="59AA7B31" w14:textId="77777777" w:rsidR="008315D7" w:rsidRPr="00937BCE" w:rsidRDefault="008315D7" w:rsidP="008315D7">
      <w:pPr>
        <w:jc w:val="both"/>
        <w:rPr>
          <w:rFonts w:cs="Arial"/>
          <w:szCs w:val="22"/>
        </w:rPr>
      </w:pPr>
      <w:r w:rsidRPr="00937BCE">
        <w:rPr>
          <w:rFonts w:cs="Arial"/>
          <w:szCs w:val="22"/>
        </w:rPr>
        <w:t xml:space="preserve">In addition, the approved organisational structure and its implementation on the post establishment increased the number of positions and vacancies whilst the compensation budget remains insufficient. Having finalised the matching and placing processes, the department will soon engage in a process of identifying positions for filling informed by the availability of funds. </w:t>
      </w:r>
    </w:p>
    <w:p w14:paraId="7C44F791" w14:textId="77777777" w:rsidR="008315D7" w:rsidRPr="00937BCE" w:rsidRDefault="008315D7" w:rsidP="008315D7">
      <w:pPr>
        <w:jc w:val="both"/>
        <w:rPr>
          <w:rFonts w:cs="Arial"/>
          <w:szCs w:val="22"/>
        </w:rPr>
      </w:pPr>
      <w:r w:rsidRPr="00937BCE">
        <w:rPr>
          <w:rFonts w:cs="Arial"/>
          <w:szCs w:val="22"/>
        </w:rPr>
        <w:t>The Chief Directorate ICT is one of the DPW priorities for advertisement and filling of posts.</w:t>
      </w:r>
    </w:p>
    <w:p w14:paraId="7CDA6C0F" w14:textId="77777777" w:rsidR="008315D7" w:rsidRPr="00103B5C" w:rsidRDefault="008315D7" w:rsidP="008315D7">
      <w:pPr>
        <w:jc w:val="both"/>
        <w:rPr>
          <w:rFonts w:cs="Arial"/>
          <w:color w:val="FF0000"/>
          <w:szCs w:val="22"/>
        </w:rPr>
      </w:pPr>
    </w:p>
    <w:p w14:paraId="191265D8" w14:textId="77777777" w:rsidR="008315D7" w:rsidRDefault="008315D7" w:rsidP="008315D7">
      <w:pPr>
        <w:jc w:val="both"/>
        <w:rPr>
          <w:rFonts w:cs="Arial"/>
          <w:b/>
          <w:bCs/>
          <w:szCs w:val="22"/>
        </w:rPr>
      </w:pPr>
      <w:r w:rsidRPr="001C0A97">
        <w:rPr>
          <w:rFonts w:cs="Arial"/>
          <w:szCs w:val="22"/>
        </w:rPr>
        <w:lastRenderedPageBreak/>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select="TEXTFIELD2"/&gt;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r w:rsidRPr="001C0A97">
        <w:rPr>
          <w:rFonts w:cs="Arial"/>
          <w:b/>
          <w:bCs/>
          <w:szCs w:val="22"/>
        </w:rPr>
        <w:t>Auditor’s conclusion</w:t>
      </w:r>
    </w:p>
    <w:p w14:paraId="71D9BE39" w14:textId="77777777" w:rsidR="008315D7" w:rsidRDefault="008315D7" w:rsidP="008315D7">
      <w:pPr>
        <w:jc w:val="both"/>
        <w:rPr>
          <w:rFonts w:cs="Arial"/>
          <w:b/>
          <w:bCs/>
          <w:szCs w:val="22"/>
        </w:rPr>
      </w:pPr>
    </w:p>
    <w:p w14:paraId="496377BC" w14:textId="77777777" w:rsidR="008315D7" w:rsidRDefault="008315D7" w:rsidP="008315D7">
      <w:pPr>
        <w:jc w:val="both"/>
        <w:rPr>
          <w:rFonts w:cs="Arial"/>
          <w:bCs/>
          <w:szCs w:val="22"/>
        </w:rPr>
      </w:pPr>
      <w:r w:rsidRPr="0099604E">
        <w:rPr>
          <w:rFonts w:cs="Arial"/>
          <w:bCs/>
          <w:szCs w:val="22"/>
        </w:rPr>
        <w:t>Management comments are noted; however, an assessment of the corrective actions agreed upon by management will be performed during the next financial audit</w:t>
      </w:r>
      <w:r>
        <w:rPr>
          <w:rFonts w:cs="Arial"/>
          <w:bCs/>
          <w:szCs w:val="22"/>
        </w:rPr>
        <w:t>.</w:t>
      </w:r>
    </w:p>
    <w:p w14:paraId="07F537D9" w14:textId="77777777" w:rsidR="008315D7" w:rsidRDefault="008315D7" w:rsidP="008315D7">
      <w:pPr>
        <w:jc w:val="both"/>
        <w:rPr>
          <w:rFonts w:cs="Arial"/>
          <w:b/>
          <w:bCs/>
          <w:szCs w:val="22"/>
        </w:rPr>
      </w:pPr>
      <w:r>
        <w:rPr>
          <w:rFonts w:cs="Arial"/>
          <w:b/>
          <w:bCs/>
          <w:szCs w:val="22"/>
        </w:rPr>
        <w:br w:type="page"/>
      </w:r>
    </w:p>
    <w:p w14:paraId="656C3D6C" w14:textId="77777777" w:rsidR="008315D7" w:rsidRPr="001C0A97" w:rsidRDefault="008315D7" w:rsidP="008315D7">
      <w:pPr>
        <w:jc w:val="both"/>
        <w:rPr>
          <w:rFonts w:cs="Arial"/>
          <w:b/>
          <w:bCs/>
          <w:szCs w:val="22"/>
        </w:rPr>
      </w:pPr>
    </w:p>
    <w:p w14:paraId="047D3DEB" w14:textId="77777777" w:rsidR="008315D7" w:rsidRPr="001C0A97" w:rsidRDefault="008315D7" w:rsidP="008315D7">
      <w:pPr>
        <w:pStyle w:val="FindingHeading1"/>
        <w:numPr>
          <w:ilvl w:val="0"/>
          <w:numId w:val="0"/>
        </w:numPr>
        <w:shd w:val="clear" w:color="auto" w:fill="E6E6E6"/>
        <w:tabs>
          <w:tab w:val="left" w:pos="0"/>
        </w:tabs>
        <w:spacing w:before="0" w:after="0"/>
        <w:jc w:val="both"/>
        <w:rPr>
          <w:rFonts w:cs="Arial"/>
          <w:bCs/>
          <w:szCs w:val="22"/>
        </w:rPr>
      </w:pPr>
      <w:r>
        <w:rPr>
          <w:rFonts w:cs="Arial"/>
          <w:bCs/>
          <w:szCs w:val="22"/>
        </w:rPr>
        <w:t xml:space="preserve">14. </w:t>
      </w:r>
      <w:r w:rsidRPr="001C0A97">
        <w:rPr>
          <w:rFonts w:cs="Arial"/>
          <w:bCs/>
          <w:szCs w:val="22"/>
        </w:rPr>
        <w:t>S</w:t>
      </w:r>
      <w:r>
        <w:rPr>
          <w:rFonts w:cs="Arial"/>
          <w:bCs/>
          <w:szCs w:val="22"/>
        </w:rPr>
        <w:t>ecurity Management</w:t>
      </w:r>
      <w:r w:rsidRPr="0036320B">
        <w:rPr>
          <w:rFonts w:cs="Arial"/>
          <w:bCs/>
          <w:szCs w:val="22"/>
        </w:rPr>
        <w:t xml:space="preserve"> - </w:t>
      </w:r>
      <w:r w:rsidRPr="0036320B">
        <w:rPr>
          <w:rFonts w:cs="Arial"/>
          <w:szCs w:val="22"/>
        </w:rPr>
        <w:t>Inadequate Security Management controls</w:t>
      </w:r>
      <w:r w:rsidRPr="0036320B">
        <w:rPr>
          <w:rFonts w:cs="Arial"/>
          <w:bCs/>
          <w:szCs w:val="22"/>
        </w:rPr>
        <w:t xml:space="preserve"> </w:t>
      </w:r>
      <w:r w:rsidRPr="001C0A97">
        <w:rPr>
          <w:rFonts w:cs="Arial"/>
          <w:bCs/>
          <w:szCs w:val="22"/>
        </w:rPr>
        <w:fldChar w:fldCharType="begin"/>
      </w:r>
      <w:r w:rsidRPr="001C0A97">
        <w:rPr>
          <w:rFonts w:cs="Arial"/>
          <w:bCs/>
          <w:szCs w:val="22"/>
        </w:rPr>
        <w:instrText xml:space="preserve"> &lt;xsl:value-of select="CATEGORY"/&gt; </w:instrText>
      </w:r>
      <w:r w:rsidRPr="001C0A97">
        <w:rPr>
          <w:rFonts w:cs="Arial"/>
          <w:bCs/>
          <w:szCs w:val="22"/>
        </w:rPr>
        <w:fldChar w:fldCharType="end"/>
      </w:r>
    </w:p>
    <w:p w14:paraId="53BD0024" w14:textId="77777777" w:rsidR="008315D7" w:rsidRDefault="008315D7" w:rsidP="008315D7">
      <w:pPr>
        <w:autoSpaceDE w:val="0"/>
        <w:autoSpaceDN w:val="0"/>
        <w:adjustRightInd w:val="0"/>
        <w:jc w:val="both"/>
        <w:rPr>
          <w:rFonts w:cs="Arial"/>
          <w:szCs w:val="22"/>
        </w:rPr>
      </w:pPr>
    </w:p>
    <w:p w14:paraId="14BB3F85" w14:textId="77777777" w:rsidR="008315D7" w:rsidRPr="001C0A97" w:rsidRDefault="008315D7" w:rsidP="008315D7">
      <w:pPr>
        <w:autoSpaceDE w:val="0"/>
        <w:autoSpaceDN w:val="0"/>
        <w:adjustRightInd w:val="0"/>
        <w:jc w:val="both"/>
        <w:rPr>
          <w:rFonts w:cs="Arial"/>
          <w:szCs w:val="22"/>
        </w:rPr>
      </w:pPr>
      <w:r w:rsidRPr="001C0A97">
        <w:rPr>
          <w:rFonts w:cs="Arial"/>
          <w:szCs w:val="22"/>
        </w:rPr>
        <w:t>Security management ensures that security controls are implemented to prevent unauthorised access to the network and information systems that generate the information used to prepare the financial statements.</w:t>
      </w:r>
    </w:p>
    <w:p w14:paraId="6E808E01" w14:textId="77777777" w:rsidR="008315D7" w:rsidRDefault="008315D7" w:rsidP="008315D7">
      <w:pPr>
        <w:jc w:val="both"/>
        <w:rPr>
          <w:rFonts w:cs="Arial"/>
          <w:szCs w:val="22"/>
        </w:rPr>
      </w:pPr>
    </w:p>
    <w:p w14:paraId="54D4C183" w14:textId="77777777" w:rsidR="008315D7" w:rsidRPr="001C0A97" w:rsidRDefault="008315D7" w:rsidP="008315D7">
      <w:pPr>
        <w:jc w:val="both"/>
        <w:rPr>
          <w:rFonts w:cs="Arial"/>
          <w:b/>
          <w:szCs w:val="22"/>
        </w:rPr>
      </w:pPr>
      <w:r>
        <w:rPr>
          <w:rFonts w:cs="Arial"/>
          <w:b/>
          <w:szCs w:val="22"/>
        </w:rPr>
        <w:t>Nature</w:t>
      </w:r>
    </w:p>
    <w:p w14:paraId="01108FE4" w14:textId="77777777" w:rsidR="008315D7" w:rsidRDefault="008315D7" w:rsidP="008315D7">
      <w:pPr>
        <w:autoSpaceDE w:val="0"/>
        <w:autoSpaceDN w:val="0"/>
        <w:adjustRightInd w:val="0"/>
        <w:jc w:val="both"/>
        <w:rPr>
          <w:rFonts w:cs="Arial"/>
          <w:szCs w:val="22"/>
        </w:rPr>
      </w:pPr>
    </w:p>
    <w:p w14:paraId="736CD460" w14:textId="77777777" w:rsidR="008315D7" w:rsidRDefault="008315D7" w:rsidP="008315D7">
      <w:pPr>
        <w:autoSpaceDE w:val="0"/>
        <w:autoSpaceDN w:val="0"/>
        <w:adjustRightInd w:val="0"/>
        <w:jc w:val="both"/>
        <w:rPr>
          <w:rFonts w:cs="Arial"/>
          <w:szCs w:val="22"/>
        </w:rPr>
      </w:pPr>
      <w:r w:rsidRPr="001C0A97">
        <w:rPr>
          <w:rFonts w:cs="Arial"/>
          <w:szCs w:val="22"/>
        </w:rPr>
        <w:t>During the audit, the following security management processes weaknesses were noted:</w:t>
      </w:r>
    </w:p>
    <w:p w14:paraId="311C49B5" w14:textId="77777777" w:rsidR="008315D7" w:rsidRPr="001C0A97" w:rsidRDefault="008315D7" w:rsidP="008315D7">
      <w:pPr>
        <w:autoSpaceDE w:val="0"/>
        <w:autoSpaceDN w:val="0"/>
        <w:adjustRightInd w:val="0"/>
        <w:jc w:val="both"/>
        <w:rPr>
          <w:rFonts w:cs="Arial"/>
          <w:szCs w:val="22"/>
        </w:rPr>
      </w:pPr>
    </w:p>
    <w:p w14:paraId="25447A19" w14:textId="77777777" w:rsidR="008315D7" w:rsidRDefault="008315D7" w:rsidP="008315D7">
      <w:pPr>
        <w:pStyle w:val="ListParagraph"/>
        <w:ind w:left="0"/>
        <w:jc w:val="both"/>
        <w:rPr>
          <w:rFonts w:cs="Arial"/>
          <w:szCs w:val="22"/>
        </w:rPr>
      </w:pPr>
      <w:r w:rsidRPr="0042078B">
        <w:rPr>
          <w:rFonts w:cs="Arial"/>
          <w:szCs w:val="22"/>
        </w:rPr>
        <w:t>Consideration was taken that an ICT Security Policy was developed, however the policy was still not approved;</w:t>
      </w:r>
    </w:p>
    <w:p w14:paraId="4F0CE6A6" w14:textId="77777777" w:rsidR="008315D7" w:rsidRPr="0042078B" w:rsidRDefault="008315D7" w:rsidP="008315D7">
      <w:pPr>
        <w:pStyle w:val="ListParagraph"/>
        <w:ind w:left="0"/>
        <w:jc w:val="both"/>
        <w:rPr>
          <w:rFonts w:cs="Arial"/>
          <w:szCs w:val="22"/>
        </w:rPr>
      </w:pPr>
    </w:p>
    <w:p w14:paraId="3CF958C7" w14:textId="77777777" w:rsidR="008315D7" w:rsidRDefault="008315D7" w:rsidP="008315D7">
      <w:pPr>
        <w:pStyle w:val="ListParagraph"/>
        <w:ind w:left="0"/>
        <w:jc w:val="both"/>
        <w:rPr>
          <w:rFonts w:cs="Arial"/>
          <w:szCs w:val="22"/>
        </w:rPr>
      </w:pPr>
      <w:r w:rsidRPr="001C0A97">
        <w:rPr>
          <w:rFonts w:cs="Arial"/>
          <w:szCs w:val="22"/>
        </w:rPr>
        <w:t>There was no process in place to review the activity logs on active directory for security significant events;</w:t>
      </w:r>
    </w:p>
    <w:p w14:paraId="44CFA867" w14:textId="77777777" w:rsidR="008315D7" w:rsidRPr="0042078B" w:rsidRDefault="008315D7" w:rsidP="008315D7">
      <w:pPr>
        <w:jc w:val="both"/>
        <w:rPr>
          <w:rFonts w:cs="Arial"/>
          <w:szCs w:val="22"/>
        </w:rPr>
      </w:pPr>
    </w:p>
    <w:p w14:paraId="6D7C56A6" w14:textId="77777777" w:rsidR="008315D7" w:rsidRPr="001C0A97" w:rsidRDefault="008315D7" w:rsidP="008315D7">
      <w:pPr>
        <w:pStyle w:val="ListParagraph"/>
        <w:ind w:left="0"/>
        <w:jc w:val="both"/>
        <w:rPr>
          <w:rFonts w:cs="Arial"/>
          <w:szCs w:val="22"/>
        </w:rPr>
      </w:pPr>
      <w:r w:rsidRPr="001C0A97">
        <w:rPr>
          <w:rFonts w:cs="Arial"/>
          <w:szCs w:val="22"/>
        </w:rPr>
        <w:t>Furthermore, there were some workstations which were not installed with the latest network agent/patches and anti-virus protection.</w:t>
      </w:r>
    </w:p>
    <w:p w14:paraId="56151956" w14:textId="77777777" w:rsidR="008315D7" w:rsidRPr="001C0A97" w:rsidRDefault="008315D7" w:rsidP="008315D7">
      <w:pPr>
        <w:pStyle w:val="ListParagraph"/>
        <w:ind w:left="360"/>
        <w:jc w:val="both"/>
        <w:rPr>
          <w:rFonts w:cs="Arial"/>
          <w:szCs w:val="22"/>
        </w:rPr>
      </w:pPr>
    </w:p>
    <w:p w14:paraId="0279DBD3" w14:textId="77777777" w:rsidR="008315D7" w:rsidRPr="001C0A97" w:rsidRDefault="008315D7" w:rsidP="008315D7">
      <w:pPr>
        <w:jc w:val="both"/>
        <w:rPr>
          <w:rFonts w:cs="Arial"/>
          <w:szCs w:val="22"/>
        </w:rPr>
      </w:pPr>
      <w:r w:rsidRPr="001C0A97">
        <w:rPr>
          <w:rFonts w:cs="Arial"/>
          <w:szCs w:val="22"/>
        </w:rPr>
        <w:t>These matters were reported in 2017-18 financial year.</w:t>
      </w:r>
    </w:p>
    <w:p w14:paraId="17F2F07E" w14:textId="77777777" w:rsidR="008315D7" w:rsidRDefault="008315D7" w:rsidP="008315D7">
      <w:pPr>
        <w:autoSpaceDE w:val="0"/>
        <w:autoSpaceDN w:val="0"/>
        <w:adjustRightInd w:val="0"/>
        <w:jc w:val="both"/>
        <w:rPr>
          <w:rFonts w:cs="Arial"/>
          <w:szCs w:val="22"/>
        </w:rPr>
      </w:pPr>
    </w:p>
    <w:p w14:paraId="5E00C626" w14:textId="77777777" w:rsidR="008315D7" w:rsidRDefault="008315D7" w:rsidP="008315D7">
      <w:pPr>
        <w:pStyle w:val="NormalWeb"/>
        <w:jc w:val="both"/>
        <w:rPr>
          <w:rFonts w:ascii="Arial" w:hAnsi="Arial" w:cs="Arial"/>
          <w:b/>
          <w:sz w:val="22"/>
          <w:szCs w:val="22"/>
          <w:lang w:val="en-US"/>
        </w:rPr>
      </w:pPr>
      <w:r w:rsidRPr="005D0AD5">
        <w:rPr>
          <w:rFonts w:ascii="Arial" w:hAnsi="Arial" w:cs="Arial"/>
          <w:b/>
          <w:sz w:val="22"/>
          <w:szCs w:val="22"/>
          <w:lang w:val="en-US"/>
        </w:rPr>
        <w:t>Impact of the finding</w:t>
      </w:r>
    </w:p>
    <w:p w14:paraId="5EBE8F5F" w14:textId="77777777" w:rsidR="008315D7" w:rsidRPr="001C0A97" w:rsidRDefault="008315D7" w:rsidP="008315D7">
      <w:pPr>
        <w:autoSpaceDE w:val="0"/>
        <w:autoSpaceDN w:val="0"/>
        <w:adjustRightInd w:val="0"/>
        <w:jc w:val="both"/>
        <w:rPr>
          <w:rFonts w:cs="Arial"/>
          <w:szCs w:val="22"/>
        </w:rPr>
      </w:pPr>
    </w:p>
    <w:p w14:paraId="4F8F1B1C" w14:textId="77777777" w:rsidR="008315D7" w:rsidRPr="001C0A97" w:rsidRDefault="008315D7" w:rsidP="008315D7">
      <w:pPr>
        <w:autoSpaceDE w:val="0"/>
        <w:autoSpaceDN w:val="0"/>
        <w:adjustRightInd w:val="0"/>
        <w:jc w:val="both"/>
        <w:rPr>
          <w:rFonts w:cs="Arial"/>
          <w:szCs w:val="22"/>
        </w:rPr>
      </w:pPr>
      <w:r w:rsidRPr="001C0A97">
        <w:rPr>
          <w:rFonts w:cs="Arial"/>
          <w:szCs w:val="22"/>
        </w:rPr>
        <w:t>Security breaches and incidents may not be timely detected, which may affect the confidentiality, integrity and availability of the systems.</w:t>
      </w:r>
    </w:p>
    <w:p w14:paraId="400FD4B8" w14:textId="77777777" w:rsidR="008315D7" w:rsidRPr="001C0A97" w:rsidRDefault="008315D7" w:rsidP="008315D7">
      <w:pPr>
        <w:jc w:val="both"/>
        <w:rPr>
          <w:rFonts w:cs="Arial"/>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select="TEXTFIELD4"/&gt;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p>
    <w:p w14:paraId="3A605EA0" w14:textId="77777777" w:rsidR="008315D7" w:rsidRDefault="008315D7" w:rsidP="008315D7">
      <w:pPr>
        <w:jc w:val="both"/>
        <w:rPr>
          <w:rFonts w:cs="Arial"/>
          <w:b/>
          <w:bCs/>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select="TEXTFIELD5"/&gt;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r w:rsidRPr="001C0A97">
        <w:rPr>
          <w:rFonts w:cs="Arial"/>
          <w:b/>
          <w:bCs/>
          <w:szCs w:val="22"/>
        </w:rPr>
        <w:t>Internal control deficiency</w:t>
      </w:r>
    </w:p>
    <w:p w14:paraId="1E1AFA6A" w14:textId="77777777" w:rsidR="008315D7" w:rsidRPr="001C0A97" w:rsidRDefault="008315D7" w:rsidP="008315D7">
      <w:pPr>
        <w:jc w:val="both"/>
        <w:rPr>
          <w:rFonts w:cs="Arial"/>
          <w:b/>
          <w:bCs/>
          <w:szCs w:val="22"/>
        </w:rPr>
      </w:pPr>
    </w:p>
    <w:p w14:paraId="0C0589A1" w14:textId="77777777" w:rsidR="008315D7" w:rsidRDefault="008315D7" w:rsidP="008315D7">
      <w:pPr>
        <w:autoSpaceDE w:val="0"/>
        <w:autoSpaceDN w:val="0"/>
        <w:adjustRightInd w:val="0"/>
        <w:jc w:val="both"/>
        <w:rPr>
          <w:rFonts w:cs="Arial"/>
          <w:b/>
          <w:szCs w:val="22"/>
        </w:rPr>
      </w:pPr>
      <w:r w:rsidRPr="00D513B6">
        <w:rPr>
          <w:rFonts w:cs="Arial"/>
          <w:i/>
          <w:szCs w:val="22"/>
        </w:rPr>
        <w:t>Financial and performance managemen</w:t>
      </w:r>
      <w:r>
        <w:rPr>
          <w:rFonts w:cs="Arial"/>
          <w:i/>
          <w:szCs w:val="22"/>
        </w:rPr>
        <w:t>t</w:t>
      </w:r>
      <w:r w:rsidRPr="001C0A97">
        <w:rPr>
          <w:rFonts w:cs="Arial"/>
          <w:b/>
          <w:szCs w:val="22"/>
        </w:rPr>
        <w:t xml:space="preserve"> </w:t>
      </w:r>
    </w:p>
    <w:p w14:paraId="4B7DA627" w14:textId="77777777" w:rsidR="008315D7" w:rsidRDefault="008315D7" w:rsidP="008315D7">
      <w:pPr>
        <w:autoSpaceDE w:val="0"/>
        <w:autoSpaceDN w:val="0"/>
        <w:adjustRightInd w:val="0"/>
        <w:jc w:val="both"/>
        <w:rPr>
          <w:rFonts w:cs="Arial"/>
          <w:b/>
          <w:szCs w:val="22"/>
        </w:rPr>
      </w:pPr>
    </w:p>
    <w:p w14:paraId="2E5BF6A4" w14:textId="77777777" w:rsidR="008315D7" w:rsidRPr="001C0A97" w:rsidRDefault="008315D7" w:rsidP="008315D7">
      <w:pPr>
        <w:autoSpaceDE w:val="0"/>
        <w:autoSpaceDN w:val="0"/>
        <w:adjustRightInd w:val="0"/>
        <w:jc w:val="both"/>
        <w:rPr>
          <w:rFonts w:eastAsia="Arial Unicode MS" w:cs="Arial"/>
          <w:szCs w:val="22"/>
        </w:rPr>
      </w:pPr>
      <w:r w:rsidRPr="001C0A97">
        <w:rPr>
          <w:rFonts w:cs="Arial"/>
          <w:szCs w:val="22"/>
        </w:rPr>
        <w:t>Formal controls over IT Systems</w:t>
      </w:r>
    </w:p>
    <w:p w14:paraId="1911CE91" w14:textId="77777777" w:rsidR="008315D7" w:rsidRDefault="008315D7" w:rsidP="008315D7">
      <w:pPr>
        <w:jc w:val="both"/>
        <w:rPr>
          <w:rFonts w:cs="Arial"/>
          <w:color w:val="000000"/>
          <w:szCs w:val="22"/>
        </w:rPr>
      </w:pPr>
    </w:p>
    <w:p w14:paraId="5B2E541C" w14:textId="77777777" w:rsidR="008315D7" w:rsidRPr="001C0A97" w:rsidRDefault="008315D7" w:rsidP="008315D7">
      <w:pPr>
        <w:jc w:val="both"/>
        <w:rPr>
          <w:rFonts w:cs="Arial"/>
          <w:color w:val="000000"/>
          <w:szCs w:val="22"/>
        </w:rPr>
      </w:pPr>
      <w:r w:rsidRPr="001C0A97">
        <w:rPr>
          <w:rFonts w:cs="Arial"/>
          <w:color w:val="000000"/>
          <w:szCs w:val="22"/>
        </w:rPr>
        <w:t>Lack of consequence management for not resolving prior audit findings.</w:t>
      </w:r>
    </w:p>
    <w:p w14:paraId="1B5DA24C" w14:textId="77777777" w:rsidR="008315D7" w:rsidRPr="001C0A97" w:rsidRDefault="008315D7" w:rsidP="008315D7">
      <w:pPr>
        <w:jc w:val="both"/>
        <w:rPr>
          <w:rFonts w:cs="Arial"/>
          <w:color w:val="000000" w:themeColor="text1"/>
          <w:szCs w:val="22"/>
        </w:rPr>
      </w:pPr>
    </w:p>
    <w:p w14:paraId="7227F534" w14:textId="77777777" w:rsidR="008315D7" w:rsidRDefault="008315D7" w:rsidP="008315D7">
      <w:pPr>
        <w:jc w:val="both"/>
        <w:rPr>
          <w:rFonts w:cs="Arial"/>
          <w:b/>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select="TEXTFIELD6"/&gt;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r w:rsidRPr="001C0A97">
        <w:rPr>
          <w:rFonts w:cs="Arial"/>
          <w:b/>
          <w:szCs w:val="22"/>
        </w:rPr>
        <w:t>Recommendation</w:t>
      </w:r>
    </w:p>
    <w:p w14:paraId="01F6C38E" w14:textId="77777777" w:rsidR="008315D7" w:rsidRDefault="008315D7" w:rsidP="008315D7">
      <w:pPr>
        <w:jc w:val="both"/>
        <w:rPr>
          <w:rFonts w:cs="Arial"/>
          <w:b/>
          <w:szCs w:val="22"/>
        </w:rPr>
      </w:pPr>
    </w:p>
    <w:p w14:paraId="72B8D535" w14:textId="77777777" w:rsidR="008315D7" w:rsidRPr="00D513B6" w:rsidRDefault="008315D7" w:rsidP="008315D7">
      <w:pPr>
        <w:tabs>
          <w:tab w:val="left" w:pos="284"/>
        </w:tabs>
        <w:ind w:left="284" w:hanging="284"/>
        <w:jc w:val="both"/>
        <w:outlineLvl w:val="4"/>
        <w:rPr>
          <w:rFonts w:cs="Arial"/>
          <w:szCs w:val="22"/>
        </w:rPr>
      </w:pPr>
      <w:r w:rsidRPr="00F3211C">
        <w:rPr>
          <w:rFonts w:cs="Arial"/>
          <w:szCs w:val="22"/>
        </w:rPr>
        <w:t>It is recommended that</w:t>
      </w:r>
      <w:r>
        <w:rPr>
          <w:rFonts w:cs="Arial"/>
          <w:szCs w:val="22"/>
        </w:rPr>
        <w:t>:</w:t>
      </w:r>
    </w:p>
    <w:p w14:paraId="37D83C0E" w14:textId="77777777" w:rsidR="008315D7" w:rsidRPr="001C0A97" w:rsidRDefault="008315D7" w:rsidP="008315D7">
      <w:pPr>
        <w:jc w:val="both"/>
        <w:rPr>
          <w:rFonts w:cs="Arial"/>
          <w:b/>
          <w:szCs w:val="22"/>
        </w:rPr>
      </w:pPr>
    </w:p>
    <w:p w14:paraId="7D84C1C5" w14:textId="77777777" w:rsidR="008315D7" w:rsidRDefault="008315D7" w:rsidP="008315D7">
      <w:pPr>
        <w:jc w:val="both"/>
        <w:rPr>
          <w:rFonts w:cs="Arial"/>
          <w:color w:val="000000" w:themeColor="text1"/>
          <w:szCs w:val="22"/>
        </w:rPr>
      </w:pPr>
      <w:r w:rsidRPr="001C0A97">
        <w:rPr>
          <w:rFonts w:cs="Arial"/>
          <w:color w:val="000000" w:themeColor="text1"/>
          <w:szCs w:val="22"/>
        </w:rPr>
        <w:t>The Chief Information Officer should ensure that the required leadership direction and involvement is provided in the adequate design and implementation of operating system and network security controls. Management should consider implementing the following:</w:t>
      </w:r>
    </w:p>
    <w:p w14:paraId="690A96DA" w14:textId="77777777" w:rsidR="008315D7" w:rsidRPr="001C0A97" w:rsidRDefault="008315D7" w:rsidP="008315D7">
      <w:pPr>
        <w:jc w:val="both"/>
        <w:rPr>
          <w:rFonts w:cs="Arial"/>
          <w:color w:val="000000" w:themeColor="text1"/>
          <w:szCs w:val="22"/>
        </w:rPr>
      </w:pPr>
    </w:p>
    <w:p w14:paraId="564A25CD" w14:textId="77777777" w:rsidR="008315D7" w:rsidRDefault="008315D7" w:rsidP="008315D7">
      <w:pPr>
        <w:pStyle w:val="ListParagraph"/>
        <w:ind w:left="0"/>
        <w:jc w:val="both"/>
        <w:rPr>
          <w:rFonts w:cs="Arial"/>
          <w:szCs w:val="22"/>
        </w:rPr>
      </w:pPr>
      <w:r w:rsidRPr="0042078B">
        <w:rPr>
          <w:rFonts w:cs="Arial"/>
          <w:szCs w:val="22"/>
        </w:rPr>
        <w:t>Commit to findings resolution by approving and implementing the Security management policy.</w:t>
      </w:r>
    </w:p>
    <w:p w14:paraId="759905EE" w14:textId="77777777" w:rsidR="008315D7" w:rsidRPr="0042078B" w:rsidRDefault="008315D7" w:rsidP="008315D7">
      <w:pPr>
        <w:pStyle w:val="ListParagraph"/>
        <w:ind w:left="426"/>
        <w:jc w:val="both"/>
        <w:rPr>
          <w:rFonts w:cs="Arial"/>
          <w:szCs w:val="22"/>
        </w:rPr>
      </w:pPr>
    </w:p>
    <w:p w14:paraId="0A858136" w14:textId="77777777" w:rsidR="008315D7" w:rsidRPr="001C0A97" w:rsidRDefault="008315D7" w:rsidP="008315D7">
      <w:pPr>
        <w:pStyle w:val="ListParagraph"/>
        <w:ind w:left="0"/>
        <w:jc w:val="both"/>
        <w:rPr>
          <w:rFonts w:cs="Arial"/>
          <w:szCs w:val="22"/>
        </w:rPr>
      </w:pPr>
      <w:r w:rsidRPr="001C0A97">
        <w:rPr>
          <w:rFonts w:cs="Arial"/>
          <w:szCs w:val="22"/>
        </w:rPr>
        <w:t xml:space="preserve">Ensuring that operating security logs are enabled and reviewed on the regular basis. The system administrators should review user activity logging at various levels, (i.e. network, operating system and application) on a regular basis. </w:t>
      </w:r>
    </w:p>
    <w:p w14:paraId="3EBAB0EF" w14:textId="77777777" w:rsidR="008315D7" w:rsidRPr="001C0A97" w:rsidRDefault="008315D7" w:rsidP="008315D7">
      <w:pPr>
        <w:pStyle w:val="ListParagraph"/>
        <w:ind w:left="0"/>
        <w:jc w:val="both"/>
        <w:rPr>
          <w:rFonts w:cs="Arial"/>
          <w:szCs w:val="22"/>
        </w:rPr>
      </w:pPr>
      <w:r w:rsidRPr="001C0A97">
        <w:rPr>
          <w:rFonts w:cs="Arial"/>
          <w:szCs w:val="22"/>
        </w:rPr>
        <w:t>Examples of user activity logs that should be activated at a minimum are the following:</w:t>
      </w:r>
    </w:p>
    <w:p w14:paraId="1B22A322" w14:textId="77777777" w:rsidR="008315D7" w:rsidRPr="001C0A97" w:rsidRDefault="008315D7" w:rsidP="008315D7">
      <w:pPr>
        <w:pStyle w:val="ListParagraph"/>
        <w:ind w:left="426" w:hanging="426"/>
        <w:jc w:val="both"/>
        <w:rPr>
          <w:rFonts w:cs="Arial"/>
          <w:szCs w:val="22"/>
        </w:rPr>
      </w:pPr>
      <w:r w:rsidRPr="001C0A97">
        <w:rPr>
          <w:rFonts w:cs="Arial"/>
          <w:szCs w:val="22"/>
        </w:rPr>
        <w:t>a)  Failed user login attempts</w:t>
      </w:r>
    </w:p>
    <w:p w14:paraId="1AD90ED2" w14:textId="77777777" w:rsidR="008315D7" w:rsidRPr="001C0A97" w:rsidRDefault="008315D7" w:rsidP="008315D7">
      <w:pPr>
        <w:pStyle w:val="ListParagraph"/>
        <w:ind w:left="426" w:hanging="426"/>
        <w:jc w:val="both"/>
        <w:rPr>
          <w:rFonts w:cs="Arial"/>
          <w:szCs w:val="22"/>
        </w:rPr>
      </w:pPr>
      <w:r w:rsidRPr="001C0A97">
        <w:rPr>
          <w:rFonts w:cs="Arial"/>
          <w:szCs w:val="22"/>
        </w:rPr>
        <w:t>b)  User account changes or deletions</w:t>
      </w:r>
    </w:p>
    <w:p w14:paraId="141A3C00" w14:textId="77777777" w:rsidR="008315D7" w:rsidRPr="001C0A97" w:rsidRDefault="008315D7" w:rsidP="008315D7">
      <w:pPr>
        <w:pStyle w:val="ListParagraph"/>
        <w:ind w:left="426" w:hanging="426"/>
        <w:jc w:val="both"/>
        <w:rPr>
          <w:rFonts w:cs="Arial"/>
          <w:szCs w:val="22"/>
        </w:rPr>
      </w:pPr>
      <w:r w:rsidRPr="001C0A97">
        <w:rPr>
          <w:rFonts w:cs="Arial"/>
          <w:szCs w:val="22"/>
        </w:rPr>
        <w:t>c)  Object access denied logs</w:t>
      </w:r>
    </w:p>
    <w:p w14:paraId="4D7C77D5" w14:textId="77777777" w:rsidR="008315D7" w:rsidRPr="0042078B" w:rsidRDefault="008315D7" w:rsidP="008315D7">
      <w:pPr>
        <w:pStyle w:val="ListParagraph"/>
        <w:ind w:left="426" w:hanging="426"/>
        <w:jc w:val="both"/>
        <w:rPr>
          <w:rFonts w:cs="Arial"/>
          <w:szCs w:val="22"/>
        </w:rPr>
      </w:pPr>
      <w:r w:rsidRPr="001C0A97">
        <w:rPr>
          <w:rFonts w:cs="Arial"/>
          <w:szCs w:val="22"/>
        </w:rPr>
        <w:t>d)  Invalid requests</w:t>
      </w:r>
    </w:p>
    <w:p w14:paraId="3B0E0A2F" w14:textId="77777777" w:rsidR="008315D7" w:rsidRPr="0042078B" w:rsidRDefault="008315D7" w:rsidP="008315D7">
      <w:pPr>
        <w:pStyle w:val="ListParagraph"/>
        <w:ind w:left="360"/>
        <w:jc w:val="both"/>
        <w:rPr>
          <w:rFonts w:cs="Arial"/>
          <w:szCs w:val="22"/>
        </w:rPr>
      </w:pPr>
    </w:p>
    <w:p w14:paraId="24A984D1" w14:textId="77777777" w:rsidR="008315D7" w:rsidRPr="001C0A97" w:rsidRDefault="008315D7" w:rsidP="008315D7">
      <w:pPr>
        <w:pStyle w:val="ListParagraph"/>
        <w:ind w:left="0"/>
        <w:jc w:val="both"/>
        <w:rPr>
          <w:rFonts w:cs="Arial"/>
          <w:b/>
          <w:szCs w:val="22"/>
        </w:rPr>
      </w:pPr>
      <w:r w:rsidRPr="0042078B">
        <w:rPr>
          <w:rFonts w:cs="Arial"/>
          <w:szCs w:val="22"/>
        </w:rPr>
        <w:t>Ensure</w:t>
      </w:r>
      <w:r w:rsidRPr="001C0A97">
        <w:rPr>
          <w:rFonts w:cs="Arial"/>
          <w:szCs w:val="22"/>
        </w:rPr>
        <w:t xml:space="preserve"> that antivirus updates and patches are implemented on the IT environment and deployed to all workstations within the department.</w:t>
      </w:r>
    </w:p>
    <w:p w14:paraId="1659144E" w14:textId="77777777" w:rsidR="008315D7" w:rsidRDefault="008315D7" w:rsidP="008315D7">
      <w:pPr>
        <w:jc w:val="both"/>
        <w:rPr>
          <w:rFonts w:cs="Arial"/>
          <w:szCs w:val="22"/>
        </w:rPr>
      </w:pPr>
    </w:p>
    <w:p w14:paraId="726CA7A9" w14:textId="77777777" w:rsidR="008315D7" w:rsidRDefault="008315D7" w:rsidP="008315D7">
      <w:pPr>
        <w:jc w:val="both"/>
        <w:rPr>
          <w:rFonts w:cs="Arial"/>
          <w:b/>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select="TEXTFIELD1"/&gt;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r w:rsidRPr="001C0A97">
        <w:rPr>
          <w:rFonts w:cs="Arial"/>
          <w:b/>
          <w:szCs w:val="22"/>
        </w:rPr>
        <w:t>Management response</w:t>
      </w:r>
    </w:p>
    <w:p w14:paraId="4D68E87E" w14:textId="77777777" w:rsidR="008315D7" w:rsidRPr="001C0A97" w:rsidRDefault="008315D7" w:rsidP="008315D7">
      <w:pPr>
        <w:jc w:val="both"/>
        <w:rPr>
          <w:rFonts w:cs="Arial"/>
          <w:szCs w:val="22"/>
        </w:rPr>
      </w:pPr>
    </w:p>
    <w:p w14:paraId="4CAC0B68" w14:textId="77777777" w:rsidR="008315D7" w:rsidRPr="00937BCE" w:rsidRDefault="008315D7" w:rsidP="008315D7">
      <w:pPr>
        <w:jc w:val="both"/>
        <w:rPr>
          <w:rFonts w:cs="Arial"/>
          <w:szCs w:val="22"/>
        </w:rPr>
      </w:pPr>
      <w:r w:rsidRPr="00937BCE">
        <w:rPr>
          <w:rFonts w:cs="Arial"/>
          <w:szCs w:val="22"/>
        </w:rPr>
        <w:t>Management agrees with the finding. ICT Security policy has been drafted and in a process on being approved. This will assist to ensure that processes and security are enforced and followed. A process will be put in place to ensure that updates, patches and logs are done and registered.</w:t>
      </w:r>
    </w:p>
    <w:p w14:paraId="7F3E6241" w14:textId="77777777" w:rsidR="008315D7" w:rsidRDefault="008315D7" w:rsidP="008315D7">
      <w:pPr>
        <w:jc w:val="both"/>
        <w:rPr>
          <w:rFonts w:cs="Arial"/>
          <w:szCs w:val="22"/>
        </w:rPr>
      </w:pPr>
    </w:p>
    <w:p w14:paraId="6BDA52D7" w14:textId="77777777" w:rsidR="008315D7" w:rsidRDefault="008315D7" w:rsidP="008315D7">
      <w:pPr>
        <w:jc w:val="both"/>
        <w:rPr>
          <w:rFonts w:cs="Arial"/>
          <w:b/>
          <w:bCs/>
          <w:szCs w:val="22"/>
        </w:rPr>
      </w:pPr>
      <w:r w:rsidRPr="001C0A97">
        <w:rPr>
          <w:rFonts w:cs="Arial"/>
          <w:b/>
          <w:bCs/>
          <w:szCs w:val="22"/>
        </w:rPr>
        <w:t>Auditor’s conclusion</w:t>
      </w:r>
    </w:p>
    <w:p w14:paraId="31A903A8" w14:textId="77777777" w:rsidR="008315D7" w:rsidRDefault="008315D7" w:rsidP="008315D7">
      <w:pPr>
        <w:jc w:val="both"/>
        <w:rPr>
          <w:rFonts w:cs="Arial"/>
          <w:b/>
          <w:bCs/>
          <w:szCs w:val="22"/>
        </w:rPr>
      </w:pPr>
    </w:p>
    <w:p w14:paraId="3BFE201E" w14:textId="77777777" w:rsidR="008315D7" w:rsidRDefault="008315D7" w:rsidP="008315D7">
      <w:pPr>
        <w:jc w:val="both"/>
        <w:rPr>
          <w:rFonts w:cs="Arial"/>
          <w:bCs/>
          <w:szCs w:val="22"/>
        </w:rPr>
      </w:pPr>
      <w:r w:rsidRPr="0099604E">
        <w:rPr>
          <w:rFonts w:cs="Arial"/>
          <w:bCs/>
          <w:szCs w:val="22"/>
        </w:rPr>
        <w:t>Management comments are noted; however, an assessment of the corrective actions agreed upon by management will be performed during the next financial audit</w:t>
      </w:r>
      <w:r>
        <w:rPr>
          <w:rFonts w:cs="Arial"/>
          <w:bCs/>
          <w:szCs w:val="22"/>
        </w:rPr>
        <w:t>.</w:t>
      </w:r>
    </w:p>
    <w:p w14:paraId="1F2301CE" w14:textId="77777777" w:rsidR="008315D7" w:rsidRDefault="008315D7" w:rsidP="008315D7">
      <w:pPr>
        <w:jc w:val="both"/>
        <w:rPr>
          <w:rFonts w:cs="Arial"/>
          <w:bCs/>
          <w:szCs w:val="22"/>
        </w:rPr>
      </w:pPr>
      <w:r>
        <w:rPr>
          <w:rFonts w:cs="Arial"/>
          <w:bCs/>
          <w:szCs w:val="22"/>
        </w:rPr>
        <w:br w:type="page"/>
      </w:r>
    </w:p>
    <w:p w14:paraId="1D090CB0" w14:textId="77777777" w:rsidR="008315D7" w:rsidRPr="001C0A97" w:rsidRDefault="008315D7" w:rsidP="008315D7">
      <w:pPr>
        <w:pStyle w:val="FindingHeading1"/>
        <w:numPr>
          <w:ilvl w:val="0"/>
          <w:numId w:val="0"/>
        </w:numPr>
        <w:shd w:val="clear" w:color="auto" w:fill="E6E6E6"/>
        <w:tabs>
          <w:tab w:val="left" w:pos="426"/>
        </w:tabs>
        <w:spacing w:before="0" w:after="0"/>
        <w:ind w:left="426" w:hanging="426"/>
        <w:jc w:val="both"/>
        <w:rPr>
          <w:rFonts w:cs="Arial"/>
          <w:bCs/>
          <w:szCs w:val="22"/>
        </w:rPr>
      </w:pPr>
      <w:r>
        <w:rPr>
          <w:rFonts w:cs="Arial"/>
          <w:bCs/>
          <w:szCs w:val="22"/>
        </w:rPr>
        <w:lastRenderedPageBreak/>
        <w:t xml:space="preserve">15. </w:t>
      </w:r>
      <w:r>
        <w:rPr>
          <w:rFonts w:cs="Arial"/>
          <w:bCs/>
          <w:szCs w:val="22"/>
        </w:rPr>
        <w:tab/>
      </w:r>
      <w:r w:rsidRPr="001C0A97">
        <w:rPr>
          <w:rFonts w:cs="Arial"/>
          <w:bCs/>
          <w:szCs w:val="22"/>
        </w:rPr>
        <w:t>U</w:t>
      </w:r>
      <w:r>
        <w:rPr>
          <w:rFonts w:cs="Arial"/>
          <w:bCs/>
          <w:szCs w:val="22"/>
        </w:rPr>
        <w:t>ser</w:t>
      </w:r>
      <w:r w:rsidRPr="001C0A97">
        <w:rPr>
          <w:rFonts w:cs="Arial"/>
          <w:bCs/>
          <w:szCs w:val="22"/>
        </w:rPr>
        <w:t xml:space="preserve"> </w:t>
      </w:r>
      <w:r>
        <w:rPr>
          <w:rFonts w:cs="Arial"/>
          <w:bCs/>
          <w:szCs w:val="22"/>
        </w:rPr>
        <w:t>Access</w:t>
      </w:r>
      <w:r w:rsidRPr="001C0A97">
        <w:rPr>
          <w:rFonts w:cs="Arial"/>
          <w:bCs/>
          <w:szCs w:val="22"/>
        </w:rPr>
        <w:t xml:space="preserve"> M</w:t>
      </w:r>
      <w:r>
        <w:rPr>
          <w:rFonts w:cs="Arial"/>
          <w:bCs/>
          <w:szCs w:val="22"/>
        </w:rPr>
        <w:t>anagement</w:t>
      </w:r>
      <w:r w:rsidRPr="001C0A97">
        <w:rPr>
          <w:rFonts w:cs="Arial"/>
          <w:bCs/>
          <w:szCs w:val="22"/>
        </w:rPr>
        <w:fldChar w:fldCharType="begin"/>
      </w:r>
      <w:r w:rsidRPr="001C0A97">
        <w:rPr>
          <w:rFonts w:cs="Arial"/>
          <w:bCs/>
          <w:szCs w:val="22"/>
        </w:rPr>
        <w:instrText xml:space="preserve"> &lt;xsl:value-of select="CATEGORY"/&gt; </w:instrText>
      </w:r>
      <w:r w:rsidRPr="001C0A97">
        <w:rPr>
          <w:rFonts w:cs="Arial"/>
          <w:bCs/>
          <w:szCs w:val="22"/>
        </w:rPr>
        <w:fldChar w:fldCharType="end"/>
      </w:r>
    </w:p>
    <w:p w14:paraId="7F386F09" w14:textId="77777777" w:rsidR="008315D7" w:rsidRDefault="008315D7" w:rsidP="008315D7">
      <w:pPr>
        <w:jc w:val="both"/>
        <w:rPr>
          <w:rFonts w:eastAsia="Arial Unicode MS" w:cs="Arial"/>
          <w:szCs w:val="22"/>
        </w:rPr>
      </w:pPr>
    </w:p>
    <w:p w14:paraId="3308A7D4" w14:textId="77777777" w:rsidR="008315D7" w:rsidRPr="001C0A97" w:rsidRDefault="008315D7" w:rsidP="008315D7">
      <w:pPr>
        <w:jc w:val="both"/>
        <w:rPr>
          <w:rFonts w:eastAsia="Arial Unicode MS" w:cs="Arial"/>
          <w:szCs w:val="22"/>
        </w:rPr>
      </w:pPr>
      <w:r w:rsidRPr="001C0A97">
        <w:rPr>
          <w:rFonts w:eastAsia="Arial Unicode MS" w:cs="Arial"/>
          <w:szCs w:val="22"/>
        </w:rPr>
        <w:t>User access controls ensures that only valid and authorised users are allowed access to initiate and approve transactions on the system and that user access is adequately segregated when transactions are captured and approved.</w:t>
      </w:r>
    </w:p>
    <w:p w14:paraId="6E1B37B8" w14:textId="77777777" w:rsidR="008315D7" w:rsidRPr="001C0A97" w:rsidRDefault="008315D7" w:rsidP="008315D7">
      <w:pPr>
        <w:jc w:val="both"/>
        <w:rPr>
          <w:rFonts w:eastAsia="Arial Unicode MS" w:cs="Arial"/>
          <w:szCs w:val="22"/>
        </w:rPr>
      </w:pPr>
      <w:r w:rsidRPr="001C0A97">
        <w:rPr>
          <w:rFonts w:eastAsia="Arial Unicode MS" w:cs="Arial"/>
          <w:szCs w:val="22"/>
        </w:rPr>
        <w:fldChar w:fldCharType="begin"/>
      </w:r>
      <w:r w:rsidRPr="001C0A97">
        <w:rPr>
          <w:rFonts w:eastAsia="Arial Unicode MS" w:cs="Arial"/>
          <w:szCs w:val="22"/>
        </w:rPr>
        <w:instrText xml:space="preserve"> &lt;/xsl:if&gt; </w:instrText>
      </w:r>
      <w:r w:rsidRPr="001C0A97">
        <w:rPr>
          <w:rFonts w:eastAsia="Arial Unicode MS" w:cs="Arial"/>
          <w:szCs w:val="22"/>
        </w:rPr>
        <w:fldChar w:fldCharType="end"/>
      </w:r>
      <w:r w:rsidRPr="001C0A97">
        <w:rPr>
          <w:rFonts w:eastAsia="Arial Unicode MS" w:cs="Arial"/>
          <w:szCs w:val="22"/>
        </w:rPr>
        <w:fldChar w:fldCharType="begin"/>
      </w:r>
      <w:r w:rsidRPr="001C0A97">
        <w:rPr>
          <w:rFonts w:eastAsia="Arial Unicode MS" w:cs="Arial"/>
          <w:szCs w:val="22"/>
        </w:rPr>
        <w:instrText xml:space="preserve"> &lt;/tm:group&gt; </w:instrText>
      </w:r>
      <w:r w:rsidRPr="001C0A97">
        <w:rPr>
          <w:rFonts w:eastAsia="Arial Unicode MS" w:cs="Arial"/>
          <w:szCs w:val="22"/>
        </w:rPr>
        <w:fldChar w:fldCharType="end"/>
      </w:r>
    </w:p>
    <w:p w14:paraId="25358787" w14:textId="77777777" w:rsidR="008315D7" w:rsidRPr="001C0A97" w:rsidRDefault="008315D7" w:rsidP="008315D7">
      <w:pPr>
        <w:jc w:val="both"/>
        <w:rPr>
          <w:rFonts w:eastAsia="Arial Unicode MS" w:cs="Arial"/>
          <w:b/>
          <w:szCs w:val="22"/>
        </w:rPr>
      </w:pPr>
      <w:r>
        <w:rPr>
          <w:rFonts w:eastAsia="Arial Unicode MS" w:cs="Arial"/>
          <w:b/>
          <w:szCs w:val="22"/>
        </w:rPr>
        <w:t>15</w:t>
      </w:r>
      <w:r w:rsidRPr="001C0A97">
        <w:rPr>
          <w:rFonts w:eastAsia="Arial Unicode MS" w:cs="Arial"/>
          <w:b/>
          <w:szCs w:val="22"/>
        </w:rPr>
        <w:t xml:space="preserve">.1 Inadequate user access management controls on PERSAL </w:t>
      </w:r>
    </w:p>
    <w:p w14:paraId="119D1F49" w14:textId="77777777" w:rsidR="008315D7" w:rsidRDefault="008315D7" w:rsidP="008315D7">
      <w:pPr>
        <w:jc w:val="both"/>
        <w:rPr>
          <w:rFonts w:cs="Arial"/>
          <w:b/>
          <w:szCs w:val="22"/>
        </w:rPr>
      </w:pPr>
    </w:p>
    <w:p w14:paraId="53C5F3CF" w14:textId="77777777" w:rsidR="008315D7" w:rsidRPr="001C0A97" w:rsidRDefault="008315D7" w:rsidP="008315D7">
      <w:pPr>
        <w:jc w:val="both"/>
        <w:rPr>
          <w:rFonts w:cs="Arial"/>
          <w:b/>
          <w:szCs w:val="22"/>
        </w:rPr>
      </w:pPr>
      <w:r>
        <w:rPr>
          <w:rFonts w:cs="Arial"/>
          <w:b/>
          <w:szCs w:val="22"/>
        </w:rPr>
        <w:t>Nature</w:t>
      </w:r>
    </w:p>
    <w:p w14:paraId="6C272031" w14:textId="77777777" w:rsidR="008315D7" w:rsidRDefault="008315D7" w:rsidP="008315D7">
      <w:pPr>
        <w:jc w:val="both"/>
        <w:rPr>
          <w:rFonts w:eastAsia="Arial Unicode MS" w:cs="Arial"/>
          <w:szCs w:val="22"/>
        </w:rPr>
      </w:pPr>
    </w:p>
    <w:p w14:paraId="340AE965" w14:textId="77777777" w:rsidR="008315D7" w:rsidRDefault="008315D7" w:rsidP="008315D7">
      <w:pPr>
        <w:jc w:val="both"/>
        <w:rPr>
          <w:rFonts w:cs="Arial"/>
          <w:szCs w:val="22"/>
        </w:rPr>
      </w:pPr>
      <w:r w:rsidRPr="001C0A97">
        <w:rPr>
          <w:rFonts w:eastAsia="Arial Unicode MS" w:cs="Arial"/>
          <w:szCs w:val="22"/>
        </w:rPr>
        <w:t>During the audit, it was noted that</w:t>
      </w:r>
      <w:r w:rsidRPr="001C0A97">
        <w:rPr>
          <w:rFonts w:cs="Arial"/>
          <w:szCs w:val="22"/>
        </w:rPr>
        <w:t xml:space="preserve"> the PERSAL user account management procedure was in place; however, procedure did not provide adequate guidance on the process to follow when performing the following user access management activities:</w:t>
      </w:r>
    </w:p>
    <w:p w14:paraId="21A88941" w14:textId="77777777" w:rsidR="008315D7" w:rsidRPr="001C0A97" w:rsidRDefault="008315D7" w:rsidP="008315D7">
      <w:pPr>
        <w:jc w:val="both"/>
        <w:rPr>
          <w:rFonts w:cs="Arial"/>
          <w:b/>
          <w:szCs w:val="22"/>
        </w:rPr>
      </w:pPr>
    </w:p>
    <w:p w14:paraId="59A659FA" w14:textId="77777777" w:rsidR="008315D7" w:rsidRDefault="008315D7" w:rsidP="008315D7">
      <w:pPr>
        <w:pStyle w:val="ListParagraph"/>
        <w:ind w:left="0"/>
        <w:jc w:val="both"/>
        <w:rPr>
          <w:rFonts w:cs="Arial"/>
          <w:szCs w:val="22"/>
        </w:rPr>
      </w:pPr>
      <w:r w:rsidRPr="0042078B">
        <w:rPr>
          <w:rFonts w:cs="Arial"/>
          <w:szCs w:val="22"/>
        </w:rPr>
        <w:t xml:space="preserve">Monitoring actions of the system controllers on application security level (creation of IDs, user ID maintenance, allocating functions to users etc.) </w:t>
      </w:r>
    </w:p>
    <w:p w14:paraId="5DD6C414" w14:textId="77777777" w:rsidR="008315D7" w:rsidRPr="0042078B" w:rsidRDefault="008315D7" w:rsidP="008315D7">
      <w:pPr>
        <w:pStyle w:val="ListParagraph"/>
        <w:ind w:left="0"/>
        <w:jc w:val="both"/>
        <w:rPr>
          <w:rFonts w:cs="Arial"/>
          <w:szCs w:val="22"/>
        </w:rPr>
      </w:pPr>
    </w:p>
    <w:p w14:paraId="132D2190" w14:textId="77777777" w:rsidR="008315D7" w:rsidRPr="001C0A97" w:rsidRDefault="008315D7" w:rsidP="008315D7">
      <w:pPr>
        <w:pStyle w:val="ListParagraph"/>
        <w:ind w:left="0"/>
        <w:jc w:val="both"/>
        <w:rPr>
          <w:rFonts w:cs="Arial"/>
          <w:szCs w:val="22"/>
        </w:rPr>
      </w:pPr>
      <w:r w:rsidRPr="001C0A97">
        <w:rPr>
          <w:rFonts w:cs="Arial"/>
          <w:szCs w:val="22"/>
        </w:rPr>
        <w:t xml:space="preserve">Periodic checks to ensure employees’ access is commensurate with their job responsibilities </w:t>
      </w:r>
    </w:p>
    <w:p w14:paraId="456D532D" w14:textId="77777777" w:rsidR="008315D7" w:rsidRDefault="008315D7" w:rsidP="008315D7">
      <w:pPr>
        <w:jc w:val="both"/>
        <w:rPr>
          <w:rFonts w:cs="Arial"/>
          <w:szCs w:val="22"/>
        </w:rPr>
      </w:pPr>
    </w:p>
    <w:p w14:paraId="0E1CB23A" w14:textId="77777777" w:rsidR="008315D7" w:rsidRPr="001C0A97" w:rsidRDefault="008315D7" w:rsidP="008315D7">
      <w:pPr>
        <w:jc w:val="both"/>
        <w:rPr>
          <w:rFonts w:cs="Arial"/>
          <w:szCs w:val="22"/>
        </w:rPr>
      </w:pPr>
      <w:r w:rsidRPr="001C0A97">
        <w:rPr>
          <w:rFonts w:cs="Arial"/>
          <w:szCs w:val="22"/>
        </w:rPr>
        <w:t>These matters were also reported in 2017-18 financial year.</w:t>
      </w:r>
    </w:p>
    <w:p w14:paraId="7DEE1C7B" w14:textId="77777777" w:rsidR="008315D7" w:rsidRPr="001C0A97" w:rsidRDefault="008315D7" w:rsidP="008315D7">
      <w:pPr>
        <w:jc w:val="both"/>
        <w:rPr>
          <w:rFonts w:cs="Arial"/>
          <w:szCs w:val="22"/>
        </w:rPr>
      </w:pPr>
    </w:p>
    <w:p w14:paraId="32C78A7A" w14:textId="77777777" w:rsidR="008315D7" w:rsidRDefault="008315D7" w:rsidP="008315D7">
      <w:pPr>
        <w:jc w:val="both"/>
        <w:rPr>
          <w:rFonts w:cs="Arial"/>
          <w:color w:val="000000" w:themeColor="text1"/>
          <w:szCs w:val="22"/>
        </w:rPr>
      </w:pPr>
      <w:r w:rsidRPr="001C0A97">
        <w:rPr>
          <w:rFonts w:cs="Arial"/>
          <w:color w:val="000000" w:themeColor="text1"/>
          <w:szCs w:val="22"/>
        </w:rPr>
        <w:t xml:space="preserve">Furthermore, the authorisation of the following users whose functions were modified during the period under review were not provided for audit purposes: </w:t>
      </w:r>
    </w:p>
    <w:p w14:paraId="2C184476" w14:textId="77777777" w:rsidR="008315D7" w:rsidRPr="001C0A97" w:rsidRDefault="008315D7" w:rsidP="008315D7">
      <w:pPr>
        <w:jc w:val="both"/>
        <w:rPr>
          <w:rFonts w:cs="Arial"/>
          <w:color w:val="000000" w:themeColor="text1"/>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2"/>
        <w:gridCol w:w="2209"/>
        <w:gridCol w:w="2218"/>
        <w:gridCol w:w="2195"/>
      </w:tblGrid>
      <w:tr w:rsidR="008315D7" w:rsidRPr="001C0A97" w14:paraId="6FB3D0A5" w14:textId="77777777" w:rsidTr="008315D7">
        <w:trPr>
          <w:trHeight w:val="237"/>
        </w:trPr>
        <w:tc>
          <w:tcPr>
            <w:tcW w:w="4551" w:type="dxa"/>
            <w:gridSpan w:val="2"/>
            <w:tcMar>
              <w:top w:w="0" w:type="dxa"/>
              <w:left w:w="108" w:type="dxa"/>
              <w:bottom w:w="0" w:type="dxa"/>
              <w:right w:w="108" w:type="dxa"/>
            </w:tcMar>
            <w:vAlign w:val="bottom"/>
            <w:hideMark/>
          </w:tcPr>
          <w:p w14:paraId="3A072A0D" w14:textId="77777777" w:rsidR="008315D7" w:rsidRPr="0042078B" w:rsidRDefault="008315D7" w:rsidP="008315D7">
            <w:pPr>
              <w:jc w:val="both"/>
              <w:rPr>
                <w:rFonts w:cs="Arial"/>
                <w:b/>
                <w:bCs/>
                <w:color w:val="000000" w:themeColor="text1"/>
                <w:sz w:val="18"/>
                <w:szCs w:val="18"/>
              </w:rPr>
            </w:pPr>
            <w:r w:rsidRPr="0042078B">
              <w:rPr>
                <w:rFonts w:cs="Arial"/>
                <w:b/>
                <w:bCs/>
                <w:color w:val="000000" w:themeColor="text1"/>
                <w:sz w:val="18"/>
                <w:szCs w:val="18"/>
              </w:rPr>
              <w:t>ADVISING USER</w:t>
            </w:r>
          </w:p>
        </w:tc>
        <w:tc>
          <w:tcPr>
            <w:tcW w:w="2218" w:type="dxa"/>
            <w:tcMar>
              <w:top w:w="0" w:type="dxa"/>
              <w:left w:w="108" w:type="dxa"/>
              <w:bottom w:w="0" w:type="dxa"/>
              <w:right w:w="108" w:type="dxa"/>
            </w:tcMar>
            <w:vAlign w:val="bottom"/>
            <w:hideMark/>
          </w:tcPr>
          <w:p w14:paraId="3FE4FDA1" w14:textId="77777777" w:rsidR="008315D7" w:rsidRPr="0042078B" w:rsidRDefault="008315D7" w:rsidP="008315D7">
            <w:pPr>
              <w:jc w:val="both"/>
              <w:rPr>
                <w:rFonts w:cs="Arial"/>
                <w:b/>
                <w:bCs/>
                <w:color w:val="000000" w:themeColor="text1"/>
                <w:sz w:val="18"/>
                <w:szCs w:val="18"/>
              </w:rPr>
            </w:pPr>
            <w:r w:rsidRPr="0042078B">
              <w:rPr>
                <w:rFonts w:cs="Arial"/>
                <w:b/>
                <w:bCs/>
                <w:color w:val="000000" w:themeColor="text1"/>
                <w:sz w:val="18"/>
                <w:szCs w:val="18"/>
              </w:rPr>
              <w:t>FUNCTIONS</w:t>
            </w:r>
          </w:p>
        </w:tc>
        <w:tc>
          <w:tcPr>
            <w:tcW w:w="2195" w:type="dxa"/>
            <w:tcMar>
              <w:top w:w="0" w:type="dxa"/>
              <w:left w:w="108" w:type="dxa"/>
              <w:bottom w:w="0" w:type="dxa"/>
              <w:right w:w="108" w:type="dxa"/>
            </w:tcMar>
            <w:vAlign w:val="bottom"/>
            <w:hideMark/>
          </w:tcPr>
          <w:p w14:paraId="4EE2D936" w14:textId="77777777" w:rsidR="008315D7" w:rsidRPr="0042078B" w:rsidRDefault="008315D7" w:rsidP="008315D7">
            <w:pPr>
              <w:jc w:val="both"/>
              <w:rPr>
                <w:rFonts w:cs="Arial"/>
                <w:b/>
                <w:bCs/>
                <w:color w:val="000000" w:themeColor="text1"/>
                <w:sz w:val="18"/>
                <w:szCs w:val="18"/>
              </w:rPr>
            </w:pPr>
            <w:r w:rsidRPr="0042078B">
              <w:rPr>
                <w:rFonts w:cs="Arial"/>
                <w:b/>
                <w:bCs/>
                <w:color w:val="000000" w:themeColor="text1"/>
                <w:sz w:val="18"/>
                <w:szCs w:val="18"/>
              </w:rPr>
              <w:t>DATE</w:t>
            </w:r>
          </w:p>
        </w:tc>
      </w:tr>
      <w:tr w:rsidR="008315D7" w:rsidRPr="001C0A97" w14:paraId="5B622698" w14:textId="77777777" w:rsidTr="008315D7">
        <w:trPr>
          <w:trHeight w:val="268"/>
        </w:trPr>
        <w:tc>
          <w:tcPr>
            <w:tcW w:w="2342" w:type="dxa"/>
            <w:tcMar>
              <w:top w:w="0" w:type="dxa"/>
              <w:left w:w="108" w:type="dxa"/>
              <w:bottom w:w="0" w:type="dxa"/>
              <w:right w:w="108" w:type="dxa"/>
            </w:tcMar>
            <w:vAlign w:val="bottom"/>
            <w:hideMark/>
          </w:tcPr>
          <w:p w14:paraId="60583696"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190001</w:t>
            </w:r>
          </w:p>
        </w:tc>
        <w:tc>
          <w:tcPr>
            <w:tcW w:w="2209" w:type="dxa"/>
            <w:tcMar>
              <w:top w:w="0" w:type="dxa"/>
              <w:left w:w="108" w:type="dxa"/>
              <w:bottom w:w="0" w:type="dxa"/>
              <w:right w:w="108" w:type="dxa"/>
            </w:tcMar>
            <w:vAlign w:val="bottom"/>
            <w:hideMark/>
          </w:tcPr>
          <w:p w14:paraId="333300DE"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PBA760 NDLOVU</w:t>
            </w:r>
          </w:p>
        </w:tc>
        <w:tc>
          <w:tcPr>
            <w:tcW w:w="2218" w:type="dxa"/>
            <w:tcMar>
              <w:top w:w="0" w:type="dxa"/>
              <w:left w:w="108" w:type="dxa"/>
              <w:bottom w:w="0" w:type="dxa"/>
              <w:right w:w="108" w:type="dxa"/>
            </w:tcMar>
            <w:vAlign w:val="bottom"/>
            <w:hideMark/>
          </w:tcPr>
          <w:p w14:paraId="46B51F76"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ADDED: 50619</w:t>
            </w:r>
          </w:p>
        </w:tc>
        <w:tc>
          <w:tcPr>
            <w:tcW w:w="2195" w:type="dxa"/>
            <w:tcMar>
              <w:top w:w="0" w:type="dxa"/>
              <w:left w:w="108" w:type="dxa"/>
              <w:bottom w:w="0" w:type="dxa"/>
              <w:right w:w="108" w:type="dxa"/>
            </w:tcMar>
            <w:vAlign w:val="bottom"/>
            <w:hideMark/>
          </w:tcPr>
          <w:p w14:paraId="2D84D167"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20180518</w:t>
            </w:r>
          </w:p>
        </w:tc>
      </w:tr>
      <w:tr w:rsidR="008315D7" w:rsidRPr="001C0A97" w14:paraId="1E8008AA" w14:textId="77777777" w:rsidTr="008315D7">
        <w:trPr>
          <w:trHeight w:val="287"/>
        </w:trPr>
        <w:tc>
          <w:tcPr>
            <w:tcW w:w="2342" w:type="dxa"/>
            <w:tcMar>
              <w:top w:w="0" w:type="dxa"/>
              <w:left w:w="108" w:type="dxa"/>
              <w:bottom w:w="0" w:type="dxa"/>
              <w:right w:w="108" w:type="dxa"/>
            </w:tcMar>
            <w:vAlign w:val="bottom"/>
            <w:hideMark/>
          </w:tcPr>
          <w:p w14:paraId="5F6F8EAD"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190001</w:t>
            </w:r>
          </w:p>
        </w:tc>
        <w:tc>
          <w:tcPr>
            <w:tcW w:w="2209" w:type="dxa"/>
            <w:tcMar>
              <w:top w:w="0" w:type="dxa"/>
              <w:left w:w="108" w:type="dxa"/>
              <w:bottom w:w="0" w:type="dxa"/>
              <w:right w:w="108" w:type="dxa"/>
            </w:tcMar>
            <w:vAlign w:val="bottom"/>
            <w:hideMark/>
          </w:tcPr>
          <w:p w14:paraId="55C16D8B"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PBA604 MACHABA</w:t>
            </w:r>
          </w:p>
        </w:tc>
        <w:tc>
          <w:tcPr>
            <w:tcW w:w="2218" w:type="dxa"/>
            <w:tcMar>
              <w:top w:w="0" w:type="dxa"/>
              <w:left w:w="108" w:type="dxa"/>
              <w:bottom w:w="0" w:type="dxa"/>
              <w:right w:w="108" w:type="dxa"/>
            </w:tcMar>
            <w:vAlign w:val="bottom"/>
            <w:hideMark/>
          </w:tcPr>
          <w:p w14:paraId="78946082"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ADDED: 50758</w:t>
            </w:r>
          </w:p>
        </w:tc>
        <w:tc>
          <w:tcPr>
            <w:tcW w:w="2195" w:type="dxa"/>
            <w:tcMar>
              <w:top w:w="0" w:type="dxa"/>
              <w:left w:w="108" w:type="dxa"/>
              <w:bottom w:w="0" w:type="dxa"/>
              <w:right w:w="108" w:type="dxa"/>
            </w:tcMar>
            <w:vAlign w:val="bottom"/>
            <w:hideMark/>
          </w:tcPr>
          <w:p w14:paraId="6F475475"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20180622</w:t>
            </w:r>
          </w:p>
        </w:tc>
      </w:tr>
      <w:tr w:rsidR="008315D7" w:rsidRPr="001C0A97" w14:paraId="7C515EFD" w14:textId="77777777" w:rsidTr="008315D7">
        <w:trPr>
          <w:trHeight w:val="262"/>
        </w:trPr>
        <w:tc>
          <w:tcPr>
            <w:tcW w:w="2342" w:type="dxa"/>
            <w:tcMar>
              <w:top w:w="0" w:type="dxa"/>
              <w:left w:w="108" w:type="dxa"/>
              <w:bottom w:w="0" w:type="dxa"/>
              <w:right w:w="108" w:type="dxa"/>
            </w:tcMar>
            <w:vAlign w:val="bottom"/>
            <w:hideMark/>
          </w:tcPr>
          <w:p w14:paraId="30D9147C"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190001</w:t>
            </w:r>
          </w:p>
        </w:tc>
        <w:tc>
          <w:tcPr>
            <w:tcW w:w="2209" w:type="dxa"/>
            <w:tcMar>
              <w:top w:w="0" w:type="dxa"/>
              <w:left w:w="108" w:type="dxa"/>
              <w:bottom w:w="0" w:type="dxa"/>
              <w:right w:w="108" w:type="dxa"/>
            </w:tcMar>
            <w:vAlign w:val="bottom"/>
            <w:hideMark/>
          </w:tcPr>
          <w:p w14:paraId="12F3B1C4"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PBA780 SHELLENG</w:t>
            </w:r>
          </w:p>
        </w:tc>
        <w:tc>
          <w:tcPr>
            <w:tcW w:w="2218" w:type="dxa"/>
            <w:tcMar>
              <w:top w:w="0" w:type="dxa"/>
              <w:left w:w="108" w:type="dxa"/>
              <w:bottom w:w="0" w:type="dxa"/>
              <w:right w:w="108" w:type="dxa"/>
            </w:tcMar>
            <w:vAlign w:val="bottom"/>
            <w:hideMark/>
          </w:tcPr>
          <w:p w14:paraId="29F76214"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ADDED: 40329</w:t>
            </w:r>
          </w:p>
        </w:tc>
        <w:tc>
          <w:tcPr>
            <w:tcW w:w="2195" w:type="dxa"/>
            <w:tcMar>
              <w:top w:w="0" w:type="dxa"/>
              <w:left w:w="108" w:type="dxa"/>
              <w:bottom w:w="0" w:type="dxa"/>
              <w:right w:w="108" w:type="dxa"/>
            </w:tcMar>
            <w:vAlign w:val="bottom"/>
            <w:hideMark/>
          </w:tcPr>
          <w:p w14:paraId="127A63BF"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20181001</w:t>
            </w:r>
          </w:p>
        </w:tc>
      </w:tr>
      <w:tr w:rsidR="008315D7" w:rsidRPr="001C0A97" w14:paraId="38B75638" w14:textId="77777777" w:rsidTr="008315D7">
        <w:trPr>
          <w:trHeight w:val="267"/>
        </w:trPr>
        <w:tc>
          <w:tcPr>
            <w:tcW w:w="2342" w:type="dxa"/>
            <w:tcMar>
              <w:top w:w="0" w:type="dxa"/>
              <w:left w:w="108" w:type="dxa"/>
              <w:bottom w:w="0" w:type="dxa"/>
              <w:right w:w="108" w:type="dxa"/>
            </w:tcMar>
            <w:vAlign w:val="bottom"/>
            <w:hideMark/>
          </w:tcPr>
          <w:p w14:paraId="58B6107C"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190494</w:t>
            </w:r>
          </w:p>
        </w:tc>
        <w:tc>
          <w:tcPr>
            <w:tcW w:w="2209" w:type="dxa"/>
            <w:tcMar>
              <w:top w:w="0" w:type="dxa"/>
              <w:left w:w="108" w:type="dxa"/>
              <w:bottom w:w="0" w:type="dxa"/>
              <w:right w:w="108" w:type="dxa"/>
            </w:tcMar>
            <w:vAlign w:val="bottom"/>
            <w:hideMark/>
          </w:tcPr>
          <w:p w14:paraId="5BA3598F"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190860 SIBEKO</w:t>
            </w:r>
          </w:p>
        </w:tc>
        <w:tc>
          <w:tcPr>
            <w:tcW w:w="2218" w:type="dxa"/>
            <w:tcMar>
              <w:top w:w="0" w:type="dxa"/>
              <w:left w:w="108" w:type="dxa"/>
              <w:bottom w:w="0" w:type="dxa"/>
              <w:right w:w="108" w:type="dxa"/>
            </w:tcMar>
            <w:vAlign w:val="bottom"/>
            <w:hideMark/>
          </w:tcPr>
          <w:p w14:paraId="24AFAE19"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ADDED: 40845</w:t>
            </w:r>
          </w:p>
        </w:tc>
        <w:tc>
          <w:tcPr>
            <w:tcW w:w="2195" w:type="dxa"/>
            <w:tcMar>
              <w:top w:w="0" w:type="dxa"/>
              <w:left w:w="108" w:type="dxa"/>
              <w:bottom w:w="0" w:type="dxa"/>
              <w:right w:w="108" w:type="dxa"/>
            </w:tcMar>
            <w:vAlign w:val="bottom"/>
            <w:hideMark/>
          </w:tcPr>
          <w:p w14:paraId="02B6C52F"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20180522</w:t>
            </w:r>
          </w:p>
        </w:tc>
      </w:tr>
      <w:tr w:rsidR="008315D7" w:rsidRPr="001C0A97" w14:paraId="6AAA015A" w14:textId="77777777" w:rsidTr="008315D7">
        <w:trPr>
          <w:trHeight w:val="284"/>
        </w:trPr>
        <w:tc>
          <w:tcPr>
            <w:tcW w:w="2342" w:type="dxa"/>
            <w:tcMar>
              <w:top w:w="0" w:type="dxa"/>
              <w:left w:w="108" w:type="dxa"/>
              <w:bottom w:w="0" w:type="dxa"/>
              <w:right w:w="108" w:type="dxa"/>
            </w:tcMar>
            <w:vAlign w:val="bottom"/>
            <w:hideMark/>
          </w:tcPr>
          <w:p w14:paraId="6C737A62"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190860</w:t>
            </w:r>
          </w:p>
        </w:tc>
        <w:tc>
          <w:tcPr>
            <w:tcW w:w="2209" w:type="dxa"/>
            <w:tcMar>
              <w:top w:w="0" w:type="dxa"/>
              <w:left w:w="108" w:type="dxa"/>
              <w:bottom w:w="0" w:type="dxa"/>
              <w:right w:w="108" w:type="dxa"/>
            </w:tcMar>
            <w:vAlign w:val="bottom"/>
            <w:hideMark/>
          </w:tcPr>
          <w:p w14:paraId="252B02DB"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190001 KHUMALO</w:t>
            </w:r>
          </w:p>
        </w:tc>
        <w:tc>
          <w:tcPr>
            <w:tcW w:w="2218" w:type="dxa"/>
            <w:tcMar>
              <w:top w:w="0" w:type="dxa"/>
              <w:left w:w="108" w:type="dxa"/>
              <w:bottom w:w="0" w:type="dxa"/>
              <w:right w:w="108" w:type="dxa"/>
            </w:tcMar>
            <w:vAlign w:val="bottom"/>
            <w:hideMark/>
          </w:tcPr>
          <w:p w14:paraId="7E194BC5"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ADDED: 50619</w:t>
            </w:r>
          </w:p>
        </w:tc>
        <w:tc>
          <w:tcPr>
            <w:tcW w:w="2195" w:type="dxa"/>
            <w:tcMar>
              <w:top w:w="0" w:type="dxa"/>
              <w:left w:w="108" w:type="dxa"/>
              <w:bottom w:w="0" w:type="dxa"/>
              <w:right w:w="108" w:type="dxa"/>
            </w:tcMar>
            <w:vAlign w:val="bottom"/>
            <w:hideMark/>
          </w:tcPr>
          <w:p w14:paraId="2B7CB7F5"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20180518</w:t>
            </w:r>
          </w:p>
        </w:tc>
      </w:tr>
      <w:tr w:rsidR="008315D7" w:rsidRPr="001C0A97" w14:paraId="4A5EF512" w14:textId="77777777" w:rsidTr="008315D7">
        <w:trPr>
          <w:trHeight w:val="275"/>
        </w:trPr>
        <w:tc>
          <w:tcPr>
            <w:tcW w:w="2342" w:type="dxa"/>
            <w:tcMar>
              <w:top w:w="0" w:type="dxa"/>
              <w:left w:w="108" w:type="dxa"/>
              <w:bottom w:w="0" w:type="dxa"/>
              <w:right w:w="108" w:type="dxa"/>
            </w:tcMar>
            <w:vAlign w:val="bottom"/>
            <w:hideMark/>
          </w:tcPr>
          <w:p w14:paraId="1702C140"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191296</w:t>
            </w:r>
          </w:p>
        </w:tc>
        <w:tc>
          <w:tcPr>
            <w:tcW w:w="2209" w:type="dxa"/>
            <w:tcMar>
              <w:top w:w="0" w:type="dxa"/>
              <w:left w:w="108" w:type="dxa"/>
              <w:bottom w:w="0" w:type="dxa"/>
              <w:right w:w="108" w:type="dxa"/>
            </w:tcMar>
            <w:vAlign w:val="bottom"/>
            <w:hideMark/>
          </w:tcPr>
          <w:p w14:paraId="5FBC68C6"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191313 MANZINI</w:t>
            </w:r>
          </w:p>
        </w:tc>
        <w:tc>
          <w:tcPr>
            <w:tcW w:w="2218" w:type="dxa"/>
            <w:tcMar>
              <w:top w:w="0" w:type="dxa"/>
              <w:left w:w="108" w:type="dxa"/>
              <w:bottom w:w="0" w:type="dxa"/>
              <w:right w:w="108" w:type="dxa"/>
            </w:tcMar>
            <w:vAlign w:val="bottom"/>
            <w:hideMark/>
          </w:tcPr>
          <w:p w14:paraId="5A0C5A6E"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ADDED: 40612</w:t>
            </w:r>
          </w:p>
        </w:tc>
        <w:tc>
          <w:tcPr>
            <w:tcW w:w="2195" w:type="dxa"/>
            <w:tcMar>
              <w:top w:w="0" w:type="dxa"/>
              <w:left w:w="108" w:type="dxa"/>
              <w:bottom w:w="0" w:type="dxa"/>
              <w:right w:w="108" w:type="dxa"/>
            </w:tcMar>
            <w:vAlign w:val="bottom"/>
            <w:hideMark/>
          </w:tcPr>
          <w:p w14:paraId="26F61A62" w14:textId="77777777" w:rsidR="008315D7" w:rsidRPr="0042078B" w:rsidRDefault="008315D7" w:rsidP="008315D7">
            <w:pPr>
              <w:jc w:val="both"/>
              <w:rPr>
                <w:rFonts w:cs="Arial"/>
                <w:color w:val="000000" w:themeColor="text1"/>
                <w:sz w:val="18"/>
                <w:szCs w:val="18"/>
              </w:rPr>
            </w:pPr>
            <w:r w:rsidRPr="0042078B">
              <w:rPr>
                <w:rFonts w:cs="Arial"/>
                <w:color w:val="000000" w:themeColor="text1"/>
                <w:sz w:val="18"/>
                <w:szCs w:val="18"/>
              </w:rPr>
              <w:t>20181017</w:t>
            </w:r>
          </w:p>
        </w:tc>
      </w:tr>
    </w:tbl>
    <w:p w14:paraId="37EC9AB7" w14:textId="77777777" w:rsidR="008315D7" w:rsidRPr="001C0A97" w:rsidRDefault="008315D7" w:rsidP="008315D7">
      <w:pPr>
        <w:autoSpaceDE w:val="0"/>
        <w:autoSpaceDN w:val="0"/>
        <w:adjustRightInd w:val="0"/>
        <w:jc w:val="both"/>
        <w:rPr>
          <w:rFonts w:cs="Arial"/>
          <w:szCs w:val="22"/>
        </w:rPr>
      </w:pPr>
    </w:p>
    <w:p w14:paraId="0AF83CE5" w14:textId="77777777" w:rsidR="008315D7" w:rsidRDefault="008315D7" w:rsidP="008315D7">
      <w:pPr>
        <w:jc w:val="both"/>
        <w:rPr>
          <w:rFonts w:eastAsia="Arial Unicode MS" w:cs="Arial"/>
          <w:szCs w:val="22"/>
        </w:rPr>
      </w:pPr>
      <w:r w:rsidRPr="005D0AD5">
        <w:rPr>
          <w:rFonts w:cs="Arial"/>
          <w:b/>
          <w:szCs w:val="22"/>
          <w:lang w:val="en-US"/>
        </w:rPr>
        <w:t>Impact of the finding</w:t>
      </w:r>
      <w:r w:rsidRPr="001C0A97">
        <w:rPr>
          <w:rFonts w:eastAsia="Arial Unicode MS" w:cs="Arial"/>
          <w:szCs w:val="22"/>
        </w:rPr>
        <w:t xml:space="preserve"> </w:t>
      </w:r>
    </w:p>
    <w:p w14:paraId="7044CB92" w14:textId="77777777" w:rsidR="008315D7" w:rsidRDefault="008315D7" w:rsidP="008315D7">
      <w:pPr>
        <w:jc w:val="both"/>
        <w:rPr>
          <w:rFonts w:eastAsia="Arial Unicode MS" w:cs="Arial"/>
          <w:szCs w:val="22"/>
        </w:rPr>
      </w:pPr>
    </w:p>
    <w:p w14:paraId="1A428A97" w14:textId="77777777" w:rsidR="008315D7" w:rsidRPr="001C0A97" w:rsidRDefault="008315D7" w:rsidP="008315D7">
      <w:pPr>
        <w:jc w:val="both"/>
        <w:rPr>
          <w:rFonts w:eastAsia="Arial Unicode MS" w:cs="Arial"/>
          <w:szCs w:val="22"/>
        </w:rPr>
      </w:pPr>
      <w:r w:rsidRPr="001C0A97">
        <w:rPr>
          <w:rFonts w:eastAsia="Arial Unicode MS" w:cs="Arial"/>
          <w:szCs w:val="22"/>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 Furthermore, failure to perform user reviews might result in employees being granted excessive rights that would allow them to perform inappropriate activities on the applications such as fraud being committed on the systems.</w:t>
      </w:r>
    </w:p>
    <w:p w14:paraId="05CB8193" w14:textId="77777777" w:rsidR="008315D7" w:rsidRPr="001C0A97" w:rsidRDefault="008315D7" w:rsidP="008315D7">
      <w:pPr>
        <w:jc w:val="both"/>
        <w:rPr>
          <w:rFonts w:eastAsia="Arial Unicode MS" w:cs="Arial"/>
          <w:szCs w:val="22"/>
        </w:rPr>
      </w:pPr>
    </w:p>
    <w:p w14:paraId="6B369926" w14:textId="77777777" w:rsidR="008315D7" w:rsidRDefault="008315D7" w:rsidP="008315D7">
      <w:pPr>
        <w:autoSpaceDE w:val="0"/>
        <w:autoSpaceDN w:val="0"/>
        <w:adjustRightInd w:val="0"/>
        <w:jc w:val="both"/>
        <w:rPr>
          <w:rFonts w:cs="Arial"/>
          <w:b/>
          <w:szCs w:val="22"/>
        </w:rPr>
      </w:pPr>
      <w:r w:rsidRPr="001C0A97">
        <w:rPr>
          <w:rFonts w:cs="Arial"/>
          <w:b/>
          <w:szCs w:val="22"/>
        </w:rPr>
        <w:t>Internal control deficiency</w:t>
      </w:r>
    </w:p>
    <w:p w14:paraId="289E4237" w14:textId="77777777" w:rsidR="008315D7" w:rsidRPr="001C0A97" w:rsidRDefault="008315D7" w:rsidP="008315D7">
      <w:pPr>
        <w:autoSpaceDE w:val="0"/>
        <w:autoSpaceDN w:val="0"/>
        <w:adjustRightInd w:val="0"/>
        <w:jc w:val="both"/>
        <w:rPr>
          <w:rFonts w:eastAsia="Arial Unicode MS" w:cs="Arial"/>
          <w:szCs w:val="22"/>
        </w:rPr>
      </w:pPr>
    </w:p>
    <w:p w14:paraId="5A5EF1C0" w14:textId="77777777" w:rsidR="008315D7" w:rsidRDefault="008315D7" w:rsidP="008315D7">
      <w:pPr>
        <w:autoSpaceDE w:val="0"/>
        <w:autoSpaceDN w:val="0"/>
        <w:adjustRightInd w:val="0"/>
        <w:jc w:val="both"/>
        <w:rPr>
          <w:rFonts w:cs="Arial"/>
          <w:b/>
          <w:szCs w:val="22"/>
        </w:rPr>
      </w:pPr>
      <w:r w:rsidRPr="000D54EB">
        <w:rPr>
          <w:rFonts w:cs="Arial"/>
          <w:i/>
          <w:szCs w:val="22"/>
        </w:rPr>
        <w:t>Financial and performance management</w:t>
      </w:r>
      <w:r w:rsidRPr="001C0A97">
        <w:rPr>
          <w:rFonts w:cs="Arial"/>
          <w:b/>
          <w:szCs w:val="22"/>
        </w:rPr>
        <w:t xml:space="preserve"> </w:t>
      </w:r>
    </w:p>
    <w:p w14:paraId="076D2E51" w14:textId="77777777" w:rsidR="008315D7" w:rsidRDefault="008315D7" w:rsidP="008315D7">
      <w:pPr>
        <w:autoSpaceDE w:val="0"/>
        <w:autoSpaceDN w:val="0"/>
        <w:adjustRightInd w:val="0"/>
        <w:jc w:val="both"/>
        <w:rPr>
          <w:rFonts w:cs="Arial"/>
          <w:b/>
          <w:szCs w:val="22"/>
        </w:rPr>
      </w:pPr>
    </w:p>
    <w:p w14:paraId="02968B8F" w14:textId="77777777" w:rsidR="008315D7" w:rsidRPr="001C0A97" w:rsidRDefault="008315D7" w:rsidP="008315D7">
      <w:pPr>
        <w:autoSpaceDE w:val="0"/>
        <w:autoSpaceDN w:val="0"/>
        <w:adjustRightInd w:val="0"/>
        <w:jc w:val="both"/>
        <w:rPr>
          <w:rFonts w:eastAsia="Arial Unicode MS" w:cs="Arial"/>
          <w:szCs w:val="22"/>
        </w:rPr>
      </w:pPr>
      <w:r w:rsidRPr="001C0A97">
        <w:rPr>
          <w:rFonts w:cs="Arial"/>
          <w:szCs w:val="22"/>
        </w:rPr>
        <w:t>Formal controls over IT Systems</w:t>
      </w:r>
    </w:p>
    <w:p w14:paraId="64748DEA" w14:textId="77777777" w:rsidR="008315D7" w:rsidRDefault="008315D7" w:rsidP="008315D7">
      <w:pPr>
        <w:jc w:val="both"/>
        <w:rPr>
          <w:rFonts w:cs="Arial"/>
          <w:color w:val="000000"/>
          <w:szCs w:val="22"/>
        </w:rPr>
      </w:pPr>
    </w:p>
    <w:p w14:paraId="66754737" w14:textId="77777777" w:rsidR="008315D7" w:rsidRPr="001C0A97" w:rsidRDefault="008315D7" w:rsidP="008315D7">
      <w:pPr>
        <w:jc w:val="both"/>
        <w:rPr>
          <w:rFonts w:cs="Arial"/>
          <w:color w:val="000000" w:themeColor="text1"/>
          <w:szCs w:val="22"/>
        </w:rPr>
      </w:pPr>
      <w:r w:rsidRPr="001C0A97">
        <w:rPr>
          <w:rFonts w:cs="Arial"/>
          <w:color w:val="000000"/>
          <w:szCs w:val="22"/>
        </w:rPr>
        <w:t>Lack of consequence management for not resolving prior audit findings.</w:t>
      </w:r>
    </w:p>
    <w:p w14:paraId="3C39E777" w14:textId="77777777" w:rsidR="008315D7" w:rsidRPr="001C0A97" w:rsidRDefault="008315D7" w:rsidP="008315D7">
      <w:pPr>
        <w:jc w:val="both"/>
        <w:rPr>
          <w:rFonts w:eastAsia="Arial Unicode MS" w:cs="Arial"/>
          <w:szCs w:val="22"/>
        </w:rPr>
      </w:pPr>
    </w:p>
    <w:p w14:paraId="14719BF2" w14:textId="77777777" w:rsidR="008315D7" w:rsidRDefault="008315D7" w:rsidP="008315D7">
      <w:pPr>
        <w:jc w:val="both"/>
        <w:rPr>
          <w:rFonts w:eastAsia="Arial Unicode MS" w:cs="Arial"/>
          <w:szCs w:val="22"/>
        </w:rPr>
      </w:pPr>
    </w:p>
    <w:p w14:paraId="657852FA" w14:textId="77777777" w:rsidR="008315D7" w:rsidRDefault="008315D7" w:rsidP="008315D7">
      <w:pPr>
        <w:jc w:val="both"/>
        <w:rPr>
          <w:rFonts w:eastAsia="Arial Unicode MS" w:cs="Arial"/>
          <w:szCs w:val="22"/>
        </w:rPr>
      </w:pPr>
    </w:p>
    <w:p w14:paraId="54142646" w14:textId="77777777" w:rsidR="008315D7" w:rsidRDefault="008315D7" w:rsidP="008315D7">
      <w:pPr>
        <w:jc w:val="both"/>
        <w:rPr>
          <w:rFonts w:eastAsia="Arial Unicode MS" w:cs="Arial"/>
          <w:szCs w:val="22"/>
        </w:rPr>
      </w:pPr>
    </w:p>
    <w:p w14:paraId="240D2306" w14:textId="77777777" w:rsidR="008315D7" w:rsidRDefault="008315D7" w:rsidP="008315D7">
      <w:pPr>
        <w:jc w:val="both"/>
        <w:rPr>
          <w:rFonts w:eastAsia="Arial Unicode MS" w:cs="Arial"/>
          <w:szCs w:val="22"/>
        </w:rPr>
      </w:pPr>
    </w:p>
    <w:p w14:paraId="27055D9F" w14:textId="77777777" w:rsidR="008315D7" w:rsidRDefault="008315D7" w:rsidP="008315D7">
      <w:pPr>
        <w:jc w:val="both"/>
        <w:rPr>
          <w:rFonts w:eastAsia="Arial Unicode MS" w:cs="Arial"/>
          <w:szCs w:val="22"/>
        </w:rPr>
      </w:pPr>
    </w:p>
    <w:p w14:paraId="13E55855" w14:textId="77777777" w:rsidR="008315D7" w:rsidRDefault="008315D7" w:rsidP="008315D7">
      <w:pPr>
        <w:jc w:val="both"/>
        <w:rPr>
          <w:rFonts w:eastAsia="Arial Unicode MS" w:cs="Arial"/>
          <w:szCs w:val="22"/>
        </w:rPr>
      </w:pPr>
    </w:p>
    <w:p w14:paraId="607A77DD" w14:textId="77777777" w:rsidR="008315D7" w:rsidRDefault="008315D7" w:rsidP="008315D7">
      <w:pPr>
        <w:jc w:val="both"/>
        <w:rPr>
          <w:rFonts w:eastAsia="Arial Unicode MS" w:cs="Arial"/>
          <w:b/>
          <w:szCs w:val="22"/>
        </w:rPr>
      </w:pPr>
      <w:r w:rsidRPr="001C0A97">
        <w:rPr>
          <w:rFonts w:eastAsia="Arial Unicode MS" w:cs="Arial"/>
          <w:szCs w:val="22"/>
        </w:rPr>
        <w:lastRenderedPageBreak/>
        <w:fldChar w:fldCharType="begin"/>
      </w:r>
      <w:r w:rsidRPr="001C0A97">
        <w:rPr>
          <w:rFonts w:eastAsia="Arial Unicode MS" w:cs="Arial"/>
          <w:szCs w:val="22"/>
        </w:rPr>
        <w:instrText xml:space="preserve"> &lt;tm:format font-override="true"&gt; </w:instrText>
      </w:r>
      <w:r w:rsidRPr="001C0A97">
        <w:rPr>
          <w:rFonts w:eastAsia="Arial Unicode MS" w:cs="Arial"/>
          <w:szCs w:val="22"/>
        </w:rPr>
        <w:fldChar w:fldCharType="end"/>
      </w:r>
      <w:r w:rsidRPr="001C0A97">
        <w:rPr>
          <w:rFonts w:eastAsia="Arial Unicode MS" w:cs="Arial"/>
          <w:szCs w:val="22"/>
        </w:rPr>
        <w:fldChar w:fldCharType="begin"/>
      </w:r>
      <w:r w:rsidRPr="001C0A97">
        <w:rPr>
          <w:rFonts w:eastAsia="Arial Unicode MS" w:cs="Arial"/>
          <w:szCs w:val="22"/>
        </w:rPr>
        <w:instrText xml:space="preserve"> &lt;xsl:value-of select="TEXTFIELD6"/&gt; </w:instrText>
      </w:r>
      <w:r w:rsidRPr="001C0A97">
        <w:rPr>
          <w:rFonts w:eastAsia="Arial Unicode MS" w:cs="Arial"/>
          <w:szCs w:val="22"/>
        </w:rPr>
        <w:fldChar w:fldCharType="end"/>
      </w:r>
      <w:r w:rsidRPr="001C0A97">
        <w:rPr>
          <w:rFonts w:eastAsia="Arial Unicode MS" w:cs="Arial"/>
          <w:szCs w:val="22"/>
        </w:rPr>
        <w:fldChar w:fldCharType="begin"/>
      </w:r>
      <w:r w:rsidRPr="001C0A97">
        <w:rPr>
          <w:rFonts w:eastAsia="Arial Unicode MS" w:cs="Arial"/>
          <w:szCs w:val="22"/>
        </w:rPr>
        <w:instrText xml:space="preserve"> &lt;/tm:format&gt; </w:instrText>
      </w:r>
      <w:r w:rsidRPr="001C0A97">
        <w:rPr>
          <w:rFonts w:eastAsia="Arial Unicode MS" w:cs="Arial"/>
          <w:szCs w:val="22"/>
        </w:rPr>
        <w:fldChar w:fldCharType="end"/>
      </w:r>
      <w:r w:rsidRPr="001C0A97">
        <w:rPr>
          <w:rFonts w:eastAsia="Arial Unicode MS" w:cs="Arial"/>
          <w:b/>
          <w:szCs w:val="22"/>
        </w:rPr>
        <w:t>Recommendation</w:t>
      </w:r>
    </w:p>
    <w:p w14:paraId="555541F6" w14:textId="77777777" w:rsidR="008315D7" w:rsidRDefault="008315D7" w:rsidP="008315D7">
      <w:pPr>
        <w:jc w:val="both"/>
        <w:rPr>
          <w:rFonts w:eastAsia="Arial Unicode MS" w:cs="Arial"/>
          <w:b/>
          <w:szCs w:val="22"/>
        </w:rPr>
      </w:pPr>
    </w:p>
    <w:p w14:paraId="42D04AB1" w14:textId="77777777" w:rsidR="008315D7" w:rsidRPr="000D54EB" w:rsidRDefault="008315D7" w:rsidP="008315D7">
      <w:pPr>
        <w:tabs>
          <w:tab w:val="left" w:pos="284"/>
        </w:tabs>
        <w:ind w:left="284" w:hanging="284"/>
        <w:jc w:val="both"/>
        <w:outlineLvl w:val="4"/>
        <w:rPr>
          <w:rFonts w:cs="Arial"/>
          <w:szCs w:val="22"/>
        </w:rPr>
      </w:pPr>
      <w:r w:rsidRPr="00F3211C">
        <w:rPr>
          <w:rFonts w:cs="Arial"/>
          <w:szCs w:val="22"/>
        </w:rPr>
        <w:t>It is recommended that</w:t>
      </w:r>
      <w:r>
        <w:rPr>
          <w:rFonts w:cs="Arial"/>
          <w:szCs w:val="22"/>
        </w:rPr>
        <w:t>:</w:t>
      </w:r>
    </w:p>
    <w:p w14:paraId="4BCE375A" w14:textId="77777777" w:rsidR="008315D7" w:rsidRPr="001C0A97" w:rsidRDefault="008315D7" w:rsidP="008315D7">
      <w:pPr>
        <w:jc w:val="both"/>
        <w:rPr>
          <w:rFonts w:cs="Arial"/>
          <w:b/>
          <w:bCs/>
          <w:color w:val="1F497D"/>
          <w:szCs w:val="22"/>
        </w:rPr>
      </w:pPr>
    </w:p>
    <w:p w14:paraId="412E4360" w14:textId="77777777" w:rsidR="008315D7" w:rsidRDefault="008315D7" w:rsidP="008315D7">
      <w:pPr>
        <w:jc w:val="both"/>
        <w:rPr>
          <w:rFonts w:cs="Arial"/>
          <w:color w:val="000000" w:themeColor="text1"/>
          <w:szCs w:val="22"/>
        </w:rPr>
      </w:pPr>
      <w:r w:rsidRPr="001C0A97">
        <w:rPr>
          <w:rFonts w:cs="Arial"/>
          <w:color w:val="000000" w:themeColor="text1"/>
          <w:szCs w:val="22"/>
        </w:rPr>
        <w:t>PERSAL management or system controller should consult with BAS system controller to ensure that the current PERSAL user access management procedure is benchmarked with the BAS user access management procedure to update and include the following key requirements for implementation:</w:t>
      </w:r>
    </w:p>
    <w:p w14:paraId="26DB7EE3" w14:textId="77777777" w:rsidR="008315D7" w:rsidRPr="001C0A97" w:rsidRDefault="008315D7" w:rsidP="008315D7">
      <w:pPr>
        <w:jc w:val="both"/>
        <w:rPr>
          <w:rFonts w:cs="Arial"/>
          <w:color w:val="000000" w:themeColor="text1"/>
          <w:szCs w:val="22"/>
        </w:rPr>
      </w:pPr>
    </w:p>
    <w:p w14:paraId="4D9F891B" w14:textId="77777777" w:rsidR="008315D7" w:rsidRDefault="008315D7" w:rsidP="008315D7">
      <w:pPr>
        <w:pStyle w:val="ListParagraph"/>
        <w:ind w:left="0"/>
        <w:jc w:val="both"/>
        <w:rPr>
          <w:rFonts w:cs="Arial"/>
          <w:color w:val="000000"/>
          <w:szCs w:val="22"/>
        </w:rPr>
      </w:pPr>
      <w:r w:rsidRPr="0042078B">
        <w:rPr>
          <w:rFonts w:cs="Arial"/>
          <w:color w:val="000000"/>
          <w:szCs w:val="22"/>
        </w:rPr>
        <w:t xml:space="preserve">Monitoring actions of the system controllers on application security level (creation of IDs, user ID maintenance, allocating functions to users etc.) </w:t>
      </w:r>
    </w:p>
    <w:p w14:paraId="7C5BA4F3" w14:textId="77777777" w:rsidR="008315D7" w:rsidRPr="0042078B" w:rsidRDefault="008315D7" w:rsidP="008315D7">
      <w:pPr>
        <w:pStyle w:val="ListParagraph"/>
        <w:ind w:left="0"/>
        <w:jc w:val="both"/>
        <w:rPr>
          <w:rFonts w:cs="Arial"/>
          <w:color w:val="000000"/>
          <w:szCs w:val="22"/>
        </w:rPr>
      </w:pPr>
    </w:p>
    <w:p w14:paraId="62D3FDCE" w14:textId="77777777" w:rsidR="008315D7" w:rsidRDefault="008315D7" w:rsidP="008315D7">
      <w:pPr>
        <w:pStyle w:val="ListParagraph"/>
        <w:ind w:left="0"/>
        <w:jc w:val="both"/>
        <w:rPr>
          <w:rFonts w:cs="Arial"/>
          <w:color w:val="000000"/>
          <w:szCs w:val="22"/>
        </w:rPr>
      </w:pPr>
      <w:r w:rsidRPr="001C0A97">
        <w:rPr>
          <w:rFonts w:cs="Arial"/>
          <w:color w:val="000000"/>
          <w:szCs w:val="22"/>
        </w:rPr>
        <w:t>Periodic checks to ensure employees’ access is commensurate with their job responsibilities</w:t>
      </w:r>
    </w:p>
    <w:p w14:paraId="79BCA784" w14:textId="77777777" w:rsidR="008315D7" w:rsidRPr="0042078B" w:rsidRDefault="008315D7" w:rsidP="008315D7">
      <w:pPr>
        <w:jc w:val="both"/>
        <w:rPr>
          <w:rFonts w:cs="Arial"/>
          <w:color w:val="000000"/>
          <w:szCs w:val="22"/>
        </w:rPr>
      </w:pPr>
      <w:r w:rsidRPr="0042078B">
        <w:rPr>
          <w:rFonts w:cs="Arial"/>
          <w:color w:val="000000"/>
          <w:szCs w:val="22"/>
        </w:rPr>
        <w:t xml:space="preserve"> </w:t>
      </w:r>
    </w:p>
    <w:p w14:paraId="5573716E" w14:textId="77777777" w:rsidR="008315D7" w:rsidRPr="001C0A97" w:rsidRDefault="008315D7" w:rsidP="008315D7">
      <w:pPr>
        <w:pStyle w:val="ListParagraph"/>
        <w:ind w:left="0"/>
        <w:jc w:val="both"/>
        <w:rPr>
          <w:rFonts w:cs="Arial"/>
          <w:color w:val="000000"/>
          <w:szCs w:val="22"/>
        </w:rPr>
      </w:pPr>
      <w:r w:rsidRPr="001C0A97">
        <w:rPr>
          <w:rFonts w:cs="Arial"/>
          <w:szCs w:val="22"/>
        </w:rPr>
        <w:t>The PERSAL management should commit to findings resolution by implementing adequate user access controls within the PERSAL environment.</w:t>
      </w:r>
    </w:p>
    <w:p w14:paraId="48D37A2D" w14:textId="77777777" w:rsidR="008315D7" w:rsidRPr="001C0A97" w:rsidRDefault="008315D7" w:rsidP="008315D7">
      <w:pPr>
        <w:pStyle w:val="ListParagraph"/>
        <w:ind w:left="360"/>
        <w:jc w:val="both"/>
        <w:rPr>
          <w:rFonts w:cs="Arial"/>
          <w:color w:val="000000" w:themeColor="text1"/>
          <w:szCs w:val="22"/>
        </w:rPr>
      </w:pPr>
    </w:p>
    <w:p w14:paraId="7402FBCB" w14:textId="77777777" w:rsidR="008315D7" w:rsidRPr="001C0A97" w:rsidRDefault="008315D7" w:rsidP="008315D7">
      <w:pPr>
        <w:jc w:val="both"/>
        <w:rPr>
          <w:rFonts w:cs="Arial"/>
          <w:color w:val="000000" w:themeColor="text1"/>
          <w:szCs w:val="22"/>
        </w:rPr>
      </w:pPr>
      <w:r w:rsidRPr="001C0A97">
        <w:rPr>
          <w:rFonts w:cs="Arial"/>
          <w:color w:val="000000" w:themeColor="text1"/>
          <w:szCs w:val="22"/>
        </w:rPr>
        <w:t>Furthermore, ensure that there is a formal process in place to manage change of functions/ roles on the system.</w:t>
      </w:r>
    </w:p>
    <w:p w14:paraId="318286B8" w14:textId="77777777" w:rsidR="008315D7" w:rsidRPr="001C0A97" w:rsidRDefault="008315D7" w:rsidP="008315D7">
      <w:pPr>
        <w:jc w:val="both"/>
        <w:rPr>
          <w:rFonts w:eastAsia="Arial Unicode MS" w:cs="Arial"/>
          <w:b/>
          <w:szCs w:val="22"/>
        </w:rPr>
      </w:pPr>
    </w:p>
    <w:p w14:paraId="777710F0" w14:textId="77777777" w:rsidR="008315D7" w:rsidRPr="001C0A97" w:rsidRDefault="008315D7" w:rsidP="008315D7">
      <w:pPr>
        <w:jc w:val="both"/>
        <w:rPr>
          <w:rFonts w:eastAsia="Arial Unicode MS" w:cs="Arial"/>
          <w:b/>
          <w:szCs w:val="22"/>
        </w:rPr>
      </w:pPr>
      <w:r w:rsidRPr="001C0A97">
        <w:rPr>
          <w:rFonts w:eastAsia="Arial Unicode MS" w:cs="Arial"/>
          <w:b/>
          <w:szCs w:val="22"/>
        </w:rPr>
        <w:fldChar w:fldCharType="begin"/>
      </w:r>
      <w:r w:rsidRPr="001C0A97">
        <w:rPr>
          <w:rFonts w:eastAsia="Arial Unicode MS" w:cs="Arial"/>
          <w:b/>
          <w:szCs w:val="22"/>
        </w:rPr>
        <w:instrText xml:space="preserve"> &lt;tm:format font-override="true"&gt; </w:instrText>
      </w:r>
      <w:r w:rsidRPr="001C0A97">
        <w:rPr>
          <w:rFonts w:eastAsia="Arial Unicode MS" w:cs="Arial"/>
          <w:b/>
          <w:szCs w:val="22"/>
        </w:rPr>
        <w:fldChar w:fldCharType="end"/>
      </w:r>
      <w:r w:rsidRPr="001C0A97">
        <w:rPr>
          <w:rFonts w:eastAsia="Arial Unicode MS" w:cs="Arial"/>
          <w:b/>
          <w:szCs w:val="22"/>
        </w:rPr>
        <w:fldChar w:fldCharType="begin"/>
      </w:r>
      <w:r w:rsidRPr="001C0A97">
        <w:rPr>
          <w:rFonts w:eastAsia="Arial Unicode MS" w:cs="Arial"/>
          <w:b/>
          <w:szCs w:val="22"/>
        </w:rPr>
        <w:instrText xml:space="preserve"> &lt;xsl:value-of select="TEXTFIELD1"/&gt; </w:instrText>
      </w:r>
      <w:r w:rsidRPr="001C0A97">
        <w:rPr>
          <w:rFonts w:eastAsia="Arial Unicode MS" w:cs="Arial"/>
          <w:b/>
          <w:szCs w:val="22"/>
        </w:rPr>
        <w:fldChar w:fldCharType="end"/>
      </w:r>
      <w:r w:rsidRPr="001C0A97">
        <w:rPr>
          <w:rFonts w:eastAsia="Arial Unicode MS" w:cs="Arial"/>
          <w:b/>
          <w:szCs w:val="22"/>
        </w:rPr>
        <w:fldChar w:fldCharType="begin"/>
      </w:r>
      <w:r w:rsidRPr="001C0A97">
        <w:rPr>
          <w:rFonts w:eastAsia="Arial Unicode MS" w:cs="Arial"/>
          <w:b/>
          <w:szCs w:val="22"/>
        </w:rPr>
        <w:instrText xml:space="preserve"> &lt;/tm:format&gt; </w:instrText>
      </w:r>
      <w:r w:rsidRPr="001C0A97">
        <w:rPr>
          <w:rFonts w:eastAsia="Arial Unicode MS" w:cs="Arial"/>
          <w:b/>
          <w:szCs w:val="22"/>
        </w:rPr>
        <w:fldChar w:fldCharType="end"/>
      </w:r>
      <w:r w:rsidRPr="001C0A97">
        <w:rPr>
          <w:rFonts w:eastAsia="Arial Unicode MS" w:cs="Arial"/>
          <w:b/>
          <w:szCs w:val="22"/>
        </w:rPr>
        <w:t>Management response</w:t>
      </w:r>
    </w:p>
    <w:p w14:paraId="2DD1CE0F" w14:textId="77777777" w:rsidR="008315D7" w:rsidRDefault="008315D7" w:rsidP="008315D7">
      <w:pPr>
        <w:jc w:val="both"/>
        <w:rPr>
          <w:rFonts w:cs="Arial"/>
          <w:szCs w:val="22"/>
        </w:rPr>
      </w:pPr>
    </w:p>
    <w:p w14:paraId="64DAED7D" w14:textId="77777777" w:rsidR="008315D7" w:rsidRDefault="008315D7" w:rsidP="008315D7">
      <w:pPr>
        <w:jc w:val="both"/>
        <w:rPr>
          <w:rFonts w:cs="Arial"/>
          <w:szCs w:val="22"/>
        </w:rPr>
      </w:pPr>
      <w:r>
        <w:rPr>
          <w:rFonts w:cs="Arial"/>
          <w:szCs w:val="22"/>
        </w:rPr>
        <w:t>PERSAL Controller’s activities and performance is reviewed by the Director: Human Resource Administration.</w:t>
      </w:r>
    </w:p>
    <w:p w14:paraId="3DD5BEA9" w14:textId="77777777" w:rsidR="008315D7" w:rsidRDefault="008315D7" w:rsidP="008315D7">
      <w:pPr>
        <w:jc w:val="both"/>
        <w:rPr>
          <w:rFonts w:cs="Arial"/>
          <w:szCs w:val="22"/>
        </w:rPr>
      </w:pPr>
    </w:p>
    <w:p w14:paraId="272082C4" w14:textId="77777777" w:rsidR="008315D7" w:rsidRDefault="008315D7" w:rsidP="008315D7">
      <w:pPr>
        <w:jc w:val="both"/>
        <w:rPr>
          <w:rFonts w:eastAsia="Arial Unicode MS" w:cs="Arial"/>
          <w:b/>
          <w:szCs w:val="22"/>
        </w:rPr>
      </w:pPr>
      <w:r w:rsidRPr="001C0A97">
        <w:rPr>
          <w:rFonts w:eastAsia="Arial Unicode MS" w:cs="Arial"/>
          <w:b/>
          <w:szCs w:val="22"/>
        </w:rPr>
        <w:t>Auditor’s conclusion</w:t>
      </w:r>
    </w:p>
    <w:p w14:paraId="25456E53" w14:textId="77777777" w:rsidR="008315D7" w:rsidRPr="001C0A97" w:rsidRDefault="008315D7" w:rsidP="008315D7">
      <w:pPr>
        <w:jc w:val="both"/>
        <w:rPr>
          <w:rFonts w:eastAsia="Arial Unicode MS" w:cs="Arial"/>
          <w:b/>
          <w:szCs w:val="22"/>
        </w:rPr>
      </w:pPr>
    </w:p>
    <w:p w14:paraId="73A626D0" w14:textId="77777777" w:rsidR="008315D7" w:rsidRPr="001C0A97" w:rsidRDefault="008315D7" w:rsidP="008315D7">
      <w:pPr>
        <w:spacing w:after="120"/>
        <w:jc w:val="both"/>
        <w:rPr>
          <w:rFonts w:cs="Arial"/>
          <w:b/>
          <w:bCs/>
          <w:szCs w:val="22"/>
        </w:rPr>
      </w:pPr>
      <w:r w:rsidRPr="0099604E">
        <w:rPr>
          <w:rFonts w:cs="Arial"/>
          <w:bCs/>
          <w:szCs w:val="22"/>
        </w:rPr>
        <w:t xml:space="preserve">Management comments are noted; however, </w:t>
      </w:r>
      <w:r>
        <w:rPr>
          <w:rFonts w:cs="Arial"/>
          <w:bCs/>
          <w:szCs w:val="22"/>
        </w:rPr>
        <w:t>it was noted that the comment does not address the finding raised. The finding will remain and be reported in the management report.</w:t>
      </w:r>
    </w:p>
    <w:p w14:paraId="482BF066" w14:textId="77777777" w:rsidR="008315D7" w:rsidRDefault="008315D7" w:rsidP="008315D7">
      <w:pPr>
        <w:jc w:val="both"/>
        <w:rPr>
          <w:rFonts w:cs="Arial"/>
          <w:b/>
          <w:bCs/>
          <w:szCs w:val="22"/>
        </w:rPr>
      </w:pPr>
      <w:r>
        <w:rPr>
          <w:rFonts w:cs="Arial"/>
          <w:b/>
          <w:bCs/>
          <w:szCs w:val="22"/>
        </w:rPr>
        <w:br w:type="page"/>
      </w:r>
    </w:p>
    <w:p w14:paraId="58B2560A" w14:textId="77777777" w:rsidR="008315D7" w:rsidRPr="001C0A97" w:rsidRDefault="008315D7" w:rsidP="008315D7">
      <w:pPr>
        <w:pStyle w:val="ListParagraph"/>
        <w:ind w:left="284" w:hanging="284"/>
        <w:jc w:val="both"/>
        <w:rPr>
          <w:rFonts w:eastAsia="Arial Unicode MS" w:cs="Arial"/>
          <w:b/>
          <w:szCs w:val="22"/>
        </w:rPr>
      </w:pPr>
      <w:r>
        <w:rPr>
          <w:rFonts w:eastAsia="Arial Unicode MS" w:cs="Arial"/>
          <w:b/>
          <w:szCs w:val="22"/>
        </w:rPr>
        <w:lastRenderedPageBreak/>
        <w:t xml:space="preserve">15.2 </w:t>
      </w:r>
      <w:r>
        <w:rPr>
          <w:rFonts w:eastAsia="Arial Unicode MS" w:cs="Arial"/>
          <w:b/>
          <w:szCs w:val="22"/>
        </w:rPr>
        <w:tab/>
      </w:r>
      <w:r w:rsidRPr="001C0A97">
        <w:rPr>
          <w:rFonts w:eastAsia="Arial Unicode MS" w:cs="Arial"/>
          <w:b/>
          <w:szCs w:val="22"/>
        </w:rPr>
        <w:t>Inadequate user access management controls on Active Directory</w:t>
      </w:r>
    </w:p>
    <w:p w14:paraId="4C9BA76E" w14:textId="77777777" w:rsidR="008315D7" w:rsidRDefault="008315D7" w:rsidP="008315D7">
      <w:pPr>
        <w:jc w:val="both"/>
        <w:rPr>
          <w:rFonts w:cs="Arial"/>
          <w:b/>
          <w:szCs w:val="22"/>
        </w:rPr>
      </w:pPr>
    </w:p>
    <w:p w14:paraId="0A731316" w14:textId="77777777" w:rsidR="008315D7" w:rsidRDefault="008315D7" w:rsidP="008315D7">
      <w:pPr>
        <w:jc w:val="both"/>
        <w:rPr>
          <w:rFonts w:cs="Arial"/>
          <w:b/>
          <w:szCs w:val="22"/>
        </w:rPr>
      </w:pPr>
      <w:r>
        <w:rPr>
          <w:rFonts w:cs="Arial"/>
          <w:b/>
          <w:szCs w:val="22"/>
        </w:rPr>
        <w:t>Nature</w:t>
      </w:r>
    </w:p>
    <w:p w14:paraId="7BAFEA96" w14:textId="77777777" w:rsidR="008315D7" w:rsidRPr="001C0A97" w:rsidRDefault="008315D7" w:rsidP="008315D7">
      <w:pPr>
        <w:jc w:val="both"/>
        <w:rPr>
          <w:rFonts w:cs="Arial"/>
          <w:b/>
          <w:szCs w:val="22"/>
        </w:rPr>
      </w:pPr>
    </w:p>
    <w:p w14:paraId="26C77428" w14:textId="77777777" w:rsidR="008315D7" w:rsidRDefault="008315D7" w:rsidP="008315D7">
      <w:pPr>
        <w:jc w:val="both"/>
        <w:rPr>
          <w:rFonts w:cs="Arial"/>
          <w:szCs w:val="22"/>
        </w:rPr>
      </w:pPr>
      <w:r w:rsidRPr="001C0A97">
        <w:rPr>
          <w:rFonts w:cs="Arial"/>
          <w:szCs w:val="22"/>
        </w:rPr>
        <w:t>During the audit, the following weaknesses were identified on Active Directory:</w:t>
      </w:r>
    </w:p>
    <w:p w14:paraId="4CBFD927" w14:textId="77777777" w:rsidR="008315D7" w:rsidRPr="001C0A97" w:rsidRDefault="008315D7" w:rsidP="008315D7">
      <w:pPr>
        <w:jc w:val="both"/>
        <w:rPr>
          <w:rFonts w:cs="Arial"/>
          <w:szCs w:val="22"/>
        </w:rPr>
      </w:pPr>
    </w:p>
    <w:p w14:paraId="76FA96F7" w14:textId="77777777" w:rsidR="008315D7" w:rsidRDefault="008315D7" w:rsidP="008315D7">
      <w:pPr>
        <w:pStyle w:val="ListParagraph"/>
        <w:ind w:left="0"/>
        <w:jc w:val="both"/>
        <w:rPr>
          <w:rFonts w:cs="Arial"/>
          <w:szCs w:val="22"/>
        </w:rPr>
      </w:pPr>
      <w:r w:rsidRPr="0042078B">
        <w:rPr>
          <w:rFonts w:cs="Arial"/>
          <w:szCs w:val="22"/>
        </w:rPr>
        <w:t>Consideration was taken that the Account Management Policy was developed, ho</w:t>
      </w:r>
      <w:r>
        <w:rPr>
          <w:rFonts w:cs="Arial"/>
          <w:szCs w:val="22"/>
        </w:rPr>
        <w:t xml:space="preserve">wever it was still not approved. </w:t>
      </w:r>
    </w:p>
    <w:p w14:paraId="067E6DDB" w14:textId="77777777" w:rsidR="008315D7" w:rsidRDefault="008315D7" w:rsidP="008315D7">
      <w:pPr>
        <w:pStyle w:val="ListParagraph"/>
        <w:ind w:left="0"/>
        <w:jc w:val="both"/>
        <w:rPr>
          <w:rFonts w:cs="Arial"/>
          <w:szCs w:val="22"/>
        </w:rPr>
      </w:pPr>
    </w:p>
    <w:p w14:paraId="3B49223B" w14:textId="77777777" w:rsidR="008315D7" w:rsidRPr="0042078B" w:rsidRDefault="008315D7" w:rsidP="008315D7">
      <w:pPr>
        <w:pStyle w:val="ListParagraph"/>
        <w:ind w:left="0"/>
        <w:jc w:val="both"/>
        <w:rPr>
          <w:rFonts w:cs="Arial"/>
          <w:szCs w:val="22"/>
        </w:rPr>
      </w:pPr>
      <w:r w:rsidRPr="0042078B">
        <w:rPr>
          <w:rFonts w:cs="Arial"/>
          <w:szCs w:val="22"/>
        </w:rPr>
        <w:t>Security questions were not asked by the administrator before resetting user password to confirm the identity of the user.</w:t>
      </w:r>
    </w:p>
    <w:p w14:paraId="7FB309B2" w14:textId="77777777" w:rsidR="008315D7" w:rsidRPr="0042078B" w:rsidRDefault="008315D7" w:rsidP="008315D7">
      <w:pPr>
        <w:ind w:hanging="426"/>
        <w:jc w:val="both"/>
        <w:rPr>
          <w:rFonts w:cs="Arial"/>
          <w:szCs w:val="22"/>
        </w:rPr>
      </w:pPr>
    </w:p>
    <w:p w14:paraId="1287F0D2" w14:textId="77777777" w:rsidR="008315D7" w:rsidRPr="0042078B" w:rsidRDefault="008315D7" w:rsidP="008315D7">
      <w:pPr>
        <w:pStyle w:val="ListParagraph"/>
        <w:ind w:left="0"/>
        <w:jc w:val="both"/>
        <w:rPr>
          <w:rFonts w:cs="Arial"/>
          <w:szCs w:val="22"/>
        </w:rPr>
      </w:pPr>
      <w:r w:rsidRPr="001C0A97">
        <w:rPr>
          <w:rFonts w:cs="Arial"/>
          <w:color w:val="000000"/>
          <w:szCs w:val="22"/>
          <w:lang w:eastAsia="en-ZA"/>
        </w:rPr>
        <w:t>Review of administrator activities were not performed on a regular basis by an independent person.</w:t>
      </w:r>
    </w:p>
    <w:p w14:paraId="042E6536" w14:textId="77777777" w:rsidR="008315D7" w:rsidRPr="001C0A97" w:rsidRDefault="008315D7" w:rsidP="008315D7">
      <w:pPr>
        <w:pStyle w:val="ListParagraph"/>
        <w:ind w:left="0"/>
        <w:jc w:val="both"/>
        <w:rPr>
          <w:rFonts w:cs="Arial"/>
          <w:szCs w:val="22"/>
        </w:rPr>
      </w:pPr>
    </w:p>
    <w:p w14:paraId="02ED6F95" w14:textId="77777777" w:rsidR="008315D7" w:rsidRPr="001C0A97" w:rsidRDefault="008315D7" w:rsidP="008315D7">
      <w:pPr>
        <w:pStyle w:val="ListParagraph"/>
        <w:ind w:left="0"/>
        <w:jc w:val="both"/>
        <w:rPr>
          <w:rFonts w:cs="Arial"/>
          <w:color w:val="000000"/>
          <w:szCs w:val="22"/>
          <w:lang w:eastAsia="en-ZA"/>
        </w:rPr>
      </w:pPr>
      <w:r w:rsidRPr="001C0A97">
        <w:rPr>
          <w:rFonts w:cs="Arial"/>
          <w:color w:val="000000"/>
          <w:szCs w:val="22"/>
          <w:lang w:eastAsia="en-ZA"/>
        </w:rPr>
        <w:t>Furthermore, the were active accounts that could not be linked to the specific user such as:</w:t>
      </w:r>
    </w:p>
    <w:p w14:paraId="69DE6BFC" w14:textId="77777777" w:rsidR="008315D7" w:rsidRPr="001C0A97" w:rsidRDefault="008315D7" w:rsidP="00FA0D18">
      <w:pPr>
        <w:pStyle w:val="ListParagraph"/>
        <w:numPr>
          <w:ilvl w:val="0"/>
          <w:numId w:val="21"/>
        </w:numPr>
        <w:ind w:left="284" w:hanging="284"/>
        <w:jc w:val="both"/>
        <w:rPr>
          <w:rFonts w:cs="Arial"/>
          <w:color w:val="000000"/>
          <w:szCs w:val="22"/>
          <w:lang w:eastAsia="en-ZA"/>
        </w:rPr>
      </w:pPr>
      <w:r w:rsidRPr="001C0A97">
        <w:rPr>
          <w:rFonts w:cs="Arial"/>
          <w:color w:val="000000"/>
          <w:szCs w:val="22"/>
          <w:lang w:eastAsia="en-ZA"/>
        </w:rPr>
        <w:t>ARCOS_Admi;</w:t>
      </w:r>
    </w:p>
    <w:p w14:paraId="14E19FFB" w14:textId="77777777" w:rsidR="008315D7" w:rsidRPr="001C0A97" w:rsidRDefault="008315D7" w:rsidP="00FA0D18">
      <w:pPr>
        <w:pStyle w:val="ListParagraph"/>
        <w:numPr>
          <w:ilvl w:val="0"/>
          <w:numId w:val="21"/>
        </w:numPr>
        <w:ind w:left="284" w:hanging="284"/>
        <w:jc w:val="both"/>
        <w:rPr>
          <w:rFonts w:cs="Arial"/>
          <w:color w:val="000000"/>
          <w:szCs w:val="22"/>
          <w:lang w:eastAsia="en-ZA"/>
        </w:rPr>
      </w:pPr>
      <w:r w:rsidRPr="001C0A97">
        <w:rPr>
          <w:rFonts w:cs="Arial"/>
          <w:color w:val="000000"/>
          <w:szCs w:val="22"/>
          <w:lang w:eastAsia="en-ZA"/>
        </w:rPr>
        <w:t>SQLADMIN;</w:t>
      </w:r>
    </w:p>
    <w:p w14:paraId="2EC32D36" w14:textId="77777777" w:rsidR="008315D7" w:rsidRPr="001C0A97" w:rsidRDefault="008315D7" w:rsidP="00FA0D18">
      <w:pPr>
        <w:pStyle w:val="ListParagraph"/>
        <w:numPr>
          <w:ilvl w:val="0"/>
          <w:numId w:val="21"/>
        </w:numPr>
        <w:ind w:left="284" w:hanging="284"/>
        <w:jc w:val="both"/>
        <w:rPr>
          <w:rFonts w:cs="Arial"/>
          <w:color w:val="000000"/>
          <w:szCs w:val="22"/>
          <w:lang w:eastAsia="en-ZA"/>
        </w:rPr>
      </w:pPr>
      <w:r w:rsidRPr="001C0A97">
        <w:rPr>
          <w:rFonts w:cs="Arial"/>
          <w:color w:val="000000"/>
          <w:szCs w:val="22"/>
          <w:lang w:eastAsia="en-ZA"/>
        </w:rPr>
        <w:t>PAYMENTS NSP;</w:t>
      </w:r>
    </w:p>
    <w:p w14:paraId="10AA3FF8" w14:textId="77777777" w:rsidR="008315D7" w:rsidRPr="001C0A97" w:rsidRDefault="008315D7" w:rsidP="00FA0D18">
      <w:pPr>
        <w:pStyle w:val="ListParagraph"/>
        <w:numPr>
          <w:ilvl w:val="0"/>
          <w:numId w:val="21"/>
        </w:numPr>
        <w:ind w:left="284" w:hanging="284"/>
        <w:jc w:val="both"/>
        <w:rPr>
          <w:rFonts w:cs="Arial"/>
          <w:color w:val="000000"/>
          <w:szCs w:val="22"/>
          <w:lang w:eastAsia="en-ZA"/>
        </w:rPr>
      </w:pPr>
      <w:r w:rsidRPr="001C0A97">
        <w:rPr>
          <w:rFonts w:cs="Arial"/>
          <w:color w:val="000000"/>
          <w:szCs w:val="22"/>
          <w:lang w:eastAsia="en-ZA"/>
        </w:rPr>
        <w:t>Bfn Accounts; and</w:t>
      </w:r>
    </w:p>
    <w:p w14:paraId="6E64CE47" w14:textId="77777777" w:rsidR="008315D7" w:rsidRPr="001C0A97" w:rsidRDefault="008315D7" w:rsidP="00FA0D18">
      <w:pPr>
        <w:pStyle w:val="ListParagraph"/>
        <w:numPr>
          <w:ilvl w:val="0"/>
          <w:numId w:val="21"/>
        </w:numPr>
        <w:ind w:left="284" w:hanging="284"/>
        <w:jc w:val="both"/>
        <w:rPr>
          <w:rFonts w:cs="Arial"/>
          <w:color w:val="000000"/>
          <w:szCs w:val="22"/>
          <w:lang w:eastAsia="en-ZA"/>
        </w:rPr>
      </w:pPr>
      <w:r w:rsidRPr="001C0A97">
        <w:rPr>
          <w:rFonts w:cs="Arial"/>
          <w:color w:val="000000"/>
          <w:szCs w:val="22"/>
          <w:lang w:eastAsia="en-ZA"/>
        </w:rPr>
        <w:t>Invoice.</w:t>
      </w:r>
    </w:p>
    <w:p w14:paraId="2C4A7B0C" w14:textId="77777777" w:rsidR="008315D7" w:rsidRDefault="008315D7" w:rsidP="008315D7">
      <w:pPr>
        <w:jc w:val="both"/>
        <w:rPr>
          <w:rFonts w:cs="Arial"/>
          <w:szCs w:val="22"/>
        </w:rPr>
      </w:pPr>
    </w:p>
    <w:p w14:paraId="405F3B93" w14:textId="77777777" w:rsidR="008315D7" w:rsidRPr="001C0A97" w:rsidRDefault="008315D7" w:rsidP="008315D7">
      <w:pPr>
        <w:jc w:val="both"/>
        <w:rPr>
          <w:rFonts w:cs="Arial"/>
          <w:szCs w:val="22"/>
        </w:rPr>
      </w:pPr>
      <w:r w:rsidRPr="001C0A97">
        <w:rPr>
          <w:rFonts w:cs="Arial"/>
          <w:szCs w:val="22"/>
        </w:rPr>
        <w:t>These matters were also reported in 2017-18 financial year.</w:t>
      </w:r>
    </w:p>
    <w:p w14:paraId="207D436E" w14:textId="77777777" w:rsidR="008315D7" w:rsidRPr="001C0A97" w:rsidRDefault="008315D7" w:rsidP="008315D7">
      <w:pPr>
        <w:jc w:val="both"/>
        <w:rPr>
          <w:rFonts w:cs="Arial"/>
          <w:szCs w:val="22"/>
        </w:rPr>
      </w:pPr>
    </w:p>
    <w:p w14:paraId="0090A250" w14:textId="77777777" w:rsidR="008315D7" w:rsidRPr="001C0A97" w:rsidRDefault="008315D7" w:rsidP="008315D7">
      <w:pPr>
        <w:jc w:val="both"/>
        <w:rPr>
          <w:rFonts w:cs="Arial"/>
          <w:szCs w:val="22"/>
        </w:rPr>
      </w:pPr>
      <w:r w:rsidRPr="001C0A97">
        <w:rPr>
          <w:rFonts w:cs="Arial"/>
          <w:szCs w:val="22"/>
        </w:rPr>
        <w:t>Furthermore, it was noted that there was no process in place to suspend/disable/terminate user access on Active Directory who left the department.</w:t>
      </w:r>
    </w:p>
    <w:p w14:paraId="47AF9840" w14:textId="77777777" w:rsidR="008315D7" w:rsidRDefault="008315D7" w:rsidP="008315D7">
      <w:pPr>
        <w:jc w:val="both"/>
        <w:rPr>
          <w:rFonts w:cs="Arial"/>
          <w:szCs w:val="22"/>
        </w:rPr>
      </w:pPr>
    </w:p>
    <w:p w14:paraId="3670AA24" w14:textId="77777777" w:rsidR="008315D7" w:rsidRDefault="008315D7" w:rsidP="008315D7">
      <w:pPr>
        <w:jc w:val="both"/>
        <w:rPr>
          <w:rFonts w:eastAsia="Arial Unicode MS" w:cs="Arial"/>
          <w:szCs w:val="22"/>
        </w:rPr>
      </w:pPr>
      <w:r w:rsidRPr="005D0AD5">
        <w:rPr>
          <w:rFonts w:cs="Arial"/>
          <w:b/>
          <w:szCs w:val="22"/>
          <w:lang w:val="en-US"/>
        </w:rPr>
        <w:t>Impact of the finding</w:t>
      </w:r>
      <w:r w:rsidRPr="001C0A97">
        <w:rPr>
          <w:rFonts w:eastAsia="Arial Unicode MS" w:cs="Arial"/>
          <w:szCs w:val="22"/>
        </w:rPr>
        <w:t xml:space="preserve"> </w:t>
      </w:r>
    </w:p>
    <w:p w14:paraId="1B3BF2AF" w14:textId="77777777" w:rsidR="008315D7" w:rsidRPr="001C0A97" w:rsidRDefault="008315D7" w:rsidP="008315D7">
      <w:pPr>
        <w:jc w:val="both"/>
        <w:rPr>
          <w:rFonts w:cs="Arial"/>
          <w:szCs w:val="22"/>
        </w:rPr>
      </w:pPr>
    </w:p>
    <w:p w14:paraId="65D9E19D" w14:textId="77777777" w:rsidR="008315D7" w:rsidRPr="001C0A97" w:rsidRDefault="008315D7" w:rsidP="008315D7">
      <w:pPr>
        <w:jc w:val="both"/>
        <w:rPr>
          <w:rFonts w:cs="Arial"/>
          <w:szCs w:val="22"/>
        </w:rPr>
      </w:pPr>
      <w:r w:rsidRPr="001C0A97">
        <w:rPr>
          <w:rFonts w:cs="Arial"/>
          <w:szCs w:val="22"/>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w:t>
      </w:r>
    </w:p>
    <w:p w14:paraId="72B12D28" w14:textId="77777777" w:rsidR="008315D7" w:rsidRPr="001C0A97" w:rsidRDefault="008315D7" w:rsidP="008315D7">
      <w:pPr>
        <w:jc w:val="both"/>
        <w:rPr>
          <w:rFonts w:cs="Arial"/>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select="TEXTFIELD3"/&gt;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select="TEXTFIELD4"/&gt;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p>
    <w:p w14:paraId="121E51AB" w14:textId="77777777" w:rsidR="008315D7" w:rsidRPr="001C0A97" w:rsidRDefault="008315D7" w:rsidP="008315D7">
      <w:pPr>
        <w:jc w:val="both"/>
        <w:rPr>
          <w:rFonts w:cs="Arial"/>
          <w:b/>
          <w:szCs w:val="22"/>
        </w:rPr>
      </w:pPr>
      <w:r w:rsidRPr="001C0A97">
        <w:rPr>
          <w:rFonts w:cs="Arial"/>
          <w:b/>
          <w:szCs w:val="22"/>
        </w:rPr>
        <w:t>Internal control deficiency</w:t>
      </w:r>
    </w:p>
    <w:p w14:paraId="302FC372" w14:textId="77777777" w:rsidR="008315D7" w:rsidRDefault="008315D7" w:rsidP="008315D7">
      <w:pPr>
        <w:jc w:val="both"/>
        <w:rPr>
          <w:rFonts w:cs="Arial"/>
          <w:b/>
          <w:szCs w:val="22"/>
        </w:rPr>
      </w:pPr>
    </w:p>
    <w:p w14:paraId="3369BA57" w14:textId="77777777" w:rsidR="008315D7" w:rsidRPr="001C0A97" w:rsidRDefault="008315D7" w:rsidP="008315D7">
      <w:pPr>
        <w:rPr>
          <w:rFonts w:cs="Arial"/>
          <w:szCs w:val="22"/>
        </w:rPr>
      </w:pPr>
      <w:r w:rsidRPr="00FD14E5">
        <w:rPr>
          <w:rFonts w:cs="Arial"/>
          <w:i/>
          <w:szCs w:val="22"/>
        </w:rPr>
        <w:t>Financial and performance management</w:t>
      </w:r>
      <w:r w:rsidRPr="001C0A97">
        <w:rPr>
          <w:rFonts w:cs="Arial"/>
          <w:szCs w:val="22"/>
        </w:rPr>
        <w:t xml:space="preserve"> </w:t>
      </w:r>
      <w:r>
        <w:rPr>
          <w:rFonts w:cs="Arial"/>
          <w:szCs w:val="22"/>
        </w:rPr>
        <w:br/>
      </w:r>
      <w:r>
        <w:rPr>
          <w:rFonts w:cs="Arial"/>
          <w:szCs w:val="22"/>
        </w:rPr>
        <w:br/>
      </w:r>
      <w:r w:rsidRPr="001C0A97">
        <w:rPr>
          <w:rFonts w:cs="Arial"/>
          <w:szCs w:val="22"/>
        </w:rPr>
        <w:t>Formal controls over IT Systems</w:t>
      </w:r>
    </w:p>
    <w:p w14:paraId="7A1E71D8" w14:textId="77777777" w:rsidR="008315D7" w:rsidRDefault="008315D7" w:rsidP="008315D7">
      <w:pPr>
        <w:jc w:val="both"/>
        <w:rPr>
          <w:rFonts w:cs="Arial"/>
          <w:color w:val="000000"/>
          <w:szCs w:val="22"/>
        </w:rPr>
      </w:pPr>
    </w:p>
    <w:p w14:paraId="7D026E4A" w14:textId="77777777" w:rsidR="008315D7" w:rsidRPr="001C0A97" w:rsidRDefault="008315D7" w:rsidP="008315D7">
      <w:pPr>
        <w:jc w:val="both"/>
        <w:rPr>
          <w:rFonts w:cs="Arial"/>
          <w:szCs w:val="22"/>
        </w:rPr>
      </w:pPr>
      <w:r w:rsidRPr="001C0A97">
        <w:rPr>
          <w:rFonts w:cs="Arial"/>
          <w:color w:val="000000"/>
          <w:szCs w:val="22"/>
        </w:rPr>
        <w:t>Lack of consequence management for not resolving prior audit findings.</w:t>
      </w:r>
    </w:p>
    <w:p w14:paraId="614E12A1" w14:textId="77777777" w:rsidR="008315D7" w:rsidRPr="001C0A97" w:rsidRDefault="008315D7" w:rsidP="008315D7">
      <w:pPr>
        <w:jc w:val="both"/>
        <w:rPr>
          <w:rFonts w:cs="Arial"/>
          <w:szCs w:val="22"/>
        </w:rPr>
      </w:pPr>
    </w:p>
    <w:p w14:paraId="0B2D8D2C" w14:textId="77777777" w:rsidR="008315D7" w:rsidRDefault="008315D7" w:rsidP="008315D7">
      <w:pPr>
        <w:jc w:val="both"/>
        <w:rPr>
          <w:rFonts w:cs="Arial"/>
          <w:szCs w:val="22"/>
        </w:rPr>
      </w:pPr>
    </w:p>
    <w:p w14:paraId="6D8D8CED" w14:textId="77777777" w:rsidR="008315D7" w:rsidRDefault="008315D7" w:rsidP="008315D7">
      <w:pPr>
        <w:jc w:val="both"/>
        <w:rPr>
          <w:rFonts w:cs="Arial"/>
          <w:szCs w:val="22"/>
        </w:rPr>
      </w:pPr>
    </w:p>
    <w:p w14:paraId="6A6445EC" w14:textId="77777777" w:rsidR="008315D7" w:rsidRDefault="008315D7" w:rsidP="008315D7">
      <w:pPr>
        <w:jc w:val="both"/>
        <w:rPr>
          <w:rFonts w:cs="Arial"/>
          <w:szCs w:val="22"/>
        </w:rPr>
      </w:pPr>
    </w:p>
    <w:p w14:paraId="23DB693F" w14:textId="77777777" w:rsidR="008315D7" w:rsidRDefault="008315D7" w:rsidP="008315D7">
      <w:pPr>
        <w:jc w:val="both"/>
        <w:rPr>
          <w:rFonts w:cs="Arial"/>
          <w:szCs w:val="22"/>
        </w:rPr>
      </w:pPr>
    </w:p>
    <w:p w14:paraId="336148B0" w14:textId="77777777" w:rsidR="008315D7" w:rsidRDefault="008315D7" w:rsidP="008315D7">
      <w:pPr>
        <w:jc w:val="both"/>
        <w:rPr>
          <w:rFonts w:cs="Arial"/>
          <w:szCs w:val="22"/>
        </w:rPr>
      </w:pPr>
    </w:p>
    <w:p w14:paraId="362E679F" w14:textId="77777777" w:rsidR="008315D7" w:rsidRDefault="008315D7" w:rsidP="008315D7">
      <w:pPr>
        <w:jc w:val="both"/>
        <w:rPr>
          <w:rFonts w:cs="Arial"/>
          <w:szCs w:val="22"/>
        </w:rPr>
      </w:pPr>
    </w:p>
    <w:p w14:paraId="2D4A16E1" w14:textId="77777777" w:rsidR="008315D7" w:rsidRDefault="008315D7" w:rsidP="008315D7">
      <w:pPr>
        <w:jc w:val="both"/>
        <w:rPr>
          <w:rFonts w:cs="Arial"/>
          <w:szCs w:val="22"/>
        </w:rPr>
      </w:pPr>
    </w:p>
    <w:p w14:paraId="0E5C8098" w14:textId="77777777" w:rsidR="008315D7" w:rsidRDefault="008315D7" w:rsidP="008315D7">
      <w:pPr>
        <w:jc w:val="both"/>
        <w:rPr>
          <w:rFonts w:cs="Arial"/>
          <w:szCs w:val="22"/>
        </w:rPr>
      </w:pPr>
    </w:p>
    <w:p w14:paraId="0DBE0C4E" w14:textId="77777777" w:rsidR="008315D7" w:rsidRDefault="008315D7" w:rsidP="008315D7">
      <w:pPr>
        <w:jc w:val="both"/>
        <w:rPr>
          <w:rFonts w:cs="Arial"/>
          <w:szCs w:val="22"/>
        </w:rPr>
      </w:pPr>
    </w:p>
    <w:p w14:paraId="4EEAD1F2" w14:textId="77777777" w:rsidR="008315D7" w:rsidRDefault="008315D7" w:rsidP="008315D7">
      <w:pPr>
        <w:jc w:val="both"/>
        <w:rPr>
          <w:rFonts w:cs="Arial"/>
          <w:szCs w:val="22"/>
        </w:rPr>
      </w:pPr>
    </w:p>
    <w:p w14:paraId="218500F1" w14:textId="77777777" w:rsidR="008315D7" w:rsidRDefault="008315D7" w:rsidP="008315D7">
      <w:pPr>
        <w:jc w:val="both"/>
        <w:rPr>
          <w:rFonts w:cs="Arial"/>
          <w:szCs w:val="22"/>
        </w:rPr>
      </w:pPr>
    </w:p>
    <w:p w14:paraId="0681D0BB" w14:textId="77777777" w:rsidR="008315D7" w:rsidRDefault="008315D7" w:rsidP="008315D7">
      <w:pPr>
        <w:jc w:val="both"/>
        <w:rPr>
          <w:rFonts w:cs="Arial"/>
          <w:szCs w:val="22"/>
        </w:rPr>
      </w:pPr>
    </w:p>
    <w:p w14:paraId="3D314BBC" w14:textId="77777777" w:rsidR="008315D7" w:rsidRDefault="008315D7" w:rsidP="008315D7">
      <w:pPr>
        <w:jc w:val="both"/>
        <w:rPr>
          <w:rFonts w:cs="Arial"/>
          <w:szCs w:val="22"/>
        </w:rPr>
      </w:pPr>
    </w:p>
    <w:p w14:paraId="27332ECF" w14:textId="77777777" w:rsidR="008315D7" w:rsidRDefault="008315D7" w:rsidP="008315D7">
      <w:pPr>
        <w:jc w:val="both"/>
        <w:rPr>
          <w:rFonts w:cs="Arial"/>
          <w:szCs w:val="22"/>
        </w:rPr>
      </w:pPr>
    </w:p>
    <w:p w14:paraId="719787EC" w14:textId="77777777" w:rsidR="008315D7" w:rsidRDefault="008315D7" w:rsidP="008315D7">
      <w:pPr>
        <w:jc w:val="both"/>
        <w:rPr>
          <w:rFonts w:cs="Arial"/>
          <w:b/>
          <w:szCs w:val="22"/>
        </w:rPr>
      </w:pPr>
      <w:r w:rsidRPr="001C0A97">
        <w:rPr>
          <w:rFonts w:cs="Arial"/>
          <w:szCs w:val="22"/>
        </w:rPr>
        <w:lastRenderedPageBreak/>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select="TEXTFIELD6"/&gt;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r w:rsidRPr="001C0A97">
        <w:rPr>
          <w:rFonts w:cs="Arial"/>
          <w:b/>
          <w:szCs w:val="22"/>
        </w:rPr>
        <w:t>Recommendation</w:t>
      </w:r>
    </w:p>
    <w:p w14:paraId="5D4668EF" w14:textId="77777777" w:rsidR="008315D7" w:rsidRDefault="008315D7" w:rsidP="008315D7">
      <w:pPr>
        <w:jc w:val="both"/>
        <w:rPr>
          <w:rFonts w:cs="Arial"/>
          <w:b/>
          <w:szCs w:val="22"/>
        </w:rPr>
      </w:pPr>
    </w:p>
    <w:p w14:paraId="713490EE" w14:textId="77777777" w:rsidR="008315D7" w:rsidRPr="00FD14E5" w:rsidRDefault="008315D7" w:rsidP="008315D7">
      <w:pPr>
        <w:tabs>
          <w:tab w:val="left" w:pos="284"/>
        </w:tabs>
        <w:ind w:left="284" w:hanging="284"/>
        <w:jc w:val="both"/>
        <w:outlineLvl w:val="4"/>
        <w:rPr>
          <w:rFonts w:cs="Arial"/>
          <w:szCs w:val="22"/>
        </w:rPr>
      </w:pPr>
      <w:r w:rsidRPr="00F3211C">
        <w:rPr>
          <w:rFonts w:cs="Arial"/>
          <w:szCs w:val="22"/>
        </w:rPr>
        <w:t>It is recommended that</w:t>
      </w:r>
      <w:r>
        <w:rPr>
          <w:rFonts w:cs="Arial"/>
          <w:szCs w:val="22"/>
        </w:rPr>
        <w:t>:</w:t>
      </w:r>
    </w:p>
    <w:p w14:paraId="08A90130" w14:textId="77777777" w:rsidR="008315D7" w:rsidRDefault="008315D7" w:rsidP="008315D7">
      <w:pPr>
        <w:jc w:val="both"/>
        <w:rPr>
          <w:rFonts w:cs="Arial"/>
          <w:szCs w:val="22"/>
        </w:rPr>
      </w:pPr>
    </w:p>
    <w:p w14:paraId="569F322D" w14:textId="77777777" w:rsidR="008315D7" w:rsidRDefault="008315D7" w:rsidP="008315D7">
      <w:pPr>
        <w:jc w:val="both"/>
        <w:rPr>
          <w:rFonts w:cs="Arial"/>
          <w:szCs w:val="22"/>
        </w:rPr>
      </w:pPr>
      <w:r w:rsidRPr="001C0A97">
        <w:rPr>
          <w:rFonts w:cs="Arial"/>
          <w:szCs w:val="22"/>
        </w:rPr>
        <w:t>The CIO should ensure the following with regards to user access management on active directory:</w:t>
      </w:r>
    </w:p>
    <w:p w14:paraId="3454DAD7" w14:textId="77777777" w:rsidR="008315D7" w:rsidRPr="001C0A97" w:rsidRDefault="008315D7" w:rsidP="008315D7">
      <w:pPr>
        <w:jc w:val="both"/>
        <w:rPr>
          <w:rFonts w:cs="Arial"/>
          <w:szCs w:val="22"/>
        </w:rPr>
      </w:pPr>
    </w:p>
    <w:p w14:paraId="365C3290" w14:textId="77777777" w:rsidR="008315D7" w:rsidRDefault="008315D7" w:rsidP="008315D7">
      <w:pPr>
        <w:pStyle w:val="ListParagraph"/>
        <w:ind w:left="0"/>
        <w:jc w:val="both"/>
        <w:rPr>
          <w:rFonts w:cs="Arial"/>
          <w:color w:val="000000"/>
          <w:szCs w:val="22"/>
        </w:rPr>
      </w:pPr>
      <w:r w:rsidRPr="0042078B">
        <w:rPr>
          <w:rFonts w:cs="Arial"/>
          <w:color w:val="000000"/>
          <w:szCs w:val="22"/>
        </w:rPr>
        <w:t xml:space="preserve">Ensure that they expedite the process of approving the Account Management policy. </w:t>
      </w:r>
    </w:p>
    <w:p w14:paraId="0A0C8A98" w14:textId="77777777" w:rsidR="008315D7" w:rsidRPr="0042078B" w:rsidRDefault="008315D7" w:rsidP="008315D7">
      <w:pPr>
        <w:pStyle w:val="ListParagraph"/>
        <w:ind w:left="0"/>
        <w:jc w:val="both"/>
        <w:rPr>
          <w:rFonts w:cs="Arial"/>
          <w:color w:val="000000"/>
          <w:szCs w:val="22"/>
        </w:rPr>
      </w:pPr>
    </w:p>
    <w:p w14:paraId="1E2D9940" w14:textId="77777777" w:rsidR="008315D7" w:rsidRDefault="008315D7" w:rsidP="008315D7">
      <w:pPr>
        <w:pStyle w:val="ListParagraph"/>
        <w:ind w:left="0"/>
        <w:jc w:val="both"/>
        <w:rPr>
          <w:rFonts w:cs="Arial"/>
          <w:color w:val="000000"/>
          <w:szCs w:val="22"/>
        </w:rPr>
      </w:pPr>
      <w:r w:rsidRPr="001C0A97">
        <w:rPr>
          <w:rFonts w:cs="Arial"/>
          <w:color w:val="000000"/>
          <w:szCs w:val="22"/>
        </w:rPr>
        <w:t>Ensure that the administrator introduces security questions to assist in identifying users for password reset.</w:t>
      </w:r>
    </w:p>
    <w:p w14:paraId="565CF049" w14:textId="77777777" w:rsidR="008315D7" w:rsidRPr="0042078B" w:rsidRDefault="008315D7" w:rsidP="008315D7">
      <w:pPr>
        <w:jc w:val="both"/>
        <w:rPr>
          <w:rFonts w:cs="Arial"/>
          <w:color w:val="000000"/>
          <w:szCs w:val="22"/>
        </w:rPr>
      </w:pPr>
    </w:p>
    <w:p w14:paraId="467AF7A9" w14:textId="77777777" w:rsidR="008315D7" w:rsidRDefault="008315D7" w:rsidP="008315D7">
      <w:pPr>
        <w:pStyle w:val="ListParagraph"/>
        <w:ind w:left="0"/>
        <w:jc w:val="both"/>
        <w:rPr>
          <w:rFonts w:cs="Arial"/>
          <w:color w:val="000000"/>
          <w:szCs w:val="22"/>
        </w:rPr>
      </w:pPr>
      <w:r w:rsidRPr="001C0A97">
        <w:rPr>
          <w:rFonts w:cs="Arial"/>
          <w:color w:val="000000"/>
          <w:szCs w:val="22"/>
        </w:rPr>
        <w:t>Ensure that the activities performed by the users with administrator access is reviewed on a regular basis to ensure that only authorised activities were performed and evidence of review is retained for audit purposes.</w:t>
      </w:r>
    </w:p>
    <w:p w14:paraId="767BF1BF" w14:textId="77777777" w:rsidR="008315D7" w:rsidRPr="0042078B" w:rsidRDefault="008315D7" w:rsidP="008315D7">
      <w:pPr>
        <w:jc w:val="both"/>
        <w:rPr>
          <w:rFonts w:cs="Arial"/>
          <w:color w:val="000000"/>
          <w:szCs w:val="22"/>
        </w:rPr>
      </w:pPr>
    </w:p>
    <w:p w14:paraId="0BF6270C" w14:textId="77777777" w:rsidR="008315D7" w:rsidRDefault="008315D7" w:rsidP="008315D7">
      <w:pPr>
        <w:pStyle w:val="ListParagraph"/>
        <w:ind w:left="0"/>
        <w:jc w:val="both"/>
        <w:rPr>
          <w:rFonts w:cs="Arial"/>
          <w:color w:val="000000"/>
          <w:szCs w:val="22"/>
        </w:rPr>
      </w:pPr>
      <w:r w:rsidRPr="001C0A97">
        <w:rPr>
          <w:rFonts w:cs="Arial"/>
          <w:color w:val="000000"/>
          <w:szCs w:val="22"/>
        </w:rPr>
        <w:t>Ensure that there is an implemented formal process to suspend/disable/terminate user access on Active Directory.</w:t>
      </w:r>
    </w:p>
    <w:p w14:paraId="7D44B82B" w14:textId="77777777" w:rsidR="008315D7" w:rsidRPr="0042078B" w:rsidRDefault="008315D7" w:rsidP="008315D7">
      <w:pPr>
        <w:jc w:val="both"/>
        <w:rPr>
          <w:rFonts w:cs="Arial"/>
          <w:color w:val="000000"/>
          <w:szCs w:val="22"/>
        </w:rPr>
      </w:pPr>
    </w:p>
    <w:p w14:paraId="505A4E65" w14:textId="77777777" w:rsidR="008315D7" w:rsidRPr="001C0A97" w:rsidRDefault="008315D7" w:rsidP="008315D7">
      <w:pPr>
        <w:pStyle w:val="ListParagraph"/>
        <w:ind w:left="0"/>
        <w:jc w:val="both"/>
        <w:rPr>
          <w:rFonts w:cs="Arial"/>
          <w:color w:val="000000"/>
          <w:szCs w:val="22"/>
        </w:rPr>
      </w:pPr>
      <w:r w:rsidRPr="001C0A97">
        <w:rPr>
          <w:rFonts w:cs="Arial"/>
          <w:szCs w:val="22"/>
        </w:rPr>
        <w:t>The ICT management should commit to findings resolution by implementing adequate user access controls within the AD environment</w:t>
      </w:r>
    </w:p>
    <w:p w14:paraId="337E4D70" w14:textId="77777777" w:rsidR="008315D7" w:rsidRDefault="008315D7" w:rsidP="008315D7">
      <w:pPr>
        <w:jc w:val="both"/>
        <w:rPr>
          <w:rFonts w:cs="Arial"/>
          <w:b/>
          <w:szCs w:val="22"/>
        </w:rPr>
      </w:pPr>
    </w:p>
    <w:p w14:paraId="0F6D85E0" w14:textId="77777777" w:rsidR="008315D7" w:rsidRPr="001C0A97" w:rsidRDefault="008315D7" w:rsidP="008315D7">
      <w:pPr>
        <w:jc w:val="both"/>
        <w:rPr>
          <w:rFonts w:cs="Arial"/>
          <w:b/>
          <w:szCs w:val="22"/>
        </w:rPr>
      </w:pPr>
      <w:r w:rsidRPr="001C0A97">
        <w:rPr>
          <w:rFonts w:cs="Arial"/>
          <w:b/>
          <w:szCs w:val="22"/>
        </w:rPr>
        <w:fldChar w:fldCharType="begin"/>
      </w:r>
      <w:r w:rsidRPr="001C0A97">
        <w:rPr>
          <w:rFonts w:cs="Arial"/>
          <w:b/>
          <w:szCs w:val="22"/>
        </w:rPr>
        <w:instrText xml:space="preserve"> &lt;tm:format font-override="true"&gt; </w:instrText>
      </w:r>
      <w:r w:rsidRPr="001C0A97">
        <w:rPr>
          <w:rFonts w:cs="Arial"/>
          <w:b/>
          <w:szCs w:val="22"/>
        </w:rPr>
        <w:fldChar w:fldCharType="end"/>
      </w:r>
      <w:r w:rsidRPr="001C0A97">
        <w:rPr>
          <w:rFonts w:cs="Arial"/>
          <w:b/>
          <w:szCs w:val="22"/>
        </w:rPr>
        <w:fldChar w:fldCharType="begin"/>
      </w:r>
      <w:r w:rsidRPr="001C0A97">
        <w:rPr>
          <w:rFonts w:cs="Arial"/>
          <w:b/>
          <w:szCs w:val="22"/>
        </w:rPr>
        <w:instrText xml:space="preserve"> &lt;xsl:value-of select="TEXTFIELD1"/&gt; </w:instrText>
      </w:r>
      <w:r w:rsidRPr="001C0A97">
        <w:rPr>
          <w:rFonts w:cs="Arial"/>
          <w:b/>
          <w:szCs w:val="22"/>
        </w:rPr>
        <w:fldChar w:fldCharType="end"/>
      </w:r>
      <w:r w:rsidRPr="001C0A97">
        <w:rPr>
          <w:rFonts w:cs="Arial"/>
          <w:b/>
          <w:szCs w:val="22"/>
        </w:rPr>
        <w:fldChar w:fldCharType="begin"/>
      </w:r>
      <w:r w:rsidRPr="001C0A97">
        <w:rPr>
          <w:rFonts w:cs="Arial"/>
          <w:b/>
          <w:szCs w:val="22"/>
        </w:rPr>
        <w:instrText xml:space="preserve"> &lt;/tm:format&gt; </w:instrText>
      </w:r>
      <w:r w:rsidRPr="001C0A97">
        <w:rPr>
          <w:rFonts w:cs="Arial"/>
          <w:b/>
          <w:szCs w:val="22"/>
        </w:rPr>
        <w:fldChar w:fldCharType="end"/>
      </w:r>
      <w:r w:rsidRPr="001C0A97">
        <w:rPr>
          <w:rFonts w:cs="Arial"/>
          <w:b/>
          <w:szCs w:val="22"/>
        </w:rPr>
        <w:t>Management response</w:t>
      </w:r>
    </w:p>
    <w:p w14:paraId="77B5A116" w14:textId="77777777" w:rsidR="008315D7" w:rsidRPr="001C0A97" w:rsidRDefault="008315D7" w:rsidP="008315D7">
      <w:pPr>
        <w:jc w:val="both"/>
        <w:rPr>
          <w:rFonts w:cs="Arial"/>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select="TEXTFIELD2"/&gt;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p>
    <w:p w14:paraId="0DF1CA79" w14:textId="77777777" w:rsidR="008315D7" w:rsidRPr="00937BCE" w:rsidRDefault="008315D7" w:rsidP="008315D7">
      <w:pPr>
        <w:jc w:val="both"/>
        <w:rPr>
          <w:rFonts w:cs="Arial"/>
          <w:szCs w:val="22"/>
        </w:rPr>
      </w:pPr>
      <w:r w:rsidRPr="00937BCE">
        <w:rPr>
          <w:rFonts w:cs="Arial"/>
          <w:szCs w:val="22"/>
        </w:rPr>
        <w:t>Management agrees with the finding. A policy has been drafted and in a process on being approved. This will assist to strengthen the security area around Active Directory. A process will also be put in place to ensure that all activities are managed properly and registered for record keeping purpose.</w:t>
      </w:r>
    </w:p>
    <w:p w14:paraId="0FF132A4" w14:textId="77777777" w:rsidR="008315D7" w:rsidRPr="00937BCE" w:rsidRDefault="008315D7" w:rsidP="008315D7">
      <w:pPr>
        <w:jc w:val="both"/>
        <w:rPr>
          <w:rFonts w:cs="Arial"/>
          <w:szCs w:val="22"/>
        </w:rPr>
      </w:pPr>
    </w:p>
    <w:p w14:paraId="074310C2" w14:textId="77777777" w:rsidR="008315D7" w:rsidRDefault="008315D7" w:rsidP="008315D7">
      <w:pPr>
        <w:jc w:val="both"/>
        <w:rPr>
          <w:rFonts w:eastAsia="Arial Unicode MS" w:cs="Arial"/>
          <w:b/>
          <w:szCs w:val="22"/>
        </w:rPr>
      </w:pPr>
      <w:r w:rsidRPr="001C0A97">
        <w:rPr>
          <w:rFonts w:eastAsia="Arial Unicode MS" w:cs="Arial"/>
          <w:b/>
          <w:szCs w:val="22"/>
        </w:rPr>
        <w:t>Auditor’s conclusion</w:t>
      </w:r>
    </w:p>
    <w:p w14:paraId="32E69834" w14:textId="77777777" w:rsidR="008315D7" w:rsidRDefault="008315D7" w:rsidP="008315D7">
      <w:pPr>
        <w:jc w:val="both"/>
        <w:rPr>
          <w:rFonts w:cs="Arial"/>
          <w:szCs w:val="22"/>
        </w:rPr>
      </w:pPr>
    </w:p>
    <w:p w14:paraId="5369BF6F" w14:textId="77777777" w:rsidR="008315D7" w:rsidRDefault="008315D7" w:rsidP="008315D7">
      <w:pPr>
        <w:jc w:val="both"/>
        <w:rPr>
          <w:rFonts w:cs="Arial"/>
          <w:szCs w:val="22"/>
        </w:rPr>
      </w:pPr>
      <w:r w:rsidRPr="0099604E">
        <w:rPr>
          <w:rFonts w:cs="Arial"/>
          <w:szCs w:val="22"/>
        </w:rPr>
        <w:t>Management comments are noted; however, an assessment of the corrective actions agreed upon by management will be performed during the next financial audit</w:t>
      </w:r>
      <w:r>
        <w:rPr>
          <w:rFonts w:cs="Arial"/>
          <w:szCs w:val="22"/>
        </w:rPr>
        <w:t>.</w:t>
      </w:r>
      <w:r>
        <w:rPr>
          <w:rFonts w:cs="Arial"/>
          <w:szCs w:val="22"/>
        </w:rPr>
        <w:br w:type="page"/>
      </w:r>
    </w:p>
    <w:p w14:paraId="1AE1D62D" w14:textId="77777777" w:rsidR="008315D7" w:rsidRPr="001C0A97" w:rsidRDefault="008315D7" w:rsidP="008315D7">
      <w:pPr>
        <w:pStyle w:val="FindingHeading1"/>
        <w:numPr>
          <w:ilvl w:val="0"/>
          <w:numId w:val="0"/>
        </w:numPr>
        <w:shd w:val="clear" w:color="auto" w:fill="E6E6E6"/>
        <w:tabs>
          <w:tab w:val="left" w:pos="284"/>
        </w:tabs>
        <w:spacing w:before="0" w:after="0"/>
        <w:ind w:left="284" w:hanging="284"/>
        <w:jc w:val="both"/>
        <w:rPr>
          <w:rFonts w:cs="Arial"/>
          <w:bCs/>
          <w:szCs w:val="22"/>
        </w:rPr>
      </w:pPr>
      <w:r>
        <w:rPr>
          <w:rFonts w:cs="Arial"/>
          <w:bCs/>
          <w:szCs w:val="22"/>
        </w:rPr>
        <w:lastRenderedPageBreak/>
        <w:t xml:space="preserve">16. </w:t>
      </w:r>
      <w:r w:rsidRPr="001C0A97">
        <w:rPr>
          <w:rFonts w:cs="Arial"/>
          <w:bCs/>
          <w:szCs w:val="22"/>
        </w:rPr>
        <w:t>IT S</w:t>
      </w:r>
      <w:r>
        <w:rPr>
          <w:rFonts w:cs="Arial"/>
          <w:bCs/>
          <w:szCs w:val="22"/>
        </w:rPr>
        <w:t>ervice</w:t>
      </w:r>
      <w:r w:rsidRPr="001C0A97">
        <w:rPr>
          <w:rFonts w:cs="Arial"/>
          <w:bCs/>
          <w:szCs w:val="22"/>
        </w:rPr>
        <w:t xml:space="preserve"> C</w:t>
      </w:r>
      <w:r>
        <w:rPr>
          <w:rFonts w:cs="Arial"/>
          <w:bCs/>
          <w:szCs w:val="22"/>
        </w:rPr>
        <w:t xml:space="preserve">ontinuity - </w:t>
      </w:r>
      <w:r w:rsidRPr="00FD14E5">
        <w:rPr>
          <w:rFonts w:cs="Arial"/>
          <w:szCs w:val="22"/>
        </w:rPr>
        <w:t>Inadequate</w:t>
      </w:r>
      <w:r w:rsidRPr="001C0A97">
        <w:rPr>
          <w:rFonts w:cs="Arial"/>
          <w:b w:val="0"/>
          <w:szCs w:val="22"/>
        </w:rPr>
        <w:t xml:space="preserve"> </w:t>
      </w:r>
      <w:r w:rsidRPr="00FD14E5">
        <w:rPr>
          <w:rFonts w:cs="Arial"/>
          <w:szCs w:val="22"/>
        </w:rPr>
        <w:t>IT service continuity controls</w:t>
      </w:r>
      <w:r w:rsidRPr="001C0A97">
        <w:rPr>
          <w:rFonts w:cs="Arial"/>
          <w:bCs/>
          <w:szCs w:val="22"/>
        </w:rPr>
        <w:t xml:space="preserve"> </w:t>
      </w:r>
      <w:r w:rsidRPr="001C0A97">
        <w:rPr>
          <w:rFonts w:cs="Arial"/>
          <w:bCs/>
          <w:szCs w:val="22"/>
        </w:rPr>
        <w:fldChar w:fldCharType="begin"/>
      </w:r>
      <w:r w:rsidRPr="001C0A97">
        <w:rPr>
          <w:rFonts w:cs="Arial"/>
          <w:bCs/>
          <w:szCs w:val="22"/>
        </w:rPr>
        <w:instrText xml:space="preserve"> &lt;xsl:value-of select="CATEGORY"/&gt; </w:instrText>
      </w:r>
      <w:r w:rsidRPr="001C0A97">
        <w:rPr>
          <w:rFonts w:cs="Arial"/>
          <w:bCs/>
          <w:szCs w:val="22"/>
        </w:rPr>
        <w:fldChar w:fldCharType="end"/>
      </w:r>
      <w:r w:rsidRPr="001C0A97">
        <w:rPr>
          <w:rFonts w:cs="Arial"/>
          <w:szCs w:val="22"/>
        </w:rPr>
        <w:fldChar w:fldCharType="begin"/>
      </w:r>
      <w:r w:rsidRPr="001C0A97">
        <w:rPr>
          <w:rFonts w:cs="Arial"/>
          <w:szCs w:val="22"/>
        </w:rPr>
        <w:instrText xml:space="preserve"> &lt;/xsl:if&gt;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&lt;/tm:group&gt; </w:instrText>
      </w:r>
      <w:r w:rsidRPr="001C0A97">
        <w:rPr>
          <w:rFonts w:cs="Arial"/>
          <w:szCs w:val="22"/>
        </w:rPr>
        <w:fldChar w:fldCharType="end"/>
      </w:r>
    </w:p>
    <w:p w14:paraId="64E22F72" w14:textId="77777777" w:rsidR="008315D7" w:rsidRDefault="008315D7" w:rsidP="008315D7">
      <w:pPr>
        <w:autoSpaceDE w:val="0"/>
        <w:autoSpaceDN w:val="0"/>
        <w:adjustRightInd w:val="0"/>
        <w:jc w:val="both"/>
        <w:rPr>
          <w:rFonts w:cs="Arial"/>
          <w:szCs w:val="22"/>
        </w:rPr>
      </w:pPr>
    </w:p>
    <w:p w14:paraId="544323F8" w14:textId="77777777" w:rsidR="008315D7" w:rsidRPr="001C0A97" w:rsidRDefault="008315D7" w:rsidP="008315D7">
      <w:pPr>
        <w:autoSpaceDE w:val="0"/>
        <w:autoSpaceDN w:val="0"/>
        <w:adjustRightInd w:val="0"/>
        <w:jc w:val="both"/>
        <w:rPr>
          <w:rFonts w:cs="Arial"/>
          <w:szCs w:val="22"/>
        </w:rPr>
      </w:pPr>
      <w:r w:rsidRPr="001C0A97">
        <w:rPr>
          <w:rFonts w:cs="Arial"/>
          <w:szCs w:val="22"/>
        </w:rPr>
        <w:t>IT service continuity is the process of managing the availability of hardware, system software, application software and data to enable an organisation to recover/re-establish information systems services in the event of a disaster. The process includes Business Continuity Plan (BCP), Disaster Recovery Plan (DRP) and backups.</w:t>
      </w:r>
    </w:p>
    <w:p w14:paraId="2EC7CF17" w14:textId="77777777" w:rsidR="008315D7" w:rsidRPr="001C0A97" w:rsidRDefault="008315D7" w:rsidP="008315D7">
      <w:pPr>
        <w:jc w:val="both"/>
        <w:rPr>
          <w:rFonts w:cs="Arial"/>
          <w:b/>
          <w:szCs w:val="22"/>
        </w:rPr>
      </w:pPr>
    </w:p>
    <w:p w14:paraId="426071B5" w14:textId="77777777" w:rsidR="008315D7" w:rsidRPr="001C0A97" w:rsidRDefault="008315D7" w:rsidP="008315D7">
      <w:pPr>
        <w:jc w:val="both"/>
        <w:rPr>
          <w:rFonts w:cs="Arial"/>
          <w:b/>
          <w:szCs w:val="22"/>
        </w:rPr>
      </w:pPr>
      <w:r w:rsidRPr="001C0A97">
        <w:rPr>
          <w:rFonts w:cs="Arial"/>
          <w:b/>
          <w:szCs w:val="22"/>
        </w:rPr>
        <w:fldChar w:fldCharType="begin"/>
      </w:r>
      <w:r w:rsidRPr="001C0A97">
        <w:rPr>
          <w:rFonts w:cs="Arial"/>
          <w:b/>
          <w:szCs w:val="22"/>
        </w:rPr>
        <w:instrText xml:space="preserve"> &lt;tm:format font-override="true"&gt; </w:instrText>
      </w:r>
      <w:r w:rsidRPr="001C0A97">
        <w:rPr>
          <w:rFonts w:cs="Arial"/>
          <w:b/>
          <w:szCs w:val="22"/>
        </w:rPr>
        <w:fldChar w:fldCharType="end"/>
      </w:r>
      <w:r w:rsidRPr="001C0A97">
        <w:rPr>
          <w:rFonts w:cs="Arial"/>
          <w:b/>
          <w:szCs w:val="22"/>
        </w:rPr>
        <w:fldChar w:fldCharType="begin"/>
      </w:r>
      <w:r w:rsidRPr="001C0A97">
        <w:rPr>
          <w:rFonts w:cs="Arial"/>
          <w:b/>
          <w:szCs w:val="22"/>
        </w:rPr>
        <w:instrText xml:space="preserve"> &lt;xsl:value-of select="TITLE"/&gt; </w:instrText>
      </w:r>
      <w:r w:rsidRPr="001C0A97">
        <w:rPr>
          <w:rFonts w:cs="Arial"/>
          <w:b/>
          <w:szCs w:val="22"/>
        </w:rPr>
        <w:fldChar w:fldCharType="end"/>
      </w:r>
      <w:r w:rsidRPr="001C0A97">
        <w:rPr>
          <w:rFonts w:cs="Arial"/>
          <w:b/>
          <w:szCs w:val="22"/>
        </w:rPr>
        <w:fldChar w:fldCharType="begin"/>
      </w:r>
      <w:r w:rsidRPr="001C0A97">
        <w:rPr>
          <w:rFonts w:cs="Arial"/>
          <w:b/>
          <w:szCs w:val="22"/>
        </w:rPr>
        <w:instrText xml:space="preserve"> &lt;/tm:format&gt; </w:instrText>
      </w:r>
      <w:r w:rsidRPr="001C0A97">
        <w:rPr>
          <w:rFonts w:cs="Arial"/>
          <w:b/>
          <w:szCs w:val="22"/>
        </w:rPr>
        <w:fldChar w:fldCharType="end"/>
      </w:r>
      <w:r>
        <w:rPr>
          <w:rFonts w:cs="Arial"/>
          <w:b/>
          <w:szCs w:val="22"/>
        </w:rPr>
        <w:t>Nature</w:t>
      </w:r>
    </w:p>
    <w:p w14:paraId="08F70A1E" w14:textId="77777777" w:rsidR="008315D7" w:rsidRDefault="008315D7" w:rsidP="008315D7">
      <w:pPr>
        <w:jc w:val="both"/>
        <w:rPr>
          <w:rFonts w:eastAsia="Calibri" w:cs="Arial"/>
          <w:szCs w:val="22"/>
        </w:rPr>
      </w:pPr>
    </w:p>
    <w:p w14:paraId="084BE0D1" w14:textId="77777777" w:rsidR="008315D7" w:rsidRDefault="008315D7" w:rsidP="008315D7">
      <w:pPr>
        <w:jc w:val="both"/>
        <w:rPr>
          <w:rFonts w:eastAsia="Calibri" w:cs="Arial"/>
          <w:szCs w:val="22"/>
        </w:rPr>
      </w:pPr>
      <w:r w:rsidRPr="001C0A97">
        <w:rPr>
          <w:rFonts w:eastAsia="Calibri" w:cs="Arial"/>
          <w:szCs w:val="22"/>
        </w:rPr>
        <w:t>The following deficiencies were noted with regard to the management and implementation of IT Service Continuity/ Disaster Recovery processes at the department:</w:t>
      </w:r>
    </w:p>
    <w:p w14:paraId="61FC6314" w14:textId="77777777" w:rsidR="008315D7" w:rsidRPr="001C0A97" w:rsidRDefault="008315D7" w:rsidP="008315D7">
      <w:pPr>
        <w:ind w:left="426" w:hanging="426"/>
        <w:jc w:val="both"/>
        <w:rPr>
          <w:rFonts w:cs="Arial"/>
          <w:b/>
          <w:szCs w:val="22"/>
        </w:rPr>
      </w:pPr>
    </w:p>
    <w:p w14:paraId="2A71D61A" w14:textId="77777777" w:rsidR="008315D7" w:rsidRDefault="008315D7" w:rsidP="00FA0D18">
      <w:pPr>
        <w:pStyle w:val="ListParagraph"/>
        <w:numPr>
          <w:ilvl w:val="0"/>
          <w:numId w:val="22"/>
        </w:numPr>
        <w:ind w:left="426" w:hanging="426"/>
        <w:jc w:val="both"/>
        <w:rPr>
          <w:rFonts w:cs="Arial"/>
          <w:szCs w:val="22"/>
        </w:rPr>
      </w:pPr>
      <w:r w:rsidRPr="0042078B">
        <w:rPr>
          <w:rFonts w:cs="Arial"/>
          <w:szCs w:val="22"/>
        </w:rPr>
        <w:t xml:space="preserve">Although Disaster Recovery Plan (DRP) was developed and approved, it was noted that the DRP was not tested in the financial year under review. </w:t>
      </w:r>
    </w:p>
    <w:p w14:paraId="6C2F6322" w14:textId="77777777" w:rsidR="008315D7" w:rsidRDefault="008315D7" w:rsidP="00FA0D18">
      <w:pPr>
        <w:pStyle w:val="ListParagraph"/>
        <w:numPr>
          <w:ilvl w:val="0"/>
          <w:numId w:val="22"/>
        </w:numPr>
        <w:ind w:left="426" w:hanging="426"/>
        <w:jc w:val="both"/>
        <w:rPr>
          <w:rFonts w:cs="Arial"/>
          <w:szCs w:val="22"/>
        </w:rPr>
      </w:pPr>
      <w:r w:rsidRPr="001C0A97">
        <w:rPr>
          <w:rFonts w:cs="Arial"/>
          <w:szCs w:val="22"/>
        </w:rPr>
        <w:t>There was no formal backup policy and procedure.</w:t>
      </w:r>
    </w:p>
    <w:p w14:paraId="70FAF853" w14:textId="77777777" w:rsidR="008315D7" w:rsidRDefault="008315D7" w:rsidP="00FA0D18">
      <w:pPr>
        <w:pStyle w:val="ListParagraph"/>
        <w:numPr>
          <w:ilvl w:val="0"/>
          <w:numId w:val="22"/>
        </w:numPr>
        <w:ind w:left="426" w:hanging="426"/>
        <w:jc w:val="both"/>
        <w:rPr>
          <w:rFonts w:cs="Arial"/>
          <w:szCs w:val="22"/>
        </w:rPr>
      </w:pPr>
      <w:r w:rsidRPr="001C0A97">
        <w:rPr>
          <w:rFonts w:cs="Arial"/>
          <w:szCs w:val="22"/>
        </w:rPr>
        <w:t xml:space="preserve">There was no performance of periodic restoration of backups. </w:t>
      </w:r>
    </w:p>
    <w:p w14:paraId="6715746C" w14:textId="77777777" w:rsidR="008315D7" w:rsidRDefault="008315D7" w:rsidP="00FA0D18">
      <w:pPr>
        <w:pStyle w:val="ListParagraph"/>
        <w:numPr>
          <w:ilvl w:val="0"/>
          <w:numId w:val="22"/>
        </w:numPr>
        <w:ind w:left="426" w:hanging="426"/>
        <w:jc w:val="both"/>
        <w:rPr>
          <w:rFonts w:cs="Arial"/>
          <w:szCs w:val="22"/>
        </w:rPr>
      </w:pPr>
      <w:r w:rsidRPr="001C0A97">
        <w:rPr>
          <w:rFonts w:cs="Arial"/>
          <w:szCs w:val="22"/>
        </w:rPr>
        <w:t xml:space="preserve">There was no evidence to demonstrate that backups were taken to an offsite storage during the financial year. </w:t>
      </w:r>
    </w:p>
    <w:p w14:paraId="3D203F35" w14:textId="77777777" w:rsidR="008315D7" w:rsidRPr="001C0A97" w:rsidRDefault="008315D7" w:rsidP="00FA0D18">
      <w:pPr>
        <w:pStyle w:val="ListParagraph"/>
        <w:numPr>
          <w:ilvl w:val="0"/>
          <w:numId w:val="22"/>
        </w:numPr>
        <w:ind w:left="426" w:hanging="426"/>
        <w:jc w:val="both"/>
        <w:rPr>
          <w:rFonts w:cs="Arial"/>
          <w:szCs w:val="22"/>
        </w:rPr>
      </w:pPr>
      <w:r w:rsidRPr="001C0A97">
        <w:rPr>
          <w:rFonts w:cs="Arial"/>
          <w:szCs w:val="22"/>
        </w:rPr>
        <w:t>EPWP backups were performed, however evidence provided could not conclude that backups performed was not successfully backed up during daily backups. Furthermore, on weekly backups it could not be demonstrated that the backups were successful or unsuccessful and there was no date for the backups performed on weekly.</w:t>
      </w:r>
    </w:p>
    <w:p w14:paraId="1925A448" w14:textId="77777777" w:rsidR="008315D7" w:rsidRPr="001C0A97" w:rsidRDefault="008315D7" w:rsidP="008315D7">
      <w:pPr>
        <w:jc w:val="both"/>
        <w:rPr>
          <w:rFonts w:cs="Arial"/>
          <w:szCs w:val="22"/>
        </w:rPr>
      </w:pPr>
    </w:p>
    <w:p w14:paraId="541C1155" w14:textId="77777777" w:rsidR="008315D7" w:rsidRPr="001C0A97" w:rsidRDefault="008315D7" w:rsidP="008315D7">
      <w:pPr>
        <w:jc w:val="both"/>
        <w:rPr>
          <w:rFonts w:cs="Arial"/>
          <w:szCs w:val="22"/>
        </w:rPr>
      </w:pPr>
      <w:r w:rsidRPr="001C0A97">
        <w:rPr>
          <w:rFonts w:cs="Arial"/>
          <w:szCs w:val="22"/>
        </w:rPr>
        <w:t>These matters were reported in 2017-18 financial year.</w:t>
      </w:r>
    </w:p>
    <w:p w14:paraId="53D1C60A" w14:textId="77777777" w:rsidR="008315D7" w:rsidRDefault="008315D7" w:rsidP="008315D7">
      <w:pPr>
        <w:jc w:val="both"/>
        <w:rPr>
          <w:rFonts w:cs="Arial"/>
          <w:szCs w:val="22"/>
        </w:rPr>
      </w:pPr>
    </w:p>
    <w:p w14:paraId="31A75782" w14:textId="77777777" w:rsidR="008315D7" w:rsidRDefault="008315D7" w:rsidP="008315D7">
      <w:pPr>
        <w:jc w:val="both"/>
        <w:rPr>
          <w:rFonts w:eastAsia="Arial Unicode MS" w:cs="Arial"/>
          <w:szCs w:val="22"/>
        </w:rPr>
      </w:pPr>
      <w:r w:rsidRPr="005D0AD5">
        <w:rPr>
          <w:rFonts w:cs="Arial"/>
          <w:b/>
          <w:szCs w:val="22"/>
          <w:lang w:val="en-US"/>
        </w:rPr>
        <w:t>Impact of the finding</w:t>
      </w:r>
      <w:r w:rsidRPr="001C0A97">
        <w:rPr>
          <w:rFonts w:eastAsia="Arial Unicode MS" w:cs="Arial"/>
          <w:szCs w:val="22"/>
        </w:rPr>
        <w:t xml:space="preserve"> </w:t>
      </w:r>
    </w:p>
    <w:p w14:paraId="7BD4E2F3" w14:textId="77777777" w:rsidR="008315D7" w:rsidRPr="001C0A97" w:rsidRDefault="008315D7" w:rsidP="008315D7">
      <w:pPr>
        <w:jc w:val="both"/>
        <w:rPr>
          <w:rFonts w:cs="Arial"/>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select="FINDING"/&gt;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p>
    <w:p w14:paraId="3113847B" w14:textId="77777777" w:rsidR="008315D7" w:rsidRPr="001C0A97" w:rsidRDefault="008315D7" w:rsidP="008315D7">
      <w:pPr>
        <w:autoSpaceDE w:val="0"/>
        <w:autoSpaceDN w:val="0"/>
        <w:adjustRightInd w:val="0"/>
        <w:jc w:val="both"/>
        <w:rPr>
          <w:rFonts w:cs="Arial"/>
          <w:color w:val="000000" w:themeColor="text1"/>
          <w:szCs w:val="22"/>
          <w:lang w:val="en-GB"/>
        </w:rPr>
      </w:pPr>
      <w:r w:rsidRPr="001C0A97">
        <w:rPr>
          <w:rFonts w:cs="Arial"/>
          <w:color w:val="000000" w:themeColor="text1"/>
          <w:szCs w:val="22"/>
          <w:lang w:val="en-GB"/>
        </w:rPr>
        <w:t>Without a comprehensively documented, tested and regularly updated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negative impact of service delivery should a disaster occur.</w:t>
      </w:r>
    </w:p>
    <w:p w14:paraId="54CE346E" w14:textId="77777777" w:rsidR="008315D7" w:rsidRPr="001C0A97" w:rsidRDefault="008315D7" w:rsidP="008315D7">
      <w:pPr>
        <w:autoSpaceDE w:val="0"/>
        <w:autoSpaceDN w:val="0"/>
        <w:adjustRightInd w:val="0"/>
        <w:jc w:val="both"/>
        <w:rPr>
          <w:rFonts w:cs="Arial"/>
          <w:color w:val="000000" w:themeColor="text1"/>
          <w:szCs w:val="22"/>
          <w:lang w:val="en-GB"/>
        </w:rPr>
      </w:pPr>
      <w:r w:rsidRPr="001C0A97">
        <w:rPr>
          <w:rFonts w:cs="Arial"/>
          <w:color w:val="000000" w:themeColor="text1"/>
          <w:szCs w:val="22"/>
          <w:lang w:val="en-GB"/>
        </w:rPr>
        <w:fldChar w:fldCharType="begin"/>
      </w:r>
      <w:r w:rsidRPr="001C0A97">
        <w:rPr>
          <w:rFonts w:cs="Arial"/>
          <w:color w:val="000000" w:themeColor="text1"/>
          <w:szCs w:val="22"/>
          <w:lang w:val="en-GB"/>
        </w:rPr>
        <w:instrText xml:space="preserve"> &lt;tm:format font-override="true"&gt; </w:instrText>
      </w:r>
      <w:r w:rsidRPr="001C0A97">
        <w:rPr>
          <w:rFonts w:cs="Arial"/>
          <w:color w:val="000000" w:themeColor="text1"/>
          <w:szCs w:val="22"/>
          <w:lang w:val="en-GB"/>
        </w:rPr>
        <w:fldChar w:fldCharType="end"/>
      </w:r>
      <w:r w:rsidRPr="001C0A97">
        <w:rPr>
          <w:rFonts w:cs="Arial"/>
          <w:color w:val="000000" w:themeColor="text1"/>
          <w:szCs w:val="22"/>
          <w:lang w:val="en-GB"/>
        </w:rPr>
        <w:fldChar w:fldCharType="begin"/>
      </w:r>
      <w:r w:rsidRPr="001C0A97">
        <w:rPr>
          <w:rFonts w:cs="Arial"/>
          <w:color w:val="000000" w:themeColor="text1"/>
          <w:szCs w:val="22"/>
          <w:lang w:val="en-GB"/>
        </w:rPr>
        <w:instrText xml:space="preserve"> &lt;xsl:value-of select="TEXTFIELD3"/&gt; </w:instrText>
      </w:r>
      <w:r w:rsidRPr="001C0A97">
        <w:rPr>
          <w:rFonts w:cs="Arial"/>
          <w:color w:val="000000" w:themeColor="text1"/>
          <w:szCs w:val="22"/>
          <w:lang w:val="en-GB"/>
        </w:rPr>
        <w:fldChar w:fldCharType="end"/>
      </w:r>
      <w:r w:rsidRPr="001C0A97">
        <w:rPr>
          <w:rFonts w:cs="Arial"/>
          <w:color w:val="000000" w:themeColor="text1"/>
          <w:szCs w:val="22"/>
          <w:lang w:val="en-GB"/>
        </w:rPr>
        <w:fldChar w:fldCharType="begin"/>
      </w:r>
      <w:r w:rsidRPr="001C0A97">
        <w:rPr>
          <w:rFonts w:cs="Arial"/>
          <w:color w:val="000000" w:themeColor="text1"/>
          <w:szCs w:val="22"/>
          <w:lang w:val="en-GB"/>
        </w:rPr>
        <w:instrText xml:space="preserve"> &lt;/tm:format&gt; </w:instrText>
      </w:r>
      <w:r w:rsidRPr="001C0A97">
        <w:rPr>
          <w:rFonts w:cs="Arial"/>
          <w:color w:val="000000" w:themeColor="text1"/>
          <w:szCs w:val="22"/>
          <w:lang w:val="en-GB"/>
        </w:rPr>
        <w:fldChar w:fldCharType="end"/>
      </w:r>
      <w:r w:rsidRPr="001C0A97">
        <w:rPr>
          <w:rFonts w:cs="Arial"/>
          <w:color w:val="000000" w:themeColor="text1"/>
          <w:szCs w:val="22"/>
          <w:lang w:val="en-GB"/>
        </w:rPr>
        <w:fldChar w:fldCharType="begin"/>
      </w:r>
      <w:r w:rsidRPr="001C0A97">
        <w:rPr>
          <w:rFonts w:cs="Arial"/>
          <w:color w:val="000000" w:themeColor="text1"/>
          <w:szCs w:val="22"/>
          <w:lang w:val="en-GB"/>
        </w:rPr>
        <w:instrText xml:space="preserve"> &lt;tm:format font-override="true"&gt; </w:instrText>
      </w:r>
      <w:r w:rsidRPr="001C0A97">
        <w:rPr>
          <w:rFonts w:cs="Arial"/>
          <w:color w:val="000000" w:themeColor="text1"/>
          <w:szCs w:val="22"/>
          <w:lang w:val="en-GB"/>
        </w:rPr>
        <w:fldChar w:fldCharType="end"/>
      </w:r>
      <w:r w:rsidRPr="001C0A97">
        <w:rPr>
          <w:rFonts w:cs="Arial"/>
          <w:color w:val="000000" w:themeColor="text1"/>
          <w:szCs w:val="22"/>
          <w:lang w:val="en-GB"/>
        </w:rPr>
        <w:fldChar w:fldCharType="begin"/>
      </w:r>
      <w:r w:rsidRPr="001C0A97">
        <w:rPr>
          <w:rFonts w:cs="Arial"/>
          <w:color w:val="000000" w:themeColor="text1"/>
          <w:szCs w:val="22"/>
          <w:lang w:val="en-GB"/>
        </w:rPr>
        <w:instrText xml:space="preserve"> &lt;xsl:value-of select="TEXTFIELD4"/&gt; </w:instrText>
      </w:r>
      <w:r w:rsidRPr="001C0A97">
        <w:rPr>
          <w:rFonts w:cs="Arial"/>
          <w:color w:val="000000" w:themeColor="text1"/>
          <w:szCs w:val="22"/>
          <w:lang w:val="en-GB"/>
        </w:rPr>
        <w:fldChar w:fldCharType="end"/>
      </w:r>
      <w:r w:rsidRPr="001C0A97">
        <w:rPr>
          <w:rFonts w:cs="Arial"/>
          <w:color w:val="000000" w:themeColor="text1"/>
          <w:szCs w:val="22"/>
          <w:lang w:val="en-GB"/>
        </w:rPr>
        <w:fldChar w:fldCharType="begin"/>
      </w:r>
      <w:r w:rsidRPr="001C0A97">
        <w:rPr>
          <w:rFonts w:cs="Arial"/>
          <w:color w:val="000000" w:themeColor="text1"/>
          <w:szCs w:val="22"/>
          <w:lang w:val="en-GB"/>
        </w:rPr>
        <w:instrText xml:space="preserve"> &lt;/tm:format&gt; </w:instrText>
      </w:r>
      <w:r w:rsidRPr="001C0A97">
        <w:rPr>
          <w:rFonts w:cs="Arial"/>
          <w:color w:val="000000" w:themeColor="text1"/>
          <w:szCs w:val="22"/>
          <w:lang w:val="en-GB"/>
        </w:rPr>
        <w:fldChar w:fldCharType="end"/>
      </w:r>
      <w:r w:rsidRPr="001C0A97">
        <w:rPr>
          <w:rFonts w:cs="Arial"/>
          <w:color w:val="000000" w:themeColor="text1"/>
          <w:szCs w:val="22"/>
          <w:lang w:val="en-GB"/>
        </w:rPr>
        <w:fldChar w:fldCharType="begin"/>
      </w:r>
      <w:r w:rsidRPr="001C0A97">
        <w:rPr>
          <w:rFonts w:cs="Arial"/>
          <w:color w:val="000000" w:themeColor="text1"/>
          <w:szCs w:val="22"/>
          <w:lang w:val="en-GB"/>
        </w:rPr>
        <w:instrText xml:space="preserve"> &lt;tm:format font-override="true"&gt; </w:instrText>
      </w:r>
      <w:r w:rsidRPr="001C0A97">
        <w:rPr>
          <w:rFonts w:cs="Arial"/>
          <w:color w:val="000000" w:themeColor="text1"/>
          <w:szCs w:val="22"/>
          <w:lang w:val="en-GB"/>
        </w:rPr>
        <w:fldChar w:fldCharType="end"/>
      </w:r>
      <w:r w:rsidRPr="001C0A97">
        <w:rPr>
          <w:rFonts w:cs="Arial"/>
          <w:color w:val="000000" w:themeColor="text1"/>
          <w:szCs w:val="22"/>
          <w:lang w:val="en-GB"/>
        </w:rPr>
        <w:fldChar w:fldCharType="begin"/>
      </w:r>
      <w:r w:rsidRPr="001C0A97">
        <w:rPr>
          <w:rFonts w:cs="Arial"/>
          <w:color w:val="000000" w:themeColor="text1"/>
          <w:szCs w:val="22"/>
          <w:lang w:val="en-GB"/>
        </w:rPr>
        <w:instrText xml:space="preserve"> &lt;xsl:value-of select="TEXTFIELD5"/&gt; </w:instrText>
      </w:r>
      <w:r w:rsidRPr="001C0A97">
        <w:rPr>
          <w:rFonts w:cs="Arial"/>
          <w:color w:val="000000" w:themeColor="text1"/>
          <w:szCs w:val="22"/>
          <w:lang w:val="en-GB"/>
        </w:rPr>
        <w:fldChar w:fldCharType="end"/>
      </w:r>
      <w:r w:rsidRPr="001C0A97">
        <w:rPr>
          <w:rFonts w:cs="Arial"/>
          <w:color w:val="000000" w:themeColor="text1"/>
          <w:szCs w:val="22"/>
          <w:lang w:val="en-GB"/>
        </w:rPr>
        <w:fldChar w:fldCharType="begin"/>
      </w:r>
      <w:r w:rsidRPr="001C0A97">
        <w:rPr>
          <w:rFonts w:cs="Arial"/>
          <w:color w:val="000000" w:themeColor="text1"/>
          <w:szCs w:val="22"/>
          <w:lang w:val="en-GB"/>
        </w:rPr>
        <w:instrText xml:space="preserve"> &lt;/tm:format&gt; </w:instrText>
      </w:r>
      <w:r w:rsidRPr="001C0A97">
        <w:rPr>
          <w:rFonts w:cs="Arial"/>
          <w:color w:val="000000" w:themeColor="text1"/>
          <w:szCs w:val="22"/>
          <w:lang w:val="en-GB"/>
        </w:rPr>
        <w:fldChar w:fldCharType="end"/>
      </w:r>
    </w:p>
    <w:p w14:paraId="05BE4053" w14:textId="77777777" w:rsidR="008315D7" w:rsidRPr="001C0A97" w:rsidRDefault="008315D7" w:rsidP="008315D7">
      <w:pPr>
        <w:jc w:val="both"/>
        <w:rPr>
          <w:rFonts w:cs="Arial"/>
          <w:b/>
          <w:bCs/>
          <w:szCs w:val="22"/>
        </w:rPr>
      </w:pPr>
      <w:r w:rsidRPr="001C0A97">
        <w:rPr>
          <w:rFonts w:cs="Arial"/>
          <w:b/>
          <w:bCs/>
          <w:szCs w:val="22"/>
        </w:rPr>
        <w:t>Internal control deficiency</w:t>
      </w:r>
    </w:p>
    <w:p w14:paraId="6EB653E4" w14:textId="77777777" w:rsidR="008315D7" w:rsidRDefault="008315D7" w:rsidP="008315D7">
      <w:pPr>
        <w:jc w:val="both"/>
        <w:rPr>
          <w:rFonts w:cs="Arial"/>
          <w:b/>
          <w:szCs w:val="22"/>
        </w:rPr>
      </w:pPr>
    </w:p>
    <w:p w14:paraId="63BD4451" w14:textId="77777777" w:rsidR="008315D7" w:rsidRDefault="008315D7" w:rsidP="008315D7">
      <w:pPr>
        <w:jc w:val="both"/>
        <w:rPr>
          <w:rFonts w:cs="Arial"/>
          <w:szCs w:val="22"/>
        </w:rPr>
      </w:pPr>
      <w:r w:rsidRPr="00AC6D4E">
        <w:rPr>
          <w:rFonts w:cs="Arial"/>
          <w:i/>
          <w:szCs w:val="22"/>
        </w:rPr>
        <w:t>Financial and performance management</w:t>
      </w:r>
      <w:r w:rsidRPr="001C0A97">
        <w:rPr>
          <w:rFonts w:cs="Arial"/>
          <w:szCs w:val="22"/>
        </w:rPr>
        <w:t xml:space="preserve"> </w:t>
      </w:r>
    </w:p>
    <w:p w14:paraId="6EF2C63E" w14:textId="77777777" w:rsidR="008315D7" w:rsidRDefault="008315D7" w:rsidP="008315D7">
      <w:pPr>
        <w:jc w:val="both"/>
        <w:rPr>
          <w:rFonts w:cs="Arial"/>
          <w:szCs w:val="22"/>
        </w:rPr>
      </w:pPr>
    </w:p>
    <w:p w14:paraId="72AC2B29" w14:textId="77777777" w:rsidR="008315D7" w:rsidRPr="001C0A97" w:rsidRDefault="008315D7" w:rsidP="008315D7">
      <w:pPr>
        <w:jc w:val="both"/>
        <w:rPr>
          <w:rFonts w:cs="Arial"/>
          <w:szCs w:val="22"/>
        </w:rPr>
      </w:pPr>
      <w:r w:rsidRPr="001C0A97">
        <w:rPr>
          <w:rFonts w:cs="Arial"/>
          <w:szCs w:val="22"/>
        </w:rPr>
        <w:t>Formal controls over IT Systems</w:t>
      </w:r>
    </w:p>
    <w:p w14:paraId="5200C0A6" w14:textId="77777777" w:rsidR="008315D7" w:rsidRDefault="008315D7" w:rsidP="008315D7">
      <w:pPr>
        <w:jc w:val="both"/>
        <w:rPr>
          <w:rFonts w:cs="Arial"/>
          <w:color w:val="000000"/>
          <w:szCs w:val="22"/>
        </w:rPr>
      </w:pPr>
    </w:p>
    <w:p w14:paraId="01EB8AC8" w14:textId="77777777" w:rsidR="008315D7" w:rsidRPr="001C0A97" w:rsidRDefault="008315D7" w:rsidP="008315D7">
      <w:pPr>
        <w:jc w:val="both"/>
        <w:rPr>
          <w:rFonts w:cs="Arial"/>
          <w:color w:val="000000"/>
          <w:szCs w:val="22"/>
        </w:rPr>
      </w:pPr>
      <w:r w:rsidRPr="001C0A97">
        <w:rPr>
          <w:rFonts w:cs="Arial"/>
          <w:color w:val="000000"/>
          <w:szCs w:val="22"/>
        </w:rPr>
        <w:t>Lack of consequence management for not resolving prior audit findings.</w:t>
      </w:r>
    </w:p>
    <w:p w14:paraId="4437D267" w14:textId="77777777" w:rsidR="008315D7" w:rsidRPr="001C0A97" w:rsidRDefault="008315D7" w:rsidP="008315D7">
      <w:pPr>
        <w:jc w:val="both"/>
        <w:rPr>
          <w:rFonts w:cs="Arial"/>
          <w:color w:val="000000"/>
          <w:szCs w:val="22"/>
        </w:rPr>
      </w:pPr>
      <w:r w:rsidRPr="001C0A97">
        <w:rPr>
          <w:rFonts w:cs="Arial"/>
          <w:szCs w:val="22"/>
        </w:rPr>
        <w:fldChar w:fldCharType="begin"/>
      </w:r>
      <w:r w:rsidRPr="001C0A97">
        <w:rPr>
          <w:rFonts w:cs="Arial"/>
          <w:szCs w:val="22"/>
        </w:rPr>
        <w:instrText xml:space="preserve"> &lt;tm:format font-override="true"&gt;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&lt;xsl:value-of select="TEXTFIELD6"/&gt; </w:instrText>
      </w:r>
      <w:r w:rsidRPr="001C0A97">
        <w:rPr>
          <w:rFonts w:cs="Arial"/>
          <w:szCs w:val="22"/>
        </w:rPr>
        <w:fldChar w:fldCharType="end"/>
      </w:r>
      <w:r w:rsidRPr="001C0A97">
        <w:rPr>
          <w:rFonts w:cs="Arial"/>
          <w:szCs w:val="22"/>
        </w:rPr>
        <w:fldChar w:fldCharType="begin"/>
      </w:r>
      <w:r w:rsidRPr="001C0A97">
        <w:rPr>
          <w:rFonts w:cs="Arial"/>
          <w:szCs w:val="22"/>
        </w:rPr>
        <w:instrText xml:space="preserve"> &lt;/tm:format&gt; </w:instrText>
      </w:r>
      <w:r w:rsidRPr="001C0A97">
        <w:rPr>
          <w:rFonts w:cs="Arial"/>
          <w:szCs w:val="22"/>
        </w:rPr>
        <w:fldChar w:fldCharType="end"/>
      </w:r>
    </w:p>
    <w:p w14:paraId="2C8F98A8" w14:textId="77777777" w:rsidR="008315D7" w:rsidRDefault="008315D7" w:rsidP="008315D7">
      <w:pPr>
        <w:jc w:val="both"/>
        <w:rPr>
          <w:rFonts w:cs="Arial"/>
          <w:b/>
          <w:bCs/>
          <w:szCs w:val="22"/>
        </w:rPr>
      </w:pPr>
    </w:p>
    <w:p w14:paraId="1BE02A58" w14:textId="77777777" w:rsidR="008315D7" w:rsidRDefault="008315D7" w:rsidP="008315D7">
      <w:pPr>
        <w:jc w:val="both"/>
        <w:rPr>
          <w:rFonts w:cs="Arial"/>
          <w:b/>
          <w:bCs/>
          <w:szCs w:val="22"/>
        </w:rPr>
      </w:pPr>
    </w:p>
    <w:p w14:paraId="01C5261F" w14:textId="77777777" w:rsidR="008315D7" w:rsidRDefault="008315D7" w:rsidP="008315D7">
      <w:pPr>
        <w:jc w:val="both"/>
        <w:rPr>
          <w:rFonts w:cs="Arial"/>
          <w:b/>
          <w:bCs/>
          <w:szCs w:val="22"/>
        </w:rPr>
      </w:pPr>
    </w:p>
    <w:p w14:paraId="035436ED" w14:textId="77777777" w:rsidR="008315D7" w:rsidRDefault="008315D7" w:rsidP="008315D7">
      <w:pPr>
        <w:jc w:val="both"/>
        <w:rPr>
          <w:rFonts w:cs="Arial"/>
          <w:b/>
          <w:bCs/>
          <w:szCs w:val="22"/>
        </w:rPr>
      </w:pPr>
    </w:p>
    <w:p w14:paraId="50CBD666" w14:textId="77777777" w:rsidR="008315D7" w:rsidRDefault="008315D7" w:rsidP="008315D7">
      <w:pPr>
        <w:jc w:val="both"/>
        <w:rPr>
          <w:rFonts w:cs="Arial"/>
          <w:b/>
          <w:bCs/>
          <w:szCs w:val="22"/>
        </w:rPr>
      </w:pPr>
    </w:p>
    <w:p w14:paraId="36ECEFA7" w14:textId="77777777" w:rsidR="008315D7" w:rsidRDefault="008315D7" w:rsidP="008315D7">
      <w:pPr>
        <w:jc w:val="both"/>
        <w:rPr>
          <w:rFonts w:cs="Arial"/>
          <w:b/>
          <w:bCs/>
          <w:szCs w:val="22"/>
        </w:rPr>
      </w:pPr>
    </w:p>
    <w:p w14:paraId="3AB29B61" w14:textId="77777777" w:rsidR="008315D7" w:rsidRDefault="008315D7" w:rsidP="008315D7">
      <w:pPr>
        <w:jc w:val="both"/>
        <w:rPr>
          <w:rFonts w:cs="Arial"/>
          <w:b/>
          <w:bCs/>
          <w:szCs w:val="22"/>
        </w:rPr>
      </w:pPr>
    </w:p>
    <w:p w14:paraId="70FFBD8A" w14:textId="77777777" w:rsidR="008315D7" w:rsidRDefault="008315D7" w:rsidP="008315D7">
      <w:pPr>
        <w:jc w:val="both"/>
        <w:rPr>
          <w:rFonts w:cs="Arial"/>
          <w:b/>
          <w:bCs/>
          <w:szCs w:val="22"/>
        </w:rPr>
      </w:pPr>
    </w:p>
    <w:p w14:paraId="1E174727" w14:textId="77777777" w:rsidR="008315D7" w:rsidRDefault="008315D7" w:rsidP="008315D7">
      <w:pPr>
        <w:jc w:val="both"/>
        <w:rPr>
          <w:rFonts w:cs="Arial"/>
          <w:b/>
          <w:bCs/>
          <w:szCs w:val="22"/>
        </w:rPr>
      </w:pPr>
    </w:p>
    <w:p w14:paraId="7E116BEB" w14:textId="77777777" w:rsidR="008315D7" w:rsidRDefault="008315D7" w:rsidP="008315D7">
      <w:pPr>
        <w:jc w:val="both"/>
        <w:rPr>
          <w:rFonts w:cs="Arial"/>
          <w:b/>
          <w:bCs/>
          <w:szCs w:val="22"/>
        </w:rPr>
      </w:pPr>
    </w:p>
    <w:p w14:paraId="7D6624E2" w14:textId="77777777" w:rsidR="008315D7" w:rsidRDefault="008315D7" w:rsidP="008315D7">
      <w:pPr>
        <w:jc w:val="both"/>
        <w:rPr>
          <w:rFonts w:cs="Arial"/>
          <w:b/>
          <w:bCs/>
          <w:szCs w:val="22"/>
        </w:rPr>
      </w:pPr>
    </w:p>
    <w:p w14:paraId="52A1DE5F" w14:textId="77777777" w:rsidR="008315D7" w:rsidRDefault="008315D7" w:rsidP="008315D7">
      <w:pPr>
        <w:jc w:val="both"/>
        <w:rPr>
          <w:rFonts w:cs="Arial"/>
          <w:b/>
          <w:bCs/>
          <w:szCs w:val="22"/>
        </w:rPr>
      </w:pPr>
    </w:p>
    <w:p w14:paraId="26DCCE7C" w14:textId="77777777" w:rsidR="008315D7" w:rsidRDefault="008315D7" w:rsidP="008315D7">
      <w:pPr>
        <w:jc w:val="both"/>
        <w:rPr>
          <w:rFonts w:cs="Arial"/>
          <w:b/>
          <w:bCs/>
          <w:szCs w:val="22"/>
        </w:rPr>
      </w:pPr>
    </w:p>
    <w:p w14:paraId="7FEA3B11" w14:textId="77777777" w:rsidR="008315D7" w:rsidRDefault="008315D7" w:rsidP="008315D7">
      <w:pPr>
        <w:jc w:val="both"/>
        <w:rPr>
          <w:rFonts w:cs="Arial"/>
          <w:b/>
          <w:bCs/>
          <w:szCs w:val="22"/>
        </w:rPr>
      </w:pPr>
    </w:p>
    <w:p w14:paraId="57E8FB14" w14:textId="77777777" w:rsidR="008315D7" w:rsidRDefault="008315D7" w:rsidP="008315D7">
      <w:pPr>
        <w:jc w:val="both"/>
        <w:rPr>
          <w:rFonts w:cs="Arial"/>
          <w:b/>
          <w:bCs/>
          <w:szCs w:val="22"/>
        </w:rPr>
      </w:pPr>
      <w:r w:rsidRPr="001C0A97">
        <w:rPr>
          <w:rFonts w:cs="Arial"/>
          <w:b/>
          <w:bCs/>
          <w:szCs w:val="22"/>
        </w:rPr>
        <w:lastRenderedPageBreak/>
        <w:t>Recommendation</w:t>
      </w:r>
    </w:p>
    <w:p w14:paraId="1FF50A81" w14:textId="77777777" w:rsidR="008315D7" w:rsidRDefault="008315D7" w:rsidP="008315D7">
      <w:pPr>
        <w:jc w:val="both"/>
        <w:rPr>
          <w:rFonts w:cs="Arial"/>
          <w:b/>
          <w:bCs/>
          <w:szCs w:val="22"/>
        </w:rPr>
      </w:pPr>
    </w:p>
    <w:p w14:paraId="16A0C158" w14:textId="77777777" w:rsidR="008315D7" w:rsidRPr="001C0A97" w:rsidRDefault="008315D7" w:rsidP="008315D7">
      <w:pPr>
        <w:jc w:val="both"/>
        <w:rPr>
          <w:rFonts w:cs="Arial"/>
          <w:b/>
          <w:bCs/>
          <w:szCs w:val="22"/>
        </w:rPr>
      </w:pPr>
      <w:r w:rsidRPr="00F3211C">
        <w:rPr>
          <w:rFonts w:cs="Arial"/>
          <w:szCs w:val="22"/>
        </w:rPr>
        <w:t>It is recommended that</w:t>
      </w:r>
      <w:r>
        <w:rPr>
          <w:rFonts w:cs="Arial"/>
          <w:szCs w:val="22"/>
        </w:rPr>
        <w:t>:</w:t>
      </w:r>
    </w:p>
    <w:p w14:paraId="30261593" w14:textId="77777777" w:rsidR="008315D7" w:rsidRDefault="008315D7" w:rsidP="008315D7">
      <w:pPr>
        <w:autoSpaceDE w:val="0"/>
        <w:autoSpaceDN w:val="0"/>
        <w:adjustRightInd w:val="0"/>
        <w:jc w:val="both"/>
        <w:rPr>
          <w:rFonts w:cs="Arial"/>
          <w:color w:val="000000" w:themeColor="text1"/>
          <w:szCs w:val="22"/>
          <w:lang w:val="en-GB"/>
        </w:rPr>
      </w:pPr>
    </w:p>
    <w:p w14:paraId="4016829E" w14:textId="77777777" w:rsidR="008315D7" w:rsidRPr="001C0A97" w:rsidRDefault="008315D7" w:rsidP="008315D7">
      <w:pPr>
        <w:autoSpaceDE w:val="0"/>
        <w:autoSpaceDN w:val="0"/>
        <w:adjustRightInd w:val="0"/>
        <w:jc w:val="both"/>
        <w:rPr>
          <w:rFonts w:cs="Arial"/>
          <w:color w:val="000000" w:themeColor="text1"/>
          <w:szCs w:val="22"/>
          <w:lang w:val="en-GB"/>
        </w:rPr>
      </w:pPr>
      <w:r w:rsidRPr="001C0A97">
        <w:rPr>
          <w:rFonts w:cs="Arial"/>
          <w:color w:val="000000" w:themeColor="text1"/>
          <w:szCs w:val="22"/>
          <w:lang w:val="en-GB"/>
        </w:rPr>
        <w:t>The Chief Information Officer should ensure that the DRP is periodically tested to ensure that the plan is practical with regard to its execution. During the testing process, the relevant role players in the disaster recovery process should receive the necessary training to ensure the success of the recovery process. Furthermore, document and approve the backup policy to include the following:</w:t>
      </w:r>
    </w:p>
    <w:p w14:paraId="3A9DB58D" w14:textId="77777777" w:rsidR="008315D7" w:rsidRDefault="008315D7" w:rsidP="008315D7">
      <w:pPr>
        <w:jc w:val="both"/>
        <w:rPr>
          <w:rFonts w:cs="Arial"/>
          <w:szCs w:val="22"/>
        </w:rPr>
      </w:pPr>
    </w:p>
    <w:p w14:paraId="4F4AA702" w14:textId="77777777" w:rsidR="008315D7" w:rsidRPr="001C0A97" w:rsidRDefault="008315D7" w:rsidP="008315D7">
      <w:pPr>
        <w:ind w:left="426" w:hanging="426"/>
        <w:jc w:val="both"/>
        <w:rPr>
          <w:rFonts w:cs="Arial"/>
          <w:szCs w:val="22"/>
        </w:rPr>
      </w:pPr>
      <w:r>
        <w:rPr>
          <w:rFonts w:cs="Arial"/>
          <w:szCs w:val="22"/>
        </w:rPr>
        <w:t>a)</w:t>
      </w:r>
      <w:r>
        <w:rPr>
          <w:rFonts w:cs="Arial"/>
          <w:szCs w:val="22"/>
        </w:rPr>
        <w:tab/>
      </w:r>
      <w:r w:rsidRPr="001C0A97">
        <w:rPr>
          <w:rFonts w:cs="Arial"/>
          <w:szCs w:val="22"/>
        </w:rPr>
        <w:t>Backup strategy</w:t>
      </w:r>
    </w:p>
    <w:p w14:paraId="7DF5C7D2" w14:textId="77777777" w:rsidR="008315D7" w:rsidRPr="001C0A97" w:rsidRDefault="008315D7" w:rsidP="008315D7">
      <w:pPr>
        <w:ind w:left="426" w:hanging="426"/>
        <w:jc w:val="both"/>
        <w:rPr>
          <w:rFonts w:cs="Arial"/>
          <w:szCs w:val="22"/>
        </w:rPr>
      </w:pPr>
      <w:r>
        <w:rPr>
          <w:rFonts w:cs="Arial"/>
          <w:szCs w:val="22"/>
        </w:rPr>
        <w:t>b)</w:t>
      </w:r>
      <w:r>
        <w:rPr>
          <w:rFonts w:cs="Arial"/>
          <w:szCs w:val="22"/>
        </w:rPr>
        <w:tab/>
      </w:r>
      <w:r w:rsidRPr="001C0A97">
        <w:rPr>
          <w:rFonts w:cs="Arial"/>
          <w:szCs w:val="22"/>
        </w:rPr>
        <w:t>Roles and responsibilities</w:t>
      </w:r>
    </w:p>
    <w:p w14:paraId="58FFCA29" w14:textId="77777777" w:rsidR="008315D7" w:rsidRPr="001C0A97" w:rsidRDefault="008315D7" w:rsidP="008315D7">
      <w:pPr>
        <w:ind w:left="426" w:hanging="426"/>
        <w:jc w:val="both"/>
        <w:rPr>
          <w:rFonts w:cs="Arial"/>
          <w:szCs w:val="22"/>
        </w:rPr>
      </w:pPr>
      <w:r>
        <w:rPr>
          <w:rFonts w:cs="Arial"/>
          <w:szCs w:val="22"/>
        </w:rPr>
        <w:t>c)</w:t>
      </w:r>
      <w:r>
        <w:rPr>
          <w:rFonts w:cs="Arial"/>
          <w:szCs w:val="22"/>
        </w:rPr>
        <w:tab/>
      </w:r>
      <w:r w:rsidRPr="001C0A97">
        <w:rPr>
          <w:rFonts w:cs="Arial"/>
          <w:szCs w:val="22"/>
        </w:rPr>
        <w:t>Backup frequency</w:t>
      </w:r>
    </w:p>
    <w:p w14:paraId="67FB5EEF" w14:textId="77777777" w:rsidR="008315D7" w:rsidRPr="001C0A97" w:rsidRDefault="008315D7" w:rsidP="008315D7">
      <w:pPr>
        <w:ind w:left="426" w:hanging="426"/>
        <w:jc w:val="both"/>
        <w:rPr>
          <w:rFonts w:cs="Arial"/>
          <w:szCs w:val="22"/>
        </w:rPr>
      </w:pPr>
      <w:r>
        <w:rPr>
          <w:rFonts w:cs="Arial"/>
          <w:szCs w:val="22"/>
        </w:rPr>
        <w:t>d)</w:t>
      </w:r>
      <w:r>
        <w:rPr>
          <w:rFonts w:cs="Arial"/>
          <w:szCs w:val="22"/>
        </w:rPr>
        <w:tab/>
      </w:r>
      <w:r w:rsidRPr="001C0A97">
        <w:rPr>
          <w:rFonts w:cs="Arial"/>
          <w:szCs w:val="22"/>
        </w:rPr>
        <w:t>Retention period</w:t>
      </w:r>
    </w:p>
    <w:p w14:paraId="3175E113" w14:textId="77777777" w:rsidR="008315D7" w:rsidRPr="001C0A97" w:rsidRDefault="008315D7" w:rsidP="008315D7">
      <w:pPr>
        <w:ind w:left="426" w:hanging="426"/>
        <w:jc w:val="both"/>
        <w:rPr>
          <w:rFonts w:cs="Arial"/>
          <w:szCs w:val="22"/>
        </w:rPr>
      </w:pPr>
      <w:r>
        <w:rPr>
          <w:rFonts w:cs="Arial"/>
          <w:szCs w:val="22"/>
        </w:rPr>
        <w:t>e)</w:t>
      </w:r>
      <w:r>
        <w:rPr>
          <w:rFonts w:cs="Arial"/>
          <w:szCs w:val="22"/>
        </w:rPr>
        <w:tab/>
      </w:r>
      <w:r w:rsidRPr="001C0A97">
        <w:rPr>
          <w:rFonts w:cs="Arial"/>
          <w:szCs w:val="22"/>
        </w:rPr>
        <w:t>Backup window (time available each day to complete backups)</w:t>
      </w:r>
    </w:p>
    <w:p w14:paraId="12485F1C" w14:textId="77777777" w:rsidR="008315D7" w:rsidRPr="001C0A97" w:rsidRDefault="008315D7" w:rsidP="008315D7">
      <w:pPr>
        <w:ind w:left="426" w:hanging="426"/>
        <w:jc w:val="both"/>
        <w:rPr>
          <w:rFonts w:cs="Arial"/>
          <w:szCs w:val="22"/>
        </w:rPr>
      </w:pPr>
      <w:r>
        <w:rPr>
          <w:rFonts w:cs="Arial"/>
          <w:szCs w:val="22"/>
        </w:rPr>
        <w:t>f)</w:t>
      </w:r>
      <w:r>
        <w:rPr>
          <w:rFonts w:cs="Arial"/>
          <w:szCs w:val="22"/>
        </w:rPr>
        <w:tab/>
      </w:r>
      <w:r w:rsidRPr="001C0A97">
        <w:rPr>
          <w:rFonts w:cs="Arial"/>
          <w:szCs w:val="22"/>
        </w:rPr>
        <w:t>Back restoration process</w:t>
      </w:r>
    </w:p>
    <w:p w14:paraId="7D757A67" w14:textId="77777777" w:rsidR="008315D7" w:rsidRPr="001C0A97" w:rsidRDefault="008315D7" w:rsidP="008315D7">
      <w:pPr>
        <w:ind w:left="426" w:hanging="426"/>
        <w:jc w:val="both"/>
        <w:rPr>
          <w:rFonts w:cs="Arial"/>
          <w:szCs w:val="22"/>
        </w:rPr>
      </w:pPr>
      <w:r>
        <w:rPr>
          <w:rFonts w:cs="Arial"/>
          <w:szCs w:val="22"/>
        </w:rPr>
        <w:t>g)</w:t>
      </w:r>
      <w:r>
        <w:rPr>
          <w:rFonts w:cs="Arial"/>
          <w:szCs w:val="22"/>
        </w:rPr>
        <w:tab/>
      </w:r>
      <w:r w:rsidRPr="001C0A97">
        <w:rPr>
          <w:rFonts w:cs="Arial"/>
          <w:szCs w:val="22"/>
        </w:rPr>
        <w:t>On and off-site requirements</w:t>
      </w:r>
    </w:p>
    <w:p w14:paraId="1EE5BB54" w14:textId="77777777" w:rsidR="008315D7" w:rsidRPr="001C0A97" w:rsidRDefault="008315D7" w:rsidP="008315D7">
      <w:pPr>
        <w:ind w:left="426" w:hanging="426"/>
        <w:jc w:val="both"/>
        <w:rPr>
          <w:rFonts w:cs="Arial"/>
          <w:szCs w:val="22"/>
        </w:rPr>
      </w:pPr>
      <w:r>
        <w:rPr>
          <w:rFonts w:cs="Arial"/>
          <w:szCs w:val="22"/>
        </w:rPr>
        <w:t>h)</w:t>
      </w:r>
      <w:r>
        <w:rPr>
          <w:rFonts w:cs="Arial"/>
          <w:szCs w:val="22"/>
        </w:rPr>
        <w:tab/>
      </w:r>
      <w:r w:rsidRPr="001C0A97">
        <w:rPr>
          <w:rFonts w:cs="Arial"/>
          <w:szCs w:val="22"/>
        </w:rPr>
        <w:t>Archival requirements</w:t>
      </w:r>
    </w:p>
    <w:p w14:paraId="6E504D5F" w14:textId="77777777" w:rsidR="008315D7" w:rsidRPr="001C0A97" w:rsidRDefault="008315D7" w:rsidP="008315D7">
      <w:pPr>
        <w:ind w:left="426" w:hanging="426"/>
        <w:jc w:val="both"/>
        <w:rPr>
          <w:rFonts w:cs="Arial"/>
          <w:szCs w:val="22"/>
        </w:rPr>
      </w:pPr>
      <w:r>
        <w:rPr>
          <w:rFonts w:cs="Arial"/>
          <w:szCs w:val="22"/>
        </w:rPr>
        <w:t>i)</w:t>
      </w:r>
      <w:r>
        <w:rPr>
          <w:rFonts w:cs="Arial"/>
          <w:szCs w:val="22"/>
        </w:rPr>
        <w:tab/>
      </w:r>
      <w:r w:rsidRPr="001C0A97">
        <w:rPr>
          <w:rFonts w:cs="Arial"/>
          <w:szCs w:val="22"/>
        </w:rPr>
        <w:t>Special media considerations</w:t>
      </w:r>
    </w:p>
    <w:p w14:paraId="19B516C5" w14:textId="77777777" w:rsidR="008315D7" w:rsidRPr="001C0A97" w:rsidRDefault="008315D7" w:rsidP="008315D7">
      <w:pPr>
        <w:jc w:val="both"/>
        <w:rPr>
          <w:rFonts w:cs="Arial"/>
          <w:b/>
          <w:szCs w:val="22"/>
        </w:rPr>
      </w:pPr>
    </w:p>
    <w:p w14:paraId="53375490" w14:textId="77777777" w:rsidR="008315D7" w:rsidRPr="001C0A97" w:rsidRDefault="008315D7" w:rsidP="008315D7">
      <w:pPr>
        <w:jc w:val="both"/>
        <w:rPr>
          <w:rFonts w:cs="Arial"/>
          <w:b/>
          <w:szCs w:val="22"/>
        </w:rPr>
      </w:pPr>
      <w:r w:rsidRPr="001C0A97">
        <w:rPr>
          <w:rFonts w:cs="Arial"/>
          <w:b/>
          <w:szCs w:val="22"/>
        </w:rPr>
        <w:t>Management response</w:t>
      </w:r>
    </w:p>
    <w:p w14:paraId="0CB3FFB8" w14:textId="77777777" w:rsidR="008315D7" w:rsidRPr="001C0A97" w:rsidRDefault="008315D7" w:rsidP="008315D7">
      <w:pPr>
        <w:jc w:val="both"/>
        <w:rPr>
          <w:rFonts w:cs="Arial"/>
          <w:b/>
          <w:szCs w:val="22"/>
        </w:rPr>
      </w:pPr>
    </w:p>
    <w:p w14:paraId="7065DC6E" w14:textId="77777777" w:rsidR="008315D7" w:rsidRDefault="008315D7" w:rsidP="008315D7">
      <w:pPr>
        <w:jc w:val="both"/>
        <w:rPr>
          <w:rFonts w:cs="Arial"/>
          <w:szCs w:val="22"/>
        </w:rPr>
      </w:pPr>
      <w:r>
        <w:rPr>
          <w:rFonts w:cs="Arial"/>
          <w:szCs w:val="22"/>
        </w:rPr>
        <w:t>Management agrees with the finding. The DRP/ICT Service Continuity strategy is in place, the Chief Directorate ICT is in a process of putting in place a DR environment with full infrastructure to ensure that activities such as testing are done regularly.</w:t>
      </w:r>
    </w:p>
    <w:p w14:paraId="0EC656B5" w14:textId="77777777" w:rsidR="008315D7" w:rsidRDefault="008315D7" w:rsidP="008315D7">
      <w:pPr>
        <w:jc w:val="both"/>
        <w:rPr>
          <w:rFonts w:cs="Arial"/>
          <w:szCs w:val="22"/>
        </w:rPr>
      </w:pPr>
    </w:p>
    <w:p w14:paraId="69F9230F" w14:textId="77777777" w:rsidR="008315D7" w:rsidRDefault="008315D7" w:rsidP="008315D7">
      <w:pPr>
        <w:jc w:val="both"/>
        <w:rPr>
          <w:rFonts w:cs="Arial"/>
          <w:szCs w:val="22"/>
        </w:rPr>
      </w:pPr>
      <w:r>
        <w:rPr>
          <w:rFonts w:cs="Arial"/>
          <w:szCs w:val="22"/>
        </w:rPr>
        <w:t xml:space="preserve">ICT Security policy, which includes backups, has been drafted, adopted by EXCO and submitted for sign-off and final approval by the Accounting Officer. Chief Directorate ICT has a process which is follow to ensure that backups and retentions are done properly and in time. Full backup of ICT systems including EPWP system are done on weekly basis as per the backup procedure. Off-site storage is done at our Johannesburg regional office. Chief Directorate ICT has started a process to upgrade the overall backup solution to ensure that other features such as electronic archiving are available. </w:t>
      </w:r>
    </w:p>
    <w:p w14:paraId="15C2F754" w14:textId="77777777" w:rsidR="008315D7" w:rsidRDefault="008315D7" w:rsidP="008315D7">
      <w:pPr>
        <w:jc w:val="both"/>
        <w:rPr>
          <w:rFonts w:cs="Arial"/>
          <w:szCs w:val="22"/>
          <w:lang w:eastAsia="en-US"/>
        </w:rPr>
      </w:pPr>
      <w:r>
        <w:rPr>
          <w:rFonts w:cs="Arial"/>
          <w:szCs w:val="22"/>
        </w:rPr>
        <w:fldChar w:fldCharType="begin"/>
      </w:r>
      <w:r>
        <w:rPr>
          <w:rFonts w:cs="Arial"/>
          <w:szCs w:val="22"/>
        </w:rPr>
        <w:instrText xml:space="preserve"> &lt;tm:format font-override="true"&gt; </w:instrText>
      </w:r>
      <w:r>
        <w:rPr>
          <w:rFonts w:cs="Arial"/>
          <w:szCs w:val="22"/>
        </w:rPr>
        <w:fldChar w:fldCharType="end"/>
      </w:r>
      <w:r>
        <w:rPr>
          <w:rFonts w:cs="Arial"/>
          <w:szCs w:val="22"/>
        </w:rPr>
        <w:fldChar w:fldCharType="begin"/>
      </w:r>
      <w:r>
        <w:rPr>
          <w:rFonts w:cs="Arial"/>
          <w:szCs w:val="22"/>
        </w:rPr>
        <w:instrText xml:space="preserve"> &lt;xsl:value-of select="TEXTFIELD2"/&gt; </w:instrText>
      </w:r>
      <w:r>
        <w:rPr>
          <w:rFonts w:cs="Arial"/>
          <w:szCs w:val="22"/>
        </w:rPr>
        <w:fldChar w:fldCharType="end"/>
      </w:r>
      <w:r>
        <w:rPr>
          <w:rFonts w:cs="Arial"/>
          <w:szCs w:val="22"/>
        </w:rPr>
        <w:fldChar w:fldCharType="begin"/>
      </w:r>
      <w:r>
        <w:rPr>
          <w:rFonts w:cs="Arial"/>
          <w:szCs w:val="22"/>
        </w:rPr>
        <w:instrText xml:space="preserve"> &lt;/tm:format&gt; </w:instrText>
      </w:r>
      <w:r>
        <w:rPr>
          <w:rFonts w:cs="Arial"/>
          <w:szCs w:val="22"/>
        </w:rPr>
        <w:fldChar w:fldCharType="end"/>
      </w:r>
    </w:p>
    <w:p w14:paraId="48174BC5" w14:textId="77777777" w:rsidR="008315D7" w:rsidRDefault="008315D7" w:rsidP="008315D7">
      <w:pPr>
        <w:jc w:val="both"/>
        <w:rPr>
          <w:rFonts w:cs="Arial"/>
          <w:b/>
          <w:bCs/>
          <w:szCs w:val="22"/>
        </w:rPr>
      </w:pPr>
      <w:r w:rsidRPr="001C0A97">
        <w:rPr>
          <w:rFonts w:cs="Arial"/>
          <w:b/>
          <w:bCs/>
          <w:szCs w:val="22"/>
        </w:rPr>
        <w:t>Auditor’s conclusion</w:t>
      </w:r>
    </w:p>
    <w:p w14:paraId="40C28FF2" w14:textId="77777777" w:rsidR="008315D7" w:rsidRDefault="008315D7" w:rsidP="008315D7">
      <w:pPr>
        <w:jc w:val="both"/>
        <w:rPr>
          <w:rFonts w:cs="Arial"/>
          <w:b/>
          <w:bCs/>
          <w:szCs w:val="22"/>
        </w:rPr>
      </w:pPr>
    </w:p>
    <w:p w14:paraId="0319066B" w14:textId="77777777" w:rsidR="008315D7" w:rsidRPr="001C0A97" w:rsidRDefault="008315D7" w:rsidP="008315D7">
      <w:pPr>
        <w:jc w:val="both"/>
        <w:rPr>
          <w:rFonts w:cs="Arial"/>
          <w:b/>
          <w:bCs/>
          <w:szCs w:val="22"/>
        </w:rPr>
      </w:pPr>
      <w:r w:rsidRPr="0099604E">
        <w:rPr>
          <w:rFonts w:cs="Arial"/>
          <w:szCs w:val="22"/>
        </w:rPr>
        <w:t>Management comments are noted; however, an assessment of the corrective actions agreed upon by management will be performed during the next financial audit</w:t>
      </w:r>
    </w:p>
    <w:p w14:paraId="7217DFA1" w14:textId="77777777" w:rsidR="008315D7" w:rsidRDefault="008315D7" w:rsidP="008315D7">
      <w:pPr>
        <w:jc w:val="both"/>
        <w:rPr>
          <w:rFonts w:cs="Arial"/>
          <w:szCs w:val="22"/>
        </w:rPr>
      </w:pPr>
    </w:p>
    <w:p w14:paraId="18EB1C81" w14:textId="77777777" w:rsidR="008315D7" w:rsidRDefault="008315D7" w:rsidP="008315D7">
      <w:pPr>
        <w:jc w:val="both"/>
        <w:rPr>
          <w:rFonts w:cs="Arial"/>
          <w:szCs w:val="22"/>
        </w:rPr>
      </w:pPr>
      <w:r>
        <w:rPr>
          <w:rFonts w:cs="Arial"/>
          <w:szCs w:val="22"/>
        </w:rPr>
        <w:br w:type="page"/>
      </w:r>
    </w:p>
    <w:p w14:paraId="0EB13265" w14:textId="77777777" w:rsidR="008315D7" w:rsidRDefault="008315D7" w:rsidP="00FA0D18">
      <w:pPr>
        <w:pStyle w:val="FindingHeading1"/>
        <w:numPr>
          <w:ilvl w:val="0"/>
          <w:numId w:val="25"/>
        </w:numPr>
        <w:shd w:val="clear" w:color="auto" w:fill="E6E6E6"/>
        <w:tabs>
          <w:tab w:val="left" w:pos="426"/>
        </w:tabs>
        <w:spacing w:before="0" w:after="0"/>
        <w:ind w:left="426" w:hanging="426"/>
        <w:jc w:val="both"/>
        <w:rPr>
          <w:rFonts w:cs="Arial"/>
          <w:szCs w:val="22"/>
        </w:rPr>
      </w:pPr>
      <w:r>
        <w:rPr>
          <w:rFonts w:cs="Arial"/>
          <w:bCs/>
          <w:szCs w:val="22"/>
        </w:rPr>
        <w:lastRenderedPageBreak/>
        <w:t xml:space="preserve">User access management EPWPRS system – Inadequately implementation of the user account management policy on EPWPRS </w:t>
      </w:r>
      <w:r>
        <w:rPr>
          <w:rFonts w:cs="Arial"/>
          <w:bCs/>
          <w:szCs w:val="22"/>
        </w:rPr>
        <w:fldChar w:fldCharType="begin"/>
      </w:r>
      <w:r>
        <w:rPr>
          <w:rFonts w:cs="Arial"/>
          <w:bCs/>
          <w:szCs w:val="22"/>
        </w:rPr>
        <w:instrText xml:space="preserve"> &lt;xsl:value-of select="CATEGORY"/&gt; </w:instrText>
      </w:r>
      <w:r>
        <w:rPr>
          <w:rFonts w:cs="Arial"/>
          <w:bCs/>
          <w:szCs w:val="22"/>
        </w:rPr>
        <w:fldChar w:fldCharType="end"/>
      </w:r>
    </w:p>
    <w:p w14:paraId="3EE702A4" w14:textId="77777777" w:rsidR="008315D7" w:rsidRDefault="008315D7" w:rsidP="008315D7">
      <w:pPr>
        <w:jc w:val="both"/>
        <w:rPr>
          <w:rFonts w:cs="Arial"/>
        </w:rPr>
      </w:pPr>
      <w:r>
        <w:rPr>
          <w:rFonts w:cs="Arial"/>
        </w:rPr>
        <w:fldChar w:fldCharType="begin"/>
      </w:r>
      <w:r>
        <w:rPr>
          <w:rFonts w:cs="Arial"/>
        </w:rPr>
        <w:instrText xml:space="preserve"> &lt;/xsl:if&gt; </w:instrText>
      </w:r>
      <w:r>
        <w:rPr>
          <w:rFonts w:cs="Arial"/>
        </w:rPr>
        <w:fldChar w:fldCharType="end"/>
      </w:r>
      <w:r>
        <w:rPr>
          <w:rFonts w:cs="Arial"/>
        </w:rPr>
        <w:fldChar w:fldCharType="begin"/>
      </w:r>
      <w:r>
        <w:rPr>
          <w:rFonts w:cs="Arial"/>
        </w:rPr>
        <w:instrText xml:space="preserve"> &lt;/tm:group&gt; </w:instrText>
      </w:r>
      <w:r>
        <w:rPr>
          <w:rFonts w:cs="Arial"/>
        </w:rPr>
        <w:fldChar w:fldCharType="end"/>
      </w:r>
    </w:p>
    <w:p w14:paraId="3F5D1F07" w14:textId="77777777" w:rsidR="008315D7" w:rsidRDefault="008315D7" w:rsidP="008315D7">
      <w:pPr>
        <w:jc w:val="both"/>
        <w:rPr>
          <w:rFonts w:cs="Arial"/>
          <w:b/>
          <w:szCs w:val="22"/>
        </w:rPr>
      </w:pPr>
      <w:r>
        <w:rPr>
          <w:rFonts w:cs="Arial"/>
          <w:b/>
          <w:szCs w:val="22"/>
        </w:rPr>
        <w:t>Nature</w:t>
      </w:r>
    </w:p>
    <w:p w14:paraId="727C1406" w14:textId="77777777" w:rsidR="008315D7" w:rsidRDefault="008315D7" w:rsidP="008315D7">
      <w:pPr>
        <w:pStyle w:val="ListParagraph"/>
        <w:ind w:left="0"/>
        <w:jc w:val="both"/>
        <w:rPr>
          <w:rFonts w:cs="Arial"/>
          <w:szCs w:val="22"/>
        </w:rPr>
      </w:pPr>
    </w:p>
    <w:p w14:paraId="1D192B22" w14:textId="77777777" w:rsidR="008315D7" w:rsidRDefault="008315D7" w:rsidP="008315D7">
      <w:pPr>
        <w:jc w:val="both"/>
        <w:rPr>
          <w:rFonts w:cs="Arial"/>
          <w:szCs w:val="22"/>
        </w:rPr>
      </w:pPr>
      <w:r>
        <w:rPr>
          <w:rFonts w:cs="Arial"/>
          <w:szCs w:val="22"/>
        </w:rPr>
        <w:t xml:space="preserve">The following weaknesses were identified: </w:t>
      </w:r>
    </w:p>
    <w:p w14:paraId="6998820E" w14:textId="77777777" w:rsidR="008315D7" w:rsidRDefault="008315D7" w:rsidP="008315D7">
      <w:pPr>
        <w:pStyle w:val="ListParagraph"/>
        <w:ind w:left="0"/>
        <w:jc w:val="both"/>
        <w:rPr>
          <w:rFonts w:cs="Arial"/>
          <w:szCs w:val="22"/>
        </w:rPr>
      </w:pPr>
    </w:p>
    <w:p w14:paraId="1AC23099" w14:textId="77777777" w:rsidR="008315D7" w:rsidRDefault="008315D7" w:rsidP="008315D7">
      <w:pPr>
        <w:pStyle w:val="ListParagraph"/>
        <w:ind w:left="0"/>
        <w:jc w:val="both"/>
        <w:rPr>
          <w:rFonts w:cs="Arial"/>
          <w:szCs w:val="22"/>
        </w:rPr>
      </w:pPr>
      <w:r w:rsidRPr="00296BFA">
        <w:rPr>
          <w:rFonts w:cs="Arial"/>
          <w:i/>
          <w:szCs w:val="22"/>
        </w:rPr>
        <w:t>The approved system user account management state that for user to be a</w:t>
      </w:r>
      <w:r>
        <w:rPr>
          <w:rFonts w:cs="Arial"/>
          <w:i/>
          <w:szCs w:val="22"/>
        </w:rPr>
        <w:t>ssigned access to the EPWPRS</w:t>
      </w:r>
      <w:r w:rsidRPr="00296BFA">
        <w:rPr>
          <w:rFonts w:cs="Arial"/>
          <w:i/>
          <w:szCs w:val="22"/>
        </w:rPr>
        <w:t xml:space="preserve"> have to complete the request for access form a</w:t>
      </w:r>
      <w:r>
        <w:rPr>
          <w:rFonts w:cs="Arial"/>
          <w:i/>
          <w:szCs w:val="22"/>
        </w:rPr>
        <w:t>nd entities letter head</w:t>
      </w:r>
      <w:r w:rsidRPr="00296BFA">
        <w:rPr>
          <w:rFonts w:cs="Arial"/>
          <w:i/>
          <w:szCs w:val="22"/>
        </w:rPr>
        <w:t xml:space="preserve"> signed by the user’s supervisor</w:t>
      </w:r>
      <w:r>
        <w:rPr>
          <w:rFonts w:cs="Arial"/>
          <w:szCs w:val="22"/>
        </w:rPr>
        <w:t>. However, request for access form and letter head signed by the user’s supervisor was not yet implemented for the new user that requires access to be assigned on the EPWPRS. (Repeat finding)</w:t>
      </w:r>
    </w:p>
    <w:p w14:paraId="26CF2B6F" w14:textId="77777777" w:rsidR="008315D7" w:rsidRDefault="008315D7" w:rsidP="008315D7">
      <w:pPr>
        <w:pStyle w:val="ListParagraph"/>
        <w:ind w:left="0"/>
        <w:jc w:val="both"/>
        <w:rPr>
          <w:rFonts w:cs="Arial"/>
          <w:szCs w:val="22"/>
        </w:rPr>
      </w:pPr>
    </w:p>
    <w:p w14:paraId="74C21098" w14:textId="77777777" w:rsidR="008315D7" w:rsidRDefault="008315D7" w:rsidP="008315D7">
      <w:pPr>
        <w:pStyle w:val="ListParagraph"/>
        <w:ind w:left="0"/>
        <w:jc w:val="both"/>
        <w:rPr>
          <w:rFonts w:cs="Arial"/>
          <w:szCs w:val="22"/>
        </w:rPr>
      </w:pPr>
      <w:r w:rsidRPr="00296BFA">
        <w:rPr>
          <w:rFonts w:cs="Arial"/>
          <w:i/>
          <w:szCs w:val="22"/>
        </w:rPr>
        <w:t>The approved system user account management state that user that require profile to be change</w:t>
      </w:r>
      <w:r>
        <w:rPr>
          <w:rFonts w:cs="Arial"/>
          <w:i/>
          <w:szCs w:val="22"/>
        </w:rPr>
        <w:t>,</w:t>
      </w:r>
      <w:r w:rsidRPr="00296BFA">
        <w:rPr>
          <w:rFonts w:cs="Arial"/>
          <w:i/>
          <w:szCs w:val="22"/>
        </w:rPr>
        <w:t xml:space="preserve"> the</w:t>
      </w:r>
      <w:r>
        <w:rPr>
          <w:rFonts w:cs="Arial"/>
          <w:i/>
          <w:szCs w:val="22"/>
        </w:rPr>
        <w:t>y</w:t>
      </w:r>
      <w:r w:rsidRPr="00296BFA">
        <w:rPr>
          <w:rFonts w:cs="Arial"/>
          <w:i/>
          <w:szCs w:val="22"/>
        </w:rPr>
        <w:t xml:space="preserve"> supervisors has to send email to the system administrator</w:t>
      </w:r>
      <w:r>
        <w:rPr>
          <w:rFonts w:cs="Arial"/>
          <w:i/>
          <w:szCs w:val="22"/>
        </w:rPr>
        <w:t xml:space="preserve">. </w:t>
      </w:r>
      <w:r w:rsidRPr="00232E89">
        <w:rPr>
          <w:rFonts w:cs="Arial"/>
          <w:szCs w:val="22"/>
        </w:rPr>
        <w:t xml:space="preserve">However, user profiles were changed without supervisor sending email to the system administrator as the control was not yet implemented.  </w:t>
      </w:r>
    </w:p>
    <w:p w14:paraId="54039E2A" w14:textId="77777777" w:rsidR="008315D7" w:rsidRPr="00232E89" w:rsidRDefault="008315D7" w:rsidP="008315D7">
      <w:pPr>
        <w:pStyle w:val="ListParagraph"/>
        <w:ind w:left="0"/>
        <w:jc w:val="both"/>
        <w:rPr>
          <w:rFonts w:cs="Arial"/>
          <w:szCs w:val="22"/>
        </w:rPr>
      </w:pPr>
    </w:p>
    <w:p w14:paraId="29D79058" w14:textId="77777777" w:rsidR="008315D7" w:rsidRDefault="008315D7" w:rsidP="008315D7">
      <w:pPr>
        <w:pStyle w:val="ListParagraph"/>
        <w:ind w:left="0"/>
        <w:jc w:val="both"/>
        <w:rPr>
          <w:rFonts w:cs="Arial"/>
          <w:szCs w:val="22"/>
        </w:rPr>
      </w:pPr>
      <w:r w:rsidRPr="000D3463">
        <w:rPr>
          <w:rFonts w:cs="Arial"/>
          <w:i/>
          <w:szCs w:val="22"/>
        </w:rPr>
        <w:t>The approved system user account management state that privileged user access rights shall be review every six months and the activities of the privileges user account (Helpdesk and system administrator) shall be closed monitored and review by the senior manager: Data Quality and modelling on a monthly basis</w:t>
      </w:r>
      <w:r w:rsidRPr="00646D91">
        <w:rPr>
          <w:rFonts w:cs="Arial"/>
          <w:szCs w:val="22"/>
        </w:rPr>
        <w:t>.</w:t>
      </w:r>
      <w:r>
        <w:rPr>
          <w:rFonts w:cs="Arial"/>
          <w:szCs w:val="22"/>
        </w:rPr>
        <w:t xml:space="preserve"> However, review of privileged user access rights and their activities were not performed for the period under review.</w:t>
      </w:r>
    </w:p>
    <w:p w14:paraId="4DC946B3" w14:textId="77777777" w:rsidR="008315D7" w:rsidRDefault="008315D7" w:rsidP="008315D7">
      <w:pPr>
        <w:pStyle w:val="ListParagraph"/>
        <w:ind w:left="0"/>
        <w:jc w:val="both"/>
        <w:rPr>
          <w:rFonts w:cs="Arial"/>
          <w:szCs w:val="22"/>
        </w:rPr>
      </w:pPr>
    </w:p>
    <w:p w14:paraId="3DAA2CDA" w14:textId="77777777" w:rsidR="008315D7" w:rsidRDefault="008315D7" w:rsidP="008315D7">
      <w:pPr>
        <w:pStyle w:val="ListParagraph"/>
        <w:ind w:left="0"/>
        <w:jc w:val="both"/>
        <w:rPr>
          <w:rFonts w:cs="Arial"/>
          <w:szCs w:val="22"/>
        </w:rPr>
      </w:pPr>
      <w:r>
        <w:rPr>
          <w:rFonts w:cs="Arial"/>
          <w:szCs w:val="22"/>
        </w:rPr>
        <w:t xml:space="preserve">They were </w:t>
      </w:r>
      <w:r w:rsidRPr="00646D91">
        <w:rPr>
          <w:rFonts w:cs="Arial"/>
          <w:szCs w:val="22"/>
        </w:rPr>
        <w:t>six super administrators</w:t>
      </w:r>
      <w:r>
        <w:rPr>
          <w:rFonts w:cs="Arial"/>
          <w:szCs w:val="22"/>
        </w:rPr>
        <w:t xml:space="preserve"> with </w:t>
      </w:r>
      <w:r w:rsidRPr="00646D91">
        <w:rPr>
          <w:rFonts w:cs="Arial"/>
          <w:szCs w:val="22"/>
        </w:rPr>
        <w:t>conflict access such as admin, user/capture, authorizer, project owner and part</w:t>
      </w:r>
      <w:r>
        <w:rPr>
          <w:rFonts w:cs="Arial"/>
          <w:szCs w:val="22"/>
        </w:rPr>
        <w:t>icipant approver on the system. (Repeat finding)</w:t>
      </w:r>
    </w:p>
    <w:p w14:paraId="44876948" w14:textId="77777777" w:rsidR="008315D7" w:rsidRPr="00646D91" w:rsidRDefault="008315D7" w:rsidP="008315D7">
      <w:pPr>
        <w:pStyle w:val="ListParagraph"/>
        <w:ind w:left="0"/>
        <w:jc w:val="both"/>
        <w:rPr>
          <w:rFonts w:cs="Arial"/>
          <w:szCs w:val="22"/>
        </w:rPr>
      </w:pPr>
      <w:r>
        <w:rPr>
          <w:rFonts w:cs="Arial"/>
          <w:szCs w:val="22"/>
        </w:rPr>
        <w:t xml:space="preserve"> </w:t>
      </w:r>
      <w:r w:rsidRPr="00646D91">
        <w:rPr>
          <w:rFonts w:cs="Arial"/>
          <w:szCs w:val="22"/>
        </w:rPr>
        <w:fldChar w:fldCharType="begin"/>
      </w:r>
      <w:r w:rsidRPr="00646D91">
        <w:rPr>
          <w:rFonts w:cs="Arial"/>
          <w:szCs w:val="22"/>
        </w:rPr>
        <w:instrText xml:space="preserve"> &lt;tm:format font-override="true"&gt; </w:instrText>
      </w:r>
      <w:r w:rsidRPr="00646D91">
        <w:rPr>
          <w:rFonts w:cs="Arial"/>
          <w:szCs w:val="22"/>
        </w:rPr>
        <w:fldChar w:fldCharType="end"/>
      </w:r>
      <w:r w:rsidRPr="00646D91">
        <w:rPr>
          <w:rFonts w:cs="Arial"/>
          <w:szCs w:val="22"/>
        </w:rPr>
        <w:fldChar w:fldCharType="begin"/>
      </w:r>
      <w:r w:rsidRPr="00646D91">
        <w:rPr>
          <w:rFonts w:cs="Arial"/>
          <w:szCs w:val="22"/>
        </w:rPr>
        <w:instrText xml:space="preserve"> &lt;xsl:value-of select="TEXTFIELD5"/&gt; </w:instrText>
      </w:r>
      <w:r w:rsidRPr="00646D91">
        <w:rPr>
          <w:rFonts w:cs="Arial"/>
          <w:szCs w:val="22"/>
        </w:rPr>
        <w:fldChar w:fldCharType="end"/>
      </w:r>
      <w:r w:rsidRPr="00646D91">
        <w:rPr>
          <w:rFonts w:cs="Arial"/>
          <w:szCs w:val="22"/>
        </w:rPr>
        <w:fldChar w:fldCharType="begin"/>
      </w:r>
      <w:r w:rsidRPr="00646D91">
        <w:rPr>
          <w:rFonts w:cs="Arial"/>
          <w:szCs w:val="22"/>
        </w:rPr>
        <w:instrText xml:space="preserve"> &lt;/tm:format&gt; </w:instrText>
      </w:r>
      <w:r w:rsidRPr="00646D91">
        <w:rPr>
          <w:rFonts w:cs="Arial"/>
          <w:szCs w:val="22"/>
        </w:rPr>
        <w:fldChar w:fldCharType="end"/>
      </w:r>
    </w:p>
    <w:p w14:paraId="19DED0F1" w14:textId="77777777" w:rsidR="008315D7" w:rsidRDefault="008315D7" w:rsidP="008315D7">
      <w:pPr>
        <w:pStyle w:val="ListParagraph"/>
        <w:ind w:left="0"/>
        <w:jc w:val="both"/>
        <w:rPr>
          <w:rFonts w:cs="Arial"/>
          <w:szCs w:val="22"/>
        </w:rPr>
      </w:pPr>
      <w:r>
        <w:rPr>
          <w:rFonts w:cs="Arial"/>
          <w:szCs w:val="22"/>
        </w:rPr>
        <w:t>The password configuration on EPWPRS system was not configured according to DPW password policy as the password attempts threshold and history was not set furthermore, review of login violations was not performed. (Repeat finding)</w:t>
      </w:r>
    </w:p>
    <w:p w14:paraId="1402629A" w14:textId="77777777" w:rsidR="008315D7" w:rsidRDefault="008315D7" w:rsidP="008315D7">
      <w:pPr>
        <w:pStyle w:val="ListParagraph"/>
        <w:ind w:left="0"/>
        <w:jc w:val="both"/>
        <w:rPr>
          <w:rFonts w:cs="Arial"/>
          <w:szCs w:val="22"/>
        </w:rPr>
      </w:pPr>
    </w:p>
    <w:p w14:paraId="3A8D7880" w14:textId="77777777" w:rsidR="008315D7" w:rsidRDefault="008315D7" w:rsidP="008315D7">
      <w:pPr>
        <w:pStyle w:val="ListParagraph"/>
        <w:ind w:left="0"/>
        <w:jc w:val="both"/>
        <w:rPr>
          <w:rFonts w:cs="Arial"/>
          <w:b/>
          <w:szCs w:val="22"/>
          <w:lang w:val="en-US"/>
        </w:rPr>
      </w:pPr>
      <w:r w:rsidRPr="005D0AD5">
        <w:rPr>
          <w:rFonts w:cs="Arial"/>
          <w:b/>
          <w:szCs w:val="22"/>
          <w:lang w:val="en-US"/>
        </w:rPr>
        <w:t>Impact of the finding</w:t>
      </w:r>
    </w:p>
    <w:p w14:paraId="60549612" w14:textId="77777777" w:rsidR="008315D7" w:rsidRDefault="008315D7" w:rsidP="008315D7">
      <w:pPr>
        <w:pStyle w:val="ListParagraph"/>
        <w:ind w:left="0"/>
        <w:jc w:val="both"/>
        <w:rPr>
          <w:rFonts w:cs="Arial"/>
          <w:szCs w:val="22"/>
        </w:rPr>
      </w:pPr>
    </w:p>
    <w:p w14:paraId="280E2CFF" w14:textId="77777777" w:rsidR="008315D7" w:rsidRDefault="008315D7" w:rsidP="008315D7">
      <w:pPr>
        <w:jc w:val="both"/>
        <w:rPr>
          <w:rFonts w:cs="Arial"/>
          <w:szCs w:val="22"/>
          <w:lang w:val="en-GB"/>
        </w:rPr>
      </w:pPr>
      <w:r w:rsidRPr="004E1A4E">
        <w:rPr>
          <w:rFonts w:cs="Arial"/>
          <w:szCs w:val="22"/>
          <w:lang w:val="en-GB"/>
        </w:rPr>
        <w:t xml:space="preserve">Users with unauthorised access to </w:t>
      </w:r>
      <w:r>
        <w:rPr>
          <w:rFonts w:cs="Arial"/>
          <w:szCs w:val="22"/>
          <w:lang w:val="en-GB"/>
        </w:rPr>
        <w:t>EPWPRS system</w:t>
      </w:r>
      <w:r w:rsidRPr="004E1A4E">
        <w:rPr>
          <w:rFonts w:cs="Arial"/>
          <w:szCs w:val="22"/>
          <w:lang w:val="en-GB"/>
        </w:rPr>
        <w:t xml:space="preserve"> </w:t>
      </w:r>
      <w:r>
        <w:rPr>
          <w:rFonts w:cs="Arial"/>
          <w:szCs w:val="22"/>
          <w:lang w:val="en-GB"/>
        </w:rPr>
        <w:t xml:space="preserve">might results in </w:t>
      </w:r>
      <w:r w:rsidRPr="004E1A4E">
        <w:rPr>
          <w:rFonts w:cs="Arial"/>
          <w:szCs w:val="22"/>
          <w:lang w:val="en-GB"/>
        </w:rPr>
        <w:t xml:space="preserve">unauthorised </w:t>
      </w:r>
      <w:r>
        <w:rPr>
          <w:rFonts w:cs="Arial"/>
          <w:szCs w:val="22"/>
          <w:lang w:val="en-GB"/>
        </w:rPr>
        <w:t xml:space="preserve">project capture </w:t>
      </w:r>
      <w:r w:rsidRPr="004E1A4E">
        <w:rPr>
          <w:rFonts w:cs="Arial"/>
          <w:szCs w:val="22"/>
          <w:lang w:val="en-GB"/>
        </w:rPr>
        <w:t>that could negatively impact data integrity</w:t>
      </w:r>
      <w:r>
        <w:rPr>
          <w:rFonts w:cs="Arial"/>
          <w:szCs w:val="22"/>
          <w:lang w:val="en-GB"/>
        </w:rPr>
        <w:t xml:space="preserve"> and quality on the</w:t>
      </w:r>
      <w:r w:rsidRPr="004E1A4E">
        <w:rPr>
          <w:rFonts w:cs="Arial"/>
          <w:szCs w:val="22"/>
          <w:lang w:val="en-GB"/>
        </w:rPr>
        <w:t xml:space="preserve"> </w:t>
      </w:r>
      <w:r>
        <w:rPr>
          <w:rFonts w:cs="Arial"/>
          <w:szCs w:val="22"/>
          <w:lang w:val="en-GB"/>
        </w:rPr>
        <w:t>EPWPRS system</w:t>
      </w:r>
      <w:r w:rsidRPr="004E1A4E">
        <w:rPr>
          <w:rFonts w:cs="Arial"/>
          <w:szCs w:val="22"/>
          <w:lang w:val="en-GB"/>
        </w:rPr>
        <w:t>.</w:t>
      </w:r>
    </w:p>
    <w:p w14:paraId="42E10129" w14:textId="77777777" w:rsidR="008315D7" w:rsidRDefault="008315D7" w:rsidP="008315D7">
      <w:pPr>
        <w:jc w:val="both"/>
        <w:rPr>
          <w:rFonts w:cs="Arial"/>
          <w:szCs w:val="22"/>
          <w:lang w:val="en-GB"/>
        </w:rPr>
      </w:pPr>
    </w:p>
    <w:p w14:paraId="4CF66985" w14:textId="77777777" w:rsidR="008315D7" w:rsidRDefault="008315D7" w:rsidP="008315D7">
      <w:pPr>
        <w:jc w:val="both"/>
        <w:rPr>
          <w:rFonts w:cs="Arial"/>
          <w:szCs w:val="22"/>
          <w:lang w:val="en-GB"/>
        </w:rPr>
      </w:pPr>
      <w:r>
        <w:rPr>
          <w:rFonts w:cs="Arial"/>
          <w:szCs w:val="22"/>
          <w:lang w:val="en-GB"/>
        </w:rPr>
        <w:t>Lack of review of the privilege activities and privilege user access right might result in ghost users created on the system that might have unauthorised access to confidential information or might compromise the data quality on EPWPRS system.</w:t>
      </w:r>
    </w:p>
    <w:p w14:paraId="243AF52D" w14:textId="77777777" w:rsidR="008315D7" w:rsidRDefault="008315D7" w:rsidP="008315D7">
      <w:pPr>
        <w:jc w:val="both"/>
        <w:rPr>
          <w:rFonts w:cs="Arial"/>
          <w:szCs w:val="22"/>
          <w:lang w:val="en-GB"/>
        </w:rPr>
      </w:pPr>
    </w:p>
    <w:p w14:paraId="04DC7B5F" w14:textId="77777777" w:rsidR="008315D7" w:rsidRDefault="008315D7" w:rsidP="008315D7">
      <w:pPr>
        <w:jc w:val="both"/>
        <w:rPr>
          <w:rFonts w:cs="Arial"/>
          <w:szCs w:val="22"/>
          <w:lang w:val="en-GB"/>
        </w:rPr>
      </w:pPr>
      <w:r w:rsidRPr="004E1A4E">
        <w:rPr>
          <w:rFonts w:cs="Arial"/>
          <w:szCs w:val="22"/>
          <w:lang w:val="en-GB"/>
        </w:rPr>
        <w:t xml:space="preserve">Unauthorised access to the </w:t>
      </w:r>
      <w:r>
        <w:rPr>
          <w:rFonts w:cs="Arial"/>
          <w:szCs w:val="22"/>
          <w:lang w:val="en-GB"/>
        </w:rPr>
        <w:t>EPWPRS system</w:t>
      </w:r>
      <w:r w:rsidRPr="004E1A4E">
        <w:rPr>
          <w:rFonts w:cs="Arial"/>
          <w:szCs w:val="22"/>
          <w:lang w:val="en-GB"/>
        </w:rPr>
        <w:t xml:space="preserve"> may be gained via weak password configuration management which could impact on the integrity </w:t>
      </w:r>
      <w:r>
        <w:rPr>
          <w:rFonts w:cs="Arial"/>
          <w:szCs w:val="22"/>
          <w:lang w:val="en-GB"/>
        </w:rPr>
        <w:t>and quality of</w:t>
      </w:r>
      <w:r w:rsidRPr="004E1A4E">
        <w:rPr>
          <w:rFonts w:cs="Arial"/>
          <w:szCs w:val="22"/>
          <w:lang w:val="en-GB"/>
        </w:rPr>
        <w:t xml:space="preserve"> data.</w:t>
      </w:r>
    </w:p>
    <w:p w14:paraId="19758B95" w14:textId="77777777" w:rsidR="008315D7" w:rsidRDefault="008315D7" w:rsidP="008315D7">
      <w:pPr>
        <w:jc w:val="both"/>
        <w:rPr>
          <w:rFonts w:cs="Arial"/>
          <w:b/>
          <w:bCs/>
          <w:szCs w:val="22"/>
        </w:rPr>
      </w:pPr>
    </w:p>
    <w:p w14:paraId="4D78A314" w14:textId="77777777" w:rsidR="008315D7" w:rsidRDefault="008315D7" w:rsidP="008315D7">
      <w:pPr>
        <w:jc w:val="both"/>
        <w:rPr>
          <w:rFonts w:cs="Arial"/>
          <w:b/>
          <w:bCs/>
          <w:szCs w:val="22"/>
        </w:rPr>
      </w:pPr>
      <w:r>
        <w:rPr>
          <w:rFonts w:cs="Arial"/>
          <w:b/>
          <w:bCs/>
          <w:szCs w:val="22"/>
        </w:rPr>
        <w:t>Internal control deficiency</w:t>
      </w:r>
    </w:p>
    <w:p w14:paraId="281508D7" w14:textId="77777777" w:rsidR="008315D7" w:rsidRDefault="008315D7" w:rsidP="008315D7">
      <w:pPr>
        <w:jc w:val="both"/>
        <w:rPr>
          <w:rFonts w:cs="Arial"/>
          <w:b/>
          <w:bCs/>
          <w:szCs w:val="22"/>
        </w:rPr>
      </w:pPr>
    </w:p>
    <w:p w14:paraId="4A00DA06" w14:textId="77777777" w:rsidR="008315D7" w:rsidRDefault="008315D7" w:rsidP="008315D7">
      <w:pPr>
        <w:jc w:val="both"/>
        <w:rPr>
          <w:rFonts w:cs="Arial"/>
          <w:i/>
          <w:szCs w:val="22"/>
        </w:rPr>
      </w:pPr>
      <w:r w:rsidRPr="008E0CE4">
        <w:rPr>
          <w:rFonts w:cs="Arial"/>
          <w:i/>
          <w:szCs w:val="22"/>
        </w:rPr>
        <w:t>Financial and performance management</w:t>
      </w:r>
    </w:p>
    <w:p w14:paraId="1DB901AE" w14:textId="77777777" w:rsidR="008315D7" w:rsidRDefault="008315D7" w:rsidP="008315D7">
      <w:pPr>
        <w:jc w:val="both"/>
        <w:rPr>
          <w:rFonts w:cs="Arial"/>
          <w:i/>
          <w:szCs w:val="22"/>
        </w:rPr>
      </w:pPr>
    </w:p>
    <w:p w14:paraId="5D824075" w14:textId="77777777" w:rsidR="008315D7" w:rsidRDefault="008315D7" w:rsidP="008315D7">
      <w:pPr>
        <w:jc w:val="both"/>
        <w:rPr>
          <w:rFonts w:cs="Arial"/>
          <w:szCs w:val="22"/>
        </w:rPr>
      </w:pPr>
      <w:r w:rsidRPr="00E851AE">
        <w:rPr>
          <w:rFonts w:cs="Arial"/>
          <w:szCs w:val="22"/>
        </w:rPr>
        <w:t>Formal controls over IT Systems</w:t>
      </w:r>
    </w:p>
    <w:p w14:paraId="68EFB6F2" w14:textId="77777777" w:rsidR="008315D7" w:rsidRPr="00E851AE" w:rsidRDefault="008315D7" w:rsidP="008315D7">
      <w:pPr>
        <w:jc w:val="both"/>
        <w:rPr>
          <w:rFonts w:cs="Arial"/>
          <w:szCs w:val="22"/>
        </w:rPr>
      </w:pPr>
    </w:p>
    <w:p w14:paraId="4F4A5813" w14:textId="77777777" w:rsidR="008315D7" w:rsidRDefault="008315D7" w:rsidP="008315D7">
      <w:pPr>
        <w:jc w:val="both"/>
        <w:rPr>
          <w:rFonts w:cs="Arial"/>
          <w:b/>
          <w:szCs w:val="22"/>
        </w:rPr>
      </w:pPr>
      <w:r>
        <w:rPr>
          <w:rFonts w:cs="Arial"/>
          <w:bCs/>
          <w:szCs w:val="22"/>
        </w:rPr>
        <w:t>EPWRS senior manager prioritised to implement action plan to the AGSA 17/18 findings in the new version to be rolled-out in 01 April 2019 as the current version had limitation.</w:t>
      </w:r>
      <w:r>
        <w:rPr>
          <w:rFonts w:cs="Arial"/>
          <w:szCs w:val="22"/>
        </w:rPr>
        <w:fldChar w:fldCharType="begin"/>
      </w:r>
      <w:r>
        <w:rPr>
          <w:rFonts w:cs="Arial"/>
          <w:szCs w:val="22"/>
        </w:rPr>
        <w:instrText xml:space="preserve"> &lt;tm:format font-override="true"&gt; </w:instrText>
      </w:r>
      <w:r>
        <w:rPr>
          <w:rFonts w:cs="Arial"/>
          <w:szCs w:val="22"/>
        </w:rPr>
        <w:fldChar w:fldCharType="end"/>
      </w:r>
      <w:r>
        <w:rPr>
          <w:rFonts w:cs="Arial"/>
          <w:szCs w:val="22"/>
        </w:rPr>
        <w:fldChar w:fldCharType="begin"/>
      </w:r>
      <w:r>
        <w:rPr>
          <w:rFonts w:cs="Arial"/>
          <w:szCs w:val="22"/>
        </w:rPr>
        <w:instrText xml:space="preserve"> &lt;xsl:value-of select="TEXTFIELD6"/&gt; </w:instrText>
      </w:r>
      <w:r>
        <w:rPr>
          <w:rFonts w:cs="Arial"/>
          <w:szCs w:val="22"/>
        </w:rPr>
        <w:fldChar w:fldCharType="end"/>
      </w:r>
      <w:r>
        <w:rPr>
          <w:rFonts w:cs="Arial"/>
          <w:szCs w:val="22"/>
        </w:rPr>
        <w:fldChar w:fldCharType="begin"/>
      </w:r>
      <w:r>
        <w:rPr>
          <w:rFonts w:cs="Arial"/>
          <w:szCs w:val="22"/>
        </w:rPr>
        <w:instrText xml:space="preserve"> &lt;/tm:format&gt; </w:instrText>
      </w:r>
      <w:r>
        <w:rPr>
          <w:rFonts w:cs="Arial"/>
          <w:szCs w:val="22"/>
        </w:rPr>
        <w:fldChar w:fldCharType="end"/>
      </w:r>
    </w:p>
    <w:p w14:paraId="7221BBE6" w14:textId="77777777" w:rsidR="008315D7" w:rsidRDefault="008315D7" w:rsidP="008315D7">
      <w:pPr>
        <w:jc w:val="both"/>
        <w:rPr>
          <w:rFonts w:cs="Arial"/>
          <w:b/>
          <w:szCs w:val="22"/>
        </w:rPr>
      </w:pPr>
    </w:p>
    <w:p w14:paraId="13324F15" w14:textId="77777777" w:rsidR="008315D7" w:rsidRDefault="008315D7" w:rsidP="008315D7">
      <w:pPr>
        <w:jc w:val="both"/>
        <w:rPr>
          <w:rFonts w:cs="Arial"/>
          <w:b/>
          <w:szCs w:val="22"/>
        </w:rPr>
      </w:pPr>
    </w:p>
    <w:p w14:paraId="0C109B18" w14:textId="77777777" w:rsidR="008315D7" w:rsidRDefault="008315D7" w:rsidP="008315D7">
      <w:pPr>
        <w:jc w:val="both"/>
        <w:rPr>
          <w:rFonts w:cs="Arial"/>
          <w:b/>
          <w:szCs w:val="22"/>
        </w:rPr>
      </w:pPr>
    </w:p>
    <w:p w14:paraId="741A9F9D" w14:textId="77777777" w:rsidR="008315D7" w:rsidRDefault="008315D7" w:rsidP="008315D7">
      <w:pPr>
        <w:jc w:val="both"/>
        <w:rPr>
          <w:rFonts w:cs="Arial"/>
          <w:b/>
          <w:szCs w:val="22"/>
        </w:rPr>
      </w:pPr>
    </w:p>
    <w:p w14:paraId="3C6A3735" w14:textId="77777777" w:rsidR="008315D7" w:rsidRDefault="008315D7" w:rsidP="008315D7">
      <w:pPr>
        <w:jc w:val="both"/>
        <w:rPr>
          <w:rFonts w:cs="Arial"/>
          <w:b/>
          <w:szCs w:val="22"/>
        </w:rPr>
      </w:pPr>
    </w:p>
    <w:p w14:paraId="51D4B8C1" w14:textId="77777777" w:rsidR="008315D7" w:rsidRDefault="008315D7" w:rsidP="008315D7">
      <w:pPr>
        <w:jc w:val="both"/>
        <w:rPr>
          <w:rFonts w:cs="Arial"/>
          <w:b/>
          <w:szCs w:val="22"/>
        </w:rPr>
      </w:pPr>
      <w:r w:rsidRPr="006C0135">
        <w:rPr>
          <w:rFonts w:cs="Arial"/>
          <w:b/>
          <w:szCs w:val="22"/>
        </w:rPr>
        <w:lastRenderedPageBreak/>
        <w:t>Recommendation</w:t>
      </w:r>
    </w:p>
    <w:p w14:paraId="68C0AF69" w14:textId="77777777" w:rsidR="008315D7" w:rsidRDefault="008315D7" w:rsidP="008315D7">
      <w:pPr>
        <w:jc w:val="both"/>
        <w:rPr>
          <w:rFonts w:cs="Arial"/>
          <w:b/>
          <w:szCs w:val="22"/>
        </w:rPr>
      </w:pPr>
    </w:p>
    <w:p w14:paraId="43162D2E" w14:textId="77777777" w:rsidR="008315D7" w:rsidRPr="001C0A97" w:rsidRDefault="008315D7" w:rsidP="008315D7">
      <w:pPr>
        <w:jc w:val="both"/>
        <w:rPr>
          <w:rFonts w:cs="Arial"/>
          <w:b/>
          <w:bCs/>
          <w:szCs w:val="22"/>
        </w:rPr>
      </w:pPr>
      <w:r w:rsidRPr="00F3211C">
        <w:rPr>
          <w:rFonts w:cs="Arial"/>
          <w:szCs w:val="22"/>
        </w:rPr>
        <w:t>It is recommended that</w:t>
      </w:r>
      <w:r>
        <w:rPr>
          <w:rFonts w:cs="Arial"/>
          <w:szCs w:val="22"/>
        </w:rPr>
        <w:t>:</w:t>
      </w:r>
    </w:p>
    <w:p w14:paraId="44D015FA" w14:textId="77777777" w:rsidR="008315D7" w:rsidRDefault="008315D7" w:rsidP="008315D7">
      <w:pPr>
        <w:jc w:val="both"/>
        <w:rPr>
          <w:rFonts w:cs="Arial"/>
          <w:b/>
          <w:szCs w:val="22"/>
        </w:rPr>
      </w:pPr>
    </w:p>
    <w:p w14:paraId="7DE7F09B" w14:textId="77777777" w:rsidR="008315D7" w:rsidRDefault="008315D7" w:rsidP="008315D7">
      <w:pPr>
        <w:jc w:val="both"/>
        <w:rPr>
          <w:rFonts w:cs="Arial"/>
          <w:szCs w:val="22"/>
        </w:rPr>
      </w:pPr>
      <w:r w:rsidRPr="00663162">
        <w:rPr>
          <w:rFonts w:cs="Arial"/>
          <w:szCs w:val="22"/>
        </w:rPr>
        <w:t xml:space="preserve">Management should </w:t>
      </w:r>
      <w:r>
        <w:rPr>
          <w:rFonts w:cs="Arial"/>
          <w:szCs w:val="22"/>
        </w:rPr>
        <w:t>work together with the service provider to ensure that when the new version of the EPWPRS system is implemented the findings above are addressed and resolved.</w:t>
      </w:r>
    </w:p>
    <w:p w14:paraId="460673E0" w14:textId="77777777" w:rsidR="008315D7" w:rsidRPr="00663162" w:rsidRDefault="008315D7" w:rsidP="008315D7">
      <w:pPr>
        <w:jc w:val="both"/>
        <w:rPr>
          <w:rFonts w:cs="Arial"/>
          <w:szCs w:val="22"/>
        </w:rPr>
      </w:pPr>
    </w:p>
    <w:p w14:paraId="0098451A" w14:textId="77777777" w:rsidR="008315D7" w:rsidRDefault="008315D7" w:rsidP="008315D7">
      <w:pPr>
        <w:jc w:val="both"/>
        <w:rPr>
          <w:rFonts w:cs="Arial"/>
          <w:b/>
          <w:szCs w:val="22"/>
        </w:rPr>
      </w:pPr>
      <w:r w:rsidRPr="001F2EAB">
        <w:rPr>
          <w:rFonts w:cs="Arial"/>
          <w:b/>
          <w:szCs w:val="22"/>
        </w:rPr>
        <w:t>Management response</w:t>
      </w:r>
    </w:p>
    <w:p w14:paraId="6C9F990F" w14:textId="77777777" w:rsidR="008315D7" w:rsidRDefault="008315D7" w:rsidP="008315D7">
      <w:pPr>
        <w:jc w:val="both"/>
        <w:rPr>
          <w:rFonts w:cs="Arial"/>
          <w:szCs w:val="22"/>
        </w:rPr>
      </w:pPr>
    </w:p>
    <w:p w14:paraId="78511D68" w14:textId="77777777" w:rsidR="00570A18" w:rsidRDefault="00570A18" w:rsidP="00B81C87">
      <w:pPr>
        <w:jc w:val="both"/>
        <w:rPr>
          <w:rFonts w:cs="Arial"/>
          <w:szCs w:val="22"/>
        </w:rPr>
      </w:pPr>
      <w:r>
        <w:rPr>
          <w:rFonts w:cs="Arial"/>
          <w:szCs w:val="22"/>
        </w:rPr>
        <w:t>User access requests for the current EPWP Phase 3 reporting system are done via email. A request is sent to system administrator. After verifications on the authenticity of the request, system access is granted. The implementation of the above mentioned policy is effective 1</w:t>
      </w:r>
      <w:r w:rsidRPr="00BB3CA9">
        <w:rPr>
          <w:rFonts w:cs="Arial"/>
          <w:szCs w:val="22"/>
          <w:vertAlign w:val="superscript"/>
        </w:rPr>
        <w:t>st</w:t>
      </w:r>
      <w:r>
        <w:rPr>
          <w:rFonts w:cs="Arial"/>
          <w:szCs w:val="22"/>
        </w:rPr>
        <w:t xml:space="preserve"> April 2019 for the EPWP Phase 4 reporting system.</w:t>
      </w:r>
    </w:p>
    <w:p w14:paraId="76D52D3C" w14:textId="56592932" w:rsidR="008315D7" w:rsidRDefault="008315D7" w:rsidP="00B81C87">
      <w:pPr>
        <w:jc w:val="both"/>
        <w:rPr>
          <w:rFonts w:eastAsia="Arial Unicode MS" w:cs="Arial"/>
          <w:szCs w:val="22"/>
        </w:rPr>
      </w:pPr>
    </w:p>
    <w:p w14:paraId="12FAE520" w14:textId="112C0BC3" w:rsidR="00570A18" w:rsidRDefault="00570A18" w:rsidP="00B81C87">
      <w:pPr>
        <w:jc w:val="both"/>
        <w:rPr>
          <w:rFonts w:cs="Arial"/>
          <w:szCs w:val="22"/>
        </w:rPr>
      </w:pPr>
      <w:r>
        <w:rPr>
          <w:rFonts w:cs="Arial"/>
          <w:szCs w:val="22"/>
        </w:rPr>
        <w:t xml:space="preserve">The current EPWP Phase 3 system has limitations and the above findings will be addressed in the </w:t>
      </w:r>
      <w:r w:rsidRPr="005B487C">
        <w:rPr>
          <w:rFonts w:cs="Arial"/>
          <w:szCs w:val="22"/>
        </w:rPr>
        <w:t>new version of the EPWPRS system</w:t>
      </w:r>
      <w:r>
        <w:rPr>
          <w:rFonts w:cs="Arial"/>
          <w:szCs w:val="22"/>
        </w:rPr>
        <w:t xml:space="preserve"> to be implemented during EPWP Phase 4.</w:t>
      </w:r>
    </w:p>
    <w:p w14:paraId="61CBF01C" w14:textId="77777777" w:rsidR="00B81C87" w:rsidRDefault="00B81C87" w:rsidP="00B81C87">
      <w:pPr>
        <w:jc w:val="both"/>
        <w:rPr>
          <w:rFonts w:cs="Arial"/>
          <w:szCs w:val="22"/>
        </w:rPr>
      </w:pPr>
    </w:p>
    <w:p w14:paraId="58573E0D" w14:textId="77777777" w:rsidR="00570A18" w:rsidRDefault="00570A18" w:rsidP="00B81C87">
      <w:pPr>
        <w:jc w:val="both"/>
        <w:rPr>
          <w:rFonts w:cs="Arial"/>
          <w:szCs w:val="22"/>
        </w:rPr>
      </w:pPr>
      <w:r>
        <w:rPr>
          <w:rFonts w:cs="Arial"/>
          <w:szCs w:val="22"/>
        </w:rPr>
        <w:t xml:space="preserve">The privileges of the system administrator and the helpdesk personnel were reviewed twice during the 2018/19 financial year. The first review was in September 2018 where no changes in privileges were effected as the functions of the officials did not change. The second review was at the end of the financial year whereby four helpdesk officials’ accounts were </w:t>
      </w:r>
      <w:r w:rsidRPr="009D46A8">
        <w:rPr>
          <w:rFonts w:cs="Arial"/>
          <w:szCs w:val="22"/>
        </w:rPr>
        <w:t xml:space="preserve">revoked </w:t>
      </w:r>
      <w:r>
        <w:rPr>
          <w:rFonts w:cs="Arial"/>
          <w:szCs w:val="22"/>
        </w:rPr>
        <w:t xml:space="preserve">as their employment contracts has come to an end. </w:t>
      </w:r>
    </w:p>
    <w:p w14:paraId="358E459F" w14:textId="1DD85310" w:rsidR="00570A18" w:rsidRDefault="00570A18" w:rsidP="00B81C87">
      <w:pPr>
        <w:jc w:val="both"/>
        <w:rPr>
          <w:rFonts w:eastAsia="Arial Unicode MS" w:cs="Arial"/>
          <w:szCs w:val="22"/>
        </w:rPr>
      </w:pPr>
    </w:p>
    <w:p w14:paraId="2514B004" w14:textId="79DF1285" w:rsidR="00570A18" w:rsidRDefault="00570A18" w:rsidP="00B81C87">
      <w:pPr>
        <w:jc w:val="both"/>
        <w:rPr>
          <w:rFonts w:cs="Arial"/>
          <w:szCs w:val="22"/>
        </w:rPr>
      </w:pPr>
      <w:r w:rsidRPr="009D46A8">
        <w:rPr>
          <w:rFonts w:cs="Arial"/>
          <w:szCs w:val="22"/>
        </w:rPr>
        <w:t xml:space="preserve">The single role of </w:t>
      </w:r>
      <w:r>
        <w:rPr>
          <w:rFonts w:cs="Arial"/>
          <w:szCs w:val="22"/>
        </w:rPr>
        <w:t>system</w:t>
      </w:r>
      <w:r w:rsidRPr="009D46A8">
        <w:rPr>
          <w:rFonts w:cs="Arial"/>
          <w:szCs w:val="22"/>
        </w:rPr>
        <w:t xml:space="preserve"> administration is shared among the six helpdesk officials. The functions of the helpdesk is to effectively and efficiently </w:t>
      </w:r>
      <w:r>
        <w:rPr>
          <w:rFonts w:cs="Arial"/>
          <w:szCs w:val="22"/>
        </w:rPr>
        <w:t>assist</w:t>
      </w:r>
      <w:r w:rsidRPr="009D46A8">
        <w:rPr>
          <w:rFonts w:cs="Arial"/>
          <w:szCs w:val="22"/>
        </w:rPr>
        <w:t xml:space="preserve"> system users’ </w:t>
      </w:r>
      <w:r>
        <w:rPr>
          <w:rFonts w:cs="Arial"/>
          <w:szCs w:val="22"/>
        </w:rPr>
        <w:t>with challenges encountered during data capturing</w:t>
      </w:r>
      <w:r w:rsidRPr="009D46A8">
        <w:rPr>
          <w:rFonts w:cs="Arial"/>
          <w:szCs w:val="22"/>
        </w:rPr>
        <w:t xml:space="preserve">. The nature of the </w:t>
      </w:r>
      <w:r>
        <w:rPr>
          <w:rFonts w:cs="Arial"/>
          <w:szCs w:val="22"/>
        </w:rPr>
        <w:t xml:space="preserve">assistance </w:t>
      </w:r>
      <w:r w:rsidRPr="009D46A8">
        <w:rPr>
          <w:rFonts w:cs="Arial"/>
          <w:szCs w:val="22"/>
        </w:rPr>
        <w:t xml:space="preserve">necessitates </w:t>
      </w:r>
      <w:r>
        <w:rPr>
          <w:rFonts w:cs="Arial"/>
          <w:szCs w:val="22"/>
        </w:rPr>
        <w:t>full</w:t>
      </w:r>
      <w:r w:rsidRPr="009D46A8">
        <w:rPr>
          <w:rFonts w:cs="Arial"/>
          <w:szCs w:val="22"/>
        </w:rPr>
        <w:t xml:space="preserve"> access </w:t>
      </w:r>
      <w:r>
        <w:rPr>
          <w:rFonts w:cs="Arial"/>
          <w:szCs w:val="22"/>
        </w:rPr>
        <w:t xml:space="preserve">by the helpdesk officials </w:t>
      </w:r>
      <w:r w:rsidRPr="009D46A8">
        <w:rPr>
          <w:rFonts w:cs="Arial"/>
          <w:szCs w:val="22"/>
        </w:rPr>
        <w:t xml:space="preserve">to the system in order to effectively assist users. </w:t>
      </w:r>
      <w:r>
        <w:rPr>
          <w:rFonts w:cs="Arial"/>
          <w:szCs w:val="22"/>
        </w:rPr>
        <w:t xml:space="preserve">This is due to the nature of the system design. </w:t>
      </w:r>
      <w:r w:rsidRPr="009D46A8">
        <w:rPr>
          <w:rFonts w:cs="Arial"/>
          <w:szCs w:val="22"/>
        </w:rPr>
        <w:t xml:space="preserve">All </w:t>
      </w:r>
      <w:r>
        <w:rPr>
          <w:rFonts w:cs="Arial"/>
          <w:szCs w:val="22"/>
        </w:rPr>
        <w:t>helpdesk activities are</w:t>
      </w:r>
      <w:r w:rsidRPr="009D46A8">
        <w:rPr>
          <w:rFonts w:cs="Arial"/>
          <w:szCs w:val="22"/>
        </w:rPr>
        <w:t xml:space="preserve"> logged and are traceable. </w:t>
      </w:r>
      <w:r>
        <w:rPr>
          <w:rFonts w:cs="Arial"/>
          <w:szCs w:val="22"/>
        </w:rPr>
        <w:t>Reporting public bodies have full access to their information captured in the system and are able to monitor and track changes to their information. Only authorised and validated data is published.</w:t>
      </w:r>
      <w:r w:rsidR="00B81C87">
        <w:rPr>
          <w:rFonts w:cs="Arial"/>
          <w:szCs w:val="22"/>
        </w:rPr>
        <w:t xml:space="preserve"> </w:t>
      </w:r>
      <w:r w:rsidRPr="009D46A8">
        <w:rPr>
          <w:rFonts w:cs="Arial"/>
          <w:szCs w:val="22"/>
        </w:rPr>
        <w:t xml:space="preserve">The </w:t>
      </w:r>
      <w:r>
        <w:rPr>
          <w:rFonts w:cs="Arial"/>
          <w:szCs w:val="22"/>
        </w:rPr>
        <w:t xml:space="preserve">updated </w:t>
      </w:r>
      <w:r w:rsidRPr="009D46A8">
        <w:rPr>
          <w:rFonts w:cs="Arial"/>
          <w:szCs w:val="22"/>
        </w:rPr>
        <w:t>version</w:t>
      </w:r>
      <w:r>
        <w:rPr>
          <w:rFonts w:cs="Arial"/>
          <w:szCs w:val="22"/>
        </w:rPr>
        <w:t xml:space="preserve"> 2 EPWP Phase 4</w:t>
      </w:r>
      <w:r w:rsidRPr="009D46A8">
        <w:rPr>
          <w:rFonts w:cs="Arial"/>
          <w:szCs w:val="22"/>
        </w:rPr>
        <w:t xml:space="preserve"> system </w:t>
      </w:r>
      <w:r>
        <w:rPr>
          <w:rFonts w:cs="Arial"/>
          <w:szCs w:val="22"/>
        </w:rPr>
        <w:t xml:space="preserve">will address the above mentioned finding by separating the access rights of helpdesk officials from those of the system administrator. </w:t>
      </w:r>
      <w:r w:rsidRPr="009D46A8">
        <w:rPr>
          <w:rFonts w:cs="Arial"/>
          <w:szCs w:val="22"/>
        </w:rPr>
        <w:t xml:space="preserve">This implies that the system admin role will not have the ability to capture, update or authorise </w:t>
      </w:r>
      <w:r>
        <w:rPr>
          <w:rFonts w:cs="Arial"/>
          <w:szCs w:val="22"/>
        </w:rPr>
        <w:t>information</w:t>
      </w:r>
      <w:r w:rsidRPr="009D46A8">
        <w:rPr>
          <w:rFonts w:cs="Arial"/>
          <w:szCs w:val="22"/>
        </w:rPr>
        <w:t xml:space="preserve">. </w:t>
      </w:r>
    </w:p>
    <w:p w14:paraId="4BEF92BB" w14:textId="77777777" w:rsidR="00B81C87" w:rsidRDefault="00B81C87" w:rsidP="00B81C87">
      <w:pPr>
        <w:jc w:val="both"/>
        <w:rPr>
          <w:rFonts w:cs="Arial"/>
          <w:szCs w:val="22"/>
        </w:rPr>
      </w:pPr>
    </w:p>
    <w:p w14:paraId="5B55B047" w14:textId="6AD520F5" w:rsidR="00570A18" w:rsidRPr="004B32AC" w:rsidRDefault="00570A18" w:rsidP="00B81C87">
      <w:pPr>
        <w:jc w:val="both"/>
        <w:rPr>
          <w:rFonts w:cs="Arial"/>
          <w:szCs w:val="22"/>
        </w:rPr>
      </w:pPr>
      <w:r w:rsidRPr="009900A4">
        <w:rPr>
          <w:rFonts w:cs="Arial"/>
          <w:szCs w:val="22"/>
        </w:rPr>
        <w:t>The EPWPRS is only accessible to registered users. Configuration of the password strength is in line with the department’s requirements for system access control, as per the department’s password policy.</w:t>
      </w:r>
      <w:r w:rsidR="00B81C87">
        <w:rPr>
          <w:rFonts w:cs="Arial"/>
          <w:szCs w:val="22"/>
        </w:rPr>
        <w:t xml:space="preserve"> </w:t>
      </w:r>
      <w:r w:rsidRPr="009900A4">
        <w:rPr>
          <w:rFonts w:cs="Arial"/>
          <w:szCs w:val="22"/>
        </w:rPr>
        <w:t xml:space="preserve">It is noted that the system is not complying in terms of </w:t>
      </w:r>
      <w:r w:rsidRPr="0093728A">
        <w:rPr>
          <w:rFonts w:cs="Arial"/>
          <w:szCs w:val="22"/>
        </w:rPr>
        <w:t>password attempts threshold</w:t>
      </w:r>
      <w:r w:rsidRPr="009900A4">
        <w:rPr>
          <w:rFonts w:cs="Arial"/>
          <w:szCs w:val="22"/>
        </w:rPr>
        <w:t xml:space="preserve">. This </w:t>
      </w:r>
      <w:r>
        <w:rPr>
          <w:rFonts w:cs="Arial"/>
          <w:szCs w:val="22"/>
        </w:rPr>
        <w:t>has been</w:t>
      </w:r>
      <w:r w:rsidRPr="009900A4">
        <w:rPr>
          <w:rFonts w:cs="Arial"/>
          <w:szCs w:val="22"/>
        </w:rPr>
        <w:t xml:space="preserve"> reviewed to comply accordingly</w:t>
      </w:r>
      <w:r>
        <w:rPr>
          <w:rFonts w:cs="Arial"/>
          <w:szCs w:val="22"/>
        </w:rPr>
        <w:t xml:space="preserve"> in the updated EPWP version 2 reporting system which will be implemented during the 2019/20 financial year</w:t>
      </w:r>
      <w:r w:rsidRPr="009900A4">
        <w:rPr>
          <w:rFonts w:cs="Arial"/>
          <w:szCs w:val="22"/>
        </w:rPr>
        <w:t>.</w:t>
      </w:r>
    </w:p>
    <w:p w14:paraId="6468F7AA" w14:textId="77777777" w:rsidR="00570A18" w:rsidRDefault="00570A18" w:rsidP="00B81C87">
      <w:pPr>
        <w:jc w:val="both"/>
        <w:rPr>
          <w:rFonts w:eastAsia="Arial Unicode MS" w:cs="Arial"/>
          <w:szCs w:val="22"/>
        </w:rPr>
      </w:pPr>
    </w:p>
    <w:p w14:paraId="6B353BCC" w14:textId="77777777" w:rsidR="008315D7" w:rsidRDefault="008315D7" w:rsidP="00B81C87">
      <w:pPr>
        <w:jc w:val="both"/>
        <w:rPr>
          <w:rFonts w:cs="Arial"/>
          <w:b/>
          <w:bCs/>
          <w:szCs w:val="22"/>
        </w:rPr>
      </w:pPr>
      <w:r w:rsidRPr="001F2EAB">
        <w:rPr>
          <w:rFonts w:cs="Arial"/>
          <w:b/>
          <w:bCs/>
          <w:szCs w:val="22"/>
        </w:rPr>
        <w:t>Auditor’s conclusion</w:t>
      </w:r>
    </w:p>
    <w:p w14:paraId="7443FB9D" w14:textId="415839B8" w:rsidR="008315D7" w:rsidRDefault="008315D7" w:rsidP="008315D7">
      <w:pPr>
        <w:jc w:val="both"/>
        <w:rPr>
          <w:rFonts w:cs="Arial"/>
          <w:b/>
          <w:bCs/>
          <w:szCs w:val="22"/>
        </w:rPr>
      </w:pPr>
    </w:p>
    <w:p w14:paraId="50B7B934" w14:textId="77777777" w:rsidR="00570A18" w:rsidRPr="00B81C87" w:rsidRDefault="00570A18" w:rsidP="00B81C87">
      <w:pPr>
        <w:spacing w:after="120"/>
        <w:rPr>
          <w:rFonts w:eastAsiaTheme="minorHAnsi" w:cs="Arial"/>
          <w:color w:val="000000" w:themeColor="text1"/>
          <w:szCs w:val="22"/>
        </w:rPr>
      </w:pPr>
      <w:r w:rsidRPr="00B81C87">
        <w:rPr>
          <w:rFonts w:eastAsiaTheme="minorHAnsi" w:cs="Arial"/>
          <w:color w:val="000000" w:themeColor="text1"/>
          <w:szCs w:val="22"/>
        </w:rPr>
        <w:t>Management responses are noted; however, the corrective actions agreed upon by management will be followed-up during the next audit.</w:t>
      </w:r>
    </w:p>
    <w:p w14:paraId="6F18B5A3" w14:textId="04AA6FA5" w:rsidR="008315D7" w:rsidRPr="00047076" w:rsidRDefault="00570A18" w:rsidP="00047076">
      <w:pPr>
        <w:spacing w:after="120"/>
        <w:rPr>
          <w:rFonts w:eastAsiaTheme="minorHAnsi" w:cs="Arial"/>
          <w:color w:val="000000" w:themeColor="text1"/>
          <w:szCs w:val="22"/>
        </w:rPr>
      </w:pPr>
      <w:r w:rsidRPr="00B81C87">
        <w:rPr>
          <w:rFonts w:eastAsiaTheme="minorHAnsi" w:cs="Arial"/>
          <w:color w:val="000000" w:themeColor="text1"/>
          <w:szCs w:val="22"/>
        </w:rPr>
        <w:t>However kindly provide evidence to the auditor for review of privileged user access rights and their activities performed for the period under review as per your comments above.</w:t>
      </w:r>
      <w:r w:rsidR="008315D7">
        <w:rPr>
          <w:rFonts w:cs="Arial"/>
          <w:b/>
          <w:bCs/>
          <w:szCs w:val="22"/>
        </w:rPr>
        <w:br w:type="page"/>
      </w:r>
    </w:p>
    <w:p w14:paraId="21FD14F2" w14:textId="77777777" w:rsidR="008315D7" w:rsidRDefault="008315D7" w:rsidP="008315D7">
      <w:pPr>
        <w:pStyle w:val="FindingHeading1"/>
        <w:numPr>
          <w:ilvl w:val="0"/>
          <w:numId w:val="0"/>
        </w:numPr>
        <w:shd w:val="clear" w:color="auto" w:fill="E6E6E6"/>
        <w:tabs>
          <w:tab w:val="left" w:pos="426"/>
        </w:tabs>
        <w:spacing w:before="0" w:after="0"/>
        <w:ind w:left="426" w:hanging="426"/>
        <w:jc w:val="both"/>
        <w:rPr>
          <w:rFonts w:cs="Arial"/>
          <w:szCs w:val="22"/>
        </w:rPr>
      </w:pPr>
      <w:r>
        <w:rPr>
          <w:rFonts w:cs="Arial"/>
          <w:bCs/>
          <w:szCs w:val="22"/>
          <w:lang w:val="en-ZA" w:eastAsia="en-GB"/>
        </w:rPr>
        <w:lastRenderedPageBreak/>
        <w:t xml:space="preserve">18. </w:t>
      </w:r>
      <w:r>
        <w:rPr>
          <w:rFonts w:cs="Arial"/>
          <w:bCs/>
          <w:szCs w:val="22"/>
        </w:rPr>
        <w:t>Program Change Management – Lack change control on EPWPRS</w:t>
      </w:r>
      <w:r>
        <w:rPr>
          <w:rFonts w:cs="Arial"/>
          <w:bCs/>
          <w:szCs w:val="22"/>
        </w:rPr>
        <w:fldChar w:fldCharType="begin"/>
      </w:r>
      <w:r>
        <w:rPr>
          <w:rFonts w:cs="Arial"/>
          <w:bCs/>
          <w:szCs w:val="22"/>
        </w:rPr>
        <w:instrText xml:space="preserve"> &lt;xsl:value-of select="CATEGORY"/&gt; </w:instrText>
      </w:r>
      <w:r>
        <w:rPr>
          <w:rFonts w:cs="Arial"/>
          <w:bCs/>
          <w:szCs w:val="22"/>
        </w:rPr>
        <w:fldChar w:fldCharType="end"/>
      </w:r>
    </w:p>
    <w:p w14:paraId="05193C98" w14:textId="77777777" w:rsidR="008315D7" w:rsidRDefault="008315D7" w:rsidP="008315D7">
      <w:pPr>
        <w:pStyle w:val="ListParagraph"/>
        <w:ind w:left="0"/>
        <w:jc w:val="both"/>
        <w:rPr>
          <w:rFonts w:cs="Arial"/>
          <w:b/>
          <w:szCs w:val="22"/>
        </w:rPr>
      </w:pPr>
    </w:p>
    <w:p w14:paraId="34363AEF" w14:textId="77777777" w:rsidR="008315D7" w:rsidRDefault="008315D7" w:rsidP="008315D7">
      <w:pPr>
        <w:pStyle w:val="ListParagraph"/>
        <w:ind w:left="0"/>
        <w:jc w:val="both"/>
        <w:rPr>
          <w:rFonts w:cs="Arial"/>
          <w:b/>
          <w:szCs w:val="22"/>
        </w:rPr>
      </w:pPr>
      <w:r>
        <w:rPr>
          <w:rFonts w:cs="Arial"/>
          <w:b/>
          <w:szCs w:val="22"/>
        </w:rPr>
        <w:t>Nature</w:t>
      </w:r>
    </w:p>
    <w:p w14:paraId="1F7FA0A4" w14:textId="77777777" w:rsidR="008315D7" w:rsidRDefault="008315D7" w:rsidP="008315D7">
      <w:pPr>
        <w:pStyle w:val="ListParagraph"/>
        <w:ind w:left="0"/>
        <w:jc w:val="both"/>
        <w:rPr>
          <w:rFonts w:cs="Arial"/>
          <w:b/>
          <w:szCs w:val="22"/>
        </w:rPr>
      </w:pPr>
    </w:p>
    <w:p w14:paraId="7E4287CB" w14:textId="77777777" w:rsidR="008315D7" w:rsidRDefault="008315D7" w:rsidP="008315D7">
      <w:pPr>
        <w:jc w:val="both"/>
        <w:rPr>
          <w:rFonts w:cs="Arial"/>
          <w:szCs w:val="22"/>
        </w:rPr>
      </w:pPr>
      <w:r>
        <w:rPr>
          <w:rFonts w:cs="Arial"/>
          <w:szCs w:val="22"/>
        </w:rPr>
        <w:t>The department did not have a change management process in place for EPWPRS, as result change log was not provided for audit purposes.</w:t>
      </w:r>
    </w:p>
    <w:p w14:paraId="59607D3E" w14:textId="77777777" w:rsidR="008315D7" w:rsidRDefault="008315D7" w:rsidP="008315D7">
      <w:pPr>
        <w:jc w:val="both"/>
        <w:rPr>
          <w:rFonts w:cs="Arial"/>
          <w:szCs w:val="22"/>
        </w:rPr>
      </w:pPr>
    </w:p>
    <w:p w14:paraId="65B18F29" w14:textId="77777777" w:rsidR="008315D7" w:rsidRPr="00402E0F" w:rsidRDefault="008315D7" w:rsidP="008315D7">
      <w:pPr>
        <w:pStyle w:val="ListParagraph"/>
        <w:ind w:left="0"/>
        <w:jc w:val="both"/>
        <w:rPr>
          <w:rFonts w:cs="Arial"/>
          <w:b/>
          <w:szCs w:val="22"/>
          <w:lang w:val="en-US"/>
        </w:rPr>
      </w:pPr>
      <w:r w:rsidRPr="005D0AD5">
        <w:rPr>
          <w:rFonts w:cs="Arial"/>
          <w:b/>
          <w:szCs w:val="22"/>
          <w:lang w:val="en-US"/>
        </w:rPr>
        <w:t>Impact of the finding</w:t>
      </w:r>
    </w:p>
    <w:p w14:paraId="67CDF75A" w14:textId="77777777" w:rsidR="008315D7" w:rsidRDefault="008315D7" w:rsidP="008315D7">
      <w:pPr>
        <w:jc w:val="both"/>
        <w:rPr>
          <w:rFonts w:cs="Arial"/>
          <w:szCs w:val="22"/>
        </w:rPr>
      </w:pPr>
    </w:p>
    <w:p w14:paraId="63972144" w14:textId="77777777" w:rsidR="008315D7" w:rsidRDefault="008315D7" w:rsidP="008315D7">
      <w:pPr>
        <w:jc w:val="both"/>
        <w:rPr>
          <w:rFonts w:cs="Arial"/>
          <w:szCs w:val="22"/>
        </w:rPr>
      </w:pPr>
      <w:r w:rsidRPr="001F6DA7">
        <w:rPr>
          <w:rFonts w:cs="Arial"/>
          <w:szCs w:val="22"/>
        </w:rPr>
        <w:t xml:space="preserve">Without an adequate change management process, </w:t>
      </w:r>
      <w:r>
        <w:rPr>
          <w:rFonts w:cs="Arial"/>
          <w:szCs w:val="22"/>
        </w:rPr>
        <w:t>unauthorised change might be implemented to the production without the acknowledgement of the department and t</w:t>
      </w:r>
      <w:r w:rsidRPr="001F6DA7">
        <w:rPr>
          <w:rFonts w:cs="Arial"/>
          <w:szCs w:val="22"/>
        </w:rPr>
        <w:t>his could result in compromised information systems that do not fully support the business requirements and service interruptions.</w:t>
      </w:r>
    </w:p>
    <w:p w14:paraId="37E42B49" w14:textId="77777777" w:rsidR="008315D7" w:rsidRDefault="008315D7" w:rsidP="008315D7">
      <w:pPr>
        <w:jc w:val="both"/>
        <w:rPr>
          <w:rFonts w:cs="Arial"/>
          <w:b/>
          <w:szCs w:val="22"/>
        </w:rPr>
      </w:pPr>
    </w:p>
    <w:p w14:paraId="475D537B" w14:textId="77777777" w:rsidR="008315D7" w:rsidRDefault="008315D7" w:rsidP="008315D7">
      <w:pPr>
        <w:jc w:val="both"/>
        <w:rPr>
          <w:rFonts w:cs="Arial"/>
          <w:b/>
          <w:szCs w:val="22"/>
        </w:rPr>
      </w:pPr>
      <w:r w:rsidRPr="00D23363">
        <w:rPr>
          <w:rFonts w:cs="Arial"/>
          <w:b/>
          <w:szCs w:val="22"/>
        </w:rPr>
        <w:t>Internal control deficiency</w:t>
      </w:r>
    </w:p>
    <w:p w14:paraId="625865DB" w14:textId="77777777" w:rsidR="008315D7" w:rsidRPr="00D23363" w:rsidRDefault="008315D7" w:rsidP="008315D7">
      <w:pPr>
        <w:jc w:val="both"/>
        <w:rPr>
          <w:rFonts w:cs="Arial"/>
          <w:b/>
          <w:szCs w:val="22"/>
        </w:rPr>
      </w:pPr>
    </w:p>
    <w:p w14:paraId="74486A08" w14:textId="77777777" w:rsidR="008315D7" w:rsidRDefault="008315D7" w:rsidP="008315D7">
      <w:pPr>
        <w:jc w:val="both"/>
        <w:rPr>
          <w:rFonts w:cs="Arial"/>
          <w:szCs w:val="22"/>
        </w:rPr>
      </w:pPr>
      <w:r w:rsidRPr="00402E0F">
        <w:rPr>
          <w:rFonts w:cs="Arial"/>
          <w:i/>
          <w:szCs w:val="22"/>
        </w:rPr>
        <w:t>Financial and performance management</w:t>
      </w:r>
      <w:r w:rsidRPr="00402E0F">
        <w:rPr>
          <w:rFonts w:cs="Arial"/>
          <w:szCs w:val="22"/>
        </w:rPr>
        <w:t xml:space="preserve"> </w:t>
      </w:r>
    </w:p>
    <w:p w14:paraId="1918AF31" w14:textId="77777777" w:rsidR="008315D7" w:rsidRDefault="008315D7" w:rsidP="008315D7">
      <w:pPr>
        <w:jc w:val="both"/>
        <w:rPr>
          <w:rFonts w:cs="Arial"/>
          <w:szCs w:val="22"/>
        </w:rPr>
      </w:pPr>
    </w:p>
    <w:p w14:paraId="6305AF0F" w14:textId="77777777" w:rsidR="008315D7" w:rsidRPr="00402E0F" w:rsidRDefault="008315D7" w:rsidP="008315D7">
      <w:pPr>
        <w:jc w:val="both"/>
        <w:rPr>
          <w:rFonts w:cs="Arial"/>
          <w:szCs w:val="22"/>
        </w:rPr>
      </w:pPr>
      <w:r w:rsidRPr="00402E0F">
        <w:rPr>
          <w:rFonts w:cs="Arial"/>
          <w:szCs w:val="22"/>
        </w:rPr>
        <w:t>Formal controls over IT Systems</w:t>
      </w:r>
    </w:p>
    <w:p w14:paraId="6C19BE7E" w14:textId="77777777" w:rsidR="008315D7" w:rsidRDefault="008315D7" w:rsidP="008315D7">
      <w:pPr>
        <w:jc w:val="both"/>
        <w:rPr>
          <w:rFonts w:cs="Arial"/>
          <w:szCs w:val="22"/>
        </w:rPr>
      </w:pPr>
    </w:p>
    <w:p w14:paraId="32ADE521" w14:textId="77777777" w:rsidR="008315D7" w:rsidRPr="00D23363" w:rsidRDefault="008315D7" w:rsidP="008315D7">
      <w:pPr>
        <w:jc w:val="both"/>
        <w:rPr>
          <w:rFonts w:cs="Arial"/>
          <w:szCs w:val="22"/>
        </w:rPr>
      </w:pPr>
      <w:r w:rsidRPr="00D23363">
        <w:rPr>
          <w:rFonts w:cs="Arial"/>
          <w:szCs w:val="22"/>
        </w:rPr>
        <w:t>The system was not</w:t>
      </w:r>
      <w:r>
        <w:rPr>
          <w:rFonts w:cs="Arial"/>
          <w:szCs w:val="22"/>
        </w:rPr>
        <w:t xml:space="preserve"> yet handover to the department.</w:t>
      </w:r>
    </w:p>
    <w:p w14:paraId="543BF87B" w14:textId="77777777" w:rsidR="008315D7" w:rsidRDefault="008315D7" w:rsidP="008315D7">
      <w:pPr>
        <w:jc w:val="both"/>
        <w:rPr>
          <w:rFonts w:cs="Arial"/>
          <w:b/>
          <w:szCs w:val="22"/>
        </w:rPr>
      </w:pPr>
    </w:p>
    <w:p w14:paraId="1BB86A31" w14:textId="77777777" w:rsidR="008315D7" w:rsidRDefault="008315D7" w:rsidP="008315D7">
      <w:pPr>
        <w:jc w:val="both"/>
        <w:rPr>
          <w:rFonts w:cs="Arial"/>
          <w:b/>
          <w:szCs w:val="22"/>
        </w:rPr>
      </w:pPr>
      <w:r w:rsidRPr="00D23363">
        <w:rPr>
          <w:rFonts w:cs="Arial"/>
          <w:b/>
          <w:szCs w:val="22"/>
        </w:rPr>
        <w:t>Recommendation</w:t>
      </w:r>
    </w:p>
    <w:p w14:paraId="0CCE95AC" w14:textId="77777777" w:rsidR="008315D7" w:rsidRDefault="008315D7" w:rsidP="008315D7">
      <w:pPr>
        <w:jc w:val="both"/>
        <w:rPr>
          <w:rFonts w:cs="Arial"/>
          <w:b/>
          <w:szCs w:val="22"/>
        </w:rPr>
      </w:pPr>
    </w:p>
    <w:p w14:paraId="6C509FFA" w14:textId="77777777" w:rsidR="008315D7" w:rsidRPr="001C0A97" w:rsidRDefault="008315D7" w:rsidP="008315D7">
      <w:pPr>
        <w:jc w:val="both"/>
        <w:rPr>
          <w:rFonts w:cs="Arial"/>
          <w:b/>
          <w:bCs/>
          <w:szCs w:val="22"/>
        </w:rPr>
      </w:pPr>
      <w:r w:rsidRPr="00F3211C">
        <w:rPr>
          <w:rFonts w:cs="Arial"/>
          <w:szCs w:val="22"/>
        </w:rPr>
        <w:t>It is recommended that</w:t>
      </w:r>
      <w:r>
        <w:rPr>
          <w:rFonts w:cs="Arial"/>
          <w:szCs w:val="22"/>
        </w:rPr>
        <w:t>:</w:t>
      </w:r>
    </w:p>
    <w:p w14:paraId="6C16385F" w14:textId="77777777" w:rsidR="008315D7" w:rsidRPr="00D23363" w:rsidRDefault="008315D7" w:rsidP="008315D7">
      <w:pPr>
        <w:jc w:val="both"/>
        <w:rPr>
          <w:rFonts w:cs="Arial"/>
          <w:b/>
          <w:szCs w:val="22"/>
        </w:rPr>
      </w:pPr>
    </w:p>
    <w:p w14:paraId="2B7D8CC6" w14:textId="77777777" w:rsidR="008315D7" w:rsidRPr="00D23363" w:rsidRDefault="008315D7" w:rsidP="008315D7">
      <w:pPr>
        <w:jc w:val="both"/>
        <w:rPr>
          <w:rFonts w:cs="Arial"/>
          <w:szCs w:val="22"/>
        </w:rPr>
      </w:pPr>
      <w:r w:rsidRPr="00D23363">
        <w:rPr>
          <w:rFonts w:cs="Arial"/>
          <w:szCs w:val="22"/>
        </w:rPr>
        <w:t>Management should ensure that the system is handover to the department and change controls are developed and implemented so that only authorised change are implemented to the live environment.</w:t>
      </w:r>
    </w:p>
    <w:p w14:paraId="0A8E4FF0" w14:textId="77777777" w:rsidR="008315D7" w:rsidRDefault="008315D7" w:rsidP="008315D7">
      <w:pPr>
        <w:jc w:val="both"/>
        <w:rPr>
          <w:rFonts w:cs="Arial"/>
          <w:b/>
          <w:szCs w:val="22"/>
        </w:rPr>
      </w:pPr>
    </w:p>
    <w:p w14:paraId="109D7305" w14:textId="77777777" w:rsidR="008315D7" w:rsidRPr="00D23363" w:rsidRDefault="008315D7" w:rsidP="008315D7">
      <w:pPr>
        <w:jc w:val="both"/>
        <w:rPr>
          <w:rFonts w:cs="Arial"/>
          <w:b/>
          <w:szCs w:val="22"/>
        </w:rPr>
      </w:pPr>
      <w:r w:rsidRPr="00D23363">
        <w:rPr>
          <w:rFonts w:cs="Arial"/>
          <w:b/>
          <w:szCs w:val="22"/>
        </w:rPr>
        <w:t>Management response</w:t>
      </w:r>
    </w:p>
    <w:p w14:paraId="03524F93" w14:textId="77777777" w:rsidR="008315D7" w:rsidRPr="00B81C87" w:rsidRDefault="008315D7" w:rsidP="008315D7">
      <w:pPr>
        <w:jc w:val="both"/>
      </w:pPr>
    </w:p>
    <w:p w14:paraId="718029B5" w14:textId="45EF3194" w:rsidR="008315D7" w:rsidRDefault="00B81C87" w:rsidP="00B81C87">
      <w:pPr>
        <w:contextualSpacing/>
        <w:jc w:val="both"/>
        <w:rPr>
          <w:rFonts w:cs="Arial"/>
          <w:szCs w:val="22"/>
        </w:rPr>
      </w:pPr>
      <w:r>
        <w:rPr>
          <w:rFonts w:cs="Arial"/>
          <w:szCs w:val="22"/>
        </w:rPr>
        <w:t>The EPWP system will be handed over to the Department in May 2019. The ICT has started the process for ensuring that the process of handover happens without challenges. The ICT change management process will be in effect as of May 2019.</w:t>
      </w:r>
      <w:r>
        <w:rPr>
          <w:rFonts w:cs="Arial"/>
          <w:szCs w:val="22"/>
        </w:rPr>
        <w:tab/>
      </w:r>
    </w:p>
    <w:p w14:paraId="044DDD86" w14:textId="77777777" w:rsidR="00B81C87" w:rsidRPr="00F0100C" w:rsidRDefault="00B81C87" w:rsidP="008315D7">
      <w:pPr>
        <w:contextualSpacing/>
        <w:jc w:val="both"/>
        <w:rPr>
          <w:rFonts w:cs="Arial"/>
          <w:szCs w:val="22"/>
        </w:rPr>
      </w:pPr>
    </w:p>
    <w:p w14:paraId="5CCD07A5" w14:textId="77777777" w:rsidR="008315D7" w:rsidRPr="00D23363" w:rsidRDefault="008315D7" w:rsidP="00396CC9">
      <w:pPr>
        <w:contextualSpacing/>
        <w:jc w:val="both"/>
        <w:rPr>
          <w:rFonts w:cs="Arial"/>
          <w:b/>
          <w:szCs w:val="22"/>
        </w:rPr>
      </w:pPr>
      <w:r w:rsidRPr="00D23363">
        <w:rPr>
          <w:rFonts w:cs="Arial"/>
          <w:b/>
          <w:szCs w:val="22"/>
        </w:rPr>
        <w:t>Auditor’s conclusion</w:t>
      </w:r>
    </w:p>
    <w:p w14:paraId="40AB1C15" w14:textId="77777777" w:rsidR="008315D7" w:rsidRPr="001F6DA7" w:rsidRDefault="008315D7" w:rsidP="00396CC9">
      <w:pPr>
        <w:jc w:val="both"/>
        <w:rPr>
          <w:rFonts w:cs="Arial"/>
          <w:szCs w:val="22"/>
        </w:rPr>
      </w:pPr>
    </w:p>
    <w:p w14:paraId="7B51DE89" w14:textId="77777777" w:rsidR="00B81C87" w:rsidRPr="001A65BC" w:rsidRDefault="00B81C87" w:rsidP="00396CC9">
      <w:pPr>
        <w:contextualSpacing/>
        <w:jc w:val="both"/>
        <w:rPr>
          <w:rFonts w:cs="Arial"/>
          <w:b/>
          <w:szCs w:val="22"/>
        </w:rPr>
      </w:pPr>
      <w:r w:rsidRPr="0010070C">
        <w:rPr>
          <w:rFonts w:eastAsiaTheme="minorHAnsi" w:cs="Arial"/>
          <w:color w:val="000000" w:themeColor="text1"/>
          <w:szCs w:val="22"/>
        </w:rPr>
        <w:t>Management responses are noted; however, the corrective actions agreed upon by management will be followed-up during the next audit</w:t>
      </w:r>
    </w:p>
    <w:p w14:paraId="7F6134FB" w14:textId="77777777" w:rsidR="008315D7" w:rsidRPr="007B49AB" w:rsidRDefault="008315D7" w:rsidP="00396CC9">
      <w:pPr>
        <w:jc w:val="both"/>
        <w:rPr>
          <w:rFonts w:cs="Arial"/>
          <w:szCs w:val="22"/>
        </w:rPr>
      </w:pPr>
    </w:p>
    <w:sectPr w:rsidR="008315D7" w:rsidRPr="007B49AB" w:rsidSect="004A089A">
      <w:pgSz w:w="11906" w:h="16838" w:code="9"/>
      <w:pgMar w:top="1077" w:right="1134" w:bottom="72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E184B" w14:textId="77777777" w:rsidR="00441B28" w:rsidRDefault="00441B28">
      <w:r>
        <w:separator/>
      </w:r>
    </w:p>
  </w:endnote>
  <w:endnote w:type="continuationSeparator" w:id="0">
    <w:p w14:paraId="18047930" w14:textId="77777777" w:rsidR="00441B28" w:rsidRDefault="00441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2B897" w14:textId="77777777" w:rsidR="00155761" w:rsidRDefault="001557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69800" w14:textId="77777777" w:rsidR="00155761" w:rsidRDefault="0015576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4A752" w14:textId="77777777" w:rsidR="00155761" w:rsidRDefault="0015576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536856"/>
      <w:docPartObj>
        <w:docPartGallery w:val="Page Numbers (Bottom of Page)"/>
        <w:docPartUnique/>
      </w:docPartObj>
    </w:sdtPr>
    <w:sdtContent>
      <w:p w14:paraId="6A36F809" w14:textId="6A7E84C4" w:rsidR="00155761" w:rsidRDefault="00155761">
        <w:pPr>
          <w:pStyle w:val="Footer"/>
          <w:jc w:val="right"/>
        </w:pPr>
        <w:r>
          <w:rPr>
            <w:noProof/>
            <w:szCs w:val="20"/>
            <w:lang w:eastAsia="en-ZA"/>
          </w:rPr>
          <w:drawing>
            <wp:anchor distT="0" distB="0" distL="114300" distR="114300" simplePos="0" relativeHeight="251656704" behindDoc="1" locked="0" layoutInCell="1" allowOverlap="1" wp14:anchorId="7CFF00DE" wp14:editId="5DD1356A">
              <wp:simplePos x="0" y="0"/>
              <wp:positionH relativeFrom="column">
                <wp:posOffset>-133985</wp:posOffset>
              </wp:positionH>
              <wp:positionV relativeFrom="paragraph">
                <wp:posOffset>0</wp:posOffset>
              </wp:positionV>
              <wp:extent cx="9601200" cy="323850"/>
              <wp:effectExtent l="0" t="0" r="0" b="0"/>
              <wp:wrapNone/>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0" cy="323850"/>
                      </a:xfrm>
                      <a:prstGeom prst="rect">
                        <a:avLst/>
                      </a:prstGeom>
                      <a:noFill/>
                    </pic:spPr>
                  </pic:pic>
                </a:graphicData>
              </a:graphic>
            </wp:anchor>
          </w:drawing>
        </w:r>
        <w:r>
          <w:fldChar w:fldCharType="begin"/>
        </w:r>
        <w:r>
          <w:instrText xml:space="preserve"> PAGE   \* MERGEFORMAT </w:instrText>
        </w:r>
        <w:r>
          <w:fldChar w:fldCharType="separate"/>
        </w:r>
        <w:r w:rsidR="003756CF">
          <w:rPr>
            <w:noProof/>
          </w:rPr>
          <w:t>13</w:t>
        </w:r>
        <w:r>
          <w:rPr>
            <w:noProof/>
          </w:rPr>
          <w:fldChar w:fldCharType="end"/>
        </w:r>
      </w:p>
    </w:sdtContent>
  </w:sdt>
  <w:p w14:paraId="59D673DE" w14:textId="77777777" w:rsidR="00155761" w:rsidRPr="00854369" w:rsidRDefault="00155761" w:rsidP="0004430C">
    <w:pPr>
      <w:pStyle w:val="Footer"/>
      <w:tabs>
        <w:tab w:val="clear" w:pos="8306"/>
        <w:tab w:val="left" w:pos="4153"/>
      </w:tabs>
      <w:rPr>
        <w:szCs w:val="20"/>
      </w:rPr>
    </w:pPr>
    <w:r>
      <w:rPr>
        <w:noProof/>
        <w:szCs w:val="20"/>
        <w:lang w:eastAsia="en-ZA"/>
      </w:rPr>
      <w:drawing>
        <wp:anchor distT="0" distB="0" distL="114300" distR="114300" simplePos="0" relativeHeight="251655680" behindDoc="1" locked="0" layoutInCell="1" allowOverlap="1" wp14:anchorId="3DFB0B95" wp14:editId="62F8386E">
          <wp:simplePos x="0" y="0"/>
          <wp:positionH relativeFrom="column">
            <wp:posOffset>799465</wp:posOffset>
          </wp:positionH>
          <wp:positionV relativeFrom="paragraph">
            <wp:posOffset>8204835</wp:posOffset>
          </wp:positionV>
          <wp:extent cx="6400800" cy="344170"/>
          <wp:effectExtent l="19050" t="0" r="0" b="0"/>
          <wp:wrapNone/>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4656" behindDoc="1" locked="0" layoutInCell="1" allowOverlap="1" wp14:anchorId="6799C3FA" wp14:editId="11003CDE">
          <wp:simplePos x="0" y="0"/>
          <wp:positionH relativeFrom="column">
            <wp:posOffset>799465</wp:posOffset>
          </wp:positionH>
          <wp:positionV relativeFrom="paragraph">
            <wp:posOffset>8204835</wp:posOffset>
          </wp:positionV>
          <wp:extent cx="6400800" cy="344170"/>
          <wp:effectExtent l="19050" t="0" r="0" b="0"/>
          <wp:wrapNone/>
          <wp:docPr id="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3632" behindDoc="1" locked="0" layoutInCell="1" allowOverlap="1" wp14:anchorId="512BCB77" wp14:editId="182984A0">
          <wp:simplePos x="0" y="0"/>
          <wp:positionH relativeFrom="column">
            <wp:posOffset>799465</wp:posOffset>
          </wp:positionH>
          <wp:positionV relativeFrom="paragraph">
            <wp:posOffset>8204835</wp:posOffset>
          </wp:positionV>
          <wp:extent cx="6400800" cy="344170"/>
          <wp:effectExtent l="19050" t="0" r="0" b="0"/>
          <wp:wrapNone/>
          <wp:docPr id="153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2608" behindDoc="1" locked="0" layoutInCell="1" allowOverlap="1" wp14:anchorId="0BD1B34A" wp14:editId="06D7C41A">
          <wp:simplePos x="0" y="0"/>
          <wp:positionH relativeFrom="column">
            <wp:posOffset>799465</wp:posOffset>
          </wp:positionH>
          <wp:positionV relativeFrom="paragraph">
            <wp:posOffset>8204835</wp:posOffset>
          </wp:positionV>
          <wp:extent cx="6400800" cy="344170"/>
          <wp:effectExtent l="19050" t="0" r="0" b="0"/>
          <wp:wrapNone/>
          <wp:docPr id="15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1584" behindDoc="1" locked="0" layoutInCell="1" allowOverlap="1" wp14:anchorId="1E8ABEFD" wp14:editId="4BCDA376">
          <wp:simplePos x="0" y="0"/>
          <wp:positionH relativeFrom="column">
            <wp:posOffset>799465</wp:posOffset>
          </wp:positionH>
          <wp:positionV relativeFrom="paragraph">
            <wp:posOffset>8204835</wp:posOffset>
          </wp:positionV>
          <wp:extent cx="6400800" cy="344170"/>
          <wp:effectExtent l="19050" t="0" r="0" b="0"/>
          <wp:wrapNone/>
          <wp:docPr id="15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0560" behindDoc="1" locked="0" layoutInCell="1" allowOverlap="1" wp14:anchorId="2B04BE82" wp14:editId="700D567E">
          <wp:simplePos x="0" y="0"/>
          <wp:positionH relativeFrom="column">
            <wp:posOffset>799465</wp:posOffset>
          </wp:positionH>
          <wp:positionV relativeFrom="paragraph">
            <wp:posOffset>9874885</wp:posOffset>
          </wp:positionV>
          <wp:extent cx="6400800" cy="344170"/>
          <wp:effectExtent l="19050" t="0" r="0" b="0"/>
          <wp:wrapNone/>
          <wp:docPr id="15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49536" behindDoc="1" locked="0" layoutInCell="1" allowOverlap="1" wp14:anchorId="4ABC14BC" wp14:editId="2C745EF8">
          <wp:simplePos x="0" y="0"/>
          <wp:positionH relativeFrom="column">
            <wp:posOffset>799465</wp:posOffset>
          </wp:positionH>
          <wp:positionV relativeFrom="paragraph">
            <wp:posOffset>9874885</wp:posOffset>
          </wp:positionV>
          <wp:extent cx="6400800" cy="344170"/>
          <wp:effectExtent l="19050" t="0" r="0" b="0"/>
          <wp:wrapNone/>
          <wp:docPr id="1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7A876" w14:textId="77777777" w:rsidR="00441B28" w:rsidRDefault="00441B28">
      <w:r>
        <w:separator/>
      </w:r>
    </w:p>
  </w:footnote>
  <w:footnote w:type="continuationSeparator" w:id="0">
    <w:p w14:paraId="45E23F4D" w14:textId="77777777" w:rsidR="00441B28" w:rsidRDefault="00441B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F9F94" w14:textId="6D621759" w:rsidR="00155761" w:rsidRDefault="00155761">
    <w:pPr>
      <w:pStyle w:val="Header"/>
    </w:pPr>
    <w:r>
      <w:rPr>
        <w:noProof/>
      </w:rPr>
      <w:pict w14:anchorId="2E6ED8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33016" o:spid="_x0000_s2050" type="#_x0000_t136" style="position:absolute;margin-left:0;margin-top:0;width:485.3pt;height:194.1pt;rotation:315;z-index:-2516541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B438" w14:textId="31E627EB" w:rsidR="00155761" w:rsidRDefault="00155761">
    <w:pPr>
      <w:pStyle w:val="Header"/>
    </w:pPr>
    <w:r>
      <w:rPr>
        <w:noProof/>
      </w:rPr>
      <w:pict w14:anchorId="095C38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33017" o:spid="_x0000_s2051" type="#_x0000_t136" style="position:absolute;margin-left:0;margin-top:0;width:485.3pt;height:194.1pt;rotation:315;z-index:-2516520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AF78E3">
      <w:rPr>
        <w:noProof/>
        <w:lang w:eastAsia="en-ZA"/>
      </w:rPr>
      <w:drawing>
        <wp:inline distT="0" distB="0" distL="0" distR="0" wp14:anchorId="4B10B8F9" wp14:editId="5B94F81B">
          <wp:extent cx="6120130" cy="109420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
                  <a:srcRect/>
                  <a:stretch>
                    <a:fillRect/>
                  </a:stretch>
                </pic:blipFill>
                <pic:spPr bwMode="auto">
                  <a:xfrm>
                    <a:off x="0" y="0"/>
                    <a:ext cx="6120130" cy="109420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EEC3F" w14:textId="098E9DAA" w:rsidR="00155761" w:rsidRDefault="00155761">
    <w:pPr>
      <w:pStyle w:val="Header"/>
    </w:pPr>
    <w:r>
      <w:rPr>
        <w:noProof/>
      </w:rPr>
      <w:pict w14:anchorId="7F520B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33015" o:spid="_x0000_s2049" type="#_x0000_t136" style="position:absolute;margin-left:0;margin-top:0;width:485.3pt;height:194.1pt;rotation:315;z-index:-2516561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1DD8A" w14:textId="6999224C" w:rsidR="00155761" w:rsidRDefault="00155761">
    <w:pPr>
      <w:pStyle w:val="Header"/>
    </w:pPr>
    <w:r>
      <w:rPr>
        <w:noProof/>
      </w:rPr>
      <w:pict w14:anchorId="2D95DF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33019" o:spid="_x0000_s2053" type="#_x0000_t136" style="position:absolute;margin-left:0;margin-top:0;width:485.3pt;height:194.1pt;rotation:315;z-index:-2516480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71D53" w14:textId="77D3AA9A" w:rsidR="00155761" w:rsidRDefault="00155761">
    <w:pPr>
      <w:pStyle w:val="Header"/>
    </w:pPr>
    <w:r>
      <w:rPr>
        <w:noProof/>
      </w:rPr>
      <w:pict w14:anchorId="574B1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33020" o:spid="_x0000_s2054" type="#_x0000_t136" style="position:absolute;margin-left:0;margin-top:0;width:485.3pt;height:194.1pt;rotation:315;z-index:-2516459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520C4" w14:textId="5510DDD8" w:rsidR="00155761" w:rsidRDefault="00155761">
    <w:pPr>
      <w:pStyle w:val="Header"/>
    </w:pPr>
    <w:r>
      <w:rPr>
        <w:noProof/>
      </w:rPr>
      <w:pict w14:anchorId="1C7F27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33018" o:spid="_x0000_s2052" type="#_x0000_t136" style="position:absolute;margin-left:0;margin-top:0;width:485.3pt;height:194.1pt;rotation:315;z-index:-2516500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26587" w14:textId="1111F031" w:rsidR="00155761" w:rsidRDefault="00155761">
    <w:pPr>
      <w:pStyle w:val="Header"/>
    </w:pPr>
    <w:r>
      <w:rPr>
        <w:noProof/>
      </w:rPr>
      <w:pict w14:anchorId="39D08F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33022" o:spid="_x0000_s2056" type="#_x0000_t136" style="position:absolute;margin-left:0;margin-top:0;width:485.3pt;height:194.1pt;rotation:315;z-index:-25164185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E3662" w14:textId="3CC42661" w:rsidR="00155761" w:rsidRPr="00862481" w:rsidRDefault="00155761" w:rsidP="00E711CD">
    <w:pPr>
      <w:pStyle w:val="Header"/>
      <w:tabs>
        <w:tab w:val="right" w:pos="9923"/>
      </w:tabs>
      <w:ind w:left="-3420" w:right="-285"/>
      <w:jc w:val="right"/>
      <w:rPr>
        <w:rFonts w:cs="Arial"/>
        <w:b/>
        <w:color w:val="5C89BF"/>
        <w:sz w:val="18"/>
        <w:szCs w:val="18"/>
      </w:rPr>
    </w:pPr>
    <w:r>
      <w:rPr>
        <w:noProof/>
      </w:rPr>
      <w:pict w14:anchorId="377FCC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33023" o:spid="_x0000_s2057" type="#_x0000_t136" style="position:absolute;left:0;text-align:left;margin-left:0;margin-top:0;width:485.3pt;height:194.1pt;rotation:315;z-index:-25163980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rFonts w:cs="Arial"/>
        <w:b/>
        <w:color w:val="5C89BF"/>
        <w:sz w:val="18"/>
        <w:szCs w:val="18"/>
      </w:rPr>
      <w:t>Interim management report of Department of Public Works</w:t>
    </w:r>
  </w:p>
  <w:p w14:paraId="3C490174" w14:textId="77777777" w:rsidR="00155761" w:rsidRPr="008F2827" w:rsidRDefault="00155761" w:rsidP="00E711CD">
    <w:pPr>
      <w:pStyle w:val="Header"/>
      <w:ind w:left="-142" w:right="6"/>
      <w:rPr>
        <w:rFonts w:cs="Arial"/>
      </w:rPr>
    </w:pPr>
    <w:r>
      <w:rPr>
        <w:noProof/>
        <w:lang w:eastAsia="en-ZA"/>
      </w:rPr>
      <mc:AlternateContent>
        <mc:Choice Requires="wps">
          <w:drawing>
            <wp:anchor distT="4294967295" distB="4294967295" distL="114300" distR="114300" simplePos="0" relativeHeight="251658240" behindDoc="0" locked="0" layoutInCell="1" allowOverlap="1" wp14:anchorId="076C0E70" wp14:editId="577296F5">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A391C" id="Line 9" o:spid="_x0000_s1026" style="position:absolute;z-index:25165824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p w14:paraId="57C98D4B" w14:textId="77777777" w:rsidR="00155761" w:rsidRDefault="00155761">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5B89F" w14:textId="38565C14" w:rsidR="00155761" w:rsidRDefault="00155761">
    <w:pPr>
      <w:pStyle w:val="Header"/>
    </w:pPr>
    <w:r>
      <w:rPr>
        <w:noProof/>
      </w:rPr>
      <w:pict w14:anchorId="0046D4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33021" o:spid="_x0000_s2055" type="#_x0000_t136" style="position:absolute;margin-left:0;margin-top:0;width:485.3pt;height:194.1pt;rotation:315;z-index:-2516439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422"/>
    <w:multiLevelType w:val="hybridMultilevel"/>
    <w:tmpl w:val="330CD3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2" w15:restartNumberingAfterBreak="0">
    <w:nsid w:val="034936C9"/>
    <w:multiLevelType w:val="hybridMultilevel"/>
    <w:tmpl w:val="737AB2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B724D69"/>
    <w:multiLevelType w:val="hybridMultilevel"/>
    <w:tmpl w:val="A94E9160"/>
    <w:lvl w:ilvl="0" w:tplc="C85A9766">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203917"/>
    <w:multiLevelType w:val="hybridMultilevel"/>
    <w:tmpl w:val="9A7289E2"/>
    <w:lvl w:ilvl="0" w:tplc="62B8ACEA">
      <w:start w:val="1"/>
      <w:numFmt w:val="bullet"/>
      <w:lvlText w:val="•"/>
      <w:lvlJc w:val="left"/>
      <w:pPr>
        <w:tabs>
          <w:tab w:val="num" w:pos="785"/>
        </w:tabs>
        <w:ind w:left="785" w:hanging="360"/>
      </w:pPr>
      <w:rPr>
        <w:rFonts w:ascii="Arial" w:hAnsi="Arial" w:hint="default"/>
        <w:b w:val="0"/>
      </w:rPr>
    </w:lvl>
    <w:lvl w:ilvl="1" w:tplc="08090001">
      <w:start w:val="1"/>
      <w:numFmt w:val="bullet"/>
      <w:lvlText w:val=""/>
      <w:lvlJc w:val="left"/>
      <w:pPr>
        <w:tabs>
          <w:tab w:val="num" w:pos="1505"/>
        </w:tabs>
        <w:ind w:left="1505" w:hanging="360"/>
      </w:pPr>
      <w:rPr>
        <w:rFonts w:ascii="Symbol" w:hAnsi="Symbol" w:hint="default"/>
        <w:b w:val="0"/>
      </w:rPr>
    </w:lvl>
    <w:lvl w:ilvl="2" w:tplc="0809001B" w:tentative="1">
      <w:start w:val="1"/>
      <w:numFmt w:val="lowerRoman"/>
      <w:lvlText w:val="%3."/>
      <w:lvlJc w:val="right"/>
      <w:pPr>
        <w:tabs>
          <w:tab w:val="num" w:pos="2225"/>
        </w:tabs>
        <w:ind w:left="2225" w:hanging="180"/>
      </w:pPr>
    </w:lvl>
    <w:lvl w:ilvl="3" w:tplc="0809000F" w:tentative="1">
      <w:start w:val="1"/>
      <w:numFmt w:val="decimal"/>
      <w:lvlText w:val="%4."/>
      <w:lvlJc w:val="left"/>
      <w:pPr>
        <w:tabs>
          <w:tab w:val="num" w:pos="2945"/>
        </w:tabs>
        <w:ind w:left="2945" w:hanging="360"/>
      </w:pPr>
    </w:lvl>
    <w:lvl w:ilvl="4" w:tplc="08090019" w:tentative="1">
      <w:start w:val="1"/>
      <w:numFmt w:val="lowerLetter"/>
      <w:lvlText w:val="%5."/>
      <w:lvlJc w:val="left"/>
      <w:pPr>
        <w:tabs>
          <w:tab w:val="num" w:pos="3665"/>
        </w:tabs>
        <w:ind w:left="3665" w:hanging="360"/>
      </w:pPr>
    </w:lvl>
    <w:lvl w:ilvl="5" w:tplc="0809001B" w:tentative="1">
      <w:start w:val="1"/>
      <w:numFmt w:val="lowerRoman"/>
      <w:lvlText w:val="%6."/>
      <w:lvlJc w:val="right"/>
      <w:pPr>
        <w:tabs>
          <w:tab w:val="num" w:pos="4385"/>
        </w:tabs>
        <w:ind w:left="4385" w:hanging="180"/>
      </w:pPr>
    </w:lvl>
    <w:lvl w:ilvl="6" w:tplc="0809000F" w:tentative="1">
      <w:start w:val="1"/>
      <w:numFmt w:val="decimal"/>
      <w:lvlText w:val="%7."/>
      <w:lvlJc w:val="left"/>
      <w:pPr>
        <w:tabs>
          <w:tab w:val="num" w:pos="5105"/>
        </w:tabs>
        <w:ind w:left="5105" w:hanging="360"/>
      </w:pPr>
    </w:lvl>
    <w:lvl w:ilvl="7" w:tplc="08090019" w:tentative="1">
      <w:start w:val="1"/>
      <w:numFmt w:val="lowerLetter"/>
      <w:lvlText w:val="%8."/>
      <w:lvlJc w:val="left"/>
      <w:pPr>
        <w:tabs>
          <w:tab w:val="num" w:pos="5825"/>
        </w:tabs>
        <w:ind w:left="5825" w:hanging="360"/>
      </w:pPr>
    </w:lvl>
    <w:lvl w:ilvl="8" w:tplc="0809001B" w:tentative="1">
      <w:start w:val="1"/>
      <w:numFmt w:val="lowerRoman"/>
      <w:lvlText w:val="%9."/>
      <w:lvlJc w:val="right"/>
      <w:pPr>
        <w:tabs>
          <w:tab w:val="num" w:pos="6545"/>
        </w:tabs>
        <w:ind w:left="6545" w:hanging="180"/>
      </w:pPr>
    </w:lvl>
  </w:abstractNum>
  <w:abstractNum w:abstractNumId="5" w15:restartNumberingAfterBreak="0">
    <w:nsid w:val="16E874AA"/>
    <w:multiLevelType w:val="hybridMultilevel"/>
    <w:tmpl w:val="D3002D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BA707E"/>
    <w:multiLevelType w:val="hybridMultilevel"/>
    <w:tmpl w:val="6356415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0010444"/>
    <w:multiLevelType w:val="hybridMultilevel"/>
    <w:tmpl w:val="8DCEBF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3E36AB8"/>
    <w:multiLevelType w:val="hybridMultilevel"/>
    <w:tmpl w:val="9EACBF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9E74EFA"/>
    <w:multiLevelType w:val="hybridMultilevel"/>
    <w:tmpl w:val="BB2E8C62"/>
    <w:lvl w:ilvl="0" w:tplc="311C5F3C">
      <w:start w:val="1"/>
      <w:numFmt w:val="decimal"/>
      <w:pStyle w:val="1aParNorm"/>
      <w:lvlText w:val="%1."/>
      <w:lvlJc w:val="left"/>
      <w:pPr>
        <w:ind w:left="360" w:hanging="360"/>
      </w:pPr>
      <w:rPr>
        <w:b w:val="0"/>
        <w:i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D380704"/>
    <w:multiLevelType w:val="hybridMultilevel"/>
    <w:tmpl w:val="88885F56"/>
    <w:lvl w:ilvl="0" w:tplc="BBBA4F56">
      <w:start w:val="8"/>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D457AA9"/>
    <w:multiLevelType w:val="hybridMultilevel"/>
    <w:tmpl w:val="04569354"/>
    <w:lvl w:ilvl="0" w:tplc="4E1E26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5E6460"/>
    <w:multiLevelType w:val="hybridMultilevel"/>
    <w:tmpl w:val="2D2C54E6"/>
    <w:lvl w:ilvl="0" w:tplc="62B8ACEA">
      <w:start w:val="1"/>
      <w:numFmt w:val="bullet"/>
      <w:lvlText w:val="•"/>
      <w:lvlJc w:val="left"/>
      <w:pPr>
        <w:ind w:left="360" w:hanging="360"/>
      </w:pPr>
      <w:rPr>
        <w:rFonts w:ascii="Arial" w:hAnsi="Arial" w:hint="default"/>
        <w:b w:val="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340312B4"/>
    <w:multiLevelType w:val="hybridMultilevel"/>
    <w:tmpl w:val="B422FCFC"/>
    <w:lvl w:ilvl="0" w:tplc="C560A3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3AA51B68"/>
    <w:multiLevelType w:val="hybridMultilevel"/>
    <w:tmpl w:val="DE9C945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44DA16F1"/>
    <w:multiLevelType w:val="hybridMultilevel"/>
    <w:tmpl w:val="832CC0E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 w15:restartNumberingAfterBreak="0">
    <w:nsid w:val="45D660FF"/>
    <w:multiLevelType w:val="hybridMultilevel"/>
    <w:tmpl w:val="9F2838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A056393"/>
    <w:multiLevelType w:val="hybridMultilevel"/>
    <w:tmpl w:val="976CB9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DE34E3B"/>
    <w:multiLevelType w:val="hybridMultilevel"/>
    <w:tmpl w:val="18B8BC7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3" w15:restartNumberingAfterBreak="0">
    <w:nsid w:val="5A1116A7"/>
    <w:multiLevelType w:val="hybridMultilevel"/>
    <w:tmpl w:val="74EE373E"/>
    <w:lvl w:ilvl="0" w:tplc="1C09000F">
      <w:start w:val="1"/>
      <w:numFmt w:val="decimal"/>
      <w:lvlText w:val="%1."/>
      <w:lvlJc w:val="left"/>
      <w:pPr>
        <w:tabs>
          <w:tab w:val="num" w:pos="360"/>
        </w:tabs>
        <w:ind w:left="360" w:hanging="360"/>
      </w:pPr>
      <w:rPr>
        <w:rFonts w:hint="default"/>
        <w:b w:val="0"/>
        <w:i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4" w15:restartNumberingAfterBreak="0">
    <w:nsid w:val="5F576454"/>
    <w:multiLevelType w:val="hybridMultilevel"/>
    <w:tmpl w:val="8ED2B35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5" w15:restartNumberingAfterBreak="0">
    <w:nsid w:val="6027724B"/>
    <w:multiLevelType w:val="hybridMultilevel"/>
    <w:tmpl w:val="E884A1E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622D1FB8"/>
    <w:multiLevelType w:val="hybridMultilevel"/>
    <w:tmpl w:val="D938F27C"/>
    <w:lvl w:ilvl="0" w:tplc="62B8ACEA">
      <w:start w:val="1"/>
      <w:numFmt w:val="bullet"/>
      <w:lvlText w:val="•"/>
      <w:lvlJc w:val="left"/>
      <w:pPr>
        <w:tabs>
          <w:tab w:val="num" w:pos="785"/>
        </w:tabs>
        <w:ind w:left="785" w:hanging="360"/>
      </w:pPr>
      <w:rPr>
        <w:rFonts w:ascii="Arial" w:hAnsi="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3545210"/>
    <w:multiLevelType w:val="hybridMultilevel"/>
    <w:tmpl w:val="CA2EE14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63F622FB"/>
    <w:multiLevelType w:val="hybridMultilevel"/>
    <w:tmpl w:val="DD965BB0"/>
    <w:lvl w:ilvl="0" w:tplc="F9306540">
      <w:start w:val="17"/>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64B12CC5"/>
    <w:multiLevelType w:val="hybridMultilevel"/>
    <w:tmpl w:val="8CA412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4E37419"/>
    <w:multiLevelType w:val="hybridMultilevel"/>
    <w:tmpl w:val="84BC7F0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1" w15:restartNumberingAfterBreak="0">
    <w:nsid w:val="766E275F"/>
    <w:multiLevelType w:val="multilevel"/>
    <w:tmpl w:val="4D90103A"/>
    <w:lvl w:ilvl="0">
      <w:start w:val="1"/>
      <w:numFmt w:val="decimal"/>
      <w:lvlText w:val="%1."/>
      <w:lvlJc w:val="left"/>
      <w:pPr>
        <w:ind w:left="360" w:hanging="360"/>
      </w:pPr>
      <w:rPr>
        <w:rFonts w:hint="default"/>
      </w:rPr>
    </w:lvl>
    <w:lvl w:ilvl="1">
      <w:start w:val="3"/>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7EE4377B"/>
    <w:multiLevelType w:val="hybridMultilevel"/>
    <w:tmpl w:val="644E937A"/>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4"/>
  </w:num>
  <w:num w:numId="3">
    <w:abstractNumId w:val="10"/>
  </w:num>
  <w:num w:numId="4">
    <w:abstractNumId w:val="23"/>
  </w:num>
  <w:num w:numId="5">
    <w:abstractNumId w:val="4"/>
  </w:num>
  <w:num w:numId="6">
    <w:abstractNumId w:val="18"/>
  </w:num>
  <w:num w:numId="7">
    <w:abstractNumId w:val="11"/>
  </w:num>
  <w:num w:numId="8">
    <w:abstractNumId w:val="1"/>
  </w:num>
  <w:num w:numId="9">
    <w:abstractNumId w:val="31"/>
  </w:num>
  <w:num w:numId="10">
    <w:abstractNumId w:val="26"/>
  </w:num>
  <w:num w:numId="11">
    <w:abstractNumId w:val="22"/>
  </w:num>
  <w:num w:numId="12">
    <w:abstractNumId w:val="19"/>
  </w:num>
  <w:num w:numId="13">
    <w:abstractNumId w:val="30"/>
  </w:num>
  <w:num w:numId="14">
    <w:abstractNumId w:val="6"/>
  </w:num>
  <w:num w:numId="15">
    <w:abstractNumId w:val="24"/>
  </w:num>
  <w:num w:numId="16">
    <w:abstractNumId w:val="2"/>
  </w:num>
  <w:num w:numId="17">
    <w:abstractNumId w:val="13"/>
  </w:num>
  <w:num w:numId="18">
    <w:abstractNumId w:val="21"/>
  </w:num>
  <w:num w:numId="19">
    <w:abstractNumId w:val="16"/>
  </w:num>
  <w:num w:numId="20">
    <w:abstractNumId w:val="27"/>
  </w:num>
  <w:num w:numId="21">
    <w:abstractNumId w:val="3"/>
  </w:num>
  <w:num w:numId="22">
    <w:abstractNumId w:val="17"/>
  </w:num>
  <w:num w:numId="23">
    <w:abstractNumId w:val="25"/>
  </w:num>
  <w:num w:numId="24">
    <w:abstractNumId w:val="8"/>
  </w:num>
  <w:num w:numId="25">
    <w:abstractNumId w:val="28"/>
  </w:num>
  <w:num w:numId="26">
    <w:abstractNumId w:val="12"/>
  </w:num>
  <w:num w:numId="27">
    <w:abstractNumId w:val="20"/>
  </w:num>
  <w:num w:numId="28">
    <w:abstractNumId w:val="0"/>
  </w:num>
  <w:num w:numId="29">
    <w:abstractNumId w:val="29"/>
  </w:num>
  <w:num w:numId="30">
    <w:abstractNumId w:val="5"/>
  </w:num>
  <w:num w:numId="31">
    <w:abstractNumId w:val="9"/>
  </w:num>
  <w:num w:numId="32">
    <w:abstractNumId w:val="32"/>
  </w:num>
  <w:num w:numId="33">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2"/>
    <w:rsid w:val="0000052B"/>
    <w:rsid w:val="00002B1A"/>
    <w:rsid w:val="00002F31"/>
    <w:rsid w:val="00003486"/>
    <w:rsid w:val="0000389A"/>
    <w:rsid w:val="000040F3"/>
    <w:rsid w:val="00005C40"/>
    <w:rsid w:val="00006B5A"/>
    <w:rsid w:val="0001129A"/>
    <w:rsid w:val="00011441"/>
    <w:rsid w:val="0001170B"/>
    <w:rsid w:val="00011C01"/>
    <w:rsid w:val="00012634"/>
    <w:rsid w:val="00014519"/>
    <w:rsid w:val="00014B36"/>
    <w:rsid w:val="000163EC"/>
    <w:rsid w:val="00021528"/>
    <w:rsid w:val="00025188"/>
    <w:rsid w:val="000252A3"/>
    <w:rsid w:val="000254A0"/>
    <w:rsid w:val="000255CC"/>
    <w:rsid w:val="0002719B"/>
    <w:rsid w:val="00027403"/>
    <w:rsid w:val="00027463"/>
    <w:rsid w:val="00027A71"/>
    <w:rsid w:val="00032B80"/>
    <w:rsid w:val="00036A31"/>
    <w:rsid w:val="0004168A"/>
    <w:rsid w:val="000416BC"/>
    <w:rsid w:val="0004267A"/>
    <w:rsid w:val="000440AF"/>
    <w:rsid w:val="0004430C"/>
    <w:rsid w:val="000449E8"/>
    <w:rsid w:val="00044EFD"/>
    <w:rsid w:val="000466E9"/>
    <w:rsid w:val="00047076"/>
    <w:rsid w:val="000475F7"/>
    <w:rsid w:val="00051958"/>
    <w:rsid w:val="00052C7B"/>
    <w:rsid w:val="000560CC"/>
    <w:rsid w:val="00056B44"/>
    <w:rsid w:val="00056CDD"/>
    <w:rsid w:val="000573E8"/>
    <w:rsid w:val="00060B19"/>
    <w:rsid w:val="000638DC"/>
    <w:rsid w:val="00065181"/>
    <w:rsid w:val="000656E4"/>
    <w:rsid w:val="00067415"/>
    <w:rsid w:val="00067689"/>
    <w:rsid w:val="00073848"/>
    <w:rsid w:val="00073FCE"/>
    <w:rsid w:val="0007422D"/>
    <w:rsid w:val="00075615"/>
    <w:rsid w:val="00076329"/>
    <w:rsid w:val="0007669B"/>
    <w:rsid w:val="00080672"/>
    <w:rsid w:val="00083394"/>
    <w:rsid w:val="0008409A"/>
    <w:rsid w:val="0008707A"/>
    <w:rsid w:val="000901C8"/>
    <w:rsid w:val="000904B5"/>
    <w:rsid w:val="00090FC7"/>
    <w:rsid w:val="0009422F"/>
    <w:rsid w:val="0009569E"/>
    <w:rsid w:val="00095B55"/>
    <w:rsid w:val="00096F90"/>
    <w:rsid w:val="000A069E"/>
    <w:rsid w:val="000A22B3"/>
    <w:rsid w:val="000A23F1"/>
    <w:rsid w:val="000A71D8"/>
    <w:rsid w:val="000B0B8C"/>
    <w:rsid w:val="000B1162"/>
    <w:rsid w:val="000B1F2F"/>
    <w:rsid w:val="000B2F08"/>
    <w:rsid w:val="000B4093"/>
    <w:rsid w:val="000B53AA"/>
    <w:rsid w:val="000B60C8"/>
    <w:rsid w:val="000B69F0"/>
    <w:rsid w:val="000B6A03"/>
    <w:rsid w:val="000B74D9"/>
    <w:rsid w:val="000C00D8"/>
    <w:rsid w:val="000C011E"/>
    <w:rsid w:val="000C0CC3"/>
    <w:rsid w:val="000C679D"/>
    <w:rsid w:val="000C6AEF"/>
    <w:rsid w:val="000C7FBE"/>
    <w:rsid w:val="000D1C64"/>
    <w:rsid w:val="000D31CE"/>
    <w:rsid w:val="000D3432"/>
    <w:rsid w:val="000D3DA7"/>
    <w:rsid w:val="000D493D"/>
    <w:rsid w:val="000D4ECE"/>
    <w:rsid w:val="000D5F5D"/>
    <w:rsid w:val="000D6441"/>
    <w:rsid w:val="000D6DA2"/>
    <w:rsid w:val="000D7986"/>
    <w:rsid w:val="000E0198"/>
    <w:rsid w:val="000E0E58"/>
    <w:rsid w:val="000E18E4"/>
    <w:rsid w:val="000E1DC7"/>
    <w:rsid w:val="000E242E"/>
    <w:rsid w:val="000E2DB7"/>
    <w:rsid w:val="000E3E8F"/>
    <w:rsid w:val="000E4629"/>
    <w:rsid w:val="000E5595"/>
    <w:rsid w:val="000E7022"/>
    <w:rsid w:val="000F0D6A"/>
    <w:rsid w:val="000F16EB"/>
    <w:rsid w:val="000F3105"/>
    <w:rsid w:val="000F3976"/>
    <w:rsid w:val="000F635C"/>
    <w:rsid w:val="000F664A"/>
    <w:rsid w:val="000F7CAB"/>
    <w:rsid w:val="00100589"/>
    <w:rsid w:val="001011F2"/>
    <w:rsid w:val="0010241A"/>
    <w:rsid w:val="00104381"/>
    <w:rsid w:val="00105197"/>
    <w:rsid w:val="0010570A"/>
    <w:rsid w:val="001068EF"/>
    <w:rsid w:val="00107F5B"/>
    <w:rsid w:val="00111D23"/>
    <w:rsid w:val="001121B8"/>
    <w:rsid w:val="0011498D"/>
    <w:rsid w:val="00114E08"/>
    <w:rsid w:val="001163CA"/>
    <w:rsid w:val="00116E95"/>
    <w:rsid w:val="00117A06"/>
    <w:rsid w:val="00117D86"/>
    <w:rsid w:val="00120046"/>
    <w:rsid w:val="00121085"/>
    <w:rsid w:val="00122014"/>
    <w:rsid w:val="00122664"/>
    <w:rsid w:val="00124373"/>
    <w:rsid w:val="00124CFF"/>
    <w:rsid w:val="00125C3B"/>
    <w:rsid w:val="00125F6E"/>
    <w:rsid w:val="001262E2"/>
    <w:rsid w:val="0012687F"/>
    <w:rsid w:val="00132BC2"/>
    <w:rsid w:val="0013441E"/>
    <w:rsid w:val="00136BD4"/>
    <w:rsid w:val="00137CD6"/>
    <w:rsid w:val="00141A27"/>
    <w:rsid w:val="0014488F"/>
    <w:rsid w:val="001466D6"/>
    <w:rsid w:val="00150710"/>
    <w:rsid w:val="00150DC8"/>
    <w:rsid w:val="00151332"/>
    <w:rsid w:val="001537C9"/>
    <w:rsid w:val="00153D4B"/>
    <w:rsid w:val="00153D57"/>
    <w:rsid w:val="00155241"/>
    <w:rsid w:val="00155346"/>
    <w:rsid w:val="00155761"/>
    <w:rsid w:val="00156138"/>
    <w:rsid w:val="0015696E"/>
    <w:rsid w:val="00157004"/>
    <w:rsid w:val="001607F1"/>
    <w:rsid w:val="00161629"/>
    <w:rsid w:val="00162B9E"/>
    <w:rsid w:val="00162EAF"/>
    <w:rsid w:val="00164C33"/>
    <w:rsid w:val="00164CCB"/>
    <w:rsid w:val="00165274"/>
    <w:rsid w:val="00167440"/>
    <w:rsid w:val="001706B7"/>
    <w:rsid w:val="00172BAE"/>
    <w:rsid w:val="00172FA2"/>
    <w:rsid w:val="0017379F"/>
    <w:rsid w:val="00173921"/>
    <w:rsid w:val="00175F51"/>
    <w:rsid w:val="0018028E"/>
    <w:rsid w:val="0018040D"/>
    <w:rsid w:val="0018076F"/>
    <w:rsid w:val="00180C38"/>
    <w:rsid w:val="00180CEE"/>
    <w:rsid w:val="0018141A"/>
    <w:rsid w:val="0018263E"/>
    <w:rsid w:val="00184B91"/>
    <w:rsid w:val="00186635"/>
    <w:rsid w:val="00186D6A"/>
    <w:rsid w:val="00187156"/>
    <w:rsid w:val="001874A0"/>
    <w:rsid w:val="001879CE"/>
    <w:rsid w:val="001901C6"/>
    <w:rsid w:val="00190285"/>
    <w:rsid w:val="001963CF"/>
    <w:rsid w:val="001964E8"/>
    <w:rsid w:val="001979FA"/>
    <w:rsid w:val="001A0183"/>
    <w:rsid w:val="001A329C"/>
    <w:rsid w:val="001A4D89"/>
    <w:rsid w:val="001A580F"/>
    <w:rsid w:val="001A5A11"/>
    <w:rsid w:val="001A6BC6"/>
    <w:rsid w:val="001B07DE"/>
    <w:rsid w:val="001B123F"/>
    <w:rsid w:val="001B23AD"/>
    <w:rsid w:val="001B3778"/>
    <w:rsid w:val="001B3AA4"/>
    <w:rsid w:val="001B6159"/>
    <w:rsid w:val="001B6841"/>
    <w:rsid w:val="001C011D"/>
    <w:rsid w:val="001C0A97"/>
    <w:rsid w:val="001C2B5C"/>
    <w:rsid w:val="001C4EAC"/>
    <w:rsid w:val="001C6487"/>
    <w:rsid w:val="001C75D9"/>
    <w:rsid w:val="001D0319"/>
    <w:rsid w:val="001D1A4E"/>
    <w:rsid w:val="001D2B97"/>
    <w:rsid w:val="001D30D2"/>
    <w:rsid w:val="001D34C9"/>
    <w:rsid w:val="001D6CDB"/>
    <w:rsid w:val="001D7A3A"/>
    <w:rsid w:val="001D7A52"/>
    <w:rsid w:val="001D7F77"/>
    <w:rsid w:val="001E1D79"/>
    <w:rsid w:val="001E3691"/>
    <w:rsid w:val="001E386F"/>
    <w:rsid w:val="001E52CD"/>
    <w:rsid w:val="001E5C7B"/>
    <w:rsid w:val="001E7135"/>
    <w:rsid w:val="001E72DC"/>
    <w:rsid w:val="001E7FC0"/>
    <w:rsid w:val="001F07B8"/>
    <w:rsid w:val="001F1560"/>
    <w:rsid w:val="001F2C59"/>
    <w:rsid w:val="001F4175"/>
    <w:rsid w:val="001F4705"/>
    <w:rsid w:val="001F5A83"/>
    <w:rsid w:val="001F699D"/>
    <w:rsid w:val="002018CE"/>
    <w:rsid w:val="00205760"/>
    <w:rsid w:val="00205FBC"/>
    <w:rsid w:val="0020660B"/>
    <w:rsid w:val="002109E2"/>
    <w:rsid w:val="002134F8"/>
    <w:rsid w:val="0021511B"/>
    <w:rsid w:val="0021562D"/>
    <w:rsid w:val="00215EB7"/>
    <w:rsid w:val="00216BDE"/>
    <w:rsid w:val="00216DEE"/>
    <w:rsid w:val="00220525"/>
    <w:rsid w:val="0022099E"/>
    <w:rsid w:val="002239AE"/>
    <w:rsid w:val="002251F4"/>
    <w:rsid w:val="00226538"/>
    <w:rsid w:val="0022707A"/>
    <w:rsid w:val="00230E07"/>
    <w:rsid w:val="00231216"/>
    <w:rsid w:val="0023191A"/>
    <w:rsid w:val="00231AAA"/>
    <w:rsid w:val="002329DB"/>
    <w:rsid w:val="002345B8"/>
    <w:rsid w:val="00234B13"/>
    <w:rsid w:val="00234FD8"/>
    <w:rsid w:val="00235114"/>
    <w:rsid w:val="00235FD1"/>
    <w:rsid w:val="00240912"/>
    <w:rsid w:val="00240BAC"/>
    <w:rsid w:val="00240FAB"/>
    <w:rsid w:val="002458F9"/>
    <w:rsid w:val="00247A42"/>
    <w:rsid w:val="002500B7"/>
    <w:rsid w:val="00250A5A"/>
    <w:rsid w:val="002542F1"/>
    <w:rsid w:val="00254DDF"/>
    <w:rsid w:val="00256B6E"/>
    <w:rsid w:val="00261002"/>
    <w:rsid w:val="0026162B"/>
    <w:rsid w:val="00261770"/>
    <w:rsid w:val="00261D1A"/>
    <w:rsid w:val="002620FA"/>
    <w:rsid w:val="00262EAF"/>
    <w:rsid w:val="00263BCF"/>
    <w:rsid w:val="00266A39"/>
    <w:rsid w:val="00266BBA"/>
    <w:rsid w:val="0027279C"/>
    <w:rsid w:val="002766AC"/>
    <w:rsid w:val="002776A4"/>
    <w:rsid w:val="00280E83"/>
    <w:rsid w:val="0028112D"/>
    <w:rsid w:val="00282768"/>
    <w:rsid w:val="00285746"/>
    <w:rsid w:val="00285E76"/>
    <w:rsid w:val="0028764F"/>
    <w:rsid w:val="00290F86"/>
    <w:rsid w:val="00291F3C"/>
    <w:rsid w:val="002927CB"/>
    <w:rsid w:val="0029419C"/>
    <w:rsid w:val="002947DD"/>
    <w:rsid w:val="0029756D"/>
    <w:rsid w:val="002A043F"/>
    <w:rsid w:val="002A20FC"/>
    <w:rsid w:val="002A29A1"/>
    <w:rsid w:val="002A31F9"/>
    <w:rsid w:val="002A37C6"/>
    <w:rsid w:val="002A5929"/>
    <w:rsid w:val="002A7B4A"/>
    <w:rsid w:val="002B08B0"/>
    <w:rsid w:val="002B0F41"/>
    <w:rsid w:val="002B30A2"/>
    <w:rsid w:val="002B4409"/>
    <w:rsid w:val="002B457D"/>
    <w:rsid w:val="002B737D"/>
    <w:rsid w:val="002B7758"/>
    <w:rsid w:val="002C1075"/>
    <w:rsid w:val="002C4587"/>
    <w:rsid w:val="002C5A79"/>
    <w:rsid w:val="002C7AD5"/>
    <w:rsid w:val="002D67AC"/>
    <w:rsid w:val="002D6876"/>
    <w:rsid w:val="002D68EE"/>
    <w:rsid w:val="002D7361"/>
    <w:rsid w:val="002E0F54"/>
    <w:rsid w:val="002E1513"/>
    <w:rsid w:val="002E1A63"/>
    <w:rsid w:val="002E1B2E"/>
    <w:rsid w:val="002E4B04"/>
    <w:rsid w:val="002E4B20"/>
    <w:rsid w:val="002E5938"/>
    <w:rsid w:val="002F0AFF"/>
    <w:rsid w:val="002F0CAA"/>
    <w:rsid w:val="002F3656"/>
    <w:rsid w:val="002F4415"/>
    <w:rsid w:val="002F4452"/>
    <w:rsid w:val="002F4D68"/>
    <w:rsid w:val="00300267"/>
    <w:rsid w:val="0030054B"/>
    <w:rsid w:val="00302E21"/>
    <w:rsid w:val="00307314"/>
    <w:rsid w:val="00307613"/>
    <w:rsid w:val="00307E8A"/>
    <w:rsid w:val="003124C2"/>
    <w:rsid w:val="00312A77"/>
    <w:rsid w:val="00312C23"/>
    <w:rsid w:val="00314D9B"/>
    <w:rsid w:val="003159EC"/>
    <w:rsid w:val="00315A9E"/>
    <w:rsid w:val="00315FD9"/>
    <w:rsid w:val="003169D6"/>
    <w:rsid w:val="003172DD"/>
    <w:rsid w:val="00320E34"/>
    <w:rsid w:val="003211BB"/>
    <w:rsid w:val="0032238C"/>
    <w:rsid w:val="00322A09"/>
    <w:rsid w:val="0032330D"/>
    <w:rsid w:val="00323387"/>
    <w:rsid w:val="00323F47"/>
    <w:rsid w:val="00324876"/>
    <w:rsid w:val="00332767"/>
    <w:rsid w:val="003344BF"/>
    <w:rsid w:val="0033554C"/>
    <w:rsid w:val="00335CFD"/>
    <w:rsid w:val="0033693D"/>
    <w:rsid w:val="00336FAE"/>
    <w:rsid w:val="00341D82"/>
    <w:rsid w:val="00344731"/>
    <w:rsid w:val="003454BB"/>
    <w:rsid w:val="003518AF"/>
    <w:rsid w:val="00354565"/>
    <w:rsid w:val="003561FE"/>
    <w:rsid w:val="003570B0"/>
    <w:rsid w:val="003607C8"/>
    <w:rsid w:val="0036124E"/>
    <w:rsid w:val="00362411"/>
    <w:rsid w:val="00363A96"/>
    <w:rsid w:val="00363E71"/>
    <w:rsid w:val="00365241"/>
    <w:rsid w:val="003656DE"/>
    <w:rsid w:val="0037327B"/>
    <w:rsid w:val="003756CF"/>
    <w:rsid w:val="003758F3"/>
    <w:rsid w:val="00375E91"/>
    <w:rsid w:val="00377E94"/>
    <w:rsid w:val="00382A53"/>
    <w:rsid w:val="003864AF"/>
    <w:rsid w:val="003866D9"/>
    <w:rsid w:val="003873AB"/>
    <w:rsid w:val="00390689"/>
    <w:rsid w:val="00394085"/>
    <w:rsid w:val="00394BDE"/>
    <w:rsid w:val="003959B8"/>
    <w:rsid w:val="00395D17"/>
    <w:rsid w:val="00396CC9"/>
    <w:rsid w:val="003972EE"/>
    <w:rsid w:val="003A0576"/>
    <w:rsid w:val="003A1513"/>
    <w:rsid w:val="003A234F"/>
    <w:rsid w:val="003A58BB"/>
    <w:rsid w:val="003A617C"/>
    <w:rsid w:val="003A7891"/>
    <w:rsid w:val="003A79A6"/>
    <w:rsid w:val="003B0D41"/>
    <w:rsid w:val="003B1845"/>
    <w:rsid w:val="003B316E"/>
    <w:rsid w:val="003B3BA8"/>
    <w:rsid w:val="003C0100"/>
    <w:rsid w:val="003C19AF"/>
    <w:rsid w:val="003C267A"/>
    <w:rsid w:val="003C4E0B"/>
    <w:rsid w:val="003C6CFA"/>
    <w:rsid w:val="003C7410"/>
    <w:rsid w:val="003D21E8"/>
    <w:rsid w:val="003D3434"/>
    <w:rsid w:val="003D610C"/>
    <w:rsid w:val="003E0226"/>
    <w:rsid w:val="003E08E5"/>
    <w:rsid w:val="003E15AE"/>
    <w:rsid w:val="003E3BB4"/>
    <w:rsid w:val="003E3D4E"/>
    <w:rsid w:val="003E4597"/>
    <w:rsid w:val="003E4A9D"/>
    <w:rsid w:val="003E5201"/>
    <w:rsid w:val="003E7015"/>
    <w:rsid w:val="003F01C6"/>
    <w:rsid w:val="003F1E6A"/>
    <w:rsid w:val="003F2529"/>
    <w:rsid w:val="003F2C62"/>
    <w:rsid w:val="003F2CCD"/>
    <w:rsid w:val="003F5213"/>
    <w:rsid w:val="003F7A04"/>
    <w:rsid w:val="003F7A3C"/>
    <w:rsid w:val="00400098"/>
    <w:rsid w:val="00401FAF"/>
    <w:rsid w:val="004026B3"/>
    <w:rsid w:val="00402CD0"/>
    <w:rsid w:val="0040301B"/>
    <w:rsid w:val="00404B42"/>
    <w:rsid w:val="00405316"/>
    <w:rsid w:val="0040574B"/>
    <w:rsid w:val="00407E1F"/>
    <w:rsid w:val="00410AC1"/>
    <w:rsid w:val="00412EE8"/>
    <w:rsid w:val="00413017"/>
    <w:rsid w:val="00414E03"/>
    <w:rsid w:val="00414FCD"/>
    <w:rsid w:val="00415EB7"/>
    <w:rsid w:val="00416577"/>
    <w:rsid w:val="004170E9"/>
    <w:rsid w:val="0042078B"/>
    <w:rsid w:val="00420B65"/>
    <w:rsid w:val="004250A1"/>
    <w:rsid w:val="00432D66"/>
    <w:rsid w:val="0043659E"/>
    <w:rsid w:val="0043764C"/>
    <w:rsid w:val="00437E8C"/>
    <w:rsid w:val="00437E96"/>
    <w:rsid w:val="00441B28"/>
    <w:rsid w:val="00443942"/>
    <w:rsid w:val="00444CA4"/>
    <w:rsid w:val="00445122"/>
    <w:rsid w:val="004453A0"/>
    <w:rsid w:val="00445A8A"/>
    <w:rsid w:val="00447042"/>
    <w:rsid w:val="00447326"/>
    <w:rsid w:val="004474AD"/>
    <w:rsid w:val="00447AB6"/>
    <w:rsid w:val="00452CD4"/>
    <w:rsid w:val="00454C75"/>
    <w:rsid w:val="00454E00"/>
    <w:rsid w:val="0045547C"/>
    <w:rsid w:val="00457705"/>
    <w:rsid w:val="00457842"/>
    <w:rsid w:val="004603B4"/>
    <w:rsid w:val="00461240"/>
    <w:rsid w:val="0046212A"/>
    <w:rsid w:val="004625D3"/>
    <w:rsid w:val="004633FD"/>
    <w:rsid w:val="0046444F"/>
    <w:rsid w:val="00466F77"/>
    <w:rsid w:val="00467AD2"/>
    <w:rsid w:val="00470045"/>
    <w:rsid w:val="0047329A"/>
    <w:rsid w:val="00474DD4"/>
    <w:rsid w:val="00475027"/>
    <w:rsid w:val="00475406"/>
    <w:rsid w:val="0047601E"/>
    <w:rsid w:val="00476A61"/>
    <w:rsid w:val="00480696"/>
    <w:rsid w:val="00480BEB"/>
    <w:rsid w:val="00483D65"/>
    <w:rsid w:val="00484059"/>
    <w:rsid w:val="00486517"/>
    <w:rsid w:val="004872C7"/>
    <w:rsid w:val="0049018E"/>
    <w:rsid w:val="004915AF"/>
    <w:rsid w:val="00491634"/>
    <w:rsid w:val="00491C68"/>
    <w:rsid w:val="004947C1"/>
    <w:rsid w:val="00495118"/>
    <w:rsid w:val="004959B7"/>
    <w:rsid w:val="004969A9"/>
    <w:rsid w:val="004971B3"/>
    <w:rsid w:val="00497430"/>
    <w:rsid w:val="00497C84"/>
    <w:rsid w:val="004A0449"/>
    <w:rsid w:val="004A089A"/>
    <w:rsid w:val="004A15C6"/>
    <w:rsid w:val="004A19C2"/>
    <w:rsid w:val="004A1F71"/>
    <w:rsid w:val="004A2D8B"/>
    <w:rsid w:val="004A2E9A"/>
    <w:rsid w:val="004A32BD"/>
    <w:rsid w:val="004A5EDF"/>
    <w:rsid w:val="004A6126"/>
    <w:rsid w:val="004A6720"/>
    <w:rsid w:val="004B1FDD"/>
    <w:rsid w:val="004B28E7"/>
    <w:rsid w:val="004B41DF"/>
    <w:rsid w:val="004B5784"/>
    <w:rsid w:val="004B7114"/>
    <w:rsid w:val="004B7401"/>
    <w:rsid w:val="004B7F55"/>
    <w:rsid w:val="004C344A"/>
    <w:rsid w:val="004C443B"/>
    <w:rsid w:val="004C54AC"/>
    <w:rsid w:val="004C616D"/>
    <w:rsid w:val="004C770B"/>
    <w:rsid w:val="004D0407"/>
    <w:rsid w:val="004D321B"/>
    <w:rsid w:val="004D54B6"/>
    <w:rsid w:val="004D551A"/>
    <w:rsid w:val="004D6972"/>
    <w:rsid w:val="004D6DE3"/>
    <w:rsid w:val="004D7551"/>
    <w:rsid w:val="004E0460"/>
    <w:rsid w:val="004E142B"/>
    <w:rsid w:val="004E2B3D"/>
    <w:rsid w:val="004E4B55"/>
    <w:rsid w:val="004E4BD9"/>
    <w:rsid w:val="004E507C"/>
    <w:rsid w:val="004E65E9"/>
    <w:rsid w:val="004E6B86"/>
    <w:rsid w:val="004E7470"/>
    <w:rsid w:val="004F455E"/>
    <w:rsid w:val="004F5E41"/>
    <w:rsid w:val="004F69DF"/>
    <w:rsid w:val="00505606"/>
    <w:rsid w:val="005069E7"/>
    <w:rsid w:val="00506A80"/>
    <w:rsid w:val="0051020A"/>
    <w:rsid w:val="005103EF"/>
    <w:rsid w:val="00510B3D"/>
    <w:rsid w:val="00514C92"/>
    <w:rsid w:val="00515BFE"/>
    <w:rsid w:val="00515D5B"/>
    <w:rsid w:val="0051734D"/>
    <w:rsid w:val="0052052C"/>
    <w:rsid w:val="005207EE"/>
    <w:rsid w:val="005217AC"/>
    <w:rsid w:val="00522A65"/>
    <w:rsid w:val="00522C23"/>
    <w:rsid w:val="00522EE3"/>
    <w:rsid w:val="005244B3"/>
    <w:rsid w:val="00524BC3"/>
    <w:rsid w:val="00525E33"/>
    <w:rsid w:val="00531726"/>
    <w:rsid w:val="00532B12"/>
    <w:rsid w:val="00533B3B"/>
    <w:rsid w:val="005342EC"/>
    <w:rsid w:val="00534417"/>
    <w:rsid w:val="0053441D"/>
    <w:rsid w:val="0053683C"/>
    <w:rsid w:val="00537B38"/>
    <w:rsid w:val="00540383"/>
    <w:rsid w:val="005409DD"/>
    <w:rsid w:val="00541527"/>
    <w:rsid w:val="005418F8"/>
    <w:rsid w:val="00541DAA"/>
    <w:rsid w:val="005425BB"/>
    <w:rsid w:val="00542868"/>
    <w:rsid w:val="00542ADD"/>
    <w:rsid w:val="00542B70"/>
    <w:rsid w:val="00543CB0"/>
    <w:rsid w:val="0054439C"/>
    <w:rsid w:val="0054539B"/>
    <w:rsid w:val="00546579"/>
    <w:rsid w:val="0055110C"/>
    <w:rsid w:val="00556602"/>
    <w:rsid w:val="005567E2"/>
    <w:rsid w:val="00560484"/>
    <w:rsid w:val="00564E74"/>
    <w:rsid w:val="00565C73"/>
    <w:rsid w:val="00566FFE"/>
    <w:rsid w:val="0056787A"/>
    <w:rsid w:val="005702A1"/>
    <w:rsid w:val="00570A18"/>
    <w:rsid w:val="005713B0"/>
    <w:rsid w:val="0057237B"/>
    <w:rsid w:val="00572388"/>
    <w:rsid w:val="00572C39"/>
    <w:rsid w:val="005740E2"/>
    <w:rsid w:val="0057414C"/>
    <w:rsid w:val="00574872"/>
    <w:rsid w:val="0058266B"/>
    <w:rsid w:val="00583172"/>
    <w:rsid w:val="005869A5"/>
    <w:rsid w:val="00586E50"/>
    <w:rsid w:val="005873F2"/>
    <w:rsid w:val="00594E40"/>
    <w:rsid w:val="00594F33"/>
    <w:rsid w:val="00595630"/>
    <w:rsid w:val="005964B5"/>
    <w:rsid w:val="005A01E2"/>
    <w:rsid w:val="005A481E"/>
    <w:rsid w:val="005A560A"/>
    <w:rsid w:val="005A62F0"/>
    <w:rsid w:val="005A716C"/>
    <w:rsid w:val="005B12BA"/>
    <w:rsid w:val="005B235A"/>
    <w:rsid w:val="005B39A8"/>
    <w:rsid w:val="005B3A7E"/>
    <w:rsid w:val="005B4437"/>
    <w:rsid w:val="005B64E5"/>
    <w:rsid w:val="005B7818"/>
    <w:rsid w:val="005C2423"/>
    <w:rsid w:val="005C2E69"/>
    <w:rsid w:val="005C41EA"/>
    <w:rsid w:val="005C4366"/>
    <w:rsid w:val="005C47D9"/>
    <w:rsid w:val="005C4AA4"/>
    <w:rsid w:val="005C504D"/>
    <w:rsid w:val="005D2771"/>
    <w:rsid w:val="005D2924"/>
    <w:rsid w:val="005D3626"/>
    <w:rsid w:val="005D3731"/>
    <w:rsid w:val="005D3A23"/>
    <w:rsid w:val="005D5AB4"/>
    <w:rsid w:val="005D6A6D"/>
    <w:rsid w:val="005E264E"/>
    <w:rsid w:val="005E38C7"/>
    <w:rsid w:val="005E3B69"/>
    <w:rsid w:val="005E4628"/>
    <w:rsid w:val="005E5CD5"/>
    <w:rsid w:val="005E79CF"/>
    <w:rsid w:val="005F004D"/>
    <w:rsid w:val="005F1174"/>
    <w:rsid w:val="005F1311"/>
    <w:rsid w:val="005F1B0F"/>
    <w:rsid w:val="005F1FC5"/>
    <w:rsid w:val="005F2477"/>
    <w:rsid w:val="005F2F02"/>
    <w:rsid w:val="005F3635"/>
    <w:rsid w:val="005F6163"/>
    <w:rsid w:val="005F77B8"/>
    <w:rsid w:val="00600282"/>
    <w:rsid w:val="006007D4"/>
    <w:rsid w:val="00601D2A"/>
    <w:rsid w:val="006020AC"/>
    <w:rsid w:val="00602C40"/>
    <w:rsid w:val="0060481E"/>
    <w:rsid w:val="00604E76"/>
    <w:rsid w:val="00607EAA"/>
    <w:rsid w:val="00610CEB"/>
    <w:rsid w:val="00613926"/>
    <w:rsid w:val="0061573F"/>
    <w:rsid w:val="00615EF3"/>
    <w:rsid w:val="006168CD"/>
    <w:rsid w:val="00616C35"/>
    <w:rsid w:val="00617197"/>
    <w:rsid w:val="006214CB"/>
    <w:rsid w:val="0062295F"/>
    <w:rsid w:val="00622A93"/>
    <w:rsid w:val="00623939"/>
    <w:rsid w:val="00623E3A"/>
    <w:rsid w:val="00633137"/>
    <w:rsid w:val="00633872"/>
    <w:rsid w:val="00633ADF"/>
    <w:rsid w:val="00635C38"/>
    <w:rsid w:val="00637833"/>
    <w:rsid w:val="00637B9B"/>
    <w:rsid w:val="006416AE"/>
    <w:rsid w:val="00644759"/>
    <w:rsid w:val="00645816"/>
    <w:rsid w:val="00645AFC"/>
    <w:rsid w:val="006460AB"/>
    <w:rsid w:val="006463FC"/>
    <w:rsid w:val="0065053A"/>
    <w:rsid w:val="00652CB8"/>
    <w:rsid w:val="00655CD2"/>
    <w:rsid w:val="00655F2E"/>
    <w:rsid w:val="00656054"/>
    <w:rsid w:val="0065642E"/>
    <w:rsid w:val="006605DB"/>
    <w:rsid w:val="00662483"/>
    <w:rsid w:val="00662D03"/>
    <w:rsid w:val="00663DAD"/>
    <w:rsid w:val="006640DD"/>
    <w:rsid w:val="00664B65"/>
    <w:rsid w:val="00664F13"/>
    <w:rsid w:val="0066571C"/>
    <w:rsid w:val="0066698A"/>
    <w:rsid w:val="00666F25"/>
    <w:rsid w:val="00667615"/>
    <w:rsid w:val="00670B78"/>
    <w:rsid w:val="00673709"/>
    <w:rsid w:val="00675533"/>
    <w:rsid w:val="00675723"/>
    <w:rsid w:val="00676E4C"/>
    <w:rsid w:val="00677D23"/>
    <w:rsid w:val="006817B1"/>
    <w:rsid w:val="00683CBB"/>
    <w:rsid w:val="00684227"/>
    <w:rsid w:val="00684FCD"/>
    <w:rsid w:val="00685604"/>
    <w:rsid w:val="006932B6"/>
    <w:rsid w:val="00693B2A"/>
    <w:rsid w:val="00694B97"/>
    <w:rsid w:val="00695E68"/>
    <w:rsid w:val="00697C4C"/>
    <w:rsid w:val="006A0751"/>
    <w:rsid w:val="006A1F57"/>
    <w:rsid w:val="006A1FBC"/>
    <w:rsid w:val="006A530A"/>
    <w:rsid w:val="006A76C1"/>
    <w:rsid w:val="006A78E7"/>
    <w:rsid w:val="006A7D7F"/>
    <w:rsid w:val="006B01B6"/>
    <w:rsid w:val="006B1A0F"/>
    <w:rsid w:val="006B3FDD"/>
    <w:rsid w:val="006B42C7"/>
    <w:rsid w:val="006B4A5A"/>
    <w:rsid w:val="006B5951"/>
    <w:rsid w:val="006B71A2"/>
    <w:rsid w:val="006B73F8"/>
    <w:rsid w:val="006B77F3"/>
    <w:rsid w:val="006C03B3"/>
    <w:rsid w:val="006C0BD0"/>
    <w:rsid w:val="006C2139"/>
    <w:rsid w:val="006C3510"/>
    <w:rsid w:val="006C4C9A"/>
    <w:rsid w:val="006C53C6"/>
    <w:rsid w:val="006C5962"/>
    <w:rsid w:val="006C7B15"/>
    <w:rsid w:val="006D1FEF"/>
    <w:rsid w:val="006D22B3"/>
    <w:rsid w:val="006D2AE9"/>
    <w:rsid w:val="006D2D80"/>
    <w:rsid w:val="006D4A8F"/>
    <w:rsid w:val="006D7DEB"/>
    <w:rsid w:val="006E492F"/>
    <w:rsid w:val="006E5A49"/>
    <w:rsid w:val="006E7A34"/>
    <w:rsid w:val="006F2681"/>
    <w:rsid w:val="006F728F"/>
    <w:rsid w:val="006F775D"/>
    <w:rsid w:val="00700B36"/>
    <w:rsid w:val="00701858"/>
    <w:rsid w:val="007044E8"/>
    <w:rsid w:val="007072CB"/>
    <w:rsid w:val="00707887"/>
    <w:rsid w:val="00710EBC"/>
    <w:rsid w:val="007116FB"/>
    <w:rsid w:val="0071232D"/>
    <w:rsid w:val="00714F0F"/>
    <w:rsid w:val="0071565A"/>
    <w:rsid w:val="00715931"/>
    <w:rsid w:val="00716DFC"/>
    <w:rsid w:val="007171E1"/>
    <w:rsid w:val="00717EEA"/>
    <w:rsid w:val="00720CA7"/>
    <w:rsid w:val="00722499"/>
    <w:rsid w:val="00723117"/>
    <w:rsid w:val="00726934"/>
    <w:rsid w:val="0073037E"/>
    <w:rsid w:val="007305D6"/>
    <w:rsid w:val="00730D81"/>
    <w:rsid w:val="0073135A"/>
    <w:rsid w:val="007313EF"/>
    <w:rsid w:val="00732442"/>
    <w:rsid w:val="00733DC1"/>
    <w:rsid w:val="00735C62"/>
    <w:rsid w:val="00736EDE"/>
    <w:rsid w:val="007410FD"/>
    <w:rsid w:val="00741731"/>
    <w:rsid w:val="007425B2"/>
    <w:rsid w:val="0074370D"/>
    <w:rsid w:val="0075149A"/>
    <w:rsid w:val="00751747"/>
    <w:rsid w:val="00752B30"/>
    <w:rsid w:val="007536BE"/>
    <w:rsid w:val="0075669F"/>
    <w:rsid w:val="00760323"/>
    <w:rsid w:val="00760AFA"/>
    <w:rsid w:val="00762028"/>
    <w:rsid w:val="00762ABE"/>
    <w:rsid w:val="0076516A"/>
    <w:rsid w:val="00765285"/>
    <w:rsid w:val="00765815"/>
    <w:rsid w:val="00770E16"/>
    <w:rsid w:val="00771349"/>
    <w:rsid w:val="00771504"/>
    <w:rsid w:val="007725BC"/>
    <w:rsid w:val="007730F3"/>
    <w:rsid w:val="00773B11"/>
    <w:rsid w:val="007762EB"/>
    <w:rsid w:val="00781E8E"/>
    <w:rsid w:val="0078342D"/>
    <w:rsid w:val="007835C0"/>
    <w:rsid w:val="00785634"/>
    <w:rsid w:val="00787B24"/>
    <w:rsid w:val="00790935"/>
    <w:rsid w:val="007933F8"/>
    <w:rsid w:val="00794FCC"/>
    <w:rsid w:val="007957EB"/>
    <w:rsid w:val="00795A1A"/>
    <w:rsid w:val="00795CDE"/>
    <w:rsid w:val="00796571"/>
    <w:rsid w:val="00797F81"/>
    <w:rsid w:val="007A03CB"/>
    <w:rsid w:val="007A0854"/>
    <w:rsid w:val="007A08EB"/>
    <w:rsid w:val="007A0FE1"/>
    <w:rsid w:val="007A21F5"/>
    <w:rsid w:val="007A2A7F"/>
    <w:rsid w:val="007A35CF"/>
    <w:rsid w:val="007A6298"/>
    <w:rsid w:val="007B234C"/>
    <w:rsid w:val="007B23FF"/>
    <w:rsid w:val="007B30BD"/>
    <w:rsid w:val="007B3AC4"/>
    <w:rsid w:val="007B4181"/>
    <w:rsid w:val="007B4595"/>
    <w:rsid w:val="007B5146"/>
    <w:rsid w:val="007B683D"/>
    <w:rsid w:val="007B77CA"/>
    <w:rsid w:val="007C1CA0"/>
    <w:rsid w:val="007C2EBF"/>
    <w:rsid w:val="007C314A"/>
    <w:rsid w:val="007C3950"/>
    <w:rsid w:val="007C4A4E"/>
    <w:rsid w:val="007D14B3"/>
    <w:rsid w:val="007D4A37"/>
    <w:rsid w:val="007D6EDE"/>
    <w:rsid w:val="007E053C"/>
    <w:rsid w:val="007E09BA"/>
    <w:rsid w:val="007E1BF3"/>
    <w:rsid w:val="007E6C80"/>
    <w:rsid w:val="007E76FD"/>
    <w:rsid w:val="007F51CA"/>
    <w:rsid w:val="007F53E4"/>
    <w:rsid w:val="007F5B65"/>
    <w:rsid w:val="007F5C6F"/>
    <w:rsid w:val="007F5CB1"/>
    <w:rsid w:val="007F66FD"/>
    <w:rsid w:val="007F6A92"/>
    <w:rsid w:val="008018EB"/>
    <w:rsid w:val="00802202"/>
    <w:rsid w:val="00802FD6"/>
    <w:rsid w:val="0080485E"/>
    <w:rsid w:val="00804B7C"/>
    <w:rsid w:val="00805A30"/>
    <w:rsid w:val="00806CDA"/>
    <w:rsid w:val="00812D41"/>
    <w:rsid w:val="008151E7"/>
    <w:rsid w:val="00815C90"/>
    <w:rsid w:val="008217D0"/>
    <w:rsid w:val="00823348"/>
    <w:rsid w:val="0082615F"/>
    <w:rsid w:val="008315D7"/>
    <w:rsid w:val="00832752"/>
    <w:rsid w:val="00833B99"/>
    <w:rsid w:val="00833D0B"/>
    <w:rsid w:val="008346BA"/>
    <w:rsid w:val="00835200"/>
    <w:rsid w:val="0084016B"/>
    <w:rsid w:val="0084190E"/>
    <w:rsid w:val="0084197A"/>
    <w:rsid w:val="00843CE1"/>
    <w:rsid w:val="008445FB"/>
    <w:rsid w:val="00845028"/>
    <w:rsid w:val="008467DE"/>
    <w:rsid w:val="00851A8D"/>
    <w:rsid w:val="00854369"/>
    <w:rsid w:val="00855DEE"/>
    <w:rsid w:val="0085716A"/>
    <w:rsid w:val="0085737B"/>
    <w:rsid w:val="00860894"/>
    <w:rsid w:val="00860930"/>
    <w:rsid w:val="0086101E"/>
    <w:rsid w:val="0086291C"/>
    <w:rsid w:val="0086479E"/>
    <w:rsid w:val="008653C2"/>
    <w:rsid w:val="00865F1B"/>
    <w:rsid w:val="00870732"/>
    <w:rsid w:val="00871AA3"/>
    <w:rsid w:val="00874FC9"/>
    <w:rsid w:val="00875E8C"/>
    <w:rsid w:val="00884FEC"/>
    <w:rsid w:val="008861EB"/>
    <w:rsid w:val="0088773E"/>
    <w:rsid w:val="008901FA"/>
    <w:rsid w:val="00891C29"/>
    <w:rsid w:val="008928B7"/>
    <w:rsid w:val="008955DE"/>
    <w:rsid w:val="00897861"/>
    <w:rsid w:val="008A06AD"/>
    <w:rsid w:val="008A09F5"/>
    <w:rsid w:val="008A1719"/>
    <w:rsid w:val="008A267B"/>
    <w:rsid w:val="008A4274"/>
    <w:rsid w:val="008A4DEC"/>
    <w:rsid w:val="008A53AF"/>
    <w:rsid w:val="008A60F7"/>
    <w:rsid w:val="008A6B00"/>
    <w:rsid w:val="008A6C76"/>
    <w:rsid w:val="008A720B"/>
    <w:rsid w:val="008A7276"/>
    <w:rsid w:val="008B044D"/>
    <w:rsid w:val="008B1261"/>
    <w:rsid w:val="008B2F66"/>
    <w:rsid w:val="008B4CDA"/>
    <w:rsid w:val="008B5193"/>
    <w:rsid w:val="008B522D"/>
    <w:rsid w:val="008B59DC"/>
    <w:rsid w:val="008B67E7"/>
    <w:rsid w:val="008B6DC8"/>
    <w:rsid w:val="008B7247"/>
    <w:rsid w:val="008B7E3D"/>
    <w:rsid w:val="008C0CF2"/>
    <w:rsid w:val="008C198D"/>
    <w:rsid w:val="008C1F19"/>
    <w:rsid w:val="008C2EAF"/>
    <w:rsid w:val="008C3640"/>
    <w:rsid w:val="008C3870"/>
    <w:rsid w:val="008C38B6"/>
    <w:rsid w:val="008C4CDB"/>
    <w:rsid w:val="008C727A"/>
    <w:rsid w:val="008C7EE8"/>
    <w:rsid w:val="008D1B9A"/>
    <w:rsid w:val="008D2380"/>
    <w:rsid w:val="008D2BA3"/>
    <w:rsid w:val="008D4F87"/>
    <w:rsid w:val="008D5195"/>
    <w:rsid w:val="008D691F"/>
    <w:rsid w:val="008D776A"/>
    <w:rsid w:val="008E0651"/>
    <w:rsid w:val="008E0998"/>
    <w:rsid w:val="008E0F60"/>
    <w:rsid w:val="008E395D"/>
    <w:rsid w:val="008E4F53"/>
    <w:rsid w:val="008E569D"/>
    <w:rsid w:val="008F1152"/>
    <w:rsid w:val="008F1153"/>
    <w:rsid w:val="008F18BA"/>
    <w:rsid w:val="008F6A0C"/>
    <w:rsid w:val="008F75F4"/>
    <w:rsid w:val="009008F4"/>
    <w:rsid w:val="00903D81"/>
    <w:rsid w:val="0090407B"/>
    <w:rsid w:val="0090439F"/>
    <w:rsid w:val="00904982"/>
    <w:rsid w:val="0090546A"/>
    <w:rsid w:val="00905B18"/>
    <w:rsid w:val="00907DDD"/>
    <w:rsid w:val="00910443"/>
    <w:rsid w:val="00910884"/>
    <w:rsid w:val="00911889"/>
    <w:rsid w:val="0091213B"/>
    <w:rsid w:val="00912F62"/>
    <w:rsid w:val="009153E7"/>
    <w:rsid w:val="009155E2"/>
    <w:rsid w:val="00922E6C"/>
    <w:rsid w:val="00923F76"/>
    <w:rsid w:val="0092528E"/>
    <w:rsid w:val="00925749"/>
    <w:rsid w:val="00925AC1"/>
    <w:rsid w:val="00926D4C"/>
    <w:rsid w:val="009274B4"/>
    <w:rsid w:val="00933ADA"/>
    <w:rsid w:val="00935476"/>
    <w:rsid w:val="00935BF8"/>
    <w:rsid w:val="00935CC4"/>
    <w:rsid w:val="00941CBA"/>
    <w:rsid w:val="0094246E"/>
    <w:rsid w:val="0094397C"/>
    <w:rsid w:val="009441DA"/>
    <w:rsid w:val="009467BF"/>
    <w:rsid w:val="00946AEC"/>
    <w:rsid w:val="00947E5F"/>
    <w:rsid w:val="00950973"/>
    <w:rsid w:val="0095115A"/>
    <w:rsid w:val="00953342"/>
    <w:rsid w:val="0095431C"/>
    <w:rsid w:val="00955407"/>
    <w:rsid w:val="00955509"/>
    <w:rsid w:val="00957A07"/>
    <w:rsid w:val="0096008B"/>
    <w:rsid w:val="00960411"/>
    <w:rsid w:val="00960687"/>
    <w:rsid w:val="009611BF"/>
    <w:rsid w:val="00963FE2"/>
    <w:rsid w:val="009648E4"/>
    <w:rsid w:val="009664ED"/>
    <w:rsid w:val="009708B1"/>
    <w:rsid w:val="00970B53"/>
    <w:rsid w:val="009716E7"/>
    <w:rsid w:val="009738D3"/>
    <w:rsid w:val="00973D7E"/>
    <w:rsid w:val="00973F67"/>
    <w:rsid w:val="009743F1"/>
    <w:rsid w:val="0097456C"/>
    <w:rsid w:val="00974867"/>
    <w:rsid w:val="009750B1"/>
    <w:rsid w:val="00975B68"/>
    <w:rsid w:val="00975F5B"/>
    <w:rsid w:val="00976C82"/>
    <w:rsid w:val="00977D5D"/>
    <w:rsid w:val="00977FFB"/>
    <w:rsid w:val="00985001"/>
    <w:rsid w:val="00985490"/>
    <w:rsid w:val="0098554F"/>
    <w:rsid w:val="00987ECD"/>
    <w:rsid w:val="00987FC9"/>
    <w:rsid w:val="00991638"/>
    <w:rsid w:val="009941E2"/>
    <w:rsid w:val="00996382"/>
    <w:rsid w:val="009A115C"/>
    <w:rsid w:val="009A61BF"/>
    <w:rsid w:val="009A6251"/>
    <w:rsid w:val="009A6E1D"/>
    <w:rsid w:val="009A7B49"/>
    <w:rsid w:val="009B12E8"/>
    <w:rsid w:val="009B2826"/>
    <w:rsid w:val="009B547F"/>
    <w:rsid w:val="009C01E6"/>
    <w:rsid w:val="009C18DD"/>
    <w:rsid w:val="009C38ED"/>
    <w:rsid w:val="009C3AF2"/>
    <w:rsid w:val="009C4A42"/>
    <w:rsid w:val="009C5679"/>
    <w:rsid w:val="009C6EED"/>
    <w:rsid w:val="009C7686"/>
    <w:rsid w:val="009C7D6C"/>
    <w:rsid w:val="009D0F6D"/>
    <w:rsid w:val="009D182A"/>
    <w:rsid w:val="009D2939"/>
    <w:rsid w:val="009D30BA"/>
    <w:rsid w:val="009D5232"/>
    <w:rsid w:val="009E1F1B"/>
    <w:rsid w:val="009E2677"/>
    <w:rsid w:val="009E269C"/>
    <w:rsid w:val="009E28ED"/>
    <w:rsid w:val="009E5233"/>
    <w:rsid w:val="009E5575"/>
    <w:rsid w:val="009E5632"/>
    <w:rsid w:val="009E599E"/>
    <w:rsid w:val="009E74CB"/>
    <w:rsid w:val="009F0BAD"/>
    <w:rsid w:val="009F0E17"/>
    <w:rsid w:val="009F171F"/>
    <w:rsid w:val="009F2AB0"/>
    <w:rsid w:val="009F34A2"/>
    <w:rsid w:val="009F4634"/>
    <w:rsid w:val="009F5453"/>
    <w:rsid w:val="009F557A"/>
    <w:rsid w:val="009F7188"/>
    <w:rsid w:val="009F7CC5"/>
    <w:rsid w:val="009F7E96"/>
    <w:rsid w:val="00A000B6"/>
    <w:rsid w:val="00A017FE"/>
    <w:rsid w:val="00A02417"/>
    <w:rsid w:val="00A04B50"/>
    <w:rsid w:val="00A053DA"/>
    <w:rsid w:val="00A06305"/>
    <w:rsid w:val="00A065C7"/>
    <w:rsid w:val="00A1046C"/>
    <w:rsid w:val="00A11F73"/>
    <w:rsid w:val="00A139E4"/>
    <w:rsid w:val="00A148A4"/>
    <w:rsid w:val="00A16B31"/>
    <w:rsid w:val="00A20450"/>
    <w:rsid w:val="00A2096D"/>
    <w:rsid w:val="00A20E4D"/>
    <w:rsid w:val="00A21190"/>
    <w:rsid w:val="00A23BF3"/>
    <w:rsid w:val="00A23C24"/>
    <w:rsid w:val="00A246ED"/>
    <w:rsid w:val="00A24B53"/>
    <w:rsid w:val="00A25E20"/>
    <w:rsid w:val="00A26215"/>
    <w:rsid w:val="00A30690"/>
    <w:rsid w:val="00A3240B"/>
    <w:rsid w:val="00A32788"/>
    <w:rsid w:val="00A32F2C"/>
    <w:rsid w:val="00A3315F"/>
    <w:rsid w:val="00A356EB"/>
    <w:rsid w:val="00A35D6F"/>
    <w:rsid w:val="00A364A8"/>
    <w:rsid w:val="00A374CE"/>
    <w:rsid w:val="00A377F1"/>
    <w:rsid w:val="00A41C0A"/>
    <w:rsid w:val="00A476CC"/>
    <w:rsid w:val="00A52BD1"/>
    <w:rsid w:val="00A53112"/>
    <w:rsid w:val="00A54FD1"/>
    <w:rsid w:val="00A57393"/>
    <w:rsid w:val="00A57D9A"/>
    <w:rsid w:val="00A60730"/>
    <w:rsid w:val="00A6120F"/>
    <w:rsid w:val="00A629AF"/>
    <w:rsid w:val="00A6456B"/>
    <w:rsid w:val="00A64EAC"/>
    <w:rsid w:val="00A66D69"/>
    <w:rsid w:val="00A710C0"/>
    <w:rsid w:val="00A72206"/>
    <w:rsid w:val="00A77A5D"/>
    <w:rsid w:val="00A77DDF"/>
    <w:rsid w:val="00A804ED"/>
    <w:rsid w:val="00A81808"/>
    <w:rsid w:val="00A81B56"/>
    <w:rsid w:val="00A82942"/>
    <w:rsid w:val="00A8319A"/>
    <w:rsid w:val="00A832A1"/>
    <w:rsid w:val="00A83435"/>
    <w:rsid w:val="00A85B81"/>
    <w:rsid w:val="00A92F98"/>
    <w:rsid w:val="00AA4F5F"/>
    <w:rsid w:val="00AA5904"/>
    <w:rsid w:val="00AA737E"/>
    <w:rsid w:val="00AA7BB3"/>
    <w:rsid w:val="00AB0BCD"/>
    <w:rsid w:val="00AB4A84"/>
    <w:rsid w:val="00AB52D3"/>
    <w:rsid w:val="00AB74C9"/>
    <w:rsid w:val="00AB74F1"/>
    <w:rsid w:val="00AB763D"/>
    <w:rsid w:val="00AB78B0"/>
    <w:rsid w:val="00AC00D2"/>
    <w:rsid w:val="00AC04DE"/>
    <w:rsid w:val="00AC103B"/>
    <w:rsid w:val="00AC1D56"/>
    <w:rsid w:val="00AC4AD0"/>
    <w:rsid w:val="00AC542D"/>
    <w:rsid w:val="00AC65EA"/>
    <w:rsid w:val="00AD0802"/>
    <w:rsid w:val="00AD0BA5"/>
    <w:rsid w:val="00AD258D"/>
    <w:rsid w:val="00AD305E"/>
    <w:rsid w:val="00AD3CA9"/>
    <w:rsid w:val="00AD4211"/>
    <w:rsid w:val="00AD45EB"/>
    <w:rsid w:val="00AD483D"/>
    <w:rsid w:val="00AD49D3"/>
    <w:rsid w:val="00AD54BC"/>
    <w:rsid w:val="00AD5B40"/>
    <w:rsid w:val="00AD6986"/>
    <w:rsid w:val="00AD6A35"/>
    <w:rsid w:val="00AE3EFE"/>
    <w:rsid w:val="00AE6036"/>
    <w:rsid w:val="00AE682B"/>
    <w:rsid w:val="00AE6CA8"/>
    <w:rsid w:val="00AE6F45"/>
    <w:rsid w:val="00AF2282"/>
    <w:rsid w:val="00AF4332"/>
    <w:rsid w:val="00AF4FA6"/>
    <w:rsid w:val="00AF6ED9"/>
    <w:rsid w:val="00AF78E3"/>
    <w:rsid w:val="00B0432C"/>
    <w:rsid w:val="00B04AF9"/>
    <w:rsid w:val="00B06E81"/>
    <w:rsid w:val="00B10DA6"/>
    <w:rsid w:val="00B15100"/>
    <w:rsid w:val="00B155AA"/>
    <w:rsid w:val="00B15848"/>
    <w:rsid w:val="00B1630D"/>
    <w:rsid w:val="00B16349"/>
    <w:rsid w:val="00B16A69"/>
    <w:rsid w:val="00B16E26"/>
    <w:rsid w:val="00B174F6"/>
    <w:rsid w:val="00B179BE"/>
    <w:rsid w:val="00B202BC"/>
    <w:rsid w:val="00B215CC"/>
    <w:rsid w:val="00B23974"/>
    <w:rsid w:val="00B24350"/>
    <w:rsid w:val="00B252D6"/>
    <w:rsid w:val="00B2683A"/>
    <w:rsid w:val="00B303E6"/>
    <w:rsid w:val="00B30426"/>
    <w:rsid w:val="00B37D97"/>
    <w:rsid w:val="00B444AC"/>
    <w:rsid w:val="00B447FC"/>
    <w:rsid w:val="00B464BA"/>
    <w:rsid w:val="00B47008"/>
    <w:rsid w:val="00B50A53"/>
    <w:rsid w:val="00B52797"/>
    <w:rsid w:val="00B54B7D"/>
    <w:rsid w:val="00B56379"/>
    <w:rsid w:val="00B56B2A"/>
    <w:rsid w:val="00B56BF1"/>
    <w:rsid w:val="00B61133"/>
    <w:rsid w:val="00B618EC"/>
    <w:rsid w:val="00B62645"/>
    <w:rsid w:val="00B65282"/>
    <w:rsid w:val="00B65508"/>
    <w:rsid w:val="00B65ACB"/>
    <w:rsid w:val="00B70AC0"/>
    <w:rsid w:val="00B71975"/>
    <w:rsid w:val="00B71C62"/>
    <w:rsid w:val="00B7351A"/>
    <w:rsid w:val="00B74EB0"/>
    <w:rsid w:val="00B752A4"/>
    <w:rsid w:val="00B804AE"/>
    <w:rsid w:val="00B80EE8"/>
    <w:rsid w:val="00B80F2B"/>
    <w:rsid w:val="00B810E3"/>
    <w:rsid w:val="00B81C87"/>
    <w:rsid w:val="00B850A5"/>
    <w:rsid w:val="00B86576"/>
    <w:rsid w:val="00B867C5"/>
    <w:rsid w:val="00B8748D"/>
    <w:rsid w:val="00B87810"/>
    <w:rsid w:val="00B904A9"/>
    <w:rsid w:val="00B90D35"/>
    <w:rsid w:val="00B94433"/>
    <w:rsid w:val="00B94CF6"/>
    <w:rsid w:val="00B94FD6"/>
    <w:rsid w:val="00B96998"/>
    <w:rsid w:val="00B9785E"/>
    <w:rsid w:val="00B97F72"/>
    <w:rsid w:val="00BA0875"/>
    <w:rsid w:val="00BA0A4C"/>
    <w:rsid w:val="00BA42B0"/>
    <w:rsid w:val="00BA4F12"/>
    <w:rsid w:val="00BA77F0"/>
    <w:rsid w:val="00BB02A1"/>
    <w:rsid w:val="00BB174D"/>
    <w:rsid w:val="00BB1791"/>
    <w:rsid w:val="00BB1D77"/>
    <w:rsid w:val="00BB27C4"/>
    <w:rsid w:val="00BB34AE"/>
    <w:rsid w:val="00BB38C5"/>
    <w:rsid w:val="00BB3FBA"/>
    <w:rsid w:val="00BB5273"/>
    <w:rsid w:val="00BB6939"/>
    <w:rsid w:val="00BB76AD"/>
    <w:rsid w:val="00BB7B9A"/>
    <w:rsid w:val="00BC0313"/>
    <w:rsid w:val="00BC169A"/>
    <w:rsid w:val="00BC1965"/>
    <w:rsid w:val="00BC1DD0"/>
    <w:rsid w:val="00BC44E4"/>
    <w:rsid w:val="00BC5C2A"/>
    <w:rsid w:val="00BC76A8"/>
    <w:rsid w:val="00BC7AA3"/>
    <w:rsid w:val="00BD2AB6"/>
    <w:rsid w:val="00BD460A"/>
    <w:rsid w:val="00BD6E17"/>
    <w:rsid w:val="00BD7BC2"/>
    <w:rsid w:val="00BE2052"/>
    <w:rsid w:val="00BE26E3"/>
    <w:rsid w:val="00BE282E"/>
    <w:rsid w:val="00BE4628"/>
    <w:rsid w:val="00BE649B"/>
    <w:rsid w:val="00BE652C"/>
    <w:rsid w:val="00BF1CF4"/>
    <w:rsid w:val="00BF5FC0"/>
    <w:rsid w:val="00BF620A"/>
    <w:rsid w:val="00C00CDD"/>
    <w:rsid w:val="00C00D81"/>
    <w:rsid w:val="00C01E54"/>
    <w:rsid w:val="00C022A0"/>
    <w:rsid w:val="00C02742"/>
    <w:rsid w:val="00C0452A"/>
    <w:rsid w:val="00C04C30"/>
    <w:rsid w:val="00C063FD"/>
    <w:rsid w:val="00C10A75"/>
    <w:rsid w:val="00C11523"/>
    <w:rsid w:val="00C13554"/>
    <w:rsid w:val="00C1625B"/>
    <w:rsid w:val="00C20171"/>
    <w:rsid w:val="00C21C76"/>
    <w:rsid w:val="00C22599"/>
    <w:rsid w:val="00C25D89"/>
    <w:rsid w:val="00C275EA"/>
    <w:rsid w:val="00C3226E"/>
    <w:rsid w:val="00C327B5"/>
    <w:rsid w:val="00C34936"/>
    <w:rsid w:val="00C369BB"/>
    <w:rsid w:val="00C369FB"/>
    <w:rsid w:val="00C36A02"/>
    <w:rsid w:val="00C37977"/>
    <w:rsid w:val="00C37B31"/>
    <w:rsid w:val="00C407B8"/>
    <w:rsid w:val="00C439F7"/>
    <w:rsid w:val="00C46547"/>
    <w:rsid w:val="00C51265"/>
    <w:rsid w:val="00C536EF"/>
    <w:rsid w:val="00C54A4E"/>
    <w:rsid w:val="00C54BB9"/>
    <w:rsid w:val="00C55614"/>
    <w:rsid w:val="00C559F6"/>
    <w:rsid w:val="00C569B1"/>
    <w:rsid w:val="00C569EC"/>
    <w:rsid w:val="00C57087"/>
    <w:rsid w:val="00C60D55"/>
    <w:rsid w:val="00C610CC"/>
    <w:rsid w:val="00C61F47"/>
    <w:rsid w:val="00C62708"/>
    <w:rsid w:val="00C63C1B"/>
    <w:rsid w:val="00C65C0B"/>
    <w:rsid w:val="00C70224"/>
    <w:rsid w:val="00C70480"/>
    <w:rsid w:val="00C71CD5"/>
    <w:rsid w:val="00C738E9"/>
    <w:rsid w:val="00C73D99"/>
    <w:rsid w:val="00C74CCD"/>
    <w:rsid w:val="00C77248"/>
    <w:rsid w:val="00C772A7"/>
    <w:rsid w:val="00C80B77"/>
    <w:rsid w:val="00C80E72"/>
    <w:rsid w:val="00C8338E"/>
    <w:rsid w:val="00C83669"/>
    <w:rsid w:val="00C838A7"/>
    <w:rsid w:val="00C83DF6"/>
    <w:rsid w:val="00C87FC8"/>
    <w:rsid w:val="00C924B2"/>
    <w:rsid w:val="00C93710"/>
    <w:rsid w:val="00C93ADE"/>
    <w:rsid w:val="00C966FE"/>
    <w:rsid w:val="00CA0B19"/>
    <w:rsid w:val="00CA16C1"/>
    <w:rsid w:val="00CA285F"/>
    <w:rsid w:val="00CA292E"/>
    <w:rsid w:val="00CA55C5"/>
    <w:rsid w:val="00CA6EF6"/>
    <w:rsid w:val="00CA7650"/>
    <w:rsid w:val="00CB285A"/>
    <w:rsid w:val="00CB2EED"/>
    <w:rsid w:val="00CB3EB3"/>
    <w:rsid w:val="00CB3F01"/>
    <w:rsid w:val="00CB563B"/>
    <w:rsid w:val="00CB5DEF"/>
    <w:rsid w:val="00CB6E0C"/>
    <w:rsid w:val="00CC0C20"/>
    <w:rsid w:val="00CC2CF5"/>
    <w:rsid w:val="00CC2FD5"/>
    <w:rsid w:val="00CC4CF7"/>
    <w:rsid w:val="00CC5918"/>
    <w:rsid w:val="00CD01EC"/>
    <w:rsid w:val="00CD27A5"/>
    <w:rsid w:val="00CD3185"/>
    <w:rsid w:val="00CD3397"/>
    <w:rsid w:val="00CD4B28"/>
    <w:rsid w:val="00CD4CFD"/>
    <w:rsid w:val="00CD5CC5"/>
    <w:rsid w:val="00CD70B7"/>
    <w:rsid w:val="00CD73B2"/>
    <w:rsid w:val="00CD79A6"/>
    <w:rsid w:val="00CE01FD"/>
    <w:rsid w:val="00CE5676"/>
    <w:rsid w:val="00CE6175"/>
    <w:rsid w:val="00CE6C2F"/>
    <w:rsid w:val="00CF091F"/>
    <w:rsid w:val="00CF0A34"/>
    <w:rsid w:val="00CF1544"/>
    <w:rsid w:val="00CF2BB0"/>
    <w:rsid w:val="00CF344B"/>
    <w:rsid w:val="00CF3E0B"/>
    <w:rsid w:val="00CF41B2"/>
    <w:rsid w:val="00CF48D7"/>
    <w:rsid w:val="00CF7AD6"/>
    <w:rsid w:val="00CF7BEB"/>
    <w:rsid w:val="00CF7E57"/>
    <w:rsid w:val="00D00100"/>
    <w:rsid w:val="00D010B8"/>
    <w:rsid w:val="00D01B67"/>
    <w:rsid w:val="00D03049"/>
    <w:rsid w:val="00D03DD0"/>
    <w:rsid w:val="00D03E62"/>
    <w:rsid w:val="00D04C8B"/>
    <w:rsid w:val="00D12149"/>
    <w:rsid w:val="00D1243E"/>
    <w:rsid w:val="00D124D2"/>
    <w:rsid w:val="00D13323"/>
    <w:rsid w:val="00D17222"/>
    <w:rsid w:val="00D17314"/>
    <w:rsid w:val="00D21CD1"/>
    <w:rsid w:val="00D248DE"/>
    <w:rsid w:val="00D2590D"/>
    <w:rsid w:val="00D2614A"/>
    <w:rsid w:val="00D311E9"/>
    <w:rsid w:val="00D32778"/>
    <w:rsid w:val="00D32ACB"/>
    <w:rsid w:val="00D33077"/>
    <w:rsid w:val="00D342E8"/>
    <w:rsid w:val="00D3599E"/>
    <w:rsid w:val="00D35E2C"/>
    <w:rsid w:val="00D36797"/>
    <w:rsid w:val="00D36A5D"/>
    <w:rsid w:val="00D37861"/>
    <w:rsid w:val="00D40335"/>
    <w:rsid w:val="00D40E15"/>
    <w:rsid w:val="00D40E7C"/>
    <w:rsid w:val="00D4131D"/>
    <w:rsid w:val="00D46FBC"/>
    <w:rsid w:val="00D4749D"/>
    <w:rsid w:val="00D53B13"/>
    <w:rsid w:val="00D541D5"/>
    <w:rsid w:val="00D5465F"/>
    <w:rsid w:val="00D57099"/>
    <w:rsid w:val="00D60B44"/>
    <w:rsid w:val="00D646C6"/>
    <w:rsid w:val="00D666CD"/>
    <w:rsid w:val="00D67BDF"/>
    <w:rsid w:val="00D72333"/>
    <w:rsid w:val="00D724CB"/>
    <w:rsid w:val="00D73083"/>
    <w:rsid w:val="00D75383"/>
    <w:rsid w:val="00D75AE9"/>
    <w:rsid w:val="00D7617C"/>
    <w:rsid w:val="00D769CE"/>
    <w:rsid w:val="00D76D85"/>
    <w:rsid w:val="00D84256"/>
    <w:rsid w:val="00D864BC"/>
    <w:rsid w:val="00D86538"/>
    <w:rsid w:val="00D90570"/>
    <w:rsid w:val="00D90772"/>
    <w:rsid w:val="00D9406B"/>
    <w:rsid w:val="00D9532F"/>
    <w:rsid w:val="00D96C2D"/>
    <w:rsid w:val="00D9746F"/>
    <w:rsid w:val="00D97629"/>
    <w:rsid w:val="00DA18FE"/>
    <w:rsid w:val="00DA21AC"/>
    <w:rsid w:val="00DA39C3"/>
    <w:rsid w:val="00DA3A4B"/>
    <w:rsid w:val="00DA4398"/>
    <w:rsid w:val="00DA481F"/>
    <w:rsid w:val="00DA4A65"/>
    <w:rsid w:val="00DA53AC"/>
    <w:rsid w:val="00DA72AE"/>
    <w:rsid w:val="00DB09DC"/>
    <w:rsid w:val="00DB23F6"/>
    <w:rsid w:val="00DB324F"/>
    <w:rsid w:val="00DB48EA"/>
    <w:rsid w:val="00DB496D"/>
    <w:rsid w:val="00DB66F6"/>
    <w:rsid w:val="00DB68B8"/>
    <w:rsid w:val="00DC18EA"/>
    <w:rsid w:val="00DC4172"/>
    <w:rsid w:val="00DC58CF"/>
    <w:rsid w:val="00DD202C"/>
    <w:rsid w:val="00DD2280"/>
    <w:rsid w:val="00DD2EDD"/>
    <w:rsid w:val="00DD3640"/>
    <w:rsid w:val="00DD373F"/>
    <w:rsid w:val="00DD3C48"/>
    <w:rsid w:val="00DD6F00"/>
    <w:rsid w:val="00DD7119"/>
    <w:rsid w:val="00DE01B3"/>
    <w:rsid w:val="00DE02AD"/>
    <w:rsid w:val="00DE0F17"/>
    <w:rsid w:val="00DE26AD"/>
    <w:rsid w:val="00DE7F46"/>
    <w:rsid w:val="00DF0DEC"/>
    <w:rsid w:val="00DF253D"/>
    <w:rsid w:val="00DF6406"/>
    <w:rsid w:val="00DF7F13"/>
    <w:rsid w:val="00E00552"/>
    <w:rsid w:val="00E0112C"/>
    <w:rsid w:val="00E03A21"/>
    <w:rsid w:val="00E049B6"/>
    <w:rsid w:val="00E056F8"/>
    <w:rsid w:val="00E0614C"/>
    <w:rsid w:val="00E10661"/>
    <w:rsid w:val="00E10B97"/>
    <w:rsid w:val="00E11077"/>
    <w:rsid w:val="00E1144F"/>
    <w:rsid w:val="00E11E2F"/>
    <w:rsid w:val="00E12695"/>
    <w:rsid w:val="00E13010"/>
    <w:rsid w:val="00E143FF"/>
    <w:rsid w:val="00E14A40"/>
    <w:rsid w:val="00E17235"/>
    <w:rsid w:val="00E212EC"/>
    <w:rsid w:val="00E21CD8"/>
    <w:rsid w:val="00E24CD4"/>
    <w:rsid w:val="00E27C5C"/>
    <w:rsid w:val="00E30F13"/>
    <w:rsid w:val="00E32BBB"/>
    <w:rsid w:val="00E37D9D"/>
    <w:rsid w:val="00E40890"/>
    <w:rsid w:val="00E42491"/>
    <w:rsid w:val="00E42861"/>
    <w:rsid w:val="00E42CB2"/>
    <w:rsid w:val="00E43DE2"/>
    <w:rsid w:val="00E45C37"/>
    <w:rsid w:val="00E467AF"/>
    <w:rsid w:val="00E46B6A"/>
    <w:rsid w:val="00E503B1"/>
    <w:rsid w:val="00E51446"/>
    <w:rsid w:val="00E54DB9"/>
    <w:rsid w:val="00E550D2"/>
    <w:rsid w:val="00E551A5"/>
    <w:rsid w:val="00E561C8"/>
    <w:rsid w:val="00E61EDE"/>
    <w:rsid w:val="00E6246D"/>
    <w:rsid w:val="00E62D92"/>
    <w:rsid w:val="00E6321F"/>
    <w:rsid w:val="00E65C1D"/>
    <w:rsid w:val="00E66C95"/>
    <w:rsid w:val="00E711CD"/>
    <w:rsid w:val="00E735A8"/>
    <w:rsid w:val="00E76C2B"/>
    <w:rsid w:val="00E774F8"/>
    <w:rsid w:val="00E8300A"/>
    <w:rsid w:val="00E84849"/>
    <w:rsid w:val="00E8492B"/>
    <w:rsid w:val="00E876D3"/>
    <w:rsid w:val="00E87DE6"/>
    <w:rsid w:val="00E9046B"/>
    <w:rsid w:val="00E90EA2"/>
    <w:rsid w:val="00E916D7"/>
    <w:rsid w:val="00E91DCA"/>
    <w:rsid w:val="00E94712"/>
    <w:rsid w:val="00EA51C8"/>
    <w:rsid w:val="00EA51CB"/>
    <w:rsid w:val="00EA672C"/>
    <w:rsid w:val="00EA7B47"/>
    <w:rsid w:val="00EB1809"/>
    <w:rsid w:val="00EB2045"/>
    <w:rsid w:val="00EB2D61"/>
    <w:rsid w:val="00EB36EC"/>
    <w:rsid w:val="00EB477C"/>
    <w:rsid w:val="00EB4D75"/>
    <w:rsid w:val="00EB4EA5"/>
    <w:rsid w:val="00EB4F77"/>
    <w:rsid w:val="00EB500B"/>
    <w:rsid w:val="00EB75CA"/>
    <w:rsid w:val="00EB7B1C"/>
    <w:rsid w:val="00EC3355"/>
    <w:rsid w:val="00EC437F"/>
    <w:rsid w:val="00EC560E"/>
    <w:rsid w:val="00EC7E14"/>
    <w:rsid w:val="00ED2C0C"/>
    <w:rsid w:val="00ED480E"/>
    <w:rsid w:val="00ED688A"/>
    <w:rsid w:val="00EE18E0"/>
    <w:rsid w:val="00EE1DE6"/>
    <w:rsid w:val="00EE5959"/>
    <w:rsid w:val="00EE62A4"/>
    <w:rsid w:val="00EE7253"/>
    <w:rsid w:val="00EF154A"/>
    <w:rsid w:val="00EF43E2"/>
    <w:rsid w:val="00EF4C8E"/>
    <w:rsid w:val="00EF567E"/>
    <w:rsid w:val="00EF69A4"/>
    <w:rsid w:val="00EF7F84"/>
    <w:rsid w:val="00F00098"/>
    <w:rsid w:val="00F00B0A"/>
    <w:rsid w:val="00F024FC"/>
    <w:rsid w:val="00F02852"/>
    <w:rsid w:val="00F076F2"/>
    <w:rsid w:val="00F07F8A"/>
    <w:rsid w:val="00F10803"/>
    <w:rsid w:val="00F1213E"/>
    <w:rsid w:val="00F135C4"/>
    <w:rsid w:val="00F17E82"/>
    <w:rsid w:val="00F17FE8"/>
    <w:rsid w:val="00F23E36"/>
    <w:rsid w:val="00F24E7C"/>
    <w:rsid w:val="00F26ADF"/>
    <w:rsid w:val="00F26C47"/>
    <w:rsid w:val="00F2735D"/>
    <w:rsid w:val="00F277E4"/>
    <w:rsid w:val="00F27D5A"/>
    <w:rsid w:val="00F30737"/>
    <w:rsid w:val="00F322A5"/>
    <w:rsid w:val="00F352F1"/>
    <w:rsid w:val="00F359D9"/>
    <w:rsid w:val="00F40E3B"/>
    <w:rsid w:val="00F4205D"/>
    <w:rsid w:val="00F43274"/>
    <w:rsid w:val="00F43278"/>
    <w:rsid w:val="00F44152"/>
    <w:rsid w:val="00F44F69"/>
    <w:rsid w:val="00F53063"/>
    <w:rsid w:val="00F55A69"/>
    <w:rsid w:val="00F565B5"/>
    <w:rsid w:val="00F57DE5"/>
    <w:rsid w:val="00F602ED"/>
    <w:rsid w:val="00F60AD4"/>
    <w:rsid w:val="00F619E4"/>
    <w:rsid w:val="00F62314"/>
    <w:rsid w:val="00F62FB5"/>
    <w:rsid w:val="00F6303D"/>
    <w:rsid w:val="00F632CF"/>
    <w:rsid w:val="00F63D71"/>
    <w:rsid w:val="00F646B5"/>
    <w:rsid w:val="00F661D3"/>
    <w:rsid w:val="00F664A6"/>
    <w:rsid w:val="00F669B6"/>
    <w:rsid w:val="00F67D68"/>
    <w:rsid w:val="00F70556"/>
    <w:rsid w:val="00F729BA"/>
    <w:rsid w:val="00F72A62"/>
    <w:rsid w:val="00F75857"/>
    <w:rsid w:val="00F766C6"/>
    <w:rsid w:val="00F779AB"/>
    <w:rsid w:val="00F80B09"/>
    <w:rsid w:val="00F81286"/>
    <w:rsid w:val="00F847B0"/>
    <w:rsid w:val="00F85233"/>
    <w:rsid w:val="00F873FB"/>
    <w:rsid w:val="00F90C2A"/>
    <w:rsid w:val="00F90D42"/>
    <w:rsid w:val="00F9159B"/>
    <w:rsid w:val="00F92711"/>
    <w:rsid w:val="00F941B1"/>
    <w:rsid w:val="00F953D4"/>
    <w:rsid w:val="00F96A49"/>
    <w:rsid w:val="00F973E5"/>
    <w:rsid w:val="00F97FB8"/>
    <w:rsid w:val="00FA03AE"/>
    <w:rsid w:val="00FA0D18"/>
    <w:rsid w:val="00FA3677"/>
    <w:rsid w:val="00FA3B0F"/>
    <w:rsid w:val="00FA4C46"/>
    <w:rsid w:val="00FA4CD7"/>
    <w:rsid w:val="00FA5503"/>
    <w:rsid w:val="00FA63BD"/>
    <w:rsid w:val="00FB020C"/>
    <w:rsid w:val="00FB0223"/>
    <w:rsid w:val="00FB0A01"/>
    <w:rsid w:val="00FB1934"/>
    <w:rsid w:val="00FB1D0F"/>
    <w:rsid w:val="00FB1EA4"/>
    <w:rsid w:val="00FB4430"/>
    <w:rsid w:val="00FB5982"/>
    <w:rsid w:val="00FC12CD"/>
    <w:rsid w:val="00FC2E9B"/>
    <w:rsid w:val="00FC3CC2"/>
    <w:rsid w:val="00FC58AB"/>
    <w:rsid w:val="00FC6760"/>
    <w:rsid w:val="00FC77AA"/>
    <w:rsid w:val="00FD20E7"/>
    <w:rsid w:val="00FD24C5"/>
    <w:rsid w:val="00FD59F6"/>
    <w:rsid w:val="00FE048E"/>
    <w:rsid w:val="00FE0886"/>
    <w:rsid w:val="00FE230C"/>
    <w:rsid w:val="00FE3B97"/>
    <w:rsid w:val="00FE4F07"/>
    <w:rsid w:val="00FE51DD"/>
    <w:rsid w:val="00FE623D"/>
    <w:rsid w:val="00FE74BF"/>
    <w:rsid w:val="00FF0761"/>
    <w:rsid w:val="00FF07B6"/>
    <w:rsid w:val="00FF0D6F"/>
    <w:rsid w:val="00FF1CEB"/>
    <w:rsid w:val="00FF2DB1"/>
    <w:rsid w:val="00FF31B0"/>
    <w:rsid w:val="00FF7230"/>
    <w:rsid w:val="00FF7C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34570363"/>
  <w15:docId w15:val="{93485654-CB2E-459B-81FB-D28925C1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F6D"/>
    <w:rPr>
      <w:rFonts w:ascii="Arial" w:hAnsi="Arial"/>
      <w:sz w:val="22"/>
      <w:szCs w:val="24"/>
      <w:lang w:val="en-ZA"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55110C"/>
    <w:pPr>
      <w:keepNext/>
      <w:spacing w:before="240" w:after="60"/>
      <w:outlineLvl w:val="1"/>
    </w:pPr>
    <w:rPr>
      <w:rFonts w:cs="Arial"/>
      <w:b/>
      <w:bCs/>
      <w:i/>
      <w:iCs/>
      <w:sz w:val="28"/>
      <w:szCs w:val="28"/>
    </w:rPr>
  </w:style>
  <w:style w:type="paragraph" w:styleId="Heading3">
    <w:name w:val="heading 3"/>
    <w:basedOn w:val="Normal"/>
    <w:next w:val="Normal"/>
    <w:qFormat/>
    <w:rsid w:val="0055110C"/>
    <w:pPr>
      <w:keepNext/>
      <w:spacing w:before="240" w:after="60"/>
      <w:outlineLvl w:val="2"/>
    </w:pPr>
    <w:rPr>
      <w:rFonts w:cs="Arial"/>
      <w:b/>
      <w:bCs/>
      <w:sz w:val="26"/>
      <w:szCs w:val="26"/>
    </w:rPr>
  </w:style>
  <w:style w:type="paragraph" w:styleId="Heading4">
    <w:name w:val="heading 4"/>
    <w:basedOn w:val="Normal"/>
    <w:next w:val="Normal"/>
    <w:qFormat/>
    <w:rsid w:val="0055110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C4EAC"/>
    <w:pPr>
      <w:tabs>
        <w:tab w:val="center" w:pos="4153"/>
        <w:tab w:val="right" w:pos="8306"/>
      </w:tabs>
    </w:pPr>
  </w:style>
  <w:style w:type="paragraph" w:styleId="Footer">
    <w:name w:val="footer"/>
    <w:basedOn w:val="Normal"/>
    <w:link w:val="FooterChar"/>
    <w:rsid w:val="001C4EAC"/>
    <w:pPr>
      <w:tabs>
        <w:tab w:val="center" w:pos="4153"/>
        <w:tab w:val="right" w:pos="8306"/>
      </w:tabs>
    </w:pPr>
  </w:style>
  <w:style w:type="table" w:styleId="TableGrid">
    <w:name w:val="Table Grid"/>
    <w:basedOn w:val="TableNormal"/>
    <w:uiPriority w:val="59"/>
    <w:rsid w:val="0015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
    <w:name w:val="bodytext - just"/>
    <w:basedOn w:val="Normal"/>
    <w:link w:val="bodytext-justChar"/>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link w:val="BodyTextIndentChar"/>
    <w:uiPriority w:val="99"/>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rsid w:val="002C5A79"/>
    <w:pPr>
      <w:numPr>
        <w:numId w:val="1"/>
      </w:numPr>
      <w:spacing w:after="360"/>
    </w:pPr>
    <w:rPr>
      <w:szCs w:val="20"/>
    </w:rPr>
  </w:style>
  <w:style w:type="paragraph" w:customStyle="1" w:styleId="StyleArial11ptAfter18pt1">
    <w:name w:val="Style Arial 11 pt After:  18 pt1"/>
    <w:basedOn w:val="Normal"/>
    <w:rsid w:val="002C5A79"/>
    <w:pPr>
      <w:numPr>
        <w:numId w:val="2"/>
      </w:numPr>
      <w:spacing w:after="360"/>
      <w:ind w:left="360"/>
    </w:pPr>
    <w:rPr>
      <w:szCs w:val="20"/>
    </w:rPr>
  </w:style>
  <w:style w:type="paragraph" w:customStyle="1" w:styleId="FindingHeading1">
    <w:name w:val="Finding Heading 1"/>
    <w:basedOn w:val="Normal"/>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0D6441"/>
    <w:pPr>
      <w:numPr>
        <w:ilvl w:val="1"/>
      </w:numPr>
      <w:outlineLvl w:val="1"/>
    </w:pPr>
  </w:style>
  <w:style w:type="character" w:styleId="Hyperlink">
    <w:name w:val="Hyperlink"/>
    <w:basedOn w:val="DefaultParagraphFont"/>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basedOn w:val="DefaultParagraphFont"/>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6"/>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6"/>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table" w:customStyle="1" w:styleId="TableGrid13">
    <w:name w:val="Table Grid13"/>
    <w:basedOn w:val="TableNormal"/>
    <w:next w:val="TableGrid"/>
    <w:uiPriority w:val="59"/>
    <w:rsid w:val="0086089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DA72AE"/>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080672"/>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713B0"/>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71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
    <w:rsid w:val="00B87810"/>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rsid w:val="00B8781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NumbernormalChar">
    <w:name w:val="Number normal Char"/>
    <w:basedOn w:val="DefaultParagraphFont"/>
    <w:link w:val="Numbernormal"/>
    <w:locked/>
    <w:rsid w:val="000904B5"/>
    <w:rPr>
      <w:rFonts w:ascii="Arial" w:eastAsia="Calibri" w:hAnsi="Arial" w:cs="Arial"/>
      <w:sz w:val="22"/>
      <w:szCs w:val="22"/>
      <w:shd w:val="clear" w:color="auto" w:fill="FFFFFF"/>
    </w:rPr>
  </w:style>
  <w:style w:type="paragraph" w:customStyle="1" w:styleId="Numbernormal">
    <w:name w:val="Number normal"/>
    <w:basedOn w:val="Normal"/>
    <w:link w:val="NumbernormalChar"/>
    <w:qFormat/>
    <w:rsid w:val="000904B5"/>
    <w:pPr>
      <w:shd w:val="clear" w:color="auto" w:fill="FFFFFF"/>
      <w:spacing w:after="240"/>
      <w:ind w:left="360" w:hanging="360"/>
    </w:pPr>
    <w:rPr>
      <w:rFonts w:eastAsia="Calibri" w:cs="Arial"/>
      <w:szCs w:val="22"/>
      <w:lang w:val="en-US" w:eastAsia="en-US"/>
    </w:rPr>
  </w:style>
  <w:style w:type="character" w:styleId="CommentReference">
    <w:name w:val="annotation reference"/>
    <w:basedOn w:val="DefaultParagraphFont"/>
    <w:uiPriority w:val="99"/>
    <w:unhideWhenUsed/>
    <w:rsid w:val="00CB3EB3"/>
    <w:rPr>
      <w:sz w:val="16"/>
      <w:szCs w:val="16"/>
    </w:rPr>
  </w:style>
  <w:style w:type="paragraph" w:styleId="CommentText">
    <w:name w:val="annotation text"/>
    <w:basedOn w:val="Normal"/>
    <w:link w:val="CommentTextChar"/>
    <w:uiPriority w:val="99"/>
    <w:unhideWhenUsed/>
    <w:rsid w:val="00CB3EB3"/>
    <w:rPr>
      <w:sz w:val="20"/>
      <w:szCs w:val="20"/>
    </w:rPr>
  </w:style>
  <w:style w:type="character" w:customStyle="1" w:styleId="CommentTextChar">
    <w:name w:val="Comment Text Char"/>
    <w:basedOn w:val="DefaultParagraphFont"/>
    <w:link w:val="CommentText"/>
    <w:uiPriority w:val="99"/>
    <w:rsid w:val="00CB3EB3"/>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CB3EB3"/>
    <w:rPr>
      <w:b/>
      <w:bCs/>
    </w:rPr>
  </w:style>
  <w:style w:type="character" w:customStyle="1" w:styleId="CommentSubjectChar">
    <w:name w:val="Comment Subject Char"/>
    <w:basedOn w:val="CommentTextChar"/>
    <w:link w:val="CommentSubject"/>
    <w:uiPriority w:val="99"/>
    <w:semiHidden/>
    <w:rsid w:val="00CB3EB3"/>
    <w:rPr>
      <w:rFonts w:ascii="Arial" w:hAnsi="Arial"/>
      <w:b/>
      <w:bCs/>
      <w:lang w:val="en-ZA" w:eastAsia="en-GB"/>
    </w:rPr>
  </w:style>
  <w:style w:type="character" w:customStyle="1" w:styleId="BodyTextIndentChar">
    <w:name w:val="Body Text Indent Char"/>
    <w:link w:val="BodyTextIndent"/>
    <w:uiPriority w:val="99"/>
    <w:rsid w:val="00F02852"/>
    <w:rPr>
      <w:rFonts w:ascii="Arial" w:hAnsi="Arial"/>
      <w:sz w:val="22"/>
      <w:lang w:val="en-GB"/>
    </w:rPr>
  </w:style>
  <w:style w:type="paragraph" w:customStyle="1" w:styleId="Body">
    <w:name w:val="Body"/>
    <w:basedOn w:val="Normal"/>
    <w:link w:val="BodyChar"/>
    <w:qFormat/>
    <w:rsid w:val="00F02852"/>
    <w:pPr>
      <w:spacing w:after="180"/>
      <w:jc w:val="both"/>
    </w:pPr>
    <w:rPr>
      <w:sz w:val="24"/>
      <w:szCs w:val="20"/>
      <w:lang w:val="en-GB" w:eastAsia="en-US"/>
    </w:rPr>
  </w:style>
  <w:style w:type="character" w:customStyle="1" w:styleId="BodyChar">
    <w:name w:val="Body Char"/>
    <w:link w:val="Body"/>
    <w:rsid w:val="00F02852"/>
    <w:rPr>
      <w:rFonts w:ascii="Arial" w:hAnsi="Arial"/>
      <w:sz w:val="24"/>
      <w:lang w:val="en-GB"/>
    </w:rPr>
  </w:style>
  <w:style w:type="paragraph" w:customStyle="1" w:styleId="1aParNorm">
    <w:name w:val="1a ParNorm"/>
    <w:basedOn w:val="Normal"/>
    <w:autoRedefine/>
    <w:qFormat/>
    <w:rsid w:val="006C0BD0"/>
    <w:pPr>
      <w:numPr>
        <w:numId w:val="7"/>
      </w:numPr>
      <w:shd w:val="clear" w:color="auto" w:fill="FFFFFF"/>
      <w:spacing w:after="120"/>
    </w:pPr>
    <w:rPr>
      <w:rFonts w:eastAsia="MS Mincho" w:cs="Arial"/>
      <w:szCs w:val="22"/>
      <w:lang w:eastAsia="en-US"/>
    </w:rPr>
  </w:style>
  <w:style w:type="paragraph" w:styleId="Caption">
    <w:name w:val="caption"/>
    <w:basedOn w:val="Normal"/>
    <w:next w:val="Normal"/>
    <w:uiPriority w:val="35"/>
    <w:unhideWhenUsed/>
    <w:qFormat/>
    <w:rsid w:val="004E6B86"/>
    <w:pPr>
      <w:spacing w:after="200"/>
    </w:pPr>
    <w:rPr>
      <w:rFonts w:asciiTheme="minorHAnsi" w:eastAsiaTheme="minorHAnsi" w:hAnsiTheme="minorHAnsi" w:cstheme="minorBidi"/>
      <w:b/>
      <w:bCs/>
      <w:color w:val="4F81BD" w:themeColor="accent1"/>
      <w:sz w:val="18"/>
      <w:szCs w:val="18"/>
      <w:lang w:eastAsia="en-US"/>
    </w:rPr>
  </w:style>
  <w:style w:type="paragraph" w:customStyle="1" w:styleId="111small">
    <w:name w:val="111 small"/>
    <w:basedOn w:val="Normal"/>
    <w:qFormat/>
    <w:rsid w:val="008B4CDA"/>
    <w:pPr>
      <w:spacing w:after="120"/>
      <w:ind w:left="1170"/>
    </w:pPr>
    <w:rPr>
      <w:rFonts w:cs="Arial"/>
      <w:sz w:val="20"/>
      <w:szCs w:val="20"/>
      <w:lang w:val="en-GB" w:eastAsia="en-US"/>
    </w:rPr>
  </w:style>
  <w:style w:type="character" w:customStyle="1" w:styleId="bodytext-justChar">
    <w:name w:val="bodytext - just Char"/>
    <w:basedOn w:val="DefaultParagraphFont"/>
    <w:link w:val="bodytext-just"/>
    <w:uiPriority w:val="99"/>
    <w:rsid w:val="0002719B"/>
    <w:rPr>
      <w:rFonts w:ascii="Arial" w:hAnsi="Arial"/>
      <w:sz w:val="21"/>
    </w:rPr>
  </w:style>
  <w:style w:type="paragraph" w:styleId="NormalWeb">
    <w:name w:val="Normal (Web)"/>
    <w:basedOn w:val="Normal"/>
    <w:link w:val="NormalWebChar"/>
    <w:uiPriority w:val="99"/>
    <w:unhideWhenUsed/>
    <w:rsid w:val="004F455E"/>
    <w:rPr>
      <w:rFonts w:ascii="Times New Roman" w:hAnsi="Times New Roman"/>
      <w:sz w:val="24"/>
      <w:lang w:eastAsia="en-ZA"/>
    </w:rPr>
  </w:style>
  <w:style w:type="character" w:customStyle="1" w:styleId="HeaderChar">
    <w:name w:val="Header Char"/>
    <w:basedOn w:val="DefaultParagraphFont"/>
    <w:link w:val="Header"/>
    <w:uiPriority w:val="99"/>
    <w:rsid w:val="00E711CD"/>
    <w:rPr>
      <w:rFonts w:ascii="Arial" w:hAnsi="Arial"/>
      <w:sz w:val="22"/>
      <w:szCs w:val="24"/>
      <w:lang w:val="en-ZA" w:eastAsia="en-GB"/>
    </w:rPr>
  </w:style>
  <w:style w:type="paragraph" w:styleId="ListBullet">
    <w:name w:val="List Bullet"/>
    <w:basedOn w:val="BodyText"/>
    <w:rsid w:val="00220525"/>
    <w:pPr>
      <w:numPr>
        <w:numId w:val="8"/>
      </w:numPr>
      <w:tabs>
        <w:tab w:val="clear" w:pos="1032"/>
        <w:tab w:val="num" w:pos="360"/>
      </w:tabs>
      <w:spacing w:before="130" w:after="130"/>
      <w:ind w:left="360" w:hanging="360"/>
      <w:jc w:val="both"/>
    </w:pPr>
    <w:rPr>
      <w:rFonts w:ascii="Times New Roman" w:eastAsia="Calibri" w:hAnsi="Times New Roman"/>
      <w:sz w:val="20"/>
      <w:szCs w:val="20"/>
      <w:lang w:eastAsia="en-US"/>
    </w:rPr>
  </w:style>
  <w:style w:type="paragraph" w:styleId="BodyText">
    <w:name w:val="Body Text"/>
    <w:basedOn w:val="Normal"/>
    <w:link w:val="BodyTextChar"/>
    <w:semiHidden/>
    <w:unhideWhenUsed/>
    <w:rsid w:val="00220525"/>
    <w:pPr>
      <w:spacing w:after="120"/>
    </w:pPr>
  </w:style>
  <w:style w:type="character" w:customStyle="1" w:styleId="BodyTextChar">
    <w:name w:val="Body Text Char"/>
    <w:basedOn w:val="DefaultParagraphFont"/>
    <w:link w:val="BodyText"/>
    <w:semiHidden/>
    <w:rsid w:val="00220525"/>
    <w:rPr>
      <w:rFonts w:ascii="Arial" w:hAnsi="Arial"/>
      <w:sz w:val="22"/>
      <w:szCs w:val="24"/>
      <w:lang w:val="en-ZA" w:eastAsia="en-GB"/>
    </w:rPr>
  </w:style>
  <w:style w:type="character" w:styleId="FootnoteReference">
    <w:name w:val="footnote reference"/>
    <w:basedOn w:val="DefaultParagraphFont"/>
    <w:uiPriority w:val="99"/>
    <w:rsid w:val="00114E08"/>
    <w:rPr>
      <w:vertAlign w:val="superscript"/>
    </w:rPr>
  </w:style>
  <w:style w:type="paragraph" w:customStyle="1" w:styleId="Default">
    <w:name w:val="Default"/>
    <w:link w:val="DefaultChar"/>
    <w:rsid w:val="00114E08"/>
    <w:pPr>
      <w:autoSpaceDE w:val="0"/>
      <w:autoSpaceDN w:val="0"/>
      <w:adjustRightInd w:val="0"/>
    </w:pPr>
    <w:rPr>
      <w:color w:val="000000"/>
      <w:sz w:val="24"/>
      <w:szCs w:val="24"/>
    </w:rPr>
  </w:style>
  <w:style w:type="character" w:customStyle="1" w:styleId="DefaultChar">
    <w:name w:val="Default Char"/>
    <w:basedOn w:val="DefaultParagraphFont"/>
    <w:link w:val="Default"/>
    <w:rsid w:val="00114E08"/>
    <w:rPr>
      <w:color w:val="000000"/>
      <w:sz w:val="24"/>
      <w:szCs w:val="24"/>
    </w:rPr>
  </w:style>
  <w:style w:type="character" w:customStyle="1" w:styleId="NormalWebChar">
    <w:name w:val="Normal (Web) Char"/>
    <w:basedOn w:val="DefaultParagraphFont"/>
    <w:link w:val="NormalWeb"/>
    <w:uiPriority w:val="99"/>
    <w:locked/>
    <w:rsid w:val="00C04C30"/>
    <w:rPr>
      <w:sz w:val="24"/>
      <w:szCs w:val="24"/>
      <w:lang w:val="en-ZA" w:eastAsia="en-ZA"/>
    </w:rPr>
  </w:style>
  <w:style w:type="paragraph" w:customStyle="1" w:styleId="1ahead">
    <w:name w:val="1ahead"/>
    <w:basedOn w:val="Normal"/>
    <w:autoRedefine/>
    <w:qFormat/>
    <w:rsid w:val="00C04C30"/>
    <w:pPr>
      <w:shd w:val="clear" w:color="auto" w:fill="FFFFFF"/>
      <w:spacing w:after="120"/>
    </w:pPr>
    <w:rPr>
      <w:rFonts w:cs="Arial"/>
      <w:bCs/>
      <w:szCs w:val="22"/>
      <w:lang w:val="en-US" w:eastAsia="en-US"/>
    </w:rPr>
  </w:style>
  <w:style w:type="paragraph" w:customStyle="1" w:styleId="AGbodytextblack">
    <w:name w:val="AG body text black"/>
    <w:basedOn w:val="Normal"/>
    <w:rsid w:val="004A089A"/>
    <w:pPr>
      <w:spacing w:after="120"/>
    </w:pPr>
    <w:rPr>
      <w:szCs w:val="22"/>
    </w:rPr>
  </w:style>
  <w:style w:type="paragraph" w:customStyle="1" w:styleId="lg-section">
    <w:name w:val="lg-section"/>
    <w:basedOn w:val="Normal"/>
    <w:rsid w:val="004A089A"/>
    <w:pPr>
      <w:spacing w:before="300"/>
      <w:ind w:firstLine="403"/>
      <w:jc w:val="both"/>
    </w:pPr>
    <w:rPr>
      <w:rFonts w:ascii="Verdana" w:hAnsi="Verdana"/>
      <w:color w:val="000000"/>
      <w:sz w:val="18"/>
      <w:szCs w:val="18"/>
      <w:lang w:val="en-GB"/>
    </w:rPr>
  </w:style>
  <w:style w:type="character" w:styleId="Strong">
    <w:name w:val="Strong"/>
    <w:basedOn w:val="DefaultParagraphFont"/>
    <w:uiPriority w:val="22"/>
    <w:qFormat/>
    <w:rsid w:val="004A089A"/>
    <w:rPr>
      <w:b/>
      <w:bCs/>
    </w:rPr>
  </w:style>
  <w:style w:type="character" w:customStyle="1" w:styleId="Heading2Char">
    <w:name w:val="Heading 2 Char"/>
    <w:basedOn w:val="DefaultParagraphFont"/>
    <w:link w:val="Heading2"/>
    <w:uiPriority w:val="99"/>
    <w:rsid w:val="004A089A"/>
    <w:rPr>
      <w:rFonts w:ascii="Arial" w:hAnsi="Arial" w:cs="Arial"/>
      <w:b/>
      <w:bCs/>
      <w:i/>
      <w:iCs/>
      <w:sz w:val="28"/>
      <w:szCs w:val="28"/>
      <w:lang w:val="en-ZA" w:eastAsia="en-GB"/>
    </w:rPr>
  </w:style>
  <w:style w:type="paragraph" w:customStyle="1" w:styleId="lg-a-1">
    <w:name w:val="lg-a-1"/>
    <w:basedOn w:val="Normal"/>
    <w:uiPriority w:val="99"/>
    <w:rsid w:val="004A089A"/>
    <w:pPr>
      <w:spacing w:before="180"/>
      <w:ind w:left="1361" w:hanging="1361"/>
      <w:jc w:val="both"/>
    </w:pPr>
    <w:rPr>
      <w:rFonts w:ascii="Verdana" w:hAnsi="Verdana"/>
      <w:color w:val="000000"/>
      <w:sz w:val="18"/>
      <w:szCs w:val="18"/>
      <w:lang w:val="en-GB"/>
    </w:rPr>
  </w:style>
  <w:style w:type="paragraph" w:styleId="NoSpacing">
    <w:name w:val="No Spacing"/>
    <w:uiPriority w:val="1"/>
    <w:qFormat/>
    <w:rsid w:val="004A089A"/>
    <w:rPr>
      <w:rFonts w:ascii="Arial" w:hAnsi="Arial"/>
      <w:sz w:val="24"/>
    </w:rPr>
  </w:style>
  <w:style w:type="character" w:styleId="Emphasis">
    <w:name w:val="Emphasis"/>
    <w:basedOn w:val="DefaultParagraphFont"/>
    <w:uiPriority w:val="20"/>
    <w:qFormat/>
    <w:rsid w:val="006463FC"/>
    <w:rPr>
      <w:i/>
      <w:iCs/>
    </w:rPr>
  </w:style>
  <w:style w:type="paragraph" w:styleId="Revision">
    <w:name w:val="Revision"/>
    <w:hidden/>
    <w:uiPriority w:val="99"/>
    <w:semiHidden/>
    <w:rsid w:val="00096F90"/>
    <w:rPr>
      <w:rFonts w:ascii="Arial" w:hAnsi="Arial"/>
      <w:sz w:val="22"/>
      <w:szCs w:val="24"/>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7880">
      <w:bodyDiv w:val="1"/>
      <w:marLeft w:val="0"/>
      <w:marRight w:val="0"/>
      <w:marTop w:val="0"/>
      <w:marBottom w:val="0"/>
      <w:divBdr>
        <w:top w:val="none" w:sz="0" w:space="0" w:color="auto"/>
        <w:left w:val="none" w:sz="0" w:space="0" w:color="auto"/>
        <w:bottom w:val="none" w:sz="0" w:space="0" w:color="auto"/>
        <w:right w:val="none" w:sz="0" w:space="0" w:color="auto"/>
      </w:divBdr>
    </w:div>
    <w:div w:id="46539817">
      <w:bodyDiv w:val="1"/>
      <w:marLeft w:val="0"/>
      <w:marRight w:val="0"/>
      <w:marTop w:val="0"/>
      <w:marBottom w:val="0"/>
      <w:divBdr>
        <w:top w:val="none" w:sz="0" w:space="0" w:color="auto"/>
        <w:left w:val="none" w:sz="0" w:space="0" w:color="auto"/>
        <w:bottom w:val="none" w:sz="0" w:space="0" w:color="auto"/>
        <w:right w:val="none" w:sz="0" w:space="0" w:color="auto"/>
      </w:divBdr>
    </w:div>
    <w:div w:id="207495233">
      <w:bodyDiv w:val="1"/>
      <w:marLeft w:val="0"/>
      <w:marRight w:val="0"/>
      <w:marTop w:val="0"/>
      <w:marBottom w:val="0"/>
      <w:divBdr>
        <w:top w:val="none" w:sz="0" w:space="0" w:color="auto"/>
        <w:left w:val="none" w:sz="0" w:space="0" w:color="auto"/>
        <w:bottom w:val="none" w:sz="0" w:space="0" w:color="auto"/>
        <w:right w:val="none" w:sz="0" w:space="0" w:color="auto"/>
      </w:divBdr>
    </w:div>
    <w:div w:id="284892310">
      <w:bodyDiv w:val="1"/>
      <w:marLeft w:val="0"/>
      <w:marRight w:val="0"/>
      <w:marTop w:val="0"/>
      <w:marBottom w:val="0"/>
      <w:divBdr>
        <w:top w:val="none" w:sz="0" w:space="0" w:color="auto"/>
        <w:left w:val="none" w:sz="0" w:space="0" w:color="auto"/>
        <w:bottom w:val="none" w:sz="0" w:space="0" w:color="auto"/>
        <w:right w:val="none" w:sz="0" w:space="0" w:color="auto"/>
      </w:divBdr>
    </w:div>
    <w:div w:id="361250102">
      <w:bodyDiv w:val="1"/>
      <w:marLeft w:val="0"/>
      <w:marRight w:val="0"/>
      <w:marTop w:val="0"/>
      <w:marBottom w:val="0"/>
      <w:divBdr>
        <w:top w:val="none" w:sz="0" w:space="0" w:color="auto"/>
        <w:left w:val="none" w:sz="0" w:space="0" w:color="auto"/>
        <w:bottom w:val="none" w:sz="0" w:space="0" w:color="auto"/>
        <w:right w:val="none" w:sz="0" w:space="0" w:color="auto"/>
      </w:divBdr>
    </w:div>
    <w:div w:id="372266074">
      <w:bodyDiv w:val="1"/>
      <w:marLeft w:val="0"/>
      <w:marRight w:val="0"/>
      <w:marTop w:val="0"/>
      <w:marBottom w:val="0"/>
      <w:divBdr>
        <w:top w:val="none" w:sz="0" w:space="0" w:color="auto"/>
        <w:left w:val="none" w:sz="0" w:space="0" w:color="auto"/>
        <w:bottom w:val="none" w:sz="0" w:space="0" w:color="auto"/>
        <w:right w:val="none" w:sz="0" w:space="0" w:color="auto"/>
      </w:divBdr>
    </w:div>
    <w:div w:id="473837311">
      <w:bodyDiv w:val="1"/>
      <w:marLeft w:val="0"/>
      <w:marRight w:val="0"/>
      <w:marTop w:val="0"/>
      <w:marBottom w:val="0"/>
      <w:divBdr>
        <w:top w:val="none" w:sz="0" w:space="0" w:color="auto"/>
        <w:left w:val="none" w:sz="0" w:space="0" w:color="auto"/>
        <w:bottom w:val="none" w:sz="0" w:space="0" w:color="auto"/>
        <w:right w:val="none" w:sz="0" w:space="0" w:color="auto"/>
      </w:divBdr>
    </w:div>
    <w:div w:id="546918282">
      <w:bodyDiv w:val="1"/>
      <w:marLeft w:val="0"/>
      <w:marRight w:val="0"/>
      <w:marTop w:val="0"/>
      <w:marBottom w:val="0"/>
      <w:divBdr>
        <w:top w:val="none" w:sz="0" w:space="0" w:color="auto"/>
        <w:left w:val="none" w:sz="0" w:space="0" w:color="auto"/>
        <w:bottom w:val="none" w:sz="0" w:space="0" w:color="auto"/>
        <w:right w:val="none" w:sz="0" w:space="0" w:color="auto"/>
      </w:divBdr>
    </w:div>
    <w:div w:id="549607830">
      <w:bodyDiv w:val="1"/>
      <w:marLeft w:val="0"/>
      <w:marRight w:val="0"/>
      <w:marTop w:val="0"/>
      <w:marBottom w:val="0"/>
      <w:divBdr>
        <w:top w:val="none" w:sz="0" w:space="0" w:color="auto"/>
        <w:left w:val="none" w:sz="0" w:space="0" w:color="auto"/>
        <w:bottom w:val="none" w:sz="0" w:space="0" w:color="auto"/>
        <w:right w:val="none" w:sz="0" w:space="0" w:color="auto"/>
      </w:divBdr>
      <w:divsChild>
        <w:div w:id="2136555092">
          <w:marLeft w:val="302"/>
          <w:marRight w:val="0"/>
          <w:marTop w:val="0"/>
          <w:marBottom w:val="0"/>
          <w:divBdr>
            <w:top w:val="none" w:sz="0" w:space="0" w:color="auto"/>
            <w:left w:val="none" w:sz="0" w:space="0" w:color="auto"/>
            <w:bottom w:val="none" w:sz="0" w:space="0" w:color="auto"/>
            <w:right w:val="none" w:sz="0" w:space="0" w:color="auto"/>
          </w:divBdr>
        </w:div>
        <w:div w:id="210576150">
          <w:marLeft w:val="302"/>
          <w:marRight w:val="0"/>
          <w:marTop w:val="0"/>
          <w:marBottom w:val="0"/>
          <w:divBdr>
            <w:top w:val="none" w:sz="0" w:space="0" w:color="auto"/>
            <w:left w:val="none" w:sz="0" w:space="0" w:color="auto"/>
            <w:bottom w:val="none" w:sz="0" w:space="0" w:color="auto"/>
            <w:right w:val="none" w:sz="0" w:space="0" w:color="auto"/>
          </w:divBdr>
        </w:div>
        <w:div w:id="757411284">
          <w:marLeft w:val="302"/>
          <w:marRight w:val="0"/>
          <w:marTop w:val="0"/>
          <w:marBottom w:val="0"/>
          <w:divBdr>
            <w:top w:val="none" w:sz="0" w:space="0" w:color="auto"/>
            <w:left w:val="none" w:sz="0" w:space="0" w:color="auto"/>
            <w:bottom w:val="none" w:sz="0" w:space="0" w:color="auto"/>
            <w:right w:val="none" w:sz="0" w:space="0" w:color="auto"/>
          </w:divBdr>
        </w:div>
      </w:divsChild>
    </w:div>
    <w:div w:id="556207508">
      <w:bodyDiv w:val="1"/>
      <w:marLeft w:val="0"/>
      <w:marRight w:val="0"/>
      <w:marTop w:val="0"/>
      <w:marBottom w:val="0"/>
      <w:divBdr>
        <w:top w:val="none" w:sz="0" w:space="0" w:color="auto"/>
        <w:left w:val="none" w:sz="0" w:space="0" w:color="auto"/>
        <w:bottom w:val="none" w:sz="0" w:space="0" w:color="auto"/>
        <w:right w:val="none" w:sz="0" w:space="0" w:color="auto"/>
      </w:divBdr>
    </w:div>
    <w:div w:id="651106121">
      <w:bodyDiv w:val="1"/>
      <w:marLeft w:val="0"/>
      <w:marRight w:val="0"/>
      <w:marTop w:val="0"/>
      <w:marBottom w:val="0"/>
      <w:divBdr>
        <w:top w:val="none" w:sz="0" w:space="0" w:color="auto"/>
        <w:left w:val="none" w:sz="0" w:space="0" w:color="auto"/>
        <w:bottom w:val="none" w:sz="0" w:space="0" w:color="auto"/>
        <w:right w:val="none" w:sz="0" w:space="0" w:color="auto"/>
      </w:divBdr>
    </w:div>
    <w:div w:id="681934477">
      <w:bodyDiv w:val="1"/>
      <w:marLeft w:val="0"/>
      <w:marRight w:val="0"/>
      <w:marTop w:val="0"/>
      <w:marBottom w:val="0"/>
      <w:divBdr>
        <w:top w:val="none" w:sz="0" w:space="0" w:color="auto"/>
        <w:left w:val="none" w:sz="0" w:space="0" w:color="auto"/>
        <w:bottom w:val="none" w:sz="0" w:space="0" w:color="auto"/>
        <w:right w:val="none" w:sz="0" w:space="0" w:color="auto"/>
      </w:divBdr>
    </w:div>
    <w:div w:id="752048920">
      <w:bodyDiv w:val="1"/>
      <w:marLeft w:val="0"/>
      <w:marRight w:val="0"/>
      <w:marTop w:val="0"/>
      <w:marBottom w:val="0"/>
      <w:divBdr>
        <w:top w:val="none" w:sz="0" w:space="0" w:color="auto"/>
        <w:left w:val="none" w:sz="0" w:space="0" w:color="auto"/>
        <w:bottom w:val="none" w:sz="0" w:space="0" w:color="auto"/>
        <w:right w:val="none" w:sz="0" w:space="0" w:color="auto"/>
      </w:divBdr>
      <w:divsChild>
        <w:div w:id="946959264">
          <w:marLeft w:val="0"/>
          <w:marRight w:val="0"/>
          <w:marTop w:val="0"/>
          <w:marBottom w:val="0"/>
          <w:divBdr>
            <w:top w:val="none" w:sz="0" w:space="0" w:color="auto"/>
            <w:left w:val="none" w:sz="0" w:space="0" w:color="auto"/>
            <w:bottom w:val="none" w:sz="0" w:space="0" w:color="auto"/>
            <w:right w:val="none" w:sz="0" w:space="0" w:color="auto"/>
          </w:divBdr>
        </w:div>
        <w:div w:id="1545557146">
          <w:marLeft w:val="0"/>
          <w:marRight w:val="0"/>
          <w:marTop w:val="0"/>
          <w:marBottom w:val="0"/>
          <w:divBdr>
            <w:top w:val="none" w:sz="0" w:space="0" w:color="auto"/>
            <w:left w:val="none" w:sz="0" w:space="0" w:color="auto"/>
            <w:bottom w:val="none" w:sz="0" w:space="0" w:color="auto"/>
            <w:right w:val="none" w:sz="0" w:space="0" w:color="auto"/>
          </w:divBdr>
        </w:div>
      </w:divsChild>
    </w:div>
    <w:div w:id="761682248">
      <w:bodyDiv w:val="1"/>
      <w:marLeft w:val="0"/>
      <w:marRight w:val="0"/>
      <w:marTop w:val="0"/>
      <w:marBottom w:val="0"/>
      <w:divBdr>
        <w:top w:val="none" w:sz="0" w:space="0" w:color="auto"/>
        <w:left w:val="none" w:sz="0" w:space="0" w:color="auto"/>
        <w:bottom w:val="none" w:sz="0" w:space="0" w:color="auto"/>
        <w:right w:val="none" w:sz="0" w:space="0" w:color="auto"/>
      </w:divBdr>
    </w:div>
    <w:div w:id="781530165">
      <w:bodyDiv w:val="1"/>
      <w:marLeft w:val="0"/>
      <w:marRight w:val="0"/>
      <w:marTop w:val="0"/>
      <w:marBottom w:val="0"/>
      <w:divBdr>
        <w:top w:val="none" w:sz="0" w:space="0" w:color="auto"/>
        <w:left w:val="none" w:sz="0" w:space="0" w:color="auto"/>
        <w:bottom w:val="none" w:sz="0" w:space="0" w:color="auto"/>
        <w:right w:val="none" w:sz="0" w:space="0" w:color="auto"/>
      </w:divBdr>
    </w:div>
    <w:div w:id="799223348">
      <w:bodyDiv w:val="1"/>
      <w:marLeft w:val="0"/>
      <w:marRight w:val="0"/>
      <w:marTop w:val="0"/>
      <w:marBottom w:val="0"/>
      <w:divBdr>
        <w:top w:val="none" w:sz="0" w:space="0" w:color="auto"/>
        <w:left w:val="none" w:sz="0" w:space="0" w:color="auto"/>
        <w:bottom w:val="none" w:sz="0" w:space="0" w:color="auto"/>
        <w:right w:val="none" w:sz="0" w:space="0" w:color="auto"/>
      </w:divBdr>
    </w:div>
    <w:div w:id="932781688">
      <w:bodyDiv w:val="1"/>
      <w:marLeft w:val="0"/>
      <w:marRight w:val="0"/>
      <w:marTop w:val="0"/>
      <w:marBottom w:val="150"/>
      <w:divBdr>
        <w:top w:val="none" w:sz="0" w:space="0" w:color="auto"/>
        <w:left w:val="none" w:sz="0" w:space="0" w:color="auto"/>
        <w:bottom w:val="none" w:sz="0" w:space="0" w:color="auto"/>
        <w:right w:val="none" w:sz="0" w:space="0" w:color="auto"/>
      </w:divBdr>
      <w:divsChild>
        <w:div w:id="1913731301">
          <w:marLeft w:val="0"/>
          <w:marRight w:val="0"/>
          <w:marTop w:val="0"/>
          <w:marBottom w:val="0"/>
          <w:divBdr>
            <w:top w:val="none" w:sz="0" w:space="0" w:color="auto"/>
            <w:left w:val="none" w:sz="0" w:space="0" w:color="auto"/>
            <w:bottom w:val="none" w:sz="0" w:space="0" w:color="auto"/>
            <w:right w:val="none" w:sz="0" w:space="0" w:color="auto"/>
          </w:divBdr>
          <w:divsChild>
            <w:div w:id="1512144751">
              <w:marLeft w:val="0"/>
              <w:marRight w:val="0"/>
              <w:marTop w:val="0"/>
              <w:marBottom w:val="0"/>
              <w:divBdr>
                <w:top w:val="single" w:sz="2" w:space="0" w:color="auto"/>
                <w:left w:val="single" w:sz="2" w:space="0" w:color="auto"/>
                <w:bottom w:val="single" w:sz="2" w:space="0" w:color="auto"/>
                <w:right w:val="single" w:sz="2" w:space="0" w:color="auto"/>
              </w:divBdr>
              <w:divsChild>
                <w:div w:id="480385088">
                  <w:marLeft w:val="0"/>
                  <w:marRight w:val="0"/>
                  <w:marTop w:val="0"/>
                  <w:marBottom w:val="0"/>
                  <w:divBdr>
                    <w:top w:val="none" w:sz="0" w:space="0" w:color="auto"/>
                    <w:left w:val="none" w:sz="0" w:space="0" w:color="auto"/>
                    <w:bottom w:val="none" w:sz="0" w:space="0" w:color="auto"/>
                    <w:right w:val="none" w:sz="0" w:space="0" w:color="auto"/>
                  </w:divBdr>
                  <w:divsChild>
                    <w:div w:id="2016835366">
                      <w:marLeft w:val="0"/>
                      <w:marRight w:val="0"/>
                      <w:marTop w:val="0"/>
                      <w:marBottom w:val="0"/>
                      <w:divBdr>
                        <w:top w:val="none" w:sz="0" w:space="0" w:color="auto"/>
                        <w:left w:val="none" w:sz="0" w:space="0" w:color="auto"/>
                        <w:bottom w:val="none" w:sz="0" w:space="0" w:color="auto"/>
                        <w:right w:val="none" w:sz="0" w:space="0" w:color="auto"/>
                      </w:divBdr>
                      <w:divsChild>
                        <w:div w:id="1023897334">
                          <w:marLeft w:val="0"/>
                          <w:marRight w:val="-15"/>
                          <w:marTop w:val="0"/>
                          <w:marBottom w:val="0"/>
                          <w:divBdr>
                            <w:top w:val="none" w:sz="0" w:space="0" w:color="auto"/>
                            <w:left w:val="none" w:sz="0" w:space="0" w:color="auto"/>
                            <w:bottom w:val="none" w:sz="0" w:space="0" w:color="auto"/>
                            <w:right w:val="none" w:sz="0" w:space="0" w:color="auto"/>
                          </w:divBdr>
                          <w:divsChild>
                            <w:div w:id="1372727107">
                              <w:marLeft w:val="-15"/>
                              <w:marRight w:val="0"/>
                              <w:marTop w:val="0"/>
                              <w:marBottom w:val="0"/>
                              <w:divBdr>
                                <w:top w:val="none" w:sz="0" w:space="0" w:color="auto"/>
                                <w:left w:val="none" w:sz="0" w:space="0" w:color="auto"/>
                                <w:bottom w:val="none" w:sz="0" w:space="0" w:color="auto"/>
                                <w:right w:val="none" w:sz="0" w:space="0" w:color="auto"/>
                              </w:divBdr>
                              <w:divsChild>
                                <w:div w:id="1036274372">
                                  <w:marLeft w:val="0"/>
                                  <w:marRight w:val="0"/>
                                  <w:marTop w:val="0"/>
                                  <w:marBottom w:val="0"/>
                                  <w:divBdr>
                                    <w:top w:val="none" w:sz="0" w:space="0" w:color="auto"/>
                                    <w:left w:val="none" w:sz="0" w:space="0" w:color="auto"/>
                                    <w:bottom w:val="none" w:sz="0" w:space="0" w:color="auto"/>
                                    <w:right w:val="none" w:sz="0" w:space="0" w:color="auto"/>
                                  </w:divBdr>
                                  <w:divsChild>
                                    <w:div w:id="282200576">
                                      <w:marLeft w:val="0"/>
                                      <w:marRight w:val="0"/>
                                      <w:marTop w:val="0"/>
                                      <w:marBottom w:val="0"/>
                                      <w:divBdr>
                                        <w:top w:val="none" w:sz="0" w:space="0" w:color="auto"/>
                                        <w:left w:val="none" w:sz="0" w:space="0" w:color="auto"/>
                                        <w:bottom w:val="none" w:sz="0" w:space="0" w:color="auto"/>
                                        <w:right w:val="none" w:sz="0" w:space="0" w:color="auto"/>
                                      </w:divBdr>
                                      <w:divsChild>
                                        <w:div w:id="2117869427">
                                          <w:marLeft w:val="75"/>
                                          <w:marRight w:val="75"/>
                                          <w:marTop w:val="120"/>
                                          <w:marBottom w:val="120"/>
                                          <w:divBdr>
                                            <w:top w:val="none" w:sz="0" w:space="0" w:color="auto"/>
                                            <w:left w:val="none" w:sz="0" w:space="0" w:color="auto"/>
                                            <w:bottom w:val="none" w:sz="0" w:space="0" w:color="auto"/>
                                            <w:right w:val="none" w:sz="0" w:space="0" w:color="auto"/>
                                          </w:divBdr>
                                          <w:divsChild>
                                            <w:div w:id="633566713">
                                              <w:marLeft w:val="0"/>
                                              <w:marRight w:val="0"/>
                                              <w:marTop w:val="0"/>
                                              <w:marBottom w:val="0"/>
                                              <w:divBdr>
                                                <w:top w:val="none" w:sz="0" w:space="0" w:color="auto"/>
                                                <w:left w:val="none" w:sz="0" w:space="0" w:color="auto"/>
                                                <w:bottom w:val="none" w:sz="0" w:space="0" w:color="auto"/>
                                                <w:right w:val="none" w:sz="0" w:space="0" w:color="auto"/>
                                              </w:divBdr>
                                              <w:divsChild>
                                                <w:div w:id="528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04350">
      <w:bodyDiv w:val="1"/>
      <w:marLeft w:val="0"/>
      <w:marRight w:val="0"/>
      <w:marTop w:val="0"/>
      <w:marBottom w:val="150"/>
      <w:divBdr>
        <w:top w:val="none" w:sz="0" w:space="0" w:color="auto"/>
        <w:left w:val="none" w:sz="0" w:space="0" w:color="auto"/>
        <w:bottom w:val="none" w:sz="0" w:space="0" w:color="auto"/>
        <w:right w:val="none" w:sz="0" w:space="0" w:color="auto"/>
      </w:divBdr>
      <w:divsChild>
        <w:div w:id="1566800893">
          <w:marLeft w:val="0"/>
          <w:marRight w:val="0"/>
          <w:marTop w:val="0"/>
          <w:marBottom w:val="0"/>
          <w:divBdr>
            <w:top w:val="none" w:sz="0" w:space="0" w:color="auto"/>
            <w:left w:val="none" w:sz="0" w:space="0" w:color="auto"/>
            <w:bottom w:val="none" w:sz="0" w:space="0" w:color="auto"/>
            <w:right w:val="none" w:sz="0" w:space="0" w:color="auto"/>
          </w:divBdr>
          <w:divsChild>
            <w:div w:id="1741832866">
              <w:marLeft w:val="0"/>
              <w:marRight w:val="0"/>
              <w:marTop w:val="0"/>
              <w:marBottom w:val="0"/>
              <w:divBdr>
                <w:top w:val="single" w:sz="2" w:space="0" w:color="auto"/>
                <w:left w:val="single" w:sz="2" w:space="0" w:color="auto"/>
                <w:bottom w:val="single" w:sz="2" w:space="0" w:color="auto"/>
                <w:right w:val="single" w:sz="2" w:space="0" w:color="auto"/>
              </w:divBdr>
              <w:divsChild>
                <w:div w:id="219481661">
                  <w:marLeft w:val="0"/>
                  <w:marRight w:val="0"/>
                  <w:marTop w:val="0"/>
                  <w:marBottom w:val="0"/>
                  <w:divBdr>
                    <w:top w:val="none" w:sz="0" w:space="0" w:color="auto"/>
                    <w:left w:val="none" w:sz="0" w:space="0" w:color="auto"/>
                    <w:bottom w:val="none" w:sz="0" w:space="0" w:color="auto"/>
                    <w:right w:val="none" w:sz="0" w:space="0" w:color="auto"/>
                  </w:divBdr>
                  <w:divsChild>
                    <w:div w:id="1019812733">
                      <w:marLeft w:val="0"/>
                      <w:marRight w:val="0"/>
                      <w:marTop w:val="0"/>
                      <w:marBottom w:val="0"/>
                      <w:divBdr>
                        <w:top w:val="none" w:sz="0" w:space="0" w:color="auto"/>
                        <w:left w:val="none" w:sz="0" w:space="0" w:color="auto"/>
                        <w:bottom w:val="none" w:sz="0" w:space="0" w:color="auto"/>
                        <w:right w:val="none" w:sz="0" w:space="0" w:color="auto"/>
                      </w:divBdr>
                      <w:divsChild>
                        <w:div w:id="514153937">
                          <w:marLeft w:val="0"/>
                          <w:marRight w:val="-15"/>
                          <w:marTop w:val="0"/>
                          <w:marBottom w:val="0"/>
                          <w:divBdr>
                            <w:top w:val="none" w:sz="0" w:space="0" w:color="auto"/>
                            <w:left w:val="none" w:sz="0" w:space="0" w:color="auto"/>
                            <w:bottom w:val="none" w:sz="0" w:space="0" w:color="auto"/>
                            <w:right w:val="none" w:sz="0" w:space="0" w:color="auto"/>
                          </w:divBdr>
                          <w:divsChild>
                            <w:div w:id="106238528">
                              <w:marLeft w:val="-15"/>
                              <w:marRight w:val="0"/>
                              <w:marTop w:val="0"/>
                              <w:marBottom w:val="0"/>
                              <w:divBdr>
                                <w:top w:val="none" w:sz="0" w:space="0" w:color="auto"/>
                                <w:left w:val="none" w:sz="0" w:space="0" w:color="auto"/>
                                <w:bottom w:val="none" w:sz="0" w:space="0" w:color="auto"/>
                                <w:right w:val="none" w:sz="0" w:space="0" w:color="auto"/>
                              </w:divBdr>
                              <w:divsChild>
                                <w:div w:id="1553348825">
                                  <w:marLeft w:val="0"/>
                                  <w:marRight w:val="0"/>
                                  <w:marTop w:val="0"/>
                                  <w:marBottom w:val="0"/>
                                  <w:divBdr>
                                    <w:top w:val="none" w:sz="0" w:space="0" w:color="auto"/>
                                    <w:left w:val="none" w:sz="0" w:space="0" w:color="auto"/>
                                    <w:bottom w:val="none" w:sz="0" w:space="0" w:color="auto"/>
                                    <w:right w:val="none" w:sz="0" w:space="0" w:color="auto"/>
                                  </w:divBdr>
                                  <w:divsChild>
                                    <w:div w:id="1145732707">
                                      <w:marLeft w:val="0"/>
                                      <w:marRight w:val="0"/>
                                      <w:marTop w:val="0"/>
                                      <w:marBottom w:val="0"/>
                                      <w:divBdr>
                                        <w:top w:val="none" w:sz="0" w:space="0" w:color="auto"/>
                                        <w:left w:val="none" w:sz="0" w:space="0" w:color="auto"/>
                                        <w:bottom w:val="none" w:sz="0" w:space="0" w:color="auto"/>
                                        <w:right w:val="none" w:sz="0" w:space="0" w:color="auto"/>
                                      </w:divBdr>
                                      <w:divsChild>
                                        <w:div w:id="1479690083">
                                          <w:marLeft w:val="75"/>
                                          <w:marRight w:val="75"/>
                                          <w:marTop w:val="120"/>
                                          <w:marBottom w:val="120"/>
                                          <w:divBdr>
                                            <w:top w:val="none" w:sz="0" w:space="0" w:color="auto"/>
                                            <w:left w:val="none" w:sz="0" w:space="0" w:color="auto"/>
                                            <w:bottom w:val="none" w:sz="0" w:space="0" w:color="auto"/>
                                            <w:right w:val="none" w:sz="0" w:space="0" w:color="auto"/>
                                          </w:divBdr>
                                          <w:divsChild>
                                            <w:div w:id="840202481">
                                              <w:marLeft w:val="0"/>
                                              <w:marRight w:val="0"/>
                                              <w:marTop w:val="0"/>
                                              <w:marBottom w:val="0"/>
                                              <w:divBdr>
                                                <w:top w:val="none" w:sz="0" w:space="0" w:color="auto"/>
                                                <w:left w:val="none" w:sz="0" w:space="0" w:color="auto"/>
                                                <w:bottom w:val="none" w:sz="0" w:space="0" w:color="auto"/>
                                                <w:right w:val="none" w:sz="0" w:space="0" w:color="auto"/>
                                              </w:divBdr>
                                              <w:divsChild>
                                                <w:div w:id="693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9089884">
      <w:bodyDiv w:val="1"/>
      <w:marLeft w:val="0"/>
      <w:marRight w:val="0"/>
      <w:marTop w:val="0"/>
      <w:marBottom w:val="0"/>
      <w:divBdr>
        <w:top w:val="none" w:sz="0" w:space="0" w:color="auto"/>
        <w:left w:val="none" w:sz="0" w:space="0" w:color="auto"/>
        <w:bottom w:val="none" w:sz="0" w:space="0" w:color="auto"/>
        <w:right w:val="none" w:sz="0" w:space="0" w:color="auto"/>
      </w:divBdr>
      <w:divsChild>
        <w:div w:id="1260916882">
          <w:marLeft w:val="302"/>
          <w:marRight w:val="0"/>
          <w:marTop w:val="0"/>
          <w:marBottom w:val="0"/>
          <w:divBdr>
            <w:top w:val="none" w:sz="0" w:space="0" w:color="auto"/>
            <w:left w:val="none" w:sz="0" w:space="0" w:color="auto"/>
            <w:bottom w:val="none" w:sz="0" w:space="0" w:color="auto"/>
            <w:right w:val="none" w:sz="0" w:space="0" w:color="auto"/>
          </w:divBdr>
        </w:div>
        <w:div w:id="1786582837">
          <w:marLeft w:val="302"/>
          <w:marRight w:val="0"/>
          <w:marTop w:val="0"/>
          <w:marBottom w:val="0"/>
          <w:divBdr>
            <w:top w:val="none" w:sz="0" w:space="0" w:color="auto"/>
            <w:left w:val="none" w:sz="0" w:space="0" w:color="auto"/>
            <w:bottom w:val="none" w:sz="0" w:space="0" w:color="auto"/>
            <w:right w:val="none" w:sz="0" w:space="0" w:color="auto"/>
          </w:divBdr>
        </w:div>
        <w:div w:id="2032803765">
          <w:marLeft w:val="302"/>
          <w:marRight w:val="0"/>
          <w:marTop w:val="0"/>
          <w:marBottom w:val="0"/>
          <w:divBdr>
            <w:top w:val="none" w:sz="0" w:space="0" w:color="auto"/>
            <w:left w:val="none" w:sz="0" w:space="0" w:color="auto"/>
            <w:bottom w:val="none" w:sz="0" w:space="0" w:color="auto"/>
            <w:right w:val="none" w:sz="0" w:space="0" w:color="auto"/>
          </w:divBdr>
        </w:div>
      </w:divsChild>
    </w:div>
    <w:div w:id="1074400116">
      <w:bodyDiv w:val="1"/>
      <w:marLeft w:val="0"/>
      <w:marRight w:val="0"/>
      <w:marTop w:val="0"/>
      <w:marBottom w:val="0"/>
      <w:divBdr>
        <w:top w:val="none" w:sz="0" w:space="0" w:color="auto"/>
        <w:left w:val="none" w:sz="0" w:space="0" w:color="auto"/>
        <w:bottom w:val="none" w:sz="0" w:space="0" w:color="auto"/>
        <w:right w:val="none" w:sz="0" w:space="0" w:color="auto"/>
      </w:divBdr>
    </w:div>
    <w:div w:id="1076393763">
      <w:bodyDiv w:val="1"/>
      <w:marLeft w:val="0"/>
      <w:marRight w:val="0"/>
      <w:marTop w:val="0"/>
      <w:marBottom w:val="0"/>
      <w:divBdr>
        <w:top w:val="none" w:sz="0" w:space="0" w:color="auto"/>
        <w:left w:val="none" w:sz="0" w:space="0" w:color="auto"/>
        <w:bottom w:val="none" w:sz="0" w:space="0" w:color="auto"/>
        <w:right w:val="none" w:sz="0" w:space="0" w:color="auto"/>
      </w:divBdr>
    </w:div>
    <w:div w:id="1105423484">
      <w:bodyDiv w:val="1"/>
      <w:marLeft w:val="0"/>
      <w:marRight w:val="0"/>
      <w:marTop w:val="0"/>
      <w:marBottom w:val="0"/>
      <w:divBdr>
        <w:top w:val="none" w:sz="0" w:space="0" w:color="auto"/>
        <w:left w:val="none" w:sz="0" w:space="0" w:color="auto"/>
        <w:bottom w:val="none" w:sz="0" w:space="0" w:color="auto"/>
        <w:right w:val="none" w:sz="0" w:space="0" w:color="auto"/>
      </w:divBdr>
    </w:div>
    <w:div w:id="1123429101">
      <w:bodyDiv w:val="1"/>
      <w:marLeft w:val="0"/>
      <w:marRight w:val="0"/>
      <w:marTop w:val="0"/>
      <w:marBottom w:val="150"/>
      <w:divBdr>
        <w:top w:val="none" w:sz="0" w:space="0" w:color="auto"/>
        <w:left w:val="none" w:sz="0" w:space="0" w:color="auto"/>
        <w:bottom w:val="none" w:sz="0" w:space="0" w:color="auto"/>
        <w:right w:val="none" w:sz="0" w:space="0" w:color="auto"/>
      </w:divBdr>
      <w:divsChild>
        <w:div w:id="1130829103">
          <w:marLeft w:val="0"/>
          <w:marRight w:val="0"/>
          <w:marTop w:val="0"/>
          <w:marBottom w:val="0"/>
          <w:divBdr>
            <w:top w:val="none" w:sz="0" w:space="0" w:color="auto"/>
            <w:left w:val="none" w:sz="0" w:space="0" w:color="auto"/>
            <w:bottom w:val="none" w:sz="0" w:space="0" w:color="auto"/>
            <w:right w:val="none" w:sz="0" w:space="0" w:color="auto"/>
          </w:divBdr>
          <w:divsChild>
            <w:div w:id="1859853352">
              <w:marLeft w:val="0"/>
              <w:marRight w:val="0"/>
              <w:marTop w:val="0"/>
              <w:marBottom w:val="0"/>
              <w:divBdr>
                <w:top w:val="single" w:sz="2" w:space="0" w:color="auto"/>
                <w:left w:val="single" w:sz="2" w:space="0" w:color="auto"/>
                <w:bottom w:val="single" w:sz="2" w:space="0" w:color="auto"/>
                <w:right w:val="single" w:sz="2" w:space="0" w:color="auto"/>
              </w:divBdr>
              <w:divsChild>
                <w:div w:id="1367296425">
                  <w:marLeft w:val="0"/>
                  <w:marRight w:val="0"/>
                  <w:marTop w:val="0"/>
                  <w:marBottom w:val="0"/>
                  <w:divBdr>
                    <w:top w:val="none" w:sz="0" w:space="0" w:color="auto"/>
                    <w:left w:val="none" w:sz="0" w:space="0" w:color="auto"/>
                    <w:bottom w:val="none" w:sz="0" w:space="0" w:color="auto"/>
                    <w:right w:val="none" w:sz="0" w:space="0" w:color="auto"/>
                  </w:divBdr>
                  <w:divsChild>
                    <w:div w:id="688682248">
                      <w:marLeft w:val="0"/>
                      <w:marRight w:val="0"/>
                      <w:marTop w:val="0"/>
                      <w:marBottom w:val="0"/>
                      <w:divBdr>
                        <w:top w:val="none" w:sz="0" w:space="0" w:color="auto"/>
                        <w:left w:val="none" w:sz="0" w:space="0" w:color="auto"/>
                        <w:bottom w:val="none" w:sz="0" w:space="0" w:color="auto"/>
                        <w:right w:val="none" w:sz="0" w:space="0" w:color="auto"/>
                      </w:divBdr>
                      <w:divsChild>
                        <w:div w:id="746077790">
                          <w:marLeft w:val="0"/>
                          <w:marRight w:val="-15"/>
                          <w:marTop w:val="0"/>
                          <w:marBottom w:val="0"/>
                          <w:divBdr>
                            <w:top w:val="none" w:sz="0" w:space="0" w:color="auto"/>
                            <w:left w:val="none" w:sz="0" w:space="0" w:color="auto"/>
                            <w:bottom w:val="none" w:sz="0" w:space="0" w:color="auto"/>
                            <w:right w:val="none" w:sz="0" w:space="0" w:color="auto"/>
                          </w:divBdr>
                          <w:divsChild>
                            <w:div w:id="1126965525">
                              <w:marLeft w:val="-15"/>
                              <w:marRight w:val="0"/>
                              <w:marTop w:val="0"/>
                              <w:marBottom w:val="0"/>
                              <w:divBdr>
                                <w:top w:val="none" w:sz="0" w:space="0" w:color="auto"/>
                                <w:left w:val="none" w:sz="0" w:space="0" w:color="auto"/>
                                <w:bottom w:val="none" w:sz="0" w:space="0" w:color="auto"/>
                                <w:right w:val="none" w:sz="0" w:space="0" w:color="auto"/>
                              </w:divBdr>
                              <w:divsChild>
                                <w:div w:id="838153515">
                                  <w:marLeft w:val="0"/>
                                  <w:marRight w:val="0"/>
                                  <w:marTop w:val="0"/>
                                  <w:marBottom w:val="0"/>
                                  <w:divBdr>
                                    <w:top w:val="none" w:sz="0" w:space="0" w:color="auto"/>
                                    <w:left w:val="none" w:sz="0" w:space="0" w:color="auto"/>
                                    <w:bottom w:val="none" w:sz="0" w:space="0" w:color="auto"/>
                                    <w:right w:val="none" w:sz="0" w:space="0" w:color="auto"/>
                                  </w:divBdr>
                                  <w:divsChild>
                                    <w:div w:id="717432843">
                                      <w:marLeft w:val="0"/>
                                      <w:marRight w:val="0"/>
                                      <w:marTop w:val="0"/>
                                      <w:marBottom w:val="0"/>
                                      <w:divBdr>
                                        <w:top w:val="none" w:sz="0" w:space="0" w:color="auto"/>
                                        <w:left w:val="none" w:sz="0" w:space="0" w:color="auto"/>
                                        <w:bottom w:val="none" w:sz="0" w:space="0" w:color="auto"/>
                                        <w:right w:val="none" w:sz="0" w:space="0" w:color="auto"/>
                                      </w:divBdr>
                                      <w:divsChild>
                                        <w:div w:id="2109344373">
                                          <w:marLeft w:val="75"/>
                                          <w:marRight w:val="75"/>
                                          <w:marTop w:val="120"/>
                                          <w:marBottom w:val="120"/>
                                          <w:divBdr>
                                            <w:top w:val="none" w:sz="0" w:space="0" w:color="auto"/>
                                            <w:left w:val="none" w:sz="0" w:space="0" w:color="auto"/>
                                            <w:bottom w:val="none" w:sz="0" w:space="0" w:color="auto"/>
                                            <w:right w:val="none" w:sz="0" w:space="0" w:color="auto"/>
                                          </w:divBdr>
                                          <w:divsChild>
                                            <w:div w:id="1728452573">
                                              <w:marLeft w:val="0"/>
                                              <w:marRight w:val="0"/>
                                              <w:marTop w:val="0"/>
                                              <w:marBottom w:val="0"/>
                                              <w:divBdr>
                                                <w:top w:val="none" w:sz="0" w:space="0" w:color="auto"/>
                                                <w:left w:val="none" w:sz="0" w:space="0" w:color="auto"/>
                                                <w:bottom w:val="none" w:sz="0" w:space="0" w:color="auto"/>
                                                <w:right w:val="none" w:sz="0" w:space="0" w:color="auto"/>
                                              </w:divBdr>
                                              <w:divsChild>
                                                <w:div w:id="750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156672">
      <w:bodyDiv w:val="1"/>
      <w:marLeft w:val="0"/>
      <w:marRight w:val="0"/>
      <w:marTop w:val="0"/>
      <w:marBottom w:val="0"/>
      <w:divBdr>
        <w:top w:val="none" w:sz="0" w:space="0" w:color="auto"/>
        <w:left w:val="none" w:sz="0" w:space="0" w:color="auto"/>
        <w:bottom w:val="none" w:sz="0" w:space="0" w:color="auto"/>
        <w:right w:val="none" w:sz="0" w:space="0" w:color="auto"/>
      </w:divBdr>
    </w:div>
    <w:div w:id="1288203022">
      <w:bodyDiv w:val="1"/>
      <w:marLeft w:val="0"/>
      <w:marRight w:val="0"/>
      <w:marTop w:val="0"/>
      <w:marBottom w:val="0"/>
      <w:divBdr>
        <w:top w:val="none" w:sz="0" w:space="0" w:color="auto"/>
        <w:left w:val="none" w:sz="0" w:space="0" w:color="auto"/>
        <w:bottom w:val="none" w:sz="0" w:space="0" w:color="auto"/>
        <w:right w:val="none" w:sz="0" w:space="0" w:color="auto"/>
      </w:divBdr>
    </w:div>
    <w:div w:id="1354456360">
      <w:bodyDiv w:val="1"/>
      <w:marLeft w:val="0"/>
      <w:marRight w:val="0"/>
      <w:marTop w:val="0"/>
      <w:marBottom w:val="0"/>
      <w:divBdr>
        <w:top w:val="none" w:sz="0" w:space="0" w:color="auto"/>
        <w:left w:val="none" w:sz="0" w:space="0" w:color="auto"/>
        <w:bottom w:val="none" w:sz="0" w:space="0" w:color="auto"/>
        <w:right w:val="none" w:sz="0" w:space="0" w:color="auto"/>
      </w:divBdr>
    </w:div>
    <w:div w:id="1377510606">
      <w:bodyDiv w:val="1"/>
      <w:marLeft w:val="0"/>
      <w:marRight w:val="0"/>
      <w:marTop w:val="0"/>
      <w:marBottom w:val="0"/>
      <w:divBdr>
        <w:top w:val="none" w:sz="0" w:space="0" w:color="auto"/>
        <w:left w:val="none" w:sz="0" w:space="0" w:color="auto"/>
        <w:bottom w:val="none" w:sz="0" w:space="0" w:color="auto"/>
        <w:right w:val="none" w:sz="0" w:space="0" w:color="auto"/>
      </w:divBdr>
    </w:div>
    <w:div w:id="1459253882">
      <w:bodyDiv w:val="1"/>
      <w:marLeft w:val="0"/>
      <w:marRight w:val="0"/>
      <w:marTop w:val="0"/>
      <w:marBottom w:val="0"/>
      <w:divBdr>
        <w:top w:val="none" w:sz="0" w:space="0" w:color="auto"/>
        <w:left w:val="none" w:sz="0" w:space="0" w:color="auto"/>
        <w:bottom w:val="none" w:sz="0" w:space="0" w:color="auto"/>
        <w:right w:val="none" w:sz="0" w:space="0" w:color="auto"/>
      </w:divBdr>
    </w:div>
    <w:div w:id="1601835709">
      <w:bodyDiv w:val="1"/>
      <w:marLeft w:val="0"/>
      <w:marRight w:val="0"/>
      <w:marTop w:val="0"/>
      <w:marBottom w:val="0"/>
      <w:divBdr>
        <w:top w:val="none" w:sz="0" w:space="0" w:color="auto"/>
        <w:left w:val="none" w:sz="0" w:space="0" w:color="auto"/>
        <w:bottom w:val="none" w:sz="0" w:space="0" w:color="auto"/>
        <w:right w:val="none" w:sz="0" w:space="0" w:color="auto"/>
      </w:divBdr>
    </w:div>
    <w:div w:id="1693802971">
      <w:bodyDiv w:val="1"/>
      <w:marLeft w:val="0"/>
      <w:marRight w:val="0"/>
      <w:marTop w:val="0"/>
      <w:marBottom w:val="0"/>
      <w:divBdr>
        <w:top w:val="none" w:sz="0" w:space="0" w:color="auto"/>
        <w:left w:val="none" w:sz="0" w:space="0" w:color="auto"/>
        <w:bottom w:val="none" w:sz="0" w:space="0" w:color="auto"/>
        <w:right w:val="none" w:sz="0" w:space="0" w:color="auto"/>
      </w:divBdr>
      <w:divsChild>
        <w:div w:id="38867918">
          <w:marLeft w:val="302"/>
          <w:marRight w:val="0"/>
          <w:marTop w:val="0"/>
          <w:marBottom w:val="0"/>
          <w:divBdr>
            <w:top w:val="none" w:sz="0" w:space="0" w:color="auto"/>
            <w:left w:val="none" w:sz="0" w:space="0" w:color="auto"/>
            <w:bottom w:val="none" w:sz="0" w:space="0" w:color="auto"/>
            <w:right w:val="none" w:sz="0" w:space="0" w:color="auto"/>
          </w:divBdr>
        </w:div>
        <w:div w:id="30569292">
          <w:marLeft w:val="302"/>
          <w:marRight w:val="0"/>
          <w:marTop w:val="0"/>
          <w:marBottom w:val="0"/>
          <w:divBdr>
            <w:top w:val="none" w:sz="0" w:space="0" w:color="auto"/>
            <w:left w:val="none" w:sz="0" w:space="0" w:color="auto"/>
            <w:bottom w:val="none" w:sz="0" w:space="0" w:color="auto"/>
            <w:right w:val="none" w:sz="0" w:space="0" w:color="auto"/>
          </w:divBdr>
        </w:div>
        <w:div w:id="1648435313">
          <w:marLeft w:val="302"/>
          <w:marRight w:val="0"/>
          <w:marTop w:val="0"/>
          <w:marBottom w:val="0"/>
          <w:divBdr>
            <w:top w:val="none" w:sz="0" w:space="0" w:color="auto"/>
            <w:left w:val="none" w:sz="0" w:space="0" w:color="auto"/>
            <w:bottom w:val="none" w:sz="0" w:space="0" w:color="auto"/>
            <w:right w:val="none" w:sz="0" w:space="0" w:color="auto"/>
          </w:divBdr>
        </w:div>
      </w:divsChild>
    </w:div>
    <w:div w:id="1713573594">
      <w:bodyDiv w:val="1"/>
      <w:marLeft w:val="0"/>
      <w:marRight w:val="0"/>
      <w:marTop w:val="0"/>
      <w:marBottom w:val="0"/>
      <w:divBdr>
        <w:top w:val="none" w:sz="0" w:space="0" w:color="auto"/>
        <w:left w:val="none" w:sz="0" w:space="0" w:color="auto"/>
        <w:bottom w:val="none" w:sz="0" w:space="0" w:color="auto"/>
        <w:right w:val="none" w:sz="0" w:space="0" w:color="auto"/>
      </w:divBdr>
    </w:div>
    <w:div w:id="1720547767">
      <w:bodyDiv w:val="1"/>
      <w:marLeft w:val="0"/>
      <w:marRight w:val="0"/>
      <w:marTop w:val="0"/>
      <w:marBottom w:val="0"/>
      <w:divBdr>
        <w:top w:val="none" w:sz="0" w:space="0" w:color="auto"/>
        <w:left w:val="none" w:sz="0" w:space="0" w:color="auto"/>
        <w:bottom w:val="none" w:sz="0" w:space="0" w:color="auto"/>
        <w:right w:val="none" w:sz="0" w:space="0" w:color="auto"/>
      </w:divBdr>
    </w:div>
    <w:div w:id="1794710600">
      <w:bodyDiv w:val="1"/>
      <w:marLeft w:val="0"/>
      <w:marRight w:val="0"/>
      <w:marTop w:val="0"/>
      <w:marBottom w:val="0"/>
      <w:divBdr>
        <w:top w:val="none" w:sz="0" w:space="0" w:color="auto"/>
        <w:left w:val="none" w:sz="0" w:space="0" w:color="auto"/>
        <w:bottom w:val="none" w:sz="0" w:space="0" w:color="auto"/>
        <w:right w:val="none" w:sz="0" w:space="0" w:color="auto"/>
      </w:divBdr>
    </w:div>
    <w:div w:id="1818835664">
      <w:bodyDiv w:val="1"/>
      <w:marLeft w:val="0"/>
      <w:marRight w:val="0"/>
      <w:marTop w:val="0"/>
      <w:marBottom w:val="0"/>
      <w:divBdr>
        <w:top w:val="none" w:sz="0" w:space="0" w:color="auto"/>
        <w:left w:val="none" w:sz="0" w:space="0" w:color="auto"/>
        <w:bottom w:val="none" w:sz="0" w:space="0" w:color="auto"/>
        <w:right w:val="none" w:sz="0" w:space="0" w:color="auto"/>
      </w:divBdr>
    </w:div>
    <w:div w:id="1841236147">
      <w:bodyDiv w:val="1"/>
      <w:marLeft w:val="0"/>
      <w:marRight w:val="0"/>
      <w:marTop w:val="0"/>
      <w:marBottom w:val="0"/>
      <w:divBdr>
        <w:top w:val="none" w:sz="0" w:space="0" w:color="auto"/>
        <w:left w:val="none" w:sz="0" w:space="0" w:color="auto"/>
        <w:bottom w:val="none" w:sz="0" w:space="0" w:color="auto"/>
        <w:right w:val="none" w:sz="0" w:space="0" w:color="auto"/>
      </w:divBdr>
    </w:div>
    <w:div w:id="1972207351">
      <w:bodyDiv w:val="1"/>
      <w:marLeft w:val="0"/>
      <w:marRight w:val="0"/>
      <w:marTop w:val="0"/>
      <w:marBottom w:val="0"/>
      <w:divBdr>
        <w:top w:val="none" w:sz="0" w:space="0" w:color="auto"/>
        <w:left w:val="none" w:sz="0" w:space="0" w:color="auto"/>
        <w:bottom w:val="none" w:sz="0" w:space="0" w:color="auto"/>
        <w:right w:val="none" w:sz="0" w:space="0" w:color="auto"/>
      </w:divBdr>
    </w:div>
    <w:div w:id="2085639115">
      <w:bodyDiv w:val="1"/>
      <w:marLeft w:val="0"/>
      <w:marRight w:val="0"/>
      <w:marTop w:val="0"/>
      <w:marBottom w:val="0"/>
      <w:divBdr>
        <w:top w:val="none" w:sz="0" w:space="0" w:color="auto"/>
        <w:left w:val="none" w:sz="0" w:space="0" w:color="auto"/>
        <w:bottom w:val="none" w:sz="0" w:space="0" w:color="auto"/>
        <w:right w:val="none" w:sz="0" w:space="0" w:color="auto"/>
      </w:divBdr>
    </w:div>
    <w:div w:id="2131312671">
      <w:bodyDiv w:val="1"/>
      <w:marLeft w:val="0"/>
      <w:marRight w:val="0"/>
      <w:marTop w:val="0"/>
      <w:marBottom w:val="150"/>
      <w:divBdr>
        <w:top w:val="none" w:sz="0" w:space="0" w:color="auto"/>
        <w:left w:val="none" w:sz="0" w:space="0" w:color="auto"/>
        <w:bottom w:val="none" w:sz="0" w:space="0" w:color="auto"/>
        <w:right w:val="none" w:sz="0" w:space="0" w:color="auto"/>
      </w:divBdr>
      <w:divsChild>
        <w:div w:id="733822830">
          <w:marLeft w:val="0"/>
          <w:marRight w:val="0"/>
          <w:marTop w:val="0"/>
          <w:marBottom w:val="0"/>
          <w:divBdr>
            <w:top w:val="none" w:sz="0" w:space="0" w:color="auto"/>
            <w:left w:val="none" w:sz="0" w:space="0" w:color="auto"/>
            <w:bottom w:val="none" w:sz="0" w:space="0" w:color="auto"/>
            <w:right w:val="none" w:sz="0" w:space="0" w:color="auto"/>
          </w:divBdr>
          <w:divsChild>
            <w:div w:id="1656757531">
              <w:marLeft w:val="0"/>
              <w:marRight w:val="0"/>
              <w:marTop w:val="0"/>
              <w:marBottom w:val="0"/>
              <w:divBdr>
                <w:top w:val="single" w:sz="2" w:space="0" w:color="auto"/>
                <w:left w:val="single" w:sz="2" w:space="0" w:color="auto"/>
                <w:bottom w:val="single" w:sz="2" w:space="0" w:color="auto"/>
                <w:right w:val="single" w:sz="2" w:space="0" w:color="auto"/>
              </w:divBdr>
              <w:divsChild>
                <w:div w:id="1673724373">
                  <w:marLeft w:val="0"/>
                  <w:marRight w:val="0"/>
                  <w:marTop w:val="0"/>
                  <w:marBottom w:val="0"/>
                  <w:divBdr>
                    <w:top w:val="none" w:sz="0" w:space="0" w:color="auto"/>
                    <w:left w:val="none" w:sz="0" w:space="0" w:color="auto"/>
                    <w:bottom w:val="none" w:sz="0" w:space="0" w:color="auto"/>
                    <w:right w:val="none" w:sz="0" w:space="0" w:color="auto"/>
                  </w:divBdr>
                  <w:divsChild>
                    <w:div w:id="626083571">
                      <w:marLeft w:val="0"/>
                      <w:marRight w:val="0"/>
                      <w:marTop w:val="0"/>
                      <w:marBottom w:val="0"/>
                      <w:divBdr>
                        <w:top w:val="none" w:sz="0" w:space="0" w:color="auto"/>
                        <w:left w:val="none" w:sz="0" w:space="0" w:color="auto"/>
                        <w:bottom w:val="none" w:sz="0" w:space="0" w:color="auto"/>
                        <w:right w:val="none" w:sz="0" w:space="0" w:color="auto"/>
                      </w:divBdr>
                      <w:divsChild>
                        <w:div w:id="2041472101">
                          <w:marLeft w:val="0"/>
                          <w:marRight w:val="-15"/>
                          <w:marTop w:val="0"/>
                          <w:marBottom w:val="0"/>
                          <w:divBdr>
                            <w:top w:val="none" w:sz="0" w:space="0" w:color="auto"/>
                            <w:left w:val="none" w:sz="0" w:space="0" w:color="auto"/>
                            <w:bottom w:val="none" w:sz="0" w:space="0" w:color="auto"/>
                            <w:right w:val="none" w:sz="0" w:space="0" w:color="auto"/>
                          </w:divBdr>
                          <w:divsChild>
                            <w:div w:id="2109420157">
                              <w:marLeft w:val="-15"/>
                              <w:marRight w:val="0"/>
                              <w:marTop w:val="0"/>
                              <w:marBottom w:val="0"/>
                              <w:divBdr>
                                <w:top w:val="none" w:sz="0" w:space="0" w:color="auto"/>
                                <w:left w:val="none" w:sz="0" w:space="0" w:color="auto"/>
                                <w:bottom w:val="none" w:sz="0" w:space="0" w:color="auto"/>
                                <w:right w:val="none" w:sz="0" w:space="0" w:color="auto"/>
                              </w:divBdr>
                              <w:divsChild>
                                <w:div w:id="1847286874">
                                  <w:marLeft w:val="0"/>
                                  <w:marRight w:val="0"/>
                                  <w:marTop w:val="0"/>
                                  <w:marBottom w:val="0"/>
                                  <w:divBdr>
                                    <w:top w:val="none" w:sz="0" w:space="0" w:color="auto"/>
                                    <w:left w:val="none" w:sz="0" w:space="0" w:color="auto"/>
                                    <w:bottom w:val="none" w:sz="0" w:space="0" w:color="auto"/>
                                    <w:right w:val="none" w:sz="0" w:space="0" w:color="auto"/>
                                  </w:divBdr>
                                  <w:divsChild>
                                    <w:div w:id="210271207">
                                      <w:marLeft w:val="0"/>
                                      <w:marRight w:val="0"/>
                                      <w:marTop w:val="0"/>
                                      <w:marBottom w:val="0"/>
                                      <w:divBdr>
                                        <w:top w:val="none" w:sz="0" w:space="0" w:color="auto"/>
                                        <w:left w:val="none" w:sz="0" w:space="0" w:color="auto"/>
                                        <w:bottom w:val="none" w:sz="0" w:space="0" w:color="auto"/>
                                        <w:right w:val="none" w:sz="0" w:space="0" w:color="auto"/>
                                      </w:divBdr>
                                      <w:divsChild>
                                        <w:div w:id="1211461570">
                                          <w:marLeft w:val="75"/>
                                          <w:marRight w:val="75"/>
                                          <w:marTop w:val="120"/>
                                          <w:marBottom w:val="120"/>
                                          <w:divBdr>
                                            <w:top w:val="none" w:sz="0" w:space="0" w:color="auto"/>
                                            <w:left w:val="none" w:sz="0" w:space="0" w:color="auto"/>
                                            <w:bottom w:val="none" w:sz="0" w:space="0" w:color="auto"/>
                                            <w:right w:val="none" w:sz="0" w:space="0" w:color="auto"/>
                                          </w:divBdr>
                                          <w:divsChild>
                                            <w:div w:id="128864250">
                                              <w:marLeft w:val="0"/>
                                              <w:marRight w:val="0"/>
                                              <w:marTop w:val="0"/>
                                              <w:marBottom w:val="0"/>
                                              <w:divBdr>
                                                <w:top w:val="none" w:sz="0" w:space="0" w:color="auto"/>
                                                <w:left w:val="none" w:sz="0" w:space="0" w:color="auto"/>
                                                <w:bottom w:val="none" w:sz="0" w:space="0" w:color="auto"/>
                                                <w:right w:val="none" w:sz="0" w:space="0" w:color="auto"/>
                                              </w:divBdr>
                                              <w:divsChild>
                                                <w:div w:id="21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07/relationships/diagramDrawing" Target="diagrams/drawing1.xml"/><Relationship Id="rId27" Type="http://schemas.openxmlformats.org/officeDocument/2006/relationships/theme" Target="theme/theme1.xml"/></Relationships>
</file>

<file path=word/_rels/foot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TeamMateR11\Reports\AG_0916%20Management%20report%20dra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EF0F7-FCA9-4972-9C82-77C5A647B2C7}"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ZA"/>
        </a:p>
      </dgm:t>
    </dgm:pt>
    <dgm:pt modelId="{358AF88E-6AC7-4601-A8E6-1D585E499D47}">
      <dgm:prSet phldrT="[Text]" custT="1"/>
      <dgm:spPr/>
      <dgm:t>
        <a:bodyPr/>
        <a:lstStyle/>
        <a:p>
          <a:r>
            <a:rPr lang="en-ZA" sz="1200" b="1" smtClean="0"/>
            <a:t>Status of key focus areas</a:t>
          </a:r>
          <a:endParaRPr lang="en-ZA" sz="1200" b="1" dirty="0"/>
        </a:p>
      </dgm:t>
    </dgm:pt>
    <dgm:pt modelId="{BB8BAB2D-73CC-4EC8-8FBC-E8FDC3F7F911}" type="parTrans" cxnId="{95C01F86-ED0E-436D-A98F-A020A26424EF}">
      <dgm:prSet/>
      <dgm:spPr/>
      <dgm:t>
        <a:bodyPr/>
        <a:lstStyle/>
        <a:p>
          <a:endParaRPr lang="en-ZA"/>
        </a:p>
      </dgm:t>
    </dgm:pt>
    <dgm:pt modelId="{64822B7C-C839-437C-82CF-00D8BAAD0949}" type="sibTrans" cxnId="{95C01F86-ED0E-436D-A98F-A020A26424EF}">
      <dgm:prSet/>
      <dgm:spPr/>
      <dgm:t>
        <a:bodyPr/>
        <a:lstStyle/>
        <a:p>
          <a:endParaRPr lang="en-ZA"/>
        </a:p>
      </dgm:t>
    </dgm:pt>
    <dgm:pt modelId="{A767F93A-7753-4F7C-BBB7-F177A1CD93AB}">
      <dgm:prSet phldrT="[Text]"/>
      <dgm:spPr>
        <a:solidFill>
          <a:srgbClr val="F9A1A1"/>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Oversight and monitoring</a:t>
          </a:r>
        </a:p>
        <a:p>
          <a:endParaRPr lang="en-ZA" b="1" dirty="0" smtClean="0">
            <a:latin typeface="Arial" panose="020B0604020202020204" pitchFamily="34" charset="0"/>
            <a:cs typeface="Arial" panose="020B0604020202020204" pitchFamily="34" charset="0"/>
          </a:endParaRPr>
        </a:p>
        <a:p>
          <a:endParaRPr lang="en-ZA" b="1" dirty="0">
            <a:latin typeface="Arial" panose="020B0604020202020204" pitchFamily="34" charset="0"/>
            <a:cs typeface="Arial" panose="020B0604020202020204" pitchFamily="34" charset="0"/>
          </a:endParaRPr>
        </a:p>
      </dgm:t>
    </dgm:pt>
    <dgm:pt modelId="{1E31EA40-AA61-4B6A-BD5E-A7478417E343}" type="parTrans" cxnId="{AC7B54DE-8621-4AF9-B25D-971940D0921A}">
      <dgm:prSet/>
      <dgm:spPr/>
      <dgm:t>
        <a:bodyPr/>
        <a:lstStyle/>
        <a:p>
          <a:endParaRPr lang="en-ZA"/>
        </a:p>
      </dgm:t>
    </dgm:pt>
    <dgm:pt modelId="{D4F0F9C6-DBD0-476B-AC5F-F47B45205D72}" type="sibTrans" cxnId="{AC7B54DE-8621-4AF9-B25D-971940D0921A}">
      <dgm:prSet/>
      <dgm:spPr/>
      <dgm:t>
        <a:bodyPr/>
        <a:lstStyle/>
        <a:p>
          <a:endParaRPr lang="en-ZA"/>
        </a:p>
      </dgm:t>
    </dgm:pt>
    <dgm:pt modelId="{5D83CF92-4765-4E5A-A796-4BA984B0A932}">
      <dgm:prSet phldrT="[Text]"/>
      <dgm:spPr>
        <a:solidFill>
          <a:srgbClr val="97E59E"/>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HR management</a:t>
          </a:r>
        </a:p>
        <a:p>
          <a:endParaRPr lang="en-ZA" b="1" dirty="0" smtClean="0">
            <a:solidFill>
              <a:sysClr val="windowText" lastClr="000000"/>
            </a:solidFill>
            <a:latin typeface="Arial" panose="020B0604020202020204" pitchFamily="34" charset="0"/>
            <a:cs typeface="Arial" panose="020B0604020202020204" pitchFamily="34" charset="0"/>
          </a:endParaRPr>
        </a:p>
        <a:p>
          <a:endParaRPr lang="en-ZA" b="1" dirty="0">
            <a:latin typeface="Arial" panose="020B0604020202020204" pitchFamily="34" charset="0"/>
            <a:cs typeface="Arial" panose="020B0604020202020204" pitchFamily="34" charset="0"/>
          </a:endParaRPr>
        </a:p>
      </dgm:t>
    </dgm:pt>
    <dgm:pt modelId="{CD433989-876C-4DFF-A93F-9D95B2BD9E9E}" type="parTrans" cxnId="{36686DA9-A7EE-4AA7-9EB6-ABD8D4F01DC3}">
      <dgm:prSet/>
      <dgm:spPr/>
      <dgm:t>
        <a:bodyPr/>
        <a:lstStyle/>
        <a:p>
          <a:endParaRPr lang="en-ZA"/>
        </a:p>
      </dgm:t>
    </dgm:pt>
    <dgm:pt modelId="{98C5BC76-7BFC-4671-8476-D90336443DF3}" type="sibTrans" cxnId="{36686DA9-A7EE-4AA7-9EB6-ABD8D4F01DC3}">
      <dgm:prSet/>
      <dgm:spPr/>
      <dgm:t>
        <a:bodyPr/>
        <a:lstStyle/>
        <a:p>
          <a:endParaRPr lang="en-ZA"/>
        </a:p>
      </dgm:t>
    </dgm:pt>
    <dgm:pt modelId="{FA6A1A76-7F66-4D64-9316-2C34A3C03C2D}">
      <dgm:prSet phldrT="[Text]"/>
      <dgm:spPr>
        <a:solidFill>
          <a:srgbClr val="FFE697"/>
        </a:solidFill>
      </dgm:spPr>
      <dgm:t>
        <a:bodyPr/>
        <a:lstStyle/>
        <a:p>
          <a:r>
            <a:rPr lang="en-ZA" b="1" dirty="0" smtClean="0">
              <a:latin typeface="Arial" panose="020B0604020202020204" pitchFamily="34" charset="0"/>
              <a:cs typeface="Arial" panose="020B0604020202020204" pitchFamily="34" charset="0"/>
            </a:rPr>
            <a:t>IT management</a:t>
          </a:r>
        </a:p>
        <a:p>
          <a:endParaRPr lang="en-ZA" b="1" dirty="0">
            <a:latin typeface="Arial" panose="020B0604020202020204" pitchFamily="34" charset="0"/>
            <a:cs typeface="Arial" panose="020B0604020202020204" pitchFamily="34" charset="0"/>
          </a:endParaRPr>
        </a:p>
      </dgm:t>
    </dgm:pt>
    <dgm:pt modelId="{EACC0CD4-1BC2-4E33-9EF7-325683EA8E5A}" type="parTrans" cxnId="{8E7E9F65-C579-4CAC-BC18-22768956B4F6}">
      <dgm:prSet/>
      <dgm:spPr/>
      <dgm:t>
        <a:bodyPr/>
        <a:lstStyle/>
        <a:p>
          <a:endParaRPr lang="en-ZA"/>
        </a:p>
      </dgm:t>
    </dgm:pt>
    <dgm:pt modelId="{E53D10CD-EECE-4147-A4E1-9BA7DE0C5237}" type="sibTrans" cxnId="{8E7E9F65-C579-4CAC-BC18-22768956B4F6}">
      <dgm:prSet/>
      <dgm:spPr/>
      <dgm:t>
        <a:bodyPr/>
        <a:lstStyle/>
        <a:p>
          <a:endParaRPr lang="en-ZA"/>
        </a:p>
      </dgm:t>
    </dgm:pt>
    <dgm:pt modelId="{39B8728B-CBA4-4471-9310-D3DC011E8CC7}">
      <dgm:prSet phldrT="[Text]"/>
      <dgm:spPr>
        <a:solidFill>
          <a:srgbClr val="F9A1A1"/>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Financial health</a:t>
          </a:r>
        </a:p>
        <a:p>
          <a:endParaRPr lang="en-ZA" b="1" dirty="0">
            <a:latin typeface="Arial" panose="020B0604020202020204" pitchFamily="34" charset="0"/>
            <a:cs typeface="Arial" panose="020B0604020202020204" pitchFamily="34" charset="0"/>
          </a:endParaRPr>
        </a:p>
      </dgm:t>
    </dgm:pt>
    <dgm:pt modelId="{6AC3D5CC-1E1D-43DA-A6EA-3903334152B5}" type="parTrans" cxnId="{0A8D55CC-6E88-43DF-BD37-C6062C4C2FC0}">
      <dgm:prSet/>
      <dgm:spPr/>
      <dgm:t>
        <a:bodyPr/>
        <a:lstStyle/>
        <a:p>
          <a:endParaRPr lang="en-ZA"/>
        </a:p>
      </dgm:t>
    </dgm:pt>
    <dgm:pt modelId="{AB451031-7E37-4C5D-BD65-8318FE3043D5}" type="sibTrans" cxnId="{0A8D55CC-6E88-43DF-BD37-C6062C4C2FC0}">
      <dgm:prSet/>
      <dgm:spPr/>
      <dgm:t>
        <a:bodyPr/>
        <a:lstStyle/>
        <a:p>
          <a:endParaRPr lang="en-ZA"/>
        </a:p>
      </dgm:t>
    </dgm:pt>
    <dgm:pt modelId="{4ACA83D6-990F-41AF-AE02-73394BB4325C}">
      <dgm:prSet custT="1"/>
      <dgm:spPr>
        <a:solidFill>
          <a:srgbClr val="97E59E"/>
        </a:solidFill>
      </dgm:spPr>
      <dgm:t>
        <a:bodyPr/>
        <a:lstStyle/>
        <a:p>
          <a:r>
            <a:rPr lang="en-ZA" sz="700" b="1" dirty="0" smtClean="0">
              <a:solidFill>
                <a:sysClr val="windowText" lastClr="000000"/>
              </a:solidFill>
              <a:latin typeface="Arial" panose="020B0604020202020204" pitchFamily="34" charset="0"/>
              <a:cs typeface="Arial" panose="020B0604020202020204" pitchFamily="34" charset="0"/>
            </a:rPr>
            <a:t>Financial management</a:t>
          </a:r>
        </a:p>
      </dgm:t>
    </dgm:pt>
    <dgm:pt modelId="{DB6C906E-8EC0-4A33-A08C-4DC0AC9AF275}" type="parTrans" cxnId="{AE610BEA-E929-4813-AE08-C0A01B2E3949}">
      <dgm:prSet/>
      <dgm:spPr/>
      <dgm:t>
        <a:bodyPr/>
        <a:lstStyle/>
        <a:p>
          <a:endParaRPr lang="en-ZA"/>
        </a:p>
      </dgm:t>
    </dgm:pt>
    <dgm:pt modelId="{CB18B3C4-AF8B-402C-BDC7-904AD0DAD520}" type="sibTrans" cxnId="{AE610BEA-E929-4813-AE08-C0A01B2E3949}">
      <dgm:prSet/>
      <dgm:spPr/>
      <dgm:t>
        <a:bodyPr/>
        <a:lstStyle/>
        <a:p>
          <a:endParaRPr lang="en-ZA"/>
        </a:p>
      </dgm:t>
    </dgm:pt>
    <dgm:pt modelId="{51A5EB52-1C10-499F-8254-6884AC528295}">
      <dgm:prSet/>
      <dgm:spPr>
        <a:solidFill>
          <a:srgbClr val="F9A1A1"/>
        </a:solidFill>
      </dgm:spPr>
      <dgm:t>
        <a:bodyPr/>
        <a:lstStyle/>
        <a:p>
          <a:r>
            <a:rPr lang="en-ZA" b="1" dirty="0" smtClean="0">
              <a:latin typeface="Arial" panose="020B0604020202020204" pitchFamily="34" charset="0"/>
              <a:cs typeface="Arial" panose="020B0604020202020204" pitchFamily="34" charset="0"/>
            </a:rPr>
            <a:t>Performance management   </a:t>
          </a:r>
        </a:p>
      </dgm:t>
    </dgm:pt>
    <dgm:pt modelId="{0B72B387-574C-44E9-84C3-10C1D7797627}" type="parTrans" cxnId="{95C726B1-54FA-46EE-949B-5AF912A869DD}">
      <dgm:prSet/>
      <dgm:spPr/>
      <dgm:t>
        <a:bodyPr/>
        <a:lstStyle/>
        <a:p>
          <a:endParaRPr lang="en-ZA"/>
        </a:p>
      </dgm:t>
    </dgm:pt>
    <dgm:pt modelId="{7BA5FA30-B733-4C8B-8098-725696DF94C0}" type="sibTrans" cxnId="{95C726B1-54FA-46EE-949B-5AF912A869DD}">
      <dgm:prSet/>
      <dgm:spPr/>
      <dgm:t>
        <a:bodyPr/>
        <a:lstStyle/>
        <a:p>
          <a:endParaRPr lang="en-ZA"/>
        </a:p>
      </dgm:t>
    </dgm:pt>
    <dgm:pt modelId="{062658AC-072A-46CB-9B74-5296C99B80CB}">
      <dgm:prSet/>
      <dgm:spPr>
        <a:solidFill>
          <a:srgbClr val="FFE697"/>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Compliance</a:t>
          </a:r>
          <a:r>
            <a:rPr lang="en-ZA" dirty="0" smtClean="0">
              <a:solidFill>
                <a:sysClr val="windowText" lastClr="000000"/>
              </a:solidFill>
            </a:rPr>
            <a:t> </a:t>
          </a:r>
          <a:r>
            <a:rPr lang="en-ZA" b="1" dirty="0" smtClean="0">
              <a:solidFill>
                <a:sysClr val="windowText" lastClr="000000"/>
              </a:solidFill>
              <a:latin typeface="Arial" panose="020B0604020202020204" pitchFamily="34" charset="0"/>
              <a:cs typeface="Arial" panose="020B0604020202020204" pitchFamily="34" charset="0"/>
            </a:rPr>
            <a:t>management</a:t>
          </a:r>
        </a:p>
        <a:p>
          <a:endParaRPr lang="en-ZA" b="1" dirty="0"/>
        </a:p>
      </dgm:t>
    </dgm:pt>
    <dgm:pt modelId="{CEF70822-8FA7-4D09-8E18-2C5B2905463D}" type="parTrans" cxnId="{71EE703C-5588-4F6D-8634-701588025522}">
      <dgm:prSet/>
      <dgm:spPr/>
      <dgm:t>
        <a:bodyPr/>
        <a:lstStyle/>
        <a:p>
          <a:endParaRPr lang="en-ZA"/>
        </a:p>
      </dgm:t>
    </dgm:pt>
    <dgm:pt modelId="{F6D6E848-6A5D-4164-B742-F00C510444FB}" type="sibTrans" cxnId="{71EE703C-5588-4F6D-8634-701588025522}">
      <dgm:prSet/>
      <dgm:spPr/>
      <dgm:t>
        <a:bodyPr/>
        <a:lstStyle/>
        <a:p>
          <a:endParaRPr lang="en-ZA"/>
        </a:p>
      </dgm:t>
    </dgm:pt>
    <dgm:pt modelId="{3FF0A174-CB8D-4BC1-A727-02F74D718005}">
      <dgm:prSet/>
      <dgm:spPr>
        <a:solidFill>
          <a:srgbClr val="FFE697"/>
        </a:solidFill>
      </dgm:spPr>
      <dgm:t>
        <a:bodyPr/>
        <a:lstStyle/>
        <a:p>
          <a:r>
            <a:rPr lang="en-ZA" b="1" dirty="0" smtClean="0">
              <a:latin typeface="Arial" panose="020B0604020202020204" pitchFamily="34" charset="0"/>
              <a:cs typeface="Arial" panose="020B0604020202020204" pitchFamily="34" charset="0"/>
            </a:rPr>
            <a:t>Procurement and contract management</a:t>
          </a:r>
        </a:p>
      </dgm:t>
    </dgm:pt>
    <dgm:pt modelId="{88A16D0E-1D5B-4990-88FD-FDADC2B1B2A0}" type="parTrans" cxnId="{0F308586-FF67-416C-8426-6D76D42C8BA3}">
      <dgm:prSet/>
      <dgm:spPr/>
      <dgm:t>
        <a:bodyPr/>
        <a:lstStyle/>
        <a:p>
          <a:endParaRPr lang="en-ZA"/>
        </a:p>
      </dgm:t>
    </dgm:pt>
    <dgm:pt modelId="{00D0CDE6-DF8C-4C8F-92DE-B66340C21A3C}" type="sibTrans" cxnId="{0F308586-FF67-416C-8426-6D76D42C8BA3}">
      <dgm:prSet/>
      <dgm:spPr/>
      <dgm:t>
        <a:bodyPr/>
        <a:lstStyle/>
        <a:p>
          <a:endParaRPr lang="en-ZA"/>
        </a:p>
      </dgm:t>
    </dgm:pt>
    <dgm:pt modelId="{CF1D573E-3B47-4ADA-ADDC-603E8AFE5FE3}" type="pres">
      <dgm:prSet presAssocID="{BE8EF0F7-FCA9-4972-9C82-77C5A647B2C7}" presName="composite" presStyleCnt="0">
        <dgm:presLayoutVars>
          <dgm:chMax val="1"/>
          <dgm:dir/>
          <dgm:resizeHandles val="exact"/>
        </dgm:presLayoutVars>
      </dgm:prSet>
      <dgm:spPr/>
      <dgm:t>
        <a:bodyPr/>
        <a:lstStyle/>
        <a:p>
          <a:endParaRPr lang="en-ZA"/>
        </a:p>
      </dgm:t>
    </dgm:pt>
    <dgm:pt modelId="{25311D49-B19E-4FF8-8EDA-3E28FB6E81F1}" type="pres">
      <dgm:prSet presAssocID="{BE8EF0F7-FCA9-4972-9C82-77C5A647B2C7}" presName="radial" presStyleCnt="0">
        <dgm:presLayoutVars>
          <dgm:animLvl val="ctr"/>
        </dgm:presLayoutVars>
      </dgm:prSet>
      <dgm:spPr/>
    </dgm:pt>
    <dgm:pt modelId="{6D23519B-EB5E-4C2A-81A7-8D6A0F72A02B}" type="pres">
      <dgm:prSet presAssocID="{358AF88E-6AC7-4601-A8E6-1D585E499D47}" presName="centerShape" presStyleLbl="vennNode1" presStyleIdx="0" presStyleCnt="9"/>
      <dgm:spPr>
        <a:prstGeom prst="hexagon">
          <a:avLst/>
        </a:prstGeom>
      </dgm:spPr>
      <dgm:t>
        <a:bodyPr/>
        <a:lstStyle/>
        <a:p>
          <a:endParaRPr lang="en-ZA"/>
        </a:p>
      </dgm:t>
    </dgm:pt>
    <dgm:pt modelId="{7AEADA36-D9F0-4AD4-A6B5-1B20D2EC5F49}" type="pres">
      <dgm:prSet presAssocID="{A767F93A-7753-4F7C-BBB7-F177A1CD93AB}" presName="node" presStyleLbl="vennNode1" presStyleIdx="1" presStyleCnt="9">
        <dgm:presLayoutVars>
          <dgm:bulletEnabled val="1"/>
        </dgm:presLayoutVars>
      </dgm:prSet>
      <dgm:spPr>
        <a:prstGeom prst="hexagon">
          <a:avLst/>
        </a:prstGeom>
      </dgm:spPr>
      <dgm:t>
        <a:bodyPr/>
        <a:lstStyle/>
        <a:p>
          <a:endParaRPr lang="en-ZA"/>
        </a:p>
      </dgm:t>
    </dgm:pt>
    <dgm:pt modelId="{E1ED5273-6D7D-4E68-BC91-481D0D31B8B2}" type="pres">
      <dgm:prSet presAssocID="{4ACA83D6-990F-41AF-AE02-73394BB4325C}" presName="node" presStyleLbl="vennNode1" presStyleIdx="2" presStyleCnt="9" custScaleX="109597">
        <dgm:presLayoutVars>
          <dgm:bulletEnabled val="1"/>
        </dgm:presLayoutVars>
      </dgm:prSet>
      <dgm:spPr>
        <a:prstGeom prst="hexagon">
          <a:avLst/>
        </a:prstGeom>
      </dgm:spPr>
      <dgm:t>
        <a:bodyPr/>
        <a:lstStyle/>
        <a:p>
          <a:endParaRPr lang="en-ZA"/>
        </a:p>
      </dgm:t>
    </dgm:pt>
    <dgm:pt modelId="{4C2DE700-E050-4F32-BA84-CF00ECA07B27}" type="pres">
      <dgm:prSet presAssocID="{51A5EB52-1C10-499F-8254-6884AC528295}" presName="node" presStyleLbl="vennNode1" presStyleIdx="3" presStyleCnt="9" custRadScaleRad="98784" custRadScaleInc="7052">
        <dgm:presLayoutVars>
          <dgm:bulletEnabled val="1"/>
        </dgm:presLayoutVars>
      </dgm:prSet>
      <dgm:spPr>
        <a:prstGeom prst="hexagon">
          <a:avLst/>
        </a:prstGeom>
      </dgm:spPr>
      <dgm:t>
        <a:bodyPr/>
        <a:lstStyle/>
        <a:p>
          <a:endParaRPr lang="en-ZA"/>
        </a:p>
      </dgm:t>
    </dgm:pt>
    <dgm:pt modelId="{D931D1C0-2042-4B05-9585-83F44BBCDBA8}" type="pres">
      <dgm:prSet presAssocID="{3FF0A174-CB8D-4BC1-A727-02F74D718005}" presName="node" presStyleLbl="vennNode1" presStyleIdx="4" presStyleCnt="9" custRadScaleRad="102973" custRadScaleInc="4782">
        <dgm:presLayoutVars>
          <dgm:bulletEnabled val="1"/>
        </dgm:presLayoutVars>
      </dgm:prSet>
      <dgm:spPr>
        <a:prstGeom prst="hexagon">
          <a:avLst/>
        </a:prstGeom>
      </dgm:spPr>
      <dgm:t>
        <a:bodyPr/>
        <a:lstStyle/>
        <a:p>
          <a:endParaRPr lang="en-ZA"/>
        </a:p>
      </dgm:t>
    </dgm:pt>
    <dgm:pt modelId="{FAC4EFBA-3E3E-43D7-84A4-3C9A7DCAADE5}" type="pres">
      <dgm:prSet presAssocID="{062658AC-072A-46CB-9B74-5296C99B80CB}" presName="node" presStyleLbl="vennNode1" presStyleIdx="5" presStyleCnt="9">
        <dgm:presLayoutVars>
          <dgm:bulletEnabled val="1"/>
        </dgm:presLayoutVars>
      </dgm:prSet>
      <dgm:spPr>
        <a:prstGeom prst="hexagon">
          <a:avLst/>
        </a:prstGeom>
      </dgm:spPr>
      <dgm:t>
        <a:bodyPr/>
        <a:lstStyle/>
        <a:p>
          <a:endParaRPr lang="en-ZA"/>
        </a:p>
      </dgm:t>
    </dgm:pt>
    <dgm:pt modelId="{821D502A-8A20-46F7-A297-C024107D4DB5}" type="pres">
      <dgm:prSet presAssocID="{5D83CF92-4765-4E5A-A796-4BA984B0A932}" presName="node" presStyleLbl="vennNode1" presStyleIdx="6" presStyleCnt="9">
        <dgm:presLayoutVars>
          <dgm:bulletEnabled val="1"/>
        </dgm:presLayoutVars>
      </dgm:prSet>
      <dgm:spPr>
        <a:prstGeom prst="hexagon">
          <a:avLst/>
        </a:prstGeom>
      </dgm:spPr>
      <dgm:t>
        <a:bodyPr/>
        <a:lstStyle/>
        <a:p>
          <a:endParaRPr lang="en-ZA"/>
        </a:p>
      </dgm:t>
    </dgm:pt>
    <dgm:pt modelId="{6EF46C30-7051-4BD5-83CC-18D9574991CD}" type="pres">
      <dgm:prSet presAssocID="{FA6A1A76-7F66-4D64-9316-2C34A3C03C2D}" presName="node" presStyleLbl="vennNode1" presStyleIdx="7" presStyleCnt="9">
        <dgm:presLayoutVars>
          <dgm:bulletEnabled val="1"/>
        </dgm:presLayoutVars>
      </dgm:prSet>
      <dgm:spPr>
        <a:prstGeom prst="hexagon">
          <a:avLst/>
        </a:prstGeom>
      </dgm:spPr>
      <dgm:t>
        <a:bodyPr/>
        <a:lstStyle/>
        <a:p>
          <a:endParaRPr lang="en-ZA"/>
        </a:p>
      </dgm:t>
    </dgm:pt>
    <dgm:pt modelId="{59FE528A-BB06-42D8-89B5-8133DCBCF2D6}" type="pres">
      <dgm:prSet presAssocID="{39B8728B-CBA4-4471-9310-D3DC011E8CC7}" presName="node" presStyleLbl="vennNode1" presStyleIdx="8" presStyleCnt="9">
        <dgm:presLayoutVars>
          <dgm:bulletEnabled val="1"/>
        </dgm:presLayoutVars>
      </dgm:prSet>
      <dgm:spPr>
        <a:prstGeom prst="hexagon">
          <a:avLst/>
        </a:prstGeom>
      </dgm:spPr>
      <dgm:t>
        <a:bodyPr/>
        <a:lstStyle/>
        <a:p>
          <a:endParaRPr lang="en-ZA"/>
        </a:p>
      </dgm:t>
    </dgm:pt>
  </dgm:ptLst>
  <dgm:cxnLst>
    <dgm:cxn modelId="{B706713C-CBBD-4592-9041-9031FB4C5D61}" type="presOf" srcId="{51A5EB52-1C10-499F-8254-6884AC528295}" destId="{4C2DE700-E050-4F32-BA84-CF00ECA07B27}" srcOrd="0" destOrd="0" presId="urn:microsoft.com/office/officeart/2005/8/layout/radial3"/>
    <dgm:cxn modelId="{5697F80E-7195-4628-BCA7-12AAE7054F1D}" type="presOf" srcId="{4ACA83D6-990F-41AF-AE02-73394BB4325C}" destId="{E1ED5273-6D7D-4E68-BC91-481D0D31B8B2}" srcOrd="0" destOrd="0" presId="urn:microsoft.com/office/officeart/2005/8/layout/radial3"/>
    <dgm:cxn modelId="{AC7B54DE-8621-4AF9-B25D-971940D0921A}" srcId="{358AF88E-6AC7-4601-A8E6-1D585E499D47}" destId="{A767F93A-7753-4F7C-BBB7-F177A1CD93AB}" srcOrd="0" destOrd="0" parTransId="{1E31EA40-AA61-4B6A-BD5E-A7478417E343}" sibTransId="{D4F0F9C6-DBD0-476B-AC5F-F47B45205D72}"/>
    <dgm:cxn modelId="{DA81987D-DEEB-4190-BF8B-EC73AE77E321}" type="presOf" srcId="{BE8EF0F7-FCA9-4972-9C82-77C5A647B2C7}" destId="{CF1D573E-3B47-4ADA-ADDC-603E8AFE5FE3}" srcOrd="0" destOrd="0" presId="urn:microsoft.com/office/officeart/2005/8/layout/radial3"/>
    <dgm:cxn modelId="{95C01F86-ED0E-436D-A98F-A020A26424EF}" srcId="{BE8EF0F7-FCA9-4972-9C82-77C5A647B2C7}" destId="{358AF88E-6AC7-4601-A8E6-1D585E499D47}" srcOrd="0" destOrd="0" parTransId="{BB8BAB2D-73CC-4EC8-8FBC-E8FDC3F7F911}" sibTransId="{64822B7C-C839-437C-82CF-00D8BAAD0949}"/>
    <dgm:cxn modelId="{DE85096F-B5BC-418C-88D9-C0757E2A9BF9}" type="presOf" srcId="{358AF88E-6AC7-4601-A8E6-1D585E499D47}" destId="{6D23519B-EB5E-4C2A-81A7-8D6A0F72A02B}" srcOrd="0" destOrd="0" presId="urn:microsoft.com/office/officeart/2005/8/layout/radial3"/>
    <dgm:cxn modelId="{8E7E9F65-C579-4CAC-BC18-22768956B4F6}" srcId="{358AF88E-6AC7-4601-A8E6-1D585E499D47}" destId="{FA6A1A76-7F66-4D64-9316-2C34A3C03C2D}" srcOrd="6" destOrd="0" parTransId="{EACC0CD4-1BC2-4E33-9EF7-325683EA8E5A}" sibTransId="{E53D10CD-EECE-4147-A4E1-9BA7DE0C5237}"/>
    <dgm:cxn modelId="{44D0C6B3-0331-480E-87B7-314CDEE8315B}" type="presOf" srcId="{A767F93A-7753-4F7C-BBB7-F177A1CD93AB}" destId="{7AEADA36-D9F0-4AD4-A6B5-1B20D2EC5F49}" srcOrd="0" destOrd="0" presId="urn:microsoft.com/office/officeart/2005/8/layout/radial3"/>
    <dgm:cxn modelId="{0A8D55CC-6E88-43DF-BD37-C6062C4C2FC0}" srcId="{358AF88E-6AC7-4601-A8E6-1D585E499D47}" destId="{39B8728B-CBA4-4471-9310-D3DC011E8CC7}" srcOrd="7" destOrd="0" parTransId="{6AC3D5CC-1E1D-43DA-A6EA-3903334152B5}" sibTransId="{AB451031-7E37-4C5D-BD65-8318FE3043D5}"/>
    <dgm:cxn modelId="{AE610BEA-E929-4813-AE08-C0A01B2E3949}" srcId="{358AF88E-6AC7-4601-A8E6-1D585E499D47}" destId="{4ACA83D6-990F-41AF-AE02-73394BB4325C}" srcOrd="1" destOrd="0" parTransId="{DB6C906E-8EC0-4A33-A08C-4DC0AC9AF275}" sibTransId="{CB18B3C4-AF8B-402C-BDC7-904AD0DAD520}"/>
    <dgm:cxn modelId="{95C726B1-54FA-46EE-949B-5AF912A869DD}" srcId="{358AF88E-6AC7-4601-A8E6-1D585E499D47}" destId="{51A5EB52-1C10-499F-8254-6884AC528295}" srcOrd="2" destOrd="0" parTransId="{0B72B387-574C-44E9-84C3-10C1D7797627}" sibTransId="{7BA5FA30-B733-4C8B-8098-725696DF94C0}"/>
    <dgm:cxn modelId="{71EE703C-5588-4F6D-8634-701588025522}" srcId="{358AF88E-6AC7-4601-A8E6-1D585E499D47}" destId="{062658AC-072A-46CB-9B74-5296C99B80CB}" srcOrd="4" destOrd="0" parTransId="{CEF70822-8FA7-4D09-8E18-2C5B2905463D}" sibTransId="{F6D6E848-6A5D-4164-B742-F00C510444FB}"/>
    <dgm:cxn modelId="{3514FC2D-4358-466E-B980-6A3D29E19AA9}" type="presOf" srcId="{062658AC-072A-46CB-9B74-5296C99B80CB}" destId="{FAC4EFBA-3E3E-43D7-84A4-3C9A7DCAADE5}" srcOrd="0" destOrd="0" presId="urn:microsoft.com/office/officeart/2005/8/layout/radial3"/>
    <dgm:cxn modelId="{27558F82-52AF-4C54-816B-CC23C0078C5B}" type="presOf" srcId="{5D83CF92-4765-4E5A-A796-4BA984B0A932}" destId="{821D502A-8A20-46F7-A297-C024107D4DB5}" srcOrd="0" destOrd="0" presId="urn:microsoft.com/office/officeart/2005/8/layout/radial3"/>
    <dgm:cxn modelId="{D89BFF71-934A-47E0-87F1-0F298E7D74B1}" type="presOf" srcId="{39B8728B-CBA4-4471-9310-D3DC011E8CC7}" destId="{59FE528A-BB06-42D8-89B5-8133DCBCF2D6}" srcOrd="0" destOrd="0" presId="urn:microsoft.com/office/officeart/2005/8/layout/radial3"/>
    <dgm:cxn modelId="{563720D5-B16B-485B-BE45-5F2C01D61F82}" type="presOf" srcId="{3FF0A174-CB8D-4BC1-A727-02F74D718005}" destId="{D931D1C0-2042-4B05-9585-83F44BBCDBA8}" srcOrd="0" destOrd="0" presId="urn:microsoft.com/office/officeart/2005/8/layout/radial3"/>
    <dgm:cxn modelId="{E405D937-2ECC-4F3B-B07E-C2248CEFAA69}" type="presOf" srcId="{FA6A1A76-7F66-4D64-9316-2C34A3C03C2D}" destId="{6EF46C30-7051-4BD5-83CC-18D9574991CD}" srcOrd="0" destOrd="0" presId="urn:microsoft.com/office/officeart/2005/8/layout/radial3"/>
    <dgm:cxn modelId="{36686DA9-A7EE-4AA7-9EB6-ABD8D4F01DC3}" srcId="{358AF88E-6AC7-4601-A8E6-1D585E499D47}" destId="{5D83CF92-4765-4E5A-A796-4BA984B0A932}" srcOrd="5" destOrd="0" parTransId="{CD433989-876C-4DFF-A93F-9D95B2BD9E9E}" sibTransId="{98C5BC76-7BFC-4671-8476-D90336443DF3}"/>
    <dgm:cxn modelId="{0F308586-FF67-416C-8426-6D76D42C8BA3}" srcId="{358AF88E-6AC7-4601-A8E6-1D585E499D47}" destId="{3FF0A174-CB8D-4BC1-A727-02F74D718005}" srcOrd="3" destOrd="0" parTransId="{88A16D0E-1D5B-4990-88FD-FDADC2B1B2A0}" sibTransId="{00D0CDE6-DF8C-4C8F-92DE-B66340C21A3C}"/>
    <dgm:cxn modelId="{899625AA-77BC-41DA-922B-09FA59226724}" type="presParOf" srcId="{CF1D573E-3B47-4ADA-ADDC-603E8AFE5FE3}" destId="{25311D49-B19E-4FF8-8EDA-3E28FB6E81F1}" srcOrd="0" destOrd="0" presId="urn:microsoft.com/office/officeart/2005/8/layout/radial3"/>
    <dgm:cxn modelId="{E76DE26B-EA46-457A-A71F-B65AF66ABB72}" type="presParOf" srcId="{25311D49-B19E-4FF8-8EDA-3E28FB6E81F1}" destId="{6D23519B-EB5E-4C2A-81A7-8D6A0F72A02B}" srcOrd="0" destOrd="0" presId="urn:microsoft.com/office/officeart/2005/8/layout/radial3"/>
    <dgm:cxn modelId="{C79911CF-6A20-4885-A67D-1C1B32101F0D}" type="presParOf" srcId="{25311D49-B19E-4FF8-8EDA-3E28FB6E81F1}" destId="{7AEADA36-D9F0-4AD4-A6B5-1B20D2EC5F49}" srcOrd="1" destOrd="0" presId="urn:microsoft.com/office/officeart/2005/8/layout/radial3"/>
    <dgm:cxn modelId="{3351EC66-04B0-4D75-9608-0522504D1274}" type="presParOf" srcId="{25311D49-B19E-4FF8-8EDA-3E28FB6E81F1}" destId="{E1ED5273-6D7D-4E68-BC91-481D0D31B8B2}" srcOrd="2" destOrd="0" presId="urn:microsoft.com/office/officeart/2005/8/layout/radial3"/>
    <dgm:cxn modelId="{A39D5971-7430-4EAA-A8A2-D8E14B23F4EC}" type="presParOf" srcId="{25311D49-B19E-4FF8-8EDA-3E28FB6E81F1}" destId="{4C2DE700-E050-4F32-BA84-CF00ECA07B27}" srcOrd="3" destOrd="0" presId="urn:microsoft.com/office/officeart/2005/8/layout/radial3"/>
    <dgm:cxn modelId="{D6E4CE6B-5174-4FD5-8B79-50D0B80AA95C}" type="presParOf" srcId="{25311D49-B19E-4FF8-8EDA-3E28FB6E81F1}" destId="{D931D1C0-2042-4B05-9585-83F44BBCDBA8}" srcOrd="4" destOrd="0" presId="urn:microsoft.com/office/officeart/2005/8/layout/radial3"/>
    <dgm:cxn modelId="{FA5EB3E1-D6BE-4727-8874-76304472DD9A}" type="presParOf" srcId="{25311D49-B19E-4FF8-8EDA-3E28FB6E81F1}" destId="{FAC4EFBA-3E3E-43D7-84A4-3C9A7DCAADE5}" srcOrd="5" destOrd="0" presId="urn:microsoft.com/office/officeart/2005/8/layout/radial3"/>
    <dgm:cxn modelId="{A881E18F-C738-4779-BB62-773D4C38AE73}" type="presParOf" srcId="{25311D49-B19E-4FF8-8EDA-3E28FB6E81F1}" destId="{821D502A-8A20-46F7-A297-C024107D4DB5}" srcOrd="6" destOrd="0" presId="urn:microsoft.com/office/officeart/2005/8/layout/radial3"/>
    <dgm:cxn modelId="{D99C87E5-8179-4BED-AB5D-430215DE7B2F}" type="presParOf" srcId="{25311D49-B19E-4FF8-8EDA-3E28FB6E81F1}" destId="{6EF46C30-7051-4BD5-83CC-18D9574991CD}" srcOrd="7" destOrd="0" presId="urn:microsoft.com/office/officeart/2005/8/layout/radial3"/>
    <dgm:cxn modelId="{FAAB24FD-E726-4A53-B0C1-30053CE7A234}" type="presParOf" srcId="{25311D49-B19E-4FF8-8EDA-3E28FB6E81F1}" destId="{59FE528A-BB06-42D8-89B5-8133DCBCF2D6}" srcOrd="8" destOrd="0" presId="urn:microsoft.com/office/officeart/2005/8/layout/radial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3519B-EB5E-4C2A-81A7-8D6A0F72A02B}">
      <dsp:nvSpPr>
        <dsp:cNvPr id="0" name=""/>
        <dsp:cNvSpPr/>
      </dsp:nvSpPr>
      <dsp:spPr>
        <a:xfrm>
          <a:off x="2123509" y="687139"/>
          <a:ext cx="1711821" cy="1711821"/>
        </a:xfrm>
        <a:prstGeom prst="hexagon">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ZA" sz="1200" b="1" kern="1200" smtClean="0"/>
            <a:t>Status of key focus areas</a:t>
          </a:r>
          <a:endParaRPr lang="en-ZA" sz="1200" b="1" kern="1200" dirty="0"/>
        </a:p>
      </dsp:txBody>
      <dsp:txXfrm>
        <a:off x="2408813" y="972443"/>
        <a:ext cx="1141214" cy="1141214"/>
      </dsp:txXfrm>
    </dsp:sp>
    <dsp:sp modelId="{7AEADA36-D9F0-4AD4-A6B5-1B20D2EC5F49}">
      <dsp:nvSpPr>
        <dsp:cNvPr id="0" name=""/>
        <dsp:cNvSpPr/>
      </dsp:nvSpPr>
      <dsp:spPr>
        <a:xfrm>
          <a:off x="2551464" y="305"/>
          <a:ext cx="855910" cy="855910"/>
        </a:xfrm>
        <a:prstGeom prst="hexagon">
          <a:avLst/>
        </a:prstGeom>
        <a:solidFill>
          <a:srgbClr val="F9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Oversight and monitoring</a:t>
          </a:r>
        </a:p>
        <a:p>
          <a:pPr lvl="0" algn="ctr" defTabSz="311150">
            <a:lnSpc>
              <a:spcPct val="90000"/>
            </a:lnSpc>
            <a:spcBef>
              <a:spcPct val="0"/>
            </a:spcBef>
            <a:spcAft>
              <a:spcPct val="35000"/>
            </a:spcAft>
          </a:pPr>
          <a:endParaRPr lang="en-ZA" sz="700" b="1" kern="1200" dirty="0" smtClean="0">
            <a:latin typeface="Arial" panose="020B0604020202020204" pitchFamily="34" charset="0"/>
            <a:cs typeface="Arial" panose="020B0604020202020204" pitchFamily="34" charset="0"/>
          </a:endParaRP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2694116" y="142957"/>
        <a:ext cx="570606" cy="570606"/>
      </dsp:txXfrm>
    </dsp:sp>
    <dsp:sp modelId="{E1ED5273-6D7D-4E68-BC91-481D0D31B8B2}">
      <dsp:nvSpPr>
        <dsp:cNvPr id="0" name=""/>
        <dsp:cNvSpPr/>
      </dsp:nvSpPr>
      <dsp:spPr>
        <a:xfrm>
          <a:off x="3298668" y="326819"/>
          <a:ext cx="938052" cy="855910"/>
        </a:xfrm>
        <a:prstGeom prst="hexagon">
          <a:avLst/>
        </a:prstGeom>
        <a:solidFill>
          <a:srgbClr val="97E59E"/>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Financial management</a:t>
          </a:r>
        </a:p>
      </dsp:txBody>
      <dsp:txXfrm>
        <a:off x="3448165" y="463225"/>
        <a:ext cx="639058" cy="583098"/>
      </dsp:txXfrm>
    </dsp:sp>
    <dsp:sp modelId="{4C2DE700-E050-4F32-BA84-CF00ECA07B27}">
      <dsp:nvSpPr>
        <dsp:cNvPr id="0" name=""/>
        <dsp:cNvSpPr/>
      </dsp:nvSpPr>
      <dsp:spPr>
        <a:xfrm>
          <a:off x="3651009" y="1176056"/>
          <a:ext cx="855910" cy="855910"/>
        </a:xfrm>
        <a:prstGeom prst="hexagon">
          <a:avLst/>
        </a:prstGeom>
        <a:solidFill>
          <a:srgbClr val="F9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latin typeface="Arial" panose="020B0604020202020204" pitchFamily="34" charset="0"/>
              <a:cs typeface="Arial" panose="020B0604020202020204" pitchFamily="34" charset="0"/>
            </a:rPr>
            <a:t>Performance management   </a:t>
          </a:r>
        </a:p>
      </dsp:txBody>
      <dsp:txXfrm>
        <a:off x="3793661" y="1318708"/>
        <a:ext cx="570606" cy="570606"/>
      </dsp:txXfrm>
    </dsp:sp>
    <dsp:sp modelId="{D931D1C0-2042-4B05-9585-83F44BBCDBA8}">
      <dsp:nvSpPr>
        <dsp:cNvPr id="0" name=""/>
        <dsp:cNvSpPr/>
      </dsp:nvSpPr>
      <dsp:spPr>
        <a:xfrm>
          <a:off x="3332123" y="1956711"/>
          <a:ext cx="855910" cy="855910"/>
        </a:xfrm>
        <a:prstGeom prst="hexagon">
          <a:avLst/>
        </a:prstGeom>
        <a:solidFill>
          <a:srgbClr val="FFE69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latin typeface="Arial" panose="020B0604020202020204" pitchFamily="34" charset="0"/>
              <a:cs typeface="Arial" panose="020B0604020202020204" pitchFamily="34" charset="0"/>
            </a:rPr>
            <a:t>Procurement and contract management</a:t>
          </a:r>
        </a:p>
      </dsp:txBody>
      <dsp:txXfrm>
        <a:off x="3474775" y="2099363"/>
        <a:ext cx="570606" cy="570606"/>
      </dsp:txXfrm>
    </dsp:sp>
    <dsp:sp modelId="{FAC4EFBA-3E3E-43D7-84A4-3C9A7DCAADE5}">
      <dsp:nvSpPr>
        <dsp:cNvPr id="0" name=""/>
        <dsp:cNvSpPr/>
      </dsp:nvSpPr>
      <dsp:spPr>
        <a:xfrm>
          <a:off x="2551464" y="2229883"/>
          <a:ext cx="855910" cy="855910"/>
        </a:xfrm>
        <a:prstGeom prst="hexagon">
          <a:avLst/>
        </a:prstGeom>
        <a:solidFill>
          <a:srgbClr val="FFE69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Compliance</a:t>
          </a:r>
          <a:r>
            <a:rPr lang="en-ZA" sz="700" kern="1200" dirty="0" smtClean="0">
              <a:solidFill>
                <a:sysClr val="windowText" lastClr="000000"/>
              </a:solidFill>
            </a:rPr>
            <a:t> </a:t>
          </a:r>
          <a:r>
            <a:rPr lang="en-ZA" sz="700" b="1" kern="1200" dirty="0" smtClean="0">
              <a:solidFill>
                <a:sysClr val="windowText" lastClr="000000"/>
              </a:solidFill>
              <a:latin typeface="Arial" panose="020B0604020202020204" pitchFamily="34" charset="0"/>
              <a:cs typeface="Arial" panose="020B0604020202020204" pitchFamily="34" charset="0"/>
            </a:rPr>
            <a:t>management</a:t>
          </a:r>
        </a:p>
        <a:p>
          <a:pPr lvl="0" algn="ctr" defTabSz="311150">
            <a:lnSpc>
              <a:spcPct val="90000"/>
            </a:lnSpc>
            <a:spcBef>
              <a:spcPct val="0"/>
            </a:spcBef>
            <a:spcAft>
              <a:spcPct val="35000"/>
            </a:spcAft>
          </a:pPr>
          <a:endParaRPr lang="en-ZA" sz="700" b="1" kern="1200" dirty="0"/>
        </a:p>
      </dsp:txBody>
      <dsp:txXfrm>
        <a:off x="2694116" y="2372535"/>
        <a:ext cx="570606" cy="570606"/>
      </dsp:txXfrm>
    </dsp:sp>
    <dsp:sp modelId="{821D502A-8A20-46F7-A297-C024107D4DB5}">
      <dsp:nvSpPr>
        <dsp:cNvPr id="0" name=""/>
        <dsp:cNvSpPr/>
      </dsp:nvSpPr>
      <dsp:spPr>
        <a:xfrm>
          <a:off x="1763189" y="1903369"/>
          <a:ext cx="855910" cy="855910"/>
        </a:xfrm>
        <a:prstGeom prst="hexagon">
          <a:avLst/>
        </a:prstGeom>
        <a:solidFill>
          <a:srgbClr val="97E59E"/>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HR management</a:t>
          </a:r>
        </a:p>
        <a:p>
          <a:pPr lvl="0" algn="ctr" defTabSz="311150">
            <a:lnSpc>
              <a:spcPct val="90000"/>
            </a:lnSpc>
            <a:spcBef>
              <a:spcPct val="0"/>
            </a:spcBef>
            <a:spcAft>
              <a:spcPct val="35000"/>
            </a:spcAft>
          </a:pPr>
          <a:endParaRPr lang="en-ZA" sz="700" b="1" kern="1200" dirty="0" smtClean="0">
            <a:solidFill>
              <a:sysClr val="windowText" lastClr="000000"/>
            </a:solidFill>
            <a:latin typeface="Arial" panose="020B0604020202020204" pitchFamily="34" charset="0"/>
            <a:cs typeface="Arial" panose="020B0604020202020204" pitchFamily="34" charset="0"/>
          </a:endParaRP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1905841" y="2046021"/>
        <a:ext cx="570606" cy="570606"/>
      </dsp:txXfrm>
    </dsp:sp>
    <dsp:sp modelId="{6EF46C30-7051-4BD5-83CC-18D9574991CD}">
      <dsp:nvSpPr>
        <dsp:cNvPr id="0" name=""/>
        <dsp:cNvSpPr/>
      </dsp:nvSpPr>
      <dsp:spPr>
        <a:xfrm>
          <a:off x="1436675" y="1115094"/>
          <a:ext cx="855910" cy="855910"/>
        </a:xfrm>
        <a:prstGeom prst="hexagon">
          <a:avLst/>
        </a:prstGeom>
        <a:solidFill>
          <a:srgbClr val="FFE69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latin typeface="Arial" panose="020B0604020202020204" pitchFamily="34" charset="0"/>
              <a:cs typeface="Arial" panose="020B0604020202020204" pitchFamily="34" charset="0"/>
            </a:rPr>
            <a:t>IT management</a:t>
          </a: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1579327" y="1257746"/>
        <a:ext cx="570606" cy="570606"/>
      </dsp:txXfrm>
    </dsp:sp>
    <dsp:sp modelId="{59FE528A-BB06-42D8-89B5-8133DCBCF2D6}">
      <dsp:nvSpPr>
        <dsp:cNvPr id="0" name=""/>
        <dsp:cNvSpPr/>
      </dsp:nvSpPr>
      <dsp:spPr>
        <a:xfrm>
          <a:off x="1763189" y="326819"/>
          <a:ext cx="855910" cy="855910"/>
        </a:xfrm>
        <a:prstGeom prst="hexagon">
          <a:avLst/>
        </a:prstGeom>
        <a:solidFill>
          <a:srgbClr val="F9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Financial health</a:t>
          </a: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1905841" y="469471"/>
        <a:ext cx="570606" cy="5706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674A4-2B84-41BE-AD05-DDF62771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AG_0916 Management report draft</Template>
  <TotalTime>1</TotalTime>
  <Pages>49</Pages>
  <Words>13140</Words>
  <Characters>74898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0916 01 AG Management report draft</vt:lpstr>
    </vt:vector>
  </TitlesOfParts>
  <Company>Auditor-General</Company>
  <LinksUpToDate>false</LinksUpToDate>
  <CharactersWithSpaces>87863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0916 01 AG Management report draft</dc:title>
  <dc:subject>XML 4 EX</dc:subject>
  <dc:creator>Setshedi,Rachel (SM)</dc:creator>
  <cp:keywords>Property Management Trading Entity</cp:keywords>
  <cp:lastModifiedBy>Motala,Zaid</cp:lastModifiedBy>
  <cp:revision>2</cp:revision>
  <cp:lastPrinted>2019-04-03T14:10:00Z</cp:lastPrinted>
  <dcterms:created xsi:type="dcterms:W3CDTF">2019-04-25T14:20:00Z</dcterms:created>
  <dcterms:modified xsi:type="dcterms:W3CDTF">2019-04-25T14:20:00Z</dcterms:modified>
</cp:coreProperties>
</file>