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9C6" w:rsidRPr="006B3E96" w:rsidRDefault="00186C86" w:rsidP="00B149C6">
      <w:pPr>
        <w:pBdr>
          <w:top w:val="single" w:sz="4" w:space="1" w:color="auto"/>
          <w:left w:val="single" w:sz="4" w:space="4" w:color="auto"/>
          <w:bottom w:val="single" w:sz="4" w:space="1" w:color="auto"/>
          <w:right w:val="single" w:sz="4" w:space="4" w:color="auto"/>
        </w:pBdr>
        <w:shd w:val="clear" w:color="auto" w:fill="D9D9D9"/>
        <w:spacing w:after="120"/>
        <w:rPr>
          <w:rFonts w:ascii="Arial" w:eastAsia="MS Mincho" w:hAnsi="Arial" w:cs="Arial"/>
          <w:b/>
          <w:sz w:val="22"/>
          <w:szCs w:val="22"/>
        </w:rPr>
      </w:pPr>
      <w:r>
        <w:rPr>
          <w:rFonts w:ascii="Arial" w:eastAsia="MS Mincho" w:hAnsi="Arial" w:cs="Arial"/>
          <w:b/>
          <w:sz w:val="22"/>
          <w:szCs w:val="22"/>
        </w:rPr>
        <w:t xml:space="preserve">ANNEXURE </w:t>
      </w:r>
      <w:r w:rsidR="00DA21DA">
        <w:rPr>
          <w:rFonts w:ascii="Arial" w:eastAsia="MS Mincho" w:hAnsi="Arial" w:cs="Arial"/>
          <w:b/>
          <w:sz w:val="22"/>
          <w:szCs w:val="22"/>
        </w:rPr>
        <w:t>A</w:t>
      </w:r>
      <w:r w:rsidR="00B149C6" w:rsidRPr="006B3E96">
        <w:rPr>
          <w:rFonts w:ascii="Arial" w:eastAsia="MS Mincho" w:hAnsi="Arial" w:cs="Arial"/>
          <w:b/>
          <w:sz w:val="22"/>
          <w:szCs w:val="22"/>
        </w:rPr>
        <w:t>: FINANCIAL HEALTH RATIOS AND TRENDS</w:t>
      </w:r>
    </w:p>
    <w:p w:rsidR="00B149C6" w:rsidRPr="006B3E96" w:rsidRDefault="00B149C6" w:rsidP="00B149C6">
      <w:pPr>
        <w:rPr>
          <w:rFonts w:ascii="Arial" w:eastAsia="MS Mincho" w:hAnsi="Arial" w:cs="Arial"/>
          <w:sz w:val="22"/>
          <w:szCs w:val="22"/>
        </w:rPr>
      </w:pPr>
      <w:r w:rsidRPr="006B3E96">
        <w:rPr>
          <w:rFonts w:ascii="Arial" w:hAnsi="Arial" w:cs="Arial"/>
          <w:sz w:val="22"/>
          <w:szCs w:val="22"/>
        </w:rPr>
        <w:t xml:space="preserve">The ratios and trends on which the financial health analysis and discussion in </w:t>
      </w:r>
      <w:r w:rsidRPr="006B3E96">
        <w:rPr>
          <w:rFonts w:ascii="Arial" w:eastAsia="MS Mincho" w:hAnsi="Arial" w:cs="Arial"/>
          <w:i/>
          <w:sz w:val="22"/>
          <w:szCs w:val="22"/>
        </w:rPr>
        <w:t>PART D – FINANCIAL HEALTH</w:t>
      </w:r>
      <w:r w:rsidRPr="006B3E96">
        <w:rPr>
          <w:rFonts w:ascii="Arial" w:eastAsia="MS Mincho" w:hAnsi="Arial" w:cs="Arial"/>
          <w:sz w:val="22"/>
          <w:szCs w:val="22"/>
        </w:rPr>
        <w:t xml:space="preserve"> under </w:t>
      </w:r>
      <w:r w:rsidRPr="006B3E96">
        <w:rPr>
          <w:rFonts w:ascii="Arial" w:eastAsia="MS Mincho" w:hAnsi="Arial" w:cs="Arial"/>
          <w:i/>
          <w:sz w:val="22"/>
          <w:szCs w:val="22"/>
        </w:rPr>
        <w:t>SECTION 3: SPECIFIC FOCUS AREAS</w:t>
      </w:r>
      <w:r w:rsidRPr="006B3E96">
        <w:rPr>
          <w:rFonts w:ascii="Arial" w:eastAsia="MS Mincho" w:hAnsi="Arial" w:cs="Arial"/>
          <w:sz w:val="22"/>
          <w:szCs w:val="22"/>
        </w:rPr>
        <w:t xml:space="preserve"> </w:t>
      </w:r>
      <w:r w:rsidRPr="006B3E96">
        <w:rPr>
          <w:rFonts w:ascii="Arial" w:hAnsi="Arial" w:cs="Arial"/>
          <w:sz w:val="22"/>
          <w:szCs w:val="22"/>
        </w:rPr>
        <w:t xml:space="preserve">is based are </w:t>
      </w:r>
      <w:r w:rsidRPr="006B3E96">
        <w:rPr>
          <w:rFonts w:ascii="Arial" w:eastAsia="MS Mincho" w:hAnsi="Arial" w:cs="Arial"/>
          <w:sz w:val="22"/>
          <w:szCs w:val="22"/>
        </w:rPr>
        <w:t>set out below.</w:t>
      </w:r>
    </w:p>
    <w:p w:rsidR="00B149C6" w:rsidRPr="006B3E96" w:rsidRDefault="00B149C6" w:rsidP="00B149C6">
      <w:pPr>
        <w:rPr>
          <w:rFonts w:ascii="Arial" w:eastAsia="MS Mincho" w:hAnsi="Arial" w:cs="Arial"/>
          <w:sz w:val="22"/>
          <w:szCs w:val="22"/>
        </w:rPr>
      </w:pPr>
    </w:p>
    <w:tbl>
      <w:tblPr>
        <w:tblW w:w="116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11057"/>
      </w:tblGrid>
      <w:tr w:rsidR="00B149C6" w:rsidRPr="006B3E96" w:rsidTr="00B2350C">
        <w:trPr>
          <w:trHeight w:val="360"/>
        </w:trPr>
        <w:tc>
          <w:tcPr>
            <w:tcW w:w="567" w:type="dxa"/>
            <w:tcBorders>
              <w:bottom w:val="single" w:sz="4" w:space="0" w:color="auto"/>
            </w:tcBorders>
            <w:shd w:val="clear" w:color="auto" w:fill="F2DBDB"/>
          </w:tcPr>
          <w:p w:rsidR="00B149C6" w:rsidRPr="000F0D39" w:rsidRDefault="00B149C6" w:rsidP="00B2350C">
            <w:pPr>
              <w:spacing w:before="60"/>
              <w:ind w:left="851" w:hanging="851"/>
              <w:jc w:val="both"/>
              <w:rPr>
                <w:rFonts w:ascii="Arial" w:hAnsi="Arial" w:cs="Arial"/>
                <w:b/>
                <w:bCs/>
                <w:color w:val="000000"/>
                <w:sz w:val="16"/>
                <w:szCs w:val="16"/>
                <w:lang w:eastAsia="en-ZA"/>
              </w:rPr>
            </w:pPr>
          </w:p>
        </w:tc>
        <w:tc>
          <w:tcPr>
            <w:tcW w:w="11057" w:type="dxa"/>
            <w:shd w:val="clear" w:color="auto" w:fill="auto"/>
          </w:tcPr>
          <w:p w:rsidR="00B149C6" w:rsidRPr="000F0D39" w:rsidRDefault="00B149C6" w:rsidP="00B2350C">
            <w:pPr>
              <w:spacing w:before="60"/>
              <w:ind w:left="851" w:hanging="851"/>
              <w:jc w:val="both"/>
              <w:rPr>
                <w:rFonts w:ascii="Arial" w:hAnsi="Arial" w:cs="Arial"/>
                <w:b/>
                <w:bCs/>
                <w:color w:val="000000"/>
                <w:sz w:val="16"/>
                <w:szCs w:val="16"/>
                <w:lang w:eastAsia="en-ZA"/>
              </w:rPr>
            </w:pPr>
            <w:r w:rsidRPr="000F0D39">
              <w:rPr>
                <w:rFonts w:ascii="Arial" w:hAnsi="Arial" w:cs="Arial"/>
                <w:b/>
                <w:bCs/>
                <w:color w:val="000000"/>
                <w:sz w:val="16"/>
                <w:szCs w:val="16"/>
                <w:lang w:eastAsia="en-ZA"/>
              </w:rPr>
              <w:t>Indicates information obtained from the "Financial sustainability" sheet in the Excel version of the 2011-12 departmental financial statements specimen.</w:t>
            </w:r>
          </w:p>
        </w:tc>
      </w:tr>
      <w:tr w:rsidR="00B149C6" w:rsidRPr="006B3E96" w:rsidTr="00B2350C">
        <w:trPr>
          <w:trHeight w:val="153"/>
        </w:trPr>
        <w:tc>
          <w:tcPr>
            <w:tcW w:w="567" w:type="dxa"/>
            <w:tcBorders>
              <w:bottom w:val="single" w:sz="4" w:space="0" w:color="auto"/>
            </w:tcBorders>
            <w:shd w:val="clear" w:color="auto" w:fill="C6D9F1"/>
          </w:tcPr>
          <w:p w:rsidR="00B149C6" w:rsidRPr="000F0D39" w:rsidRDefault="00B149C6" w:rsidP="00B2350C">
            <w:pPr>
              <w:spacing w:before="60"/>
              <w:ind w:left="851" w:hanging="851"/>
              <w:jc w:val="both"/>
              <w:rPr>
                <w:rFonts w:ascii="Arial" w:hAnsi="Arial" w:cs="Arial"/>
                <w:b/>
                <w:bCs/>
                <w:color w:val="000000"/>
                <w:sz w:val="16"/>
                <w:szCs w:val="16"/>
                <w:lang w:eastAsia="en-ZA"/>
              </w:rPr>
            </w:pPr>
          </w:p>
        </w:tc>
        <w:tc>
          <w:tcPr>
            <w:tcW w:w="11057" w:type="dxa"/>
            <w:tcBorders>
              <w:bottom w:val="single" w:sz="4" w:space="0" w:color="auto"/>
            </w:tcBorders>
            <w:shd w:val="clear" w:color="auto" w:fill="auto"/>
          </w:tcPr>
          <w:p w:rsidR="00B149C6" w:rsidRPr="000F0D39" w:rsidRDefault="00B149C6" w:rsidP="00B2350C">
            <w:pPr>
              <w:spacing w:before="60"/>
              <w:ind w:left="851" w:hanging="851"/>
              <w:jc w:val="both"/>
              <w:rPr>
                <w:rFonts w:ascii="Arial" w:hAnsi="Arial" w:cs="Arial"/>
                <w:b/>
                <w:bCs/>
                <w:color w:val="000000"/>
                <w:sz w:val="16"/>
                <w:szCs w:val="16"/>
                <w:lang w:eastAsia="en-ZA"/>
              </w:rPr>
            </w:pPr>
            <w:r w:rsidRPr="000F0D39">
              <w:rPr>
                <w:rFonts w:ascii="Arial" w:hAnsi="Arial" w:cs="Arial"/>
                <w:b/>
                <w:bCs/>
                <w:color w:val="000000"/>
                <w:sz w:val="16"/>
                <w:szCs w:val="16"/>
                <w:lang w:eastAsia="en-ZA"/>
              </w:rPr>
              <w:t>Indicates information on which the assessment of the financial health indicators is based.</w:t>
            </w:r>
          </w:p>
        </w:tc>
      </w:tr>
    </w:tbl>
    <w:p w:rsidR="00B149C6" w:rsidRPr="006B3E96" w:rsidRDefault="00B149C6" w:rsidP="00EE3A12">
      <w:pPr>
        <w:rPr>
          <w:rFonts w:ascii="Arial" w:eastAsia="MS Mincho" w:hAnsi="Arial" w:cs="Arial"/>
          <w:sz w:val="22"/>
          <w:szCs w:val="22"/>
        </w:rPr>
      </w:pPr>
      <w:bookmarkStart w:id="0" w:name="_Toc322611611"/>
    </w:p>
    <w:p w:rsidR="00B149C6" w:rsidRPr="006B3E96" w:rsidRDefault="00B149C6" w:rsidP="00B149C6">
      <w:pPr>
        <w:pBdr>
          <w:top w:val="single" w:sz="4" w:space="1" w:color="auto"/>
          <w:left w:val="single" w:sz="4" w:space="4" w:color="auto"/>
          <w:bottom w:val="single" w:sz="4" w:space="1" w:color="auto"/>
          <w:right w:val="single" w:sz="4" w:space="4" w:color="auto"/>
        </w:pBdr>
        <w:shd w:val="clear" w:color="auto" w:fill="8DB3E2"/>
        <w:ind w:left="567" w:hanging="567"/>
        <w:jc w:val="center"/>
        <w:rPr>
          <w:rFonts w:ascii="Arial" w:eastAsia="MS Mincho" w:hAnsi="Arial" w:cs="Arial"/>
          <w:b/>
        </w:rPr>
      </w:pPr>
      <w:r w:rsidRPr="006B3E96">
        <w:rPr>
          <w:rFonts w:ascii="Arial" w:eastAsia="MS Mincho" w:hAnsi="Arial" w:cs="Arial"/>
          <w:b/>
        </w:rPr>
        <w:t>BUDGETS</w:t>
      </w:r>
    </w:p>
    <w:p w:rsidR="00B149C6" w:rsidRPr="006B3E96" w:rsidRDefault="00B149C6" w:rsidP="00B149C6">
      <w:pPr>
        <w:rPr>
          <w:rFonts w:ascii="Arial" w:eastAsia="MS Mincho" w:hAnsi="Arial" w:cs="Arial"/>
          <w:b/>
          <w:sz w:val="16"/>
          <w:szCs w:val="16"/>
        </w:rPr>
      </w:pPr>
    </w:p>
    <w:tbl>
      <w:tblPr>
        <w:tblW w:w="14722" w:type="dxa"/>
        <w:tblInd w:w="93" w:type="dxa"/>
        <w:tblLook w:val="04A0"/>
      </w:tblPr>
      <w:tblGrid>
        <w:gridCol w:w="4282"/>
        <w:gridCol w:w="2500"/>
        <w:gridCol w:w="280"/>
        <w:gridCol w:w="940"/>
        <w:gridCol w:w="280"/>
        <w:gridCol w:w="1960"/>
        <w:gridCol w:w="280"/>
        <w:gridCol w:w="1960"/>
        <w:gridCol w:w="280"/>
        <w:gridCol w:w="1960"/>
      </w:tblGrid>
      <w:tr w:rsidR="00B149C6" w:rsidRPr="006B3E96" w:rsidTr="00EE3A12">
        <w:trPr>
          <w:trHeight w:val="685"/>
          <w:tblHeader/>
        </w:trPr>
        <w:tc>
          <w:tcPr>
            <w:tcW w:w="4282" w:type="dxa"/>
            <w:shd w:val="clear" w:color="000000" w:fill="auto"/>
            <w:noWrap/>
            <w:hideMark/>
          </w:tcPr>
          <w:p w:rsidR="00B149C6" w:rsidRPr="006B3E96" w:rsidRDefault="00B149C6"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AFS reference</w:t>
            </w: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94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Indicator reference</w:t>
            </w:r>
          </w:p>
        </w:tc>
        <w:tc>
          <w:tcPr>
            <w:tcW w:w="28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Financial statements amounts</w:t>
            </w: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Adjustments for material uncorrected misstatements</w:t>
            </w: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Financial statements amounts after adjustments for material uncorrected misstatements</w:t>
            </w:r>
          </w:p>
        </w:tc>
      </w:tr>
      <w:tr w:rsidR="00B149C6" w:rsidRPr="006B3E96" w:rsidTr="00EE3A12">
        <w:trPr>
          <w:trHeight w:val="225"/>
          <w:tblHeader/>
        </w:trPr>
        <w:tc>
          <w:tcPr>
            <w:tcW w:w="4282" w:type="dxa"/>
            <w:tcBorders>
              <w:left w:val="nil"/>
              <w:bottom w:val="nil"/>
              <w:right w:val="nil"/>
            </w:tcBorders>
            <w:shd w:val="clear" w:color="auto" w:fill="auto"/>
            <w:noWrap/>
            <w:hideMark/>
          </w:tcPr>
          <w:p w:rsidR="00B149C6" w:rsidRPr="006B3E96" w:rsidRDefault="00B149C6"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r>
      <w:tr w:rsidR="00B149C6" w:rsidRPr="006B3E96" w:rsidTr="00EE3A12">
        <w:trPr>
          <w:trHeight w:val="225"/>
        </w:trPr>
        <w:tc>
          <w:tcPr>
            <w:tcW w:w="4282"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r>
      <w:tr w:rsidR="00B149C6" w:rsidRPr="006B3E96" w:rsidTr="00EE3A12">
        <w:trPr>
          <w:trHeight w:val="225"/>
        </w:trPr>
        <w:tc>
          <w:tcPr>
            <w:tcW w:w="4282"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R'000 </w:t>
            </w:r>
          </w:p>
        </w:tc>
      </w:tr>
      <w:tr w:rsidR="00B149C6" w:rsidRPr="006B3E96" w:rsidTr="00EE3A12">
        <w:trPr>
          <w:trHeight w:val="225"/>
        </w:trPr>
        <w:tc>
          <w:tcPr>
            <w:tcW w:w="4282"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Approved operating / current expenditure budget</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6B3E96" w:rsidRDefault="001F5BA3" w:rsidP="00B2350C">
            <w:pPr>
              <w:jc w:val="right"/>
              <w:rPr>
                <w:rFonts w:ascii="Arial" w:hAnsi="Arial" w:cs="Arial"/>
                <w:color w:val="000000"/>
                <w:sz w:val="16"/>
                <w:szCs w:val="16"/>
                <w:lang w:eastAsia="en-ZA"/>
              </w:rPr>
            </w:pPr>
            <w:r>
              <w:rPr>
                <w:rFonts w:ascii="Arial" w:hAnsi="Arial" w:cs="Arial"/>
                <w:color w:val="000000"/>
                <w:sz w:val="16"/>
                <w:szCs w:val="16"/>
                <w:lang w:eastAsia="en-ZA"/>
              </w:rPr>
              <w:t>2 289 036</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6B3E96" w:rsidRDefault="00AA13B3" w:rsidP="00B2350C">
            <w:pPr>
              <w:jc w:val="right"/>
              <w:rPr>
                <w:rFonts w:ascii="Arial" w:hAnsi="Arial" w:cs="Arial"/>
                <w:color w:val="000000"/>
                <w:sz w:val="16"/>
                <w:szCs w:val="16"/>
                <w:lang w:eastAsia="en-ZA"/>
              </w:rPr>
            </w:pPr>
            <w:r>
              <w:rPr>
                <w:rFonts w:ascii="Arial" w:hAnsi="Arial" w:cs="Arial"/>
                <w:color w:val="000000"/>
                <w:sz w:val="16"/>
                <w:szCs w:val="16"/>
                <w:lang w:eastAsia="en-ZA"/>
              </w:rPr>
              <w:t>(81)</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AA13B3" w:rsidRDefault="00B2350C" w:rsidP="00B2350C">
            <w:pPr>
              <w:jc w:val="right"/>
              <w:rPr>
                <w:rFonts w:ascii="Arial" w:hAnsi="Arial" w:cs="Arial"/>
                <w:color w:val="000000"/>
                <w:sz w:val="16"/>
                <w:szCs w:val="16"/>
                <w:lang w:eastAsia="en-ZA"/>
              </w:rPr>
            </w:pPr>
            <w:r w:rsidRPr="00AA13B3">
              <w:rPr>
                <w:rFonts w:ascii="Arial" w:hAnsi="Arial" w:cs="Arial"/>
                <w:color w:val="000000"/>
                <w:sz w:val="16"/>
                <w:szCs w:val="16"/>
                <w:lang w:eastAsia="en-ZA"/>
              </w:rPr>
              <w:t>2 288 955</w:t>
            </w:r>
          </w:p>
        </w:tc>
      </w:tr>
      <w:tr w:rsidR="00B149C6" w:rsidRPr="006B3E96" w:rsidTr="00EE3A12">
        <w:trPr>
          <w:trHeight w:val="193"/>
        </w:trPr>
        <w:tc>
          <w:tcPr>
            <w:tcW w:w="4282" w:type="dxa"/>
            <w:tcBorders>
              <w:top w:val="nil"/>
              <w:left w:val="nil"/>
              <w:bottom w:val="nil"/>
              <w:right w:val="nil"/>
            </w:tcBorders>
            <w:shd w:val="clear" w:color="000000" w:fill="F2DDDC"/>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Under/(over) spending of the approved operating / current expenditure budget</w:t>
            </w:r>
          </w:p>
        </w:tc>
        <w:tc>
          <w:tcPr>
            <w:tcW w:w="2500" w:type="dxa"/>
            <w:tcBorders>
              <w:top w:val="nil"/>
              <w:left w:val="nil"/>
              <w:bottom w:val="nil"/>
              <w:right w:val="nil"/>
            </w:tcBorders>
            <w:shd w:val="clear" w:color="000000" w:fill="F2DDDC"/>
            <w:hideMark/>
          </w:tcPr>
          <w:p w:rsidR="00B149C6" w:rsidRPr="006B3E96" w:rsidRDefault="00B149C6" w:rsidP="00B2350C">
            <w:pPr>
              <w:jc w:val="cente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6B3E96" w:rsidRDefault="00B149C6" w:rsidP="00B2350C">
            <w:pPr>
              <w:jc w:val="right"/>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 </w:t>
            </w:r>
          </w:p>
        </w:tc>
        <w:tc>
          <w:tcPr>
            <w:tcW w:w="1960" w:type="dxa"/>
            <w:tcBorders>
              <w:top w:val="nil"/>
              <w:left w:val="single" w:sz="4" w:space="0" w:color="auto"/>
              <w:bottom w:val="single" w:sz="4" w:space="0" w:color="auto"/>
              <w:right w:val="single" w:sz="4" w:space="0" w:color="auto"/>
            </w:tcBorders>
            <w:shd w:val="clear" w:color="000000" w:fill="F2DDDC"/>
            <w:noWrap/>
            <w:vAlign w:val="bottom"/>
            <w:hideMark/>
          </w:tcPr>
          <w:p w:rsidR="00B149C6" w:rsidRPr="006B3E96" w:rsidRDefault="00166FDF" w:rsidP="00B2350C">
            <w:pPr>
              <w:jc w:val="right"/>
              <w:rPr>
                <w:rFonts w:ascii="Arial" w:hAnsi="Arial" w:cs="Arial"/>
                <w:color w:val="000000"/>
                <w:sz w:val="16"/>
                <w:szCs w:val="16"/>
                <w:lang w:eastAsia="en-ZA"/>
              </w:rPr>
            </w:pPr>
            <w:r>
              <w:rPr>
                <w:rFonts w:ascii="Arial" w:hAnsi="Arial" w:cs="Arial"/>
                <w:color w:val="000000"/>
                <w:sz w:val="16"/>
                <w:szCs w:val="16"/>
                <w:lang w:eastAsia="en-ZA"/>
              </w:rPr>
              <w:t>(15 014)</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6B3E96" w:rsidRDefault="00AA13B3" w:rsidP="00B2350C">
            <w:pPr>
              <w:jc w:val="right"/>
              <w:rPr>
                <w:rFonts w:ascii="Arial" w:hAnsi="Arial" w:cs="Arial"/>
                <w:color w:val="000000"/>
                <w:sz w:val="16"/>
                <w:szCs w:val="16"/>
                <w:lang w:eastAsia="en-ZA"/>
              </w:rPr>
            </w:pPr>
            <w:r>
              <w:rPr>
                <w:rFonts w:ascii="Arial" w:hAnsi="Arial" w:cs="Arial"/>
                <w:color w:val="000000"/>
                <w:sz w:val="16"/>
                <w:szCs w:val="16"/>
                <w:lang w:eastAsia="en-ZA"/>
              </w:rPr>
              <w:t>(82)</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AA13B3" w:rsidRDefault="00832FC3" w:rsidP="00B2350C">
            <w:pPr>
              <w:jc w:val="right"/>
              <w:rPr>
                <w:rFonts w:ascii="Arial" w:hAnsi="Arial" w:cs="Arial"/>
                <w:color w:val="000000"/>
                <w:sz w:val="16"/>
                <w:szCs w:val="16"/>
                <w:lang w:eastAsia="en-ZA"/>
              </w:rPr>
            </w:pPr>
            <w:r w:rsidRPr="00AA13B3">
              <w:rPr>
                <w:rFonts w:ascii="Arial" w:hAnsi="Arial" w:cs="Arial"/>
                <w:color w:val="000000"/>
                <w:sz w:val="16"/>
                <w:szCs w:val="16"/>
                <w:lang w:eastAsia="en-ZA"/>
              </w:rPr>
              <w:t>(15 096)</w:t>
            </w:r>
          </w:p>
        </w:tc>
      </w:tr>
      <w:tr w:rsidR="00B149C6" w:rsidRPr="006B3E96" w:rsidTr="00EE3A12">
        <w:trPr>
          <w:trHeight w:val="70"/>
        </w:trPr>
        <w:tc>
          <w:tcPr>
            <w:tcW w:w="4282"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Approved operating / current expenditure budget not spent for the intended purposes</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6B3E96" w:rsidRDefault="00166FDF" w:rsidP="00B2350C">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6B3E96" w:rsidRDefault="00166FDF" w:rsidP="00B2350C">
            <w:pPr>
              <w:jc w:val="right"/>
              <w:rPr>
                <w:rFonts w:ascii="Arial" w:hAnsi="Arial" w:cs="Arial"/>
                <w:color w:val="000000"/>
                <w:sz w:val="16"/>
                <w:szCs w:val="16"/>
                <w:lang w:eastAsia="en-ZA"/>
              </w:rPr>
            </w:pPr>
            <w:r>
              <w:rPr>
                <w:rFonts w:ascii="Arial" w:hAnsi="Arial" w:cs="Arial"/>
                <w:color w:val="000000"/>
                <w:sz w:val="16"/>
                <w:szCs w:val="16"/>
                <w:lang w:eastAsia="en-ZA"/>
              </w:rPr>
              <w:t>-</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AA13B3" w:rsidRDefault="00186C86" w:rsidP="00B2350C">
            <w:pPr>
              <w:jc w:val="right"/>
              <w:rPr>
                <w:rFonts w:ascii="Arial" w:hAnsi="Arial" w:cs="Arial"/>
                <w:color w:val="000000"/>
                <w:sz w:val="16"/>
                <w:szCs w:val="16"/>
                <w:lang w:eastAsia="en-ZA"/>
              </w:rPr>
            </w:pPr>
            <w:r w:rsidRPr="00AA13B3">
              <w:rPr>
                <w:rFonts w:ascii="Arial" w:hAnsi="Arial" w:cs="Arial"/>
                <w:color w:val="000000"/>
                <w:sz w:val="16"/>
                <w:szCs w:val="16"/>
                <w:lang w:eastAsia="en-ZA"/>
              </w:rPr>
              <w:t>-</w:t>
            </w:r>
          </w:p>
        </w:tc>
      </w:tr>
      <w:tr w:rsidR="00B149C6" w:rsidRPr="006B3E96" w:rsidTr="00EE3A12">
        <w:trPr>
          <w:trHeight w:val="225"/>
        </w:trPr>
        <w:tc>
          <w:tcPr>
            <w:tcW w:w="4282"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p>
        </w:tc>
      </w:tr>
      <w:tr w:rsidR="00B149C6" w:rsidRPr="006B3E96" w:rsidTr="00EE3A12">
        <w:trPr>
          <w:trHeight w:val="225"/>
        </w:trPr>
        <w:tc>
          <w:tcPr>
            <w:tcW w:w="4282"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Approved capital budget</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6B3E96" w:rsidRDefault="000021F4" w:rsidP="00B2350C">
            <w:pPr>
              <w:jc w:val="right"/>
              <w:rPr>
                <w:rFonts w:ascii="Arial" w:hAnsi="Arial" w:cs="Arial"/>
                <w:color w:val="000000"/>
                <w:sz w:val="16"/>
                <w:szCs w:val="16"/>
                <w:lang w:eastAsia="en-ZA"/>
              </w:rPr>
            </w:pPr>
            <w:r>
              <w:rPr>
                <w:rFonts w:ascii="Arial" w:hAnsi="Arial" w:cs="Arial"/>
                <w:color w:val="000000"/>
                <w:sz w:val="16"/>
                <w:szCs w:val="16"/>
                <w:lang w:eastAsia="en-ZA"/>
              </w:rPr>
              <w:t>1 528 368</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6B3E96" w:rsidRDefault="000021F4" w:rsidP="00B2350C">
            <w:pPr>
              <w:jc w:val="right"/>
              <w:rPr>
                <w:rFonts w:ascii="Arial" w:hAnsi="Arial" w:cs="Arial"/>
                <w:color w:val="000000"/>
                <w:sz w:val="16"/>
                <w:szCs w:val="16"/>
                <w:lang w:eastAsia="en-ZA"/>
              </w:rPr>
            </w:pPr>
            <w:r>
              <w:rPr>
                <w:rFonts w:ascii="Arial" w:hAnsi="Arial" w:cs="Arial"/>
                <w:color w:val="000000"/>
                <w:sz w:val="16"/>
                <w:szCs w:val="16"/>
                <w:lang w:eastAsia="en-ZA"/>
              </w:rPr>
              <w:t>0</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AA13B3" w:rsidRDefault="000021F4" w:rsidP="00B2350C">
            <w:pPr>
              <w:jc w:val="right"/>
              <w:rPr>
                <w:rFonts w:ascii="Arial" w:hAnsi="Arial" w:cs="Arial"/>
                <w:color w:val="000000"/>
                <w:sz w:val="16"/>
                <w:szCs w:val="16"/>
                <w:lang w:eastAsia="en-ZA"/>
              </w:rPr>
            </w:pPr>
            <w:r w:rsidRPr="00AA13B3">
              <w:rPr>
                <w:rFonts w:ascii="Arial" w:hAnsi="Arial" w:cs="Arial"/>
                <w:color w:val="000000"/>
                <w:sz w:val="16"/>
                <w:szCs w:val="16"/>
                <w:lang w:eastAsia="en-ZA"/>
              </w:rPr>
              <w:t>1 528 368</w:t>
            </w:r>
          </w:p>
        </w:tc>
      </w:tr>
      <w:tr w:rsidR="00B149C6" w:rsidRPr="006B3E96" w:rsidTr="00EE3A12">
        <w:trPr>
          <w:trHeight w:val="225"/>
        </w:trPr>
        <w:tc>
          <w:tcPr>
            <w:tcW w:w="4282" w:type="dxa"/>
            <w:tcBorders>
              <w:top w:val="nil"/>
              <w:left w:val="nil"/>
              <w:bottom w:val="nil"/>
              <w:right w:val="nil"/>
            </w:tcBorders>
            <w:shd w:val="clear" w:color="000000" w:fill="F2DDDC"/>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Under/(over) spending of the approved capital budget</w:t>
            </w:r>
          </w:p>
        </w:tc>
        <w:tc>
          <w:tcPr>
            <w:tcW w:w="2500" w:type="dxa"/>
            <w:tcBorders>
              <w:top w:val="nil"/>
              <w:left w:val="nil"/>
              <w:bottom w:val="nil"/>
              <w:right w:val="nil"/>
            </w:tcBorders>
            <w:shd w:val="clear" w:color="000000" w:fill="F2DDDC"/>
            <w:hideMark/>
          </w:tcPr>
          <w:p w:rsidR="00B149C6" w:rsidRPr="006B3E96" w:rsidRDefault="00B149C6" w:rsidP="00B2350C">
            <w:pPr>
              <w:jc w:val="cente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6B3E96" w:rsidRDefault="00B149C6" w:rsidP="00B2350C">
            <w:pPr>
              <w:jc w:val="right"/>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 </w:t>
            </w:r>
          </w:p>
        </w:tc>
        <w:tc>
          <w:tcPr>
            <w:tcW w:w="1960" w:type="dxa"/>
            <w:tcBorders>
              <w:top w:val="nil"/>
              <w:left w:val="single" w:sz="4" w:space="0" w:color="auto"/>
              <w:bottom w:val="single" w:sz="4" w:space="0" w:color="auto"/>
              <w:right w:val="single" w:sz="4" w:space="0" w:color="auto"/>
            </w:tcBorders>
            <w:shd w:val="clear" w:color="000000" w:fill="F2DDDC"/>
            <w:noWrap/>
            <w:vAlign w:val="bottom"/>
            <w:hideMark/>
          </w:tcPr>
          <w:p w:rsidR="00B149C6" w:rsidRPr="006B3E96" w:rsidRDefault="001F5BA3" w:rsidP="00B2350C">
            <w:pPr>
              <w:jc w:val="right"/>
              <w:rPr>
                <w:rFonts w:ascii="Arial" w:hAnsi="Arial" w:cs="Arial"/>
                <w:color w:val="000000"/>
                <w:sz w:val="16"/>
                <w:szCs w:val="16"/>
                <w:lang w:eastAsia="en-ZA"/>
              </w:rPr>
            </w:pPr>
            <w:r>
              <w:rPr>
                <w:rFonts w:ascii="Arial" w:hAnsi="Arial" w:cs="Arial"/>
                <w:color w:val="000000"/>
                <w:sz w:val="16"/>
                <w:szCs w:val="16"/>
                <w:lang w:eastAsia="en-ZA"/>
              </w:rPr>
              <w:t>429 229</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6B3E96" w:rsidRDefault="000021F4" w:rsidP="00B2350C">
            <w:pPr>
              <w:jc w:val="right"/>
              <w:rPr>
                <w:rFonts w:ascii="Arial" w:hAnsi="Arial" w:cs="Arial"/>
                <w:color w:val="000000"/>
                <w:sz w:val="16"/>
                <w:szCs w:val="16"/>
                <w:lang w:eastAsia="en-ZA"/>
              </w:rPr>
            </w:pPr>
            <w:r>
              <w:rPr>
                <w:rFonts w:ascii="Arial" w:hAnsi="Arial" w:cs="Arial"/>
                <w:color w:val="000000"/>
                <w:sz w:val="16"/>
                <w:szCs w:val="16"/>
                <w:lang w:eastAsia="en-ZA"/>
              </w:rPr>
              <w:t>0</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AA13B3" w:rsidRDefault="000021F4" w:rsidP="000021F4">
            <w:pPr>
              <w:jc w:val="right"/>
              <w:rPr>
                <w:rFonts w:ascii="Arial" w:hAnsi="Arial" w:cs="Arial"/>
                <w:color w:val="000000"/>
                <w:sz w:val="16"/>
                <w:szCs w:val="16"/>
                <w:lang w:eastAsia="en-ZA"/>
              </w:rPr>
            </w:pPr>
            <w:r w:rsidRPr="00AA13B3">
              <w:rPr>
                <w:rFonts w:ascii="Arial" w:hAnsi="Arial" w:cs="Arial"/>
                <w:color w:val="000000"/>
                <w:sz w:val="16"/>
                <w:szCs w:val="16"/>
                <w:lang w:eastAsia="en-ZA"/>
              </w:rPr>
              <w:t>429 229</w:t>
            </w:r>
          </w:p>
        </w:tc>
      </w:tr>
      <w:tr w:rsidR="00D47C15" w:rsidRPr="006B3E96" w:rsidTr="00EE3A12">
        <w:trPr>
          <w:trHeight w:val="70"/>
        </w:trPr>
        <w:tc>
          <w:tcPr>
            <w:tcW w:w="4282" w:type="dxa"/>
            <w:tcBorders>
              <w:top w:val="nil"/>
              <w:left w:val="nil"/>
              <w:bottom w:val="nil"/>
              <w:right w:val="nil"/>
            </w:tcBorders>
            <w:shd w:val="clear" w:color="auto" w:fill="auto"/>
            <w:hideMark/>
          </w:tcPr>
          <w:p w:rsidR="00D47C15" w:rsidRPr="006B3E96" w:rsidRDefault="00D47C15" w:rsidP="00B2350C">
            <w:pPr>
              <w:rPr>
                <w:rFonts w:ascii="Arial" w:hAnsi="Arial" w:cs="Arial"/>
                <w:color w:val="000000"/>
                <w:sz w:val="16"/>
                <w:szCs w:val="16"/>
                <w:lang w:eastAsia="en-ZA"/>
              </w:rPr>
            </w:pPr>
            <w:r w:rsidRPr="006B3E96">
              <w:rPr>
                <w:rFonts w:ascii="Arial" w:hAnsi="Arial" w:cs="Arial"/>
                <w:color w:val="000000"/>
                <w:sz w:val="16"/>
                <w:szCs w:val="16"/>
                <w:lang w:eastAsia="en-ZA"/>
              </w:rPr>
              <w:t>Approved capital budget not spent for the intended purposes</w:t>
            </w:r>
          </w:p>
        </w:tc>
        <w:tc>
          <w:tcPr>
            <w:tcW w:w="250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D47C15" w:rsidRPr="006B3E96" w:rsidRDefault="00D47C15" w:rsidP="00B2350C">
            <w:pPr>
              <w:jc w:val="right"/>
              <w:rPr>
                <w:rFonts w:ascii="Arial" w:hAnsi="Arial" w:cs="Arial"/>
                <w:color w:val="000000"/>
                <w:sz w:val="16"/>
                <w:szCs w:val="16"/>
                <w:lang w:eastAsia="en-ZA"/>
              </w:rPr>
            </w:pPr>
            <w:r>
              <w:rPr>
                <w:rFonts w:ascii="Arial" w:hAnsi="Arial" w:cs="Arial"/>
                <w:color w:val="000000"/>
                <w:sz w:val="16"/>
                <w:szCs w:val="16"/>
                <w:lang w:eastAsia="en-ZA"/>
              </w:rPr>
              <w:t>0.00</w:t>
            </w:r>
            <w:r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D47C15" w:rsidRPr="006B3E96" w:rsidRDefault="00D47C15"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D47C15" w:rsidRPr="006B3E96" w:rsidRDefault="00D47C15" w:rsidP="00B2350C">
            <w:pPr>
              <w:jc w:val="right"/>
              <w:rPr>
                <w:rFonts w:ascii="Arial" w:hAnsi="Arial" w:cs="Arial"/>
                <w:color w:val="000000"/>
                <w:sz w:val="16"/>
                <w:szCs w:val="16"/>
                <w:lang w:eastAsia="en-ZA"/>
              </w:rPr>
            </w:pPr>
            <w:r>
              <w:rPr>
                <w:rFonts w:ascii="Arial" w:hAnsi="Arial" w:cs="Arial"/>
                <w:color w:val="000000"/>
                <w:sz w:val="16"/>
                <w:szCs w:val="16"/>
                <w:lang w:eastAsia="en-ZA"/>
              </w:rPr>
              <w:t>0</w:t>
            </w:r>
          </w:p>
        </w:tc>
        <w:tc>
          <w:tcPr>
            <w:tcW w:w="280" w:type="dxa"/>
            <w:tcBorders>
              <w:top w:val="nil"/>
              <w:left w:val="nil"/>
              <w:bottom w:val="nil"/>
              <w:right w:val="nil"/>
            </w:tcBorders>
            <w:shd w:val="clear" w:color="auto" w:fill="auto"/>
            <w:noWrap/>
            <w:vAlign w:val="bottom"/>
            <w:hideMark/>
          </w:tcPr>
          <w:p w:rsidR="00D47C15" w:rsidRPr="006B3E96" w:rsidRDefault="00D47C15"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D47C15" w:rsidRPr="00AA13B3" w:rsidRDefault="00D47C15" w:rsidP="00166FDF">
            <w:pPr>
              <w:jc w:val="right"/>
              <w:rPr>
                <w:rFonts w:ascii="Arial" w:hAnsi="Arial" w:cs="Arial"/>
                <w:color w:val="000000"/>
                <w:sz w:val="16"/>
                <w:szCs w:val="16"/>
                <w:lang w:eastAsia="en-ZA"/>
              </w:rPr>
            </w:pPr>
            <w:r w:rsidRPr="00AA13B3">
              <w:rPr>
                <w:rFonts w:ascii="Arial" w:hAnsi="Arial" w:cs="Arial"/>
                <w:color w:val="000000"/>
                <w:sz w:val="16"/>
                <w:szCs w:val="16"/>
                <w:lang w:eastAsia="en-ZA"/>
              </w:rPr>
              <w:t>-</w:t>
            </w:r>
          </w:p>
        </w:tc>
      </w:tr>
      <w:tr w:rsidR="00D47C15" w:rsidRPr="006B3E96" w:rsidTr="00EE3A12">
        <w:trPr>
          <w:trHeight w:val="225"/>
        </w:trPr>
        <w:tc>
          <w:tcPr>
            <w:tcW w:w="4282"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D47C15" w:rsidRPr="006B3E96" w:rsidRDefault="00D47C15"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r>
      <w:tr w:rsidR="00D47C15" w:rsidRPr="006B3E96" w:rsidTr="00EE3A12">
        <w:trPr>
          <w:trHeight w:val="225"/>
        </w:trPr>
        <w:tc>
          <w:tcPr>
            <w:tcW w:w="4282"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D47C15" w:rsidRPr="006B3E96" w:rsidRDefault="00D47C15"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r>
      <w:tr w:rsidR="00D47C15" w:rsidRPr="006B3E96" w:rsidTr="00EE3A12">
        <w:trPr>
          <w:trHeight w:val="225"/>
        </w:trPr>
        <w:tc>
          <w:tcPr>
            <w:tcW w:w="4282"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D47C15" w:rsidRPr="006B3E96" w:rsidRDefault="00D47C15"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 </w:t>
            </w:r>
          </w:p>
        </w:tc>
      </w:tr>
      <w:tr w:rsidR="00D47C15" w:rsidRPr="006B3E96" w:rsidTr="00EE3A12">
        <w:trPr>
          <w:trHeight w:val="88"/>
        </w:trPr>
        <w:tc>
          <w:tcPr>
            <w:tcW w:w="4282" w:type="dxa"/>
            <w:tcBorders>
              <w:top w:val="nil"/>
              <w:left w:val="nil"/>
              <w:bottom w:val="nil"/>
              <w:right w:val="nil"/>
            </w:tcBorders>
            <w:shd w:val="clear" w:color="auto" w:fill="auto"/>
            <w:hideMark/>
          </w:tcPr>
          <w:p w:rsidR="00D47C15" w:rsidRPr="006B3E96" w:rsidRDefault="00D47C15" w:rsidP="00B2350C">
            <w:pPr>
              <w:rPr>
                <w:rFonts w:ascii="Arial" w:hAnsi="Arial" w:cs="Arial"/>
                <w:b/>
                <w:bCs/>
                <w:color w:val="000000"/>
                <w:sz w:val="16"/>
                <w:szCs w:val="16"/>
                <w:lang w:eastAsia="en-ZA"/>
              </w:rPr>
            </w:pPr>
            <w:r w:rsidRPr="006B3E96">
              <w:rPr>
                <w:rFonts w:ascii="Arial" w:hAnsi="Arial" w:cs="Arial"/>
                <w:b/>
                <w:bCs/>
                <w:color w:val="000000"/>
                <w:sz w:val="16"/>
                <w:szCs w:val="16"/>
                <w:lang w:eastAsia="en-ZA"/>
              </w:rPr>
              <w:t>Percentage under/(over) spending of the approved operating / current expenditure budget</w:t>
            </w:r>
          </w:p>
        </w:tc>
        <w:tc>
          <w:tcPr>
            <w:tcW w:w="250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1.i</w:t>
            </w:r>
          </w:p>
        </w:tc>
        <w:tc>
          <w:tcPr>
            <w:tcW w:w="28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D47C15" w:rsidRPr="006B3E96" w:rsidRDefault="00D47C15" w:rsidP="001F5BA3">
            <w:pPr>
              <w:jc w:val="right"/>
              <w:rPr>
                <w:rFonts w:ascii="Arial" w:hAnsi="Arial" w:cs="Arial"/>
                <w:b/>
                <w:bCs/>
                <w:color w:val="000000"/>
                <w:sz w:val="16"/>
                <w:szCs w:val="16"/>
                <w:lang w:eastAsia="en-ZA"/>
              </w:rPr>
            </w:pPr>
            <w:r>
              <w:rPr>
                <w:rFonts w:ascii="Arial" w:hAnsi="Arial" w:cs="Arial"/>
                <w:b/>
                <w:bCs/>
                <w:color w:val="000000"/>
                <w:sz w:val="16"/>
                <w:szCs w:val="16"/>
                <w:lang w:eastAsia="en-ZA"/>
              </w:rPr>
              <w:t>(1)</w:t>
            </w:r>
          </w:p>
        </w:tc>
      </w:tr>
      <w:tr w:rsidR="00D47C15" w:rsidRPr="006B3E96" w:rsidTr="00EE3A12">
        <w:trPr>
          <w:trHeight w:val="136"/>
        </w:trPr>
        <w:tc>
          <w:tcPr>
            <w:tcW w:w="4282" w:type="dxa"/>
            <w:tcBorders>
              <w:top w:val="nil"/>
              <w:left w:val="nil"/>
              <w:bottom w:val="nil"/>
              <w:right w:val="nil"/>
            </w:tcBorders>
            <w:shd w:val="clear" w:color="auto" w:fill="auto"/>
            <w:hideMark/>
          </w:tcPr>
          <w:p w:rsidR="00D47C15" w:rsidRPr="006B3E96" w:rsidRDefault="00D47C15" w:rsidP="00B2350C">
            <w:pPr>
              <w:rPr>
                <w:rFonts w:ascii="Arial" w:hAnsi="Arial" w:cs="Arial"/>
                <w:b/>
                <w:bCs/>
                <w:color w:val="000000"/>
                <w:sz w:val="16"/>
                <w:szCs w:val="16"/>
                <w:lang w:eastAsia="en-ZA"/>
              </w:rPr>
            </w:pPr>
            <w:r w:rsidRPr="006B3E96">
              <w:rPr>
                <w:rFonts w:ascii="Arial" w:hAnsi="Arial" w:cs="Arial"/>
                <w:b/>
                <w:bCs/>
                <w:color w:val="000000"/>
                <w:sz w:val="16"/>
                <w:szCs w:val="16"/>
                <w:lang w:eastAsia="en-ZA"/>
              </w:rPr>
              <w:t>Percentage of approved operating / current expenditure budget not spent for the intended purposes</w:t>
            </w:r>
          </w:p>
        </w:tc>
        <w:tc>
          <w:tcPr>
            <w:tcW w:w="250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1.ii</w:t>
            </w:r>
          </w:p>
        </w:tc>
        <w:tc>
          <w:tcPr>
            <w:tcW w:w="28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000000" w:fill="C5D9F1"/>
            <w:noWrap/>
            <w:vAlign w:val="bottom"/>
            <w:hideMark/>
          </w:tcPr>
          <w:p w:rsidR="00D47C15" w:rsidRPr="006B3E96" w:rsidRDefault="00D47C15" w:rsidP="00D47C15">
            <w:pPr>
              <w:jc w:val="right"/>
              <w:rPr>
                <w:rFonts w:ascii="Arial" w:hAnsi="Arial" w:cs="Arial"/>
                <w:b/>
                <w:bCs/>
                <w:color w:val="000000"/>
                <w:sz w:val="16"/>
                <w:szCs w:val="16"/>
                <w:lang w:eastAsia="en-ZA"/>
              </w:rPr>
            </w:pPr>
            <w:r>
              <w:rPr>
                <w:rFonts w:ascii="Arial" w:hAnsi="Arial" w:cs="Arial"/>
                <w:b/>
                <w:bCs/>
                <w:color w:val="000000"/>
                <w:sz w:val="16"/>
                <w:szCs w:val="16"/>
                <w:lang w:eastAsia="en-ZA"/>
              </w:rPr>
              <w:t>-</w:t>
            </w:r>
          </w:p>
        </w:tc>
      </w:tr>
      <w:tr w:rsidR="00D47C15" w:rsidRPr="006B3E96" w:rsidTr="00EE3A12">
        <w:trPr>
          <w:trHeight w:val="225"/>
        </w:trPr>
        <w:tc>
          <w:tcPr>
            <w:tcW w:w="4282" w:type="dxa"/>
            <w:tcBorders>
              <w:top w:val="nil"/>
              <w:left w:val="nil"/>
              <w:bottom w:val="nil"/>
              <w:right w:val="nil"/>
            </w:tcBorders>
            <w:shd w:val="clear" w:color="auto" w:fill="auto"/>
            <w:hideMark/>
          </w:tcPr>
          <w:p w:rsidR="00D47C15" w:rsidRPr="006B3E96" w:rsidRDefault="00D47C15"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jc w:val="right"/>
              <w:rPr>
                <w:rFonts w:ascii="Arial" w:hAnsi="Arial" w:cs="Arial"/>
                <w:b/>
                <w:bCs/>
                <w:color w:val="000000"/>
                <w:sz w:val="16"/>
                <w:szCs w:val="16"/>
                <w:lang w:eastAsia="en-ZA"/>
              </w:rPr>
            </w:pPr>
          </w:p>
        </w:tc>
      </w:tr>
      <w:tr w:rsidR="00D47C15" w:rsidRPr="006B3E96" w:rsidTr="00EE3A12">
        <w:trPr>
          <w:trHeight w:val="70"/>
        </w:trPr>
        <w:tc>
          <w:tcPr>
            <w:tcW w:w="4282" w:type="dxa"/>
            <w:tcBorders>
              <w:top w:val="nil"/>
              <w:left w:val="nil"/>
              <w:bottom w:val="nil"/>
              <w:right w:val="nil"/>
            </w:tcBorders>
            <w:shd w:val="clear" w:color="auto" w:fill="auto"/>
            <w:hideMark/>
          </w:tcPr>
          <w:p w:rsidR="00D47C15" w:rsidRPr="006B3E96" w:rsidRDefault="00D47C15" w:rsidP="00B2350C">
            <w:pPr>
              <w:rPr>
                <w:rFonts w:ascii="Arial" w:hAnsi="Arial" w:cs="Arial"/>
                <w:b/>
                <w:bCs/>
                <w:color w:val="000000"/>
                <w:sz w:val="16"/>
                <w:szCs w:val="16"/>
                <w:lang w:eastAsia="en-ZA"/>
              </w:rPr>
            </w:pPr>
            <w:r w:rsidRPr="006B3E96">
              <w:rPr>
                <w:rFonts w:ascii="Arial" w:hAnsi="Arial" w:cs="Arial"/>
                <w:b/>
                <w:bCs/>
                <w:color w:val="000000"/>
                <w:sz w:val="16"/>
                <w:szCs w:val="16"/>
                <w:lang w:eastAsia="en-ZA"/>
              </w:rPr>
              <w:t>Percentage under/(over) spending of the approved capital budget</w:t>
            </w:r>
          </w:p>
        </w:tc>
        <w:tc>
          <w:tcPr>
            <w:tcW w:w="250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1.iii</w:t>
            </w:r>
          </w:p>
        </w:tc>
        <w:tc>
          <w:tcPr>
            <w:tcW w:w="28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D47C15" w:rsidRPr="006B3E96" w:rsidRDefault="00D47C15" w:rsidP="001F5BA3">
            <w:pPr>
              <w:jc w:val="right"/>
              <w:rPr>
                <w:rFonts w:ascii="Arial" w:hAnsi="Arial" w:cs="Arial"/>
                <w:b/>
                <w:bCs/>
                <w:color w:val="000000"/>
                <w:sz w:val="16"/>
                <w:szCs w:val="16"/>
                <w:lang w:eastAsia="en-ZA"/>
              </w:rPr>
            </w:pPr>
            <w:r>
              <w:rPr>
                <w:rFonts w:ascii="Arial" w:hAnsi="Arial" w:cs="Arial"/>
                <w:b/>
                <w:bCs/>
                <w:color w:val="000000"/>
                <w:sz w:val="16"/>
                <w:szCs w:val="16"/>
                <w:lang w:eastAsia="en-ZA"/>
              </w:rPr>
              <w:t>28</w:t>
            </w:r>
          </w:p>
        </w:tc>
      </w:tr>
      <w:tr w:rsidR="00D47C15" w:rsidRPr="006B3E96" w:rsidTr="00EE3A12">
        <w:trPr>
          <w:trHeight w:val="224"/>
        </w:trPr>
        <w:tc>
          <w:tcPr>
            <w:tcW w:w="4282" w:type="dxa"/>
            <w:tcBorders>
              <w:top w:val="nil"/>
              <w:left w:val="nil"/>
              <w:bottom w:val="nil"/>
              <w:right w:val="nil"/>
            </w:tcBorders>
            <w:shd w:val="clear" w:color="auto" w:fill="auto"/>
            <w:hideMark/>
          </w:tcPr>
          <w:p w:rsidR="00D47C15" w:rsidRPr="006B3E96" w:rsidRDefault="00D47C15" w:rsidP="00B2350C">
            <w:pPr>
              <w:rPr>
                <w:rFonts w:ascii="Arial" w:hAnsi="Arial" w:cs="Arial"/>
                <w:b/>
                <w:bCs/>
                <w:color w:val="000000"/>
                <w:sz w:val="16"/>
                <w:szCs w:val="16"/>
                <w:lang w:eastAsia="en-ZA"/>
              </w:rPr>
            </w:pPr>
            <w:r w:rsidRPr="006B3E96">
              <w:rPr>
                <w:rFonts w:ascii="Arial" w:hAnsi="Arial" w:cs="Arial"/>
                <w:b/>
                <w:bCs/>
                <w:color w:val="000000"/>
                <w:sz w:val="16"/>
                <w:szCs w:val="16"/>
                <w:lang w:eastAsia="en-ZA"/>
              </w:rPr>
              <w:t>Percentage of approved capital budget not spent for the intended purposes</w:t>
            </w:r>
          </w:p>
        </w:tc>
        <w:tc>
          <w:tcPr>
            <w:tcW w:w="250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1.iv</w:t>
            </w:r>
          </w:p>
        </w:tc>
        <w:tc>
          <w:tcPr>
            <w:tcW w:w="280" w:type="dxa"/>
            <w:tcBorders>
              <w:top w:val="nil"/>
              <w:left w:val="nil"/>
              <w:bottom w:val="nil"/>
              <w:right w:val="nil"/>
            </w:tcBorders>
            <w:shd w:val="clear" w:color="auto" w:fill="auto"/>
            <w:hideMark/>
          </w:tcPr>
          <w:p w:rsidR="00D47C15" w:rsidRPr="006B3E96" w:rsidRDefault="00D47C15"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47C15" w:rsidRPr="006B3E96" w:rsidRDefault="00D47C15"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000000" w:fill="C5D9F1"/>
            <w:noWrap/>
            <w:vAlign w:val="bottom"/>
            <w:hideMark/>
          </w:tcPr>
          <w:p w:rsidR="00D47C15" w:rsidRPr="006B3E96" w:rsidRDefault="00EE3A12" w:rsidP="001F5BA3">
            <w:pPr>
              <w:jc w:val="right"/>
              <w:rPr>
                <w:rFonts w:ascii="Arial" w:hAnsi="Arial" w:cs="Arial"/>
                <w:b/>
                <w:bCs/>
                <w:color w:val="000000"/>
                <w:sz w:val="16"/>
                <w:szCs w:val="16"/>
                <w:lang w:eastAsia="en-ZA"/>
              </w:rPr>
            </w:pPr>
            <w:r>
              <w:rPr>
                <w:rFonts w:ascii="Arial" w:hAnsi="Arial" w:cs="Arial"/>
                <w:b/>
                <w:bCs/>
                <w:color w:val="000000"/>
                <w:sz w:val="16"/>
                <w:szCs w:val="16"/>
                <w:lang w:eastAsia="en-ZA"/>
              </w:rPr>
              <w:t>-</w:t>
            </w:r>
          </w:p>
        </w:tc>
      </w:tr>
      <w:tr w:rsidR="00B149C6" w:rsidRPr="004464B3" w:rsidTr="00EE3A12">
        <w:trPr>
          <w:trHeight w:val="225"/>
        </w:trPr>
        <w:tc>
          <w:tcPr>
            <w:tcW w:w="4282"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4464B3"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2011/12 </w:t>
            </w:r>
          </w:p>
        </w:tc>
      </w:tr>
      <w:tr w:rsidR="00B149C6" w:rsidRPr="004464B3" w:rsidTr="00EE3A12">
        <w:trPr>
          <w:trHeight w:val="225"/>
        </w:trPr>
        <w:tc>
          <w:tcPr>
            <w:tcW w:w="4282"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4464B3"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R'000 </w:t>
            </w:r>
          </w:p>
        </w:tc>
      </w:tr>
      <w:tr w:rsidR="00B149C6" w:rsidRPr="004464B3" w:rsidTr="00EE3A12">
        <w:trPr>
          <w:trHeight w:val="225"/>
        </w:trPr>
        <w:tc>
          <w:tcPr>
            <w:tcW w:w="4282" w:type="dxa"/>
            <w:tcBorders>
              <w:top w:val="nil"/>
              <w:left w:val="nil"/>
              <w:bottom w:val="nil"/>
              <w:right w:val="nil"/>
            </w:tcBorders>
            <w:shd w:val="clear" w:color="000000" w:fill="F2DDDC"/>
            <w:hideMark/>
          </w:tcPr>
          <w:p w:rsidR="00B149C6" w:rsidRPr="004464B3" w:rsidRDefault="00B149C6" w:rsidP="00B2350C">
            <w:pPr>
              <w:rPr>
                <w:rFonts w:ascii="Arial" w:hAnsi="Arial" w:cs="Arial"/>
                <w:sz w:val="16"/>
                <w:szCs w:val="16"/>
                <w:lang w:eastAsia="en-ZA"/>
              </w:rPr>
            </w:pPr>
            <w:r w:rsidRPr="004464B3">
              <w:rPr>
                <w:rFonts w:ascii="Arial" w:hAnsi="Arial" w:cs="Arial"/>
                <w:sz w:val="16"/>
                <w:szCs w:val="16"/>
                <w:lang w:eastAsia="en-ZA"/>
              </w:rPr>
              <w:t>Voted funds not requested / not received</w:t>
            </w:r>
          </w:p>
        </w:tc>
        <w:tc>
          <w:tcPr>
            <w:tcW w:w="2500" w:type="dxa"/>
            <w:tcBorders>
              <w:top w:val="nil"/>
              <w:left w:val="nil"/>
              <w:bottom w:val="nil"/>
              <w:right w:val="nil"/>
            </w:tcBorders>
            <w:shd w:val="clear" w:color="000000" w:fill="F2DDDC"/>
            <w:hideMark/>
          </w:tcPr>
          <w:p w:rsidR="00B149C6" w:rsidRPr="004464B3" w:rsidRDefault="00B149C6" w:rsidP="00B2350C">
            <w:pPr>
              <w:jc w:val="center"/>
              <w:rPr>
                <w:rFonts w:ascii="Arial" w:hAnsi="Arial" w:cs="Arial"/>
                <w:sz w:val="16"/>
                <w:szCs w:val="16"/>
                <w:lang w:eastAsia="en-ZA"/>
              </w:rPr>
            </w:pPr>
            <w:r w:rsidRPr="004464B3">
              <w:rPr>
                <w:rFonts w:ascii="Arial" w:hAnsi="Arial" w:cs="Arial"/>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4464B3" w:rsidRDefault="00B149C6" w:rsidP="00B2350C">
            <w:pPr>
              <w:jc w:val="right"/>
              <w:rPr>
                <w:rFonts w:ascii="Arial" w:hAnsi="Arial" w:cs="Arial"/>
                <w:color w:val="000000"/>
                <w:sz w:val="16"/>
                <w:szCs w:val="16"/>
                <w:lang w:eastAsia="en-ZA"/>
              </w:rPr>
            </w:pPr>
            <w:r w:rsidRPr="004464B3">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w:t>
            </w:r>
          </w:p>
        </w:tc>
        <w:tc>
          <w:tcPr>
            <w:tcW w:w="280" w:type="dxa"/>
            <w:tcBorders>
              <w:top w:val="nil"/>
              <w:left w:val="nil"/>
              <w:bottom w:val="nil"/>
              <w:right w:val="nil"/>
            </w:tcBorders>
            <w:shd w:val="clear" w:color="000000" w:fill="F2DDDC"/>
            <w:hideMark/>
          </w:tcPr>
          <w:p w:rsidR="00B149C6" w:rsidRPr="004464B3" w:rsidRDefault="00B149C6" w:rsidP="00B2350C">
            <w:pPr>
              <w:rPr>
                <w:rFonts w:ascii="Arial" w:hAnsi="Arial" w:cs="Arial"/>
                <w:sz w:val="16"/>
                <w:szCs w:val="16"/>
                <w:lang w:eastAsia="en-ZA"/>
              </w:rPr>
            </w:pPr>
            <w:r w:rsidRPr="004464B3">
              <w:rPr>
                <w:rFonts w:ascii="Arial" w:hAnsi="Arial" w:cs="Arial"/>
                <w:sz w:val="16"/>
                <w:szCs w:val="16"/>
                <w:lang w:eastAsia="en-ZA"/>
              </w:rPr>
              <w:t> </w:t>
            </w:r>
          </w:p>
        </w:tc>
        <w:tc>
          <w:tcPr>
            <w:tcW w:w="1960" w:type="dxa"/>
            <w:tcBorders>
              <w:top w:val="single" w:sz="4" w:space="0" w:color="auto"/>
              <w:left w:val="single" w:sz="4" w:space="0" w:color="auto"/>
              <w:bottom w:val="nil"/>
              <w:right w:val="single" w:sz="4" w:space="0" w:color="auto"/>
            </w:tcBorders>
            <w:shd w:val="clear" w:color="000000" w:fill="F2DDDC"/>
            <w:noWrap/>
            <w:vAlign w:val="bottom"/>
            <w:hideMark/>
          </w:tcPr>
          <w:p w:rsidR="00B149C6" w:rsidRPr="004464B3" w:rsidRDefault="00AA13B3" w:rsidP="000021F4">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4464B3" w:rsidRDefault="0047068C" w:rsidP="00B2350C">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47068C" w:rsidRDefault="00AC280C" w:rsidP="00B2350C">
            <w:pPr>
              <w:jc w:val="right"/>
              <w:rPr>
                <w:rFonts w:ascii="Arial" w:hAnsi="Arial" w:cs="Arial"/>
                <w:color w:val="000000"/>
                <w:sz w:val="16"/>
                <w:szCs w:val="16"/>
                <w:lang w:eastAsia="en-ZA"/>
              </w:rPr>
            </w:pPr>
            <w:r w:rsidRPr="0047068C">
              <w:rPr>
                <w:rFonts w:ascii="Arial" w:hAnsi="Arial" w:cs="Arial"/>
                <w:color w:val="000000"/>
                <w:sz w:val="16"/>
                <w:szCs w:val="16"/>
                <w:lang w:eastAsia="en-ZA"/>
              </w:rPr>
              <w:t>-</w:t>
            </w:r>
          </w:p>
        </w:tc>
      </w:tr>
      <w:tr w:rsidR="00B149C6" w:rsidRPr="004464B3" w:rsidTr="00EE3A12">
        <w:trPr>
          <w:trHeight w:val="80"/>
        </w:trPr>
        <w:tc>
          <w:tcPr>
            <w:tcW w:w="4282" w:type="dxa"/>
            <w:tcBorders>
              <w:top w:val="nil"/>
              <w:left w:val="nil"/>
              <w:bottom w:val="nil"/>
              <w:right w:val="nil"/>
            </w:tcBorders>
            <w:shd w:val="clear" w:color="000000" w:fill="F2DDDC"/>
            <w:hideMark/>
          </w:tcPr>
          <w:p w:rsidR="00B149C6" w:rsidRPr="004464B3" w:rsidRDefault="00B149C6" w:rsidP="00B2350C">
            <w:pPr>
              <w:rPr>
                <w:rFonts w:ascii="Arial" w:hAnsi="Arial" w:cs="Arial"/>
                <w:sz w:val="16"/>
                <w:szCs w:val="16"/>
                <w:lang w:eastAsia="en-ZA"/>
              </w:rPr>
            </w:pPr>
            <w:r w:rsidRPr="004464B3">
              <w:rPr>
                <w:rFonts w:ascii="Arial" w:hAnsi="Arial" w:cs="Arial"/>
                <w:sz w:val="16"/>
                <w:szCs w:val="16"/>
                <w:lang w:eastAsia="en-ZA"/>
              </w:rPr>
              <w:t>Voted funds to be surrendered to the Revenue Fund</w:t>
            </w:r>
          </w:p>
        </w:tc>
        <w:tc>
          <w:tcPr>
            <w:tcW w:w="2500" w:type="dxa"/>
            <w:tcBorders>
              <w:top w:val="nil"/>
              <w:left w:val="nil"/>
              <w:bottom w:val="nil"/>
              <w:right w:val="nil"/>
            </w:tcBorders>
            <w:shd w:val="clear" w:color="000000" w:fill="F2DDDC"/>
            <w:hideMark/>
          </w:tcPr>
          <w:p w:rsidR="00B149C6" w:rsidRPr="004464B3" w:rsidRDefault="00B149C6" w:rsidP="00B2350C">
            <w:pPr>
              <w:jc w:val="center"/>
              <w:rPr>
                <w:rFonts w:ascii="Arial" w:hAnsi="Arial" w:cs="Arial"/>
                <w:sz w:val="16"/>
                <w:szCs w:val="16"/>
                <w:lang w:eastAsia="en-ZA"/>
              </w:rPr>
            </w:pPr>
            <w:r w:rsidRPr="004464B3">
              <w:rPr>
                <w:rFonts w:ascii="Arial" w:hAnsi="Arial" w:cs="Arial"/>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4464B3" w:rsidRDefault="00B149C6" w:rsidP="00B2350C">
            <w:pPr>
              <w:jc w:val="right"/>
              <w:rPr>
                <w:rFonts w:ascii="Arial" w:hAnsi="Arial" w:cs="Arial"/>
                <w:color w:val="000000"/>
                <w:sz w:val="16"/>
                <w:szCs w:val="16"/>
                <w:lang w:eastAsia="en-ZA"/>
              </w:rPr>
            </w:pPr>
            <w:r w:rsidRPr="004464B3">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w:t>
            </w:r>
          </w:p>
        </w:tc>
        <w:tc>
          <w:tcPr>
            <w:tcW w:w="280" w:type="dxa"/>
            <w:tcBorders>
              <w:top w:val="nil"/>
              <w:left w:val="nil"/>
              <w:bottom w:val="nil"/>
              <w:right w:val="nil"/>
            </w:tcBorders>
            <w:shd w:val="clear" w:color="000000" w:fill="F2DDDC"/>
            <w:hideMark/>
          </w:tcPr>
          <w:p w:rsidR="00B149C6" w:rsidRPr="004464B3" w:rsidRDefault="00B149C6" w:rsidP="00B2350C">
            <w:pPr>
              <w:rPr>
                <w:rFonts w:ascii="Arial" w:hAnsi="Arial" w:cs="Arial"/>
                <w:sz w:val="16"/>
                <w:szCs w:val="16"/>
                <w:lang w:eastAsia="en-ZA"/>
              </w:rPr>
            </w:pPr>
            <w:r w:rsidRPr="004464B3">
              <w:rPr>
                <w:rFonts w:ascii="Arial" w:hAnsi="Arial" w:cs="Arial"/>
                <w:sz w:val="16"/>
                <w:szCs w:val="16"/>
                <w:lang w:eastAsia="en-ZA"/>
              </w:rPr>
              <w:t> </w:t>
            </w:r>
          </w:p>
        </w:tc>
        <w:tc>
          <w:tcPr>
            <w:tcW w:w="1960" w:type="dxa"/>
            <w:tcBorders>
              <w:top w:val="nil"/>
              <w:left w:val="single" w:sz="4" w:space="0" w:color="auto"/>
              <w:bottom w:val="single" w:sz="4" w:space="0" w:color="auto"/>
              <w:right w:val="single" w:sz="4" w:space="0" w:color="auto"/>
            </w:tcBorders>
            <w:shd w:val="clear" w:color="000000" w:fill="F2DDDC"/>
            <w:noWrap/>
            <w:vAlign w:val="bottom"/>
            <w:hideMark/>
          </w:tcPr>
          <w:p w:rsidR="00B149C6" w:rsidRPr="004464B3" w:rsidRDefault="00680B37" w:rsidP="00B2350C">
            <w:pPr>
              <w:jc w:val="right"/>
              <w:rPr>
                <w:rFonts w:ascii="Arial" w:hAnsi="Arial" w:cs="Arial"/>
                <w:color w:val="000000"/>
                <w:sz w:val="16"/>
                <w:szCs w:val="16"/>
                <w:lang w:eastAsia="en-ZA"/>
              </w:rPr>
            </w:pPr>
            <w:r>
              <w:rPr>
                <w:rFonts w:ascii="Arial" w:hAnsi="Arial" w:cs="Arial"/>
                <w:color w:val="000000"/>
                <w:sz w:val="16"/>
                <w:szCs w:val="16"/>
                <w:lang w:eastAsia="en-ZA"/>
              </w:rPr>
              <w:t xml:space="preserve"> 797 870</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4464B3" w:rsidRDefault="0047068C" w:rsidP="00B2350C">
            <w:pPr>
              <w:jc w:val="right"/>
              <w:rPr>
                <w:rFonts w:ascii="Arial" w:hAnsi="Arial" w:cs="Arial"/>
                <w:color w:val="000000"/>
                <w:sz w:val="16"/>
                <w:szCs w:val="16"/>
                <w:lang w:eastAsia="en-ZA"/>
              </w:rPr>
            </w:pPr>
            <w:r>
              <w:rPr>
                <w:rFonts w:ascii="Arial" w:hAnsi="Arial" w:cs="Arial"/>
                <w:color w:val="000000"/>
                <w:sz w:val="16"/>
                <w:szCs w:val="16"/>
                <w:lang w:eastAsia="en-ZA"/>
              </w:rPr>
              <w:t>(</w:t>
            </w:r>
            <w:r w:rsidR="000021F4">
              <w:rPr>
                <w:rFonts w:ascii="Arial" w:hAnsi="Arial" w:cs="Arial"/>
                <w:color w:val="000000"/>
                <w:sz w:val="16"/>
                <w:szCs w:val="16"/>
                <w:lang w:eastAsia="en-ZA"/>
              </w:rPr>
              <w:t>4 956</w:t>
            </w: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47068C" w:rsidRDefault="000021F4" w:rsidP="000021F4">
            <w:pPr>
              <w:jc w:val="right"/>
              <w:rPr>
                <w:rFonts w:ascii="Arial" w:hAnsi="Arial" w:cs="Arial"/>
                <w:color w:val="000000"/>
                <w:sz w:val="16"/>
                <w:szCs w:val="16"/>
                <w:lang w:eastAsia="en-ZA"/>
              </w:rPr>
            </w:pPr>
            <w:r w:rsidRPr="0047068C">
              <w:rPr>
                <w:rFonts w:ascii="Arial" w:hAnsi="Arial" w:cs="Arial"/>
                <w:color w:val="000000"/>
                <w:sz w:val="16"/>
                <w:szCs w:val="16"/>
                <w:lang w:eastAsia="en-ZA"/>
              </w:rPr>
              <w:t>792 914</w:t>
            </w:r>
          </w:p>
        </w:tc>
      </w:tr>
      <w:tr w:rsidR="00B149C6" w:rsidRPr="004464B3" w:rsidTr="00EE3A12">
        <w:trPr>
          <w:trHeight w:val="225"/>
        </w:trPr>
        <w:tc>
          <w:tcPr>
            <w:tcW w:w="4282" w:type="dxa"/>
            <w:tcBorders>
              <w:top w:val="nil"/>
              <w:left w:val="nil"/>
              <w:bottom w:val="nil"/>
              <w:right w:val="nil"/>
            </w:tcBorders>
            <w:shd w:val="clear" w:color="auto" w:fill="auto"/>
            <w:hideMark/>
          </w:tcPr>
          <w:p w:rsidR="00B149C6" w:rsidRPr="004464B3" w:rsidRDefault="00B149C6" w:rsidP="00B2350C">
            <w:pPr>
              <w:rPr>
                <w:rFonts w:ascii="Arial" w:hAnsi="Arial" w:cs="Arial"/>
                <w:b/>
                <w:bCs/>
                <w:sz w:val="16"/>
                <w:szCs w:val="16"/>
                <w:lang w:eastAsia="en-ZA"/>
              </w:rPr>
            </w:pPr>
            <w:r w:rsidRPr="004464B3">
              <w:rPr>
                <w:rFonts w:ascii="Arial" w:hAnsi="Arial" w:cs="Arial"/>
                <w:b/>
                <w:bCs/>
                <w:sz w:val="16"/>
                <w:szCs w:val="16"/>
                <w:lang w:eastAsia="en-ZA"/>
              </w:rPr>
              <w:t>Total current year voted funds not used</w:t>
            </w:r>
          </w:p>
        </w:tc>
        <w:tc>
          <w:tcPr>
            <w:tcW w:w="250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1.v</w:t>
            </w:r>
          </w:p>
        </w:tc>
        <w:tc>
          <w:tcPr>
            <w:tcW w:w="280" w:type="dxa"/>
            <w:tcBorders>
              <w:top w:val="nil"/>
              <w:left w:val="nil"/>
              <w:bottom w:val="nil"/>
              <w:right w:val="nil"/>
            </w:tcBorders>
            <w:shd w:val="clear" w:color="auto" w:fill="auto"/>
            <w:hideMark/>
          </w:tcPr>
          <w:p w:rsidR="00B149C6" w:rsidRPr="004464B3" w:rsidRDefault="00B149C6" w:rsidP="00B2350C">
            <w:pPr>
              <w:rPr>
                <w:rFonts w:ascii="Arial" w:hAnsi="Arial" w:cs="Arial"/>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680B37" w:rsidP="00B2350C">
            <w:pPr>
              <w:jc w:val="right"/>
              <w:rPr>
                <w:rFonts w:ascii="Arial" w:hAnsi="Arial" w:cs="Arial"/>
                <w:color w:val="000000"/>
                <w:sz w:val="16"/>
                <w:szCs w:val="16"/>
                <w:lang w:eastAsia="en-ZA"/>
              </w:rPr>
            </w:pPr>
            <w:r>
              <w:rPr>
                <w:rFonts w:ascii="Arial" w:hAnsi="Arial" w:cs="Arial"/>
                <w:color w:val="000000"/>
                <w:sz w:val="16"/>
                <w:szCs w:val="16"/>
                <w:lang w:eastAsia="en-ZA"/>
              </w:rPr>
              <w:t>797 87</w:t>
            </w:r>
            <w:r w:rsidR="00B149C6" w:rsidRPr="004464B3">
              <w:rPr>
                <w:rFonts w:ascii="Arial" w:hAnsi="Arial" w:cs="Arial"/>
                <w:color w:val="000000"/>
                <w:sz w:val="16"/>
                <w:szCs w:val="16"/>
                <w:lang w:eastAsia="en-ZA"/>
              </w:rPr>
              <w:t>0</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47068C" w:rsidP="00B2350C">
            <w:pPr>
              <w:jc w:val="right"/>
              <w:rPr>
                <w:rFonts w:ascii="Arial" w:hAnsi="Arial" w:cs="Arial"/>
                <w:color w:val="000000"/>
                <w:sz w:val="16"/>
                <w:szCs w:val="16"/>
                <w:lang w:eastAsia="en-ZA"/>
              </w:rPr>
            </w:pPr>
            <w:r>
              <w:rPr>
                <w:rFonts w:ascii="Arial" w:hAnsi="Arial" w:cs="Arial"/>
                <w:color w:val="000000"/>
                <w:sz w:val="16"/>
                <w:szCs w:val="16"/>
                <w:lang w:eastAsia="en-ZA"/>
              </w:rPr>
              <w:t>(4956)</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1960" w:type="dxa"/>
            <w:tcBorders>
              <w:top w:val="nil"/>
              <w:left w:val="nil"/>
              <w:bottom w:val="nil"/>
              <w:right w:val="nil"/>
            </w:tcBorders>
            <w:shd w:val="clear" w:color="000000" w:fill="C5D9F1"/>
            <w:noWrap/>
            <w:vAlign w:val="bottom"/>
            <w:hideMark/>
          </w:tcPr>
          <w:p w:rsidR="00B149C6" w:rsidRPr="0047068C" w:rsidRDefault="00AC280C" w:rsidP="00B2350C">
            <w:pPr>
              <w:jc w:val="right"/>
              <w:rPr>
                <w:rFonts w:ascii="Arial" w:hAnsi="Arial" w:cs="Arial"/>
                <w:b/>
                <w:bCs/>
                <w:color w:val="000000"/>
                <w:sz w:val="16"/>
                <w:szCs w:val="16"/>
                <w:lang w:eastAsia="en-ZA"/>
              </w:rPr>
            </w:pPr>
            <w:r w:rsidRPr="0047068C">
              <w:rPr>
                <w:rFonts w:ascii="Arial" w:hAnsi="Arial" w:cs="Arial"/>
                <w:b/>
                <w:bCs/>
                <w:color w:val="000000"/>
                <w:sz w:val="16"/>
                <w:szCs w:val="16"/>
                <w:lang w:eastAsia="en-ZA"/>
              </w:rPr>
              <w:t>792 914</w:t>
            </w:r>
          </w:p>
        </w:tc>
      </w:tr>
      <w:tr w:rsidR="00B149C6" w:rsidRPr="004464B3" w:rsidTr="00EE3A12">
        <w:trPr>
          <w:trHeight w:val="225"/>
        </w:trPr>
        <w:tc>
          <w:tcPr>
            <w:tcW w:w="4282"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4464B3"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7068C" w:rsidRDefault="00B149C6" w:rsidP="00B2350C">
            <w:pPr>
              <w:rPr>
                <w:rFonts w:ascii="Arial" w:hAnsi="Arial" w:cs="Arial"/>
                <w:color w:val="000000"/>
                <w:sz w:val="16"/>
                <w:szCs w:val="16"/>
                <w:lang w:eastAsia="en-ZA"/>
              </w:rPr>
            </w:pPr>
          </w:p>
        </w:tc>
      </w:tr>
      <w:tr w:rsidR="00B149C6" w:rsidRPr="004464B3" w:rsidTr="00EE3A12">
        <w:trPr>
          <w:trHeight w:val="225"/>
        </w:trPr>
        <w:tc>
          <w:tcPr>
            <w:tcW w:w="4282" w:type="dxa"/>
            <w:tcBorders>
              <w:top w:val="nil"/>
              <w:left w:val="nil"/>
              <w:bottom w:val="nil"/>
              <w:right w:val="nil"/>
            </w:tcBorders>
            <w:shd w:val="clear" w:color="auto" w:fill="auto"/>
            <w:hideMark/>
          </w:tcPr>
          <w:p w:rsidR="00B149C6" w:rsidRPr="004464B3" w:rsidRDefault="00B149C6" w:rsidP="00B2350C">
            <w:pPr>
              <w:rPr>
                <w:rFonts w:ascii="Arial" w:hAnsi="Arial" w:cs="Arial"/>
                <w:sz w:val="16"/>
                <w:szCs w:val="16"/>
                <w:lang w:eastAsia="en-ZA"/>
              </w:rPr>
            </w:pPr>
            <w:r w:rsidRPr="004464B3">
              <w:rPr>
                <w:rFonts w:ascii="Arial" w:hAnsi="Arial" w:cs="Arial"/>
                <w:sz w:val="16"/>
                <w:szCs w:val="16"/>
                <w:lang w:eastAsia="en-ZA"/>
              </w:rPr>
              <w:t>Less: Accruals</w:t>
            </w:r>
          </w:p>
        </w:tc>
        <w:tc>
          <w:tcPr>
            <w:tcW w:w="250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hideMark/>
          </w:tcPr>
          <w:p w:rsidR="00B149C6" w:rsidRPr="004464B3" w:rsidRDefault="00B149C6" w:rsidP="00B2350C">
            <w:pPr>
              <w:rPr>
                <w:rFonts w:ascii="Arial" w:hAnsi="Arial" w:cs="Arial"/>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680B37" w:rsidP="00680B37">
            <w:pPr>
              <w:jc w:val="right"/>
              <w:rPr>
                <w:rFonts w:ascii="Arial" w:hAnsi="Arial" w:cs="Arial"/>
                <w:color w:val="000000"/>
                <w:sz w:val="16"/>
                <w:szCs w:val="16"/>
                <w:lang w:eastAsia="en-ZA"/>
              </w:rPr>
            </w:pPr>
            <w:r>
              <w:rPr>
                <w:rFonts w:ascii="Arial" w:hAnsi="Arial" w:cs="Arial"/>
                <w:color w:val="000000"/>
                <w:sz w:val="16"/>
                <w:szCs w:val="16"/>
                <w:lang w:eastAsia="en-ZA"/>
              </w:rPr>
              <w:t>264 176</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47068C" w:rsidP="000021F4">
            <w:pPr>
              <w:jc w:val="right"/>
              <w:rPr>
                <w:rFonts w:ascii="Arial" w:hAnsi="Arial" w:cs="Arial"/>
                <w:color w:val="000000"/>
                <w:sz w:val="16"/>
                <w:szCs w:val="16"/>
                <w:lang w:eastAsia="en-ZA"/>
              </w:rPr>
            </w:pPr>
            <w:r>
              <w:rPr>
                <w:rFonts w:ascii="Arial" w:hAnsi="Arial" w:cs="Arial"/>
                <w:color w:val="000000"/>
                <w:sz w:val="16"/>
                <w:szCs w:val="16"/>
                <w:lang w:eastAsia="en-ZA"/>
              </w:rPr>
              <w:t>226</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7068C" w:rsidRDefault="000021F4" w:rsidP="000021F4">
            <w:pPr>
              <w:jc w:val="right"/>
              <w:rPr>
                <w:rFonts w:ascii="Arial" w:hAnsi="Arial" w:cs="Arial"/>
                <w:color w:val="000000"/>
                <w:sz w:val="16"/>
                <w:szCs w:val="16"/>
                <w:lang w:eastAsia="en-ZA"/>
              </w:rPr>
            </w:pPr>
            <w:r w:rsidRPr="0047068C">
              <w:rPr>
                <w:rFonts w:ascii="Arial" w:hAnsi="Arial" w:cs="Arial"/>
                <w:color w:val="000000"/>
                <w:sz w:val="16"/>
                <w:szCs w:val="16"/>
                <w:lang w:eastAsia="en-ZA"/>
              </w:rPr>
              <w:t xml:space="preserve">264 </w:t>
            </w:r>
            <w:r w:rsidR="009E0E06" w:rsidRPr="0047068C">
              <w:rPr>
                <w:rFonts w:ascii="Arial" w:hAnsi="Arial" w:cs="Arial"/>
                <w:color w:val="000000"/>
                <w:sz w:val="16"/>
                <w:szCs w:val="16"/>
                <w:lang w:eastAsia="en-ZA"/>
              </w:rPr>
              <w:t>402</w:t>
            </w:r>
          </w:p>
        </w:tc>
      </w:tr>
      <w:tr w:rsidR="00B149C6" w:rsidRPr="004464B3" w:rsidTr="00EE3A12">
        <w:trPr>
          <w:trHeight w:val="225"/>
        </w:trPr>
        <w:tc>
          <w:tcPr>
            <w:tcW w:w="4282"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4464B3"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7068C" w:rsidRDefault="00B149C6" w:rsidP="00B2350C">
            <w:pPr>
              <w:rPr>
                <w:rFonts w:ascii="Arial" w:hAnsi="Arial" w:cs="Arial"/>
                <w:color w:val="000000"/>
                <w:sz w:val="16"/>
                <w:szCs w:val="16"/>
                <w:lang w:eastAsia="en-ZA"/>
              </w:rPr>
            </w:pPr>
          </w:p>
        </w:tc>
      </w:tr>
      <w:tr w:rsidR="00B149C6" w:rsidRPr="004464B3" w:rsidTr="00EE3A12">
        <w:trPr>
          <w:trHeight w:val="70"/>
        </w:trPr>
        <w:tc>
          <w:tcPr>
            <w:tcW w:w="4282" w:type="dxa"/>
            <w:tcBorders>
              <w:top w:val="nil"/>
              <w:left w:val="nil"/>
              <w:bottom w:val="nil"/>
              <w:right w:val="nil"/>
            </w:tcBorders>
            <w:shd w:val="clear" w:color="auto" w:fill="auto"/>
            <w:hideMark/>
          </w:tcPr>
          <w:p w:rsidR="00B149C6" w:rsidRPr="004464B3" w:rsidRDefault="00B149C6" w:rsidP="00B2350C">
            <w:pPr>
              <w:rPr>
                <w:rFonts w:ascii="Arial" w:hAnsi="Arial" w:cs="Arial"/>
                <w:b/>
                <w:bCs/>
                <w:sz w:val="16"/>
                <w:szCs w:val="16"/>
                <w:lang w:eastAsia="en-ZA"/>
              </w:rPr>
            </w:pPr>
            <w:r w:rsidRPr="004464B3">
              <w:rPr>
                <w:rFonts w:ascii="Arial" w:hAnsi="Arial" w:cs="Arial"/>
                <w:b/>
                <w:bCs/>
                <w:sz w:val="16"/>
                <w:szCs w:val="16"/>
                <w:lang w:eastAsia="en-ZA"/>
              </w:rPr>
              <w:t>Liabilities (accruals) that the department would not have been able to fund from the current year’s voted funds, if all liabilities had been paid at year-end</w:t>
            </w:r>
          </w:p>
        </w:tc>
        <w:tc>
          <w:tcPr>
            <w:tcW w:w="250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1.vi</w:t>
            </w:r>
          </w:p>
        </w:tc>
        <w:tc>
          <w:tcPr>
            <w:tcW w:w="280" w:type="dxa"/>
            <w:tcBorders>
              <w:top w:val="nil"/>
              <w:left w:val="nil"/>
              <w:bottom w:val="nil"/>
              <w:right w:val="nil"/>
            </w:tcBorders>
            <w:shd w:val="clear" w:color="auto" w:fill="auto"/>
            <w:hideMark/>
          </w:tcPr>
          <w:p w:rsidR="00B149C6" w:rsidRPr="004464B3" w:rsidRDefault="00B149C6" w:rsidP="00B2350C">
            <w:pPr>
              <w:rPr>
                <w:rFonts w:ascii="Arial" w:hAnsi="Arial" w:cs="Arial"/>
                <w:sz w:val="16"/>
                <w:szCs w:val="16"/>
                <w:lang w:eastAsia="en-ZA"/>
              </w:rPr>
            </w:pPr>
          </w:p>
        </w:tc>
        <w:tc>
          <w:tcPr>
            <w:tcW w:w="1960" w:type="dxa"/>
            <w:tcBorders>
              <w:top w:val="single" w:sz="4" w:space="0" w:color="auto"/>
              <w:left w:val="nil"/>
              <w:bottom w:val="double" w:sz="6" w:space="0" w:color="auto"/>
              <w:right w:val="nil"/>
            </w:tcBorders>
            <w:shd w:val="clear" w:color="auto" w:fill="auto"/>
            <w:noWrap/>
            <w:vAlign w:val="bottom"/>
            <w:hideMark/>
          </w:tcPr>
          <w:p w:rsidR="00B149C6" w:rsidRPr="004464B3" w:rsidRDefault="0047068C" w:rsidP="00680B37">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1960" w:type="dxa"/>
            <w:tcBorders>
              <w:top w:val="single" w:sz="4" w:space="0" w:color="auto"/>
              <w:left w:val="nil"/>
              <w:bottom w:val="double" w:sz="6" w:space="0" w:color="auto"/>
              <w:right w:val="nil"/>
            </w:tcBorders>
            <w:shd w:val="clear" w:color="auto" w:fill="auto"/>
            <w:noWrap/>
            <w:vAlign w:val="bottom"/>
            <w:hideMark/>
          </w:tcPr>
          <w:p w:rsidR="00B149C6" w:rsidRPr="004464B3" w:rsidRDefault="0047068C" w:rsidP="00B2350C">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1960" w:type="dxa"/>
            <w:tcBorders>
              <w:top w:val="single" w:sz="4" w:space="0" w:color="auto"/>
              <w:left w:val="nil"/>
              <w:bottom w:val="double" w:sz="6" w:space="0" w:color="auto"/>
              <w:right w:val="nil"/>
            </w:tcBorders>
            <w:shd w:val="clear" w:color="000000" w:fill="C5D9F1"/>
            <w:noWrap/>
            <w:vAlign w:val="bottom"/>
            <w:hideMark/>
          </w:tcPr>
          <w:p w:rsidR="00B149C6" w:rsidRPr="0047068C" w:rsidRDefault="00B97FA6" w:rsidP="00B2350C">
            <w:pPr>
              <w:jc w:val="right"/>
              <w:rPr>
                <w:rFonts w:ascii="Arial" w:hAnsi="Arial" w:cs="Arial"/>
                <w:b/>
                <w:bCs/>
                <w:color w:val="000000"/>
                <w:sz w:val="16"/>
                <w:szCs w:val="16"/>
                <w:lang w:eastAsia="en-ZA"/>
              </w:rPr>
            </w:pPr>
            <w:r w:rsidRPr="0047068C">
              <w:rPr>
                <w:rFonts w:ascii="Arial" w:hAnsi="Arial" w:cs="Arial"/>
                <w:b/>
                <w:bCs/>
                <w:color w:val="000000"/>
                <w:sz w:val="16"/>
                <w:szCs w:val="16"/>
                <w:lang w:eastAsia="en-ZA"/>
              </w:rPr>
              <w:t>-</w:t>
            </w:r>
          </w:p>
        </w:tc>
      </w:tr>
      <w:tr w:rsidR="00B149C6" w:rsidRPr="004464B3" w:rsidTr="00EE3A12">
        <w:trPr>
          <w:trHeight w:val="240"/>
        </w:trPr>
        <w:tc>
          <w:tcPr>
            <w:tcW w:w="4282"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4464B3"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r>
      <w:tr w:rsidR="00B149C6" w:rsidRPr="004464B3" w:rsidTr="00EE3A12">
        <w:trPr>
          <w:trHeight w:val="225"/>
        </w:trPr>
        <w:tc>
          <w:tcPr>
            <w:tcW w:w="4282"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4464B3"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r>
      <w:tr w:rsidR="00B149C6" w:rsidRPr="004464B3" w:rsidTr="00EE3A12">
        <w:trPr>
          <w:trHeight w:val="225"/>
        </w:trPr>
        <w:tc>
          <w:tcPr>
            <w:tcW w:w="4282" w:type="dxa"/>
            <w:tcBorders>
              <w:top w:val="nil"/>
              <w:left w:val="nil"/>
              <w:bottom w:val="nil"/>
              <w:right w:val="nil"/>
            </w:tcBorders>
            <w:shd w:val="clear" w:color="auto" w:fill="auto"/>
            <w:vAlign w:val="bottom"/>
            <w:hideMark/>
          </w:tcPr>
          <w:p w:rsidR="00B149C6" w:rsidRPr="004464B3"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4464B3"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vAlign w:val="bottom"/>
            <w:hideMark/>
          </w:tcPr>
          <w:p w:rsidR="00B149C6" w:rsidRPr="004464B3"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2011/12 </w:t>
            </w:r>
          </w:p>
        </w:tc>
      </w:tr>
      <w:tr w:rsidR="00B149C6" w:rsidRPr="004464B3" w:rsidTr="00EE3A12">
        <w:trPr>
          <w:trHeight w:val="225"/>
        </w:trPr>
        <w:tc>
          <w:tcPr>
            <w:tcW w:w="4282" w:type="dxa"/>
            <w:tcBorders>
              <w:top w:val="nil"/>
              <w:left w:val="nil"/>
              <w:bottom w:val="nil"/>
              <w:right w:val="nil"/>
            </w:tcBorders>
            <w:shd w:val="clear" w:color="auto" w:fill="auto"/>
            <w:vAlign w:val="bottom"/>
            <w:hideMark/>
          </w:tcPr>
          <w:p w:rsidR="00B149C6" w:rsidRPr="004464B3" w:rsidRDefault="00B149C6" w:rsidP="00B2350C">
            <w:pPr>
              <w:rPr>
                <w:rFonts w:ascii="Arial" w:hAnsi="Arial" w:cs="Arial"/>
                <w:b/>
                <w:bCs/>
                <w:sz w:val="16"/>
                <w:szCs w:val="16"/>
                <w:lang w:eastAsia="en-ZA"/>
              </w:rPr>
            </w:pPr>
            <w:r w:rsidRPr="004464B3">
              <w:rPr>
                <w:rFonts w:ascii="Arial" w:hAnsi="Arial" w:cs="Arial"/>
                <w:b/>
                <w:bCs/>
                <w:sz w:val="16"/>
                <w:szCs w:val="16"/>
                <w:lang w:eastAsia="en-ZA"/>
              </w:rPr>
              <w:t>AVAILABLE BUDGET FOR THE NEXT YEAR</w:t>
            </w:r>
          </w:p>
        </w:tc>
        <w:tc>
          <w:tcPr>
            <w:tcW w:w="2500" w:type="dxa"/>
            <w:tcBorders>
              <w:top w:val="nil"/>
              <w:left w:val="nil"/>
              <w:bottom w:val="nil"/>
              <w:right w:val="nil"/>
            </w:tcBorders>
            <w:shd w:val="clear" w:color="auto" w:fill="auto"/>
            <w:vAlign w:val="bottom"/>
            <w:hideMark/>
          </w:tcPr>
          <w:p w:rsidR="00B149C6" w:rsidRPr="004464B3"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vAlign w:val="bottom"/>
            <w:hideMark/>
          </w:tcPr>
          <w:p w:rsidR="00B149C6" w:rsidRPr="004464B3"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R'000 </w:t>
            </w:r>
          </w:p>
        </w:tc>
      </w:tr>
      <w:tr w:rsidR="00B149C6" w:rsidRPr="004464B3" w:rsidTr="00EE3A12">
        <w:trPr>
          <w:trHeight w:val="225"/>
        </w:trPr>
        <w:tc>
          <w:tcPr>
            <w:tcW w:w="4282" w:type="dxa"/>
            <w:tcBorders>
              <w:top w:val="nil"/>
              <w:left w:val="nil"/>
              <w:bottom w:val="nil"/>
              <w:right w:val="nil"/>
            </w:tcBorders>
            <w:shd w:val="clear" w:color="000000" w:fill="F2DDDC"/>
            <w:vAlign w:val="bottom"/>
            <w:hideMark/>
          </w:tcPr>
          <w:p w:rsidR="00B149C6" w:rsidRPr="004464B3" w:rsidRDefault="00B149C6" w:rsidP="00B2350C">
            <w:pPr>
              <w:rPr>
                <w:rFonts w:ascii="Arial" w:hAnsi="Arial" w:cs="Arial"/>
                <w:sz w:val="16"/>
                <w:szCs w:val="16"/>
                <w:lang w:eastAsia="en-ZA"/>
              </w:rPr>
            </w:pPr>
            <w:r w:rsidRPr="004464B3">
              <w:rPr>
                <w:rFonts w:ascii="Arial" w:hAnsi="Arial" w:cs="Arial"/>
                <w:sz w:val="16"/>
                <w:szCs w:val="16"/>
                <w:lang w:eastAsia="en-ZA"/>
              </w:rPr>
              <w:t>Voted funds for the next year</w:t>
            </w:r>
          </w:p>
        </w:tc>
        <w:tc>
          <w:tcPr>
            <w:tcW w:w="2500" w:type="dxa"/>
            <w:tcBorders>
              <w:top w:val="nil"/>
              <w:left w:val="nil"/>
              <w:bottom w:val="nil"/>
              <w:right w:val="nil"/>
            </w:tcBorders>
            <w:shd w:val="clear" w:color="000000" w:fill="F2DDDC"/>
            <w:vAlign w:val="bottom"/>
            <w:hideMark/>
          </w:tcPr>
          <w:p w:rsidR="00B149C6" w:rsidRPr="004464B3" w:rsidRDefault="00B149C6" w:rsidP="00B2350C">
            <w:pPr>
              <w:jc w:val="center"/>
              <w:rPr>
                <w:rFonts w:ascii="Arial" w:hAnsi="Arial" w:cs="Arial"/>
                <w:color w:val="000000"/>
                <w:sz w:val="16"/>
                <w:szCs w:val="16"/>
                <w:lang w:eastAsia="en-ZA"/>
              </w:rPr>
            </w:pPr>
            <w:proofErr w:type="spellStart"/>
            <w:r w:rsidRPr="004464B3">
              <w:rPr>
                <w:rFonts w:ascii="Arial" w:hAnsi="Arial" w:cs="Arial"/>
                <w:color w:val="000000"/>
                <w:sz w:val="16"/>
                <w:szCs w:val="16"/>
                <w:lang w:eastAsia="en-ZA"/>
              </w:rPr>
              <w:t>Approp</w:t>
            </w:r>
            <w:proofErr w:type="spellEnd"/>
            <w:r w:rsidRPr="004464B3">
              <w:rPr>
                <w:rFonts w:ascii="Arial" w:hAnsi="Arial" w:cs="Arial"/>
                <w:color w:val="000000"/>
                <w:sz w:val="16"/>
                <w:szCs w:val="16"/>
                <w:lang w:eastAsia="en-ZA"/>
              </w:rPr>
              <w:t xml:space="preserve"> Stat</w:t>
            </w:r>
          </w:p>
        </w:tc>
        <w:tc>
          <w:tcPr>
            <w:tcW w:w="280" w:type="dxa"/>
            <w:tcBorders>
              <w:top w:val="nil"/>
              <w:left w:val="nil"/>
              <w:bottom w:val="nil"/>
              <w:right w:val="nil"/>
            </w:tcBorders>
            <w:shd w:val="clear" w:color="000000" w:fill="F2DDDC"/>
            <w:noWrap/>
            <w:vAlign w:val="bottom"/>
            <w:hideMark/>
          </w:tcPr>
          <w:p w:rsidR="00B149C6" w:rsidRPr="004464B3" w:rsidRDefault="00B149C6" w:rsidP="00B2350C">
            <w:pPr>
              <w:rPr>
                <w:rFonts w:ascii="Arial" w:hAnsi="Arial" w:cs="Arial"/>
                <w:color w:val="000000"/>
                <w:sz w:val="16"/>
                <w:szCs w:val="16"/>
                <w:lang w:eastAsia="en-ZA"/>
              </w:rPr>
            </w:pPr>
            <w:r w:rsidRPr="004464B3">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noWrap/>
            <w:vAlign w:val="bottom"/>
            <w:hideMark/>
          </w:tcPr>
          <w:p w:rsidR="00B149C6" w:rsidRPr="004464B3" w:rsidRDefault="00B149C6" w:rsidP="00B2350C">
            <w:pPr>
              <w:jc w:val="center"/>
              <w:rPr>
                <w:rFonts w:ascii="Arial" w:hAnsi="Arial" w:cs="Arial"/>
                <w:b/>
                <w:bCs/>
                <w:color w:val="000000"/>
                <w:sz w:val="16"/>
                <w:szCs w:val="16"/>
                <w:lang w:eastAsia="en-ZA"/>
              </w:rPr>
            </w:pPr>
            <w:r w:rsidRPr="004464B3">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4464B3" w:rsidRDefault="00B149C6" w:rsidP="00B2350C">
            <w:pPr>
              <w:jc w:val="center"/>
              <w:rPr>
                <w:rFonts w:ascii="Arial" w:hAnsi="Arial" w:cs="Arial"/>
                <w:color w:val="000000"/>
                <w:sz w:val="16"/>
                <w:szCs w:val="16"/>
                <w:lang w:eastAsia="en-ZA"/>
              </w:rPr>
            </w:pPr>
            <w:r w:rsidRPr="004464B3">
              <w:rPr>
                <w:rFonts w:ascii="Arial" w:hAnsi="Arial" w:cs="Arial"/>
                <w:color w:val="000000"/>
                <w:sz w:val="16"/>
                <w:szCs w:val="16"/>
                <w:lang w:eastAsia="en-ZA"/>
              </w:rPr>
              <w:t> </w:t>
            </w:r>
          </w:p>
        </w:tc>
        <w:tc>
          <w:tcPr>
            <w:tcW w:w="1960" w:type="dxa"/>
            <w:tcBorders>
              <w:top w:val="single" w:sz="4" w:space="0" w:color="auto"/>
              <w:left w:val="single" w:sz="4" w:space="0" w:color="auto"/>
              <w:bottom w:val="nil"/>
              <w:right w:val="single" w:sz="4" w:space="0" w:color="auto"/>
            </w:tcBorders>
            <w:shd w:val="clear" w:color="000000" w:fill="F2DDDC"/>
            <w:noWrap/>
            <w:vAlign w:val="bottom"/>
            <w:hideMark/>
          </w:tcPr>
          <w:p w:rsidR="00B149C6" w:rsidRPr="004464B3" w:rsidRDefault="0047068C" w:rsidP="0047068C">
            <w:pPr>
              <w:jc w:val="right"/>
              <w:rPr>
                <w:rFonts w:ascii="Arial" w:hAnsi="Arial" w:cs="Arial"/>
                <w:color w:val="000000"/>
                <w:sz w:val="16"/>
                <w:szCs w:val="16"/>
                <w:lang w:eastAsia="en-ZA"/>
              </w:rPr>
            </w:pPr>
            <w:r>
              <w:rPr>
                <w:rFonts w:ascii="Arial" w:hAnsi="Arial" w:cs="Arial"/>
                <w:color w:val="000000"/>
                <w:sz w:val="16"/>
                <w:szCs w:val="16"/>
                <w:lang w:eastAsia="en-ZA"/>
              </w:rPr>
              <w:t>8 061 222</w:t>
            </w:r>
          </w:p>
        </w:tc>
        <w:tc>
          <w:tcPr>
            <w:tcW w:w="280" w:type="dxa"/>
            <w:tcBorders>
              <w:top w:val="nil"/>
              <w:left w:val="nil"/>
              <w:bottom w:val="nil"/>
              <w:right w:val="nil"/>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r w:rsidRPr="004464B3">
              <w:rPr>
                <w:rFonts w:ascii="Arial" w:hAnsi="Arial" w:cs="Arial"/>
                <w:color w:val="000000"/>
                <w:sz w:val="16"/>
                <w:szCs w:val="16"/>
                <w:lang w:eastAsia="en-ZA"/>
              </w:rPr>
              <w:t> </w:t>
            </w:r>
            <w:r w:rsidR="000021F4">
              <w:rPr>
                <w:rFonts w:ascii="Arial" w:hAnsi="Arial" w:cs="Arial"/>
                <w:color w:val="000000"/>
                <w:sz w:val="16"/>
                <w:szCs w:val="16"/>
                <w:lang w:eastAsia="en-ZA"/>
              </w:rPr>
              <w:t>0</w:t>
            </w:r>
          </w:p>
        </w:tc>
        <w:tc>
          <w:tcPr>
            <w:tcW w:w="280" w:type="dxa"/>
            <w:tcBorders>
              <w:top w:val="nil"/>
              <w:left w:val="nil"/>
              <w:bottom w:val="nil"/>
              <w:right w:val="nil"/>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000000" w:fill="D8D8D8"/>
            <w:noWrap/>
            <w:vAlign w:val="bottom"/>
            <w:hideMark/>
          </w:tcPr>
          <w:p w:rsidR="00B149C6" w:rsidRPr="00D97E43" w:rsidRDefault="00187F02" w:rsidP="0047068C">
            <w:pPr>
              <w:jc w:val="right"/>
              <w:rPr>
                <w:rFonts w:ascii="Arial" w:hAnsi="Arial" w:cs="Arial"/>
                <w:color w:val="000000"/>
                <w:sz w:val="16"/>
                <w:szCs w:val="16"/>
                <w:lang w:eastAsia="en-ZA"/>
              </w:rPr>
            </w:pPr>
            <w:r w:rsidRPr="00D97E43">
              <w:rPr>
                <w:rFonts w:ascii="Arial" w:hAnsi="Arial" w:cs="Arial"/>
                <w:color w:val="000000"/>
                <w:sz w:val="16"/>
                <w:szCs w:val="16"/>
                <w:lang w:eastAsia="en-ZA"/>
              </w:rPr>
              <w:t>8 061 222</w:t>
            </w:r>
          </w:p>
        </w:tc>
      </w:tr>
      <w:tr w:rsidR="00B149C6" w:rsidRPr="004464B3" w:rsidTr="00EE3A12">
        <w:trPr>
          <w:trHeight w:val="225"/>
        </w:trPr>
        <w:tc>
          <w:tcPr>
            <w:tcW w:w="4282" w:type="dxa"/>
            <w:tcBorders>
              <w:top w:val="nil"/>
              <w:left w:val="nil"/>
              <w:bottom w:val="nil"/>
              <w:right w:val="nil"/>
            </w:tcBorders>
            <w:shd w:val="clear" w:color="000000" w:fill="F2DDDC"/>
            <w:vAlign w:val="bottom"/>
            <w:hideMark/>
          </w:tcPr>
          <w:p w:rsidR="00B149C6" w:rsidRPr="004464B3" w:rsidRDefault="00B149C6" w:rsidP="00B2350C">
            <w:pPr>
              <w:rPr>
                <w:rFonts w:ascii="Arial" w:hAnsi="Arial" w:cs="Arial"/>
                <w:sz w:val="16"/>
                <w:szCs w:val="16"/>
                <w:lang w:eastAsia="en-ZA"/>
              </w:rPr>
            </w:pPr>
            <w:r w:rsidRPr="004464B3">
              <w:rPr>
                <w:rFonts w:ascii="Arial" w:hAnsi="Arial" w:cs="Arial"/>
                <w:sz w:val="16"/>
                <w:szCs w:val="16"/>
                <w:lang w:eastAsia="en-ZA"/>
              </w:rPr>
              <w:t>Less: Prepayments and advances</w:t>
            </w:r>
          </w:p>
        </w:tc>
        <w:tc>
          <w:tcPr>
            <w:tcW w:w="2500" w:type="dxa"/>
            <w:tcBorders>
              <w:top w:val="nil"/>
              <w:left w:val="nil"/>
              <w:bottom w:val="nil"/>
              <w:right w:val="nil"/>
            </w:tcBorders>
            <w:shd w:val="clear" w:color="000000" w:fill="F2DDDC"/>
            <w:vAlign w:val="bottom"/>
            <w:hideMark/>
          </w:tcPr>
          <w:p w:rsidR="00B149C6" w:rsidRPr="004464B3" w:rsidRDefault="00B149C6" w:rsidP="00B2350C">
            <w:pPr>
              <w:jc w:val="center"/>
              <w:rPr>
                <w:rFonts w:ascii="Arial" w:hAnsi="Arial" w:cs="Arial"/>
                <w:sz w:val="16"/>
                <w:szCs w:val="16"/>
                <w:lang w:eastAsia="en-ZA"/>
              </w:rPr>
            </w:pPr>
            <w:r w:rsidRPr="004464B3">
              <w:rPr>
                <w:rFonts w:ascii="Arial" w:hAnsi="Arial" w:cs="Arial"/>
                <w:sz w:val="16"/>
                <w:szCs w:val="16"/>
                <w:lang w:eastAsia="en-ZA"/>
              </w:rPr>
              <w:t>Note 17</w:t>
            </w:r>
          </w:p>
        </w:tc>
        <w:tc>
          <w:tcPr>
            <w:tcW w:w="280" w:type="dxa"/>
            <w:tcBorders>
              <w:top w:val="nil"/>
              <w:left w:val="nil"/>
              <w:bottom w:val="nil"/>
              <w:right w:val="nil"/>
            </w:tcBorders>
            <w:shd w:val="clear" w:color="000000" w:fill="F2DDDC"/>
            <w:noWrap/>
            <w:vAlign w:val="bottom"/>
            <w:hideMark/>
          </w:tcPr>
          <w:p w:rsidR="00B149C6" w:rsidRPr="004464B3" w:rsidRDefault="00B149C6" w:rsidP="00B2350C">
            <w:pPr>
              <w:rPr>
                <w:rFonts w:ascii="Arial" w:hAnsi="Arial" w:cs="Arial"/>
                <w:color w:val="000000"/>
                <w:sz w:val="16"/>
                <w:szCs w:val="16"/>
                <w:lang w:eastAsia="en-ZA"/>
              </w:rPr>
            </w:pPr>
            <w:r w:rsidRPr="004464B3">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4464B3" w:rsidRDefault="00B149C6" w:rsidP="00B2350C">
            <w:pPr>
              <w:jc w:val="center"/>
              <w:rPr>
                <w:rFonts w:ascii="Arial" w:hAnsi="Arial" w:cs="Arial"/>
                <w:sz w:val="16"/>
                <w:szCs w:val="16"/>
                <w:lang w:eastAsia="en-ZA"/>
              </w:rPr>
            </w:pPr>
            <w:r w:rsidRPr="004464B3">
              <w:rPr>
                <w:rFonts w:ascii="Arial" w:hAnsi="Arial" w:cs="Arial"/>
                <w:sz w:val="16"/>
                <w:szCs w:val="16"/>
                <w:lang w:eastAsia="en-ZA"/>
              </w:rPr>
              <w:t> </w:t>
            </w:r>
          </w:p>
        </w:tc>
        <w:tc>
          <w:tcPr>
            <w:tcW w:w="1960" w:type="dxa"/>
            <w:tcBorders>
              <w:top w:val="nil"/>
              <w:left w:val="single" w:sz="4" w:space="0" w:color="auto"/>
              <w:bottom w:val="nil"/>
              <w:right w:val="single" w:sz="4" w:space="0" w:color="auto"/>
            </w:tcBorders>
            <w:shd w:val="clear" w:color="000000" w:fill="F2DDDC"/>
            <w:noWrap/>
            <w:vAlign w:val="bottom"/>
            <w:hideMark/>
          </w:tcPr>
          <w:p w:rsidR="00B149C6" w:rsidRPr="004464B3" w:rsidRDefault="00B149C6" w:rsidP="0047068C">
            <w:pPr>
              <w:jc w:val="right"/>
              <w:rPr>
                <w:rFonts w:ascii="Arial" w:hAnsi="Arial" w:cs="Arial"/>
                <w:color w:val="000000"/>
                <w:sz w:val="16"/>
                <w:szCs w:val="16"/>
                <w:lang w:eastAsia="en-ZA"/>
              </w:rPr>
            </w:pPr>
            <w:r w:rsidRPr="004464B3">
              <w:rPr>
                <w:rFonts w:ascii="Arial" w:hAnsi="Arial" w:cs="Arial"/>
                <w:color w:val="000000"/>
                <w:sz w:val="16"/>
                <w:szCs w:val="16"/>
                <w:lang w:eastAsia="en-ZA"/>
              </w:rPr>
              <w:t> </w:t>
            </w:r>
            <w:r w:rsidR="00680B37">
              <w:rPr>
                <w:rFonts w:ascii="Arial" w:hAnsi="Arial" w:cs="Arial"/>
                <w:color w:val="000000"/>
                <w:sz w:val="16"/>
                <w:szCs w:val="16"/>
                <w:lang w:eastAsia="en-ZA"/>
              </w:rPr>
              <w:t>38 600</w:t>
            </w:r>
          </w:p>
        </w:tc>
        <w:tc>
          <w:tcPr>
            <w:tcW w:w="280" w:type="dxa"/>
            <w:tcBorders>
              <w:top w:val="nil"/>
              <w:left w:val="nil"/>
              <w:bottom w:val="nil"/>
              <w:right w:val="nil"/>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p>
        </w:tc>
        <w:tc>
          <w:tcPr>
            <w:tcW w:w="1960" w:type="dxa"/>
            <w:tcBorders>
              <w:top w:val="nil"/>
              <w:left w:val="single" w:sz="4" w:space="0" w:color="auto"/>
              <w:bottom w:val="nil"/>
              <w:right w:val="single" w:sz="4" w:space="0" w:color="auto"/>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r w:rsidRPr="004464B3">
              <w:rPr>
                <w:rFonts w:ascii="Arial" w:hAnsi="Arial" w:cs="Arial"/>
                <w:color w:val="000000"/>
                <w:sz w:val="16"/>
                <w:szCs w:val="16"/>
                <w:lang w:eastAsia="en-ZA"/>
              </w:rPr>
              <w:t> </w:t>
            </w:r>
            <w:r w:rsidR="000021F4">
              <w:rPr>
                <w:rFonts w:ascii="Arial" w:hAnsi="Arial" w:cs="Arial"/>
                <w:color w:val="000000"/>
                <w:sz w:val="16"/>
                <w:szCs w:val="16"/>
                <w:lang w:eastAsia="en-ZA"/>
              </w:rPr>
              <w:t>0</w:t>
            </w:r>
          </w:p>
        </w:tc>
        <w:tc>
          <w:tcPr>
            <w:tcW w:w="280" w:type="dxa"/>
            <w:tcBorders>
              <w:top w:val="nil"/>
              <w:left w:val="nil"/>
              <w:bottom w:val="nil"/>
              <w:right w:val="nil"/>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p>
        </w:tc>
        <w:tc>
          <w:tcPr>
            <w:tcW w:w="1960" w:type="dxa"/>
            <w:tcBorders>
              <w:top w:val="nil"/>
              <w:left w:val="single" w:sz="4" w:space="0" w:color="auto"/>
              <w:bottom w:val="nil"/>
              <w:right w:val="single" w:sz="4" w:space="0" w:color="auto"/>
            </w:tcBorders>
            <w:shd w:val="clear" w:color="auto" w:fill="auto"/>
            <w:noWrap/>
            <w:vAlign w:val="bottom"/>
            <w:hideMark/>
          </w:tcPr>
          <w:p w:rsidR="00B149C6" w:rsidRPr="00D97E43" w:rsidRDefault="00B2350C" w:rsidP="0047068C">
            <w:pPr>
              <w:jc w:val="right"/>
              <w:rPr>
                <w:rFonts w:ascii="Arial" w:hAnsi="Arial" w:cs="Arial"/>
                <w:color w:val="000000"/>
                <w:sz w:val="16"/>
                <w:szCs w:val="16"/>
                <w:lang w:eastAsia="en-ZA"/>
              </w:rPr>
            </w:pPr>
            <w:r w:rsidRPr="00D97E43">
              <w:rPr>
                <w:rFonts w:ascii="Arial" w:hAnsi="Arial" w:cs="Arial"/>
                <w:color w:val="000000"/>
                <w:sz w:val="16"/>
                <w:szCs w:val="16"/>
                <w:lang w:eastAsia="en-ZA"/>
              </w:rPr>
              <w:t>38 60</w:t>
            </w:r>
            <w:r w:rsidR="00B149C6" w:rsidRPr="00D97E43">
              <w:rPr>
                <w:rFonts w:ascii="Arial" w:hAnsi="Arial" w:cs="Arial"/>
                <w:color w:val="000000"/>
                <w:sz w:val="16"/>
                <w:szCs w:val="16"/>
                <w:lang w:eastAsia="en-ZA"/>
              </w:rPr>
              <w:t>0</w:t>
            </w:r>
          </w:p>
        </w:tc>
      </w:tr>
      <w:tr w:rsidR="00B149C6" w:rsidRPr="004464B3" w:rsidTr="00EE3A12">
        <w:trPr>
          <w:trHeight w:val="225"/>
        </w:trPr>
        <w:tc>
          <w:tcPr>
            <w:tcW w:w="4282" w:type="dxa"/>
            <w:tcBorders>
              <w:top w:val="nil"/>
              <w:left w:val="nil"/>
              <w:bottom w:val="nil"/>
              <w:right w:val="nil"/>
            </w:tcBorders>
            <w:shd w:val="clear" w:color="000000" w:fill="F2DDDC"/>
            <w:vAlign w:val="bottom"/>
            <w:hideMark/>
          </w:tcPr>
          <w:p w:rsidR="00B149C6" w:rsidRPr="004464B3" w:rsidRDefault="00B149C6" w:rsidP="00B2350C">
            <w:pPr>
              <w:rPr>
                <w:rFonts w:ascii="Arial" w:hAnsi="Arial" w:cs="Arial"/>
                <w:sz w:val="16"/>
                <w:szCs w:val="16"/>
                <w:lang w:eastAsia="en-ZA"/>
              </w:rPr>
            </w:pPr>
            <w:r w:rsidRPr="004464B3">
              <w:rPr>
                <w:rFonts w:ascii="Arial" w:hAnsi="Arial" w:cs="Arial"/>
                <w:sz w:val="16"/>
                <w:szCs w:val="16"/>
                <w:lang w:eastAsia="en-ZA"/>
              </w:rPr>
              <w:t>Less: Accruals</w:t>
            </w:r>
          </w:p>
        </w:tc>
        <w:tc>
          <w:tcPr>
            <w:tcW w:w="2500" w:type="dxa"/>
            <w:tcBorders>
              <w:top w:val="nil"/>
              <w:left w:val="nil"/>
              <w:bottom w:val="nil"/>
              <w:right w:val="nil"/>
            </w:tcBorders>
            <w:shd w:val="clear" w:color="000000" w:fill="F2DDDC"/>
            <w:vAlign w:val="bottom"/>
            <w:hideMark/>
          </w:tcPr>
          <w:p w:rsidR="00B149C6" w:rsidRPr="004464B3" w:rsidRDefault="00B149C6" w:rsidP="00B2350C">
            <w:pPr>
              <w:jc w:val="center"/>
              <w:rPr>
                <w:rFonts w:ascii="Arial" w:hAnsi="Arial" w:cs="Arial"/>
                <w:sz w:val="16"/>
                <w:szCs w:val="16"/>
                <w:lang w:eastAsia="en-ZA"/>
              </w:rPr>
            </w:pPr>
            <w:r w:rsidRPr="004464B3">
              <w:rPr>
                <w:rFonts w:ascii="Arial" w:hAnsi="Arial" w:cs="Arial"/>
                <w:sz w:val="16"/>
                <w:szCs w:val="16"/>
                <w:lang w:eastAsia="en-ZA"/>
              </w:rPr>
              <w:t>Note 31</w:t>
            </w:r>
          </w:p>
        </w:tc>
        <w:tc>
          <w:tcPr>
            <w:tcW w:w="280" w:type="dxa"/>
            <w:tcBorders>
              <w:top w:val="nil"/>
              <w:left w:val="nil"/>
              <w:bottom w:val="nil"/>
              <w:right w:val="nil"/>
            </w:tcBorders>
            <w:shd w:val="clear" w:color="000000" w:fill="F2DDDC"/>
            <w:noWrap/>
            <w:vAlign w:val="bottom"/>
            <w:hideMark/>
          </w:tcPr>
          <w:p w:rsidR="00B149C6" w:rsidRPr="004464B3" w:rsidRDefault="00B149C6" w:rsidP="00B2350C">
            <w:pPr>
              <w:rPr>
                <w:rFonts w:ascii="Arial" w:hAnsi="Arial" w:cs="Arial"/>
                <w:color w:val="000000"/>
                <w:sz w:val="16"/>
                <w:szCs w:val="16"/>
                <w:lang w:eastAsia="en-ZA"/>
              </w:rPr>
            </w:pPr>
            <w:r w:rsidRPr="004464B3">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4464B3" w:rsidRDefault="00B149C6" w:rsidP="00B2350C">
            <w:pPr>
              <w:jc w:val="center"/>
              <w:rPr>
                <w:rFonts w:ascii="Arial" w:hAnsi="Arial" w:cs="Arial"/>
                <w:sz w:val="16"/>
                <w:szCs w:val="16"/>
                <w:lang w:eastAsia="en-ZA"/>
              </w:rPr>
            </w:pPr>
            <w:r w:rsidRPr="004464B3">
              <w:rPr>
                <w:rFonts w:ascii="Arial" w:hAnsi="Arial" w:cs="Arial"/>
                <w:sz w:val="16"/>
                <w:szCs w:val="16"/>
                <w:lang w:eastAsia="en-ZA"/>
              </w:rPr>
              <w:t> </w:t>
            </w:r>
          </w:p>
        </w:tc>
        <w:tc>
          <w:tcPr>
            <w:tcW w:w="1960" w:type="dxa"/>
            <w:tcBorders>
              <w:top w:val="nil"/>
              <w:left w:val="single" w:sz="4" w:space="0" w:color="auto"/>
              <w:bottom w:val="nil"/>
              <w:right w:val="single" w:sz="4" w:space="0" w:color="auto"/>
            </w:tcBorders>
            <w:shd w:val="clear" w:color="000000" w:fill="F2DDDC"/>
            <w:noWrap/>
            <w:vAlign w:val="bottom"/>
            <w:hideMark/>
          </w:tcPr>
          <w:p w:rsidR="00B149C6" w:rsidRPr="004464B3" w:rsidRDefault="00B149C6" w:rsidP="0047068C">
            <w:pPr>
              <w:jc w:val="right"/>
              <w:rPr>
                <w:rFonts w:ascii="Arial" w:hAnsi="Arial" w:cs="Arial"/>
                <w:color w:val="000000"/>
                <w:sz w:val="16"/>
                <w:szCs w:val="16"/>
                <w:lang w:eastAsia="en-ZA"/>
              </w:rPr>
            </w:pPr>
            <w:r w:rsidRPr="004464B3">
              <w:rPr>
                <w:rFonts w:ascii="Arial" w:hAnsi="Arial" w:cs="Arial"/>
                <w:color w:val="000000"/>
                <w:sz w:val="16"/>
                <w:szCs w:val="16"/>
                <w:lang w:eastAsia="en-ZA"/>
              </w:rPr>
              <w:t> </w:t>
            </w:r>
            <w:r w:rsidR="00680B37">
              <w:rPr>
                <w:rFonts w:ascii="Arial" w:hAnsi="Arial" w:cs="Arial"/>
                <w:color w:val="000000"/>
                <w:sz w:val="16"/>
                <w:szCs w:val="16"/>
                <w:lang w:eastAsia="en-ZA"/>
              </w:rPr>
              <w:t>264 176</w:t>
            </w:r>
          </w:p>
        </w:tc>
        <w:tc>
          <w:tcPr>
            <w:tcW w:w="280" w:type="dxa"/>
            <w:tcBorders>
              <w:top w:val="nil"/>
              <w:left w:val="nil"/>
              <w:bottom w:val="nil"/>
              <w:right w:val="nil"/>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p>
        </w:tc>
        <w:tc>
          <w:tcPr>
            <w:tcW w:w="1960" w:type="dxa"/>
            <w:tcBorders>
              <w:top w:val="nil"/>
              <w:left w:val="single" w:sz="4" w:space="0" w:color="auto"/>
              <w:bottom w:val="nil"/>
              <w:right w:val="single" w:sz="4" w:space="0" w:color="auto"/>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r w:rsidRPr="004464B3">
              <w:rPr>
                <w:rFonts w:ascii="Arial" w:hAnsi="Arial" w:cs="Arial"/>
                <w:color w:val="000000"/>
                <w:sz w:val="16"/>
                <w:szCs w:val="16"/>
                <w:lang w:eastAsia="en-ZA"/>
              </w:rPr>
              <w:t> </w:t>
            </w:r>
            <w:r w:rsidR="0047068C">
              <w:rPr>
                <w:rFonts w:ascii="Arial" w:hAnsi="Arial" w:cs="Arial"/>
                <w:color w:val="000000"/>
                <w:sz w:val="16"/>
                <w:szCs w:val="16"/>
                <w:lang w:eastAsia="en-ZA"/>
              </w:rPr>
              <w:t>226</w:t>
            </w:r>
          </w:p>
        </w:tc>
        <w:tc>
          <w:tcPr>
            <w:tcW w:w="280" w:type="dxa"/>
            <w:tcBorders>
              <w:top w:val="nil"/>
              <w:left w:val="nil"/>
              <w:bottom w:val="nil"/>
              <w:right w:val="nil"/>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p>
        </w:tc>
        <w:tc>
          <w:tcPr>
            <w:tcW w:w="1960" w:type="dxa"/>
            <w:tcBorders>
              <w:top w:val="nil"/>
              <w:left w:val="single" w:sz="4" w:space="0" w:color="auto"/>
              <w:bottom w:val="nil"/>
              <w:right w:val="single" w:sz="4" w:space="0" w:color="auto"/>
            </w:tcBorders>
            <w:shd w:val="clear" w:color="auto" w:fill="auto"/>
            <w:noWrap/>
            <w:vAlign w:val="bottom"/>
            <w:hideMark/>
          </w:tcPr>
          <w:p w:rsidR="00B149C6" w:rsidRPr="00D97E43" w:rsidRDefault="00B2350C" w:rsidP="0047068C">
            <w:pPr>
              <w:jc w:val="right"/>
              <w:rPr>
                <w:rFonts w:ascii="Arial" w:hAnsi="Arial" w:cs="Arial"/>
                <w:color w:val="000000"/>
                <w:sz w:val="16"/>
                <w:szCs w:val="16"/>
                <w:lang w:eastAsia="en-ZA"/>
              </w:rPr>
            </w:pPr>
            <w:r w:rsidRPr="00D97E43">
              <w:rPr>
                <w:rFonts w:ascii="Arial" w:hAnsi="Arial" w:cs="Arial"/>
                <w:color w:val="000000"/>
                <w:sz w:val="16"/>
                <w:szCs w:val="16"/>
                <w:lang w:eastAsia="en-ZA"/>
              </w:rPr>
              <w:t xml:space="preserve">264 </w:t>
            </w:r>
            <w:r w:rsidR="00EF12CE" w:rsidRPr="00D97E43">
              <w:rPr>
                <w:rFonts w:ascii="Arial" w:hAnsi="Arial" w:cs="Arial"/>
                <w:color w:val="000000"/>
                <w:sz w:val="16"/>
                <w:szCs w:val="16"/>
                <w:lang w:eastAsia="en-ZA"/>
              </w:rPr>
              <w:t>402</w:t>
            </w:r>
          </w:p>
        </w:tc>
      </w:tr>
      <w:tr w:rsidR="00B149C6" w:rsidRPr="004464B3" w:rsidTr="00EE3A12">
        <w:trPr>
          <w:trHeight w:val="225"/>
        </w:trPr>
        <w:tc>
          <w:tcPr>
            <w:tcW w:w="4282" w:type="dxa"/>
            <w:tcBorders>
              <w:top w:val="nil"/>
              <w:left w:val="nil"/>
              <w:bottom w:val="nil"/>
              <w:right w:val="nil"/>
            </w:tcBorders>
            <w:shd w:val="clear" w:color="auto" w:fill="auto"/>
            <w:vAlign w:val="bottom"/>
            <w:hideMark/>
          </w:tcPr>
          <w:p w:rsidR="00B149C6" w:rsidRPr="004464B3" w:rsidRDefault="00B149C6" w:rsidP="00B2350C">
            <w:pPr>
              <w:rPr>
                <w:rFonts w:ascii="Arial" w:hAnsi="Arial" w:cs="Arial"/>
                <w:sz w:val="16"/>
                <w:szCs w:val="16"/>
                <w:lang w:eastAsia="en-ZA"/>
              </w:rPr>
            </w:pPr>
            <w:r w:rsidRPr="004464B3">
              <w:rPr>
                <w:rFonts w:ascii="Arial" w:hAnsi="Arial" w:cs="Arial"/>
                <w:sz w:val="16"/>
                <w:szCs w:val="16"/>
                <w:lang w:eastAsia="en-ZA"/>
              </w:rPr>
              <w:t>Less: Commitments for the next 12 months</w:t>
            </w:r>
          </w:p>
        </w:tc>
        <w:tc>
          <w:tcPr>
            <w:tcW w:w="2500" w:type="dxa"/>
            <w:tcBorders>
              <w:top w:val="nil"/>
              <w:left w:val="nil"/>
              <w:bottom w:val="nil"/>
              <w:right w:val="nil"/>
            </w:tcBorders>
            <w:shd w:val="clear" w:color="auto" w:fill="auto"/>
            <w:vAlign w:val="bottom"/>
            <w:hideMark/>
          </w:tcPr>
          <w:p w:rsidR="00B149C6" w:rsidRPr="004464B3" w:rsidRDefault="00B149C6" w:rsidP="00B2350C">
            <w:pPr>
              <w:jc w:val="center"/>
              <w:rPr>
                <w:rFonts w:ascii="Arial" w:hAnsi="Arial" w:cs="Arial"/>
                <w:sz w:val="16"/>
                <w:szCs w:val="16"/>
                <w:lang w:eastAsia="en-ZA"/>
              </w:rPr>
            </w:pPr>
            <w:r w:rsidRPr="004464B3">
              <w:rPr>
                <w:rFonts w:ascii="Arial" w:hAnsi="Arial" w:cs="Arial"/>
                <w:sz w:val="16"/>
                <w:szCs w:val="16"/>
                <w:lang w:eastAsia="en-ZA"/>
              </w:rPr>
              <w:t>Note 30</w:t>
            </w: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r w:rsidRPr="004464B3">
              <w:rPr>
                <w:rFonts w:ascii="Arial" w:hAnsi="Arial" w:cs="Arial"/>
                <w:color w:val="000000"/>
                <w:sz w:val="16"/>
                <w:szCs w:val="16"/>
                <w:lang w:eastAsia="en-ZA"/>
              </w:rPr>
              <w:t> </w:t>
            </w:r>
            <w:r w:rsidR="00680B37">
              <w:rPr>
                <w:rFonts w:ascii="Arial" w:hAnsi="Arial" w:cs="Arial"/>
                <w:color w:val="000000"/>
                <w:sz w:val="16"/>
                <w:szCs w:val="16"/>
                <w:lang w:eastAsia="en-ZA"/>
              </w:rPr>
              <w:t>2 349 910</w:t>
            </w:r>
          </w:p>
        </w:tc>
        <w:tc>
          <w:tcPr>
            <w:tcW w:w="280" w:type="dxa"/>
            <w:tcBorders>
              <w:top w:val="nil"/>
              <w:left w:val="nil"/>
              <w:bottom w:val="nil"/>
              <w:right w:val="nil"/>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r w:rsidRPr="004464B3">
              <w:rPr>
                <w:rFonts w:ascii="Arial" w:hAnsi="Arial" w:cs="Arial"/>
                <w:color w:val="000000"/>
                <w:sz w:val="16"/>
                <w:szCs w:val="16"/>
                <w:lang w:eastAsia="en-ZA"/>
              </w:rPr>
              <w:t> </w:t>
            </w:r>
            <w:r w:rsidR="0047068C">
              <w:rPr>
                <w:rFonts w:ascii="Arial" w:hAnsi="Arial" w:cs="Arial"/>
                <w:color w:val="000000"/>
                <w:sz w:val="16"/>
                <w:szCs w:val="16"/>
                <w:lang w:eastAsia="en-ZA"/>
              </w:rPr>
              <w:t>(315 779)</w:t>
            </w:r>
          </w:p>
        </w:tc>
        <w:tc>
          <w:tcPr>
            <w:tcW w:w="280" w:type="dxa"/>
            <w:tcBorders>
              <w:top w:val="nil"/>
              <w:left w:val="nil"/>
              <w:bottom w:val="nil"/>
              <w:right w:val="nil"/>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D97E43" w:rsidRDefault="006B2618" w:rsidP="0047068C">
            <w:pPr>
              <w:jc w:val="right"/>
              <w:rPr>
                <w:rFonts w:ascii="Arial" w:hAnsi="Arial" w:cs="Arial"/>
                <w:color w:val="000000"/>
                <w:sz w:val="16"/>
                <w:szCs w:val="16"/>
                <w:lang w:eastAsia="en-ZA"/>
              </w:rPr>
            </w:pPr>
            <w:r w:rsidRPr="00D97E43">
              <w:rPr>
                <w:rFonts w:ascii="Arial" w:hAnsi="Arial" w:cs="Arial"/>
                <w:color w:val="000000"/>
                <w:sz w:val="16"/>
                <w:szCs w:val="16"/>
                <w:lang w:eastAsia="en-ZA"/>
              </w:rPr>
              <w:t>2 034 131</w:t>
            </w:r>
          </w:p>
        </w:tc>
      </w:tr>
      <w:tr w:rsidR="00B149C6" w:rsidRPr="004464B3" w:rsidTr="00EE3A12">
        <w:trPr>
          <w:trHeight w:val="70"/>
        </w:trPr>
        <w:tc>
          <w:tcPr>
            <w:tcW w:w="4282" w:type="dxa"/>
            <w:tcBorders>
              <w:top w:val="nil"/>
              <w:left w:val="nil"/>
              <w:bottom w:val="nil"/>
              <w:right w:val="nil"/>
            </w:tcBorders>
            <w:shd w:val="clear" w:color="auto" w:fill="auto"/>
            <w:hideMark/>
          </w:tcPr>
          <w:p w:rsidR="00B149C6" w:rsidRPr="004464B3" w:rsidRDefault="00B149C6" w:rsidP="00B2350C">
            <w:pPr>
              <w:rPr>
                <w:rFonts w:ascii="Arial" w:hAnsi="Arial" w:cs="Arial"/>
                <w:color w:val="000000"/>
                <w:sz w:val="16"/>
                <w:szCs w:val="16"/>
                <w:lang w:eastAsia="en-ZA"/>
              </w:rPr>
            </w:pPr>
            <w:r w:rsidRPr="004464B3">
              <w:rPr>
                <w:rFonts w:ascii="Arial" w:hAnsi="Arial" w:cs="Arial"/>
                <w:color w:val="000000"/>
                <w:sz w:val="16"/>
                <w:szCs w:val="16"/>
                <w:lang w:eastAsia="en-ZA"/>
              </w:rPr>
              <w:t>Funds actually available for the next year</w:t>
            </w:r>
          </w:p>
        </w:tc>
        <w:tc>
          <w:tcPr>
            <w:tcW w:w="250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color w:val="000000"/>
                <w:sz w:val="16"/>
                <w:szCs w:val="16"/>
                <w:lang w:eastAsia="en-ZA"/>
              </w:rPr>
            </w:pPr>
          </w:p>
        </w:tc>
        <w:tc>
          <w:tcPr>
            <w:tcW w:w="1960" w:type="dxa"/>
            <w:tcBorders>
              <w:top w:val="nil"/>
              <w:left w:val="nil"/>
              <w:bottom w:val="double" w:sz="6" w:space="0" w:color="auto"/>
              <w:right w:val="nil"/>
            </w:tcBorders>
            <w:shd w:val="clear" w:color="auto" w:fill="auto"/>
            <w:noWrap/>
            <w:vAlign w:val="bottom"/>
            <w:hideMark/>
          </w:tcPr>
          <w:p w:rsidR="00B149C6" w:rsidRPr="004464B3" w:rsidRDefault="00D97E43" w:rsidP="0047068C">
            <w:pPr>
              <w:jc w:val="right"/>
              <w:rPr>
                <w:rFonts w:ascii="Arial" w:hAnsi="Arial" w:cs="Arial"/>
                <w:b/>
                <w:bCs/>
                <w:sz w:val="16"/>
                <w:szCs w:val="16"/>
                <w:lang w:eastAsia="en-ZA"/>
              </w:rPr>
            </w:pPr>
            <w:r>
              <w:rPr>
                <w:rFonts w:ascii="Arial" w:hAnsi="Arial" w:cs="Arial"/>
                <w:b/>
                <w:bCs/>
                <w:sz w:val="16"/>
                <w:szCs w:val="16"/>
                <w:lang w:eastAsia="en-ZA"/>
              </w:rPr>
              <w:t>5 408 536</w:t>
            </w:r>
          </w:p>
        </w:tc>
        <w:tc>
          <w:tcPr>
            <w:tcW w:w="280" w:type="dxa"/>
            <w:tcBorders>
              <w:top w:val="nil"/>
              <w:left w:val="nil"/>
              <w:bottom w:val="nil"/>
              <w:right w:val="nil"/>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p>
        </w:tc>
        <w:tc>
          <w:tcPr>
            <w:tcW w:w="1960" w:type="dxa"/>
            <w:tcBorders>
              <w:top w:val="nil"/>
              <w:left w:val="nil"/>
              <w:bottom w:val="double" w:sz="6" w:space="0" w:color="auto"/>
              <w:right w:val="nil"/>
            </w:tcBorders>
            <w:shd w:val="clear" w:color="auto" w:fill="auto"/>
            <w:noWrap/>
            <w:vAlign w:val="bottom"/>
            <w:hideMark/>
          </w:tcPr>
          <w:p w:rsidR="00B149C6" w:rsidRPr="004464B3" w:rsidRDefault="00D97E43" w:rsidP="0047068C">
            <w:pPr>
              <w:jc w:val="right"/>
              <w:rPr>
                <w:rFonts w:ascii="Arial" w:hAnsi="Arial" w:cs="Arial"/>
                <w:b/>
                <w:bCs/>
                <w:sz w:val="16"/>
                <w:szCs w:val="16"/>
                <w:lang w:eastAsia="en-ZA"/>
              </w:rPr>
            </w:pPr>
            <w:r>
              <w:rPr>
                <w:rFonts w:ascii="Arial" w:hAnsi="Arial" w:cs="Arial"/>
                <w:b/>
                <w:bCs/>
                <w:sz w:val="16"/>
                <w:szCs w:val="16"/>
                <w:lang w:eastAsia="en-ZA"/>
              </w:rPr>
              <w:t>315 553</w:t>
            </w:r>
          </w:p>
        </w:tc>
        <w:tc>
          <w:tcPr>
            <w:tcW w:w="280" w:type="dxa"/>
            <w:tcBorders>
              <w:top w:val="nil"/>
              <w:left w:val="nil"/>
              <w:bottom w:val="nil"/>
              <w:right w:val="nil"/>
            </w:tcBorders>
            <w:shd w:val="clear" w:color="auto" w:fill="auto"/>
            <w:noWrap/>
            <w:vAlign w:val="bottom"/>
            <w:hideMark/>
          </w:tcPr>
          <w:p w:rsidR="00B149C6" w:rsidRPr="004464B3" w:rsidRDefault="00B149C6" w:rsidP="0047068C">
            <w:pPr>
              <w:jc w:val="right"/>
              <w:rPr>
                <w:rFonts w:ascii="Arial" w:hAnsi="Arial" w:cs="Arial"/>
                <w:color w:val="000000"/>
                <w:sz w:val="16"/>
                <w:szCs w:val="16"/>
                <w:lang w:eastAsia="en-ZA"/>
              </w:rPr>
            </w:pPr>
          </w:p>
        </w:tc>
        <w:tc>
          <w:tcPr>
            <w:tcW w:w="1960" w:type="dxa"/>
            <w:tcBorders>
              <w:top w:val="nil"/>
              <w:left w:val="single" w:sz="4" w:space="0" w:color="auto"/>
              <w:bottom w:val="double" w:sz="6" w:space="0" w:color="auto"/>
              <w:right w:val="single" w:sz="4" w:space="0" w:color="auto"/>
            </w:tcBorders>
            <w:shd w:val="clear" w:color="auto" w:fill="auto"/>
            <w:noWrap/>
            <w:vAlign w:val="bottom"/>
            <w:hideMark/>
          </w:tcPr>
          <w:p w:rsidR="00B149C6" w:rsidRPr="00D97E43" w:rsidRDefault="006B2618" w:rsidP="0047068C">
            <w:pPr>
              <w:jc w:val="right"/>
              <w:rPr>
                <w:rFonts w:ascii="Arial" w:hAnsi="Arial" w:cs="Arial"/>
                <w:color w:val="000000"/>
                <w:sz w:val="16"/>
                <w:szCs w:val="16"/>
                <w:lang w:eastAsia="en-ZA"/>
              </w:rPr>
            </w:pPr>
            <w:r w:rsidRPr="00D97E43">
              <w:rPr>
                <w:rFonts w:ascii="Arial" w:hAnsi="Arial" w:cs="Arial"/>
                <w:color w:val="000000"/>
                <w:sz w:val="16"/>
                <w:szCs w:val="16"/>
                <w:lang w:eastAsia="en-ZA"/>
              </w:rPr>
              <w:t>5 724 089</w:t>
            </w:r>
          </w:p>
        </w:tc>
      </w:tr>
      <w:tr w:rsidR="00B149C6" w:rsidRPr="004464B3" w:rsidTr="00EE3A12">
        <w:trPr>
          <w:trHeight w:val="240"/>
        </w:trPr>
        <w:tc>
          <w:tcPr>
            <w:tcW w:w="4282" w:type="dxa"/>
            <w:tcBorders>
              <w:top w:val="nil"/>
              <w:left w:val="nil"/>
              <w:bottom w:val="nil"/>
              <w:right w:val="nil"/>
            </w:tcBorders>
            <w:shd w:val="clear" w:color="auto" w:fill="auto"/>
            <w:noWrap/>
            <w:hideMark/>
          </w:tcPr>
          <w:p w:rsidR="00B149C6" w:rsidRPr="004464B3"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hideMark/>
          </w:tcPr>
          <w:p w:rsidR="00B149C6" w:rsidRPr="004464B3"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r>
      <w:tr w:rsidR="00B149C6" w:rsidRPr="004464B3" w:rsidTr="00EE3A12">
        <w:trPr>
          <w:trHeight w:val="225"/>
        </w:trPr>
        <w:tc>
          <w:tcPr>
            <w:tcW w:w="4282" w:type="dxa"/>
            <w:tcBorders>
              <w:top w:val="nil"/>
              <w:left w:val="nil"/>
              <w:bottom w:val="nil"/>
              <w:right w:val="nil"/>
            </w:tcBorders>
            <w:shd w:val="clear" w:color="auto" w:fill="auto"/>
            <w:noWrap/>
            <w:hideMark/>
          </w:tcPr>
          <w:p w:rsidR="00B149C6" w:rsidRPr="004464B3"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hideMark/>
          </w:tcPr>
          <w:p w:rsidR="00B149C6" w:rsidRPr="004464B3"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2011/12 </w:t>
            </w:r>
          </w:p>
        </w:tc>
      </w:tr>
      <w:tr w:rsidR="00B149C6" w:rsidRPr="004464B3" w:rsidTr="00EE3A12">
        <w:trPr>
          <w:trHeight w:val="225"/>
        </w:trPr>
        <w:tc>
          <w:tcPr>
            <w:tcW w:w="4282" w:type="dxa"/>
            <w:tcBorders>
              <w:top w:val="nil"/>
              <w:left w:val="nil"/>
              <w:bottom w:val="nil"/>
              <w:right w:val="nil"/>
            </w:tcBorders>
            <w:shd w:val="clear" w:color="auto" w:fill="auto"/>
            <w:noWrap/>
            <w:hideMark/>
          </w:tcPr>
          <w:p w:rsidR="00B149C6" w:rsidRPr="004464B3"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hideMark/>
          </w:tcPr>
          <w:p w:rsidR="00B149C6" w:rsidRPr="004464B3"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464B3" w:rsidRDefault="00B149C6" w:rsidP="00B2350C">
            <w:pPr>
              <w:jc w:val="center"/>
              <w:rPr>
                <w:rFonts w:ascii="Arial" w:hAnsi="Arial" w:cs="Arial"/>
                <w:b/>
                <w:bCs/>
                <w:sz w:val="16"/>
                <w:szCs w:val="16"/>
                <w:lang w:eastAsia="en-ZA"/>
              </w:rPr>
            </w:pPr>
            <w:r w:rsidRPr="004464B3">
              <w:rPr>
                <w:rFonts w:ascii="Arial" w:hAnsi="Arial" w:cs="Arial"/>
                <w:b/>
                <w:bCs/>
                <w:sz w:val="16"/>
                <w:szCs w:val="16"/>
                <w:lang w:eastAsia="en-ZA"/>
              </w:rPr>
              <w:t xml:space="preserve"> % </w:t>
            </w:r>
          </w:p>
        </w:tc>
      </w:tr>
      <w:tr w:rsidR="00B149C6" w:rsidRPr="004464B3" w:rsidTr="00EE3A12">
        <w:trPr>
          <w:trHeight w:val="70"/>
        </w:trPr>
        <w:tc>
          <w:tcPr>
            <w:tcW w:w="4282" w:type="dxa"/>
            <w:tcBorders>
              <w:top w:val="nil"/>
              <w:left w:val="nil"/>
              <w:bottom w:val="nil"/>
              <w:right w:val="nil"/>
            </w:tcBorders>
            <w:shd w:val="clear" w:color="auto" w:fill="auto"/>
            <w:hideMark/>
          </w:tcPr>
          <w:p w:rsidR="00B149C6" w:rsidRPr="004464B3" w:rsidRDefault="00B149C6" w:rsidP="00B2350C">
            <w:pPr>
              <w:rPr>
                <w:rFonts w:ascii="Arial" w:hAnsi="Arial" w:cs="Arial"/>
                <w:b/>
                <w:bCs/>
                <w:color w:val="000000"/>
                <w:sz w:val="16"/>
                <w:szCs w:val="16"/>
                <w:lang w:eastAsia="en-ZA"/>
              </w:rPr>
            </w:pPr>
            <w:r w:rsidRPr="004464B3">
              <w:rPr>
                <w:rFonts w:ascii="Arial" w:hAnsi="Arial" w:cs="Arial"/>
                <w:b/>
                <w:bCs/>
                <w:color w:val="000000"/>
                <w:sz w:val="16"/>
                <w:szCs w:val="16"/>
                <w:lang w:eastAsia="en-ZA"/>
              </w:rPr>
              <w:t>Percentage of next year's approved voted funds available for use</w:t>
            </w:r>
          </w:p>
        </w:tc>
        <w:tc>
          <w:tcPr>
            <w:tcW w:w="250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4464B3" w:rsidRDefault="00B149C6" w:rsidP="00B2350C">
            <w:pPr>
              <w:rPr>
                <w:rFonts w:ascii="Arial" w:hAnsi="Arial" w:cs="Arial"/>
                <w:sz w:val="16"/>
                <w:szCs w:val="16"/>
                <w:lang w:eastAsia="en-ZA"/>
              </w:rPr>
            </w:pPr>
          </w:p>
        </w:tc>
        <w:tc>
          <w:tcPr>
            <w:tcW w:w="94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b/>
                <w:bCs/>
                <w:color w:val="000000"/>
                <w:sz w:val="16"/>
                <w:szCs w:val="16"/>
                <w:lang w:eastAsia="en-ZA"/>
              </w:rPr>
            </w:pPr>
            <w:r w:rsidRPr="004464B3">
              <w:rPr>
                <w:rFonts w:ascii="Arial" w:hAnsi="Arial" w:cs="Arial"/>
                <w:b/>
                <w:bCs/>
                <w:color w:val="000000"/>
                <w:sz w:val="16"/>
                <w:szCs w:val="16"/>
                <w:lang w:eastAsia="en-ZA"/>
              </w:rPr>
              <w:t>1.vii</w:t>
            </w:r>
          </w:p>
        </w:tc>
        <w:tc>
          <w:tcPr>
            <w:tcW w:w="280" w:type="dxa"/>
            <w:tcBorders>
              <w:top w:val="nil"/>
              <w:left w:val="nil"/>
              <w:bottom w:val="nil"/>
              <w:right w:val="nil"/>
            </w:tcBorders>
            <w:shd w:val="clear" w:color="auto" w:fill="auto"/>
            <w:hideMark/>
          </w:tcPr>
          <w:p w:rsidR="00B149C6" w:rsidRPr="004464B3" w:rsidRDefault="00B149C6" w:rsidP="00B2350C">
            <w:pPr>
              <w:rPr>
                <w:rFonts w:ascii="Arial" w:hAnsi="Arial" w:cs="Arial"/>
                <w:sz w:val="16"/>
                <w:szCs w:val="16"/>
                <w:lang w:eastAsia="en-ZA"/>
              </w:rPr>
            </w:pPr>
          </w:p>
        </w:tc>
        <w:tc>
          <w:tcPr>
            <w:tcW w:w="196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hideMark/>
          </w:tcPr>
          <w:p w:rsidR="00B149C6" w:rsidRPr="004464B3" w:rsidRDefault="00B149C6" w:rsidP="00B2350C">
            <w:pPr>
              <w:rPr>
                <w:rFonts w:ascii="Arial" w:hAnsi="Arial" w:cs="Arial"/>
                <w:sz w:val="16"/>
                <w:szCs w:val="16"/>
                <w:lang w:eastAsia="en-ZA"/>
              </w:rPr>
            </w:pPr>
          </w:p>
        </w:tc>
        <w:tc>
          <w:tcPr>
            <w:tcW w:w="1960" w:type="dxa"/>
            <w:tcBorders>
              <w:top w:val="nil"/>
              <w:left w:val="nil"/>
              <w:bottom w:val="nil"/>
              <w:right w:val="nil"/>
            </w:tcBorders>
            <w:shd w:val="clear" w:color="auto" w:fill="auto"/>
            <w:hideMark/>
          </w:tcPr>
          <w:p w:rsidR="00B149C6" w:rsidRPr="004464B3"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B149C6" w:rsidRPr="004464B3" w:rsidRDefault="00B149C6" w:rsidP="00B2350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B149C6" w:rsidRPr="00D97E43" w:rsidRDefault="00351DEF" w:rsidP="003F76DE">
            <w:pPr>
              <w:jc w:val="right"/>
              <w:rPr>
                <w:rFonts w:ascii="Arial" w:hAnsi="Arial" w:cs="Arial"/>
                <w:b/>
                <w:bCs/>
                <w:color w:val="000000"/>
                <w:sz w:val="16"/>
                <w:szCs w:val="16"/>
                <w:lang w:eastAsia="en-ZA"/>
              </w:rPr>
            </w:pPr>
            <w:r w:rsidRPr="00D97E43">
              <w:rPr>
                <w:rFonts w:ascii="Arial" w:hAnsi="Arial" w:cs="Arial"/>
                <w:b/>
                <w:bCs/>
                <w:color w:val="000000"/>
                <w:sz w:val="16"/>
                <w:szCs w:val="16"/>
                <w:lang w:eastAsia="en-ZA"/>
              </w:rPr>
              <w:t>71</w:t>
            </w:r>
          </w:p>
        </w:tc>
      </w:tr>
    </w:tbl>
    <w:p w:rsidR="00B149C6" w:rsidRDefault="00B149C6" w:rsidP="00B149C6">
      <w:pPr>
        <w:rPr>
          <w:rFonts w:ascii="Arial" w:eastAsia="MS Mincho" w:hAnsi="Arial" w:cs="Arial"/>
          <w:b/>
          <w:sz w:val="4"/>
          <w:szCs w:val="4"/>
        </w:rPr>
      </w:pPr>
      <w:r>
        <w:rPr>
          <w:rFonts w:ascii="Arial" w:eastAsia="MS Mincho" w:hAnsi="Arial" w:cs="Arial"/>
          <w:b/>
          <w:sz w:val="4"/>
          <w:szCs w:val="4"/>
        </w:rPr>
        <w:br w:type="page"/>
      </w:r>
    </w:p>
    <w:p w:rsidR="00B149C6" w:rsidRPr="00FC39E0" w:rsidRDefault="00B149C6" w:rsidP="00B149C6">
      <w:pPr>
        <w:ind w:left="567" w:hanging="567"/>
        <w:rPr>
          <w:rFonts w:ascii="Arial" w:eastAsia="MS Mincho" w:hAnsi="Arial" w:cs="Arial"/>
          <w:b/>
          <w:sz w:val="4"/>
          <w:szCs w:val="4"/>
        </w:rPr>
      </w:pPr>
    </w:p>
    <w:p w:rsidR="00B149C6" w:rsidRPr="006B3E96" w:rsidRDefault="00B149C6" w:rsidP="00B149C6">
      <w:pPr>
        <w:pBdr>
          <w:top w:val="single" w:sz="4" w:space="1" w:color="auto"/>
          <w:left w:val="single" w:sz="4" w:space="4" w:color="auto"/>
          <w:bottom w:val="single" w:sz="4" w:space="1" w:color="auto"/>
          <w:right w:val="single" w:sz="4" w:space="4" w:color="auto"/>
        </w:pBdr>
        <w:shd w:val="clear" w:color="auto" w:fill="8DB3E2"/>
        <w:ind w:left="567" w:hanging="567"/>
        <w:jc w:val="center"/>
        <w:rPr>
          <w:rFonts w:ascii="Arial" w:eastAsia="MS Mincho" w:hAnsi="Arial" w:cs="Arial"/>
          <w:b/>
        </w:rPr>
      </w:pPr>
      <w:r w:rsidRPr="006B3E96">
        <w:rPr>
          <w:rFonts w:ascii="Arial" w:eastAsia="MS Mincho" w:hAnsi="Arial" w:cs="Arial"/>
          <w:b/>
        </w:rPr>
        <w:t>EXPENDITURE MANAGEMENT</w:t>
      </w:r>
    </w:p>
    <w:p w:rsidR="00B149C6" w:rsidRPr="006B3E96" w:rsidRDefault="00B149C6" w:rsidP="00B149C6">
      <w:pPr>
        <w:ind w:left="567" w:hanging="567"/>
        <w:rPr>
          <w:rFonts w:ascii="Arial" w:eastAsia="MS Mincho" w:hAnsi="Arial" w:cs="Arial"/>
          <w:b/>
        </w:rPr>
      </w:pPr>
    </w:p>
    <w:tbl>
      <w:tblPr>
        <w:tblW w:w="14720" w:type="dxa"/>
        <w:tblInd w:w="93" w:type="dxa"/>
        <w:tblLook w:val="04A0"/>
      </w:tblPr>
      <w:tblGrid>
        <w:gridCol w:w="4280"/>
        <w:gridCol w:w="2500"/>
        <w:gridCol w:w="280"/>
        <w:gridCol w:w="940"/>
        <w:gridCol w:w="280"/>
        <w:gridCol w:w="1960"/>
        <w:gridCol w:w="280"/>
        <w:gridCol w:w="1960"/>
        <w:gridCol w:w="280"/>
        <w:gridCol w:w="1960"/>
      </w:tblGrid>
      <w:tr w:rsidR="00B149C6" w:rsidRPr="006B3E96" w:rsidTr="00B2350C">
        <w:trPr>
          <w:trHeight w:val="137"/>
          <w:tblHeader/>
        </w:trPr>
        <w:tc>
          <w:tcPr>
            <w:tcW w:w="4280" w:type="dxa"/>
            <w:shd w:val="clear" w:color="000000" w:fill="auto"/>
            <w:noWrap/>
            <w:hideMark/>
          </w:tcPr>
          <w:p w:rsidR="00B149C6" w:rsidRPr="006B3E96" w:rsidRDefault="00B149C6"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AFS reference</w:t>
            </w: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94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Indicator reference</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Financial statements amounts</w:t>
            </w: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Adjustments for material uncorrected misstatements</w:t>
            </w: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Financial statements amounts after adjustments for material uncorrected misstatements</w:t>
            </w:r>
          </w:p>
        </w:tc>
      </w:tr>
      <w:tr w:rsidR="00B149C6" w:rsidRPr="006B3E96" w:rsidTr="00B2350C">
        <w:trPr>
          <w:trHeight w:val="225"/>
          <w:tblHeader/>
        </w:trPr>
        <w:tc>
          <w:tcPr>
            <w:tcW w:w="4280" w:type="dxa"/>
            <w:tcBorders>
              <w:left w:val="nil"/>
              <w:bottom w:val="nil"/>
              <w:right w:val="nil"/>
            </w:tcBorders>
            <w:shd w:val="clear" w:color="auto" w:fill="auto"/>
            <w:noWrap/>
            <w:hideMark/>
          </w:tcPr>
          <w:p w:rsidR="00B149C6" w:rsidRPr="006B3E96" w:rsidRDefault="00B149C6"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r>
      <w:tr w:rsidR="00B149C6" w:rsidRPr="006B3E96" w:rsidTr="00B2350C">
        <w:trPr>
          <w:trHeight w:val="225"/>
        </w:trPr>
        <w:tc>
          <w:tcPr>
            <w:tcW w:w="4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r>
      <w:tr w:rsidR="00B149C6" w:rsidRPr="006B3E96" w:rsidTr="00B2350C">
        <w:trPr>
          <w:trHeight w:val="225"/>
        </w:trPr>
        <w:tc>
          <w:tcPr>
            <w:tcW w:w="4280" w:type="dxa"/>
            <w:tcBorders>
              <w:top w:val="nil"/>
              <w:left w:val="nil"/>
              <w:bottom w:val="nil"/>
              <w:right w:val="nil"/>
            </w:tcBorders>
            <w:shd w:val="clear" w:color="auto" w:fill="auto"/>
            <w:noWrap/>
            <w:hideMark/>
          </w:tcPr>
          <w:p w:rsidR="00B149C6" w:rsidRPr="006B3E96" w:rsidRDefault="00B149C6"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R'000 </w:t>
            </w:r>
          </w:p>
        </w:tc>
      </w:tr>
      <w:tr w:rsidR="00B149C6" w:rsidRPr="006B3E96" w:rsidTr="00B2350C">
        <w:trPr>
          <w:trHeight w:val="225"/>
        </w:trPr>
        <w:tc>
          <w:tcPr>
            <w:tcW w:w="4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 xml:space="preserve">Material losses </w:t>
            </w: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r w:rsidRPr="006B3E96">
              <w:rPr>
                <w:rFonts w:ascii="Arial" w:hAnsi="Arial" w:cs="Arial"/>
                <w:color w:val="000000"/>
                <w:sz w:val="16"/>
                <w:szCs w:val="16"/>
                <w:lang w:eastAsia="en-ZA"/>
              </w:rPr>
              <w:t>Total per note 10</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r>
              <w:rPr>
                <w:rFonts w:ascii="Arial" w:hAnsi="Arial" w:cs="Arial"/>
                <w:color w:val="000000"/>
                <w:sz w:val="16"/>
                <w:szCs w:val="16"/>
                <w:lang w:eastAsia="en-ZA"/>
              </w:rPr>
              <w:t>2 025</w:t>
            </w:r>
            <w:r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6B3E96" w:rsidRDefault="00D97E43" w:rsidP="00B2350C">
            <w:pPr>
              <w:jc w:val="right"/>
              <w:rPr>
                <w:rFonts w:ascii="Arial" w:hAnsi="Arial" w:cs="Arial"/>
                <w:color w:val="000000"/>
                <w:sz w:val="16"/>
                <w:szCs w:val="16"/>
                <w:lang w:eastAsia="en-ZA"/>
              </w:rPr>
            </w:pPr>
            <w:r>
              <w:rPr>
                <w:rFonts w:ascii="Arial" w:hAnsi="Arial" w:cs="Arial"/>
                <w:color w:val="000000"/>
                <w:sz w:val="16"/>
                <w:szCs w:val="16"/>
                <w:lang w:eastAsia="en-ZA"/>
              </w:rPr>
              <w:t>-</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D97E43" w:rsidRDefault="00B2350C" w:rsidP="00B2350C">
            <w:pPr>
              <w:jc w:val="right"/>
              <w:rPr>
                <w:rFonts w:ascii="Arial" w:hAnsi="Arial" w:cs="Arial"/>
                <w:color w:val="000000"/>
                <w:sz w:val="16"/>
                <w:szCs w:val="16"/>
                <w:lang w:eastAsia="en-ZA"/>
              </w:rPr>
            </w:pPr>
            <w:r w:rsidRPr="00D97E43">
              <w:rPr>
                <w:rFonts w:ascii="Arial" w:hAnsi="Arial" w:cs="Arial"/>
                <w:color w:val="000000"/>
                <w:sz w:val="16"/>
                <w:szCs w:val="16"/>
                <w:lang w:eastAsia="en-ZA"/>
              </w:rPr>
              <w:t>2 025</w:t>
            </w: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single" w:sz="4" w:space="0" w:color="auto"/>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D97E43" w:rsidRDefault="00B149C6" w:rsidP="00B2350C">
            <w:pPr>
              <w:rPr>
                <w:rFonts w:ascii="Arial" w:hAnsi="Arial" w:cs="Arial"/>
                <w:color w:val="000000"/>
                <w:sz w:val="16"/>
                <w:szCs w:val="16"/>
                <w:lang w:eastAsia="en-ZA"/>
              </w:rPr>
            </w:pPr>
          </w:p>
        </w:tc>
      </w:tr>
      <w:tr w:rsidR="00B149C6" w:rsidRPr="006B3E96" w:rsidTr="00B2350C">
        <w:trPr>
          <w:trHeight w:val="225"/>
        </w:trPr>
        <w:tc>
          <w:tcPr>
            <w:tcW w:w="428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Total revenue for the year</w:t>
            </w:r>
          </w:p>
        </w:tc>
        <w:tc>
          <w:tcPr>
            <w:tcW w:w="2500" w:type="dxa"/>
            <w:tcBorders>
              <w:top w:val="nil"/>
              <w:left w:val="nil"/>
              <w:bottom w:val="nil"/>
              <w:right w:val="nil"/>
            </w:tcBorders>
            <w:shd w:val="clear" w:color="000000" w:fill="F2DDDC"/>
            <w:vAlign w:val="bottom"/>
            <w:hideMark/>
          </w:tcPr>
          <w:p w:rsidR="00B149C6" w:rsidRPr="006B3E96" w:rsidRDefault="00B149C6" w:rsidP="00B2350C">
            <w:pPr>
              <w:jc w:val="cente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1960" w:type="dxa"/>
            <w:tcBorders>
              <w:top w:val="single" w:sz="4" w:space="0" w:color="auto"/>
              <w:left w:val="single" w:sz="4" w:space="0" w:color="auto"/>
              <w:bottom w:val="single" w:sz="4" w:space="0" w:color="auto"/>
              <w:right w:val="single" w:sz="4" w:space="0" w:color="auto"/>
            </w:tcBorders>
            <w:shd w:val="clear" w:color="auto" w:fill="F2DBDB"/>
            <w:noWrap/>
            <w:vAlign w:val="bottom"/>
            <w:hideMark/>
          </w:tcPr>
          <w:p w:rsidR="00B149C6" w:rsidRPr="006B3E96" w:rsidRDefault="00680B37" w:rsidP="00680B37">
            <w:pPr>
              <w:jc w:val="right"/>
              <w:rPr>
                <w:rFonts w:ascii="Arial" w:hAnsi="Arial" w:cs="Arial"/>
                <w:color w:val="000000"/>
                <w:sz w:val="16"/>
                <w:szCs w:val="16"/>
                <w:lang w:eastAsia="en-ZA"/>
              </w:rPr>
            </w:pPr>
            <w:r>
              <w:rPr>
                <w:rFonts w:ascii="Arial" w:hAnsi="Arial" w:cs="Arial"/>
                <w:color w:val="000000"/>
                <w:sz w:val="16"/>
                <w:szCs w:val="16"/>
                <w:lang w:eastAsia="en-ZA"/>
              </w:rPr>
              <w:t>7 904 939</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6B3E96" w:rsidRDefault="00D97E43" w:rsidP="00B2350C">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D97E43" w:rsidRDefault="00663C52" w:rsidP="00663C52">
            <w:pPr>
              <w:jc w:val="right"/>
              <w:rPr>
                <w:rFonts w:ascii="Arial" w:hAnsi="Arial" w:cs="Arial"/>
                <w:color w:val="000000"/>
                <w:sz w:val="16"/>
                <w:szCs w:val="16"/>
                <w:lang w:eastAsia="en-ZA"/>
              </w:rPr>
            </w:pPr>
            <w:r w:rsidRPr="00D97E43">
              <w:rPr>
                <w:rFonts w:ascii="Arial" w:hAnsi="Arial" w:cs="Arial"/>
                <w:color w:val="000000"/>
                <w:sz w:val="16"/>
                <w:szCs w:val="16"/>
                <w:lang w:eastAsia="en-ZA"/>
              </w:rPr>
              <w:t>7 904 939</w:t>
            </w: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D97E43" w:rsidRDefault="00B149C6" w:rsidP="00B2350C">
            <w:pPr>
              <w:rPr>
                <w:rFonts w:ascii="Arial" w:hAnsi="Arial" w:cs="Arial"/>
                <w:color w:val="000000"/>
                <w:sz w:val="16"/>
                <w:szCs w:val="16"/>
                <w:lang w:eastAsia="en-ZA"/>
              </w:rPr>
            </w:pP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D97E43" w:rsidRDefault="00B149C6" w:rsidP="00B2350C">
            <w:pPr>
              <w:jc w:val="center"/>
              <w:rPr>
                <w:rFonts w:ascii="Arial" w:hAnsi="Arial" w:cs="Arial"/>
                <w:b/>
                <w:bCs/>
                <w:sz w:val="16"/>
                <w:szCs w:val="16"/>
                <w:lang w:eastAsia="en-ZA"/>
              </w:rPr>
            </w:pPr>
            <w:r w:rsidRPr="00D97E43">
              <w:rPr>
                <w:rFonts w:ascii="Arial" w:hAnsi="Arial" w:cs="Arial"/>
                <w:b/>
                <w:bCs/>
                <w:sz w:val="16"/>
                <w:szCs w:val="16"/>
                <w:lang w:eastAsia="en-ZA"/>
              </w:rPr>
              <w:t xml:space="preserve"> 2011/12 </w:t>
            </w: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D97E43" w:rsidRDefault="00B149C6" w:rsidP="00B2350C">
            <w:pPr>
              <w:jc w:val="center"/>
              <w:rPr>
                <w:rFonts w:ascii="Arial" w:hAnsi="Arial" w:cs="Arial"/>
                <w:b/>
                <w:bCs/>
                <w:sz w:val="16"/>
                <w:szCs w:val="16"/>
                <w:lang w:eastAsia="en-ZA"/>
              </w:rPr>
            </w:pPr>
            <w:r w:rsidRPr="00D97E43">
              <w:rPr>
                <w:rFonts w:ascii="Arial" w:hAnsi="Arial" w:cs="Arial"/>
                <w:b/>
                <w:bCs/>
                <w:sz w:val="16"/>
                <w:szCs w:val="16"/>
                <w:lang w:eastAsia="en-ZA"/>
              </w:rPr>
              <w:t xml:space="preserve"> % </w:t>
            </w:r>
          </w:p>
        </w:tc>
      </w:tr>
      <w:tr w:rsidR="00B149C6" w:rsidRPr="006B3E96" w:rsidTr="00B2350C">
        <w:trPr>
          <w:trHeight w:val="70"/>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b/>
                <w:bCs/>
                <w:color w:val="000000"/>
                <w:sz w:val="16"/>
                <w:szCs w:val="16"/>
                <w:lang w:eastAsia="en-ZA"/>
              </w:rPr>
            </w:pPr>
            <w:r w:rsidRPr="006B3E96">
              <w:rPr>
                <w:rFonts w:ascii="Arial" w:hAnsi="Arial" w:cs="Arial"/>
                <w:b/>
                <w:bCs/>
                <w:color w:val="000000"/>
                <w:sz w:val="16"/>
                <w:szCs w:val="16"/>
                <w:lang w:eastAsia="en-ZA"/>
              </w:rPr>
              <w:t>Material losses as a percentage of total revenue for the year</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2.i</w:t>
            </w: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B149C6" w:rsidRPr="00D97E43" w:rsidRDefault="00B9161C" w:rsidP="00680B37">
            <w:pPr>
              <w:jc w:val="right"/>
              <w:rPr>
                <w:rFonts w:ascii="Arial" w:hAnsi="Arial" w:cs="Arial"/>
                <w:b/>
                <w:bCs/>
                <w:color w:val="000000"/>
                <w:sz w:val="16"/>
                <w:szCs w:val="16"/>
                <w:lang w:eastAsia="en-ZA"/>
              </w:rPr>
            </w:pPr>
            <w:r w:rsidRPr="00D97E43">
              <w:rPr>
                <w:rFonts w:ascii="Arial" w:hAnsi="Arial" w:cs="Arial"/>
                <w:b/>
                <w:bCs/>
                <w:color w:val="000000"/>
                <w:sz w:val="16"/>
                <w:szCs w:val="16"/>
                <w:lang w:eastAsia="en-ZA"/>
              </w:rPr>
              <w:t>-</w:t>
            </w: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sz w:val="16"/>
                <w:szCs w:val="16"/>
                <w:lang w:eastAsia="en-ZA"/>
              </w:rPr>
            </w:pPr>
            <w:r w:rsidRPr="006B3E96">
              <w:rPr>
                <w:rFonts w:ascii="Arial" w:hAnsi="Arial" w:cs="Arial"/>
                <w:sz w:val="16"/>
                <w:szCs w:val="16"/>
                <w:lang w:eastAsia="en-ZA"/>
              </w:rPr>
              <w:t>Accruals</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0719D" w:rsidP="00663C52">
            <w:pPr>
              <w:jc w:val="right"/>
              <w:rPr>
                <w:rFonts w:ascii="Arial" w:hAnsi="Arial" w:cs="Arial"/>
                <w:color w:val="000000"/>
                <w:sz w:val="16"/>
                <w:szCs w:val="16"/>
                <w:lang w:eastAsia="en-ZA"/>
              </w:rPr>
            </w:pPr>
            <w:r>
              <w:rPr>
                <w:rFonts w:ascii="Arial" w:hAnsi="Arial" w:cs="Arial"/>
                <w:color w:val="000000"/>
                <w:sz w:val="16"/>
                <w:szCs w:val="16"/>
                <w:lang w:eastAsia="en-ZA"/>
              </w:rPr>
              <w:t>253 110</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0719D" w:rsidP="00663C52">
            <w:pPr>
              <w:jc w:val="right"/>
              <w:rPr>
                <w:rFonts w:ascii="Arial" w:hAnsi="Arial" w:cs="Arial"/>
                <w:color w:val="000000"/>
                <w:sz w:val="16"/>
                <w:szCs w:val="16"/>
                <w:lang w:eastAsia="en-ZA"/>
              </w:rPr>
            </w:pPr>
            <w:r>
              <w:rPr>
                <w:rFonts w:ascii="Arial" w:hAnsi="Arial" w:cs="Arial"/>
                <w:color w:val="000000"/>
                <w:sz w:val="16"/>
                <w:szCs w:val="16"/>
                <w:lang w:eastAsia="en-ZA"/>
              </w:rPr>
              <w:t>11 239</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B04A1" w:rsidRDefault="00663C52" w:rsidP="00663C52">
            <w:pPr>
              <w:jc w:val="right"/>
              <w:rPr>
                <w:rFonts w:ascii="Arial" w:hAnsi="Arial" w:cs="Arial"/>
                <w:color w:val="000000"/>
                <w:sz w:val="16"/>
                <w:szCs w:val="16"/>
                <w:lang w:eastAsia="en-ZA"/>
              </w:rPr>
            </w:pPr>
            <w:r w:rsidRPr="004B04A1">
              <w:rPr>
                <w:rFonts w:ascii="Arial" w:hAnsi="Arial" w:cs="Arial"/>
                <w:color w:val="000000"/>
                <w:sz w:val="16"/>
                <w:szCs w:val="16"/>
                <w:lang w:eastAsia="en-ZA"/>
              </w:rPr>
              <w:t xml:space="preserve">264 </w:t>
            </w:r>
            <w:r w:rsidR="00D42369" w:rsidRPr="004B04A1">
              <w:rPr>
                <w:rFonts w:ascii="Arial" w:hAnsi="Arial" w:cs="Arial"/>
                <w:color w:val="000000"/>
                <w:sz w:val="16"/>
                <w:szCs w:val="16"/>
                <w:lang w:eastAsia="en-ZA"/>
              </w:rPr>
              <w:t>349</w:t>
            </w:r>
          </w:p>
        </w:tc>
      </w:tr>
      <w:tr w:rsidR="00B149C6" w:rsidRPr="006B3E96" w:rsidTr="00B2350C">
        <w:trPr>
          <w:trHeight w:val="70"/>
        </w:trPr>
        <w:tc>
          <w:tcPr>
            <w:tcW w:w="4280" w:type="dxa"/>
            <w:tcBorders>
              <w:top w:val="nil"/>
              <w:left w:val="nil"/>
              <w:bottom w:val="nil"/>
              <w:right w:val="nil"/>
            </w:tcBorders>
            <w:shd w:val="clear" w:color="auto" w:fill="auto"/>
            <w:hideMark/>
          </w:tcPr>
          <w:p w:rsidR="00B149C6" w:rsidRPr="006B3E96" w:rsidRDefault="00B149C6" w:rsidP="00B2350C">
            <w:pPr>
              <w:ind w:firstLineChars="100" w:firstLine="160"/>
              <w:rPr>
                <w:rFonts w:ascii="Arial" w:hAnsi="Arial" w:cs="Arial"/>
                <w:sz w:val="16"/>
                <w:szCs w:val="16"/>
                <w:lang w:eastAsia="en-ZA"/>
              </w:rPr>
            </w:pPr>
            <w:r w:rsidRPr="006B3E96">
              <w:rPr>
                <w:rFonts w:ascii="Arial" w:hAnsi="Arial" w:cs="Arial"/>
                <w:sz w:val="16"/>
                <w:szCs w:val="16"/>
                <w:lang w:eastAsia="en-ZA"/>
              </w:rPr>
              <w:t xml:space="preserve">Good and services </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sz w:val="16"/>
                <w:szCs w:val="16"/>
                <w:lang w:eastAsia="en-ZA"/>
              </w:rPr>
            </w:pPr>
            <w:r w:rsidRPr="006B3E96">
              <w:rPr>
                <w:rFonts w:ascii="Arial" w:hAnsi="Arial" w:cs="Arial"/>
                <w:sz w:val="16"/>
                <w:szCs w:val="16"/>
                <w:lang w:eastAsia="en-ZA"/>
              </w:rPr>
              <w:t>"Goods and services" line per "Accruals" note 31</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r>
              <w:rPr>
                <w:rFonts w:ascii="Arial" w:hAnsi="Arial" w:cs="Arial"/>
                <w:color w:val="000000"/>
                <w:sz w:val="16"/>
                <w:szCs w:val="16"/>
                <w:lang w:eastAsia="en-ZA"/>
              </w:rPr>
              <w:t>1</w:t>
            </w:r>
            <w:r w:rsidR="00B0719D">
              <w:rPr>
                <w:rFonts w:ascii="Arial" w:hAnsi="Arial" w:cs="Arial"/>
                <w:color w:val="000000"/>
                <w:sz w:val="16"/>
                <w:szCs w:val="16"/>
                <w:lang w:eastAsia="en-ZA"/>
              </w:rPr>
              <w:t>42 488</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6B3E96" w:rsidRDefault="00B0719D" w:rsidP="00B2350C">
            <w:pPr>
              <w:jc w:val="right"/>
              <w:rPr>
                <w:rFonts w:ascii="Arial" w:hAnsi="Arial" w:cs="Arial"/>
                <w:color w:val="000000"/>
                <w:sz w:val="16"/>
                <w:szCs w:val="16"/>
                <w:lang w:eastAsia="en-ZA"/>
              </w:rPr>
            </w:pPr>
            <w:r>
              <w:rPr>
                <w:rFonts w:ascii="Arial" w:hAnsi="Arial" w:cs="Arial"/>
                <w:color w:val="000000"/>
                <w:sz w:val="16"/>
                <w:szCs w:val="16"/>
                <w:lang w:eastAsia="en-ZA"/>
              </w:rPr>
              <w:t>10 699</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4B04A1" w:rsidRDefault="00B2350C" w:rsidP="00663C52">
            <w:pPr>
              <w:jc w:val="right"/>
              <w:rPr>
                <w:rFonts w:ascii="Arial" w:hAnsi="Arial" w:cs="Arial"/>
                <w:color w:val="000000"/>
                <w:sz w:val="16"/>
                <w:szCs w:val="16"/>
                <w:lang w:eastAsia="en-ZA"/>
              </w:rPr>
            </w:pPr>
            <w:r w:rsidRPr="004B04A1">
              <w:rPr>
                <w:rFonts w:ascii="Arial" w:hAnsi="Arial" w:cs="Arial"/>
                <w:color w:val="000000"/>
                <w:sz w:val="16"/>
                <w:szCs w:val="16"/>
                <w:lang w:eastAsia="en-ZA"/>
              </w:rPr>
              <w:t>153 1</w:t>
            </w:r>
            <w:r w:rsidR="00663C52" w:rsidRPr="004B04A1">
              <w:rPr>
                <w:rFonts w:ascii="Arial" w:hAnsi="Arial" w:cs="Arial"/>
                <w:color w:val="000000"/>
                <w:sz w:val="16"/>
                <w:szCs w:val="16"/>
                <w:lang w:eastAsia="en-ZA"/>
              </w:rPr>
              <w:t>8</w:t>
            </w:r>
            <w:r w:rsidR="00AC6E05" w:rsidRPr="004B04A1">
              <w:rPr>
                <w:rFonts w:ascii="Arial" w:hAnsi="Arial" w:cs="Arial"/>
                <w:color w:val="000000"/>
                <w:sz w:val="16"/>
                <w:szCs w:val="16"/>
                <w:lang w:eastAsia="en-ZA"/>
              </w:rPr>
              <w:t>7</w:t>
            </w:r>
          </w:p>
        </w:tc>
      </w:tr>
      <w:tr w:rsidR="00B149C6" w:rsidRPr="006B3E96" w:rsidTr="00B2350C">
        <w:trPr>
          <w:trHeight w:val="80"/>
        </w:trPr>
        <w:tc>
          <w:tcPr>
            <w:tcW w:w="4280" w:type="dxa"/>
            <w:tcBorders>
              <w:top w:val="nil"/>
              <w:left w:val="nil"/>
              <w:bottom w:val="nil"/>
              <w:right w:val="nil"/>
            </w:tcBorders>
            <w:shd w:val="clear" w:color="auto" w:fill="auto"/>
            <w:hideMark/>
          </w:tcPr>
          <w:p w:rsidR="00B149C6" w:rsidRPr="006B3E96" w:rsidRDefault="00B149C6" w:rsidP="00B2350C">
            <w:pPr>
              <w:ind w:firstLineChars="100" w:firstLine="160"/>
              <w:rPr>
                <w:rFonts w:ascii="Arial" w:hAnsi="Arial" w:cs="Arial"/>
                <w:sz w:val="16"/>
                <w:szCs w:val="16"/>
                <w:lang w:eastAsia="en-ZA"/>
              </w:rPr>
            </w:pPr>
            <w:r w:rsidRPr="006B3E96">
              <w:rPr>
                <w:rFonts w:ascii="Arial" w:hAnsi="Arial" w:cs="Arial"/>
                <w:sz w:val="16"/>
                <w:szCs w:val="16"/>
                <w:lang w:eastAsia="en-ZA"/>
              </w:rPr>
              <w:t>Expenditure for capital assets</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sz w:val="16"/>
                <w:szCs w:val="16"/>
                <w:lang w:eastAsia="en-ZA"/>
              </w:rPr>
            </w:pPr>
            <w:r w:rsidRPr="006B3E96">
              <w:rPr>
                <w:rFonts w:ascii="Arial" w:hAnsi="Arial" w:cs="Arial"/>
                <w:sz w:val="16"/>
                <w:szCs w:val="16"/>
                <w:lang w:eastAsia="en-ZA"/>
              </w:rPr>
              <w:t>"Expenditure for capital assets" line per "Accruals" note 31</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6B3E96" w:rsidRDefault="00B0719D" w:rsidP="00663C52">
            <w:pPr>
              <w:jc w:val="right"/>
              <w:rPr>
                <w:rFonts w:ascii="Arial" w:hAnsi="Arial" w:cs="Arial"/>
                <w:color w:val="000000"/>
                <w:sz w:val="16"/>
                <w:szCs w:val="16"/>
                <w:lang w:eastAsia="en-ZA"/>
              </w:rPr>
            </w:pPr>
            <w:r>
              <w:rPr>
                <w:rFonts w:ascii="Arial" w:hAnsi="Arial" w:cs="Arial"/>
                <w:color w:val="000000"/>
                <w:sz w:val="16"/>
                <w:szCs w:val="16"/>
                <w:lang w:eastAsia="en-ZA"/>
              </w:rPr>
              <w:t>110 622</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6B3E96" w:rsidRDefault="00B0719D" w:rsidP="00B0719D">
            <w:pPr>
              <w:jc w:val="right"/>
              <w:rPr>
                <w:rFonts w:ascii="Arial" w:hAnsi="Arial" w:cs="Arial"/>
                <w:color w:val="000000"/>
                <w:sz w:val="16"/>
                <w:szCs w:val="16"/>
                <w:lang w:eastAsia="en-ZA"/>
              </w:rPr>
            </w:pPr>
            <w:r>
              <w:rPr>
                <w:rFonts w:ascii="Arial" w:hAnsi="Arial" w:cs="Arial"/>
                <w:color w:val="000000"/>
                <w:sz w:val="16"/>
                <w:szCs w:val="16"/>
                <w:lang w:eastAsia="en-ZA"/>
              </w:rPr>
              <w:t>540</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4B04A1" w:rsidRDefault="00B2350C" w:rsidP="00663C52">
            <w:pPr>
              <w:jc w:val="right"/>
              <w:rPr>
                <w:rFonts w:ascii="Arial" w:hAnsi="Arial" w:cs="Arial"/>
                <w:color w:val="000000"/>
                <w:sz w:val="16"/>
                <w:szCs w:val="16"/>
                <w:lang w:eastAsia="en-ZA"/>
              </w:rPr>
            </w:pPr>
            <w:r w:rsidRPr="004B04A1">
              <w:rPr>
                <w:rFonts w:ascii="Arial" w:hAnsi="Arial" w:cs="Arial"/>
                <w:color w:val="000000"/>
                <w:sz w:val="16"/>
                <w:szCs w:val="16"/>
                <w:lang w:eastAsia="en-ZA"/>
              </w:rPr>
              <w:t>11</w:t>
            </w:r>
            <w:r w:rsidR="00D42369" w:rsidRPr="004B04A1">
              <w:rPr>
                <w:rFonts w:ascii="Arial" w:hAnsi="Arial" w:cs="Arial"/>
                <w:color w:val="000000"/>
                <w:sz w:val="16"/>
                <w:szCs w:val="16"/>
                <w:lang w:eastAsia="en-ZA"/>
              </w:rPr>
              <w:t>1 162</w:t>
            </w: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B04A1" w:rsidRDefault="00B149C6" w:rsidP="00B2350C">
            <w:pPr>
              <w:rPr>
                <w:rFonts w:ascii="Arial" w:hAnsi="Arial" w:cs="Arial"/>
                <w:color w:val="000000"/>
                <w:sz w:val="16"/>
                <w:szCs w:val="16"/>
                <w:lang w:eastAsia="en-ZA"/>
              </w:rPr>
            </w:pPr>
          </w:p>
        </w:tc>
      </w:tr>
      <w:tr w:rsidR="00B149C6" w:rsidRPr="006B3E96" w:rsidTr="00B2350C">
        <w:trPr>
          <w:trHeight w:val="225"/>
        </w:trPr>
        <w:tc>
          <w:tcPr>
            <w:tcW w:w="4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Goods and services</w:t>
            </w: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r w:rsidRPr="006B3E96">
              <w:rPr>
                <w:rFonts w:ascii="Arial" w:hAnsi="Arial" w:cs="Arial"/>
                <w:color w:val="000000"/>
                <w:sz w:val="16"/>
                <w:szCs w:val="16"/>
                <w:lang w:eastAsia="en-ZA"/>
              </w:rPr>
              <w:t>Note 8</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6B3E96" w:rsidRDefault="00B149C6" w:rsidP="00B149C6">
            <w:pPr>
              <w:jc w:val="right"/>
              <w:rPr>
                <w:rFonts w:ascii="Arial" w:hAnsi="Arial" w:cs="Arial"/>
                <w:color w:val="000000"/>
                <w:sz w:val="16"/>
                <w:szCs w:val="16"/>
                <w:lang w:eastAsia="en-ZA"/>
              </w:rPr>
            </w:pPr>
            <w:r>
              <w:rPr>
                <w:rFonts w:ascii="Arial" w:hAnsi="Arial" w:cs="Arial"/>
                <w:color w:val="000000"/>
                <w:sz w:val="16"/>
                <w:szCs w:val="16"/>
                <w:lang w:eastAsia="en-ZA"/>
              </w:rPr>
              <w:t>1 032 905</w:t>
            </w:r>
            <w:r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6B3E96" w:rsidRDefault="00663C52" w:rsidP="00B2350C">
            <w:pPr>
              <w:jc w:val="right"/>
              <w:rPr>
                <w:rFonts w:ascii="Arial" w:hAnsi="Arial" w:cs="Arial"/>
                <w:color w:val="000000"/>
                <w:sz w:val="16"/>
                <w:szCs w:val="16"/>
                <w:lang w:eastAsia="en-ZA"/>
              </w:rPr>
            </w:pPr>
            <w:r>
              <w:rPr>
                <w:rFonts w:ascii="Arial" w:hAnsi="Arial" w:cs="Arial"/>
                <w:color w:val="000000"/>
                <w:sz w:val="16"/>
                <w:szCs w:val="16"/>
                <w:lang w:eastAsia="en-ZA"/>
              </w:rPr>
              <w:t>1</w:t>
            </w:r>
            <w:r w:rsidR="00B0719D">
              <w:rPr>
                <w:rFonts w:ascii="Arial" w:hAnsi="Arial" w:cs="Arial"/>
                <w:color w:val="000000"/>
                <w:sz w:val="16"/>
                <w:szCs w:val="16"/>
                <w:lang w:eastAsia="en-ZA"/>
              </w:rPr>
              <w:t xml:space="preserve">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4B04A1" w:rsidRDefault="00B2350C" w:rsidP="00663C52">
            <w:pPr>
              <w:jc w:val="right"/>
              <w:rPr>
                <w:rFonts w:ascii="Arial" w:hAnsi="Arial" w:cs="Arial"/>
                <w:color w:val="000000"/>
                <w:sz w:val="16"/>
                <w:szCs w:val="16"/>
                <w:lang w:eastAsia="en-ZA"/>
              </w:rPr>
            </w:pPr>
            <w:r w:rsidRPr="004B04A1">
              <w:rPr>
                <w:rFonts w:ascii="Arial" w:hAnsi="Arial" w:cs="Arial"/>
                <w:color w:val="000000"/>
                <w:sz w:val="16"/>
                <w:szCs w:val="16"/>
                <w:lang w:eastAsia="en-ZA"/>
              </w:rPr>
              <w:t>1 032 9</w:t>
            </w:r>
            <w:r w:rsidR="00B149C6" w:rsidRPr="004B04A1">
              <w:rPr>
                <w:rFonts w:ascii="Arial" w:hAnsi="Arial" w:cs="Arial"/>
                <w:color w:val="000000"/>
                <w:sz w:val="16"/>
                <w:szCs w:val="16"/>
                <w:lang w:eastAsia="en-ZA"/>
              </w:rPr>
              <w:t>0</w:t>
            </w:r>
            <w:r w:rsidR="00663C52" w:rsidRPr="004B04A1">
              <w:rPr>
                <w:rFonts w:ascii="Arial" w:hAnsi="Arial" w:cs="Arial"/>
                <w:color w:val="000000"/>
                <w:sz w:val="16"/>
                <w:szCs w:val="16"/>
                <w:lang w:eastAsia="en-ZA"/>
              </w:rPr>
              <w:t>6</w:t>
            </w:r>
          </w:p>
        </w:tc>
      </w:tr>
      <w:tr w:rsidR="00B149C6" w:rsidRPr="006B3E96" w:rsidTr="00B2350C">
        <w:trPr>
          <w:trHeight w:val="225"/>
        </w:trPr>
        <w:tc>
          <w:tcPr>
            <w:tcW w:w="4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Expenditure for capital assets</w:t>
            </w: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r w:rsidRPr="006B3E96">
              <w:rPr>
                <w:rFonts w:ascii="Arial" w:hAnsi="Arial" w:cs="Arial"/>
                <w:color w:val="000000"/>
                <w:sz w:val="16"/>
                <w:szCs w:val="16"/>
                <w:lang w:eastAsia="en-ZA"/>
              </w:rPr>
              <w:t>Note 12</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r>
              <w:rPr>
                <w:rFonts w:ascii="Arial" w:hAnsi="Arial" w:cs="Arial"/>
                <w:color w:val="000000"/>
                <w:sz w:val="16"/>
                <w:szCs w:val="16"/>
                <w:lang w:eastAsia="en-ZA"/>
              </w:rPr>
              <w:t>1 099 139</w:t>
            </w:r>
            <w:r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6B3E96" w:rsidRDefault="00B0719D" w:rsidP="00B2350C">
            <w:pPr>
              <w:jc w:val="right"/>
              <w:rPr>
                <w:rFonts w:ascii="Arial" w:hAnsi="Arial" w:cs="Arial"/>
                <w:color w:val="000000"/>
                <w:sz w:val="16"/>
                <w:szCs w:val="16"/>
                <w:lang w:eastAsia="en-ZA"/>
              </w:rPr>
            </w:pPr>
            <w:r>
              <w:rPr>
                <w:rFonts w:ascii="Arial" w:hAnsi="Arial" w:cs="Arial"/>
                <w:color w:val="000000"/>
                <w:sz w:val="16"/>
                <w:szCs w:val="16"/>
                <w:lang w:eastAsia="en-ZA"/>
              </w:rPr>
              <w:t>(</w:t>
            </w:r>
            <w:r w:rsidR="00663C52">
              <w:rPr>
                <w:rFonts w:ascii="Arial" w:hAnsi="Arial" w:cs="Arial"/>
                <w:color w:val="000000"/>
                <w:sz w:val="16"/>
                <w:szCs w:val="16"/>
                <w:lang w:eastAsia="en-ZA"/>
              </w:rPr>
              <w:t>6 569</w:t>
            </w: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4B04A1" w:rsidRDefault="00B2350C" w:rsidP="00663C52">
            <w:pPr>
              <w:jc w:val="right"/>
              <w:rPr>
                <w:rFonts w:ascii="Arial" w:hAnsi="Arial" w:cs="Arial"/>
                <w:color w:val="000000"/>
                <w:sz w:val="16"/>
                <w:szCs w:val="16"/>
                <w:lang w:eastAsia="en-ZA"/>
              </w:rPr>
            </w:pPr>
            <w:r w:rsidRPr="004B04A1">
              <w:rPr>
                <w:rFonts w:ascii="Arial" w:hAnsi="Arial" w:cs="Arial"/>
                <w:color w:val="000000"/>
                <w:sz w:val="16"/>
                <w:szCs w:val="16"/>
                <w:lang w:eastAsia="en-ZA"/>
              </w:rPr>
              <w:t>1 09</w:t>
            </w:r>
            <w:r w:rsidR="00663C52" w:rsidRPr="004B04A1">
              <w:rPr>
                <w:rFonts w:ascii="Arial" w:hAnsi="Arial" w:cs="Arial"/>
                <w:color w:val="000000"/>
                <w:sz w:val="16"/>
                <w:szCs w:val="16"/>
                <w:lang w:eastAsia="en-ZA"/>
              </w:rPr>
              <w:t>2 570</w:t>
            </w:r>
          </w:p>
        </w:tc>
      </w:tr>
      <w:tr w:rsidR="00B149C6" w:rsidRPr="006B3E96" w:rsidTr="00B2350C">
        <w:trPr>
          <w:trHeight w:val="70"/>
        </w:trPr>
        <w:tc>
          <w:tcPr>
            <w:tcW w:w="4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Total Good and services &amp; Expenditure for capital assets</w:t>
            </w: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double" w:sz="6" w:space="0" w:color="auto"/>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r>
              <w:rPr>
                <w:rFonts w:ascii="Arial" w:hAnsi="Arial" w:cs="Arial"/>
                <w:color w:val="000000"/>
                <w:sz w:val="16"/>
                <w:szCs w:val="16"/>
                <w:lang w:eastAsia="en-ZA"/>
              </w:rPr>
              <w:t>2 132 044</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double" w:sz="6" w:space="0" w:color="auto"/>
              <w:right w:val="nil"/>
            </w:tcBorders>
            <w:shd w:val="clear" w:color="auto" w:fill="auto"/>
            <w:noWrap/>
            <w:vAlign w:val="bottom"/>
            <w:hideMark/>
          </w:tcPr>
          <w:p w:rsidR="00B149C6" w:rsidRPr="006B3E96" w:rsidRDefault="00B0719D" w:rsidP="00B2350C">
            <w:pPr>
              <w:jc w:val="right"/>
              <w:rPr>
                <w:rFonts w:ascii="Arial" w:hAnsi="Arial" w:cs="Arial"/>
                <w:color w:val="000000"/>
                <w:sz w:val="16"/>
                <w:szCs w:val="16"/>
                <w:lang w:eastAsia="en-ZA"/>
              </w:rPr>
            </w:pPr>
            <w:r>
              <w:rPr>
                <w:rFonts w:ascii="Arial" w:hAnsi="Arial" w:cs="Arial"/>
                <w:color w:val="000000"/>
                <w:sz w:val="16"/>
                <w:szCs w:val="16"/>
                <w:lang w:eastAsia="en-ZA"/>
              </w:rPr>
              <w:t>(6 568)</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single" w:sz="4" w:space="0" w:color="auto"/>
              <w:bottom w:val="double" w:sz="6" w:space="0" w:color="auto"/>
              <w:right w:val="single" w:sz="4" w:space="0" w:color="auto"/>
            </w:tcBorders>
            <w:shd w:val="clear" w:color="auto" w:fill="auto"/>
            <w:noWrap/>
            <w:vAlign w:val="bottom"/>
            <w:hideMark/>
          </w:tcPr>
          <w:p w:rsidR="00B149C6" w:rsidRPr="004B04A1" w:rsidRDefault="004C6FDF" w:rsidP="00B2350C">
            <w:pPr>
              <w:jc w:val="right"/>
              <w:rPr>
                <w:rFonts w:ascii="Arial" w:hAnsi="Arial" w:cs="Arial"/>
                <w:color w:val="000000"/>
                <w:sz w:val="16"/>
                <w:szCs w:val="16"/>
                <w:lang w:eastAsia="en-ZA"/>
              </w:rPr>
            </w:pPr>
            <w:r w:rsidRPr="004B04A1">
              <w:rPr>
                <w:rFonts w:ascii="Arial" w:hAnsi="Arial" w:cs="Arial"/>
                <w:color w:val="000000"/>
                <w:sz w:val="16"/>
                <w:szCs w:val="16"/>
                <w:lang w:eastAsia="en-ZA"/>
              </w:rPr>
              <w:t>2 125 476</w:t>
            </w:r>
          </w:p>
        </w:tc>
      </w:tr>
      <w:tr w:rsidR="00B149C6" w:rsidRPr="006B3E96" w:rsidTr="00B2350C">
        <w:trPr>
          <w:trHeight w:val="240"/>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Days </w:t>
            </w:r>
          </w:p>
        </w:tc>
      </w:tr>
      <w:tr w:rsidR="00B149C6" w:rsidRPr="006B3E96" w:rsidTr="00B2350C">
        <w:trPr>
          <w:trHeight w:val="246"/>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b/>
                <w:bCs/>
                <w:color w:val="000000"/>
                <w:sz w:val="16"/>
                <w:szCs w:val="16"/>
                <w:lang w:eastAsia="en-ZA"/>
              </w:rPr>
            </w:pPr>
            <w:r w:rsidRPr="006B3E96">
              <w:rPr>
                <w:rFonts w:ascii="Arial" w:hAnsi="Arial" w:cs="Arial"/>
                <w:b/>
                <w:bCs/>
                <w:color w:val="000000"/>
                <w:sz w:val="16"/>
                <w:szCs w:val="16"/>
                <w:lang w:eastAsia="en-ZA"/>
              </w:rPr>
              <w:t>Creditor-payment period</w:t>
            </w:r>
            <w:r w:rsidRPr="006B3E96">
              <w:rPr>
                <w:rFonts w:ascii="Arial" w:hAnsi="Arial" w:cs="Arial"/>
                <w:b/>
                <w:bCs/>
                <w:color w:val="000000"/>
                <w:sz w:val="16"/>
                <w:szCs w:val="16"/>
                <w:lang w:eastAsia="en-ZA"/>
              </w:rPr>
              <w:br/>
            </w:r>
            <w:r w:rsidRPr="006B3E96">
              <w:rPr>
                <w:rFonts w:ascii="Arial" w:hAnsi="Arial" w:cs="Arial"/>
                <w:color w:val="000000"/>
                <w:sz w:val="16"/>
                <w:szCs w:val="16"/>
                <w:lang w:eastAsia="en-ZA"/>
              </w:rPr>
              <w:t>[Accruals: Good and services (note 31) + Accruals: Expenditure for capital assets (note 31)] ÷ [Good and services (note 8) + Expenditure for capital assets (note 12)] x 365</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2.ii</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B149C6" w:rsidRPr="004B04A1" w:rsidRDefault="004C6FDF" w:rsidP="00B2350C">
            <w:pPr>
              <w:jc w:val="right"/>
              <w:rPr>
                <w:rFonts w:ascii="Arial" w:hAnsi="Arial" w:cs="Arial"/>
                <w:b/>
                <w:bCs/>
                <w:color w:val="000000"/>
                <w:sz w:val="16"/>
                <w:szCs w:val="16"/>
                <w:lang w:eastAsia="en-ZA"/>
              </w:rPr>
            </w:pPr>
            <w:r w:rsidRPr="004B04A1">
              <w:rPr>
                <w:rFonts w:ascii="Arial" w:hAnsi="Arial" w:cs="Arial"/>
                <w:b/>
                <w:bCs/>
                <w:color w:val="000000"/>
                <w:sz w:val="16"/>
                <w:szCs w:val="16"/>
                <w:lang w:eastAsia="en-ZA"/>
              </w:rPr>
              <w:t>44</w:t>
            </w:r>
          </w:p>
        </w:tc>
      </w:tr>
    </w:tbl>
    <w:p w:rsidR="00B149C6" w:rsidRPr="006B3E96" w:rsidRDefault="00B149C6" w:rsidP="00B149C6">
      <w:pPr>
        <w:ind w:left="567" w:hanging="567"/>
        <w:rPr>
          <w:rFonts w:ascii="Arial" w:eastAsia="MS Mincho" w:hAnsi="Arial" w:cs="Arial"/>
          <w:b/>
        </w:rPr>
      </w:pPr>
    </w:p>
    <w:p w:rsidR="00B149C6" w:rsidRPr="006B3E96" w:rsidRDefault="00B149C6" w:rsidP="00B149C6">
      <w:pPr>
        <w:ind w:left="567" w:hanging="567"/>
        <w:rPr>
          <w:rFonts w:ascii="Arial" w:eastAsia="MS Mincho" w:hAnsi="Arial" w:cs="Arial"/>
          <w:b/>
        </w:rPr>
      </w:pPr>
      <w:r w:rsidRPr="006B3E96">
        <w:rPr>
          <w:rFonts w:ascii="Arial" w:eastAsia="MS Mincho" w:hAnsi="Arial" w:cs="Arial"/>
          <w:b/>
        </w:rPr>
        <w:br w:type="page"/>
      </w:r>
    </w:p>
    <w:p w:rsidR="00B149C6" w:rsidRPr="00FC39E0" w:rsidRDefault="00B149C6" w:rsidP="00B149C6">
      <w:pPr>
        <w:ind w:left="567" w:hanging="567"/>
        <w:rPr>
          <w:rFonts w:ascii="Arial" w:eastAsia="MS Mincho" w:hAnsi="Arial" w:cs="Arial"/>
          <w:b/>
          <w:sz w:val="4"/>
          <w:szCs w:val="4"/>
        </w:rPr>
      </w:pPr>
    </w:p>
    <w:p w:rsidR="00B149C6" w:rsidRPr="006B3E96" w:rsidRDefault="00B149C6" w:rsidP="00B149C6">
      <w:pPr>
        <w:pBdr>
          <w:top w:val="single" w:sz="4" w:space="1" w:color="auto"/>
          <w:left w:val="single" w:sz="4" w:space="4" w:color="auto"/>
          <w:bottom w:val="single" w:sz="4" w:space="1" w:color="auto"/>
          <w:right w:val="single" w:sz="4" w:space="4" w:color="auto"/>
        </w:pBdr>
        <w:shd w:val="clear" w:color="auto" w:fill="8DB3E2"/>
        <w:ind w:left="567" w:hanging="567"/>
        <w:jc w:val="center"/>
        <w:rPr>
          <w:rFonts w:ascii="Arial" w:eastAsia="MS Mincho" w:hAnsi="Arial" w:cs="Arial"/>
          <w:b/>
        </w:rPr>
      </w:pPr>
      <w:r w:rsidRPr="006B3E96">
        <w:rPr>
          <w:rFonts w:ascii="Arial" w:eastAsia="MS Mincho" w:hAnsi="Arial" w:cs="Arial"/>
          <w:b/>
        </w:rPr>
        <w:t>CONDITIONAL GRANTS</w:t>
      </w:r>
    </w:p>
    <w:p w:rsidR="00B149C6" w:rsidRPr="006B3E96" w:rsidRDefault="00B149C6" w:rsidP="00B149C6">
      <w:pPr>
        <w:ind w:left="567" w:hanging="567"/>
        <w:rPr>
          <w:rFonts w:ascii="Arial" w:eastAsia="MS Mincho" w:hAnsi="Arial" w:cs="Arial"/>
          <w:b/>
        </w:rPr>
      </w:pPr>
    </w:p>
    <w:tbl>
      <w:tblPr>
        <w:tblW w:w="14720" w:type="dxa"/>
        <w:tblInd w:w="93" w:type="dxa"/>
        <w:tblLook w:val="04A0"/>
      </w:tblPr>
      <w:tblGrid>
        <w:gridCol w:w="4280"/>
        <w:gridCol w:w="2500"/>
        <w:gridCol w:w="280"/>
        <w:gridCol w:w="940"/>
        <w:gridCol w:w="280"/>
        <w:gridCol w:w="1960"/>
        <w:gridCol w:w="280"/>
        <w:gridCol w:w="1960"/>
        <w:gridCol w:w="280"/>
        <w:gridCol w:w="1960"/>
      </w:tblGrid>
      <w:tr w:rsidR="00B149C6" w:rsidRPr="006B3E96" w:rsidTr="00B2350C">
        <w:trPr>
          <w:trHeight w:val="520"/>
          <w:tblHeader/>
        </w:trPr>
        <w:tc>
          <w:tcPr>
            <w:tcW w:w="4280" w:type="dxa"/>
            <w:shd w:val="clear" w:color="000000" w:fill="auto"/>
            <w:noWrap/>
            <w:hideMark/>
          </w:tcPr>
          <w:p w:rsidR="00B149C6" w:rsidRPr="006B3E96" w:rsidRDefault="00B149C6"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AFS reference</w:t>
            </w: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94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Indicator reference</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Financial statements amounts</w:t>
            </w: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Adjustments for material uncorrected misstatements</w:t>
            </w: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Financial statements amounts after adjustments for material uncorrected misstatements</w:t>
            </w:r>
          </w:p>
        </w:tc>
      </w:tr>
      <w:tr w:rsidR="00B149C6" w:rsidRPr="006B3E96" w:rsidTr="00B2350C">
        <w:trPr>
          <w:trHeight w:val="225"/>
          <w:tblHeader/>
        </w:trPr>
        <w:tc>
          <w:tcPr>
            <w:tcW w:w="4280" w:type="dxa"/>
            <w:tcBorders>
              <w:left w:val="nil"/>
              <w:bottom w:val="nil"/>
              <w:right w:val="nil"/>
            </w:tcBorders>
            <w:shd w:val="clear" w:color="auto" w:fill="auto"/>
            <w:noWrap/>
            <w:hideMark/>
          </w:tcPr>
          <w:p w:rsidR="00B149C6" w:rsidRPr="006B3E96" w:rsidRDefault="00B149C6"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r>
      <w:tr w:rsidR="00B149C6" w:rsidRPr="006B3E96" w:rsidTr="00B2350C">
        <w:trPr>
          <w:trHeight w:val="225"/>
        </w:trPr>
        <w:tc>
          <w:tcPr>
            <w:tcW w:w="4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r>
      <w:tr w:rsidR="00B149C6" w:rsidRPr="006B3E96" w:rsidTr="00B2350C">
        <w:trPr>
          <w:trHeight w:val="225"/>
        </w:trPr>
        <w:tc>
          <w:tcPr>
            <w:tcW w:w="4280" w:type="dxa"/>
            <w:tcBorders>
              <w:top w:val="nil"/>
              <w:left w:val="nil"/>
              <w:bottom w:val="nil"/>
              <w:right w:val="nil"/>
            </w:tcBorders>
            <w:shd w:val="clear" w:color="auto" w:fill="auto"/>
            <w:noWrap/>
            <w:hideMark/>
          </w:tcPr>
          <w:p w:rsidR="00B149C6" w:rsidRPr="006B3E96" w:rsidRDefault="00B149C6"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R'000 </w:t>
            </w: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Conditional grants</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r w:rsidRPr="006B3E96">
              <w:rPr>
                <w:rFonts w:ascii="Arial" w:hAnsi="Arial" w:cs="Arial"/>
                <w:color w:val="000000"/>
                <w:sz w:val="16"/>
                <w:szCs w:val="16"/>
                <w:lang w:eastAsia="en-ZA"/>
              </w:rPr>
              <w:t>Note 47</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6B3E96" w:rsidRDefault="00881F1A" w:rsidP="000F26E8">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6B3E96" w:rsidRDefault="003B3D08" w:rsidP="00B2350C">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4B04A1" w:rsidRDefault="003B3D08" w:rsidP="00B2350C">
            <w:pPr>
              <w:jc w:val="right"/>
              <w:rPr>
                <w:rFonts w:ascii="Arial" w:hAnsi="Arial" w:cs="Arial"/>
                <w:color w:val="000000"/>
                <w:sz w:val="16"/>
                <w:szCs w:val="16"/>
                <w:lang w:eastAsia="en-ZA"/>
              </w:rPr>
            </w:pPr>
            <w:r w:rsidRPr="004B04A1">
              <w:rPr>
                <w:rFonts w:ascii="Arial" w:hAnsi="Arial" w:cs="Arial"/>
                <w:color w:val="000000"/>
                <w:sz w:val="16"/>
                <w:szCs w:val="16"/>
                <w:lang w:eastAsia="en-ZA"/>
              </w:rPr>
              <w:t>-</w:t>
            </w: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Under/(over) spending conditional grants</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r w:rsidRPr="006B3E96">
              <w:rPr>
                <w:rFonts w:ascii="Arial" w:hAnsi="Arial" w:cs="Arial"/>
                <w:color w:val="000000"/>
                <w:sz w:val="16"/>
                <w:szCs w:val="16"/>
                <w:lang w:eastAsia="en-ZA"/>
              </w:rPr>
              <w:t>Note 47</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6B3E96" w:rsidRDefault="003B3D08" w:rsidP="000F26E8">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6B3E96" w:rsidRDefault="003B3D08" w:rsidP="00B2350C">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4B04A1" w:rsidRDefault="003B3D08" w:rsidP="00B2350C">
            <w:pPr>
              <w:jc w:val="right"/>
              <w:rPr>
                <w:rFonts w:ascii="Arial" w:hAnsi="Arial" w:cs="Arial"/>
                <w:color w:val="000000"/>
                <w:sz w:val="16"/>
                <w:szCs w:val="16"/>
                <w:lang w:eastAsia="en-ZA"/>
              </w:rPr>
            </w:pPr>
            <w:r w:rsidRPr="004B04A1">
              <w:rPr>
                <w:rFonts w:ascii="Arial" w:hAnsi="Arial" w:cs="Arial"/>
                <w:color w:val="000000"/>
                <w:sz w:val="16"/>
                <w:szCs w:val="16"/>
                <w:lang w:eastAsia="en-ZA"/>
              </w:rPr>
              <w:t>-</w:t>
            </w:r>
          </w:p>
        </w:tc>
      </w:tr>
      <w:tr w:rsidR="00B149C6" w:rsidRPr="006B3E96" w:rsidTr="00B2350C">
        <w:trPr>
          <w:trHeight w:val="225"/>
        </w:trPr>
        <w:tc>
          <w:tcPr>
            <w:tcW w:w="4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B04A1" w:rsidRDefault="00B149C6" w:rsidP="00B2350C">
            <w:pPr>
              <w:rPr>
                <w:rFonts w:ascii="Arial" w:hAnsi="Arial" w:cs="Arial"/>
                <w:color w:val="000000"/>
                <w:sz w:val="16"/>
                <w:szCs w:val="16"/>
                <w:lang w:eastAsia="en-ZA"/>
              </w:rPr>
            </w:pPr>
          </w:p>
        </w:tc>
      </w:tr>
      <w:tr w:rsidR="00B149C6" w:rsidRPr="006B3E96" w:rsidTr="00B2350C">
        <w:trPr>
          <w:trHeight w:val="225"/>
        </w:trPr>
        <w:tc>
          <w:tcPr>
            <w:tcW w:w="4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B04A1" w:rsidRDefault="00B149C6" w:rsidP="00B2350C">
            <w:pPr>
              <w:jc w:val="center"/>
              <w:rPr>
                <w:rFonts w:ascii="Arial" w:hAnsi="Arial" w:cs="Arial"/>
                <w:b/>
                <w:bCs/>
                <w:sz w:val="16"/>
                <w:szCs w:val="16"/>
                <w:lang w:eastAsia="en-ZA"/>
              </w:rPr>
            </w:pPr>
            <w:r w:rsidRPr="004B04A1">
              <w:rPr>
                <w:rFonts w:ascii="Arial" w:hAnsi="Arial" w:cs="Arial"/>
                <w:b/>
                <w:bCs/>
                <w:sz w:val="16"/>
                <w:szCs w:val="16"/>
                <w:lang w:eastAsia="en-ZA"/>
              </w:rPr>
              <w:t xml:space="preserve"> 2011/12 </w:t>
            </w:r>
          </w:p>
        </w:tc>
      </w:tr>
      <w:tr w:rsidR="00B149C6" w:rsidRPr="006B3E96" w:rsidTr="00B2350C">
        <w:trPr>
          <w:trHeight w:val="225"/>
        </w:trPr>
        <w:tc>
          <w:tcPr>
            <w:tcW w:w="4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4B04A1" w:rsidRDefault="00B149C6" w:rsidP="00B2350C">
            <w:pPr>
              <w:jc w:val="center"/>
              <w:rPr>
                <w:rFonts w:ascii="Arial" w:hAnsi="Arial" w:cs="Arial"/>
                <w:b/>
                <w:bCs/>
                <w:sz w:val="16"/>
                <w:szCs w:val="16"/>
                <w:lang w:eastAsia="en-ZA"/>
              </w:rPr>
            </w:pPr>
            <w:r w:rsidRPr="004B04A1">
              <w:rPr>
                <w:rFonts w:ascii="Arial" w:hAnsi="Arial" w:cs="Arial"/>
                <w:b/>
                <w:bCs/>
                <w:sz w:val="16"/>
                <w:szCs w:val="16"/>
                <w:lang w:eastAsia="en-ZA"/>
              </w:rPr>
              <w:t xml:space="preserve"> % </w:t>
            </w:r>
          </w:p>
        </w:tc>
      </w:tr>
      <w:tr w:rsidR="00B149C6" w:rsidRPr="006B3E96" w:rsidTr="00B2350C">
        <w:trPr>
          <w:trHeight w:val="70"/>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b/>
                <w:bCs/>
                <w:color w:val="000000"/>
                <w:sz w:val="16"/>
                <w:szCs w:val="16"/>
                <w:lang w:eastAsia="en-ZA"/>
              </w:rPr>
            </w:pPr>
            <w:r w:rsidRPr="006B3E96">
              <w:rPr>
                <w:rFonts w:ascii="Arial" w:hAnsi="Arial" w:cs="Arial"/>
                <w:b/>
                <w:bCs/>
                <w:color w:val="000000"/>
                <w:sz w:val="16"/>
                <w:szCs w:val="16"/>
                <w:lang w:eastAsia="en-ZA"/>
              </w:rPr>
              <w:t>Percentage under/(over) spending of conditional grants</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3.i</w:t>
            </w:r>
          </w:p>
        </w:tc>
        <w:tc>
          <w:tcPr>
            <w:tcW w:w="28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B149C6" w:rsidRPr="004B04A1" w:rsidRDefault="00881F1A" w:rsidP="000F26E8">
            <w:pPr>
              <w:jc w:val="right"/>
              <w:rPr>
                <w:rFonts w:ascii="Arial" w:hAnsi="Arial" w:cs="Arial"/>
                <w:b/>
                <w:bCs/>
                <w:color w:val="000000"/>
                <w:sz w:val="16"/>
                <w:szCs w:val="16"/>
                <w:lang w:eastAsia="en-ZA"/>
              </w:rPr>
            </w:pPr>
            <w:r w:rsidRPr="004B04A1">
              <w:rPr>
                <w:rFonts w:ascii="Arial" w:hAnsi="Arial" w:cs="Arial"/>
                <w:b/>
                <w:bCs/>
                <w:color w:val="000000"/>
                <w:sz w:val="16"/>
                <w:szCs w:val="16"/>
                <w:lang w:eastAsia="en-ZA"/>
              </w:rPr>
              <w:t>-</w:t>
            </w:r>
          </w:p>
        </w:tc>
      </w:tr>
    </w:tbl>
    <w:p w:rsidR="00B149C6" w:rsidRPr="006B3E96" w:rsidRDefault="00B149C6" w:rsidP="00B149C6">
      <w:pPr>
        <w:ind w:left="567" w:hanging="567"/>
        <w:rPr>
          <w:rFonts w:ascii="Arial" w:eastAsia="MS Mincho" w:hAnsi="Arial" w:cs="Arial"/>
          <w:b/>
        </w:rPr>
      </w:pPr>
    </w:p>
    <w:p w:rsidR="00B149C6" w:rsidRPr="006B3E96" w:rsidRDefault="00B149C6" w:rsidP="00B149C6">
      <w:pPr>
        <w:ind w:left="567" w:hanging="567"/>
        <w:rPr>
          <w:rFonts w:ascii="Arial" w:eastAsia="MS Mincho" w:hAnsi="Arial" w:cs="Arial"/>
          <w:b/>
        </w:rPr>
      </w:pPr>
      <w:r w:rsidRPr="006B3E96">
        <w:rPr>
          <w:rFonts w:ascii="Arial" w:eastAsia="MS Mincho" w:hAnsi="Arial" w:cs="Arial"/>
          <w:b/>
        </w:rPr>
        <w:br w:type="page"/>
      </w:r>
    </w:p>
    <w:p w:rsidR="00B149C6" w:rsidRPr="00FC39E0" w:rsidRDefault="00B149C6" w:rsidP="00B149C6">
      <w:pPr>
        <w:ind w:left="567" w:hanging="567"/>
        <w:rPr>
          <w:rFonts w:ascii="Arial" w:eastAsia="MS Mincho" w:hAnsi="Arial" w:cs="Arial"/>
          <w:b/>
          <w:sz w:val="4"/>
          <w:szCs w:val="4"/>
        </w:rPr>
      </w:pPr>
    </w:p>
    <w:p w:rsidR="00B149C6" w:rsidRPr="006B3E96" w:rsidRDefault="00B149C6" w:rsidP="00B149C6">
      <w:pPr>
        <w:pBdr>
          <w:top w:val="single" w:sz="4" w:space="1" w:color="auto"/>
          <w:left w:val="single" w:sz="4" w:space="4" w:color="auto"/>
          <w:bottom w:val="single" w:sz="4" w:space="1" w:color="auto"/>
          <w:right w:val="single" w:sz="4" w:space="4" w:color="auto"/>
        </w:pBdr>
        <w:shd w:val="clear" w:color="auto" w:fill="8DB3E2"/>
        <w:ind w:left="567" w:hanging="567"/>
        <w:jc w:val="center"/>
        <w:rPr>
          <w:rFonts w:ascii="Arial" w:eastAsia="MS Mincho" w:hAnsi="Arial" w:cs="Arial"/>
          <w:b/>
        </w:rPr>
      </w:pPr>
      <w:r w:rsidRPr="006B3E96">
        <w:rPr>
          <w:rFonts w:ascii="Arial" w:eastAsia="MS Mincho" w:hAnsi="Arial" w:cs="Arial"/>
          <w:b/>
        </w:rPr>
        <w:t>REVENUE MANAGEMENT</w:t>
      </w:r>
    </w:p>
    <w:p w:rsidR="00B149C6" w:rsidRPr="006B3E96" w:rsidRDefault="00B149C6" w:rsidP="00B149C6">
      <w:pPr>
        <w:ind w:left="567" w:hanging="567"/>
        <w:rPr>
          <w:rFonts w:ascii="Arial" w:eastAsia="MS Mincho" w:hAnsi="Arial" w:cs="Arial"/>
          <w:b/>
        </w:rPr>
      </w:pPr>
    </w:p>
    <w:tbl>
      <w:tblPr>
        <w:tblW w:w="14720" w:type="dxa"/>
        <w:tblInd w:w="93" w:type="dxa"/>
        <w:tblLook w:val="04A0"/>
      </w:tblPr>
      <w:tblGrid>
        <w:gridCol w:w="4280"/>
        <w:gridCol w:w="2500"/>
        <w:gridCol w:w="280"/>
        <w:gridCol w:w="940"/>
        <w:gridCol w:w="280"/>
        <w:gridCol w:w="1960"/>
        <w:gridCol w:w="280"/>
        <w:gridCol w:w="1960"/>
        <w:gridCol w:w="280"/>
        <w:gridCol w:w="1960"/>
      </w:tblGrid>
      <w:tr w:rsidR="00B149C6" w:rsidRPr="006B3E96" w:rsidTr="00B2350C">
        <w:trPr>
          <w:trHeight w:val="237"/>
          <w:tblHeader/>
        </w:trPr>
        <w:tc>
          <w:tcPr>
            <w:tcW w:w="4280" w:type="dxa"/>
            <w:shd w:val="clear" w:color="000000" w:fill="auto"/>
            <w:noWrap/>
            <w:hideMark/>
          </w:tcPr>
          <w:p w:rsidR="00B149C6" w:rsidRPr="006B3E96" w:rsidRDefault="00B149C6"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AFS reference</w:t>
            </w: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94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Indicator reference</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Financial statements amounts</w:t>
            </w: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Adjustments for material uncorrected misstatements</w:t>
            </w: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Financial statements amounts after adjustments for material uncorrected misstatements</w:t>
            </w:r>
          </w:p>
        </w:tc>
      </w:tr>
      <w:tr w:rsidR="00B149C6" w:rsidRPr="006B3E96" w:rsidTr="00B2350C">
        <w:trPr>
          <w:trHeight w:val="225"/>
          <w:tblHeader/>
        </w:trPr>
        <w:tc>
          <w:tcPr>
            <w:tcW w:w="4280" w:type="dxa"/>
            <w:tcBorders>
              <w:left w:val="nil"/>
              <w:bottom w:val="nil"/>
              <w:right w:val="nil"/>
            </w:tcBorders>
            <w:shd w:val="clear" w:color="auto" w:fill="auto"/>
            <w:noWrap/>
            <w:hideMark/>
          </w:tcPr>
          <w:p w:rsidR="00B149C6" w:rsidRPr="006B3E96" w:rsidRDefault="00B149C6"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6B3E96"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b/>
                <w:bCs/>
                <w:color w:val="000000"/>
                <w:sz w:val="16"/>
                <w:szCs w:val="16"/>
                <w:lang w:eastAsia="en-ZA"/>
              </w:rPr>
            </w:pPr>
          </w:p>
        </w:tc>
      </w:tr>
      <w:tr w:rsidR="00B149C6" w:rsidRPr="006B3E96" w:rsidTr="00B2350C">
        <w:trPr>
          <w:trHeight w:val="225"/>
        </w:trPr>
        <w:tc>
          <w:tcPr>
            <w:tcW w:w="4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r>
      <w:tr w:rsidR="00B149C6" w:rsidRPr="006B3E96" w:rsidTr="00B2350C">
        <w:trPr>
          <w:trHeight w:val="225"/>
        </w:trPr>
        <w:tc>
          <w:tcPr>
            <w:tcW w:w="4280" w:type="dxa"/>
            <w:tcBorders>
              <w:top w:val="nil"/>
              <w:left w:val="nil"/>
              <w:bottom w:val="nil"/>
              <w:right w:val="nil"/>
            </w:tcBorders>
            <w:shd w:val="clear" w:color="auto" w:fill="auto"/>
            <w:noWrap/>
            <w:hideMark/>
          </w:tcPr>
          <w:p w:rsidR="00B149C6" w:rsidRPr="006B3E96" w:rsidRDefault="00B149C6"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R'000 </w:t>
            </w:r>
          </w:p>
        </w:tc>
      </w:tr>
      <w:tr w:rsidR="00B149C6" w:rsidRPr="006B3E96" w:rsidTr="00B2350C">
        <w:trPr>
          <w:trHeight w:val="225"/>
        </w:trPr>
        <w:tc>
          <w:tcPr>
            <w:tcW w:w="428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Accounts receivable (before impairment)</w:t>
            </w:r>
          </w:p>
        </w:tc>
        <w:tc>
          <w:tcPr>
            <w:tcW w:w="2500" w:type="dxa"/>
            <w:tcBorders>
              <w:top w:val="nil"/>
              <w:left w:val="nil"/>
              <w:bottom w:val="nil"/>
              <w:right w:val="nil"/>
            </w:tcBorders>
            <w:shd w:val="clear" w:color="000000" w:fill="F2DDDC"/>
            <w:vAlign w:val="bottom"/>
            <w:hideMark/>
          </w:tcPr>
          <w:p w:rsidR="00B149C6" w:rsidRPr="006B3E96" w:rsidRDefault="00B149C6" w:rsidP="00B2350C">
            <w:pPr>
              <w:jc w:val="center"/>
              <w:rPr>
                <w:rFonts w:ascii="Arial" w:hAnsi="Arial" w:cs="Arial"/>
                <w:color w:val="000000"/>
                <w:sz w:val="16"/>
                <w:szCs w:val="16"/>
                <w:lang w:eastAsia="en-ZA"/>
              </w:rPr>
            </w:pPr>
            <w:r w:rsidRPr="006B3E96">
              <w:rPr>
                <w:rFonts w:ascii="Arial" w:hAnsi="Arial" w:cs="Arial"/>
                <w:color w:val="000000"/>
                <w:sz w:val="16"/>
                <w:szCs w:val="16"/>
                <w:lang w:eastAsia="en-ZA"/>
              </w:rPr>
              <w:t>Total per note 34</w:t>
            </w:r>
          </w:p>
        </w:tc>
        <w:tc>
          <w:tcPr>
            <w:tcW w:w="28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noWrap/>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1960" w:type="dxa"/>
            <w:tcBorders>
              <w:top w:val="single" w:sz="4" w:space="0" w:color="auto"/>
              <w:left w:val="single" w:sz="4" w:space="0" w:color="auto"/>
              <w:bottom w:val="nil"/>
              <w:right w:val="single" w:sz="4" w:space="0" w:color="auto"/>
            </w:tcBorders>
            <w:shd w:val="clear" w:color="000000" w:fill="F2DDDC"/>
            <w:noWrap/>
            <w:vAlign w:val="bottom"/>
            <w:hideMark/>
          </w:tcPr>
          <w:p w:rsidR="00B149C6" w:rsidRPr="006B3E96" w:rsidRDefault="00B149C6" w:rsidP="00B2350C">
            <w:pPr>
              <w:jc w:val="right"/>
              <w:rPr>
                <w:rFonts w:ascii="Arial" w:hAnsi="Arial" w:cs="Arial"/>
                <w:color w:val="000000"/>
                <w:sz w:val="16"/>
                <w:szCs w:val="16"/>
                <w:lang w:eastAsia="en-ZA"/>
              </w:rPr>
            </w:pPr>
            <w:r>
              <w:rPr>
                <w:rFonts w:ascii="Arial" w:hAnsi="Arial" w:cs="Arial"/>
                <w:color w:val="000000"/>
                <w:sz w:val="16"/>
                <w:szCs w:val="16"/>
                <w:lang w:eastAsia="en-ZA"/>
              </w:rPr>
              <w:t>15 609</w:t>
            </w:r>
            <w:r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6B3E96" w:rsidRDefault="00663C52" w:rsidP="00B2350C">
            <w:pPr>
              <w:jc w:val="right"/>
              <w:rPr>
                <w:rFonts w:ascii="Arial" w:hAnsi="Arial" w:cs="Arial"/>
                <w:color w:val="000000"/>
                <w:sz w:val="16"/>
                <w:szCs w:val="16"/>
                <w:lang w:eastAsia="en-ZA"/>
              </w:rPr>
            </w:pPr>
            <w:r>
              <w:rPr>
                <w:rFonts w:ascii="Arial" w:hAnsi="Arial" w:cs="Arial"/>
                <w:color w:val="000000"/>
                <w:sz w:val="16"/>
                <w:szCs w:val="16"/>
                <w:lang w:eastAsia="en-ZA"/>
              </w:rPr>
              <w:t>70</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4B04A1" w:rsidRDefault="00663C52" w:rsidP="00663C52">
            <w:pPr>
              <w:jc w:val="right"/>
              <w:rPr>
                <w:rFonts w:ascii="Arial" w:hAnsi="Arial" w:cs="Arial"/>
                <w:color w:val="000000"/>
                <w:sz w:val="16"/>
                <w:szCs w:val="16"/>
                <w:lang w:eastAsia="en-ZA"/>
              </w:rPr>
            </w:pPr>
            <w:r w:rsidRPr="004B04A1">
              <w:rPr>
                <w:rFonts w:ascii="Arial" w:hAnsi="Arial" w:cs="Arial"/>
                <w:color w:val="000000"/>
                <w:sz w:val="16"/>
                <w:szCs w:val="16"/>
                <w:lang w:eastAsia="en-ZA"/>
              </w:rPr>
              <w:t>15 679</w:t>
            </w:r>
          </w:p>
        </w:tc>
      </w:tr>
      <w:tr w:rsidR="00B149C6" w:rsidRPr="006B3E96" w:rsidTr="00B2350C">
        <w:trPr>
          <w:trHeight w:val="225"/>
        </w:trPr>
        <w:tc>
          <w:tcPr>
            <w:tcW w:w="428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Debtors impairment provision at year-end</w:t>
            </w:r>
          </w:p>
        </w:tc>
        <w:tc>
          <w:tcPr>
            <w:tcW w:w="2500" w:type="dxa"/>
            <w:tcBorders>
              <w:top w:val="nil"/>
              <w:left w:val="nil"/>
              <w:bottom w:val="nil"/>
              <w:right w:val="nil"/>
            </w:tcBorders>
            <w:shd w:val="clear" w:color="000000" w:fill="F2DDDC"/>
            <w:vAlign w:val="bottom"/>
            <w:hideMark/>
          </w:tcPr>
          <w:p w:rsidR="00B149C6" w:rsidRPr="006B3E96" w:rsidRDefault="00B149C6" w:rsidP="00B2350C">
            <w:pPr>
              <w:jc w:val="center"/>
              <w:rPr>
                <w:rFonts w:ascii="Arial" w:hAnsi="Arial" w:cs="Arial"/>
                <w:color w:val="000000"/>
                <w:sz w:val="16"/>
                <w:szCs w:val="16"/>
                <w:lang w:eastAsia="en-ZA"/>
              </w:rPr>
            </w:pPr>
            <w:r w:rsidRPr="006B3E96">
              <w:rPr>
                <w:rFonts w:ascii="Arial" w:hAnsi="Arial" w:cs="Arial"/>
                <w:color w:val="000000"/>
                <w:sz w:val="16"/>
                <w:szCs w:val="16"/>
                <w:lang w:eastAsia="en-ZA"/>
              </w:rPr>
              <w:t>"Debtors" per note 40</w:t>
            </w:r>
          </w:p>
        </w:tc>
        <w:tc>
          <w:tcPr>
            <w:tcW w:w="28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1960" w:type="dxa"/>
            <w:tcBorders>
              <w:top w:val="single" w:sz="4" w:space="0" w:color="auto"/>
              <w:left w:val="single" w:sz="4" w:space="0" w:color="auto"/>
              <w:bottom w:val="nil"/>
              <w:right w:val="single" w:sz="4" w:space="0" w:color="auto"/>
            </w:tcBorders>
            <w:shd w:val="clear" w:color="000000" w:fill="F2DDDC"/>
            <w:noWrap/>
            <w:vAlign w:val="bottom"/>
            <w:hideMark/>
          </w:tcPr>
          <w:p w:rsidR="00B149C6" w:rsidRPr="006B3E96" w:rsidRDefault="004B04A1" w:rsidP="00B2350C">
            <w:pPr>
              <w:jc w:val="right"/>
              <w:rPr>
                <w:rFonts w:ascii="Arial" w:hAnsi="Arial" w:cs="Arial"/>
                <w:color w:val="000000"/>
                <w:sz w:val="16"/>
                <w:szCs w:val="16"/>
                <w:lang w:eastAsia="en-ZA"/>
              </w:rPr>
            </w:pPr>
            <w:r>
              <w:rPr>
                <w:rFonts w:ascii="Arial" w:hAnsi="Arial" w:cs="Arial"/>
                <w:color w:val="000000"/>
                <w:sz w:val="16"/>
                <w:szCs w:val="16"/>
                <w:lang w:eastAsia="en-ZA"/>
              </w:rPr>
              <w:t>10 500</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6B3E96" w:rsidRDefault="004B04A1" w:rsidP="00B2350C">
            <w:pPr>
              <w:jc w:val="right"/>
              <w:rPr>
                <w:rFonts w:ascii="Arial" w:hAnsi="Arial" w:cs="Arial"/>
                <w:color w:val="000000"/>
                <w:sz w:val="16"/>
                <w:szCs w:val="16"/>
                <w:lang w:eastAsia="en-ZA"/>
              </w:rPr>
            </w:pPr>
            <w:r>
              <w:rPr>
                <w:rFonts w:ascii="Arial" w:hAnsi="Arial" w:cs="Arial"/>
                <w:color w:val="000000"/>
                <w:sz w:val="16"/>
                <w:szCs w:val="16"/>
                <w:lang w:eastAsia="en-ZA"/>
              </w:rPr>
              <w:t>-</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4B04A1" w:rsidRDefault="00663C52" w:rsidP="00663C52">
            <w:pPr>
              <w:jc w:val="right"/>
              <w:rPr>
                <w:rFonts w:ascii="Arial" w:hAnsi="Arial" w:cs="Arial"/>
                <w:color w:val="000000"/>
                <w:sz w:val="16"/>
                <w:szCs w:val="16"/>
                <w:lang w:eastAsia="en-ZA"/>
              </w:rPr>
            </w:pPr>
            <w:r w:rsidRPr="004B04A1">
              <w:rPr>
                <w:rFonts w:ascii="Arial" w:hAnsi="Arial" w:cs="Arial"/>
                <w:color w:val="000000"/>
                <w:sz w:val="16"/>
                <w:szCs w:val="16"/>
                <w:lang w:eastAsia="en-ZA"/>
              </w:rPr>
              <w:t>10</w:t>
            </w:r>
            <w:r w:rsidR="00EC6055" w:rsidRPr="004B04A1">
              <w:rPr>
                <w:rFonts w:ascii="Arial" w:hAnsi="Arial" w:cs="Arial"/>
                <w:color w:val="000000"/>
                <w:sz w:val="16"/>
                <w:szCs w:val="16"/>
                <w:lang w:eastAsia="en-ZA"/>
              </w:rPr>
              <w:t xml:space="preserve"> 500</w:t>
            </w:r>
          </w:p>
        </w:tc>
      </w:tr>
      <w:tr w:rsidR="00B149C6" w:rsidRPr="006B3E96" w:rsidTr="00B2350C">
        <w:trPr>
          <w:trHeight w:val="286"/>
        </w:trPr>
        <w:tc>
          <w:tcPr>
            <w:tcW w:w="4280" w:type="dxa"/>
            <w:tcBorders>
              <w:top w:val="nil"/>
              <w:left w:val="nil"/>
              <w:bottom w:val="nil"/>
              <w:right w:val="nil"/>
            </w:tcBorders>
            <w:shd w:val="clear" w:color="000000" w:fill="F2DDDC"/>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Total revenue for services rendered on credit</w:t>
            </w:r>
          </w:p>
        </w:tc>
        <w:tc>
          <w:tcPr>
            <w:tcW w:w="2500" w:type="dxa"/>
            <w:tcBorders>
              <w:top w:val="nil"/>
              <w:left w:val="nil"/>
              <w:bottom w:val="nil"/>
              <w:right w:val="nil"/>
            </w:tcBorders>
            <w:shd w:val="clear" w:color="000000" w:fill="F2DDDC"/>
            <w:vAlign w:val="bottom"/>
            <w:hideMark/>
          </w:tcPr>
          <w:p w:rsidR="00B149C6" w:rsidRPr="006B3E96" w:rsidRDefault="00B149C6" w:rsidP="00B2350C">
            <w:pPr>
              <w:jc w:val="center"/>
              <w:rPr>
                <w:rFonts w:ascii="Arial" w:hAnsi="Arial" w:cs="Arial"/>
                <w:color w:val="000000"/>
                <w:sz w:val="16"/>
                <w:szCs w:val="16"/>
                <w:lang w:eastAsia="en-ZA"/>
              </w:rPr>
            </w:pPr>
            <w:r w:rsidRPr="006B3E96">
              <w:rPr>
                <w:rFonts w:ascii="Arial" w:hAnsi="Arial" w:cs="Arial"/>
                <w:color w:val="000000"/>
                <w:sz w:val="16"/>
                <w:szCs w:val="16"/>
                <w:lang w:eastAsia="en-ZA"/>
              </w:rPr>
              <w:t>"Amounts recognised" line per "Analysis of receivables for departmental revenue" note 34.1</w:t>
            </w:r>
          </w:p>
        </w:tc>
        <w:tc>
          <w:tcPr>
            <w:tcW w:w="28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noWrap/>
            <w:vAlign w:val="bottom"/>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1960" w:type="dxa"/>
            <w:tcBorders>
              <w:top w:val="single" w:sz="4" w:space="0" w:color="auto"/>
              <w:left w:val="single" w:sz="4" w:space="0" w:color="auto"/>
              <w:bottom w:val="single" w:sz="4" w:space="0" w:color="auto"/>
              <w:right w:val="single" w:sz="4" w:space="0" w:color="auto"/>
            </w:tcBorders>
            <w:shd w:val="clear" w:color="000000" w:fill="F2DDDC"/>
            <w:noWrap/>
            <w:vAlign w:val="bottom"/>
            <w:hideMark/>
          </w:tcPr>
          <w:p w:rsidR="00B149C6" w:rsidRPr="006B3E96" w:rsidRDefault="004B04A1" w:rsidP="00B2350C">
            <w:pPr>
              <w:jc w:val="right"/>
              <w:rPr>
                <w:rFonts w:ascii="Arial" w:hAnsi="Arial" w:cs="Arial"/>
                <w:color w:val="000000"/>
                <w:sz w:val="16"/>
                <w:szCs w:val="16"/>
                <w:lang w:eastAsia="en-ZA"/>
              </w:rPr>
            </w:pPr>
            <w:r>
              <w:rPr>
                <w:rFonts w:ascii="Arial" w:hAnsi="Arial" w:cs="Arial"/>
                <w:color w:val="000000"/>
                <w:sz w:val="16"/>
                <w:szCs w:val="16"/>
                <w:lang w:eastAsia="en-ZA"/>
              </w:rPr>
              <w:t>35 570</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9C6" w:rsidRPr="006B3E96" w:rsidRDefault="004B04A1" w:rsidP="00B2350C">
            <w:pPr>
              <w:jc w:val="right"/>
              <w:rPr>
                <w:rFonts w:ascii="Arial" w:hAnsi="Arial" w:cs="Arial"/>
                <w:color w:val="000000"/>
                <w:sz w:val="16"/>
                <w:szCs w:val="16"/>
                <w:lang w:eastAsia="en-ZA"/>
              </w:rPr>
            </w:pPr>
            <w:r>
              <w:rPr>
                <w:rFonts w:ascii="Arial" w:hAnsi="Arial" w:cs="Arial"/>
                <w:color w:val="000000"/>
                <w:sz w:val="16"/>
                <w:szCs w:val="16"/>
                <w:lang w:eastAsia="en-ZA"/>
              </w:rPr>
              <w:t>70</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4B04A1" w:rsidRDefault="006D58DC" w:rsidP="00663C52">
            <w:pPr>
              <w:jc w:val="right"/>
              <w:rPr>
                <w:rFonts w:ascii="Arial" w:hAnsi="Arial" w:cs="Arial"/>
                <w:color w:val="000000"/>
                <w:sz w:val="16"/>
                <w:szCs w:val="16"/>
                <w:lang w:eastAsia="en-ZA"/>
              </w:rPr>
            </w:pPr>
            <w:r w:rsidRPr="004B04A1">
              <w:rPr>
                <w:rFonts w:ascii="Arial" w:hAnsi="Arial" w:cs="Arial"/>
                <w:color w:val="000000"/>
                <w:sz w:val="16"/>
                <w:szCs w:val="16"/>
                <w:lang w:eastAsia="en-ZA"/>
              </w:rPr>
              <w:t>35 640</w:t>
            </w:r>
          </w:p>
        </w:tc>
      </w:tr>
      <w:tr w:rsidR="00B149C6" w:rsidRPr="006B3E96" w:rsidTr="00B2350C">
        <w:trPr>
          <w:trHeight w:val="70"/>
        </w:trPr>
        <w:tc>
          <w:tcPr>
            <w:tcW w:w="4280" w:type="dxa"/>
            <w:tcBorders>
              <w:top w:val="nil"/>
              <w:left w:val="nil"/>
              <w:bottom w:val="nil"/>
              <w:right w:val="nil"/>
            </w:tcBorders>
            <w:shd w:val="clear" w:color="000000" w:fill="F2DDDC"/>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Debtors written-off for the year</w:t>
            </w:r>
          </w:p>
        </w:tc>
        <w:tc>
          <w:tcPr>
            <w:tcW w:w="2500" w:type="dxa"/>
            <w:tcBorders>
              <w:top w:val="nil"/>
              <w:left w:val="nil"/>
              <w:bottom w:val="nil"/>
              <w:right w:val="nil"/>
            </w:tcBorders>
            <w:shd w:val="clear" w:color="000000" w:fill="F2DDDC"/>
            <w:hideMark/>
          </w:tcPr>
          <w:p w:rsidR="00B149C6" w:rsidRPr="006B3E96" w:rsidRDefault="00B149C6" w:rsidP="00B2350C">
            <w:pPr>
              <w:jc w:val="center"/>
              <w:rPr>
                <w:rFonts w:ascii="Arial" w:hAnsi="Arial" w:cs="Arial"/>
                <w:color w:val="000000"/>
                <w:sz w:val="16"/>
                <w:szCs w:val="16"/>
                <w:lang w:eastAsia="en-ZA"/>
              </w:rPr>
            </w:pPr>
            <w:r w:rsidRPr="006B3E96">
              <w:rPr>
                <w:rFonts w:ascii="Arial" w:hAnsi="Arial" w:cs="Arial"/>
                <w:color w:val="000000"/>
                <w:sz w:val="16"/>
                <w:szCs w:val="16"/>
                <w:lang w:eastAsia="en-ZA"/>
              </w:rPr>
              <w:t>"Amounts written-off" per note 34.1</w:t>
            </w:r>
          </w:p>
        </w:tc>
        <w:tc>
          <w:tcPr>
            <w:tcW w:w="280" w:type="dxa"/>
            <w:tcBorders>
              <w:top w:val="nil"/>
              <w:left w:val="nil"/>
              <w:bottom w:val="nil"/>
              <w:right w:val="nil"/>
            </w:tcBorders>
            <w:shd w:val="clear" w:color="000000" w:fill="F2DDDC"/>
            <w:noWrap/>
            <w:vAlign w:val="bottom"/>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 </w:t>
            </w:r>
          </w:p>
        </w:tc>
        <w:tc>
          <w:tcPr>
            <w:tcW w:w="1960" w:type="dxa"/>
            <w:tcBorders>
              <w:top w:val="nil"/>
              <w:left w:val="single" w:sz="4" w:space="0" w:color="auto"/>
              <w:bottom w:val="single" w:sz="4" w:space="0" w:color="auto"/>
              <w:right w:val="single" w:sz="4" w:space="0" w:color="auto"/>
            </w:tcBorders>
            <w:shd w:val="clear" w:color="000000" w:fill="F2DDDC"/>
            <w:noWrap/>
            <w:vAlign w:val="bottom"/>
            <w:hideMark/>
          </w:tcPr>
          <w:p w:rsidR="00B149C6" w:rsidRPr="006B3E96" w:rsidRDefault="00B149C6" w:rsidP="00B2350C">
            <w:pPr>
              <w:jc w:val="right"/>
              <w:rPr>
                <w:rFonts w:ascii="Arial" w:hAnsi="Arial" w:cs="Arial"/>
                <w:color w:val="000000"/>
                <w:sz w:val="16"/>
                <w:szCs w:val="16"/>
                <w:lang w:eastAsia="en-ZA"/>
              </w:rPr>
            </w:pPr>
            <w:r>
              <w:rPr>
                <w:rFonts w:ascii="Arial" w:hAnsi="Arial" w:cs="Arial"/>
                <w:color w:val="000000"/>
                <w:sz w:val="16"/>
                <w:szCs w:val="16"/>
                <w:lang w:eastAsia="en-ZA"/>
              </w:rPr>
              <w:t>62</w:t>
            </w:r>
            <w:r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6B3E96" w:rsidRDefault="004B04A1" w:rsidP="00B2350C">
            <w:pPr>
              <w:jc w:val="right"/>
              <w:rPr>
                <w:rFonts w:ascii="Arial" w:hAnsi="Arial" w:cs="Arial"/>
                <w:color w:val="000000"/>
                <w:sz w:val="16"/>
                <w:szCs w:val="16"/>
                <w:lang w:eastAsia="en-ZA"/>
              </w:rPr>
            </w:pPr>
            <w:r>
              <w:rPr>
                <w:rFonts w:ascii="Arial" w:hAnsi="Arial" w:cs="Arial"/>
                <w:color w:val="000000"/>
                <w:sz w:val="16"/>
                <w:szCs w:val="16"/>
                <w:lang w:eastAsia="en-ZA"/>
              </w:rPr>
              <w:t>-</w:t>
            </w:r>
            <w:r w:rsidR="00B149C6" w:rsidRPr="006B3E96">
              <w:rPr>
                <w:rFonts w:ascii="Arial" w:hAnsi="Arial" w:cs="Arial"/>
                <w:color w:val="000000"/>
                <w:sz w:val="16"/>
                <w:szCs w:val="16"/>
                <w:lang w:eastAsia="en-ZA"/>
              </w:rPr>
              <w:t> </w:t>
            </w: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4B04A1" w:rsidRDefault="00C97181" w:rsidP="00C97181">
            <w:pPr>
              <w:jc w:val="right"/>
              <w:rPr>
                <w:rFonts w:ascii="Arial" w:hAnsi="Arial" w:cs="Arial"/>
                <w:color w:val="000000"/>
                <w:sz w:val="16"/>
                <w:szCs w:val="16"/>
                <w:lang w:eastAsia="en-ZA"/>
              </w:rPr>
            </w:pPr>
            <w:r w:rsidRPr="004B04A1">
              <w:rPr>
                <w:rFonts w:ascii="Arial" w:hAnsi="Arial" w:cs="Arial"/>
                <w:color w:val="000000"/>
                <w:sz w:val="16"/>
                <w:szCs w:val="16"/>
                <w:lang w:eastAsia="en-ZA"/>
              </w:rPr>
              <w:t>62</w:t>
            </w:r>
          </w:p>
        </w:tc>
      </w:tr>
      <w:tr w:rsidR="00B149C6" w:rsidRPr="006B3E96" w:rsidTr="00B2350C">
        <w:trPr>
          <w:trHeight w:val="225"/>
        </w:trPr>
        <w:tc>
          <w:tcPr>
            <w:tcW w:w="4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r>
      <w:tr w:rsidR="00B149C6" w:rsidRPr="006B3E96" w:rsidTr="00B2350C">
        <w:trPr>
          <w:trHeight w:val="225"/>
        </w:trPr>
        <w:tc>
          <w:tcPr>
            <w:tcW w:w="4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r>
      <w:tr w:rsidR="00B149C6" w:rsidRPr="006B3E96" w:rsidTr="00B2350C">
        <w:trPr>
          <w:trHeight w:val="225"/>
        </w:trPr>
        <w:tc>
          <w:tcPr>
            <w:tcW w:w="4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6B3E96"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Days </w:t>
            </w:r>
          </w:p>
        </w:tc>
      </w:tr>
      <w:tr w:rsidR="00B149C6" w:rsidRPr="006B3E96" w:rsidTr="00B2350C">
        <w:trPr>
          <w:trHeight w:val="184"/>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r w:rsidRPr="006B3E96">
              <w:rPr>
                <w:rFonts w:ascii="Arial" w:hAnsi="Arial" w:cs="Arial"/>
                <w:b/>
                <w:bCs/>
                <w:color w:val="000000"/>
                <w:sz w:val="16"/>
                <w:szCs w:val="16"/>
                <w:lang w:eastAsia="en-ZA"/>
              </w:rPr>
              <w:t>Debtor-collection period (Days)</w:t>
            </w:r>
            <w:r w:rsidRPr="006B3E96">
              <w:rPr>
                <w:rFonts w:ascii="Arial" w:hAnsi="Arial" w:cs="Arial"/>
                <w:color w:val="000000"/>
                <w:sz w:val="16"/>
                <w:szCs w:val="16"/>
                <w:lang w:eastAsia="en-ZA"/>
              </w:rPr>
              <w:br/>
              <w:t>(Accounts receivable [before impairment] ÷ Total revenue for services rendered on credit x 365)</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4.i</w:t>
            </w: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B149C6" w:rsidRPr="004B04A1" w:rsidRDefault="00284CE6" w:rsidP="003F76DE">
            <w:pPr>
              <w:jc w:val="right"/>
              <w:rPr>
                <w:rFonts w:ascii="Arial" w:hAnsi="Arial" w:cs="Arial"/>
                <w:b/>
                <w:bCs/>
                <w:color w:val="000000"/>
                <w:sz w:val="16"/>
                <w:szCs w:val="16"/>
                <w:lang w:eastAsia="en-ZA"/>
              </w:rPr>
            </w:pPr>
            <w:r w:rsidRPr="004B04A1">
              <w:rPr>
                <w:rFonts w:ascii="Arial" w:hAnsi="Arial" w:cs="Arial"/>
                <w:b/>
                <w:bCs/>
                <w:color w:val="000000"/>
                <w:sz w:val="16"/>
                <w:szCs w:val="16"/>
                <w:lang w:eastAsia="en-ZA"/>
              </w:rPr>
              <w:t>157</w:t>
            </w: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2011/12 </w:t>
            </w:r>
          </w:p>
        </w:tc>
      </w:tr>
      <w:tr w:rsidR="00B149C6" w:rsidRPr="006B3E96" w:rsidTr="00B2350C">
        <w:trPr>
          <w:trHeight w:val="225"/>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jc w:val="center"/>
              <w:rPr>
                <w:rFonts w:ascii="Arial" w:hAnsi="Arial" w:cs="Arial"/>
                <w:b/>
                <w:bCs/>
                <w:sz w:val="16"/>
                <w:szCs w:val="16"/>
                <w:lang w:eastAsia="en-ZA"/>
              </w:rPr>
            </w:pPr>
            <w:r w:rsidRPr="006B3E96">
              <w:rPr>
                <w:rFonts w:ascii="Arial" w:hAnsi="Arial" w:cs="Arial"/>
                <w:b/>
                <w:bCs/>
                <w:sz w:val="16"/>
                <w:szCs w:val="16"/>
                <w:lang w:eastAsia="en-ZA"/>
              </w:rPr>
              <w:t xml:space="preserve"> % </w:t>
            </w:r>
          </w:p>
        </w:tc>
      </w:tr>
      <w:tr w:rsidR="00B149C6" w:rsidRPr="006B3E96" w:rsidTr="00B2350C">
        <w:trPr>
          <w:trHeight w:val="70"/>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Debtors impairment provision at year-end as a percentage of accounts receivable</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4.ii</w:t>
            </w: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B149C6" w:rsidRPr="004B04A1" w:rsidRDefault="00DF7C85" w:rsidP="003F76DE">
            <w:pPr>
              <w:jc w:val="right"/>
              <w:rPr>
                <w:rFonts w:ascii="Arial" w:hAnsi="Arial" w:cs="Arial"/>
                <w:b/>
                <w:bCs/>
                <w:color w:val="000000"/>
                <w:sz w:val="16"/>
                <w:szCs w:val="16"/>
                <w:lang w:eastAsia="en-ZA"/>
              </w:rPr>
            </w:pPr>
            <w:r w:rsidRPr="004B04A1">
              <w:rPr>
                <w:rFonts w:ascii="Arial" w:hAnsi="Arial" w:cs="Arial"/>
                <w:b/>
                <w:bCs/>
                <w:color w:val="000000"/>
                <w:sz w:val="16"/>
                <w:szCs w:val="16"/>
                <w:lang w:eastAsia="en-ZA"/>
              </w:rPr>
              <w:t>66</w:t>
            </w:r>
          </w:p>
        </w:tc>
      </w:tr>
      <w:tr w:rsidR="00B149C6" w:rsidRPr="006B3E96" w:rsidTr="00B2350C">
        <w:trPr>
          <w:trHeight w:val="70"/>
        </w:trPr>
        <w:tc>
          <w:tcPr>
            <w:tcW w:w="4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r w:rsidRPr="006B3E96">
              <w:rPr>
                <w:rFonts w:ascii="Arial" w:hAnsi="Arial" w:cs="Arial"/>
                <w:color w:val="000000"/>
                <w:sz w:val="16"/>
                <w:szCs w:val="16"/>
                <w:lang w:eastAsia="en-ZA"/>
              </w:rPr>
              <w:t>Debtors written-off for the year as a percentage of total revenue for services rendered on credit for the year</w:t>
            </w:r>
          </w:p>
        </w:tc>
        <w:tc>
          <w:tcPr>
            <w:tcW w:w="250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B149C6" w:rsidRPr="006B3E96" w:rsidRDefault="00B149C6" w:rsidP="00B2350C">
            <w:pPr>
              <w:jc w:val="center"/>
              <w:rPr>
                <w:rFonts w:ascii="Arial" w:hAnsi="Arial" w:cs="Arial"/>
                <w:b/>
                <w:bCs/>
                <w:color w:val="000000"/>
                <w:sz w:val="16"/>
                <w:szCs w:val="16"/>
                <w:lang w:eastAsia="en-ZA"/>
              </w:rPr>
            </w:pPr>
            <w:r w:rsidRPr="006B3E96">
              <w:rPr>
                <w:rFonts w:ascii="Arial" w:hAnsi="Arial" w:cs="Arial"/>
                <w:b/>
                <w:bCs/>
                <w:color w:val="000000"/>
                <w:sz w:val="16"/>
                <w:szCs w:val="16"/>
                <w:lang w:eastAsia="en-ZA"/>
              </w:rPr>
              <w:t>4.iii</w:t>
            </w:r>
          </w:p>
        </w:tc>
        <w:tc>
          <w:tcPr>
            <w:tcW w:w="280" w:type="dxa"/>
            <w:tcBorders>
              <w:top w:val="nil"/>
              <w:left w:val="nil"/>
              <w:bottom w:val="nil"/>
              <w:right w:val="nil"/>
            </w:tcBorders>
            <w:shd w:val="clear" w:color="auto" w:fill="auto"/>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6B3E96" w:rsidRDefault="00B149C6"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000000" w:fill="C5D9F1"/>
            <w:noWrap/>
            <w:vAlign w:val="bottom"/>
            <w:hideMark/>
          </w:tcPr>
          <w:p w:rsidR="00B149C6" w:rsidRPr="004B04A1" w:rsidRDefault="00B9161C" w:rsidP="003F76DE">
            <w:pPr>
              <w:jc w:val="right"/>
              <w:rPr>
                <w:rFonts w:ascii="Arial" w:hAnsi="Arial" w:cs="Arial"/>
                <w:b/>
                <w:bCs/>
                <w:color w:val="000000"/>
                <w:sz w:val="16"/>
                <w:szCs w:val="16"/>
                <w:lang w:eastAsia="en-ZA"/>
              </w:rPr>
            </w:pPr>
            <w:r w:rsidRPr="004B04A1">
              <w:rPr>
                <w:rFonts w:ascii="Arial" w:hAnsi="Arial" w:cs="Arial"/>
                <w:b/>
                <w:bCs/>
                <w:color w:val="000000"/>
                <w:sz w:val="16"/>
                <w:szCs w:val="16"/>
                <w:lang w:eastAsia="en-ZA"/>
              </w:rPr>
              <w:t>-</w:t>
            </w:r>
          </w:p>
        </w:tc>
      </w:tr>
    </w:tbl>
    <w:p w:rsidR="00B149C6" w:rsidRPr="006B3E96" w:rsidRDefault="00B149C6" w:rsidP="00B149C6">
      <w:pPr>
        <w:ind w:left="567" w:hanging="567"/>
        <w:rPr>
          <w:rFonts w:ascii="Arial" w:eastAsia="MS Mincho" w:hAnsi="Arial" w:cs="Arial"/>
          <w:b/>
        </w:rPr>
      </w:pPr>
    </w:p>
    <w:p w:rsidR="00B149C6" w:rsidRPr="006B3E96" w:rsidRDefault="00B149C6" w:rsidP="00B149C6">
      <w:pPr>
        <w:ind w:left="567" w:hanging="567"/>
        <w:rPr>
          <w:rFonts w:ascii="Arial" w:eastAsia="MS Mincho" w:hAnsi="Arial" w:cs="Arial"/>
          <w:b/>
        </w:rPr>
      </w:pPr>
      <w:r w:rsidRPr="006B3E96">
        <w:rPr>
          <w:rFonts w:ascii="Arial" w:eastAsia="MS Mincho" w:hAnsi="Arial" w:cs="Arial"/>
          <w:b/>
        </w:rPr>
        <w:br w:type="page"/>
      </w:r>
    </w:p>
    <w:p w:rsidR="00B149C6" w:rsidRPr="00FC39E0" w:rsidRDefault="00B149C6" w:rsidP="00B149C6">
      <w:pPr>
        <w:ind w:left="567" w:hanging="567"/>
        <w:rPr>
          <w:rFonts w:ascii="Arial" w:eastAsia="MS Mincho" w:hAnsi="Arial" w:cs="Arial"/>
          <w:b/>
          <w:sz w:val="4"/>
          <w:szCs w:val="4"/>
        </w:rPr>
      </w:pPr>
    </w:p>
    <w:p w:rsidR="00B149C6" w:rsidRPr="006B3E96" w:rsidRDefault="00B149C6" w:rsidP="00B149C6">
      <w:pPr>
        <w:pBdr>
          <w:top w:val="single" w:sz="4" w:space="1" w:color="auto"/>
          <w:left w:val="single" w:sz="4" w:space="4" w:color="auto"/>
          <w:bottom w:val="single" w:sz="4" w:space="1" w:color="auto"/>
          <w:right w:val="single" w:sz="4" w:space="4" w:color="auto"/>
        </w:pBdr>
        <w:shd w:val="clear" w:color="auto" w:fill="8DB3E2"/>
        <w:ind w:left="567" w:hanging="567"/>
        <w:jc w:val="center"/>
        <w:rPr>
          <w:rFonts w:ascii="Arial" w:eastAsia="MS Mincho" w:hAnsi="Arial" w:cs="Arial"/>
          <w:b/>
        </w:rPr>
      </w:pPr>
      <w:r w:rsidRPr="006B3E96">
        <w:rPr>
          <w:rFonts w:ascii="Arial" w:eastAsia="MS Mincho" w:hAnsi="Arial" w:cs="Arial"/>
          <w:b/>
        </w:rPr>
        <w:t>ASSET AND LIABILITY MANAGEMENT</w:t>
      </w:r>
    </w:p>
    <w:p w:rsidR="00B149C6" w:rsidRPr="006B3E96" w:rsidRDefault="00B149C6" w:rsidP="00B149C6">
      <w:pPr>
        <w:autoSpaceDE w:val="0"/>
        <w:autoSpaceDN w:val="0"/>
        <w:adjustRightInd w:val="0"/>
        <w:rPr>
          <w:rFonts w:ascii="Arial" w:hAnsi="Arial" w:cs="Arial"/>
          <w:color w:val="000000"/>
          <w:sz w:val="16"/>
          <w:szCs w:val="16"/>
          <w:lang w:eastAsia="en-ZA"/>
        </w:rPr>
      </w:pPr>
    </w:p>
    <w:p w:rsidR="00B149C6" w:rsidRPr="006B3E96" w:rsidRDefault="00B149C6" w:rsidP="00B149C6">
      <w:pPr>
        <w:autoSpaceDE w:val="0"/>
        <w:autoSpaceDN w:val="0"/>
        <w:adjustRightInd w:val="0"/>
        <w:rPr>
          <w:rFonts w:ascii="Arial" w:hAnsi="Arial" w:cs="Arial"/>
          <w:color w:val="000000"/>
          <w:sz w:val="16"/>
          <w:szCs w:val="16"/>
          <w:lang w:eastAsia="en-ZA"/>
        </w:rPr>
      </w:pPr>
      <w:r w:rsidRPr="006B3E96">
        <w:rPr>
          <w:rFonts w:ascii="Arial" w:hAnsi="Arial" w:cs="Arial"/>
          <w:color w:val="000000"/>
          <w:sz w:val="16"/>
          <w:szCs w:val="16"/>
          <w:lang w:eastAsia="en-ZA"/>
        </w:rPr>
        <w:t xml:space="preserve">* Refer to the end of this annexure for </w:t>
      </w:r>
      <w:proofErr w:type="gramStart"/>
      <w:r w:rsidRPr="006B3E96">
        <w:rPr>
          <w:rFonts w:ascii="Arial" w:hAnsi="Arial" w:cs="Arial"/>
          <w:color w:val="000000"/>
          <w:sz w:val="16"/>
          <w:szCs w:val="16"/>
          <w:lang w:eastAsia="en-ZA"/>
        </w:rPr>
        <w:t>a reconciliation</w:t>
      </w:r>
      <w:proofErr w:type="gramEnd"/>
      <w:r w:rsidRPr="006B3E96">
        <w:rPr>
          <w:rFonts w:ascii="Arial" w:hAnsi="Arial" w:cs="Arial"/>
          <w:color w:val="000000"/>
          <w:sz w:val="16"/>
          <w:szCs w:val="16"/>
          <w:lang w:eastAsia="en-ZA"/>
        </w:rPr>
        <w:t xml:space="preserve"> between the department’s modified-cash financial performance and position and its accrual financial performance and position, as well as explanatory comments thereon.</w:t>
      </w:r>
    </w:p>
    <w:p w:rsidR="00B149C6" w:rsidRPr="006B3E96" w:rsidRDefault="00B149C6" w:rsidP="00B149C6">
      <w:pPr>
        <w:autoSpaceDE w:val="0"/>
        <w:autoSpaceDN w:val="0"/>
        <w:adjustRightInd w:val="0"/>
        <w:rPr>
          <w:rFonts w:ascii="Arial" w:hAnsi="Arial" w:cs="Arial"/>
          <w:color w:val="000000"/>
          <w:sz w:val="16"/>
          <w:szCs w:val="16"/>
          <w:lang w:eastAsia="en-ZA"/>
        </w:rPr>
      </w:pPr>
    </w:p>
    <w:tbl>
      <w:tblPr>
        <w:tblW w:w="14720" w:type="dxa"/>
        <w:tblInd w:w="93" w:type="dxa"/>
        <w:tblLook w:val="04A0"/>
      </w:tblPr>
      <w:tblGrid>
        <w:gridCol w:w="4280"/>
        <w:gridCol w:w="2500"/>
        <w:gridCol w:w="280"/>
        <w:gridCol w:w="940"/>
        <w:gridCol w:w="280"/>
        <w:gridCol w:w="1960"/>
        <w:gridCol w:w="280"/>
        <w:gridCol w:w="1960"/>
        <w:gridCol w:w="280"/>
        <w:gridCol w:w="1960"/>
      </w:tblGrid>
      <w:tr w:rsidR="00B149C6" w:rsidRPr="005D3782" w:rsidTr="00B2350C">
        <w:trPr>
          <w:trHeight w:val="314"/>
          <w:tblHeader/>
        </w:trPr>
        <w:tc>
          <w:tcPr>
            <w:tcW w:w="4280" w:type="dxa"/>
            <w:shd w:val="clear" w:color="000000" w:fill="auto"/>
            <w:hideMark/>
          </w:tcPr>
          <w:p w:rsidR="00B149C6" w:rsidRPr="005D3782" w:rsidRDefault="00B149C6" w:rsidP="00B2350C">
            <w:pPr>
              <w:rPr>
                <w:rFonts w:ascii="Arial" w:hAnsi="Arial" w:cs="Arial"/>
                <w:b/>
                <w:bCs/>
                <w:color w:val="000000"/>
                <w:sz w:val="16"/>
                <w:szCs w:val="16"/>
                <w:lang w:eastAsia="en-ZA"/>
              </w:rPr>
            </w:pPr>
            <w:bookmarkStart w:id="1" w:name="_Toc322611614"/>
            <w:bookmarkEnd w:id="0"/>
          </w:p>
        </w:tc>
        <w:tc>
          <w:tcPr>
            <w:tcW w:w="2500" w:type="dxa"/>
            <w:tcBorders>
              <w:top w:val="nil"/>
              <w:left w:val="nil"/>
              <w:bottom w:val="nil"/>
              <w:right w:val="nil"/>
            </w:tcBorders>
            <w:shd w:val="clear" w:color="000000" w:fill="BFBFBF"/>
            <w:vAlign w:val="bottom"/>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AFS reference</w:t>
            </w:r>
          </w:p>
        </w:tc>
        <w:tc>
          <w:tcPr>
            <w:tcW w:w="280" w:type="dxa"/>
            <w:tcBorders>
              <w:top w:val="nil"/>
              <w:left w:val="nil"/>
              <w:bottom w:val="nil"/>
              <w:right w:val="nil"/>
            </w:tcBorders>
            <w:shd w:val="clear" w:color="auto" w:fill="auto"/>
            <w:vAlign w:val="bottom"/>
            <w:hideMark/>
          </w:tcPr>
          <w:p w:rsidR="00B149C6" w:rsidRPr="005D3782" w:rsidRDefault="00B149C6" w:rsidP="00B2350C">
            <w:pPr>
              <w:rPr>
                <w:rFonts w:ascii="Arial" w:hAnsi="Arial" w:cs="Arial"/>
                <w:b/>
                <w:bCs/>
                <w:color w:val="000000"/>
                <w:sz w:val="16"/>
                <w:szCs w:val="16"/>
                <w:lang w:eastAsia="en-ZA"/>
              </w:rPr>
            </w:pPr>
          </w:p>
        </w:tc>
        <w:tc>
          <w:tcPr>
            <w:tcW w:w="940" w:type="dxa"/>
            <w:tcBorders>
              <w:top w:val="nil"/>
              <w:left w:val="nil"/>
              <w:bottom w:val="nil"/>
              <w:right w:val="nil"/>
            </w:tcBorders>
            <w:shd w:val="clear" w:color="000000" w:fill="BFBFBF"/>
            <w:vAlign w:val="bottom"/>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Indicator reference</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Financial statements amounts</w:t>
            </w:r>
          </w:p>
        </w:tc>
        <w:tc>
          <w:tcPr>
            <w:tcW w:w="280" w:type="dxa"/>
            <w:tcBorders>
              <w:top w:val="nil"/>
              <w:left w:val="nil"/>
              <w:bottom w:val="nil"/>
              <w:right w:val="nil"/>
            </w:tcBorders>
            <w:shd w:val="clear" w:color="auto" w:fill="auto"/>
            <w:vAlign w:val="bottom"/>
            <w:hideMark/>
          </w:tcPr>
          <w:p w:rsidR="00B149C6" w:rsidRPr="005D3782"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Adjustments for material uncorrected misstatements</w:t>
            </w:r>
          </w:p>
        </w:tc>
        <w:tc>
          <w:tcPr>
            <w:tcW w:w="280" w:type="dxa"/>
            <w:tcBorders>
              <w:top w:val="nil"/>
              <w:left w:val="nil"/>
              <w:bottom w:val="nil"/>
              <w:right w:val="nil"/>
            </w:tcBorders>
            <w:shd w:val="clear" w:color="auto" w:fill="auto"/>
            <w:vAlign w:val="bottom"/>
            <w:hideMark/>
          </w:tcPr>
          <w:p w:rsidR="00B149C6" w:rsidRPr="005D3782"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000000" w:fill="BFBFBF"/>
            <w:vAlign w:val="bottom"/>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Financial statements amounts after adjustments for material uncorrected misstatements</w:t>
            </w:r>
          </w:p>
        </w:tc>
      </w:tr>
      <w:tr w:rsidR="00B149C6" w:rsidRPr="005D3782" w:rsidTr="00B2350C">
        <w:trPr>
          <w:trHeight w:val="225"/>
          <w:tblHeader/>
        </w:trPr>
        <w:tc>
          <w:tcPr>
            <w:tcW w:w="4280" w:type="dxa"/>
            <w:tcBorders>
              <w:left w:val="nil"/>
              <w:bottom w:val="nil"/>
              <w:right w:val="nil"/>
            </w:tcBorders>
            <w:shd w:val="clear" w:color="auto" w:fill="auto"/>
            <w:noWrap/>
            <w:hideMark/>
          </w:tcPr>
          <w:p w:rsidR="00B149C6" w:rsidRPr="005D3782" w:rsidRDefault="00B149C6"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5D3782"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5D3782" w:rsidRDefault="00B149C6" w:rsidP="00B2350C">
            <w:pP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vAlign w:val="bottom"/>
            <w:hideMark/>
          </w:tcPr>
          <w:p w:rsidR="00B149C6" w:rsidRPr="005D3782"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B149C6" w:rsidRPr="005D3782"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5D3782"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5D3782"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5D3782"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vAlign w:val="bottom"/>
            <w:hideMark/>
          </w:tcPr>
          <w:p w:rsidR="00B149C6" w:rsidRPr="005D3782" w:rsidRDefault="00B149C6" w:rsidP="00B2350C">
            <w:pP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vAlign w:val="bottom"/>
            <w:hideMark/>
          </w:tcPr>
          <w:p w:rsidR="00B149C6" w:rsidRPr="005D3782" w:rsidRDefault="00B149C6" w:rsidP="00B2350C">
            <w:pPr>
              <w:jc w:val="center"/>
              <w:rPr>
                <w:rFonts w:ascii="Arial" w:hAnsi="Arial" w:cs="Arial"/>
                <w:b/>
                <w:bCs/>
                <w:color w:val="000000"/>
                <w:sz w:val="16"/>
                <w:szCs w:val="16"/>
                <w:lang w:eastAsia="en-ZA"/>
              </w:rPr>
            </w:pPr>
          </w:p>
        </w:tc>
      </w:tr>
      <w:tr w:rsidR="00B149C6" w:rsidRPr="005D3782" w:rsidTr="00B2350C">
        <w:trPr>
          <w:trHeight w:val="225"/>
        </w:trPr>
        <w:tc>
          <w:tcPr>
            <w:tcW w:w="4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vAlign w:val="bottom"/>
            <w:hideMark/>
          </w:tcPr>
          <w:p w:rsidR="00B149C6" w:rsidRPr="005D3782"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b/>
                <w:bCs/>
                <w:sz w:val="16"/>
                <w:szCs w:val="16"/>
                <w:lang w:eastAsia="en-ZA"/>
              </w:rPr>
            </w:pPr>
            <w:r w:rsidRPr="005D3782">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b/>
                <w:bCs/>
                <w:sz w:val="16"/>
                <w:szCs w:val="16"/>
                <w:lang w:eastAsia="en-ZA"/>
              </w:rPr>
            </w:pPr>
            <w:r w:rsidRPr="005D3782">
              <w:rPr>
                <w:rFonts w:ascii="Arial" w:hAnsi="Arial" w:cs="Arial"/>
                <w:b/>
                <w:bCs/>
                <w:sz w:val="16"/>
                <w:szCs w:val="16"/>
                <w:lang w:eastAsia="en-ZA"/>
              </w:rPr>
              <w:t xml:space="preserve"> 2011/12 </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b/>
                <w:bCs/>
                <w:sz w:val="16"/>
                <w:szCs w:val="16"/>
                <w:lang w:eastAsia="en-ZA"/>
              </w:rPr>
            </w:pPr>
            <w:r w:rsidRPr="005D3782">
              <w:rPr>
                <w:rFonts w:ascii="Arial" w:hAnsi="Arial" w:cs="Arial"/>
                <w:b/>
                <w:bCs/>
                <w:sz w:val="16"/>
                <w:szCs w:val="16"/>
                <w:lang w:eastAsia="en-ZA"/>
              </w:rPr>
              <w:t xml:space="preserve"> 2011/12 </w:t>
            </w:r>
          </w:p>
        </w:tc>
      </w:tr>
      <w:tr w:rsidR="00B149C6" w:rsidRPr="005D3782" w:rsidTr="00B2350C">
        <w:trPr>
          <w:trHeight w:val="225"/>
        </w:trPr>
        <w:tc>
          <w:tcPr>
            <w:tcW w:w="4280" w:type="dxa"/>
            <w:tcBorders>
              <w:top w:val="nil"/>
              <w:left w:val="nil"/>
              <w:bottom w:val="nil"/>
              <w:right w:val="nil"/>
            </w:tcBorders>
            <w:shd w:val="clear" w:color="auto" w:fill="auto"/>
            <w:noWrap/>
            <w:hideMark/>
          </w:tcPr>
          <w:p w:rsidR="00B149C6" w:rsidRPr="005D3782" w:rsidRDefault="00B149C6" w:rsidP="00B2350C">
            <w:pPr>
              <w:rPr>
                <w:rFonts w:ascii="Arial" w:hAnsi="Arial" w:cs="Arial"/>
                <w:b/>
                <w:bCs/>
                <w:color w:val="000000"/>
                <w:sz w:val="16"/>
                <w:szCs w:val="16"/>
                <w:lang w:eastAsia="en-ZA"/>
              </w:rPr>
            </w:pPr>
          </w:p>
        </w:tc>
        <w:tc>
          <w:tcPr>
            <w:tcW w:w="2500" w:type="dxa"/>
            <w:tcBorders>
              <w:top w:val="nil"/>
              <w:left w:val="nil"/>
              <w:bottom w:val="nil"/>
              <w:right w:val="nil"/>
            </w:tcBorders>
            <w:shd w:val="clear" w:color="auto" w:fill="auto"/>
            <w:hideMark/>
          </w:tcPr>
          <w:p w:rsidR="00B149C6" w:rsidRPr="005D3782"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noWrap/>
            <w:hideMark/>
          </w:tcPr>
          <w:p w:rsidR="00B149C6" w:rsidRPr="005D3782"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b/>
                <w:bCs/>
                <w:sz w:val="16"/>
                <w:szCs w:val="16"/>
                <w:lang w:eastAsia="en-ZA"/>
              </w:rPr>
            </w:pPr>
            <w:r w:rsidRPr="005D3782">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b/>
                <w:bCs/>
                <w:sz w:val="16"/>
                <w:szCs w:val="16"/>
                <w:lang w:eastAsia="en-ZA"/>
              </w:rPr>
            </w:pPr>
            <w:r w:rsidRPr="005D3782">
              <w:rPr>
                <w:rFonts w:ascii="Arial" w:hAnsi="Arial" w:cs="Arial"/>
                <w:b/>
                <w:bCs/>
                <w:sz w:val="16"/>
                <w:szCs w:val="16"/>
                <w:lang w:eastAsia="en-ZA"/>
              </w:rPr>
              <w:t xml:space="preserve"> R'000 </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center"/>
              <w:rPr>
                <w:rFonts w:ascii="Arial" w:hAnsi="Arial" w:cs="Arial"/>
                <w:b/>
                <w:bCs/>
                <w:color w:val="000000"/>
                <w:sz w:val="16"/>
                <w:szCs w:val="16"/>
                <w:lang w:eastAsia="en-ZA"/>
              </w:rPr>
            </w:pPr>
          </w:p>
        </w:tc>
        <w:tc>
          <w:tcPr>
            <w:tcW w:w="1960" w:type="dxa"/>
            <w:tcBorders>
              <w:top w:val="nil"/>
              <w:left w:val="nil"/>
              <w:bottom w:val="single" w:sz="4" w:space="0" w:color="auto"/>
              <w:right w:val="nil"/>
            </w:tcBorders>
            <w:shd w:val="clear" w:color="auto" w:fill="auto"/>
            <w:noWrap/>
            <w:vAlign w:val="bottom"/>
            <w:hideMark/>
          </w:tcPr>
          <w:p w:rsidR="00B149C6" w:rsidRPr="005D3782" w:rsidRDefault="00B149C6" w:rsidP="00B2350C">
            <w:pPr>
              <w:jc w:val="center"/>
              <w:rPr>
                <w:rFonts w:ascii="Arial" w:hAnsi="Arial" w:cs="Arial"/>
                <w:b/>
                <w:bCs/>
                <w:sz w:val="16"/>
                <w:szCs w:val="16"/>
                <w:lang w:eastAsia="en-ZA"/>
              </w:rPr>
            </w:pPr>
            <w:r w:rsidRPr="005D3782">
              <w:rPr>
                <w:rFonts w:ascii="Arial" w:hAnsi="Arial" w:cs="Arial"/>
                <w:b/>
                <w:bCs/>
                <w:sz w:val="16"/>
                <w:szCs w:val="16"/>
                <w:lang w:eastAsia="en-ZA"/>
              </w:rPr>
              <w:t xml:space="preserve"> R'000 </w:t>
            </w:r>
          </w:p>
        </w:tc>
      </w:tr>
      <w:tr w:rsidR="00B149C6" w:rsidRPr="005D3782" w:rsidTr="00F9650C">
        <w:trPr>
          <w:trHeight w:val="225"/>
        </w:trPr>
        <w:tc>
          <w:tcPr>
            <w:tcW w:w="4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Total revenue for the year</w:t>
            </w:r>
          </w:p>
        </w:tc>
        <w:tc>
          <w:tcPr>
            <w:tcW w:w="2500" w:type="dxa"/>
            <w:tcBorders>
              <w:top w:val="nil"/>
              <w:left w:val="nil"/>
              <w:bottom w:val="nil"/>
              <w:right w:val="nil"/>
            </w:tcBorders>
            <w:shd w:val="clear" w:color="000000" w:fill="F2DDDC"/>
            <w:vAlign w:val="bottom"/>
            <w:hideMark/>
          </w:tcPr>
          <w:p w:rsidR="00B149C6" w:rsidRPr="005D3782" w:rsidRDefault="00B149C6" w:rsidP="00B2350C">
            <w:pPr>
              <w:jc w:val="cente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single" w:sz="4" w:space="0" w:color="auto"/>
              <w:left w:val="single" w:sz="4" w:space="0" w:color="auto"/>
              <w:bottom w:val="nil"/>
              <w:right w:val="single" w:sz="4" w:space="0" w:color="auto"/>
            </w:tcBorders>
            <w:shd w:val="clear" w:color="000000" w:fill="F2DDDC"/>
            <w:noWrap/>
            <w:vAlign w:val="bottom"/>
            <w:hideMark/>
          </w:tcPr>
          <w:p w:rsidR="00B149C6" w:rsidRPr="005D3782" w:rsidRDefault="003F76DE" w:rsidP="00F9650C">
            <w:pPr>
              <w:jc w:val="right"/>
              <w:rPr>
                <w:rFonts w:ascii="Arial" w:hAnsi="Arial" w:cs="Arial"/>
                <w:color w:val="000000"/>
                <w:sz w:val="16"/>
                <w:szCs w:val="16"/>
                <w:lang w:eastAsia="en-ZA"/>
              </w:rPr>
            </w:pPr>
            <w:r>
              <w:rPr>
                <w:rFonts w:ascii="Arial" w:hAnsi="Arial" w:cs="Arial"/>
                <w:color w:val="000000"/>
                <w:sz w:val="16"/>
                <w:szCs w:val="16"/>
                <w:lang w:eastAsia="en-ZA"/>
              </w:rPr>
              <w:t>7 904 939</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5D3782" w:rsidRDefault="00F9650C" w:rsidP="00F9650C">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right w:val="single" w:sz="4" w:space="0" w:color="auto"/>
            </w:tcBorders>
            <w:shd w:val="clear" w:color="auto" w:fill="auto"/>
            <w:noWrap/>
            <w:vAlign w:val="bottom"/>
            <w:hideMark/>
          </w:tcPr>
          <w:p w:rsidR="00B149C6" w:rsidRPr="00F9650C" w:rsidRDefault="00C97181" w:rsidP="00C97181">
            <w:pPr>
              <w:jc w:val="right"/>
              <w:rPr>
                <w:rFonts w:ascii="Arial" w:hAnsi="Arial" w:cs="Arial"/>
                <w:color w:val="000000"/>
                <w:sz w:val="16"/>
                <w:szCs w:val="16"/>
                <w:lang w:eastAsia="en-ZA"/>
              </w:rPr>
            </w:pPr>
            <w:r w:rsidRPr="00F9650C">
              <w:rPr>
                <w:rFonts w:ascii="Arial" w:hAnsi="Arial" w:cs="Arial"/>
                <w:color w:val="000000"/>
                <w:sz w:val="16"/>
                <w:szCs w:val="16"/>
                <w:lang w:eastAsia="en-ZA"/>
              </w:rPr>
              <w:t>7 904 939</w:t>
            </w:r>
          </w:p>
        </w:tc>
      </w:tr>
      <w:tr w:rsidR="00B149C6" w:rsidRPr="005D3782" w:rsidTr="00B2350C">
        <w:trPr>
          <w:trHeight w:val="80"/>
        </w:trPr>
        <w:tc>
          <w:tcPr>
            <w:tcW w:w="4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Total expenditure for the year</w:t>
            </w:r>
          </w:p>
        </w:tc>
        <w:tc>
          <w:tcPr>
            <w:tcW w:w="2500" w:type="dxa"/>
            <w:tcBorders>
              <w:top w:val="nil"/>
              <w:left w:val="nil"/>
              <w:bottom w:val="nil"/>
              <w:right w:val="nil"/>
            </w:tcBorders>
            <w:shd w:val="clear" w:color="000000" w:fill="F2DDDC"/>
            <w:vAlign w:val="bottom"/>
            <w:hideMark/>
          </w:tcPr>
          <w:p w:rsidR="00B149C6" w:rsidRPr="005D3782" w:rsidRDefault="00B149C6" w:rsidP="00B2350C">
            <w:pPr>
              <w:jc w:val="cente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nil"/>
              <w:left w:val="single" w:sz="4" w:space="0" w:color="auto"/>
              <w:bottom w:val="single" w:sz="4" w:space="0" w:color="auto"/>
              <w:right w:val="single" w:sz="4" w:space="0" w:color="auto"/>
            </w:tcBorders>
            <w:shd w:val="clear" w:color="000000" w:fill="F2DDDC"/>
            <w:noWrap/>
            <w:vAlign w:val="bottom"/>
            <w:hideMark/>
          </w:tcPr>
          <w:p w:rsidR="00B149C6" w:rsidRPr="005D3782" w:rsidRDefault="003F76DE" w:rsidP="00F9650C">
            <w:pPr>
              <w:jc w:val="right"/>
              <w:rPr>
                <w:rFonts w:ascii="Arial" w:hAnsi="Arial" w:cs="Arial"/>
                <w:color w:val="000000"/>
                <w:sz w:val="16"/>
                <w:szCs w:val="16"/>
                <w:lang w:eastAsia="en-ZA"/>
              </w:rPr>
            </w:pPr>
            <w:r>
              <w:rPr>
                <w:rFonts w:ascii="Arial" w:hAnsi="Arial" w:cs="Arial"/>
                <w:color w:val="000000"/>
                <w:sz w:val="16"/>
                <w:szCs w:val="16"/>
                <w:lang w:eastAsia="en-ZA"/>
              </w:rPr>
              <w:t>7 061 436</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5D3782" w:rsidRDefault="00F9650C" w:rsidP="00F9650C">
            <w:pPr>
              <w:jc w:val="right"/>
              <w:rPr>
                <w:rFonts w:ascii="Arial" w:hAnsi="Arial" w:cs="Arial"/>
                <w:color w:val="000000"/>
                <w:sz w:val="16"/>
                <w:szCs w:val="16"/>
                <w:lang w:eastAsia="en-ZA"/>
              </w:rPr>
            </w:pPr>
            <w:r>
              <w:rPr>
                <w:rFonts w:ascii="Arial" w:hAnsi="Arial" w:cs="Arial"/>
                <w:color w:val="000000"/>
                <w:sz w:val="16"/>
                <w:szCs w:val="16"/>
                <w:lang w:eastAsia="en-ZA"/>
              </w:rPr>
              <w:t>1</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left w:val="single" w:sz="4" w:space="0" w:color="auto"/>
              <w:bottom w:val="single" w:sz="4" w:space="0" w:color="auto"/>
              <w:right w:val="single" w:sz="4" w:space="0" w:color="auto"/>
            </w:tcBorders>
            <w:shd w:val="clear" w:color="auto" w:fill="auto"/>
            <w:noWrap/>
            <w:vAlign w:val="bottom"/>
            <w:hideMark/>
          </w:tcPr>
          <w:p w:rsidR="00B149C6" w:rsidRPr="00F9650C" w:rsidRDefault="00C97181" w:rsidP="00C97181">
            <w:pPr>
              <w:jc w:val="right"/>
              <w:rPr>
                <w:rFonts w:ascii="Arial" w:hAnsi="Arial" w:cs="Arial"/>
                <w:color w:val="000000"/>
                <w:sz w:val="16"/>
                <w:szCs w:val="16"/>
                <w:lang w:eastAsia="en-ZA"/>
              </w:rPr>
            </w:pPr>
            <w:r w:rsidRPr="00F9650C">
              <w:rPr>
                <w:rFonts w:ascii="Arial" w:hAnsi="Arial" w:cs="Arial"/>
                <w:color w:val="000000"/>
                <w:sz w:val="16"/>
                <w:szCs w:val="16"/>
                <w:lang w:eastAsia="en-ZA"/>
              </w:rPr>
              <w:t>7 061 437</w:t>
            </w:r>
          </w:p>
        </w:tc>
      </w:tr>
      <w:tr w:rsidR="00B149C6" w:rsidRPr="005D3782" w:rsidTr="00F9650C">
        <w:trPr>
          <w:trHeight w:val="240"/>
        </w:trPr>
        <w:tc>
          <w:tcPr>
            <w:tcW w:w="4280" w:type="dxa"/>
            <w:tcBorders>
              <w:top w:val="nil"/>
              <w:left w:val="nil"/>
              <w:bottom w:val="nil"/>
              <w:right w:val="nil"/>
            </w:tcBorders>
            <w:shd w:val="clear" w:color="000000" w:fill="F2DDDC"/>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Surplus / (deficit) for the year</w:t>
            </w:r>
          </w:p>
        </w:tc>
        <w:tc>
          <w:tcPr>
            <w:tcW w:w="2500" w:type="dxa"/>
            <w:tcBorders>
              <w:top w:val="nil"/>
              <w:left w:val="nil"/>
              <w:bottom w:val="nil"/>
              <w:right w:val="nil"/>
            </w:tcBorders>
            <w:shd w:val="clear" w:color="000000" w:fill="F2DDDC"/>
            <w:vAlign w:val="bottom"/>
            <w:hideMark/>
          </w:tcPr>
          <w:p w:rsidR="00B149C6" w:rsidRPr="005D3782" w:rsidRDefault="00B149C6" w:rsidP="00B2350C">
            <w:pPr>
              <w:jc w:val="cente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jc w:val="right"/>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nil"/>
              <w:left w:val="nil"/>
              <w:bottom w:val="double" w:sz="6" w:space="0" w:color="auto"/>
              <w:right w:val="nil"/>
            </w:tcBorders>
            <w:shd w:val="clear" w:color="000000" w:fill="F2DDDC"/>
            <w:noWrap/>
            <w:vAlign w:val="bottom"/>
            <w:hideMark/>
          </w:tcPr>
          <w:p w:rsidR="00B149C6" w:rsidRPr="005D3782" w:rsidRDefault="003F76DE" w:rsidP="00F9650C">
            <w:pPr>
              <w:jc w:val="right"/>
              <w:rPr>
                <w:rFonts w:ascii="Arial" w:hAnsi="Arial" w:cs="Arial"/>
                <w:color w:val="000000"/>
                <w:sz w:val="16"/>
                <w:szCs w:val="16"/>
                <w:lang w:eastAsia="en-ZA"/>
              </w:rPr>
            </w:pPr>
            <w:r>
              <w:rPr>
                <w:rFonts w:ascii="Arial" w:hAnsi="Arial" w:cs="Arial"/>
                <w:color w:val="000000"/>
                <w:sz w:val="16"/>
                <w:szCs w:val="16"/>
                <w:lang w:eastAsia="en-ZA"/>
              </w:rPr>
              <w:t>843 503</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color w:val="000000"/>
                <w:sz w:val="16"/>
                <w:szCs w:val="16"/>
                <w:lang w:eastAsia="en-ZA"/>
              </w:rPr>
            </w:pPr>
          </w:p>
        </w:tc>
        <w:tc>
          <w:tcPr>
            <w:tcW w:w="1960" w:type="dxa"/>
            <w:tcBorders>
              <w:top w:val="nil"/>
              <w:left w:val="nil"/>
              <w:bottom w:val="double" w:sz="6" w:space="0" w:color="auto"/>
              <w:right w:val="nil"/>
            </w:tcBorders>
            <w:shd w:val="clear" w:color="auto" w:fill="auto"/>
            <w:noWrap/>
            <w:vAlign w:val="bottom"/>
            <w:hideMark/>
          </w:tcPr>
          <w:p w:rsidR="00B149C6" w:rsidRPr="005D3782" w:rsidRDefault="00F9650C" w:rsidP="00F9650C">
            <w:pPr>
              <w:jc w:val="right"/>
              <w:rPr>
                <w:rFonts w:ascii="Arial" w:hAnsi="Arial" w:cs="Arial"/>
                <w:color w:val="000000"/>
                <w:sz w:val="16"/>
                <w:szCs w:val="16"/>
                <w:lang w:eastAsia="en-ZA"/>
              </w:rPr>
            </w:pPr>
            <w:r>
              <w:rPr>
                <w:rFonts w:ascii="Arial" w:hAnsi="Arial" w:cs="Arial"/>
                <w:color w:val="000000"/>
                <w:sz w:val="16"/>
                <w:szCs w:val="16"/>
                <w:lang w:eastAsia="en-ZA"/>
              </w:rPr>
              <w:t>(1)</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nil"/>
              <w:left w:val="nil"/>
              <w:bottom w:val="double" w:sz="6" w:space="0" w:color="auto"/>
              <w:right w:val="nil"/>
            </w:tcBorders>
            <w:shd w:val="clear" w:color="auto" w:fill="auto"/>
            <w:noWrap/>
            <w:vAlign w:val="bottom"/>
            <w:hideMark/>
          </w:tcPr>
          <w:p w:rsidR="00B149C6" w:rsidRPr="00F9650C" w:rsidRDefault="00C97181" w:rsidP="00C97181">
            <w:pPr>
              <w:jc w:val="right"/>
              <w:rPr>
                <w:rFonts w:ascii="Arial" w:hAnsi="Arial" w:cs="Arial"/>
                <w:color w:val="000000"/>
                <w:sz w:val="16"/>
                <w:szCs w:val="16"/>
                <w:lang w:eastAsia="en-ZA"/>
              </w:rPr>
            </w:pPr>
            <w:r w:rsidRPr="00F9650C">
              <w:rPr>
                <w:rFonts w:ascii="Arial" w:hAnsi="Arial" w:cs="Arial"/>
                <w:color w:val="000000"/>
                <w:sz w:val="16"/>
                <w:szCs w:val="16"/>
                <w:lang w:eastAsia="en-ZA"/>
              </w:rPr>
              <w:t>843 502</w:t>
            </w:r>
          </w:p>
        </w:tc>
      </w:tr>
      <w:tr w:rsidR="00B149C6" w:rsidRPr="005D3782" w:rsidTr="00B2350C">
        <w:trPr>
          <w:trHeight w:val="240"/>
        </w:trPr>
        <w:tc>
          <w:tcPr>
            <w:tcW w:w="4280" w:type="dxa"/>
            <w:tcBorders>
              <w:top w:val="nil"/>
              <w:left w:val="nil"/>
              <w:bottom w:val="nil"/>
              <w:right w:val="nil"/>
            </w:tcBorders>
            <w:shd w:val="clear" w:color="000000" w:fill="F2DDDC"/>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50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jc w:val="right"/>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single" w:sz="4" w:space="0" w:color="auto"/>
              <w:left w:val="nil"/>
              <w:bottom w:val="nil"/>
              <w:right w:val="nil"/>
            </w:tcBorders>
            <w:shd w:val="clear" w:color="000000" w:fill="F2DDDC"/>
            <w:noWrap/>
            <w:vAlign w:val="bottom"/>
            <w:hideMark/>
          </w:tcPr>
          <w:p w:rsidR="00B149C6" w:rsidRPr="005D3782" w:rsidRDefault="00B149C6" w:rsidP="00F96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5D3782" w:rsidRDefault="00B149C6" w:rsidP="00F96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F9650C" w:rsidRDefault="00B149C6" w:rsidP="00B2350C">
            <w:pPr>
              <w:jc w:val="right"/>
              <w:rPr>
                <w:rFonts w:ascii="Arial" w:hAnsi="Arial" w:cs="Arial"/>
                <w:color w:val="000000"/>
                <w:sz w:val="16"/>
                <w:szCs w:val="16"/>
                <w:lang w:eastAsia="en-ZA"/>
              </w:rPr>
            </w:pPr>
          </w:p>
        </w:tc>
      </w:tr>
      <w:tr w:rsidR="00B149C6" w:rsidRPr="005D3782" w:rsidTr="00F9650C">
        <w:trPr>
          <w:trHeight w:val="70"/>
        </w:trPr>
        <w:tc>
          <w:tcPr>
            <w:tcW w:w="4280" w:type="dxa"/>
            <w:tcBorders>
              <w:top w:val="nil"/>
              <w:left w:val="nil"/>
              <w:bottom w:val="nil"/>
              <w:right w:val="nil"/>
            </w:tcBorders>
            <w:shd w:val="clear" w:color="000000" w:fill="F2DDDC"/>
            <w:hideMark/>
          </w:tcPr>
          <w:p w:rsidR="00B149C6" w:rsidRPr="005D3782" w:rsidRDefault="00B149C6" w:rsidP="00B2350C">
            <w:pPr>
              <w:rPr>
                <w:rFonts w:ascii="Arial" w:hAnsi="Arial" w:cs="Arial"/>
                <w:b/>
                <w:bCs/>
                <w:color w:val="000000"/>
                <w:sz w:val="16"/>
                <w:szCs w:val="16"/>
                <w:lang w:eastAsia="en-ZA"/>
              </w:rPr>
            </w:pPr>
            <w:r w:rsidRPr="005D3782">
              <w:rPr>
                <w:rFonts w:ascii="Arial" w:hAnsi="Arial" w:cs="Arial"/>
                <w:b/>
                <w:bCs/>
                <w:color w:val="000000"/>
                <w:sz w:val="16"/>
                <w:szCs w:val="16"/>
                <w:lang w:eastAsia="en-ZA"/>
              </w:rPr>
              <w:t>Accrual-adjusted surplus / (deficit) for the period *</w:t>
            </w:r>
          </w:p>
        </w:tc>
        <w:tc>
          <w:tcPr>
            <w:tcW w:w="250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jc w:val="right"/>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5.i</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single" w:sz="4" w:space="0" w:color="auto"/>
              <w:left w:val="nil"/>
              <w:bottom w:val="double" w:sz="6" w:space="0" w:color="auto"/>
              <w:right w:val="nil"/>
            </w:tcBorders>
            <w:shd w:val="clear" w:color="000000" w:fill="F2DDDC"/>
            <w:noWrap/>
            <w:vAlign w:val="bottom"/>
            <w:hideMark/>
          </w:tcPr>
          <w:p w:rsidR="00B149C6" w:rsidRPr="00DB7B8B" w:rsidRDefault="00DB7B8B" w:rsidP="00F9650C">
            <w:pPr>
              <w:jc w:val="right"/>
              <w:rPr>
                <w:rFonts w:ascii="Arial" w:hAnsi="Arial" w:cs="Arial"/>
                <w:color w:val="000000"/>
                <w:sz w:val="16"/>
                <w:szCs w:val="16"/>
                <w:lang w:eastAsia="en-ZA"/>
              </w:rPr>
            </w:pPr>
            <w:r w:rsidRPr="00DB7B8B">
              <w:rPr>
                <w:rFonts w:ascii="Arial" w:hAnsi="Arial" w:cs="Arial"/>
                <w:color w:val="000000"/>
                <w:sz w:val="16"/>
                <w:szCs w:val="16"/>
                <w:lang w:eastAsia="en-ZA"/>
              </w:rPr>
              <w:t>1 436 201</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color w:val="000000"/>
                <w:sz w:val="16"/>
                <w:szCs w:val="16"/>
                <w:lang w:eastAsia="en-ZA"/>
              </w:rPr>
            </w:pPr>
          </w:p>
        </w:tc>
        <w:tc>
          <w:tcPr>
            <w:tcW w:w="1960" w:type="dxa"/>
            <w:tcBorders>
              <w:top w:val="single" w:sz="4" w:space="0" w:color="auto"/>
              <w:left w:val="nil"/>
              <w:bottom w:val="double" w:sz="6" w:space="0" w:color="auto"/>
              <w:right w:val="nil"/>
            </w:tcBorders>
            <w:shd w:val="clear" w:color="auto" w:fill="auto"/>
            <w:noWrap/>
            <w:vAlign w:val="bottom"/>
            <w:hideMark/>
          </w:tcPr>
          <w:p w:rsidR="00B149C6" w:rsidRPr="005D3782" w:rsidRDefault="00DB7B8B" w:rsidP="00F9650C">
            <w:pPr>
              <w:jc w:val="right"/>
              <w:rPr>
                <w:rFonts w:ascii="Arial" w:hAnsi="Arial" w:cs="Arial"/>
                <w:color w:val="000000"/>
                <w:sz w:val="16"/>
                <w:szCs w:val="16"/>
                <w:lang w:eastAsia="en-ZA"/>
              </w:rPr>
            </w:pPr>
            <w:r>
              <w:rPr>
                <w:rFonts w:ascii="Arial" w:hAnsi="Arial" w:cs="Arial"/>
                <w:color w:val="000000"/>
                <w:sz w:val="16"/>
                <w:szCs w:val="16"/>
                <w:lang w:eastAsia="en-ZA"/>
              </w:rPr>
              <w:t>(39 496)</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single" w:sz="4" w:space="0" w:color="auto"/>
              <w:left w:val="nil"/>
              <w:bottom w:val="double" w:sz="6" w:space="0" w:color="auto"/>
              <w:right w:val="nil"/>
            </w:tcBorders>
            <w:shd w:val="clear" w:color="auto" w:fill="auto"/>
            <w:noWrap/>
            <w:vAlign w:val="bottom"/>
            <w:hideMark/>
          </w:tcPr>
          <w:p w:rsidR="00B149C6" w:rsidRPr="00F9650C" w:rsidRDefault="00B9161C" w:rsidP="00B9161C">
            <w:pPr>
              <w:jc w:val="right"/>
              <w:rPr>
                <w:rFonts w:ascii="Arial" w:hAnsi="Arial" w:cs="Arial"/>
                <w:b/>
                <w:bCs/>
                <w:sz w:val="16"/>
                <w:szCs w:val="16"/>
              </w:rPr>
            </w:pPr>
            <w:r w:rsidRPr="00F9650C">
              <w:rPr>
                <w:rFonts w:ascii="Arial" w:hAnsi="Arial" w:cs="Arial"/>
                <w:b/>
                <w:bCs/>
                <w:sz w:val="16"/>
                <w:szCs w:val="16"/>
              </w:rPr>
              <w:t xml:space="preserve">    1 396 705 </w:t>
            </w:r>
          </w:p>
        </w:tc>
      </w:tr>
      <w:tr w:rsidR="00B149C6" w:rsidRPr="005D3782" w:rsidTr="00B2350C">
        <w:trPr>
          <w:trHeight w:val="240"/>
        </w:trPr>
        <w:tc>
          <w:tcPr>
            <w:tcW w:w="4280" w:type="dxa"/>
            <w:tcBorders>
              <w:top w:val="nil"/>
              <w:left w:val="nil"/>
              <w:bottom w:val="nil"/>
              <w:right w:val="nil"/>
            </w:tcBorders>
            <w:shd w:val="clear" w:color="auto" w:fill="auto"/>
            <w:hideMark/>
          </w:tcPr>
          <w:p w:rsidR="00B149C6" w:rsidRPr="005D3782"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5D3782"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5D3782"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hideMark/>
          </w:tcPr>
          <w:p w:rsidR="00B149C6" w:rsidRPr="005D3782"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color w:val="000000"/>
                <w:sz w:val="16"/>
                <w:szCs w:val="16"/>
                <w:lang w:eastAsia="en-ZA"/>
              </w:rPr>
            </w:pPr>
          </w:p>
        </w:tc>
        <w:tc>
          <w:tcPr>
            <w:tcW w:w="1960" w:type="dxa"/>
            <w:tcBorders>
              <w:top w:val="double" w:sz="6" w:space="0" w:color="auto"/>
              <w:left w:val="nil"/>
              <w:bottom w:val="single" w:sz="4" w:space="0" w:color="auto"/>
              <w:right w:val="nil"/>
            </w:tcBorders>
            <w:shd w:val="clear" w:color="000000" w:fill="auto"/>
            <w:noWrap/>
            <w:vAlign w:val="bottom"/>
            <w:hideMark/>
          </w:tcPr>
          <w:p w:rsidR="00B149C6" w:rsidRPr="005D3782" w:rsidRDefault="00B149C6" w:rsidP="00F96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5D3782"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hideMark/>
          </w:tcPr>
          <w:p w:rsidR="00B149C6" w:rsidRPr="005D3782" w:rsidRDefault="00B149C6" w:rsidP="00F9650C">
            <w:pPr>
              <w:jc w:val="right"/>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hideMark/>
          </w:tcPr>
          <w:p w:rsidR="00B149C6" w:rsidRPr="00F9650C" w:rsidRDefault="00B149C6" w:rsidP="00B2350C">
            <w:pPr>
              <w:jc w:val="center"/>
              <w:rPr>
                <w:rFonts w:ascii="Arial" w:hAnsi="Arial" w:cs="Arial"/>
                <w:b/>
                <w:bCs/>
                <w:color w:val="000000"/>
                <w:sz w:val="16"/>
                <w:szCs w:val="16"/>
                <w:lang w:eastAsia="en-ZA"/>
              </w:rPr>
            </w:pPr>
          </w:p>
        </w:tc>
      </w:tr>
      <w:tr w:rsidR="00B149C6" w:rsidRPr="005D3782" w:rsidTr="00B2350C">
        <w:trPr>
          <w:trHeight w:val="225"/>
        </w:trPr>
        <w:tc>
          <w:tcPr>
            <w:tcW w:w="4280" w:type="dxa"/>
            <w:tcBorders>
              <w:top w:val="nil"/>
              <w:left w:val="nil"/>
              <w:bottom w:val="nil"/>
              <w:right w:val="nil"/>
            </w:tcBorders>
            <w:shd w:val="clear" w:color="000000" w:fill="F2DDDC"/>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xml:space="preserve">Total current assets </w:t>
            </w:r>
          </w:p>
        </w:tc>
        <w:tc>
          <w:tcPr>
            <w:tcW w:w="250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jc w:val="right"/>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94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single" w:sz="4" w:space="0" w:color="auto"/>
              <w:left w:val="single" w:sz="4" w:space="0" w:color="auto"/>
              <w:bottom w:val="nil"/>
              <w:right w:val="single" w:sz="4" w:space="0" w:color="auto"/>
            </w:tcBorders>
            <w:shd w:val="clear" w:color="000000" w:fill="F2DDDC"/>
            <w:noWrap/>
            <w:vAlign w:val="bottom"/>
            <w:hideMark/>
          </w:tcPr>
          <w:p w:rsidR="00B149C6" w:rsidRPr="005D3782" w:rsidRDefault="003F76DE" w:rsidP="00F9650C">
            <w:pPr>
              <w:jc w:val="right"/>
              <w:rPr>
                <w:rFonts w:ascii="Arial" w:hAnsi="Arial" w:cs="Arial"/>
                <w:b/>
                <w:bCs/>
                <w:color w:val="000000"/>
                <w:sz w:val="16"/>
                <w:szCs w:val="16"/>
                <w:lang w:eastAsia="en-ZA"/>
              </w:rPr>
            </w:pPr>
            <w:r>
              <w:rPr>
                <w:rFonts w:ascii="Arial" w:hAnsi="Arial" w:cs="Arial"/>
                <w:b/>
                <w:bCs/>
                <w:color w:val="000000"/>
                <w:sz w:val="16"/>
                <w:szCs w:val="16"/>
                <w:lang w:eastAsia="en-ZA"/>
              </w:rPr>
              <w:t>1 097 980</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b/>
                <w:bCs/>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5D3782" w:rsidRDefault="00F9650C" w:rsidP="00F9650C">
            <w:pPr>
              <w:jc w:val="right"/>
              <w:rPr>
                <w:rFonts w:ascii="Arial" w:hAnsi="Arial" w:cs="Arial"/>
                <w:b/>
                <w:bCs/>
                <w:color w:val="000000"/>
                <w:sz w:val="16"/>
                <w:szCs w:val="16"/>
                <w:lang w:eastAsia="en-ZA"/>
              </w:rPr>
            </w:pPr>
            <w:r>
              <w:rPr>
                <w:rFonts w:ascii="Arial" w:hAnsi="Arial" w:cs="Arial"/>
                <w:b/>
                <w:bCs/>
                <w:color w:val="000000"/>
                <w:sz w:val="16"/>
                <w:szCs w:val="16"/>
                <w:lang w:eastAsia="en-ZA"/>
              </w:rPr>
              <w:t>(4 956)</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F9650C" w:rsidRDefault="00124EE4" w:rsidP="00C97181">
            <w:pPr>
              <w:jc w:val="right"/>
              <w:rPr>
                <w:rFonts w:ascii="Arial" w:hAnsi="Arial" w:cs="Arial"/>
                <w:b/>
                <w:bCs/>
                <w:color w:val="000000"/>
                <w:sz w:val="16"/>
                <w:szCs w:val="16"/>
                <w:lang w:eastAsia="en-ZA"/>
              </w:rPr>
            </w:pPr>
            <w:r w:rsidRPr="00F9650C">
              <w:rPr>
                <w:rFonts w:ascii="Arial" w:hAnsi="Arial" w:cs="Arial"/>
                <w:b/>
                <w:bCs/>
                <w:color w:val="000000"/>
                <w:sz w:val="16"/>
                <w:szCs w:val="16"/>
                <w:lang w:eastAsia="en-ZA"/>
              </w:rPr>
              <w:t>1 093</w:t>
            </w:r>
            <w:r w:rsidR="00C97181" w:rsidRPr="00F9650C">
              <w:rPr>
                <w:rFonts w:ascii="Arial" w:hAnsi="Arial" w:cs="Arial"/>
                <w:b/>
                <w:bCs/>
                <w:color w:val="000000"/>
                <w:sz w:val="16"/>
                <w:szCs w:val="16"/>
                <w:lang w:eastAsia="en-ZA"/>
              </w:rPr>
              <w:t xml:space="preserve"> 024</w:t>
            </w:r>
          </w:p>
        </w:tc>
      </w:tr>
      <w:tr w:rsidR="00B149C6" w:rsidRPr="005D3782" w:rsidTr="00B2350C">
        <w:trPr>
          <w:trHeight w:val="161"/>
        </w:trPr>
        <w:tc>
          <w:tcPr>
            <w:tcW w:w="4280" w:type="dxa"/>
            <w:tcBorders>
              <w:top w:val="nil"/>
              <w:left w:val="nil"/>
              <w:bottom w:val="nil"/>
              <w:right w:val="nil"/>
            </w:tcBorders>
            <w:shd w:val="clear" w:color="000000" w:fill="F2DDDC"/>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xml:space="preserve">Total current liabilities </w:t>
            </w:r>
          </w:p>
        </w:tc>
        <w:tc>
          <w:tcPr>
            <w:tcW w:w="250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jc w:val="right"/>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nil"/>
              <w:left w:val="single" w:sz="4" w:space="0" w:color="auto"/>
              <w:bottom w:val="single" w:sz="4" w:space="0" w:color="auto"/>
              <w:right w:val="single" w:sz="4" w:space="0" w:color="auto"/>
            </w:tcBorders>
            <w:shd w:val="clear" w:color="000000" w:fill="F2DDDC"/>
            <w:noWrap/>
            <w:vAlign w:val="bottom"/>
            <w:hideMark/>
          </w:tcPr>
          <w:p w:rsidR="00B149C6" w:rsidRPr="005D3782" w:rsidRDefault="003F76DE" w:rsidP="00F9650C">
            <w:pPr>
              <w:jc w:val="right"/>
              <w:rPr>
                <w:rFonts w:ascii="Arial" w:hAnsi="Arial" w:cs="Arial"/>
                <w:color w:val="000000"/>
                <w:sz w:val="16"/>
                <w:szCs w:val="16"/>
                <w:lang w:eastAsia="en-ZA"/>
              </w:rPr>
            </w:pPr>
            <w:r>
              <w:rPr>
                <w:rFonts w:ascii="Arial" w:hAnsi="Arial" w:cs="Arial"/>
                <w:color w:val="000000"/>
                <w:sz w:val="16"/>
                <w:szCs w:val="16"/>
                <w:lang w:eastAsia="en-ZA"/>
              </w:rPr>
              <w:t>1 092 922</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5D3782" w:rsidRDefault="00F9650C" w:rsidP="00F9650C">
            <w:pPr>
              <w:jc w:val="right"/>
              <w:rPr>
                <w:rFonts w:ascii="Arial" w:hAnsi="Arial" w:cs="Arial"/>
                <w:color w:val="000000"/>
                <w:sz w:val="16"/>
                <w:szCs w:val="16"/>
                <w:lang w:eastAsia="en-ZA"/>
              </w:rPr>
            </w:pPr>
            <w:r>
              <w:rPr>
                <w:rFonts w:ascii="Arial" w:hAnsi="Arial" w:cs="Arial"/>
                <w:color w:val="000000"/>
                <w:sz w:val="16"/>
                <w:szCs w:val="16"/>
                <w:lang w:eastAsia="en-ZA"/>
              </w:rPr>
              <w:t>4 956</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F9650C" w:rsidRDefault="00C97181" w:rsidP="00C97181">
            <w:pPr>
              <w:jc w:val="right"/>
              <w:rPr>
                <w:rFonts w:ascii="Arial" w:hAnsi="Arial" w:cs="Arial"/>
                <w:color w:val="000000"/>
                <w:sz w:val="16"/>
                <w:szCs w:val="16"/>
                <w:lang w:eastAsia="en-ZA"/>
              </w:rPr>
            </w:pPr>
            <w:r w:rsidRPr="00F9650C">
              <w:rPr>
                <w:rFonts w:ascii="Arial" w:hAnsi="Arial" w:cs="Arial"/>
                <w:color w:val="000000"/>
                <w:sz w:val="16"/>
                <w:szCs w:val="16"/>
                <w:lang w:eastAsia="en-ZA"/>
              </w:rPr>
              <w:t>1 087 966</w:t>
            </w:r>
          </w:p>
        </w:tc>
      </w:tr>
      <w:tr w:rsidR="00B149C6" w:rsidRPr="005D3782" w:rsidTr="00B2350C">
        <w:trPr>
          <w:trHeight w:val="240"/>
        </w:trPr>
        <w:tc>
          <w:tcPr>
            <w:tcW w:w="4280" w:type="dxa"/>
            <w:tcBorders>
              <w:top w:val="nil"/>
              <w:left w:val="nil"/>
              <w:bottom w:val="nil"/>
              <w:right w:val="nil"/>
            </w:tcBorders>
            <w:shd w:val="clear" w:color="000000" w:fill="F2DDDC"/>
            <w:noWrap/>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Net current assets / (liabilities)</w:t>
            </w:r>
          </w:p>
        </w:tc>
        <w:tc>
          <w:tcPr>
            <w:tcW w:w="250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jc w:val="right"/>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noWrap/>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nil"/>
              <w:left w:val="nil"/>
              <w:bottom w:val="double" w:sz="6" w:space="0" w:color="auto"/>
              <w:right w:val="nil"/>
            </w:tcBorders>
            <w:shd w:val="clear" w:color="000000" w:fill="F2DDDC"/>
            <w:noWrap/>
            <w:vAlign w:val="bottom"/>
            <w:hideMark/>
          </w:tcPr>
          <w:p w:rsidR="00B149C6" w:rsidRPr="005D3782" w:rsidRDefault="003F76DE" w:rsidP="00F9650C">
            <w:pPr>
              <w:jc w:val="right"/>
              <w:rPr>
                <w:rFonts w:ascii="Arial" w:hAnsi="Arial" w:cs="Arial"/>
                <w:color w:val="000000"/>
                <w:sz w:val="16"/>
                <w:szCs w:val="16"/>
                <w:lang w:eastAsia="en-ZA"/>
              </w:rPr>
            </w:pPr>
            <w:r>
              <w:rPr>
                <w:rFonts w:ascii="Arial" w:hAnsi="Arial" w:cs="Arial"/>
                <w:color w:val="000000"/>
                <w:sz w:val="16"/>
                <w:szCs w:val="16"/>
                <w:lang w:eastAsia="en-ZA"/>
              </w:rPr>
              <w:t>5 058</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color w:val="000000"/>
                <w:sz w:val="16"/>
                <w:szCs w:val="16"/>
                <w:lang w:eastAsia="en-ZA"/>
              </w:rPr>
            </w:pPr>
          </w:p>
        </w:tc>
        <w:tc>
          <w:tcPr>
            <w:tcW w:w="1960" w:type="dxa"/>
            <w:tcBorders>
              <w:top w:val="nil"/>
              <w:left w:val="nil"/>
              <w:bottom w:val="double" w:sz="6" w:space="0" w:color="auto"/>
              <w:right w:val="nil"/>
            </w:tcBorders>
            <w:shd w:val="clear" w:color="auto" w:fill="auto"/>
            <w:noWrap/>
            <w:vAlign w:val="bottom"/>
            <w:hideMark/>
          </w:tcPr>
          <w:p w:rsidR="00B149C6" w:rsidRPr="005D3782" w:rsidRDefault="00F9650C" w:rsidP="00F9650C">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nil"/>
              <w:left w:val="nil"/>
              <w:bottom w:val="double" w:sz="6" w:space="0" w:color="auto"/>
              <w:right w:val="nil"/>
            </w:tcBorders>
            <w:shd w:val="clear" w:color="auto" w:fill="auto"/>
            <w:noWrap/>
            <w:vAlign w:val="bottom"/>
            <w:hideMark/>
          </w:tcPr>
          <w:p w:rsidR="00B149C6" w:rsidRPr="00F9650C" w:rsidRDefault="00B64DD6" w:rsidP="00876535">
            <w:pPr>
              <w:jc w:val="right"/>
              <w:rPr>
                <w:rFonts w:ascii="Arial" w:hAnsi="Arial" w:cs="Arial"/>
                <w:color w:val="000000"/>
                <w:sz w:val="16"/>
                <w:szCs w:val="16"/>
                <w:lang w:eastAsia="en-ZA"/>
              </w:rPr>
            </w:pPr>
            <w:r w:rsidRPr="00F9650C">
              <w:rPr>
                <w:rFonts w:ascii="Arial" w:hAnsi="Arial" w:cs="Arial"/>
                <w:color w:val="000000"/>
                <w:sz w:val="16"/>
                <w:szCs w:val="16"/>
                <w:lang w:eastAsia="en-ZA"/>
              </w:rPr>
              <w:t>5 058</w:t>
            </w:r>
          </w:p>
        </w:tc>
      </w:tr>
      <w:tr w:rsidR="00B149C6" w:rsidRPr="005D3782" w:rsidTr="00B2350C">
        <w:trPr>
          <w:trHeight w:val="240"/>
        </w:trPr>
        <w:tc>
          <w:tcPr>
            <w:tcW w:w="4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500" w:type="dxa"/>
            <w:tcBorders>
              <w:top w:val="nil"/>
              <w:left w:val="nil"/>
              <w:bottom w:val="nil"/>
              <w:right w:val="nil"/>
            </w:tcBorders>
            <w:shd w:val="clear" w:color="000000" w:fill="F2DDDC"/>
            <w:vAlign w:val="bottom"/>
            <w:hideMark/>
          </w:tcPr>
          <w:p w:rsidR="00B149C6" w:rsidRPr="005D3782" w:rsidRDefault="00B149C6" w:rsidP="00B2350C">
            <w:pPr>
              <w:jc w:val="cente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jc w:val="right"/>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noWrap/>
            <w:vAlign w:val="bottom"/>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nil"/>
              <w:left w:val="nil"/>
              <w:bottom w:val="nil"/>
              <w:right w:val="nil"/>
            </w:tcBorders>
            <w:shd w:val="clear" w:color="000000" w:fill="F2DDDC"/>
            <w:noWrap/>
            <w:vAlign w:val="bottom"/>
            <w:hideMark/>
          </w:tcPr>
          <w:p w:rsidR="00B149C6" w:rsidRPr="005D3782" w:rsidRDefault="00B149C6" w:rsidP="00F96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5D3782" w:rsidRDefault="00B149C6" w:rsidP="00F96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F9650C" w:rsidRDefault="00B149C6" w:rsidP="00B2350C">
            <w:pPr>
              <w:jc w:val="right"/>
              <w:rPr>
                <w:rFonts w:ascii="Arial" w:hAnsi="Arial" w:cs="Arial"/>
                <w:color w:val="000000"/>
                <w:sz w:val="16"/>
                <w:szCs w:val="16"/>
                <w:lang w:eastAsia="en-ZA"/>
              </w:rPr>
            </w:pPr>
          </w:p>
        </w:tc>
      </w:tr>
      <w:tr w:rsidR="00B149C6" w:rsidRPr="005D3782" w:rsidTr="00F9650C">
        <w:trPr>
          <w:trHeight w:val="240"/>
        </w:trPr>
        <w:tc>
          <w:tcPr>
            <w:tcW w:w="4280" w:type="dxa"/>
            <w:tcBorders>
              <w:top w:val="nil"/>
              <w:left w:val="nil"/>
              <w:bottom w:val="nil"/>
              <w:right w:val="nil"/>
            </w:tcBorders>
            <w:shd w:val="clear" w:color="000000" w:fill="F2DDDC"/>
            <w:hideMark/>
          </w:tcPr>
          <w:p w:rsidR="00B149C6" w:rsidRPr="005D3782" w:rsidRDefault="00B149C6" w:rsidP="00B2350C">
            <w:pPr>
              <w:rPr>
                <w:rFonts w:ascii="Arial" w:hAnsi="Arial" w:cs="Arial"/>
                <w:b/>
                <w:bCs/>
                <w:color w:val="000000"/>
                <w:sz w:val="16"/>
                <w:szCs w:val="16"/>
                <w:lang w:eastAsia="en-ZA"/>
              </w:rPr>
            </w:pPr>
            <w:r w:rsidRPr="005D3782">
              <w:rPr>
                <w:rFonts w:ascii="Arial" w:hAnsi="Arial" w:cs="Arial"/>
                <w:b/>
                <w:bCs/>
                <w:color w:val="000000"/>
                <w:sz w:val="16"/>
                <w:szCs w:val="16"/>
                <w:lang w:eastAsia="en-ZA"/>
              </w:rPr>
              <w:t>Accrual-adjusted net current assets / (deficit) *</w:t>
            </w:r>
          </w:p>
        </w:tc>
        <w:tc>
          <w:tcPr>
            <w:tcW w:w="250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jc w:val="right"/>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5.ii</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single" w:sz="4" w:space="0" w:color="auto"/>
              <w:left w:val="nil"/>
              <w:bottom w:val="double" w:sz="6" w:space="0" w:color="auto"/>
              <w:right w:val="nil"/>
            </w:tcBorders>
            <w:shd w:val="clear" w:color="000000" w:fill="F2DDDC"/>
            <w:noWrap/>
            <w:vAlign w:val="bottom"/>
            <w:hideMark/>
          </w:tcPr>
          <w:p w:rsidR="00B149C6" w:rsidRPr="00DB7B8B" w:rsidRDefault="00DB7B8B" w:rsidP="00F9650C">
            <w:pPr>
              <w:jc w:val="right"/>
              <w:rPr>
                <w:rFonts w:ascii="Arial" w:hAnsi="Arial" w:cs="Arial"/>
                <w:color w:val="000000"/>
                <w:sz w:val="16"/>
                <w:szCs w:val="16"/>
                <w:lang w:eastAsia="en-ZA"/>
              </w:rPr>
            </w:pPr>
            <w:r w:rsidRPr="00DB7B8B">
              <w:rPr>
                <w:rFonts w:ascii="Arial" w:hAnsi="Arial" w:cs="Arial"/>
                <w:color w:val="000000"/>
                <w:sz w:val="16"/>
                <w:szCs w:val="16"/>
                <w:lang w:eastAsia="en-ZA"/>
              </w:rPr>
              <w:t>3 966 896</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color w:val="000000"/>
                <w:sz w:val="16"/>
                <w:szCs w:val="16"/>
                <w:lang w:eastAsia="en-ZA"/>
              </w:rPr>
            </w:pPr>
          </w:p>
        </w:tc>
        <w:tc>
          <w:tcPr>
            <w:tcW w:w="1960" w:type="dxa"/>
            <w:tcBorders>
              <w:top w:val="single" w:sz="4" w:space="0" w:color="auto"/>
              <w:left w:val="nil"/>
              <w:bottom w:val="double" w:sz="6" w:space="0" w:color="auto"/>
              <w:right w:val="nil"/>
            </w:tcBorders>
            <w:shd w:val="clear" w:color="auto" w:fill="auto"/>
            <w:noWrap/>
            <w:vAlign w:val="bottom"/>
            <w:hideMark/>
          </w:tcPr>
          <w:p w:rsidR="00B149C6" w:rsidRPr="005D3782" w:rsidRDefault="00DB7B8B" w:rsidP="00DB7B8B">
            <w:pPr>
              <w:jc w:val="right"/>
              <w:rPr>
                <w:rFonts w:ascii="Arial" w:hAnsi="Arial" w:cs="Arial"/>
                <w:color w:val="000000"/>
                <w:sz w:val="16"/>
                <w:szCs w:val="16"/>
                <w:lang w:eastAsia="en-ZA"/>
              </w:rPr>
            </w:pPr>
            <w:r>
              <w:rPr>
                <w:rFonts w:ascii="Arial" w:hAnsi="Arial" w:cs="Arial"/>
                <w:color w:val="000000"/>
                <w:sz w:val="16"/>
                <w:szCs w:val="16"/>
                <w:lang w:eastAsia="en-ZA"/>
              </w:rPr>
              <w:t>(12 656)</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single" w:sz="4" w:space="0" w:color="auto"/>
              <w:left w:val="nil"/>
              <w:bottom w:val="double" w:sz="6" w:space="0" w:color="auto"/>
              <w:right w:val="nil"/>
            </w:tcBorders>
            <w:shd w:val="clear" w:color="auto" w:fill="auto"/>
            <w:noWrap/>
            <w:vAlign w:val="bottom"/>
            <w:hideMark/>
          </w:tcPr>
          <w:p w:rsidR="00B149C6" w:rsidRPr="00F9650C" w:rsidRDefault="00E70195" w:rsidP="00E70195">
            <w:pPr>
              <w:jc w:val="right"/>
              <w:rPr>
                <w:rFonts w:ascii="Arial" w:hAnsi="Arial" w:cs="Arial"/>
                <w:b/>
                <w:bCs/>
                <w:color w:val="000000"/>
                <w:sz w:val="16"/>
                <w:szCs w:val="16"/>
                <w:lang w:eastAsia="en-ZA"/>
              </w:rPr>
            </w:pPr>
            <w:r w:rsidRPr="00F9650C">
              <w:rPr>
                <w:rFonts w:ascii="Arial" w:hAnsi="Arial" w:cs="Arial"/>
                <w:b/>
                <w:bCs/>
                <w:color w:val="000000"/>
                <w:sz w:val="16"/>
                <w:szCs w:val="16"/>
                <w:lang w:eastAsia="en-ZA"/>
              </w:rPr>
              <w:t>3 954 240</w:t>
            </w:r>
          </w:p>
        </w:tc>
      </w:tr>
      <w:tr w:rsidR="00B149C6" w:rsidRPr="005D3782" w:rsidTr="00B2350C">
        <w:trPr>
          <w:trHeight w:val="240"/>
        </w:trPr>
        <w:tc>
          <w:tcPr>
            <w:tcW w:w="4280" w:type="dxa"/>
            <w:tcBorders>
              <w:top w:val="nil"/>
              <w:left w:val="nil"/>
              <w:bottom w:val="nil"/>
              <w:right w:val="nil"/>
            </w:tcBorders>
            <w:shd w:val="clear" w:color="auto" w:fill="auto"/>
            <w:hideMark/>
          </w:tcPr>
          <w:p w:rsidR="00B149C6" w:rsidRPr="005D3782" w:rsidRDefault="00B149C6"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B149C6" w:rsidRPr="005D3782" w:rsidRDefault="00B149C6"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5D3782" w:rsidRDefault="00B149C6" w:rsidP="00B2350C">
            <w:pPr>
              <w:jc w:val="center"/>
              <w:rPr>
                <w:rFonts w:ascii="Arial" w:hAnsi="Arial" w:cs="Arial"/>
                <w:b/>
                <w:bCs/>
                <w:color w:val="000000"/>
                <w:sz w:val="16"/>
                <w:szCs w:val="16"/>
                <w:lang w:eastAsia="en-ZA"/>
              </w:rPr>
            </w:pPr>
          </w:p>
        </w:tc>
        <w:tc>
          <w:tcPr>
            <w:tcW w:w="940" w:type="dxa"/>
            <w:tcBorders>
              <w:top w:val="nil"/>
              <w:left w:val="nil"/>
              <w:bottom w:val="nil"/>
              <w:right w:val="nil"/>
            </w:tcBorders>
            <w:shd w:val="clear" w:color="auto" w:fill="auto"/>
            <w:hideMark/>
          </w:tcPr>
          <w:p w:rsidR="00B149C6" w:rsidRPr="005D3782" w:rsidRDefault="00B149C6"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color w:val="000000"/>
                <w:sz w:val="16"/>
                <w:szCs w:val="16"/>
                <w:lang w:eastAsia="en-ZA"/>
              </w:rPr>
            </w:pPr>
          </w:p>
        </w:tc>
        <w:tc>
          <w:tcPr>
            <w:tcW w:w="1960" w:type="dxa"/>
            <w:tcBorders>
              <w:top w:val="double" w:sz="6" w:space="0" w:color="auto"/>
              <w:left w:val="nil"/>
              <w:bottom w:val="single" w:sz="4" w:space="0" w:color="auto"/>
              <w:right w:val="nil"/>
            </w:tcBorders>
            <w:shd w:val="clear" w:color="000000" w:fill="auto"/>
            <w:noWrap/>
            <w:vAlign w:val="bottom"/>
            <w:hideMark/>
          </w:tcPr>
          <w:p w:rsidR="00B149C6" w:rsidRPr="005D3782" w:rsidRDefault="00B149C6" w:rsidP="00F96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B149C6" w:rsidRPr="005D3782" w:rsidRDefault="00B149C6" w:rsidP="00B2350C">
            <w:pPr>
              <w:jc w:val="center"/>
              <w:rPr>
                <w:rFonts w:ascii="Arial" w:hAnsi="Arial" w:cs="Arial"/>
                <w:b/>
                <w:bCs/>
                <w:color w:val="000000"/>
                <w:sz w:val="16"/>
                <w:szCs w:val="16"/>
                <w:lang w:eastAsia="en-ZA"/>
              </w:rPr>
            </w:pPr>
          </w:p>
        </w:tc>
        <w:tc>
          <w:tcPr>
            <w:tcW w:w="1960" w:type="dxa"/>
            <w:tcBorders>
              <w:top w:val="nil"/>
              <w:left w:val="nil"/>
              <w:bottom w:val="nil"/>
              <w:right w:val="nil"/>
            </w:tcBorders>
            <w:shd w:val="clear" w:color="auto" w:fill="auto"/>
            <w:noWrap/>
            <w:hideMark/>
          </w:tcPr>
          <w:p w:rsidR="00B149C6" w:rsidRPr="005D3782" w:rsidRDefault="00B149C6" w:rsidP="00F9650C">
            <w:pPr>
              <w:jc w:val="right"/>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hideMark/>
          </w:tcPr>
          <w:p w:rsidR="00B149C6" w:rsidRPr="00F9650C" w:rsidRDefault="00B149C6" w:rsidP="00B2350C">
            <w:pPr>
              <w:jc w:val="center"/>
              <w:rPr>
                <w:rFonts w:ascii="Arial" w:hAnsi="Arial" w:cs="Arial"/>
                <w:b/>
                <w:bCs/>
                <w:color w:val="000000"/>
                <w:sz w:val="16"/>
                <w:szCs w:val="16"/>
                <w:lang w:eastAsia="en-ZA"/>
              </w:rPr>
            </w:pPr>
          </w:p>
        </w:tc>
      </w:tr>
      <w:tr w:rsidR="00B149C6" w:rsidRPr="005D3782" w:rsidTr="00B2350C">
        <w:trPr>
          <w:trHeight w:val="225"/>
        </w:trPr>
        <w:tc>
          <w:tcPr>
            <w:tcW w:w="4280" w:type="dxa"/>
            <w:tcBorders>
              <w:top w:val="nil"/>
              <w:left w:val="nil"/>
              <w:bottom w:val="nil"/>
              <w:right w:val="nil"/>
            </w:tcBorders>
            <w:shd w:val="clear" w:color="000000" w:fill="F2DDDC"/>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xml:space="preserve">Total assets </w:t>
            </w:r>
          </w:p>
        </w:tc>
        <w:tc>
          <w:tcPr>
            <w:tcW w:w="250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jc w:val="right"/>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94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single" w:sz="4" w:space="0" w:color="auto"/>
              <w:left w:val="single" w:sz="4" w:space="0" w:color="auto"/>
              <w:bottom w:val="nil"/>
              <w:right w:val="single" w:sz="4" w:space="0" w:color="auto"/>
            </w:tcBorders>
            <w:shd w:val="clear" w:color="000000" w:fill="F2DDDC"/>
            <w:noWrap/>
            <w:vAlign w:val="bottom"/>
            <w:hideMark/>
          </w:tcPr>
          <w:p w:rsidR="00B149C6" w:rsidRPr="005D3782" w:rsidRDefault="003F76DE" w:rsidP="00F9650C">
            <w:pPr>
              <w:jc w:val="right"/>
              <w:rPr>
                <w:rFonts w:ascii="Arial" w:hAnsi="Arial" w:cs="Arial"/>
                <w:b/>
                <w:bCs/>
                <w:color w:val="000000"/>
                <w:sz w:val="16"/>
                <w:szCs w:val="16"/>
                <w:lang w:eastAsia="en-ZA"/>
              </w:rPr>
            </w:pPr>
            <w:r>
              <w:rPr>
                <w:rFonts w:ascii="Arial" w:hAnsi="Arial" w:cs="Arial"/>
                <w:b/>
                <w:bCs/>
                <w:color w:val="000000"/>
                <w:sz w:val="16"/>
                <w:szCs w:val="16"/>
                <w:lang w:eastAsia="en-ZA"/>
              </w:rPr>
              <w:t>1 097 980</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b/>
                <w:bCs/>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B149C6" w:rsidRPr="005D3782" w:rsidRDefault="00F9650C" w:rsidP="00F9650C">
            <w:pPr>
              <w:jc w:val="right"/>
              <w:rPr>
                <w:rFonts w:ascii="Arial" w:hAnsi="Arial" w:cs="Arial"/>
                <w:b/>
                <w:bCs/>
                <w:color w:val="000000"/>
                <w:sz w:val="16"/>
                <w:szCs w:val="16"/>
                <w:lang w:eastAsia="en-ZA"/>
              </w:rPr>
            </w:pPr>
            <w:r>
              <w:rPr>
                <w:rFonts w:ascii="Arial" w:hAnsi="Arial" w:cs="Arial"/>
                <w:b/>
                <w:bCs/>
                <w:color w:val="000000"/>
                <w:sz w:val="16"/>
                <w:szCs w:val="16"/>
                <w:lang w:eastAsia="en-ZA"/>
              </w:rPr>
              <w:t>(4 956)</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single" w:sz="4" w:space="0" w:color="auto"/>
              <w:left w:val="single" w:sz="4" w:space="0" w:color="auto"/>
              <w:right w:val="single" w:sz="4" w:space="0" w:color="auto"/>
            </w:tcBorders>
            <w:shd w:val="clear" w:color="auto" w:fill="auto"/>
            <w:noWrap/>
            <w:vAlign w:val="bottom"/>
            <w:hideMark/>
          </w:tcPr>
          <w:p w:rsidR="00B149C6" w:rsidRPr="00F9650C" w:rsidRDefault="00876535" w:rsidP="00B2350C">
            <w:pPr>
              <w:jc w:val="right"/>
              <w:rPr>
                <w:rFonts w:ascii="Arial" w:hAnsi="Arial" w:cs="Arial"/>
                <w:b/>
                <w:bCs/>
                <w:color w:val="000000"/>
                <w:sz w:val="16"/>
                <w:szCs w:val="16"/>
                <w:lang w:eastAsia="en-ZA"/>
              </w:rPr>
            </w:pPr>
            <w:r w:rsidRPr="00F9650C">
              <w:rPr>
                <w:rFonts w:ascii="Arial" w:hAnsi="Arial" w:cs="Arial"/>
                <w:b/>
                <w:bCs/>
                <w:color w:val="000000"/>
                <w:sz w:val="16"/>
                <w:szCs w:val="16"/>
                <w:lang w:eastAsia="en-ZA"/>
              </w:rPr>
              <w:t>1 0</w:t>
            </w:r>
            <w:r w:rsidR="00B64DD6" w:rsidRPr="00F9650C">
              <w:rPr>
                <w:rFonts w:ascii="Arial" w:hAnsi="Arial" w:cs="Arial"/>
                <w:b/>
                <w:bCs/>
                <w:color w:val="000000"/>
                <w:sz w:val="16"/>
                <w:szCs w:val="16"/>
                <w:lang w:eastAsia="en-ZA"/>
              </w:rPr>
              <w:t>93 024</w:t>
            </w:r>
          </w:p>
        </w:tc>
      </w:tr>
      <w:tr w:rsidR="00B149C6" w:rsidRPr="005D3782" w:rsidTr="00F9650C">
        <w:trPr>
          <w:trHeight w:val="80"/>
        </w:trPr>
        <w:tc>
          <w:tcPr>
            <w:tcW w:w="4280" w:type="dxa"/>
            <w:tcBorders>
              <w:top w:val="nil"/>
              <w:left w:val="nil"/>
              <w:bottom w:val="nil"/>
              <w:right w:val="nil"/>
            </w:tcBorders>
            <w:shd w:val="clear" w:color="000000" w:fill="F2DDDC"/>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xml:space="preserve">Total liabilities </w:t>
            </w:r>
          </w:p>
        </w:tc>
        <w:tc>
          <w:tcPr>
            <w:tcW w:w="250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jc w:val="right"/>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nil"/>
              <w:left w:val="single" w:sz="4" w:space="0" w:color="auto"/>
              <w:bottom w:val="single" w:sz="4" w:space="0" w:color="auto"/>
              <w:right w:val="single" w:sz="4" w:space="0" w:color="auto"/>
            </w:tcBorders>
            <w:shd w:val="clear" w:color="000000" w:fill="F2DDDC"/>
            <w:noWrap/>
            <w:vAlign w:val="bottom"/>
            <w:hideMark/>
          </w:tcPr>
          <w:p w:rsidR="00B149C6" w:rsidRPr="005D3782" w:rsidRDefault="003F76DE" w:rsidP="00F9650C">
            <w:pPr>
              <w:jc w:val="right"/>
              <w:rPr>
                <w:rFonts w:ascii="Arial" w:hAnsi="Arial" w:cs="Arial"/>
                <w:color w:val="000000"/>
                <w:sz w:val="16"/>
                <w:szCs w:val="16"/>
                <w:lang w:eastAsia="en-ZA"/>
              </w:rPr>
            </w:pPr>
            <w:r>
              <w:rPr>
                <w:rFonts w:ascii="Arial" w:hAnsi="Arial" w:cs="Arial"/>
                <w:color w:val="000000"/>
                <w:sz w:val="16"/>
                <w:szCs w:val="16"/>
                <w:lang w:eastAsia="en-ZA"/>
              </w:rPr>
              <w:t>1 092 922</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5D3782" w:rsidRDefault="00876535" w:rsidP="00F9650C">
            <w:pPr>
              <w:jc w:val="right"/>
              <w:rPr>
                <w:rFonts w:ascii="Arial" w:hAnsi="Arial" w:cs="Arial"/>
                <w:color w:val="000000"/>
                <w:sz w:val="16"/>
                <w:szCs w:val="16"/>
                <w:lang w:eastAsia="en-ZA"/>
              </w:rPr>
            </w:pPr>
            <w:r>
              <w:rPr>
                <w:rFonts w:ascii="Arial" w:hAnsi="Arial" w:cs="Arial"/>
                <w:color w:val="000000"/>
                <w:sz w:val="16"/>
                <w:szCs w:val="16"/>
                <w:lang w:eastAsia="en-ZA"/>
              </w:rPr>
              <w:t>4 956</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149C6" w:rsidRPr="00F9650C" w:rsidRDefault="00B64DD6" w:rsidP="00876535">
            <w:pPr>
              <w:jc w:val="right"/>
              <w:rPr>
                <w:rFonts w:ascii="Arial" w:hAnsi="Arial" w:cs="Arial"/>
                <w:color w:val="000000"/>
                <w:sz w:val="16"/>
                <w:szCs w:val="16"/>
                <w:lang w:eastAsia="en-ZA"/>
              </w:rPr>
            </w:pPr>
            <w:r w:rsidRPr="00F9650C">
              <w:rPr>
                <w:rFonts w:ascii="Arial" w:hAnsi="Arial" w:cs="Arial"/>
                <w:color w:val="000000"/>
                <w:sz w:val="16"/>
                <w:szCs w:val="16"/>
                <w:lang w:eastAsia="en-ZA"/>
              </w:rPr>
              <w:t>1 087 966</w:t>
            </w:r>
          </w:p>
        </w:tc>
      </w:tr>
      <w:tr w:rsidR="00B149C6" w:rsidRPr="005D3782" w:rsidTr="00B2350C">
        <w:trPr>
          <w:trHeight w:val="240"/>
        </w:trPr>
        <w:tc>
          <w:tcPr>
            <w:tcW w:w="4280" w:type="dxa"/>
            <w:tcBorders>
              <w:top w:val="nil"/>
              <w:left w:val="nil"/>
              <w:bottom w:val="nil"/>
              <w:right w:val="nil"/>
            </w:tcBorders>
            <w:shd w:val="clear" w:color="000000" w:fill="F2DDDC"/>
            <w:noWrap/>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Net assets / (liabilities)</w:t>
            </w:r>
          </w:p>
        </w:tc>
        <w:tc>
          <w:tcPr>
            <w:tcW w:w="2500" w:type="dxa"/>
            <w:tcBorders>
              <w:top w:val="nil"/>
              <w:left w:val="nil"/>
              <w:bottom w:val="nil"/>
              <w:right w:val="nil"/>
            </w:tcBorders>
            <w:shd w:val="clear" w:color="000000" w:fill="F2DDDC"/>
            <w:hideMark/>
          </w:tcPr>
          <w:p w:rsidR="00B149C6" w:rsidRPr="005D3782" w:rsidRDefault="00B149C6" w:rsidP="00B2350C">
            <w:pPr>
              <w:jc w:val="cente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jc w:val="right"/>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noWrap/>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nil"/>
              <w:left w:val="nil"/>
              <w:bottom w:val="double" w:sz="6" w:space="0" w:color="auto"/>
              <w:right w:val="nil"/>
            </w:tcBorders>
            <w:shd w:val="clear" w:color="000000" w:fill="F2DDDC"/>
            <w:noWrap/>
            <w:vAlign w:val="bottom"/>
            <w:hideMark/>
          </w:tcPr>
          <w:p w:rsidR="00B149C6" w:rsidRPr="005D3782" w:rsidRDefault="003F76DE" w:rsidP="00F9650C">
            <w:pPr>
              <w:jc w:val="right"/>
              <w:rPr>
                <w:rFonts w:ascii="Arial" w:hAnsi="Arial" w:cs="Arial"/>
                <w:color w:val="000000"/>
                <w:sz w:val="16"/>
                <w:szCs w:val="16"/>
                <w:lang w:eastAsia="en-ZA"/>
              </w:rPr>
            </w:pPr>
            <w:r>
              <w:rPr>
                <w:rFonts w:ascii="Arial" w:hAnsi="Arial" w:cs="Arial"/>
                <w:color w:val="000000"/>
                <w:sz w:val="16"/>
                <w:szCs w:val="16"/>
                <w:lang w:eastAsia="en-ZA"/>
              </w:rPr>
              <w:t>5 058</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color w:val="000000"/>
                <w:sz w:val="16"/>
                <w:szCs w:val="16"/>
                <w:lang w:eastAsia="en-ZA"/>
              </w:rPr>
            </w:pPr>
          </w:p>
        </w:tc>
        <w:tc>
          <w:tcPr>
            <w:tcW w:w="1960" w:type="dxa"/>
            <w:tcBorders>
              <w:top w:val="nil"/>
              <w:left w:val="nil"/>
              <w:bottom w:val="double" w:sz="6" w:space="0" w:color="auto"/>
              <w:right w:val="nil"/>
            </w:tcBorders>
            <w:shd w:val="clear" w:color="auto" w:fill="auto"/>
            <w:noWrap/>
            <w:vAlign w:val="bottom"/>
            <w:hideMark/>
          </w:tcPr>
          <w:p w:rsidR="00B149C6" w:rsidRPr="005D3782" w:rsidRDefault="00F9650C" w:rsidP="00F9650C">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nil"/>
              <w:left w:val="nil"/>
              <w:bottom w:val="double" w:sz="6" w:space="0" w:color="auto"/>
              <w:right w:val="nil"/>
            </w:tcBorders>
            <w:shd w:val="clear" w:color="auto" w:fill="auto"/>
            <w:noWrap/>
            <w:vAlign w:val="bottom"/>
            <w:hideMark/>
          </w:tcPr>
          <w:p w:rsidR="00B149C6" w:rsidRPr="00F9650C" w:rsidRDefault="00876535" w:rsidP="00876535">
            <w:pPr>
              <w:jc w:val="right"/>
              <w:rPr>
                <w:rFonts w:ascii="Arial" w:hAnsi="Arial" w:cs="Arial"/>
                <w:color w:val="000000"/>
                <w:sz w:val="16"/>
                <w:szCs w:val="16"/>
                <w:lang w:eastAsia="en-ZA"/>
              </w:rPr>
            </w:pPr>
            <w:r w:rsidRPr="00F9650C">
              <w:rPr>
                <w:rFonts w:ascii="Arial" w:hAnsi="Arial" w:cs="Arial"/>
                <w:color w:val="000000"/>
                <w:sz w:val="16"/>
                <w:szCs w:val="16"/>
                <w:lang w:eastAsia="en-ZA"/>
              </w:rPr>
              <w:t>5 058</w:t>
            </w:r>
          </w:p>
        </w:tc>
      </w:tr>
      <w:tr w:rsidR="00B149C6" w:rsidRPr="005D3782" w:rsidTr="00B2350C">
        <w:trPr>
          <w:trHeight w:val="240"/>
        </w:trPr>
        <w:tc>
          <w:tcPr>
            <w:tcW w:w="4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500" w:type="dxa"/>
            <w:tcBorders>
              <w:top w:val="nil"/>
              <w:left w:val="nil"/>
              <w:bottom w:val="nil"/>
              <w:right w:val="nil"/>
            </w:tcBorders>
            <w:shd w:val="clear" w:color="000000" w:fill="F2DDDC"/>
            <w:vAlign w:val="bottom"/>
            <w:hideMark/>
          </w:tcPr>
          <w:p w:rsidR="00B149C6" w:rsidRPr="005D3782" w:rsidRDefault="00B149C6" w:rsidP="00B2350C">
            <w:pPr>
              <w:jc w:val="cente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jc w:val="right"/>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noWrap/>
            <w:vAlign w:val="bottom"/>
            <w:hideMark/>
          </w:tcPr>
          <w:p w:rsidR="00B149C6" w:rsidRPr="005D3782" w:rsidRDefault="00B149C6"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B149C6" w:rsidRPr="005D3782" w:rsidRDefault="00B149C6"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nil"/>
              <w:left w:val="nil"/>
              <w:bottom w:val="nil"/>
              <w:right w:val="nil"/>
            </w:tcBorders>
            <w:shd w:val="clear" w:color="000000" w:fill="F2DDDC"/>
            <w:noWrap/>
            <w:vAlign w:val="bottom"/>
            <w:hideMark/>
          </w:tcPr>
          <w:p w:rsidR="00B149C6" w:rsidRPr="005D3782" w:rsidRDefault="00B149C6" w:rsidP="00F96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jc w:val="right"/>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5D3782" w:rsidRDefault="00B149C6" w:rsidP="00F96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B149C6" w:rsidRPr="005D3782" w:rsidRDefault="00B149C6"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B149C6" w:rsidRPr="00F9650C" w:rsidRDefault="00B149C6" w:rsidP="00B2350C">
            <w:pPr>
              <w:jc w:val="right"/>
              <w:rPr>
                <w:rFonts w:ascii="Arial" w:hAnsi="Arial" w:cs="Arial"/>
                <w:color w:val="000000"/>
                <w:sz w:val="16"/>
                <w:szCs w:val="16"/>
                <w:lang w:eastAsia="en-ZA"/>
              </w:rPr>
            </w:pPr>
          </w:p>
        </w:tc>
      </w:tr>
      <w:tr w:rsidR="00DB7B8B" w:rsidRPr="005D3782" w:rsidTr="00F9650C">
        <w:trPr>
          <w:trHeight w:val="240"/>
        </w:trPr>
        <w:tc>
          <w:tcPr>
            <w:tcW w:w="4280" w:type="dxa"/>
            <w:tcBorders>
              <w:top w:val="nil"/>
              <w:left w:val="nil"/>
              <w:bottom w:val="nil"/>
              <w:right w:val="nil"/>
            </w:tcBorders>
            <w:shd w:val="clear" w:color="000000" w:fill="F2DDDC"/>
            <w:hideMark/>
          </w:tcPr>
          <w:p w:rsidR="00DB7B8B" w:rsidRPr="005D3782" w:rsidRDefault="00DB7B8B" w:rsidP="00B2350C">
            <w:pPr>
              <w:rPr>
                <w:rFonts w:ascii="Arial" w:hAnsi="Arial" w:cs="Arial"/>
                <w:b/>
                <w:bCs/>
                <w:color w:val="000000"/>
                <w:sz w:val="16"/>
                <w:szCs w:val="16"/>
                <w:lang w:eastAsia="en-ZA"/>
              </w:rPr>
            </w:pPr>
            <w:r w:rsidRPr="005D3782">
              <w:rPr>
                <w:rFonts w:ascii="Arial" w:hAnsi="Arial" w:cs="Arial"/>
                <w:b/>
                <w:bCs/>
                <w:color w:val="000000"/>
                <w:sz w:val="16"/>
                <w:szCs w:val="16"/>
                <w:lang w:eastAsia="en-ZA"/>
              </w:rPr>
              <w:t>Accrual-adjusted net assets / (deficit) *</w:t>
            </w:r>
          </w:p>
        </w:tc>
        <w:tc>
          <w:tcPr>
            <w:tcW w:w="2500" w:type="dxa"/>
            <w:tcBorders>
              <w:top w:val="nil"/>
              <w:left w:val="nil"/>
              <w:bottom w:val="nil"/>
              <w:right w:val="nil"/>
            </w:tcBorders>
            <w:shd w:val="clear" w:color="000000" w:fill="F2DDDC"/>
            <w:hideMark/>
          </w:tcPr>
          <w:p w:rsidR="00DB7B8B" w:rsidRPr="005D3782" w:rsidRDefault="00DB7B8B"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 </w:t>
            </w:r>
          </w:p>
        </w:tc>
        <w:tc>
          <w:tcPr>
            <w:tcW w:w="280" w:type="dxa"/>
            <w:tcBorders>
              <w:top w:val="nil"/>
              <w:left w:val="nil"/>
              <w:bottom w:val="nil"/>
              <w:right w:val="nil"/>
            </w:tcBorders>
            <w:shd w:val="clear" w:color="000000" w:fill="F2DDDC"/>
            <w:noWrap/>
            <w:vAlign w:val="bottom"/>
            <w:hideMark/>
          </w:tcPr>
          <w:p w:rsidR="00DB7B8B" w:rsidRPr="005D3782" w:rsidRDefault="00DB7B8B" w:rsidP="00B2350C">
            <w:pPr>
              <w:jc w:val="right"/>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940" w:type="dxa"/>
            <w:tcBorders>
              <w:top w:val="nil"/>
              <w:left w:val="nil"/>
              <w:bottom w:val="nil"/>
              <w:right w:val="nil"/>
            </w:tcBorders>
            <w:shd w:val="clear" w:color="000000" w:fill="F2DDDC"/>
            <w:hideMark/>
          </w:tcPr>
          <w:p w:rsidR="00DB7B8B" w:rsidRPr="005D3782" w:rsidRDefault="00DB7B8B"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5.iii</w:t>
            </w:r>
          </w:p>
        </w:tc>
        <w:tc>
          <w:tcPr>
            <w:tcW w:w="280" w:type="dxa"/>
            <w:tcBorders>
              <w:top w:val="nil"/>
              <w:left w:val="nil"/>
              <w:bottom w:val="nil"/>
              <w:right w:val="nil"/>
            </w:tcBorders>
            <w:shd w:val="clear" w:color="000000" w:fill="F2DDDC"/>
            <w:noWrap/>
            <w:vAlign w:val="bottom"/>
            <w:hideMark/>
          </w:tcPr>
          <w:p w:rsidR="00DB7B8B" w:rsidRPr="005D3782" w:rsidRDefault="00DB7B8B" w:rsidP="00B2350C">
            <w:pPr>
              <w:rPr>
                <w:rFonts w:ascii="Arial" w:hAnsi="Arial" w:cs="Arial"/>
                <w:color w:val="000000"/>
                <w:sz w:val="16"/>
                <w:szCs w:val="16"/>
                <w:lang w:eastAsia="en-ZA"/>
              </w:rPr>
            </w:pPr>
            <w:r w:rsidRPr="005D3782">
              <w:rPr>
                <w:rFonts w:ascii="Arial" w:hAnsi="Arial" w:cs="Arial"/>
                <w:color w:val="000000"/>
                <w:sz w:val="16"/>
                <w:szCs w:val="16"/>
                <w:lang w:eastAsia="en-ZA"/>
              </w:rPr>
              <w:t> </w:t>
            </w:r>
          </w:p>
        </w:tc>
        <w:tc>
          <w:tcPr>
            <w:tcW w:w="1960" w:type="dxa"/>
            <w:tcBorders>
              <w:top w:val="single" w:sz="4" w:space="0" w:color="auto"/>
              <w:left w:val="nil"/>
              <w:bottom w:val="double" w:sz="6" w:space="0" w:color="auto"/>
              <w:right w:val="nil"/>
            </w:tcBorders>
            <w:shd w:val="clear" w:color="000000" w:fill="F2DDDC"/>
            <w:noWrap/>
            <w:vAlign w:val="bottom"/>
            <w:hideMark/>
          </w:tcPr>
          <w:p w:rsidR="00DB7B8B" w:rsidRPr="00DB7B8B" w:rsidRDefault="00DB7B8B" w:rsidP="00B323C1">
            <w:pPr>
              <w:jc w:val="right"/>
              <w:rPr>
                <w:rFonts w:ascii="Arial" w:hAnsi="Arial" w:cs="Arial"/>
                <w:color w:val="000000"/>
                <w:sz w:val="16"/>
                <w:szCs w:val="16"/>
                <w:lang w:eastAsia="en-ZA"/>
              </w:rPr>
            </w:pPr>
            <w:r w:rsidRPr="00DB7B8B">
              <w:rPr>
                <w:rFonts w:ascii="Arial" w:hAnsi="Arial" w:cs="Arial"/>
                <w:color w:val="000000"/>
                <w:sz w:val="16"/>
                <w:szCs w:val="16"/>
                <w:lang w:eastAsia="en-ZA"/>
              </w:rPr>
              <w:t>3 966 896</w:t>
            </w:r>
          </w:p>
        </w:tc>
        <w:tc>
          <w:tcPr>
            <w:tcW w:w="280" w:type="dxa"/>
            <w:tcBorders>
              <w:top w:val="nil"/>
              <w:left w:val="nil"/>
              <w:bottom w:val="nil"/>
              <w:right w:val="nil"/>
            </w:tcBorders>
            <w:shd w:val="clear" w:color="auto" w:fill="auto"/>
            <w:noWrap/>
            <w:vAlign w:val="bottom"/>
            <w:hideMark/>
          </w:tcPr>
          <w:p w:rsidR="00DB7B8B" w:rsidRPr="005D3782" w:rsidRDefault="00DB7B8B" w:rsidP="00B2350C">
            <w:pPr>
              <w:jc w:val="right"/>
              <w:rPr>
                <w:rFonts w:ascii="Arial" w:hAnsi="Arial" w:cs="Arial"/>
                <w:color w:val="000000"/>
                <w:sz w:val="16"/>
                <w:szCs w:val="16"/>
                <w:lang w:eastAsia="en-ZA"/>
              </w:rPr>
            </w:pPr>
          </w:p>
        </w:tc>
        <w:tc>
          <w:tcPr>
            <w:tcW w:w="1960" w:type="dxa"/>
            <w:tcBorders>
              <w:top w:val="single" w:sz="4" w:space="0" w:color="auto"/>
              <w:left w:val="nil"/>
              <w:bottom w:val="double" w:sz="6" w:space="0" w:color="auto"/>
              <w:right w:val="nil"/>
            </w:tcBorders>
            <w:shd w:val="clear" w:color="auto" w:fill="auto"/>
            <w:noWrap/>
            <w:vAlign w:val="bottom"/>
            <w:hideMark/>
          </w:tcPr>
          <w:p w:rsidR="00DB7B8B" w:rsidRPr="005D3782" w:rsidRDefault="00DB7B8B" w:rsidP="00B323C1">
            <w:pPr>
              <w:jc w:val="right"/>
              <w:rPr>
                <w:rFonts w:ascii="Arial" w:hAnsi="Arial" w:cs="Arial"/>
                <w:color w:val="000000"/>
                <w:sz w:val="16"/>
                <w:szCs w:val="16"/>
                <w:lang w:eastAsia="en-ZA"/>
              </w:rPr>
            </w:pPr>
            <w:r>
              <w:rPr>
                <w:rFonts w:ascii="Arial" w:hAnsi="Arial" w:cs="Arial"/>
                <w:color w:val="000000"/>
                <w:sz w:val="16"/>
                <w:szCs w:val="16"/>
                <w:lang w:eastAsia="en-ZA"/>
              </w:rPr>
              <w:t>(12 656)</w:t>
            </w:r>
          </w:p>
        </w:tc>
        <w:tc>
          <w:tcPr>
            <w:tcW w:w="280" w:type="dxa"/>
            <w:tcBorders>
              <w:top w:val="nil"/>
              <w:left w:val="nil"/>
              <w:bottom w:val="nil"/>
              <w:right w:val="nil"/>
            </w:tcBorders>
            <w:shd w:val="clear" w:color="auto" w:fill="auto"/>
            <w:noWrap/>
            <w:vAlign w:val="bottom"/>
            <w:hideMark/>
          </w:tcPr>
          <w:p w:rsidR="00DB7B8B" w:rsidRPr="005D3782" w:rsidRDefault="00DB7B8B" w:rsidP="00B2350C">
            <w:pPr>
              <w:rPr>
                <w:rFonts w:ascii="Arial" w:hAnsi="Arial" w:cs="Arial"/>
                <w:color w:val="000000"/>
                <w:sz w:val="16"/>
                <w:szCs w:val="16"/>
                <w:lang w:eastAsia="en-ZA"/>
              </w:rPr>
            </w:pPr>
          </w:p>
        </w:tc>
        <w:tc>
          <w:tcPr>
            <w:tcW w:w="1960" w:type="dxa"/>
            <w:tcBorders>
              <w:top w:val="single" w:sz="4" w:space="0" w:color="auto"/>
              <w:left w:val="nil"/>
              <w:bottom w:val="double" w:sz="6" w:space="0" w:color="auto"/>
              <w:right w:val="nil"/>
            </w:tcBorders>
            <w:shd w:val="clear" w:color="auto" w:fill="auto"/>
            <w:noWrap/>
            <w:vAlign w:val="bottom"/>
            <w:hideMark/>
          </w:tcPr>
          <w:p w:rsidR="00DB7B8B" w:rsidRPr="00F9650C" w:rsidRDefault="00DB7B8B" w:rsidP="00166FDF">
            <w:pPr>
              <w:jc w:val="right"/>
              <w:rPr>
                <w:rFonts w:ascii="Arial" w:hAnsi="Arial" w:cs="Arial"/>
                <w:b/>
                <w:bCs/>
                <w:color w:val="000000"/>
                <w:sz w:val="16"/>
                <w:szCs w:val="16"/>
                <w:lang w:eastAsia="en-ZA"/>
              </w:rPr>
            </w:pPr>
            <w:r w:rsidRPr="00F9650C">
              <w:rPr>
                <w:rFonts w:ascii="Arial" w:hAnsi="Arial" w:cs="Arial"/>
                <w:b/>
                <w:bCs/>
                <w:color w:val="000000"/>
                <w:sz w:val="16"/>
                <w:szCs w:val="16"/>
                <w:lang w:eastAsia="en-ZA"/>
              </w:rPr>
              <w:t>3 954 240</w:t>
            </w:r>
          </w:p>
        </w:tc>
      </w:tr>
      <w:tr w:rsidR="00DB7B8B" w:rsidRPr="005D3782" w:rsidTr="00B2350C">
        <w:trPr>
          <w:trHeight w:val="240"/>
        </w:trPr>
        <w:tc>
          <w:tcPr>
            <w:tcW w:w="4280" w:type="dxa"/>
            <w:tcBorders>
              <w:top w:val="nil"/>
              <w:left w:val="nil"/>
              <w:bottom w:val="nil"/>
              <w:right w:val="nil"/>
            </w:tcBorders>
            <w:shd w:val="clear" w:color="auto" w:fill="auto"/>
            <w:hideMark/>
          </w:tcPr>
          <w:p w:rsidR="00DB7B8B" w:rsidRPr="005D3782" w:rsidRDefault="00DB7B8B" w:rsidP="00B2350C">
            <w:pPr>
              <w:rPr>
                <w:rFonts w:ascii="Arial" w:hAnsi="Arial" w:cs="Arial"/>
                <w:color w:val="000000"/>
                <w:sz w:val="16"/>
                <w:szCs w:val="16"/>
                <w:lang w:eastAsia="en-ZA"/>
              </w:rPr>
            </w:pPr>
          </w:p>
        </w:tc>
        <w:tc>
          <w:tcPr>
            <w:tcW w:w="2500" w:type="dxa"/>
            <w:tcBorders>
              <w:top w:val="nil"/>
              <w:left w:val="nil"/>
              <w:bottom w:val="nil"/>
              <w:right w:val="nil"/>
            </w:tcBorders>
            <w:shd w:val="clear" w:color="auto" w:fill="auto"/>
            <w:hideMark/>
          </w:tcPr>
          <w:p w:rsidR="00DB7B8B" w:rsidRPr="005D3782" w:rsidRDefault="00DB7B8B"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B7B8B" w:rsidRPr="005D3782" w:rsidRDefault="00DB7B8B"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DB7B8B" w:rsidRPr="005D3782" w:rsidRDefault="00DB7B8B"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B7B8B" w:rsidRPr="005D3782" w:rsidRDefault="00DB7B8B"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B7B8B" w:rsidRPr="005D3782" w:rsidRDefault="00DB7B8B" w:rsidP="00F96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B7B8B" w:rsidRPr="005D3782" w:rsidRDefault="00DB7B8B" w:rsidP="00B2350C">
            <w:pPr>
              <w:jc w:val="right"/>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B7B8B" w:rsidRPr="005D3782" w:rsidRDefault="00DB7B8B" w:rsidP="00F9650C">
            <w:pPr>
              <w:jc w:val="right"/>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vAlign w:val="bottom"/>
            <w:hideMark/>
          </w:tcPr>
          <w:p w:rsidR="00DB7B8B" w:rsidRPr="005D3782" w:rsidRDefault="00DB7B8B" w:rsidP="00B2350C">
            <w:pPr>
              <w:rPr>
                <w:rFonts w:ascii="Arial" w:hAnsi="Arial" w:cs="Arial"/>
                <w:color w:val="000000"/>
                <w:sz w:val="16"/>
                <w:szCs w:val="16"/>
                <w:lang w:eastAsia="en-ZA"/>
              </w:rPr>
            </w:pPr>
          </w:p>
        </w:tc>
        <w:tc>
          <w:tcPr>
            <w:tcW w:w="1960" w:type="dxa"/>
            <w:tcBorders>
              <w:top w:val="nil"/>
              <w:left w:val="nil"/>
              <w:bottom w:val="nil"/>
              <w:right w:val="nil"/>
            </w:tcBorders>
            <w:shd w:val="clear" w:color="auto" w:fill="auto"/>
            <w:noWrap/>
            <w:vAlign w:val="bottom"/>
            <w:hideMark/>
          </w:tcPr>
          <w:p w:rsidR="00DB7B8B" w:rsidRPr="00F9650C" w:rsidRDefault="00DB7B8B" w:rsidP="00B2350C">
            <w:pPr>
              <w:jc w:val="right"/>
              <w:rPr>
                <w:rFonts w:ascii="Arial" w:hAnsi="Arial" w:cs="Arial"/>
                <w:color w:val="000000"/>
                <w:sz w:val="16"/>
                <w:szCs w:val="16"/>
                <w:lang w:eastAsia="en-ZA"/>
              </w:rPr>
            </w:pPr>
          </w:p>
        </w:tc>
      </w:tr>
      <w:tr w:rsidR="00DB7B8B" w:rsidRPr="005D3782" w:rsidTr="00B2350C">
        <w:trPr>
          <w:trHeight w:val="225"/>
        </w:trPr>
        <w:tc>
          <w:tcPr>
            <w:tcW w:w="4280" w:type="dxa"/>
            <w:tcBorders>
              <w:top w:val="nil"/>
              <w:left w:val="nil"/>
              <w:bottom w:val="nil"/>
              <w:right w:val="nil"/>
            </w:tcBorders>
            <w:shd w:val="clear" w:color="auto" w:fill="auto"/>
            <w:hideMark/>
          </w:tcPr>
          <w:p w:rsidR="00DB7B8B" w:rsidRPr="005D3782" w:rsidRDefault="00DB7B8B" w:rsidP="00B2350C">
            <w:pPr>
              <w:rPr>
                <w:rFonts w:ascii="Arial" w:hAnsi="Arial" w:cs="Arial"/>
                <w:color w:val="000000"/>
                <w:sz w:val="16"/>
                <w:szCs w:val="16"/>
                <w:lang w:eastAsia="en-ZA"/>
              </w:rPr>
            </w:pPr>
            <w:r w:rsidRPr="005D3782">
              <w:rPr>
                <w:rFonts w:ascii="Arial" w:hAnsi="Arial" w:cs="Arial"/>
                <w:color w:val="000000"/>
                <w:sz w:val="16"/>
                <w:szCs w:val="16"/>
                <w:lang w:eastAsia="en-ZA"/>
              </w:rPr>
              <w:t>Cash and cash equivalents / (Bank overdraft)</w:t>
            </w:r>
          </w:p>
        </w:tc>
        <w:tc>
          <w:tcPr>
            <w:tcW w:w="2500" w:type="dxa"/>
            <w:tcBorders>
              <w:top w:val="nil"/>
              <w:left w:val="nil"/>
              <w:bottom w:val="nil"/>
              <w:right w:val="nil"/>
            </w:tcBorders>
            <w:shd w:val="clear" w:color="auto" w:fill="auto"/>
            <w:hideMark/>
          </w:tcPr>
          <w:p w:rsidR="00DB7B8B" w:rsidRPr="005D3782" w:rsidRDefault="00DB7B8B"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DB7B8B" w:rsidRPr="005D3782" w:rsidRDefault="00DB7B8B"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DB7B8B" w:rsidRPr="005D3782" w:rsidRDefault="00DB7B8B"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5.iv</w:t>
            </w:r>
          </w:p>
        </w:tc>
        <w:tc>
          <w:tcPr>
            <w:tcW w:w="280" w:type="dxa"/>
            <w:tcBorders>
              <w:top w:val="nil"/>
              <w:left w:val="nil"/>
              <w:bottom w:val="nil"/>
              <w:right w:val="nil"/>
            </w:tcBorders>
            <w:shd w:val="clear" w:color="auto" w:fill="auto"/>
            <w:hideMark/>
          </w:tcPr>
          <w:p w:rsidR="00DB7B8B" w:rsidRPr="005D3782" w:rsidRDefault="00DB7B8B" w:rsidP="00B2350C">
            <w:pPr>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DB7B8B" w:rsidRPr="005D3782" w:rsidRDefault="00DB7B8B" w:rsidP="00F9650C">
            <w:pPr>
              <w:jc w:val="right"/>
              <w:rPr>
                <w:rFonts w:ascii="Arial" w:hAnsi="Arial" w:cs="Arial"/>
                <w:b/>
                <w:bCs/>
                <w:color w:val="000000"/>
                <w:sz w:val="16"/>
                <w:szCs w:val="16"/>
                <w:lang w:eastAsia="en-ZA"/>
              </w:rPr>
            </w:pPr>
            <w:r>
              <w:rPr>
                <w:rFonts w:ascii="Arial" w:hAnsi="Arial" w:cs="Arial"/>
                <w:b/>
                <w:bCs/>
                <w:color w:val="000000"/>
                <w:sz w:val="16"/>
                <w:szCs w:val="16"/>
                <w:lang w:eastAsia="en-ZA"/>
              </w:rPr>
              <w:t>825 604</w:t>
            </w:r>
          </w:p>
        </w:tc>
        <w:tc>
          <w:tcPr>
            <w:tcW w:w="280" w:type="dxa"/>
            <w:tcBorders>
              <w:top w:val="nil"/>
              <w:left w:val="nil"/>
              <w:bottom w:val="nil"/>
              <w:right w:val="nil"/>
            </w:tcBorders>
            <w:shd w:val="clear" w:color="auto" w:fill="auto"/>
            <w:noWrap/>
            <w:hideMark/>
          </w:tcPr>
          <w:p w:rsidR="00DB7B8B" w:rsidRPr="005D3782" w:rsidRDefault="00DB7B8B" w:rsidP="00B2350C">
            <w:pPr>
              <w:jc w:val="right"/>
              <w:rPr>
                <w:rFonts w:ascii="Arial" w:hAnsi="Arial" w:cs="Arial"/>
                <w:color w:val="000000"/>
                <w:sz w:val="16"/>
                <w:szCs w:val="16"/>
                <w:lang w:eastAsia="en-ZA"/>
              </w:rPr>
            </w:pPr>
          </w:p>
        </w:tc>
        <w:tc>
          <w:tcPr>
            <w:tcW w:w="1960" w:type="dxa"/>
            <w:tcBorders>
              <w:top w:val="single" w:sz="4" w:space="0" w:color="auto"/>
              <w:left w:val="single" w:sz="4" w:space="0" w:color="auto"/>
              <w:bottom w:val="nil"/>
              <w:right w:val="single" w:sz="4" w:space="0" w:color="auto"/>
            </w:tcBorders>
            <w:shd w:val="clear" w:color="auto" w:fill="auto"/>
            <w:noWrap/>
            <w:vAlign w:val="bottom"/>
            <w:hideMark/>
          </w:tcPr>
          <w:p w:rsidR="00DB7B8B" w:rsidRPr="005D3782" w:rsidRDefault="00DB7B8B" w:rsidP="00F9650C">
            <w:pPr>
              <w:jc w:val="right"/>
              <w:rPr>
                <w:rFonts w:ascii="Arial" w:hAnsi="Arial" w:cs="Arial"/>
                <w:b/>
                <w:bCs/>
                <w:color w:val="000000"/>
                <w:sz w:val="16"/>
                <w:szCs w:val="16"/>
                <w:lang w:eastAsia="en-ZA"/>
              </w:rPr>
            </w:pPr>
            <w:r>
              <w:rPr>
                <w:rFonts w:ascii="Arial" w:hAnsi="Arial" w:cs="Arial"/>
                <w:b/>
                <w:bCs/>
                <w:color w:val="000000"/>
                <w:sz w:val="16"/>
                <w:szCs w:val="16"/>
                <w:lang w:eastAsia="en-ZA"/>
              </w:rPr>
              <w:t>(1)</w:t>
            </w:r>
          </w:p>
        </w:tc>
        <w:tc>
          <w:tcPr>
            <w:tcW w:w="280" w:type="dxa"/>
            <w:tcBorders>
              <w:top w:val="nil"/>
              <w:left w:val="nil"/>
              <w:bottom w:val="nil"/>
              <w:right w:val="nil"/>
            </w:tcBorders>
            <w:shd w:val="clear" w:color="auto" w:fill="auto"/>
            <w:noWrap/>
            <w:vAlign w:val="bottom"/>
            <w:hideMark/>
          </w:tcPr>
          <w:p w:rsidR="00DB7B8B" w:rsidRPr="005D3782" w:rsidRDefault="00DB7B8B" w:rsidP="00B2350C">
            <w:pPr>
              <w:rPr>
                <w:rFonts w:ascii="Arial" w:hAnsi="Arial" w:cs="Arial"/>
                <w:color w:val="000000"/>
                <w:sz w:val="16"/>
                <w:szCs w:val="16"/>
                <w:lang w:eastAsia="en-ZA"/>
              </w:rPr>
            </w:pPr>
          </w:p>
        </w:tc>
        <w:tc>
          <w:tcPr>
            <w:tcW w:w="1960" w:type="dxa"/>
            <w:tcBorders>
              <w:top w:val="single" w:sz="4" w:space="0" w:color="auto"/>
              <w:left w:val="single" w:sz="4" w:space="0" w:color="auto"/>
              <w:right w:val="single" w:sz="4" w:space="0" w:color="auto"/>
            </w:tcBorders>
            <w:shd w:val="clear" w:color="auto" w:fill="auto"/>
            <w:noWrap/>
            <w:vAlign w:val="bottom"/>
            <w:hideMark/>
          </w:tcPr>
          <w:p w:rsidR="00DB7B8B" w:rsidRPr="00F9650C" w:rsidRDefault="00DB7B8B" w:rsidP="00457BAD">
            <w:pPr>
              <w:jc w:val="right"/>
              <w:rPr>
                <w:rFonts w:ascii="Arial" w:hAnsi="Arial" w:cs="Arial"/>
                <w:color w:val="000000"/>
                <w:sz w:val="16"/>
                <w:szCs w:val="16"/>
                <w:lang w:eastAsia="en-ZA"/>
              </w:rPr>
            </w:pPr>
            <w:r w:rsidRPr="00F9650C">
              <w:rPr>
                <w:rFonts w:ascii="Arial" w:hAnsi="Arial" w:cs="Arial"/>
                <w:color w:val="000000"/>
                <w:sz w:val="16"/>
                <w:szCs w:val="16"/>
                <w:lang w:eastAsia="en-ZA"/>
              </w:rPr>
              <w:t>825 603</w:t>
            </w:r>
          </w:p>
        </w:tc>
      </w:tr>
      <w:tr w:rsidR="00DB7B8B" w:rsidRPr="005D3782" w:rsidTr="00F9650C">
        <w:trPr>
          <w:trHeight w:val="80"/>
        </w:trPr>
        <w:tc>
          <w:tcPr>
            <w:tcW w:w="4280" w:type="dxa"/>
            <w:tcBorders>
              <w:top w:val="nil"/>
              <w:left w:val="nil"/>
              <w:bottom w:val="nil"/>
              <w:right w:val="nil"/>
            </w:tcBorders>
            <w:shd w:val="clear" w:color="auto" w:fill="auto"/>
            <w:hideMark/>
          </w:tcPr>
          <w:p w:rsidR="00DB7B8B" w:rsidRPr="005D3782" w:rsidRDefault="00DB7B8B" w:rsidP="00B2350C">
            <w:pPr>
              <w:rPr>
                <w:rFonts w:ascii="Arial" w:hAnsi="Arial" w:cs="Arial"/>
                <w:color w:val="000000"/>
                <w:sz w:val="16"/>
                <w:szCs w:val="16"/>
                <w:lang w:eastAsia="en-ZA"/>
              </w:rPr>
            </w:pPr>
            <w:r w:rsidRPr="005D3782">
              <w:rPr>
                <w:rFonts w:ascii="Arial" w:hAnsi="Arial" w:cs="Arial"/>
                <w:color w:val="000000"/>
                <w:sz w:val="16"/>
                <w:szCs w:val="16"/>
                <w:lang w:eastAsia="en-ZA"/>
              </w:rPr>
              <w:t>Unspent portion of conditional grants</w:t>
            </w:r>
          </w:p>
        </w:tc>
        <w:tc>
          <w:tcPr>
            <w:tcW w:w="2500" w:type="dxa"/>
            <w:tcBorders>
              <w:top w:val="nil"/>
              <w:left w:val="nil"/>
              <w:bottom w:val="nil"/>
              <w:right w:val="nil"/>
            </w:tcBorders>
            <w:shd w:val="clear" w:color="auto" w:fill="auto"/>
            <w:hideMark/>
          </w:tcPr>
          <w:p w:rsidR="00DB7B8B" w:rsidRPr="005D3782" w:rsidRDefault="00DB7B8B" w:rsidP="00B2350C">
            <w:pPr>
              <w:jc w:val="center"/>
              <w:rPr>
                <w:rFonts w:ascii="Arial" w:hAnsi="Arial" w:cs="Arial"/>
                <w:color w:val="000000"/>
                <w:sz w:val="16"/>
                <w:szCs w:val="16"/>
                <w:lang w:eastAsia="en-ZA"/>
              </w:rPr>
            </w:pPr>
          </w:p>
        </w:tc>
        <w:tc>
          <w:tcPr>
            <w:tcW w:w="280" w:type="dxa"/>
            <w:tcBorders>
              <w:top w:val="nil"/>
              <w:left w:val="nil"/>
              <w:bottom w:val="nil"/>
              <w:right w:val="nil"/>
            </w:tcBorders>
            <w:shd w:val="clear" w:color="auto" w:fill="auto"/>
            <w:noWrap/>
            <w:hideMark/>
          </w:tcPr>
          <w:p w:rsidR="00DB7B8B" w:rsidRPr="005D3782" w:rsidRDefault="00DB7B8B"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DB7B8B" w:rsidRPr="005D3782" w:rsidRDefault="00DB7B8B"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hideMark/>
          </w:tcPr>
          <w:p w:rsidR="00DB7B8B" w:rsidRPr="005D3782" w:rsidRDefault="00DB7B8B"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DB7B8B" w:rsidRPr="007670AF" w:rsidRDefault="00DB7B8B" w:rsidP="00F9650C">
            <w:pPr>
              <w:jc w:val="right"/>
              <w:rPr>
                <w:rFonts w:ascii="Arial" w:hAnsi="Arial" w:cs="Arial"/>
                <w:b/>
                <w:color w:val="000000"/>
                <w:sz w:val="16"/>
                <w:szCs w:val="16"/>
                <w:lang w:eastAsia="en-ZA"/>
              </w:rPr>
            </w:pPr>
            <w:r>
              <w:rPr>
                <w:rFonts w:ascii="Arial" w:hAnsi="Arial" w:cs="Arial"/>
                <w:b/>
                <w:color w:val="000000"/>
                <w:sz w:val="16"/>
                <w:szCs w:val="16"/>
                <w:lang w:eastAsia="en-ZA"/>
              </w:rPr>
              <w:t>-</w:t>
            </w:r>
          </w:p>
        </w:tc>
        <w:tc>
          <w:tcPr>
            <w:tcW w:w="280" w:type="dxa"/>
            <w:tcBorders>
              <w:top w:val="nil"/>
              <w:left w:val="nil"/>
              <w:bottom w:val="nil"/>
              <w:right w:val="nil"/>
            </w:tcBorders>
            <w:shd w:val="clear" w:color="auto" w:fill="auto"/>
            <w:noWrap/>
            <w:hideMark/>
          </w:tcPr>
          <w:p w:rsidR="00DB7B8B" w:rsidRPr="005D3782" w:rsidRDefault="00DB7B8B" w:rsidP="00B2350C">
            <w:pPr>
              <w:jc w:val="right"/>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DB7B8B" w:rsidRPr="005D3782" w:rsidRDefault="00DB7B8B" w:rsidP="00F9650C">
            <w:pPr>
              <w:jc w:val="right"/>
              <w:rPr>
                <w:rFonts w:ascii="Arial" w:hAnsi="Arial" w:cs="Arial"/>
                <w:color w:val="000000"/>
                <w:sz w:val="16"/>
                <w:szCs w:val="16"/>
                <w:lang w:eastAsia="en-ZA"/>
              </w:rPr>
            </w:pPr>
            <w:r w:rsidRPr="005D3782">
              <w:rPr>
                <w:rFonts w:ascii="Arial" w:hAnsi="Arial" w:cs="Arial"/>
                <w:color w:val="000000"/>
                <w:sz w:val="16"/>
                <w:szCs w:val="16"/>
                <w:lang w:eastAsia="en-ZA"/>
              </w:rPr>
              <w:t> </w:t>
            </w: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DB7B8B" w:rsidRPr="005D3782" w:rsidRDefault="00DB7B8B" w:rsidP="00B2350C">
            <w:pPr>
              <w:rPr>
                <w:rFonts w:ascii="Arial" w:hAnsi="Arial" w:cs="Arial"/>
                <w:color w:val="000000"/>
                <w:sz w:val="16"/>
                <w:szCs w:val="16"/>
                <w:lang w:eastAsia="en-ZA"/>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DB7B8B" w:rsidRPr="00F9650C" w:rsidRDefault="00DB7B8B" w:rsidP="00457BAD">
            <w:pPr>
              <w:jc w:val="right"/>
              <w:rPr>
                <w:rFonts w:ascii="Arial" w:hAnsi="Arial" w:cs="Arial"/>
                <w:color w:val="000000"/>
                <w:sz w:val="16"/>
                <w:szCs w:val="16"/>
                <w:lang w:eastAsia="en-ZA"/>
              </w:rPr>
            </w:pPr>
            <w:r w:rsidRPr="00F9650C">
              <w:rPr>
                <w:rFonts w:ascii="Arial" w:hAnsi="Arial" w:cs="Arial"/>
                <w:color w:val="000000"/>
                <w:sz w:val="16"/>
                <w:szCs w:val="16"/>
                <w:lang w:eastAsia="en-ZA"/>
              </w:rPr>
              <w:t>-</w:t>
            </w:r>
          </w:p>
        </w:tc>
      </w:tr>
      <w:tr w:rsidR="00DB7B8B" w:rsidRPr="005D3782" w:rsidTr="00F9650C">
        <w:trPr>
          <w:trHeight w:val="169"/>
        </w:trPr>
        <w:tc>
          <w:tcPr>
            <w:tcW w:w="4280" w:type="dxa"/>
            <w:tcBorders>
              <w:top w:val="nil"/>
              <w:left w:val="nil"/>
              <w:bottom w:val="nil"/>
              <w:right w:val="nil"/>
            </w:tcBorders>
            <w:shd w:val="clear" w:color="auto" w:fill="auto"/>
            <w:hideMark/>
          </w:tcPr>
          <w:p w:rsidR="00DB7B8B" w:rsidRPr="005D3782" w:rsidRDefault="00DB7B8B" w:rsidP="00B2350C">
            <w:pPr>
              <w:rPr>
                <w:rFonts w:ascii="Arial" w:hAnsi="Arial" w:cs="Arial"/>
                <w:b/>
                <w:bCs/>
                <w:color w:val="000000"/>
                <w:sz w:val="16"/>
                <w:szCs w:val="16"/>
                <w:lang w:eastAsia="en-ZA"/>
              </w:rPr>
            </w:pPr>
            <w:r w:rsidRPr="005D3782">
              <w:rPr>
                <w:rFonts w:ascii="Arial" w:hAnsi="Arial" w:cs="Arial"/>
                <w:b/>
                <w:bCs/>
                <w:color w:val="000000"/>
                <w:sz w:val="16"/>
                <w:szCs w:val="16"/>
                <w:lang w:eastAsia="en-ZA"/>
              </w:rPr>
              <w:t>Portion of conditional grants not covered by cash and cash equivalents</w:t>
            </w:r>
          </w:p>
        </w:tc>
        <w:tc>
          <w:tcPr>
            <w:tcW w:w="2500" w:type="dxa"/>
            <w:tcBorders>
              <w:top w:val="nil"/>
              <w:left w:val="nil"/>
              <w:bottom w:val="nil"/>
              <w:right w:val="nil"/>
            </w:tcBorders>
            <w:shd w:val="clear" w:color="auto" w:fill="auto"/>
            <w:hideMark/>
          </w:tcPr>
          <w:p w:rsidR="00DB7B8B" w:rsidRPr="005D3782" w:rsidRDefault="00DB7B8B" w:rsidP="00B2350C">
            <w:pPr>
              <w:jc w:val="center"/>
              <w:rPr>
                <w:rFonts w:ascii="Arial" w:hAnsi="Arial" w:cs="Arial"/>
                <w:b/>
                <w:bCs/>
                <w:color w:val="000000"/>
                <w:sz w:val="16"/>
                <w:szCs w:val="16"/>
                <w:lang w:eastAsia="en-ZA"/>
              </w:rPr>
            </w:pPr>
          </w:p>
        </w:tc>
        <w:tc>
          <w:tcPr>
            <w:tcW w:w="280" w:type="dxa"/>
            <w:tcBorders>
              <w:top w:val="nil"/>
              <w:left w:val="nil"/>
              <w:bottom w:val="nil"/>
              <w:right w:val="nil"/>
            </w:tcBorders>
            <w:shd w:val="clear" w:color="auto" w:fill="auto"/>
            <w:noWrap/>
            <w:hideMark/>
          </w:tcPr>
          <w:p w:rsidR="00DB7B8B" w:rsidRPr="005D3782" w:rsidRDefault="00DB7B8B" w:rsidP="00B2350C">
            <w:pPr>
              <w:jc w:val="right"/>
              <w:rPr>
                <w:rFonts w:ascii="Arial" w:hAnsi="Arial" w:cs="Arial"/>
                <w:color w:val="000000"/>
                <w:sz w:val="16"/>
                <w:szCs w:val="16"/>
                <w:lang w:eastAsia="en-ZA"/>
              </w:rPr>
            </w:pPr>
          </w:p>
        </w:tc>
        <w:tc>
          <w:tcPr>
            <w:tcW w:w="940" w:type="dxa"/>
            <w:tcBorders>
              <w:top w:val="nil"/>
              <w:left w:val="nil"/>
              <w:bottom w:val="nil"/>
              <w:right w:val="nil"/>
            </w:tcBorders>
            <w:shd w:val="clear" w:color="auto" w:fill="auto"/>
            <w:hideMark/>
          </w:tcPr>
          <w:p w:rsidR="00DB7B8B" w:rsidRPr="005D3782" w:rsidRDefault="00DB7B8B" w:rsidP="00B2350C">
            <w:pPr>
              <w:jc w:val="center"/>
              <w:rPr>
                <w:rFonts w:ascii="Arial" w:hAnsi="Arial" w:cs="Arial"/>
                <w:b/>
                <w:bCs/>
                <w:color w:val="000000"/>
                <w:sz w:val="16"/>
                <w:szCs w:val="16"/>
                <w:lang w:eastAsia="en-ZA"/>
              </w:rPr>
            </w:pPr>
            <w:r w:rsidRPr="005D3782">
              <w:rPr>
                <w:rFonts w:ascii="Arial" w:hAnsi="Arial" w:cs="Arial"/>
                <w:b/>
                <w:bCs/>
                <w:color w:val="000000"/>
                <w:sz w:val="16"/>
                <w:szCs w:val="16"/>
                <w:lang w:eastAsia="en-ZA"/>
              </w:rPr>
              <w:t>5.v</w:t>
            </w:r>
          </w:p>
        </w:tc>
        <w:tc>
          <w:tcPr>
            <w:tcW w:w="280" w:type="dxa"/>
            <w:tcBorders>
              <w:top w:val="nil"/>
              <w:left w:val="nil"/>
              <w:bottom w:val="nil"/>
              <w:right w:val="nil"/>
            </w:tcBorders>
            <w:shd w:val="clear" w:color="auto" w:fill="auto"/>
            <w:hideMark/>
          </w:tcPr>
          <w:p w:rsidR="00DB7B8B" w:rsidRPr="005D3782" w:rsidRDefault="00DB7B8B" w:rsidP="00B2350C">
            <w:pPr>
              <w:rPr>
                <w:rFonts w:ascii="Arial" w:hAnsi="Arial" w:cs="Arial"/>
                <w:color w:val="000000"/>
                <w:sz w:val="16"/>
                <w:szCs w:val="16"/>
                <w:lang w:eastAsia="en-ZA"/>
              </w:rPr>
            </w:pPr>
          </w:p>
        </w:tc>
        <w:tc>
          <w:tcPr>
            <w:tcW w:w="1960" w:type="dxa"/>
            <w:tcBorders>
              <w:top w:val="nil"/>
              <w:left w:val="nil"/>
              <w:bottom w:val="double" w:sz="6" w:space="0" w:color="auto"/>
              <w:right w:val="nil"/>
            </w:tcBorders>
            <w:shd w:val="clear" w:color="auto" w:fill="auto"/>
            <w:noWrap/>
            <w:vAlign w:val="bottom"/>
            <w:hideMark/>
          </w:tcPr>
          <w:p w:rsidR="00DB7B8B" w:rsidRPr="005D3782" w:rsidRDefault="00DB7B8B" w:rsidP="00F9650C">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hideMark/>
          </w:tcPr>
          <w:p w:rsidR="00DB7B8B" w:rsidRPr="005D3782" w:rsidRDefault="00DB7B8B" w:rsidP="00B2350C">
            <w:pPr>
              <w:jc w:val="right"/>
              <w:rPr>
                <w:rFonts w:ascii="Arial" w:hAnsi="Arial" w:cs="Arial"/>
                <w:color w:val="000000"/>
                <w:sz w:val="16"/>
                <w:szCs w:val="16"/>
                <w:lang w:eastAsia="en-ZA"/>
              </w:rPr>
            </w:pPr>
          </w:p>
        </w:tc>
        <w:tc>
          <w:tcPr>
            <w:tcW w:w="1960" w:type="dxa"/>
            <w:tcBorders>
              <w:top w:val="nil"/>
              <w:left w:val="nil"/>
              <w:bottom w:val="double" w:sz="6" w:space="0" w:color="auto"/>
              <w:right w:val="nil"/>
            </w:tcBorders>
            <w:shd w:val="clear" w:color="auto" w:fill="auto"/>
            <w:noWrap/>
            <w:vAlign w:val="bottom"/>
            <w:hideMark/>
          </w:tcPr>
          <w:p w:rsidR="00DB7B8B" w:rsidRPr="005D3782" w:rsidRDefault="00DB7B8B" w:rsidP="00F9650C">
            <w:pPr>
              <w:jc w:val="right"/>
              <w:rPr>
                <w:rFonts w:ascii="Arial" w:hAnsi="Arial" w:cs="Arial"/>
                <w:color w:val="000000"/>
                <w:sz w:val="16"/>
                <w:szCs w:val="16"/>
                <w:lang w:eastAsia="en-ZA"/>
              </w:rPr>
            </w:pPr>
            <w:r>
              <w:rPr>
                <w:rFonts w:ascii="Arial" w:hAnsi="Arial" w:cs="Arial"/>
                <w:color w:val="000000"/>
                <w:sz w:val="16"/>
                <w:szCs w:val="16"/>
                <w:lang w:eastAsia="en-ZA"/>
              </w:rPr>
              <w:t>-</w:t>
            </w:r>
          </w:p>
        </w:tc>
        <w:tc>
          <w:tcPr>
            <w:tcW w:w="280" w:type="dxa"/>
            <w:tcBorders>
              <w:top w:val="nil"/>
              <w:left w:val="nil"/>
              <w:bottom w:val="nil"/>
              <w:right w:val="nil"/>
            </w:tcBorders>
            <w:shd w:val="clear" w:color="auto" w:fill="auto"/>
            <w:noWrap/>
            <w:vAlign w:val="bottom"/>
            <w:hideMark/>
          </w:tcPr>
          <w:p w:rsidR="00DB7B8B" w:rsidRPr="005D3782" w:rsidRDefault="00DB7B8B" w:rsidP="00B2350C">
            <w:pPr>
              <w:rPr>
                <w:rFonts w:ascii="Arial" w:hAnsi="Arial" w:cs="Arial"/>
                <w:color w:val="000000"/>
                <w:sz w:val="16"/>
                <w:szCs w:val="16"/>
                <w:lang w:eastAsia="en-ZA"/>
              </w:rPr>
            </w:pPr>
          </w:p>
        </w:tc>
        <w:tc>
          <w:tcPr>
            <w:tcW w:w="1960" w:type="dxa"/>
            <w:tcBorders>
              <w:top w:val="nil"/>
              <w:left w:val="nil"/>
              <w:bottom w:val="double" w:sz="6" w:space="0" w:color="auto"/>
              <w:right w:val="nil"/>
            </w:tcBorders>
            <w:shd w:val="clear" w:color="auto" w:fill="auto"/>
            <w:noWrap/>
            <w:vAlign w:val="bottom"/>
            <w:hideMark/>
          </w:tcPr>
          <w:p w:rsidR="00DB7B8B" w:rsidRPr="00F9650C" w:rsidRDefault="00DB7B8B" w:rsidP="00B2350C">
            <w:pPr>
              <w:jc w:val="right"/>
              <w:rPr>
                <w:rFonts w:ascii="Arial" w:hAnsi="Arial" w:cs="Arial"/>
                <w:b/>
                <w:bCs/>
                <w:color w:val="000000"/>
                <w:sz w:val="16"/>
                <w:szCs w:val="16"/>
                <w:lang w:eastAsia="en-ZA"/>
              </w:rPr>
            </w:pPr>
            <w:r w:rsidRPr="00F9650C">
              <w:rPr>
                <w:rFonts w:ascii="Arial" w:hAnsi="Arial" w:cs="Arial"/>
                <w:b/>
                <w:bCs/>
                <w:color w:val="000000"/>
                <w:sz w:val="16"/>
                <w:szCs w:val="16"/>
                <w:lang w:eastAsia="en-ZA"/>
              </w:rPr>
              <w:t>-</w:t>
            </w:r>
          </w:p>
        </w:tc>
      </w:tr>
    </w:tbl>
    <w:p w:rsidR="00B149C6" w:rsidRPr="006B3E96" w:rsidRDefault="00B149C6" w:rsidP="00B149C6">
      <w:pPr>
        <w:rPr>
          <w:rFonts w:ascii="Arial" w:eastAsia="MS Mincho" w:hAnsi="Arial" w:cs="Arial"/>
          <w:b/>
          <w:iCs/>
          <w:color w:val="000000"/>
          <w:sz w:val="22"/>
          <w:szCs w:val="22"/>
        </w:rPr>
      </w:pPr>
      <w:r w:rsidRPr="006B3E96">
        <w:rPr>
          <w:rFonts w:ascii="Arial" w:eastAsia="MS Mincho" w:hAnsi="Arial" w:cs="Arial"/>
          <w:b/>
          <w:i/>
          <w:color w:val="000000"/>
          <w:sz w:val="22"/>
          <w:szCs w:val="22"/>
        </w:rPr>
        <w:br w:type="page"/>
      </w:r>
    </w:p>
    <w:p w:rsidR="00B149C6" w:rsidRPr="006B3E96" w:rsidRDefault="00B149C6" w:rsidP="00B149C6">
      <w:pPr>
        <w:pStyle w:val="Heading6"/>
        <w:spacing w:before="0" w:after="120"/>
        <w:rPr>
          <w:rFonts w:ascii="Arial" w:eastAsia="MS Mincho" w:hAnsi="Arial" w:cs="Arial"/>
          <w:b/>
          <w:i w:val="0"/>
          <w:color w:val="000000"/>
          <w:sz w:val="22"/>
          <w:szCs w:val="22"/>
        </w:rPr>
      </w:pPr>
      <w:r w:rsidRPr="006B3E96">
        <w:rPr>
          <w:rFonts w:ascii="Arial" w:eastAsia="MS Mincho" w:hAnsi="Arial" w:cs="Arial"/>
          <w:b/>
          <w:i w:val="0"/>
          <w:color w:val="000000"/>
          <w:sz w:val="22"/>
          <w:szCs w:val="22"/>
        </w:rPr>
        <w:lastRenderedPageBreak/>
        <w:t>Reconciliation of modified-cash financial performance and position with accrual financial performance and position</w:t>
      </w:r>
      <w:bookmarkEnd w:id="1"/>
    </w:p>
    <w:p w:rsidR="00B149C6" w:rsidRPr="006B3E96" w:rsidRDefault="00B149C6" w:rsidP="00B149C6">
      <w:pPr>
        <w:spacing w:after="120"/>
        <w:rPr>
          <w:rFonts w:ascii="Arial" w:hAnsi="Arial" w:cs="Arial"/>
          <w:sz w:val="22"/>
          <w:szCs w:val="22"/>
        </w:rPr>
      </w:pPr>
      <w:r w:rsidRPr="006B3E96">
        <w:rPr>
          <w:rFonts w:ascii="Arial" w:hAnsi="Arial" w:cs="Arial"/>
          <w:sz w:val="22"/>
          <w:szCs w:val="22"/>
        </w:rPr>
        <w:t xml:space="preserve">The information included below provides </w:t>
      </w:r>
      <w:proofErr w:type="gramStart"/>
      <w:r w:rsidRPr="006B3E96">
        <w:rPr>
          <w:rFonts w:ascii="Arial" w:hAnsi="Arial" w:cs="Arial"/>
          <w:sz w:val="22"/>
          <w:szCs w:val="22"/>
        </w:rPr>
        <w:t>a reconciliation</w:t>
      </w:r>
      <w:proofErr w:type="gramEnd"/>
      <w:r w:rsidRPr="006B3E96">
        <w:rPr>
          <w:rFonts w:ascii="Arial" w:hAnsi="Arial" w:cs="Arial"/>
          <w:sz w:val="22"/>
          <w:szCs w:val="22"/>
        </w:rPr>
        <w:t xml:space="preserve"> between the department’s modified-cash financial performance and position and its accrual financial performance and position. The department’s modified-cash position and performance and its accrual position and performance are based on the same underlying activities, but the differences arise due to the timing of when the costs of certain activities are recognised:</w:t>
      </w:r>
    </w:p>
    <w:p w:rsidR="00B149C6" w:rsidRPr="006B3E96" w:rsidRDefault="00B149C6" w:rsidP="00B149C6">
      <w:pPr>
        <w:pStyle w:val="ListParagraph"/>
        <w:numPr>
          <w:ilvl w:val="0"/>
          <w:numId w:val="1"/>
        </w:numPr>
        <w:spacing w:after="120"/>
        <w:ind w:left="567" w:hanging="567"/>
        <w:rPr>
          <w:rFonts w:ascii="Arial" w:hAnsi="Arial" w:cs="Arial"/>
          <w:sz w:val="22"/>
          <w:szCs w:val="22"/>
        </w:rPr>
      </w:pPr>
      <w:r w:rsidRPr="006B3E96">
        <w:rPr>
          <w:rFonts w:ascii="Arial" w:hAnsi="Arial" w:cs="Arial"/>
          <w:sz w:val="22"/>
          <w:szCs w:val="22"/>
        </w:rPr>
        <w:t xml:space="preserve">For the modified-cash position and performance, costs are recorded when cash payments are made for goods received or services performed. </w:t>
      </w:r>
    </w:p>
    <w:p w:rsidR="00B149C6" w:rsidRPr="006B3E96" w:rsidRDefault="00B149C6" w:rsidP="00B149C6">
      <w:pPr>
        <w:pStyle w:val="ListParagraph"/>
        <w:numPr>
          <w:ilvl w:val="0"/>
          <w:numId w:val="1"/>
        </w:numPr>
        <w:spacing w:after="120"/>
        <w:ind w:left="567" w:hanging="567"/>
        <w:rPr>
          <w:rFonts w:ascii="Arial" w:hAnsi="Arial" w:cs="Arial"/>
          <w:sz w:val="22"/>
          <w:szCs w:val="22"/>
        </w:rPr>
      </w:pPr>
      <w:r w:rsidRPr="006B3E96">
        <w:rPr>
          <w:rFonts w:ascii="Arial" w:hAnsi="Arial" w:cs="Arial"/>
          <w:sz w:val="22"/>
          <w:szCs w:val="22"/>
        </w:rPr>
        <w:t xml:space="preserve">For the accrual position and performance, costs are recognised when goods are used or services are performed. </w:t>
      </w:r>
      <w:r w:rsidRPr="006B3E96">
        <w:rPr>
          <w:rFonts w:ascii="Arial" w:eastAsia="Calibri" w:hAnsi="Arial" w:cs="Arial"/>
          <w:sz w:val="22"/>
          <w:szCs w:val="22"/>
        </w:rPr>
        <w:t xml:space="preserve">The accrual </w:t>
      </w:r>
      <w:r w:rsidRPr="006B3E96">
        <w:rPr>
          <w:rFonts w:ascii="Arial" w:hAnsi="Arial" w:cs="Arial"/>
          <w:sz w:val="22"/>
          <w:szCs w:val="22"/>
        </w:rPr>
        <w:t>position and performance, therefore,</w:t>
      </w:r>
      <w:r w:rsidRPr="006B3E96">
        <w:rPr>
          <w:rFonts w:ascii="Arial" w:eastAsia="Calibri" w:hAnsi="Arial" w:cs="Arial"/>
          <w:sz w:val="22"/>
          <w:szCs w:val="22"/>
        </w:rPr>
        <w:t xml:space="preserve"> includes costs incurred today but that have to be paid for in the future.</w:t>
      </w:r>
    </w:p>
    <w:p w:rsidR="00B149C6" w:rsidRPr="006B3E96" w:rsidRDefault="00B149C6" w:rsidP="00B149C6">
      <w:pPr>
        <w:spacing w:after="120"/>
        <w:rPr>
          <w:rFonts w:ascii="Arial" w:hAnsi="Arial" w:cs="Arial"/>
          <w:sz w:val="22"/>
          <w:szCs w:val="22"/>
        </w:rPr>
      </w:pPr>
      <w:r w:rsidRPr="006B3E96">
        <w:rPr>
          <w:rFonts w:ascii="Arial" w:hAnsi="Arial" w:cs="Arial"/>
          <w:sz w:val="22"/>
          <w:szCs w:val="22"/>
        </w:rPr>
        <w:t xml:space="preserve">For some departments the timing differences may be small, for others the timing differences may amount to millions. </w:t>
      </w:r>
    </w:p>
    <w:p w:rsidR="00B149C6" w:rsidRPr="006B3E96" w:rsidRDefault="00B149C6" w:rsidP="00B149C6">
      <w:pPr>
        <w:spacing w:after="120"/>
        <w:rPr>
          <w:rFonts w:ascii="Arial" w:hAnsi="Arial" w:cs="Arial"/>
          <w:sz w:val="22"/>
          <w:szCs w:val="22"/>
        </w:rPr>
      </w:pPr>
      <w:r w:rsidRPr="006B3E96">
        <w:rPr>
          <w:rFonts w:ascii="Arial" w:hAnsi="Arial" w:cs="Arial"/>
          <w:sz w:val="22"/>
          <w:szCs w:val="22"/>
        </w:rPr>
        <w:t>The key differences between the accrual and modified-cash measures result from changes in liabilities (as expenses are accrued, those that are not yet paid at year-end increase the department's liability), as well as from expensing the full cost of capital assets at purchase (instead of initially recognising the cost of capital assets in the statement of financial position and spreading it over the assets’ useful lives to match the assets’ cost with their use through the recogniti</w:t>
      </w:r>
      <w:r w:rsidR="00B64DD6">
        <w:rPr>
          <w:rFonts w:ascii="Arial" w:hAnsi="Arial" w:cs="Arial"/>
          <w:sz w:val="22"/>
          <w:szCs w:val="22"/>
        </w:rPr>
        <w:t xml:space="preserve">on of a depreciation expense). </w:t>
      </w:r>
      <w:r w:rsidRPr="006B3E96">
        <w:rPr>
          <w:rFonts w:ascii="Arial" w:hAnsi="Arial" w:cs="Arial"/>
          <w:sz w:val="22"/>
          <w:szCs w:val="22"/>
        </w:rPr>
        <w:t>In addition, significant issues regarding certain items of the department's financial statements still need to be addressed, as ref</w:t>
      </w:r>
      <w:r w:rsidR="00B64DD6">
        <w:rPr>
          <w:rFonts w:ascii="Arial" w:hAnsi="Arial" w:cs="Arial"/>
          <w:sz w:val="22"/>
          <w:szCs w:val="22"/>
        </w:rPr>
        <w:t>lected in the auditor’s report.</w:t>
      </w:r>
    </w:p>
    <w:p w:rsidR="00B149C6" w:rsidRPr="006B3E96" w:rsidRDefault="00B149C6" w:rsidP="00B149C6">
      <w:pPr>
        <w:autoSpaceDE w:val="0"/>
        <w:autoSpaceDN w:val="0"/>
        <w:adjustRightInd w:val="0"/>
        <w:spacing w:after="120"/>
        <w:rPr>
          <w:rFonts w:ascii="Arial" w:eastAsia="Calibri" w:hAnsi="Arial" w:cs="Arial"/>
          <w:sz w:val="22"/>
          <w:szCs w:val="22"/>
        </w:rPr>
      </w:pPr>
      <w:r w:rsidRPr="006B3E96">
        <w:rPr>
          <w:rFonts w:ascii="Arial" w:eastAsia="Calibri" w:hAnsi="Arial" w:cs="Arial"/>
          <w:sz w:val="22"/>
          <w:szCs w:val="22"/>
        </w:rPr>
        <w:t xml:space="preserve">These differences can cause the modified-cash </w:t>
      </w:r>
      <w:r w:rsidRPr="006B3E96">
        <w:rPr>
          <w:rFonts w:ascii="Arial" w:hAnsi="Arial" w:cs="Arial"/>
          <w:sz w:val="22"/>
          <w:szCs w:val="22"/>
        </w:rPr>
        <w:t>position and performance</w:t>
      </w:r>
      <w:r w:rsidRPr="006B3E96">
        <w:rPr>
          <w:rFonts w:ascii="Arial" w:eastAsia="Calibri" w:hAnsi="Arial" w:cs="Arial"/>
          <w:sz w:val="22"/>
          <w:szCs w:val="22"/>
        </w:rPr>
        <w:t xml:space="preserve"> and accrual </w:t>
      </w:r>
      <w:r w:rsidRPr="006B3E96">
        <w:rPr>
          <w:rFonts w:ascii="Arial" w:hAnsi="Arial" w:cs="Arial"/>
          <w:sz w:val="22"/>
          <w:szCs w:val="22"/>
        </w:rPr>
        <w:t>position and performance</w:t>
      </w:r>
      <w:r w:rsidRPr="006B3E96">
        <w:rPr>
          <w:rFonts w:ascii="Arial" w:eastAsia="Calibri" w:hAnsi="Arial" w:cs="Arial"/>
          <w:sz w:val="22"/>
          <w:szCs w:val="22"/>
        </w:rPr>
        <w:t xml:space="preserve"> to send different signals about the department’s financial </w:t>
      </w:r>
      <w:r w:rsidRPr="006B3E96">
        <w:rPr>
          <w:rFonts w:ascii="Arial" w:hAnsi="Arial" w:cs="Arial"/>
          <w:sz w:val="22"/>
          <w:szCs w:val="22"/>
        </w:rPr>
        <w:t>position and its ability to perform in accordance with its mandate</w:t>
      </w:r>
      <w:r w:rsidRPr="006B3E96">
        <w:rPr>
          <w:rFonts w:ascii="Arial" w:eastAsia="Calibri" w:hAnsi="Arial" w:cs="Arial"/>
          <w:sz w:val="22"/>
          <w:szCs w:val="22"/>
        </w:rPr>
        <w:t>. The accrual-adjusted financial information adds a longer-term focus to the department’s financial picture by providing more information on longer-term consequences of today's policy decisions and operations. The information will help management, those charged with governance, over-sight bodies and the public to assess whether the department’s current and future resources will likely be sufficient to sustain public service delivery and to meet obligations as they come due.</w:t>
      </w:r>
    </w:p>
    <w:p w:rsidR="00B149C6" w:rsidRPr="006B3E96" w:rsidRDefault="00B149C6" w:rsidP="00B149C6">
      <w:pPr>
        <w:spacing w:after="120"/>
        <w:rPr>
          <w:rFonts w:ascii="Arial" w:hAnsi="Arial" w:cs="Arial"/>
        </w:rPr>
      </w:pPr>
      <w:r>
        <w:rPr>
          <w:rFonts w:cs="Arial"/>
          <w:color w:val="808080"/>
          <w:spacing w:val="-4"/>
          <w:sz w:val="22"/>
          <w:szCs w:val="22"/>
        </w:rPr>
        <w:br w:type="page"/>
      </w:r>
      <w:r w:rsidR="00A17DB8" w:rsidRPr="006B3E96">
        <w:rPr>
          <w:rFonts w:ascii="Arial" w:hAnsi="Arial" w:cs="Arial"/>
        </w:rPr>
        <w:object w:dxaOrig="15263" w:dyaOrig="6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3pt;height:310.5pt" o:ole="">
            <v:imagedata r:id="rId8" o:title=""/>
          </v:shape>
          <o:OLEObject Type="Embed" ProgID="Excel.Sheet.12" ShapeID="_x0000_i1025" DrawAspect="Content" ObjectID="_1408192298" r:id="rId9"/>
        </w:object>
      </w:r>
    </w:p>
    <w:p w:rsidR="00B149C6" w:rsidRPr="006B3E96" w:rsidRDefault="00B149C6" w:rsidP="00B149C6">
      <w:pPr>
        <w:spacing w:after="120"/>
        <w:ind w:left="1843" w:hanging="1843"/>
        <w:rPr>
          <w:rFonts w:ascii="Arial" w:eastAsia="MS Mincho" w:hAnsi="Arial" w:cs="Arial"/>
          <w:b/>
          <w:sz w:val="22"/>
          <w:szCs w:val="22"/>
        </w:rPr>
      </w:pPr>
    </w:p>
    <w:p w:rsidR="00B149C6" w:rsidRPr="006B3E96" w:rsidRDefault="00A17DB8" w:rsidP="00B149C6">
      <w:pPr>
        <w:spacing w:after="120"/>
        <w:rPr>
          <w:rFonts w:ascii="Arial" w:hAnsi="Arial" w:cs="Arial"/>
        </w:rPr>
      </w:pPr>
      <w:r w:rsidRPr="006B3E96">
        <w:rPr>
          <w:rFonts w:ascii="Arial" w:hAnsi="Arial" w:cs="Arial"/>
        </w:rPr>
        <w:object w:dxaOrig="15249" w:dyaOrig="8053">
          <v:shape id="_x0000_i1026" type="#_x0000_t75" style="width:722.25pt;height:381.75pt" o:ole="">
            <v:imagedata r:id="rId10" o:title=""/>
          </v:shape>
          <o:OLEObject Type="Embed" ProgID="Excel.Sheet.12" ShapeID="_x0000_i1026" DrawAspect="Content" ObjectID="_1408192299" r:id="rId11"/>
        </w:object>
      </w:r>
    </w:p>
    <w:p w:rsidR="00B149C6" w:rsidRPr="006B3E96" w:rsidRDefault="00A17DB8" w:rsidP="00B149C6">
      <w:pPr>
        <w:spacing w:after="120"/>
        <w:rPr>
          <w:rFonts w:ascii="Arial" w:hAnsi="Arial" w:cs="Arial"/>
        </w:rPr>
      </w:pPr>
      <w:r w:rsidRPr="006B3E96">
        <w:rPr>
          <w:rFonts w:ascii="Arial" w:hAnsi="Arial" w:cs="Arial"/>
        </w:rPr>
        <w:object w:dxaOrig="15249" w:dyaOrig="8125">
          <v:shape id="_x0000_i1027" type="#_x0000_t75" style="width:722.25pt;height:384pt" o:ole="">
            <v:imagedata r:id="rId12" o:title=""/>
          </v:shape>
          <o:OLEObject Type="Embed" ProgID="Excel.Sheet.12" ShapeID="_x0000_i1027" DrawAspect="Content" ObjectID="_1408192300" r:id="rId13"/>
        </w:object>
      </w:r>
    </w:p>
    <w:p w:rsidR="007B1F78" w:rsidRDefault="007B1F78"/>
    <w:sectPr w:rsidR="007B1F78" w:rsidSect="00C17A10">
      <w:headerReference w:type="even" r:id="rId14"/>
      <w:headerReference w:type="default" r:id="rId15"/>
      <w:footerReference w:type="even" r:id="rId16"/>
      <w:footerReference w:type="default" r:id="rId17"/>
      <w:headerReference w:type="first" r:id="rId18"/>
      <w:footerReference w:type="first" r:id="rId19"/>
      <w:pgSz w:w="16838" w:h="11906" w:orient="landscape"/>
      <w:pgMar w:top="1440" w:right="1440" w:bottom="1440" w:left="1440" w:header="708" w:footer="708" w:gutter="0"/>
      <w:pgNumType w:start="4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9E1" w:rsidRDefault="007B29E1" w:rsidP="00B9161C">
      <w:r>
        <w:separator/>
      </w:r>
    </w:p>
  </w:endnote>
  <w:endnote w:type="continuationSeparator" w:id="0">
    <w:p w:rsidR="007B29E1" w:rsidRDefault="007B29E1" w:rsidP="00B916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CC7" w:rsidRDefault="00DA6C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47464"/>
      <w:docPartObj>
        <w:docPartGallery w:val="Page Numbers (Bottom of Page)"/>
        <w:docPartUnique/>
      </w:docPartObj>
    </w:sdtPr>
    <w:sdtContent>
      <w:p w:rsidR="00C17A10" w:rsidRDefault="00335FD5">
        <w:pPr>
          <w:pStyle w:val="Footer"/>
          <w:jc w:val="center"/>
        </w:pPr>
        <w:fldSimple w:instr=" PAGE   \* MERGEFORMAT ">
          <w:r w:rsidR="00DA6CC7">
            <w:rPr>
              <w:noProof/>
            </w:rPr>
            <w:t>48</w:t>
          </w:r>
        </w:fldSimple>
      </w:p>
    </w:sdtContent>
  </w:sdt>
  <w:p w:rsidR="00382D1C" w:rsidRDefault="00382D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CC7" w:rsidRDefault="00DA6C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9E1" w:rsidRDefault="007B29E1" w:rsidP="00B9161C">
      <w:r>
        <w:separator/>
      </w:r>
    </w:p>
  </w:footnote>
  <w:footnote w:type="continuationSeparator" w:id="0">
    <w:p w:rsidR="007B29E1" w:rsidRDefault="007B29E1" w:rsidP="00B916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CC7" w:rsidRDefault="00DA6CC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78189"/>
      <w:docPartObj>
        <w:docPartGallery w:val="Watermarks"/>
        <w:docPartUnique/>
      </w:docPartObj>
    </w:sdtPr>
    <w:sdtContent>
      <w:p w:rsidR="00382D1C" w:rsidRDefault="00DA6CC7">
        <w:pPr>
          <w:pStyle w:val="Header"/>
        </w:pPr>
        <w:r w:rsidRPr="00B22308">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6146"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CC7" w:rsidRDefault="00DA6C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C0537"/>
    <w:multiLevelType w:val="hybridMultilevel"/>
    <w:tmpl w:val="935E2A7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6147"/>
    <o:shapelayout v:ext="edit">
      <o:idmap v:ext="edit" data="6"/>
    </o:shapelayout>
  </w:hdrShapeDefaults>
  <w:footnotePr>
    <w:footnote w:id="-1"/>
    <w:footnote w:id="0"/>
  </w:footnotePr>
  <w:endnotePr>
    <w:endnote w:id="-1"/>
    <w:endnote w:id="0"/>
  </w:endnotePr>
  <w:compat/>
  <w:rsids>
    <w:rsidRoot w:val="00B149C6"/>
    <w:rsid w:val="000021F4"/>
    <w:rsid w:val="000F26E8"/>
    <w:rsid w:val="000F7A2B"/>
    <w:rsid w:val="00124EE4"/>
    <w:rsid w:val="00166FDF"/>
    <w:rsid w:val="00174EA3"/>
    <w:rsid w:val="00186C86"/>
    <w:rsid w:val="00187F02"/>
    <w:rsid w:val="00195FEA"/>
    <w:rsid w:val="001F5BA3"/>
    <w:rsid w:val="00284CE6"/>
    <w:rsid w:val="002A4A0D"/>
    <w:rsid w:val="002E78A2"/>
    <w:rsid w:val="00335FD5"/>
    <w:rsid w:val="00351DEF"/>
    <w:rsid w:val="00382D1C"/>
    <w:rsid w:val="003B3D08"/>
    <w:rsid w:val="003C4136"/>
    <w:rsid w:val="003F142A"/>
    <w:rsid w:val="003F76DE"/>
    <w:rsid w:val="0040422A"/>
    <w:rsid w:val="004317E5"/>
    <w:rsid w:val="00457BAD"/>
    <w:rsid w:val="0047068C"/>
    <w:rsid w:val="00495FB7"/>
    <w:rsid w:val="004B04A1"/>
    <w:rsid w:val="004C6FDF"/>
    <w:rsid w:val="005B73B0"/>
    <w:rsid w:val="005C1E2B"/>
    <w:rsid w:val="00603672"/>
    <w:rsid w:val="0060434C"/>
    <w:rsid w:val="00663C52"/>
    <w:rsid w:val="00680B37"/>
    <w:rsid w:val="006B2618"/>
    <w:rsid w:val="006D58DC"/>
    <w:rsid w:val="007670AF"/>
    <w:rsid w:val="00775A81"/>
    <w:rsid w:val="007B1F78"/>
    <w:rsid w:val="007B29E1"/>
    <w:rsid w:val="00832FC3"/>
    <w:rsid w:val="0086444E"/>
    <w:rsid w:val="00876535"/>
    <w:rsid w:val="00881F1A"/>
    <w:rsid w:val="008878CB"/>
    <w:rsid w:val="00894859"/>
    <w:rsid w:val="008D1627"/>
    <w:rsid w:val="008E0EDC"/>
    <w:rsid w:val="00951F5A"/>
    <w:rsid w:val="009E0E06"/>
    <w:rsid w:val="00A17DB8"/>
    <w:rsid w:val="00A31BFF"/>
    <w:rsid w:val="00AA13B3"/>
    <w:rsid w:val="00AC280C"/>
    <w:rsid w:val="00AC6E05"/>
    <w:rsid w:val="00B0719D"/>
    <w:rsid w:val="00B149C6"/>
    <w:rsid w:val="00B2350C"/>
    <w:rsid w:val="00B64DD6"/>
    <w:rsid w:val="00B9161C"/>
    <w:rsid w:val="00B97FA6"/>
    <w:rsid w:val="00BF67E4"/>
    <w:rsid w:val="00C032E7"/>
    <w:rsid w:val="00C17A10"/>
    <w:rsid w:val="00C34B0D"/>
    <w:rsid w:val="00C527F7"/>
    <w:rsid w:val="00C71A22"/>
    <w:rsid w:val="00C97181"/>
    <w:rsid w:val="00D2675B"/>
    <w:rsid w:val="00D42369"/>
    <w:rsid w:val="00D47C15"/>
    <w:rsid w:val="00D97E43"/>
    <w:rsid w:val="00DA21DA"/>
    <w:rsid w:val="00DA6CC7"/>
    <w:rsid w:val="00DB7B8B"/>
    <w:rsid w:val="00DF7C85"/>
    <w:rsid w:val="00E70195"/>
    <w:rsid w:val="00EC6055"/>
    <w:rsid w:val="00EE3A12"/>
    <w:rsid w:val="00EF12CE"/>
    <w:rsid w:val="00F9650C"/>
    <w:rsid w:val="00FA1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9C6"/>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uiPriority w:val="9"/>
    <w:unhideWhenUsed/>
    <w:qFormat/>
    <w:rsid w:val="00B149C6"/>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149C6"/>
    <w:rPr>
      <w:rFonts w:ascii="Cambria" w:eastAsia="Times New Roman" w:hAnsi="Cambria" w:cs="Times New Roman"/>
      <w:i/>
      <w:iCs/>
      <w:color w:val="243F60"/>
      <w:sz w:val="20"/>
      <w:szCs w:val="20"/>
    </w:rPr>
  </w:style>
  <w:style w:type="paragraph" w:styleId="ListParagraph">
    <w:name w:val="List Paragraph"/>
    <w:basedOn w:val="Normal"/>
    <w:link w:val="ListParagraphChar"/>
    <w:uiPriority w:val="34"/>
    <w:qFormat/>
    <w:rsid w:val="00B149C6"/>
    <w:pPr>
      <w:ind w:left="720"/>
    </w:pPr>
  </w:style>
  <w:style w:type="character" w:customStyle="1" w:styleId="ListParagraphChar">
    <w:name w:val="List Paragraph Char"/>
    <w:basedOn w:val="DefaultParagraphFont"/>
    <w:link w:val="ListParagraph"/>
    <w:uiPriority w:val="34"/>
    <w:locked/>
    <w:rsid w:val="00B149C6"/>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B9161C"/>
    <w:pPr>
      <w:tabs>
        <w:tab w:val="center" w:pos="4680"/>
        <w:tab w:val="right" w:pos="9360"/>
      </w:tabs>
    </w:pPr>
  </w:style>
  <w:style w:type="character" w:customStyle="1" w:styleId="HeaderChar">
    <w:name w:val="Header Char"/>
    <w:basedOn w:val="DefaultParagraphFont"/>
    <w:link w:val="Header"/>
    <w:uiPriority w:val="99"/>
    <w:semiHidden/>
    <w:rsid w:val="00B9161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9161C"/>
    <w:pPr>
      <w:tabs>
        <w:tab w:val="center" w:pos="4680"/>
        <w:tab w:val="right" w:pos="9360"/>
      </w:tabs>
    </w:pPr>
  </w:style>
  <w:style w:type="character" w:customStyle="1" w:styleId="FooterChar">
    <w:name w:val="Footer Char"/>
    <w:basedOn w:val="DefaultParagraphFont"/>
    <w:link w:val="Footer"/>
    <w:uiPriority w:val="99"/>
    <w:rsid w:val="00B9161C"/>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8D1627"/>
  </w:style>
  <w:style w:type="character" w:customStyle="1" w:styleId="FootnoteTextChar">
    <w:name w:val="Footnote Text Char"/>
    <w:basedOn w:val="DefaultParagraphFont"/>
    <w:link w:val="FootnoteText"/>
    <w:uiPriority w:val="99"/>
    <w:semiHidden/>
    <w:rsid w:val="008D162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D1627"/>
    <w:rPr>
      <w:vertAlign w:val="superscript"/>
    </w:rPr>
  </w:style>
</w:styles>
</file>

<file path=word/webSettings.xml><?xml version="1.0" encoding="utf-8"?>
<w:webSettings xmlns:r="http://schemas.openxmlformats.org/officeDocument/2006/relationships" xmlns:w="http://schemas.openxmlformats.org/wordprocessingml/2006/main">
  <w:divs>
    <w:div w:id="26142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Office_Excel_Worksheet3.xlsx"/><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2.xls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Office_Excel_Worksheet1.xls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11E27-2DEF-4652-B909-4BD49C856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10</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Auditor General</Company>
  <LinksUpToDate>false</LinksUpToDate>
  <CharactersWithSpaces>10064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kennym</dc:creator>
  <cp:keywords/>
  <dc:description/>
  <cp:lastModifiedBy>kennym</cp:lastModifiedBy>
  <cp:revision>48</cp:revision>
  <cp:lastPrinted>2012-08-29T12:18:00Z</cp:lastPrinted>
  <dcterms:created xsi:type="dcterms:W3CDTF">2012-08-22T09:10:00Z</dcterms:created>
  <dcterms:modified xsi:type="dcterms:W3CDTF">2012-09-03T13:44:00Z</dcterms:modified>
</cp:coreProperties>
</file>