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39A" w:rsidRPr="00DE780D" w:rsidRDefault="00A8639A" w:rsidP="00A8639A">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ascii="Arial" w:eastAsia="MS Mincho" w:hAnsi="Arial" w:cs="Arial"/>
          <w:b/>
        </w:rPr>
      </w:pPr>
      <w:bookmarkStart w:id="0" w:name="_Toc290517438"/>
      <w:bookmarkStart w:id="1" w:name="_Toc290620255"/>
      <w:r w:rsidRPr="00DE780D">
        <w:rPr>
          <w:rFonts w:ascii="Arial" w:eastAsia="MS Mincho" w:hAnsi="Arial" w:cs="Arial"/>
          <w:b/>
        </w:rPr>
        <w:t>DETAILED AUDIT FINDINGS</w:t>
      </w:r>
      <w:bookmarkEnd w:id="0"/>
      <w:bookmarkEnd w:id="1"/>
      <w:r w:rsidRPr="00DE780D">
        <w:rPr>
          <w:rFonts w:ascii="Arial" w:eastAsia="MS Mincho" w:hAnsi="Arial" w:cs="Arial"/>
          <w:b/>
        </w:rPr>
        <w:t xml:space="preserve"> </w:t>
      </w:r>
    </w:p>
    <w:p w:rsidR="00984BBD" w:rsidRPr="0016037B" w:rsidRDefault="00984BBD" w:rsidP="00984BBD">
      <w:pPr>
        <w:pBdr>
          <w:top w:val="single" w:sz="4" w:space="1" w:color="auto"/>
          <w:left w:val="single" w:sz="4" w:space="4" w:color="auto"/>
          <w:bottom w:val="single" w:sz="4" w:space="1" w:color="auto"/>
          <w:right w:val="single" w:sz="4" w:space="2" w:color="auto"/>
        </w:pBdr>
        <w:shd w:val="clear" w:color="auto" w:fill="D9D9D9"/>
        <w:spacing w:before="240" w:after="60"/>
        <w:rPr>
          <w:rFonts w:ascii="Arial" w:eastAsia="MS Mincho" w:hAnsi="Arial" w:cs="Arial"/>
          <w:b/>
        </w:rPr>
      </w:pPr>
      <w:r w:rsidRPr="0016037B">
        <w:rPr>
          <w:rFonts w:ascii="Arial" w:eastAsia="MS Mincho" w:hAnsi="Arial" w:cs="Arial"/>
          <w:b/>
        </w:rPr>
        <w:t>SECTION 8:  SUMMARY OF DETAILED AUDIT FINDINGS</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7"/>
        <w:gridCol w:w="794"/>
        <w:gridCol w:w="920"/>
        <w:gridCol w:w="4176"/>
        <w:gridCol w:w="720"/>
        <w:gridCol w:w="810"/>
        <w:gridCol w:w="630"/>
        <w:gridCol w:w="630"/>
        <w:gridCol w:w="630"/>
        <w:gridCol w:w="810"/>
        <w:gridCol w:w="810"/>
        <w:gridCol w:w="720"/>
        <w:gridCol w:w="1800"/>
        <w:gridCol w:w="2250"/>
      </w:tblGrid>
      <w:tr w:rsidR="00B51B5A" w:rsidTr="00FC14B6">
        <w:trPr>
          <w:trHeight w:val="841"/>
          <w:tblHeader/>
        </w:trPr>
        <w:tc>
          <w:tcPr>
            <w:tcW w:w="801" w:type="dxa"/>
            <w:gridSpan w:val="2"/>
            <w:vMerge w:val="restart"/>
            <w:textDirection w:val="btLr"/>
            <w:vAlign w:val="center"/>
          </w:tcPr>
          <w:p w:rsidR="00B51B5A" w:rsidRPr="0016037B" w:rsidRDefault="00B51B5A" w:rsidP="00470342">
            <w:pPr>
              <w:ind w:left="113" w:right="113"/>
              <w:jc w:val="center"/>
              <w:rPr>
                <w:rFonts w:ascii="Arial" w:hAnsi="Arial" w:cs="Arial"/>
                <w:b/>
                <w:sz w:val="18"/>
                <w:szCs w:val="18"/>
              </w:rPr>
            </w:pPr>
            <w:r w:rsidRPr="0016037B">
              <w:rPr>
                <w:rFonts w:ascii="Arial" w:hAnsi="Arial" w:cs="Arial"/>
                <w:b/>
                <w:sz w:val="18"/>
                <w:szCs w:val="18"/>
              </w:rPr>
              <w:t>Page. no.</w:t>
            </w:r>
          </w:p>
        </w:tc>
        <w:tc>
          <w:tcPr>
            <w:tcW w:w="5096" w:type="dxa"/>
            <w:gridSpan w:val="2"/>
            <w:vMerge w:val="restart"/>
            <w:vAlign w:val="center"/>
          </w:tcPr>
          <w:p w:rsidR="00B51B5A" w:rsidRPr="0016037B" w:rsidRDefault="00B51B5A" w:rsidP="00470342">
            <w:pPr>
              <w:jc w:val="center"/>
              <w:rPr>
                <w:rFonts w:ascii="Arial" w:hAnsi="Arial" w:cs="Arial"/>
                <w:b/>
                <w:sz w:val="18"/>
                <w:szCs w:val="18"/>
              </w:rPr>
            </w:pPr>
            <w:r w:rsidRPr="0016037B">
              <w:rPr>
                <w:rFonts w:ascii="Arial" w:hAnsi="Arial" w:cs="Arial"/>
                <w:b/>
                <w:sz w:val="18"/>
                <w:szCs w:val="18"/>
              </w:rPr>
              <w:t>Finding</w:t>
            </w:r>
          </w:p>
        </w:tc>
        <w:tc>
          <w:tcPr>
            <w:tcW w:w="3420" w:type="dxa"/>
            <w:gridSpan w:val="5"/>
            <w:vAlign w:val="center"/>
          </w:tcPr>
          <w:p w:rsidR="00B51B5A" w:rsidRPr="0016037B" w:rsidRDefault="00B51B5A" w:rsidP="00470342">
            <w:pPr>
              <w:jc w:val="center"/>
              <w:rPr>
                <w:rFonts w:ascii="Arial" w:hAnsi="Arial" w:cs="Arial"/>
                <w:b/>
                <w:sz w:val="18"/>
                <w:szCs w:val="18"/>
              </w:rPr>
            </w:pPr>
            <w:r w:rsidRPr="0016037B">
              <w:rPr>
                <w:rFonts w:ascii="Arial" w:hAnsi="Arial" w:cs="Arial"/>
                <w:b/>
                <w:sz w:val="18"/>
                <w:szCs w:val="18"/>
              </w:rPr>
              <w:t>Classification</w:t>
            </w:r>
          </w:p>
        </w:tc>
        <w:tc>
          <w:tcPr>
            <w:tcW w:w="2340" w:type="dxa"/>
            <w:gridSpan w:val="3"/>
            <w:vAlign w:val="center"/>
          </w:tcPr>
          <w:p w:rsidR="00B51B5A" w:rsidRPr="0016037B" w:rsidRDefault="00B51B5A" w:rsidP="00470342">
            <w:pPr>
              <w:jc w:val="center"/>
              <w:rPr>
                <w:rFonts w:ascii="Arial" w:hAnsi="Arial" w:cs="Arial"/>
                <w:b/>
                <w:sz w:val="18"/>
                <w:szCs w:val="18"/>
              </w:rPr>
            </w:pPr>
            <w:r w:rsidRPr="0016037B">
              <w:rPr>
                <w:rFonts w:ascii="Arial" w:hAnsi="Arial" w:cs="Arial"/>
                <w:b/>
                <w:sz w:val="18"/>
                <w:szCs w:val="18"/>
              </w:rPr>
              <w:t>Rating</w:t>
            </w:r>
          </w:p>
        </w:tc>
        <w:tc>
          <w:tcPr>
            <w:tcW w:w="1800" w:type="dxa"/>
            <w:vMerge w:val="restart"/>
            <w:vAlign w:val="center"/>
          </w:tcPr>
          <w:p w:rsidR="00B51B5A" w:rsidRPr="0016037B" w:rsidRDefault="00B51B5A" w:rsidP="0086262F">
            <w:pPr>
              <w:jc w:val="center"/>
              <w:rPr>
                <w:rFonts w:ascii="Arial" w:hAnsi="Arial" w:cs="Arial"/>
                <w:b/>
                <w:sz w:val="18"/>
                <w:szCs w:val="18"/>
              </w:rPr>
            </w:pPr>
            <w:r w:rsidRPr="0016037B">
              <w:rPr>
                <w:rFonts w:ascii="Arial" w:hAnsi="Arial" w:cs="Arial"/>
                <w:b/>
                <w:sz w:val="18"/>
                <w:szCs w:val="18"/>
              </w:rPr>
              <w:t>Number of times reported in previous three years</w:t>
            </w:r>
          </w:p>
        </w:tc>
        <w:tc>
          <w:tcPr>
            <w:tcW w:w="2250" w:type="dxa"/>
            <w:vMerge w:val="restart"/>
            <w:vAlign w:val="center"/>
          </w:tcPr>
          <w:p w:rsidR="00B51B5A" w:rsidRPr="0016037B" w:rsidRDefault="00B51B5A" w:rsidP="00F05580">
            <w:pPr>
              <w:jc w:val="center"/>
              <w:rPr>
                <w:rFonts w:ascii="Arial" w:hAnsi="Arial" w:cs="Arial"/>
                <w:b/>
                <w:sz w:val="18"/>
                <w:szCs w:val="18"/>
              </w:rPr>
            </w:pPr>
            <w:r w:rsidRPr="0016037B">
              <w:rPr>
                <w:rFonts w:ascii="Arial" w:hAnsi="Arial" w:cs="Arial"/>
                <w:b/>
                <w:sz w:val="18"/>
                <w:szCs w:val="18"/>
              </w:rPr>
              <w:t>Status of implementation of previous year(s) recommendation</w:t>
            </w:r>
          </w:p>
        </w:tc>
      </w:tr>
      <w:tr w:rsidR="00B51B5A" w:rsidTr="00FC14B6">
        <w:trPr>
          <w:cantSplit/>
          <w:trHeight w:val="2056"/>
          <w:tblHeader/>
        </w:trPr>
        <w:tc>
          <w:tcPr>
            <w:tcW w:w="801" w:type="dxa"/>
            <w:gridSpan w:val="2"/>
            <w:vMerge/>
          </w:tcPr>
          <w:p w:rsidR="00B51B5A" w:rsidRPr="0016037B" w:rsidRDefault="00B51B5A" w:rsidP="00470342">
            <w:pPr>
              <w:rPr>
                <w:rFonts w:ascii="Arial" w:hAnsi="Arial" w:cs="Arial"/>
              </w:rPr>
            </w:pPr>
          </w:p>
        </w:tc>
        <w:tc>
          <w:tcPr>
            <w:tcW w:w="5096" w:type="dxa"/>
            <w:gridSpan w:val="2"/>
            <w:vMerge/>
          </w:tcPr>
          <w:p w:rsidR="00B51B5A" w:rsidRPr="0016037B" w:rsidRDefault="00B51B5A" w:rsidP="00470342">
            <w:pPr>
              <w:rPr>
                <w:rFonts w:ascii="Arial" w:hAnsi="Arial" w:cs="Arial"/>
              </w:rPr>
            </w:pPr>
          </w:p>
        </w:tc>
        <w:tc>
          <w:tcPr>
            <w:tcW w:w="720" w:type="dxa"/>
            <w:textDirection w:val="btLr"/>
          </w:tcPr>
          <w:p w:rsidR="00B51B5A" w:rsidRPr="0016037B" w:rsidRDefault="00B51B5A" w:rsidP="00470342">
            <w:pPr>
              <w:ind w:left="113" w:right="113"/>
              <w:jc w:val="center"/>
              <w:rPr>
                <w:rFonts w:ascii="Arial" w:hAnsi="Arial" w:cs="Arial"/>
                <w:b/>
                <w:sz w:val="18"/>
                <w:szCs w:val="18"/>
              </w:rPr>
            </w:pPr>
            <w:r w:rsidRPr="0016037B">
              <w:rPr>
                <w:rFonts w:ascii="Arial" w:hAnsi="Arial" w:cs="Arial"/>
                <w:b/>
                <w:sz w:val="18"/>
                <w:szCs w:val="18"/>
              </w:rPr>
              <w:t>Misstatements in financial statements</w:t>
            </w:r>
          </w:p>
        </w:tc>
        <w:tc>
          <w:tcPr>
            <w:tcW w:w="810" w:type="dxa"/>
            <w:textDirection w:val="btLr"/>
          </w:tcPr>
          <w:p w:rsidR="00B51B5A" w:rsidRPr="0016037B" w:rsidRDefault="00B51B5A" w:rsidP="00470342">
            <w:pPr>
              <w:ind w:left="113" w:right="113"/>
              <w:jc w:val="center"/>
              <w:rPr>
                <w:rFonts w:ascii="Arial" w:hAnsi="Arial" w:cs="Arial"/>
                <w:b/>
                <w:sz w:val="18"/>
                <w:szCs w:val="18"/>
              </w:rPr>
            </w:pPr>
            <w:r w:rsidRPr="0016037B">
              <w:rPr>
                <w:rFonts w:ascii="Arial" w:hAnsi="Arial" w:cs="Arial"/>
                <w:b/>
                <w:sz w:val="18"/>
                <w:szCs w:val="18"/>
              </w:rPr>
              <w:t>Misstatements in annual performance report</w:t>
            </w:r>
          </w:p>
        </w:tc>
        <w:tc>
          <w:tcPr>
            <w:tcW w:w="630" w:type="dxa"/>
            <w:textDirection w:val="btLr"/>
          </w:tcPr>
          <w:p w:rsidR="00B51B5A" w:rsidRPr="0016037B" w:rsidRDefault="00B51B5A" w:rsidP="0086262F">
            <w:pPr>
              <w:ind w:left="113" w:right="113"/>
              <w:jc w:val="center"/>
              <w:rPr>
                <w:rFonts w:ascii="Arial" w:hAnsi="Arial" w:cs="Arial"/>
                <w:b/>
                <w:sz w:val="18"/>
                <w:szCs w:val="18"/>
              </w:rPr>
            </w:pPr>
            <w:r w:rsidRPr="0016037B">
              <w:rPr>
                <w:rFonts w:ascii="Arial" w:hAnsi="Arial" w:cs="Arial"/>
                <w:b/>
                <w:sz w:val="18"/>
                <w:szCs w:val="18"/>
              </w:rPr>
              <w:t>Non-compliance with legislation</w:t>
            </w:r>
          </w:p>
        </w:tc>
        <w:tc>
          <w:tcPr>
            <w:tcW w:w="630" w:type="dxa"/>
            <w:textDirection w:val="btLr"/>
          </w:tcPr>
          <w:p w:rsidR="00B51B5A" w:rsidRPr="0016037B" w:rsidRDefault="00B51B5A" w:rsidP="00470342">
            <w:pPr>
              <w:ind w:left="113" w:right="113"/>
              <w:jc w:val="center"/>
              <w:rPr>
                <w:rFonts w:ascii="Arial" w:hAnsi="Arial" w:cs="Arial"/>
                <w:b/>
                <w:sz w:val="18"/>
                <w:szCs w:val="18"/>
              </w:rPr>
            </w:pPr>
            <w:r w:rsidRPr="0016037B">
              <w:rPr>
                <w:rFonts w:ascii="Arial" w:hAnsi="Arial" w:cs="Arial"/>
                <w:b/>
                <w:sz w:val="18"/>
                <w:szCs w:val="18"/>
              </w:rPr>
              <w:t>Internal control deficiency</w:t>
            </w:r>
          </w:p>
        </w:tc>
        <w:tc>
          <w:tcPr>
            <w:tcW w:w="630" w:type="dxa"/>
            <w:textDirection w:val="btLr"/>
          </w:tcPr>
          <w:p w:rsidR="00B51B5A" w:rsidRPr="0016037B" w:rsidRDefault="00B51B5A" w:rsidP="00470342">
            <w:pPr>
              <w:ind w:left="113" w:right="113"/>
              <w:jc w:val="center"/>
              <w:rPr>
                <w:rFonts w:ascii="Arial" w:hAnsi="Arial" w:cs="Arial"/>
                <w:b/>
                <w:sz w:val="18"/>
                <w:szCs w:val="18"/>
              </w:rPr>
            </w:pPr>
            <w:r w:rsidRPr="0016037B">
              <w:rPr>
                <w:rFonts w:ascii="Arial" w:hAnsi="Arial" w:cs="Arial"/>
                <w:b/>
                <w:sz w:val="18"/>
                <w:szCs w:val="18"/>
              </w:rPr>
              <w:t>Service delivery</w:t>
            </w:r>
          </w:p>
        </w:tc>
        <w:tc>
          <w:tcPr>
            <w:tcW w:w="810" w:type="dxa"/>
            <w:textDirection w:val="btLr"/>
          </w:tcPr>
          <w:p w:rsidR="00B51B5A" w:rsidRPr="0016037B" w:rsidRDefault="00B51B5A" w:rsidP="00470342">
            <w:pPr>
              <w:ind w:left="113" w:right="113"/>
              <w:jc w:val="center"/>
              <w:rPr>
                <w:rFonts w:ascii="Arial" w:hAnsi="Arial" w:cs="Arial"/>
                <w:sz w:val="18"/>
                <w:szCs w:val="18"/>
              </w:rPr>
            </w:pPr>
            <w:r w:rsidRPr="0016037B">
              <w:rPr>
                <w:rFonts w:ascii="Arial" w:hAnsi="Arial" w:cs="Arial"/>
                <w:b/>
                <w:sz w:val="18"/>
                <w:szCs w:val="18"/>
              </w:rPr>
              <w:t>Matters affecting the auditor’s report</w:t>
            </w:r>
          </w:p>
        </w:tc>
        <w:tc>
          <w:tcPr>
            <w:tcW w:w="810" w:type="dxa"/>
            <w:textDirection w:val="btLr"/>
            <w:vAlign w:val="center"/>
          </w:tcPr>
          <w:p w:rsidR="00B51B5A" w:rsidRPr="0016037B" w:rsidRDefault="00B51B5A" w:rsidP="00470342">
            <w:pPr>
              <w:ind w:left="113" w:right="113"/>
              <w:jc w:val="center"/>
              <w:rPr>
                <w:rFonts w:ascii="Arial" w:hAnsi="Arial" w:cs="Arial"/>
                <w:b/>
                <w:sz w:val="18"/>
                <w:szCs w:val="18"/>
              </w:rPr>
            </w:pPr>
            <w:r w:rsidRPr="0016037B">
              <w:rPr>
                <w:rFonts w:ascii="Arial" w:hAnsi="Arial" w:cs="Arial"/>
                <w:b/>
                <w:sz w:val="18"/>
                <w:szCs w:val="18"/>
              </w:rPr>
              <w:t>Other important matters</w:t>
            </w:r>
          </w:p>
        </w:tc>
        <w:tc>
          <w:tcPr>
            <w:tcW w:w="720" w:type="dxa"/>
            <w:textDirection w:val="btLr"/>
            <w:vAlign w:val="center"/>
          </w:tcPr>
          <w:p w:rsidR="00B51B5A" w:rsidRPr="0016037B" w:rsidRDefault="00B51B5A" w:rsidP="00470342">
            <w:pPr>
              <w:ind w:left="113" w:right="113"/>
              <w:jc w:val="center"/>
              <w:rPr>
                <w:rFonts w:ascii="Arial" w:hAnsi="Arial" w:cs="Arial"/>
                <w:b/>
                <w:sz w:val="18"/>
                <w:szCs w:val="18"/>
              </w:rPr>
            </w:pPr>
            <w:r w:rsidRPr="0016037B">
              <w:rPr>
                <w:rFonts w:ascii="Arial" w:hAnsi="Arial" w:cs="Arial"/>
                <w:b/>
                <w:sz w:val="18"/>
                <w:szCs w:val="18"/>
              </w:rPr>
              <w:t>Administrative matters</w:t>
            </w:r>
          </w:p>
        </w:tc>
        <w:tc>
          <w:tcPr>
            <w:tcW w:w="1800" w:type="dxa"/>
            <w:vMerge/>
            <w:textDirection w:val="btLr"/>
          </w:tcPr>
          <w:p w:rsidR="00B51B5A" w:rsidRPr="0011498D" w:rsidRDefault="00B51B5A" w:rsidP="00470342">
            <w:pPr>
              <w:ind w:left="113" w:right="113"/>
              <w:jc w:val="center"/>
              <w:rPr>
                <w:rFonts w:cs="Arial"/>
                <w:b/>
                <w:sz w:val="18"/>
                <w:szCs w:val="18"/>
              </w:rPr>
            </w:pPr>
          </w:p>
        </w:tc>
        <w:tc>
          <w:tcPr>
            <w:tcW w:w="2250" w:type="dxa"/>
            <w:vMerge/>
            <w:textDirection w:val="btLr"/>
          </w:tcPr>
          <w:p w:rsidR="00B51B5A" w:rsidRPr="0011498D" w:rsidRDefault="00B51B5A" w:rsidP="00470342">
            <w:pPr>
              <w:ind w:left="113" w:right="113"/>
              <w:jc w:val="center"/>
              <w:rPr>
                <w:rFonts w:cs="Arial"/>
                <w:b/>
                <w:sz w:val="18"/>
                <w:szCs w:val="18"/>
              </w:rPr>
            </w:pP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FC14B6">
            <w:pPr>
              <w:rPr>
                <w:rFonts w:ascii="Arial" w:hAnsi="Arial" w:cs="Arial"/>
              </w:rPr>
            </w:pPr>
            <w:r>
              <w:rPr>
                <w:rFonts w:ascii="Arial" w:hAnsi="Arial" w:cs="Arial"/>
              </w:rPr>
              <w:t>41</w:t>
            </w:r>
          </w:p>
        </w:tc>
        <w:tc>
          <w:tcPr>
            <w:tcW w:w="920" w:type="dxa"/>
            <w:shd w:val="clear" w:color="auto" w:fill="auto"/>
          </w:tcPr>
          <w:p w:rsidR="00987E94" w:rsidRPr="0086262F" w:rsidRDefault="00987E94" w:rsidP="0086262F">
            <w:pPr>
              <w:spacing w:after="120" w:line="240" w:lineRule="auto"/>
              <w:rPr>
                <w:rFonts w:ascii="Arial" w:hAnsi="Arial" w:cs="Arial"/>
              </w:rPr>
            </w:pPr>
            <w:r w:rsidRPr="0086262F">
              <w:rPr>
                <w:rFonts w:ascii="Arial" w:hAnsi="Arial" w:cs="Arial"/>
              </w:rPr>
              <w:t>1</w:t>
            </w:r>
          </w:p>
        </w:tc>
        <w:tc>
          <w:tcPr>
            <w:tcW w:w="4176" w:type="dxa"/>
            <w:shd w:val="clear" w:color="auto" w:fill="auto"/>
          </w:tcPr>
          <w:p w:rsidR="00987E94" w:rsidRPr="0016037B" w:rsidRDefault="00987E94" w:rsidP="0016037B">
            <w:pPr>
              <w:spacing w:after="120" w:line="240" w:lineRule="auto"/>
              <w:rPr>
                <w:rFonts w:cs="Arial"/>
              </w:rPr>
            </w:pPr>
            <w:r w:rsidRPr="0018432D">
              <w:rPr>
                <w:rFonts w:ascii="Arial" w:hAnsi="Arial" w:cs="Arial"/>
              </w:rPr>
              <w:t>Compliance annual financial statements: Misstatements in the financial statements</w:t>
            </w:r>
          </w:p>
        </w:tc>
        <w:tc>
          <w:tcPr>
            <w:tcW w:w="720" w:type="dxa"/>
            <w:shd w:val="clear" w:color="auto" w:fill="auto"/>
            <w:vAlign w:val="center"/>
          </w:tcPr>
          <w:p w:rsidR="00987E94" w:rsidRPr="005A6709" w:rsidRDefault="00987E94" w:rsidP="0086262F">
            <w:pPr>
              <w:jc w:val="center"/>
              <w:rPr>
                <w:rFonts w:cs="Arial"/>
              </w:rPr>
            </w:pPr>
            <w:r w:rsidRPr="005A6709">
              <w:rPr>
                <w:rFonts w:cs="Arial"/>
                <w:b/>
              </w:rPr>
              <w:sym w:font="Wingdings" w:char="F0FC"/>
            </w:r>
          </w:p>
        </w:tc>
        <w:tc>
          <w:tcPr>
            <w:tcW w:w="810" w:type="dxa"/>
            <w:shd w:val="clear" w:color="auto" w:fill="auto"/>
            <w:vAlign w:val="center"/>
          </w:tcPr>
          <w:p w:rsidR="00987E94" w:rsidRPr="005A6709" w:rsidRDefault="00987E94" w:rsidP="00F05580">
            <w:pPr>
              <w:jc w:val="center"/>
              <w:rPr>
                <w:rFonts w:cs="Arial"/>
              </w:rPr>
            </w:pPr>
          </w:p>
        </w:tc>
        <w:tc>
          <w:tcPr>
            <w:tcW w:w="630" w:type="dxa"/>
            <w:shd w:val="clear" w:color="auto" w:fill="auto"/>
            <w:vAlign w:val="center"/>
          </w:tcPr>
          <w:p w:rsidR="00987E94" w:rsidRPr="005A6709" w:rsidRDefault="00987E94" w:rsidP="00163270">
            <w:pPr>
              <w:jc w:val="center"/>
              <w:rPr>
                <w:rFonts w:cs="Arial"/>
                <w:b/>
              </w:rPr>
            </w:pPr>
            <w:r w:rsidRPr="005A6709">
              <w:rPr>
                <w:rFonts w:cs="Arial"/>
                <w:b/>
              </w:rPr>
              <w:sym w:font="Wingdings" w:char="F0FC"/>
            </w:r>
          </w:p>
        </w:tc>
        <w:tc>
          <w:tcPr>
            <w:tcW w:w="630" w:type="dxa"/>
            <w:shd w:val="clear" w:color="auto" w:fill="auto"/>
            <w:vAlign w:val="center"/>
          </w:tcPr>
          <w:p w:rsidR="00987E94" w:rsidRPr="0016037B" w:rsidRDefault="00987E94">
            <w:pPr>
              <w:jc w:val="center"/>
              <w:rPr>
                <w:rFonts w:ascii="Arial" w:hAnsi="Arial" w:cs="Arial"/>
              </w:rPr>
            </w:pPr>
          </w:p>
        </w:tc>
        <w:tc>
          <w:tcPr>
            <w:tcW w:w="630" w:type="dxa"/>
            <w:shd w:val="clear" w:color="auto" w:fill="auto"/>
            <w:vAlign w:val="center"/>
          </w:tcPr>
          <w:p w:rsidR="00987E94" w:rsidRPr="005A6709" w:rsidRDefault="00987E94">
            <w:pPr>
              <w:jc w:val="center"/>
              <w:rPr>
                <w:rFonts w:cs="Arial"/>
              </w:rPr>
            </w:pPr>
          </w:p>
        </w:tc>
        <w:tc>
          <w:tcPr>
            <w:tcW w:w="810" w:type="dxa"/>
            <w:shd w:val="clear" w:color="auto" w:fill="auto"/>
            <w:vAlign w:val="center"/>
          </w:tcPr>
          <w:p w:rsidR="00987E94" w:rsidRPr="005A6709" w:rsidRDefault="00987E94">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FC14B6">
            <w:pPr>
              <w:spacing w:after="120" w:line="240" w:lineRule="auto"/>
              <w:rPr>
                <w:rFonts w:ascii="Arial" w:hAnsi="Arial" w:cs="Arial"/>
              </w:rPr>
            </w:pPr>
            <w:r>
              <w:rPr>
                <w:rFonts w:ascii="Arial" w:hAnsi="Arial" w:cs="Arial"/>
              </w:rPr>
              <w:t>45</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2.1 </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Predetermined objectives</w:t>
            </w:r>
            <w:r>
              <w:rPr>
                <w:rFonts w:ascii="Arial" w:hAnsi="Arial" w:cs="Arial"/>
              </w:rPr>
              <w:t xml:space="preserve">: </w:t>
            </w:r>
            <w:r w:rsidRPr="0018432D">
              <w:rPr>
                <w:rFonts w:ascii="Arial" w:hAnsi="Arial" w:cs="Arial"/>
              </w:rPr>
              <w:t xml:space="preserve"> EPWP actual performance not reliable</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r w:rsidRPr="005A6709">
              <w:rPr>
                <w:rFonts w:cs="Arial"/>
                <w:b/>
              </w:rPr>
              <w:sym w:font="Wingdings" w:char="F0FC"/>
            </w:r>
          </w:p>
        </w:tc>
        <w:tc>
          <w:tcPr>
            <w:tcW w:w="630" w:type="dxa"/>
            <w:shd w:val="clear" w:color="auto" w:fill="auto"/>
            <w:vAlign w:val="center"/>
          </w:tcPr>
          <w:p w:rsidR="00987E94" w:rsidRPr="005A6709" w:rsidRDefault="00987E94" w:rsidP="00163270">
            <w:pPr>
              <w:jc w:val="center"/>
              <w:rPr>
                <w:rFonts w:cs="Arial"/>
              </w:rPr>
            </w:pP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5A6709" w:rsidRDefault="00987E94" w:rsidP="00470342">
            <w:pPr>
              <w:jc w:val="center"/>
              <w:rPr>
                <w:rFonts w:cs="Arial"/>
              </w:rPr>
            </w:pPr>
            <w:r w:rsidRPr="0018432D">
              <w:rPr>
                <w:rFonts w:ascii="Arial" w:hAnsi="Arial" w:cs="Arial"/>
              </w:rPr>
              <w:t>3</w:t>
            </w:r>
          </w:p>
        </w:tc>
        <w:tc>
          <w:tcPr>
            <w:tcW w:w="2250" w:type="dxa"/>
            <w:shd w:val="clear" w:color="auto" w:fill="auto"/>
          </w:tcPr>
          <w:p w:rsidR="00987E94" w:rsidRPr="005A6709" w:rsidRDefault="00987E94" w:rsidP="00470342">
            <w:pPr>
              <w:jc w:val="center"/>
              <w:rPr>
                <w:rFonts w:cs="Arial"/>
              </w:rPr>
            </w:pPr>
            <w:r w:rsidRPr="0018432D">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FC14B6">
            <w:pPr>
              <w:rPr>
                <w:rFonts w:ascii="Arial" w:hAnsi="Arial" w:cs="Arial"/>
              </w:rPr>
            </w:pPr>
            <w:r>
              <w:rPr>
                <w:rFonts w:ascii="Arial" w:hAnsi="Arial" w:cs="Arial"/>
              </w:rPr>
              <w:t>58</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2.2</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Predetermined objectives</w:t>
            </w:r>
            <w:r>
              <w:rPr>
                <w:rFonts w:ascii="Arial" w:hAnsi="Arial" w:cs="Arial"/>
              </w:rPr>
              <w:t>:</w:t>
            </w:r>
            <w:r w:rsidRPr="0018432D">
              <w:rPr>
                <w:rFonts w:ascii="Arial" w:hAnsi="Arial" w:cs="Arial"/>
              </w:rPr>
              <w:t xml:space="preserve"> </w:t>
            </w:r>
            <w:r>
              <w:rPr>
                <w:rFonts w:ascii="Arial" w:hAnsi="Arial" w:cs="Arial"/>
              </w:rPr>
              <w:t xml:space="preserve"> </w:t>
            </w:r>
            <w:r w:rsidRPr="0018432D">
              <w:rPr>
                <w:rFonts w:ascii="Arial" w:hAnsi="Arial" w:cs="Arial"/>
              </w:rPr>
              <w:t>Reasons for variances not explained</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r w:rsidRPr="005A6709">
              <w:rPr>
                <w:rFonts w:cs="Arial"/>
                <w:b/>
              </w:rPr>
              <w:sym w:font="Wingdings" w:char="F0FC"/>
            </w:r>
          </w:p>
        </w:tc>
        <w:tc>
          <w:tcPr>
            <w:tcW w:w="630" w:type="dxa"/>
            <w:shd w:val="clear" w:color="auto" w:fill="auto"/>
            <w:vAlign w:val="center"/>
          </w:tcPr>
          <w:p w:rsidR="00987E94" w:rsidRPr="005A6709" w:rsidRDefault="00987E94" w:rsidP="00163270">
            <w:pPr>
              <w:jc w:val="center"/>
              <w:rPr>
                <w:rFonts w:cs="Arial"/>
                <w:b/>
              </w:rPr>
            </w:pP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vAlign w:val="center"/>
          </w:tcPr>
          <w:p w:rsidR="00987E94" w:rsidRPr="005A6709" w:rsidRDefault="00987E94">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5A6709" w:rsidRDefault="00987E94" w:rsidP="00470342">
            <w:pPr>
              <w:jc w:val="center"/>
              <w:rPr>
                <w:rFonts w:cs="Arial"/>
              </w:rPr>
            </w:pPr>
            <w:r w:rsidRPr="0018432D">
              <w:rPr>
                <w:rFonts w:ascii="Arial" w:hAnsi="Arial" w:cs="Arial"/>
              </w:rPr>
              <w:t>3</w:t>
            </w:r>
          </w:p>
        </w:tc>
        <w:tc>
          <w:tcPr>
            <w:tcW w:w="2250" w:type="dxa"/>
            <w:shd w:val="clear" w:color="auto" w:fill="auto"/>
          </w:tcPr>
          <w:p w:rsidR="00987E94" w:rsidRPr="005A6709" w:rsidRDefault="00987E94" w:rsidP="00470342">
            <w:pPr>
              <w:jc w:val="center"/>
              <w:rPr>
                <w:rFonts w:cs="Arial"/>
              </w:rPr>
            </w:pPr>
            <w:r w:rsidRPr="0018432D">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FC14B6">
            <w:pPr>
              <w:rPr>
                <w:rFonts w:ascii="Arial" w:hAnsi="Arial" w:cs="Arial"/>
              </w:rPr>
            </w:pPr>
            <w:r>
              <w:rPr>
                <w:rFonts w:ascii="Arial" w:hAnsi="Arial" w:cs="Arial"/>
              </w:rPr>
              <w:t>61</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2.3 </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Predetermined objectives</w:t>
            </w:r>
            <w:r>
              <w:rPr>
                <w:rFonts w:ascii="Arial" w:hAnsi="Arial" w:cs="Arial"/>
              </w:rPr>
              <w:t>:</w:t>
            </w:r>
            <w:r w:rsidRPr="0018432D">
              <w:rPr>
                <w:rFonts w:ascii="Arial" w:hAnsi="Arial" w:cs="Arial"/>
              </w:rPr>
              <w:t xml:space="preserve"> </w:t>
            </w:r>
            <w:r>
              <w:rPr>
                <w:rFonts w:ascii="Arial" w:hAnsi="Arial" w:cs="Arial"/>
              </w:rPr>
              <w:t xml:space="preserve"> </w:t>
            </w:r>
            <w:r w:rsidRPr="0018432D">
              <w:rPr>
                <w:rFonts w:ascii="Arial" w:hAnsi="Arial" w:cs="Arial"/>
              </w:rPr>
              <w:t>Reasons for variances not supported by sufficient appropriate evidence</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r w:rsidRPr="005A6709">
              <w:rPr>
                <w:rFonts w:cs="Arial"/>
                <w:b/>
              </w:rPr>
              <w:sym w:font="Wingdings" w:char="F0FC"/>
            </w:r>
          </w:p>
        </w:tc>
        <w:tc>
          <w:tcPr>
            <w:tcW w:w="630" w:type="dxa"/>
            <w:shd w:val="clear" w:color="auto" w:fill="auto"/>
            <w:vAlign w:val="center"/>
          </w:tcPr>
          <w:p w:rsidR="00987E94" w:rsidRPr="005A6709" w:rsidRDefault="00987E94" w:rsidP="00163270">
            <w:pPr>
              <w:jc w:val="center"/>
              <w:rPr>
                <w:rFonts w:cs="Arial"/>
                <w:b/>
              </w:rPr>
            </w:pP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vAlign w:val="center"/>
          </w:tcPr>
          <w:p w:rsidR="00987E94" w:rsidRPr="005A6709" w:rsidRDefault="00987E94">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5A6709" w:rsidRDefault="00987E94" w:rsidP="00470342">
            <w:pPr>
              <w:jc w:val="center"/>
              <w:rPr>
                <w:rFonts w:cs="Arial"/>
              </w:rPr>
            </w:pPr>
            <w:r w:rsidRPr="0018432D">
              <w:rPr>
                <w:rFonts w:ascii="Arial" w:hAnsi="Arial" w:cs="Arial"/>
              </w:rPr>
              <w:t>3</w:t>
            </w:r>
          </w:p>
        </w:tc>
        <w:tc>
          <w:tcPr>
            <w:tcW w:w="2250" w:type="dxa"/>
            <w:shd w:val="clear" w:color="auto" w:fill="auto"/>
          </w:tcPr>
          <w:p w:rsidR="00987E94" w:rsidRPr="005A6709" w:rsidRDefault="00987E94" w:rsidP="00470342">
            <w:pPr>
              <w:jc w:val="center"/>
              <w:rPr>
                <w:rFonts w:cs="Arial"/>
              </w:rPr>
            </w:pPr>
            <w:r w:rsidRPr="0018432D">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FC14B6">
            <w:pPr>
              <w:rPr>
                <w:rFonts w:ascii="Arial" w:hAnsi="Arial" w:cs="Arial"/>
              </w:rPr>
            </w:pPr>
            <w:r>
              <w:rPr>
                <w:rFonts w:ascii="Arial" w:hAnsi="Arial" w:cs="Arial"/>
              </w:rPr>
              <w:t>76</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2.4</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Predetermined objectives</w:t>
            </w:r>
            <w:r>
              <w:rPr>
                <w:rFonts w:ascii="Arial" w:hAnsi="Arial" w:cs="Arial"/>
              </w:rPr>
              <w:t xml:space="preserve">: </w:t>
            </w:r>
            <w:r w:rsidRPr="0018432D">
              <w:rPr>
                <w:rFonts w:ascii="Arial" w:hAnsi="Arial" w:cs="Arial"/>
              </w:rPr>
              <w:t xml:space="preserve"> Actual achievements not valid and accurate</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r w:rsidRPr="005A6709">
              <w:rPr>
                <w:rFonts w:cs="Arial"/>
                <w:b/>
              </w:rPr>
              <w:sym w:font="Wingdings" w:char="F0FC"/>
            </w:r>
          </w:p>
        </w:tc>
        <w:tc>
          <w:tcPr>
            <w:tcW w:w="630" w:type="dxa"/>
            <w:shd w:val="clear" w:color="auto" w:fill="auto"/>
            <w:vAlign w:val="center"/>
          </w:tcPr>
          <w:p w:rsidR="00987E94" w:rsidRPr="005A6709" w:rsidRDefault="00987E94" w:rsidP="00163270">
            <w:pPr>
              <w:jc w:val="center"/>
              <w:rPr>
                <w:rFonts w:cs="Arial"/>
                <w:b/>
              </w:rPr>
            </w:pP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vAlign w:val="center"/>
          </w:tcPr>
          <w:p w:rsidR="00987E94" w:rsidRPr="005A6709" w:rsidRDefault="00987E94">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5A6709" w:rsidRDefault="00987E94" w:rsidP="00470342">
            <w:pPr>
              <w:jc w:val="center"/>
              <w:rPr>
                <w:rFonts w:cs="Arial"/>
              </w:rPr>
            </w:pPr>
            <w:r w:rsidRPr="0018432D">
              <w:rPr>
                <w:rFonts w:ascii="Arial" w:hAnsi="Arial" w:cs="Arial"/>
              </w:rPr>
              <w:t>3</w:t>
            </w:r>
          </w:p>
        </w:tc>
        <w:tc>
          <w:tcPr>
            <w:tcW w:w="2250" w:type="dxa"/>
            <w:shd w:val="clear" w:color="auto" w:fill="auto"/>
          </w:tcPr>
          <w:p w:rsidR="00987E94" w:rsidRPr="005A6709" w:rsidRDefault="00987E94" w:rsidP="00470342">
            <w:pPr>
              <w:jc w:val="center"/>
              <w:rPr>
                <w:rFonts w:cs="Arial"/>
              </w:rPr>
            </w:pPr>
            <w:r w:rsidRPr="0018432D">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FC14B6">
            <w:pPr>
              <w:rPr>
                <w:rFonts w:ascii="Arial" w:hAnsi="Arial" w:cs="Arial"/>
              </w:rPr>
            </w:pPr>
            <w:r>
              <w:rPr>
                <w:rFonts w:ascii="Arial" w:hAnsi="Arial" w:cs="Arial"/>
              </w:rPr>
              <w:t>82</w:t>
            </w:r>
          </w:p>
        </w:tc>
        <w:tc>
          <w:tcPr>
            <w:tcW w:w="920" w:type="dxa"/>
            <w:shd w:val="clear" w:color="auto" w:fill="auto"/>
          </w:tcPr>
          <w:p w:rsidR="00987E94" w:rsidRPr="0086262F" w:rsidRDefault="00987E94" w:rsidP="0086262F">
            <w:pPr>
              <w:spacing w:after="120" w:line="240" w:lineRule="auto"/>
              <w:rPr>
                <w:rFonts w:ascii="Arial" w:hAnsi="Arial" w:cs="Arial"/>
                <w:sz w:val="20"/>
                <w:szCs w:val="20"/>
              </w:rPr>
            </w:pPr>
            <w:r w:rsidRPr="0016037B">
              <w:rPr>
                <w:rFonts w:ascii="Arial" w:hAnsi="Arial" w:cs="Arial"/>
                <w:sz w:val="20"/>
                <w:szCs w:val="20"/>
              </w:rPr>
              <w:t xml:space="preserve">3 </w:t>
            </w:r>
            <w:r w:rsidRPr="0086262F">
              <w:rPr>
                <w:rFonts w:ascii="Arial" w:hAnsi="Arial" w:cs="Arial"/>
                <w:sz w:val="20"/>
                <w:szCs w:val="20"/>
              </w:rPr>
              <w:t xml:space="preserve"> </w:t>
            </w:r>
          </w:p>
        </w:tc>
        <w:tc>
          <w:tcPr>
            <w:tcW w:w="4176" w:type="dxa"/>
            <w:shd w:val="clear" w:color="auto" w:fill="auto"/>
          </w:tcPr>
          <w:p w:rsidR="00987E94" w:rsidRPr="0016037B" w:rsidRDefault="00987E94" w:rsidP="0016037B">
            <w:pPr>
              <w:spacing w:after="120" w:line="240" w:lineRule="auto"/>
              <w:rPr>
                <w:rFonts w:ascii="Arial" w:hAnsi="Arial" w:cs="Arial"/>
                <w:sz w:val="20"/>
                <w:szCs w:val="20"/>
              </w:rPr>
            </w:pPr>
            <w:r w:rsidRPr="0018432D">
              <w:rPr>
                <w:rFonts w:ascii="Arial" w:hAnsi="Arial" w:cs="Arial"/>
                <w:sz w:val="20"/>
                <w:szCs w:val="20"/>
              </w:rPr>
              <w:t>Non-compliance Strategic planning and performance management</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p>
        </w:tc>
        <w:tc>
          <w:tcPr>
            <w:tcW w:w="630" w:type="dxa"/>
            <w:shd w:val="clear" w:color="auto" w:fill="auto"/>
            <w:vAlign w:val="center"/>
          </w:tcPr>
          <w:p w:rsidR="00987E94" w:rsidRPr="005A6709" w:rsidRDefault="00987E94" w:rsidP="00163270">
            <w:pPr>
              <w:jc w:val="center"/>
              <w:rPr>
                <w:rFonts w:cs="Arial"/>
                <w:b/>
              </w:rPr>
            </w:pPr>
            <w:r w:rsidRPr="005A6709">
              <w:rPr>
                <w:rFonts w:cs="Arial"/>
                <w:b/>
              </w:rPr>
              <w:sym w:font="Wingdings" w:char="F0FC"/>
            </w: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p>
        </w:tc>
        <w:tc>
          <w:tcPr>
            <w:tcW w:w="810" w:type="dxa"/>
            <w:shd w:val="clear" w:color="auto" w:fill="auto"/>
            <w:vAlign w:val="center"/>
          </w:tcPr>
          <w:p w:rsidR="00987E94" w:rsidRPr="005A6709" w:rsidRDefault="00987E94">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5A6709" w:rsidRDefault="00987E94" w:rsidP="00470342">
            <w:pPr>
              <w:jc w:val="center"/>
              <w:rPr>
                <w:rFonts w:cs="Arial"/>
              </w:rPr>
            </w:pPr>
            <w:r w:rsidRPr="0018432D">
              <w:rPr>
                <w:rFonts w:ascii="Arial" w:hAnsi="Arial" w:cs="Arial"/>
              </w:rPr>
              <w:t>3</w:t>
            </w:r>
          </w:p>
        </w:tc>
        <w:tc>
          <w:tcPr>
            <w:tcW w:w="2250" w:type="dxa"/>
            <w:shd w:val="clear" w:color="auto" w:fill="auto"/>
          </w:tcPr>
          <w:p w:rsidR="00987E94" w:rsidRPr="005A6709" w:rsidRDefault="00987E94" w:rsidP="00470342">
            <w:pPr>
              <w:jc w:val="center"/>
              <w:rPr>
                <w:rFonts w:cs="Arial"/>
              </w:rPr>
            </w:pPr>
            <w:r w:rsidRPr="0018432D">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FC14B6">
            <w:pPr>
              <w:rPr>
                <w:rFonts w:ascii="Arial" w:hAnsi="Arial" w:cs="Arial"/>
              </w:rPr>
            </w:pPr>
            <w:r>
              <w:rPr>
                <w:rFonts w:ascii="Arial" w:hAnsi="Arial" w:cs="Arial"/>
              </w:rPr>
              <w:t>85</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4.1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 xml:space="preserve">Internal audit: Non-compliance with </w:t>
            </w:r>
            <w:r>
              <w:rPr>
                <w:rFonts w:ascii="Arial" w:hAnsi="Arial" w:cs="Arial"/>
              </w:rPr>
              <w:t xml:space="preserve">Treasury Regulation </w:t>
            </w:r>
            <w:r w:rsidRPr="0018432D">
              <w:rPr>
                <w:rFonts w:ascii="Arial" w:hAnsi="Arial" w:cs="Arial"/>
              </w:rPr>
              <w:t>3.2.8</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p>
        </w:tc>
        <w:tc>
          <w:tcPr>
            <w:tcW w:w="630" w:type="dxa"/>
            <w:shd w:val="clear" w:color="auto" w:fill="auto"/>
            <w:vAlign w:val="center"/>
          </w:tcPr>
          <w:p w:rsidR="00987E94" w:rsidRPr="005A6709" w:rsidRDefault="00987E94" w:rsidP="00163270">
            <w:pPr>
              <w:jc w:val="center"/>
              <w:rPr>
                <w:rFonts w:cs="Arial"/>
              </w:rPr>
            </w:pPr>
            <w:r w:rsidRPr="005A6709">
              <w:rPr>
                <w:rFonts w:cs="Arial"/>
                <w:b/>
              </w:rPr>
              <w:sym w:font="Wingdings" w:char="F0FC"/>
            </w: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p>
        </w:tc>
        <w:tc>
          <w:tcPr>
            <w:tcW w:w="81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5A6709" w:rsidRDefault="00987E94" w:rsidP="00470342">
            <w:pPr>
              <w:jc w:val="center"/>
              <w:rPr>
                <w:rFonts w:cs="Arial"/>
              </w:rPr>
            </w:pPr>
            <w:r w:rsidRPr="0018432D">
              <w:rPr>
                <w:rFonts w:ascii="Arial" w:hAnsi="Arial" w:cs="Arial"/>
              </w:rPr>
              <w:t>3</w:t>
            </w:r>
          </w:p>
        </w:tc>
        <w:tc>
          <w:tcPr>
            <w:tcW w:w="2250" w:type="dxa"/>
            <w:shd w:val="clear" w:color="auto" w:fill="auto"/>
          </w:tcPr>
          <w:p w:rsidR="00987E94" w:rsidRPr="005A6709" w:rsidRDefault="00987E94" w:rsidP="00470342">
            <w:pPr>
              <w:jc w:val="center"/>
              <w:rPr>
                <w:rFonts w:cs="Arial"/>
              </w:rPr>
            </w:pPr>
            <w:r w:rsidRPr="0018432D">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470342">
            <w:pPr>
              <w:rPr>
                <w:rFonts w:ascii="Arial" w:hAnsi="Arial" w:cs="Arial"/>
              </w:rPr>
            </w:pPr>
            <w:r>
              <w:rPr>
                <w:rFonts w:ascii="Arial" w:hAnsi="Arial" w:cs="Arial"/>
              </w:rPr>
              <w:t>88</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4.2 </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Internal audit: No external review performed on internal audit division</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p>
        </w:tc>
        <w:tc>
          <w:tcPr>
            <w:tcW w:w="630" w:type="dxa"/>
            <w:shd w:val="clear" w:color="auto" w:fill="auto"/>
            <w:vAlign w:val="center"/>
          </w:tcPr>
          <w:p w:rsidR="00987E94" w:rsidRPr="005A6709" w:rsidRDefault="00987E94" w:rsidP="00163270">
            <w:pPr>
              <w:jc w:val="center"/>
              <w:rPr>
                <w:rFonts w:cs="Arial"/>
              </w:rPr>
            </w:pPr>
            <w:r w:rsidRPr="005A6709">
              <w:rPr>
                <w:rFonts w:cs="Arial"/>
                <w:b/>
              </w:rPr>
              <w:sym w:font="Wingdings" w:char="F0FC"/>
            </w: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p>
        </w:tc>
        <w:tc>
          <w:tcPr>
            <w:tcW w:w="81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86262F">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86262F">
              <w:rPr>
                <w:rFonts w:ascii="Arial" w:hAnsi="Arial" w:cs="Arial"/>
              </w:rPr>
              <w:t>In progres</w:t>
            </w:r>
            <w:r w:rsidRPr="00F05580">
              <w:rPr>
                <w:rFonts w:ascii="Arial" w:hAnsi="Arial" w:cs="Arial"/>
              </w:rPr>
              <w:t>s</w:t>
            </w:r>
          </w:p>
        </w:tc>
      </w:tr>
      <w:tr w:rsidR="00987E94" w:rsidTr="00FC14B6">
        <w:tblPrEx>
          <w:tblCellMar>
            <w:top w:w="0" w:type="dxa"/>
            <w:left w:w="108" w:type="dxa"/>
            <w:bottom w:w="0" w:type="dxa"/>
            <w:right w:w="108" w:type="dxa"/>
          </w:tblCellMar>
        </w:tblPrEx>
        <w:trPr>
          <w:gridBefore w:val="1"/>
          <w:wBefore w:w="7" w:type="dxa"/>
          <w:cantSplit/>
        </w:trPr>
        <w:tc>
          <w:tcPr>
            <w:tcW w:w="794" w:type="dxa"/>
            <w:shd w:val="clear" w:color="auto" w:fill="auto"/>
          </w:tcPr>
          <w:p w:rsidR="00987E94" w:rsidRPr="0016037B" w:rsidRDefault="00FC14B6" w:rsidP="00470342">
            <w:pPr>
              <w:rPr>
                <w:rFonts w:ascii="Arial" w:hAnsi="Arial" w:cs="Arial"/>
              </w:rPr>
            </w:pPr>
            <w:r>
              <w:rPr>
                <w:rFonts w:ascii="Arial" w:hAnsi="Arial" w:cs="Arial"/>
              </w:rPr>
              <w:t>91</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5.1 </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Human Resource Management: Post</w:t>
            </w:r>
            <w:r>
              <w:rPr>
                <w:rFonts w:ascii="Arial" w:hAnsi="Arial" w:cs="Arial"/>
              </w:rPr>
              <w:t>s v</w:t>
            </w:r>
            <w:r w:rsidRPr="0018432D">
              <w:rPr>
                <w:rFonts w:ascii="Arial" w:hAnsi="Arial" w:cs="Arial"/>
              </w:rPr>
              <w:t>acant for more than 12 months</w:t>
            </w:r>
          </w:p>
        </w:tc>
        <w:tc>
          <w:tcPr>
            <w:tcW w:w="720" w:type="dxa"/>
            <w:shd w:val="clear" w:color="auto" w:fill="auto"/>
            <w:vAlign w:val="center"/>
          </w:tcPr>
          <w:p w:rsidR="00987E94" w:rsidRPr="005A6709" w:rsidRDefault="00987E94" w:rsidP="0086262F">
            <w:pPr>
              <w:jc w:val="center"/>
              <w:rPr>
                <w:rFonts w:cs="Arial"/>
              </w:rPr>
            </w:pPr>
          </w:p>
        </w:tc>
        <w:tc>
          <w:tcPr>
            <w:tcW w:w="810" w:type="dxa"/>
            <w:shd w:val="clear" w:color="auto" w:fill="auto"/>
            <w:vAlign w:val="center"/>
          </w:tcPr>
          <w:p w:rsidR="00987E94" w:rsidRPr="005A6709" w:rsidRDefault="00987E94" w:rsidP="00F05580">
            <w:pPr>
              <w:jc w:val="center"/>
              <w:rPr>
                <w:rFonts w:cs="Arial"/>
              </w:rPr>
            </w:pPr>
          </w:p>
        </w:tc>
        <w:tc>
          <w:tcPr>
            <w:tcW w:w="630" w:type="dxa"/>
            <w:shd w:val="clear" w:color="auto" w:fill="auto"/>
            <w:vAlign w:val="center"/>
          </w:tcPr>
          <w:p w:rsidR="00987E94" w:rsidRPr="005A6709" w:rsidRDefault="00987E94" w:rsidP="00163270">
            <w:pPr>
              <w:jc w:val="center"/>
              <w:rPr>
                <w:rFonts w:cs="Arial"/>
              </w:rPr>
            </w:pPr>
            <w:r w:rsidRPr="005A6709">
              <w:rPr>
                <w:rFonts w:cs="Arial"/>
                <w:b/>
              </w:rPr>
              <w:sym w:font="Wingdings" w:char="F0FC"/>
            </w:r>
          </w:p>
        </w:tc>
        <w:tc>
          <w:tcPr>
            <w:tcW w:w="630" w:type="dxa"/>
            <w:shd w:val="clear" w:color="auto" w:fill="auto"/>
            <w:vAlign w:val="center"/>
          </w:tcPr>
          <w:p w:rsidR="00987E94" w:rsidRPr="005A6709" w:rsidRDefault="00987E94">
            <w:pPr>
              <w:jc w:val="center"/>
              <w:rPr>
                <w:rFonts w:cs="Arial"/>
              </w:rPr>
            </w:pPr>
          </w:p>
        </w:tc>
        <w:tc>
          <w:tcPr>
            <w:tcW w:w="630" w:type="dxa"/>
            <w:shd w:val="clear" w:color="auto" w:fill="auto"/>
            <w:vAlign w:val="center"/>
          </w:tcPr>
          <w:p w:rsidR="00987E94" w:rsidRPr="005A6709" w:rsidRDefault="00987E94">
            <w:pPr>
              <w:jc w:val="center"/>
              <w:rPr>
                <w:rFonts w:cs="Arial"/>
              </w:rPr>
            </w:pPr>
          </w:p>
        </w:tc>
        <w:tc>
          <w:tcPr>
            <w:tcW w:w="810" w:type="dxa"/>
            <w:shd w:val="clear" w:color="auto" w:fill="auto"/>
            <w:vAlign w:val="center"/>
          </w:tcPr>
          <w:p w:rsidR="00987E94" w:rsidRPr="005A6709" w:rsidRDefault="00987E94">
            <w:pPr>
              <w:jc w:val="center"/>
              <w:rPr>
                <w:rFonts w:cs="Arial"/>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470342">
            <w:pPr>
              <w:rPr>
                <w:rFonts w:ascii="Arial" w:hAnsi="Arial" w:cs="Arial"/>
              </w:rPr>
            </w:pPr>
            <w:r>
              <w:rPr>
                <w:rFonts w:ascii="Arial" w:hAnsi="Arial" w:cs="Arial"/>
              </w:rPr>
              <w:t>103</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5.2 </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Human Resource Management: High number of</w:t>
            </w:r>
            <w:r>
              <w:rPr>
                <w:rFonts w:ascii="Arial" w:hAnsi="Arial" w:cs="Arial"/>
              </w:rPr>
              <w:t xml:space="preserve"> posts filled</w:t>
            </w:r>
            <w:r w:rsidRPr="0018432D">
              <w:rPr>
                <w:rFonts w:ascii="Arial" w:hAnsi="Arial" w:cs="Arial"/>
              </w:rPr>
              <w:t xml:space="preserve"> addition</w:t>
            </w:r>
            <w:r>
              <w:rPr>
                <w:rFonts w:ascii="Arial" w:hAnsi="Arial" w:cs="Arial"/>
              </w:rPr>
              <w:t>al to</w:t>
            </w:r>
            <w:r w:rsidRPr="0018432D">
              <w:rPr>
                <w:rFonts w:ascii="Arial" w:hAnsi="Arial" w:cs="Arial"/>
              </w:rPr>
              <w:t xml:space="preserve"> the establishment</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470342">
            <w:pPr>
              <w:rPr>
                <w:rFonts w:ascii="Arial" w:hAnsi="Arial" w:cs="Arial"/>
              </w:rPr>
            </w:pPr>
            <w:r>
              <w:rPr>
                <w:rFonts w:ascii="Arial" w:hAnsi="Arial" w:cs="Arial"/>
              </w:rPr>
              <w:t>106</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6.1</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Limitation</w:t>
            </w:r>
            <w:r>
              <w:rPr>
                <w:rFonts w:ascii="Arial" w:hAnsi="Arial" w:cs="Arial"/>
              </w:rPr>
              <w:t xml:space="preserve"> of scope</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16037B" w:rsidRDefault="00FC14B6" w:rsidP="00470342">
            <w:pPr>
              <w:rPr>
                <w:rFonts w:ascii="Arial" w:hAnsi="Arial" w:cs="Arial"/>
              </w:rPr>
            </w:pPr>
            <w:r>
              <w:rPr>
                <w:rFonts w:ascii="Arial" w:hAnsi="Arial" w:cs="Arial"/>
              </w:rPr>
              <w:t>108</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6.2 </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Procurement</w:t>
            </w:r>
            <w:r>
              <w:rPr>
                <w:rFonts w:ascii="Arial" w:hAnsi="Arial" w:cs="Arial"/>
              </w:rPr>
              <w:t xml:space="preserve"> deviations approved for not obtaining</w:t>
            </w:r>
            <w:r w:rsidRPr="0018432D">
              <w:rPr>
                <w:rFonts w:ascii="Arial" w:hAnsi="Arial" w:cs="Arial"/>
              </w:rPr>
              <w:t xml:space="preserve"> at least three written price quotations from prospective suppliers even though it was possible to obtain three quotations</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FC14B6" w:rsidRDefault="00FC14B6" w:rsidP="00470342">
            <w:pPr>
              <w:rPr>
                <w:rFonts w:ascii="Arial" w:hAnsi="Arial" w:cs="Arial"/>
              </w:rPr>
            </w:pPr>
            <w:r w:rsidRPr="00FC14B6">
              <w:rPr>
                <w:rFonts w:ascii="Arial" w:hAnsi="Arial" w:cs="Arial"/>
              </w:rPr>
              <w:t>114</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6.3 </w:t>
            </w:r>
            <w:r w:rsidRPr="0086262F">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Procurement without following a competitive bidding process</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FC14B6" w:rsidRDefault="00FC14B6" w:rsidP="00470342">
            <w:pPr>
              <w:rPr>
                <w:rFonts w:ascii="Arial" w:hAnsi="Arial" w:cs="Arial"/>
              </w:rPr>
            </w:pPr>
            <w:r w:rsidRPr="00FC14B6">
              <w:rPr>
                <w:rFonts w:ascii="Arial" w:hAnsi="Arial" w:cs="Arial"/>
              </w:rPr>
              <w:t>121</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6.4</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Contracts not advertised for the minimum required number of days</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cantSplit/>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125</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6.5 </w:t>
            </w:r>
            <w:r>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Contracts not adjudicated by properly constituted bid adjudication committee</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1</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130</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6.6</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A quotation was awarded to a service provider that did not submit a declaration whether</w:t>
            </w:r>
            <w:r>
              <w:rPr>
                <w:rFonts w:ascii="Arial" w:hAnsi="Arial" w:cs="Arial"/>
              </w:rPr>
              <w:t xml:space="preserve"> it is</w:t>
            </w:r>
            <w:r w:rsidRPr="0018432D">
              <w:rPr>
                <w:rFonts w:ascii="Arial" w:hAnsi="Arial" w:cs="Arial"/>
              </w:rPr>
              <w:t xml:space="preserve"> employed by the state or connected to any person employed by</w:t>
            </w:r>
            <w:r>
              <w:rPr>
                <w:rFonts w:ascii="Arial" w:hAnsi="Arial" w:cs="Arial"/>
              </w:rPr>
              <w:t xml:space="preserve"> the state</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132</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6.7.1 </w:t>
            </w:r>
            <w:r>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 xml:space="preserve">Expenditure management: </w:t>
            </w:r>
            <w:r>
              <w:rPr>
                <w:rFonts w:ascii="Arial" w:hAnsi="Arial" w:cs="Arial"/>
              </w:rPr>
              <w:t>Splitting of orders</w:t>
            </w:r>
            <w:r w:rsidRPr="0018432D">
              <w:rPr>
                <w:rFonts w:ascii="Arial" w:hAnsi="Arial" w:cs="Arial"/>
              </w:rPr>
              <w:t xml:space="preserve"> to avoid complying with supply chain management requirements: Glorina General Trading, J Kekana Interiors, Awenze Women in Production</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2</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139</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6.7.2 </w:t>
            </w:r>
            <w:r>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 xml:space="preserve">Expenditure management: </w:t>
            </w:r>
            <w:r>
              <w:rPr>
                <w:rFonts w:ascii="Arial" w:hAnsi="Arial" w:cs="Arial"/>
              </w:rPr>
              <w:t>Order</w:t>
            </w:r>
            <w:r w:rsidRPr="0018432D">
              <w:rPr>
                <w:rFonts w:ascii="Arial" w:hAnsi="Arial" w:cs="Arial"/>
              </w:rPr>
              <w:t xml:space="preserve"> split to avoid complying with supply chain management requirements: Senex Interiors (Pty)  Ltd</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2</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146</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6.8 </w:t>
            </w:r>
            <w:r>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Local content not promoted</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470342">
            <w:pPr>
              <w:jc w:val="center"/>
              <w:rPr>
                <w:rFonts w:ascii="Arial" w:hAnsi="Arial" w:cs="Arial"/>
              </w:rPr>
            </w:pPr>
            <w:r w:rsidRPr="0016037B">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cantSplit/>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169</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6.9 </w:t>
            </w:r>
            <w:r>
              <w:rPr>
                <w:rFonts w:ascii="Arial" w:hAnsi="Arial" w:cs="Arial"/>
              </w:rPr>
              <w:t xml:space="preserve">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Expenditure management: Gearhouse South Africa (Pty) Ltd costs pertaining to the dome</w:t>
            </w:r>
            <w:r>
              <w:rPr>
                <w:rFonts w:ascii="Arial" w:hAnsi="Arial" w:cs="Arial"/>
              </w:rPr>
              <w:t xml:space="preserve"> procured</w:t>
            </w:r>
          </w:p>
        </w:tc>
        <w:tc>
          <w:tcPr>
            <w:tcW w:w="72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630" w:type="dxa"/>
            <w:shd w:val="clear" w:color="auto" w:fill="auto"/>
          </w:tcPr>
          <w:p w:rsidR="00987E94" w:rsidRPr="005A6709" w:rsidRDefault="00987E94" w:rsidP="00470342">
            <w:pPr>
              <w:jc w:val="center"/>
              <w:rPr>
                <w:rFonts w:cs="Arial"/>
              </w:rPr>
            </w:pPr>
          </w:p>
        </w:tc>
        <w:tc>
          <w:tcPr>
            <w:tcW w:w="630" w:type="dxa"/>
            <w:shd w:val="clear" w:color="auto" w:fill="auto"/>
          </w:tcPr>
          <w:p w:rsidR="00987E94" w:rsidRPr="005A6709" w:rsidRDefault="00987E94" w:rsidP="00470342">
            <w:pPr>
              <w:jc w:val="center"/>
              <w:rPr>
                <w:rFonts w:cs="Arial"/>
              </w:rPr>
            </w:pPr>
          </w:p>
        </w:tc>
        <w:tc>
          <w:tcPr>
            <w:tcW w:w="810" w:type="dxa"/>
            <w:shd w:val="clear" w:color="auto" w:fill="auto"/>
          </w:tcPr>
          <w:p w:rsidR="00987E94" w:rsidRPr="005A6709" w:rsidRDefault="00987E94" w:rsidP="00470342">
            <w:pPr>
              <w:jc w:val="center"/>
              <w:rPr>
                <w:rFonts w:cs="Arial"/>
                <w:b/>
              </w:rPr>
            </w:pPr>
            <w:r w:rsidRPr="005A6709">
              <w:rPr>
                <w:rFonts w:cs="Arial"/>
                <w:b/>
              </w:rPr>
              <w:sym w:font="Wingdings" w:char="F0FC"/>
            </w:r>
          </w:p>
        </w:tc>
        <w:tc>
          <w:tcPr>
            <w:tcW w:w="810" w:type="dxa"/>
            <w:shd w:val="clear" w:color="auto" w:fill="auto"/>
          </w:tcPr>
          <w:p w:rsidR="00987E94" w:rsidRPr="005A6709" w:rsidRDefault="00987E94" w:rsidP="00470342">
            <w:pPr>
              <w:jc w:val="center"/>
              <w:rPr>
                <w:rFonts w:cs="Arial"/>
              </w:rPr>
            </w:pPr>
          </w:p>
        </w:tc>
        <w:tc>
          <w:tcPr>
            <w:tcW w:w="720" w:type="dxa"/>
            <w:shd w:val="clear" w:color="auto" w:fill="auto"/>
          </w:tcPr>
          <w:p w:rsidR="00987E94" w:rsidRPr="005A6709" w:rsidRDefault="00987E94" w:rsidP="00470342">
            <w:pPr>
              <w:jc w:val="center"/>
              <w:rPr>
                <w:rFonts w:cs="Arial"/>
              </w:rPr>
            </w:pPr>
          </w:p>
        </w:tc>
        <w:tc>
          <w:tcPr>
            <w:tcW w:w="1800" w:type="dxa"/>
            <w:shd w:val="clear" w:color="auto" w:fill="auto"/>
          </w:tcPr>
          <w:p w:rsidR="00987E94" w:rsidRPr="0016037B" w:rsidRDefault="00987E94" w:rsidP="00470342">
            <w:pPr>
              <w:jc w:val="center"/>
              <w:rPr>
                <w:rFonts w:ascii="Arial" w:hAnsi="Arial" w:cs="Arial"/>
              </w:rPr>
            </w:pPr>
            <w:r w:rsidRPr="0016037B">
              <w:rPr>
                <w:rFonts w:ascii="Arial" w:hAnsi="Arial" w:cs="Arial"/>
              </w:rPr>
              <w:t>1</w:t>
            </w:r>
          </w:p>
        </w:tc>
        <w:tc>
          <w:tcPr>
            <w:tcW w:w="2250" w:type="dxa"/>
            <w:shd w:val="clear" w:color="auto" w:fill="auto"/>
          </w:tcPr>
          <w:p w:rsidR="00987E94" w:rsidRPr="0016037B" w:rsidRDefault="00987E94" w:rsidP="00470342">
            <w:pPr>
              <w:jc w:val="center"/>
              <w:rPr>
                <w:rFonts w:ascii="Arial" w:hAnsi="Arial" w:cs="Arial"/>
              </w:rPr>
            </w:pPr>
            <w:r w:rsidRPr="0018432D">
              <w:rPr>
                <w:rFonts w:ascii="Arial" w:hAnsi="Arial" w:cs="Arial"/>
              </w:rPr>
              <w:t>In progress</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152</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7.1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Consequence management: Irregular and fruitless and wasteful not timeously investigated</w:t>
            </w:r>
          </w:p>
        </w:tc>
        <w:tc>
          <w:tcPr>
            <w:tcW w:w="720" w:type="dxa"/>
            <w:shd w:val="clear" w:color="auto" w:fill="auto"/>
          </w:tcPr>
          <w:p w:rsidR="00987E94" w:rsidRPr="0016037B" w:rsidRDefault="00987E94" w:rsidP="0016037B">
            <w:pPr>
              <w:spacing w:after="120" w:line="240" w:lineRule="auto"/>
              <w:jc w:val="center"/>
              <w:rPr>
                <w:rFonts w:ascii="Arial" w:hAnsi="Arial" w:cs="Arial"/>
              </w:rPr>
            </w:pPr>
          </w:p>
        </w:tc>
        <w:tc>
          <w:tcPr>
            <w:tcW w:w="810" w:type="dxa"/>
            <w:shd w:val="clear" w:color="auto" w:fill="auto"/>
          </w:tcPr>
          <w:p w:rsidR="00987E94" w:rsidRPr="0016037B" w:rsidRDefault="00987E94" w:rsidP="0016037B">
            <w:pPr>
              <w:spacing w:after="120" w:line="240" w:lineRule="auto"/>
              <w:jc w:val="center"/>
              <w:rPr>
                <w:rFonts w:ascii="Arial" w:hAnsi="Arial" w:cs="Arial"/>
              </w:rPr>
            </w:pPr>
          </w:p>
        </w:tc>
        <w:tc>
          <w:tcPr>
            <w:tcW w:w="630" w:type="dxa"/>
            <w:shd w:val="clear" w:color="auto" w:fill="auto"/>
          </w:tcPr>
          <w:p w:rsidR="00987E94" w:rsidRPr="0016037B" w:rsidRDefault="00987E94" w:rsidP="0016037B">
            <w:pPr>
              <w:spacing w:after="120" w:line="240" w:lineRule="auto"/>
              <w:jc w:val="center"/>
              <w:rPr>
                <w:rFonts w:ascii="Arial" w:hAnsi="Arial" w:cs="Arial"/>
                <w:b/>
              </w:rPr>
            </w:pPr>
            <w:r w:rsidRPr="0016037B">
              <w:rPr>
                <w:rFonts w:ascii="Arial" w:hAnsi="Arial" w:cs="Arial"/>
                <w:b/>
              </w:rPr>
              <w:sym w:font="Wingdings" w:char="F0FC"/>
            </w:r>
          </w:p>
        </w:tc>
        <w:tc>
          <w:tcPr>
            <w:tcW w:w="630" w:type="dxa"/>
            <w:shd w:val="clear" w:color="auto" w:fill="auto"/>
          </w:tcPr>
          <w:p w:rsidR="00987E94" w:rsidRPr="0016037B" w:rsidRDefault="00987E94" w:rsidP="0016037B">
            <w:pPr>
              <w:spacing w:after="120" w:line="240" w:lineRule="auto"/>
              <w:jc w:val="center"/>
              <w:rPr>
                <w:rFonts w:ascii="Arial" w:hAnsi="Arial" w:cs="Arial"/>
              </w:rPr>
            </w:pPr>
          </w:p>
        </w:tc>
        <w:tc>
          <w:tcPr>
            <w:tcW w:w="630" w:type="dxa"/>
            <w:shd w:val="clear" w:color="auto" w:fill="auto"/>
          </w:tcPr>
          <w:p w:rsidR="00987E94" w:rsidRPr="0016037B" w:rsidRDefault="00987E94" w:rsidP="0016037B">
            <w:pPr>
              <w:spacing w:after="120" w:line="240" w:lineRule="auto"/>
              <w:jc w:val="center"/>
              <w:rPr>
                <w:rFonts w:ascii="Arial" w:hAnsi="Arial" w:cs="Arial"/>
              </w:rPr>
            </w:pPr>
          </w:p>
        </w:tc>
        <w:tc>
          <w:tcPr>
            <w:tcW w:w="810" w:type="dxa"/>
            <w:shd w:val="clear" w:color="auto" w:fill="auto"/>
          </w:tcPr>
          <w:p w:rsidR="00987E94" w:rsidRPr="0016037B" w:rsidRDefault="00987E94" w:rsidP="0016037B">
            <w:pPr>
              <w:spacing w:after="120" w:line="240" w:lineRule="auto"/>
              <w:jc w:val="center"/>
              <w:rPr>
                <w:rFonts w:ascii="Arial" w:hAnsi="Arial" w:cs="Arial"/>
                <w:b/>
              </w:rPr>
            </w:pPr>
            <w:r w:rsidRPr="0016037B">
              <w:rPr>
                <w:rFonts w:ascii="Arial" w:hAnsi="Arial" w:cs="Arial"/>
                <w:b/>
              </w:rPr>
              <w:sym w:font="Wingdings" w:char="F0FC"/>
            </w:r>
          </w:p>
        </w:tc>
        <w:tc>
          <w:tcPr>
            <w:tcW w:w="810" w:type="dxa"/>
            <w:shd w:val="clear" w:color="auto" w:fill="auto"/>
          </w:tcPr>
          <w:p w:rsidR="00987E94" w:rsidRPr="0016037B" w:rsidRDefault="00987E94" w:rsidP="0016037B">
            <w:pPr>
              <w:spacing w:after="120" w:line="240" w:lineRule="auto"/>
              <w:jc w:val="center"/>
              <w:rPr>
                <w:rFonts w:ascii="Arial" w:hAnsi="Arial" w:cs="Arial"/>
              </w:rPr>
            </w:pPr>
          </w:p>
        </w:tc>
        <w:tc>
          <w:tcPr>
            <w:tcW w:w="720" w:type="dxa"/>
            <w:shd w:val="clear" w:color="auto" w:fill="auto"/>
          </w:tcPr>
          <w:p w:rsidR="00987E94" w:rsidRPr="0016037B" w:rsidRDefault="00987E94" w:rsidP="0016037B">
            <w:pPr>
              <w:spacing w:after="120" w:line="240" w:lineRule="auto"/>
              <w:jc w:val="center"/>
              <w:rPr>
                <w:rFonts w:ascii="Arial" w:hAnsi="Arial" w:cs="Arial"/>
              </w:rPr>
            </w:pPr>
          </w:p>
        </w:tc>
        <w:tc>
          <w:tcPr>
            <w:tcW w:w="1800" w:type="dxa"/>
            <w:shd w:val="clear" w:color="auto" w:fill="auto"/>
          </w:tcPr>
          <w:p w:rsidR="00987E94" w:rsidRPr="0016037B" w:rsidRDefault="00987E94" w:rsidP="0016037B">
            <w:pPr>
              <w:spacing w:after="120" w:line="240" w:lineRule="auto"/>
              <w:jc w:val="center"/>
              <w:rPr>
                <w:rFonts w:ascii="Arial" w:hAnsi="Arial" w:cs="Arial"/>
              </w:rPr>
            </w:pPr>
            <w:r w:rsidRPr="0016037B">
              <w:rPr>
                <w:rFonts w:ascii="Arial" w:hAnsi="Arial" w:cs="Arial"/>
              </w:rPr>
              <w:t>3</w:t>
            </w:r>
          </w:p>
        </w:tc>
        <w:tc>
          <w:tcPr>
            <w:tcW w:w="2250" w:type="dxa"/>
            <w:shd w:val="clear" w:color="auto" w:fill="auto"/>
          </w:tcPr>
          <w:p w:rsidR="00987E94" w:rsidRPr="0016037B" w:rsidRDefault="00987E94" w:rsidP="0016037B">
            <w:pPr>
              <w:spacing w:after="120" w:line="240" w:lineRule="auto"/>
              <w:jc w:val="center"/>
              <w:rPr>
                <w:rFonts w:ascii="Arial" w:hAnsi="Arial" w:cs="Arial"/>
              </w:rPr>
            </w:pPr>
            <w:r w:rsidRPr="0016037B">
              <w:rPr>
                <w:rFonts w:ascii="Arial" w:hAnsi="Arial" w:cs="Arial"/>
              </w:rPr>
              <w:t>Not addressed</w:t>
            </w:r>
          </w:p>
        </w:tc>
      </w:tr>
      <w:tr w:rsidR="00987E94" w:rsidTr="00FC14B6">
        <w:tblPrEx>
          <w:tblCellMar>
            <w:top w:w="0" w:type="dxa"/>
            <w:left w:w="108" w:type="dxa"/>
            <w:bottom w:w="0" w:type="dxa"/>
            <w:right w:w="108" w:type="dxa"/>
          </w:tblCellMar>
        </w:tblPrEx>
        <w:trPr>
          <w:gridBefore w:val="1"/>
          <w:wBefore w:w="7" w:type="dxa"/>
        </w:trPr>
        <w:tc>
          <w:tcPr>
            <w:tcW w:w="794" w:type="dxa"/>
            <w:shd w:val="clear" w:color="auto" w:fill="auto"/>
          </w:tcPr>
          <w:p w:rsidR="00987E94" w:rsidRPr="002424F5" w:rsidRDefault="002424F5" w:rsidP="00470342">
            <w:pPr>
              <w:rPr>
                <w:rFonts w:ascii="Arial" w:hAnsi="Arial" w:cs="Arial"/>
              </w:rPr>
            </w:pPr>
            <w:r w:rsidRPr="002424F5">
              <w:rPr>
                <w:rFonts w:ascii="Arial" w:hAnsi="Arial" w:cs="Arial"/>
              </w:rPr>
              <w:t>162</w:t>
            </w:r>
          </w:p>
        </w:tc>
        <w:tc>
          <w:tcPr>
            <w:tcW w:w="920" w:type="dxa"/>
            <w:shd w:val="clear" w:color="auto" w:fill="auto"/>
          </w:tcPr>
          <w:p w:rsidR="00987E94" w:rsidRPr="0086262F" w:rsidRDefault="00987E94" w:rsidP="0086262F">
            <w:pPr>
              <w:spacing w:after="120" w:line="240" w:lineRule="auto"/>
              <w:rPr>
                <w:rFonts w:ascii="Arial" w:hAnsi="Arial" w:cs="Arial"/>
              </w:rPr>
            </w:pPr>
            <w:r w:rsidRPr="0016037B">
              <w:rPr>
                <w:rFonts w:ascii="Arial" w:hAnsi="Arial" w:cs="Arial"/>
              </w:rPr>
              <w:t xml:space="preserve">7.2 </w:t>
            </w:r>
          </w:p>
        </w:tc>
        <w:tc>
          <w:tcPr>
            <w:tcW w:w="4176" w:type="dxa"/>
            <w:shd w:val="clear" w:color="auto" w:fill="auto"/>
          </w:tcPr>
          <w:p w:rsidR="00987E94" w:rsidRPr="0016037B" w:rsidRDefault="00987E94" w:rsidP="0016037B">
            <w:pPr>
              <w:spacing w:after="120" w:line="240" w:lineRule="auto"/>
              <w:rPr>
                <w:rFonts w:ascii="Arial" w:hAnsi="Arial" w:cs="Arial"/>
              </w:rPr>
            </w:pPr>
            <w:r w:rsidRPr="0018432D">
              <w:rPr>
                <w:rFonts w:ascii="Arial" w:hAnsi="Arial" w:cs="Arial"/>
              </w:rPr>
              <w:t>Consequence management: Deviation from SCM high frequency of deviations of one service provider not investigated</w:t>
            </w:r>
          </w:p>
        </w:tc>
        <w:tc>
          <w:tcPr>
            <w:tcW w:w="720" w:type="dxa"/>
            <w:shd w:val="clear" w:color="auto" w:fill="auto"/>
          </w:tcPr>
          <w:p w:rsidR="00987E94" w:rsidRPr="0016037B" w:rsidRDefault="00987E94" w:rsidP="0016037B">
            <w:pPr>
              <w:spacing w:after="120" w:line="240" w:lineRule="auto"/>
              <w:jc w:val="center"/>
              <w:rPr>
                <w:rFonts w:ascii="Arial" w:hAnsi="Arial" w:cs="Arial"/>
              </w:rPr>
            </w:pPr>
          </w:p>
        </w:tc>
        <w:tc>
          <w:tcPr>
            <w:tcW w:w="810" w:type="dxa"/>
            <w:shd w:val="clear" w:color="auto" w:fill="auto"/>
          </w:tcPr>
          <w:p w:rsidR="00987E94" w:rsidRPr="0016037B" w:rsidRDefault="00987E94" w:rsidP="0016037B">
            <w:pPr>
              <w:spacing w:after="120" w:line="240" w:lineRule="auto"/>
              <w:jc w:val="center"/>
              <w:rPr>
                <w:rFonts w:ascii="Arial" w:hAnsi="Arial" w:cs="Arial"/>
              </w:rPr>
            </w:pPr>
          </w:p>
        </w:tc>
        <w:tc>
          <w:tcPr>
            <w:tcW w:w="630" w:type="dxa"/>
            <w:shd w:val="clear" w:color="auto" w:fill="auto"/>
          </w:tcPr>
          <w:p w:rsidR="00987E94" w:rsidRPr="0016037B" w:rsidRDefault="00987E94" w:rsidP="0016037B">
            <w:pPr>
              <w:spacing w:after="120" w:line="240" w:lineRule="auto"/>
              <w:jc w:val="center"/>
              <w:rPr>
                <w:rFonts w:ascii="Arial" w:hAnsi="Arial" w:cs="Arial"/>
                <w:b/>
              </w:rPr>
            </w:pPr>
            <w:r w:rsidRPr="0016037B">
              <w:rPr>
                <w:rFonts w:ascii="Arial" w:hAnsi="Arial" w:cs="Arial"/>
                <w:b/>
              </w:rPr>
              <w:sym w:font="Wingdings" w:char="F0FC"/>
            </w:r>
          </w:p>
        </w:tc>
        <w:tc>
          <w:tcPr>
            <w:tcW w:w="630" w:type="dxa"/>
            <w:shd w:val="clear" w:color="auto" w:fill="auto"/>
          </w:tcPr>
          <w:p w:rsidR="00987E94" w:rsidRPr="0016037B" w:rsidRDefault="00987E94" w:rsidP="0016037B">
            <w:pPr>
              <w:spacing w:after="120" w:line="240" w:lineRule="auto"/>
              <w:jc w:val="center"/>
              <w:rPr>
                <w:rFonts w:ascii="Arial" w:hAnsi="Arial" w:cs="Arial"/>
              </w:rPr>
            </w:pPr>
          </w:p>
        </w:tc>
        <w:tc>
          <w:tcPr>
            <w:tcW w:w="630" w:type="dxa"/>
            <w:shd w:val="clear" w:color="auto" w:fill="auto"/>
          </w:tcPr>
          <w:p w:rsidR="00987E94" w:rsidRPr="0016037B" w:rsidRDefault="00987E94" w:rsidP="0016037B">
            <w:pPr>
              <w:spacing w:after="120" w:line="240" w:lineRule="auto"/>
              <w:jc w:val="center"/>
              <w:rPr>
                <w:rFonts w:ascii="Arial" w:hAnsi="Arial" w:cs="Arial"/>
              </w:rPr>
            </w:pPr>
          </w:p>
        </w:tc>
        <w:tc>
          <w:tcPr>
            <w:tcW w:w="810" w:type="dxa"/>
            <w:shd w:val="clear" w:color="auto" w:fill="auto"/>
          </w:tcPr>
          <w:p w:rsidR="00987E94" w:rsidRPr="0016037B" w:rsidRDefault="00987E94" w:rsidP="0016037B">
            <w:pPr>
              <w:spacing w:after="120" w:line="240" w:lineRule="auto"/>
              <w:jc w:val="center"/>
              <w:rPr>
                <w:rFonts w:ascii="Arial" w:hAnsi="Arial" w:cs="Arial"/>
                <w:b/>
              </w:rPr>
            </w:pPr>
            <w:r w:rsidRPr="0016037B">
              <w:rPr>
                <w:rFonts w:ascii="Arial" w:hAnsi="Arial" w:cs="Arial"/>
                <w:b/>
              </w:rPr>
              <w:sym w:font="Wingdings" w:char="F0FC"/>
            </w:r>
          </w:p>
        </w:tc>
        <w:tc>
          <w:tcPr>
            <w:tcW w:w="810" w:type="dxa"/>
            <w:shd w:val="clear" w:color="auto" w:fill="auto"/>
          </w:tcPr>
          <w:p w:rsidR="00987E94" w:rsidRPr="0016037B" w:rsidRDefault="00987E94" w:rsidP="0016037B">
            <w:pPr>
              <w:spacing w:after="120" w:line="240" w:lineRule="auto"/>
              <w:jc w:val="center"/>
              <w:rPr>
                <w:rFonts w:ascii="Arial" w:hAnsi="Arial" w:cs="Arial"/>
              </w:rPr>
            </w:pPr>
          </w:p>
        </w:tc>
        <w:tc>
          <w:tcPr>
            <w:tcW w:w="720" w:type="dxa"/>
            <w:shd w:val="clear" w:color="auto" w:fill="auto"/>
          </w:tcPr>
          <w:p w:rsidR="00987E94" w:rsidRPr="0016037B" w:rsidRDefault="00987E94" w:rsidP="0016037B">
            <w:pPr>
              <w:spacing w:after="120" w:line="240" w:lineRule="auto"/>
              <w:jc w:val="center"/>
              <w:rPr>
                <w:rFonts w:ascii="Arial" w:hAnsi="Arial" w:cs="Arial"/>
              </w:rPr>
            </w:pPr>
          </w:p>
        </w:tc>
        <w:tc>
          <w:tcPr>
            <w:tcW w:w="1800" w:type="dxa"/>
            <w:shd w:val="clear" w:color="auto" w:fill="auto"/>
          </w:tcPr>
          <w:p w:rsidR="00987E94" w:rsidRPr="0016037B" w:rsidRDefault="00987E94" w:rsidP="0016037B">
            <w:pPr>
              <w:spacing w:after="120" w:line="240" w:lineRule="auto"/>
              <w:jc w:val="center"/>
              <w:rPr>
                <w:rFonts w:ascii="Arial" w:hAnsi="Arial" w:cs="Arial"/>
              </w:rPr>
            </w:pPr>
            <w:r w:rsidRPr="0016037B">
              <w:rPr>
                <w:rFonts w:ascii="Arial" w:hAnsi="Arial" w:cs="Arial"/>
              </w:rPr>
              <w:t>2</w:t>
            </w:r>
          </w:p>
        </w:tc>
        <w:tc>
          <w:tcPr>
            <w:tcW w:w="2250" w:type="dxa"/>
            <w:shd w:val="clear" w:color="auto" w:fill="auto"/>
          </w:tcPr>
          <w:p w:rsidR="00987E94" w:rsidRPr="0016037B" w:rsidRDefault="00987E94" w:rsidP="0016037B">
            <w:pPr>
              <w:spacing w:after="120" w:line="240" w:lineRule="auto"/>
              <w:jc w:val="center"/>
              <w:rPr>
                <w:rFonts w:ascii="Arial" w:hAnsi="Arial" w:cs="Arial"/>
              </w:rPr>
            </w:pPr>
            <w:r w:rsidRPr="0016037B">
              <w:rPr>
                <w:rFonts w:ascii="Arial" w:hAnsi="Arial" w:cs="Arial"/>
              </w:rPr>
              <w:t>Not addressed</w:t>
            </w:r>
          </w:p>
        </w:tc>
      </w:tr>
    </w:tbl>
    <w:p w:rsidR="00984BBD" w:rsidRDefault="00984BBD" w:rsidP="00A8639A">
      <w:pPr>
        <w:spacing w:after="60"/>
        <w:rPr>
          <w:rFonts w:ascii="Arial" w:eastAsia="MS Mincho" w:hAnsi="Arial" w:cs="Arial"/>
          <w:b/>
        </w:rPr>
      </w:pPr>
    </w:p>
    <w:p w:rsidR="00362D90" w:rsidRDefault="00362D90" w:rsidP="00362D90">
      <w:pPr>
        <w:rPr>
          <w:rFonts w:cs="Arial"/>
        </w:rPr>
        <w:sectPr w:rsidR="00362D90" w:rsidSect="0016037B">
          <w:headerReference w:type="default" r:id="rId8"/>
          <w:footerReference w:type="default" r:id="rId9"/>
          <w:pgSz w:w="16838" w:h="11906" w:orient="landscape" w:code="9"/>
          <w:pgMar w:top="1134" w:right="1077" w:bottom="1134" w:left="720" w:header="709" w:footer="709" w:gutter="0"/>
          <w:pgNumType w:start="37"/>
          <w:cols w:space="708"/>
          <w:docGrid w:linePitch="360"/>
        </w:sectPr>
      </w:pPr>
    </w:p>
    <w:p w:rsidR="00A8639A" w:rsidRPr="0030119F" w:rsidRDefault="00A8639A" w:rsidP="0030119F">
      <w:pPr>
        <w:pBdr>
          <w:top w:val="single" w:sz="4" w:space="1" w:color="auto"/>
          <w:left w:val="single" w:sz="4" w:space="4" w:color="auto"/>
          <w:bottom w:val="single" w:sz="4" w:space="1" w:color="auto"/>
          <w:right w:val="single" w:sz="4" w:space="4" w:color="auto"/>
        </w:pBdr>
        <w:shd w:val="clear" w:color="auto" w:fill="D9D9D9"/>
        <w:spacing w:before="240" w:after="60"/>
        <w:rPr>
          <w:rFonts w:ascii="Arial" w:eastAsia="MS Mincho" w:hAnsi="Arial" w:cs="Arial"/>
          <w:b/>
        </w:rPr>
      </w:pPr>
      <w:r w:rsidRPr="00DE780D">
        <w:rPr>
          <w:rFonts w:ascii="Arial" w:eastAsia="MS Mincho" w:hAnsi="Arial" w:cs="Arial"/>
          <w:b/>
        </w:rPr>
        <w:t xml:space="preserve">ANNEXURE A: MATTERS AFFECTING THE AUDITOR’S REPORT </w:t>
      </w:r>
    </w:p>
    <w:p w:rsidR="00A8639A" w:rsidRDefault="00A8639A" w:rsidP="0016037B">
      <w:pPr>
        <w:spacing w:after="0" w:line="240" w:lineRule="auto"/>
        <w:rPr>
          <w:rFonts w:ascii="Arial" w:hAnsi="Arial" w:cs="Arial"/>
          <w:b/>
        </w:rPr>
      </w:pPr>
    </w:p>
    <w:p w:rsidR="00724A04" w:rsidRPr="00F05580" w:rsidRDefault="00822CEB" w:rsidP="0016037B">
      <w:pPr>
        <w:pStyle w:val="ListParagraph"/>
        <w:numPr>
          <w:ilvl w:val="0"/>
          <w:numId w:val="6"/>
        </w:numPr>
        <w:contextualSpacing w:val="0"/>
      </w:pPr>
      <w:r>
        <w:rPr>
          <w:rFonts w:cs="Arial"/>
          <w:b/>
        </w:rPr>
        <w:t>Compliance annual financial statements:</w:t>
      </w:r>
      <w:r w:rsidR="00BA4BB2">
        <w:rPr>
          <w:rFonts w:cs="Arial"/>
          <w:b/>
        </w:rPr>
        <w:t xml:space="preserve">  </w:t>
      </w:r>
      <w:r w:rsidR="0001472A" w:rsidRPr="0016037B">
        <w:rPr>
          <w:b/>
        </w:rPr>
        <w:t>Misstatements in the financial statements</w:t>
      </w:r>
    </w:p>
    <w:p w:rsidR="00724A04" w:rsidRPr="00724A04" w:rsidRDefault="00724A04" w:rsidP="0086262F">
      <w:pPr>
        <w:spacing w:after="0" w:line="240" w:lineRule="auto"/>
        <w:rPr>
          <w:rFonts w:ascii="Arial" w:eastAsia="Times New Roman" w:hAnsi="Arial" w:cs="Times New Roman"/>
          <w:b/>
          <w:szCs w:val="24"/>
          <w:lang w:eastAsia="en-GB"/>
        </w:rPr>
      </w:pPr>
    </w:p>
    <w:p w:rsidR="00724A04" w:rsidRPr="00724A04" w:rsidRDefault="00724A04" w:rsidP="00F05580">
      <w:pPr>
        <w:spacing w:after="0" w:line="240" w:lineRule="auto"/>
        <w:rPr>
          <w:rFonts w:ascii="Arial" w:eastAsia="Times New Roman" w:hAnsi="Arial" w:cs="Arial"/>
          <w:b/>
          <w:lang w:eastAsia="en-GB"/>
        </w:rPr>
      </w:pPr>
      <w:r w:rsidRPr="00724A04">
        <w:rPr>
          <w:rFonts w:ascii="Arial" w:eastAsia="Times New Roman" w:hAnsi="Arial" w:cs="Arial"/>
          <w:b/>
          <w:lang w:eastAsia="en-GB"/>
        </w:rPr>
        <w:t>Audit Finding</w:t>
      </w:r>
    </w:p>
    <w:p w:rsidR="00724A04" w:rsidRPr="00724A04" w:rsidRDefault="00724A04" w:rsidP="00163270">
      <w:pPr>
        <w:spacing w:after="0" w:line="240" w:lineRule="auto"/>
        <w:rPr>
          <w:rFonts w:ascii="Arial" w:eastAsia="Times New Roman" w:hAnsi="Arial" w:cs="Arial"/>
          <w:b/>
          <w:lang w:eastAsia="en-GB"/>
        </w:rPr>
      </w:pPr>
    </w:p>
    <w:p w:rsidR="00724A04" w:rsidRPr="00724A04" w:rsidRDefault="00724A04" w:rsidP="00163270">
      <w:pPr>
        <w:spacing w:after="0" w:line="240" w:lineRule="auto"/>
        <w:rPr>
          <w:rFonts w:ascii="Arial" w:eastAsia="Times New Roman" w:hAnsi="Arial" w:cs="Arial"/>
          <w:lang w:eastAsia="en-GB"/>
        </w:rPr>
      </w:pPr>
      <w:r w:rsidRPr="00724A04">
        <w:rPr>
          <w:rFonts w:ascii="Arial" w:eastAsia="Times New Roman" w:hAnsi="Arial" w:cs="Arial"/>
          <w:lang w:eastAsia="en-GB"/>
        </w:rPr>
        <w:t xml:space="preserve">Section 40(1)(b) of the PFMA and Treasury Regulation 18.2 require the financial statements of the department to be  prepared in accordance with generally recognised accounting practice as prescribed by National Treasury in all material respects.  </w:t>
      </w:r>
    </w:p>
    <w:p w:rsidR="00724A04" w:rsidRPr="00724A04" w:rsidRDefault="00724A04">
      <w:pPr>
        <w:spacing w:after="0" w:line="240" w:lineRule="auto"/>
        <w:rPr>
          <w:rFonts w:ascii="Arial" w:eastAsia="Times New Roman" w:hAnsi="Arial" w:cs="Arial"/>
          <w:lang w:eastAsia="en-GB"/>
        </w:rPr>
      </w:pPr>
    </w:p>
    <w:p w:rsidR="00724A04" w:rsidRPr="00724A04" w:rsidRDefault="00724A04">
      <w:pPr>
        <w:spacing w:after="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The following was disclosed in note 35 pertaining to the functions transferred to PMTE:</w:t>
      </w:r>
    </w:p>
    <w:p w:rsidR="00724A04" w:rsidRPr="00724A04" w:rsidRDefault="00724A04">
      <w:pPr>
        <w:spacing w:after="0" w:line="240" w:lineRule="auto"/>
        <w:rPr>
          <w:rFonts w:ascii="Arial" w:eastAsia="Times New Roman" w:hAnsi="Arial" w:cs="Arial"/>
          <w:color w:val="000000"/>
          <w:lang w:eastAsia="en-ZA"/>
        </w:rPr>
      </w:pPr>
    </w:p>
    <w:p w:rsidR="00724A04" w:rsidRPr="00724A04" w:rsidRDefault="00724A04" w:rsidP="0016037B">
      <w:pPr>
        <w:spacing w:after="0" w:line="240" w:lineRule="auto"/>
        <w:jc w:val="both"/>
        <w:rPr>
          <w:rFonts w:ascii="Arial" w:eastAsia="Times New Roman" w:hAnsi="Arial" w:cs="Arial"/>
          <w:i/>
          <w:lang w:eastAsia="en-GB"/>
        </w:rPr>
      </w:pPr>
      <w:r w:rsidRPr="00724A04">
        <w:rPr>
          <w:rFonts w:ascii="Arial" w:eastAsia="Times New Roman" w:hAnsi="Arial" w:cs="Arial"/>
          <w:i/>
          <w:color w:val="000000"/>
          <w:lang w:eastAsia="en-ZA"/>
        </w:rPr>
        <w:t>“</w:t>
      </w:r>
      <w:r w:rsidRPr="00724A04">
        <w:rPr>
          <w:rFonts w:ascii="Arial" w:eastAsia="Times New Roman" w:hAnsi="Arial" w:cs="Arial"/>
          <w:i/>
          <w:lang w:eastAsia="en-GB"/>
        </w:rPr>
        <w:t>The operationalization of the PMTE has been a key focus area within the Department as this will facilitate improved service delivery to client departments with regards to the provision and servicing of their accommodation requirements in future. During the period under review all the below business units;</w:t>
      </w:r>
    </w:p>
    <w:p w:rsidR="00724A04" w:rsidRPr="00724A04" w:rsidRDefault="00724A04" w:rsidP="0016037B">
      <w:pPr>
        <w:numPr>
          <w:ilvl w:val="0"/>
          <w:numId w:val="20"/>
        </w:numPr>
        <w:spacing w:after="0" w:line="240" w:lineRule="auto"/>
        <w:ind w:left="426" w:hanging="426"/>
        <w:jc w:val="both"/>
        <w:rPr>
          <w:rFonts w:ascii="Arial" w:eastAsia="Times New Roman" w:hAnsi="Arial" w:cs="Arial"/>
          <w:i/>
          <w:lang w:eastAsia="en-GB"/>
        </w:rPr>
      </w:pPr>
      <w:r w:rsidRPr="00724A04">
        <w:rPr>
          <w:rFonts w:ascii="Arial" w:eastAsia="Times New Roman" w:hAnsi="Arial" w:cs="Arial"/>
          <w:i/>
          <w:lang w:eastAsia="en-GB"/>
        </w:rPr>
        <w:t>Projects and Professional Services (all)</w:t>
      </w:r>
    </w:p>
    <w:p w:rsidR="00724A04" w:rsidRPr="00724A04" w:rsidRDefault="00724A04" w:rsidP="0016037B">
      <w:pPr>
        <w:numPr>
          <w:ilvl w:val="0"/>
          <w:numId w:val="20"/>
        </w:numPr>
        <w:spacing w:after="0" w:line="240" w:lineRule="auto"/>
        <w:ind w:left="426" w:hanging="426"/>
        <w:jc w:val="both"/>
        <w:rPr>
          <w:rFonts w:ascii="Arial" w:eastAsia="Times New Roman" w:hAnsi="Arial" w:cs="Arial"/>
          <w:i/>
          <w:lang w:eastAsia="en-GB"/>
        </w:rPr>
      </w:pPr>
      <w:r w:rsidRPr="00724A04">
        <w:rPr>
          <w:rFonts w:ascii="Arial" w:eastAsia="Times New Roman" w:hAnsi="Arial" w:cs="Arial"/>
          <w:i/>
          <w:lang w:eastAsia="en-GB"/>
        </w:rPr>
        <w:t>Inner City Regeneration (ICR)</w:t>
      </w:r>
    </w:p>
    <w:p w:rsidR="00724A04" w:rsidRPr="00724A04" w:rsidRDefault="00724A04" w:rsidP="0016037B">
      <w:pPr>
        <w:numPr>
          <w:ilvl w:val="0"/>
          <w:numId w:val="20"/>
        </w:numPr>
        <w:spacing w:after="0" w:line="240" w:lineRule="auto"/>
        <w:ind w:left="426" w:hanging="426"/>
        <w:jc w:val="both"/>
        <w:rPr>
          <w:rFonts w:ascii="Arial" w:eastAsia="Times New Roman" w:hAnsi="Arial" w:cs="Arial"/>
          <w:i/>
          <w:lang w:eastAsia="en-GB"/>
        </w:rPr>
      </w:pPr>
      <w:r w:rsidRPr="00724A04">
        <w:rPr>
          <w:rFonts w:ascii="Arial" w:eastAsia="Times New Roman" w:hAnsi="Arial" w:cs="Arial"/>
          <w:i/>
          <w:lang w:eastAsia="en-GB"/>
        </w:rPr>
        <w:t>Regional Coordination (all)</w:t>
      </w:r>
    </w:p>
    <w:p w:rsidR="00724A04" w:rsidRPr="00724A04" w:rsidRDefault="00724A04" w:rsidP="0016037B">
      <w:pPr>
        <w:numPr>
          <w:ilvl w:val="0"/>
          <w:numId w:val="20"/>
        </w:numPr>
        <w:spacing w:after="0" w:line="240" w:lineRule="auto"/>
        <w:ind w:left="426" w:hanging="426"/>
        <w:jc w:val="both"/>
        <w:rPr>
          <w:rFonts w:ascii="Arial" w:eastAsia="Times New Roman" w:hAnsi="Arial" w:cs="Arial"/>
          <w:i/>
          <w:lang w:eastAsia="en-GB"/>
        </w:rPr>
      </w:pPr>
      <w:r w:rsidRPr="00724A04">
        <w:rPr>
          <w:rFonts w:ascii="Arial" w:eastAsia="Times New Roman" w:hAnsi="Arial" w:cs="Arial"/>
          <w:i/>
          <w:lang w:eastAsia="en-GB"/>
        </w:rPr>
        <w:t>Prestige Immovable Assets</w:t>
      </w:r>
    </w:p>
    <w:p w:rsidR="00724A04" w:rsidRPr="00724A04" w:rsidRDefault="00724A04" w:rsidP="0016037B">
      <w:pPr>
        <w:numPr>
          <w:ilvl w:val="0"/>
          <w:numId w:val="20"/>
        </w:numPr>
        <w:spacing w:after="0" w:line="240" w:lineRule="auto"/>
        <w:ind w:left="426" w:hanging="426"/>
        <w:jc w:val="both"/>
        <w:rPr>
          <w:rFonts w:ascii="Arial" w:eastAsia="Times New Roman" w:hAnsi="Arial" w:cs="Arial"/>
          <w:i/>
          <w:lang w:eastAsia="en-GB"/>
        </w:rPr>
      </w:pPr>
      <w:r w:rsidRPr="00724A04">
        <w:rPr>
          <w:rFonts w:ascii="Arial" w:eastAsia="Times New Roman" w:hAnsi="Arial" w:cs="Arial"/>
          <w:i/>
          <w:lang w:eastAsia="en-GB"/>
        </w:rPr>
        <w:t>Regional Offices except EPWP and Internal Audit</w:t>
      </w:r>
    </w:p>
    <w:p w:rsidR="00724A04" w:rsidRPr="00724A04" w:rsidRDefault="00724A04" w:rsidP="0016037B">
      <w:pPr>
        <w:numPr>
          <w:ilvl w:val="0"/>
          <w:numId w:val="20"/>
        </w:numPr>
        <w:spacing w:after="0" w:line="240" w:lineRule="auto"/>
        <w:ind w:left="426" w:hanging="426"/>
        <w:jc w:val="both"/>
        <w:rPr>
          <w:rFonts w:ascii="Arial" w:eastAsia="Times New Roman" w:hAnsi="Arial" w:cs="Arial"/>
          <w:i/>
          <w:lang w:eastAsia="en-GB"/>
        </w:rPr>
      </w:pPr>
      <w:r w:rsidRPr="00724A04">
        <w:rPr>
          <w:rFonts w:ascii="Arial" w:eastAsia="Times New Roman" w:hAnsi="Arial" w:cs="Arial"/>
          <w:i/>
          <w:lang w:eastAsia="en-GB"/>
        </w:rPr>
        <w:t>Key Account Management</w:t>
      </w:r>
    </w:p>
    <w:p w:rsidR="00724A04" w:rsidRPr="00724A04" w:rsidRDefault="00724A04" w:rsidP="0016037B">
      <w:pPr>
        <w:spacing w:after="0" w:line="240" w:lineRule="auto"/>
        <w:jc w:val="both"/>
        <w:rPr>
          <w:rFonts w:ascii="Arial" w:eastAsia="Times New Roman" w:hAnsi="Arial" w:cs="Arial"/>
          <w:i/>
          <w:lang w:eastAsia="en-GB"/>
        </w:rPr>
      </w:pPr>
      <w:r w:rsidRPr="00724A04">
        <w:rPr>
          <w:rFonts w:ascii="Arial" w:eastAsia="Times New Roman" w:hAnsi="Arial" w:cs="Arial"/>
          <w:i/>
          <w:lang w:eastAsia="en-GB"/>
        </w:rPr>
        <w:t xml:space="preserve"> Were formally transferred from the Department to the PMTE. Although the PMTE is still reflected as an organisational component of the Department, it has the status of a Trading Account approved by the National Treasury in terms of the Public Finance Management Act. This functional transfer was comprehensive in nature and, inter alia included all related assets, legal obligations, systems and staff to ensure a seamless transition and ensure that assets are matched to expenses and obligations.</w:t>
      </w:r>
    </w:p>
    <w:p w:rsidR="00724A04" w:rsidRPr="00724A04" w:rsidRDefault="00724A04" w:rsidP="0086262F">
      <w:pPr>
        <w:spacing w:after="0" w:line="240" w:lineRule="auto"/>
        <w:rPr>
          <w:rFonts w:ascii="Arial" w:eastAsia="Times New Roman" w:hAnsi="Arial" w:cs="Arial"/>
          <w:lang w:eastAsia="en-GB"/>
        </w:rPr>
      </w:pPr>
      <w:r w:rsidRPr="00724A04">
        <w:rPr>
          <w:rFonts w:ascii="Arial" w:eastAsia="Times New Roman" w:hAnsi="Arial" w:cs="Arial"/>
          <w:i/>
          <w:lang w:eastAsia="en-GB"/>
        </w:rPr>
        <w:t>During the transfer of functions, the assets and liabilities listed below were transferred at no consideration from the Department to PMTE.”</w:t>
      </w:r>
    </w:p>
    <w:p w:rsidR="00724A04" w:rsidRPr="00724A04" w:rsidRDefault="00724A04" w:rsidP="00F05580">
      <w:pPr>
        <w:spacing w:after="0" w:line="240" w:lineRule="auto"/>
        <w:rPr>
          <w:rFonts w:ascii="Arial" w:eastAsia="Times New Roman" w:hAnsi="Arial" w:cs="Arial"/>
          <w:lang w:eastAsia="en-GB"/>
        </w:rPr>
      </w:pPr>
    </w:p>
    <w:p w:rsidR="00BA4BB2" w:rsidRDefault="00BA4BB2">
      <w:pPr>
        <w:rPr>
          <w:rFonts w:ascii="Arial" w:eastAsia="Times New Roman" w:hAnsi="Arial" w:cs="Arial"/>
          <w:color w:val="000000"/>
          <w:lang w:eastAsia="en-ZA"/>
        </w:rPr>
      </w:pPr>
      <w:r>
        <w:rPr>
          <w:rFonts w:ascii="Arial" w:eastAsia="Times New Roman" w:hAnsi="Arial" w:cs="Arial"/>
          <w:color w:val="000000"/>
          <w:lang w:eastAsia="en-ZA"/>
        </w:rPr>
        <w:br w:type="page"/>
      </w:r>
    </w:p>
    <w:p w:rsidR="00724A04" w:rsidRPr="00724A04" w:rsidRDefault="00724A04" w:rsidP="0086262F">
      <w:pPr>
        <w:spacing w:after="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Despite the statement above about the functions transferred it is a concern that the following were not disclosed and quantified in the transfer of function note:</w:t>
      </w:r>
    </w:p>
    <w:p w:rsidR="00724A04" w:rsidRPr="00724A04" w:rsidRDefault="00724A04" w:rsidP="00724A04">
      <w:pPr>
        <w:spacing w:after="0" w:line="240" w:lineRule="auto"/>
        <w:rPr>
          <w:rFonts w:ascii="Arial" w:eastAsia="Times New Roman" w:hAnsi="Arial" w:cs="Arial"/>
          <w:lang w:eastAsia="en-GB"/>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0"/>
        <w:gridCol w:w="8788"/>
        <w:gridCol w:w="2126"/>
      </w:tblGrid>
      <w:tr w:rsidR="00724A04" w:rsidRPr="00724A04" w:rsidTr="0016037B">
        <w:trPr>
          <w:tblHeader/>
        </w:trPr>
        <w:tc>
          <w:tcPr>
            <w:tcW w:w="1150" w:type="pct"/>
            <w:shd w:val="clear" w:color="auto" w:fill="BFBFBF" w:themeFill="background1" w:themeFillShade="BF"/>
          </w:tcPr>
          <w:p w:rsidR="00724A04" w:rsidRPr="00724A04" w:rsidRDefault="00724A04" w:rsidP="0016037B">
            <w:pPr>
              <w:spacing w:after="120" w:line="240" w:lineRule="auto"/>
              <w:rPr>
                <w:rFonts w:ascii="Arial" w:eastAsia="Times New Roman" w:hAnsi="Arial" w:cs="Arial"/>
                <w:b/>
                <w:snapToGrid w:val="0"/>
                <w:lang w:eastAsia="en-GB"/>
              </w:rPr>
            </w:pPr>
            <w:r w:rsidRPr="00724A04">
              <w:rPr>
                <w:rFonts w:ascii="Arial" w:eastAsia="Times New Roman" w:hAnsi="Arial" w:cs="Arial"/>
                <w:b/>
                <w:snapToGrid w:val="0"/>
                <w:lang w:eastAsia="en-GB"/>
              </w:rPr>
              <w:t>Item misstated</w:t>
            </w:r>
          </w:p>
        </w:tc>
        <w:tc>
          <w:tcPr>
            <w:tcW w:w="3100" w:type="pct"/>
            <w:shd w:val="clear" w:color="auto" w:fill="BFBFBF" w:themeFill="background1" w:themeFillShade="BF"/>
          </w:tcPr>
          <w:p w:rsidR="00724A04" w:rsidRPr="00724A04" w:rsidRDefault="00724A04" w:rsidP="0016037B">
            <w:pPr>
              <w:tabs>
                <w:tab w:val="right" w:pos="312"/>
                <w:tab w:val="left" w:pos="540"/>
              </w:tabs>
              <w:spacing w:after="120" w:line="240" w:lineRule="auto"/>
              <w:ind w:left="540" w:hanging="540"/>
              <w:rPr>
                <w:rFonts w:ascii="Arial" w:eastAsia="Times New Roman" w:hAnsi="Arial" w:cs="Arial"/>
                <w:b/>
                <w:lang w:eastAsia="en-GB"/>
              </w:rPr>
            </w:pPr>
            <w:r w:rsidRPr="00724A04">
              <w:rPr>
                <w:rFonts w:ascii="Arial" w:eastAsia="Times New Roman" w:hAnsi="Arial" w:cs="Arial"/>
                <w:b/>
                <w:lang w:eastAsia="en-GB"/>
              </w:rPr>
              <w:t>Detail</w:t>
            </w:r>
          </w:p>
        </w:tc>
        <w:tc>
          <w:tcPr>
            <w:tcW w:w="750" w:type="pct"/>
            <w:shd w:val="clear" w:color="auto" w:fill="BFBFBF" w:themeFill="background1" w:themeFillShade="BF"/>
          </w:tcPr>
          <w:p w:rsidR="00BA4BB2" w:rsidRDefault="00724A04" w:rsidP="0016037B">
            <w:pPr>
              <w:spacing w:after="0" w:line="240" w:lineRule="auto"/>
              <w:jc w:val="center"/>
              <w:rPr>
                <w:rFonts w:ascii="Arial" w:eastAsia="Times New Roman" w:hAnsi="Arial" w:cs="Arial"/>
                <w:b/>
                <w:lang w:eastAsia="en-GB"/>
              </w:rPr>
            </w:pPr>
            <w:r w:rsidRPr="00724A04">
              <w:rPr>
                <w:rFonts w:ascii="Arial" w:eastAsia="Times New Roman" w:hAnsi="Arial" w:cs="Arial"/>
                <w:b/>
                <w:lang w:eastAsia="en-GB"/>
              </w:rPr>
              <w:t>Imp</w:t>
            </w:r>
            <w:r w:rsidR="00BA4BB2">
              <w:rPr>
                <w:rFonts w:ascii="Arial" w:eastAsia="Times New Roman" w:hAnsi="Arial" w:cs="Arial"/>
                <w:b/>
                <w:lang w:eastAsia="en-GB"/>
              </w:rPr>
              <w:t xml:space="preserve">act – </w:t>
            </w:r>
          </w:p>
          <w:p w:rsidR="00724A04" w:rsidRPr="00724A04" w:rsidRDefault="00BA4BB2" w:rsidP="0016037B">
            <w:pPr>
              <w:spacing w:after="0" w:line="240" w:lineRule="auto"/>
              <w:jc w:val="center"/>
              <w:rPr>
                <w:rFonts w:ascii="Arial" w:eastAsia="Times New Roman" w:hAnsi="Arial" w:cs="Arial"/>
                <w:b/>
                <w:lang w:eastAsia="en-GB"/>
              </w:rPr>
            </w:pPr>
            <w:r>
              <w:rPr>
                <w:rFonts w:ascii="Arial" w:eastAsia="Times New Roman" w:hAnsi="Arial" w:cs="Arial"/>
                <w:b/>
                <w:lang w:eastAsia="en-GB"/>
              </w:rPr>
              <w:t>Rand value</w:t>
            </w:r>
          </w:p>
        </w:tc>
      </w:tr>
      <w:tr w:rsidR="00724A04" w:rsidRPr="00724A04" w:rsidTr="0016037B">
        <w:tc>
          <w:tcPr>
            <w:tcW w:w="1150" w:type="pct"/>
          </w:tcPr>
          <w:p w:rsidR="00724A04" w:rsidRPr="00724A04" w:rsidRDefault="00724A04" w:rsidP="0016037B">
            <w:pPr>
              <w:spacing w:after="12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Commitments – note 20</w:t>
            </w:r>
          </w:p>
          <w:p w:rsidR="00724A04" w:rsidRPr="00724A04" w:rsidRDefault="00724A04" w:rsidP="0016037B">
            <w:pPr>
              <w:spacing w:after="120" w:line="240" w:lineRule="auto"/>
              <w:rPr>
                <w:rFonts w:ascii="Arial" w:eastAsia="Times New Roman" w:hAnsi="Arial" w:cs="Arial"/>
                <w:snapToGrid w:val="0"/>
                <w:lang w:eastAsia="en-GB"/>
              </w:rPr>
            </w:pPr>
          </w:p>
        </w:tc>
        <w:tc>
          <w:tcPr>
            <w:tcW w:w="3100" w:type="pct"/>
          </w:tcPr>
          <w:p w:rsidR="00724A04" w:rsidRPr="00724A04" w:rsidRDefault="00724A04" w:rsidP="0016037B">
            <w:pPr>
              <w:spacing w:after="120" w:line="240" w:lineRule="auto"/>
              <w:rPr>
                <w:rFonts w:ascii="Arial" w:eastAsia="Times New Roman" w:hAnsi="Arial" w:cs="Arial"/>
                <w:lang w:eastAsia="en-GB"/>
              </w:rPr>
            </w:pPr>
            <w:r w:rsidRPr="00724A04">
              <w:rPr>
                <w:rFonts w:ascii="Arial" w:eastAsia="Times New Roman" w:hAnsi="Arial" w:cs="Arial"/>
                <w:lang w:eastAsia="en-GB"/>
              </w:rPr>
              <w:t>Although it was indicated in the note 20 that the reduction of commitment is due to the transfer of budget and related functions to PMTE, there were no balances disclosed pertaining to commitment that were transferred to PMTE. As the funds were transferred from 1 April 2015 the balances as at 31 March 2015 transferred to PMTE should have been disclosed. This should have included all commitments transferred.</w:t>
            </w:r>
          </w:p>
          <w:p w:rsidR="00724A04" w:rsidRPr="00724A04" w:rsidRDefault="00724A04" w:rsidP="0016037B">
            <w:pPr>
              <w:spacing w:after="120" w:line="240" w:lineRule="auto"/>
              <w:rPr>
                <w:rFonts w:ascii="Arial" w:eastAsia="Times New Roman" w:hAnsi="Arial" w:cs="Arial"/>
                <w:lang w:eastAsia="en-GB"/>
              </w:rPr>
            </w:pPr>
            <w:r w:rsidRPr="00724A04">
              <w:rPr>
                <w:rFonts w:ascii="Arial" w:eastAsia="Times New Roman" w:hAnsi="Arial" w:cs="Arial"/>
                <w:lang w:eastAsia="en-GB"/>
              </w:rPr>
              <w:t>An extract from the commitments as per the WCS schedules of PMTE was made to identify commitments where Public Works are the client department. The total commitments amounted to R843 659 206,31. Therefore the information disclosed in the note 35 pertaining to the transfer of functions was understated with R843 659</w:t>
            </w:r>
            <w:r w:rsidR="00BA4BB2">
              <w:rPr>
                <w:rFonts w:ascii="Arial" w:eastAsia="Times New Roman" w:hAnsi="Arial" w:cs="Arial"/>
                <w:lang w:eastAsia="en-GB"/>
              </w:rPr>
              <w:t> </w:t>
            </w:r>
            <w:r w:rsidRPr="00724A04">
              <w:rPr>
                <w:rFonts w:ascii="Arial" w:eastAsia="Times New Roman" w:hAnsi="Arial" w:cs="Arial"/>
                <w:lang w:eastAsia="en-GB"/>
              </w:rPr>
              <w:t>206</w:t>
            </w:r>
            <w:r w:rsidR="00BA4BB2">
              <w:rPr>
                <w:rFonts w:ascii="Arial" w:eastAsia="Times New Roman" w:hAnsi="Arial" w:cs="Arial"/>
                <w:lang w:eastAsia="en-GB"/>
              </w:rPr>
              <w:t>,</w:t>
            </w:r>
            <w:r w:rsidRPr="00724A04">
              <w:rPr>
                <w:rFonts w:ascii="Arial" w:eastAsia="Times New Roman" w:hAnsi="Arial" w:cs="Arial"/>
                <w:lang w:eastAsia="en-GB"/>
              </w:rPr>
              <w:t>31.</w:t>
            </w:r>
          </w:p>
        </w:tc>
        <w:tc>
          <w:tcPr>
            <w:tcW w:w="750" w:type="pct"/>
          </w:tcPr>
          <w:p w:rsidR="00724A04" w:rsidRPr="00724A04" w:rsidRDefault="00724A04" w:rsidP="0016037B">
            <w:pPr>
              <w:spacing w:after="120" w:line="240" w:lineRule="auto"/>
              <w:jc w:val="right"/>
              <w:rPr>
                <w:rFonts w:ascii="Arial" w:eastAsia="Times New Roman" w:hAnsi="Arial" w:cs="Arial"/>
                <w:snapToGrid w:val="0"/>
                <w:lang w:val="en-US" w:eastAsia="en-GB"/>
              </w:rPr>
            </w:pPr>
            <w:r w:rsidRPr="00724A04">
              <w:rPr>
                <w:rFonts w:ascii="Arial" w:eastAsia="Times New Roman" w:hAnsi="Arial" w:cs="Arial"/>
                <w:snapToGrid w:val="0"/>
                <w:lang w:val="en-US" w:eastAsia="en-GB"/>
              </w:rPr>
              <w:t>843 659 206</w:t>
            </w:r>
          </w:p>
        </w:tc>
      </w:tr>
      <w:tr w:rsidR="00724A04" w:rsidRPr="00724A04" w:rsidTr="0016037B">
        <w:tc>
          <w:tcPr>
            <w:tcW w:w="1150" w:type="pct"/>
          </w:tcPr>
          <w:p w:rsidR="00724A04" w:rsidRPr="00724A04" w:rsidRDefault="00724A04" w:rsidP="0016037B">
            <w:pPr>
              <w:spacing w:after="12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Commitments – note 20</w:t>
            </w:r>
          </w:p>
        </w:tc>
        <w:tc>
          <w:tcPr>
            <w:tcW w:w="3100" w:type="pct"/>
          </w:tcPr>
          <w:p w:rsidR="00724A04" w:rsidRPr="00724A04" w:rsidRDefault="00724A04" w:rsidP="0016037B">
            <w:pPr>
              <w:spacing w:after="120" w:line="240" w:lineRule="auto"/>
              <w:rPr>
                <w:rFonts w:ascii="Arial" w:eastAsia="Times New Roman" w:hAnsi="Arial" w:cs="Arial"/>
                <w:lang w:eastAsia="en-GB"/>
              </w:rPr>
            </w:pPr>
            <w:r w:rsidRPr="00724A04">
              <w:rPr>
                <w:rFonts w:ascii="Arial" w:eastAsia="Times New Roman" w:hAnsi="Arial" w:cs="Arial"/>
                <w:lang w:eastAsia="en-GB"/>
              </w:rPr>
              <w:t>The financial statements of PMTE submitted on 30 June 2015 contain LOGIS commitments of DPW amounting to R56 832 454,41. The transfer of these commitments was not included in the transfer of function note.</w:t>
            </w:r>
          </w:p>
        </w:tc>
        <w:tc>
          <w:tcPr>
            <w:tcW w:w="750" w:type="pct"/>
          </w:tcPr>
          <w:p w:rsidR="00724A04" w:rsidRPr="00724A04" w:rsidRDefault="00724A04" w:rsidP="0016037B">
            <w:pPr>
              <w:numPr>
                <w:ilvl w:val="0"/>
                <w:numId w:val="21"/>
              </w:numPr>
              <w:spacing w:after="120" w:line="240" w:lineRule="auto"/>
              <w:jc w:val="right"/>
              <w:rPr>
                <w:rFonts w:ascii="Arial" w:eastAsia="Times New Roman" w:hAnsi="Arial" w:cs="Arial"/>
                <w:lang w:eastAsia="en-GB"/>
              </w:rPr>
            </w:pPr>
            <w:r w:rsidRPr="00724A04">
              <w:rPr>
                <w:rFonts w:ascii="Arial" w:eastAsia="Times New Roman" w:hAnsi="Arial" w:cs="Arial"/>
                <w:lang w:eastAsia="en-GB"/>
              </w:rPr>
              <w:t>832 454</w:t>
            </w:r>
          </w:p>
        </w:tc>
      </w:tr>
      <w:tr w:rsidR="00724A04" w:rsidRPr="00724A04" w:rsidTr="0016037B">
        <w:tc>
          <w:tcPr>
            <w:tcW w:w="1150" w:type="pct"/>
          </w:tcPr>
          <w:p w:rsidR="00724A04" w:rsidRPr="00724A04" w:rsidRDefault="00724A04" w:rsidP="0016037B">
            <w:pPr>
              <w:spacing w:after="12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Accruals  and payables not recognised– note 21</w:t>
            </w:r>
          </w:p>
          <w:p w:rsidR="00724A04" w:rsidRPr="00724A04" w:rsidRDefault="00724A04" w:rsidP="0016037B">
            <w:pPr>
              <w:spacing w:after="120" w:line="240" w:lineRule="auto"/>
              <w:rPr>
                <w:rFonts w:ascii="Arial" w:eastAsia="Times New Roman" w:hAnsi="Arial" w:cs="Arial"/>
                <w:snapToGrid w:val="0"/>
                <w:lang w:eastAsia="en-GB"/>
              </w:rPr>
            </w:pPr>
          </w:p>
        </w:tc>
        <w:tc>
          <w:tcPr>
            <w:tcW w:w="3100" w:type="pct"/>
          </w:tcPr>
          <w:p w:rsidR="00724A04" w:rsidRPr="00724A04" w:rsidRDefault="00724A04" w:rsidP="0016037B">
            <w:pPr>
              <w:spacing w:after="12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The following accruals existed at year end in the financial statements of PMTE pertaining to DPW:</w:t>
            </w:r>
          </w:p>
          <w:p w:rsidR="00724A04" w:rsidRPr="00724A04" w:rsidRDefault="00724A04" w:rsidP="0016037B">
            <w:pPr>
              <w:spacing w:after="12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Construction – PACE - R115 879 768</w:t>
            </w:r>
          </w:p>
          <w:p w:rsidR="00724A04" w:rsidRPr="00724A04" w:rsidRDefault="00724A04" w:rsidP="0016037B">
            <w:pPr>
              <w:spacing w:after="120" w:line="240" w:lineRule="auto"/>
              <w:rPr>
                <w:rFonts w:ascii="Arial" w:eastAsia="Times New Roman" w:hAnsi="Arial" w:cs="Arial"/>
                <w:lang w:eastAsia="en-GB"/>
              </w:rPr>
            </w:pPr>
            <w:r w:rsidRPr="00724A04">
              <w:rPr>
                <w:rFonts w:ascii="Arial" w:eastAsia="Times New Roman" w:hAnsi="Arial" w:cs="Arial"/>
                <w:color w:val="000000"/>
                <w:lang w:eastAsia="en-ZA"/>
              </w:rPr>
              <w:t>Construction – CA      - R9 039 266</w:t>
            </w:r>
          </w:p>
          <w:p w:rsidR="00724A04" w:rsidRPr="00724A04" w:rsidRDefault="00724A04" w:rsidP="0016037B">
            <w:pPr>
              <w:spacing w:after="12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Municipal services     - R27 822 998</w:t>
            </w:r>
          </w:p>
        </w:tc>
        <w:tc>
          <w:tcPr>
            <w:tcW w:w="750" w:type="pct"/>
          </w:tcPr>
          <w:p w:rsidR="00724A04" w:rsidRPr="00724A04" w:rsidRDefault="00724A04" w:rsidP="0016037B">
            <w:pPr>
              <w:spacing w:after="120" w:line="240" w:lineRule="auto"/>
              <w:jc w:val="right"/>
              <w:rPr>
                <w:rFonts w:ascii="Arial" w:eastAsia="Times New Roman" w:hAnsi="Arial" w:cs="Arial"/>
                <w:lang w:eastAsia="en-GB"/>
              </w:rPr>
            </w:pPr>
            <w:r w:rsidRPr="00724A04">
              <w:rPr>
                <w:rFonts w:ascii="Arial" w:eastAsia="Times New Roman" w:hAnsi="Arial" w:cs="Arial"/>
                <w:bCs/>
                <w:color w:val="000000"/>
                <w:lang w:eastAsia="en-ZA"/>
              </w:rPr>
              <w:t xml:space="preserve">  152 742 032</w:t>
            </w:r>
          </w:p>
        </w:tc>
      </w:tr>
      <w:tr w:rsidR="00724A04" w:rsidRPr="00724A04" w:rsidTr="0016037B">
        <w:tc>
          <w:tcPr>
            <w:tcW w:w="1150" w:type="pct"/>
          </w:tcPr>
          <w:p w:rsidR="00724A04" w:rsidRPr="00724A04" w:rsidRDefault="00724A04" w:rsidP="0016037B">
            <w:pPr>
              <w:spacing w:after="120" w:line="240" w:lineRule="auto"/>
              <w:rPr>
                <w:rFonts w:ascii="Arial" w:eastAsia="Times New Roman" w:hAnsi="Arial" w:cs="Arial"/>
                <w:color w:val="000000"/>
                <w:lang w:eastAsia="en-ZA"/>
              </w:rPr>
            </w:pPr>
            <w:r w:rsidRPr="00724A04">
              <w:rPr>
                <w:rFonts w:ascii="Arial" w:eastAsia="Times New Roman" w:hAnsi="Arial" w:cs="Arial"/>
                <w:color w:val="000000"/>
                <w:lang w:eastAsia="en-ZA"/>
              </w:rPr>
              <w:t>Accruals  and payables not recognised– note 21</w:t>
            </w:r>
          </w:p>
          <w:p w:rsidR="00724A04" w:rsidRPr="00724A04" w:rsidRDefault="00724A04" w:rsidP="0016037B">
            <w:pPr>
              <w:spacing w:after="120" w:line="240" w:lineRule="auto"/>
              <w:rPr>
                <w:rFonts w:ascii="Arial" w:eastAsia="Times New Roman" w:hAnsi="Arial" w:cs="Arial"/>
                <w:snapToGrid w:val="0"/>
                <w:lang w:eastAsia="en-GB"/>
              </w:rPr>
            </w:pPr>
          </w:p>
        </w:tc>
        <w:tc>
          <w:tcPr>
            <w:tcW w:w="3100" w:type="pct"/>
          </w:tcPr>
          <w:p w:rsidR="00724A04" w:rsidRPr="00724A04" w:rsidRDefault="00724A04" w:rsidP="0016037B">
            <w:pPr>
              <w:spacing w:after="120" w:line="240" w:lineRule="auto"/>
              <w:rPr>
                <w:rFonts w:ascii="Arial" w:eastAsia="Times New Roman" w:hAnsi="Arial" w:cs="Arial"/>
                <w:lang w:eastAsia="en-GB"/>
              </w:rPr>
            </w:pPr>
            <w:r w:rsidRPr="00724A04">
              <w:rPr>
                <w:rFonts w:ascii="Arial" w:eastAsia="Times New Roman" w:hAnsi="Arial" w:cs="Arial"/>
                <w:color w:val="000000"/>
                <w:lang w:eastAsia="en-ZA"/>
              </w:rPr>
              <w:t>According to the financial statements submitted by PMTE on 30 June 2015, accruals amounting to R21 474 238,57 was transferred from DPW to PMTE. This transfer was also not included in note 35.</w:t>
            </w:r>
          </w:p>
        </w:tc>
        <w:tc>
          <w:tcPr>
            <w:tcW w:w="750" w:type="pct"/>
          </w:tcPr>
          <w:p w:rsidR="00724A04" w:rsidRPr="00724A04" w:rsidRDefault="00724A04" w:rsidP="0016037B">
            <w:pPr>
              <w:spacing w:after="120" w:line="240" w:lineRule="auto"/>
              <w:jc w:val="right"/>
              <w:rPr>
                <w:rFonts w:ascii="Arial" w:eastAsia="Times New Roman" w:hAnsi="Arial" w:cs="Arial"/>
                <w:lang w:eastAsia="en-GB"/>
              </w:rPr>
            </w:pPr>
            <w:r w:rsidRPr="00724A04">
              <w:rPr>
                <w:rFonts w:ascii="Arial" w:eastAsia="Times New Roman" w:hAnsi="Arial" w:cs="Arial"/>
                <w:lang w:eastAsia="en-GB"/>
              </w:rPr>
              <w:t>21 474 239</w:t>
            </w:r>
          </w:p>
        </w:tc>
      </w:tr>
      <w:tr w:rsidR="00724A04" w:rsidRPr="00724A04" w:rsidTr="0016037B">
        <w:trPr>
          <w:cantSplit/>
        </w:trPr>
        <w:tc>
          <w:tcPr>
            <w:tcW w:w="1150" w:type="pct"/>
          </w:tcPr>
          <w:p w:rsidR="00724A04" w:rsidRPr="00724A04" w:rsidRDefault="00724A04" w:rsidP="0016037B">
            <w:pPr>
              <w:spacing w:after="120" w:line="240" w:lineRule="auto"/>
              <w:rPr>
                <w:rFonts w:ascii="Arial" w:eastAsia="Times New Roman" w:hAnsi="Arial" w:cs="Arial"/>
                <w:snapToGrid w:val="0"/>
                <w:lang w:eastAsia="en-GB"/>
              </w:rPr>
            </w:pPr>
            <w:r w:rsidRPr="00724A04">
              <w:rPr>
                <w:rFonts w:ascii="Arial" w:eastAsia="Times New Roman" w:hAnsi="Arial" w:cs="Arial"/>
                <w:color w:val="000000"/>
                <w:lang w:eastAsia="en-ZA"/>
              </w:rPr>
              <w:t>Lease commitments – note 23</w:t>
            </w:r>
          </w:p>
        </w:tc>
        <w:tc>
          <w:tcPr>
            <w:tcW w:w="3100" w:type="pct"/>
          </w:tcPr>
          <w:p w:rsidR="00724A04" w:rsidRPr="00724A04" w:rsidRDefault="00724A04" w:rsidP="0016037B">
            <w:pPr>
              <w:spacing w:after="120" w:line="240" w:lineRule="auto"/>
              <w:rPr>
                <w:rFonts w:ascii="Arial" w:eastAsia="Times New Roman" w:hAnsi="Arial" w:cs="Arial"/>
                <w:snapToGrid w:val="0"/>
                <w:lang w:eastAsia="en-GB"/>
              </w:rPr>
            </w:pPr>
            <w:r w:rsidRPr="00724A04">
              <w:rPr>
                <w:rFonts w:ascii="Arial" w:eastAsia="Times New Roman" w:hAnsi="Arial" w:cs="Arial"/>
                <w:bCs/>
                <w:lang w:eastAsia="en-GB"/>
              </w:rPr>
              <w:t>Although it was indicated in note 23 that the budget for office accommodation has been transferred to PMTE as part of the transfer of function, no balances as at year end transferred to PMTE were disclosed in note 35. As no schedules to support the lease commitment pertaining to DPW was prepared and submitted with the annual financial statements the extent to which note 35 may be understated can therefore not be determined. It was however noted that at year end DPW owed PMTE R90 533</w:t>
            </w:r>
            <w:r w:rsidR="00BA4BB2">
              <w:rPr>
                <w:rFonts w:ascii="Arial" w:eastAsia="Times New Roman" w:hAnsi="Arial" w:cs="Arial"/>
                <w:bCs/>
                <w:lang w:eastAsia="en-GB"/>
              </w:rPr>
              <w:t> </w:t>
            </w:r>
            <w:r w:rsidRPr="00724A04">
              <w:rPr>
                <w:rFonts w:ascii="Arial" w:eastAsia="Times New Roman" w:hAnsi="Arial" w:cs="Arial"/>
                <w:bCs/>
                <w:lang w:eastAsia="en-GB"/>
              </w:rPr>
              <w:t>092</w:t>
            </w:r>
            <w:r w:rsidR="00BA4BB2">
              <w:rPr>
                <w:rFonts w:ascii="Arial" w:eastAsia="Times New Roman" w:hAnsi="Arial" w:cs="Arial"/>
                <w:bCs/>
                <w:lang w:eastAsia="en-GB"/>
              </w:rPr>
              <w:t>,</w:t>
            </w:r>
            <w:r w:rsidRPr="00724A04">
              <w:rPr>
                <w:rFonts w:ascii="Arial" w:eastAsia="Times New Roman" w:hAnsi="Arial" w:cs="Arial"/>
                <w:bCs/>
                <w:lang w:eastAsia="en-GB"/>
              </w:rPr>
              <w:t>07 pertaining to private leases.</w:t>
            </w:r>
          </w:p>
        </w:tc>
        <w:tc>
          <w:tcPr>
            <w:tcW w:w="750" w:type="pct"/>
          </w:tcPr>
          <w:p w:rsidR="00724A04" w:rsidRPr="00724A04" w:rsidRDefault="00724A04" w:rsidP="0016037B">
            <w:pPr>
              <w:spacing w:after="120" w:line="240" w:lineRule="auto"/>
              <w:jc w:val="right"/>
              <w:rPr>
                <w:rFonts w:ascii="Arial" w:eastAsia="Times New Roman" w:hAnsi="Arial" w:cs="Arial"/>
                <w:snapToGrid w:val="0"/>
                <w:lang w:eastAsia="en-GB"/>
              </w:rPr>
            </w:pPr>
            <w:r w:rsidRPr="00724A04">
              <w:rPr>
                <w:rFonts w:ascii="Arial" w:eastAsia="Times New Roman" w:hAnsi="Arial" w:cs="Arial"/>
                <w:snapToGrid w:val="0"/>
                <w:lang w:eastAsia="en-GB"/>
              </w:rPr>
              <w:t>90 533 092</w:t>
            </w:r>
          </w:p>
        </w:tc>
      </w:tr>
      <w:tr w:rsidR="00724A04" w:rsidRPr="00724A04" w:rsidTr="0016037B">
        <w:trPr>
          <w:cantSplit/>
        </w:trPr>
        <w:tc>
          <w:tcPr>
            <w:tcW w:w="1150" w:type="pct"/>
          </w:tcPr>
          <w:p w:rsidR="00724A04" w:rsidRPr="00724A04" w:rsidRDefault="00724A04" w:rsidP="0016037B">
            <w:pPr>
              <w:spacing w:after="120" w:line="240" w:lineRule="auto"/>
              <w:rPr>
                <w:rFonts w:ascii="Arial" w:eastAsia="Times New Roman" w:hAnsi="Arial" w:cs="Arial"/>
                <w:snapToGrid w:val="0"/>
                <w:lang w:eastAsia="en-GB"/>
              </w:rPr>
            </w:pPr>
            <w:r w:rsidRPr="00724A04">
              <w:rPr>
                <w:rFonts w:ascii="Arial" w:eastAsia="Times New Roman" w:hAnsi="Arial" w:cs="Arial"/>
                <w:color w:val="000000"/>
                <w:lang w:eastAsia="en-ZA"/>
              </w:rPr>
              <w:t>Employee benefits – note 22</w:t>
            </w:r>
          </w:p>
        </w:tc>
        <w:tc>
          <w:tcPr>
            <w:tcW w:w="3100" w:type="pct"/>
          </w:tcPr>
          <w:p w:rsidR="00724A04" w:rsidRPr="00724A04" w:rsidRDefault="00724A04" w:rsidP="0016037B">
            <w:pPr>
              <w:spacing w:after="120" w:line="240" w:lineRule="auto"/>
              <w:rPr>
                <w:rFonts w:ascii="Arial" w:eastAsia="Times New Roman" w:hAnsi="Arial" w:cs="Arial"/>
                <w:snapToGrid w:val="0"/>
                <w:lang w:eastAsia="en-GB"/>
              </w:rPr>
            </w:pPr>
            <w:r w:rsidRPr="00724A04">
              <w:rPr>
                <w:rFonts w:ascii="Arial" w:eastAsia="Times New Roman" w:hAnsi="Arial" w:cs="Arial"/>
                <w:color w:val="000000"/>
                <w:lang w:eastAsia="en-ZA"/>
              </w:rPr>
              <w:t>Although it was indicated in the description of the note that staff was also transferred to PMTE, the balance of the liability as at 31 March 2015 was not disclosed in the transfer of function note. As there were no schedules provided with the financial statements of which staff members were transferred the extent to which this note was understated could not be determined.</w:t>
            </w:r>
          </w:p>
        </w:tc>
        <w:tc>
          <w:tcPr>
            <w:tcW w:w="750" w:type="pct"/>
          </w:tcPr>
          <w:p w:rsidR="00724A04" w:rsidRPr="00724A04" w:rsidRDefault="00724A04" w:rsidP="0016037B">
            <w:pPr>
              <w:spacing w:after="120" w:line="240" w:lineRule="auto"/>
              <w:jc w:val="right"/>
              <w:rPr>
                <w:rFonts w:ascii="Arial" w:eastAsia="Times New Roman" w:hAnsi="Arial" w:cs="Arial"/>
                <w:snapToGrid w:val="0"/>
                <w:lang w:eastAsia="en-GB"/>
              </w:rPr>
            </w:pPr>
            <w:r w:rsidRPr="00724A04">
              <w:rPr>
                <w:rFonts w:ascii="Arial" w:eastAsia="Times New Roman" w:hAnsi="Arial" w:cs="Arial"/>
                <w:snapToGrid w:val="0"/>
                <w:lang w:eastAsia="en-GB"/>
              </w:rPr>
              <w:t>Extent cannot be determined</w:t>
            </w:r>
          </w:p>
        </w:tc>
      </w:tr>
    </w:tbl>
    <w:p w:rsidR="00724A04" w:rsidRPr="00724A04" w:rsidRDefault="00724A04" w:rsidP="0016037B">
      <w:pPr>
        <w:spacing w:after="0" w:line="240" w:lineRule="auto"/>
        <w:jc w:val="both"/>
        <w:rPr>
          <w:rFonts w:ascii="Helvetica" w:hAnsi="Helvetica" w:cs="Helvetica"/>
          <w:sz w:val="21"/>
          <w:szCs w:val="21"/>
        </w:rPr>
      </w:pPr>
    </w:p>
    <w:p w:rsidR="00724A04" w:rsidRPr="00724A04" w:rsidRDefault="00724A04" w:rsidP="0086262F">
      <w:pPr>
        <w:spacing w:after="0" w:line="240" w:lineRule="auto"/>
        <w:rPr>
          <w:rFonts w:ascii="Arial" w:eastAsia="Times New Roman" w:hAnsi="Arial" w:cs="Arial"/>
          <w:b/>
          <w:lang w:eastAsia="en-GB"/>
        </w:rPr>
      </w:pPr>
      <w:r w:rsidRPr="00724A04">
        <w:rPr>
          <w:rFonts w:ascii="Arial" w:eastAsia="Times New Roman" w:hAnsi="Arial" w:cs="Arial"/>
          <w:b/>
          <w:lang w:eastAsia="en-GB"/>
        </w:rPr>
        <w:t>Internal control deficiency</w:t>
      </w:r>
    </w:p>
    <w:p w:rsidR="00724A04" w:rsidRPr="00724A04" w:rsidRDefault="00724A04" w:rsidP="00F05580">
      <w:pPr>
        <w:spacing w:after="0" w:line="240" w:lineRule="auto"/>
        <w:rPr>
          <w:rFonts w:ascii="Arial" w:eastAsia="Times New Roman" w:hAnsi="Arial" w:cs="Arial"/>
          <w:b/>
          <w:lang w:eastAsia="en-GB"/>
        </w:rPr>
      </w:pPr>
    </w:p>
    <w:p w:rsidR="00724A04" w:rsidRPr="00724A04" w:rsidRDefault="00724A04" w:rsidP="00163270">
      <w:pPr>
        <w:spacing w:after="0" w:line="240" w:lineRule="auto"/>
        <w:rPr>
          <w:rFonts w:ascii="Arial" w:eastAsia="Times New Roman" w:hAnsi="Arial" w:cs="Arial"/>
          <w:color w:val="000000"/>
          <w:lang w:val="en-GB" w:eastAsia="en-GB"/>
        </w:rPr>
      </w:pPr>
      <w:r w:rsidRPr="00724A04">
        <w:rPr>
          <w:rFonts w:ascii="Arial" w:eastAsia="Times New Roman" w:hAnsi="Arial" w:cs="Arial"/>
          <w:color w:val="000000"/>
          <w:lang w:val="en-GB" w:eastAsia="en-GB"/>
        </w:rPr>
        <w:t>The review of the financial statements was ineffective pertaining to the transfer of function note.</w:t>
      </w:r>
    </w:p>
    <w:p w:rsidR="00724A04" w:rsidRPr="00724A04" w:rsidRDefault="00724A04" w:rsidP="00163270">
      <w:pPr>
        <w:spacing w:after="0" w:line="240" w:lineRule="auto"/>
        <w:rPr>
          <w:rFonts w:ascii="Arial" w:eastAsia="Times New Roman" w:hAnsi="Arial" w:cs="Arial"/>
          <w:lang w:eastAsia="en-GB"/>
        </w:rPr>
      </w:pPr>
    </w:p>
    <w:p w:rsidR="00724A04" w:rsidRPr="00724A04" w:rsidRDefault="00724A04">
      <w:pPr>
        <w:spacing w:after="0" w:line="240" w:lineRule="auto"/>
        <w:rPr>
          <w:rFonts w:ascii="Arial" w:eastAsia="Times New Roman" w:hAnsi="Arial" w:cs="Arial"/>
          <w:i/>
          <w:lang w:eastAsia="en-GB"/>
        </w:rPr>
      </w:pPr>
      <w:r w:rsidRPr="00724A04">
        <w:rPr>
          <w:rFonts w:ascii="Arial" w:eastAsia="Times New Roman" w:hAnsi="Arial" w:cs="Arial"/>
          <w:i/>
          <w:lang w:eastAsia="en-GB"/>
        </w:rPr>
        <w:t>Financial and performance management - The department did not prepare regular, accurate and complete financial and performance reports that are supported and evidenced by reliable information.</w:t>
      </w:r>
    </w:p>
    <w:p w:rsidR="00724A04" w:rsidRDefault="00724A04">
      <w:pPr>
        <w:spacing w:after="0" w:line="240" w:lineRule="auto"/>
        <w:rPr>
          <w:rFonts w:ascii="Arial" w:eastAsia="Times New Roman" w:hAnsi="Arial" w:cs="Arial"/>
          <w:b/>
          <w:lang w:eastAsia="en-GB"/>
        </w:rPr>
      </w:pPr>
    </w:p>
    <w:p w:rsidR="00724A04" w:rsidRPr="00724A04" w:rsidRDefault="00724A04">
      <w:pPr>
        <w:spacing w:after="0" w:line="240" w:lineRule="auto"/>
        <w:rPr>
          <w:rFonts w:ascii="Arial" w:eastAsia="Times New Roman" w:hAnsi="Arial" w:cs="Arial"/>
          <w:b/>
          <w:i/>
          <w:lang w:eastAsia="en-GB"/>
        </w:rPr>
      </w:pPr>
      <w:r w:rsidRPr="00724A04">
        <w:rPr>
          <w:rFonts w:ascii="Arial" w:eastAsia="Times New Roman" w:hAnsi="Arial" w:cs="Arial"/>
          <w:b/>
          <w:lang w:eastAsia="en-GB"/>
        </w:rPr>
        <w:t>Recommendation</w:t>
      </w:r>
    </w:p>
    <w:p w:rsidR="00724A04" w:rsidRPr="00724A04" w:rsidRDefault="00724A04">
      <w:pPr>
        <w:spacing w:after="0" w:line="240" w:lineRule="auto"/>
        <w:rPr>
          <w:rFonts w:ascii="Arial" w:eastAsia="Times New Roman" w:hAnsi="Arial" w:cs="Arial"/>
          <w:i/>
          <w:lang w:eastAsia="en-GB"/>
        </w:rPr>
      </w:pPr>
    </w:p>
    <w:p w:rsidR="00724A04" w:rsidRPr="00724A04" w:rsidRDefault="00724A04" w:rsidP="0016037B">
      <w:pPr>
        <w:numPr>
          <w:ilvl w:val="0"/>
          <w:numId w:val="22"/>
        </w:numPr>
        <w:spacing w:after="0" w:line="240" w:lineRule="auto"/>
        <w:ind w:left="426" w:hanging="426"/>
        <w:rPr>
          <w:rFonts w:ascii="Arial" w:eastAsia="Times New Roman" w:hAnsi="Arial" w:cs="Arial"/>
          <w:bCs/>
          <w:lang w:eastAsia="en-GB"/>
        </w:rPr>
      </w:pPr>
      <w:r w:rsidRPr="00724A04">
        <w:rPr>
          <w:rFonts w:ascii="Arial" w:eastAsia="Times New Roman" w:hAnsi="Arial" w:cs="Arial"/>
          <w:bCs/>
          <w:lang w:eastAsia="en-GB"/>
        </w:rPr>
        <w:t xml:space="preserve">Every function transferred by the department </w:t>
      </w:r>
      <w:r w:rsidR="00BA4BB2">
        <w:rPr>
          <w:rFonts w:ascii="Arial" w:eastAsia="Times New Roman" w:hAnsi="Arial" w:cs="Arial"/>
          <w:bCs/>
          <w:lang w:eastAsia="en-GB"/>
        </w:rPr>
        <w:t>must be</w:t>
      </w:r>
      <w:r w:rsidRPr="00724A04">
        <w:rPr>
          <w:rFonts w:ascii="Arial" w:eastAsia="Times New Roman" w:hAnsi="Arial" w:cs="Arial"/>
          <w:bCs/>
          <w:lang w:eastAsia="en-GB"/>
        </w:rPr>
        <w:t xml:space="preserve"> analysed</w:t>
      </w:r>
      <w:r w:rsidR="00BA4BB2">
        <w:rPr>
          <w:rFonts w:ascii="Arial" w:eastAsia="Times New Roman" w:hAnsi="Arial" w:cs="Arial"/>
          <w:bCs/>
          <w:lang w:eastAsia="en-GB"/>
        </w:rPr>
        <w:t>,</w:t>
      </w:r>
      <w:r w:rsidRPr="00724A04">
        <w:rPr>
          <w:rFonts w:ascii="Arial" w:eastAsia="Times New Roman" w:hAnsi="Arial" w:cs="Arial"/>
          <w:bCs/>
          <w:lang w:eastAsia="en-GB"/>
        </w:rPr>
        <w:t xml:space="preserve"> quantified</w:t>
      </w:r>
      <w:r w:rsidR="00BA4BB2">
        <w:rPr>
          <w:rFonts w:ascii="Arial" w:eastAsia="Times New Roman" w:hAnsi="Arial" w:cs="Arial"/>
          <w:bCs/>
          <w:lang w:eastAsia="en-GB"/>
        </w:rPr>
        <w:t xml:space="preserve"> and disclosed</w:t>
      </w:r>
      <w:r w:rsidRPr="00724A04">
        <w:rPr>
          <w:rFonts w:ascii="Arial" w:eastAsia="Times New Roman" w:hAnsi="Arial" w:cs="Arial"/>
          <w:bCs/>
          <w:lang w:eastAsia="en-GB"/>
        </w:rPr>
        <w:t xml:space="preserve">. </w:t>
      </w:r>
    </w:p>
    <w:p w:rsidR="00724A04" w:rsidRPr="00724A04" w:rsidRDefault="00724A04" w:rsidP="0016037B">
      <w:pPr>
        <w:numPr>
          <w:ilvl w:val="0"/>
          <w:numId w:val="22"/>
        </w:numPr>
        <w:spacing w:after="0" w:line="240" w:lineRule="auto"/>
        <w:ind w:left="426" w:hanging="426"/>
        <w:rPr>
          <w:rFonts w:ascii="Arial" w:eastAsia="Times New Roman" w:hAnsi="Arial" w:cs="Arial"/>
          <w:bCs/>
          <w:lang w:eastAsia="en-GB"/>
        </w:rPr>
      </w:pPr>
      <w:r w:rsidRPr="00724A04">
        <w:rPr>
          <w:rFonts w:ascii="Arial" w:eastAsia="Times New Roman" w:hAnsi="Arial" w:cs="Arial"/>
          <w:bCs/>
          <w:lang w:eastAsia="en-GB"/>
        </w:rPr>
        <w:t>Detail schedules supported by appropriate supporting documentation need to be provided to support the disclosure in the financial statements.</w:t>
      </w:r>
    </w:p>
    <w:p w:rsidR="00724A04" w:rsidRPr="00724A04" w:rsidRDefault="00724A04" w:rsidP="0016037B">
      <w:pPr>
        <w:numPr>
          <w:ilvl w:val="0"/>
          <w:numId w:val="22"/>
        </w:numPr>
        <w:spacing w:after="0" w:line="240" w:lineRule="auto"/>
        <w:ind w:left="426" w:hanging="426"/>
        <w:rPr>
          <w:rFonts w:ascii="Arial" w:eastAsia="Times New Roman" w:hAnsi="Arial" w:cs="Arial"/>
          <w:bCs/>
          <w:lang w:eastAsia="en-GB"/>
        </w:rPr>
      </w:pPr>
      <w:r w:rsidRPr="00724A04">
        <w:rPr>
          <w:rFonts w:ascii="Arial" w:eastAsia="Times New Roman" w:hAnsi="Arial" w:cs="Arial"/>
          <w:bCs/>
          <w:lang w:eastAsia="en-GB"/>
        </w:rPr>
        <w:t>When the process is complete the information</w:t>
      </w:r>
      <w:r w:rsidR="00BA4BB2">
        <w:rPr>
          <w:rFonts w:ascii="Arial" w:eastAsia="Times New Roman" w:hAnsi="Arial" w:cs="Arial"/>
          <w:bCs/>
          <w:lang w:eastAsia="en-GB"/>
        </w:rPr>
        <w:t xml:space="preserve"> must</w:t>
      </w:r>
      <w:r w:rsidRPr="00724A04">
        <w:rPr>
          <w:rFonts w:ascii="Arial" w:eastAsia="Times New Roman" w:hAnsi="Arial" w:cs="Arial"/>
          <w:bCs/>
          <w:lang w:eastAsia="en-GB"/>
        </w:rPr>
        <w:t xml:space="preserve"> be provided for audit purposes</w:t>
      </w:r>
      <w:r w:rsidR="00BA4BB2">
        <w:rPr>
          <w:rFonts w:ascii="Arial" w:eastAsia="Times New Roman" w:hAnsi="Arial" w:cs="Arial"/>
          <w:bCs/>
          <w:lang w:eastAsia="en-GB"/>
        </w:rPr>
        <w:t>.</w:t>
      </w:r>
    </w:p>
    <w:p w:rsidR="00724A04" w:rsidRDefault="00724A04" w:rsidP="0086262F">
      <w:pPr>
        <w:spacing w:after="0" w:line="240" w:lineRule="auto"/>
        <w:rPr>
          <w:rFonts w:ascii="Arial" w:eastAsia="Times New Roman" w:hAnsi="Arial" w:cs="Arial"/>
          <w:b/>
          <w:lang w:eastAsia="en-GB"/>
        </w:rPr>
      </w:pPr>
    </w:p>
    <w:p w:rsidR="00724A04" w:rsidRPr="00724A04" w:rsidRDefault="00724A04" w:rsidP="00F05580">
      <w:pPr>
        <w:spacing w:after="0" w:line="240" w:lineRule="auto"/>
        <w:rPr>
          <w:rFonts w:ascii="Arial" w:eastAsia="Times New Roman" w:hAnsi="Arial" w:cs="Arial"/>
          <w:b/>
          <w:lang w:eastAsia="en-GB"/>
        </w:rPr>
      </w:pPr>
      <w:r w:rsidRPr="00724A04">
        <w:rPr>
          <w:rFonts w:ascii="Arial" w:eastAsia="Times New Roman" w:hAnsi="Arial" w:cs="Arial"/>
          <w:b/>
          <w:lang w:eastAsia="en-GB"/>
        </w:rPr>
        <w:t>Management’s response</w:t>
      </w:r>
    </w:p>
    <w:p w:rsidR="00724A04" w:rsidRPr="00724A04" w:rsidRDefault="00724A04" w:rsidP="00163270">
      <w:pPr>
        <w:spacing w:after="0" w:line="240" w:lineRule="auto"/>
        <w:rPr>
          <w:rFonts w:ascii="Arial" w:eastAsia="Times New Roman" w:hAnsi="Arial" w:cs="Arial"/>
          <w:b/>
          <w:lang w:eastAsia="en-GB"/>
        </w:rPr>
      </w:pPr>
    </w:p>
    <w:p w:rsidR="00724A04" w:rsidRPr="00724A04" w:rsidRDefault="00BA4BB2" w:rsidP="00163270">
      <w:pPr>
        <w:spacing w:after="0" w:line="240" w:lineRule="auto"/>
        <w:rPr>
          <w:rFonts w:ascii="Arial" w:eastAsia="Times New Roman" w:hAnsi="Arial" w:cs="Arial"/>
          <w:lang w:eastAsia="en-GB"/>
        </w:rPr>
      </w:pPr>
      <w:r>
        <w:rPr>
          <w:rFonts w:ascii="Arial" w:eastAsia="Times New Roman" w:hAnsi="Arial" w:cs="Arial"/>
          <w:lang w:eastAsia="en-GB"/>
        </w:rPr>
        <w:t>Awaiting management’s response.</w:t>
      </w:r>
    </w:p>
    <w:p w:rsidR="00724A04" w:rsidRPr="00724A04" w:rsidRDefault="00724A04">
      <w:pPr>
        <w:spacing w:after="0" w:line="240" w:lineRule="auto"/>
        <w:rPr>
          <w:rFonts w:ascii="Arial" w:eastAsia="Times New Roman" w:hAnsi="Arial" w:cs="Arial"/>
          <w:b/>
          <w:lang w:eastAsia="en-GB"/>
        </w:rPr>
      </w:pPr>
    </w:p>
    <w:p w:rsidR="00BA4BB2" w:rsidRDefault="00BA4BB2">
      <w:pPr>
        <w:rPr>
          <w:rFonts w:ascii="Arial" w:eastAsia="Times New Roman" w:hAnsi="Arial" w:cs="Arial"/>
          <w:b/>
          <w:lang w:eastAsia="en-GB"/>
        </w:rPr>
      </w:pPr>
      <w:r>
        <w:rPr>
          <w:rFonts w:ascii="Arial" w:eastAsia="Times New Roman" w:hAnsi="Arial" w:cs="Arial"/>
          <w:b/>
          <w:lang w:eastAsia="en-GB"/>
        </w:rPr>
        <w:br w:type="page"/>
      </w:r>
    </w:p>
    <w:p w:rsidR="00724A04" w:rsidRPr="00724A04" w:rsidRDefault="00724A04" w:rsidP="0086262F">
      <w:pPr>
        <w:spacing w:after="0" w:line="240" w:lineRule="auto"/>
        <w:rPr>
          <w:rFonts w:ascii="Arial" w:eastAsia="Times New Roman" w:hAnsi="Arial" w:cs="Arial"/>
          <w:b/>
          <w:lang w:eastAsia="en-GB"/>
        </w:rPr>
      </w:pPr>
      <w:r w:rsidRPr="00724A04">
        <w:rPr>
          <w:rFonts w:ascii="Arial" w:eastAsia="Times New Roman" w:hAnsi="Arial" w:cs="Arial"/>
          <w:b/>
          <w:lang w:eastAsia="en-GB"/>
        </w:rPr>
        <w:t>Auditor’s conclusion</w:t>
      </w:r>
    </w:p>
    <w:p w:rsidR="00724A04" w:rsidRPr="00724A04" w:rsidRDefault="00724A04" w:rsidP="00F05580">
      <w:pPr>
        <w:spacing w:after="0" w:line="240" w:lineRule="auto"/>
        <w:rPr>
          <w:rFonts w:ascii="Arial" w:eastAsia="Times New Roman" w:hAnsi="Arial" w:cs="Arial"/>
          <w:b/>
          <w:lang w:eastAsia="en-GB"/>
        </w:rPr>
      </w:pPr>
    </w:p>
    <w:p w:rsidR="00724A04" w:rsidRPr="00724A04" w:rsidRDefault="00724A04" w:rsidP="0016037B">
      <w:pPr>
        <w:numPr>
          <w:ilvl w:val="0"/>
          <w:numId w:val="23"/>
        </w:numPr>
        <w:spacing w:after="0" w:line="240" w:lineRule="auto"/>
        <w:ind w:hanging="720"/>
        <w:rPr>
          <w:rFonts w:ascii="Arial" w:eastAsia="Times New Roman" w:hAnsi="Arial" w:cs="Arial"/>
          <w:b/>
          <w:lang w:eastAsia="en-GB"/>
        </w:rPr>
      </w:pPr>
      <w:r w:rsidRPr="00724A04">
        <w:rPr>
          <w:rFonts w:ascii="Arial" w:eastAsia="Times New Roman" w:hAnsi="Arial" w:cs="Arial"/>
          <w:lang w:eastAsia="en-GB"/>
        </w:rPr>
        <w:t>Non-compliance with section 40(1)(b) of the PFMA and Treasury Regulation 18.2 will be reported.</w:t>
      </w:r>
    </w:p>
    <w:p w:rsidR="00724A04" w:rsidRPr="00724A04" w:rsidRDefault="00724A04" w:rsidP="0016037B">
      <w:pPr>
        <w:numPr>
          <w:ilvl w:val="0"/>
          <w:numId w:val="23"/>
        </w:numPr>
        <w:spacing w:after="0" w:line="240" w:lineRule="auto"/>
        <w:ind w:hanging="720"/>
        <w:rPr>
          <w:rFonts w:ascii="Arial" w:eastAsia="Times New Roman" w:hAnsi="Arial" w:cs="Arial"/>
          <w:b/>
          <w:lang w:eastAsia="en-GB"/>
        </w:rPr>
      </w:pPr>
      <w:r w:rsidRPr="00724A04">
        <w:rPr>
          <w:rFonts w:ascii="Arial" w:eastAsia="Times New Roman" w:hAnsi="Arial" w:cs="Arial"/>
          <w:lang w:eastAsia="en-GB"/>
        </w:rPr>
        <w:t>The transfer of functions note 35 was materially misstated</w:t>
      </w:r>
      <w:r w:rsidR="00BA4BB2">
        <w:rPr>
          <w:rFonts w:ascii="Arial" w:eastAsia="Times New Roman" w:hAnsi="Arial" w:cs="Arial"/>
          <w:lang w:eastAsia="en-GB"/>
        </w:rPr>
        <w:t xml:space="preserve"> and if not appropriately adjusted will result in an audit qualification.</w:t>
      </w:r>
    </w:p>
    <w:p w:rsidR="00724A04" w:rsidRPr="00724A04" w:rsidRDefault="00724A04" w:rsidP="0016037B">
      <w:pPr>
        <w:spacing w:after="0" w:line="240" w:lineRule="auto"/>
        <w:ind w:left="720"/>
        <w:rPr>
          <w:rFonts w:ascii="Arial" w:eastAsia="Times New Roman" w:hAnsi="Arial" w:cs="Arial"/>
          <w:lang w:eastAsia="en-GB"/>
        </w:rPr>
      </w:pPr>
    </w:p>
    <w:p w:rsidR="00822CEB" w:rsidRDefault="00822CEB" w:rsidP="0016037B">
      <w:pPr>
        <w:rPr>
          <w:b/>
        </w:rPr>
      </w:pPr>
      <w:bookmarkStart w:id="2" w:name="tm_374538258"/>
      <w:bookmarkEnd w:id="2"/>
    </w:p>
    <w:p w:rsidR="00BA4BB2" w:rsidRDefault="00BA4BB2">
      <w:pPr>
        <w:rPr>
          <w:rFonts w:ascii="Arial" w:eastAsia="Times New Roman" w:hAnsi="Arial" w:cs="Times New Roman"/>
          <w:b/>
          <w:szCs w:val="24"/>
          <w:lang w:eastAsia="en-GB"/>
        </w:rPr>
      </w:pPr>
      <w:r>
        <w:rPr>
          <w:b/>
        </w:rPr>
        <w:br w:type="page"/>
      </w:r>
    </w:p>
    <w:p w:rsidR="0001472A" w:rsidRDefault="0001472A" w:rsidP="00B520B9">
      <w:pPr>
        <w:pStyle w:val="ListParagraph"/>
        <w:numPr>
          <w:ilvl w:val="0"/>
          <w:numId w:val="6"/>
        </w:numPr>
        <w:rPr>
          <w:b/>
        </w:rPr>
      </w:pPr>
      <w:r>
        <w:rPr>
          <w:b/>
        </w:rPr>
        <w:t>Predetermined objectives:</w:t>
      </w:r>
    </w:p>
    <w:p w:rsidR="0001472A" w:rsidRDefault="0001472A" w:rsidP="0001472A">
      <w:pPr>
        <w:pStyle w:val="ListParagraph"/>
        <w:ind w:left="360"/>
        <w:rPr>
          <w:b/>
        </w:rPr>
      </w:pPr>
    </w:p>
    <w:p w:rsidR="00724A04" w:rsidRPr="0001472A" w:rsidRDefault="0001472A" w:rsidP="00B520B9">
      <w:pPr>
        <w:pStyle w:val="ListParagraph"/>
        <w:numPr>
          <w:ilvl w:val="1"/>
          <w:numId w:val="81"/>
        </w:numPr>
        <w:rPr>
          <w:b/>
        </w:rPr>
      </w:pPr>
      <w:r w:rsidRPr="0001472A">
        <w:rPr>
          <w:b/>
        </w:rPr>
        <w:t>P</w:t>
      </w:r>
      <w:r w:rsidR="00724A04" w:rsidRPr="0001472A">
        <w:rPr>
          <w:b/>
        </w:rPr>
        <w:t xml:space="preserve">redetermined objectives:  EPWP actual performance reported not reliable </w:t>
      </w:r>
    </w:p>
    <w:p w:rsidR="00724A04" w:rsidRPr="008D1644" w:rsidRDefault="00724A04" w:rsidP="00724A04">
      <w:pPr>
        <w:spacing w:after="0" w:line="240" w:lineRule="auto"/>
        <w:jc w:val="both"/>
        <w:rPr>
          <w:rFonts w:ascii="Arial" w:eastAsia="Times New Roman" w:hAnsi="Arial" w:cs="Arial"/>
          <w:b/>
          <w:bCs/>
          <w:lang w:eastAsia="en-GB"/>
        </w:rPr>
      </w:pPr>
    </w:p>
    <w:p w:rsidR="00724A04" w:rsidRPr="008D1644" w:rsidRDefault="00724A04" w:rsidP="00724A04">
      <w:pPr>
        <w:spacing w:after="0" w:line="240" w:lineRule="auto"/>
        <w:jc w:val="both"/>
        <w:rPr>
          <w:rFonts w:ascii="Arial" w:eastAsia="Times New Roman" w:hAnsi="Arial" w:cs="Arial"/>
          <w:b/>
          <w:bCs/>
          <w:lang w:eastAsia="en-GB"/>
        </w:rPr>
      </w:pPr>
      <w:r w:rsidRPr="008D1644">
        <w:rPr>
          <w:rFonts w:ascii="Arial" w:eastAsia="Times New Roman" w:hAnsi="Arial" w:cs="Arial"/>
          <w:b/>
          <w:bCs/>
          <w:lang w:eastAsia="en-GB"/>
        </w:rPr>
        <w:t>Audit Finding</w:t>
      </w:r>
    </w:p>
    <w:p w:rsidR="00724A04" w:rsidRPr="008D1644" w:rsidRDefault="00724A04" w:rsidP="00724A04">
      <w:pPr>
        <w:spacing w:after="0" w:line="240" w:lineRule="auto"/>
        <w:jc w:val="both"/>
        <w:rPr>
          <w:rFonts w:ascii="Arial" w:eastAsia="Times New Roman" w:hAnsi="Arial" w:cs="Arial"/>
          <w:b/>
          <w:bCs/>
          <w:lang w:eastAsia="en-GB"/>
        </w:rPr>
      </w:pPr>
    </w:p>
    <w:p w:rsidR="00724A04" w:rsidRPr="008D1644" w:rsidRDefault="00724A04" w:rsidP="00724A04">
      <w:pPr>
        <w:spacing w:after="0" w:line="240" w:lineRule="auto"/>
        <w:rPr>
          <w:rFonts w:ascii="Arial" w:eastAsia="Times New Roman" w:hAnsi="Arial" w:cs="Arial"/>
          <w:i/>
          <w:lang w:eastAsia="en-GB"/>
        </w:rPr>
      </w:pPr>
      <w:r w:rsidRPr="008D1644">
        <w:rPr>
          <w:rFonts w:ascii="Arial" w:eastAsia="Times New Roman" w:hAnsi="Arial" w:cs="Arial"/>
          <w:lang w:eastAsia="en-GB"/>
        </w:rPr>
        <w:t>In terms of the New Ministerial Determination dated 4 May 2012 paragraph 12 – Keeping records, 12.1(b):</w:t>
      </w:r>
      <w:r w:rsidRPr="008D1644">
        <w:rPr>
          <w:rFonts w:ascii="Arial" w:eastAsia="Times New Roman" w:hAnsi="Arial" w:cs="Arial"/>
          <w:i/>
          <w:lang w:eastAsia="en-GB"/>
        </w:rPr>
        <w:t xml:space="preserve"> “Every employer must keep a written record of at least the following…</w:t>
      </w:r>
    </w:p>
    <w:p w:rsidR="00724A04" w:rsidRPr="008D1644" w:rsidRDefault="00724A04" w:rsidP="00724A04">
      <w:pPr>
        <w:autoSpaceDE w:val="0"/>
        <w:autoSpaceDN w:val="0"/>
        <w:adjustRightInd w:val="0"/>
        <w:spacing w:after="0" w:line="240" w:lineRule="auto"/>
        <w:rPr>
          <w:rFonts w:ascii="Arial" w:eastAsia="Times New Roman" w:hAnsi="Arial" w:cs="Arial"/>
          <w:i/>
          <w:lang w:val="en-US"/>
        </w:rPr>
      </w:pPr>
    </w:p>
    <w:p w:rsidR="00724A04" w:rsidRPr="008D1644" w:rsidRDefault="00724A04" w:rsidP="00724A04">
      <w:pPr>
        <w:autoSpaceDE w:val="0"/>
        <w:autoSpaceDN w:val="0"/>
        <w:adjustRightInd w:val="0"/>
        <w:spacing w:after="0" w:line="240" w:lineRule="auto"/>
        <w:ind w:firstLine="720"/>
        <w:rPr>
          <w:rFonts w:ascii="Arial" w:eastAsia="Times New Roman" w:hAnsi="Arial" w:cs="Arial"/>
          <w:i/>
          <w:lang w:val="en-US"/>
        </w:rPr>
      </w:pPr>
      <w:r w:rsidRPr="008D1644">
        <w:rPr>
          <w:rFonts w:ascii="Arial" w:eastAsia="Times New Roman" w:hAnsi="Arial" w:cs="Arial"/>
          <w:i/>
          <w:lang w:val="en-US"/>
        </w:rPr>
        <w:t>b)</w:t>
      </w:r>
      <w:r w:rsidRPr="008D1644">
        <w:rPr>
          <w:rFonts w:ascii="Arial" w:eastAsia="Times New Roman" w:hAnsi="Arial" w:cs="Arial"/>
          <w:i/>
          <w:lang w:val="en-US"/>
        </w:rPr>
        <w:tab/>
        <w:t>copy of an acceptable worker identification.</w:t>
      </w:r>
    </w:p>
    <w:p w:rsidR="00724A04" w:rsidRPr="008D1644" w:rsidRDefault="00724A04" w:rsidP="00724A04">
      <w:pPr>
        <w:spacing w:after="0" w:line="240" w:lineRule="auto"/>
        <w:ind w:firstLine="720"/>
        <w:rPr>
          <w:rFonts w:ascii="Arial" w:eastAsia="Times New Roman" w:hAnsi="Arial" w:cs="Arial"/>
          <w:i/>
          <w:iCs/>
          <w:lang w:eastAsia="en-ZA"/>
        </w:rPr>
      </w:pPr>
      <w:r w:rsidRPr="008D1644">
        <w:rPr>
          <w:rFonts w:ascii="Arial" w:eastAsia="Times New Roman" w:hAnsi="Arial" w:cs="Arial"/>
          <w:i/>
          <w:iCs/>
          <w:lang w:eastAsia="en-ZA"/>
        </w:rPr>
        <w:t>c)</w:t>
      </w:r>
      <w:r w:rsidRPr="008D1644">
        <w:rPr>
          <w:rFonts w:ascii="Arial" w:eastAsia="Times New Roman" w:hAnsi="Arial" w:cs="Arial"/>
          <w:i/>
          <w:iCs/>
          <w:lang w:eastAsia="en-ZA"/>
        </w:rPr>
        <w:tab/>
        <w:t>in the case of a task rated worker, the number of tasks completed by the worker.</w:t>
      </w:r>
    </w:p>
    <w:p w:rsidR="00724A04" w:rsidRPr="008D1644" w:rsidRDefault="00724A04" w:rsidP="00724A04">
      <w:pPr>
        <w:spacing w:after="0" w:line="240" w:lineRule="auto"/>
        <w:ind w:firstLine="720"/>
        <w:rPr>
          <w:rFonts w:ascii="Arial" w:eastAsia="Times New Roman" w:hAnsi="Arial" w:cs="Arial"/>
          <w:i/>
          <w:iCs/>
          <w:lang w:eastAsia="en-ZA"/>
        </w:rPr>
      </w:pPr>
      <w:r w:rsidRPr="008D1644">
        <w:rPr>
          <w:rFonts w:ascii="Arial" w:eastAsia="Times New Roman" w:hAnsi="Arial" w:cs="Arial"/>
          <w:i/>
          <w:iCs/>
          <w:lang w:eastAsia="en-ZA"/>
        </w:rPr>
        <w:t xml:space="preserve">d) </w:t>
      </w:r>
      <w:r w:rsidRPr="008D1644">
        <w:rPr>
          <w:rFonts w:ascii="Arial" w:eastAsia="Times New Roman" w:hAnsi="Arial" w:cs="Arial"/>
          <w:i/>
          <w:iCs/>
          <w:lang w:eastAsia="en-ZA"/>
        </w:rPr>
        <w:tab/>
        <w:t>in the case of a time rated worker, the time worked by the worker;</w:t>
      </w:r>
    </w:p>
    <w:p w:rsidR="00724A04" w:rsidRPr="008D1644" w:rsidRDefault="00724A04" w:rsidP="00724A04">
      <w:pPr>
        <w:spacing w:after="0" w:line="240" w:lineRule="auto"/>
        <w:ind w:firstLine="720"/>
        <w:rPr>
          <w:rFonts w:ascii="Arial" w:eastAsia="Times New Roman" w:hAnsi="Arial" w:cs="Arial"/>
          <w:i/>
          <w:color w:val="000000"/>
          <w:lang w:eastAsia="en-ZA"/>
        </w:rPr>
      </w:pPr>
      <w:r w:rsidRPr="008D1644">
        <w:rPr>
          <w:rFonts w:ascii="Arial" w:eastAsia="Times New Roman" w:hAnsi="Arial" w:cs="Arial"/>
          <w:i/>
          <w:iCs/>
          <w:lang w:eastAsia="en-ZA"/>
        </w:rPr>
        <w:t>e) </w:t>
      </w:r>
      <w:r w:rsidRPr="008D1644">
        <w:rPr>
          <w:rFonts w:ascii="Arial" w:eastAsia="Times New Roman" w:hAnsi="Arial" w:cs="Arial"/>
          <w:i/>
          <w:iCs/>
          <w:lang w:eastAsia="en-ZA"/>
        </w:rPr>
        <w:tab/>
        <w:t>Payment made to each worker.”</w:t>
      </w:r>
    </w:p>
    <w:p w:rsidR="00724A04" w:rsidRPr="008D1644" w:rsidRDefault="00724A04" w:rsidP="00724A04">
      <w:pPr>
        <w:autoSpaceDE w:val="0"/>
        <w:autoSpaceDN w:val="0"/>
        <w:adjustRightInd w:val="0"/>
        <w:spacing w:after="0" w:line="240" w:lineRule="auto"/>
        <w:rPr>
          <w:rFonts w:ascii="Arial" w:eastAsia="Times New Roman" w:hAnsi="Arial" w:cs="Arial"/>
          <w:i/>
          <w:lang w:val="en-US"/>
        </w:rPr>
      </w:pPr>
    </w:p>
    <w:p w:rsidR="00724A04" w:rsidRPr="008D1644" w:rsidRDefault="00724A04" w:rsidP="00724A04">
      <w:pPr>
        <w:autoSpaceDE w:val="0"/>
        <w:autoSpaceDN w:val="0"/>
        <w:adjustRightInd w:val="0"/>
        <w:spacing w:after="0" w:line="240" w:lineRule="auto"/>
        <w:rPr>
          <w:rFonts w:ascii="Arial" w:eastAsia="Times New Roman" w:hAnsi="Arial" w:cs="Arial"/>
        </w:rPr>
      </w:pPr>
      <w:r w:rsidRPr="008D1644">
        <w:rPr>
          <w:rFonts w:ascii="Arial" w:eastAsia="Times New Roman" w:hAnsi="Arial" w:cs="Arial"/>
        </w:rPr>
        <w:t>The following deviations were noted when the reliability of reported performance on EPWP was assessed:</w:t>
      </w:r>
    </w:p>
    <w:p w:rsidR="00724A04" w:rsidRPr="008D1644" w:rsidRDefault="00724A04" w:rsidP="00724A04">
      <w:pPr>
        <w:autoSpaceDE w:val="0"/>
        <w:autoSpaceDN w:val="0"/>
        <w:adjustRightInd w:val="0"/>
        <w:spacing w:after="0" w:line="240" w:lineRule="auto"/>
        <w:rPr>
          <w:rFonts w:ascii="Times New Roman" w:eastAsia="Times New Roman" w:hAnsi="Times New Roman" w:cs="Arial"/>
        </w:rPr>
      </w:pPr>
    </w:p>
    <w:p w:rsidR="00724A04" w:rsidRPr="008D1644" w:rsidRDefault="00724A04" w:rsidP="00B520B9">
      <w:pPr>
        <w:numPr>
          <w:ilvl w:val="0"/>
          <w:numId w:val="1"/>
        </w:numPr>
        <w:autoSpaceDE w:val="0"/>
        <w:autoSpaceDN w:val="0"/>
        <w:adjustRightInd w:val="0"/>
        <w:spacing w:after="0" w:line="240" w:lineRule="auto"/>
        <w:rPr>
          <w:rFonts w:ascii="Arial" w:eastAsia="Times New Roman" w:hAnsi="Arial" w:cs="Arial"/>
          <w:lang w:val="en-US"/>
        </w:rPr>
      </w:pPr>
      <w:r w:rsidRPr="008D1644">
        <w:rPr>
          <w:rFonts w:ascii="Arial" w:eastAsia="Times New Roman" w:hAnsi="Arial" w:cs="Arial"/>
          <w:lang w:val="en-US"/>
        </w:rPr>
        <w:t>The following table illustrates projects where ID documents of beneficiaries could not be provided to verify validity of the beneficiaries:</w:t>
      </w:r>
    </w:p>
    <w:p w:rsidR="00724A04" w:rsidRPr="008D1644" w:rsidRDefault="00724A04" w:rsidP="00724A04">
      <w:pPr>
        <w:spacing w:after="0" w:line="240" w:lineRule="auto"/>
        <w:ind w:left="720"/>
        <w:rPr>
          <w:rFonts w:ascii="Arial" w:eastAsia="Times New Roman" w:hAnsi="Arial" w:cs="Times New Roman"/>
          <w:szCs w:val="24"/>
          <w:lang w:eastAsia="en-GB"/>
        </w:rPr>
      </w:pPr>
    </w:p>
    <w:tbl>
      <w:tblPr>
        <w:tblW w:w="13892" w:type="dxa"/>
        <w:tblInd w:w="108" w:type="dxa"/>
        <w:tblLook w:val="04A0" w:firstRow="1" w:lastRow="0" w:firstColumn="1" w:lastColumn="0" w:noHBand="0" w:noVBand="1"/>
      </w:tblPr>
      <w:tblGrid>
        <w:gridCol w:w="517"/>
        <w:gridCol w:w="7634"/>
        <w:gridCol w:w="3564"/>
        <w:gridCol w:w="2177"/>
      </w:tblGrid>
      <w:tr w:rsidR="00724A04" w:rsidRPr="008D1644" w:rsidTr="00CB57CD">
        <w:trPr>
          <w:tblHeader/>
        </w:trPr>
        <w:tc>
          <w:tcPr>
            <w:tcW w:w="517" w:type="dxa"/>
            <w:tcBorders>
              <w:top w:val="single" w:sz="8" w:space="0" w:color="000000"/>
              <w:left w:val="single" w:sz="8" w:space="0" w:color="000000"/>
              <w:bottom w:val="single" w:sz="8" w:space="0" w:color="000000"/>
              <w:right w:val="single" w:sz="8" w:space="0" w:color="000000"/>
            </w:tcBorders>
            <w:shd w:val="clear" w:color="auto" w:fill="BFBFBF"/>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b/>
                <w:bCs/>
                <w:sz w:val="18"/>
                <w:szCs w:val="18"/>
                <w:lang w:eastAsia="en-ZA"/>
              </w:rPr>
              <w:t>No</w:t>
            </w:r>
          </w:p>
        </w:tc>
        <w:tc>
          <w:tcPr>
            <w:tcW w:w="7634" w:type="dxa"/>
            <w:tcBorders>
              <w:top w:val="single" w:sz="8" w:space="0" w:color="000000"/>
              <w:left w:val="nil"/>
              <w:bottom w:val="single" w:sz="8" w:space="0" w:color="000000"/>
              <w:right w:val="single" w:sz="8" w:space="0" w:color="000000"/>
            </w:tcBorders>
            <w:shd w:val="clear" w:color="auto" w:fill="BFBFBF"/>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b/>
                <w:bCs/>
                <w:sz w:val="18"/>
                <w:szCs w:val="18"/>
                <w:lang w:eastAsia="en-ZA"/>
              </w:rPr>
              <w:t>Project</w:t>
            </w:r>
            <w:r w:rsidR="005D16C4">
              <w:rPr>
                <w:rFonts w:ascii="Arial" w:eastAsia="Times New Roman" w:hAnsi="Arial" w:cs="Arial"/>
                <w:b/>
                <w:bCs/>
                <w:sz w:val="18"/>
                <w:szCs w:val="18"/>
                <w:lang w:eastAsia="en-ZA"/>
              </w:rPr>
              <w:t xml:space="preserve"> description on database</w:t>
            </w:r>
          </w:p>
        </w:tc>
        <w:tc>
          <w:tcPr>
            <w:tcW w:w="3564" w:type="dxa"/>
            <w:tcBorders>
              <w:top w:val="single" w:sz="8" w:space="0" w:color="000000"/>
              <w:left w:val="nil"/>
              <w:bottom w:val="single" w:sz="8" w:space="0" w:color="000000"/>
              <w:right w:val="single" w:sz="8" w:space="0" w:color="000000"/>
            </w:tcBorders>
            <w:shd w:val="clear" w:color="auto" w:fill="BFBFBF"/>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b/>
                <w:bCs/>
                <w:sz w:val="18"/>
                <w:szCs w:val="18"/>
                <w:lang w:eastAsia="en-ZA"/>
              </w:rPr>
              <w:t>Sector</w:t>
            </w:r>
          </w:p>
        </w:tc>
        <w:tc>
          <w:tcPr>
            <w:tcW w:w="2177" w:type="dxa"/>
            <w:tcBorders>
              <w:top w:val="single" w:sz="8" w:space="0" w:color="000000"/>
              <w:left w:val="nil"/>
              <w:bottom w:val="single" w:sz="8" w:space="0" w:color="000000"/>
              <w:right w:val="single" w:sz="8" w:space="0" w:color="000000"/>
            </w:tcBorders>
            <w:shd w:val="clear" w:color="auto" w:fill="BFBFBF"/>
            <w:vAlign w:val="bottom"/>
            <w:hideMark/>
          </w:tcPr>
          <w:p w:rsidR="00724A04" w:rsidRPr="008D1644" w:rsidRDefault="00724A04" w:rsidP="00CB57CD">
            <w:pPr>
              <w:spacing w:after="0"/>
              <w:jc w:val="center"/>
              <w:rPr>
                <w:rFonts w:ascii="Arial" w:eastAsia="Times New Roman" w:hAnsi="Arial" w:cs="Arial"/>
                <w:sz w:val="18"/>
                <w:szCs w:val="18"/>
                <w:lang w:eastAsia="en-ZA"/>
              </w:rPr>
            </w:pPr>
            <w:r w:rsidRPr="008D1644">
              <w:rPr>
                <w:rFonts w:ascii="Arial" w:eastAsia="Times New Roman" w:hAnsi="Arial" w:cs="Arial"/>
                <w:b/>
                <w:bCs/>
                <w:sz w:val="18"/>
                <w:szCs w:val="18"/>
                <w:lang w:eastAsia="en-ZA"/>
              </w:rPr>
              <w:t>Reported work opportunities created</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Mass participation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313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Philani support group</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(hbc)</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48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Empilweni</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HIV and Aids Community Outreach Programme ( Volunteers )</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28</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093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Gardening services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Non-State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100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Mokopane circuit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570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Nsnp cape winelands food handelers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17</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520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Nsnp west coast food handlers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12</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420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Mokwallo Construction of Sewer Connections for 1625 stands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40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Tshepong disable centre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Construction of 62 Rdp houses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Siyaphilisa home based care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National certificate landscaping learnreship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179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Tarring of Gravel Roads Cluster C Motherwell</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 xml:space="preserve">NMBM Rehabilitation of Pond 6                                   </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 xml:space="preserve">Kagung / West Derby Water supply </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276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Pothole Repair and Slurry of Internal Roads In Roodepan,Floors and Colville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355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Lokgabeng disability centre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Non-Profit Organisations</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308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Lekwa teemane epwp cleaning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167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Kgetleng mayoral letsema cleaning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207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Construction of VIP Toilets Phase 11</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320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Mandela Park: Sanitation 650 stands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137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Ward based cleaning programme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1 536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Wells estate (677 units)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42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Tri Annual Ward 52 Installation of Civil Services to Khaymnandi A&amp;B</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7th Floor Brister House(Libraries)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Massive environmental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792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Qaqawuli community hall</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Mendi multipurpose cultural centre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Ntingantakandini</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Arcadia north</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SRAC Grass cutting</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Tshwane bus rapid transport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1 088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Tshwane public lighting programme (external funds)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202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Tshwane metro</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Community Work</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1 513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Mamelodi rondavels renovation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Existing Cemetery Maintenance and Grave digging</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51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Provision of Chemical Toilets.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Early childhood development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385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Street cleaning</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113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Siyazenzela road maintanance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641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Kalahari Desert festival 2014</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108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Vaalharts revitalization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64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Pampierstad 1450 housing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118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Mod central karoo</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Mod capewinelands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44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Routine Cleaning of Streets and Waste Management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218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Ngangelizwe greening</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93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Hankey primary school</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Tokologo</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Community Works (DCoG)</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Welkom</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Community Works (DCoG)</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Ward 1 water supply</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189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Mapela circuit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85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Ventersdorp CWP</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Community Work</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w:t>
            </w:r>
            <w:r w:rsidR="005D16C4">
              <w:rPr>
                <w:rFonts w:ascii="Arial" w:eastAsia="Times New Roman" w:hAnsi="Arial" w:cs="Arial"/>
                <w:sz w:val="18"/>
                <w:szCs w:val="18"/>
                <w:lang w:eastAsia="en-ZA"/>
              </w:rPr>
              <w:t xml:space="preserve"> </w:t>
            </w:r>
            <w:r w:rsidRPr="008D1644">
              <w:rPr>
                <w:rFonts w:ascii="Arial" w:eastAsia="Times New Roman" w:hAnsi="Arial" w:cs="Arial"/>
                <w:sz w:val="18"/>
                <w:szCs w:val="18"/>
                <w:lang w:eastAsia="en-ZA"/>
              </w:rPr>
              <w:t>268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Cemetry naledi</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179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General school maintenance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901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Connie richardson hiv/aids home based care centre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Senekal cemetery</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91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Sasolburg ECD</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Social</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46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Metsimaholo Greening and Cleaning Programme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&amp;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69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Psj ward  ward 2</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54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Ingquza hill ward 9a sanitation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69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Meerlust F</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Environmental and Culture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Clearing road reserves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63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Klerksdorp pc pelcer building/justice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Rusternburg Prison,Rehabilitation of Sewerage plant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Rustenburg prison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Group 20 military veterans group 20mess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Thohoyandou prison: construction of entrance control facility</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Phalala magistrate court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Saps tin mine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SAPS Ohrigstad: Facilities for People with Disabilities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Malipsdrift saps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Thabazimbi Magistrate Office: Repair and Renovations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Ellisras SAPS: Facilities for people with disabilties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Hlogotlou police station nys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Pinaarsriver saps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Bela bela saps disability project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South gauteng high court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Jhb south gauteng high court: additional accomodation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47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Npa: jhb innes chambers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376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Roodepoort magistrate court: upgrade and maintanance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Kempton park police station: repairs and renovations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41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Diepsloot saps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100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South gauteng high court:upgrading of public and staff ablutions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Jeppe saps: renovations and repairs to single quarters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15</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Florida police complex: repair and renovation of all buildings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Doornkop millitary base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Heidelberg prison:construction of classroom and technical training centre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23</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Mondeor police complex:repairs and renovations of all buildings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Jhb,noorwood married quarters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Benoni saps:roof repair</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Jhb brixton:vehicle and robbery unit:caroline street repair and renovations of all buildings:finishing contract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Brakpan saps:repairs and renovations to barracks at police station:finishing contract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8</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Sandf:heidelberg gymnasium:head quarters:repairs and renovations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Pretoria West SAPS Dog schl</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(Civil)paarl drankenstein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Ekhombe SAPS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91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Phuthaditjhaba department of home affairs:  construction of new office accommodation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Bloemfontein 3 milhospital Martenity ward</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BFN Repair and Maintensnce to lift Installations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Lindley DCS:Repair and Renovation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22</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Bloemfontein saps crime inteligence unit:  repair</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Camden military base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Nelspruit high court</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197</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97</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Barberton prison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81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98</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Ermelo prison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99</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Barberton prison-nys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100</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Standerton prison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54</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101</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Standerton prinon - nys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30</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102</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Kirkwood prison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86</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103</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SANDF: Renovations to single quarte</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21</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104</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Vosburg police station repairs</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29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105</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Kimberley: R</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9</w:t>
            </w:r>
          </w:p>
        </w:tc>
      </w:tr>
      <w:tr w:rsidR="00724A04" w:rsidRPr="008D1644" w:rsidTr="00CB57CD">
        <w:tc>
          <w:tcPr>
            <w:tcW w:w="51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106</w:t>
            </w:r>
          </w:p>
        </w:tc>
        <w:tc>
          <w:tcPr>
            <w:tcW w:w="763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Vosburg Police Station: Repair and Renovation</w:t>
            </w:r>
          </w:p>
        </w:tc>
        <w:tc>
          <w:tcPr>
            <w:tcW w:w="3564"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724A04" w:rsidRPr="008D1644" w:rsidRDefault="00724A04"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12</w:t>
            </w:r>
          </w:p>
        </w:tc>
      </w:tr>
      <w:tr w:rsidR="00C016DD" w:rsidRPr="008D1644" w:rsidTr="0016037B">
        <w:tc>
          <w:tcPr>
            <w:tcW w:w="517" w:type="dxa"/>
            <w:tcBorders>
              <w:top w:val="nil"/>
              <w:left w:val="single" w:sz="8" w:space="0" w:color="000000"/>
              <w:bottom w:val="single" w:sz="8" w:space="0" w:color="000000"/>
              <w:right w:val="single" w:sz="8" w:space="0" w:color="000000"/>
            </w:tcBorders>
            <w:vAlign w:val="bottom"/>
            <w:hideMark/>
          </w:tcPr>
          <w:p w:rsidR="00C016DD" w:rsidRPr="008D1644" w:rsidRDefault="00C016DD"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107</w:t>
            </w:r>
          </w:p>
        </w:tc>
        <w:tc>
          <w:tcPr>
            <w:tcW w:w="7634" w:type="dxa"/>
            <w:tcBorders>
              <w:top w:val="nil"/>
              <w:left w:val="nil"/>
              <w:bottom w:val="single" w:sz="8" w:space="0" w:color="000000"/>
              <w:right w:val="single" w:sz="8" w:space="0" w:color="000000"/>
            </w:tcBorders>
            <w:vAlign w:val="bottom"/>
          </w:tcPr>
          <w:p w:rsidR="00C016DD" w:rsidRPr="008D1644" w:rsidRDefault="00C016DD" w:rsidP="00CB57CD">
            <w:pPr>
              <w:spacing w:after="0"/>
              <w:rPr>
                <w:rFonts w:ascii="Arial" w:eastAsia="Times New Roman" w:hAnsi="Arial" w:cs="Arial"/>
                <w:sz w:val="18"/>
                <w:szCs w:val="18"/>
                <w:lang w:eastAsia="en-ZA"/>
              </w:rPr>
            </w:pPr>
            <w:r w:rsidRPr="008D1644">
              <w:rPr>
                <w:rFonts w:ascii="Arial" w:eastAsia="Times New Roman" w:hAnsi="Arial" w:cs="Arial"/>
                <w:color w:val="000000"/>
                <w:sz w:val="18"/>
                <w:szCs w:val="18"/>
                <w:lang w:eastAsia="en-GB"/>
              </w:rPr>
              <w:t>Jan kemp r</w:t>
            </w:r>
          </w:p>
        </w:tc>
        <w:tc>
          <w:tcPr>
            <w:tcW w:w="3564" w:type="dxa"/>
            <w:tcBorders>
              <w:top w:val="nil"/>
              <w:left w:val="nil"/>
              <w:bottom w:val="single" w:sz="8" w:space="0" w:color="000000"/>
              <w:right w:val="single" w:sz="8" w:space="0" w:color="000000"/>
            </w:tcBorders>
            <w:vAlign w:val="bottom"/>
            <w:hideMark/>
          </w:tcPr>
          <w:p w:rsidR="00C016DD" w:rsidRPr="008D1644" w:rsidRDefault="00C016DD"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Infrastructure</w:t>
            </w:r>
          </w:p>
        </w:tc>
        <w:tc>
          <w:tcPr>
            <w:tcW w:w="2177" w:type="dxa"/>
            <w:tcBorders>
              <w:top w:val="nil"/>
              <w:left w:val="nil"/>
              <w:bottom w:val="single" w:sz="8" w:space="0" w:color="000000"/>
              <w:right w:val="single" w:sz="8" w:space="0" w:color="000000"/>
            </w:tcBorders>
            <w:hideMark/>
          </w:tcPr>
          <w:p w:rsidR="00C016DD" w:rsidRPr="008D1644" w:rsidRDefault="00C016DD" w:rsidP="00CB57CD">
            <w:pPr>
              <w:spacing w:after="0"/>
              <w:jc w:val="right"/>
              <w:rPr>
                <w:rFonts w:ascii="Arial" w:eastAsia="Times New Roman" w:hAnsi="Arial" w:cs="Arial"/>
                <w:sz w:val="18"/>
                <w:szCs w:val="18"/>
                <w:lang w:eastAsia="en-ZA"/>
              </w:rPr>
            </w:pPr>
            <w:r w:rsidRPr="008D1644">
              <w:rPr>
                <w:rFonts w:ascii="Arial" w:eastAsia="Times New Roman" w:hAnsi="Arial" w:cs="Arial"/>
                <w:sz w:val="18"/>
                <w:szCs w:val="18"/>
                <w:lang w:eastAsia="en-ZA"/>
              </w:rPr>
              <w:t>7</w:t>
            </w:r>
          </w:p>
        </w:tc>
      </w:tr>
    </w:tbl>
    <w:p w:rsidR="00724A04" w:rsidRPr="00E21E4B" w:rsidRDefault="00724A04" w:rsidP="00724A04">
      <w:pPr>
        <w:autoSpaceDE w:val="0"/>
        <w:autoSpaceDN w:val="0"/>
        <w:adjustRightInd w:val="0"/>
        <w:spacing w:after="0" w:line="240" w:lineRule="auto"/>
        <w:rPr>
          <w:rFonts w:ascii="Arial" w:eastAsia="Times New Roman" w:hAnsi="Arial" w:cs="Arial"/>
          <w:sz w:val="18"/>
          <w:szCs w:val="18"/>
          <w:lang w:val="en-US"/>
        </w:rPr>
      </w:pPr>
      <w:r w:rsidRPr="008D1644">
        <w:rPr>
          <w:rFonts w:ascii="Arial" w:eastAsia="Times New Roman" w:hAnsi="Arial" w:cs="Arial"/>
          <w:sz w:val="18"/>
          <w:szCs w:val="18"/>
          <w:lang w:val="en-US"/>
        </w:rPr>
        <w:tab/>
      </w:r>
    </w:p>
    <w:p w:rsidR="00724A04" w:rsidRDefault="00724A04" w:rsidP="00B520B9">
      <w:pPr>
        <w:numPr>
          <w:ilvl w:val="0"/>
          <w:numId w:val="1"/>
        </w:numPr>
        <w:autoSpaceDE w:val="0"/>
        <w:autoSpaceDN w:val="0"/>
        <w:adjustRightInd w:val="0"/>
        <w:spacing w:after="0" w:line="240" w:lineRule="auto"/>
        <w:rPr>
          <w:rFonts w:ascii="Arial" w:eastAsia="Times New Roman" w:hAnsi="Arial" w:cs="Arial"/>
          <w:color w:val="000000"/>
          <w:lang w:val="en-US"/>
        </w:rPr>
      </w:pPr>
      <w:r w:rsidRPr="008D1644">
        <w:rPr>
          <w:rFonts w:ascii="Arial" w:eastAsia="Times New Roman" w:hAnsi="Arial" w:cs="Arial"/>
          <w:color w:val="000000"/>
          <w:lang w:val="en-US"/>
        </w:rPr>
        <w:t>All attendance registers could not be provided for the following projects to enable us to verify whether reported beneficiaries actually worked on project:</w:t>
      </w:r>
    </w:p>
    <w:p w:rsidR="005D16C4" w:rsidRPr="00A94CAA" w:rsidRDefault="005D16C4" w:rsidP="0016037B">
      <w:pPr>
        <w:autoSpaceDE w:val="0"/>
        <w:autoSpaceDN w:val="0"/>
        <w:adjustRightInd w:val="0"/>
        <w:spacing w:after="0" w:line="240" w:lineRule="auto"/>
        <w:ind w:left="720"/>
        <w:rPr>
          <w:rFonts w:ascii="Arial" w:eastAsia="Times New Roman" w:hAnsi="Arial" w:cs="Arial"/>
          <w:color w:val="000000"/>
          <w:lang w:val="en-US"/>
        </w:rPr>
      </w:pPr>
    </w:p>
    <w:tbl>
      <w:tblPr>
        <w:tblW w:w="0" w:type="auto"/>
        <w:tblInd w:w="108" w:type="dxa"/>
        <w:tblLayout w:type="fixed"/>
        <w:tblLook w:val="04A0" w:firstRow="1" w:lastRow="0" w:firstColumn="1" w:lastColumn="0" w:noHBand="0" w:noVBand="1"/>
      </w:tblPr>
      <w:tblGrid>
        <w:gridCol w:w="567"/>
        <w:gridCol w:w="7655"/>
        <w:gridCol w:w="3402"/>
        <w:gridCol w:w="2268"/>
      </w:tblGrid>
      <w:tr w:rsidR="00724A04" w:rsidRPr="008D1644" w:rsidTr="00CB57CD">
        <w:trPr>
          <w:tblHeader/>
        </w:trPr>
        <w:tc>
          <w:tcPr>
            <w:tcW w:w="567" w:type="dxa"/>
            <w:tcBorders>
              <w:top w:val="single" w:sz="8" w:space="0" w:color="000000"/>
              <w:left w:val="single" w:sz="8" w:space="0" w:color="000000"/>
              <w:bottom w:val="single" w:sz="8" w:space="0" w:color="000000"/>
              <w:right w:val="single" w:sz="8" w:space="0" w:color="000000"/>
            </w:tcBorders>
            <w:shd w:val="clear" w:color="auto" w:fill="BFBFBF"/>
            <w:vAlign w:val="bottom"/>
            <w:hideMark/>
          </w:tcPr>
          <w:p w:rsidR="00724A04" w:rsidRPr="008D1644" w:rsidRDefault="00724A04" w:rsidP="00CB57CD">
            <w:pPr>
              <w:spacing w:after="0"/>
              <w:rPr>
                <w:rFonts w:ascii="Arial" w:eastAsia="Times New Roman" w:hAnsi="Arial" w:cs="Arial"/>
                <w:sz w:val="24"/>
                <w:szCs w:val="24"/>
                <w:lang w:eastAsia="en-ZA"/>
              </w:rPr>
            </w:pPr>
            <w:r w:rsidRPr="008D1644">
              <w:rPr>
                <w:rFonts w:ascii="Arial" w:eastAsia="Times New Roman" w:hAnsi="Arial" w:cs="Arial"/>
                <w:b/>
                <w:bCs/>
                <w:sz w:val="18"/>
                <w:szCs w:val="18"/>
                <w:lang w:eastAsia="en-ZA"/>
              </w:rPr>
              <w:t>No</w:t>
            </w:r>
          </w:p>
        </w:tc>
        <w:tc>
          <w:tcPr>
            <w:tcW w:w="7655" w:type="dxa"/>
            <w:tcBorders>
              <w:top w:val="single" w:sz="8" w:space="0" w:color="000000"/>
              <w:left w:val="nil"/>
              <w:bottom w:val="single" w:sz="8" w:space="0" w:color="000000"/>
              <w:right w:val="single" w:sz="8" w:space="0" w:color="000000"/>
            </w:tcBorders>
            <w:shd w:val="clear" w:color="auto" w:fill="BFBFBF"/>
            <w:vAlign w:val="bottom"/>
            <w:hideMark/>
          </w:tcPr>
          <w:p w:rsidR="00724A04" w:rsidRPr="008D1644" w:rsidRDefault="00724A04" w:rsidP="00CB57CD">
            <w:pPr>
              <w:spacing w:after="0"/>
              <w:rPr>
                <w:rFonts w:ascii="Arial" w:eastAsia="Times New Roman" w:hAnsi="Arial" w:cs="Arial"/>
                <w:sz w:val="24"/>
                <w:szCs w:val="24"/>
                <w:lang w:eastAsia="en-ZA"/>
              </w:rPr>
            </w:pPr>
            <w:r w:rsidRPr="008D1644">
              <w:rPr>
                <w:rFonts w:ascii="Arial" w:eastAsia="Times New Roman" w:hAnsi="Arial" w:cs="Arial"/>
                <w:b/>
                <w:bCs/>
                <w:sz w:val="18"/>
                <w:szCs w:val="18"/>
                <w:lang w:eastAsia="en-ZA"/>
              </w:rPr>
              <w:t>Project</w:t>
            </w:r>
            <w:r w:rsidR="005D16C4">
              <w:rPr>
                <w:rFonts w:ascii="Arial" w:eastAsia="Times New Roman" w:hAnsi="Arial" w:cs="Arial"/>
                <w:b/>
                <w:bCs/>
                <w:sz w:val="18"/>
                <w:szCs w:val="18"/>
                <w:lang w:eastAsia="en-ZA"/>
              </w:rPr>
              <w:t xml:space="preserve"> description on database</w:t>
            </w:r>
          </w:p>
        </w:tc>
        <w:tc>
          <w:tcPr>
            <w:tcW w:w="3402" w:type="dxa"/>
            <w:tcBorders>
              <w:top w:val="single" w:sz="8" w:space="0" w:color="000000"/>
              <w:left w:val="nil"/>
              <w:bottom w:val="single" w:sz="8" w:space="0" w:color="000000"/>
              <w:right w:val="single" w:sz="8" w:space="0" w:color="000000"/>
            </w:tcBorders>
            <w:shd w:val="clear" w:color="auto" w:fill="BFBFBF"/>
            <w:vAlign w:val="bottom"/>
            <w:hideMark/>
          </w:tcPr>
          <w:p w:rsidR="00724A04" w:rsidRPr="008D1644" w:rsidRDefault="00724A04" w:rsidP="00CB57CD">
            <w:pPr>
              <w:spacing w:after="0"/>
              <w:rPr>
                <w:rFonts w:ascii="Arial" w:eastAsia="Times New Roman" w:hAnsi="Arial" w:cs="Arial"/>
                <w:sz w:val="24"/>
                <w:szCs w:val="24"/>
                <w:lang w:eastAsia="en-ZA"/>
              </w:rPr>
            </w:pPr>
            <w:r w:rsidRPr="008D1644">
              <w:rPr>
                <w:rFonts w:ascii="Arial" w:eastAsia="Times New Roman" w:hAnsi="Arial" w:cs="Arial"/>
                <w:b/>
                <w:bCs/>
                <w:sz w:val="18"/>
                <w:szCs w:val="18"/>
                <w:lang w:eastAsia="en-ZA"/>
              </w:rPr>
              <w:t>Sector</w:t>
            </w:r>
          </w:p>
        </w:tc>
        <w:tc>
          <w:tcPr>
            <w:tcW w:w="2268" w:type="dxa"/>
            <w:tcBorders>
              <w:top w:val="single" w:sz="8" w:space="0" w:color="000000"/>
              <w:left w:val="nil"/>
              <w:bottom w:val="single" w:sz="8" w:space="0" w:color="000000"/>
              <w:right w:val="single" w:sz="8" w:space="0" w:color="000000"/>
            </w:tcBorders>
            <w:shd w:val="clear" w:color="auto" w:fill="BFBFBF"/>
            <w:vAlign w:val="bottom"/>
            <w:hideMark/>
          </w:tcPr>
          <w:p w:rsidR="00724A04" w:rsidRPr="0016037B" w:rsidRDefault="00724A04" w:rsidP="00CB57CD">
            <w:pPr>
              <w:spacing w:after="0"/>
              <w:jc w:val="center"/>
              <w:rPr>
                <w:rFonts w:ascii="Arial" w:eastAsia="Times New Roman" w:hAnsi="Arial" w:cs="Arial"/>
                <w:sz w:val="18"/>
                <w:szCs w:val="18"/>
                <w:lang w:eastAsia="en-ZA"/>
              </w:rPr>
            </w:pPr>
            <w:r w:rsidRPr="0086262F">
              <w:rPr>
                <w:rFonts w:ascii="Arial" w:eastAsia="Times New Roman" w:hAnsi="Arial" w:cs="Arial"/>
                <w:b/>
                <w:bCs/>
                <w:sz w:val="18"/>
                <w:szCs w:val="18"/>
                <w:lang w:eastAsia="en-ZA"/>
              </w:rPr>
              <w:t>Reported work opportunities created</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24"/>
                <w:szCs w:val="24"/>
                <w:lang w:eastAsia="en-ZA"/>
              </w:rPr>
            </w:pPr>
            <w:r w:rsidRPr="008D1644">
              <w:rPr>
                <w:rFonts w:ascii="Arial" w:eastAsia="Times New Roman" w:hAnsi="Arial" w:cs="Arial"/>
                <w:sz w:val="18"/>
                <w:szCs w:val="18"/>
                <w:lang w:eastAsia="en-ZA"/>
              </w:rPr>
              <w:t>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Mass participation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w:t>
            </w:r>
            <w:r w:rsidR="00F7161D">
              <w:rPr>
                <w:rFonts w:ascii="Arial" w:eastAsia="Times New Roman" w:hAnsi="Arial" w:cs="Arial"/>
                <w:color w:val="000000"/>
                <w:sz w:val="18"/>
                <w:szCs w:val="18"/>
                <w:lang w:eastAsia="en-GB"/>
              </w:rPr>
              <w:t xml:space="preserve"> </w:t>
            </w:r>
            <w:r w:rsidRPr="0086262F">
              <w:rPr>
                <w:rFonts w:ascii="Arial" w:eastAsia="Times New Roman" w:hAnsi="Arial" w:cs="Arial"/>
                <w:color w:val="000000"/>
                <w:sz w:val="18"/>
                <w:szCs w:val="18"/>
                <w:lang w:eastAsia="en-GB"/>
              </w:rPr>
              <w:t>313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24"/>
                <w:szCs w:val="24"/>
                <w:lang w:eastAsia="en-ZA"/>
              </w:rPr>
            </w:pPr>
            <w:r w:rsidRPr="008D1644">
              <w:rPr>
                <w:rFonts w:ascii="Arial" w:eastAsia="Times New Roman" w:hAnsi="Arial" w:cs="Arial"/>
                <w:sz w:val="18"/>
                <w:szCs w:val="18"/>
                <w:lang w:eastAsia="en-ZA"/>
              </w:rPr>
              <w:t>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Philani support group(hbc)</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48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24"/>
                <w:szCs w:val="24"/>
                <w:lang w:eastAsia="en-ZA"/>
              </w:rPr>
            </w:pPr>
            <w:r w:rsidRPr="008D1644">
              <w:rPr>
                <w:rFonts w:ascii="Arial" w:eastAsia="Times New Roman" w:hAnsi="Arial" w:cs="Arial"/>
                <w:sz w:val="18"/>
                <w:szCs w:val="18"/>
                <w:lang w:eastAsia="en-ZA"/>
              </w:rPr>
              <w:t>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Nsnp cape winelands food handelers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17</w:t>
            </w:r>
            <w:r w:rsidR="00F7161D">
              <w:rPr>
                <w:rFonts w:ascii="Arial" w:eastAsia="Times New Roman" w:hAnsi="Arial" w:cs="Arial"/>
                <w:color w:val="000000"/>
                <w:sz w:val="18"/>
                <w:szCs w:val="18"/>
                <w:lang w:eastAsia="en-GB"/>
              </w:rPr>
              <w:t xml:space="preserve"> </w:t>
            </w:r>
            <w:r w:rsidRPr="0086262F">
              <w:rPr>
                <w:rFonts w:ascii="Arial" w:eastAsia="Times New Roman" w:hAnsi="Arial" w:cs="Arial"/>
                <w:color w:val="000000"/>
                <w:sz w:val="18"/>
                <w:szCs w:val="18"/>
                <w:lang w:eastAsia="en-GB"/>
              </w:rPr>
              <w:t>520</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24"/>
                <w:szCs w:val="24"/>
                <w:lang w:eastAsia="en-ZA"/>
              </w:rPr>
            </w:pPr>
            <w:r w:rsidRPr="008D1644">
              <w:rPr>
                <w:rFonts w:ascii="Arial" w:eastAsia="Times New Roman" w:hAnsi="Arial" w:cs="Arial"/>
                <w:sz w:val="18"/>
                <w:szCs w:val="18"/>
                <w:lang w:eastAsia="en-ZA"/>
              </w:rPr>
              <w:t>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Nsnp west coast food handlers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12</w:t>
            </w:r>
            <w:r w:rsidR="00F7161D">
              <w:rPr>
                <w:rFonts w:ascii="Arial" w:eastAsia="Times New Roman" w:hAnsi="Arial" w:cs="Arial"/>
                <w:color w:val="000000"/>
                <w:sz w:val="18"/>
                <w:szCs w:val="18"/>
                <w:lang w:eastAsia="en-GB"/>
              </w:rPr>
              <w:t xml:space="preserve"> </w:t>
            </w:r>
            <w:r w:rsidRPr="0086262F">
              <w:rPr>
                <w:rFonts w:ascii="Arial" w:eastAsia="Times New Roman" w:hAnsi="Arial" w:cs="Arial"/>
                <w:color w:val="000000"/>
                <w:sz w:val="18"/>
                <w:szCs w:val="18"/>
                <w:lang w:eastAsia="en-GB"/>
              </w:rPr>
              <w:t>420</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Tshepong disable centre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Construction of 62 Rdp houses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Siyaphilisa home based care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23</w:t>
            </w:r>
          </w:p>
        </w:tc>
      </w:tr>
      <w:tr w:rsidR="00724A04" w:rsidRPr="008D1644" w:rsidTr="00CB57CD">
        <w:trPr>
          <w:trHeight w:val="20"/>
        </w:trPr>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 xml:space="preserve">National certificate landscaping learnreship project   </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179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Tarring of Gravel Roads Cluster C Motherwell</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NMBM Rehabilitation of Pond 6</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78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Protection/access control/escort services/metro security</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393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Pothole Repair and Slurry of Internal Roads In Roodepan,Floors and Colville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w:t>
            </w:r>
            <w:r w:rsidR="00F7161D">
              <w:rPr>
                <w:rFonts w:ascii="Arial" w:eastAsia="Times New Roman" w:hAnsi="Arial" w:cs="Arial"/>
                <w:color w:val="000000"/>
                <w:sz w:val="18"/>
                <w:szCs w:val="18"/>
                <w:lang w:eastAsia="en-GB"/>
              </w:rPr>
              <w:t xml:space="preserve"> </w:t>
            </w:r>
            <w:r w:rsidRPr="0086262F">
              <w:rPr>
                <w:rFonts w:ascii="Arial" w:eastAsia="Times New Roman" w:hAnsi="Arial" w:cs="Arial"/>
                <w:color w:val="000000"/>
                <w:sz w:val="18"/>
                <w:szCs w:val="18"/>
                <w:lang w:eastAsia="en-GB"/>
              </w:rPr>
              <w:t>355</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Kgetleng mayoral letsema cleaning project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207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Thaba nchu: landfill site closure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Construction of VIP Toilets Phase 11</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320</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Mandela Park: Sanitation 650 stands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137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Ward based cleaning programme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1 536</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18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Bloemendal south block 23 (1685)</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195</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Tri Annual Ward 52 Installation of Civil Services to Khaymnandi A&amp;B</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7th Floor Brister House(Libraries)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Mendi multipurpose cultural centre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Arcadia north</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Motherwell</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4</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SRAC Grass cutting</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12</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Informal Settlements - Water and Sanitation Maintainence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1 143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Catchpit Cleaning and Retention ponds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Tshwane bus rapid transport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1 088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29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Tshwane public lighting programme (external funds)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202</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Mamelodi rondavels renovation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32</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Existing Cemetery Maintenance and Grave digging</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51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Provision of Chemical Toilets.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79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Early childhood development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385</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Street cleaning</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113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Siyazenzela road maintanance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641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Kalahari Desert festival 2014</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108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Pampierstad 1450 housing project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118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Mod central karoo</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22</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39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Mod capewinelands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44</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Routine Cleaning of Streets and Waste Management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218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Hankey primary school</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5</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Setsoto ward committe programme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63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Ventersdorp CWP</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Community Work</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w:t>
            </w:r>
            <w:r w:rsidR="00F7161D">
              <w:rPr>
                <w:rFonts w:ascii="Arial" w:eastAsia="Times New Roman" w:hAnsi="Arial" w:cs="Arial"/>
                <w:color w:val="000000"/>
                <w:sz w:val="18"/>
                <w:szCs w:val="18"/>
                <w:lang w:eastAsia="en-GB"/>
              </w:rPr>
              <w:t xml:space="preserve"> </w:t>
            </w:r>
            <w:r w:rsidRPr="0086262F">
              <w:rPr>
                <w:rFonts w:ascii="Arial" w:eastAsia="Times New Roman" w:hAnsi="Arial" w:cs="Arial"/>
                <w:color w:val="000000"/>
                <w:sz w:val="18"/>
                <w:szCs w:val="18"/>
                <w:lang w:eastAsia="en-GB"/>
              </w:rPr>
              <w:t>268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Cemetry naledi</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179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General school maintenance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901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Maluti a phofung ovc</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167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Fezile dabi nsnp</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72</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49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Sterkfontein qwaqwa bulk water supply scheme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171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Connie richardson hiv/aids home based care centre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Social</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21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Senekal cemetery</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&amp;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91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Psj ward  ward 2</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54</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Ingquza hill ward 9a sanitation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69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GB"/>
              </w:rPr>
            </w:pPr>
            <w:r w:rsidRPr="008D1644">
              <w:rPr>
                <w:rFonts w:ascii="Arial" w:eastAsia="Times New Roman" w:hAnsi="Arial" w:cs="Arial"/>
                <w:sz w:val="18"/>
                <w:szCs w:val="18"/>
                <w:lang w:eastAsia="en-GB"/>
              </w:rPr>
              <w:t>Meerlust F</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Environmental and Culture</w:t>
            </w:r>
          </w:p>
        </w:tc>
        <w:tc>
          <w:tcPr>
            <w:tcW w:w="2268" w:type="dxa"/>
            <w:tcBorders>
              <w:top w:val="nil"/>
              <w:left w:val="nil"/>
              <w:bottom w:val="single" w:sz="8" w:space="0" w:color="000000"/>
              <w:right w:val="single" w:sz="8" w:space="0" w:color="000000"/>
            </w:tcBorders>
            <w:hideMark/>
          </w:tcPr>
          <w:p w:rsidR="00724A04" w:rsidRPr="0086262F" w:rsidRDefault="00724A04" w:rsidP="00CB57CD">
            <w:pPr>
              <w:spacing w:after="0"/>
              <w:jc w:val="right"/>
              <w:rPr>
                <w:rFonts w:ascii="Arial" w:eastAsia="Times New Roman" w:hAnsi="Arial" w:cs="Arial"/>
                <w:color w:val="000000"/>
                <w:sz w:val="18"/>
                <w:szCs w:val="18"/>
                <w:lang w:eastAsia="en-GB"/>
              </w:rPr>
            </w:pPr>
            <w:r w:rsidRPr="0086262F">
              <w:rPr>
                <w:rFonts w:ascii="Arial" w:eastAsia="Times New Roman" w:hAnsi="Arial" w:cs="Arial"/>
                <w:color w:val="000000"/>
                <w:sz w:val="18"/>
                <w:szCs w:val="18"/>
                <w:lang w:eastAsia="en-GB"/>
              </w:rPr>
              <w:t>19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Klerksdorp pc pelcer building/justice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15</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Rusternburg Prison,Rehabilitation of Sewerage plant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Rustenburg prison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Group 20 military veterans group 20mess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59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Thohoyandou prison: construction of entrance control facility</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Saps tin mine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SAPS Ohrigstad: Facilities for People with Disabilities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Malipsdrift saps project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Ellisras SAPS: Facilities for people with disabilties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12</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Hlogotlou police station nys project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Bela bela saps disability project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South gauteng high court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Jhb south gauteng high court: additional accomodation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47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Npa: jhb innes chambers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376</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69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Roodepoort magistrate court: upgrade and maintanance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25</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Kempton park police station: repairs and renovations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41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Diepsloot saps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100</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South gauteng high court:upgrading of public and staff ablutions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26</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Jeppe saps: renovations and repairs to single quarters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15</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Florida police complex: repair and renovation of all buildings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18</w:t>
            </w:r>
          </w:p>
        </w:tc>
      </w:tr>
      <w:tr w:rsidR="00724A04" w:rsidRPr="008D1644" w:rsidTr="00CB57CD">
        <w:tc>
          <w:tcPr>
            <w:tcW w:w="567" w:type="dxa"/>
            <w:tcBorders>
              <w:top w:val="single" w:sz="8" w:space="0" w:color="000000"/>
              <w:left w:val="single" w:sz="8" w:space="0" w:color="000000"/>
              <w:bottom w:val="single" w:sz="4" w:space="0" w:color="auto"/>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75</w:t>
            </w:r>
          </w:p>
        </w:tc>
        <w:tc>
          <w:tcPr>
            <w:tcW w:w="7655" w:type="dxa"/>
            <w:tcBorders>
              <w:top w:val="single" w:sz="8" w:space="0" w:color="000000"/>
              <w:left w:val="nil"/>
              <w:bottom w:val="single" w:sz="4" w:space="0" w:color="auto"/>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Doornkop millitary base</w:t>
            </w:r>
          </w:p>
        </w:tc>
        <w:tc>
          <w:tcPr>
            <w:tcW w:w="3402" w:type="dxa"/>
            <w:tcBorders>
              <w:top w:val="single" w:sz="8" w:space="0" w:color="000000"/>
              <w:left w:val="nil"/>
              <w:bottom w:val="single" w:sz="4" w:space="0" w:color="auto"/>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single" w:sz="8" w:space="0" w:color="000000"/>
              <w:left w:val="nil"/>
              <w:bottom w:val="single" w:sz="4" w:space="0" w:color="auto"/>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28</w:t>
            </w:r>
          </w:p>
        </w:tc>
      </w:tr>
      <w:tr w:rsidR="00724A04" w:rsidRPr="008D1644" w:rsidTr="00CB57CD">
        <w:tc>
          <w:tcPr>
            <w:tcW w:w="567" w:type="dxa"/>
            <w:tcBorders>
              <w:top w:val="single" w:sz="4" w:space="0" w:color="auto"/>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76</w:t>
            </w:r>
          </w:p>
        </w:tc>
        <w:tc>
          <w:tcPr>
            <w:tcW w:w="7655" w:type="dxa"/>
            <w:tcBorders>
              <w:top w:val="single" w:sz="4" w:space="0" w:color="auto"/>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Heidelberg prison:construction of classroom and technical training centre</w:t>
            </w:r>
          </w:p>
        </w:tc>
        <w:tc>
          <w:tcPr>
            <w:tcW w:w="3402" w:type="dxa"/>
            <w:tcBorders>
              <w:top w:val="single" w:sz="4" w:space="0" w:color="auto"/>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single" w:sz="4" w:space="0" w:color="auto"/>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Mondeor police complex:repairs and renovations of all buildings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14</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Jhb,noorwood married quarters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79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Benoni saps:roof repair</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Brakpan saps:repairs and renovations to barracks at police station:finishing contract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Sandf:heidelberg gymnasium:head quarters:repairs and renovations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14</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Pretoria West SAPS Dog schl</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26</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Ekhombe SAPS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91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Phuthaditjhaba department of home affairs:  construction of new office accommodation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Allanridge SAPS:  Repairs and Renovations to polic</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32</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BFN Repair and Maintensnce to lift Installations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30</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Bloemspruit air fours base r</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23</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88</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Camden military base</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6</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89</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Nelspruit high court</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197</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90</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Barberton prison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81</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91</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Ermelo prison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92</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Barberton prison-nys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26</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93</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Standerton prison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54</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94</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GB"/>
              </w:rPr>
            </w:pPr>
            <w:r w:rsidRPr="008D1644">
              <w:rPr>
                <w:rFonts w:ascii="Arial" w:eastAsia="Times New Roman" w:hAnsi="Arial" w:cs="Arial"/>
                <w:sz w:val="18"/>
                <w:szCs w:val="18"/>
                <w:lang w:eastAsia="en-GB"/>
              </w:rPr>
              <w:t>Standerton prinon - nys</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30</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95</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Kirkwood prison</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86</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96</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Kimberley: R</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9</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sz w:val="18"/>
                <w:szCs w:val="18"/>
                <w:lang w:eastAsia="en-ZA"/>
              </w:rPr>
            </w:pPr>
            <w:r w:rsidRPr="008D1644">
              <w:rPr>
                <w:rFonts w:ascii="Arial" w:eastAsia="Times New Roman" w:hAnsi="Arial" w:cs="Arial"/>
                <w:sz w:val="18"/>
                <w:szCs w:val="18"/>
                <w:lang w:eastAsia="en-ZA"/>
              </w:rPr>
              <w:t>97</w:t>
            </w:r>
          </w:p>
        </w:tc>
        <w:tc>
          <w:tcPr>
            <w:tcW w:w="7655"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Jan kemp r</w:t>
            </w:r>
          </w:p>
        </w:tc>
        <w:tc>
          <w:tcPr>
            <w:tcW w:w="3402" w:type="dxa"/>
            <w:tcBorders>
              <w:top w:val="nil"/>
              <w:left w:val="nil"/>
              <w:bottom w:val="single" w:sz="8" w:space="0" w:color="000000"/>
              <w:right w:val="single" w:sz="8" w:space="0" w:color="000000"/>
            </w:tcBorders>
            <w:vAlign w:val="bottom"/>
            <w:hideMark/>
          </w:tcPr>
          <w:p w:rsidR="00724A04" w:rsidRPr="008D1644" w:rsidRDefault="00724A04" w:rsidP="00CB57CD">
            <w:pPr>
              <w:spacing w:after="0"/>
              <w:rPr>
                <w:rFonts w:ascii="Arial" w:eastAsia="Times New Roman" w:hAnsi="Arial" w:cs="Arial"/>
                <w:color w:val="000000"/>
                <w:sz w:val="18"/>
                <w:szCs w:val="18"/>
                <w:lang w:eastAsia="en-GB"/>
              </w:rPr>
            </w:pPr>
            <w:r w:rsidRPr="008D1644">
              <w:rPr>
                <w:rFonts w:ascii="Arial" w:eastAsia="Times New Roman" w:hAnsi="Arial" w:cs="Arial"/>
                <w:color w:val="000000"/>
                <w:sz w:val="18"/>
                <w:szCs w:val="18"/>
                <w:lang w:eastAsia="en-GB"/>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7</w:t>
            </w:r>
          </w:p>
        </w:tc>
      </w:tr>
    </w:tbl>
    <w:p w:rsidR="00724A04" w:rsidRPr="008D1644" w:rsidRDefault="00724A04" w:rsidP="00724A04">
      <w:pPr>
        <w:spacing w:after="0" w:line="240" w:lineRule="auto"/>
        <w:rPr>
          <w:rFonts w:ascii="Arial" w:eastAsia="Times New Roman" w:hAnsi="Arial" w:cs="Arial"/>
          <w:sz w:val="24"/>
          <w:szCs w:val="24"/>
          <w:lang w:eastAsia="en-ZA"/>
        </w:rPr>
      </w:pPr>
    </w:p>
    <w:p w:rsidR="00724A04" w:rsidRPr="008D1644" w:rsidRDefault="00724A04" w:rsidP="00B520B9">
      <w:pPr>
        <w:numPr>
          <w:ilvl w:val="0"/>
          <w:numId w:val="1"/>
        </w:numPr>
        <w:spacing w:after="0" w:line="240" w:lineRule="auto"/>
        <w:contextualSpacing/>
        <w:rPr>
          <w:rFonts w:ascii="Arial" w:eastAsia="Times New Roman" w:hAnsi="Arial" w:cs="Arial"/>
          <w:sz w:val="24"/>
          <w:szCs w:val="24"/>
          <w:lang w:eastAsia="en-ZA"/>
        </w:rPr>
      </w:pPr>
      <w:r w:rsidRPr="008D1644">
        <w:rPr>
          <w:rFonts w:ascii="Arial" w:eastAsia="Times New Roman" w:hAnsi="Arial" w:cs="Arial"/>
          <w:lang w:eastAsia="en-ZA"/>
        </w:rPr>
        <w:t>The following Proof of payments were submitted but we were unable to determine whether the su</w:t>
      </w:r>
      <w:r>
        <w:rPr>
          <w:rFonts w:ascii="Arial" w:eastAsia="Times New Roman" w:hAnsi="Arial" w:cs="Arial"/>
          <w:lang w:eastAsia="en-ZA"/>
        </w:rPr>
        <w:t>pervisor authorised the payment:</w:t>
      </w:r>
      <w:r w:rsidRPr="008D1644">
        <w:rPr>
          <w:rFonts w:ascii="Arial" w:eastAsia="Times New Roman" w:hAnsi="Arial" w:cs="Arial"/>
          <w:lang w:eastAsia="en-ZA"/>
        </w:rPr>
        <w:t xml:space="preserve">  </w:t>
      </w:r>
    </w:p>
    <w:p w:rsidR="00724A04" w:rsidRPr="008D1644" w:rsidRDefault="00724A04" w:rsidP="00724A04">
      <w:pPr>
        <w:spacing w:after="0" w:line="240" w:lineRule="auto"/>
        <w:rPr>
          <w:rFonts w:ascii="Arial" w:eastAsia="Times New Roman" w:hAnsi="Arial" w:cs="Arial"/>
          <w:color w:val="000000"/>
          <w:lang w:eastAsia="en-ZA"/>
        </w:rPr>
      </w:pPr>
      <w:r w:rsidRPr="008D1644">
        <w:rPr>
          <w:rFonts w:ascii="Arial" w:eastAsia="Times New Roman" w:hAnsi="Arial" w:cs="Arial"/>
          <w:color w:val="000000"/>
          <w:lang w:eastAsia="en-ZA"/>
        </w:rPr>
        <w:t> </w:t>
      </w:r>
    </w:p>
    <w:tbl>
      <w:tblPr>
        <w:tblW w:w="13892" w:type="dxa"/>
        <w:tblInd w:w="108" w:type="dxa"/>
        <w:tblLook w:val="04A0" w:firstRow="1" w:lastRow="0" w:firstColumn="1" w:lastColumn="0" w:noHBand="0" w:noVBand="1"/>
      </w:tblPr>
      <w:tblGrid>
        <w:gridCol w:w="567"/>
        <w:gridCol w:w="7655"/>
        <w:gridCol w:w="3402"/>
        <w:gridCol w:w="2268"/>
      </w:tblGrid>
      <w:tr w:rsidR="00724A04" w:rsidRPr="008D1644" w:rsidTr="00CB57CD">
        <w:tc>
          <w:tcPr>
            <w:tcW w:w="567" w:type="dxa"/>
            <w:tcBorders>
              <w:top w:val="single" w:sz="8" w:space="0" w:color="000000"/>
              <w:left w:val="single" w:sz="8" w:space="0" w:color="000000"/>
              <w:bottom w:val="single" w:sz="8" w:space="0" w:color="000000"/>
              <w:right w:val="single" w:sz="8" w:space="0" w:color="000000"/>
            </w:tcBorders>
            <w:shd w:val="clear" w:color="auto" w:fill="BFBFBF"/>
            <w:vAlign w:val="bottom"/>
            <w:hideMark/>
          </w:tcPr>
          <w:p w:rsidR="00724A04" w:rsidRPr="00F05580" w:rsidRDefault="00724A04" w:rsidP="00CB57CD">
            <w:pPr>
              <w:spacing w:after="0"/>
              <w:rPr>
                <w:rFonts w:ascii="Arial" w:eastAsia="Times New Roman" w:hAnsi="Arial" w:cs="Arial"/>
                <w:sz w:val="24"/>
                <w:szCs w:val="24"/>
                <w:lang w:eastAsia="en-ZA"/>
              </w:rPr>
            </w:pPr>
            <w:r w:rsidRPr="0086262F">
              <w:rPr>
                <w:rFonts w:ascii="Arial" w:eastAsia="Times New Roman" w:hAnsi="Arial" w:cs="Arial"/>
                <w:b/>
                <w:bCs/>
                <w:sz w:val="18"/>
                <w:szCs w:val="18"/>
                <w:lang w:eastAsia="en-ZA"/>
              </w:rPr>
              <w:t>No</w:t>
            </w:r>
          </w:p>
        </w:tc>
        <w:tc>
          <w:tcPr>
            <w:tcW w:w="7655" w:type="dxa"/>
            <w:tcBorders>
              <w:top w:val="single" w:sz="8" w:space="0" w:color="000000"/>
              <w:left w:val="nil"/>
              <w:bottom w:val="single" w:sz="8" w:space="0" w:color="000000"/>
              <w:right w:val="single" w:sz="8" w:space="0" w:color="000000"/>
            </w:tcBorders>
            <w:shd w:val="clear" w:color="auto" w:fill="BFBFBF"/>
            <w:vAlign w:val="bottom"/>
            <w:hideMark/>
          </w:tcPr>
          <w:p w:rsidR="00724A04" w:rsidRPr="00F7161D" w:rsidRDefault="00724A04" w:rsidP="00CB57CD">
            <w:pPr>
              <w:spacing w:after="0"/>
              <w:rPr>
                <w:rFonts w:ascii="Arial" w:eastAsia="Times New Roman" w:hAnsi="Arial" w:cs="Arial"/>
                <w:sz w:val="24"/>
                <w:szCs w:val="24"/>
                <w:lang w:eastAsia="en-ZA"/>
              </w:rPr>
            </w:pPr>
            <w:r w:rsidRPr="00163270">
              <w:rPr>
                <w:rFonts w:ascii="Arial" w:eastAsia="Times New Roman" w:hAnsi="Arial" w:cs="Arial"/>
                <w:b/>
                <w:bCs/>
                <w:sz w:val="18"/>
                <w:szCs w:val="18"/>
                <w:lang w:eastAsia="en-ZA"/>
              </w:rPr>
              <w:t>Project</w:t>
            </w:r>
            <w:r w:rsidR="00F7161D" w:rsidRPr="00163270">
              <w:rPr>
                <w:rFonts w:ascii="Arial" w:eastAsia="Times New Roman" w:hAnsi="Arial" w:cs="Arial"/>
                <w:b/>
                <w:bCs/>
                <w:sz w:val="18"/>
                <w:szCs w:val="18"/>
                <w:lang w:eastAsia="en-ZA"/>
              </w:rPr>
              <w:t xml:space="preserve"> description on database</w:t>
            </w:r>
          </w:p>
        </w:tc>
        <w:tc>
          <w:tcPr>
            <w:tcW w:w="3402" w:type="dxa"/>
            <w:tcBorders>
              <w:top w:val="single" w:sz="8" w:space="0" w:color="000000"/>
              <w:left w:val="nil"/>
              <w:bottom w:val="single" w:sz="8" w:space="0" w:color="000000"/>
              <w:right w:val="single" w:sz="8" w:space="0" w:color="000000"/>
            </w:tcBorders>
            <w:shd w:val="clear" w:color="auto" w:fill="BFBFBF"/>
            <w:vAlign w:val="bottom"/>
            <w:hideMark/>
          </w:tcPr>
          <w:p w:rsidR="00724A04" w:rsidRPr="00F7161D" w:rsidRDefault="00724A04" w:rsidP="00CB57CD">
            <w:pPr>
              <w:spacing w:after="0"/>
              <w:rPr>
                <w:rFonts w:ascii="Arial" w:eastAsia="Times New Roman" w:hAnsi="Arial" w:cs="Arial"/>
                <w:sz w:val="24"/>
                <w:szCs w:val="24"/>
                <w:lang w:eastAsia="en-ZA"/>
              </w:rPr>
            </w:pPr>
            <w:r w:rsidRPr="00F7161D">
              <w:rPr>
                <w:rFonts w:ascii="Arial" w:eastAsia="Times New Roman" w:hAnsi="Arial" w:cs="Arial"/>
                <w:b/>
                <w:bCs/>
                <w:sz w:val="18"/>
                <w:szCs w:val="18"/>
                <w:lang w:eastAsia="en-ZA"/>
              </w:rPr>
              <w:t>Sector</w:t>
            </w:r>
          </w:p>
        </w:tc>
        <w:tc>
          <w:tcPr>
            <w:tcW w:w="2268" w:type="dxa"/>
            <w:tcBorders>
              <w:top w:val="single" w:sz="8" w:space="0" w:color="000000"/>
              <w:left w:val="nil"/>
              <w:bottom w:val="single" w:sz="8" w:space="0" w:color="000000"/>
              <w:right w:val="single" w:sz="8" w:space="0" w:color="000000"/>
            </w:tcBorders>
            <w:shd w:val="clear" w:color="auto" w:fill="BFBFBF"/>
            <w:vAlign w:val="bottom"/>
            <w:hideMark/>
          </w:tcPr>
          <w:p w:rsidR="00724A04" w:rsidRPr="00F7161D" w:rsidRDefault="00724A04" w:rsidP="00CB57CD">
            <w:pPr>
              <w:spacing w:after="0"/>
              <w:jc w:val="center"/>
              <w:rPr>
                <w:rFonts w:ascii="Arial" w:eastAsia="Times New Roman" w:hAnsi="Arial" w:cs="Arial"/>
                <w:sz w:val="24"/>
                <w:szCs w:val="24"/>
                <w:lang w:eastAsia="en-ZA"/>
              </w:rPr>
            </w:pPr>
            <w:r w:rsidRPr="00F7161D">
              <w:rPr>
                <w:rFonts w:ascii="Arial" w:eastAsia="Times New Roman" w:hAnsi="Arial" w:cs="Arial"/>
                <w:b/>
                <w:bCs/>
                <w:sz w:val="18"/>
                <w:szCs w:val="18"/>
                <w:lang w:eastAsia="en-ZA"/>
              </w:rPr>
              <w:t>Reported work opportunities created</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6262F" w:rsidRDefault="00724A04" w:rsidP="00CB57CD">
            <w:pPr>
              <w:spacing w:after="0"/>
              <w:rPr>
                <w:rFonts w:ascii="Arial" w:eastAsia="Times New Roman" w:hAnsi="Arial" w:cs="Arial"/>
                <w:sz w:val="18"/>
                <w:szCs w:val="18"/>
                <w:lang w:eastAsia="en-ZA"/>
              </w:rPr>
            </w:pPr>
            <w:r w:rsidRPr="0086262F">
              <w:rPr>
                <w:rFonts w:ascii="Arial" w:eastAsia="Times New Roman" w:hAnsi="Arial" w:cs="Arial"/>
                <w:sz w:val="18"/>
                <w:szCs w:val="18"/>
                <w:lang w:eastAsia="en-ZA"/>
              </w:rPr>
              <w:t>1</w:t>
            </w:r>
          </w:p>
        </w:tc>
        <w:tc>
          <w:tcPr>
            <w:tcW w:w="7655" w:type="dxa"/>
            <w:tcBorders>
              <w:top w:val="nil"/>
              <w:left w:val="nil"/>
              <w:bottom w:val="single" w:sz="8" w:space="0" w:color="000000"/>
              <w:right w:val="single" w:sz="8" w:space="0" w:color="000000"/>
            </w:tcBorders>
            <w:vAlign w:val="bottom"/>
            <w:hideMark/>
          </w:tcPr>
          <w:p w:rsidR="00724A04" w:rsidRPr="00163270" w:rsidRDefault="00724A04" w:rsidP="00CB57CD">
            <w:pPr>
              <w:spacing w:after="0"/>
              <w:rPr>
                <w:rFonts w:ascii="Arial" w:eastAsia="Times New Roman" w:hAnsi="Arial" w:cs="Arial"/>
                <w:color w:val="000000"/>
                <w:sz w:val="18"/>
                <w:szCs w:val="18"/>
                <w:lang w:eastAsia="en-GB"/>
              </w:rPr>
            </w:pPr>
            <w:r w:rsidRPr="00F05580">
              <w:rPr>
                <w:rFonts w:ascii="Arial" w:eastAsia="Times New Roman" w:hAnsi="Arial" w:cs="Arial"/>
                <w:color w:val="000000"/>
                <w:sz w:val="18"/>
                <w:szCs w:val="18"/>
                <w:lang w:eastAsia="en-GB"/>
              </w:rPr>
              <w:t>Florida police compl</w:t>
            </w:r>
            <w:r w:rsidRPr="00163270">
              <w:rPr>
                <w:rFonts w:ascii="Arial" w:eastAsia="Times New Roman" w:hAnsi="Arial" w:cs="Arial"/>
                <w:color w:val="000000"/>
                <w:sz w:val="18"/>
                <w:szCs w:val="18"/>
                <w:lang w:eastAsia="en-GB"/>
              </w:rPr>
              <w:t>ex: repair and renovation of all buildings</w:t>
            </w:r>
          </w:p>
        </w:tc>
        <w:tc>
          <w:tcPr>
            <w:tcW w:w="3402" w:type="dxa"/>
            <w:tcBorders>
              <w:top w:val="nil"/>
              <w:left w:val="nil"/>
              <w:bottom w:val="single" w:sz="8" w:space="0" w:color="000000"/>
              <w:right w:val="single" w:sz="8" w:space="0" w:color="000000"/>
            </w:tcBorders>
            <w:vAlign w:val="bottom"/>
            <w:hideMark/>
          </w:tcPr>
          <w:p w:rsidR="00724A04" w:rsidRPr="00163270" w:rsidRDefault="00724A04" w:rsidP="00CB57CD">
            <w:pPr>
              <w:spacing w:after="0"/>
              <w:rPr>
                <w:rFonts w:ascii="Arial" w:eastAsia="Times New Roman" w:hAnsi="Arial" w:cs="Arial"/>
                <w:sz w:val="18"/>
                <w:szCs w:val="18"/>
                <w:lang w:eastAsia="en-ZA"/>
              </w:rPr>
            </w:pPr>
            <w:r w:rsidRPr="00163270">
              <w:rPr>
                <w:rFonts w:ascii="Arial" w:eastAsia="Times New Roman" w:hAnsi="Arial" w:cs="Arial"/>
                <w:sz w:val="18"/>
                <w:szCs w:val="18"/>
                <w:lang w:eastAsia="en-ZA"/>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18</w:t>
            </w:r>
          </w:p>
        </w:tc>
      </w:tr>
      <w:tr w:rsidR="00724A04" w:rsidRPr="008D1644" w:rsidTr="00CB57CD">
        <w:tc>
          <w:tcPr>
            <w:tcW w:w="567" w:type="dxa"/>
            <w:tcBorders>
              <w:top w:val="nil"/>
              <w:left w:val="single" w:sz="8" w:space="0" w:color="000000"/>
              <w:bottom w:val="single" w:sz="8" w:space="0" w:color="000000"/>
              <w:right w:val="single" w:sz="8" w:space="0" w:color="000000"/>
            </w:tcBorders>
            <w:vAlign w:val="bottom"/>
            <w:hideMark/>
          </w:tcPr>
          <w:p w:rsidR="00724A04" w:rsidRPr="0086262F" w:rsidRDefault="00724A04" w:rsidP="00CB57CD">
            <w:pPr>
              <w:spacing w:after="0"/>
              <w:rPr>
                <w:rFonts w:ascii="Arial" w:eastAsia="Times New Roman" w:hAnsi="Arial" w:cs="Arial"/>
                <w:sz w:val="18"/>
                <w:szCs w:val="18"/>
                <w:lang w:eastAsia="en-ZA"/>
              </w:rPr>
            </w:pPr>
            <w:r w:rsidRPr="0086262F">
              <w:rPr>
                <w:rFonts w:ascii="Arial" w:eastAsia="Times New Roman" w:hAnsi="Arial" w:cs="Arial"/>
                <w:sz w:val="18"/>
                <w:szCs w:val="18"/>
                <w:lang w:eastAsia="en-ZA"/>
              </w:rPr>
              <w:t>2</w:t>
            </w:r>
          </w:p>
        </w:tc>
        <w:tc>
          <w:tcPr>
            <w:tcW w:w="7655" w:type="dxa"/>
            <w:tcBorders>
              <w:top w:val="nil"/>
              <w:left w:val="nil"/>
              <w:bottom w:val="single" w:sz="8" w:space="0" w:color="000000"/>
              <w:right w:val="single" w:sz="8" w:space="0" w:color="000000"/>
            </w:tcBorders>
            <w:vAlign w:val="bottom"/>
            <w:hideMark/>
          </w:tcPr>
          <w:p w:rsidR="00724A04" w:rsidRPr="00F05580" w:rsidRDefault="00724A04" w:rsidP="00CB57CD">
            <w:pPr>
              <w:spacing w:after="0"/>
              <w:rPr>
                <w:rFonts w:ascii="Arial" w:eastAsia="Times New Roman" w:hAnsi="Arial" w:cs="Arial"/>
                <w:color w:val="000000"/>
                <w:sz w:val="18"/>
                <w:szCs w:val="18"/>
                <w:lang w:eastAsia="en-GB"/>
              </w:rPr>
            </w:pPr>
            <w:r w:rsidRPr="00F05580">
              <w:rPr>
                <w:rFonts w:ascii="Arial" w:eastAsia="Times New Roman" w:hAnsi="Arial" w:cs="Arial"/>
                <w:color w:val="000000"/>
                <w:sz w:val="18"/>
                <w:szCs w:val="18"/>
                <w:lang w:eastAsia="en-GB"/>
              </w:rPr>
              <w:t>Diepsloot saps</w:t>
            </w:r>
          </w:p>
        </w:tc>
        <w:tc>
          <w:tcPr>
            <w:tcW w:w="3402" w:type="dxa"/>
            <w:tcBorders>
              <w:top w:val="nil"/>
              <w:left w:val="nil"/>
              <w:bottom w:val="single" w:sz="8" w:space="0" w:color="000000"/>
              <w:right w:val="single" w:sz="8" w:space="0" w:color="000000"/>
            </w:tcBorders>
            <w:vAlign w:val="bottom"/>
            <w:hideMark/>
          </w:tcPr>
          <w:p w:rsidR="00724A04" w:rsidRPr="00163270" w:rsidRDefault="00724A04" w:rsidP="00CB57CD">
            <w:pPr>
              <w:spacing w:after="0"/>
              <w:rPr>
                <w:rFonts w:ascii="Arial" w:eastAsia="Times New Roman" w:hAnsi="Arial" w:cs="Arial"/>
                <w:sz w:val="18"/>
                <w:szCs w:val="18"/>
                <w:lang w:eastAsia="en-ZA"/>
              </w:rPr>
            </w:pPr>
            <w:r w:rsidRPr="00163270">
              <w:rPr>
                <w:rFonts w:ascii="Arial" w:eastAsia="Times New Roman" w:hAnsi="Arial" w:cs="Arial"/>
                <w:sz w:val="18"/>
                <w:szCs w:val="18"/>
                <w:lang w:eastAsia="en-ZA"/>
              </w:rPr>
              <w:t>Infrastructure</w:t>
            </w:r>
          </w:p>
        </w:tc>
        <w:tc>
          <w:tcPr>
            <w:tcW w:w="2268" w:type="dxa"/>
            <w:tcBorders>
              <w:top w:val="nil"/>
              <w:left w:val="nil"/>
              <w:bottom w:val="single" w:sz="8" w:space="0" w:color="000000"/>
              <w:right w:val="single" w:sz="8" w:space="0" w:color="000000"/>
            </w:tcBorders>
            <w:hideMark/>
          </w:tcPr>
          <w:p w:rsidR="00724A04" w:rsidRPr="0016037B" w:rsidRDefault="00724A04" w:rsidP="00CB57CD">
            <w:pPr>
              <w:spacing w:after="0"/>
              <w:jc w:val="right"/>
              <w:rPr>
                <w:rFonts w:ascii="Arial" w:eastAsia="Times New Roman" w:hAnsi="Arial" w:cs="Arial"/>
                <w:color w:val="000000"/>
                <w:sz w:val="18"/>
                <w:szCs w:val="18"/>
                <w:lang w:eastAsia="en-GB"/>
              </w:rPr>
            </w:pPr>
            <w:r w:rsidRPr="0016037B">
              <w:rPr>
                <w:rFonts w:ascii="Arial" w:eastAsia="Times New Roman" w:hAnsi="Arial" w:cs="Arial"/>
                <w:color w:val="000000"/>
                <w:sz w:val="18"/>
                <w:szCs w:val="18"/>
                <w:lang w:eastAsia="en-GB"/>
              </w:rPr>
              <w:t>100</w:t>
            </w:r>
          </w:p>
        </w:tc>
      </w:tr>
    </w:tbl>
    <w:p w:rsidR="00724A04" w:rsidRPr="008D1644" w:rsidRDefault="00724A04" w:rsidP="00724A04">
      <w:pPr>
        <w:spacing w:after="0" w:line="240" w:lineRule="auto"/>
        <w:rPr>
          <w:rFonts w:ascii="Arial" w:eastAsia="Times New Roman" w:hAnsi="Arial" w:cs="Arial"/>
          <w:color w:val="000000"/>
          <w:sz w:val="18"/>
          <w:szCs w:val="18"/>
          <w:lang w:eastAsia="en-ZA"/>
        </w:rPr>
      </w:pPr>
      <w:r w:rsidRPr="008D1644">
        <w:rPr>
          <w:rFonts w:ascii="Arial" w:eastAsia="Times New Roman" w:hAnsi="Arial" w:cs="Arial"/>
          <w:color w:val="000000"/>
          <w:sz w:val="18"/>
          <w:szCs w:val="18"/>
          <w:lang w:eastAsia="en-ZA"/>
        </w:rPr>
        <w:t> </w:t>
      </w:r>
    </w:p>
    <w:p w:rsidR="00724A04" w:rsidRDefault="00724A04" w:rsidP="00B520B9">
      <w:pPr>
        <w:numPr>
          <w:ilvl w:val="0"/>
          <w:numId w:val="1"/>
        </w:numPr>
        <w:autoSpaceDE w:val="0"/>
        <w:autoSpaceDN w:val="0"/>
        <w:adjustRightInd w:val="0"/>
        <w:spacing w:after="0" w:line="240" w:lineRule="auto"/>
        <w:rPr>
          <w:rFonts w:ascii="Arial" w:eastAsia="Times New Roman" w:hAnsi="Arial" w:cs="Arial"/>
          <w:color w:val="000000"/>
          <w:lang w:val="en-US"/>
        </w:rPr>
      </w:pPr>
      <w:r w:rsidRPr="008D1644">
        <w:rPr>
          <w:rFonts w:ascii="Arial" w:eastAsia="Times New Roman" w:hAnsi="Arial" w:cs="Arial"/>
          <w:color w:val="000000"/>
          <w:lang w:val="en-US"/>
        </w:rPr>
        <w:t>Proof of payments could not be provided for the following projects to enable us to verify whether reported beneficiaries were paid minimum wage:</w:t>
      </w:r>
    </w:p>
    <w:p w:rsidR="00F7161D" w:rsidRPr="008D1644" w:rsidRDefault="00F7161D" w:rsidP="0016037B">
      <w:pPr>
        <w:autoSpaceDE w:val="0"/>
        <w:autoSpaceDN w:val="0"/>
        <w:adjustRightInd w:val="0"/>
        <w:spacing w:after="0" w:line="240" w:lineRule="auto"/>
        <w:ind w:left="720"/>
        <w:rPr>
          <w:rFonts w:ascii="Arial" w:eastAsia="Times New Roman" w:hAnsi="Arial" w:cs="Arial"/>
          <w:color w:val="000000"/>
          <w:lang w:val="en-US"/>
        </w:rPr>
      </w:pPr>
    </w:p>
    <w:tbl>
      <w:tblPr>
        <w:tblStyle w:val="TableGrid"/>
        <w:tblW w:w="13892" w:type="dxa"/>
        <w:tblInd w:w="108" w:type="dxa"/>
        <w:tblLayout w:type="fixed"/>
        <w:tblLook w:val="04A0" w:firstRow="1" w:lastRow="0" w:firstColumn="1" w:lastColumn="0" w:noHBand="0" w:noVBand="1"/>
      </w:tblPr>
      <w:tblGrid>
        <w:gridCol w:w="567"/>
        <w:gridCol w:w="7655"/>
        <w:gridCol w:w="3402"/>
        <w:gridCol w:w="2268"/>
      </w:tblGrid>
      <w:tr w:rsidR="00462879" w:rsidRPr="008D1644" w:rsidTr="00CB57CD">
        <w:trPr>
          <w:trHeight w:val="284"/>
          <w:tblHeader/>
        </w:trPr>
        <w:tc>
          <w:tcPr>
            <w:tcW w:w="567" w:type="dxa"/>
            <w:shd w:val="clear" w:color="auto" w:fill="BFBFBF" w:themeFill="background1" w:themeFillShade="BF"/>
            <w:vAlign w:val="bottom"/>
            <w:hideMark/>
          </w:tcPr>
          <w:p w:rsidR="00462879" w:rsidRPr="0016037B" w:rsidRDefault="00462879" w:rsidP="00CB57CD">
            <w:pPr>
              <w:rPr>
                <w:rFonts w:ascii="Arial" w:hAnsi="Arial" w:cs="Arial"/>
                <w:sz w:val="18"/>
                <w:szCs w:val="18"/>
                <w:lang w:eastAsia="en-ZA"/>
              </w:rPr>
            </w:pPr>
            <w:r w:rsidRPr="0086262F">
              <w:rPr>
                <w:rFonts w:ascii="Arial" w:hAnsi="Arial" w:cs="Arial"/>
                <w:b/>
                <w:bCs/>
                <w:sz w:val="18"/>
                <w:szCs w:val="18"/>
                <w:lang w:eastAsia="en-ZA"/>
              </w:rPr>
              <w:t>No</w:t>
            </w:r>
          </w:p>
        </w:tc>
        <w:tc>
          <w:tcPr>
            <w:tcW w:w="7655" w:type="dxa"/>
            <w:shd w:val="clear" w:color="auto" w:fill="BFBFBF" w:themeFill="background1" w:themeFillShade="BF"/>
            <w:vAlign w:val="bottom"/>
            <w:hideMark/>
          </w:tcPr>
          <w:p w:rsidR="00462879" w:rsidRPr="0016037B" w:rsidRDefault="00462879" w:rsidP="00CB57CD">
            <w:pPr>
              <w:rPr>
                <w:rFonts w:ascii="Arial" w:hAnsi="Arial" w:cs="Arial"/>
                <w:sz w:val="18"/>
                <w:szCs w:val="18"/>
                <w:lang w:eastAsia="en-ZA"/>
              </w:rPr>
            </w:pPr>
            <w:r w:rsidRPr="0018432D">
              <w:rPr>
                <w:rFonts w:ascii="Arial" w:hAnsi="Arial" w:cs="Arial"/>
                <w:b/>
                <w:bCs/>
                <w:sz w:val="18"/>
                <w:szCs w:val="18"/>
                <w:lang w:eastAsia="en-ZA"/>
              </w:rPr>
              <w:t>Project description on database</w:t>
            </w:r>
          </w:p>
        </w:tc>
        <w:tc>
          <w:tcPr>
            <w:tcW w:w="3402" w:type="dxa"/>
            <w:shd w:val="clear" w:color="auto" w:fill="BFBFBF" w:themeFill="background1" w:themeFillShade="BF"/>
            <w:vAlign w:val="bottom"/>
            <w:hideMark/>
          </w:tcPr>
          <w:p w:rsidR="00462879" w:rsidRPr="0016037B" w:rsidRDefault="00462879" w:rsidP="00CB57CD">
            <w:pPr>
              <w:rPr>
                <w:rFonts w:ascii="Arial" w:hAnsi="Arial" w:cs="Arial"/>
                <w:sz w:val="18"/>
                <w:szCs w:val="18"/>
                <w:lang w:eastAsia="en-ZA"/>
              </w:rPr>
            </w:pPr>
            <w:r w:rsidRPr="0086262F">
              <w:rPr>
                <w:rFonts w:ascii="Arial" w:hAnsi="Arial" w:cs="Arial"/>
                <w:b/>
                <w:bCs/>
                <w:sz w:val="18"/>
                <w:szCs w:val="18"/>
                <w:lang w:eastAsia="en-ZA"/>
              </w:rPr>
              <w:t>Sector</w:t>
            </w:r>
          </w:p>
        </w:tc>
        <w:tc>
          <w:tcPr>
            <w:tcW w:w="2268" w:type="dxa"/>
            <w:shd w:val="clear" w:color="auto" w:fill="BFBFBF" w:themeFill="background1" w:themeFillShade="BF"/>
            <w:hideMark/>
          </w:tcPr>
          <w:p w:rsidR="00462879" w:rsidRPr="0016037B" w:rsidRDefault="00462879" w:rsidP="00CB57CD">
            <w:pPr>
              <w:jc w:val="center"/>
              <w:rPr>
                <w:rFonts w:ascii="Arial" w:hAnsi="Arial" w:cs="Arial"/>
                <w:sz w:val="18"/>
                <w:szCs w:val="18"/>
                <w:lang w:eastAsia="en-ZA"/>
              </w:rPr>
            </w:pPr>
            <w:r w:rsidRPr="0086262F">
              <w:rPr>
                <w:rFonts w:ascii="Arial" w:hAnsi="Arial" w:cs="Arial"/>
                <w:b/>
                <w:bCs/>
                <w:sz w:val="18"/>
                <w:szCs w:val="18"/>
                <w:lang w:eastAsia="en-ZA"/>
              </w:rPr>
              <w:t>Reported work opportunities created</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Traffic site Ikhayalethemba</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26</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HIV and Aids Community Outreach Programme ( Volunteers )</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28</w:t>
            </w:r>
            <w:r>
              <w:rPr>
                <w:rFonts w:ascii="Arial" w:hAnsi="Arial" w:cs="Arial"/>
                <w:color w:val="000000"/>
                <w:sz w:val="18"/>
                <w:szCs w:val="18"/>
                <w:lang w:eastAsia="en-GB"/>
              </w:rPr>
              <w:t xml:space="preserve"> </w:t>
            </w:r>
            <w:r w:rsidRPr="0016037B">
              <w:rPr>
                <w:rFonts w:ascii="Arial" w:hAnsi="Arial" w:cs="Arial"/>
                <w:color w:val="000000"/>
                <w:sz w:val="18"/>
                <w:szCs w:val="18"/>
                <w:lang w:eastAsia="en-GB"/>
              </w:rPr>
              <w:t>093</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Guernsey farmer</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Non-State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w:t>
            </w:r>
            <w:r>
              <w:rPr>
                <w:rFonts w:ascii="Arial" w:hAnsi="Arial" w:cs="Arial"/>
                <w:color w:val="000000"/>
                <w:sz w:val="18"/>
                <w:szCs w:val="18"/>
                <w:lang w:eastAsia="en-GB"/>
              </w:rPr>
              <w:t xml:space="preserve"> </w:t>
            </w:r>
            <w:r w:rsidRPr="0016037B">
              <w:rPr>
                <w:rFonts w:ascii="Arial" w:hAnsi="Arial" w:cs="Arial"/>
                <w:color w:val="000000"/>
                <w:sz w:val="18"/>
                <w:szCs w:val="18"/>
                <w:lang w:eastAsia="en-GB"/>
              </w:rPr>
              <w:t>818</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Gardening services project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Non-State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100</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Mokopane circuit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3</w:t>
            </w:r>
            <w:r>
              <w:rPr>
                <w:rFonts w:ascii="Arial" w:hAnsi="Arial" w:cs="Arial"/>
                <w:color w:val="000000"/>
                <w:sz w:val="18"/>
                <w:szCs w:val="18"/>
                <w:lang w:eastAsia="en-GB"/>
              </w:rPr>
              <w:t xml:space="preserve"> </w:t>
            </w:r>
            <w:r w:rsidRPr="0016037B">
              <w:rPr>
                <w:rFonts w:ascii="Arial" w:hAnsi="Arial" w:cs="Arial"/>
                <w:color w:val="000000"/>
                <w:sz w:val="18"/>
                <w:szCs w:val="18"/>
                <w:lang w:eastAsia="en-GB"/>
              </w:rPr>
              <w:t>570</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Youth development sdecd/sd/14/326</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w:t>
            </w:r>
            <w:r>
              <w:rPr>
                <w:rFonts w:ascii="Arial" w:hAnsi="Arial" w:cs="Arial"/>
                <w:color w:val="000000"/>
                <w:sz w:val="18"/>
                <w:szCs w:val="18"/>
                <w:lang w:eastAsia="en-GB"/>
              </w:rPr>
              <w:t xml:space="preserve"> </w:t>
            </w:r>
            <w:r w:rsidRPr="0016037B">
              <w:rPr>
                <w:rFonts w:ascii="Arial" w:hAnsi="Arial" w:cs="Arial"/>
                <w:color w:val="000000"/>
                <w:sz w:val="18"/>
                <w:szCs w:val="18"/>
                <w:lang w:eastAsia="en-GB"/>
              </w:rPr>
              <w:t>882</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Nsnp cape winelands food handelers</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17</w:t>
            </w:r>
            <w:r>
              <w:rPr>
                <w:rFonts w:ascii="Arial" w:hAnsi="Arial" w:cs="Arial"/>
                <w:color w:val="000000"/>
                <w:sz w:val="18"/>
                <w:szCs w:val="18"/>
                <w:lang w:eastAsia="en-GB"/>
              </w:rPr>
              <w:t xml:space="preserve"> </w:t>
            </w:r>
            <w:r w:rsidRPr="0016037B">
              <w:rPr>
                <w:rFonts w:ascii="Arial" w:hAnsi="Arial" w:cs="Arial"/>
                <w:color w:val="000000"/>
                <w:sz w:val="18"/>
                <w:szCs w:val="18"/>
                <w:lang w:eastAsia="en-GB"/>
              </w:rPr>
              <w:t>520</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Nsnp west coast food handlers</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12</w:t>
            </w:r>
            <w:r>
              <w:rPr>
                <w:rFonts w:ascii="Arial" w:hAnsi="Arial" w:cs="Arial"/>
                <w:color w:val="000000"/>
                <w:sz w:val="18"/>
                <w:szCs w:val="18"/>
                <w:lang w:eastAsia="en-GB"/>
              </w:rPr>
              <w:t xml:space="preserve"> </w:t>
            </w:r>
            <w:r w:rsidRPr="0016037B">
              <w:rPr>
                <w:rFonts w:ascii="Arial" w:hAnsi="Arial" w:cs="Arial"/>
                <w:color w:val="000000"/>
                <w:sz w:val="18"/>
                <w:szCs w:val="18"/>
                <w:lang w:eastAsia="en-GB"/>
              </w:rPr>
              <w:t>420</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w:t>
            </w:r>
          </w:p>
        </w:tc>
        <w:tc>
          <w:tcPr>
            <w:tcW w:w="7655" w:type="dxa"/>
            <w:vAlign w:val="center"/>
            <w:hideMark/>
          </w:tcPr>
          <w:p w:rsidR="00462879" w:rsidRPr="0016327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Mokwallo Construction of Sewer Connections for 1625 stand</w:t>
            </w:r>
            <w:r w:rsidRPr="00163270">
              <w:rPr>
                <w:rFonts w:ascii="Arial" w:hAnsi="Arial" w:cs="Arial"/>
                <w:color w:val="000000"/>
                <w:sz w:val="18"/>
                <w:szCs w:val="18"/>
                <w:lang w:eastAsia="en-GB"/>
              </w:rPr>
              <w:t>s</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40</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Tshepong disable centre</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9</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11</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Construction of 62 Rdp houses</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3</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12</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Siyaphilisa home based care</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23</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13</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National certificate landscaping learnreship project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179</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14</w:t>
            </w:r>
          </w:p>
        </w:tc>
        <w:tc>
          <w:tcPr>
            <w:tcW w:w="7655" w:type="dxa"/>
            <w:vAlign w:val="center"/>
            <w:hideMark/>
          </w:tcPr>
          <w:p w:rsidR="00462879" w:rsidRPr="0016327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Tarring of Gravel</w:t>
            </w:r>
            <w:r w:rsidRPr="00163270">
              <w:rPr>
                <w:rFonts w:ascii="Arial" w:hAnsi="Arial" w:cs="Arial"/>
                <w:color w:val="000000"/>
                <w:sz w:val="18"/>
                <w:szCs w:val="18"/>
                <w:lang w:eastAsia="en-GB"/>
              </w:rPr>
              <w:t xml:space="preserve"> Roads Cluster C Motherwell</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37</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15</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 xml:space="preserve">Kagung / West Derby Water supply </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276</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16</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Pothole Repair and Slurry of Internal Roads In Roodepan,Floors and Colville</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w:t>
            </w:r>
            <w:r>
              <w:rPr>
                <w:rFonts w:ascii="Arial" w:hAnsi="Arial" w:cs="Arial"/>
                <w:color w:val="000000"/>
                <w:sz w:val="18"/>
                <w:szCs w:val="18"/>
                <w:lang w:eastAsia="en-GB"/>
              </w:rPr>
              <w:t xml:space="preserve"> </w:t>
            </w:r>
            <w:r w:rsidRPr="0016037B">
              <w:rPr>
                <w:rFonts w:ascii="Arial" w:hAnsi="Arial" w:cs="Arial"/>
                <w:color w:val="000000"/>
                <w:sz w:val="18"/>
                <w:szCs w:val="18"/>
                <w:lang w:eastAsia="en-GB"/>
              </w:rPr>
              <w:t>355</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17</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Lekwa teemane epwp cleaning   project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167</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18</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Kgetleng mayoral letsema cleaning project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207</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19</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Ward based cleaning programme</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1 536</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20</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Installation of Civil Engineering Infrastructure Khayamnandi A&amp;B Phase 4A</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36</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21</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Tri Annual Ward 52 Installation of Civil Services to Khaymnandi A&amp;B</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19</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22</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7th Floor Brister House(Libraries)</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11</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23</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Massive environmental project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792</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24</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Qaqawuli community hall</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12</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25</w:t>
            </w:r>
          </w:p>
        </w:tc>
        <w:tc>
          <w:tcPr>
            <w:tcW w:w="7655" w:type="dxa"/>
            <w:vAlign w:val="center"/>
            <w:hideMark/>
          </w:tcPr>
          <w:p w:rsidR="00462879" w:rsidRPr="0016327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N</w:t>
            </w:r>
            <w:r w:rsidRPr="00163270">
              <w:rPr>
                <w:rFonts w:ascii="Arial" w:hAnsi="Arial" w:cs="Arial"/>
                <w:color w:val="000000"/>
                <w:sz w:val="18"/>
                <w:szCs w:val="18"/>
                <w:lang w:eastAsia="en-GB"/>
              </w:rPr>
              <w:t>tingantakandini</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24</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26</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Arcadia north</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8</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27</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SRAC Grass cutting</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12</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28</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Informal Settlements - Water and Sanitation Maintainence</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1 143</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29</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Tshwane bus rapid transport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1 088</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30</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Tshwane public lighting programme (external funds)</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202</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31</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Tshwane metro</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Community Work</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1 513</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32</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Mamelodi rondavels renovation</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32</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33</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Existing Cemetery Maintenance and Grave digging</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51</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34</w:t>
            </w:r>
          </w:p>
        </w:tc>
        <w:tc>
          <w:tcPr>
            <w:tcW w:w="7655" w:type="dxa"/>
            <w:vAlign w:val="center"/>
            <w:hideMark/>
          </w:tcPr>
          <w:p w:rsidR="00462879" w:rsidRPr="0016327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P</w:t>
            </w:r>
            <w:r w:rsidRPr="00163270">
              <w:rPr>
                <w:rFonts w:ascii="Arial" w:hAnsi="Arial" w:cs="Arial"/>
                <w:color w:val="000000"/>
                <w:sz w:val="18"/>
                <w:szCs w:val="18"/>
                <w:lang w:eastAsia="en-GB"/>
              </w:rPr>
              <w:t>rovision of Chemical Toilets.</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79</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35</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Early childhood development</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385</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36</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Street cleaning</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113</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37</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Siyazenzela road maintanance</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641</w:t>
            </w:r>
          </w:p>
        </w:tc>
      </w:tr>
      <w:tr w:rsidR="00462879" w:rsidRPr="008D1644" w:rsidTr="00CB57CD">
        <w:trPr>
          <w:trHeight w:val="284"/>
        </w:trPr>
        <w:tc>
          <w:tcPr>
            <w:tcW w:w="567" w:type="dxa"/>
            <w:vAlign w:val="center"/>
            <w:hideMark/>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38</w:t>
            </w:r>
          </w:p>
        </w:tc>
        <w:tc>
          <w:tcPr>
            <w:tcW w:w="7655" w:type="dxa"/>
            <w:vAlign w:val="center"/>
            <w:hideMark/>
          </w:tcPr>
          <w:p w:rsidR="00462879" w:rsidRPr="00F05580" w:rsidRDefault="00462879" w:rsidP="00CB57CD">
            <w:pPr>
              <w:rPr>
                <w:rFonts w:ascii="Arial" w:hAnsi="Arial" w:cs="Arial"/>
                <w:color w:val="000000"/>
                <w:sz w:val="18"/>
                <w:szCs w:val="18"/>
                <w:lang w:eastAsia="en-GB"/>
              </w:rPr>
            </w:pPr>
            <w:r w:rsidRPr="00F05580">
              <w:rPr>
                <w:rFonts w:ascii="Arial" w:hAnsi="Arial" w:cs="Arial"/>
                <w:color w:val="000000"/>
                <w:sz w:val="18"/>
                <w:szCs w:val="18"/>
                <w:lang w:eastAsia="en-GB"/>
              </w:rPr>
              <w:t>Kalahari Desert festival 2014</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108</w:t>
            </w:r>
          </w:p>
        </w:tc>
      </w:tr>
      <w:tr w:rsidR="00462879" w:rsidRPr="008D1644" w:rsidTr="00CB57CD">
        <w:trPr>
          <w:trHeight w:val="284"/>
        </w:trPr>
        <w:tc>
          <w:tcPr>
            <w:tcW w:w="567" w:type="dxa"/>
            <w:vAlign w:val="center"/>
            <w:hideMark/>
          </w:tcPr>
          <w:p w:rsidR="00462879" w:rsidRPr="00F05580" w:rsidRDefault="00462879" w:rsidP="00CB57CD">
            <w:pPr>
              <w:rPr>
                <w:rFonts w:ascii="Arial" w:hAnsi="Arial" w:cs="Arial"/>
                <w:sz w:val="18"/>
                <w:szCs w:val="18"/>
                <w:lang w:eastAsia="en-ZA"/>
              </w:rPr>
            </w:pPr>
            <w:r w:rsidRPr="0086262F">
              <w:rPr>
                <w:rFonts w:ascii="Arial" w:hAnsi="Arial" w:cs="Arial"/>
                <w:sz w:val="18"/>
                <w:szCs w:val="18"/>
                <w:lang w:eastAsia="en-ZA"/>
              </w:rPr>
              <w:t>39</w:t>
            </w:r>
          </w:p>
        </w:tc>
        <w:tc>
          <w:tcPr>
            <w:tcW w:w="7655" w:type="dxa"/>
            <w:vAlign w:val="center"/>
            <w:hideMark/>
          </w:tcPr>
          <w:p w:rsidR="00462879" w:rsidRPr="00163270" w:rsidRDefault="00462879" w:rsidP="00CB57CD">
            <w:pPr>
              <w:rPr>
                <w:rFonts w:ascii="Arial" w:hAnsi="Arial" w:cs="Arial"/>
                <w:color w:val="000000"/>
                <w:sz w:val="18"/>
                <w:szCs w:val="18"/>
                <w:lang w:eastAsia="en-GB"/>
              </w:rPr>
            </w:pPr>
            <w:r w:rsidRPr="00163270">
              <w:rPr>
                <w:rFonts w:ascii="Arial" w:hAnsi="Arial" w:cs="Arial"/>
                <w:color w:val="000000"/>
                <w:sz w:val="18"/>
                <w:szCs w:val="18"/>
                <w:lang w:eastAsia="en-GB"/>
              </w:rPr>
              <w:t>Vaalharts revitalization</w:t>
            </w:r>
          </w:p>
        </w:tc>
        <w:tc>
          <w:tcPr>
            <w:tcW w:w="3402" w:type="dxa"/>
            <w:vAlign w:val="center"/>
            <w:hideMark/>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hideMark/>
          </w:tcPr>
          <w:p w:rsidR="00462879" w:rsidRPr="0016037B" w:rsidRDefault="00462879" w:rsidP="00CB57CD">
            <w:pPr>
              <w:jc w:val="right"/>
              <w:rPr>
                <w:rFonts w:ascii="Arial" w:hAnsi="Arial" w:cs="Arial"/>
                <w:color w:val="000000"/>
                <w:sz w:val="18"/>
                <w:szCs w:val="18"/>
                <w:lang w:eastAsia="en-GB"/>
              </w:rPr>
            </w:pPr>
            <w:r w:rsidRPr="0016037B">
              <w:rPr>
                <w:rFonts w:ascii="Arial" w:hAnsi="Arial" w:cs="Arial"/>
                <w:color w:val="000000"/>
                <w:sz w:val="18"/>
                <w:szCs w:val="18"/>
                <w:lang w:eastAsia="en-GB"/>
              </w:rPr>
              <w:t>64</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40</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Mod central karoo</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22</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41</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Mod capewinelands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44</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42</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Routine Cleaning of Streets and Waste Management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&amp; Culture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218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43</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Hankey Primary School</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5</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44</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Tokologo</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Community Works (DCoG)</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72</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45</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Welkom</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Community Works (DCoG)</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72</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46</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Setsoto ward committe programme</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63</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47</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Ward 1 water supply</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189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48</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Mapela circuit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85</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49</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Ventersdorp CWP</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Community Work</w:t>
            </w:r>
          </w:p>
        </w:tc>
        <w:tc>
          <w:tcPr>
            <w:tcW w:w="2268" w:type="dxa"/>
            <w:vAlign w:val="center"/>
          </w:tcPr>
          <w:p w:rsidR="00462879" w:rsidRPr="0086262F" w:rsidRDefault="00462879" w:rsidP="00CB57CD">
            <w:pPr>
              <w:jc w:val="right"/>
              <w:rPr>
                <w:rFonts w:ascii="Arial" w:hAnsi="Arial" w:cs="Arial"/>
                <w:sz w:val="18"/>
                <w:szCs w:val="18"/>
                <w:lang w:eastAsia="en-ZA"/>
              </w:rPr>
            </w:pPr>
            <w:r w:rsidRPr="00163270">
              <w:rPr>
                <w:rFonts w:ascii="Arial" w:hAnsi="Arial" w:cs="Arial"/>
                <w:sz w:val="18"/>
                <w:szCs w:val="18"/>
                <w:lang w:eastAsia="en-ZA"/>
              </w:rPr>
              <w:t>1</w:t>
            </w:r>
            <w:r>
              <w:rPr>
                <w:rFonts w:ascii="Arial" w:hAnsi="Arial" w:cs="Arial"/>
                <w:sz w:val="18"/>
                <w:szCs w:val="18"/>
                <w:lang w:eastAsia="en-ZA"/>
              </w:rPr>
              <w:t xml:space="preserve"> </w:t>
            </w:r>
            <w:r w:rsidRPr="0086262F">
              <w:rPr>
                <w:rFonts w:ascii="Arial" w:hAnsi="Arial" w:cs="Arial"/>
                <w:sz w:val="18"/>
                <w:szCs w:val="18"/>
                <w:lang w:eastAsia="en-ZA"/>
              </w:rPr>
              <w:t>268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50</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Bojanala road maintenance (rm1)</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126</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51</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Cemetry naledi</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179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52</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General school maintenance</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901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53</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Fezile dabi nsnp</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72</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54</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Bolata aids project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Social</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55</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Libode water supply</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56</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Kwantu bus station</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13</w:t>
            </w:r>
          </w:p>
        </w:tc>
      </w:tr>
      <w:tr w:rsidR="00462879" w:rsidRPr="008D1644" w:rsidTr="00CB57CD">
        <w:trPr>
          <w:trHeight w:val="284"/>
        </w:trPr>
        <w:tc>
          <w:tcPr>
            <w:tcW w:w="567" w:type="dxa"/>
            <w:vAlign w:val="center"/>
          </w:tcPr>
          <w:p w:rsidR="00462879" w:rsidRPr="00F05580" w:rsidRDefault="00462879" w:rsidP="00CB57CD">
            <w:pPr>
              <w:rPr>
                <w:rFonts w:ascii="Arial" w:hAnsi="Arial" w:cs="Arial"/>
                <w:sz w:val="18"/>
                <w:szCs w:val="18"/>
                <w:lang w:eastAsia="en-ZA"/>
              </w:rPr>
            </w:pPr>
            <w:r w:rsidRPr="0086262F">
              <w:rPr>
                <w:rFonts w:ascii="Arial" w:hAnsi="Arial" w:cs="Arial"/>
                <w:sz w:val="18"/>
                <w:szCs w:val="18"/>
                <w:lang w:eastAsia="en-ZA"/>
              </w:rPr>
              <w:t>5</w:t>
            </w:r>
            <w:r w:rsidRPr="00F05580">
              <w:rPr>
                <w:rFonts w:ascii="Arial" w:hAnsi="Arial" w:cs="Arial"/>
                <w:sz w:val="18"/>
                <w:szCs w:val="18"/>
                <w:lang w:eastAsia="en-ZA"/>
              </w:rPr>
              <w:t>7</w:t>
            </w:r>
          </w:p>
        </w:tc>
        <w:tc>
          <w:tcPr>
            <w:tcW w:w="7655"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Meerlust F</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Environmental and Culture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19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58</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Clearing road reserves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63</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59</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Klerksdorp pc pelcer building/justice</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15</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60</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Rusternburg Prison,Rehabilitation of Sewerage plant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61</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Rustenburg prison</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62</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Group 20 military veterans group 20mess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13</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63</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Thohoyandou prison: construction of entrance control facility</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64</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Phalala magistrate court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5</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65</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Saps tin mine</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7</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66</w:t>
            </w:r>
          </w:p>
        </w:tc>
        <w:tc>
          <w:tcPr>
            <w:tcW w:w="7655" w:type="dxa"/>
            <w:vAlign w:val="center"/>
          </w:tcPr>
          <w:p w:rsidR="00462879" w:rsidRPr="00163270" w:rsidRDefault="00462879" w:rsidP="00CB57CD">
            <w:pPr>
              <w:rPr>
                <w:rFonts w:ascii="Arial" w:hAnsi="Arial" w:cs="Arial"/>
                <w:sz w:val="18"/>
                <w:szCs w:val="18"/>
                <w:lang w:eastAsia="en-ZA"/>
              </w:rPr>
            </w:pPr>
            <w:r w:rsidRPr="00F05580">
              <w:rPr>
                <w:rFonts w:ascii="Arial" w:hAnsi="Arial" w:cs="Arial"/>
                <w:sz w:val="18"/>
                <w:szCs w:val="18"/>
                <w:lang w:eastAsia="en-ZA"/>
              </w:rPr>
              <w:t>SAPS Ohrigstad: Facilit</w:t>
            </w:r>
            <w:r w:rsidRPr="00163270">
              <w:rPr>
                <w:rFonts w:ascii="Arial" w:hAnsi="Arial" w:cs="Arial"/>
                <w:sz w:val="18"/>
                <w:szCs w:val="18"/>
                <w:lang w:eastAsia="en-ZA"/>
              </w:rPr>
              <w:t>ies for People with Disabilities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7</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67</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Malipsdrift saps project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68</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Thabazimbi Magistrate Office: Repair and Renovations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69</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Makhado Airforce Base - Repair to Electrical System</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70</w:t>
            </w:r>
          </w:p>
        </w:tc>
        <w:tc>
          <w:tcPr>
            <w:tcW w:w="7655" w:type="dxa"/>
            <w:vAlign w:val="center"/>
          </w:tcPr>
          <w:p w:rsidR="00462879" w:rsidRPr="00163270" w:rsidRDefault="00462879" w:rsidP="00CB57CD">
            <w:pPr>
              <w:rPr>
                <w:rFonts w:ascii="Arial" w:hAnsi="Arial" w:cs="Arial"/>
                <w:sz w:val="18"/>
                <w:szCs w:val="18"/>
                <w:lang w:eastAsia="en-ZA"/>
              </w:rPr>
            </w:pPr>
            <w:r w:rsidRPr="00F05580">
              <w:rPr>
                <w:rFonts w:ascii="Arial" w:hAnsi="Arial" w:cs="Arial"/>
                <w:sz w:val="18"/>
                <w:szCs w:val="18"/>
                <w:lang w:eastAsia="en-ZA"/>
              </w:rPr>
              <w:t>Ellisr</w:t>
            </w:r>
            <w:r w:rsidRPr="00163270">
              <w:rPr>
                <w:rFonts w:ascii="Arial" w:hAnsi="Arial" w:cs="Arial"/>
                <w:sz w:val="18"/>
                <w:szCs w:val="18"/>
                <w:lang w:eastAsia="en-ZA"/>
              </w:rPr>
              <w:t>as SAPS: Facilities for people with disabilties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12</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71</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Hlogotlou police station nys project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72</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Pinaarsriver saps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5</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73</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Bela bela saps disability project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7</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74</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South gauteng high court</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37</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75</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Jhb south gauteng high court: additional accomodation</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47</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76</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Npa: jhb innes chambers</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376</w:t>
            </w:r>
          </w:p>
        </w:tc>
      </w:tr>
      <w:tr w:rsidR="00462879" w:rsidRPr="008D1644" w:rsidTr="00CB57CD">
        <w:trPr>
          <w:trHeight w:val="284"/>
        </w:trPr>
        <w:tc>
          <w:tcPr>
            <w:tcW w:w="567" w:type="dxa"/>
            <w:vAlign w:val="center"/>
          </w:tcPr>
          <w:p w:rsidR="00462879" w:rsidRPr="0086262F" w:rsidRDefault="00462879" w:rsidP="00CB57CD">
            <w:pPr>
              <w:spacing w:line="276" w:lineRule="auto"/>
              <w:rPr>
                <w:rFonts w:ascii="Arial" w:hAnsi="Arial" w:cs="Arial"/>
                <w:sz w:val="18"/>
                <w:szCs w:val="18"/>
                <w:lang w:eastAsia="en-ZA"/>
              </w:rPr>
            </w:pPr>
            <w:r w:rsidRPr="0086262F">
              <w:rPr>
                <w:rFonts w:ascii="Arial" w:hAnsi="Arial" w:cs="Arial"/>
                <w:sz w:val="18"/>
                <w:szCs w:val="18"/>
                <w:lang w:eastAsia="en-ZA"/>
              </w:rPr>
              <w:t>77</w:t>
            </w:r>
          </w:p>
        </w:tc>
        <w:tc>
          <w:tcPr>
            <w:tcW w:w="7655" w:type="dxa"/>
            <w:vAlign w:val="center"/>
          </w:tcPr>
          <w:p w:rsidR="00462879" w:rsidRPr="00F05580" w:rsidRDefault="00462879" w:rsidP="00CB57CD">
            <w:pPr>
              <w:spacing w:line="276" w:lineRule="auto"/>
              <w:rPr>
                <w:rFonts w:ascii="Arial" w:hAnsi="Arial" w:cs="Arial"/>
                <w:sz w:val="18"/>
                <w:szCs w:val="18"/>
                <w:lang w:eastAsia="en-ZA"/>
              </w:rPr>
            </w:pPr>
            <w:r w:rsidRPr="00F05580">
              <w:rPr>
                <w:rFonts w:ascii="Arial" w:hAnsi="Arial" w:cs="Arial"/>
                <w:sz w:val="18"/>
                <w:szCs w:val="18"/>
                <w:lang w:eastAsia="en-ZA"/>
              </w:rPr>
              <w:t>Roodepoort magistrate court: upgrade and maintanance</w:t>
            </w:r>
          </w:p>
        </w:tc>
        <w:tc>
          <w:tcPr>
            <w:tcW w:w="3402" w:type="dxa"/>
            <w:vAlign w:val="center"/>
          </w:tcPr>
          <w:p w:rsidR="00462879" w:rsidRPr="00163270" w:rsidRDefault="00462879" w:rsidP="00CB57CD">
            <w:pPr>
              <w:spacing w:line="276" w:lineRule="auto"/>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spacing w:line="276" w:lineRule="auto"/>
              <w:jc w:val="right"/>
              <w:rPr>
                <w:rFonts w:ascii="Arial" w:hAnsi="Arial" w:cs="Arial"/>
                <w:sz w:val="18"/>
                <w:szCs w:val="18"/>
                <w:lang w:eastAsia="en-ZA"/>
              </w:rPr>
            </w:pPr>
            <w:r w:rsidRPr="00163270">
              <w:rPr>
                <w:rFonts w:ascii="Arial" w:hAnsi="Arial" w:cs="Arial"/>
                <w:sz w:val="18"/>
                <w:szCs w:val="18"/>
                <w:lang w:eastAsia="en-ZA"/>
              </w:rPr>
              <w:t>25</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78</w:t>
            </w:r>
          </w:p>
        </w:tc>
        <w:tc>
          <w:tcPr>
            <w:tcW w:w="7655"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Kempton park police station: repairs and ren</w:t>
            </w:r>
            <w:r w:rsidRPr="00163270">
              <w:rPr>
                <w:rFonts w:ascii="Arial" w:hAnsi="Arial" w:cs="Arial"/>
                <w:sz w:val="18"/>
                <w:szCs w:val="18"/>
                <w:lang w:eastAsia="en-ZA"/>
              </w:rPr>
              <w:t>ovations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shd w:val="clear" w:color="auto" w:fill="FFFFFF" w:themeFill="background1"/>
              <w:jc w:val="right"/>
              <w:rPr>
                <w:rFonts w:ascii="Arial" w:hAnsi="Arial" w:cs="Arial"/>
                <w:sz w:val="18"/>
                <w:szCs w:val="18"/>
                <w:lang w:eastAsia="en-ZA"/>
              </w:rPr>
            </w:pPr>
            <w:r w:rsidRPr="00462879">
              <w:rPr>
                <w:rFonts w:ascii="Arial" w:hAnsi="Arial" w:cs="Arial"/>
                <w:sz w:val="18"/>
                <w:szCs w:val="18"/>
                <w:lang w:eastAsia="en-ZA"/>
              </w:rPr>
              <w:t>41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79</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Diepsloot saps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100</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80</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South gauteng high court:upgrading of public and staff ablutions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26</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81</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Jeppe saps: renovations and repairs to single quarters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15</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83</w:t>
            </w:r>
          </w:p>
        </w:tc>
        <w:tc>
          <w:tcPr>
            <w:tcW w:w="7655"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Florida police complex:</w:t>
            </w:r>
            <w:r w:rsidRPr="00163270">
              <w:rPr>
                <w:rFonts w:ascii="Arial" w:hAnsi="Arial" w:cs="Arial"/>
                <w:sz w:val="18"/>
                <w:szCs w:val="18"/>
                <w:lang w:eastAsia="en-ZA"/>
              </w:rPr>
              <w:t xml:space="preserve"> repair and renovation of all buildings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18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84</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Doornkop millitary base</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85</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Heidelberg prison:construction of classroom and technical training centre</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23</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86</w:t>
            </w:r>
          </w:p>
        </w:tc>
        <w:tc>
          <w:tcPr>
            <w:tcW w:w="7655"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Mondeor police complex:repairs and renovations of al</w:t>
            </w:r>
            <w:r w:rsidRPr="00163270">
              <w:rPr>
                <w:rFonts w:ascii="Arial" w:hAnsi="Arial" w:cs="Arial"/>
                <w:sz w:val="18"/>
                <w:szCs w:val="18"/>
                <w:lang w:eastAsia="en-ZA"/>
              </w:rPr>
              <w:t>l buildings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14</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87</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Jhb,noorwood married quarters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88</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Jhb brixton:vehicle and robbery unit:caroline street repair and renovations of all buildings:finishing contract</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18</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89</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Pretoria West SAPS Dog schl</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26</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90</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(Civil)paarl drankenstein</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16</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91</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Ekhombe SAPS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91</w:t>
            </w:r>
          </w:p>
        </w:tc>
      </w:tr>
      <w:tr w:rsidR="00462879" w:rsidRPr="008D1644" w:rsidTr="00CB57CD">
        <w:trPr>
          <w:trHeight w:val="284"/>
        </w:trPr>
        <w:tc>
          <w:tcPr>
            <w:tcW w:w="567" w:type="dxa"/>
            <w:vAlign w:val="center"/>
          </w:tcPr>
          <w:p w:rsidR="00462879" w:rsidRPr="0086262F" w:rsidRDefault="00462879" w:rsidP="00CB57CD">
            <w:pPr>
              <w:spacing w:line="276" w:lineRule="auto"/>
              <w:rPr>
                <w:rFonts w:ascii="Arial" w:hAnsi="Arial" w:cs="Arial"/>
                <w:sz w:val="18"/>
                <w:szCs w:val="18"/>
                <w:lang w:eastAsia="en-ZA"/>
              </w:rPr>
            </w:pPr>
            <w:r w:rsidRPr="0086262F">
              <w:rPr>
                <w:rFonts w:ascii="Arial" w:hAnsi="Arial" w:cs="Arial"/>
                <w:sz w:val="18"/>
                <w:szCs w:val="18"/>
                <w:lang w:eastAsia="en-ZA"/>
              </w:rPr>
              <w:t>92</w:t>
            </w:r>
          </w:p>
        </w:tc>
        <w:tc>
          <w:tcPr>
            <w:tcW w:w="7655" w:type="dxa"/>
            <w:vAlign w:val="center"/>
          </w:tcPr>
          <w:p w:rsidR="00462879" w:rsidRPr="00F05580" w:rsidRDefault="00462879" w:rsidP="00CB57CD">
            <w:pPr>
              <w:spacing w:line="276" w:lineRule="auto"/>
              <w:rPr>
                <w:rFonts w:ascii="Arial" w:hAnsi="Arial" w:cs="Arial"/>
                <w:sz w:val="18"/>
                <w:szCs w:val="18"/>
                <w:lang w:eastAsia="en-ZA"/>
              </w:rPr>
            </w:pPr>
            <w:r w:rsidRPr="00F05580">
              <w:rPr>
                <w:rFonts w:ascii="Arial" w:hAnsi="Arial" w:cs="Arial"/>
                <w:sz w:val="18"/>
                <w:szCs w:val="18"/>
                <w:lang w:eastAsia="en-ZA"/>
              </w:rPr>
              <w:t>Phuthaditjhaba SAPA:  Stock Theft and Dog Unit Rep</w:t>
            </w:r>
          </w:p>
        </w:tc>
        <w:tc>
          <w:tcPr>
            <w:tcW w:w="3402" w:type="dxa"/>
            <w:vAlign w:val="center"/>
          </w:tcPr>
          <w:p w:rsidR="00462879" w:rsidRPr="00163270" w:rsidRDefault="00462879" w:rsidP="00CB57CD">
            <w:pPr>
              <w:spacing w:line="276" w:lineRule="auto"/>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spacing w:line="276" w:lineRule="auto"/>
              <w:jc w:val="right"/>
              <w:rPr>
                <w:rFonts w:ascii="Arial" w:hAnsi="Arial" w:cs="Arial"/>
                <w:sz w:val="18"/>
                <w:szCs w:val="18"/>
                <w:lang w:eastAsia="en-ZA"/>
              </w:rPr>
            </w:pPr>
            <w:r w:rsidRPr="00163270">
              <w:rPr>
                <w:rFonts w:ascii="Arial" w:hAnsi="Arial" w:cs="Arial"/>
                <w:sz w:val="18"/>
                <w:szCs w:val="18"/>
                <w:lang w:eastAsia="en-ZA"/>
              </w:rPr>
              <w:t>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93</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BFN Repair and Maintensnce to lift Installations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30</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94</w:t>
            </w:r>
          </w:p>
        </w:tc>
        <w:tc>
          <w:tcPr>
            <w:tcW w:w="7655"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Lindley DCS:Repa</w:t>
            </w:r>
            <w:r w:rsidRPr="00163270">
              <w:rPr>
                <w:rFonts w:ascii="Arial" w:hAnsi="Arial" w:cs="Arial"/>
                <w:sz w:val="18"/>
                <w:szCs w:val="18"/>
                <w:lang w:eastAsia="en-ZA"/>
              </w:rPr>
              <w:t>ir and Renovation</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22</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95</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Bloemspruit air fours base r</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23</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96</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Camden military base</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6</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97</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Nelspruit high court</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197</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98</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Barberton prison</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81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99</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Ermelo prison</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39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100</w:t>
            </w:r>
          </w:p>
        </w:tc>
        <w:tc>
          <w:tcPr>
            <w:tcW w:w="7655"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Bar</w:t>
            </w:r>
            <w:r w:rsidRPr="00163270">
              <w:rPr>
                <w:rFonts w:ascii="Arial" w:hAnsi="Arial" w:cs="Arial"/>
                <w:sz w:val="18"/>
                <w:szCs w:val="18"/>
                <w:lang w:eastAsia="en-ZA"/>
              </w:rPr>
              <w:t>berton prison-nys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26</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101</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Standerton prison</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54</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102</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Standerton prinon - nys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30</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103</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Bisho academy</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121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104</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Kirkwood Prison</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86</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105</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SANDF: Renovations to single quarte</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462879" w:rsidRDefault="00462879" w:rsidP="00CB57CD">
            <w:pPr>
              <w:jc w:val="right"/>
              <w:rPr>
                <w:rFonts w:ascii="Arial" w:hAnsi="Arial" w:cs="Arial"/>
                <w:sz w:val="18"/>
                <w:szCs w:val="18"/>
                <w:lang w:eastAsia="en-ZA"/>
              </w:rPr>
            </w:pPr>
            <w:r w:rsidRPr="00462879">
              <w:rPr>
                <w:rFonts w:ascii="Arial" w:hAnsi="Arial" w:cs="Arial"/>
                <w:sz w:val="18"/>
                <w:szCs w:val="18"/>
                <w:lang w:eastAsia="en-ZA"/>
              </w:rPr>
              <w:t>21</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106</w:t>
            </w:r>
          </w:p>
        </w:tc>
        <w:tc>
          <w:tcPr>
            <w:tcW w:w="7655" w:type="dxa"/>
            <w:vAlign w:val="center"/>
          </w:tcPr>
          <w:p w:rsidR="00462879" w:rsidRPr="00F05580" w:rsidRDefault="00462879" w:rsidP="00CB57CD">
            <w:pPr>
              <w:shd w:val="clear" w:color="auto" w:fill="FFFFFF" w:themeFill="background1"/>
              <w:rPr>
                <w:rFonts w:ascii="Arial" w:hAnsi="Arial" w:cs="Arial"/>
                <w:sz w:val="18"/>
                <w:szCs w:val="18"/>
                <w:lang w:eastAsia="en-ZA"/>
              </w:rPr>
            </w:pPr>
            <w:r w:rsidRPr="00F05580">
              <w:rPr>
                <w:rFonts w:ascii="Arial" w:hAnsi="Arial" w:cs="Arial"/>
                <w:sz w:val="18"/>
                <w:szCs w:val="18"/>
                <w:lang w:eastAsia="en-ZA"/>
              </w:rPr>
              <w:t>Vosburg Police Station Repairs</w:t>
            </w:r>
          </w:p>
        </w:tc>
        <w:tc>
          <w:tcPr>
            <w:tcW w:w="3402" w:type="dxa"/>
            <w:vAlign w:val="center"/>
          </w:tcPr>
          <w:p w:rsidR="00462879" w:rsidRPr="00163270" w:rsidRDefault="00462879" w:rsidP="00CB57CD">
            <w:pPr>
              <w:shd w:val="clear" w:color="auto" w:fill="FFFFFF" w:themeFill="background1"/>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29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107</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Kimberley: R</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9</w:t>
            </w:r>
          </w:p>
        </w:tc>
      </w:tr>
      <w:tr w:rsidR="00462879" w:rsidRPr="008D1644" w:rsidTr="00CB57CD">
        <w:trPr>
          <w:trHeight w:val="284"/>
        </w:trPr>
        <w:tc>
          <w:tcPr>
            <w:tcW w:w="567" w:type="dxa"/>
            <w:vAlign w:val="center"/>
          </w:tcPr>
          <w:p w:rsidR="00462879" w:rsidRPr="0086262F" w:rsidRDefault="00462879" w:rsidP="00CB57CD">
            <w:pPr>
              <w:rPr>
                <w:rFonts w:ascii="Arial" w:hAnsi="Arial" w:cs="Arial"/>
                <w:sz w:val="18"/>
                <w:szCs w:val="18"/>
                <w:lang w:eastAsia="en-ZA"/>
              </w:rPr>
            </w:pPr>
            <w:r w:rsidRPr="0086262F">
              <w:rPr>
                <w:rFonts w:ascii="Arial" w:hAnsi="Arial" w:cs="Arial"/>
                <w:sz w:val="18"/>
                <w:szCs w:val="18"/>
                <w:lang w:eastAsia="en-ZA"/>
              </w:rPr>
              <w:t>108</w:t>
            </w:r>
          </w:p>
        </w:tc>
        <w:tc>
          <w:tcPr>
            <w:tcW w:w="7655" w:type="dxa"/>
            <w:vAlign w:val="center"/>
          </w:tcPr>
          <w:p w:rsidR="00462879" w:rsidRPr="00F05580" w:rsidRDefault="00462879" w:rsidP="00CB57CD">
            <w:pPr>
              <w:rPr>
                <w:rFonts w:ascii="Arial" w:hAnsi="Arial" w:cs="Arial"/>
                <w:sz w:val="18"/>
                <w:szCs w:val="18"/>
                <w:lang w:eastAsia="en-ZA"/>
              </w:rPr>
            </w:pPr>
            <w:r w:rsidRPr="00F05580">
              <w:rPr>
                <w:rFonts w:ascii="Arial" w:hAnsi="Arial" w:cs="Arial"/>
                <w:sz w:val="18"/>
                <w:szCs w:val="18"/>
                <w:lang w:eastAsia="en-ZA"/>
              </w:rPr>
              <w:t>Jan Kemp R</w:t>
            </w:r>
          </w:p>
        </w:tc>
        <w:tc>
          <w:tcPr>
            <w:tcW w:w="3402" w:type="dxa"/>
            <w:vAlign w:val="center"/>
          </w:tcPr>
          <w:p w:rsidR="00462879" w:rsidRPr="00163270" w:rsidRDefault="00462879" w:rsidP="00CB57CD">
            <w:pPr>
              <w:rPr>
                <w:rFonts w:ascii="Arial" w:hAnsi="Arial" w:cs="Arial"/>
                <w:sz w:val="18"/>
                <w:szCs w:val="18"/>
                <w:lang w:eastAsia="en-ZA"/>
              </w:rPr>
            </w:pPr>
            <w:r w:rsidRPr="00163270">
              <w:rPr>
                <w:rFonts w:ascii="Arial" w:hAnsi="Arial" w:cs="Arial"/>
                <w:sz w:val="18"/>
                <w:szCs w:val="18"/>
                <w:lang w:eastAsia="en-ZA"/>
              </w:rPr>
              <w:t>Infrastructure</w:t>
            </w:r>
          </w:p>
        </w:tc>
        <w:tc>
          <w:tcPr>
            <w:tcW w:w="2268" w:type="dxa"/>
            <w:vAlign w:val="center"/>
          </w:tcPr>
          <w:p w:rsidR="00462879" w:rsidRPr="00163270" w:rsidRDefault="00462879" w:rsidP="00CB57CD">
            <w:pPr>
              <w:jc w:val="right"/>
              <w:rPr>
                <w:rFonts w:ascii="Arial" w:hAnsi="Arial" w:cs="Arial"/>
                <w:sz w:val="18"/>
                <w:szCs w:val="18"/>
                <w:lang w:eastAsia="en-ZA"/>
              </w:rPr>
            </w:pPr>
            <w:r w:rsidRPr="00163270">
              <w:rPr>
                <w:rFonts w:ascii="Arial" w:hAnsi="Arial" w:cs="Arial"/>
                <w:sz w:val="18"/>
                <w:szCs w:val="18"/>
                <w:lang w:eastAsia="en-ZA"/>
              </w:rPr>
              <w:t>7</w:t>
            </w:r>
          </w:p>
        </w:tc>
      </w:tr>
    </w:tbl>
    <w:p w:rsidR="00724A04" w:rsidRDefault="00724A04" w:rsidP="00724A04">
      <w:pPr>
        <w:spacing w:after="0"/>
      </w:pPr>
      <w:r>
        <w:t xml:space="preserve">  </w:t>
      </w:r>
    </w:p>
    <w:p w:rsidR="00724A04" w:rsidRPr="008D1644" w:rsidRDefault="00724A04" w:rsidP="00724A04">
      <w:pPr>
        <w:rPr>
          <w:rFonts w:ascii="Arial" w:eastAsia="Times New Roman" w:hAnsi="Arial" w:cs="Arial"/>
          <w:lang w:eastAsia="en-GB"/>
        </w:rPr>
      </w:pPr>
      <w:r w:rsidRPr="008D1644">
        <w:rPr>
          <w:rFonts w:ascii="Arial" w:eastAsia="Times New Roman" w:hAnsi="Arial" w:cs="Arial"/>
          <w:lang w:eastAsia="en-GB"/>
        </w:rPr>
        <w:t>As a result of the abovementioned findings the reported above we were unable to satisfy ourselves as to the reliability of performance results reported in respect of the following performance indicators:</w:t>
      </w:r>
    </w:p>
    <w:p w:rsidR="00724A04" w:rsidRPr="008D1644" w:rsidRDefault="00724A04" w:rsidP="00B520B9">
      <w:pPr>
        <w:keepNext/>
        <w:numPr>
          <w:ilvl w:val="0"/>
          <w:numId w:val="2"/>
        </w:numPr>
        <w:spacing w:after="0" w:line="240" w:lineRule="auto"/>
        <w:contextualSpacing/>
        <w:jc w:val="both"/>
        <w:rPr>
          <w:rFonts w:ascii="Arial" w:eastAsia="Times New Roman" w:hAnsi="Arial" w:cs="Arial"/>
          <w:lang w:eastAsia="en-GB"/>
        </w:rPr>
      </w:pPr>
      <w:r w:rsidRPr="008D1644">
        <w:rPr>
          <w:rFonts w:ascii="Arial" w:eastAsia="Times New Roman" w:hAnsi="Arial" w:cs="Arial"/>
          <w:lang w:eastAsia="en-GB"/>
        </w:rPr>
        <w:t xml:space="preserve">Number of work </w:t>
      </w:r>
      <w:r>
        <w:rPr>
          <w:rFonts w:ascii="Arial" w:eastAsia="Times New Roman" w:hAnsi="Arial" w:cs="Arial"/>
          <w:lang w:eastAsia="en-GB"/>
        </w:rPr>
        <w:t>opportunities created through the EPWP labour intensive approach aligned to the EPWP business plan (Phase 3)</w:t>
      </w:r>
    </w:p>
    <w:p w:rsidR="00724A04" w:rsidRPr="008D1644" w:rsidRDefault="00724A04" w:rsidP="00B520B9">
      <w:pPr>
        <w:keepNext/>
        <w:numPr>
          <w:ilvl w:val="0"/>
          <w:numId w:val="2"/>
        </w:numPr>
        <w:spacing w:after="0" w:line="240" w:lineRule="auto"/>
        <w:contextualSpacing/>
        <w:jc w:val="both"/>
        <w:rPr>
          <w:rFonts w:ascii="Arial" w:eastAsia="Times New Roman" w:hAnsi="Arial" w:cs="Arial"/>
          <w:lang w:eastAsia="en-GB"/>
        </w:rPr>
      </w:pPr>
      <w:r>
        <w:rPr>
          <w:rFonts w:ascii="Arial" w:eastAsia="Times New Roman" w:hAnsi="Arial" w:cs="Arial"/>
          <w:lang w:eastAsia="en-GB"/>
        </w:rPr>
        <w:t>Number of work opportunities created in rural municipalities aligned to the EPWP business plan.</w:t>
      </w:r>
    </w:p>
    <w:p w:rsidR="00724A04" w:rsidRPr="008D1644" w:rsidRDefault="00724A04" w:rsidP="00B520B9">
      <w:pPr>
        <w:keepNext/>
        <w:numPr>
          <w:ilvl w:val="0"/>
          <w:numId w:val="2"/>
        </w:numPr>
        <w:spacing w:after="0" w:line="240" w:lineRule="auto"/>
        <w:contextualSpacing/>
        <w:jc w:val="both"/>
        <w:rPr>
          <w:rFonts w:ascii="Arial" w:eastAsia="Times New Roman" w:hAnsi="Arial" w:cs="Arial"/>
          <w:lang w:eastAsia="en-GB"/>
        </w:rPr>
      </w:pPr>
      <w:r>
        <w:rPr>
          <w:rFonts w:ascii="Arial" w:eastAsia="Times New Roman" w:hAnsi="Arial" w:cs="Arial"/>
          <w:lang w:eastAsia="en-GB"/>
        </w:rPr>
        <w:t>Number of EPWP work opportunities created by DPW.</w:t>
      </w:r>
    </w:p>
    <w:p w:rsidR="00724A04" w:rsidRPr="008D1644" w:rsidRDefault="00724A04" w:rsidP="00724A04">
      <w:pPr>
        <w:spacing w:after="0" w:line="240" w:lineRule="auto"/>
        <w:rPr>
          <w:rFonts w:ascii="Arial" w:eastAsia="Times New Roman" w:hAnsi="Arial" w:cs="Arial"/>
          <w:bCs/>
          <w:lang w:eastAsia="en-ZA"/>
        </w:rPr>
      </w:pPr>
    </w:p>
    <w:p w:rsidR="00724A04" w:rsidRPr="008D1644" w:rsidRDefault="00724A04" w:rsidP="00724A04">
      <w:pPr>
        <w:spacing w:after="0" w:line="240" w:lineRule="auto"/>
        <w:rPr>
          <w:rFonts w:ascii="Arial" w:eastAsia="Times New Roman" w:hAnsi="Arial" w:cs="Arial"/>
          <w:bCs/>
          <w:lang w:eastAsia="en-ZA"/>
        </w:rPr>
      </w:pPr>
      <w:r w:rsidRPr="008D1644">
        <w:rPr>
          <w:rFonts w:ascii="Arial" w:eastAsia="Times New Roman" w:hAnsi="Arial" w:cs="Arial"/>
          <w:bCs/>
          <w:lang w:eastAsia="en-ZA"/>
        </w:rPr>
        <w:t xml:space="preserve">Furthermore, it constitutes non-compliance with the </w:t>
      </w:r>
      <w:r w:rsidRPr="008D1644">
        <w:rPr>
          <w:rFonts w:ascii="Arial" w:eastAsia="Times New Roman" w:hAnsi="Arial" w:cs="Arial"/>
          <w:lang w:eastAsia="en-ZA"/>
        </w:rPr>
        <w:t>New Ministerial Determination dated 4 May 2012.</w:t>
      </w:r>
    </w:p>
    <w:p w:rsidR="00724A04" w:rsidRPr="008D1644" w:rsidRDefault="00724A04" w:rsidP="00724A04">
      <w:pPr>
        <w:spacing w:after="0" w:line="240" w:lineRule="auto"/>
        <w:rPr>
          <w:rFonts w:ascii="Arial" w:eastAsia="Times New Roman" w:hAnsi="Arial" w:cs="Arial"/>
          <w:b/>
          <w:bCs/>
          <w:lang w:eastAsia="en-GB"/>
        </w:rPr>
      </w:pPr>
    </w:p>
    <w:p w:rsidR="00724A04" w:rsidRPr="008D1644" w:rsidRDefault="00724A04" w:rsidP="00724A04">
      <w:pPr>
        <w:spacing w:after="0" w:line="260" w:lineRule="exact"/>
        <w:jc w:val="both"/>
        <w:rPr>
          <w:rFonts w:ascii="Arial" w:eastAsia="Times New Roman" w:hAnsi="Arial" w:cs="Times New Roman"/>
          <w:szCs w:val="24"/>
          <w:lang w:eastAsia="en-GB"/>
        </w:rPr>
      </w:pPr>
      <w:r w:rsidRPr="008D1644">
        <w:rPr>
          <w:rFonts w:ascii="Arial" w:eastAsia="Times New Roman" w:hAnsi="Arial" w:cs="Arial"/>
          <w:color w:val="000000" w:themeColor="text1"/>
          <w:lang w:eastAsia="en-GB"/>
        </w:rPr>
        <w:t xml:space="preserve">The matter was reported in the prior year and also during the interim audit and it is included in the department’s action plan. </w:t>
      </w:r>
      <w:r>
        <w:rPr>
          <w:rFonts w:ascii="Arial" w:eastAsia="Times New Roman" w:hAnsi="Arial" w:cs="Arial"/>
          <w:color w:val="000000" w:themeColor="text1"/>
          <w:lang w:eastAsia="en-GB"/>
        </w:rPr>
        <w:t xml:space="preserve"> The action plan stated that the EPWP unit will perform validity testing on IRS to ensure that the reported information is valid and accurate. Furthermore site visits would be conducted to verify active projects and beneficiaries on the project.</w:t>
      </w:r>
    </w:p>
    <w:p w:rsidR="00724A04" w:rsidRPr="008D1644" w:rsidRDefault="00724A04" w:rsidP="00724A04">
      <w:pPr>
        <w:spacing w:after="0" w:line="260" w:lineRule="exact"/>
        <w:jc w:val="both"/>
        <w:rPr>
          <w:rFonts w:ascii="Arial" w:eastAsia="Times New Roman" w:hAnsi="Arial" w:cs="Times New Roman"/>
          <w:szCs w:val="24"/>
          <w:lang w:eastAsia="en-GB"/>
        </w:rPr>
      </w:pPr>
    </w:p>
    <w:p w:rsidR="00724A04" w:rsidRPr="008D1644" w:rsidRDefault="00724A04" w:rsidP="00724A04">
      <w:pPr>
        <w:rPr>
          <w:rFonts w:ascii="Arial" w:eastAsia="Times New Roman" w:hAnsi="Arial" w:cs="Arial"/>
          <w:b/>
          <w:bCs/>
          <w:lang w:eastAsia="en-GB"/>
        </w:rPr>
      </w:pPr>
      <w:r w:rsidRPr="008D1644">
        <w:rPr>
          <w:rFonts w:ascii="Arial" w:eastAsia="Times New Roman" w:hAnsi="Arial" w:cs="Arial"/>
          <w:b/>
          <w:bCs/>
          <w:lang w:eastAsia="en-GB"/>
        </w:rPr>
        <w:t>Internal control deficiency</w:t>
      </w:r>
    </w:p>
    <w:p w:rsidR="00724A04" w:rsidRPr="008D1644" w:rsidRDefault="00724A04" w:rsidP="00724A04">
      <w:pPr>
        <w:spacing w:after="0" w:line="240" w:lineRule="auto"/>
        <w:rPr>
          <w:rFonts w:ascii="Arial" w:eastAsia="Times New Roman" w:hAnsi="Arial" w:cs="Arial"/>
          <w:lang w:eastAsia="en-GB"/>
        </w:rPr>
      </w:pPr>
      <w:r w:rsidRPr="008D1644">
        <w:rPr>
          <w:rFonts w:ascii="Arial" w:eastAsia="Times New Roman" w:hAnsi="Arial" w:cs="Arial"/>
          <w:lang w:eastAsia="en-GB"/>
        </w:rPr>
        <w:t>The finding occurred as a result of the following:</w:t>
      </w:r>
    </w:p>
    <w:p w:rsidR="00724A04" w:rsidRPr="008D1644" w:rsidRDefault="00724A04" w:rsidP="00B520B9">
      <w:pPr>
        <w:numPr>
          <w:ilvl w:val="0"/>
          <w:numId w:val="3"/>
        </w:numPr>
        <w:spacing w:after="0" w:line="240" w:lineRule="auto"/>
        <w:contextualSpacing/>
        <w:rPr>
          <w:rFonts w:ascii="Arial" w:eastAsia="Times New Roman" w:hAnsi="Arial" w:cs="Arial"/>
          <w:color w:val="000000"/>
          <w:lang w:eastAsia="en-ZA"/>
        </w:rPr>
      </w:pPr>
      <w:r w:rsidRPr="008D1644">
        <w:rPr>
          <w:rFonts w:ascii="Arial" w:eastAsia="Times New Roman" w:hAnsi="Arial" w:cs="Arial"/>
          <w:color w:val="000000"/>
          <w:lang w:eastAsia="en-ZA"/>
        </w:rPr>
        <w:t>Failure by the department to monitor and review information captured on the EPWP systems for accuracy and validity.</w:t>
      </w:r>
    </w:p>
    <w:p w:rsidR="00724A04" w:rsidRPr="008D1644" w:rsidRDefault="00724A04" w:rsidP="00B520B9">
      <w:pPr>
        <w:numPr>
          <w:ilvl w:val="0"/>
          <w:numId w:val="3"/>
        </w:numPr>
        <w:spacing w:after="0" w:line="240" w:lineRule="auto"/>
        <w:contextualSpacing/>
        <w:rPr>
          <w:rFonts w:ascii="Arial" w:eastAsia="Times New Roman" w:hAnsi="Arial" w:cs="Arial"/>
          <w:bCs/>
          <w:lang w:eastAsia="en-GB"/>
        </w:rPr>
      </w:pPr>
      <w:r w:rsidRPr="008D1644">
        <w:rPr>
          <w:rFonts w:ascii="Arial" w:eastAsia="Times New Roman" w:hAnsi="Arial" w:cs="Arial"/>
          <w:bCs/>
          <w:lang w:eastAsia="en-GB"/>
        </w:rPr>
        <w:t>The department does not adequately monitor the public bodies to ensure that the EPWP project files are properly filed and</w:t>
      </w:r>
      <w:r w:rsidR="0014078C">
        <w:rPr>
          <w:rFonts w:ascii="Arial" w:eastAsia="Times New Roman" w:hAnsi="Arial" w:cs="Arial"/>
          <w:bCs/>
          <w:lang w:eastAsia="en-GB"/>
        </w:rPr>
        <w:t xml:space="preserve"> easily</w:t>
      </w:r>
      <w:r w:rsidRPr="008D1644">
        <w:rPr>
          <w:rFonts w:ascii="Arial" w:eastAsia="Times New Roman" w:hAnsi="Arial" w:cs="Arial"/>
          <w:bCs/>
          <w:lang w:eastAsia="en-GB"/>
        </w:rPr>
        <w:t xml:space="preserve"> retrievable for audit purposes.</w:t>
      </w:r>
    </w:p>
    <w:p w:rsidR="00724A04" w:rsidRPr="008D1644" w:rsidRDefault="00724A04" w:rsidP="00B520B9">
      <w:pPr>
        <w:numPr>
          <w:ilvl w:val="0"/>
          <w:numId w:val="3"/>
        </w:numPr>
        <w:spacing w:after="0" w:line="240" w:lineRule="auto"/>
        <w:contextualSpacing/>
        <w:rPr>
          <w:rFonts w:ascii="Arial" w:eastAsia="Times New Roman" w:hAnsi="Arial" w:cs="Arial"/>
          <w:lang w:eastAsia="en-GB"/>
        </w:rPr>
      </w:pPr>
      <w:r w:rsidRPr="008D1644">
        <w:rPr>
          <w:rFonts w:ascii="Arial" w:eastAsia="Times New Roman" w:hAnsi="Arial" w:cs="Arial"/>
          <w:lang w:eastAsia="en-GB"/>
        </w:rPr>
        <w:t>Absence of adequate controls on the information systems to facilitate accurate, complete and valid reporting on predetermined objectives, for example validation testing on identity documents.</w:t>
      </w:r>
    </w:p>
    <w:p w:rsidR="00724A04" w:rsidRPr="008D1644" w:rsidRDefault="00724A04" w:rsidP="00B520B9">
      <w:pPr>
        <w:numPr>
          <w:ilvl w:val="0"/>
          <w:numId w:val="3"/>
        </w:numPr>
        <w:spacing w:after="0" w:line="240" w:lineRule="auto"/>
        <w:contextualSpacing/>
        <w:rPr>
          <w:rFonts w:ascii="Arial" w:eastAsia="Times New Roman" w:hAnsi="Arial" w:cs="Arial"/>
          <w:color w:val="000000"/>
          <w:lang w:eastAsia="en-ZA"/>
        </w:rPr>
      </w:pPr>
      <w:r w:rsidRPr="008D1644">
        <w:rPr>
          <w:rFonts w:ascii="Arial" w:eastAsia="Times New Roman" w:hAnsi="Arial" w:cs="Arial"/>
          <w:lang w:eastAsia="en-GB"/>
        </w:rPr>
        <w:t>Lack of involvement from internal audit to verify actual results reported throughout the year.</w:t>
      </w:r>
    </w:p>
    <w:p w:rsidR="00724A04" w:rsidRPr="008D1644" w:rsidRDefault="00724A04" w:rsidP="00724A04">
      <w:pPr>
        <w:spacing w:after="0" w:line="240" w:lineRule="auto"/>
        <w:jc w:val="both"/>
        <w:rPr>
          <w:rFonts w:ascii="Arial" w:eastAsia="Times New Roman" w:hAnsi="Arial" w:cs="Times New Roman"/>
          <w:lang w:val="en-GB" w:eastAsia="en-GB"/>
        </w:rPr>
      </w:pPr>
    </w:p>
    <w:p w:rsidR="00724A04" w:rsidRPr="008D1644" w:rsidRDefault="00724A04" w:rsidP="00724A04">
      <w:pPr>
        <w:spacing w:after="0" w:line="240" w:lineRule="auto"/>
        <w:jc w:val="both"/>
        <w:rPr>
          <w:rFonts w:ascii="Arial" w:eastAsia="Times New Roman" w:hAnsi="Arial" w:cs="Times New Roman"/>
          <w:lang w:val="en-GB" w:eastAsia="en-GB"/>
        </w:rPr>
      </w:pPr>
      <w:r w:rsidRPr="008D1644">
        <w:rPr>
          <w:rFonts w:ascii="Arial" w:eastAsia="Times New Roman" w:hAnsi="Arial" w:cs="Times New Roman"/>
          <w:lang w:val="en-GB" w:eastAsia="en-GB"/>
        </w:rPr>
        <w:t>Based on the aforementioned the matter is as a result of the following internal control deficiencies:</w:t>
      </w:r>
    </w:p>
    <w:p w:rsidR="00724A04" w:rsidRPr="008D1644" w:rsidRDefault="00724A04" w:rsidP="00724A04">
      <w:pPr>
        <w:spacing w:after="0" w:line="240" w:lineRule="auto"/>
        <w:rPr>
          <w:rFonts w:ascii="Arial" w:eastAsia="Times New Roman" w:hAnsi="Arial" w:cs="Arial"/>
          <w:b/>
          <w:bCs/>
          <w:iCs/>
          <w:szCs w:val="24"/>
          <w:lang w:eastAsia="en-GB"/>
        </w:rPr>
      </w:pPr>
    </w:p>
    <w:p w:rsidR="00724A04" w:rsidRPr="008D1644" w:rsidRDefault="00724A04" w:rsidP="00724A04">
      <w:pPr>
        <w:spacing w:after="0" w:line="240" w:lineRule="auto"/>
        <w:rPr>
          <w:rFonts w:ascii="Arial" w:eastAsia="Times New Roman" w:hAnsi="Arial" w:cs="Times New Roman"/>
          <w:i/>
          <w:szCs w:val="24"/>
          <w:lang w:val="en-US" w:eastAsia="en-ZA"/>
        </w:rPr>
      </w:pPr>
      <w:r w:rsidRPr="008D1644">
        <w:rPr>
          <w:rFonts w:ascii="Arial" w:eastAsia="Times New Roman" w:hAnsi="Arial" w:cs="Arial"/>
          <w:i/>
          <w:lang w:eastAsia="en-ZA"/>
        </w:rPr>
        <w:t>Leadership</w:t>
      </w:r>
      <w:r w:rsidRPr="008D1644">
        <w:rPr>
          <w:rFonts w:ascii="Arial" w:eastAsia="Times New Roman" w:hAnsi="Arial" w:cs="Times New Roman"/>
          <w:i/>
          <w:szCs w:val="24"/>
          <w:lang w:val="en-US" w:eastAsia="en-ZA"/>
        </w:rPr>
        <w:t xml:space="preserve"> - </w:t>
      </w:r>
      <w:r w:rsidRPr="008D1644">
        <w:rPr>
          <w:rFonts w:ascii="Arial" w:eastAsia="Times New Roman" w:hAnsi="Arial" w:cs="Arial"/>
          <w:i/>
          <w:lang w:eastAsia="en-ZA"/>
        </w:rPr>
        <w:t>The Accounting Officer does not exercise oversight responsibility regarding financial and performance reporting and compliance and related internal controls.</w:t>
      </w:r>
    </w:p>
    <w:p w:rsidR="00724A04" w:rsidRPr="008D1644" w:rsidRDefault="00724A04" w:rsidP="00724A04">
      <w:pPr>
        <w:spacing w:after="0" w:line="240" w:lineRule="auto"/>
        <w:rPr>
          <w:rFonts w:ascii="Arial" w:eastAsia="Times New Roman" w:hAnsi="Arial" w:cs="Times New Roman"/>
          <w:i/>
          <w:sz w:val="24"/>
          <w:szCs w:val="20"/>
        </w:rPr>
      </w:pPr>
    </w:p>
    <w:p w:rsidR="00724A04" w:rsidRPr="008D1644" w:rsidRDefault="00724A04" w:rsidP="00724A04">
      <w:pPr>
        <w:spacing w:after="0" w:line="240" w:lineRule="auto"/>
        <w:rPr>
          <w:rFonts w:ascii="Arial" w:eastAsia="Times New Roman" w:hAnsi="Arial" w:cs="Arial"/>
          <w:i/>
          <w:lang w:eastAsia="en-GB"/>
        </w:rPr>
      </w:pPr>
      <w:r w:rsidRPr="008D1644">
        <w:rPr>
          <w:rFonts w:ascii="Arial" w:eastAsia="Times New Roman" w:hAnsi="Arial" w:cs="Arial"/>
          <w:i/>
          <w:lang w:eastAsia="en-GB"/>
        </w:rPr>
        <w:t xml:space="preserve">Financial and performance management - </w:t>
      </w:r>
      <w:r w:rsidRPr="008D1644">
        <w:rPr>
          <w:rFonts w:ascii="Arial" w:eastAsia="Times New Roman" w:hAnsi="Arial" w:cs="Arial"/>
          <w:i/>
          <w:color w:val="000000"/>
          <w:lang w:eastAsia="en-ZA"/>
        </w:rPr>
        <w:t>The department did not implement proper record keeping in a timely manner to ensure that complete, relevant and accurate information is accessible and available to support financial and performance reporting.</w:t>
      </w:r>
    </w:p>
    <w:p w:rsidR="00724A04" w:rsidRPr="008D1644" w:rsidRDefault="00724A04" w:rsidP="00724A04">
      <w:pPr>
        <w:spacing w:after="0" w:line="240" w:lineRule="auto"/>
        <w:rPr>
          <w:rFonts w:ascii="Arial" w:eastAsia="Times New Roman" w:hAnsi="Arial" w:cs="Times New Roman"/>
          <w:sz w:val="24"/>
          <w:szCs w:val="20"/>
          <w:lang w:val="en-US"/>
        </w:rPr>
      </w:pPr>
    </w:p>
    <w:p w:rsidR="00724A04" w:rsidRPr="008D1644" w:rsidRDefault="00724A04" w:rsidP="00724A04">
      <w:pPr>
        <w:spacing w:after="0" w:line="240" w:lineRule="auto"/>
        <w:rPr>
          <w:rFonts w:ascii="Arial" w:eastAsia="Times New Roman" w:hAnsi="Arial" w:cs="Arial"/>
          <w:b/>
          <w:lang w:eastAsia="en-GB"/>
        </w:rPr>
      </w:pPr>
      <w:r w:rsidRPr="008D1644">
        <w:rPr>
          <w:rFonts w:ascii="Arial" w:eastAsia="Times New Roman" w:hAnsi="Arial" w:cs="Arial"/>
          <w:b/>
          <w:lang w:eastAsia="en-GB"/>
        </w:rPr>
        <w:t>Recommendation</w:t>
      </w:r>
    </w:p>
    <w:p w:rsidR="00724A04" w:rsidRPr="008D1644" w:rsidRDefault="00724A04" w:rsidP="00724A04">
      <w:pPr>
        <w:keepNext/>
        <w:spacing w:after="0" w:line="240" w:lineRule="auto"/>
        <w:ind w:left="720" w:hanging="720"/>
        <w:jc w:val="both"/>
        <w:rPr>
          <w:rFonts w:ascii="Arial" w:eastAsia="Times New Roman" w:hAnsi="Arial" w:cs="Arial"/>
          <w:lang w:eastAsia="en-ZA"/>
        </w:rPr>
      </w:pPr>
    </w:p>
    <w:p w:rsidR="00724A04" w:rsidRPr="008D1644" w:rsidRDefault="00724A04" w:rsidP="00B520B9">
      <w:pPr>
        <w:keepNext/>
        <w:numPr>
          <w:ilvl w:val="0"/>
          <w:numId w:val="4"/>
        </w:numPr>
        <w:spacing w:after="0" w:line="240" w:lineRule="auto"/>
        <w:contextualSpacing/>
        <w:jc w:val="both"/>
        <w:rPr>
          <w:rFonts w:ascii="Arial" w:eastAsia="Times New Roman" w:hAnsi="Arial" w:cs="Arial"/>
          <w:lang w:eastAsia="en-ZA"/>
        </w:rPr>
      </w:pPr>
      <w:r w:rsidRPr="008D1644">
        <w:rPr>
          <w:rFonts w:ascii="Arial" w:eastAsia="Times New Roman" w:hAnsi="Arial" w:cs="Arial"/>
          <w:lang w:eastAsia="en-ZA"/>
        </w:rPr>
        <w:t>The department should ensure that the information recorded in the annual performance report is agreed to the supporting portfolio of evidence before</w:t>
      </w:r>
      <w:r w:rsidR="0014078C">
        <w:rPr>
          <w:rFonts w:ascii="Arial" w:eastAsia="Times New Roman" w:hAnsi="Arial" w:cs="Arial"/>
          <w:lang w:eastAsia="en-ZA"/>
        </w:rPr>
        <w:t xml:space="preserve"> it</w:t>
      </w:r>
      <w:r w:rsidRPr="008D1644">
        <w:rPr>
          <w:rFonts w:ascii="Arial" w:eastAsia="Times New Roman" w:hAnsi="Arial" w:cs="Arial"/>
          <w:lang w:eastAsia="en-ZA"/>
        </w:rPr>
        <w:t xml:space="preserve"> is submitted for auditing purposes.  </w:t>
      </w:r>
    </w:p>
    <w:p w:rsidR="00724A04" w:rsidRPr="008D1644" w:rsidRDefault="00724A04" w:rsidP="00B520B9">
      <w:pPr>
        <w:keepNext/>
        <w:numPr>
          <w:ilvl w:val="0"/>
          <w:numId w:val="4"/>
        </w:numPr>
        <w:spacing w:after="0" w:line="240" w:lineRule="auto"/>
        <w:contextualSpacing/>
        <w:jc w:val="both"/>
        <w:rPr>
          <w:rFonts w:ascii="Arial" w:eastAsia="Times New Roman" w:hAnsi="Arial" w:cs="Arial"/>
          <w:lang w:eastAsia="en-ZA"/>
        </w:rPr>
      </w:pPr>
      <w:r w:rsidRPr="008D1644">
        <w:rPr>
          <w:rFonts w:ascii="Arial" w:eastAsia="Times New Roman" w:hAnsi="Arial" w:cs="Arial"/>
          <w:lang w:eastAsia="en-ZA"/>
        </w:rPr>
        <w:t xml:space="preserve">The department should visit the public bodies on a regular basis to ensure that they have implemented a proper system of collation and retention of evidence supporting actual achievements reported.  </w:t>
      </w:r>
    </w:p>
    <w:p w:rsidR="00724A04" w:rsidRPr="008D1644" w:rsidRDefault="00724A04" w:rsidP="00B520B9">
      <w:pPr>
        <w:keepNext/>
        <w:numPr>
          <w:ilvl w:val="0"/>
          <w:numId w:val="4"/>
        </w:numPr>
        <w:spacing w:after="0" w:line="240" w:lineRule="auto"/>
        <w:contextualSpacing/>
        <w:jc w:val="both"/>
        <w:rPr>
          <w:rFonts w:ascii="Arial" w:eastAsia="Times New Roman" w:hAnsi="Arial" w:cs="Arial"/>
          <w:lang w:eastAsia="en-ZA"/>
        </w:rPr>
      </w:pPr>
      <w:r w:rsidRPr="008D1644">
        <w:rPr>
          <w:rFonts w:ascii="Arial" w:eastAsia="Times New Roman" w:hAnsi="Arial" w:cs="Arial"/>
          <w:lang w:eastAsia="en-ZA"/>
        </w:rPr>
        <w:t>Frequent reviews should be performed by internal audit to ensure that information reported in quarterly reports and eventually the annual report is reliable.  No work was performed by internal audit on EPWP in the year under review</w:t>
      </w:r>
      <w:r w:rsidR="0014078C">
        <w:rPr>
          <w:rFonts w:ascii="Arial" w:eastAsia="Times New Roman" w:hAnsi="Arial" w:cs="Arial"/>
          <w:lang w:eastAsia="en-ZA"/>
        </w:rPr>
        <w:t>. Note is taken that an audit commenced towards the end of the last quarter, however this was too late to identify and rectify shortcomings in the process</w:t>
      </w:r>
      <w:r w:rsidRPr="008D1644">
        <w:rPr>
          <w:rFonts w:ascii="Arial" w:eastAsia="Times New Roman" w:hAnsi="Arial" w:cs="Arial"/>
          <w:lang w:eastAsia="en-ZA"/>
        </w:rPr>
        <w:t>.</w:t>
      </w:r>
      <w:r w:rsidR="0014078C">
        <w:rPr>
          <w:rFonts w:ascii="Arial" w:eastAsia="Times New Roman" w:hAnsi="Arial" w:cs="Arial"/>
          <w:lang w:eastAsia="en-ZA"/>
        </w:rPr>
        <w:t xml:space="preserve">  The report was not finalised prior to year-end.</w:t>
      </w:r>
    </w:p>
    <w:p w:rsidR="00724A04" w:rsidRPr="008D1644" w:rsidRDefault="00724A04" w:rsidP="00B520B9">
      <w:pPr>
        <w:keepNext/>
        <w:numPr>
          <w:ilvl w:val="0"/>
          <w:numId w:val="4"/>
        </w:numPr>
        <w:spacing w:after="0" w:line="240" w:lineRule="auto"/>
        <w:contextualSpacing/>
        <w:jc w:val="both"/>
        <w:rPr>
          <w:rFonts w:ascii="Arial" w:eastAsia="Times New Roman" w:hAnsi="Arial" w:cs="Arial"/>
          <w:lang w:eastAsia="en-ZA"/>
        </w:rPr>
      </w:pPr>
      <w:r w:rsidRPr="008D1644">
        <w:rPr>
          <w:rFonts w:ascii="Arial" w:eastAsia="Times New Roman" w:hAnsi="Arial" w:cs="Arial"/>
          <w:lang w:eastAsia="en-ZA"/>
        </w:rPr>
        <w:t>Matters reported on during the AGSA interim audit should receive the necessary attention to avoid re-occurrence at year-end.</w:t>
      </w:r>
    </w:p>
    <w:p w:rsidR="00724A04" w:rsidRPr="008D1644" w:rsidRDefault="00724A04" w:rsidP="00724A04">
      <w:pPr>
        <w:keepNext/>
        <w:spacing w:after="0" w:line="240" w:lineRule="auto"/>
        <w:jc w:val="both"/>
        <w:rPr>
          <w:rFonts w:ascii="Arial" w:eastAsia="Times New Roman" w:hAnsi="Arial" w:cs="Arial"/>
          <w:lang w:eastAsia="en-GB"/>
        </w:rPr>
      </w:pPr>
    </w:p>
    <w:p w:rsidR="00724A04" w:rsidRDefault="00724A04" w:rsidP="00724A04">
      <w:pPr>
        <w:spacing w:after="0" w:line="240" w:lineRule="auto"/>
        <w:rPr>
          <w:rFonts w:ascii="Arial" w:eastAsia="Times New Roman" w:hAnsi="Arial" w:cs="Arial"/>
          <w:b/>
          <w:lang w:eastAsia="en-GB"/>
        </w:rPr>
      </w:pPr>
      <w:r w:rsidRPr="00234ABE">
        <w:rPr>
          <w:rFonts w:ascii="Arial" w:eastAsia="Times New Roman" w:hAnsi="Arial" w:cs="Arial"/>
          <w:b/>
          <w:lang w:eastAsia="en-GB"/>
        </w:rPr>
        <w:t>Management’s response</w:t>
      </w:r>
    </w:p>
    <w:p w:rsidR="00724A04" w:rsidRDefault="00724A04" w:rsidP="00724A04">
      <w:pPr>
        <w:spacing w:after="0" w:line="240" w:lineRule="auto"/>
        <w:rPr>
          <w:rFonts w:ascii="Arial" w:eastAsia="Times New Roman" w:hAnsi="Arial" w:cs="Arial"/>
          <w:b/>
          <w:lang w:eastAsia="en-GB"/>
        </w:rPr>
      </w:pPr>
    </w:p>
    <w:p w:rsidR="00724A04" w:rsidRPr="007E3511" w:rsidRDefault="00724A04" w:rsidP="00724A04">
      <w:pPr>
        <w:spacing w:after="0" w:line="240" w:lineRule="auto"/>
        <w:rPr>
          <w:rFonts w:ascii="Arial" w:eastAsia="Times New Roman" w:hAnsi="Arial" w:cs="Arial"/>
          <w:lang w:eastAsia="en-GB"/>
        </w:rPr>
      </w:pPr>
      <w:r>
        <w:rPr>
          <w:rFonts w:ascii="Arial" w:eastAsia="Times New Roman" w:hAnsi="Arial" w:cs="Arial"/>
          <w:lang w:eastAsia="en-GB"/>
        </w:rPr>
        <w:t>Management have agreed with most of the findings which were raised. There has however also been disagreement on some of the findings</w:t>
      </w:r>
      <w:r w:rsidR="0014078C">
        <w:rPr>
          <w:rFonts w:ascii="Arial" w:eastAsia="Times New Roman" w:hAnsi="Arial" w:cs="Arial"/>
          <w:lang w:eastAsia="en-GB"/>
        </w:rPr>
        <w:t xml:space="preserve"> however no evidence was submitted supporting the disagreements.</w:t>
      </w:r>
    </w:p>
    <w:p w:rsidR="00724A04" w:rsidRPr="008D1644" w:rsidRDefault="00724A04" w:rsidP="00724A04">
      <w:pPr>
        <w:spacing w:after="0" w:line="240" w:lineRule="auto"/>
        <w:rPr>
          <w:rFonts w:ascii="Arial" w:eastAsia="Times New Roman" w:hAnsi="Arial" w:cs="Arial"/>
          <w:lang w:eastAsia="en-GB"/>
        </w:rPr>
      </w:pPr>
    </w:p>
    <w:p w:rsidR="00724A04" w:rsidRPr="008D1644" w:rsidRDefault="00724A04" w:rsidP="00724A04">
      <w:pPr>
        <w:spacing w:after="0" w:line="240" w:lineRule="auto"/>
        <w:rPr>
          <w:rFonts w:ascii="Arial" w:eastAsia="Times New Roman" w:hAnsi="Arial" w:cs="Arial"/>
          <w:b/>
          <w:lang w:eastAsia="en-GB"/>
        </w:rPr>
      </w:pPr>
      <w:r w:rsidRPr="008D1644">
        <w:rPr>
          <w:rFonts w:ascii="Arial" w:eastAsia="Times New Roman" w:hAnsi="Arial" w:cs="Arial"/>
          <w:b/>
          <w:lang w:eastAsia="en-GB"/>
        </w:rPr>
        <w:t>Auditor’s conclusion</w:t>
      </w:r>
    </w:p>
    <w:p w:rsidR="00724A04" w:rsidRPr="008D1644" w:rsidRDefault="00724A04" w:rsidP="00724A04">
      <w:pPr>
        <w:spacing w:after="0" w:line="240" w:lineRule="auto"/>
        <w:rPr>
          <w:rFonts w:ascii="Arial" w:eastAsia="Times New Roman" w:hAnsi="Arial" w:cs="Arial"/>
          <w:lang w:eastAsia="en-GB"/>
        </w:rPr>
      </w:pPr>
    </w:p>
    <w:p w:rsidR="00724A04" w:rsidRDefault="00724A04" w:rsidP="00724A04">
      <w:pPr>
        <w:spacing w:after="0" w:line="240" w:lineRule="auto"/>
        <w:rPr>
          <w:rFonts w:ascii="Arial" w:eastAsia="Times New Roman" w:hAnsi="Arial" w:cs="Times New Roman"/>
          <w:szCs w:val="24"/>
          <w:lang w:eastAsia="en-GB"/>
        </w:rPr>
      </w:pPr>
      <w:r w:rsidRPr="008D1644">
        <w:rPr>
          <w:rFonts w:ascii="Arial" w:eastAsia="Times New Roman" w:hAnsi="Arial" w:cs="Times New Roman"/>
          <w:szCs w:val="24"/>
          <w:lang w:eastAsia="en-GB"/>
        </w:rPr>
        <w:t>Matter unresolved</w:t>
      </w:r>
      <w:r>
        <w:rPr>
          <w:rFonts w:ascii="Arial" w:eastAsia="Times New Roman" w:hAnsi="Arial" w:cs="Times New Roman"/>
          <w:szCs w:val="24"/>
          <w:lang w:eastAsia="en-GB"/>
        </w:rPr>
        <w:t xml:space="preserve"> as there is still documentation</w:t>
      </w:r>
      <w:r w:rsidR="0014078C">
        <w:rPr>
          <w:rFonts w:ascii="Arial" w:eastAsia="Times New Roman" w:hAnsi="Arial" w:cs="Times New Roman"/>
          <w:szCs w:val="24"/>
          <w:lang w:eastAsia="en-GB"/>
        </w:rPr>
        <w:t xml:space="preserve"> on projects indicated above</w:t>
      </w:r>
      <w:r>
        <w:rPr>
          <w:rFonts w:ascii="Arial" w:eastAsia="Times New Roman" w:hAnsi="Arial" w:cs="Times New Roman"/>
          <w:szCs w:val="24"/>
          <w:lang w:eastAsia="en-GB"/>
        </w:rPr>
        <w:t xml:space="preserve"> which has not been received</w:t>
      </w:r>
      <w:r w:rsidR="0014078C">
        <w:rPr>
          <w:rFonts w:ascii="Arial" w:eastAsia="Times New Roman" w:hAnsi="Arial" w:cs="Times New Roman"/>
          <w:szCs w:val="24"/>
          <w:lang w:eastAsia="en-GB"/>
        </w:rPr>
        <w:t>, thus resulting in a qualified conclusion in the management report</w:t>
      </w:r>
      <w:r w:rsidRPr="008D1644">
        <w:rPr>
          <w:rFonts w:ascii="Arial" w:eastAsia="Times New Roman" w:hAnsi="Arial" w:cs="Times New Roman"/>
          <w:szCs w:val="24"/>
          <w:lang w:eastAsia="en-GB"/>
        </w:rPr>
        <w:t xml:space="preserve"> and</w:t>
      </w:r>
      <w:r w:rsidR="0014078C">
        <w:rPr>
          <w:rFonts w:ascii="Arial" w:eastAsia="Times New Roman" w:hAnsi="Arial" w:cs="Times New Roman"/>
          <w:szCs w:val="24"/>
          <w:lang w:eastAsia="en-GB"/>
        </w:rPr>
        <w:t xml:space="preserve"> a</w:t>
      </w:r>
      <w:r w:rsidRPr="008D1644">
        <w:rPr>
          <w:rFonts w:ascii="Arial" w:eastAsia="Times New Roman" w:hAnsi="Arial" w:cs="Times New Roman"/>
          <w:szCs w:val="24"/>
          <w:lang w:eastAsia="en-GB"/>
        </w:rPr>
        <w:t xml:space="preserve"> material finding in</w:t>
      </w:r>
      <w:r>
        <w:rPr>
          <w:rFonts w:ascii="Arial" w:eastAsia="Times New Roman" w:hAnsi="Arial" w:cs="Times New Roman"/>
          <w:szCs w:val="24"/>
          <w:lang w:eastAsia="en-GB"/>
        </w:rPr>
        <w:t xml:space="preserve"> the audit repor</w:t>
      </w:r>
      <w:r w:rsidR="0014078C">
        <w:rPr>
          <w:rFonts w:ascii="Arial" w:eastAsia="Times New Roman" w:hAnsi="Arial" w:cs="Times New Roman"/>
          <w:szCs w:val="24"/>
          <w:lang w:eastAsia="en-GB"/>
        </w:rPr>
        <w:t>t.</w:t>
      </w:r>
    </w:p>
    <w:p w:rsidR="00724A04" w:rsidRDefault="00724A04" w:rsidP="00724A04">
      <w:pPr>
        <w:spacing w:after="0" w:line="240" w:lineRule="auto"/>
        <w:rPr>
          <w:rFonts w:ascii="Arial" w:eastAsia="Times New Roman" w:hAnsi="Arial" w:cs="Times New Roman"/>
          <w:szCs w:val="24"/>
          <w:lang w:eastAsia="en-GB"/>
        </w:rPr>
      </w:pPr>
    </w:p>
    <w:p w:rsidR="00724A04" w:rsidRDefault="00724A04" w:rsidP="00724A04">
      <w:pPr>
        <w:spacing w:after="0" w:line="240" w:lineRule="auto"/>
        <w:rPr>
          <w:rFonts w:ascii="Arial" w:eastAsia="Times New Roman" w:hAnsi="Arial" w:cs="Times New Roman"/>
          <w:szCs w:val="24"/>
          <w:lang w:eastAsia="en-GB"/>
        </w:rPr>
      </w:pPr>
    </w:p>
    <w:p w:rsidR="00724A04" w:rsidRPr="0001472A" w:rsidRDefault="00724A04" w:rsidP="00B520B9">
      <w:pPr>
        <w:pStyle w:val="ListParagraph"/>
        <w:numPr>
          <w:ilvl w:val="1"/>
          <w:numId w:val="81"/>
        </w:numPr>
        <w:rPr>
          <w:rFonts w:cs="Arial"/>
          <w:b/>
        </w:rPr>
      </w:pPr>
      <w:r w:rsidRPr="0001472A">
        <w:rPr>
          <w:rFonts w:cs="Arial"/>
          <w:b/>
        </w:rPr>
        <w:t xml:space="preserve">Predetermined objectives: Reasons for variances not explained </w:t>
      </w:r>
    </w:p>
    <w:p w:rsidR="00724A04" w:rsidRPr="00390633" w:rsidRDefault="00724A04" w:rsidP="00724A04">
      <w:pPr>
        <w:pStyle w:val="ListParagraph"/>
        <w:ind w:left="360"/>
        <w:rPr>
          <w:rFonts w:cs="Arial"/>
          <w:b/>
          <w:szCs w:val="22"/>
        </w:rPr>
      </w:pPr>
    </w:p>
    <w:p w:rsidR="00724A04" w:rsidRPr="00390633" w:rsidRDefault="00724A04" w:rsidP="00724A04">
      <w:pPr>
        <w:rPr>
          <w:rFonts w:ascii="Arial" w:hAnsi="Arial" w:cs="Arial"/>
          <w:b/>
        </w:rPr>
      </w:pPr>
      <w:r w:rsidRPr="00390633">
        <w:rPr>
          <w:rFonts w:ascii="Arial" w:hAnsi="Arial" w:cs="Arial"/>
          <w:b/>
        </w:rPr>
        <w:t xml:space="preserve">Audit Finding </w:t>
      </w:r>
    </w:p>
    <w:p w:rsidR="00724A04" w:rsidRDefault="00724A04" w:rsidP="0016037B">
      <w:pPr>
        <w:spacing w:after="0" w:line="240" w:lineRule="auto"/>
        <w:rPr>
          <w:rFonts w:ascii="Arial" w:hAnsi="Arial" w:cs="Arial"/>
        </w:rPr>
      </w:pPr>
      <w:r w:rsidRPr="00390633">
        <w:rPr>
          <w:rFonts w:ascii="Arial" w:hAnsi="Arial" w:cs="Arial"/>
        </w:rPr>
        <w:t>Laws, rules and regulations:</w:t>
      </w:r>
    </w:p>
    <w:p w:rsidR="0014078C" w:rsidRPr="00390633" w:rsidRDefault="0014078C" w:rsidP="0016037B">
      <w:pPr>
        <w:spacing w:after="0" w:line="240" w:lineRule="auto"/>
        <w:rPr>
          <w:rFonts w:ascii="Arial" w:hAnsi="Arial" w:cs="Arial"/>
          <w:b/>
        </w:rPr>
      </w:pPr>
    </w:p>
    <w:p w:rsidR="00724A04" w:rsidRPr="00390633" w:rsidRDefault="00724A04" w:rsidP="0016037B">
      <w:pPr>
        <w:spacing w:after="0" w:line="240" w:lineRule="auto"/>
        <w:rPr>
          <w:rFonts w:ascii="Arial" w:hAnsi="Arial" w:cs="Arial"/>
        </w:rPr>
      </w:pPr>
      <w:r w:rsidRPr="00390633">
        <w:rPr>
          <w:rFonts w:ascii="Arial" w:hAnsi="Arial" w:cs="Arial"/>
        </w:rPr>
        <w:t>In accordance with the National Treasury Guide for the preparation of the annual report</w:t>
      </w:r>
      <w:r w:rsidRPr="00390633">
        <w:rPr>
          <w:rFonts w:ascii="Arial" w:hAnsi="Arial" w:cs="Arial"/>
          <w:i/>
        </w:rPr>
        <w:t xml:space="preserve">, </w:t>
      </w:r>
      <w:r w:rsidRPr="00390633">
        <w:rPr>
          <w:rFonts w:ascii="Arial" w:hAnsi="Arial" w:cs="Arial"/>
        </w:rPr>
        <w:t>auditees should disclose</w:t>
      </w:r>
      <w:r w:rsidRPr="00390633">
        <w:rPr>
          <w:rFonts w:ascii="Arial" w:hAnsi="Arial" w:cs="Arial"/>
          <w:i/>
        </w:rPr>
        <w:t xml:space="preserve"> </w:t>
      </w:r>
      <w:r w:rsidRPr="00390633">
        <w:rPr>
          <w:rFonts w:ascii="Arial" w:hAnsi="Arial" w:cs="Arial"/>
        </w:rPr>
        <w:t xml:space="preserve">reasons for all variances between planned targets and actual achievements. </w:t>
      </w:r>
    </w:p>
    <w:p w:rsidR="0014078C" w:rsidRDefault="0014078C" w:rsidP="0016037B">
      <w:pPr>
        <w:spacing w:after="0" w:line="240" w:lineRule="auto"/>
        <w:rPr>
          <w:rFonts w:ascii="Arial" w:hAnsi="Arial" w:cs="Arial"/>
        </w:rPr>
      </w:pPr>
    </w:p>
    <w:p w:rsidR="00724A04" w:rsidRPr="00390633" w:rsidRDefault="00724A04" w:rsidP="0016037B">
      <w:pPr>
        <w:spacing w:after="0" w:line="240" w:lineRule="auto"/>
        <w:rPr>
          <w:rFonts w:ascii="Arial" w:hAnsi="Arial" w:cs="Arial"/>
        </w:rPr>
      </w:pPr>
      <w:r w:rsidRPr="00390633">
        <w:rPr>
          <w:rFonts w:ascii="Arial" w:hAnsi="Arial" w:cs="Arial"/>
        </w:rPr>
        <w:t>We noted that the department has 41 variances for programme 2 and that two of those variances were not explained.</w:t>
      </w:r>
    </w:p>
    <w:p w:rsidR="00724A04" w:rsidRDefault="00724A04" w:rsidP="0016037B">
      <w:pPr>
        <w:spacing w:after="0" w:line="240" w:lineRule="auto"/>
        <w:rPr>
          <w:rFonts w:ascii="Arial" w:hAnsi="Arial" w:cs="Arial"/>
        </w:rPr>
      </w:pPr>
      <w:r w:rsidRPr="00390633">
        <w:rPr>
          <w:rFonts w:ascii="Arial" w:hAnsi="Arial" w:cs="Arial"/>
        </w:rPr>
        <w:t>A total of 5% of variances between planned and actual achievements were not explained in the annual performance report for the year under review as per the National Treasury annual report preparation guide</w:t>
      </w:r>
      <w:r w:rsidR="0014078C">
        <w:rPr>
          <w:rFonts w:ascii="Arial" w:hAnsi="Arial" w:cs="Arial"/>
        </w:rPr>
        <w:t>.</w:t>
      </w:r>
    </w:p>
    <w:p w:rsidR="0014078C" w:rsidRPr="00390633" w:rsidRDefault="0014078C" w:rsidP="0016037B">
      <w:pPr>
        <w:spacing w:after="0" w:line="240" w:lineRule="auto"/>
        <w:rPr>
          <w:rFonts w:ascii="Arial" w:hAnsi="Arial" w:cs="Arial"/>
        </w:rPr>
      </w:pPr>
    </w:p>
    <w:tbl>
      <w:tblPr>
        <w:tblW w:w="13755" w:type="dxa"/>
        <w:tblInd w:w="103" w:type="dxa"/>
        <w:tblLook w:val="04A0" w:firstRow="1" w:lastRow="0" w:firstColumn="1" w:lastColumn="0" w:noHBand="0" w:noVBand="1"/>
      </w:tblPr>
      <w:tblGrid>
        <w:gridCol w:w="1423"/>
        <w:gridCol w:w="3496"/>
        <w:gridCol w:w="3496"/>
        <w:gridCol w:w="3497"/>
        <w:gridCol w:w="1843"/>
      </w:tblGrid>
      <w:tr w:rsidR="00724A04" w:rsidRPr="00E26675" w:rsidTr="0016037B">
        <w:trPr>
          <w:trHeight w:val="480"/>
        </w:trPr>
        <w:tc>
          <w:tcPr>
            <w:tcW w:w="1423"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724A04" w:rsidRPr="00E26675" w:rsidRDefault="00724A04" w:rsidP="00CB57CD">
            <w:pPr>
              <w:rPr>
                <w:rFonts w:ascii="Arial" w:hAnsi="Arial" w:cs="Arial"/>
                <w:b/>
                <w:bCs/>
                <w:color w:val="000000"/>
                <w:sz w:val="18"/>
                <w:szCs w:val="18"/>
                <w:lang w:eastAsia="en-ZA"/>
              </w:rPr>
            </w:pPr>
            <w:r w:rsidRPr="00E26675">
              <w:rPr>
                <w:rFonts w:ascii="Arial" w:hAnsi="Arial" w:cs="Arial"/>
                <w:b/>
                <w:bCs/>
                <w:color w:val="000000"/>
                <w:sz w:val="18"/>
                <w:szCs w:val="18"/>
                <w:lang w:eastAsia="en-ZA"/>
              </w:rPr>
              <w:t>Programme</w:t>
            </w:r>
          </w:p>
        </w:tc>
        <w:tc>
          <w:tcPr>
            <w:tcW w:w="3496" w:type="dxa"/>
            <w:tcBorders>
              <w:top w:val="single" w:sz="4" w:space="0" w:color="auto"/>
              <w:left w:val="nil"/>
              <w:bottom w:val="single" w:sz="4" w:space="0" w:color="auto"/>
              <w:right w:val="single" w:sz="4" w:space="0" w:color="auto"/>
            </w:tcBorders>
            <w:shd w:val="clear" w:color="000000" w:fill="C0C0C0"/>
            <w:vAlign w:val="center"/>
            <w:hideMark/>
          </w:tcPr>
          <w:p w:rsidR="00724A04" w:rsidRPr="00E26675" w:rsidRDefault="00724A04" w:rsidP="00CB57CD">
            <w:pPr>
              <w:rPr>
                <w:rFonts w:ascii="Arial" w:hAnsi="Arial" w:cs="Arial"/>
                <w:b/>
                <w:bCs/>
                <w:color w:val="000000"/>
                <w:sz w:val="18"/>
                <w:szCs w:val="18"/>
                <w:lang w:eastAsia="en-ZA"/>
              </w:rPr>
            </w:pPr>
            <w:r w:rsidRPr="00E26675">
              <w:rPr>
                <w:rFonts w:ascii="Arial" w:hAnsi="Arial" w:cs="Arial"/>
                <w:b/>
                <w:bCs/>
                <w:color w:val="000000"/>
                <w:sz w:val="18"/>
                <w:szCs w:val="18"/>
                <w:lang w:eastAsia="en-ZA"/>
              </w:rPr>
              <w:t>Performance measure/indicator</w:t>
            </w:r>
          </w:p>
        </w:tc>
        <w:tc>
          <w:tcPr>
            <w:tcW w:w="3496" w:type="dxa"/>
            <w:tcBorders>
              <w:top w:val="single" w:sz="4" w:space="0" w:color="auto"/>
              <w:left w:val="nil"/>
              <w:bottom w:val="single" w:sz="4" w:space="0" w:color="auto"/>
              <w:right w:val="single" w:sz="4" w:space="0" w:color="auto"/>
            </w:tcBorders>
            <w:shd w:val="clear" w:color="000000" w:fill="C0C0C0"/>
            <w:vAlign w:val="center"/>
            <w:hideMark/>
          </w:tcPr>
          <w:p w:rsidR="00724A04" w:rsidRPr="00E26675" w:rsidRDefault="00724A04" w:rsidP="00CB57CD">
            <w:pPr>
              <w:rPr>
                <w:rFonts w:ascii="Arial" w:hAnsi="Arial" w:cs="Arial"/>
                <w:b/>
                <w:bCs/>
                <w:color w:val="000000"/>
                <w:sz w:val="18"/>
                <w:szCs w:val="18"/>
                <w:lang w:eastAsia="en-ZA"/>
              </w:rPr>
            </w:pPr>
            <w:r w:rsidRPr="00E26675">
              <w:rPr>
                <w:rFonts w:ascii="Arial" w:hAnsi="Arial" w:cs="Arial"/>
                <w:b/>
                <w:bCs/>
                <w:color w:val="000000"/>
                <w:sz w:val="18"/>
                <w:szCs w:val="18"/>
                <w:lang w:eastAsia="en-ZA"/>
              </w:rPr>
              <w:t>Target</w:t>
            </w:r>
          </w:p>
        </w:tc>
        <w:tc>
          <w:tcPr>
            <w:tcW w:w="3497" w:type="dxa"/>
            <w:tcBorders>
              <w:top w:val="single" w:sz="4" w:space="0" w:color="auto"/>
              <w:left w:val="nil"/>
              <w:bottom w:val="single" w:sz="4" w:space="0" w:color="auto"/>
              <w:right w:val="single" w:sz="4" w:space="0" w:color="auto"/>
            </w:tcBorders>
            <w:shd w:val="clear" w:color="000000" w:fill="C0C0C0"/>
            <w:vAlign w:val="center"/>
            <w:hideMark/>
          </w:tcPr>
          <w:p w:rsidR="00724A04" w:rsidRPr="00E26675" w:rsidRDefault="00724A04" w:rsidP="00CB57CD">
            <w:pPr>
              <w:rPr>
                <w:rFonts w:ascii="Arial" w:hAnsi="Arial" w:cs="Arial"/>
                <w:b/>
                <w:bCs/>
                <w:color w:val="000000"/>
                <w:sz w:val="18"/>
                <w:szCs w:val="18"/>
                <w:lang w:eastAsia="en-ZA"/>
              </w:rPr>
            </w:pPr>
            <w:r w:rsidRPr="00E26675">
              <w:rPr>
                <w:rFonts w:ascii="Arial" w:hAnsi="Arial" w:cs="Arial"/>
                <w:b/>
                <w:bCs/>
                <w:color w:val="000000"/>
                <w:sz w:val="18"/>
                <w:szCs w:val="18"/>
                <w:lang w:eastAsia="en-ZA"/>
              </w:rPr>
              <w:t>Actual achievement</w:t>
            </w:r>
          </w:p>
        </w:tc>
        <w:tc>
          <w:tcPr>
            <w:tcW w:w="1843" w:type="dxa"/>
            <w:tcBorders>
              <w:top w:val="single" w:sz="4" w:space="0" w:color="auto"/>
              <w:left w:val="nil"/>
              <w:bottom w:val="single" w:sz="4" w:space="0" w:color="auto"/>
              <w:right w:val="single" w:sz="4" w:space="0" w:color="auto"/>
            </w:tcBorders>
            <w:shd w:val="clear" w:color="000000" w:fill="C0C0C0"/>
            <w:vAlign w:val="center"/>
            <w:hideMark/>
          </w:tcPr>
          <w:p w:rsidR="00724A04" w:rsidRPr="00E26675" w:rsidRDefault="00724A04" w:rsidP="00CB57CD">
            <w:pPr>
              <w:rPr>
                <w:rFonts w:ascii="Arial" w:hAnsi="Arial" w:cs="Arial"/>
                <w:b/>
                <w:bCs/>
                <w:color w:val="000000"/>
                <w:sz w:val="18"/>
                <w:szCs w:val="18"/>
                <w:lang w:eastAsia="en-ZA"/>
              </w:rPr>
            </w:pPr>
            <w:r w:rsidRPr="00E26675">
              <w:rPr>
                <w:rFonts w:ascii="Arial" w:hAnsi="Arial" w:cs="Arial"/>
                <w:b/>
                <w:bCs/>
                <w:color w:val="000000"/>
                <w:sz w:val="18"/>
                <w:szCs w:val="18"/>
                <w:lang w:eastAsia="en-ZA"/>
              </w:rPr>
              <w:t>Reason provided</w:t>
            </w:r>
          </w:p>
        </w:tc>
      </w:tr>
      <w:tr w:rsidR="00724A04" w:rsidRPr="00E26675" w:rsidTr="0016037B">
        <w:trPr>
          <w:trHeight w:val="921"/>
        </w:trPr>
        <w:tc>
          <w:tcPr>
            <w:tcW w:w="1423" w:type="dxa"/>
            <w:tcBorders>
              <w:top w:val="nil"/>
              <w:left w:val="single" w:sz="4" w:space="0" w:color="auto"/>
              <w:bottom w:val="single" w:sz="4" w:space="0" w:color="auto"/>
              <w:right w:val="single" w:sz="4" w:space="0" w:color="auto"/>
            </w:tcBorders>
            <w:shd w:val="clear" w:color="auto" w:fill="auto"/>
            <w:noWrap/>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Programme 2</w:t>
            </w:r>
          </w:p>
        </w:tc>
        <w:tc>
          <w:tcPr>
            <w:tcW w:w="3496"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Percentage of current projects with approved project scopes</w:t>
            </w:r>
          </w:p>
        </w:tc>
        <w:tc>
          <w:tcPr>
            <w:tcW w:w="3496"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50%  (271 projects) current projects with approved project scopes</w:t>
            </w:r>
          </w:p>
        </w:tc>
        <w:tc>
          <w:tcPr>
            <w:tcW w:w="3497"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320 projects (more than 50%) had approved projects scopes</w:t>
            </w:r>
          </w:p>
        </w:tc>
        <w:tc>
          <w:tcPr>
            <w:tcW w:w="1843"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Not included</w:t>
            </w:r>
          </w:p>
        </w:tc>
      </w:tr>
      <w:tr w:rsidR="00724A04" w:rsidRPr="00E26675" w:rsidTr="0016037B">
        <w:trPr>
          <w:trHeight w:val="895"/>
        </w:trPr>
        <w:tc>
          <w:tcPr>
            <w:tcW w:w="1423" w:type="dxa"/>
            <w:tcBorders>
              <w:top w:val="nil"/>
              <w:left w:val="single" w:sz="4" w:space="0" w:color="auto"/>
              <w:bottom w:val="single" w:sz="4" w:space="0" w:color="auto"/>
              <w:right w:val="single" w:sz="4" w:space="0" w:color="auto"/>
            </w:tcBorders>
            <w:shd w:val="clear" w:color="auto" w:fill="auto"/>
            <w:noWrap/>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Programme 2</w:t>
            </w:r>
          </w:p>
        </w:tc>
        <w:tc>
          <w:tcPr>
            <w:tcW w:w="3496"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Percentage budget variance on each completed project</w:t>
            </w:r>
          </w:p>
        </w:tc>
        <w:tc>
          <w:tcPr>
            <w:tcW w:w="3496"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Less than 15% budget variance on each completed project</w:t>
            </w:r>
          </w:p>
        </w:tc>
        <w:tc>
          <w:tcPr>
            <w:tcW w:w="3497"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124  (more than 15%) projects completed within 15% budget variance</w:t>
            </w:r>
          </w:p>
        </w:tc>
        <w:tc>
          <w:tcPr>
            <w:tcW w:w="1843" w:type="dxa"/>
            <w:tcBorders>
              <w:top w:val="nil"/>
              <w:left w:val="nil"/>
              <w:bottom w:val="single" w:sz="4" w:space="0" w:color="auto"/>
              <w:right w:val="single" w:sz="4" w:space="0" w:color="auto"/>
            </w:tcBorders>
            <w:shd w:val="clear" w:color="auto" w:fill="auto"/>
            <w:hideMark/>
          </w:tcPr>
          <w:p w:rsidR="00724A04" w:rsidRPr="00E26675" w:rsidRDefault="00724A04" w:rsidP="00CB57CD">
            <w:pPr>
              <w:rPr>
                <w:rFonts w:ascii="Arial" w:hAnsi="Arial" w:cs="Arial"/>
                <w:color w:val="000000"/>
                <w:sz w:val="18"/>
                <w:szCs w:val="18"/>
                <w:lang w:eastAsia="en-ZA"/>
              </w:rPr>
            </w:pPr>
            <w:r w:rsidRPr="00E26675">
              <w:rPr>
                <w:rFonts w:ascii="Arial" w:hAnsi="Arial" w:cs="Arial"/>
                <w:color w:val="000000"/>
                <w:sz w:val="18"/>
                <w:szCs w:val="18"/>
                <w:lang w:eastAsia="en-ZA"/>
              </w:rPr>
              <w:t>Not included</w:t>
            </w:r>
          </w:p>
        </w:tc>
      </w:tr>
    </w:tbl>
    <w:p w:rsidR="00724A04" w:rsidRPr="0024552B" w:rsidRDefault="00724A04" w:rsidP="00724A04">
      <w:pPr>
        <w:spacing w:after="0"/>
        <w:rPr>
          <w:rFonts w:ascii="Arial" w:hAnsi="Arial" w:cs="Arial"/>
          <w:b/>
          <w:bCs/>
        </w:rPr>
      </w:pPr>
    </w:p>
    <w:p w:rsidR="00724A04" w:rsidRPr="0024552B" w:rsidRDefault="00724A04" w:rsidP="0086262F">
      <w:pPr>
        <w:pStyle w:val="NormalWeb"/>
        <w:ind w:right="567"/>
        <w:rPr>
          <w:rFonts w:ascii="Arial" w:hAnsi="Arial" w:cs="Arial"/>
          <w:bCs/>
          <w:sz w:val="22"/>
          <w:szCs w:val="22"/>
        </w:rPr>
      </w:pPr>
      <w:r w:rsidRPr="0024552B">
        <w:rPr>
          <w:rFonts w:ascii="Arial" w:hAnsi="Arial" w:cs="Arial"/>
          <w:bCs/>
          <w:sz w:val="22"/>
          <w:szCs w:val="22"/>
        </w:rPr>
        <w:t xml:space="preserve">Similar findings were raised in the prior year. However as this finding has recurred in the current year, the matter has not been successfully addressed by management. </w:t>
      </w:r>
    </w:p>
    <w:p w:rsidR="00724A04" w:rsidRPr="0024552B" w:rsidRDefault="00724A04" w:rsidP="0016037B">
      <w:pPr>
        <w:spacing w:after="0" w:line="240" w:lineRule="auto"/>
        <w:rPr>
          <w:rFonts w:ascii="Arial" w:hAnsi="Arial" w:cs="Arial"/>
        </w:rPr>
      </w:pPr>
    </w:p>
    <w:p w:rsidR="00724A04" w:rsidRPr="0024552B" w:rsidRDefault="00724A04" w:rsidP="0016037B">
      <w:pPr>
        <w:spacing w:after="0" w:line="240" w:lineRule="auto"/>
        <w:rPr>
          <w:rFonts w:ascii="Arial" w:hAnsi="Arial" w:cs="Arial"/>
        </w:rPr>
      </w:pPr>
      <w:r w:rsidRPr="0024552B">
        <w:rPr>
          <w:rFonts w:ascii="Arial" w:hAnsi="Arial" w:cs="Arial"/>
        </w:rPr>
        <w:t>Impact of the finding:</w:t>
      </w:r>
    </w:p>
    <w:p w:rsidR="00724A04" w:rsidRPr="0024552B" w:rsidRDefault="00724A04" w:rsidP="0016037B">
      <w:pPr>
        <w:spacing w:after="0" w:line="240" w:lineRule="auto"/>
        <w:rPr>
          <w:rFonts w:ascii="Arial" w:hAnsi="Arial" w:cs="Arial"/>
        </w:rPr>
      </w:pPr>
      <w:r w:rsidRPr="0024552B">
        <w:rPr>
          <w:rFonts w:ascii="Arial" w:hAnsi="Arial" w:cs="Arial"/>
        </w:rPr>
        <w:t>Non-compliance with the National Treasury Guide for the preparation of the annual report.</w:t>
      </w:r>
    </w:p>
    <w:p w:rsidR="00946A27" w:rsidRDefault="00946A27" w:rsidP="0016037B">
      <w:pPr>
        <w:spacing w:after="0" w:line="240" w:lineRule="auto"/>
        <w:rPr>
          <w:rFonts w:ascii="Arial" w:hAnsi="Arial" w:cs="Arial"/>
          <w:b/>
          <w:bCs/>
        </w:rPr>
      </w:pPr>
    </w:p>
    <w:p w:rsidR="00946A27" w:rsidRDefault="00946A27">
      <w:pPr>
        <w:rPr>
          <w:rFonts w:ascii="Arial" w:hAnsi="Arial" w:cs="Arial"/>
          <w:b/>
          <w:bCs/>
        </w:rPr>
      </w:pPr>
      <w:r>
        <w:rPr>
          <w:rFonts w:ascii="Arial" w:hAnsi="Arial" w:cs="Arial"/>
          <w:b/>
          <w:bCs/>
        </w:rPr>
        <w:br w:type="page"/>
      </w:r>
    </w:p>
    <w:p w:rsidR="00724A04" w:rsidRPr="0024552B" w:rsidRDefault="00724A04" w:rsidP="0016037B">
      <w:pPr>
        <w:spacing w:after="0" w:line="240" w:lineRule="auto"/>
        <w:rPr>
          <w:rFonts w:ascii="Arial" w:hAnsi="Arial" w:cs="Arial"/>
          <w:b/>
          <w:bCs/>
        </w:rPr>
      </w:pPr>
      <w:r w:rsidRPr="0024552B">
        <w:rPr>
          <w:rFonts w:ascii="Arial" w:hAnsi="Arial" w:cs="Arial"/>
          <w:b/>
          <w:bCs/>
        </w:rPr>
        <w:t>Internal control deficiency</w:t>
      </w:r>
    </w:p>
    <w:p w:rsidR="00946A27" w:rsidRDefault="00946A27" w:rsidP="0016037B">
      <w:pPr>
        <w:spacing w:after="0" w:line="240" w:lineRule="auto"/>
        <w:rPr>
          <w:rFonts w:ascii="Arial" w:hAnsi="Arial" w:cs="Arial"/>
        </w:rPr>
      </w:pPr>
    </w:p>
    <w:p w:rsidR="00724A04" w:rsidRDefault="00724A04" w:rsidP="0016037B">
      <w:pPr>
        <w:spacing w:after="0" w:line="240" w:lineRule="auto"/>
        <w:rPr>
          <w:rFonts w:ascii="Arial" w:hAnsi="Arial" w:cs="Arial"/>
        </w:rPr>
      </w:pPr>
      <w:r w:rsidRPr="0024552B">
        <w:rPr>
          <w:rFonts w:ascii="Arial" w:hAnsi="Arial" w:cs="Arial"/>
        </w:rPr>
        <w:t>Reason for the deviation:</w:t>
      </w:r>
    </w:p>
    <w:p w:rsidR="00724A04" w:rsidRPr="0024552B" w:rsidRDefault="00724A04" w:rsidP="0016037B">
      <w:pPr>
        <w:spacing w:after="0" w:line="240" w:lineRule="auto"/>
        <w:rPr>
          <w:rFonts w:ascii="Arial" w:hAnsi="Arial" w:cs="Arial"/>
        </w:rPr>
      </w:pPr>
    </w:p>
    <w:p w:rsidR="00724A04" w:rsidRPr="0024552B" w:rsidRDefault="00724A04" w:rsidP="0016037B">
      <w:pPr>
        <w:pStyle w:val="ListParagraph"/>
        <w:numPr>
          <w:ilvl w:val="0"/>
          <w:numId w:val="9"/>
        </w:numPr>
        <w:ind w:hanging="720"/>
        <w:contextualSpacing w:val="0"/>
        <w:rPr>
          <w:rFonts w:cs="Arial"/>
          <w:szCs w:val="22"/>
        </w:rPr>
      </w:pPr>
      <w:r w:rsidRPr="0024552B">
        <w:rPr>
          <w:rFonts w:cs="Arial"/>
          <w:szCs w:val="22"/>
        </w:rPr>
        <w:t>There is a general understanding that only when there is under achievement, the reasons are required. Furthermore there is a reporting challenge that those who report (responsibility) to head office often do not provide the reasons, by the time the report is due, head office is still in the process of sourcing out information.</w:t>
      </w:r>
    </w:p>
    <w:p w:rsidR="00724A04" w:rsidRPr="0024552B" w:rsidRDefault="00724A04" w:rsidP="0016037B">
      <w:pPr>
        <w:pStyle w:val="ListParagraph"/>
        <w:numPr>
          <w:ilvl w:val="0"/>
          <w:numId w:val="9"/>
        </w:numPr>
        <w:ind w:hanging="720"/>
        <w:contextualSpacing w:val="0"/>
        <w:rPr>
          <w:rFonts w:cs="Arial"/>
          <w:szCs w:val="22"/>
        </w:rPr>
      </w:pPr>
      <w:r w:rsidRPr="0024552B">
        <w:rPr>
          <w:rFonts w:cs="Arial"/>
          <w:szCs w:val="22"/>
        </w:rPr>
        <w:t xml:space="preserve">There is a common challenge that those who report often are not involved in the processes of planning and understanding the reporting template (standards for reporting) and tend to report according to their knowledge. </w:t>
      </w:r>
    </w:p>
    <w:p w:rsidR="00724A04" w:rsidRPr="0024552B" w:rsidRDefault="00724A04" w:rsidP="0016037B">
      <w:pPr>
        <w:spacing w:after="0" w:line="240" w:lineRule="auto"/>
        <w:rPr>
          <w:rFonts w:ascii="Arial" w:hAnsi="Arial" w:cs="Arial"/>
        </w:rPr>
      </w:pPr>
    </w:p>
    <w:p w:rsidR="00724A04" w:rsidRPr="0024552B" w:rsidRDefault="00724A04" w:rsidP="0016037B">
      <w:pPr>
        <w:spacing w:after="0" w:line="240" w:lineRule="auto"/>
        <w:ind w:left="360" w:hanging="360"/>
        <w:rPr>
          <w:rFonts w:ascii="Arial" w:hAnsi="Arial" w:cs="Arial"/>
        </w:rPr>
      </w:pPr>
      <w:r w:rsidRPr="0024552B">
        <w:rPr>
          <w:rFonts w:ascii="Arial" w:hAnsi="Arial" w:cs="Arial"/>
        </w:rPr>
        <w:t>Based on the aforementioned the matter is as a result of the following internal control deficiencies:</w:t>
      </w:r>
    </w:p>
    <w:p w:rsidR="00946A27" w:rsidRDefault="00946A27" w:rsidP="0016037B">
      <w:pPr>
        <w:spacing w:after="0" w:line="240" w:lineRule="auto"/>
        <w:rPr>
          <w:rFonts w:ascii="Arial" w:hAnsi="Arial" w:cs="Arial"/>
          <w:i/>
        </w:rPr>
      </w:pPr>
    </w:p>
    <w:p w:rsidR="00724A04" w:rsidRPr="0016037B" w:rsidRDefault="00724A04" w:rsidP="0016037B">
      <w:pPr>
        <w:spacing w:after="0" w:line="240" w:lineRule="auto"/>
        <w:rPr>
          <w:rFonts w:ascii="Arial" w:hAnsi="Arial" w:cs="Arial"/>
          <w:i/>
        </w:rPr>
      </w:pPr>
      <w:r w:rsidRPr="0086262F">
        <w:rPr>
          <w:rFonts w:ascii="Arial" w:hAnsi="Arial" w:cs="Arial"/>
          <w:i/>
        </w:rPr>
        <w:t>Leadership</w:t>
      </w:r>
      <w:r w:rsidR="00946A27" w:rsidRPr="0016037B">
        <w:rPr>
          <w:rFonts w:ascii="Arial" w:hAnsi="Arial" w:cs="Arial"/>
          <w:i/>
        </w:rPr>
        <w:t xml:space="preserve">:  </w:t>
      </w:r>
      <w:r w:rsidRPr="0016037B">
        <w:rPr>
          <w:rFonts w:ascii="Arial" w:hAnsi="Arial" w:cs="Arial"/>
          <w:i/>
        </w:rPr>
        <w:t>The accounting officer did not exercise oversight responsibility regarding financial and performance reporting and compliance and related internal controls</w:t>
      </w:r>
    </w:p>
    <w:p w:rsidR="00724A04" w:rsidRPr="0016037B" w:rsidRDefault="00724A04" w:rsidP="0016037B">
      <w:pPr>
        <w:spacing w:after="0" w:line="240" w:lineRule="auto"/>
        <w:rPr>
          <w:rFonts w:ascii="Arial" w:hAnsi="Arial" w:cs="Arial"/>
          <w:i/>
        </w:rPr>
      </w:pPr>
    </w:p>
    <w:p w:rsidR="00724A04" w:rsidRPr="0016037B" w:rsidRDefault="00724A04" w:rsidP="0016037B">
      <w:pPr>
        <w:spacing w:after="0" w:line="240" w:lineRule="auto"/>
        <w:ind w:right="567"/>
        <w:rPr>
          <w:rFonts w:ascii="Arial" w:hAnsi="Arial" w:cs="Arial"/>
          <w:i/>
          <w:lang w:val="en-GB"/>
        </w:rPr>
      </w:pPr>
      <w:r w:rsidRPr="0086262F">
        <w:rPr>
          <w:rFonts w:ascii="Arial" w:hAnsi="Arial" w:cs="Arial"/>
          <w:i/>
          <w:lang w:val="en-GB"/>
        </w:rPr>
        <w:t>Financial and Performance Management</w:t>
      </w:r>
      <w:r w:rsidR="00946A27" w:rsidRPr="00F05580">
        <w:rPr>
          <w:rFonts w:ascii="Arial" w:hAnsi="Arial" w:cs="Arial"/>
          <w:i/>
          <w:lang w:val="en-GB"/>
        </w:rPr>
        <w:t xml:space="preserve">:  </w:t>
      </w:r>
      <w:r w:rsidRPr="0016037B">
        <w:rPr>
          <w:rFonts w:ascii="Arial" w:hAnsi="Arial" w:cs="Arial"/>
          <w:i/>
          <w:lang w:val="en-GB"/>
        </w:rPr>
        <w:t>The department did not implement proper record keeping in a timely manner to ensure that complete, relevant and accurate information is accessible and available to support financial and performance reporting</w:t>
      </w:r>
    </w:p>
    <w:p w:rsidR="00724A04" w:rsidRPr="0024552B" w:rsidRDefault="00724A04" w:rsidP="0016037B">
      <w:pPr>
        <w:spacing w:after="0" w:line="240" w:lineRule="auto"/>
        <w:ind w:right="567"/>
        <w:rPr>
          <w:rFonts w:ascii="Arial" w:hAnsi="Arial" w:cs="Arial"/>
          <w:lang w:val="en-GB"/>
        </w:rPr>
      </w:pPr>
    </w:p>
    <w:p w:rsidR="00724A04" w:rsidRDefault="00724A04" w:rsidP="0016037B">
      <w:pPr>
        <w:spacing w:after="0" w:line="240" w:lineRule="auto"/>
        <w:rPr>
          <w:rFonts w:ascii="Arial" w:hAnsi="Arial" w:cs="Arial"/>
          <w:b/>
        </w:rPr>
      </w:pPr>
      <w:r w:rsidRPr="0024552B">
        <w:rPr>
          <w:rFonts w:ascii="Arial" w:hAnsi="Arial" w:cs="Arial"/>
          <w:b/>
        </w:rPr>
        <w:t>Recommendation</w:t>
      </w:r>
    </w:p>
    <w:p w:rsidR="00946A27" w:rsidRPr="0024552B" w:rsidRDefault="00946A27" w:rsidP="0016037B">
      <w:pPr>
        <w:spacing w:after="0" w:line="240" w:lineRule="auto"/>
        <w:rPr>
          <w:rFonts w:ascii="Arial" w:hAnsi="Arial" w:cs="Arial"/>
          <w:b/>
        </w:rPr>
      </w:pPr>
    </w:p>
    <w:p w:rsidR="00724A04" w:rsidRPr="0024552B" w:rsidRDefault="00724A04" w:rsidP="0086262F">
      <w:pPr>
        <w:pStyle w:val="NormalWeb"/>
        <w:numPr>
          <w:ilvl w:val="0"/>
          <w:numId w:val="11"/>
        </w:numPr>
        <w:ind w:hanging="720"/>
        <w:rPr>
          <w:rFonts w:ascii="Arial" w:hAnsi="Arial" w:cs="Arial"/>
          <w:sz w:val="22"/>
          <w:szCs w:val="22"/>
        </w:rPr>
      </w:pPr>
      <w:r w:rsidRPr="0024552B">
        <w:rPr>
          <w:rFonts w:ascii="Arial" w:hAnsi="Arial" w:cs="Arial"/>
          <w:sz w:val="22"/>
          <w:szCs w:val="22"/>
        </w:rPr>
        <w:t xml:space="preserve">The department should implement the standards and procedures as indicated in the approved policy for monitoring, reporting and evaluation of performance information at the branch level in order to facilitate the reporting of performance information. </w:t>
      </w:r>
    </w:p>
    <w:p w:rsidR="00724A04" w:rsidRPr="0024552B" w:rsidRDefault="00724A04" w:rsidP="0016037B">
      <w:pPr>
        <w:pStyle w:val="ListParagraph"/>
        <w:numPr>
          <w:ilvl w:val="0"/>
          <w:numId w:val="11"/>
        </w:numPr>
        <w:ind w:hanging="720"/>
        <w:contextualSpacing w:val="0"/>
        <w:rPr>
          <w:rFonts w:cs="Arial"/>
          <w:szCs w:val="22"/>
        </w:rPr>
      </w:pPr>
      <w:r w:rsidRPr="0024552B">
        <w:rPr>
          <w:rFonts w:cs="Arial"/>
          <w:szCs w:val="22"/>
        </w:rPr>
        <w:t xml:space="preserve">The departments should ensure that staff from all affected units is provided with the necessary training to </w:t>
      </w:r>
      <w:r w:rsidR="00946A27">
        <w:rPr>
          <w:rFonts w:cs="Arial"/>
          <w:szCs w:val="22"/>
        </w:rPr>
        <w:t>eliminate</w:t>
      </w:r>
      <w:r w:rsidRPr="0024552B">
        <w:rPr>
          <w:rFonts w:cs="Arial"/>
          <w:szCs w:val="22"/>
        </w:rPr>
        <w:t xml:space="preserve"> any uncertainties with respect to the development of the reasons for the variances between the planned targets and the actual achievements. </w:t>
      </w:r>
    </w:p>
    <w:p w:rsidR="00724A04" w:rsidRPr="0024552B" w:rsidRDefault="00724A04" w:rsidP="0016037B">
      <w:pPr>
        <w:pStyle w:val="ListParagraph"/>
        <w:numPr>
          <w:ilvl w:val="0"/>
          <w:numId w:val="11"/>
        </w:numPr>
        <w:ind w:hanging="720"/>
        <w:contextualSpacing w:val="0"/>
        <w:rPr>
          <w:rFonts w:cs="Arial"/>
          <w:szCs w:val="22"/>
        </w:rPr>
      </w:pPr>
      <w:r w:rsidRPr="0024552B">
        <w:rPr>
          <w:rFonts w:cs="Arial"/>
          <w:szCs w:val="22"/>
        </w:rPr>
        <w:t>The annual performance report should be reviewed by management before being submitted for audit purposes to ensure that the requirements of the National Treasury Guide for the Preparation of the Annual Report have been adhered to.</w:t>
      </w:r>
    </w:p>
    <w:p w:rsidR="00724A04" w:rsidRPr="0024552B" w:rsidRDefault="00724A04" w:rsidP="0016037B">
      <w:pPr>
        <w:pStyle w:val="ListParagraph"/>
        <w:contextualSpacing w:val="0"/>
        <w:rPr>
          <w:rFonts w:cs="Arial"/>
          <w:szCs w:val="22"/>
        </w:rPr>
      </w:pPr>
    </w:p>
    <w:p w:rsidR="00946A27" w:rsidRDefault="00946A27">
      <w:pPr>
        <w:rPr>
          <w:rFonts w:ascii="Arial" w:hAnsi="Arial" w:cs="Arial"/>
          <w:b/>
          <w:bCs/>
        </w:rPr>
      </w:pPr>
      <w:r>
        <w:rPr>
          <w:rFonts w:ascii="Arial" w:hAnsi="Arial" w:cs="Arial"/>
          <w:b/>
          <w:bCs/>
        </w:rPr>
        <w:br w:type="page"/>
      </w:r>
    </w:p>
    <w:p w:rsidR="00724A04" w:rsidRPr="0024552B" w:rsidRDefault="00724A04" w:rsidP="0016037B">
      <w:pPr>
        <w:spacing w:after="0" w:line="240" w:lineRule="auto"/>
        <w:rPr>
          <w:rFonts w:ascii="Arial" w:hAnsi="Arial" w:cs="Arial"/>
          <w:b/>
          <w:bCs/>
        </w:rPr>
      </w:pPr>
      <w:r w:rsidRPr="0024552B">
        <w:rPr>
          <w:rFonts w:ascii="Arial" w:hAnsi="Arial" w:cs="Arial"/>
          <w:b/>
          <w:bCs/>
        </w:rPr>
        <w:t>Management response</w:t>
      </w:r>
    </w:p>
    <w:p w:rsidR="00946A27" w:rsidRPr="0024552B" w:rsidRDefault="00946A27" w:rsidP="0016037B">
      <w:pPr>
        <w:spacing w:after="0" w:line="240" w:lineRule="auto"/>
        <w:rPr>
          <w:rFonts w:ascii="Arial" w:hAnsi="Arial" w:cs="Arial"/>
        </w:rPr>
      </w:pPr>
    </w:p>
    <w:p w:rsidR="00724A04" w:rsidRPr="0024552B" w:rsidRDefault="00724A04" w:rsidP="0016037B">
      <w:pPr>
        <w:keepNext/>
        <w:spacing w:after="0" w:line="240" w:lineRule="auto"/>
        <w:rPr>
          <w:rFonts w:ascii="Arial" w:hAnsi="Arial" w:cs="Arial"/>
        </w:rPr>
      </w:pPr>
      <w:r w:rsidRPr="0024552B">
        <w:rPr>
          <w:rFonts w:ascii="Arial" w:hAnsi="Arial" w:cs="Arial"/>
        </w:rPr>
        <w:t>I am in agreement with the finding for the following reasons [and supply the following/attached information in support of this]:</w:t>
      </w:r>
    </w:p>
    <w:p w:rsidR="00724A04" w:rsidRPr="0024552B" w:rsidRDefault="00724A04" w:rsidP="0016037B">
      <w:pPr>
        <w:pStyle w:val="ListParagraph"/>
        <w:keepNext/>
        <w:numPr>
          <w:ilvl w:val="0"/>
          <w:numId w:val="10"/>
        </w:numPr>
        <w:ind w:hanging="720"/>
        <w:contextualSpacing w:val="0"/>
        <w:rPr>
          <w:rFonts w:cs="Arial"/>
          <w:szCs w:val="22"/>
        </w:rPr>
      </w:pPr>
      <w:r w:rsidRPr="0024552B">
        <w:rPr>
          <w:rFonts w:cs="Arial"/>
          <w:szCs w:val="22"/>
        </w:rPr>
        <w:t>Percentage of current projects with approved project scopes</w:t>
      </w:r>
    </w:p>
    <w:p w:rsidR="00724A04" w:rsidRPr="0024552B" w:rsidRDefault="00724A04" w:rsidP="0016037B">
      <w:pPr>
        <w:pStyle w:val="ListParagraph"/>
        <w:keepNext/>
        <w:contextualSpacing w:val="0"/>
        <w:rPr>
          <w:rFonts w:cs="Arial"/>
          <w:szCs w:val="22"/>
        </w:rPr>
      </w:pPr>
      <w:r w:rsidRPr="0024552B">
        <w:rPr>
          <w:rFonts w:cs="Arial"/>
          <w:szCs w:val="22"/>
        </w:rPr>
        <w:t>The reason for over achievement is that there was concerted effort with the regional office, to ensure that the target was achieved and several engagements were held.</w:t>
      </w:r>
    </w:p>
    <w:p w:rsidR="00724A04" w:rsidRPr="0024552B" w:rsidRDefault="00724A04" w:rsidP="0016037B">
      <w:pPr>
        <w:pStyle w:val="ListParagraph"/>
        <w:keepNext/>
        <w:contextualSpacing w:val="0"/>
        <w:rPr>
          <w:rFonts w:cs="Arial"/>
          <w:szCs w:val="22"/>
        </w:rPr>
      </w:pPr>
      <w:r w:rsidRPr="0024552B">
        <w:rPr>
          <w:rFonts w:cs="Arial"/>
          <w:szCs w:val="22"/>
        </w:rPr>
        <w:t>The institutionalisation of Infrastructure Delivery Management System (IDMS) with DPW</w:t>
      </w:r>
    </w:p>
    <w:p w:rsidR="00724A04" w:rsidRPr="0024552B" w:rsidRDefault="00724A04" w:rsidP="0016037B">
      <w:pPr>
        <w:pStyle w:val="ListParagraph"/>
        <w:keepNext/>
        <w:numPr>
          <w:ilvl w:val="0"/>
          <w:numId w:val="10"/>
        </w:numPr>
        <w:ind w:hanging="720"/>
        <w:contextualSpacing w:val="0"/>
        <w:rPr>
          <w:rFonts w:cs="Arial"/>
          <w:szCs w:val="22"/>
        </w:rPr>
      </w:pPr>
      <w:r w:rsidRPr="0024552B">
        <w:rPr>
          <w:rFonts w:cs="Arial"/>
          <w:szCs w:val="22"/>
        </w:rPr>
        <w:t>Percentage budget variance on each completed project</w:t>
      </w:r>
    </w:p>
    <w:p w:rsidR="00724A04" w:rsidRPr="0024552B" w:rsidRDefault="00724A04" w:rsidP="0016037B">
      <w:pPr>
        <w:pStyle w:val="ListParagraph"/>
        <w:keepNext/>
        <w:contextualSpacing w:val="0"/>
        <w:rPr>
          <w:rFonts w:cs="Arial"/>
          <w:szCs w:val="22"/>
        </w:rPr>
      </w:pPr>
      <w:r w:rsidRPr="0024552B">
        <w:rPr>
          <w:rFonts w:cs="Arial"/>
          <w:szCs w:val="22"/>
        </w:rPr>
        <w:t>The reason for over achievement is the close monitoring of the programme, through engagements with regions and project managers.</w:t>
      </w:r>
    </w:p>
    <w:p w:rsidR="00724A04" w:rsidRPr="0024552B" w:rsidRDefault="00724A04" w:rsidP="0016037B">
      <w:pPr>
        <w:pStyle w:val="ListParagraph"/>
        <w:keepNext/>
        <w:contextualSpacing w:val="0"/>
        <w:rPr>
          <w:rFonts w:cs="Arial"/>
          <w:szCs w:val="22"/>
        </w:rPr>
      </w:pPr>
      <w:r w:rsidRPr="0024552B">
        <w:rPr>
          <w:rFonts w:cs="Arial"/>
          <w:szCs w:val="22"/>
        </w:rPr>
        <w:t>One on one discussion with regional office, including site visits.</w:t>
      </w:r>
    </w:p>
    <w:p w:rsidR="00724A04" w:rsidRPr="0024552B" w:rsidRDefault="00724A04" w:rsidP="0016037B">
      <w:pPr>
        <w:pStyle w:val="ListParagraph"/>
        <w:keepNext/>
        <w:contextualSpacing w:val="0"/>
        <w:rPr>
          <w:rFonts w:cs="Arial"/>
          <w:szCs w:val="22"/>
        </w:rPr>
      </w:pPr>
    </w:p>
    <w:p w:rsidR="00724A04" w:rsidRPr="0024552B" w:rsidRDefault="00724A04" w:rsidP="0016037B">
      <w:pPr>
        <w:spacing w:after="0" w:line="240" w:lineRule="auto"/>
        <w:rPr>
          <w:rFonts w:ascii="Arial" w:hAnsi="Arial" w:cs="Arial"/>
          <w:i/>
          <w:iCs/>
        </w:rPr>
      </w:pPr>
      <w:r w:rsidRPr="0024552B">
        <w:rPr>
          <w:rFonts w:ascii="Arial" w:hAnsi="Arial" w:cs="Arial"/>
          <w:i/>
          <w:iCs/>
        </w:rPr>
        <w:t>Name:</w:t>
      </w:r>
      <w:r w:rsidRPr="0024552B">
        <w:rPr>
          <w:rFonts w:ascii="Arial" w:eastAsia="Arial Unicode MS" w:hAnsi="Arial" w:cs="Arial"/>
        </w:rPr>
        <w:t xml:space="preserve">    </w:t>
      </w:r>
      <w:r w:rsidR="00946A27">
        <w:rPr>
          <w:rFonts w:ascii="Arial" w:eastAsia="Arial Unicode MS" w:hAnsi="Arial" w:cs="Arial"/>
        </w:rPr>
        <w:tab/>
      </w:r>
      <w:r w:rsidRPr="0024552B">
        <w:rPr>
          <w:rFonts w:ascii="Arial" w:eastAsia="Arial Unicode MS" w:hAnsi="Arial" w:cs="Arial"/>
        </w:rPr>
        <w:t>Nkosi Vilakazi</w:t>
      </w:r>
    </w:p>
    <w:p w:rsidR="00724A04" w:rsidRPr="0024552B" w:rsidRDefault="00724A04" w:rsidP="0016037B">
      <w:pPr>
        <w:spacing w:after="0" w:line="240" w:lineRule="auto"/>
        <w:rPr>
          <w:rFonts w:ascii="Arial" w:hAnsi="Arial" w:cs="Arial"/>
          <w:i/>
          <w:iCs/>
        </w:rPr>
      </w:pPr>
      <w:r w:rsidRPr="0024552B">
        <w:rPr>
          <w:rFonts w:ascii="Arial" w:hAnsi="Arial" w:cs="Arial"/>
          <w:i/>
          <w:iCs/>
        </w:rPr>
        <w:t xml:space="preserve">Position: </w:t>
      </w:r>
      <w:r w:rsidR="00946A27">
        <w:rPr>
          <w:rFonts w:ascii="Arial" w:hAnsi="Arial" w:cs="Arial"/>
          <w:i/>
          <w:iCs/>
        </w:rPr>
        <w:tab/>
      </w:r>
      <w:r w:rsidRPr="0016037B">
        <w:rPr>
          <w:rFonts w:ascii="Arial" w:hAnsi="Arial" w:cs="Arial"/>
          <w:iCs/>
        </w:rPr>
        <w:t>Acting Deputy Director General</w:t>
      </w:r>
    </w:p>
    <w:p w:rsidR="00724A04" w:rsidRPr="0024552B" w:rsidRDefault="00724A04" w:rsidP="0016037B">
      <w:pPr>
        <w:spacing w:after="0" w:line="240" w:lineRule="auto"/>
        <w:rPr>
          <w:rFonts w:ascii="Arial" w:hAnsi="Arial" w:cs="Arial"/>
          <w:i/>
          <w:iCs/>
        </w:rPr>
      </w:pPr>
      <w:r w:rsidRPr="0024552B">
        <w:rPr>
          <w:rFonts w:ascii="Arial" w:hAnsi="Arial" w:cs="Arial"/>
          <w:i/>
          <w:iCs/>
        </w:rPr>
        <w:t xml:space="preserve">Date:  </w:t>
      </w:r>
      <w:r w:rsidR="00946A27">
        <w:rPr>
          <w:rFonts w:ascii="Arial" w:hAnsi="Arial" w:cs="Arial"/>
          <w:i/>
          <w:iCs/>
        </w:rPr>
        <w:tab/>
      </w:r>
      <w:r w:rsidR="00946A27">
        <w:rPr>
          <w:rFonts w:ascii="Arial" w:hAnsi="Arial" w:cs="Arial"/>
          <w:i/>
          <w:iCs/>
        </w:rPr>
        <w:tab/>
      </w:r>
      <w:r w:rsidRPr="0016037B">
        <w:rPr>
          <w:rFonts w:ascii="Arial" w:hAnsi="Arial" w:cs="Arial"/>
          <w:iCs/>
        </w:rPr>
        <w:t>2015-06-25</w:t>
      </w:r>
    </w:p>
    <w:p w:rsidR="00946A27" w:rsidRDefault="00946A27" w:rsidP="0016037B">
      <w:pPr>
        <w:spacing w:after="0" w:line="240" w:lineRule="auto"/>
        <w:rPr>
          <w:rFonts w:ascii="Arial" w:hAnsi="Arial" w:cs="Arial"/>
          <w:b/>
          <w:iCs/>
        </w:rPr>
      </w:pPr>
    </w:p>
    <w:p w:rsidR="00724A04" w:rsidRPr="0024552B" w:rsidRDefault="00724A04" w:rsidP="0016037B">
      <w:pPr>
        <w:spacing w:after="0" w:line="240" w:lineRule="auto"/>
        <w:rPr>
          <w:rFonts w:ascii="Arial" w:hAnsi="Arial" w:cs="Arial"/>
          <w:b/>
          <w:iCs/>
        </w:rPr>
      </w:pPr>
      <w:r w:rsidRPr="0024552B">
        <w:rPr>
          <w:rFonts w:ascii="Arial" w:hAnsi="Arial" w:cs="Arial"/>
          <w:b/>
          <w:iCs/>
        </w:rPr>
        <w:t>Auditor’s conclusion</w:t>
      </w:r>
    </w:p>
    <w:p w:rsidR="00946A27" w:rsidRDefault="00946A27" w:rsidP="0016037B">
      <w:pPr>
        <w:spacing w:after="0" w:line="240" w:lineRule="auto"/>
        <w:rPr>
          <w:rFonts w:ascii="Arial" w:hAnsi="Arial" w:cs="Arial"/>
          <w:iCs/>
        </w:rPr>
      </w:pPr>
    </w:p>
    <w:p w:rsidR="00724A04" w:rsidRDefault="00724A04" w:rsidP="0016037B">
      <w:pPr>
        <w:spacing w:after="0" w:line="240" w:lineRule="auto"/>
        <w:rPr>
          <w:rFonts w:ascii="Arial" w:hAnsi="Arial" w:cs="Arial"/>
          <w:iCs/>
        </w:rPr>
      </w:pPr>
      <w:r w:rsidRPr="0024552B">
        <w:rPr>
          <w:rFonts w:ascii="Arial" w:hAnsi="Arial" w:cs="Arial"/>
          <w:iCs/>
        </w:rPr>
        <w:t>Management agrees with the finding and therefore the finding remains unresolved. The non-compliance with the National Treasury Guide for the preparation of the annual report will be reported until the amendments are made to the annual report.</w:t>
      </w:r>
    </w:p>
    <w:p w:rsidR="00724A04" w:rsidRDefault="00724A04" w:rsidP="0016037B">
      <w:pPr>
        <w:spacing w:after="0" w:line="240" w:lineRule="auto"/>
        <w:rPr>
          <w:rFonts w:ascii="Arial" w:hAnsi="Arial" w:cs="Arial"/>
          <w:iCs/>
        </w:rPr>
      </w:pPr>
    </w:p>
    <w:p w:rsidR="00724A04" w:rsidRDefault="00724A04" w:rsidP="0016037B">
      <w:pPr>
        <w:spacing w:after="0" w:line="240" w:lineRule="auto"/>
        <w:rPr>
          <w:rFonts w:ascii="Arial" w:hAnsi="Arial" w:cs="Arial"/>
          <w:iCs/>
        </w:rPr>
      </w:pPr>
    </w:p>
    <w:p w:rsidR="00724A04" w:rsidRDefault="00724A04" w:rsidP="0016037B">
      <w:pPr>
        <w:spacing w:after="0" w:line="240" w:lineRule="auto"/>
        <w:rPr>
          <w:rFonts w:ascii="Arial" w:hAnsi="Arial" w:cs="Arial"/>
          <w:iCs/>
        </w:rPr>
      </w:pPr>
    </w:p>
    <w:p w:rsidR="00724A04" w:rsidRDefault="00724A04" w:rsidP="0016037B">
      <w:pPr>
        <w:spacing w:after="0" w:line="240" w:lineRule="auto"/>
        <w:rPr>
          <w:rFonts w:ascii="Arial" w:hAnsi="Arial" w:cs="Arial"/>
          <w:iCs/>
        </w:rPr>
      </w:pPr>
    </w:p>
    <w:p w:rsidR="00724A04" w:rsidRDefault="00724A04" w:rsidP="00724A04">
      <w:pPr>
        <w:rPr>
          <w:rFonts w:ascii="Arial" w:hAnsi="Arial" w:cs="Arial"/>
          <w:iCs/>
        </w:rPr>
      </w:pPr>
    </w:p>
    <w:p w:rsidR="00724A04" w:rsidRDefault="00724A04" w:rsidP="00724A04">
      <w:pPr>
        <w:rPr>
          <w:rFonts w:ascii="Arial" w:hAnsi="Arial" w:cs="Arial"/>
          <w:iCs/>
        </w:rPr>
      </w:pPr>
    </w:p>
    <w:p w:rsidR="00724A04" w:rsidRDefault="00724A04" w:rsidP="00724A04">
      <w:pPr>
        <w:rPr>
          <w:rFonts w:ascii="Arial" w:hAnsi="Arial" w:cs="Arial"/>
          <w:iCs/>
        </w:rPr>
      </w:pPr>
    </w:p>
    <w:p w:rsidR="00724A04" w:rsidRDefault="00724A04" w:rsidP="00724A04">
      <w:pPr>
        <w:rPr>
          <w:rFonts w:ascii="Arial" w:hAnsi="Arial" w:cs="Arial"/>
          <w:iCs/>
        </w:rPr>
      </w:pPr>
    </w:p>
    <w:p w:rsidR="00724A04" w:rsidRDefault="00724A04" w:rsidP="00724A04">
      <w:pPr>
        <w:rPr>
          <w:rFonts w:ascii="Arial" w:hAnsi="Arial" w:cs="Arial"/>
          <w:iCs/>
        </w:rPr>
      </w:pPr>
    </w:p>
    <w:p w:rsidR="00946A27" w:rsidRDefault="00946A27" w:rsidP="00724A04">
      <w:pPr>
        <w:rPr>
          <w:rFonts w:ascii="Arial" w:hAnsi="Arial" w:cs="Arial"/>
          <w:iCs/>
        </w:rPr>
      </w:pPr>
    </w:p>
    <w:p w:rsidR="00946A27" w:rsidRDefault="00946A27">
      <w:pPr>
        <w:rPr>
          <w:rFonts w:ascii="Arial" w:eastAsia="Times New Roman" w:hAnsi="Arial" w:cs="Arial"/>
          <w:b/>
          <w:szCs w:val="24"/>
          <w:lang w:eastAsia="en-GB"/>
        </w:rPr>
      </w:pPr>
      <w:r>
        <w:rPr>
          <w:rFonts w:cs="Arial"/>
          <w:b/>
        </w:rPr>
        <w:br w:type="page"/>
      </w:r>
    </w:p>
    <w:p w:rsidR="00724A04" w:rsidRPr="0001472A" w:rsidRDefault="00724A04" w:rsidP="0016037B">
      <w:pPr>
        <w:pStyle w:val="ListParagraph"/>
        <w:numPr>
          <w:ilvl w:val="1"/>
          <w:numId w:val="81"/>
        </w:numPr>
        <w:contextualSpacing w:val="0"/>
        <w:rPr>
          <w:rFonts w:cs="Arial"/>
          <w:b/>
        </w:rPr>
      </w:pPr>
      <w:r w:rsidRPr="0001472A">
        <w:rPr>
          <w:rFonts w:cs="Arial"/>
          <w:b/>
        </w:rPr>
        <w:t xml:space="preserve">Predetermined objectives: Reasons for variances not supported by sufficient appropriate evidence </w:t>
      </w:r>
    </w:p>
    <w:p w:rsidR="00724A04" w:rsidRPr="00481551" w:rsidRDefault="00724A04" w:rsidP="0016037B">
      <w:pPr>
        <w:pStyle w:val="ListParagraph"/>
        <w:ind w:left="360"/>
        <w:contextualSpacing w:val="0"/>
        <w:rPr>
          <w:rFonts w:cs="Arial"/>
          <w:b/>
          <w:szCs w:val="22"/>
        </w:rPr>
      </w:pPr>
    </w:p>
    <w:p w:rsidR="00724A04" w:rsidRDefault="00724A04" w:rsidP="0016037B">
      <w:pPr>
        <w:spacing w:after="0" w:line="240" w:lineRule="auto"/>
        <w:rPr>
          <w:rFonts w:ascii="Arial" w:hAnsi="Arial" w:cs="Arial"/>
          <w:b/>
        </w:rPr>
      </w:pPr>
      <w:r w:rsidRPr="00481551">
        <w:rPr>
          <w:rFonts w:ascii="Arial" w:hAnsi="Arial" w:cs="Arial"/>
          <w:b/>
        </w:rPr>
        <w:t xml:space="preserve">Audit Finding </w:t>
      </w:r>
    </w:p>
    <w:p w:rsidR="00946A27" w:rsidRPr="00481551" w:rsidRDefault="00946A27" w:rsidP="0016037B">
      <w:pPr>
        <w:spacing w:after="0" w:line="240" w:lineRule="auto"/>
        <w:rPr>
          <w:rFonts w:ascii="Arial" w:hAnsi="Arial" w:cs="Arial"/>
          <w:b/>
        </w:rPr>
      </w:pPr>
    </w:p>
    <w:p w:rsidR="00724A04" w:rsidRPr="00481551" w:rsidRDefault="00724A04" w:rsidP="0016037B">
      <w:pPr>
        <w:spacing w:after="0" w:line="240" w:lineRule="auto"/>
        <w:rPr>
          <w:rFonts w:ascii="Arial" w:hAnsi="Arial" w:cs="Arial"/>
        </w:rPr>
      </w:pPr>
      <w:r w:rsidRPr="00481551">
        <w:rPr>
          <w:rFonts w:ascii="Arial" w:hAnsi="Arial" w:cs="Arial"/>
        </w:rPr>
        <w:t xml:space="preserve">The National Treasury </w:t>
      </w:r>
      <w:r w:rsidRPr="00481551">
        <w:rPr>
          <w:rFonts w:ascii="Arial" w:hAnsi="Arial" w:cs="Arial"/>
          <w:i/>
        </w:rPr>
        <w:t>Guide for the preparation of the annual report</w:t>
      </w:r>
      <w:r w:rsidRPr="00481551">
        <w:rPr>
          <w:rFonts w:ascii="Arial" w:hAnsi="Arial" w:cs="Arial"/>
        </w:rPr>
        <w:t xml:space="preserve"> requires that explanations for variances between the planned and reported (actual) targets should be provided in all instances and should also be supported by adequate and reliable corroborating evidence.  </w:t>
      </w:r>
    </w:p>
    <w:p w:rsidR="00946A27" w:rsidRDefault="00946A27" w:rsidP="0016037B">
      <w:pPr>
        <w:spacing w:after="0" w:line="240" w:lineRule="auto"/>
        <w:rPr>
          <w:rFonts w:ascii="Arial" w:hAnsi="Arial" w:cs="Arial"/>
        </w:rPr>
      </w:pPr>
    </w:p>
    <w:p w:rsidR="00724A04" w:rsidRPr="00481551" w:rsidRDefault="00724A04" w:rsidP="0016037B">
      <w:pPr>
        <w:spacing w:after="0" w:line="240" w:lineRule="auto"/>
        <w:rPr>
          <w:rFonts w:ascii="Arial" w:hAnsi="Arial" w:cs="Arial"/>
        </w:rPr>
      </w:pPr>
      <w:r w:rsidRPr="00481551">
        <w:rPr>
          <w:rFonts w:ascii="Arial" w:hAnsi="Arial" w:cs="Arial"/>
        </w:rPr>
        <w:t>The following deviations were noted:</w:t>
      </w:r>
    </w:p>
    <w:p w:rsidR="00946A27" w:rsidRDefault="00946A27" w:rsidP="0016037B">
      <w:pPr>
        <w:spacing w:after="0" w:line="240" w:lineRule="auto"/>
        <w:rPr>
          <w:rFonts w:ascii="Arial" w:hAnsi="Arial" w:cs="Arial"/>
        </w:rPr>
      </w:pPr>
    </w:p>
    <w:p w:rsidR="00724A04" w:rsidRPr="00481551" w:rsidRDefault="00724A04" w:rsidP="0016037B">
      <w:pPr>
        <w:spacing w:after="0" w:line="240" w:lineRule="auto"/>
        <w:rPr>
          <w:rFonts w:ascii="Arial" w:hAnsi="Arial" w:cs="Arial"/>
        </w:rPr>
      </w:pPr>
      <w:r w:rsidRPr="00481551">
        <w:rPr>
          <w:rFonts w:ascii="Arial" w:hAnsi="Arial" w:cs="Arial"/>
        </w:rPr>
        <w:t>Programme 2 - the department has 41 variances. Adequate and reliable corroborating evidence was not provided for 100 % (all variances) as disclosed in the annual performance report.</w:t>
      </w:r>
    </w:p>
    <w:p w:rsidR="00946A27" w:rsidRDefault="00946A27" w:rsidP="0016037B">
      <w:pPr>
        <w:spacing w:after="0" w:line="240" w:lineRule="auto"/>
        <w:rPr>
          <w:rFonts w:ascii="Arial" w:hAnsi="Arial" w:cs="Arial"/>
        </w:rPr>
      </w:pPr>
    </w:p>
    <w:p w:rsidR="00724A04" w:rsidRPr="00481551" w:rsidRDefault="00724A04" w:rsidP="0016037B">
      <w:pPr>
        <w:spacing w:after="0" w:line="240" w:lineRule="auto"/>
        <w:rPr>
          <w:rFonts w:ascii="Arial" w:hAnsi="Arial" w:cs="Arial"/>
        </w:rPr>
      </w:pPr>
      <w:r w:rsidRPr="00481551">
        <w:rPr>
          <w:rFonts w:ascii="Arial" w:hAnsi="Arial" w:cs="Arial"/>
        </w:rPr>
        <w:t>Programme 3 - the department has 5 variances. Adequate and reliable corroborating evidence was not provided for 100 % (all variances) as disclosed in the annual performance report.</w:t>
      </w:r>
    </w:p>
    <w:p w:rsidR="00946A27" w:rsidRDefault="00946A27" w:rsidP="0016037B">
      <w:pPr>
        <w:spacing w:after="0" w:line="240" w:lineRule="auto"/>
        <w:rPr>
          <w:rFonts w:ascii="Arial" w:hAnsi="Arial" w:cs="Arial"/>
        </w:rPr>
      </w:pPr>
    </w:p>
    <w:p w:rsidR="00724A04" w:rsidRDefault="00724A04" w:rsidP="0016037B">
      <w:pPr>
        <w:spacing w:after="0" w:line="240" w:lineRule="auto"/>
        <w:rPr>
          <w:rFonts w:ascii="Arial" w:hAnsi="Arial" w:cs="Arial"/>
        </w:rPr>
      </w:pPr>
      <w:r w:rsidRPr="00481551">
        <w:rPr>
          <w:rFonts w:ascii="Arial" w:hAnsi="Arial" w:cs="Arial"/>
        </w:rPr>
        <w:t>Programme 4 - the department has 5 variances. Adequate and reliable corroborating evidence was not provided for 100 % (all variances) as disclosed in the annual performance report</w:t>
      </w:r>
      <w:r w:rsidR="00946A27">
        <w:rPr>
          <w:rFonts w:ascii="Arial" w:hAnsi="Arial" w:cs="Arial"/>
        </w:rPr>
        <w:t>.</w:t>
      </w:r>
    </w:p>
    <w:p w:rsidR="00946A27" w:rsidRPr="00481551" w:rsidRDefault="00946A27" w:rsidP="0016037B">
      <w:pPr>
        <w:spacing w:after="0" w:line="240" w:lineRule="auto"/>
        <w:rPr>
          <w:rFonts w:ascii="Arial" w:hAnsi="Arial" w:cs="Arial"/>
        </w:rPr>
      </w:pPr>
    </w:p>
    <w:tbl>
      <w:tblPr>
        <w:tblW w:w="13755" w:type="dxa"/>
        <w:tblInd w:w="103" w:type="dxa"/>
        <w:tblLook w:val="04A0" w:firstRow="1" w:lastRow="0" w:firstColumn="1" w:lastColumn="0" w:noHBand="0" w:noVBand="1"/>
      </w:tblPr>
      <w:tblGrid>
        <w:gridCol w:w="506"/>
        <w:gridCol w:w="3312"/>
        <w:gridCol w:w="3312"/>
        <w:gridCol w:w="3312"/>
        <w:gridCol w:w="3313"/>
      </w:tblGrid>
      <w:tr w:rsidR="00724A04" w:rsidRPr="002B5369" w:rsidTr="00CB57CD">
        <w:trPr>
          <w:trHeight w:val="300"/>
          <w:tblHeader/>
        </w:trPr>
        <w:tc>
          <w:tcPr>
            <w:tcW w:w="13755" w:type="dxa"/>
            <w:gridSpan w:val="5"/>
            <w:tcBorders>
              <w:top w:val="single" w:sz="4" w:space="0" w:color="auto"/>
              <w:left w:val="single" w:sz="4" w:space="0" w:color="auto"/>
              <w:bottom w:val="single" w:sz="4" w:space="0" w:color="auto"/>
              <w:right w:val="single" w:sz="4" w:space="0" w:color="auto"/>
            </w:tcBorders>
            <w:shd w:val="clear" w:color="000000" w:fill="A6A6A6"/>
            <w:noWrap/>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Programme 2</w:t>
            </w:r>
          </w:p>
        </w:tc>
      </w:tr>
      <w:tr w:rsidR="00724A04" w:rsidRPr="002B5369" w:rsidTr="00CB57CD">
        <w:trPr>
          <w:trHeight w:val="840"/>
          <w:tblHeader/>
        </w:trPr>
        <w:tc>
          <w:tcPr>
            <w:tcW w:w="506" w:type="dxa"/>
            <w:tcBorders>
              <w:top w:val="nil"/>
              <w:left w:val="single" w:sz="4" w:space="0" w:color="auto"/>
              <w:bottom w:val="single" w:sz="4" w:space="0" w:color="auto"/>
              <w:right w:val="single" w:sz="4" w:space="0" w:color="auto"/>
            </w:tcBorders>
            <w:shd w:val="clear" w:color="000000" w:fill="A6A6A6"/>
            <w:noWrap/>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No.</w:t>
            </w:r>
          </w:p>
        </w:tc>
        <w:tc>
          <w:tcPr>
            <w:tcW w:w="3312"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Sub-programme</w:t>
            </w:r>
          </w:p>
        </w:tc>
        <w:tc>
          <w:tcPr>
            <w:tcW w:w="3312"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Performance indicator</w:t>
            </w:r>
          </w:p>
        </w:tc>
        <w:tc>
          <w:tcPr>
            <w:tcW w:w="3312"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Planned target</w:t>
            </w:r>
          </w:p>
        </w:tc>
        <w:tc>
          <w:tcPr>
            <w:tcW w:w="3313"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Actual achievement</w:t>
            </w:r>
          </w:p>
        </w:tc>
      </w:tr>
      <w:tr w:rsidR="00724A04" w:rsidRPr="002B5369" w:rsidTr="00CB57CD">
        <w:trPr>
          <w:trHeight w:val="250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1</w:t>
            </w:r>
          </w:p>
        </w:tc>
        <w:tc>
          <w:tcPr>
            <w:tcW w:w="331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Number of properties in the immovable asset register populated with information fields that are GRAP compliant</w:t>
            </w:r>
          </w:p>
        </w:tc>
        <w:tc>
          <w:tcPr>
            <w:tcW w:w="331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56 871 properties in the immovable asset register populated with information fields that are compliant to GRAP</w:t>
            </w:r>
          </w:p>
        </w:tc>
        <w:tc>
          <w:tcPr>
            <w:tcW w:w="3313"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32 677 Properties in the immovable asset register populated with information fields that are compliant to GRAP</w:t>
            </w:r>
          </w:p>
        </w:tc>
      </w:tr>
      <w:tr w:rsidR="00724A04" w:rsidRPr="0020398D" w:rsidTr="0001472A">
        <w:trPr>
          <w:trHeight w:val="308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Number of land parcels vested </w:t>
            </w:r>
          </w:p>
        </w:tc>
        <w:tc>
          <w:tcPr>
            <w:tcW w:w="3312" w:type="dxa"/>
            <w:tcBorders>
              <w:top w:val="nil"/>
              <w:left w:val="nil"/>
              <w:bottom w:val="single" w:sz="4" w:space="0" w:color="auto"/>
              <w:right w:val="single" w:sz="4" w:space="0" w:color="auto"/>
            </w:tcBorders>
            <w:shd w:val="clear" w:color="auto" w:fill="auto"/>
            <w:hideMark/>
          </w:tcPr>
          <w:p w:rsidR="00C277D0" w:rsidRDefault="00724A04" w:rsidP="0016037B">
            <w:pPr>
              <w:spacing w:after="0" w:line="240" w:lineRule="auto"/>
              <w:rPr>
                <w:rFonts w:ascii="Arial" w:hAnsi="Arial" w:cs="Arial"/>
                <w:sz w:val="18"/>
                <w:szCs w:val="18"/>
                <w:lang w:eastAsia="en-ZA"/>
              </w:rPr>
            </w:pPr>
            <w:r w:rsidRPr="0020398D">
              <w:rPr>
                <w:rFonts w:ascii="Arial" w:hAnsi="Arial" w:cs="Arial"/>
                <w:sz w:val="18"/>
                <w:szCs w:val="18"/>
                <w:lang w:eastAsia="en-ZA"/>
              </w:rPr>
              <w:t>11 000 Land parcels confirm ownership (Vesting)</w:t>
            </w:r>
          </w:p>
          <w:p w:rsidR="00724A04" w:rsidRPr="0020398D" w:rsidRDefault="00724A04" w:rsidP="0016037B">
            <w:pPr>
              <w:spacing w:after="0" w:line="240" w:lineRule="auto"/>
              <w:rPr>
                <w:rFonts w:ascii="Arial" w:hAnsi="Arial" w:cs="Arial"/>
                <w:sz w:val="18"/>
                <w:szCs w:val="18"/>
                <w:lang w:eastAsia="en-ZA"/>
              </w:rPr>
            </w:pPr>
            <w:r w:rsidRPr="0020398D">
              <w:rPr>
                <w:rFonts w:ascii="Arial" w:hAnsi="Arial" w:cs="Arial"/>
                <w:sz w:val="18"/>
                <w:szCs w:val="18"/>
                <w:lang w:eastAsia="en-ZA"/>
              </w:rPr>
              <w:br/>
              <w:t xml:space="preserve">Port Elizabeth &amp; Umtata  - </w:t>
            </w:r>
            <w:r w:rsidRPr="0020398D">
              <w:rPr>
                <w:rFonts w:ascii="Arial" w:hAnsi="Arial" w:cs="Arial"/>
                <w:sz w:val="18"/>
                <w:szCs w:val="18"/>
                <w:lang w:eastAsia="en-ZA"/>
              </w:rPr>
              <w:br/>
              <w:t>1 000</w:t>
            </w:r>
            <w:r w:rsidRPr="0020398D">
              <w:rPr>
                <w:rFonts w:ascii="Arial" w:hAnsi="Arial" w:cs="Arial"/>
                <w:sz w:val="18"/>
                <w:szCs w:val="18"/>
                <w:lang w:eastAsia="en-ZA"/>
              </w:rPr>
              <w:br/>
              <w:t>Bloemfontein - 200</w:t>
            </w:r>
            <w:r w:rsidRPr="0020398D">
              <w:rPr>
                <w:rFonts w:ascii="Arial" w:hAnsi="Arial" w:cs="Arial"/>
                <w:sz w:val="18"/>
                <w:szCs w:val="18"/>
                <w:lang w:eastAsia="en-ZA"/>
              </w:rPr>
              <w:br/>
              <w:t xml:space="preserve">Johannesburg &amp; Pretoria - </w:t>
            </w:r>
            <w:r w:rsidRPr="0020398D">
              <w:rPr>
                <w:rFonts w:ascii="Arial" w:hAnsi="Arial" w:cs="Arial"/>
                <w:sz w:val="18"/>
                <w:szCs w:val="18"/>
                <w:lang w:eastAsia="en-ZA"/>
              </w:rPr>
              <w:br/>
              <w:t xml:space="preserve">1 000                  </w:t>
            </w:r>
            <w:r w:rsidRPr="0020398D">
              <w:rPr>
                <w:rFonts w:ascii="Arial" w:hAnsi="Arial" w:cs="Arial"/>
                <w:sz w:val="18"/>
                <w:szCs w:val="18"/>
                <w:lang w:eastAsia="en-ZA"/>
              </w:rPr>
              <w:br/>
              <w:t>Durban - 3 000</w:t>
            </w:r>
            <w:r w:rsidRPr="0020398D">
              <w:rPr>
                <w:rFonts w:ascii="Arial" w:hAnsi="Arial" w:cs="Arial"/>
                <w:sz w:val="18"/>
                <w:szCs w:val="18"/>
                <w:lang w:eastAsia="en-ZA"/>
              </w:rPr>
              <w:br/>
              <w:t xml:space="preserve">Polokwane  - 2000       </w:t>
            </w:r>
            <w:r w:rsidRPr="0020398D">
              <w:rPr>
                <w:rFonts w:ascii="Arial" w:hAnsi="Arial" w:cs="Arial"/>
                <w:sz w:val="18"/>
                <w:szCs w:val="18"/>
                <w:lang w:eastAsia="en-ZA"/>
              </w:rPr>
              <w:br/>
              <w:t>Nelspruit - 1 000</w:t>
            </w:r>
            <w:r w:rsidRPr="0020398D">
              <w:rPr>
                <w:rFonts w:ascii="Arial" w:hAnsi="Arial" w:cs="Arial"/>
                <w:sz w:val="18"/>
                <w:szCs w:val="18"/>
                <w:lang w:eastAsia="en-ZA"/>
              </w:rPr>
              <w:br/>
              <w:t>Kimberley - 500</w:t>
            </w:r>
            <w:r w:rsidRPr="0020398D">
              <w:rPr>
                <w:rFonts w:ascii="Arial" w:hAnsi="Arial" w:cs="Arial"/>
                <w:sz w:val="18"/>
                <w:szCs w:val="18"/>
                <w:lang w:eastAsia="en-ZA"/>
              </w:rPr>
              <w:br/>
              <w:t>Mmabatho - 1 000</w:t>
            </w:r>
            <w:r w:rsidRPr="0020398D">
              <w:rPr>
                <w:rFonts w:ascii="Arial" w:hAnsi="Arial" w:cs="Arial"/>
                <w:sz w:val="18"/>
                <w:szCs w:val="18"/>
                <w:lang w:eastAsia="en-ZA"/>
              </w:rPr>
              <w:br/>
              <w:t>Cape Town - 1 300</w:t>
            </w:r>
          </w:p>
        </w:tc>
        <w:tc>
          <w:tcPr>
            <w:tcW w:w="3313" w:type="dxa"/>
            <w:tcBorders>
              <w:top w:val="nil"/>
              <w:left w:val="nil"/>
              <w:bottom w:val="single" w:sz="4" w:space="0" w:color="auto"/>
              <w:right w:val="single" w:sz="4" w:space="0" w:color="auto"/>
            </w:tcBorders>
            <w:shd w:val="clear" w:color="auto" w:fill="auto"/>
            <w:hideMark/>
          </w:tcPr>
          <w:p w:rsidR="00C277D0" w:rsidRDefault="00724A04" w:rsidP="0016037B">
            <w:pPr>
              <w:spacing w:after="0" w:line="240" w:lineRule="auto"/>
              <w:rPr>
                <w:rFonts w:ascii="Arial" w:hAnsi="Arial" w:cs="Arial"/>
                <w:sz w:val="18"/>
                <w:szCs w:val="18"/>
                <w:lang w:eastAsia="en-ZA"/>
              </w:rPr>
            </w:pPr>
            <w:r w:rsidRPr="0020398D">
              <w:rPr>
                <w:rFonts w:ascii="Arial" w:hAnsi="Arial" w:cs="Arial"/>
                <w:sz w:val="18"/>
                <w:szCs w:val="18"/>
                <w:lang w:eastAsia="en-ZA"/>
              </w:rPr>
              <w:t xml:space="preserve">761 land parcels vested (confirmed ownership)               </w:t>
            </w:r>
          </w:p>
          <w:p w:rsidR="00C277D0" w:rsidRDefault="00C277D0" w:rsidP="0016037B">
            <w:pPr>
              <w:spacing w:after="0" w:line="240" w:lineRule="auto"/>
              <w:rPr>
                <w:rFonts w:ascii="Arial" w:hAnsi="Arial" w:cs="Arial"/>
                <w:sz w:val="18"/>
                <w:szCs w:val="18"/>
                <w:lang w:eastAsia="en-ZA"/>
              </w:rPr>
            </w:pPr>
          </w:p>
          <w:p w:rsidR="00724A04" w:rsidRPr="0020398D" w:rsidRDefault="00724A04" w:rsidP="0016037B">
            <w:pPr>
              <w:spacing w:after="0" w:line="240" w:lineRule="auto"/>
              <w:rPr>
                <w:rFonts w:ascii="Arial" w:hAnsi="Arial" w:cs="Arial"/>
                <w:sz w:val="18"/>
                <w:szCs w:val="18"/>
                <w:lang w:eastAsia="en-ZA"/>
              </w:rPr>
            </w:pPr>
            <w:r w:rsidRPr="0020398D">
              <w:rPr>
                <w:rFonts w:ascii="Arial" w:hAnsi="Arial" w:cs="Arial"/>
                <w:sz w:val="18"/>
                <w:szCs w:val="18"/>
                <w:lang w:eastAsia="en-ZA"/>
              </w:rPr>
              <w:t>Port Elizabeth &amp; Umtata – 29</w:t>
            </w:r>
            <w:r w:rsidRPr="0020398D">
              <w:rPr>
                <w:rFonts w:ascii="Arial" w:hAnsi="Arial" w:cs="Arial"/>
                <w:sz w:val="18"/>
                <w:szCs w:val="18"/>
                <w:lang w:eastAsia="en-ZA"/>
              </w:rPr>
              <w:br/>
              <w:t>• Bloemfontein – 109</w:t>
            </w:r>
            <w:r w:rsidRPr="0020398D">
              <w:rPr>
                <w:rFonts w:ascii="Arial" w:hAnsi="Arial" w:cs="Arial"/>
                <w:sz w:val="18"/>
                <w:szCs w:val="18"/>
                <w:lang w:eastAsia="en-ZA"/>
              </w:rPr>
              <w:br/>
              <w:t>• Johannesburg &amp; Pretoria– 249</w:t>
            </w:r>
            <w:r w:rsidRPr="0020398D">
              <w:rPr>
                <w:rFonts w:ascii="Arial" w:hAnsi="Arial" w:cs="Arial"/>
                <w:sz w:val="18"/>
                <w:szCs w:val="18"/>
                <w:lang w:eastAsia="en-ZA"/>
              </w:rPr>
              <w:br/>
              <w:t>• Durban – 34</w:t>
            </w:r>
            <w:r w:rsidRPr="0020398D">
              <w:rPr>
                <w:rFonts w:ascii="Arial" w:hAnsi="Arial" w:cs="Arial"/>
                <w:sz w:val="18"/>
                <w:szCs w:val="18"/>
                <w:lang w:eastAsia="en-ZA"/>
              </w:rPr>
              <w:br/>
              <w:t>• Polokwane – 48</w:t>
            </w:r>
            <w:r w:rsidRPr="0020398D">
              <w:rPr>
                <w:rFonts w:ascii="Arial" w:hAnsi="Arial" w:cs="Arial"/>
                <w:sz w:val="18"/>
                <w:szCs w:val="18"/>
                <w:lang w:eastAsia="en-ZA"/>
              </w:rPr>
              <w:br/>
              <w:t>• Nelspruit – 107</w:t>
            </w:r>
            <w:r w:rsidRPr="0020398D">
              <w:rPr>
                <w:rFonts w:ascii="Arial" w:hAnsi="Arial" w:cs="Arial"/>
                <w:sz w:val="18"/>
                <w:szCs w:val="18"/>
                <w:lang w:eastAsia="en-ZA"/>
              </w:rPr>
              <w:br/>
              <w:t>• Kimberley – 20</w:t>
            </w:r>
            <w:r w:rsidRPr="0020398D">
              <w:rPr>
                <w:rFonts w:ascii="Arial" w:hAnsi="Arial" w:cs="Arial"/>
                <w:sz w:val="18"/>
                <w:szCs w:val="18"/>
                <w:lang w:eastAsia="en-ZA"/>
              </w:rPr>
              <w:br/>
              <w:t>• Mmabatho – 49</w:t>
            </w:r>
            <w:r w:rsidRPr="0020398D">
              <w:rPr>
                <w:rFonts w:ascii="Arial" w:hAnsi="Arial" w:cs="Arial"/>
                <w:sz w:val="18"/>
                <w:szCs w:val="18"/>
                <w:lang w:eastAsia="en-ZA"/>
              </w:rPr>
              <w:br/>
              <w:t xml:space="preserve">Cape Town – 65   </w:t>
            </w:r>
          </w:p>
        </w:tc>
      </w:tr>
      <w:tr w:rsidR="00724A04" w:rsidRPr="0020398D" w:rsidTr="0001472A">
        <w:trPr>
          <w:trHeight w:val="3188"/>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immovable assets valued to determine deemed carrying amounts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113 742 Immovable assets valued to determine deemed carrying amounts</w:t>
            </w:r>
            <w:r w:rsidRPr="0020398D">
              <w:rPr>
                <w:rFonts w:ascii="Arial" w:hAnsi="Arial" w:cs="Arial"/>
                <w:sz w:val="18"/>
                <w:szCs w:val="18"/>
                <w:lang w:eastAsia="en-ZA"/>
              </w:rPr>
              <w:br/>
              <w:t>Bloemfontein - 9 006</w:t>
            </w:r>
            <w:r w:rsidRPr="0020398D">
              <w:rPr>
                <w:rFonts w:ascii="Arial" w:hAnsi="Arial" w:cs="Arial"/>
                <w:sz w:val="18"/>
                <w:szCs w:val="18"/>
                <w:lang w:eastAsia="en-ZA"/>
              </w:rPr>
              <w:br/>
              <w:t>Cape Town - 17 902</w:t>
            </w:r>
            <w:r w:rsidRPr="0020398D">
              <w:rPr>
                <w:rFonts w:ascii="Arial" w:hAnsi="Arial" w:cs="Arial"/>
                <w:sz w:val="18"/>
                <w:szCs w:val="18"/>
                <w:lang w:eastAsia="en-ZA"/>
              </w:rPr>
              <w:br/>
              <w:t>Durban - 18 384</w:t>
            </w:r>
            <w:r w:rsidRPr="0020398D">
              <w:rPr>
                <w:rFonts w:ascii="Arial" w:hAnsi="Arial" w:cs="Arial"/>
                <w:sz w:val="18"/>
                <w:szCs w:val="18"/>
                <w:lang w:eastAsia="en-ZA"/>
              </w:rPr>
              <w:br/>
              <w:t>Johannesburg - 8 546</w:t>
            </w:r>
            <w:r w:rsidRPr="0020398D">
              <w:rPr>
                <w:rFonts w:ascii="Arial" w:hAnsi="Arial" w:cs="Arial"/>
                <w:sz w:val="18"/>
                <w:szCs w:val="18"/>
                <w:lang w:eastAsia="en-ZA"/>
              </w:rPr>
              <w:br/>
              <w:t xml:space="preserve">Kimberley - 7 515  </w:t>
            </w:r>
            <w:r w:rsidRPr="0020398D">
              <w:rPr>
                <w:rFonts w:ascii="Arial" w:hAnsi="Arial" w:cs="Arial"/>
                <w:sz w:val="18"/>
                <w:szCs w:val="18"/>
                <w:lang w:eastAsia="en-ZA"/>
              </w:rPr>
              <w:br/>
              <w:t>Mmabatho -  10 368</w:t>
            </w:r>
            <w:r w:rsidRPr="0020398D">
              <w:rPr>
                <w:rFonts w:ascii="Arial" w:hAnsi="Arial" w:cs="Arial"/>
                <w:sz w:val="18"/>
                <w:szCs w:val="18"/>
                <w:lang w:eastAsia="en-ZA"/>
              </w:rPr>
              <w:br/>
              <w:t>Nelspruit - 7 913</w:t>
            </w:r>
            <w:r w:rsidRPr="0020398D">
              <w:rPr>
                <w:rFonts w:ascii="Arial" w:hAnsi="Arial" w:cs="Arial"/>
                <w:sz w:val="18"/>
                <w:szCs w:val="18"/>
                <w:lang w:eastAsia="en-ZA"/>
              </w:rPr>
              <w:br/>
              <w:t>Polokwane - 12 221</w:t>
            </w:r>
            <w:r w:rsidRPr="0020398D">
              <w:rPr>
                <w:rFonts w:ascii="Arial" w:hAnsi="Arial" w:cs="Arial"/>
                <w:sz w:val="18"/>
                <w:szCs w:val="18"/>
                <w:lang w:eastAsia="en-ZA"/>
              </w:rPr>
              <w:br/>
              <w:t>Port Elizabeth -  7 089</w:t>
            </w:r>
            <w:r w:rsidRPr="0020398D">
              <w:rPr>
                <w:rFonts w:ascii="Arial" w:hAnsi="Arial" w:cs="Arial"/>
                <w:sz w:val="18"/>
                <w:szCs w:val="18"/>
                <w:lang w:eastAsia="en-ZA"/>
              </w:rPr>
              <w:br/>
              <w:t>Pretoria - 11858</w:t>
            </w:r>
            <w:r w:rsidRPr="0020398D">
              <w:rPr>
                <w:rFonts w:ascii="Arial" w:hAnsi="Arial" w:cs="Arial"/>
                <w:sz w:val="18"/>
                <w:szCs w:val="18"/>
                <w:lang w:eastAsia="en-ZA"/>
              </w:rPr>
              <w:br/>
              <w:t>Umtata - 2940</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45 907 immovable assets valued to determine deemed carrying amounts.      </w:t>
            </w:r>
          </w:p>
        </w:tc>
      </w:tr>
      <w:tr w:rsidR="00724A04" w:rsidRPr="0020398D" w:rsidTr="0001472A">
        <w:trPr>
          <w:trHeight w:val="817"/>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4</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Approved Immovable Asset Management Framework </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Asset Management Framework approved by the Accounting Officer by </w:t>
            </w:r>
            <w:r w:rsidRPr="0020398D">
              <w:rPr>
                <w:rFonts w:ascii="Arial" w:hAnsi="Arial" w:cs="Arial"/>
                <w:sz w:val="18"/>
                <w:szCs w:val="18"/>
                <w:lang w:eastAsia="en-ZA"/>
              </w:rPr>
              <w:br/>
              <w:t>30 September 2014</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Target not achieved</w:t>
            </w:r>
          </w:p>
        </w:tc>
      </w:tr>
      <w:tr w:rsidR="00724A04" w:rsidRPr="0020398D" w:rsidTr="0001472A">
        <w:trPr>
          <w:trHeight w:val="817"/>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5</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Approved property performance standards (PPS) for all categories of Immovable Asset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Property Performance Standards approved by the Accounting Officer by </w:t>
            </w:r>
            <w:r w:rsidRPr="0020398D">
              <w:rPr>
                <w:rFonts w:ascii="Arial" w:hAnsi="Arial" w:cs="Arial"/>
                <w:sz w:val="18"/>
                <w:szCs w:val="18"/>
                <w:lang w:eastAsia="en-ZA"/>
              </w:rPr>
              <w:br/>
              <w:t>30 September 2014</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Target not achieved</w:t>
            </w:r>
          </w:p>
        </w:tc>
      </w:tr>
      <w:tr w:rsidR="00724A04" w:rsidRPr="0020398D" w:rsidTr="0001472A">
        <w:trPr>
          <w:trHeight w:val="1736"/>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6</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Approved Construction Implementation Programmes for 2015/16</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1 DPW CWIP for 2015/16 approved by Infrastructure Budget Committee by </w:t>
            </w:r>
            <w:r w:rsidRPr="0020398D">
              <w:rPr>
                <w:rFonts w:ascii="Arial" w:hAnsi="Arial" w:cs="Arial"/>
                <w:sz w:val="18"/>
                <w:szCs w:val="18"/>
                <w:lang w:eastAsia="en-ZA"/>
              </w:rPr>
              <w:br/>
              <w:t>30 June 2014.</w:t>
            </w:r>
            <w:r w:rsidRPr="0020398D">
              <w:rPr>
                <w:rFonts w:ascii="Arial" w:hAnsi="Arial" w:cs="Arial"/>
                <w:sz w:val="18"/>
                <w:szCs w:val="18"/>
                <w:lang w:eastAsia="en-ZA"/>
              </w:rPr>
              <w:br/>
            </w:r>
            <w:r w:rsidRPr="0020398D">
              <w:rPr>
                <w:rFonts w:ascii="Arial" w:hAnsi="Arial" w:cs="Arial"/>
                <w:sz w:val="18"/>
                <w:szCs w:val="18"/>
                <w:lang w:eastAsia="en-ZA"/>
              </w:rPr>
              <w:br/>
              <w:t>1 PMIP for 2015/16 approved by Infrastructure Budget Committee by 30 June 2014.</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Construction Implementation Programmes for 2015/16 approved in Q3</w:t>
            </w:r>
          </w:p>
        </w:tc>
      </w:tr>
      <w:tr w:rsidR="00724A04" w:rsidRPr="0020398D" w:rsidTr="0001472A">
        <w:trPr>
          <w:trHeight w:val="1281"/>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7</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Approved Construction Implementation Programmes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1 DPW CWIP for 2016/17 approved by the Infrastructure Budget Committee </w:t>
            </w:r>
            <w:r w:rsidRPr="0020398D">
              <w:rPr>
                <w:rFonts w:ascii="Arial" w:hAnsi="Arial" w:cs="Arial"/>
                <w:sz w:val="18"/>
                <w:szCs w:val="18"/>
                <w:lang w:eastAsia="en-ZA"/>
              </w:rPr>
              <w:br/>
            </w:r>
            <w:r w:rsidRPr="0020398D">
              <w:rPr>
                <w:rFonts w:ascii="Arial" w:hAnsi="Arial" w:cs="Arial"/>
                <w:sz w:val="18"/>
                <w:szCs w:val="18"/>
                <w:lang w:eastAsia="en-ZA"/>
              </w:rPr>
              <w:br/>
              <w:t xml:space="preserve">1 PMIP for 2016/17 approved by the Infrastructure Budget Commitee </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Target not achieved</w:t>
            </w:r>
          </w:p>
        </w:tc>
      </w:tr>
      <w:tr w:rsidR="00724A04" w:rsidRPr="0020398D" w:rsidTr="0001472A">
        <w:trPr>
          <w:trHeight w:val="3226"/>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8</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Approved National Infrastructure Maintenance Strategy </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National Infrastructure Maintenance Strategy approved by the Minister</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Programme Management structure (WC1) established to ensure development of NIMS work components</w:t>
            </w:r>
            <w:r w:rsidRPr="0020398D">
              <w:rPr>
                <w:rFonts w:ascii="Arial" w:hAnsi="Arial" w:cs="Arial"/>
                <w:sz w:val="18"/>
                <w:szCs w:val="18"/>
                <w:lang w:eastAsia="en-ZA"/>
              </w:rPr>
              <w:br/>
            </w:r>
            <w:r w:rsidRPr="0020398D">
              <w:rPr>
                <w:rFonts w:ascii="Arial" w:hAnsi="Arial" w:cs="Arial"/>
                <w:sz w:val="18"/>
                <w:szCs w:val="18"/>
                <w:lang w:eastAsia="en-ZA"/>
              </w:rPr>
              <w:br/>
              <w:t>Maintenance Management Standard (WC2) completed</w:t>
            </w:r>
            <w:r w:rsidRPr="0020398D">
              <w:rPr>
                <w:rFonts w:ascii="Arial" w:hAnsi="Arial" w:cs="Arial"/>
                <w:sz w:val="18"/>
                <w:szCs w:val="18"/>
                <w:lang w:eastAsia="en-ZA"/>
              </w:rPr>
              <w:br/>
            </w:r>
            <w:r w:rsidRPr="0020398D">
              <w:rPr>
                <w:rFonts w:ascii="Arial" w:hAnsi="Arial" w:cs="Arial"/>
                <w:sz w:val="18"/>
                <w:szCs w:val="18"/>
                <w:lang w:eastAsia="en-ZA"/>
              </w:rPr>
              <w:br/>
              <w:t>Maintenance Planning Guidelines (WC 3) completed</w:t>
            </w:r>
            <w:r w:rsidRPr="0020398D">
              <w:rPr>
                <w:rFonts w:ascii="Arial" w:hAnsi="Arial" w:cs="Arial"/>
                <w:sz w:val="18"/>
                <w:szCs w:val="18"/>
                <w:lang w:eastAsia="en-ZA"/>
              </w:rPr>
              <w:br/>
            </w:r>
            <w:r w:rsidRPr="0020398D">
              <w:rPr>
                <w:rFonts w:ascii="Arial" w:hAnsi="Arial" w:cs="Arial"/>
                <w:sz w:val="18"/>
                <w:szCs w:val="18"/>
                <w:lang w:eastAsia="en-ZA"/>
              </w:rPr>
              <w:br/>
              <w:t>Draft Maintenance Accounting Framework (WC 4) developed</w:t>
            </w:r>
          </w:p>
        </w:tc>
      </w:tr>
      <w:tr w:rsidR="00724A04" w:rsidRPr="0020398D" w:rsidTr="0001472A">
        <w:trPr>
          <w:trHeight w:val="1384"/>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9</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properties released for Land Reform</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40 properties approved by Minister released for Land Reform as identified by DRDLR</w:t>
            </w:r>
            <w:r w:rsidRPr="0020398D">
              <w:rPr>
                <w:rFonts w:ascii="Arial" w:hAnsi="Arial" w:cs="Arial"/>
                <w:sz w:val="18"/>
                <w:szCs w:val="18"/>
                <w:lang w:eastAsia="en-ZA"/>
              </w:rPr>
              <w:br/>
              <w:t>Cape Town - 29</w:t>
            </w:r>
            <w:r w:rsidRPr="0020398D">
              <w:rPr>
                <w:rFonts w:ascii="Arial" w:hAnsi="Arial" w:cs="Arial"/>
                <w:sz w:val="18"/>
                <w:szCs w:val="18"/>
                <w:lang w:eastAsia="en-ZA"/>
              </w:rPr>
              <w:br/>
              <w:t>Nelspruit - 1</w:t>
            </w:r>
            <w:r w:rsidRPr="0020398D">
              <w:rPr>
                <w:rFonts w:ascii="Arial" w:hAnsi="Arial" w:cs="Arial"/>
                <w:sz w:val="18"/>
                <w:szCs w:val="18"/>
                <w:lang w:eastAsia="en-ZA"/>
              </w:rPr>
              <w:br/>
              <w:t>Polokwane - 10</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 Property approved for release for land reform purposes.</w:t>
            </w:r>
            <w:r w:rsidRPr="0020398D">
              <w:rPr>
                <w:rFonts w:ascii="Arial" w:hAnsi="Arial" w:cs="Arial"/>
                <w:sz w:val="18"/>
                <w:szCs w:val="18"/>
                <w:lang w:eastAsia="en-ZA"/>
              </w:rPr>
              <w:br/>
            </w:r>
            <w:r w:rsidRPr="0020398D">
              <w:rPr>
                <w:rFonts w:ascii="Arial" w:hAnsi="Arial" w:cs="Arial"/>
                <w:sz w:val="18"/>
                <w:szCs w:val="18"/>
                <w:lang w:eastAsia="en-ZA"/>
              </w:rPr>
              <w:br/>
              <w:t xml:space="preserve">• Pretoria - 1  </w:t>
            </w:r>
          </w:p>
        </w:tc>
      </w:tr>
      <w:tr w:rsidR="00724A04" w:rsidRPr="0020398D" w:rsidTr="0001472A">
        <w:trPr>
          <w:trHeight w:val="2220"/>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10</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Strategic Asset Investment Analysis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properties released for Human Settlements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22 properties approved by Minister for human settlement as identified by the Department of Human Settlements and Human Settlements Agency</w:t>
            </w:r>
            <w:r w:rsidRPr="0020398D">
              <w:rPr>
                <w:rFonts w:ascii="Arial" w:hAnsi="Arial" w:cs="Arial"/>
                <w:sz w:val="18"/>
                <w:szCs w:val="18"/>
                <w:lang w:eastAsia="en-ZA"/>
              </w:rPr>
              <w:br/>
              <w:t>Pretoria - 2</w:t>
            </w:r>
            <w:r w:rsidRPr="0020398D">
              <w:rPr>
                <w:rFonts w:ascii="Arial" w:hAnsi="Arial" w:cs="Arial"/>
                <w:sz w:val="18"/>
                <w:szCs w:val="18"/>
                <w:lang w:eastAsia="en-ZA"/>
              </w:rPr>
              <w:br/>
              <w:t>Johannesburg - 5</w:t>
            </w:r>
            <w:r w:rsidRPr="0020398D">
              <w:rPr>
                <w:rFonts w:ascii="Arial" w:hAnsi="Arial" w:cs="Arial"/>
                <w:sz w:val="18"/>
                <w:szCs w:val="18"/>
                <w:lang w:eastAsia="en-ZA"/>
              </w:rPr>
              <w:br/>
              <w:t>Durban - 5</w:t>
            </w:r>
            <w:r w:rsidRPr="0020398D">
              <w:rPr>
                <w:rFonts w:ascii="Arial" w:hAnsi="Arial" w:cs="Arial"/>
                <w:sz w:val="18"/>
                <w:szCs w:val="18"/>
                <w:lang w:eastAsia="en-ZA"/>
              </w:rPr>
              <w:br/>
              <w:t>Nelspruit - 5</w:t>
            </w:r>
            <w:r w:rsidRPr="0020398D">
              <w:rPr>
                <w:rFonts w:ascii="Arial" w:hAnsi="Arial" w:cs="Arial"/>
                <w:sz w:val="18"/>
                <w:szCs w:val="18"/>
                <w:lang w:eastAsia="en-ZA"/>
              </w:rPr>
              <w:br/>
              <w:t xml:space="preserve">Cape Town - 5 </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 Properties approved for release for human settlements</w:t>
            </w:r>
            <w:r w:rsidRPr="0020398D">
              <w:rPr>
                <w:rFonts w:ascii="Arial" w:hAnsi="Arial" w:cs="Arial"/>
                <w:sz w:val="18"/>
                <w:szCs w:val="18"/>
                <w:lang w:eastAsia="en-ZA"/>
              </w:rPr>
              <w:br/>
            </w:r>
            <w:r w:rsidRPr="0020398D">
              <w:rPr>
                <w:rFonts w:ascii="Arial" w:hAnsi="Arial" w:cs="Arial"/>
                <w:sz w:val="18"/>
                <w:szCs w:val="18"/>
                <w:lang w:eastAsia="en-ZA"/>
              </w:rPr>
              <w:br/>
              <w:t>Cape Town – 1</w:t>
            </w:r>
            <w:r w:rsidRPr="0020398D">
              <w:rPr>
                <w:rFonts w:ascii="Arial" w:hAnsi="Arial" w:cs="Arial"/>
                <w:sz w:val="18"/>
                <w:szCs w:val="18"/>
                <w:lang w:eastAsia="en-ZA"/>
              </w:rPr>
              <w:br/>
              <w:t>Mmabatho - 1</w:t>
            </w:r>
          </w:p>
        </w:tc>
      </w:tr>
      <w:tr w:rsidR="00724A04" w:rsidRPr="0020398D" w:rsidTr="0001472A">
        <w:trPr>
          <w:trHeight w:val="2092"/>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11</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Inner City Regeneration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Approved government boulevard  within the Tshwane Inner City Development Framework</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Redefine government estate footprint within the identified boulevard</w:t>
            </w:r>
            <w:r w:rsidRPr="0020398D">
              <w:rPr>
                <w:rFonts w:ascii="Arial" w:hAnsi="Arial" w:cs="Arial"/>
                <w:sz w:val="18"/>
                <w:szCs w:val="18"/>
                <w:lang w:eastAsia="en-ZA"/>
              </w:rPr>
              <w:br/>
            </w:r>
            <w:r w:rsidRPr="0020398D">
              <w:rPr>
                <w:rFonts w:ascii="Arial" w:hAnsi="Arial" w:cs="Arial"/>
                <w:sz w:val="18"/>
                <w:szCs w:val="18"/>
                <w:lang w:eastAsia="en-ZA"/>
              </w:rPr>
              <w:br/>
              <w:t xml:space="preserve">Salvokop Spatial Development Framework approved by Deputy Minister of COT and DDG ICR </w:t>
            </w:r>
            <w:r w:rsidRPr="0020398D">
              <w:rPr>
                <w:rFonts w:ascii="Arial" w:hAnsi="Arial" w:cs="Arial"/>
                <w:sz w:val="18"/>
                <w:szCs w:val="18"/>
                <w:lang w:eastAsia="en-ZA"/>
              </w:rPr>
              <w:br/>
            </w:r>
            <w:r w:rsidRPr="0020398D">
              <w:rPr>
                <w:rFonts w:ascii="Arial" w:hAnsi="Arial" w:cs="Arial"/>
                <w:sz w:val="18"/>
                <w:szCs w:val="18"/>
                <w:lang w:eastAsia="en-ZA"/>
              </w:rPr>
              <w:br/>
              <w:t>Salvokop Township Proclaimed</w:t>
            </w:r>
          </w:p>
        </w:tc>
        <w:tc>
          <w:tcPr>
            <w:tcW w:w="3313" w:type="dxa"/>
            <w:tcBorders>
              <w:top w:val="nil"/>
              <w:left w:val="nil"/>
              <w:bottom w:val="single" w:sz="4" w:space="0" w:color="auto"/>
              <w:right w:val="single" w:sz="4" w:space="0" w:color="auto"/>
            </w:tcBorders>
            <w:shd w:val="clear" w:color="auto" w:fill="auto"/>
            <w:hideMark/>
          </w:tcPr>
          <w:p w:rsidR="00C277D0" w:rsidRDefault="00724A04" w:rsidP="0016037B">
            <w:pPr>
              <w:spacing w:after="0"/>
              <w:rPr>
                <w:rFonts w:ascii="Arial" w:hAnsi="Arial" w:cs="Arial"/>
                <w:sz w:val="18"/>
                <w:szCs w:val="18"/>
                <w:lang w:eastAsia="en-ZA"/>
              </w:rPr>
            </w:pPr>
            <w:r w:rsidRPr="0020398D">
              <w:rPr>
                <w:rFonts w:ascii="Arial" w:hAnsi="Arial" w:cs="Arial"/>
                <w:sz w:val="18"/>
                <w:szCs w:val="18"/>
                <w:lang w:eastAsia="en-ZA"/>
              </w:rPr>
              <w:t>Government Estate footprint redefined</w:t>
            </w:r>
            <w:r w:rsidRPr="0020398D">
              <w:rPr>
                <w:rFonts w:ascii="Arial" w:hAnsi="Arial" w:cs="Arial"/>
                <w:sz w:val="18"/>
                <w:szCs w:val="18"/>
                <w:lang w:eastAsia="en-ZA"/>
              </w:rPr>
              <w:br/>
            </w:r>
            <w:r w:rsidRPr="0020398D">
              <w:rPr>
                <w:rFonts w:ascii="Arial" w:hAnsi="Arial" w:cs="Arial"/>
                <w:sz w:val="18"/>
                <w:szCs w:val="18"/>
                <w:lang w:eastAsia="en-ZA"/>
              </w:rPr>
              <w:br/>
            </w:r>
            <w:r w:rsidRPr="0020398D">
              <w:rPr>
                <w:rFonts w:ascii="Arial" w:hAnsi="Arial" w:cs="Arial"/>
                <w:sz w:val="18"/>
                <w:szCs w:val="18"/>
                <w:lang w:eastAsia="en-ZA"/>
              </w:rPr>
              <w:br/>
              <w:t>Spatial Development Framework Approved</w:t>
            </w:r>
            <w:r w:rsidRPr="0020398D">
              <w:rPr>
                <w:rFonts w:ascii="Arial" w:hAnsi="Arial" w:cs="Arial"/>
                <w:sz w:val="18"/>
                <w:szCs w:val="18"/>
                <w:lang w:eastAsia="en-ZA"/>
              </w:rPr>
              <w:br/>
            </w:r>
          </w:p>
          <w:p w:rsidR="00724A04" w:rsidRPr="0020398D" w:rsidRDefault="00724A04" w:rsidP="0016037B">
            <w:pPr>
              <w:spacing w:after="0"/>
              <w:rPr>
                <w:rFonts w:ascii="Arial" w:hAnsi="Arial" w:cs="Arial"/>
                <w:sz w:val="18"/>
                <w:szCs w:val="18"/>
                <w:lang w:eastAsia="en-ZA"/>
              </w:rPr>
            </w:pPr>
            <w:r w:rsidRPr="0020398D">
              <w:rPr>
                <w:rFonts w:ascii="Arial" w:hAnsi="Arial" w:cs="Arial"/>
                <w:sz w:val="18"/>
                <w:szCs w:val="18"/>
                <w:lang w:eastAsia="en-ZA"/>
              </w:rPr>
              <w:br/>
              <w:t>Salvokop Township not proclaimed</w:t>
            </w:r>
          </w:p>
        </w:tc>
      </w:tr>
      <w:tr w:rsidR="00724A04" w:rsidRPr="0020398D" w:rsidTr="0001472A">
        <w:trPr>
          <w:trHeight w:val="959"/>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12</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Inner City Regeneration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accomodation solutions produced for project implementation in Tshwane</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5 Accomodation solutions produced for (DSD, DHS, DHET, DoJ &amp; CD, DHA) for project implementation in Tshwane</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10 Accommodation solutions produced  (DHET, DCS, DSD, SASSA, DoJ, DAC, NT, DAFF, SAPS ,DoC)</w:t>
            </w:r>
          </w:p>
        </w:tc>
      </w:tr>
      <w:tr w:rsidR="00724A04" w:rsidRPr="0020398D" w:rsidTr="0001472A">
        <w:trPr>
          <w:trHeight w:val="959"/>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13</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Inner City Regeneration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accomodation solutions produced for project implementation in other metro and district municipalities (outside Tshwane)</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3 (DPW, SAPS and DoJ&amp;CD) accomodation solutions produced for project implementantion in Polokwane</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Accommodation solutions produced for DPW &amp; SAPS</w:t>
            </w:r>
          </w:p>
        </w:tc>
      </w:tr>
      <w:tr w:rsidR="00724A04" w:rsidRPr="0020398D" w:rsidTr="0001472A">
        <w:trPr>
          <w:trHeight w:val="790"/>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14</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 Key Account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Service Level Agreements approved by identified user departments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30 Service Level Agreements approved by user departments.</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Approved signed off SLA's not received from all User Departments awaiting legal opinion</w:t>
            </w:r>
          </w:p>
        </w:tc>
      </w:tr>
      <w:tr w:rsidR="00724A04" w:rsidRPr="0020398D" w:rsidTr="0001472A">
        <w:trPr>
          <w:trHeight w:val="1143"/>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15</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Key Account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user departments UAMP templates completed to assist user departments compile long service delivery infrastructure plans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42 User departments' UAMP  templates (1-12) for FY 2016/17 completed by </w:t>
            </w:r>
            <w:r w:rsidRPr="0020398D">
              <w:rPr>
                <w:rFonts w:ascii="Arial" w:hAnsi="Arial" w:cs="Arial"/>
                <w:sz w:val="18"/>
                <w:szCs w:val="18"/>
                <w:lang w:eastAsia="en-ZA"/>
              </w:rPr>
              <w:br/>
              <w:t>31 December 2014</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The user departments UAMP templates for 2016-17 could not be completed and submitted as User depts. reviewing their strategic infrastructure requirements. </w:t>
            </w:r>
          </w:p>
        </w:tc>
      </w:tr>
      <w:tr w:rsidR="00724A04" w:rsidRPr="0020398D" w:rsidTr="0001472A">
        <w:trPr>
          <w:trHeight w:val="242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16</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Key Account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Approved 2015/16 Capital Works Implementation Programes (CWIP) for identified user departments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9 CWIP's approved by user departments for financial year 2015/16 by </w:t>
            </w:r>
            <w:r w:rsidRPr="0020398D">
              <w:rPr>
                <w:rFonts w:ascii="Arial" w:hAnsi="Arial" w:cs="Arial"/>
                <w:sz w:val="18"/>
                <w:szCs w:val="18"/>
                <w:lang w:eastAsia="en-ZA"/>
              </w:rPr>
              <w:br/>
              <w:t xml:space="preserve">30 June 2014 </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Only SAPS signed off the approved CWIP for 2015/2016. The other Client departments were reluctant to allocate funds on projects when cash flows are not updated.</w:t>
            </w:r>
            <w:r w:rsidRPr="0020398D">
              <w:rPr>
                <w:rFonts w:ascii="Arial" w:hAnsi="Arial" w:cs="Arial"/>
                <w:sz w:val="18"/>
                <w:szCs w:val="18"/>
                <w:lang w:eastAsia="en-ZA"/>
              </w:rPr>
              <w:br/>
              <w:t xml:space="preserve">The System Information (i.e. WCS) was not updated. A new updated was forwarded schedules for sign off during </w:t>
            </w:r>
            <w:r w:rsidRPr="0020398D">
              <w:rPr>
                <w:rFonts w:ascii="Arial" w:hAnsi="Arial" w:cs="Arial"/>
                <w:sz w:val="18"/>
                <w:szCs w:val="18"/>
                <w:lang w:eastAsia="en-ZA"/>
              </w:rPr>
              <w:br/>
              <w:t>April 2015.</w:t>
            </w:r>
          </w:p>
        </w:tc>
      </w:tr>
      <w:tr w:rsidR="00724A04" w:rsidRPr="0020398D" w:rsidTr="0001472A">
        <w:trPr>
          <w:trHeight w:val="2376"/>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17</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Key Account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Approved Capital Works Implementation Programmes (CWIP) for identified user departments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9 CWIP's approved by user departments for financial year 2016/17 by </w:t>
            </w:r>
            <w:r w:rsidRPr="0020398D">
              <w:rPr>
                <w:rFonts w:ascii="Arial" w:hAnsi="Arial" w:cs="Arial"/>
                <w:sz w:val="18"/>
                <w:szCs w:val="18"/>
                <w:lang w:eastAsia="en-ZA"/>
              </w:rPr>
              <w:br/>
              <w:t xml:space="preserve">30 June 2014 </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Only SAPS signed off the approved CWIP for 2016/2017. The other Client departments were reluctant to allocate funds on projects when cash flows are not updated.</w:t>
            </w:r>
            <w:r w:rsidRPr="0020398D">
              <w:rPr>
                <w:rFonts w:ascii="Arial" w:hAnsi="Arial" w:cs="Arial"/>
                <w:sz w:val="18"/>
                <w:szCs w:val="18"/>
                <w:lang w:eastAsia="en-ZA"/>
              </w:rPr>
              <w:br/>
              <w:t xml:space="preserve">The System Information (i.e. WCS) was not updated. A new updated was forwarded schedules for sign off during </w:t>
            </w:r>
            <w:r w:rsidRPr="0020398D">
              <w:rPr>
                <w:rFonts w:ascii="Arial" w:hAnsi="Arial" w:cs="Arial"/>
                <w:sz w:val="18"/>
                <w:szCs w:val="18"/>
                <w:lang w:eastAsia="en-ZA"/>
              </w:rPr>
              <w:br/>
              <w:t>April 2015.</w:t>
            </w:r>
          </w:p>
        </w:tc>
      </w:tr>
      <w:tr w:rsidR="00724A04" w:rsidRPr="0020398D" w:rsidTr="0001472A">
        <w:trPr>
          <w:trHeight w:val="1491"/>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18</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Key Account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Percentage of PIs issued as per approved 2015/16 Construction Implementation Programmes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100% PI's issued for funded Projects (excluding status 3A - town planning) as per approved Implementation Programmes (CWIP/PMIP) for 2015/16 by </w:t>
            </w:r>
            <w:r w:rsidRPr="0020398D">
              <w:rPr>
                <w:rFonts w:ascii="Arial" w:hAnsi="Arial" w:cs="Arial"/>
                <w:sz w:val="18"/>
                <w:szCs w:val="18"/>
                <w:lang w:eastAsia="en-ZA"/>
              </w:rPr>
              <w:br/>
              <w:t xml:space="preserve">31 July 2014 </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No procurement Instructions were issued as there were no signed off CWIPs received from the User Departments.</w:t>
            </w:r>
          </w:p>
        </w:tc>
      </w:tr>
      <w:tr w:rsidR="00724A04" w:rsidRPr="0020398D" w:rsidTr="0001472A">
        <w:trPr>
          <w:trHeight w:val="1557"/>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19</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Key Account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Percentage of PIs isued as per approved Construction Implementation Programmes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100% PI's issued for funded Projects (excluding status 3A - town planning) as per approved Implementation Programmes (CWIP/PMIP) for  2016/17 by </w:t>
            </w:r>
            <w:r w:rsidRPr="0020398D">
              <w:rPr>
                <w:rFonts w:ascii="Arial" w:hAnsi="Arial" w:cs="Arial"/>
                <w:sz w:val="18"/>
                <w:szCs w:val="18"/>
                <w:lang w:eastAsia="en-ZA"/>
              </w:rPr>
              <w:br/>
              <w:t xml:space="preserve">31 July 2014 </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No procurement Instructions were issued as there were no signed off CWIPs received from the User Departments</w:t>
            </w:r>
          </w:p>
        </w:tc>
      </w:tr>
      <w:tr w:rsidR="00724A04" w:rsidRPr="0020398D" w:rsidTr="0001472A">
        <w:trPr>
          <w:trHeight w:val="47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20</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Special Intervention  Projects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schools constructed</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36 schools constructed as prioritised by the Department of Basic Education</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0 Schools constructed as prioritised by the Department of Basic Education</w:t>
            </w:r>
          </w:p>
        </w:tc>
      </w:tr>
      <w:tr w:rsidR="00724A04" w:rsidRPr="0020398D" w:rsidTr="0001472A">
        <w:trPr>
          <w:trHeight w:val="533"/>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21</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Special Intervention  Projects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Number of schools beautified </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125 schools beautified as prioritised by the Department of Basic Education</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0 Schools beautified as prioritised by the Department of Basic Education</w:t>
            </w:r>
          </w:p>
        </w:tc>
      </w:tr>
      <w:tr w:rsidR="00724A04" w:rsidRPr="0020398D" w:rsidTr="00CB57CD">
        <w:trPr>
          <w:trHeight w:val="109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22</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Special Intervention  Projects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Low Cost Bridges constructed</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10 Low Cost (bailey) Bridges constructed as prioritised by DPW</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0 Low cost (bailey) bridges constructed as prioritised by DPW </w:t>
            </w:r>
          </w:p>
        </w:tc>
      </w:tr>
      <w:tr w:rsidR="00724A04" w:rsidRPr="0020398D" w:rsidTr="0001472A">
        <w:trPr>
          <w:trHeight w:val="3397"/>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23</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 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planned construction projects completed as per approved Construction Implementation Programme</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542 projects completed nationally  (Status 6A)</w:t>
            </w:r>
            <w:r w:rsidRPr="0020398D">
              <w:rPr>
                <w:rFonts w:ascii="Arial" w:hAnsi="Arial" w:cs="Arial"/>
                <w:sz w:val="18"/>
                <w:szCs w:val="18"/>
                <w:lang w:eastAsia="en-ZA"/>
              </w:rPr>
              <w:br/>
              <w:t>Bloemfontein - 130</w:t>
            </w:r>
            <w:r w:rsidRPr="0020398D">
              <w:rPr>
                <w:rFonts w:ascii="Arial" w:hAnsi="Arial" w:cs="Arial"/>
                <w:sz w:val="18"/>
                <w:szCs w:val="18"/>
                <w:lang w:eastAsia="en-ZA"/>
              </w:rPr>
              <w:br/>
              <w:t>Cape Town - 80</w:t>
            </w:r>
            <w:r w:rsidRPr="0020398D">
              <w:rPr>
                <w:rFonts w:ascii="Arial" w:hAnsi="Arial" w:cs="Arial"/>
                <w:sz w:val="18"/>
                <w:szCs w:val="18"/>
                <w:lang w:eastAsia="en-ZA"/>
              </w:rPr>
              <w:br/>
              <w:t>Durban - 41</w:t>
            </w:r>
            <w:r w:rsidRPr="0020398D">
              <w:rPr>
                <w:rFonts w:ascii="Arial" w:hAnsi="Arial" w:cs="Arial"/>
                <w:sz w:val="18"/>
                <w:szCs w:val="18"/>
                <w:lang w:eastAsia="en-ZA"/>
              </w:rPr>
              <w:br/>
              <w:t>Johanneburg - 28</w:t>
            </w:r>
            <w:r w:rsidRPr="0020398D">
              <w:rPr>
                <w:rFonts w:ascii="Arial" w:hAnsi="Arial" w:cs="Arial"/>
                <w:sz w:val="18"/>
                <w:szCs w:val="18"/>
                <w:lang w:eastAsia="en-ZA"/>
              </w:rPr>
              <w:br/>
              <w:t>Head Office - 19</w:t>
            </w:r>
            <w:r w:rsidRPr="0020398D">
              <w:rPr>
                <w:rFonts w:ascii="Arial" w:hAnsi="Arial" w:cs="Arial"/>
                <w:sz w:val="18"/>
                <w:szCs w:val="18"/>
                <w:lang w:eastAsia="en-ZA"/>
              </w:rPr>
              <w:br/>
              <w:t>Kimberley - 43</w:t>
            </w:r>
            <w:r w:rsidRPr="0020398D">
              <w:rPr>
                <w:rFonts w:ascii="Arial" w:hAnsi="Arial" w:cs="Arial"/>
                <w:sz w:val="18"/>
                <w:szCs w:val="18"/>
                <w:lang w:eastAsia="en-ZA"/>
              </w:rPr>
              <w:br/>
              <w:t>Mmbatho - 21</w:t>
            </w:r>
            <w:r w:rsidRPr="0020398D">
              <w:rPr>
                <w:rFonts w:ascii="Arial" w:hAnsi="Arial" w:cs="Arial"/>
                <w:sz w:val="18"/>
                <w:szCs w:val="18"/>
                <w:lang w:eastAsia="en-ZA"/>
              </w:rPr>
              <w:br/>
              <w:t>Nelspruit - 39</w:t>
            </w:r>
            <w:r w:rsidRPr="0020398D">
              <w:rPr>
                <w:rFonts w:ascii="Arial" w:hAnsi="Arial" w:cs="Arial"/>
                <w:sz w:val="18"/>
                <w:szCs w:val="18"/>
                <w:lang w:eastAsia="en-ZA"/>
              </w:rPr>
              <w:br/>
              <w:t>Polokwane - 10</w:t>
            </w:r>
            <w:r w:rsidRPr="0020398D">
              <w:rPr>
                <w:rFonts w:ascii="Arial" w:hAnsi="Arial" w:cs="Arial"/>
                <w:sz w:val="18"/>
                <w:szCs w:val="18"/>
                <w:lang w:eastAsia="en-ZA"/>
              </w:rPr>
              <w:br/>
              <w:t>Port Elizabeth - 64</w:t>
            </w:r>
            <w:r w:rsidRPr="0020398D">
              <w:rPr>
                <w:rFonts w:ascii="Arial" w:hAnsi="Arial" w:cs="Arial"/>
                <w:sz w:val="18"/>
                <w:szCs w:val="18"/>
                <w:lang w:eastAsia="en-ZA"/>
              </w:rPr>
              <w:br/>
              <w:t>Pretoria -24</w:t>
            </w:r>
            <w:r w:rsidRPr="0020398D">
              <w:rPr>
                <w:rFonts w:ascii="Arial" w:hAnsi="Arial" w:cs="Arial"/>
                <w:sz w:val="18"/>
                <w:szCs w:val="18"/>
                <w:lang w:eastAsia="en-ZA"/>
              </w:rPr>
              <w:br/>
              <w:t>Umtata - 43</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180 Construction projects completed</w:t>
            </w:r>
          </w:p>
        </w:tc>
      </w:tr>
      <w:tr w:rsidR="00724A04" w:rsidRPr="0020398D" w:rsidTr="0001472A">
        <w:trPr>
          <w:trHeight w:val="308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24</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State-owned buildings made accessible for persons with disabilities as per the CWIP</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51 Buildings made accessible as per the CWIP</w:t>
            </w:r>
            <w:r w:rsidRPr="0020398D">
              <w:rPr>
                <w:rFonts w:ascii="Arial" w:hAnsi="Arial" w:cs="Arial"/>
                <w:sz w:val="18"/>
                <w:szCs w:val="18"/>
                <w:lang w:eastAsia="en-ZA"/>
              </w:rPr>
              <w:br/>
              <w:t>Bloemfontein - 2</w:t>
            </w:r>
            <w:r w:rsidRPr="0020398D">
              <w:rPr>
                <w:rFonts w:ascii="Arial" w:hAnsi="Arial" w:cs="Arial"/>
                <w:sz w:val="18"/>
                <w:szCs w:val="18"/>
                <w:lang w:eastAsia="en-ZA"/>
              </w:rPr>
              <w:br/>
              <w:t>Cape Town - 2</w:t>
            </w:r>
            <w:r w:rsidRPr="0020398D">
              <w:rPr>
                <w:rFonts w:ascii="Arial" w:hAnsi="Arial" w:cs="Arial"/>
                <w:sz w:val="18"/>
                <w:szCs w:val="18"/>
                <w:lang w:eastAsia="en-ZA"/>
              </w:rPr>
              <w:br/>
              <w:t>Durban - 2</w:t>
            </w:r>
            <w:r w:rsidRPr="0020398D">
              <w:rPr>
                <w:rFonts w:ascii="Arial" w:hAnsi="Arial" w:cs="Arial"/>
                <w:sz w:val="18"/>
                <w:szCs w:val="18"/>
                <w:lang w:eastAsia="en-ZA"/>
              </w:rPr>
              <w:br/>
              <w:t>Johannesburg - 5</w:t>
            </w:r>
            <w:r w:rsidRPr="0020398D">
              <w:rPr>
                <w:rFonts w:ascii="Arial" w:hAnsi="Arial" w:cs="Arial"/>
                <w:sz w:val="18"/>
                <w:szCs w:val="18"/>
                <w:lang w:eastAsia="en-ZA"/>
              </w:rPr>
              <w:br/>
              <w:t>Kimberley - 2</w:t>
            </w:r>
            <w:r w:rsidRPr="0020398D">
              <w:rPr>
                <w:rFonts w:ascii="Arial" w:hAnsi="Arial" w:cs="Arial"/>
                <w:sz w:val="18"/>
                <w:szCs w:val="18"/>
                <w:lang w:eastAsia="en-ZA"/>
              </w:rPr>
              <w:br/>
              <w:t>Mmabatho - 11</w:t>
            </w:r>
            <w:r w:rsidRPr="0020398D">
              <w:rPr>
                <w:rFonts w:ascii="Arial" w:hAnsi="Arial" w:cs="Arial"/>
                <w:sz w:val="18"/>
                <w:szCs w:val="18"/>
                <w:lang w:eastAsia="en-ZA"/>
              </w:rPr>
              <w:br/>
              <w:t>Nelspruit - 8</w:t>
            </w:r>
            <w:r w:rsidRPr="0020398D">
              <w:rPr>
                <w:rFonts w:ascii="Arial" w:hAnsi="Arial" w:cs="Arial"/>
                <w:sz w:val="18"/>
                <w:szCs w:val="18"/>
                <w:lang w:eastAsia="en-ZA"/>
              </w:rPr>
              <w:br/>
              <w:t>Polokwane - 5</w:t>
            </w:r>
            <w:r w:rsidRPr="0020398D">
              <w:rPr>
                <w:rFonts w:ascii="Arial" w:hAnsi="Arial" w:cs="Arial"/>
                <w:sz w:val="18"/>
                <w:szCs w:val="18"/>
                <w:lang w:eastAsia="en-ZA"/>
              </w:rPr>
              <w:br/>
              <w:t>Port Elizabeth - 5</w:t>
            </w:r>
            <w:r w:rsidRPr="0020398D">
              <w:rPr>
                <w:rFonts w:ascii="Arial" w:hAnsi="Arial" w:cs="Arial"/>
                <w:sz w:val="18"/>
                <w:szCs w:val="18"/>
                <w:lang w:eastAsia="en-ZA"/>
              </w:rPr>
              <w:br/>
              <w:t>Pretoria - 8</w:t>
            </w:r>
            <w:r w:rsidRPr="0020398D">
              <w:rPr>
                <w:rFonts w:ascii="Arial" w:hAnsi="Arial" w:cs="Arial"/>
                <w:sz w:val="18"/>
                <w:szCs w:val="18"/>
                <w:lang w:eastAsia="en-ZA"/>
              </w:rPr>
              <w:br/>
              <w:t>Umtata - 2</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33 Buildings made accessible as per the CWIP</w:t>
            </w:r>
          </w:p>
        </w:tc>
      </w:tr>
      <w:tr w:rsidR="00724A04" w:rsidRPr="0020398D" w:rsidTr="0001472A">
        <w:trPr>
          <w:trHeight w:val="636"/>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25</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 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Completed masterplans for one stop land ports of entry</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 Master plans completed for Beit Bridge and Maseru Bridge</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 Master Plan completed (Beit Bridge)</w:t>
            </w:r>
          </w:p>
        </w:tc>
      </w:tr>
      <w:tr w:rsidR="00724A04" w:rsidRPr="0020398D" w:rsidTr="0001472A">
        <w:trPr>
          <w:trHeight w:val="788"/>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26</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user departments with approved Infrastructure Programme Implementation Plans (IPIPs)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11 user departments with IPIPs (DoA, DAC, DCS, DoD, DoH, DHET, DHA, DoJ&amp;CD, DoL, DRDLR, SAPS)</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 User Departments with approved IPIP’s (DOD and SAPS)</w:t>
            </w:r>
          </w:p>
        </w:tc>
      </w:tr>
      <w:tr w:rsidR="00724A04" w:rsidRPr="0020398D" w:rsidTr="0001472A">
        <w:trPr>
          <w:trHeight w:val="589"/>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27</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Percentage of current projects with approved project scopes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50% of current projects with approved project scopes</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320 projects (more than 50%) had approved projects scopes</w:t>
            </w:r>
          </w:p>
        </w:tc>
      </w:tr>
      <w:tr w:rsidR="00724A04" w:rsidRPr="0020398D" w:rsidTr="0001472A">
        <w:trPr>
          <w:trHeight w:val="598"/>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28</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Ratio of Project Managers to projects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1:10 Ratio of Project Managers to projects</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1:45 Ratio of Project Managers to projects</w:t>
            </w:r>
          </w:p>
        </w:tc>
      </w:tr>
      <w:tr w:rsidR="00724A04" w:rsidRPr="0020398D" w:rsidTr="0044218F">
        <w:trPr>
          <w:trHeight w:val="533"/>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29</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Percentage  budget variance on each completed project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Less than 15%  budget variance on each completed project</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124  (more than 15%) projects completed within 15% budget variance</w:t>
            </w:r>
          </w:p>
        </w:tc>
      </w:tr>
      <w:tr w:rsidR="00724A04" w:rsidRPr="0020398D" w:rsidTr="0044218F">
        <w:trPr>
          <w:trHeight w:val="958"/>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30</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Implementation of the approved  2015/16 Construction Implementation Programmes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Complete Contract Documentation of 2015/16 Implementation Programmes (CWIP/PMIP) for projects in status 4 to 4B)</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26 projects handed over for construction </w:t>
            </w:r>
          </w:p>
        </w:tc>
      </w:tr>
      <w:tr w:rsidR="00724A04" w:rsidRPr="0020398D" w:rsidTr="0044218F">
        <w:trPr>
          <w:trHeight w:val="932"/>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31</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Projects and Professional Services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Implementation of the approved Construction Implementation Programmes </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Complete Contract Documentation of 2016/17 Implementation Programmes (CWIP/PMIP) for projects in status 4 to 4B</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26 projects handed over for construction </w:t>
            </w:r>
          </w:p>
        </w:tc>
      </w:tr>
      <w:tr w:rsidR="00724A04" w:rsidRPr="0020398D" w:rsidTr="0044218F">
        <w:trPr>
          <w:trHeight w:val="480"/>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32</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Regional Coordination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Number of expired leases for lease </w:t>
            </w:r>
            <w:r w:rsidR="0044218F" w:rsidRPr="0020398D">
              <w:rPr>
                <w:rFonts w:ascii="Arial" w:hAnsi="Arial" w:cs="Arial"/>
                <w:sz w:val="18"/>
                <w:szCs w:val="18"/>
                <w:lang w:eastAsia="en-ZA"/>
              </w:rPr>
              <w:t>accommodation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 0 expired leases for leased </w:t>
            </w:r>
            <w:r w:rsidR="0044218F" w:rsidRPr="0020398D">
              <w:rPr>
                <w:rFonts w:ascii="Arial" w:hAnsi="Arial" w:cs="Arial"/>
                <w:sz w:val="18"/>
                <w:szCs w:val="18"/>
                <w:lang w:eastAsia="en-ZA"/>
              </w:rPr>
              <w:t>accommodation</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268 (expired and month to month leases) – 35 = 233</w:t>
            </w:r>
          </w:p>
        </w:tc>
      </w:tr>
      <w:tr w:rsidR="00724A04" w:rsidRPr="0020398D" w:rsidTr="0044218F">
        <w:trPr>
          <w:trHeight w:val="788"/>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33</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Regional Coordination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Percentage of lease agreements signed within 30 days after finalisation of the open bid process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100% of leases for 2014/15 signed within 30 days after finalisation of the open bid process.</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27% (86 of 323) of leases for 2014/15 signed within 30 days after finalization of the open bid process</w:t>
            </w:r>
          </w:p>
        </w:tc>
      </w:tr>
      <w:tr w:rsidR="00724A04" w:rsidRPr="0020398D" w:rsidTr="0044218F">
        <w:trPr>
          <w:trHeight w:val="999"/>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34</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Regional Coordination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Percentage of day-to-day maintenance breakdowns addressed (calls closed) within agreed time frames after logging of complaint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100% breakdown completed within agreed timeframes after logging of complaints</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12% (1 992 closed  against 16 423 open calls ) Breakdowns completed within agreed timeframe after logging of complaint</w:t>
            </w:r>
          </w:p>
        </w:tc>
      </w:tr>
      <w:tr w:rsidR="00724A04" w:rsidRPr="0020398D" w:rsidTr="0044218F">
        <w:trPr>
          <w:trHeight w:val="1668"/>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35</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Regional Coordination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buildings retrofitted in terms of green building principles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300 Buildings retrofitted with energy efficiency installations in: ·</w:t>
            </w:r>
            <w:r w:rsidRPr="0020398D">
              <w:rPr>
                <w:rFonts w:ascii="Arial" w:hAnsi="Arial" w:cs="Arial"/>
                <w:sz w:val="18"/>
                <w:szCs w:val="18"/>
                <w:lang w:eastAsia="en-ZA"/>
              </w:rPr>
              <w:br/>
              <w:t xml:space="preserve"> Johannesburg: 10 · Polokwane: 30 ·</w:t>
            </w:r>
            <w:r w:rsidRPr="0020398D">
              <w:rPr>
                <w:rFonts w:ascii="Arial" w:hAnsi="Arial" w:cs="Arial"/>
                <w:sz w:val="18"/>
                <w:szCs w:val="18"/>
                <w:lang w:eastAsia="en-ZA"/>
              </w:rPr>
              <w:br/>
              <w:t xml:space="preserve"> Mmabatho: 40 · </w:t>
            </w:r>
            <w:r w:rsidRPr="0020398D">
              <w:rPr>
                <w:rFonts w:ascii="Arial" w:hAnsi="Arial" w:cs="Arial"/>
                <w:sz w:val="18"/>
                <w:szCs w:val="18"/>
                <w:lang w:eastAsia="en-ZA"/>
              </w:rPr>
              <w:br/>
              <w:t xml:space="preserve">Cape Town: 100 · </w:t>
            </w:r>
            <w:r w:rsidRPr="0020398D">
              <w:rPr>
                <w:rFonts w:ascii="Arial" w:hAnsi="Arial" w:cs="Arial"/>
                <w:sz w:val="18"/>
                <w:szCs w:val="18"/>
                <w:lang w:eastAsia="en-ZA"/>
              </w:rPr>
              <w:br/>
              <w:t xml:space="preserve">Durban: 100 · </w:t>
            </w:r>
            <w:r w:rsidRPr="0020398D">
              <w:rPr>
                <w:rFonts w:ascii="Arial" w:hAnsi="Arial" w:cs="Arial"/>
                <w:sz w:val="18"/>
                <w:szCs w:val="18"/>
                <w:lang w:eastAsia="en-ZA"/>
              </w:rPr>
              <w:br/>
              <w:t>Bloemfontein: 20</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961 Buildings retrofitted with Energy efficiency installations</w:t>
            </w:r>
          </w:p>
        </w:tc>
      </w:tr>
      <w:tr w:rsidR="00724A04" w:rsidRPr="0020398D" w:rsidTr="0044218F">
        <w:trPr>
          <w:trHeight w:val="2660"/>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36</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Regional Coordination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buildings retrofitted in terms of green building principles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 xml:space="preserve">19 buildings retrofitted with water savings installations in: </w:t>
            </w:r>
            <w:r w:rsidRPr="0020398D">
              <w:rPr>
                <w:rFonts w:ascii="Arial" w:hAnsi="Arial" w:cs="Arial"/>
                <w:sz w:val="18"/>
                <w:szCs w:val="18"/>
                <w:lang w:eastAsia="en-ZA"/>
              </w:rPr>
              <w:br/>
              <w:t>Cape Town - 2</w:t>
            </w:r>
            <w:r w:rsidRPr="0020398D">
              <w:rPr>
                <w:rFonts w:ascii="Arial" w:hAnsi="Arial" w:cs="Arial"/>
                <w:sz w:val="18"/>
                <w:szCs w:val="18"/>
                <w:lang w:eastAsia="en-ZA"/>
              </w:rPr>
              <w:br/>
              <w:t>Durban - 2</w:t>
            </w:r>
            <w:r w:rsidRPr="0020398D">
              <w:rPr>
                <w:rFonts w:ascii="Arial" w:hAnsi="Arial" w:cs="Arial"/>
                <w:sz w:val="18"/>
                <w:szCs w:val="18"/>
                <w:lang w:eastAsia="en-ZA"/>
              </w:rPr>
              <w:br/>
              <w:t>Johannesburg - 1</w:t>
            </w:r>
            <w:r w:rsidRPr="0020398D">
              <w:rPr>
                <w:rFonts w:ascii="Arial" w:hAnsi="Arial" w:cs="Arial"/>
                <w:sz w:val="18"/>
                <w:szCs w:val="18"/>
                <w:lang w:eastAsia="en-ZA"/>
              </w:rPr>
              <w:br/>
              <w:t xml:space="preserve">Kimberley - 2 </w:t>
            </w:r>
            <w:r w:rsidRPr="0020398D">
              <w:rPr>
                <w:rFonts w:ascii="Arial" w:hAnsi="Arial" w:cs="Arial"/>
                <w:sz w:val="18"/>
                <w:szCs w:val="18"/>
                <w:lang w:eastAsia="en-ZA"/>
              </w:rPr>
              <w:br/>
              <w:t>Mmabatho - 2</w:t>
            </w:r>
            <w:r w:rsidRPr="0020398D">
              <w:rPr>
                <w:rFonts w:ascii="Arial" w:hAnsi="Arial" w:cs="Arial"/>
                <w:sz w:val="18"/>
                <w:szCs w:val="18"/>
                <w:lang w:eastAsia="en-ZA"/>
              </w:rPr>
              <w:br/>
              <w:t>Umtata - 2</w:t>
            </w:r>
            <w:r w:rsidRPr="0020398D">
              <w:rPr>
                <w:rFonts w:ascii="Arial" w:hAnsi="Arial" w:cs="Arial"/>
                <w:sz w:val="18"/>
                <w:szCs w:val="18"/>
                <w:lang w:eastAsia="en-ZA"/>
              </w:rPr>
              <w:br/>
              <w:t>Nelspruit - 2</w:t>
            </w:r>
            <w:r w:rsidRPr="0020398D">
              <w:rPr>
                <w:rFonts w:ascii="Arial" w:hAnsi="Arial" w:cs="Arial"/>
                <w:sz w:val="18"/>
                <w:szCs w:val="18"/>
                <w:lang w:eastAsia="en-ZA"/>
              </w:rPr>
              <w:br/>
              <w:t>Polokwane - 2</w:t>
            </w:r>
            <w:r w:rsidRPr="0020398D">
              <w:rPr>
                <w:rFonts w:ascii="Arial" w:hAnsi="Arial" w:cs="Arial"/>
                <w:sz w:val="18"/>
                <w:szCs w:val="18"/>
                <w:lang w:eastAsia="en-ZA"/>
              </w:rPr>
              <w:br/>
              <w:t>Pretoria - 4</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11 Buildings retrofitted with water savings installations generating an income of R1 914 973,78</w:t>
            </w:r>
          </w:p>
        </w:tc>
      </w:tr>
      <w:tr w:rsidR="00724A04" w:rsidRPr="0020398D" w:rsidTr="0044218F">
        <w:trPr>
          <w:trHeight w:val="2671"/>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37</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Regional Coordination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buildings retrofitted in terms of green building principles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22 Buildings retrofitted with waste management installations in:</w:t>
            </w:r>
            <w:r w:rsidRPr="0020398D">
              <w:rPr>
                <w:rFonts w:ascii="Arial" w:hAnsi="Arial" w:cs="Arial"/>
                <w:sz w:val="18"/>
                <w:szCs w:val="18"/>
                <w:lang w:eastAsia="en-ZA"/>
              </w:rPr>
              <w:br/>
              <w:t>Johannesburg - 4</w:t>
            </w:r>
            <w:r w:rsidRPr="0020398D">
              <w:rPr>
                <w:rFonts w:ascii="Arial" w:hAnsi="Arial" w:cs="Arial"/>
                <w:sz w:val="18"/>
                <w:szCs w:val="18"/>
                <w:lang w:eastAsia="en-ZA"/>
              </w:rPr>
              <w:br/>
              <w:t>Polokwane - 2</w:t>
            </w:r>
            <w:r w:rsidRPr="0020398D">
              <w:rPr>
                <w:rFonts w:ascii="Arial" w:hAnsi="Arial" w:cs="Arial"/>
                <w:sz w:val="18"/>
                <w:szCs w:val="18"/>
                <w:lang w:eastAsia="en-ZA"/>
              </w:rPr>
              <w:br/>
              <w:t xml:space="preserve">Mmabatho - 2  </w:t>
            </w:r>
            <w:r w:rsidRPr="0020398D">
              <w:rPr>
                <w:rFonts w:ascii="Arial" w:hAnsi="Arial" w:cs="Arial"/>
                <w:sz w:val="18"/>
                <w:szCs w:val="18"/>
                <w:lang w:eastAsia="en-ZA"/>
              </w:rPr>
              <w:br/>
              <w:t>Cape Town - 2</w:t>
            </w:r>
            <w:r w:rsidRPr="0020398D">
              <w:rPr>
                <w:rFonts w:ascii="Arial" w:hAnsi="Arial" w:cs="Arial"/>
                <w:sz w:val="18"/>
                <w:szCs w:val="18"/>
                <w:lang w:eastAsia="en-ZA"/>
              </w:rPr>
              <w:br/>
              <w:t>Durban - 2</w:t>
            </w:r>
            <w:r w:rsidRPr="0020398D">
              <w:rPr>
                <w:rFonts w:ascii="Arial" w:hAnsi="Arial" w:cs="Arial"/>
                <w:sz w:val="18"/>
                <w:szCs w:val="18"/>
                <w:lang w:eastAsia="en-ZA"/>
              </w:rPr>
              <w:br/>
              <w:t>Umtata - 2</w:t>
            </w:r>
            <w:r w:rsidRPr="0020398D">
              <w:rPr>
                <w:rFonts w:ascii="Arial" w:hAnsi="Arial" w:cs="Arial"/>
                <w:sz w:val="18"/>
                <w:szCs w:val="18"/>
                <w:lang w:eastAsia="en-ZA"/>
              </w:rPr>
              <w:br/>
              <w:t>Kimberley - 2</w:t>
            </w:r>
            <w:r w:rsidRPr="0020398D">
              <w:rPr>
                <w:rFonts w:ascii="Arial" w:hAnsi="Arial" w:cs="Arial"/>
                <w:sz w:val="18"/>
                <w:szCs w:val="18"/>
                <w:lang w:eastAsia="en-ZA"/>
              </w:rPr>
              <w:br/>
              <w:t xml:space="preserve">Pretoria - 4 </w:t>
            </w:r>
            <w:r w:rsidRPr="0020398D">
              <w:rPr>
                <w:rFonts w:ascii="Arial" w:hAnsi="Arial" w:cs="Arial"/>
                <w:sz w:val="18"/>
                <w:szCs w:val="18"/>
                <w:lang w:eastAsia="en-ZA"/>
              </w:rPr>
              <w:br/>
              <w:t xml:space="preserve">Nelspruit - 2           </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91 Buildings in Cape Town retrofitted with Waste Management separation of Waste source</w:t>
            </w:r>
          </w:p>
        </w:tc>
      </w:tr>
      <w:tr w:rsidR="00724A04" w:rsidRPr="0020398D" w:rsidTr="00CB57CD">
        <w:trPr>
          <w:trHeight w:val="394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38</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Regional Coordination</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Number of outcomes based Facilities Management contracts signed for state owned buildings</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12 pilot outcomes-based Facilities Management contracts signed by the Project Manager                Pretoria - 2</w:t>
            </w:r>
            <w:r w:rsidRPr="0020398D">
              <w:rPr>
                <w:rFonts w:ascii="Arial" w:hAnsi="Arial" w:cs="Arial"/>
                <w:sz w:val="18"/>
                <w:szCs w:val="18"/>
                <w:lang w:eastAsia="en-ZA"/>
              </w:rPr>
              <w:br/>
              <w:t xml:space="preserve">Cape Town - 2 </w:t>
            </w:r>
            <w:r w:rsidRPr="0020398D">
              <w:rPr>
                <w:rFonts w:ascii="Arial" w:hAnsi="Arial" w:cs="Arial"/>
                <w:sz w:val="18"/>
                <w:szCs w:val="18"/>
                <w:lang w:eastAsia="en-ZA"/>
              </w:rPr>
              <w:br/>
              <w:t>Durban - 1</w:t>
            </w:r>
            <w:r w:rsidRPr="0020398D">
              <w:rPr>
                <w:rFonts w:ascii="Arial" w:hAnsi="Arial" w:cs="Arial"/>
                <w:sz w:val="18"/>
                <w:szCs w:val="18"/>
                <w:lang w:eastAsia="en-ZA"/>
              </w:rPr>
              <w:br/>
              <w:t>Bloemfontein - 1</w:t>
            </w:r>
            <w:r w:rsidRPr="0020398D">
              <w:rPr>
                <w:rFonts w:ascii="Arial" w:hAnsi="Arial" w:cs="Arial"/>
                <w:sz w:val="18"/>
                <w:szCs w:val="18"/>
                <w:lang w:eastAsia="en-ZA"/>
              </w:rPr>
              <w:br/>
              <w:t>Mmabatho - 1</w:t>
            </w:r>
            <w:r w:rsidRPr="0020398D">
              <w:rPr>
                <w:rFonts w:ascii="Arial" w:hAnsi="Arial" w:cs="Arial"/>
                <w:sz w:val="18"/>
                <w:szCs w:val="18"/>
                <w:lang w:eastAsia="en-ZA"/>
              </w:rPr>
              <w:br/>
              <w:t>Kimberley - 1</w:t>
            </w:r>
            <w:r w:rsidRPr="0020398D">
              <w:rPr>
                <w:rFonts w:ascii="Arial" w:hAnsi="Arial" w:cs="Arial"/>
                <w:sz w:val="18"/>
                <w:szCs w:val="18"/>
                <w:lang w:eastAsia="en-ZA"/>
              </w:rPr>
              <w:br/>
              <w:t xml:space="preserve">Nelspruit - 1 </w:t>
            </w:r>
            <w:r w:rsidRPr="0020398D">
              <w:rPr>
                <w:rFonts w:ascii="Arial" w:hAnsi="Arial" w:cs="Arial"/>
                <w:sz w:val="18"/>
                <w:szCs w:val="18"/>
                <w:lang w:eastAsia="en-ZA"/>
              </w:rPr>
              <w:br/>
              <w:t>Polokwane - 1</w:t>
            </w:r>
            <w:r w:rsidRPr="0020398D">
              <w:rPr>
                <w:rFonts w:ascii="Arial" w:hAnsi="Arial" w:cs="Arial"/>
                <w:sz w:val="18"/>
                <w:szCs w:val="18"/>
                <w:lang w:eastAsia="en-ZA"/>
              </w:rPr>
              <w:br/>
              <w:t>Johannesburg - 1</w:t>
            </w:r>
            <w:r w:rsidRPr="0020398D">
              <w:rPr>
                <w:rFonts w:ascii="Arial" w:hAnsi="Arial" w:cs="Arial"/>
                <w:sz w:val="18"/>
                <w:szCs w:val="18"/>
                <w:lang w:eastAsia="en-ZA"/>
              </w:rPr>
              <w:br/>
              <w:t>Umtata -1</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No Outcome-based Facilities Management contracts were signed by the Project Manager</w:t>
            </w:r>
          </w:p>
        </w:tc>
      </w:tr>
      <w:tr w:rsidR="00724A04" w:rsidRPr="0020398D" w:rsidTr="00845A10">
        <w:trPr>
          <w:trHeight w:val="1255"/>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39</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Prestige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Response times for the provision of office and residential movable assets to Prestige Clients (in line with the Ministerial Handbook) from date of receipt of request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Office and residential movable assets provided to Prestige Clients (in line with the Ministerial Handbook)  within 60 days from receipt of request</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54 items  delivered within 60 days in the year under review</w:t>
            </w:r>
          </w:p>
        </w:tc>
      </w:tr>
      <w:tr w:rsidR="00724A04" w:rsidRPr="0020398D" w:rsidTr="00845A10">
        <w:trPr>
          <w:trHeight w:val="958"/>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40</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Prestige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Response times for resolution of Prestige maintenance issues after logging of complaint (within the mandate of DPW)</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Maintenance issues (electrical and plumbing) resolved within 5 days after logging of complaint</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1</w:t>
            </w:r>
            <w:r w:rsidR="00E0550D">
              <w:rPr>
                <w:rFonts w:ascii="Arial" w:hAnsi="Arial" w:cs="Arial"/>
                <w:sz w:val="18"/>
                <w:szCs w:val="18"/>
                <w:lang w:eastAsia="en-ZA"/>
              </w:rPr>
              <w:t xml:space="preserve"> </w:t>
            </w:r>
            <w:r w:rsidRPr="0020398D">
              <w:rPr>
                <w:rFonts w:ascii="Arial" w:hAnsi="Arial" w:cs="Arial"/>
                <w:sz w:val="18"/>
                <w:szCs w:val="18"/>
                <w:lang w:eastAsia="en-ZA"/>
              </w:rPr>
              <w:t>841  maintenance issues (electric and plumbing) resolved within 5 days after logging a complaint</w:t>
            </w:r>
          </w:p>
        </w:tc>
      </w:tr>
      <w:tr w:rsidR="00724A04" w:rsidRPr="0020398D" w:rsidTr="00845A10">
        <w:trPr>
          <w:trHeight w:val="1100"/>
        </w:trPr>
        <w:tc>
          <w:tcPr>
            <w:tcW w:w="506" w:type="dxa"/>
            <w:tcBorders>
              <w:top w:val="nil"/>
              <w:left w:val="single" w:sz="4" w:space="0" w:color="auto"/>
              <w:bottom w:val="single" w:sz="4" w:space="0" w:color="auto"/>
              <w:right w:val="single" w:sz="4" w:space="0" w:color="auto"/>
            </w:tcBorders>
            <w:shd w:val="clear" w:color="auto" w:fill="auto"/>
            <w:noWrap/>
            <w:hideMark/>
          </w:tcPr>
          <w:p w:rsidR="00724A04" w:rsidRPr="0020398D" w:rsidRDefault="00724A04" w:rsidP="00CB57CD">
            <w:pPr>
              <w:rPr>
                <w:rFonts w:ascii="Arial" w:hAnsi="Arial" w:cs="Arial"/>
                <w:color w:val="000000"/>
                <w:sz w:val="18"/>
                <w:szCs w:val="18"/>
                <w:lang w:eastAsia="en-ZA"/>
              </w:rPr>
            </w:pPr>
            <w:r w:rsidRPr="0020398D">
              <w:rPr>
                <w:rFonts w:ascii="Arial" w:hAnsi="Arial" w:cs="Arial"/>
                <w:color w:val="000000"/>
                <w:sz w:val="18"/>
                <w:szCs w:val="18"/>
                <w:lang w:eastAsia="en-ZA"/>
              </w:rPr>
              <w:t>41</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Prestige Management</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Response times for resolution of Prestige maintenance issues after logging of complaint (within the mandate of DPW)</w:t>
            </w:r>
          </w:p>
        </w:tc>
        <w:tc>
          <w:tcPr>
            <w:tcW w:w="3312"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Maintenance issues (excluding plumbing and electrical) resolved within 30 days after logging of complaint</w:t>
            </w:r>
          </w:p>
        </w:tc>
        <w:tc>
          <w:tcPr>
            <w:tcW w:w="3313" w:type="dxa"/>
            <w:tcBorders>
              <w:top w:val="nil"/>
              <w:left w:val="nil"/>
              <w:bottom w:val="single" w:sz="4" w:space="0" w:color="auto"/>
              <w:right w:val="single" w:sz="4" w:space="0" w:color="auto"/>
            </w:tcBorders>
            <w:shd w:val="clear" w:color="auto" w:fill="auto"/>
            <w:hideMark/>
          </w:tcPr>
          <w:p w:rsidR="00724A04" w:rsidRPr="0020398D" w:rsidRDefault="00724A04" w:rsidP="00CB57CD">
            <w:pPr>
              <w:rPr>
                <w:rFonts w:ascii="Arial" w:hAnsi="Arial" w:cs="Arial"/>
                <w:sz w:val="18"/>
                <w:szCs w:val="18"/>
                <w:lang w:eastAsia="en-ZA"/>
              </w:rPr>
            </w:pPr>
            <w:r w:rsidRPr="0020398D">
              <w:rPr>
                <w:rFonts w:ascii="Arial" w:hAnsi="Arial" w:cs="Arial"/>
                <w:sz w:val="18"/>
                <w:szCs w:val="18"/>
                <w:lang w:eastAsia="en-ZA"/>
              </w:rPr>
              <w:t>2</w:t>
            </w:r>
            <w:r w:rsidR="00E0550D">
              <w:rPr>
                <w:rFonts w:ascii="Arial" w:hAnsi="Arial" w:cs="Arial"/>
                <w:sz w:val="18"/>
                <w:szCs w:val="18"/>
                <w:lang w:eastAsia="en-ZA"/>
              </w:rPr>
              <w:t xml:space="preserve"> </w:t>
            </w:r>
            <w:r w:rsidRPr="0020398D">
              <w:rPr>
                <w:rFonts w:ascii="Arial" w:hAnsi="Arial" w:cs="Arial"/>
                <w:sz w:val="18"/>
                <w:szCs w:val="18"/>
                <w:lang w:eastAsia="en-ZA"/>
              </w:rPr>
              <w:t>485 maintenance issues (excluding electricity and plumbing) resolved within 30 days after logging a complaint</w:t>
            </w:r>
          </w:p>
        </w:tc>
      </w:tr>
    </w:tbl>
    <w:p w:rsidR="00724A04" w:rsidRPr="00481551" w:rsidRDefault="00724A04" w:rsidP="00724A04">
      <w:pPr>
        <w:rPr>
          <w:rFonts w:ascii="Arial" w:hAnsi="Arial" w:cs="Arial"/>
          <w:b/>
          <w:bCs/>
        </w:rPr>
      </w:pPr>
    </w:p>
    <w:tbl>
      <w:tblPr>
        <w:tblW w:w="13472" w:type="dxa"/>
        <w:tblInd w:w="103" w:type="dxa"/>
        <w:tblLook w:val="04A0" w:firstRow="1" w:lastRow="0" w:firstColumn="1" w:lastColumn="0" w:noHBand="0" w:noVBand="1"/>
      </w:tblPr>
      <w:tblGrid>
        <w:gridCol w:w="456"/>
        <w:gridCol w:w="2951"/>
        <w:gridCol w:w="2835"/>
        <w:gridCol w:w="2694"/>
        <w:gridCol w:w="4536"/>
      </w:tblGrid>
      <w:tr w:rsidR="00724A04" w:rsidRPr="002B5369" w:rsidTr="00CB57CD">
        <w:trPr>
          <w:trHeight w:val="300"/>
          <w:tblHeader/>
        </w:trPr>
        <w:tc>
          <w:tcPr>
            <w:tcW w:w="13472" w:type="dxa"/>
            <w:gridSpan w:val="5"/>
            <w:tcBorders>
              <w:top w:val="single" w:sz="4" w:space="0" w:color="auto"/>
              <w:left w:val="single" w:sz="4" w:space="0" w:color="auto"/>
              <w:bottom w:val="single" w:sz="4" w:space="0" w:color="auto"/>
              <w:right w:val="single" w:sz="4" w:space="0" w:color="auto"/>
            </w:tcBorders>
            <w:shd w:val="clear" w:color="000000" w:fill="A6A6A6"/>
            <w:noWrap/>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Programme 3</w:t>
            </w:r>
          </w:p>
        </w:tc>
      </w:tr>
      <w:tr w:rsidR="00724A04" w:rsidRPr="002B5369" w:rsidTr="00CB57CD">
        <w:trPr>
          <w:trHeight w:val="660"/>
          <w:tblHeader/>
        </w:trPr>
        <w:tc>
          <w:tcPr>
            <w:tcW w:w="456" w:type="dxa"/>
            <w:tcBorders>
              <w:top w:val="nil"/>
              <w:left w:val="single" w:sz="4" w:space="0" w:color="auto"/>
              <w:bottom w:val="single" w:sz="4" w:space="0" w:color="auto"/>
              <w:right w:val="single" w:sz="4" w:space="0" w:color="auto"/>
            </w:tcBorders>
            <w:shd w:val="clear" w:color="000000" w:fill="A6A6A6"/>
            <w:noWrap/>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No</w:t>
            </w:r>
          </w:p>
        </w:tc>
        <w:tc>
          <w:tcPr>
            <w:tcW w:w="2951"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Programme</w:t>
            </w:r>
          </w:p>
        </w:tc>
        <w:tc>
          <w:tcPr>
            <w:tcW w:w="2835"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Performance indicator</w:t>
            </w:r>
          </w:p>
        </w:tc>
        <w:tc>
          <w:tcPr>
            <w:tcW w:w="2694"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Planned target</w:t>
            </w:r>
          </w:p>
        </w:tc>
        <w:tc>
          <w:tcPr>
            <w:tcW w:w="4536"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Actual achievement</w:t>
            </w:r>
          </w:p>
        </w:tc>
      </w:tr>
      <w:tr w:rsidR="00724A04" w:rsidRPr="002B5369" w:rsidTr="00845A10">
        <w:trPr>
          <w:trHeight w:val="1218"/>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1</w:t>
            </w:r>
          </w:p>
        </w:tc>
        <w:tc>
          <w:tcPr>
            <w:tcW w:w="2951" w:type="dxa"/>
            <w:tcBorders>
              <w:top w:val="nil"/>
              <w:left w:val="nil"/>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Programme3</w:t>
            </w:r>
          </w:p>
        </w:tc>
        <w:tc>
          <w:tcPr>
            <w:tcW w:w="2835"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Number of work opportunities created through the EPWP labour intensive approach aligned to the EPWP business plan (Phase 3)</w:t>
            </w:r>
          </w:p>
        </w:tc>
        <w:tc>
          <w:tcPr>
            <w:tcW w:w="2694"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1 045 000 Work opportunities created through EPWP Phase 3</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1 103 983 work opportunities created through the EPWP.</w:t>
            </w:r>
          </w:p>
        </w:tc>
      </w:tr>
      <w:tr w:rsidR="00724A04" w:rsidRPr="002B5369" w:rsidTr="00845A10">
        <w:trPr>
          <w:trHeight w:val="798"/>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2</w:t>
            </w:r>
          </w:p>
        </w:tc>
        <w:tc>
          <w:tcPr>
            <w:tcW w:w="2951" w:type="dxa"/>
            <w:tcBorders>
              <w:top w:val="nil"/>
              <w:left w:val="nil"/>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Programme3</w:t>
            </w:r>
          </w:p>
        </w:tc>
        <w:tc>
          <w:tcPr>
            <w:tcW w:w="2835"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Percentage of disbursed performance based incentive allocations to eligible Public Bodies across all sectors</w:t>
            </w:r>
          </w:p>
        </w:tc>
        <w:tc>
          <w:tcPr>
            <w:tcW w:w="2694"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90% of performance based incentive allocations disbursed to eligible public bodies across all sectors.</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100% of incentive allocations disbursed to eligible public bodies across all sectors.</w:t>
            </w:r>
          </w:p>
        </w:tc>
      </w:tr>
      <w:tr w:rsidR="00724A04" w:rsidRPr="002B5369" w:rsidTr="00845A10">
        <w:trPr>
          <w:trHeight w:val="786"/>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3</w:t>
            </w:r>
          </w:p>
        </w:tc>
        <w:tc>
          <w:tcPr>
            <w:tcW w:w="2951" w:type="dxa"/>
            <w:tcBorders>
              <w:top w:val="nil"/>
              <w:left w:val="nil"/>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Programme3</w:t>
            </w:r>
          </w:p>
        </w:tc>
        <w:tc>
          <w:tcPr>
            <w:tcW w:w="2835"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Number of youth participating in the National Youth Service programme within DPW.</w:t>
            </w:r>
          </w:p>
        </w:tc>
        <w:tc>
          <w:tcPr>
            <w:tcW w:w="2694"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3 500 Youth participating in the National Youth Service programme.</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1 210 Youth participating in the National Youth Service programme.</w:t>
            </w:r>
          </w:p>
        </w:tc>
      </w:tr>
      <w:tr w:rsidR="00724A04" w:rsidRPr="002B5369" w:rsidTr="00845A10">
        <w:trPr>
          <w:trHeight w:val="998"/>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4</w:t>
            </w:r>
          </w:p>
        </w:tc>
        <w:tc>
          <w:tcPr>
            <w:tcW w:w="2951" w:type="dxa"/>
            <w:tcBorders>
              <w:top w:val="nil"/>
              <w:left w:val="nil"/>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Programme3</w:t>
            </w:r>
          </w:p>
        </w:tc>
        <w:tc>
          <w:tcPr>
            <w:tcW w:w="2835"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Number of work opportunities created in rural municipalities aligned to the EPWP business plan.</w:t>
            </w:r>
          </w:p>
        </w:tc>
        <w:tc>
          <w:tcPr>
            <w:tcW w:w="2694"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600 000 Work opportunities created in rural municipalities.</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780</w:t>
            </w:r>
            <w:r w:rsidR="00E0550D">
              <w:rPr>
                <w:rFonts w:ascii="Arial" w:hAnsi="Arial" w:cs="Arial"/>
                <w:color w:val="000000"/>
                <w:sz w:val="18"/>
                <w:szCs w:val="18"/>
                <w:lang w:eastAsia="en-ZA"/>
              </w:rPr>
              <w:t xml:space="preserve"> </w:t>
            </w:r>
            <w:r w:rsidRPr="002B5369">
              <w:rPr>
                <w:rFonts w:ascii="Arial" w:hAnsi="Arial" w:cs="Arial"/>
                <w:color w:val="000000"/>
                <w:sz w:val="18"/>
                <w:szCs w:val="18"/>
                <w:lang w:eastAsia="en-ZA"/>
              </w:rPr>
              <w:t>033 Work opportunities created in rural municipalities.</w:t>
            </w:r>
          </w:p>
        </w:tc>
      </w:tr>
      <w:tr w:rsidR="00724A04" w:rsidRPr="002B5369" w:rsidTr="00845A10">
        <w:trPr>
          <w:trHeight w:val="532"/>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5</w:t>
            </w:r>
          </w:p>
        </w:tc>
        <w:tc>
          <w:tcPr>
            <w:tcW w:w="2951" w:type="dxa"/>
            <w:tcBorders>
              <w:top w:val="nil"/>
              <w:left w:val="nil"/>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Programme3</w:t>
            </w:r>
          </w:p>
        </w:tc>
        <w:tc>
          <w:tcPr>
            <w:tcW w:w="2835" w:type="dxa"/>
            <w:tcBorders>
              <w:top w:val="nil"/>
              <w:left w:val="nil"/>
              <w:bottom w:val="single" w:sz="4" w:space="0" w:color="auto"/>
              <w:right w:val="nil"/>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Number of EPWP work opportunities created by DPW</w:t>
            </w:r>
          </w:p>
        </w:tc>
        <w:tc>
          <w:tcPr>
            <w:tcW w:w="2694" w:type="dxa"/>
            <w:tcBorders>
              <w:top w:val="nil"/>
              <w:left w:val="single" w:sz="4" w:space="0" w:color="auto"/>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20 000 Work opportunities created by DPW.</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4 343 Work Opportunities created by DPW.</w:t>
            </w:r>
          </w:p>
        </w:tc>
      </w:tr>
    </w:tbl>
    <w:p w:rsidR="00724A04" w:rsidRDefault="00724A04" w:rsidP="00724A04">
      <w:pPr>
        <w:rPr>
          <w:rFonts w:ascii="Arial" w:hAnsi="Arial" w:cs="Arial"/>
          <w:b/>
          <w:bCs/>
          <w:sz w:val="18"/>
          <w:szCs w:val="18"/>
        </w:rPr>
      </w:pPr>
    </w:p>
    <w:p w:rsidR="00724A04" w:rsidRDefault="00724A04" w:rsidP="00724A04">
      <w:pPr>
        <w:rPr>
          <w:rFonts w:ascii="Arial" w:hAnsi="Arial" w:cs="Arial"/>
          <w:b/>
          <w:bCs/>
          <w:sz w:val="18"/>
          <w:szCs w:val="18"/>
        </w:rPr>
      </w:pPr>
    </w:p>
    <w:p w:rsidR="00724A04" w:rsidRDefault="00724A04" w:rsidP="00724A04">
      <w:pPr>
        <w:rPr>
          <w:rFonts w:ascii="Arial" w:hAnsi="Arial" w:cs="Arial"/>
          <w:b/>
          <w:bCs/>
          <w:sz w:val="18"/>
          <w:szCs w:val="18"/>
        </w:rPr>
      </w:pPr>
    </w:p>
    <w:p w:rsidR="00724A04" w:rsidRDefault="00724A04" w:rsidP="00724A04">
      <w:pPr>
        <w:rPr>
          <w:rFonts w:ascii="Arial" w:hAnsi="Arial" w:cs="Arial"/>
          <w:b/>
          <w:bCs/>
          <w:sz w:val="18"/>
          <w:szCs w:val="18"/>
        </w:rPr>
      </w:pPr>
    </w:p>
    <w:p w:rsidR="00724A04" w:rsidRPr="002B5369" w:rsidRDefault="00724A04" w:rsidP="00724A04">
      <w:pPr>
        <w:rPr>
          <w:rFonts w:ascii="Arial" w:hAnsi="Arial" w:cs="Arial"/>
          <w:b/>
          <w:bCs/>
          <w:sz w:val="18"/>
          <w:szCs w:val="18"/>
        </w:rPr>
      </w:pPr>
    </w:p>
    <w:tbl>
      <w:tblPr>
        <w:tblW w:w="13472" w:type="dxa"/>
        <w:tblInd w:w="103" w:type="dxa"/>
        <w:tblLayout w:type="fixed"/>
        <w:tblLook w:val="04A0" w:firstRow="1" w:lastRow="0" w:firstColumn="1" w:lastColumn="0" w:noHBand="0" w:noVBand="1"/>
      </w:tblPr>
      <w:tblGrid>
        <w:gridCol w:w="456"/>
        <w:gridCol w:w="2810"/>
        <w:gridCol w:w="2542"/>
        <w:gridCol w:w="3128"/>
        <w:gridCol w:w="4536"/>
      </w:tblGrid>
      <w:tr w:rsidR="00724A04" w:rsidRPr="002B5369" w:rsidTr="00CB57CD">
        <w:trPr>
          <w:trHeight w:val="300"/>
          <w:tblHeader/>
        </w:trPr>
        <w:tc>
          <w:tcPr>
            <w:tcW w:w="13472" w:type="dxa"/>
            <w:gridSpan w:val="5"/>
            <w:tcBorders>
              <w:top w:val="single" w:sz="4" w:space="0" w:color="auto"/>
              <w:left w:val="single" w:sz="4" w:space="0" w:color="auto"/>
              <w:bottom w:val="single" w:sz="4" w:space="0" w:color="auto"/>
              <w:right w:val="single" w:sz="4" w:space="0" w:color="000000"/>
            </w:tcBorders>
            <w:shd w:val="clear" w:color="000000" w:fill="A6A6A6"/>
            <w:noWrap/>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Programme 4</w:t>
            </w:r>
          </w:p>
        </w:tc>
      </w:tr>
      <w:tr w:rsidR="00724A04" w:rsidRPr="002B5369" w:rsidTr="00CB57CD">
        <w:trPr>
          <w:trHeight w:val="735"/>
          <w:tblHeader/>
        </w:trPr>
        <w:tc>
          <w:tcPr>
            <w:tcW w:w="456" w:type="dxa"/>
            <w:tcBorders>
              <w:top w:val="nil"/>
              <w:left w:val="single" w:sz="4" w:space="0" w:color="auto"/>
              <w:bottom w:val="single" w:sz="4" w:space="0" w:color="auto"/>
              <w:right w:val="single" w:sz="4" w:space="0" w:color="auto"/>
            </w:tcBorders>
            <w:shd w:val="clear" w:color="000000" w:fill="A6A6A6"/>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b/>
                <w:bCs/>
                <w:color w:val="000000"/>
                <w:sz w:val="18"/>
                <w:szCs w:val="18"/>
                <w:lang w:eastAsia="en-ZA"/>
              </w:rPr>
              <w:t>No</w:t>
            </w:r>
          </w:p>
        </w:tc>
        <w:tc>
          <w:tcPr>
            <w:tcW w:w="2810"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Programme</w:t>
            </w:r>
          </w:p>
        </w:tc>
        <w:tc>
          <w:tcPr>
            <w:tcW w:w="2542"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Performance indicator</w:t>
            </w:r>
          </w:p>
        </w:tc>
        <w:tc>
          <w:tcPr>
            <w:tcW w:w="3128"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Planned target</w:t>
            </w:r>
          </w:p>
        </w:tc>
        <w:tc>
          <w:tcPr>
            <w:tcW w:w="4536" w:type="dxa"/>
            <w:tcBorders>
              <w:top w:val="nil"/>
              <w:left w:val="nil"/>
              <w:bottom w:val="single" w:sz="4" w:space="0" w:color="auto"/>
              <w:right w:val="single" w:sz="4" w:space="0" w:color="auto"/>
            </w:tcBorders>
            <w:shd w:val="clear" w:color="000000" w:fill="A6A6A6"/>
            <w:hideMark/>
          </w:tcPr>
          <w:p w:rsidR="00724A04" w:rsidRPr="002B5369" w:rsidRDefault="00724A04" w:rsidP="00CB57CD">
            <w:pPr>
              <w:rPr>
                <w:rFonts w:ascii="Arial" w:hAnsi="Arial" w:cs="Arial"/>
                <w:b/>
                <w:bCs/>
                <w:color w:val="000000"/>
                <w:sz w:val="18"/>
                <w:szCs w:val="18"/>
                <w:lang w:eastAsia="en-ZA"/>
              </w:rPr>
            </w:pPr>
            <w:r w:rsidRPr="002B5369">
              <w:rPr>
                <w:rFonts w:ascii="Arial" w:hAnsi="Arial" w:cs="Arial"/>
                <w:b/>
                <w:bCs/>
                <w:color w:val="000000"/>
                <w:sz w:val="18"/>
                <w:szCs w:val="18"/>
                <w:lang w:eastAsia="en-ZA"/>
              </w:rPr>
              <w:t>actual achievement</w:t>
            </w:r>
          </w:p>
        </w:tc>
      </w:tr>
      <w:tr w:rsidR="00724A04" w:rsidRPr="002B5369" w:rsidTr="00845A10">
        <w:trPr>
          <w:trHeight w:val="1354"/>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1</w:t>
            </w:r>
          </w:p>
        </w:tc>
        <w:tc>
          <w:tcPr>
            <w:tcW w:w="2810"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Programme 4</w:t>
            </w:r>
          </w:p>
        </w:tc>
        <w:tc>
          <w:tcPr>
            <w:tcW w:w="254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Draft amendments to legislative framework for the Built Environment Professions (BEPs) developed</w:t>
            </w:r>
          </w:p>
        </w:tc>
        <w:tc>
          <w:tcPr>
            <w:tcW w:w="3128"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Draft amendments to BEP legislation submitted to Cabinet for approval to gazette for public comment by</w:t>
            </w:r>
            <w:r w:rsidRPr="002B5369">
              <w:rPr>
                <w:rFonts w:ascii="Arial" w:hAnsi="Arial" w:cs="Arial"/>
                <w:sz w:val="18"/>
                <w:szCs w:val="18"/>
                <w:lang w:eastAsia="en-ZA"/>
              </w:rPr>
              <w:br/>
              <w:t xml:space="preserve"> 31 March 2015</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Draft amendments to BEP legislation not yet developed for submission to Cabinet for approval to gazette for public comment.</w:t>
            </w:r>
          </w:p>
        </w:tc>
      </w:tr>
      <w:tr w:rsidR="00724A04" w:rsidRPr="002B5369" w:rsidTr="00845A10">
        <w:trPr>
          <w:trHeight w:val="793"/>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2</w:t>
            </w:r>
          </w:p>
        </w:tc>
        <w:tc>
          <w:tcPr>
            <w:tcW w:w="2810"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Programme 4</w:t>
            </w:r>
          </w:p>
        </w:tc>
        <w:tc>
          <w:tcPr>
            <w:tcW w:w="254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Revised draft Independent Development Trust (IDT) Bill developed.</w:t>
            </w:r>
          </w:p>
        </w:tc>
        <w:tc>
          <w:tcPr>
            <w:tcW w:w="3128"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 xml:space="preserve">Revised draft IDT Bill developed by </w:t>
            </w:r>
            <w:r w:rsidRPr="002B5369">
              <w:rPr>
                <w:rFonts w:ascii="Arial" w:hAnsi="Arial" w:cs="Arial"/>
                <w:sz w:val="18"/>
                <w:szCs w:val="18"/>
                <w:lang w:eastAsia="en-ZA"/>
              </w:rPr>
              <w:br/>
              <w:t>31 March 2015</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Revised draft IDT Bill not developed.</w:t>
            </w:r>
          </w:p>
        </w:tc>
      </w:tr>
      <w:tr w:rsidR="00724A04" w:rsidRPr="002B5369" w:rsidTr="00845A10">
        <w:trPr>
          <w:trHeight w:val="1287"/>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3</w:t>
            </w:r>
          </w:p>
        </w:tc>
        <w:tc>
          <w:tcPr>
            <w:tcW w:w="2810"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Programme 4</w:t>
            </w:r>
          </w:p>
        </w:tc>
        <w:tc>
          <w:tcPr>
            <w:tcW w:w="254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Draft revised DPW White Papers developed.</w:t>
            </w:r>
          </w:p>
        </w:tc>
        <w:tc>
          <w:tcPr>
            <w:tcW w:w="3128"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Draft 1 of White Papers on:</w:t>
            </w:r>
            <w:r w:rsidRPr="002B5369">
              <w:rPr>
                <w:rFonts w:ascii="Arial" w:hAnsi="Arial" w:cs="Arial"/>
                <w:sz w:val="18"/>
                <w:szCs w:val="18"/>
                <w:lang w:eastAsia="en-ZA"/>
              </w:rPr>
              <w:br/>
              <w:t>(1) the Public Works function; and (2) the Construction Industry developed by</w:t>
            </w:r>
            <w:r w:rsidRPr="002B5369">
              <w:rPr>
                <w:rFonts w:ascii="Arial" w:hAnsi="Arial" w:cs="Arial"/>
                <w:sz w:val="18"/>
                <w:szCs w:val="18"/>
                <w:lang w:eastAsia="en-ZA"/>
              </w:rPr>
              <w:br/>
              <w:t>31 March 2015</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Draft 1 of revised White Papers on: (1) the Public Works function; and (2) the Construction Industry not yet developed.</w:t>
            </w:r>
          </w:p>
        </w:tc>
      </w:tr>
      <w:tr w:rsidR="00724A04" w:rsidRPr="002B5369" w:rsidTr="00845A10">
        <w:trPr>
          <w:trHeight w:val="1449"/>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4</w:t>
            </w:r>
          </w:p>
        </w:tc>
        <w:tc>
          <w:tcPr>
            <w:tcW w:w="2810"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Programme 4</w:t>
            </w:r>
          </w:p>
        </w:tc>
        <w:tc>
          <w:tcPr>
            <w:tcW w:w="254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Construction and Property Sector Codes aligned to the revised BBBEE Codes of Good Practice (2013).</w:t>
            </w:r>
          </w:p>
        </w:tc>
        <w:tc>
          <w:tcPr>
            <w:tcW w:w="3128"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 xml:space="preserve">Final revised Construction  and Property Charter Codes submitted to the dti for gazetting in terms of Section  9(1) of the BBBEE Act 2003 by </w:t>
            </w:r>
            <w:r w:rsidRPr="002B5369">
              <w:rPr>
                <w:rFonts w:ascii="Arial" w:hAnsi="Arial" w:cs="Arial"/>
                <w:sz w:val="18"/>
                <w:szCs w:val="18"/>
                <w:lang w:eastAsia="en-ZA"/>
              </w:rPr>
              <w:br/>
              <w:t>December 2014</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Revised Construction Sector Codes not submitted to the dti to gazette in terms of Section 9(1) of the BBBEE Act, 2003.Constituencies still negotiating within Charter Council. Draft Property Sector Codes submitted to the dti in January 2015 to gazette for public comment.</w:t>
            </w:r>
          </w:p>
        </w:tc>
      </w:tr>
      <w:tr w:rsidR="00724A04" w:rsidRPr="002B5369" w:rsidTr="00845A10">
        <w:trPr>
          <w:trHeight w:val="651"/>
        </w:trPr>
        <w:tc>
          <w:tcPr>
            <w:tcW w:w="456" w:type="dxa"/>
            <w:tcBorders>
              <w:top w:val="nil"/>
              <w:left w:val="single" w:sz="4" w:space="0" w:color="auto"/>
              <w:bottom w:val="single" w:sz="4" w:space="0" w:color="auto"/>
              <w:right w:val="single" w:sz="4" w:space="0" w:color="auto"/>
            </w:tcBorders>
            <w:shd w:val="clear" w:color="auto" w:fill="auto"/>
            <w:noWrap/>
            <w:hideMark/>
          </w:tcPr>
          <w:p w:rsidR="00724A04" w:rsidRPr="002B5369" w:rsidRDefault="00724A04" w:rsidP="00CB57CD">
            <w:pPr>
              <w:rPr>
                <w:rFonts w:ascii="Arial" w:hAnsi="Arial" w:cs="Arial"/>
                <w:color w:val="000000"/>
                <w:sz w:val="18"/>
                <w:szCs w:val="18"/>
                <w:lang w:eastAsia="en-ZA"/>
              </w:rPr>
            </w:pPr>
            <w:r w:rsidRPr="002B5369">
              <w:rPr>
                <w:rFonts w:ascii="Arial" w:hAnsi="Arial" w:cs="Arial"/>
                <w:color w:val="000000"/>
                <w:sz w:val="18"/>
                <w:szCs w:val="18"/>
                <w:lang w:eastAsia="en-ZA"/>
              </w:rPr>
              <w:t>5</w:t>
            </w:r>
          </w:p>
        </w:tc>
        <w:tc>
          <w:tcPr>
            <w:tcW w:w="2810"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Programme 4</w:t>
            </w:r>
          </w:p>
        </w:tc>
        <w:tc>
          <w:tcPr>
            <w:tcW w:w="2542"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Draft Immovable Asset Investment Policy developed.</w:t>
            </w:r>
          </w:p>
        </w:tc>
        <w:tc>
          <w:tcPr>
            <w:tcW w:w="3128"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Final draft of Immovable Asset Investment Policy submitted to Minister for approval.</w:t>
            </w:r>
          </w:p>
        </w:tc>
        <w:tc>
          <w:tcPr>
            <w:tcW w:w="4536" w:type="dxa"/>
            <w:tcBorders>
              <w:top w:val="nil"/>
              <w:left w:val="nil"/>
              <w:bottom w:val="single" w:sz="4" w:space="0" w:color="auto"/>
              <w:right w:val="single" w:sz="4" w:space="0" w:color="auto"/>
            </w:tcBorders>
            <w:shd w:val="clear" w:color="auto" w:fill="auto"/>
            <w:hideMark/>
          </w:tcPr>
          <w:p w:rsidR="00724A04" w:rsidRPr="002B5369" w:rsidRDefault="00724A04" w:rsidP="00CB57CD">
            <w:pPr>
              <w:rPr>
                <w:rFonts w:ascii="Arial" w:hAnsi="Arial" w:cs="Arial"/>
                <w:sz w:val="18"/>
                <w:szCs w:val="18"/>
                <w:lang w:eastAsia="en-ZA"/>
              </w:rPr>
            </w:pPr>
            <w:r w:rsidRPr="002B5369">
              <w:rPr>
                <w:rFonts w:ascii="Arial" w:hAnsi="Arial" w:cs="Arial"/>
                <w:sz w:val="18"/>
                <w:szCs w:val="18"/>
                <w:lang w:eastAsia="en-ZA"/>
              </w:rPr>
              <w:t>Final Draft of Immovable Asset Management Policy not submitted to Minister for approval.</w:t>
            </w:r>
          </w:p>
        </w:tc>
      </w:tr>
    </w:tbl>
    <w:p w:rsidR="00724A04" w:rsidRPr="002B5369" w:rsidRDefault="00724A04" w:rsidP="00724A04">
      <w:pPr>
        <w:spacing w:after="0"/>
        <w:rPr>
          <w:rFonts w:ascii="Arial" w:hAnsi="Arial" w:cs="Arial"/>
          <w:b/>
          <w:bCs/>
          <w:sz w:val="18"/>
          <w:szCs w:val="18"/>
        </w:rPr>
      </w:pPr>
    </w:p>
    <w:p w:rsidR="00724A04" w:rsidRPr="00481551" w:rsidRDefault="00724A04" w:rsidP="0086262F">
      <w:pPr>
        <w:pStyle w:val="NormalWeb"/>
        <w:ind w:right="567"/>
        <w:rPr>
          <w:rFonts w:ascii="Arial" w:hAnsi="Arial" w:cs="Arial"/>
          <w:bCs/>
          <w:sz w:val="22"/>
          <w:szCs w:val="22"/>
        </w:rPr>
      </w:pPr>
      <w:r w:rsidRPr="00481551">
        <w:rPr>
          <w:rFonts w:ascii="Arial" w:hAnsi="Arial" w:cs="Arial"/>
          <w:bCs/>
          <w:sz w:val="22"/>
          <w:szCs w:val="22"/>
        </w:rPr>
        <w:t>Similar findings were raised in the prior year and as this finding has recurred in the current year the matter has not been successfully addressed by management.</w:t>
      </w:r>
    </w:p>
    <w:p w:rsidR="00724A04" w:rsidRPr="00481551" w:rsidRDefault="00724A04" w:rsidP="00F05580">
      <w:pPr>
        <w:pStyle w:val="NormalWeb"/>
        <w:ind w:right="567"/>
        <w:rPr>
          <w:rFonts w:ascii="Arial" w:hAnsi="Arial" w:cs="Arial"/>
          <w:bCs/>
          <w:sz w:val="22"/>
          <w:szCs w:val="22"/>
        </w:rPr>
      </w:pPr>
    </w:p>
    <w:p w:rsidR="00845A10" w:rsidRDefault="00845A10" w:rsidP="0016037B">
      <w:pPr>
        <w:spacing w:after="0" w:line="240" w:lineRule="auto"/>
        <w:rPr>
          <w:rFonts w:ascii="Arial" w:hAnsi="Arial" w:cs="Arial"/>
        </w:rPr>
      </w:pPr>
    </w:p>
    <w:p w:rsidR="00E0550D" w:rsidRDefault="00E0550D">
      <w:pPr>
        <w:rPr>
          <w:rFonts w:ascii="Arial" w:hAnsi="Arial" w:cs="Arial"/>
        </w:rPr>
      </w:pPr>
      <w:r>
        <w:rPr>
          <w:rFonts w:ascii="Arial" w:hAnsi="Arial" w:cs="Arial"/>
        </w:rPr>
        <w:br w:type="page"/>
      </w:r>
    </w:p>
    <w:p w:rsidR="00724A04" w:rsidRPr="00481551" w:rsidRDefault="00724A04" w:rsidP="0016037B">
      <w:pPr>
        <w:spacing w:after="0" w:line="240" w:lineRule="auto"/>
        <w:rPr>
          <w:rFonts w:ascii="Arial" w:hAnsi="Arial" w:cs="Arial"/>
        </w:rPr>
      </w:pPr>
      <w:r w:rsidRPr="00481551">
        <w:rPr>
          <w:rFonts w:ascii="Arial" w:hAnsi="Arial" w:cs="Arial"/>
        </w:rPr>
        <w:t>The impact of the finding</w:t>
      </w:r>
      <w:r w:rsidR="00E0550D">
        <w:rPr>
          <w:rFonts w:ascii="Arial" w:hAnsi="Arial" w:cs="Arial"/>
        </w:rPr>
        <w:t>:</w:t>
      </w:r>
    </w:p>
    <w:p w:rsidR="00724A04" w:rsidRPr="00481551" w:rsidRDefault="00724A04" w:rsidP="0016037B">
      <w:pPr>
        <w:tabs>
          <w:tab w:val="left" w:pos="709"/>
        </w:tabs>
        <w:spacing w:after="0" w:line="240" w:lineRule="auto"/>
        <w:rPr>
          <w:rFonts w:ascii="Arial" w:hAnsi="Arial" w:cs="Arial"/>
        </w:rPr>
      </w:pPr>
      <w:r w:rsidRPr="00481551">
        <w:rPr>
          <w:rFonts w:ascii="Arial" w:hAnsi="Arial" w:cs="Arial"/>
        </w:rPr>
        <w:t>a)</w:t>
      </w:r>
      <w:r w:rsidRPr="00481551">
        <w:rPr>
          <w:rFonts w:ascii="Arial" w:hAnsi="Arial" w:cs="Arial"/>
        </w:rPr>
        <w:tab/>
        <w:t>The reasons for major variances</w:t>
      </w:r>
      <w:r w:rsidR="00E0550D">
        <w:rPr>
          <w:rFonts w:ascii="Arial" w:hAnsi="Arial" w:cs="Arial"/>
        </w:rPr>
        <w:t xml:space="preserve"> disclosed</w:t>
      </w:r>
      <w:r w:rsidRPr="00481551">
        <w:rPr>
          <w:rFonts w:ascii="Arial" w:hAnsi="Arial" w:cs="Arial"/>
        </w:rPr>
        <w:t xml:space="preserve"> might not be valid</w:t>
      </w:r>
      <w:r w:rsidR="00E0550D">
        <w:rPr>
          <w:rFonts w:ascii="Arial" w:hAnsi="Arial" w:cs="Arial"/>
        </w:rPr>
        <w:t xml:space="preserve"> and thus misleading to the user of the annual report.</w:t>
      </w:r>
    </w:p>
    <w:p w:rsidR="00724A04" w:rsidRDefault="00724A04" w:rsidP="0016037B">
      <w:pPr>
        <w:spacing w:after="0" w:line="240" w:lineRule="auto"/>
        <w:ind w:left="720" w:hanging="720"/>
        <w:rPr>
          <w:rFonts w:ascii="Arial" w:hAnsi="Arial" w:cs="Arial"/>
        </w:rPr>
      </w:pPr>
      <w:r w:rsidRPr="00481551">
        <w:rPr>
          <w:rFonts w:ascii="Arial" w:hAnsi="Arial" w:cs="Arial"/>
        </w:rPr>
        <w:t>b)</w:t>
      </w:r>
      <w:r w:rsidRPr="00481551">
        <w:rPr>
          <w:rFonts w:ascii="Arial" w:hAnsi="Arial" w:cs="Arial"/>
        </w:rPr>
        <w:tab/>
        <w:t>Non-compliance with National Treasury Guide for the preparation of the annual report</w:t>
      </w:r>
      <w:r w:rsidR="00E0550D">
        <w:rPr>
          <w:rFonts w:ascii="Arial" w:hAnsi="Arial" w:cs="Arial"/>
        </w:rPr>
        <w:t>.</w:t>
      </w:r>
    </w:p>
    <w:p w:rsidR="00724A04" w:rsidRPr="00481551" w:rsidRDefault="00724A04" w:rsidP="0016037B">
      <w:pPr>
        <w:spacing w:after="0" w:line="240" w:lineRule="auto"/>
        <w:ind w:left="720" w:hanging="720"/>
        <w:rPr>
          <w:rFonts w:ascii="Arial" w:hAnsi="Arial" w:cs="Arial"/>
        </w:rPr>
      </w:pPr>
    </w:p>
    <w:p w:rsidR="00724A04" w:rsidRDefault="00724A04" w:rsidP="0016037B">
      <w:pPr>
        <w:spacing w:after="0" w:line="240" w:lineRule="auto"/>
        <w:rPr>
          <w:rFonts w:ascii="Arial" w:hAnsi="Arial" w:cs="Arial"/>
          <w:b/>
          <w:bCs/>
        </w:rPr>
      </w:pPr>
      <w:r w:rsidRPr="00481551">
        <w:rPr>
          <w:rFonts w:ascii="Arial" w:hAnsi="Arial" w:cs="Arial"/>
          <w:b/>
          <w:bCs/>
        </w:rPr>
        <w:t>Internal control deficiency</w:t>
      </w:r>
    </w:p>
    <w:p w:rsidR="00E0550D" w:rsidRPr="00481551" w:rsidRDefault="00E0550D" w:rsidP="0016037B">
      <w:pPr>
        <w:spacing w:after="0" w:line="240" w:lineRule="auto"/>
        <w:rPr>
          <w:rFonts w:ascii="Arial" w:hAnsi="Arial" w:cs="Arial"/>
          <w:b/>
          <w:bCs/>
        </w:rPr>
      </w:pPr>
    </w:p>
    <w:p w:rsidR="00724A04" w:rsidRPr="00481551" w:rsidRDefault="00724A04" w:rsidP="0016037B">
      <w:pPr>
        <w:pStyle w:val="ListParagraph"/>
        <w:numPr>
          <w:ilvl w:val="0"/>
          <w:numId w:val="13"/>
        </w:numPr>
        <w:ind w:hanging="720"/>
        <w:contextualSpacing w:val="0"/>
        <w:rPr>
          <w:rFonts w:cs="Arial"/>
          <w:szCs w:val="22"/>
        </w:rPr>
      </w:pPr>
      <w:r w:rsidRPr="00481551">
        <w:rPr>
          <w:rFonts w:cs="Arial"/>
          <w:szCs w:val="22"/>
        </w:rPr>
        <w:t>The branches often experience challenges with sourcing information from the regional offices.</w:t>
      </w:r>
    </w:p>
    <w:p w:rsidR="00724A04" w:rsidRPr="00481551" w:rsidRDefault="00724A04" w:rsidP="0016037B">
      <w:pPr>
        <w:pStyle w:val="ListParagraph"/>
        <w:numPr>
          <w:ilvl w:val="0"/>
          <w:numId w:val="13"/>
        </w:numPr>
        <w:ind w:hanging="720"/>
        <w:contextualSpacing w:val="0"/>
        <w:rPr>
          <w:rFonts w:cs="Arial"/>
          <w:szCs w:val="22"/>
        </w:rPr>
      </w:pPr>
      <w:r w:rsidRPr="00481551">
        <w:rPr>
          <w:rFonts w:cs="Arial"/>
          <w:szCs w:val="22"/>
        </w:rPr>
        <w:t>A general lack of understanding by officials which usually results in a disjuncture between the indicator and the output where the portfolio of evidence is developed against the indicator instead of the target or output.</w:t>
      </w:r>
    </w:p>
    <w:p w:rsidR="00724A04" w:rsidRPr="00481551" w:rsidRDefault="00724A04" w:rsidP="0016037B">
      <w:pPr>
        <w:pStyle w:val="ListParagraph"/>
        <w:numPr>
          <w:ilvl w:val="0"/>
          <w:numId w:val="13"/>
        </w:numPr>
        <w:ind w:hanging="720"/>
        <w:contextualSpacing w:val="0"/>
        <w:rPr>
          <w:rFonts w:cs="Arial"/>
          <w:szCs w:val="22"/>
        </w:rPr>
      </w:pPr>
      <w:r w:rsidRPr="00481551">
        <w:rPr>
          <w:rFonts w:cs="Arial"/>
          <w:szCs w:val="22"/>
        </w:rPr>
        <w:t>Challenges of recording information within the required time for reporting as different role players were involved at different times in the reporting phase and often all role players have not reached consensus in terms of the reporting requirements.</w:t>
      </w:r>
    </w:p>
    <w:p w:rsidR="00724A04" w:rsidRPr="00481551" w:rsidRDefault="00724A04" w:rsidP="0086262F">
      <w:pPr>
        <w:pStyle w:val="PlainText"/>
        <w:rPr>
          <w:rFonts w:ascii="Arial" w:hAnsi="Arial" w:cs="Arial"/>
          <w:szCs w:val="22"/>
        </w:rPr>
      </w:pPr>
    </w:p>
    <w:p w:rsidR="00724A04" w:rsidRPr="00481551" w:rsidRDefault="00724A04" w:rsidP="0016037B">
      <w:pPr>
        <w:spacing w:after="0" w:line="240" w:lineRule="auto"/>
        <w:rPr>
          <w:rFonts w:ascii="Arial" w:hAnsi="Arial" w:cs="Arial"/>
          <w:bCs/>
        </w:rPr>
      </w:pPr>
      <w:r w:rsidRPr="00481551">
        <w:rPr>
          <w:rFonts w:ascii="Arial" w:hAnsi="Arial" w:cs="Arial"/>
          <w:bCs/>
        </w:rPr>
        <w:t>Based on the aforementioned the matter is as a result of the following internal control deficiencies:</w:t>
      </w:r>
    </w:p>
    <w:p w:rsidR="002E568C" w:rsidRDefault="002E568C" w:rsidP="0016037B">
      <w:pPr>
        <w:spacing w:after="0" w:line="240" w:lineRule="auto"/>
        <w:rPr>
          <w:rFonts w:ascii="Arial" w:hAnsi="Arial" w:cs="Arial"/>
          <w:i/>
        </w:rPr>
      </w:pPr>
    </w:p>
    <w:p w:rsidR="00724A04" w:rsidRPr="0086262F" w:rsidRDefault="00724A04" w:rsidP="0016037B">
      <w:pPr>
        <w:spacing w:after="0" w:line="240" w:lineRule="auto"/>
        <w:rPr>
          <w:rFonts w:ascii="Arial" w:hAnsi="Arial" w:cs="Arial"/>
          <w:i/>
        </w:rPr>
      </w:pPr>
      <w:r w:rsidRPr="0086262F">
        <w:rPr>
          <w:rFonts w:ascii="Arial" w:hAnsi="Arial" w:cs="Arial"/>
          <w:i/>
        </w:rPr>
        <w:t>Leadership</w:t>
      </w:r>
      <w:r w:rsidR="002E568C">
        <w:rPr>
          <w:rFonts w:ascii="Arial" w:hAnsi="Arial" w:cs="Arial"/>
          <w:i/>
        </w:rPr>
        <w:t>:</w:t>
      </w:r>
    </w:p>
    <w:p w:rsidR="00724A04" w:rsidRPr="0016037B" w:rsidRDefault="00724A04" w:rsidP="0016037B">
      <w:pPr>
        <w:spacing w:after="0" w:line="240" w:lineRule="auto"/>
        <w:rPr>
          <w:rFonts w:ascii="Arial" w:hAnsi="Arial" w:cs="Arial"/>
          <w:i/>
        </w:rPr>
      </w:pPr>
      <w:r w:rsidRPr="0016037B">
        <w:rPr>
          <w:rFonts w:ascii="Arial" w:hAnsi="Arial" w:cs="Arial"/>
          <w:i/>
        </w:rPr>
        <w:t>The accounting officer did not exercise oversight responsibility regarding financial and performance reporting and compliance and related internal controls.</w:t>
      </w:r>
    </w:p>
    <w:p w:rsidR="002E568C" w:rsidRPr="0086262F" w:rsidRDefault="002E568C" w:rsidP="0016037B">
      <w:pPr>
        <w:spacing w:after="0" w:line="240" w:lineRule="auto"/>
        <w:ind w:left="284" w:right="567" w:hanging="284"/>
        <w:rPr>
          <w:rFonts w:ascii="Arial" w:hAnsi="Arial" w:cs="Arial"/>
          <w:i/>
          <w:lang w:val="en-GB"/>
        </w:rPr>
      </w:pPr>
    </w:p>
    <w:p w:rsidR="00724A04" w:rsidRPr="0086262F" w:rsidRDefault="00724A04" w:rsidP="0016037B">
      <w:pPr>
        <w:spacing w:after="0" w:line="240" w:lineRule="auto"/>
        <w:ind w:left="284" w:right="567" w:hanging="284"/>
        <w:rPr>
          <w:rFonts w:ascii="Arial" w:hAnsi="Arial" w:cs="Arial"/>
          <w:i/>
          <w:lang w:val="en-GB"/>
        </w:rPr>
      </w:pPr>
      <w:r w:rsidRPr="00F05580">
        <w:rPr>
          <w:rFonts w:ascii="Arial" w:hAnsi="Arial" w:cs="Arial"/>
          <w:i/>
          <w:lang w:val="en-GB"/>
        </w:rPr>
        <w:t>Financial and Performance Management</w:t>
      </w:r>
      <w:r w:rsidR="002E568C">
        <w:rPr>
          <w:rFonts w:ascii="Arial" w:hAnsi="Arial" w:cs="Arial"/>
          <w:i/>
          <w:lang w:val="en-GB"/>
        </w:rPr>
        <w:t>:</w:t>
      </w:r>
    </w:p>
    <w:p w:rsidR="00724A04" w:rsidRPr="0016037B" w:rsidRDefault="00724A04" w:rsidP="0016037B">
      <w:pPr>
        <w:spacing w:after="0" w:line="240" w:lineRule="auto"/>
        <w:ind w:right="567"/>
        <w:rPr>
          <w:rFonts w:ascii="Arial" w:hAnsi="Arial" w:cs="Arial"/>
          <w:i/>
          <w:lang w:val="en-GB"/>
        </w:rPr>
      </w:pPr>
      <w:r w:rsidRPr="0016037B">
        <w:rPr>
          <w:rFonts w:ascii="Arial" w:hAnsi="Arial" w:cs="Arial"/>
          <w:i/>
          <w:lang w:val="en-GB"/>
        </w:rPr>
        <w:t>The department did not implement proper record keeping in a timely manner to ensure that complete, relevant and accurate information is accessible and available to support financial and performance reporting</w:t>
      </w:r>
      <w:r w:rsidR="002E568C" w:rsidRPr="0016037B">
        <w:rPr>
          <w:rFonts w:ascii="Arial" w:hAnsi="Arial" w:cs="Arial"/>
          <w:i/>
          <w:lang w:val="en-GB"/>
        </w:rPr>
        <w:t>.</w:t>
      </w:r>
    </w:p>
    <w:p w:rsidR="002E568C" w:rsidRDefault="002E568C" w:rsidP="0016037B">
      <w:pPr>
        <w:spacing w:after="0" w:line="240" w:lineRule="auto"/>
        <w:rPr>
          <w:rFonts w:ascii="Arial" w:hAnsi="Arial" w:cs="Arial"/>
          <w:b/>
        </w:rPr>
      </w:pPr>
    </w:p>
    <w:p w:rsidR="00724A04" w:rsidRDefault="00724A04" w:rsidP="0016037B">
      <w:pPr>
        <w:spacing w:after="0" w:line="240" w:lineRule="auto"/>
        <w:rPr>
          <w:rFonts w:ascii="Arial" w:hAnsi="Arial" w:cs="Arial"/>
          <w:b/>
        </w:rPr>
      </w:pPr>
      <w:r w:rsidRPr="00481551">
        <w:rPr>
          <w:rFonts w:ascii="Arial" w:hAnsi="Arial" w:cs="Arial"/>
          <w:b/>
        </w:rPr>
        <w:t>Recommendation</w:t>
      </w:r>
    </w:p>
    <w:p w:rsidR="002E568C" w:rsidRPr="00481551" w:rsidRDefault="002E568C" w:rsidP="0016037B">
      <w:pPr>
        <w:spacing w:after="0" w:line="240" w:lineRule="auto"/>
        <w:rPr>
          <w:rFonts w:ascii="Arial" w:hAnsi="Arial" w:cs="Arial"/>
          <w:b/>
        </w:rPr>
      </w:pPr>
    </w:p>
    <w:p w:rsidR="00724A04" w:rsidRPr="00481551" w:rsidRDefault="00724A04" w:rsidP="0086262F">
      <w:pPr>
        <w:pStyle w:val="NormalWeb"/>
        <w:numPr>
          <w:ilvl w:val="0"/>
          <w:numId w:val="14"/>
        </w:numPr>
        <w:ind w:hanging="720"/>
        <w:rPr>
          <w:rFonts w:ascii="Arial" w:hAnsi="Arial" w:cs="Arial"/>
          <w:sz w:val="22"/>
          <w:szCs w:val="22"/>
        </w:rPr>
      </w:pPr>
      <w:r w:rsidRPr="00481551">
        <w:rPr>
          <w:rFonts w:ascii="Arial" w:hAnsi="Arial" w:cs="Arial"/>
          <w:sz w:val="22"/>
          <w:szCs w:val="22"/>
        </w:rPr>
        <w:t xml:space="preserve">The department should implement the standards and procedures as indicated in the approved policy for monitoring, reporting and evaluation of performance information at the branch level in order to facilitate the reporting of performance information. </w:t>
      </w:r>
    </w:p>
    <w:p w:rsidR="00724A04" w:rsidRPr="00481551" w:rsidRDefault="00724A04" w:rsidP="0016037B">
      <w:pPr>
        <w:pStyle w:val="ListParagraph"/>
        <w:numPr>
          <w:ilvl w:val="0"/>
          <w:numId w:val="14"/>
        </w:numPr>
        <w:ind w:hanging="720"/>
        <w:contextualSpacing w:val="0"/>
        <w:rPr>
          <w:rFonts w:cs="Arial"/>
          <w:szCs w:val="22"/>
        </w:rPr>
      </w:pPr>
      <w:r w:rsidRPr="00481551">
        <w:rPr>
          <w:rFonts w:cs="Arial"/>
          <w:szCs w:val="22"/>
        </w:rPr>
        <w:t xml:space="preserve">The departments should ensure that staff from all affected units is provided with the necessary training to </w:t>
      </w:r>
      <w:r w:rsidR="002E568C">
        <w:rPr>
          <w:rFonts w:cs="Arial"/>
          <w:szCs w:val="22"/>
        </w:rPr>
        <w:t>eliminate</w:t>
      </w:r>
      <w:r w:rsidRPr="00481551">
        <w:rPr>
          <w:rFonts w:cs="Arial"/>
          <w:szCs w:val="22"/>
        </w:rPr>
        <w:t xml:space="preserve"> any uncertainties with respect to the development of adequate evidence for the reasons of the variances between the planned targets and the actual achievements. </w:t>
      </w:r>
    </w:p>
    <w:p w:rsidR="00724A04" w:rsidRPr="00481551" w:rsidRDefault="00724A04" w:rsidP="0016037B">
      <w:pPr>
        <w:pStyle w:val="ListParagraph"/>
        <w:numPr>
          <w:ilvl w:val="0"/>
          <w:numId w:val="14"/>
        </w:numPr>
        <w:ind w:hanging="720"/>
        <w:contextualSpacing w:val="0"/>
        <w:rPr>
          <w:rFonts w:cs="Arial"/>
          <w:szCs w:val="22"/>
        </w:rPr>
      </w:pPr>
      <w:r w:rsidRPr="00481551">
        <w:rPr>
          <w:rFonts w:cs="Arial"/>
          <w:szCs w:val="22"/>
        </w:rPr>
        <w:t>Head office should reinforce the reporting deadlines of the portfolio of evidence and reports to all regional offices and follow up actions</w:t>
      </w:r>
      <w:r w:rsidR="0094207E">
        <w:rPr>
          <w:rFonts w:cs="Arial"/>
          <w:szCs w:val="22"/>
        </w:rPr>
        <w:t xml:space="preserve"> must</w:t>
      </w:r>
      <w:r w:rsidRPr="00481551">
        <w:rPr>
          <w:rFonts w:cs="Arial"/>
          <w:szCs w:val="22"/>
        </w:rPr>
        <w:t xml:space="preserve"> be taken against those regions who do not submit the required information.</w:t>
      </w:r>
    </w:p>
    <w:p w:rsidR="00724A04" w:rsidRPr="00481551" w:rsidRDefault="00724A04" w:rsidP="0016037B">
      <w:pPr>
        <w:pStyle w:val="ListParagraph"/>
        <w:numPr>
          <w:ilvl w:val="0"/>
          <w:numId w:val="14"/>
        </w:numPr>
        <w:ind w:hanging="720"/>
        <w:contextualSpacing w:val="0"/>
        <w:rPr>
          <w:rFonts w:cs="Arial"/>
          <w:szCs w:val="22"/>
        </w:rPr>
      </w:pPr>
      <w:r w:rsidRPr="00481551">
        <w:rPr>
          <w:rFonts w:cs="Arial"/>
          <w:szCs w:val="22"/>
        </w:rPr>
        <w:t>The annual performance report should be reviewed by management and internal audit before being submitted for audit purposes to ensure that the requirements of the National Treasury Guide for the Preparation of the Annual Report have been adhered to.</w:t>
      </w:r>
    </w:p>
    <w:p w:rsidR="00724A04" w:rsidRPr="00481551" w:rsidRDefault="00724A04" w:rsidP="0016037B">
      <w:pPr>
        <w:pStyle w:val="ListParagraph"/>
        <w:contextualSpacing w:val="0"/>
        <w:rPr>
          <w:rFonts w:cs="Arial"/>
          <w:szCs w:val="22"/>
        </w:rPr>
      </w:pPr>
    </w:p>
    <w:p w:rsidR="0094207E" w:rsidRDefault="0094207E">
      <w:pPr>
        <w:rPr>
          <w:rFonts w:ascii="Arial" w:hAnsi="Arial" w:cs="Arial"/>
          <w:b/>
          <w:bCs/>
        </w:rPr>
      </w:pPr>
      <w:r>
        <w:rPr>
          <w:rFonts w:ascii="Arial" w:hAnsi="Arial" w:cs="Arial"/>
          <w:b/>
          <w:bCs/>
        </w:rPr>
        <w:br w:type="page"/>
      </w:r>
    </w:p>
    <w:p w:rsidR="00724A04" w:rsidRPr="00481551" w:rsidRDefault="00724A04" w:rsidP="0016037B">
      <w:pPr>
        <w:spacing w:after="0" w:line="240" w:lineRule="auto"/>
        <w:rPr>
          <w:rFonts w:ascii="Arial" w:hAnsi="Arial" w:cs="Arial"/>
          <w:b/>
          <w:bCs/>
        </w:rPr>
      </w:pPr>
      <w:r w:rsidRPr="00481551">
        <w:rPr>
          <w:rFonts w:ascii="Arial" w:hAnsi="Arial" w:cs="Arial"/>
          <w:b/>
          <w:bCs/>
        </w:rPr>
        <w:t>Management response</w:t>
      </w:r>
    </w:p>
    <w:p w:rsidR="0094207E" w:rsidRDefault="0094207E" w:rsidP="0016037B">
      <w:pPr>
        <w:spacing w:after="0" w:line="240" w:lineRule="auto"/>
        <w:rPr>
          <w:rFonts w:ascii="Arial" w:hAnsi="Arial" w:cs="Arial"/>
          <w:b/>
          <w:bCs/>
        </w:rPr>
      </w:pPr>
    </w:p>
    <w:p w:rsidR="00724A04" w:rsidRPr="0016037B" w:rsidRDefault="00724A04" w:rsidP="0016037B">
      <w:pPr>
        <w:spacing w:after="0" w:line="240" w:lineRule="auto"/>
        <w:rPr>
          <w:rFonts w:ascii="Arial" w:hAnsi="Arial" w:cs="Arial"/>
          <w:bCs/>
        </w:rPr>
      </w:pPr>
      <w:r w:rsidRPr="0016037B">
        <w:rPr>
          <w:rFonts w:ascii="Arial" w:hAnsi="Arial" w:cs="Arial"/>
          <w:bCs/>
        </w:rPr>
        <w:t>AIM</w:t>
      </w:r>
      <w:r w:rsidR="00600ADF">
        <w:rPr>
          <w:rFonts w:ascii="Arial" w:hAnsi="Arial" w:cs="Arial"/>
          <w:bCs/>
        </w:rPr>
        <w:t xml:space="preserve"> (Asset Investment Management)</w:t>
      </w:r>
    </w:p>
    <w:p w:rsidR="0094207E" w:rsidRDefault="0094207E" w:rsidP="0016037B">
      <w:pPr>
        <w:keepNext/>
        <w:spacing w:after="0" w:line="240" w:lineRule="auto"/>
        <w:rPr>
          <w:rFonts w:ascii="Arial" w:hAnsi="Arial" w:cs="Arial"/>
        </w:rPr>
      </w:pPr>
    </w:p>
    <w:p w:rsidR="00724A04" w:rsidRPr="00481551" w:rsidRDefault="00724A04" w:rsidP="0016037B">
      <w:pPr>
        <w:keepNext/>
        <w:spacing w:after="0" w:line="240" w:lineRule="auto"/>
        <w:rPr>
          <w:rFonts w:ascii="Arial" w:hAnsi="Arial" w:cs="Arial"/>
        </w:rPr>
      </w:pPr>
      <w:r w:rsidRPr="00481551">
        <w:rPr>
          <w:rFonts w:ascii="Arial" w:hAnsi="Arial" w:cs="Arial"/>
        </w:rPr>
        <w:t>I am in agreement with the finding for the following reasons [and supply the following/attached information in support of this]:</w:t>
      </w:r>
    </w:p>
    <w:p w:rsidR="00724A04" w:rsidRPr="00481551" w:rsidRDefault="00724A04" w:rsidP="0016037B">
      <w:pPr>
        <w:keepNext/>
        <w:spacing w:after="0" w:line="240" w:lineRule="auto"/>
        <w:rPr>
          <w:rFonts w:ascii="Arial" w:hAnsi="Arial" w:cs="Arial"/>
        </w:rPr>
      </w:pPr>
      <w:r w:rsidRPr="00481551">
        <w:rPr>
          <w:rFonts w:ascii="Arial" w:hAnsi="Arial" w:cs="Arial"/>
        </w:rPr>
        <w:t>The AIM branch did not submit Portfolio of Evidence (POE) for variances. The branch hereby submits Portfolio of Evidence (POE) for variances for the following indicators:</w:t>
      </w:r>
    </w:p>
    <w:p w:rsidR="00724A04" w:rsidRPr="00481551" w:rsidRDefault="00724A04" w:rsidP="0016037B">
      <w:pPr>
        <w:pStyle w:val="ListParagraph"/>
        <w:keepNext/>
        <w:numPr>
          <w:ilvl w:val="0"/>
          <w:numId w:val="12"/>
        </w:numPr>
        <w:ind w:left="709" w:hanging="709"/>
        <w:contextualSpacing w:val="0"/>
        <w:rPr>
          <w:rFonts w:cs="Arial"/>
          <w:szCs w:val="22"/>
        </w:rPr>
      </w:pPr>
      <w:r w:rsidRPr="00481551">
        <w:rPr>
          <w:rFonts w:cs="Arial"/>
          <w:szCs w:val="22"/>
        </w:rPr>
        <w:t>Approved Immovable Asset Management Framework</w:t>
      </w:r>
    </w:p>
    <w:p w:rsidR="00724A04" w:rsidRPr="00481551" w:rsidRDefault="00724A04" w:rsidP="0016037B">
      <w:pPr>
        <w:pStyle w:val="ListParagraph"/>
        <w:keepNext/>
        <w:numPr>
          <w:ilvl w:val="0"/>
          <w:numId w:val="12"/>
        </w:numPr>
        <w:ind w:left="709" w:hanging="709"/>
        <w:contextualSpacing w:val="0"/>
        <w:rPr>
          <w:rFonts w:cs="Arial"/>
          <w:szCs w:val="22"/>
        </w:rPr>
      </w:pPr>
      <w:r w:rsidRPr="00481551">
        <w:rPr>
          <w:rFonts w:cs="Arial"/>
          <w:szCs w:val="22"/>
        </w:rPr>
        <w:t>Approved Property Performance Standards (PPS) for all categories of immovable assets</w:t>
      </w:r>
    </w:p>
    <w:p w:rsidR="00724A04" w:rsidRPr="00481551" w:rsidRDefault="00724A04" w:rsidP="0016037B">
      <w:pPr>
        <w:pStyle w:val="ListParagraph"/>
        <w:keepNext/>
        <w:numPr>
          <w:ilvl w:val="0"/>
          <w:numId w:val="12"/>
        </w:numPr>
        <w:ind w:left="709" w:hanging="709"/>
        <w:contextualSpacing w:val="0"/>
        <w:rPr>
          <w:rFonts w:cs="Arial"/>
          <w:szCs w:val="22"/>
        </w:rPr>
      </w:pPr>
      <w:r w:rsidRPr="00481551">
        <w:rPr>
          <w:rFonts w:cs="Arial"/>
          <w:szCs w:val="22"/>
        </w:rPr>
        <w:t>Approved Construction Implementation Programmes for 2015/16</w:t>
      </w:r>
    </w:p>
    <w:p w:rsidR="00724A04" w:rsidRPr="00481551" w:rsidRDefault="00724A04" w:rsidP="0016037B">
      <w:pPr>
        <w:pStyle w:val="ListParagraph"/>
        <w:keepNext/>
        <w:numPr>
          <w:ilvl w:val="0"/>
          <w:numId w:val="12"/>
        </w:numPr>
        <w:ind w:left="709" w:hanging="709"/>
        <w:contextualSpacing w:val="0"/>
        <w:rPr>
          <w:rFonts w:cs="Arial"/>
          <w:szCs w:val="22"/>
        </w:rPr>
      </w:pPr>
      <w:r w:rsidRPr="00481551">
        <w:rPr>
          <w:rFonts w:cs="Arial"/>
          <w:szCs w:val="22"/>
        </w:rPr>
        <w:t xml:space="preserve">Approved Construction Implementation Programmes </w:t>
      </w:r>
    </w:p>
    <w:p w:rsidR="00724A04" w:rsidRPr="00481551" w:rsidRDefault="00724A04" w:rsidP="0016037B">
      <w:pPr>
        <w:pStyle w:val="ListParagraph"/>
        <w:keepNext/>
        <w:numPr>
          <w:ilvl w:val="0"/>
          <w:numId w:val="12"/>
        </w:numPr>
        <w:ind w:left="709" w:hanging="709"/>
        <w:contextualSpacing w:val="0"/>
        <w:rPr>
          <w:rFonts w:cs="Arial"/>
          <w:szCs w:val="22"/>
        </w:rPr>
      </w:pPr>
      <w:r w:rsidRPr="00481551">
        <w:rPr>
          <w:rFonts w:cs="Arial"/>
          <w:szCs w:val="22"/>
        </w:rPr>
        <w:t>Approved National Infrastructure Maintenance Strategy</w:t>
      </w:r>
    </w:p>
    <w:p w:rsidR="00724A04" w:rsidRPr="00481551" w:rsidRDefault="00724A04" w:rsidP="0016037B">
      <w:pPr>
        <w:pStyle w:val="ListParagraph"/>
        <w:keepNext/>
        <w:numPr>
          <w:ilvl w:val="0"/>
          <w:numId w:val="12"/>
        </w:numPr>
        <w:ind w:left="709" w:hanging="709"/>
        <w:contextualSpacing w:val="0"/>
        <w:rPr>
          <w:rFonts w:cs="Arial"/>
          <w:szCs w:val="22"/>
        </w:rPr>
      </w:pPr>
      <w:r w:rsidRPr="00481551">
        <w:rPr>
          <w:rFonts w:cs="Arial"/>
          <w:szCs w:val="22"/>
        </w:rPr>
        <w:t>Number of properties released for Land Reform</w:t>
      </w:r>
    </w:p>
    <w:p w:rsidR="00724A04" w:rsidRPr="00481551" w:rsidRDefault="00724A04" w:rsidP="0016037B">
      <w:pPr>
        <w:pStyle w:val="ListParagraph"/>
        <w:keepNext/>
        <w:numPr>
          <w:ilvl w:val="0"/>
          <w:numId w:val="12"/>
        </w:numPr>
        <w:ind w:left="709" w:hanging="709"/>
        <w:contextualSpacing w:val="0"/>
        <w:rPr>
          <w:rFonts w:cs="Arial"/>
          <w:szCs w:val="22"/>
        </w:rPr>
      </w:pPr>
      <w:r w:rsidRPr="00481551">
        <w:rPr>
          <w:rFonts w:cs="Arial"/>
          <w:szCs w:val="22"/>
        </w:rPr>
        <w:t>Number of properties released for Human Settlements</w:t>
      </w:r>
    </w:p>
    <w:p w:rsidR="00724A04" w:rsidRPr="00481551" w:rsidRDefault="00724A04" w:rsidP="0016037B">
      <w:pPr>
        <w:pStyle w:val="ListParagraph"/>
        <w:keepNext/>
        <w:ind w:left="709"/>
        <w:contextualSpacing w:val="0"/>
        <w:rPr>
          <w:rFonts w:cs="Arial"/>
          <w:szCs w:val="22"/>
        </w:rPr>
      </w:pPr>
    </w:p>
    <w:p w:rsidR="00724A04" w:rsidRPr="00481551" w:rsidRDefault="00724A04" w:rsidP="0086262F">
      <w:pPr>
        <w:spacing w:after="0" w:line="240" w:lineRule="auto"/>
        <w:rPr>
          <w:rFonts w:ascii="Arial" w:hAnsi="Arial" w:cs="Arial"/>
          <w:i/>
          <w:iCs/>
        </w:rPr>
      </w:pPr>
      <w:r w:rsidRPr="00481551">
        <w:rPr>
          <w:rFonts w:ascii="Arial" w:hAnsi="Arial" w:cs="Arial"/>
          <w:i/>
          <w:iCs/>
        </w:rPr>
        <w:t>Name:</w:t>
      </w:r>
      <w:r w:rsidRPr="00481551">
        <w:rPr>
          <w:rFonts w:ascii="Arial" w:eastAsia="Arial Unicode MS" w:hAnsi="Arial" w:cs="Arial"/>
        </w:rPr>
        <w:t xml:space="preserve">   </w:t>
      </w:r>
      <w:r w:rsidR="0094207E">
        <w:rPr>
          <w:rFonts w:ascii="Arial" w:eastAsia="Arial Unicode MS" w:hAnsi="Arial" w:cs="Arial"/>
        </w:rPr>
        <w:tab/>
      </w:r>
      <w:r w:rsidRPr="00481551">
        <w:rPr>
          <w:rFonts w:ascii="Arial" w:eastAsia="Arial Unicode MS" w:hAnsi="Arial" w:cs="Arial"/>
        </w:rPr>
        <w:t>Magdeline Tshabalala</w:t>
      </w:r>
    </w:p>
    <w:p w:rsidR="00724A04" w:rsidRPr="00481551" w:rsidRDefault="00724A04" w:rsidP="00F05580">
      <w:pPr>
        <w:spacing w:after="0" w:line="240" w:lineRule="auto"/>
        <w:rPr>
          <w:rFonts w:ascii="Arial" w:eastAsia="Arial Unicode MS" w:hAnsi="Arial" w:cs="Arial"/>
        </w:rPr>
      </w:pPr>
      <w:r w:rsidRPr="00481551">
        <w:rPr>
          <w:rFonts w:ascii="Arial" w:hAnsi="Arial" w:cs="Arial"/>
          <w:i/>
          <w:iCs/>
        </w:rPr>
        <w:t>Position:</w:t>
      </w:r>
      <w:r w:rsidR="0094207E">
        <w:rPr>
          <w:rFonts w:ascii="Arial" w:hAnsi="Arial" w:cs="Arial"/>
          <w:i/>
          <w:iCs/>
        </w:rPr>
        <w:tab/>
      </w:r>
      <w:r w:rsidRPr="0016037B">
        <w:rPr>
          <w:rFonts w:ascii="Arial" w:hAnsi="Arial" w:cs="Arial"/>
          <w:iCs/>
        </w:rPr>
        <w:t>Acting Chief Director</w:t>
      </w:r>
    </w:p>
    <w:p w:rsidR="00724A04" w:rsidRPr="00481551" w:rsidRDefault="00724A04" w:rsidP="0016037B">
      <w:pPr>
        <w:spacing w:after="0" w:line="240" w:lineRule="auto"/>
        <w:rPr>
          <w:rFonts w:ascii="Arial" w:hAnsi="Arial" w:cs="Arial"/>
          <w:i/>
          <w:iCs/>
        </w:rPr>
      </w:pPr>
    </w:p>
    <w:p w:rsidR="00724A04" w:rsidRPr="00481551" w:rsidRDefault="00724A04" w:rsidP="0086262F">
      <w:pPr>
        <w:spacing w:after="0" w:line="240" w:lineRule="auto"/>
        <w:rPr>
          <w:rFonts w:ascii="Arial" w:hAnsi="Arial" w:cs="Arial"/>
          <w:i/>
          <w:iCs/>
        </w:rPr>
      </w:pPr>
      <w:r w:rsidRPr="00481551">
        <w:rPr>
          <w:rFonts w:ascii="Arial" w:hAnsi="Arial" w:cs="Arial"/>
          <w:i/>
          <w:iCs/>
        </w:rPr>
        <w:t>Name:</w:t>
      </w:r>
      <w:r w:rsidRPr="00481551">
        <w:rPr>
          <w:rFonts w:ascii="Arial" w:eastAsia="Arial Unicode MS" w:hAnsi="Arial" w:cs="Arial"/>
        </w:rPr>
        <w:t xml:space="preserve">   </w:t>
      </w:r>
      <w:r w:rsidR="0094207E">
        <w:rPr>
          <w:rFonts w:ascii="Arial" w:eastAsia="Arial Unicode MS" w:hAnsi="Arial" w:cs="Arial"/>
        </w:rPr>
        <w:tab/>
      </w:r>
      <w:r w:rsidRPr="00481551">
        <w:rPr>
          <w:rFonts w:ascii="Arial" w:eastAsia="Arial Unicode MS" w:hAnsi="Arial" w:cs="Arial"/>
        </w:rPr>
        <w:t>Vinodh Bedesi</w:t>
      </w:r>
    </w:p>
    <w:p w:rsidR="00724A04" w:rsidRPr="00481551" w:rsidRDefault="00724A04" w:rsidP="00F05580">
      <w:pPr>
        <w:spacing w:after="0" w:line="240" w:lineRule="auto"/>
        <w:rPr>
          <w:rFonts w:ascii="Arial" w:hAnsi="Arial" w:cs="Arial"/>
          <w:i/>
          <w:iCs/>
        </w:rPr>
      </w:pPr>
      <w:r w:rsidRPr="00481551">
        <w:rPr>
          <w:rFonts w:ascii="Arial" w:hAnsi="Arial" w:cs="Arial"/>
          <w:i/>
          <w:iCs/>
        </w:rPr>
        <w:t xml:space="preserve">Position: </w:t>
      </w:r>
      <w:r w:rsidR="0094207E">
        <w:rPr>
          <w:rFonts w:ascii="Arial" w:hAnsi="Arial" w:cs="Arial"/>
          <w:i/>
          <w:iCs/>
        </w:rPr>
        <w:tab/>
      </w:r>
      <w:r w:rsidRPr="0016037B">
        <w:rPr>
          <w:rFonts w:ascii="Arial" w:hAnsi="Arial" w:cs="Arial"/>
          <w:iCs/>
        </w:rPr>
        <w:t>Acting Chief Director</w:t>
      </w:r>
    </w:p>
    <w:p w:rsidR="0094207E" w:rsidRDefault="0094207E" w:rsidP="00163270">
      <w:pPr>
        <w:spacing w:after="0" w:line="240" w:lineRule="auto"/>
        <w:rPr>
          <w:rFonts w:ascii="Arial" w:hAnsi="Arial" w:cs="Arial"/>
          <w:i/>
          <w:iCs/>
        </w:rPr>
      </w:pPr>
    </w:p>
    <w:p w:rsidR="00724A04" w:rsidRPr="00481551" w:rsidRDefault="00724A04" w:rsidP="00163270">
      <w:pPr>
        <w:spacing w:after="0" w:line="240" w:lineRule="auto"/>
        <w:rPr>
          <w:rFonts w:ascii="Arial" w:hAnsi="Arial" w:cs="Arial"/>
          <w:i/>
          <w:iCs/>
        </w:rPr>
      </w:pPr>
      <w:r w:rsidRPr="00481551">
        <w:rPr>
          <w:rFonts w:ascii="Arial" w:hAnsi="Arial" w:cs="Arial"/>
          <w:i/>
          <w:iCs/>
        </w:rPr>
        <w:t xml:space="preserve">Date: </w:t>
      </w:r>
      <w:r w:rsidR="0094207E">
        <w:rPr>
          <w:rFonts w:ascii="Arial" w:hAnsi="Arial" w:cs="Arial"/>
          <w:i/>
          <w:iCs/>
        </w:rPr>
        <w:tab/>
      </w:r>
      <w:r w:rsidR="0094207E">
        <w:rPr>
          <w:rFonts w:ascii="Arial" w:hAnsi="Arial" w:cs="Arial"/>
          <w:i/>
          <w:iCs/>
        </w:rPr>
        <w:tab/>
      </w:r>
      <w:r w:rsidRPr="0016037B">
        <w:rPr>
          <w:rFonts w:ascii="Arial" w:hAnsi="Arial" w:cs="Arial"/>
          <w:iCs/>
        </w:rPr>
        <w:t>30 June 2015</w:t>
      </w:r>
    </w:p>
    <w:p w:rsidR="00724A04" w:rsidRPr="00481551" w:rsidRDefault="00724A04" w:rsidP="0016037B">
      <w:pPr>
        <w:spacing w:after="0" w:line="240" w:lineRule="auto"/>
        <w:ind w:left="709"/>
        <w:rPr>
          <w:rFonts w:ascii="Arial" w:hAnsi="Arial" w:cs="Arial"/>
          <w:i/>
          <w:iCs/>
        </w:rPr>
      </w:pPr>
    </w:p>
    <w:p w:rsidR="00724A04" w:rsidRPr="00073773" w:rsidRDefault="00724A04" w:rsidP="0016037B">
      <w:pPr>
        <w:spacing w:after="0" w:line="240" w:lineRule="auto"/>
        <w:rPr>
          <w:rFonts w:ascii="Arial" w:hAnsi="Arial" w:cs="Arial"/>
          <w:b/>
          <w:iCs/>
        </w:rPr>
      </w:pPr>
      <w:r w:rsidRPr="00073773">
        <w:rPr>
          <w:rFonts w:ascii="Arial" w:hAnsi="Arial" w:cs="Arial"/>
          <w:b/>
          <w:iCs/>
        </w:rPr>
        <w:t>Auditor’s conclusion</w:t>
      </w:r>
    </w:p>
    <w:p w:rsidR="0094207E" w:rsidRDefault="0094207E" w:rsidP="0016037B">
      <w:pPr>
        <w:spacing w:after="0" w:line="240" w:lineRule="auto"/>
        <w:rPr>
          <w:rFonts w:ascii="Arial" w:hAnsi="Arial" w:cs="Arial"/>
          <w:iCs/>
        </w:rPr>
      </w:pPr>
    </w:p>
    <w:p w:rsidR="00724A04" w:rsidRPr="00073773" w:rsidRDefault="00724A04" w:rsidP="0016037B">
      <w:pPr>
        <w:spacing w:after="0" w:line="240" w:lineRule="auto"/>
        <w:rPr>
          <w:rFonts w:ascii="Arial" w:hAnsi="Arial" w:cs="Arial"/>
          <w:iCs/>
        </w:rPr>
      </w:pPr>
      <w:r w:rsidRPr="00073773">
        <w:rPr>
          <w:rFonts w:ascii="Arial" w:hAnsi="Arial" w:cs="Arial"/>
          <w:iCs/>
        </w:rPr>
        <w:t>Management comments noted. AIM, Projects, Prestige Management, ICR, Operations Management, EPWP and the Policy unit has</w:t>
      </w:r>
      <w:r w:rsidR="00600ADF">
        <w:rPr>
          <w:rFonts w:ascii="Arial" w:hAnsi="Arial" w:cs="Arial"/>
          <w:iCs/>
        </w:rPr>
        <w:t xml:space="preserve"> subse</w:t>
      </w:r>
      <w:r w:rsidR="00024BF7">
        <w:rPr>
          <w:rFonts w:ascii="Arial" w:hAnsi="Arial" w:cs="Arial"/>
          <w:iCs/>
        </w:rPr>
        <w:t>quently</w:t>
      </w:r>
      <w:r w:rsidRPr="00073773">
        <w:rPr>
          <w:rFonts w:ascii="Arial" w:hAnsi="Arial" w:cs="Arial"/>
          <w:iCs/>
        </w:rPr>
        <w:t xml:space="preserve"> provided supporting documentation for the reasons for variances. Therefore this aspect of the finding is resolved.</w:t>
      </w:r>
    </w:p>
    <w:p w:rsidR="0094207E" w:rsidRDefault="0094207E" w:rsidP="0016037B">
      <w:pPr>
        <w:spacing w:after="0" w:line="240" w:lineRule="auto"/>
        <w:rPr>
          <w:rFonts w:ascii="Arial" w:hAnsi="Arial" w:cs="Arial"/>
          <w:iCs/>
        </w:rPr>
      </w:pPr>
    </w:p>
    <w:p w:rsidR="00724A04" w:rsidRPr="00073773" w:rsidRDefault="00724A04" w:rsidP="0016037B">
      <w:pPr>
        <w:spacing w:after="0" w:line="240" w:lineRule="auto"/>
        <w:rPr>
          <w:rFonts w:ascii="Arial" w:hAnsi="Arial" w:cs="Arial"/>
          <w:iCs/>
        </w:rPr>
      </w:pPr>
      <w:r w:rsidRPr="00073773">
        <w:rPr>
          <w:rFonts w:ascii="Arial" w:hAnsi="Arial" w:cs="Arial"/>
          <w:iCs/>
        </w:rPr>
        <w:t>However we have not received documentation from KAM and Special Intervention Projects and therefore this aspect of the finding remains unresolved</w:t>
      </w:r>
      <w:r w:rsidR="00024BF7">
        <w:rPr>
          <w:rFonts w:ascii="Arial" w:hAnsi="Arial" w:cs="Arial"/>
          <w:iCs/>
        </w:rPr>
        <w:t>.</w:t>
      </w:r>
    </w:p>
    <w:p w:rsidR="00E0550D" w:rsidRDefault="00E0550D">
      <w:pPr>
        <w:rPr>
          <w:rFonts w:ascii="Arial" w:eastAsia="Times New Roman" w:hAnsi="Arial" w:cs="Arial"/>
          <w:b/>
          <w:szCs w:val="24"/>
          <w:lang w:eastAsia="en-GB"/>
        </w:rPr>
      </w:pPr>
      <w:r>
        <w:rPr>
          <w:rFonts w:cs="Arial"/>
          <w:b/>
        </w:rPr>
        <w:br w:type="page"/>
      </w:r>
    </w:p>
    <w:p w:rsidR="00724A04" w:rsidRPr="00845A10" w:rsidRDefault="00724A04" w:rsidP="0016037B">
      <w:pPr>
        <w:pStyle w:val="ListParagraph"/>
        <w:numPr>
          <w:ilvl w:val="1"/>
          <w:numId w:val="81"/>
        </w:numPr>
        <w:contextualSpacing w:val="0"/>
        <w:rPr>
          <w:rFonts w:cs="Arial"/>
          <w:b/>
        </w:rPr>
      </w:pPr>
      <w:r w:rsidRPr="00845A10">
        <w:rPr>
          <w:rFonts w:cs="Arial"/>
          <w:b/>
        </w:rPr>
        <w:t>Predetermined objectives: Actual achievements not valid and accurate</w:t>
      </w:r>
    </w:p>
    <w:p w:rsidR="00724A04" w:rsidRDefault="00724A04" w:rsidP="0016037B">
      <w:pPr>
        <w:spacing w:after="0" w:line="240" w:lineRule="auto"/>
        <w:rPr>
          <w:rFonts w:ascii="Arial" w:hAnsi="Arial" w:cs="Arial"/>
          <w:b/>
        </w:rPr>
      </w:pPr>
    </w:p>
    <w:p w:rsidR="00724A04" w:rsidRDefault="00724A04" w:rsidP="0016037B">
      <w:pPr>
        <w:spacing w:after="0" w:line="240" w:lineRule="auto"/>
        <w:rPr>
          <w:rFonts w:ascii="Arial" w:hAnsi="Arial" w:cs="Arial"/>
          <w:b/>
        </w:rPr>
      </w:pPr>
      <w:r w:rsidRPr="00A058E1">
        <w:rPr>
          <w:rFonts w:ascii="Arial" w:hAnsi="Arial" w:cs="Arial"/>
          <w:b/>
        </w:rPr>
        <w:t>Audit Finding</w:t>
      </w:r>
    </w:p>
    <w:p w:rsidR="00366175" w:rsidRPr="00A058E1" w:rsidRDefault="00366175" w:rsidP="0016037B">
      <w:pPr>
        <w:spacing w:after="0" w:line="240" w:lineRule="auto"/>
        <w:rPr>
          <w:rFonts w:ascii="Arial" w:hAnsi="Arial" w:cs="Arial"/>
          <w:b/>
        </w:rPr>
      </w:pPr>
    </w:p>
    <w:p w:rsidR="00724A04" w:rsidRPr="00A058E1" w:rsidRDefault="00724A04" w:rsidP="0016037B">
      <w:pPr>
        <w:tabs>
          <w:tab w:val="left" w:pos="540"/>
        </w:tabs>
        <w:spacing w:after="0" w:line="240" w:lineRule="auto"/>
        <w:rPr>
          <w:rFonts w:ascii="Arial" w:hAnsi="Arial" w:cs="Arial"/>
        </w:rPr>
      </w:pPr>
      <w:r w:rsidRPr="00A058E1">
        <w:rPr>
          <w:rFonts w:ascii="Arial" w:hAnsi="Arial" w:cs="Arial"/>
        </w:rPr>
        <w:t xml:space="preserve">The National Treasury </w:t>
      </w:r>
      <w:r w:rsidRPr="00A058E1">
        <w:rPr>
          <w:rFonts w:ascii="Arial" w:hAnsi="Arial" w:cs="Arial"/>
          <w:i/>
        </w:rPr>
        <w:t xml:space="preserve">Framework for managing programme performance information (FMPPI) </w:t>
      </w:r>
      <w:r w:rsidRPr="00A058E1">
        <w:rPr>
          <w:rFonts w:ascii="Arial" w:hAnsi="Arial" w:cs="Arial"/>
        </w:rPr>
        <w:t>requires that the indicator be accurate enough for its intended use and respond to changes in the level of performance.</w:t>
      </w:r>
    </w:p>
    <w:p w:rsidR="00366175" w:rsidRDefault="00366175" w:rsidP="0086262F">
      <w:pPr>
        <w:pStyle w:val="lg-section"/>
        <w:tabs>
          <w:tab w:val="left" w:pos="5923"/>
        </w:tabs>
        <w:spacing w:before="0"/>
        <w:ind w:firstLine="0"/>
        <w:jc w:val="left"/>
        <w:rPr>
          <w:rFonts w:ascii="Arial" w:hAnsi="Arial" w:cs="Arial"/>
          <w:sz w:val="22"/>
          <w:szCs w:val="22"/>
        </w:rPr>
      </w:pPr>
    </w:p>
    <w:p w:rsidR="00724A04" w:rsidRPr="00A058E1" w:rsidRDefault="00724A04" w:rsidP="00F05580">
      <w:pPr>
        <w:pStyle w:val="lg-section"/>
        <w:tabs>
          <w:tab w:val="left" w:pos="5923"/>
        </w:tabs>
        <w:spacing w:before="0"/>
        <w:ind w:firstLine="0"/>
        <w:jc w:val="left"/>
        <w:rPr>
          <w:rFonts w:ascii="Arial" w:hAnsi="Arial" w:cs="Arial"/>
          <w:sz w:val="22"/>
          <w:szCs w:val="22"/>
        </w:rPr>
      </w:pPr>
      <w:r w:rsidRPr="00A058E1">
        <w:rPr>
          <w:rFonts w:ascii="Arial" w:hAnsi="Arial" w:cs="Arial"/>
          <w:sz w:val="22"/>
          <w:szCs w:val="22"/>
        </w:rPr>
        <w:t>The following deviations were noted:</w:t>
      </w:r>
    </w:p>
    <w:p w:rsidR="00724A04" w:rsidRPr="00A058E1" w:rsidRDefault="00724A04" w:rsidP="00163270">
      <w:pPr>
        <w:pStyle w:val="lg-section"/>
        <w:tabs>
          <w:tab w:val="left" w:pos="5923"/>
        </w:tabs>
        <w:spacing w:before="0"/>
        <w:ind w:firstLine="0"/>
        <w:jc w:val="left"/>
        <w:rPr>
          <w:rFonts w:ascii="Arial" w:hAnsi="Arial" w:cs="Arial"/>
          <w:sz w:val="22"/>
          <w:szCs w:val="22"/>
        </w:rPr>
      </w:pPr>
    </w:p>
    <w:p w:rsidR="00724A04" w:rsidRPr="00A058E1" w:rsidRDefault="00724A04" w:rsidP="0016037B">
      <w:pPr>
        <w:spacing w:after="0" w:line="240" w:lineRule="auto"/>
        <w:ind w:right="567"/>
        <w:rPr>
          <w:rFonts w:ascii="Arial" w:hAnsi="Arial" w:cs="Arial"/>
        </w:rPr>
      </w:pPr>
      <w:r w:rsidRPr="00A058E1">
        <w:rPr>
          <w:rFonts w:ascii="Arial" w:hAnsi="Arial" w:cs="Arial"/>
        </w:rPr>
        <w:t>The portfolio of evidence provided for the below targets for programme 2 were not valid and accurate. A total of 11 out of 47 reported targets relevant to programme 2 were not valid when compared to the source information for the Annual performance report. The misstatements identified below have not been extrapolated over the population.</w:t>
      </w:r>
    </w:p>
    <w:p w:rsidR="00724A04" w:rsidRPr="00A058E1" w:rsidRDefault="00724A04" w:rsidP="00724A04">
      <w:pPr>
        <w:pStyle w:val="lg-section"/>
        <w:tabs>
          <w:tab w:val="left" w:pos="5923"/>
        </w:tabs>
        <w:spacing w:before="0"/>
        <w:ind w:firstLine="0"/>
        <w:jc w:val="left"/>
        <w:rPr>
          <w:rFonts w:ascii="Arial" w:hAnsi="Arial" w:cs="Arial"/>
          <w:sz w:val="22"/>
          <w:szCs w:val="22"/>
        </w:rPr>
      </w:pPr>
      <w:r w:rsidRPr="00A058E1">
        <w:rPr>
          <w:rFonts w:ascii="Arial" w:hAnsi="Arial" w:cs="Arial"/>
          <w:sz w:val="22"/>
          <w:szCs w:val="22"/>
        </w:rPr>
        <w:tab/>
      </w:r>
    </w:p>
    <w:tbl>
      <w:tblPr>
        <w:tblW w:w="14190" w:type="dxa"/>
        <w:tblInd w:w="93" w:type="dxa"/>
        <w:tblLook w:val="04A0" w:firstRow="1" w:lastRow="0" w:firstColumn="1" w:lastColumn="0" w:noHBand="0" w:noVBand="1"/>
      </w:tblPr>
      <w:tblGrid>
        <w:gridCol w:w="2413"/>
        <w:gridCol w:w="12"/>
        <w:gridCol w:w="2402"/>
        <w:gridCol w:w="8"/>
        <w:gridCol w:w="2126"/>
        <w:gridCol w:w="7229"/>
      </w:tblGrid>
      <w:tr w:rsidR="00724A04" w:rsidRPr="00A058E1" w:rsidTr="00CB57CD">
        <w:trPr>
          <w:trHeight w:val="300"/>
          <w:tblHeader/>
        </w:trPr>
        <w:tc>
          <w:tcPr>
            <w:tcW w:w="14190"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Programme 2</w:t>
            </w:r>
          </w:p>
        </w:tc>
      </w:tr>
      <w:tr w:rsidR="00724A04" w:rsidRPr="00A058E1" w:rsidTr="00CB57CD">
        <w:trPr>
          <w:trHeight w:val="300"/>
          <w:tblHeader/>
        </w:trPr>
        <w:tc>
          <w:tcPr>
            <w:tcW w:w="2425" w:type="dxa"/>
            <w:gridSpan w:val="2"/>
            <w:tcBorders>
              <w:top w:val="nil"/>
              <w:left w:val="single" w:sz="4" w:space="0" w:color="auto"/>
              <w:bottom w:val="single" w:sz="4" w:space="0" w:color="auto"/>
              <w:right w:val="single" w:sz="4" w:space="0" w:color="auto"/>
            </w:tcBorders>
            <w:shd w:val="clear" w:color="000000" w:fill="BFBFBF"/>
            <w:noWrap/>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 xml:space="preserve">Performance indicators </w:t>
            </w:r>
          </w:p>
        </w:tc>
        <w:tc>
          <w:tcPr>
            <w:tcW w:w="2410" w:type="dxa"/>
            <w:gridSpan w:val="2"/>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 xml:space="preserve"> Planned target</w:t>
            </w:r>
          </w:p>
        </w:tc>
        <w:tc>
          <w:tcPr>
            <w:tcW w:w="2126" w:type="dxa"/>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Actual performance</w:t>
            </w:r>
          </w:p>
        </w:tc>
        <w:tc>
          <w:tcPr>
            <w:tcW w:w="7229" w:type="dxa"/>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Auditor's comment</w:t>
            </w:r>
          </w:p>
        </w:tc>
      </w:tr>
      <w:tr w:rsidR="00724A04" w:rsidRPr="00A058E1" w:rsidTr="00CB57CD">
        <w:trPr>
          <w:trHeight w:val="300"/>
          <w:tblHeader/>
        </w:trPr>
        <w:tc>
          <w:tcPr>
            <w:tcW w:w="14190" w:type="dxa"/>
            <w:gridSpan w:val="6"/>
            <w:tcBorders>
              <w:top w:val="single" w:sz="4" w:space="0" w:color="auto"/>
              <w:left w:val="single" w:sz="4" w:space="0" w:color="auto"/>
              <w:bottom w:val="single" w:sz="4" w:space="0" w:color="auto"/>
              <w:right w:val="single" w:sz="4" w:space="0" w:color="000000"/>
            </w:tcBorders>
            <w:shd w:val="clear" w:color="000000" w:fill="BFBFBF"/>
            <w:noWrap/>
            <w:vAlign w:val="bottom"/>
          </w:tcPr>
          <w:p w:rsidR="00724A04" w:rsidRPr="00A058E1" w:rsidRDefault="00724A04" w:rsidP="00CB57CD">
            <w:pPr>
              <w:rPr>
                <w:rFonts w:ascii="Arial" w:hAnsi="Arial" w:cs="Arial"/>
                <w:sz w:val="18"/>
                <w:szCs w:val="18"/>
              </w:rPr>
            </w:pPr>
            <w:r w:rsidRPr="00A058E1">
              <w:rPr>
                <w:rFonts w:ascii="Arial" w:hAnsi="Arial" w:cs="Arial"/>
                <w:b/>
                <w:bCs/>
                <w:color w:val="000000"/>
                <w:sz w:val="18"/>
                <w:szCs w:val="18"/>
                <w:lang w:eastAsia="en-ZA"/>
              </w:rPr>
              <w:t>Projects and Professional Services</w:t>
            </w:r>
          </w:p>
        </w:tc>
      </w:tr>
      <w:tr w:rsidR="00724A04" w:rsidRPr="00A058E1" w:rsidTr="00845A10">
        <w:trPr>
          <w:trHeight w:val="529"/>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Ratio of Project Managers to projects.</w:t>
            </w: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1:10 Ratio of Project Managers to projects.</w:t>
            </w: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1:45 Ratio of Project Managers to Projects</w:t>
            </w: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color w:val="FF0000"/>
                <w:sz w:val="18"/>
                <w:szCs w:val="18"/>
                <w:lang w:eastAsia="en-ZA"/>
              </w:rPr>
            </w:pPr>
            <w:r w:rsidRPr="00A058E1">
              <w:rPr>
                <w:rFonts w:ascii="Arial" w:hAnsi="Arial" w:cs="Arial"/>
                <w:sz w:val="18"/>
                <w:szCs w:val="18"/>
                <w:lang w:eastAsia="en-ZA"/>
              </w:rPr>
              <w:t>WBS report provided including all projects and related project managers however it is not evident as to how the ratio was calculated based on the evidence submitted.</w:t>
            </w:r>
          </w:p>
        </w:tc>
      </w:tr>
      <w:tr w:rsidR="00724A04" w:rsidRPr="00A058E1" w:rsidTr="00845A10">
        <w:trPr>
          <w:trHeight w:val="1200"/>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Percentage of current projects with approved project scopes.</w:t>
            </w:r>
          </w:p>
          <w:p w:rsidR="00724A04" w:rsidRPr="00A058E1" w:rsidRDefault="00724A04" w:rsidP="00CB57CD">
            <w:pPr>
              <w:rPr>
                <w:rFonts w:ascii="Arial" w:hAnsi="Arial" w:cs="Arial"/>
                <w:sz w:val="18"/>
                <w:szCs w:val="18"/>
                <w:lang w:eastAsia="en-ZA"/>
              </w:rPr>
            </w:pP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50%  (271 projects) current projects with approved project scopes</w:t>
            </w:r>
          </w:p>
          <w:p w:rsidR="00724A04" w:rsidRPr="00A058E1" w:rsidRDefault="00724A04" w:rsidP="00CB57CD">
            <w:pPr>
              <w:rPr>
                <w:rFonts w:ascii="Arial" w:hAnsi="Arial" w:cs="Arial"/>
                <w:sz w:val="18"/>
                <w:szCs w:val="18"/>
                <w:lang w:eastAsia="en-ZA"/>
              </w:rPr>
            </w:pP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320 projects (more than 50%) had approved projects scopes</w:t>
            </w:r>
          </w:p>
          <w:p w:rsidR="00724A04" w:rsidRPr="00A058E1" w:rsidRDefault="00724A04" w:rsidP="00CB57CD">
            <w:pPr>
              <w:rPr>
                <w:rFonts w:ascii="Arial" w:hAnsi="Arial" w:cs="Arial"/>
                <w:sz w:val="18"/>
                <w:szCs w:val="18"/>
                <w:lang w:eastAsia="en-ZA"/>
              </w:rPr>
            </w:pP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Evidence provided is inadequate and a finding (Coff 4) had been raised for quarter 1 and 2 to reflect this. The information provided by the departments was project scopes whereas the finding which was raised as well as this finding relates to the inability to tie up the evidence provided to the percentage as indicated on the annual performance report.</w:t>
            </w:r>
          </w:p>
        </w:tc>
      </w:tr>
    </w:tbl>
    <w:p w:rsidR="00724A04" w:rsidRDefault="00724A04" w:rsidP="00724A04">
      <w:pPr>
        <w:pStyle w:val="NormalWeb"/>
        <w:ind w:right="567"/>
        <w:rPr>
          <w:rFonts w:ascii="Arial" w:hAnsi="Arial" w:cs="Arial"/>
          <w:bCs/>
          <w:sz w:val="22"/>
          <w:szCs w:val="22"/>
        </w:rPr>
      </w:pPr>
    </w:p>
    <w:p w:rsidR="00845A10" w:rsidRDefault="00845A10" w:rsidP="00724A04">
      <w:pPr>
        <w:pStyle w:val="NormalWeb"/>
        <w:ind w:right="567"/>
        <w:rPr>
          <w:rFonts w:ascii="Arial" w:hAnsi="Arial" w:cs="Arial"/>
          <w:bCs/>
          <w:sz w:val="22"/>
          <w:szCs w:val="22"/>
        </w:rPr>
      </w:pPr>
    </w:p>
    <w:p w:rsidR="00845A10" w:rsidRDefault="00845A10" w:rsidP="00724A04">
      <w:pPr>
        <w:pStyle w:val="NormalWeb"/>
        <w:ind w:right="567"/>
        <w:rPr>
          <w:rFonts w:ascii="Arial" w:hAnsi="Arial" w:cs="Arial"/>
          <w:bCs/>
          <w:sz w:val="22"/>
          <w:szCs w:val="22"/>
        </w:rPr>
      </w:pPr>
    </w:p>
    <w:p w:rsidR="00845A10" w:rsidRDefault="00845A10" w:rsidP="00724A04">
      <w:pPr>
        <w:pStyle w:val="NormalWeb"/>
        <w:ind w:right="567"/>
        <w:rPr>
          <w:rFonts w:ascii="Arial" w:hAnsi="Arial" w:cs="Arial"/>
          <w:bCs/>
          <w:sz w:val="22"/>
          <w:szCs w:val="22"/>
        </w:rPr>
      </w:pPr>
    </w:p>
    <w:p w:rsidR="00845A10" w:rsidRDefault="00845A10" w:rsidP="00724A04">
      <w:pPr>
        <w:pStyle w:val="NormalWeb"/>
        <w:ind w:right="567"/>
        <w:rPr>
          <w:rFonts w:ascii="Arial" w:hAnsi="Arial" w:cs="Arial"/>
          <w:bCs/>
          <w:sz w:val="22"/>
          <w:szCs w:val="22"/>
        </w:rPr>
      </w:pPr>
    </w:p>
    <w:p w:rsidR="00845A10" w:rsidRDefault="00845A10" w:rsidP="00724A04">
      <w:pPr>
        <w:pStyle w:val="NormalWeb"/>
        <w:ind w:right="567"/>
        <w:rPr>
          <w:rFonts w:ascii="Arial" w:hAnsi="Arial" w:cs="Arial"/>
          <w:bCs/>
          <w:sz w:val="22"/>
          <w:szCs w:val="22"/>
        </w:rPr>
      </w:pPr>
    </w:p>
    <w:p w:rsidR="00C64848" w:rsidRDefault="00C64848" w:rsidP="00724A04">
      <w:pPr>
        <w:pStyle w:val="NormalWeb"/>
        <w:ind w:right="567"/>
        <w:rPr>
          <w:rFonts w:ascii="Arial" w:hAnsi="Arial" w:cs="Arial"/>
          <w:bCs/>
          <w:sz w:val="22"/>
          <w:szCs w:val="22"/>
        </w:rPr>
      </w:pPr>
    </w:p>
    <w:p w:rsidR="00C64848" w:rsidRPr="00A058E1" w:rsidRDefault="00C64848" w:rsidP="00724A04">
      <w:pPr>
        <w:pStyle w:val="NormalWeb"/>
        <w:ind w:right="567"/>
        <w:rPr>
          <w:rFonts w:ascii="Arial" w:hAnsi="Arial" w:cs="Arial"/>
          <w:bCs/>
          <w:sz w:val="22"/>
          <w:szCs w:val="22"/>
        </w:rPr>
      </w:pPr>
    </w:p>
    <w:tbl>
      <w:tblPr>
        <w:tblW w:w="14190" w:type="dxa"/>
        <w:tblInd w:w="93" w:type="dxa"/>
        <w:tblLook w:val="04A0" w:firstRow="1" w:lastRow="0" w:firstColumn="1" w:lastColumn="0" w:noHBand="0" w:noVBand="1"/>
      </w:tblPr>
      <w:tblGrid>
        <w:gridCol w:w="2413"/>
        <w:gridCol w:w="12"/>
        <w:gridCol w:w="2402"/>
        <w:gridCol w:w="8"/>
        <w:gridCol w:w="2126"/>
        <w:gridCol w:w="7229"/>
      </w:tblGrid>
      <w:tr w:rsidR="00724A04" w:rsidRPr="00A058E1" w:rsidTr="00CB57CD">
        <w:trPr>
          <w:trHeight w:val="300"/>
          <w:tblHeader/>
        </w:trPr>
        <w:tc>
          <w:tcPr>
            <w:tcW w:w="14190" w:type="dxa"/>
            <w:gridSpan w:val="6"/>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Programme 2</w:t>
            </w:r>
          </w:p>
        </w:tc>
      </w:tr>
      <w:tr w:rsidR="00724A04" w:rsidRPr="00A058E1" w:rsidTr="00CB57CD">
        <w:trPr>
          <w:trHeight w:val="300"/>
          <w:tblHeader/>
        </w:trPr>
        <w:tc>
          <w:tcPr>
            <w:tcW w:w="2425" w:type="dxa"/>
            <w:gridSpan w:val="2"/>
            <w:tcBorders>
              <w:top w:val="nil"/>
              <w:left w:val="single" w:sz="4" w:space="0" w:color="auto"/>
              <w:bottom w:val="single" w:sz="4" w:space="0" w:color="auto"/>
              <w:right w:val="single" w:sz="4" w:space="0" w:color="auto"/>
            </w:tcBorders>
            <w:shd w:val="clear" w:color="000000" w:fill="BFBFBF"/>
            <w:noWrap/>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 xml:space="preserve">Performance indicators </w:t>
            </w:r>
          </w:p>
        </w:tc>
        <w:tc>
          <w:tcPr>
            <w:tcW w:w="2410" w:type="dxa"/>
            <w:gridSpan w:val="2"/>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Planned target</w:t>
            </w:r>
          </w:p>
        </w:tc>
        <w:tc>
          <w:tcPr>
            <w:tcW w:w="2126" w:type="dxa"/>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Actual performance</w:t>
            </w:r>
          </w:p>
        </w:tc>
        <w:tc>
          <w:tcPr>
            <w:tcW w:w="7229" w:type="dxa"/>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Auditor's comment</w:t>
            </w:r>
          </w:p>
        </w:tc>
      </w:tr>
      <w:tr w:rsidR="00724A04" w:rsidRPr="00A058E1" w:rsidTr="00CB57CD">
        <w:trPr>
          <w:trHeight w:val="300"/>
          <w:tblHeader/>
        </w:trPr>
        <w:tc>
          <w:tcPr>
            <w:tcW w:w="14190" w:type="dxa"/>
            <w:gridSpan w:val="6"/>
            <w:tcBorders>
              <w:top w:val="single" w:sz="4" w:space="0" w:color="auto"/>
              <w:left w:val="single" w:sz="4" w:space="0" w:color="auto"/>
              <w:bottom w:val="single" w:sz="4" w:space="0" w:color="auto"/>
              <w:right w:val="single" w:sz="4" w:space="0" w:color="000000"/>
            </w:tcBorders>
            <w:shd w:val="clear" w:color="000000" w:fill="BFBFBF"/>
            <w:noWrap/>
            <w:vAlign w:val="bottom"/>
          </w:tcPr>
          <w:p w:rsidR="00724A04" w:rsidRPr="00A058E1" w:rsidRDefault="00724A04" w:rsidP="00CB57CD">
            <w:pPr>
              <w:rPr>
                <w:rFonts w:ascii="Arial" w:hAnsi="Arial" w:cs="Arial"/>
                <w:sz w:val="18"/>
                <w:szCs w:val="18"/>
              </w:rPr>
            </w:pPr>
            <w:r w:rsidRPr="00A058E1">
              <w:rPr>
                <w:rFonts w:ascii="Arial" w:hAnsi="Arial" w:cs="Arial"/>
                <w:b/>
                <w:bCs/>
                <w:color w:val="000000"/>
                <w:sz w:val="18"/>
                <w:szCs w:val="18"/>
                <w:lang w:eastAsia="en-ZA"/>
              </w:rPr>
              <w:t>Operations management</w:t>
            </w:r>
          </w:p>
        </w:tc>
      </w:tr>
      <w:tr w:rsidR="00724A04" w:rsidRPr="00A058E1" w:rsidTr="00845A10">
        <w:trPr>
          <w:trHeight w:val="633"/>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845A10" w:rsidRDefault="00724A04" w:rsidP="00CB57CD">
            <w:pPr>
              <w:rPr>
                <w:rFonts w:ascii="Arial" w:hAnsi="Arial" w:cs="Arial"/>
                <w:color w:val="000000"/>
                <w:sz w:val="18"/>
                <w:szCs w:val="18"/>
              </w:rPr>
            </w:pPr>
            <w:r w:rsidRPr="00A058E1">
              <w:rPr>
                <w:rFonts w:ascii="Arial" w:hAnsi="Arial" w:cs="Arial"/>
                <w:color w:val="000000"/>
                <w:sz w:val="18"/>
                <w:szCs w:val="18"/>
              </w:rPr>
              <w:t>Number of expired l</w:t>
            </w:r>
            <w:r w:rsidR="00845A10">
              <w:rPr>
                <w:rFonts w:ascii="Arial" w:hAnsi="Arial" w:cs="Arial"/>
                <w:color w:val="000000"/>
                <w:sz w:val="18"/>
                <w:szCs w:val="18"/>
              </w:rPr>
              <w:t>eases for leased accommodation.</w:t>
            </w: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 xml:space="preserve">0 expired </w:t>
            </w:r>
            <w:r w:rsidR="00845A10">
              <w:rPr>
                <w:rFonts w:ascii="Arial" w:hAnsi="Arial" w:cs="Arial"/>
                <w:sz w:val="18"/>
                <w:szCs w:val="18"/>
              </w:rPr>
              <w:t>leases for leased accommodation</w:t>
            </w: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268 (expired and mo</w:t>
            </w:r>
            <w:r w:rsidR="00845A10">
              <w:rPr>
                <w:rFonts w:ascii="Arial" w:hAnsi="Arial" w:cs="Arial"/>
                <w:sz w:val="18"/>
                <w:szCs w:val="18"/>
              </w:rPr>
              <w:t>nth to month leases) – 35 = 233</w:t>
            </w: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color w:val="000000"/>
                <w:sz w:val="18"/>
                <w:szCs w:val="18"/>
                <w:lang w:eastAsia="en-ZA"/>
              </w:rPr>
            </w:pPr>
            <w:r w:rsidRPr="00A058E1">
              <w:rPr>
                <w:rFonts w:ascii="Arial" w:hAnsi="Arial" w:cs="Arial"/>
                <w:sz w:val="18"/>
                <w:szCs w:val="18"/>
                <w:lang w:eastAsia="en-ZA"/>
              </w:rPr>
              <w:t>Evidence provided inadequate as unable to agree the evidence to the information reported</w:t>
            </w:r>
          </w:p>
        </w:tc>
      </w:tr>
      <w:tr w:rsidR="00724A04" w:rsidRPr="00A058E1" w:rsidTr="00845A10">
        <w:trPr>
          <w:trHeight w:val="1411"/>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Percentage of lease agreements signed within 30 days after finalisation of the open bid process</w:t>
            </w:r>
          </w:p>
          <w:p w:rsidR="00724A04" w:rsidRPr="00A058E1" w:rsidRDefault="00724A04" w:rsidP="00CB57CD">
            <w:pPr>
              <w:rPr>
                <w:rFonts w:ascii="Arial" w:hAnsi="Arial" w:cs="Arial"/>
                <w:color w:val="000000"/>
                <w:sz w:val="18"/>
                <w:szCs w:val="18"/>
                <w:lang w:eastAsia="en-ZA"/>
              </w:rPr>
            </w:pP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 xml:space="preserve">100% of leases for 2014/15 signed within 30 days after finalization of the open bid process </w:t>
            </w:r>
          </w:p>
          <w:p w:rsidR="00724A04" w:rsidRPr="00A058E1" w:rsidRDefault="00724A04" w:rsidP="00CB57CD">
            <w:pPr>
              <w:rPr>
                <w:rFonts w:ascii="Arial" w:hAnsi="Arial" w:cs="Arial"/>
                <w:color w:val="000000"/>
                <w:sz w:val="18"/>
                <w:szCs w:val="18"/>
                <w:lang w:eastAsia="en-ZA"/>
              </w:rPr>
            </w:pP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845A10" w:rsidRDefault="00724A04" w:rsidP="00CB57CD">
            <w:pPr>
              <w:rPr>
                <w:rFonts w:ascii="Arial" w:hAnsi="Arial" w:cs="Arial"/>
                <w:sz w:val="18"/>
                <w:szCs w:val="18"/>
              </w:rPr>
            </w:pPr>
            <w:r w:rsidRPr="00A058E1">
              <w:rPr>
                <w:rFonts w:ascii="Arial" w:hAnsi="Arial" w:cs="Arial"/>
                <w:sz w:val="18"/>
                <w:szCs w:val="18"/>
              </w:rPr>
              <w:t>27% (86 of 323) of leases for 2014/15 signed within 30 days after final</w:t>
            </w:r>
            <w:r w:rsidR="00845A10">
              <w:rPr>
                <w:rFonts w:ascii="Arial" w:hAnsi="Arial" w:cs="Arial"/>
                <w:sz w:val="18"/>
                <w:szCs w:val="18"/>
              </w:rPr>
              <w:t>ization of the open bid process</w:t>
            </w: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Evidence provided inadequate as unable to agree the evidence to the information reported</w:t>
            </w:r>
          </w:p>
        </w:tc>
      </w:tr>
      <w:tr w:rsidR="00724A04" w:rsidRPr="00A058E1" w:rsidTr="00845A10">
        <w:trPr>
          <w:trHeight w:val="1647"/>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Percentage of day-to-day maintenance breakdowns addressed (calls closed) within agreed timeframes after logging of complaint</w:t>
            </w:r>
          </w:p>
          <w:p w:rsidR="00724A04" w:rsidRPr="00A058E1" w:rsidRDefault="00724A04" w:rsidP="00CB57CD">
            <w:pPr>
              <w:rPr>
                <w:rFonts w:ascii="Arial" w:hAnsi="Arial" w:cs="Arial"/>
                <w:color w:val="000000"/>
                <w:sz w:val="18"/>
                <w:szCs w:val="18"/>
                <w:lang w:eastAsia="en-ZA"/>
              </w:rPr>
            </w:pP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100% Breakdowns completed within agreed timeframe after logging of complaint</w:t>
            </w:r>
          </w:p>
          <w:p w:rsidR="00724A04" w:rsidRPr="00A058E1" w:rsidRDefault="00724A04" w:rsidP="00CB57CD">
            <w:pPr>
              <w:rPr>
                <w:rFonts w:ascii="Arial" w:hAnsi="Arial" w:cs="Arial"/>
                <w:color w:val="000000"/>
                <w:sz w:val="18"/>
                <w:szCs w:val="18"/>
                <w:lang w:eastAsia="en-ZA"/>
              </w:rPr>
            </w:pP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 xml:space="preserve">12% (1 992 closed  against 16 423 open calls ) Breakdowns completed within agreed timeframe after logging of complaint </w:t>
            </w:r>
          </w:p>
          <w:p w:rsidR="00724A04" w:rsidRPr="00A058E1" w:rsidRDefault="00724A04" w:rsidP="00CB57CD">
            <w:pPr>
              <w:rPr>
                <w:rFonts w:ascii="Arial" w:hAnsi="Arial" w:cs="Arial"/>
                <w:color w:val="000000"/>
                <w:sz w:val="18"/>
                <w:szCs w:val="18"/>
                <w:lang w:eastAsia="en-ZA"/>
              </w:rPr>
            </w:pP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Evidence provided inadequate as unable to agree the evidence to the information reported</w:t>
            </w:r>
          </w:p>
        </w:tc>
      </w:tr>
      <w:tr w:rsidR="00724A04" w:rsidRPr="00A058E1" w:rsidTr="00CB57CD">
        <w:trPr>
          <w:trHeight w:val="2239"/>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Number of buildings retrofitted in terms of green building principles</w:t>
            </w:r>
          </w:p>
          <w:p w:rsidR="00724A04" w:rsidRPr="00A058E1" w:rsidRDefault="00724A04" w:rsidP="00CB57CD">
            <w:pPr>
              <w:rPr>
                <w:rFonts w:ascii="Arial" w:hAnsi="Arial" w:cs="Arial"/>
                <w:color w:val="000000"/>
                <w:sz w:val="18"/>
                <w:szCs w:val="18"/>
                <w:lang w:eastAsia="en-ZA"/>
              </w:rPr>
            </w:pP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 xml:space="preserve">300 Buildings retrofitted with Energy efficiency installations: </w:t>
            </w:r>
          </w:p>
          <w:p w:rsidR="00724A04" w:rsidRPr="00A058E1" w:rsidRDefault="00724A04" w:rsidP="00CB57CD">
            <w:pPr>
              <w:rPr>
                <w:rFonts w:ascii="Arial" w:hAnsi="Arial" w:cs="Arial"/>
                <w:color w:val="000000"/>
                <w:sz w:val="18"/>
                <w:szCs w:val="18"/>
                <w:lang w:eastAsia="en-ZA"/>
              </w:rPr>
            </w:pP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961 Buildings retrofitted with Energy efficiency installations</w:t>
            </w:r>
          </w:p>
          <w:p w:rsidR="00724A04" w:rsidRPr="00A058E1" w:rsidRDefault="00724A04" w:rsidP="00CB57CD">
            <w:pPr>
              <w:rPr>
                <w:rFonts w:ascii="Arial" w:hAnsi="Arial" w:cs="Arial"/>
                <w:color w:val="000000"/>
                <w:sz w:val="18"/>
                <w:szCs w:val="18"/>
                <w:lang w:eastAsia="en-ZA"/>
              </w:rPr>
            </w:pP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Evidence provided inadequate as unable to agree the evidence to the information reported</w:t>
            </w:r>
          </w:p>
        </w:tc>
      </w:tr>
      <w:tr w:rsidR="00724A04" w:rsidRPr="00A058E1" w:rsidTr="00845A10">
        <w:trPr>
          <w:trHeight w:val="1625"/>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Number of buildings retrofitted in terms of green building principles</w:t>
            </w:r>
          </w:p>
          <w:p w:rsidR="00724A04" w:rsidRPr="00A058E1" w:rsidRDefault="00724A04" w:rsidP="00CB57CD">
            <w:pPr>
              <w:rPr>
                <w:rFonts w:ascii="Arial" w:hAnsi="Arial" w:cs="Arial"/>
                <w:color w:val="000000"/>
                <w:sz w:val="18"/>
                <w:szCs w:val="18"/>
                <w:lang w:eastAsia="en-ZA"/>
              </w:rPr>
            </w:pP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 xml:space="preserve">19 Buildings retrofitted with water savings installations </w:t>
            </w:r>
          </w:p>
          <w:p w:rsidR="00724A04" w:rsidRPr="00A058E1" w:rsidRDefault="00724A04" w:rsidP="00CB57CD">
            <w:pPr>
              <w:rPr>
                <w:rFonts w:ascii="Arial" w:hAnsi="Arial" w:cs="Arial"/>
                <w:color w:val="000000"/>
                <w:sz w:val="18"/>
                <w:szCs w:val="18"/>
                <w:lang w:eastAsia="en-ZA"/>
              </w:rPr>
            </w:pP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845A10" w:rsidRDefault="00724A04" w:rsidP="00CB57CD">
            <w:pPr>
              <w:rPr>
                <w:rFonts w:ascii="Arial" w:hAnsi="Arial" w:cs="Arial"/>
                <w:sz w:val="18"/>
                <w:szCs w:val="18"/>
              </w:rPr>
            </w:pPr>
            <w:r w:rsidRPr="00A058E1">
              <w:rPr>
                <w:rFonts w:ascii="Arial" w:hAnsi="Arial" w:cs="Arial"/>
                <w:sz w:val="18"/>
                <w:szCs w:val="18"/>
              </w:rPr>
              <w:t>11 Buildings retrofitted with water savings installations genera</w:t>
            </w:r>
            <w:r w:rsidR="00845A10">
              <w:rPr>
                <w:rFonts w:ascii="Arial" w:hAnsi="Arial" w:cs="Arial"/>
                <w:sz w:val="18"/>
                <w:szCs w:val="18"/>
              </w:rPr>
              <w:t>ting an income of R1 914 973.78</w:t>
            </w: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Evidence provided inadequate as unable to agree the evidence to the information reported</w:t>
            </w:r>
          </w:p>
        </w:tc>
      </w:tr>
      <w:tr w:rsidR="00724A04" w:rsidRPr="00A058E1" w:rsidTr="00845A10">
        <w:trPr>
          <w:trHeight w:val="1690"/>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000000"/>
                <w:sz w:val="18"/>
                <w:szCs w:val="18"/>
              </w:rPr>
            </w:pPr>
            <w:r w:rsidRPr="00A058E1">
              <w:rPr>
                <w:rFonts w:ascii="Arial" w:hAnsi="Arial" w:cs="Arial"/>
                <w:color w:val="000000"/>
                <w:sz w:val="18"/>
                <w:szCs w:val="18"/>
              </w:rPr>
              <w:t>Number of buildings retrofitted in terms of green building principles</w:t>
            </w:r>
          </w:p>
          <w:p w:rsidR="00724A04" w:rsidRPr="00A058E1" w:rsidRDefault="00724A04" w:rsidP="00CB57CD">
            <w:pPr>
              <w:rPr>
                <w:rFonts w:ascii="Arial" w:hAnsi="Arial" w:cs="Arial"/>
                <w:color w:val="000000"/>
                <w:sz w:val="18"/>
                <w:szCs w:val="18"/>
                <w:lang w:eastAsia="en-ZA"/>
              </w:rPr>
            </w:pP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 xml:space="preserve">22 Buildings retrofitted with waste management installations </w:t>
            </w:r>
          </w:p>
          <w:p w:rsidR="00724A04" w:rsidRPr="00A058E1" w:rsidRDefault="00724A04" w:rsidP="00CB57CD">
            <w:pPr>
              <w:rPr>
                <w:rFonts w:ascii="Arial" w:hAnsi="Arial" w:cs="Arial"/>
                <w:color w:val="000000"/>
                <w:sz w:val="18"/>
                <w:szCs w:val="18"/>
                <w:lang w:eastAsia="en-ZA"/>
              </w:rPr>
            </w:pP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91 Buildings in Cape Town retrofitted with Waste Management separation of Waste source</w:t>
            </w:r>
          </w:p>
          <w:p w:rsidR="00724A04" w:rsidRPr="00A058E1" w:rsidRDefault="00724A04" w:rsidP="00CB57CD">
            <w:pPr>
              <w:rPr>
                <w:rFonts w:ascii="Arial" w:hAnsi="Arial" w:cs="Arial"/>
                <w:color w:val="000000"/>
                <w:sz w:val="18"/>
                <w:szCs w:val="18"/>
                <w:lang w:eastAsia="en-ZA"/>
              </w:rPr>
            </w:pP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Evidence provided inadequate as unable to agree the evidence to the information reported</w:t>
            </w:r>
          </w:p>
        </w:tc>
      </w:tr>
    </w:tbl>
    <w:p w:rsidR="00724A04" w:rsidRPr="00A058E1" w:rsidRDefault="00724A04" w:rsidP="00724A04">
      <w:pPr>
        <w:pStyle w:val="NormalWeb"/>
        <w:ind w:right="567"/>
        <w:rPr>
          <w:rFonts w:ascii="Arial" w:hAnsi="Arial" w:cs="Arial"/>
          <w:bCs/>
          <w:sz w:val="22"/>
          <w:szCs w:val="22"/>
        </w:rPr>
      </w:pPr>
    </w:p>
    <w:tbl>
      <w:tblPr>
        <w:tblW w:w="14190" w:type="dxa"/>
        <w:tblInd w:w="93" w:type="dxa"/>
        <w:tblLook w:val="04A0" w:firstRow="1" w:lastRow="0" w:firstColumn="1" w:lastColumn="0" w:noHBand="0" w:noVBand="1"/>
      </w:tblPr>
      <w:tblGrid>
        <w:gridCol w:w="2413"/>
        <w:gridCol w:w="12"/>
        <w:gridCol w:w="2402"/>
        <w:gridCol w:w="8"/>
        <w:gridCol w:w="2126"/>
        <w:gridCol w:w="7229"/>
      </w:tblGrid>
      <w:tr w:rsidR="00724A04" w:rsidRPr="00A058E1" w:rsidTr="00CB57CD">
        <w:trPr>
          <w:trHeight w:val="300"/>
          <w:tblHeader/>
        </w:trPr>
        <w:tc>
          <w:tcPr>
            <w:tcW w:w="14190" w:type="dxa"/>
            <w:gridSpan w:val="6"/>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Programme 2</w:t>
            </w:r>
          </w:p>
        </w:tc>
      </w:tr>
      <w:tr w:rsidR="00724A04" w:rsidRPr="00A058E1" w:rsidTr="00CB57CD">
        <w:trPr>
          <w:trHeight w:val="300"/>
          <w:tblHeader/>
        </w:trPr>
        <w:tc>
          <w:tcPr>
            <w:tcW w:w="2425" w:type="dxa"/>
            <w:gridSpan w:val="2"/>
            <w:tcBorders>
              <w:top w:val="nil"/>
              <w:left w:val="single" w:sz="4" w:space="0" w:color="auto"/>
              <w:bottom w:val="single" w:sz="4" w:space="0" w:color="auto"/>
              <w:right w:val="single" w:sz="4" w:space="0" w:color="auto"/>
            </w:tcBorders>
            <w:shd w:val="clear" w:color="000000" w:fill="BFBFBF"/>
            <w:noWrap/>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 xml:space="preserve">Performance indicators </w:t>
            </w:r>
          </w:p>
        </w:tc>
        <w:tc>
          <w:tcPr>
            <w:tcW w:w="2410" w:type="dxa"/>
            <w:gridSpan w:val="2"/>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Planned target</w:t>
            </w:r>
          </w:p>
        </w:tc>
        <w:tc>
          <w:tcPr>
            <w:tcW w:w="2126" w:type="dxa"/>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Actual performance</w:t>
            </w:r>
          </w:p>
        </w:tc>
        <w:tc>
          <w:tcPr>
            <w:tcW w:w="7229" w:type="dxa"/>
            <w:tcBorders>
              <w:top w:val="nil"/>
              <w:left w:val="nil"/>
              <w:bottom w:val="single" w:sz="4" w:space="0" w:color="auto"/>
              <w:right w:val="single" w:sz="4" w:space="0" w:color="auto"/>
            </w:tcBorders>
            <w:shd w:val="clear" w:color="000000" w:fill="BFBFBF"/>
            <w:vAlign w:val="bottom"/>
            <w:hideMark/>
          </w:tcPr>
          <w:p w:rsidR="00724A04" w:rsidRPr="00A058E1" w:rsidRDefault="00724A04" w:rsidP="00CB57CD">
            <w:pPr>
              <w:rPr>
                <w:rFonts w:ascii="Arial" w:hAnsi="Arial" w:cs="Arial"/>
                <w:b/>
                <w:bCs/>
                <w:color w:val="000000"/>
                <w:sz w:val="18"/>
                <w:szCs w:val="18"/>
                <w:lang w:eastAsia="en-ZA"/>
              </w:rPr>
            </w:pPr>
            <w:r w:rsidRPr="00A058E1">
              <w:rPr>
                <w:rFonts w:ascii="Arial" w:hAnsi="Arial" w:cs="Arial"/>
                <w:b/>
                <w:bCs/>
                <w:color w:val="000000"/>
                <w:sz w:val="18"/>
                <w:szCs w:val="18"/>
                <w:lang w:eastAsia="en-ZA"/>
              </w:rPr>
              <w:t>Auditor's comment</w:t>
            </w:r>
          </w:p>
        </w:tc>
      </w:tr>
      <w:tr w:rsidR="00724A04" w:rsidRPr="00A058E1" w:rsidTr="00CB57CD">
        <w:trPr>
          <w:trHeight w:val="300"/>
          <w:tblHeader/>
        </w:trPr>
        <w:tc>
          <w:tcPr>
            <w:tcW w:w="14190" w:type="dxa"/>
            <w:gridSpan w:val="6"/>
            <w:tcBorders>
              <w:top w:val="single" w:sz="4" w:space="0" w:color="auto"/>
              <w:left w:val="single" w:sz="4" w:space="0" w:color="auto"/>
              <w:bottom w:val="single" w:sz="4" w:space="0" w:color="auto"/>
              <w:right w:val="single" w:sz="4" w:space="0" w:color="000000"/>
            </w:tcBorders>
            <w:shd w:val="clear" w:color="000000" w:fill="BFBFBF"/>
            <w:noWrap/>
            <w:vAlign w:val="bottom"/>
          </w:tcPr>
          <w:p w:rsidR="00724A04" w:rsidRPr="00A058E1" w:rsidRDefault="00724A04" w:rsidP="00CB57CD">
            <w:pPr>
              <w:rPr>
                <w:rFonts w:ascii="Arial" w:hAnsi="Arial" w:cs="Arial"/>
                <w:sz w:val="18"/>
                <w:szCs w:val="18"/>
              </w:rPr>
            </w:pPr>
            <w:r w:rsidRPr="00A058E1">
              <w:rPr>
                <w:rFonts w:ascii="Arial" w:hAnsi="Arial" w:cs="Arial"/>
                <w:b/>
                <w:bCs/>
                <w:color w:val="000000"/>
                <w:sz w:val="18"/>
                <w:szCs w:val="18"/>
                <w:lang w:eastAsia="en-ZA"/>
              </w:rPr>
              <w:t>Prestige Management</w:t>
            </w:r>
          </w:p>
        </w:tc>
      </w:tr>
      <w:tr w:rsidR="00724A04" w:rsidRPr="00A058E1" w:rsidTr="00CB57CD">
        <w:trPr>
          <w:trHeight w:val="2109"/>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FF0000"/>
                <w:sz w:val="18"/>
                <w:szCs w:val="18"/>
                <w:lang w:eastAsia="en-ZA"/>
              </w:rPr>
            </w:pPr>
            <w:r w:rsidRPr="00A058E1">
              <w:rPr>
                <w:rFonts w:ascii="Arial" w:hAnsi="Arial" w:cs="Arial"/>
                <w:sz w:val="18"/>
                <w:szCs w:val="18"/>
                <w:lang w:eastAsia="en-ZA"/>
              </w:rPr>
              <w:t>Response times for the provisioning of office and residential movable assets to Prestige Clients (in line with the Ministerial Handbook) from date of receipt of request.</w:t>
            </w: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b/>
                <w:color w:val="FF0000"/>
                <w:sz w:val="18"/>
                <w:szCs w:val="18"/>
                <w:lang w:eastAsia="en-ZA"/>
              </w:rPr>
            </w:pPr>
            <w:r w:rsidRPr="00A058E1">
              <w:rPr>
                <w:rFonts w:ascii="Arial" w:hAnsi="Arial" w:cs="Arial"/>
                <w:color w:val="000000" w:themeColor="text1"/>
                <w:sz w:val="18"/>
                <w:szCs w:val="18"/>
              </w:rPr>
              <w:t>Office and residential movable assets to Prestige clients (in line with the Ministerial Handbook) within 60 days from date of receipt of request</w:t>
            </w: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54 items  delivered within 60 days in the year under review</w:t>
            </w:r>
          </w:p>
          <w:p w:rsidR="00724A04" w:rsidRPr="00A058E1" w:rsidRDefault="00724A04" w:rsidP="00CB57CD">
            <w:pPr>
              <w:rPr>
                <w:rFonts w:ascii="Arial" w:hAnsi="Arial" w:cs="Arial"/>
                <w:color w:val="FF0000"/>
                <w:sz w:val="18"/>
                <w:szCs w:val="18"/>
                <w:lang w:eastAsia="en-ZA"/>
              </w:rPr>
            </w:pP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color w:val="FF0000"/>
                <w:sz w:val="18"/>
                <w:szCs w:val="18"/>
                <w:lang w:eastAsia="en-ZA"/>
              </w:rPr>
            </w:pPr>
            <w:r w:rsidRPr="00A058E1">
              <w:rPr>
                <w:rFonts w:ascii="Arial" w:hAnsi="Arial" w:cs="Arial"/>
                <w:sz w:val="18"/>
                <w:szCs w:val="18"/>
                <w:lang w:eastAsia="en-ZA"/>
              </w:rPr>
              <w:t>Evidence provided inadequate as unable to agree the evidence to the information reported</w:t>
            </w:r>
          </w:p>
        </w:tc>
      </w:tr>
      <w:tr w:rsidR="00724A04" w:rsidRPr="00A058E1" w:rsidTr="00845A10">
        <w:trPr>
          <w:trHeight w:val="1483"/>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sz w:val="18"/>
                <w:szCs w:val="18"/>
                <w:lang w:eastAsia="en-ZA"/>
              </w:rPr>
            </w:pPr>
            <w:r w:rsidRPr="00A058E1">
              <w:rPr>
                <w:rFonts w:ascii="Arial" w:hAnsi="Arial" w:cs="Arial"/>
                <w:color w:val="000000"/>
                <w:sz w:val="18"/>
                <w:szCs w:val="18"/>
                <w:lang w:eastAsia="en-ZA"/>
              </w:rPr>
              <w:t>Response times for resolution of Prestige maintenance issues after logging of complaint (within the mandate of DPW).</w:t>
            </w: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color w:val="000000"/>
                <w:sz w:val="18"/>
                <w:szCs w:val="18"/>
                <w:lang w:eastAsia="en-ZA"/>
              </w:rPr>
              <w:t>Maintenance issues (electrical and plumbing) resolved within 5 days after logging of complaint.</w:t>
            </w: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rPr>
            </w:pPr>
            <w:r w:rsidRPr="00A058E1">
              <w:rPr>
                <w:rFonts w:ascii="Arial" w:hAnsi="Arial" w:cs="Arial"/>
                <w:sz w:val="18"/>
                <w:szCs w:val="18"/>
              </w:rPr>
              <w:t>1</w:t>
            </w:r>
            <w:r w:rsidR="00C64848">
              <w:rPr>
                <w:rFonts w:ascii="Arial" w:hAnsi="Arial" w:cs="Arial"/>
                <w:sz w:val="18"/>
                <w:szCs w:val="18"/>
              </w:rPr>
              <w:t xml:space="preserve"> </w:t>
            </w:r>
            <w:r w:rsidRPr="00A058E1">
              <w:rPr>
                <w:rFonts w:ascii="Arial" w:hAnsi="Arial" w:cs="Arial"/>
                <w:sz w:val="18"/>
                <w:szCs w:val="18"/>
              </w:rPr>
              <w:t>841  maintenance issues (electric and plumbing) resolved within 5 days after logging a complaint</w:t>
            </w:r>
          </w:p>
          <w:p w:rsidR="00724A04" w:rsidRPr="00A058E1" w:rsidRDefault="00724A04" w:rsidP="00CB57CD">
            <w:pPr>
              <w:rPr>
                <w:rFonts w:ascii="Arial" w:hAnsi="Arial" w:cs="Arial"/>
                <w:sz w:val="18"/>
                <w:szCs w:val="18"/>
                <w:lang w:eastAsia="en-ZA"/>
              </w:rPr>
            </w:pP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color w:val="000000"/>
                <w:sz w:val="18"/>
                <w:szCs w:val="18"/>
                <w:lang w:eastAsia="en-ZA"/>
              </w:rPr>
            </w:pPr>
            <w:r w:rsidRPr="00A058E1">
              <w:rPr>
                <w:rFonts w:ascii="Arial" w:hAnsi="Arial" w:cs="Arial"/>
                <w:sz w:val="18"/>
                <w:szCs w:val="18"/>
                <w:lang w:eastAsia="en-ZA"/>
              </w:rPr>
              <w:t>Evidence provided inadequate as unable to agree the evidence to the information reported</w:t>
            </w:r>
          </w:p>
        </w:tc>
      </w:tr>
      <w:tr w:rsidR="00724A04" w:rsidRPr="00A058E1" w:rsidTr="00CB57CD">
        <w:trPr>
          <w:trHeight w:val="1816"/>
        </w:trPr>
        <w:tc>
          <w:tcPr>
            <w:tcW w:w="2413" w:type="dxa"/>
            <w:tcBorders>
              <w:top w:val="single" w:sz="4" w:space="0" w:color="auto"/>
              <w:left w:val="single" w:sz="4" w:space="0" w:color="auto"/>
              <w:bottom w:val="single" w:sz="4" w:space="0" w:color="auto"/>
              <w:right w:val="single" w:sz="4" w:space="0" w:color="000000"/>
            </w:tcBorders>
            <w:shd w:val="clear" w:color="auto" w:fill="auto"/>
            <w:noWrap/>
          </w:tcPr>
          <w:p w:rsidR="00724A04" w:rsidRPr="00A058E1" w:rsidRDefault="00724A04" w:rsidP="00CB57CD">
            <w:pPr>
              <w:rPr>
                <w:rFonts w:ascii="Arial" w:hAnsi="Arial" w:cs="Arial"/>
                <w:color w:val="000000"/>
                <w:sz w:val="18"/>
                <w:szCs w:val="18"/>
                <w:lang w:eastAsia="en-ZA"/>
              </w:rPr>
            </w:pPr>
            <w:r w:rsidRPr="00A058E1">
              <w:rPr>
                <w:rFonts w:ascii="Arial" w:hAnsi="Arial" w:cs="Arial"/>
                <w:color w:val="000000"/>
                <w:sz w:val="18"/>
                <w:szCs w:val="18"/>
                <w:lang w:eastAsia="en-ZA"/>
              </w:rPr>
              <w:t>Response times for resolution of Prestige maintenance issues after logging of complaint (within the mandate of DPW).</w:t>
            </w:r>
          </w:p>
        </w:tc>
        <w:tc>
          <w:tcPr>
            <w:tcW w:w="241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color w:val="000000"/>
                <w:sz w:val="18"/>
                <w:szCs w:val="18"/>
                <w:lang w:eastAsia="en-ZA"/>
              </w:rPr>
            </w:pPr>
            <w:r w:rsidRPr="00A058E1">
              <w:rPr>
                <w:rFonts w:ascii="Arial" w:hAnsi="Arial" w:cs="Arial"/>
                <w:color w:val="000000"/>
                <w:sz w:val="18"/>
                <w:szCs w:val="18"/>
                <w:lang w:eastAsia="en-ZA"/>
              </w:rPr>
              <w:t>Maintenance issues (excluding plumbing and electrical) resolved within 30 days after logging of complaint.</w:t>
            </w:r>
          </w:p>
        </w:tc>
        <w:tc>
          <w:tcPr>
            <w:tcW w:w="2134" w:type="dxa"/>
            <w:gridSpan w:val="2"/>
            <w:tcBorders>
              <w:top w:val="single" w:sz="4" w:space="0" w:color="auto"/>
              <w:left w:val="single" w:sz="4" w:space="0" w:color="auto"/>
              <w:bottom w:val="single" w:sz="4" w:space="0" w:color="auto"/>
              <w:right w:val="single" w:sz="4" w:space="0" w:color="000000"/>
            </w:tcBorders>
            <w:shd w:val="clear" w:color="auto" w:fill="auto"/>
          </w:tcPr>
          <w:p w:rsidR="00724A04" w:rsidRPr="00845A10" w:rsidRDefault="00724A04" w:rsidP="00CB57CD">
            <w:pPr>
              <w:rPr>
                <w:rFonts w:ascii="Arial" w:hAnsi="Arial" w:cs="Arial"/>
                <w:sz w:val="18"/>
                <w:szCs w:val="18"/>
              </w:rPr>
            </w:pPr>
            <w:r w:rsidRPr="00A058E1">
              <w:rPr>
                <w:rFonts w:ascii="Arial" w:hAnsi="Arial" w:cs="Arial"/>
                <w:sz w:val="18"/>
                <w:szCs w:val="18"/>
              </w:rPr>
              <w:t>2</w:t>
            </w:r>
            <w:r w:rsidR="00C64848">
              <w:rPr>
                <w:rFonts w:ascii="Arial" w:hAnsi="Arial" w:cs="Arial"/>
                <w:sz w:val="18"/>
                <w:szCs w:val="18"/>
              </w:rPr>
              <w:t xml:space="preserve"> </w:t>
            </w:r>
            <w:r w:rsidRPr="00A058E1">
              <w:rPr>
                <w:rFonts w:ascii="Arial" w:hAnsi="Arial" w:cs="Arial"/>
                <w:sz w:val="18"/>
                <w:szCs w:val="18"/>
              </w:rPr>
              <w:t>485 maintenance issues (excluding electricity and plumbing) resolved within 30</w:t>
            </w:r>
            <w:r w:rsidR="00845A10">
              <w:rPr>
                <w:rFonts w:ascii="Arial" w:hAnsi="Arial" w:cs="Arial"/>
                <w:sz w:val="18"/>
                <w:szCs w:val="18"/>
              </w:rPr>
              <w:t xml:space="preserve"> days after logging a complaint</w:t>
            </w:r>
          </w:p>
        </w:tc>
        <w:tc>
          <w:tcPr>
            <w:tcW w:w="7229" w:type="dxa"/>
            <w:tcBorders>
              <w:top w:val="single" w:sz="4" w:space="0" w:color="auto"/>
              <w:left w:val="single" w:sz="4" w:space="0" w:color="auto"/>
              <w:bottom w:val="single" w:sz="4" w:space="0" w:color="auto"/>
              <w:right w:val="single" w:sz="4" w:space="0" w:color="000000"/>
            </w:tcBorders>
            <w:shd w:val="clear" w:color="auto" w:fill="auto"/>
          </w:tcPr>
          <w:p w:rsidR="00724A04" w:rsidRPr="00A058E1" w:rsidRDefault="00724A04" w:rsidP="00CB57CD">
            <w:pPr>
              <w:rPr>
                <w:rFonts w:ascii="Arial" w:hAnsi="Arial" w:cs="Arial"/>
                <w:sz w:val="18"/>
                <w:szCs w:val="18"/>
                <w:lang w:eastAsia="en-ZA"/>
              </w:rPr>
            </w:pPr>
            <w:r w:rsidRPr="00A058E1">
              <w:rPr>
                <w:rFonts w:ascii="Arial" w:hAnsi="Arial" w:cs="Arial"/>
                <w:sz w:val="18"/>
                <w:szCs w:val="18"/>
                <w:lang w:eastAsia="en-ZA"/>
              </w:rPr>
              <w:t>Evidence provided inadequate as unable to agree the evidence to the information reported</w:t>
            </w:r>
          </w:p>
        </w:tc>
      </w:tr>
    </w:tbl>
    <w:p w:rsidR="00724A04" w:rsidRPr="00A058E1" w:rsidRDefault="00724A04" w:rsidP="00724A04">
      <w:pPr>
        <w:pStyle w:val="NormalWeb"/>
        <w:ind w:right="567"/>
        <w:rPr>
          <w:rFonts w:ascii="Arial" w:hAnsi="Arial" w:cs="Arial"/>
          <w:bCs/>
          <w:sz w:val="22"/>
          <w:szCs w:val="22"/>
        </w:rPr>
      </w:pPr>
    </w:p>
    <w:p w:rsidR="00724A04" w:rsidRPr="00A058E1" w:rsidRDefault="00724A04" w:rsidP="00724A04">
      <w:pPr>
        <w:pStyle w:val="NormalWeb"/>
        <w:ind w:right="567"/>
        <w:rPr>
          <w:rFonts w:ascii="Arial" w:hAnsi="Arial" w:cs="Arial"/>
          <w:bCs/>
          <w:sz w:val="22"/>
          <w:szCs w:val="22"/>
        </w:rPr>
      </w:pPr>
      <w:r w:rsidRPr="00A058E1">
        <w:rPr>
          <w:rFonts w:ascii="Arial" w:hAnsi="Arial" w:cs="Arial"/>
          <w:bCs/>
          <w:sz w:val="22"/>
          <w:szCs w:val="22"/>
        </w:rPr>
        <w:t>Impact of the finding:</w:t>
      </w:r>
    </w:p>
    <w:p w:rsidR="00724A04" w:rsidRPr="00A058E1" w:rsidRDefault="00724A04" w:rsidP="00724A04">
      <w:pPr>
        <w:pStyle w:val="NormalWeb"/>
        <w:ind w:right="567"/>
        <w:rPr>
          <w:rFonts w:ascii="Arial" w:hAnsi="Arial" w:cs="Arial"/>
          <w:bCs/>
          <w:sz w:val="22"/>
          <w:szCs w:val="22"/>
          <w:highlight w:val="green"/>
        </w:rPr>
      </w:pPr>
    </w:p>
    <w:p w:rsidR="00724A04" w:rsidRPr="00A058E1" w:rsidRDefault="00724A04" w:rsidP="00B520B9">
      <w:pPr>
        <w:pStyle w:val="NormalWeb"/>
        <w:numPr>
          <w:ilvl w:val="0"/>
          <w:numId w:val="15"/>
        </w:numPr>
        <w:ind w:hanging="720"/>
        <w:rPr>
          <w:rFonts w:ascii="Arial" w:hAnsi="Arial" w:cs="Arial"/>
          <w:sz w:val="22"/>
          <w:szCs w:val="22"/>
        </w:rPr>
      </w:pPr>
      <w:r w:rsidRPr="00A058E1">
        <w:rPr>
          <w:rFonts w:ascii="Arial" w:hAnsi="Arial" w:cs="Arial"/>
          <w:sz w:val="22"/>
          <w:szCs w:val="22"/>
        </w:rPr>
        <w:t>Non-compliance with the National Treasury Framework for managing programme performance information</w:t>
      </w:r>
    </w:p>
    <w:p w:rsidR="00724A04" w:rsidRPr="00A058E1" w:rsidRDefault="00724A04" w:rsidP="00B520B9">
      <w:pPr>
        <w:pStyle w:val="NormalWeb"/>
        <w:numPr>
          <w:ilvl w:val="0"/>
          <w:numId w:val="15"/>
        </w:numPr>
        <w:ind w:hanging="720"/>
        <w:rPr>
          <w:rFonts w:ascii="Arial" w:hAnsi="Arial" w:cs="Arial"/>
          <w:sz w:val="22"/>
          <w:szCs w:val="22"/>
        </w:rPr>
      </w:pPr>
      <w:r w:rsidRPr="00A058E1">
        <w:rPr>
          <w:rFonts w:ascii="Arial" w:hAnsi="Arial" w:cs="Arial"/>
          <w:sz w:val="22"/>
          <w:szCs w:val="22"/>
        </w:rPr>
        <w:t>The reported information as contained in the annual performance report may not be valid and accurate therefore the actual achievements may be overstated and inaccurate.</w:t>
      </w:r>
    </w:p>
    <w:p w:rsidR="00724A04" w:rsidRPr="00A058E1" w:rsidRDefault="00724A04" w:rsidP="00B520B9">
      <w:pPr>
        <w:pStyle w:val="NormalWeb"/>
        <w:numPr>
          <w:ilvl w:val="0"/>
          <w:numId w:val="15"/>
        </w:numPr>
        <w:ind w:hanging="720"/>
        <w:rPr>
          <w:rFonts w:ascii="Arial" w:hAnsi="Arial" w:cs="Arial"/>
          <w:sz w:val="22"/>
          <w:szCs w:val="22"/>
        </w:rPr>
      </w:pPr>
      <w:r w:rsidRPr="00A058E1">
        <w:rPr>
          <w:rFonts w:ascii="Arial" w:hAnsi="Arial" w:cs="Arial"/>
          <w:sz w:val="22"/>
          <w:szCs w:val="22"/>
        </w:rPr>
        <w:t>This could result in material misstatements which could lead to a qualification of the relevant programme.</w:t>
      </w:r>
    </w:p>
    <w:p w:rsidR="00724A04" w:rsidRPr="00A058E1" w:rsidRDefault="00724A04" w:rsidP="00724A04">
      <w:pPr>
        <w:spacing w:after="0"/>
        <w:rPr>
          <w:rFonts w:ascii="Arial" w:hAnsi="Arial" w:cs="Arial"/>
          <w:b/>
          <w:bCs/>
        </w:rPr>
      </w:pPr>
    </w:p>
    <w:p w:rsidR="00724A04" w:rsidRPr="00A058E1" w:rsidRDefault="00724A04" w:rsidP="00724A04">
      <w:pPr>
        <w:rPr>
          <w:rFonts w:ascii="Arial" w:hAnsi="Arial" w:cs="Arial"/>
          <w:b/>
          <w:bCs/>
        </w:rPr>
      </w:pPr>
      <w:r w:rsidRPr="00A058E1">
        <w:rPr>
          <w:rFonts w:ascii="Arial" w:hAnsi="Arial" w:cs="Arial"/>
          <w:b/>
          <w:bCs/>
        </w:rPr>
        <w:t>Internal control deficiency</w:t>
      </w:r>
    </w:p>
    <w:p w:rsidR="00724A04" w:rsidRPr="00A058E1" w:rsidRDefault="00724A04" w:rsidP="00724A04">
      <w:pPr>
        <w:rPr>
          <w:rFonts w:ascii="Arial" w:hAnsi="Arial" w:cs="Arial"/>
          <w:bCs/>
        </w:rPr>
      </w:pPr>
      <w:r w:rsidRPr="00A058E1">
        <w:rPr>
          <w:rFonts w:ascii="Arial" w:hAnsi="Arial" w:cs="Arial"/>
          <w:bCs/>
        </w:rPr>
        <w:t>Reason for the deviation:</w:t>
      </w:r>
    </w:p>
    <w:p w:rsidR="00724A04" w:rsidRPr="00A058E1" w:rsidRDefault="00724A04" w:rsidP="00724A04">
      <w:pPr>
        <w:pStyle w:val="NormalWeb"/>
        <w:ind w:left="709" w:hanging="709"/>
        <w:rPr>
          <w:rFonts w:ascii="Arial" w:hAnsi="Arial" w:cs="Arial"/>
          <w:sz w:val="22"/>
          <w:szCs w:val="22"/>
        </w:rPr>
      </w:pPr>
      <w:r w:rsidRPr="00A058E1">
        <w:rPr>
          <w:rFonts w:ascii="Arial" w:hAnsi="Arial" w:cs="Arial"/>
          <w:sz w:val="22"/>
          <w:szCs w:val="22"/>
        </w:rPr>
        <w:t xml:space="preserve">a) </w:t>
      </w:r>
      <w:r w:rsidRPr="00A058E1">
        <w:rPr>
          <w:rFonts w:ascii="Arial" w:hAnsi="Arial" w:cs="Arial"/>
          <w:sz w:val="22"/>
          <w:szCs w:val="22"/>
        </w:rPr>
        <w:tab/>
        <w:t>The department does not have controls in place to ensure that actual achievements reported on the annual performance reports are supported by adequate portfolio of evidence.</w:t>
      </w:r>
    </w:p>
    <w:p w:rsidR="00724A04" w:rsidRPr="00A058E1" w:rsidRDefault="00724A04" w:rsidP="0016037B">
      <w:pPr>
        <w:spacing w:after="0" w:line="240" w:lineRule="auto"/>
        <w:ind w:left="709" w:hanging="709"/>
        <w:rPr>
          <w:rFonts w:ascii="Arial" w:hAnsi="Arial" w:cs="Arial"/>
        </w:rPr>
      </w:pPr>
      <w:r w:rsidRPr="00A058E1">
        <w:rPr>
          <w:rFonts w:ascii="Arial" w:hAnsi="Arial" w:cs="Arial"/>
        </w:rPr>
        <w:t>b)</w:t>
      </w:r>
      <w:r w:rsidRPr="00A058E1">
        <w:rPr>
          <w:rFonts w:ascii="Arial" w:hAnsi="Arial" w:cs="Arial"/>
        </w:rPr>
        <w:tab/>
        <w:t>This is due to the non-submission of valid and accurate portfolio of evidence from the various units to the Monitoring and Evaluation (M&amp;E) unit.</w:t>
      </w:r>
    </w:p>
    <w:p w:rsidR="00724A04" w:rsidRPr="00A058E1" w:rsidRDefault="00724A04" w:rsidP="0016037B">
      <w:pPr>
        <w:spacing w:after="0" w:line="240" w:lineRule="auto"/>
        <w:ind w:left="709" w:hanging="709"/>
        <w:rPr>
          <w:rFonts w:ascii="Arial" w:hAnsi="Arial" w:cs="Arial"/>
        </w:rPr>
      </w:pPr>
      <w:r w:rsidRPr="00A058E1">
        <w:rPr>
          <w:rFonts w:ascii="Arial" w:hAnsi="Arial" w:cs="Arial"/>
        </w:rPr>
        <w:t>c)</w:t>
      </w:r>
      <w:r w:rsidRPr="00A058E1">
        <w:rPr>
          <w:rFonts w:ascii="Arial" w:hAnsi="Arial" w:cs="Arial"/>
        </w:rPr>
        <w:tab/>
        <w:t>The lack of clarity by staff in terms of developing a portfolio of evidence to reflect the activities completed.</w:t>
      </w:r>
    </w:p>
    <w:p w:rsidR="00724A04" w:rsidRPr="00A058E1" w:rsidRDefault="00724A04" w:rsidP="0016037B">
      <w:pPr>
        <w:spacing w:after="0" w:line="240" w:lineRule="auto"/>
        <w:ind w:left="709" w:hanging="709"/>
        <w:rPr>
          <w:rFonts w:ascii="Arial" w:hAnsi="Arial" w:cs="Arial"/>
        </w:rPr>
      </w:pPr>
      <w:r w:rsidRPr="00A058E1">
        <w:rPr>
          <w:rFonts w:ascii="Arial" w:hAnsi="Arial" w:cs="Arial"/>
        </w:rPr>
        <w:t>d)</w:t>
      </w:r>
      <w:r w:rsidRPr="00A058E1">
        <w:rPr>
          <w:rFonts w:ascii="Arial" w:hAnsi="Arial" w:cs="Arial"/>
        </w:rPr>
        <w:tab/>
        <w:t>A lack of adequate review of the portfolio of evidence by management and therefore the inability to timeously advise on any corrections if necessary. This is exacerbated by a lack of urgency with the compilation of the required evidence.</w:t>
      </w:r>
    </w:p>
    <w:p w:rsidR="00C64848" w:rsidRDefault="00C64848" w:rsidP="0016037B">
      <w:pPr>
        <w:spacing w:after="0" w:line="240" w:lineRule="auto"/>
        <w:rPr>
          <w:rFonts w:ascii="Arial" w:hAnsi="Arial" w:cs="Arial"/>
        </w:rPr>
      </w:pPr>
    </w:p>
    <w:p w:rsidR="00724A04" w:rsidRPr="00A058E1" w:rsidRDefault="00724A04" w:rsidP="0016037B">
      <w:pPr>
        <w:spacing w:after="0" w:line="240" w:lineRule="auto"/>
        <w:rPr>
          <w:rFonts w:ascii="Arial" w:hAnsi="Arial" w:cs="Arial"/>
        </w:rPr>
      </w:pPr>
      <w:r w:rsidRPr="00A058E1">
        <w:rPr>
          <w:rFonts w:ascii="Arial" w:hAnsi="Arial" w:cs="Arial"/>
        </w:rPr>
        <w:t>Similar findings were raised in the prior year audit and the interim period (DPW MG Coff 4-issued 19 February 2015) relating to the same issue which was identified on the quarterly reports for quarter 1 and 2 where no management response was received except for a response from the operations management branch. Therefore since the matter has reoccurred, management has not appropriately addressed the matter</w:t>
      </w:r>
    </w:p>
    <w:p w:rsidR="00C64848" w:rsidRDefault="00C64848" w:rsidP="0016037B">
      <w:pPr>
        <w:spacing w:after="0" w:line="240" w:lineRule="auto"/>
        <w:rPr>
          <w:rFonts w:ascii="Arial" w:hAnsi="Arial" w:cs="Arial"/>
        </w:rPr>
      </w:pPr>
    </w:p>
    <w:p w:rsidR="00724A04" w:rsidRPr="00A058E1" w:rsidRDefault="00724A04" w:rsidP="0016037B">
      <w:pPr>
        <w:spacing w:after="0" w:line="240" w:lineRule="auto"/>
        <w:rPr>
          <w:rFonts w:ascii="Arial" w:hAnsi="Arial" w:cs="Arial"/>
        </w:rPr>
      </w:pPr>
      <w:r w:rsidRPr="00A058E1">
        <w:rPr>
          <w:rFonts w:ascii="Arial" w:hAnsi="Arial" w:cs="Arial"/>
        </w:rPr>
        <w:t>Based on the aforementioned the matter is as a result of the following internal control deficiencies:</w:t>
      </w:r>
    </w:p>
    <w:p w:rsidR="00C64848" w:rsidRDefault="00C64848" w:rsidP="0016037B">
      <w:pPr>
        <w:spacing w:after="0" w:line="240" w:lineRule="auto"/>
        <w:rPr>
          <w:rFonts w:ascii="Arial" w:hAnsi="Arial" w:cs="Arial"/>
          <w:bCs/>
          <w:i/>
        </w:rPr>
      </w:pPr>
    </w:p>
    <w:p w:rsidR="00724A04" w:rsidRPr="0086262F" w:rsidRDefault="00724A04" w:rsidP="0016037B">
      <w:pPr>
        <w:spacing w:after="0" w:line="240" w:lineRule="auto"/>
        <w:rPr>
          <w:rFonts w:ascii="Arial" w:hAnsi="Arial" w:cs="Arial"/>
          <w:bCs/>
          <w:i/>
        </w:rPr>
      </w:pPr>
      <w:r w:rsidRPr="0086262F">
        <w:rPr>
          <w:rFonts w:ascii="Arial" w:hAnsi="Arial" w:cs="Arial"/>
          <w:bCs/>
          <w:i/>
        </w:rPr>
        <w:t>Leadership</w:t>
      </w:r>
    </w:p>
    <w:p w:rsidR="00724A04" w:rsidRPr="0016037B" w:rsidRDefault="00724A04" w:rsidP="0086262F">
      <w:pPr>
        <w:pStyle w:val="NormalWeb"/>
        <w:rPr>
          <w:rFonts w:ascii="Arial" w:hAnsi="Arial" w:cs="Arial"/>
          <w:i/>
          <w:sz w:val="22"/>
          <w:szCs w:val="22"/>
        </w:rPr>
      </w:pPr>
      <w:r w:rsidRPr="0016037B">
        <w:rPr>
          <w:rFonts w:ascii="Arial" w:hAnsi="Arial" w:cs="Arial"/>
          <w:i/>
          <w:sz w:val="22"/>
          <w:szCs w:val="22"/>
        </w:rPr>
        <w:t>The Accounting Officer did not exercise oversight responsibility regarding financial and performance reporting and compliance and related internal controls.</w:t>
      </w:r>
    </w:p>
    <w:p w:rsidR="00724A04" w:rsidRPr="0016037B" w:rsidRDefault="00724A04" w:rsidP="0016037B">
      <w:pPr>
        <w:spacing w:after="0" w:line="240" w:lineRule="auto"/>
        <w:rPr>
          <w:rFonts w:ascii="Arial" w:hAnsi="Arial" w:cs="Arial"/>
          <w:i/>
        </w:rPr>
      </w:pPr>
    </w:p>
    <w:p w:rsidR="00724A04" w:rsidRPr="00F05580" w:rsidRDefault="00724A04" w:rsidP="0016037B">
      <w:pPr>
        <w:spacing w:after="0" w:line="240" w:lineRule="auto"/>
        <w:ind w:left="284" w:right="567" w:hanging="284"/>
        <w:rPr>
          <w:rFonts w:ascii="Arial" w:hAnsi="Arial" w:cs="Arial"/>
          <w:i/>
          <w:lang w:val="en-GB"/>
        </w:rPr>
      </w:pPr>
      <w:r w:rsidRPr="0086262F">
        <w:rPr>
          <w:rFonts w:ascii="Arial" w:hAnsi="Arial" w:cs="Arial"/>
          <w:i/>
          <w:lang w:val="en-GB"/>
        </w:rPr>
        <w:t>Financial and Performance Ma</w:t>
      </w:r>
      <w:r w:rsidRPr="00F05580">
        <w:rPr>
          <w:rFonts w:ascii="Arial" w:hAnsi="Arial" w:cs="Arial"/>
          <w:i/>
          <w:lang w:val="en-GB"/>
        </w:rPr>
        <w:t>nagement</w:t>
      </w:r>
    </w:p>
    <w:p w:rsidR="00724A04" w:rsidRPr="0016037B" w:rsidRDefault="00724A04" w:rsidP="0016037B">
      <w:pPr>
        <w:spacing w:after="0" w:line="240" w:lineRule="auto"/>
        <w:ind w:right="567"/>
        <w:rPr>
          <w:rFonts w:ascii="Arial" w:hAnsi="Arial" w:cs="Arial"/>
          <w:i/>
          <w:lang w:val="en-GB"/>
        </w:rPr>
      </w:pPr>
      <w:r w:rsidRPr="0016037B">
        <w:rPr>
          <w:rFonts w:ascii="Arial" w:hAnsi="Arial" w:cs="Arial"/>
          <w:i/>
          <w:lang w:val="en-GB"/>
        </w:rPr>
        <w:t>The department did not implement proper record keeping in a timely manner to ensure that complete, relevant and accurate information is accessible and available to support financial and performance reporting</w:t>
      </w:r>
    </w:p>
    <w:p w:rsidR="00C64848" w:rsidRDefault="00C64848" w:rsidP="0016037B">
      <w:pPr>
        <w:spacing w:after="0" w:line="240" w:lineRule="auto"/>
        <w:rPr>
          <w:rFonts w:ascii="Arial" w:hAnsi="Arial" w:cs="Arial"/>
          <w:b/>
        </w:rPr>
      </w:pPr>
    </w:p>
    <w:p w:rsidR="00724A04" w:rsidRDefault="00724A04" w:rsidP="0016037B">
      <w:pPr>
        <w:spacing w:after="0" w:line="240" w:lineRule="auto"/>
        <w:rPr>
          <w:rFonts w:ascii="Arial" w:hAnsi="Arial" w:cs="Arial"/>
          <w:b/>
        </w:rPr>
      </w:pPr>
      <w:r w:rsidRPr="00A058E1">
        <w:rPr>
          <w:rFonts w:ascii="Arial" w:hAnsi="Arial" w:cs="Arial"/>
          <w:b/>
        </w:rPr>
        <w:t>Recommendation</w:t>
      </w:r>
    </w:p>
    <w:p w:rsidR="00C64848" w:rsidRPr="00A058E1" w:rsidRDefault="00C64848" w:rsidP="0016037B">
      <w:pPr>
        <w:spacing w:after="0" w:line="240" w:lineRule="auto"/>
        <w:rPr>
          <w:rFonts w:ascii="Arial" w:hAnsi="Arial" w:cs="Arial"/>
          <w:b/>
        </w:rPr>
      </w:pPr>
    </w:p>
    <w:p w:rsidR="00724A04" w:rsidRPr="00A058E1" w:rsidRDefault="00724A04" w:rsidP="0086262F">
      <w:pPr>
        <w:pStyle w:val="NormalWeb"/>
        <w:numPr>
          <w:ilvl w:val="0"/>
          <w:numId w:val="16"/>
        </w:numPr>
        <w:ind w:hanging="720"/>
        <w:rPr>
          <w:rFonts w:ascii="Arial" w:hAnsi="Arial" w:cs="Arial"/>
          <w:sz w:val="22"/>
          <w:szCs w:val="22"/>
        </w:rPr>
      </w:pPr>
      <w:r w:rsidRPr="00A058E1">
        <w:rPr>
          <w:rFonts w:ascii="Arial" w:hAnsi="Arial" w:cs="Arial"/>
          <w:sz w:val="22"/>
          <w:szCs w:val="22"/>
        </w:rPr>
        <w:t xml:space="preserve">The department should implement processes to ensure that actual achievements reported on the quarterly reports and ultimately the annual report is supported by adequate portfolio of evidence. </w:t>
      </w:r>
    </w:p>
    <w:p w:rsidR="00724A04" w:rsidRPr="00A058E1" w:rsidRDefault="00724A04" w:rsidP="0016037B">
      <w:pPr>
        <w:pStyle w:val="ListParagraph"/>
        <w:numPr>
          <w:ilvl w:val="0"/>
          <w:numId w:val="16"/>
        </w:numPr>
        <w:ind w:hanging="720"/>
        <w:contextualSpacing w:val="0"/>
        <w:rPr>
          <w:rFonts w:cs="Arial"/>
          <w:szCs w:val="22"/>
        </w:rPr>
      </w:pPr>
      <w:r w:rsidRPr="00A058E1">
        <w:rPr>
          <w:rFonts w:cs="Arial"/>
          <w:szCs w:val="22"/>
        </w:rPr>
        <w:t xml:space="preserve">The departments should ensure that staff from all affected units is provided with the necessary training to </w:t>
      </w:r>
      <w:r w:rsidR="00C64848">
        <w:rPr>
          <w:rFonts w:cs="Arial"/>
          <w:szCs w:val="22"/>
        </w:rPr>
        <w:t>eliminate</w:t>
      </w:r>
      <w:r w:rsidRPr="00A058E1">
        <w:rPr>
          <w:rFonts w:cs="Arial"/>
          <w:szCs w:val="22"/>
        </w:rPr>
        <w:t xml:space="preserve"> any uncertainties with respect to the development of the portfolio of evidence. </w:t>
      </w:r>
    </w:p>
    <w:p w:rsidR="00724A04" w:rsidRPr="00A058E1" w:rsidRDefault="00724A04" w:rsidP="0016037B">
      <w:pPr>
        <w:pStyle w:val="ListParagraph"/>
        <w:numPr>
          <w:ilvl w:val="0"/>
          <w:numId w:val="16"/>
        </w:numPr>
        <w:ind w:hanging="720"/>
        <w:contextualSpacing w:val="0"/>
        <w:rPr>
          <w:rFonts w:cs="Arial"/>
          <w:szCs w:val="22"/>
        </w:rPr>
      </w:pPr>
      <w:r w:rsidRPr="00A058E1">
        <w:rPr>
          <w:rFonts w:cs="Arial"/>
          <w:szCs w:val="22"/>
        </w:rPr>
        <w:t>Managers responsible for their respective sub-programme reporting should be held accountable for the reporting requirements against the relevant target.</w:t>
      </w:r>
    </w:p>
    <w:p w:rsidR="00724A04" w:rsidRPr="00BF2A1C" w:rsidRDefault="00724A04" w:rsidP="0016037B">
      <w:pPr>
        <w:pStyle w:val="ListParagraph"/>
        <w:numPr>
          <w:ilvl w:val="0"/>
          <w:numId w:val="16"/>
        </w:numPr>
        <w:ind w:hanging="720"/>
        <w:contextualSpacing w:val="0"/>
        <w:rPr>
          <w:rFonts w:cs="Arial"/>
          <w:szCs w:val="22"/>
        </w:rPr>
      </w:pPr>
      <w:r w:rsidRPr="00A058E1">
        <w:rPr>
          <w:rFonts w:cs="Arial"/>
          <w:szCs w:val="22"/>
        </w:rPr>
        <w:t>Management responsible for their respective sub-programme reporting should review the portfolio of evidence against the reported information before submitting the information to Monitoring and Evaluation branch.</w:t>
      </w:r>
    </w:p>
    <w:p w:rsidR="00845A10" w:rsidRDefault="00845A10" w:rsidP="0016037B">
      <w:pPr>
        <w:spacing w:after="0" w:line="240" w:lineRule="auto"/>
        <w:ind w:right="567"/>
        <w:rPr>
          <w:rFonts w:ascii="Arial" w:hAnsi="Arial" w:cs="Arial"/>
          <w:b/>
          <w:bCs/>
        </w:rPr>
      </w:pPr>
    </w:p>
    <w:p w:rsidR="00724A04" w:rsidRDefault="00724A04" w:rsidP="0016037B">
      <w:pPr>
        <w:spacing w:after="0" w:line="240" w:lineRule="auto"/>
        <w:ind w:right="567"/>
        <w:rPr>
          <w:rFonts w:ascii="Arial" w:hAnsi="Arial" w:cs="Arial"/>
          <w:b/>
          <w:bCs/>
        </w:rPr>
      </w:pPr>
      <w:r w:rsidRPr="00A058E1">
        <w:rPr>
          <w:rFonts w:ascii="Arial" w:hAnsi="Arial" w:cs="Arial"/>
          <w:b/>
          <w:bCs/>
        </w:rPr>
        <w:t>Management response</w:t>
      </w:r>
    </w:p>
    <w:p w:rsidR="00C64848" w:rsidRPr="00A058E1" w:rsidRDefault="00C64848" w:rsidP="0016037B">
      <w:pPr>
        <w:spacing w:after="0" w:line="240" w:lineRule="auto"/>
        <w:ind w:right="567"/>
        <w:rPr>
          <w:rFonts w:ascii="Arial" w:hAnsi="Arial" w:cs="Arial"/>
          <w:b/>
          <w:bCs/>
        </w:rPr>
      </w:pPr>
    </w:p>
    <w:p w:rsidR="00724A04" w:rsidRPr="00A058E1" w:rsidRDefault="00724A04" w:rsidP="0016037B">
      <w:pPr>
        <w:spacing w:after="0" w:line="240" w:lineRule="auto"/>
        <w:ind w:right="567"/>
        <w:rPr>
          <w:rFonts w:ascii="Arial" w:hAnsi="Arial" w:cs="Arial"/>
        </w:rPr>
      </w:pPr>
      <w:r>
        <w:rPr>
          <w:rFonts w:ascii="Arial" w:hAnsi="Arial" w:cs="Arial"/>
        </w:rPr>
        <w:t>No formal management response however some documentation had been received.</w:t>
      </w:r>
    </w:p>
    <w:p w:rsidR="00C64848" w:rsidRDefault="00C64848" w:rsidP="0016037B">
      <w:pPr>
        <w:spacing w:after="0" w:line="240" w:lineRule="auto"/>
        <w:ind w:right="567"/>
        <w:rPr>
          <w:rFonts w:ascii="Arial" w:hAnsi="Arial" w:cs="Arial"/>
          <w:b/>
        </w:rPr>
      </w:pPr>
    </w:p>
    <w:p w:rsidR="00724A04" w:rsidRPr="00A058E1" w:rsidRDefault="00724A04" w:rsidP="0016037B">
      <w:pPr>
        <w:spacing w:after="0" w:line="240" w:lineRule="auto"/>
        <w:ind w:right="567"/>
        <w:rPr>
          <w:rFonts w:ascii="Arial" w:hAnsi="Arial" w:cs="Arial"/>
          <w:b/>
        </w:rPr>
      </w:pPr>
      <w:r w:rsidRPr="00A058E1">
        <w:rPr>
          <w:rFonts w:ascii="Arial" w:hAnsi="Arial" w:cs="Arial"/>
          <w:b/>
        </w:rPr>
        <w:t>Auditors Response</w:t>
      </w:r>
    </w:p>
    <w:p w:rsidR="00C64848" w:rsidRDefault="00C64848" w:rsidP="0016037B">
      <w:pPr>
        <w:spacing w:after="0" w:line="240" w:lineRule="auto"/>
        <w:rPr>
          <w:rFonts w:ascii="Arial" w:hAnsi="Arial" w:cs="Arial"/>
          <w:iCs/>
        </w:rPr>
      </w:pPr>
    </w:p>
    <w:p w:rsidR="00724A04" w:rsidRPr="00A058E1" w:rsidRDefault="00724A04" w:rsidP="0016037B">
      <w:pPr>
        <w:spacing w:after="0" w:line="240" w:lineRule="auto"/>
        <w:rPr>
          <w:rFonts w:ascii="Arial" w:hAnsi="Arial" w:cs="Arial"/>
          <w:color w:val="000000"/>
        </w:rPr>
      </w:pPr>
      <w:r w:rsidRPr="00A058E1">
        <w:rPr>
          <w:rFonts w:ascii="Arial" w:hAnsi="Arial" w:cs="Arial"/>
          <w:iCs/>
        </w:rPr>
        <w:t>No formal management response has been received; however supporting documentation had been received from Projects (</w:t>
      </w:r>
      <w:r w:rsidRPr="00A058E1">
        <w:rPr>
          <w:rFonts w:ascii="Arial" w:hAnsi="Arial" w:cs="Arial"/>
          <w:color w:val="000000"/>
        </w:rPr>
        <w:t>percentage of current projects with approved project scopes). Therefore this aspect of the finding is resolved, however</w:t>
      </w:r>
      <w:r w:rsidR="00C64848">
        <w:rPr>
          <w:rFonts w:ascii="Arial" w:hAnsi="Arial" w:cs="Arial"/>
          <w:color w:val="000000"/>
        </w:rPr>
        <w:t xml:space="preserve"> for the remainder of matters raised</w:t>
      </w:r>
      <w:r w:rsidRPr="00A058E1">
        <w:rPr>
          <w:rFonts w:ascii="Arial" w:hAnsi="Arial" w:cs="Arial"/>
          <w:color w:val="000000"/>
        </w:rPr>
        <w:t xml:space="preserve"> we have not received adequate documentation to enable the auditor to trace the information to the actual achievement reported and therefore the finding remains unresolved.</w:t>
      </w:r>
    </w:p>
    <w:p w:rsidR="00724A04" w:rsidRPr="00A058E1" w:rsidRDefault="00724A04" w:rsidP="0016037B">
      <w:pPr>
        <w:spacing w:after="0" w:line="240" w:lineRule="auto"/>
        <w:rPr>
          <w:rFonts w:ascii="Arial" w:hAnsi="Arial" w:cs="Arial"/>
          <w:iCs/>
        </w:rPr>
      </w:pPr>
    </w:p>
    <w:p w:rsidR="00C64848" w:rsidRDefault="00C64848">
      <w:pPr>
        <w:rPr>
          <w:rFonts w:ascii="Arial" w:eastAsia="Times New Roman" w:hAnsi="Arial" w:cs="Arial"/>
          <w:b/>
          <w:szCs w:val="24"/>
          <w:lang w:eastAsia="en-GB"/>
        </w:rPr>
      </w:pPr>
      <w:r>
        <w:rPr>
          <w:rFonts w:cs="Arial"/>
          <w:b/>
        </w:rPr>
        <w:br w:type="page"/>
      </w:r>
    </w:p>
    <w:p w:rsidR="00936FAF" w:rsidRPr="00012430" w:rsidRDefault="00936FAF" w:rsidP="0016037B">
      <w:pPr>
        <w:pStyle w:val="ListParagraph"/>
        <w:numPr>
          <w:ilvl w:val="0"/>
          <w:numId w:val="81"/>
        </w:numPr>
        <w:ind w:left="426" w:hanging="426"/>
        <w:contextualSpacing w:val="0"/>
        <w:rPr>
          <w:rFonts w:cs="Arial"/>
          <w:b/>
        </w:rPr>
      </w:pPr>
      <w:r w:rsidRPr="00012430">
        <w:rPr>
          <w:rFonts w:cs="Arial"/>
          <w:b/>
        </w:rPr>
        <w:t xml:space="preserve">Non-compliance:  Strategic planning and performance </w:t>
      </w:r>
      <w:r>
        <w:rPr>
          <w:rFonts w:cs="Arial"/>
          <w:b/>
        </w:rPr>
        <w:t>management</w:t>
      </w:r>
    </w:p>
    <w:p w:rsidR="00936FAF" w:rsidRPr="003707D6" w:rsidRDefault="00936FAF" w:rsidP="0016037B">
      <w:pPr>
        <w:spacing w:after="0" w:line="240" w:lineRule="auto"/>
        <w:rPr>
          <w:rFonts w:cs="Arial"/>
          <w:b/>
        </w:rPr>
      </w:pPr>
    </w:p>
    <w:p w:rsidR="00936FAF" w:rsidRPr="00025B5B" w:rsidRDefault="00936FAF" w:rsidP="0016037B">
      <w:pPr>
        <w:spacing w:after="0" w:line="240" w:lineRule="auto"/>
        <w:rPr>
          <w:rFonts w:ascii="Arial" w:hAnsi="Arial" w:cs="Arial"/>
          <w:b/>
        </w:rPr>
      </w:pPr>
      <w:r w:rsidRPr="00025B5B">
        <w:rPr>
          <w:rFonts w:ascii="Arial" w:hAnsi="Arial" w:cs="Arial"/>
          <w:b/>
        </w:rPr>
        <w:t>Audit Finding</w:t>
      </w:r>
    </w:p>
    <w:p w:rsidR="00C64848" w:rsidRDefault="00C64848" w:rsidP="0086262F">
      <w:pPr>
        <w:pStyle w:val="lg-section"/>
        <w:spacing w:before="0"/>
        <w:ind w:firstLine="0"/>
        <w:jc w:val="left"/>
        <w:rPr>
          <w:rFonts w:ascii="Arial" w:hAnsi="Arial" w:cs="Arial"/>
          <w:bCs/>
          <w:sz w:val="22"/>
          <w:szCs w:val="22"/>
        </w:rPr>
      </w:pPr>
    </w:p>
    <w:p w:rsidR="00936FAF" w:rsidRPr="00025B5B" w:rsidRDefault="00936FAF" w:rsidP="00F05580">
      <w:pPr>
        <w:pStyle w:val="lg-section"/>
        <w:spacing w:before="0"/>
        <w:ind w:firstLine="0"/>
        <w:jc w:val="left"/>
        <w:rPr>
          <w:rFonts w:ascii="Arial" w:hAnsi="Arial" w:cs="Arial"/>
          <w:sz w:val="22"/>
          <w:szCs w:val="22"/>
        </w:rPr>
      </w:pPr>
      <w:r w:rsidRPr="00025B5B">
        <w:rPr>
          <w:rFonts w:ascii="Arial" w:hAnsi="Arial" w:cs="Arial"/>
          <w:bCs/>
          <w:sz w:val="22"/>
          <w:szCs w:val="22"/>
        </w:rPr>
        <w:t>In terms of section 38(1)(a)(i) of the PFMA t</w:t>
      </w:r>
      <w:r w:rsidRPr="00025B5B">
        <w:rPr>
          <w:rFonts w:ascii="Arial" w:hAnsi="Arial" w:cs="Arial"/>
          <w:sz w:val="22"/>
          <w:szCs w:val="22"/>
        </w:rPr>
        <w:t>he accounting officer for a department must ensure that that department has and maintains an effective, efficient and transparent systems of financial and risk management and internal control.</w:t>
      </w:r>
    </w:p>
    <w:p w:rsidR="00936FAF" w:rsidRPr="00025B5B" w:rsidRDefault="00936FAF" w:rsidP="00163270">
      <w:pPr>
        <w:pStyle w:val="NormalWeb"/>
        <w:rPr>
          <w:rFonts w:ascii="Arial" w:hAnsi="Arial" w:cs="Arial"/>
          <w:sz w:val="22"/>
          <w:szCs w:val="22"/>
        </w:rPr>
      </w:pPr>
    </w:p>
    <w:p w:rsidR="00936FAF" w:rsidRPr="00025B5B" w:rsidRDefault="00936FAF" w:rsidP="0016037B">
      <w:pPr>
        <w:autoSpaceDE w:val="0"/>
        <w:autoSpaceDN w:val="0"/>
        <w:adjustRightInd w:val="0"/>
        <w:spacing w:after="0" w:line="240" w:lineRule="auto"/>
        <w:rPr>
          <w:rFonts w:ascii="Arial" w:eastAsia="Calibri" w:hAnsi="Arial" w:cs="Arial"/>
          <w:lang w:eastAsia="en-ZA"/>
        </w:rPr>
      </w:pPr>
      <w:r w:rsidRPr="00025B5B">
        <w:rPr>
          <w:rFonts w:ascii="Arial" w:hAnsi="Arial" w:cs="Arial"/>
        </w:rPr>
        <w:t>In terms of the Public Service Regulations Chapter 1 part IIIB.1(f)(i)(ii) &amp; J.1, J.3:</w:t>
      </w:r>
      <w:r w:rsidRPr="00025B5B">
        <w:rPr>
          <w:rFonts w:ascii="Arial" w:hAnsi="Arial" w:cs="Arial"/>
          <w:iCs/>
        </w:rPr>
        <w:t xml:space="preserve"> </w:t>
      </w:r>
    </w:p>
    <w:p w:rsidR="00C64848" w:rsidRDefault="00C64848" w:rsidP="0016037B">
      <w:pPr>
        <w:autoSpaceDE w:val="0"/>
        <w:autoSpaceDN w:val="0"/>
        <w:adjustRightInd w:val="0"/>
        <w:spacing w:after="0" w:line="240" w:lineRule="auto"/>
        <w:rPr>
          <w:rFonts w:ascii="Arial" w:eastAsia="Calibri" w:hAnsi="Arial" w:cs="Arial"/>
          <w:lang w:eastAsia="en-ZA"/>
        </w:rPr>
      </w:pPr>
    </w:p>
    <w:p w:rsidR="00936FAF" w:rsidRPr="0016037B" w:rsidRDefault="00C64848" w:rsidP="0016037B">
      <w:pPr>
        <w:autoSpaceDE w:val="0"/>
        <w:autoSpaceDN w:val="0"/>
        <w:adjustRightInd w:val="0"/>
        <w:spacing w:after="0" w:line="240" w:lineRule="auto"/>
        <w:rPr>
          <w:rFonts w:ascii="Arial" w:eastAsia="Calibri" w:hAnsi="Arial" w:cs="Arial"/>
          <w:i/>
          <w:lang w:eastAsia="en-ZA"/>
        </w:rPr>
      </w:pPr>
      <w:r w:rsidRPr="0016037B">
        <w:rPr>
          <w:rFonts w:ascii="Arial" w:eastAsia="Calibri" w:hAnsi="Arial" w:cs="Arial"/>
          <w:i/>
          <w:lang w:eastAsia="en-ZA"/>
        </w:rPr>
        <w:t>“</w:t>
      </w:r>
      <w:r w:rsidR="00936FAF" w:rsidRPr="0016037B">
        <w:rPr>
          <w:rFonts w:ascii="Arial" w:eastAsia="Calibri" w:hAnsi="Arial" w:cs="Arial"/>
          <w:i/>
          <w:lang w:eastAsia="en-ZA"/>
        </w:rPr>
        <w:t>An executing authority shall prepare a strategic plan for her or his department -specifying information systems that-</w:t>
      </w:r>
    </w:p>
    <w:p w:rsidR="00936FAF" w:rsidRPr="0016037B" w:rsidRDefault="00936FAF" w:rsidP="0016037B">
      <w:pPr>
        <w:pStyle w:val="ListParagraph"/>
        <w:numPr>
          <w:ilvl w:val="0"/>
          <w:numId w:val="7"/>
        </w:numPr>
        <w:autoSpaceDE w:val="0"/>
        <w:autoSpaceDN w:val="0"/>
        <w:adjustRightInd w:val="0"/>
        <w:contextualSpacing w:val="0"/>
        <w:rPr>
          <w:rFonts w:eastAsia="Calibri" w:cs="Arial"/>
          <w:i/>
          <w:szCs w:val="22"/>
          <w:lang w:eastAsia="en-ZA"/>
        </w:rPr>
      </w:pPr>
      <w:r w:rsidRPr="0016037B">
        <w:rPr>
          <w:rFonts w:eastAsia="Calibri" w:cs="Arial"/>
          <w:i/>
          <w:szCs w:val="22"/>
          <w:lang w:eastAsia="en-ZA"/>
        </w:rPr>
        <w:t>enable the executing authority to monitor the progress made towards achieving those goals, targets and core objectives;</w:t>
      </w:r>
    </w:p>
    <w:p w:rsidR="00936FAF" w:rsidRPr="0016037B" w:rsidRDefault="00936FAF" w:rsidP="0016037B">
      <w:pPr>
        <w:pStyle w:val="ListParagraph"/>
        <w:numPr>
          <w:ilvl w:val="0"/>
          <w:numId w:val="7"/>
        </w:numPr>
        <w:autoSpaceDE w:val="0"/>
        <w:autoSpaceDN w:val="0"/>
        <w:adjustRightInd w:val="0"/>
        <w:contextualSpacing w:val="0"/>
        <w:rPr>
          <w:rFonts w:cs="Arial"/>
          <w:i/>
          <w:iCs/>
          <w:szCs w:val="22"/>
        </w:rPr>
      </w:pPr>
      <w:r w:rsidRPr="0016037B">
        <w:rPr>
          <w:rFonts w:eastAsia="Calibri" w:cs="Arial"/>
          <w:i/>
          <w:szCs w:val="22"/>
          <w:lang w:eastAsia="en-ZA"/>
        </w:rPr>
        <w:t>support compliance with the reporting requirements in regulation III J and the National Minimum Information Requirements, referred to in regulation VII H;</w:t>
      </w:r>
      <w:r w:rsidRPr="0016037B">
        <w:rPr>
          <w:rFonts w:cs="Arial"/>
          <w:i/>
          <w:iCs/>
          <w:szCs w:val="22"/>
        </w:rPr>
        <w:t>”.</w:t>
      </w:r>
    </w:p>
    <w:p w:rsidR="00936FAF" w:rsidRPr="00025B5B" w:rsidRDefault="00936FAF" w:rsidP="0086262F">
      <w:pPr>
        <w:pStyle w:val="NormalWeb"/>
        <w:rPr>
          <w:rFonts w:ascii="Arial" w:hAnsi="Arial" w:cs="Arial"/>
          <w:sz w:val="22"/>
          <w:szCs w:val="22"/>
        </w:rPr>
      </w:pPr>
      <w:r w:rsidRPr="00025B5B">
        <w:rPr>
          <w:rFonts w:ascii="Arial" w:hAnsi="Arial" w:cs="Arial"/>
          <w:sz w:val="22"/>
          <w:szCs w:val="22"/>
        </w:rPr>
        <w:t> </w:t>
      </w:r>
    </w:p>
    <w:p w:rsidR="00936FAF" w:rsidRPr="00025B5B" w:rsidRDefault="00936FAF" w:rsidP="00F05580">
      <w:pPr>
        <w:pStyle w:val="NormalWeb"/>
        <w:rPr>
          <w:rFonts w:ascii="Arial" w:hAnsi="Arial" w:cs="Arial"/>
          <w:sz w:val="22"/>
          <w:szCs w:val="22"/>
        </w:rPr>
      </w:pPr>
      <w:r w:rsidRPr="00025B5B">
        <w:rPr>
          <w:rFonts w:ascii="Arial" w:hAnsi="Arial" w:cs="Arial"/>
          <w:sz w:val="22"/>
          <w:szCs w:val="22"/>
        </w:rPr>
        <w:t>The following deviations were noted:</w:t>
      </w:r>
    </w:p>
    <w:p w:rsidR="00936FAF" w:rsidRPr="00025B5B" w:rsidRDefault="00936FAF" w:rsidP="00163270">
      <w:pPr>
        <w:pStyle w:val="NormalWeb"/>
        <w:rPr>
          <w:rFonts w:ascii="Arial" w:hAnsi="Arial" w:cs="Arial"/>
          <w:sz w:val="22"/>
          <w:szCs w:val="22"/>
        </w:rPr>
      </w:pPr>
    </w:p>
    <w:p w:rsidR="00936FAF" w:rsidRPr="00025B5B" w:rsidRDefault="00936FAF" w:rsidP="0016037B">
      <w:pPr>
        <w:spacing w:after="0" w:line="240" w:lineRule="auto"/>
        <w:rPr>
          <w:rFonts w:ascii="Arial" w:hAnsi="Arial" w:cs="Arial"/>
        </w:rPr>
      </w:pPr>
      <w:r w:rsidRPr="00025B5B">
        <w:rPr>
          <w:rFonts w:ascii="Arial" w:hAnsi="Arial" w:cs="Arial"/>
        </w:rPr>
        <w:t>During the audit of performance information it was confirmed that the department has a system in place for monitoring the progress made towards achieving the set goals, targets and core objectives. However it was noted that the system in place is not effectively implemented by all officials which affects the validity, accuracy and completeness of the portfolio of evidence which supports the quarterly reports and ultimately the annual performance report. This has been evident in the findings raised on the non-submission and inadequate portfolio of evidence provided to substantiate the quarterly reports.</w:t>
      </w:r>
      <w:r w:rsidRPr="00025B5B">
        <w:rPr>
          <w:rFonts w:ascii="Arial" w:hAnsi="Arial" w:cs="Arial"/>
          <w:color w:val="FF0000"/>
        </w:rPr>
        <w:t xml:space="preserve"> </w:t>
      </w:r>
      <w:r w:rsidRPr="00025B5B">
        <w:rPr>
          <w:rFonts w:ascii="Arial" w:hAnsi="Arial" w:cs="Arial"/>
        </w:rPr>
        <w:t>It was also noted that the portfolio of evidence supporting the quarterly reports were not prepared and reviewed timeously as inconsistencies were identified between the quarterly reports and the annual performance plan. Furthermore the data assurance procedures (data collection, processing and monitoring of data) have not been effectively monitored by management.</w:t>
      </w:r>
    </w:p>
    <w:p w:rsidR="00C64848" w:rsidRDefault="00C64848" w:rsidP="0016037B">
      <w:pPr>
        <w:spacing w:after="0" w:line="240" w:lineRule="auto"/>
        <w:rPr>
          <w:rFonts w:ascii="Arial" w:hAnsi="Arial" w:cs="Arial"/>
        </w:rPr>
      </w:pPr>
    </w:p>
    <w:p w:rsidR="00936FAF" w:rsidRPr="00025B5B" w:rsidRDefault="00936FAF" w:rsidP="0016037B">
      <w:pPr>
        <w:spacing w:after="0" w:line="240" w:lineRule="auto"/>
        <w:rPr>
          <w:rFonts w:ascii="Arial" w:hAnsi="Arial" w:cs="Arial"/>
        </w:rPr>
      </w:pPr>
      <w:r w:rsidRPr="00025B5B">
        <w:rPr>
          <w:rFonts w:ascii="Arial" w:hAnsi="Arial" w:cs="Arial"/>
        </w:rPr>
        <w:t>Impact of the finding:</w:t>
      </w:r>
    </w:p>
    <w:p w:rsidR="00936FAF" w:rsidRPr="00025B5B" w:rsidRDefault="00936FAF" w:rsidP="0086262F">
      <w:pPr>
        <w:pStyle w:val="NormalWeb"/>
        <w:numPr>
          <w:ilvl w:val="0"/>
          <w:numId w:val="5"/>
        </w:numPr>
        <w:ind w:hanging="720"/>
        <w:rPr>
          <w:rFonts w:ascii="Arial" w:hAnsi="Arial" w:cs="Arial"/>
          <w:sz w:val="22"/>
          <w:szCs w:val="22"/>
        </w:rPr>
      </w:pPr>
      <w:r w:rsidRPr="00025B5B">
        <w:rPr>
          <w:rFonts w:ascii="Arial" w:hAnsi="Arial" w:cs="Arial"/>
          <w:sz w:val="22"/>
          <w:szCs w:val="22"/>
        </w:rPr>
        <w:t>Non-compliance with the Public Service Regulations</w:t>
      </w:r>
    </w:p>
    <w:p w:rsidR="00936FAF" w:rsidRPr="00025B5B" w:rsidRDefault="00936FAF" w:rsidP="00F05580">
      <w:pPr>
        <w:pStyle w:val="NormalWeb"/>
        <w:numPr>
          <w:ilvl w:val="0"/>
          <w:numId w:val="5"/>
        </w:numPr>
        <w:ind w:hanging="720"/>
        <w:rPr>
          <w:rFonts w:ascii="Arial" w:hAnsi="Arial" w:cs="Arial"/>
          <w:sz w:val="22"/>
          <w:szCs w:val="22"/>
        </w:rPr>
      </w:pPr>
      <w:r w:rsidRPr="00025B5B">
        <w:rPr>
          <w:rFonts w:ascii="Arial" w:hAnsi="Arial" w:cs="Arial"/>
          <w:sz w:val="22"/>
          <w:szCs w:val="22"/>
        </w:rPr>
        <w:t>Non-compliance with Public Finance Management Act section 38</w:t>
      </w:r>
    </w:p>
    <w:p w:rsidR="00936FAF" w:rsidRDefault="00936FAF" w:rsidP="00163270">
      <w:pPr>
        <w:pStyle w:val="NormalWeb"/>
        <w:numPr>
          <w:ilvl w:val="0"/>
          <w:numId w:val="5"/>
        </w:numPr>
        <w:ind w:hanging="720"/>
        <w:rPr>
          <w:rFonts w:ascii="Arial" w:hAnsi="Arial" w:cs="Arial"/>
          <w:sz w:val="22"/>
          <w:szCs w:val="22"/>
        </w:rPr>
      </w:pPr>
      <w:r w:rsidRPr="00025B5B">
        <w:rPr>
          <w:rFonts w:ascii="Arial" w:hAnsi="Arial" w:cs="Arial"/>
          <w:sz w:val="22"/>
          <w:szCs w:val="22"/>
        </w:rPr>
        <w:t>The reported information as contained in the quarterly and ultimately the annual performance reports may not be valid, accurate or complete.</w:t>
      </w:r>
    </w:p>
    <w:p w:rsidR="00936FAF" w:rsidRPr="00025B5B" w:rsidRDefault="00936FAF" w:rsidP="00163270">
      <w:pPr>
        <w:pStyle w:val="NormalWeb"/>
        <w:ind w:left="720"/>
        <w:rPr>
          <w:rFonts w:ascii="Arial" w:hAnsi="Arial" w:cs="Arial"/>
          <w:sz w:val="22"/>
          <w:szCs w:val="22"/>
        </w:rPr>
      </w:pPr>
    </w:p>
    <w:p w:rsidR="00936FAF" w:rsidRPr="00025B5B" w:rsidRDefault="00936FAF" w:rsidP="0016037B">
      <w:pPr>
        <w:spacing w:after="0" w:line="240" w:lineRule="auto"/>
        <w:rPr>
          <w:rFonts w:ascii="Arial" w:hAnsi="Arial" w:cs="Arial"/>
          <w:b/>
          <w:bCs/>
        </w:rPr>
      </w:pPr>
      <w:r w:rsidRPr="00025B5B">
        <w:rPr>
          <w:rFonts w:ascii="Arial" w:hAnsi="Arial" w:cs="Arial"/>
          <w:b/>
          <w:bCs/>
        </w:rPr>
        <w:t>Internal control deficiency</w:t>
      </w:r>
    </w:p>
    <w:p w:rsidR="00C64848" w:rsidRDefault="00C64848" w:rsidP="0016037B">
      <w:pPr>
        <w:spacing w:after="0" w:line="240" w:lineRule="auto"/>
        <w:rPr>
          <w:rFonts w:ascii="Arial" w:hAnsi="Arial" w:cs="Arial"/>
          <w:bCs/>
        </w:rPr>
      </w:pPr>
    </w:p>
    <w:p w:rsidR="00936FAF" w:rsidRPr="00025B5B" w:rsidRDefault="00936FAF" w:rsidP="0016037B">
      <w:pPr>
        <w:spacing w:after="0" w:line="240" w:lineRule="auto"/>
        <w:rPr>
          <w:rFonts w:ascii="Arial" w:hAnsi="Arial" w:cs="Arial"/>
          <w:bCs/>
        </w:rPr>
      </w:pPr>
      <w:r w:rsidRPr="00025B5B">
        <w:rPr>
          <w:rFonts w:ascii="Arial" w:hAnsi="Arial" w:cs="Arial"/>
          <w:bCs/>
        </w:rPr>
        <w:t>Reason for the deviation:</w:t>
      </w:r>
    </w:p>
    <w:p w:rsidR="00936FAF" w:rsidRPr="00025B5B" w:rsidRDefault="00936FAF" w:rsidP="0086262F">
      <w:pPr>
        <w:pStyle w:val="NormalWeb"/>
        <w:ind w:left="709" w:hanging="709"/>
        <w:rPr>
          <w:rFonts w:ascii="Arial" w:hAnsi="Arial" w:cs="Arial"/>
          <w:sz w:val="22"/>
          <w:szCs w:val="22"/>
        </w:rPr>
      </w:pPr>
      <w:r w:rsidRPr="00025B5B">
        <w:rPr>
          <w:rFonts w:ascii="Arial" w:hAnsi="Arial" w:cs="Arial"/>
          <w:sz w:val="22"/>
          <w:szCs w:val="22"/>
        </w:rPr>
        <w:t xml:space="preserve">a) </w:t>
      </w:r>
      <w:r w:rsidRPr="00025B5B">
        <w:rPr>
          <w:rFonts w:ascii="Arial" w:hAnsi="Arial" w:cs="Arial"/>
          <w:sz w:val="22"/>
          <w:szCs w:val="22"/>
        </w:rPr>
        <w:tab/>
        <w:t xml:space="preserve">The manual system in place to monitor the progress made towards achieving these goals, targets and core objectives is not being adequately implemented by all users. </w:t>
      </w:r>
    </w:p>
    <w:p w:rsidR="00936FAF" w:rsidRPr="00025B5B" w:rsidRDefault="00936FAF" w:rsidP="0016037B">
      <w:pPr>
        <w:spacing w:after="0" w:line="240" w:lineRule="auto"/>
        <w:ind w:left="709" w:hanging="709"/>
        <w:rPr>
          <w:rFonts w:ascii="Arial" w:hAnsi="Arial" w:cs="Arial"/>
        </w:rPr>
      </w:pPr>
      <w:r w:rsidRPr="00025B5B">
        <w:rPr>
          <w:rFonts w:ascii="Arial" w:hAnsi="Arial" w:cs="Arial"/>
        </w:rPr>
        <w:t>b)</w:t>
      </w:r>
      <w:r w:rsidRPr="00025B5B">
        <w:rPr>
          <w:rFonts w:ascii="Arial" w:hAnsi="Arial" w:cs="Arial"/>
        </w:rPr>
        <w:tab/>
        <w:t>The department did not ensure that there was an  effective, efficient and transparent system of internal control regarding performance management, which described and represented how the department's processes of performance planning, monitoring, measurement, review and reporting were conducted, organised and managed as required by section 38(1)(a) and (b) of the PFMA</w:t>
      </w:r>
      <w:r w:rsidR="00C64848">
        <w:rPr>
          <w:rFonts w:ascii="Arial" w:hAnsi="Arial" w:cs="Arial"/>
        </w:rPr>
        <w:t>.  Although certain internal requirements/controls exist, these are not being implemented by all role-players thus rendering the system ineffective and inefficient.</w:t>
      </w:r>
    </w:p>
    <w:p w:rsidR="00C64848" w:rsidRDefault="00C64848" w:rsidP="0086262F">
      <w:pPr>
        <w:pStyle w:val="NormalWeb"/>
        <w:ind w:right="567"/>
        <w:rPr>
          <w:rFonts w:ascii="Arial" w:hAnsi="Arial" w:cs="Arial"/>
          <w:bCs/>
          <w:sz w:val="22"/>
          <w:szCs w:val="22"/>
        </w:rPr>
      </w:pPr>
    </w:p>
    <w:p w:rsidR="00936FAF" w:rsidRPr="00025B5B" w:rsidRDefault="00936FAF" w:rsidP="00F05580">
      <w:pPr>
        <w:pStyle w:val="NormalWeb"/>
        <w:ind w:right="567"/>
        <w:rPr>
          <w:rFonts w:ascii="Arial" w:hAnsi="Arial" w:cs="Arial"/>
          <w:bCs/>
          <w:sz w:val="22"/>
          <w:szCs w:val="22"/>
        </w:rPr>
      </w:pPr>
      <w:r w:rsidRPr="00025B5B">
        <w:rPr>
          <w:rFonts w:ascii="Arial" w:hAnsi="Arial" w:cs="Arial"/>
          <w:bCs/>
          <w:sz w:val="22"/>
          <w:szCs w:val="22"/>
        </w:rPr>
        <w:t>Similar findings were raised in the prior year audit. However as this finding has recurred in the current year the matter has not been successfully addressed by management.</w:t>
      </w:r>
    </w:p>
    <w:p w:rsidR="00936FAF" w:rsidRPr="00025B5B" w:rsidRDefault="00936FAF" w:rsidP="0016037B">
      <w:pPr>
        <w:spacing w:after="0" w:line="240" w:lineRule="auto"/>
        <w:rPr>
          <w:rFonts w:ascii="Arial" w:hAnsi="Arial" w:cs="Arial"/>
        </w:rPr>
      </w:pPr>
    </w:p>
    <w:p w:rsidR="00936FAF" w:rsidRPr="00025B5B" w:rsidRDefault="00936FAF" w:rsidP="0016037B">
      <w:pPr>
        <w:spacing w:after="0" w:line="240" w:lineRule="auto"/>
        <w:rPr>
          <w:rFonts w:ascii="Arial" w:hAnsi="Arial" w:cs="Arial"/>
        </w:rPr>
      </w:pPr>
      <w:r w:rsidRPr="00025B5B">
        <w:rPr>
          <w:rFonts w:ascii="Arial" w:hAnsi="Arial" w:cs="Arial"/>
        </w:rPr>
        <w:t>Based on the aforementioned the matter is as a result of the following internal control deficiencies:</w:t>
      </w:r>
    </w:p>
    <w:p w:rsidR="00C64848" w:rsidRDefault="00C64848" w:rsidP="0086262F">
      <w:pPr>
        <w:pStyle w:val="Heading2"/>
        <w:spacing w:before="0" w:after="0"/>
        <w:ind w:left="0" w:firstLine="0"/>
        <w:rPr>
          <w:b w:val="0"/>
          <w:sz w:val="22"/>
          <w:szCs w:val="22"/>
          <w:lang w:val="en-US"/>
        </w:rPr>
      </w:pPr>
    </w:p>
    <w:p w:rsidR="00936FAF" w:rsidRPr="0086262F" w:rsidRDefault="00936FAF" w:rsidP="00F05580">
      <w:pPr>
        <w:pStyle w:val="Heading2"/>
        <w:spacing w:before="0" w:after="0"/>
        <w:ind w:left="0" w:firstLine="0"/>
        <w:rPr>
          <w:b w:val="0"/>
          <w:sz w:val="22"/>
          <w:szCs w:val="22"/>
          <w:lang w:val="en-US"/>
        </w:rPr>
      </w:pPr>
      <w:r w:rsidRPr="0086262F">
        <w:rPr>
          <w:b w:val="0"/>
          <w:sz w:val="22"/>
          <w:szCs w:val="22"/>
          <w:lang w:val="en-US"/>
        </w:rPr>
        <w:t>Leadership</w:t>
      </w:r>
      <w:r w:rsidR="00C64848">
        <w:rPr>
          <w:b w:val="0"/>
          <w:sz w:val="22"/>
          <w:szCs w:val="22"/>
          <w:lang w:val="en-US"/>
        </w:rPr>
        <w:t>:</w:t>
      </w:r>
    </w:p>
    <w:p w:rsidR="00936FAF" w:rsidRPr="0016037B" w:rsidRDefault="00936FAF" w:rsidP="00163270">
      <w:pPr>
        <w:pStyle w:val="NormalWeb"/>
        <w:rPr>
          <w:rFonts w:ascii="Arial" w:hAnsi="Arial" w:cs="Arial"/>
          <w:i/>
          <w:sz w:val="22"/>
          <w:szCs w:val="22"/>
        </w:rPr>
      </w:pPr>
      <w:r w:rsidRPr="0016037B">
        <w:rPr>
          <w:rFonts w:ascii="Arial" w:hAnsi="Arial" w:cs="Arial"/>
          <w:i/>
          <w:sz w:val="22"/>
          <w:szCs w:val="22"/>
        </w:rPr>
        <w:t>The accounting officer does not exercise oversight responsibility over compliance with laws and regulations and internal control.</w:t>
      </w:r>
    </w:p>
    <w:p w:rsidR="00936FAF" w:rsidRPr="00025B5B" w:rsidRDefault="00936FAF" w:rsidP="00163270">
      <w:pPr>
        <w:pStyle w:val="NormalWeb"/>
        <w:rPr>
          <w:rFonts w:ascii="Arial" w:hAnsi="Arial" w:cs="Arial"/>
          <w:sz w:val="22"/>
          <w:szCs w:val="22"/>
        </w:rPr>
      </w:pPr>
      <w:r w:rsidRPr="00025B5B">
        <w:rPr>
          <w:rFonts w:ascii="Arial" w:hAnsi="Arial" w:cs="Arial"/>
          <w:sz w:val="22"/>
          <w:szCs w:val="22"/>
        </w:rPr>
        <w:t> </w:t>
      </w:r>
    </w:p>
    <w:p w:rsidR="00936FAF" w:rsidRDefault="00936FAF" w:rsidP="0016037B">
      <w:pPr>
        <w:spacing w:after="0" w:line="240" w:lineRule="auto"/>
        <w:rPr>
          <w:rFonts w:ascii="Arial" w:hAnsi="Arial" w:cs="Arial"/>
          <w:b/>
        </w:rPr>
      </w:pPr>
      <w:r w:rsidRPr="00025B5B">
        <w:rPr>
          <w:rFonts w:ascii="Arial" w:hAnsi="Arial" w:cs="Arial"/>
          <w:b/>
        </w:rPr>
        <w:t>Recommendation</w:t>
      </w:r>
    </w:p>
    <w:p w:rsidR="00C64848" w:rsidRPr="00025B5B" w:rsidRDefault="00C64848" w:rsidP="0016037B">
      <w:pPr>
        <w:spacing w:after="0" w:line="240" w:lineRule="auto"/>
        <w:rPr>
          <w:rFonts w:ascii="Arial" w:hAnsi="Arial" w:cs="Arial"/>
          <w:b/>
        </w:rPr>
      </w:pPr>
    </w:p>
    <w:p w:rsidR="00936FAF" w:rsidRPr="005C0E5C" w:rsidRDefault="00936FAF" w:rsidP="0086262F">
      <w:pPr>
        <w:pStyle w:val="NormalWeb"/>
        <w:numPr>
          <w:ilvl w:val="0"/>
          <w:numId w:val="8"/>
        </w:numPr>
        <w:ind w:hanging="720"/>
        <w:rPr>
          <w:rFonts w:ascii="Arial" w:hAnsi="Arial" w:cs="Arial"/>
          <w:sz w:val="22"/>
          <w:szCs w:val="22"/>
        </w:rPr>
      </w:pPr>
      <w:r w:rsidRPr="00025B5B">
        <w:rPr>
          <w:rFonts w:ascii="Arial" w:hAnsi="Arial" w:cs="Arial"/>
          <w:sz w:val="22"/>
          <w:szCs w:val="22"/>
        </w:rPr>
        <w:t xml:space="preserve">The department should ensure the effective implementation of the policy for monitoring, reporting and evaluation of performance information at the branch level in order to facilitate the reporting of performance information. </w:t>
      </w:r>
    </w:p>
    <w:p w:rsidR="00936FAF" w:rsidRPr="00025B5B" w:rsidRDefault="00936FAF" w:rsidP="0016037B">
      <w:pPr>
        <w:pStyle w:val="ListParagraph"/>
        <w:numPr>
          <w:ilvl w:val="0"/>
          <w:numId w:val="8"/>
        </w:numPr>
        <w:ind w:hanging="720"/>
        <w:contextualSpacing w:val="0"/>
        <w:rPr>
          <w:rFonts w:cs="Arial"/>
          <w:szCs w:val="22"/>
        </w:rPr>
      </w:pPr>
      <w:r w:rsidRPr="00025B5B">
        <w:rPr>
          <w:rFonts w:cs="Arial"/>
          <w:szCs w:val="22"/>
        </w:rPr>
        <w:t xml:space="preserve">The departments should ensure that staff from all units is provided with the necessary training to </w:t>
      </w:r>
      <w:r w:rsidR="00C64848">
        <w:rPr>
          <w:rFonts w:cs="Arial"/>
          <w:szCs w:val="22"/>
        </w:rPr>
        <w:t>eliminate</w:t>
      </w:r>
      <w:r w:rsidRPr="00025B5B">
        <w:rPr>
          <w:rFonts w:cs="Arial"/>
          <w:szCs w:val="22"/>
        </w:rPr>
        <w:t xml:space="preserve"> any uncertainties with respect to what is required in terms of monitoring the progress made towards achieving goals, targets and core objectives. There needs to be consensus as to exactly what constitutes the achievement of targets and the reporting requirements thereof.</w:t>
      </w:r>
    </w:p>
    <w:p w:rsidR="00936FAF" w:rsidRPr="00025B5B" w:rsidRDefault="00936FAF" w:rsidP="0016037B">
      <w:pPr>
        <w:pStyle w:val="ListParagraph"/>
        <w:numPr>
          <w:ilvl w:val="0"/>
          <w:numId w:val="8"/>
        </w:numPr>
        <w:ind w:hanging="720"/>
        <w:contextualSpacing w:val="0"/>
        <w:rPr>
          <w:rFonts w:cs="Arial"/>
          <w:szCs w:val="22"/>
        </w:rPr>
      </w:pPr>
      <w:r w:rsidRPr="00025B5B">
        <w:rPr>
          <w:rFonts w:cs="Arial"/>
          <w:szCs w:val="22"/>
        </w:rPr>
        <w:t>The department should ensure that the submission of the quarterly reports and portfolio of evidence is monitored on a regular basis.  Furthermore management should monitor the data assurance procedures in place such as the data collection, processing and monitoring procedures.</w:t>
      </w:r>
    </w:p>
    <w:p w:rsidR="00845A10" w:rsidRDefault="00845A10" w:rsidP="0016037B">
      <w:pPr>
        <w:spacing w:after="0" w:line="240" w:lineRule="auto"/>
        <w:ind w:right="567"/>
        <w:rPr>
          <w:rFonts w:ascii="Arial" w:hAnsi="Arial" w:cs="Arial"/>
          <w:b/>
          <w:bCs/>
        </w:rPr>
      </w:pPr>
    </w:p>
    <w:p w:rsidR="00936FAF" w:rsidRDefault="00936FAF" w:rsidP="0016037B">
      <w:pPr>
        <w:spacing w:after="0" w:line="240" w:lineRule="auto"/>
        <w:ind w:right="567"/>
        <w:rPr>
          <w:rFonts w:ascii="Arial" w:hAnsi="Arial" w:cs="Arial"/>
          <w:b/>
          <w:bCs/>
        </w:rPr>
      </w:pPr>
      <w:r w:rsidRPr="00025B5B">
        <w:rPr>
          <w:rFonts w:ascii="Arial" w:hAnsi="Arial" w:cs="Arial"/>
          <w:b/>
          <w:bCs/>
        </w:rPr>
        <w:t>Management response</w:t>
      </w:r>
    </w:p>
    <w:p w:rsidR="00C64848" w:rsidRPr="00025B5B" w:rsidRDefault="00C64848" w:rsidP="0016037B">
      <w:pPr>
        <w:spacing w:after="0" w:line="240" w:lineRule="auto"/>
        <w:ind w:right="567"/>
        <w:rPr>
          <w:rFonts w:ascii="Arial" w:hAnsi="Arial" w:cs="Arial"/>
          <w:b/>
          <w:bCs/>
        </w:rPr>
      </w:pPr>
    </w:p>
    <w:p w:rsidR="00936FAF" w:rsidRPr="00025B5B" w:rsidRDefault="00936FAF" w:rsidP="0016037B">
      <w:pPr>
        <w:spacing w:after="0" w:line="240" w:lineRule="auto"/>
        <w:ind w:right="567"/>
        <w:rPr>
          <w:rFonts w:ascii="Arial" w:hAnsi="Arial" w:cs="Arial"/>
        </w:rPr>
      </w:pPr>
      <w:r w:rsidRPr="00025B5B">
        <w:rPr>
          <w:rFonts w:ascii="Arial" w:hAnsi="Arial" w:cs="Arial"/>
        </w:rPr>
        <w:t>I am in agreement with the finding</w:t>
      </w:r>
      <w:r w:rsidR="00C64848">
        <w:rPr>
          <w:rFonts w:ascii="Arial" w:hAnsi="Arial" w:cs="Arial"/>
        </w:rPr>
        <w:t>.</w:t>
      </w:r>
    </w:p>
    <w:p w:rsidR="00936FAF" w:rsidRDefault="00936FAF" w:rsidP="0086262F">
      <w:pPr>
        <w:spacing w:after="0" w:line="240" w:lineRule="auto"/>
        <w:ind w:right="567"/>
        <w:rPr>
          <w:rFonts w:ascii="Arial" w:hAnsi="Arial" w:cs="Arial"/>
          <w:i/>
          <w:iCs/>
        </w:rPr>
      </w:pPr>
    </w:p>
    <w:p w:rsidR="00936FAF" w:rsidRPr="00025B5B" w:rsidRDefault="00936FAF" w:rsidP="00F05580">
      <w:pPr>
        <w:spacing w:after="0" w:line="240" w:lineRule="auto"/>
        <w:ind w:right="567"/>
        <w:rPr>
          <w:rFonts w:ascii="Arial" w:hAnsi="Arial" w:cs="Arial"/>
          <w:i/>
          <w:iCs/>
        </w:rPr>
      </w:pPr>
      <w:r w:rsidRPr="00025B5B">
        <w:rPr>
          <w:rFonts w:ascii="Arial" w:hAnsi="Arial" w:cs="Arial"/>
          <w:i/>
          <w:iCs/>
        </w:rPr>
        <w:t xml:space="preserve">Name: </w:t>
      </w:r>
      <w:r w:rsidR="00C64848">
        <w:rPr>
          <w:rFonts w:ascii="Arial" w:hAnsi="Arial" w:cs="Arial"/>
          <w:i/>
          <w:iCs/>
        </w:rPr>
        <w:tab/>
      </w:r>
      <w:r w:rsidR="00C64848">
        <w:rPr>
          <w:rFonts w:ascii="Arial" w:hAnsi="Arial" w:cs="Arial"/>
          <w:i/>
          <w:iCs/>
        </w:rPr>
        <w:tab/>
      </w:r>
      <w:r w:rsidRPr="0016037B">
        <w:rPr>
          <w:rFonts w:ascii="Arial" w:hAnsi="Arial" w:cs="Arial"/>
          <w:iCs/>
        </w:rPr>
        <w:t>Lwazi Mahlangu</w:t>
      </w:r>
      <w:r w:rsidRPr="00025B5B">
        <w:rPr>
          <w:rFonts w:ascii="Arial" w:hAnsi="Arial" w:cs="Arial"/>
          <w:i/>
          <w:iCs/>
        </w:rPr>
        <w:t xml:space="preserve"> </w:t>
      </w:r>
    </w:p>
    <w:p w:rsidR="00936FAF" w:rsidRPr="00025B5B" w:rsidRDefault="00936FAF" w:rsidP="00163270">
      <w:pPr>
        <w:spacing w:after="0" w:line="240" w:lineRule="auto"/>
        <w:ind w:right="567"/>
        <w:rPr>
          <w:rFonts w:ascii="Arial" w:hAnsi="Arial" w:cs="Arial"/>
          <w:i/>
          <w:iCs/>
        </w:rPr>
      </w:pPr>
      <w:r w:rsidRPr="00025B5B">
        <w:rPr>
          <w:rFonts w:ascii="Arial" w:hAnsi="Arial" w:cs="Arial"/>
          <w:i/>
          <w:iCs/>
        </w:rPr>
        <w:t xml:space="preserve">Position  </w:t>
      </w:r>
      <w:r w:rsidR="00C64848">
        <w:rPr>
          <w:rFonts w:ascii="Arial" w:hAnsi="Arial" w:cs="Arial"/>
          <w:i/>
          <w:iCs/>
        </w:rPr>
        <w:tab/>
      </w:r>
      <w:r w:rsidRPr="0016037B">
        <w:rPr>
          <w:rFonts w:ascii="Arial" w:hAnsi="Arial" w:cs="Arial"/>
          <w:iCs/>
        </w:rPr>
        <w:t>M&amp;E</w:t>
      </w:r>
    </w:p>
    <w:p w:rsidR="00936FAF" w:rsidRDefault="00936FAF" w:rsidP="00163270">
      <w:pPr>
        <w:spacing w:after="0" w:line="240" w:lineRule="auto"/>
        <w:ind w:right="567"/>
        <w:rPr>
          <w:rFonts w:ascii="Arial" w:hAnsi="Arial" w:cs="Arial"/>
          <w:i/>
          <w:iCs/>
        </w:rPr>
      </w:pPr>
      <w:r w:rsidRPr="00025B5B">
        <w:rPr>
          <w:rFonts w:ascii="Arial" w:hAnsi="Arial" w:cs="Arial"/>
          <w:i/>
          <w:iCs/>
        </w:rPr>
        <w:t xml:space="preserve">Date: </w:t>
      </w:r>
      <w:r w:rsidR="00C64848">
        <w:rPr>
          <w:rFonts w:ascii="Arial" w:hAnsi="Arial" w:cs="Arial"/>
          <w:i/>
          <w:iCs/>
        </w:rPr>
        <w:tab/>
      </w:r>
      <w:r w:rsidR="00C64848">
        <w:rPr>
          <w:rFonts w:ascii="Arial" w:hAnsi="Arial" w:cs="Arial"/>
          <w:i/>
          <w:iCs/>
        </w:rPr>
        <w:tab/>
      </w:r>
      <w:r w:rsidRPr="0016037B">
        <w:rPr>
          <w:rFonts w:ascii="Arial" w:hAnsi="Arial" w:cs="Arial"/>
          <w:iCs/>
        </w:rPr>
        <w:t>23/02/2015</w:t>
      </w:r>
    </w:p>
    <w:p w:rsidR="00936FAF" w:rsidRPr="00025B5B" w:rsidRDefault="00936FAF">
      <w:pPr>
        <w:spacing w:after="0" w:line="240" w:lineRule="auto"/>
        <w:ind w:right="567"/>
        <w:rPr>
          <w:rFonts w:ascii="Arial" w:hAnsi="Arial" w:cs="Arial"/>
          <w:i/>
          <w:iCs/>
        </w:rPr>
      </w:pPr>
    </w:p>
    <w:p w:rsidR="00C64848" w:rsidRDefault="00C64848">
      <w:pPr>
        <w:rPr>
          <w:rFonts w:ascii="Arial" w:hAnsi="Arial" w:cs="Arial"/>
          <w:b/>
        </w:rPr>
      </w:pPr>
      <w:r>
        <w:rPr>
          <w:rFonts w:ascii="Arial" w:hAnsi="Arial" w:cs="Arial"/>
          <w:b/>
        </w:rPr>
        <w:br w:type="page"/>
      </w:r>
    </w:p>
    <w:p w:rsidR="00936FAF" w:rsidRPr="00025B5B" w:rsidRDefault="00936FAF" w:rsidP="0016037B">
      <w:pPr>
        <w:spacing w:after="0" w:line="240" w:lineRule="auto"/>
        <w:ind w:right="567"/>
        <w:rPr>
          <w:rFonts w:ascii="Arial" w:hAnsi="Arial" w:cs="Arial"/>
          <w:b/>
        </w:rPr>
      </w:pPr>
      <w:r w:rsidRPr="00025B5B">
        <w:rPr>
          <w:rFonts w:ascii="Arial" w:hAnsi="Arial" w:cs="Arial"/>
          <w:b/>
        </w:rPr>
        <w:t>Auditor</w:t>
      </w:r>
      <w:r w:rsidR="00C64848">
        <w:rPr>
          <w:rFonts w:ascii="Arial" w:hAnsi="Arial" w:cs="Arial"/>
          <w:b/>
        </w:rPr>
        <w:t>’</w:t>
      </w:r>
      <w:r w:rsidRPr="00025B5B">
        <w:rPr>
          <w:rFonts w:ascii="Arial" w:hAnsi="Arial" w:cs="Arial"/>
          <w:b/>
        </w:rPr>
        <w:t>s Response</w:t>
      </w:r>
    </w:p>
    <w:p w:rsidR="00C64848" w:rsidRDefault="00C64848" w:rsidP="0016037B">
      <w:pPr>
        <w:spacing w:after="0" w:line="240" w:lineRule="auto"/>
        <w:rPr>
          <w:rFonts w:ascii="Arial" w:hAnsi="Arial" w:cs="Arial"/>
        </w:rPr>
      </w:pPr>
    </w:p>
    <w:p w:rsidR="00936FAF" w:rsidRPr="00025B5B" w:rsidRDefault="00936FAF" w:rsidP="0016037B">
      <w:pPr>
        <w:spacing w:after="0" w:line="240" w:lineRule="auto"/>
        <w:rPr>
          <w:rFonts w:ascii="Arial" w:hAnsi="Arial" w:cs="Arial"/>
        </w:rPr>
      </w:pPr>
      <w:r w:rsidRPr="00025B5B">
        <w:rPr>
          <w:rFonts w:ascii="Arial" w:hAnsi="Arial" w:cs="Arial"/>
        </w:rPr>
        <w:t>Management agrees with the finding</w:t>
      </w:r>
      <w:r w:rsidRPr="00025B5B">
        <w:rPr>
          <w:rFonts w:ascii="Arial" w:hAnsi="Arial" w:cs="Arial"/>
          <w:b/>
        </w:rPr>
        <w:t xml:space="preserve">, </w:t>
      </w:r>
      <w:r w:rsidRPr="00025B5B">
        <w:rPr>
          <w:rFonts w:ascii="Arial" w:hAnsi="Arial" w:cs="Arial"/>
        </w:rPr>
        <w:t>therefore the matter remains unresolved.</w:t>
      </w:r>
      <w:r w:rsidRPr="00025B5B">
        <w:rPr>
          <w:rFonts w:ascii="Arial" w:hAnsi="Arial" w:cs="Arial"/>
          <w:b/>
        </w:rPr>
        <w:t xml:space="preserve"> </w:t>
      </w:r>
      <w:r w:rsidRPr="00025B5B">
        <w:rPr>
          <w:rFonts w:ascii="Arial" w:hAnsi="Arial" w:cs="Arial"/>
        </w:rPr>
        <w:t>The</w:t>
      </w:r>
      <w:r w:rsidRPr="00025B5B">
        <w:rPr>
          <w:rFonts w:ascii="Arial" w:hAnsi="Arial" w:cs="Arial"/>
          <w:b/>
        </w:rPr>
        <w:t xml:space="preserve"> </w:t>
      </w:r>
      <w:r w:rsidRPr="00025B5B">
        <w:rPr>
          <w:rFonts w:ascii="Arial" w:hAnsi="Arial" w:cs="Arial"/>
          <w:b/>
        </w:rPr>
        <w:br/>
      </w:r>
      <w:r w:rsidRPr="00025B5B">
        <w:rPr>
          <w:rFonts w:ascii="Arial" w:hAnsi="Arial" w:cs="Arial"/>
        </w:rPr>
        <w:t>non-compliance with the Public Finance Management Act and the Public Service Regulations will be reported.</w:t>
      </w:r>
    </w:p>
    <w:p w:rsidR="00936FAF" w:rsidRDefault="00936FAF">
      <w:pPr>
        <w:rPr>
          <w:rFonts w:ascii="Arial" w:eastAsia="Times New Roman" w:hAnsi="Arial" w:cs="Arial"/>
          <w:b/>
          <w:lang w:eastAsia="en-GB"/>
        </w:rPr>
      </w:pPr>
      <w:r>
        <w:rPr>
          <w:rFonts w:ascii="Arial" w:eastAsia="Times New Roman" w:hAnsi="Arial" w:cs="Arial"/>
          <w:b/>
          <w:lang w:eastAsia="en-GB"/>
        </w:rPr>
        <w:br w:type="page"/>
      </w:r>
    </w:p>
    <w:p w:rsidR="00936FAF" w:rsidRPr="00936FAF" w:rsidRDefault="00936FAF" w:rsidP="0016037B">
      <w:pPr>
        <w:numPr>
          <w:ilvl w:val="0"/>
          <w:numId w:val="81"/>
        </w:numPr>
        <w:shd w:val="clear" w:color="auto" w:fill="FFFFFF"/>
        <w:spacing w:after="0" w:line="240" w:lineRule="auto"/>
        <w:jc w:val="both"/>
        <w:rPr>
          <w:rFonts w:ascii="Arial" w:eastAsia="Times New Roman" w:hAnsi="Arial" w:cs="Arial"/>
          <w:b/>
          <w:lang w:eastAsia="en-GB"/>
        </w:rPr>
      </w:pPr>
      <w:r w:rsidRPr="00936FAF">
        <w:rPr>
          <w:rFonts w:ascii="Arial" w:eastAsia="Times New Roman" w:hAnsi="Arial" w:cs="Arial"/>
          <w:b/>
          <w:lang w:eastAsia="en-GB"/>
        </w:rPr>
        <w:t>Non-compliance:  Internal audit</w:t>
      </w:r>
    </w:p>
    <w:p w:rsidR="00936FAF" w:rsidRPr="00936FAF" w:rsidRDefault="00936FAF" w:rsidP="0016037B">
      <w:pPr>
        <w:spacing w:after="0" w:line="240" w:lineRule="auto"/>
        <w:ind w:left="1080"/>
        <w:rPr>
          <w:rFonts w:ascii="Arial" w:eastAsia="Times New Roman" w:hAnsi="Arial" w:cs="Times New Roman"/>
          <w:b/>
          <w:lang w:eastAsia="en-GB"/>
        </w:rPr>
      </w:pPr>
    </w:p>
    <w:p w:rsidR="00936FAF" w:rsidRPr="00936FAF" w:rsidRDefault="00845A10" w:rsidP="0016037B">
      <w:pPr>
        <w:spacing w:after="0" w:line="240" w:lineRule="auto"/>
        <w:jc w:val="both"/>
        <w:rPr>
          <w:rFonts w:ascii="Arial" w:eastAsia="Times New Roman" w:hAnsi="Arial" w:cs="Arial"/>
          <w:b/>
          <w:bCs/>
          <w:lang w:eastAsia="en-GB"/>
        </w:rPr>
      </w:pPr>
      <w:r>
        <w:rPr>
          <w:rFonts w:ascii="Arial" w:eastAsia="Times New Roman" w:hAnsi="Arial" w:cs="Arial"/>
          <w:b/>
          <w:bCs/>
          <w:lang w:eastAsia="en-GB"/>
        </w:rPr>
        <w:t>4.1</w:t>
      </w:r>
      <w:r>
        <w:rPr>
          <w:rFonts w:ascii="Arial" w:eastAsia="Times New Roman" w:hAnsi="Arial" w:cs="Arial"/>
          <w:b/>
          <w:bCs/>
          <w:lang w:eastAsia="en-GB"/>
        </w:rPr>
        <w:tab/>
      </w:r>
      <w:r w:rsidR="00936FAF" w:rsidRPr="00936FAF">
        <w:rPr>
          <w:rFonts w:ascii="Arial" w:eastAsia="Times New Roman" w:hAnsi="Arial" w:cs="Arial"/>
          <w:b/>
          <w:bCs/>
          <w:lang w:eastAsia="en-GB"/>
        </w:rPr>
        <w:t>Internal</w:t>
      </w:r>
      <w:r w:rsidR="00360BC0">
        <w:rPr>
          <w:rFonts w:ascii="Arial" w:eastAsia="Times New Roman" w:hAnsi="Arial" w:cs="Arial"/>
          <w:b/>
          <w:bCs/>
          <w:lang w:eastAsia="en-GB"/>
        </w:rPr>
        <w:t xml:space="preserve"> Audit – Non-compliance with TR</w:t>
      </w:r>
      <w:r w:rsidR="00936FAF" w:rsidRPr="00936FAF">
        <w:rPr>
          <w:rFonts w:ascii="Arial" w:eastAsia="Times New Roman" w:hAnsi="Arial" w:cs="Arial"/>
          <w:b/>
          <w:bCs/>
          <w:lang w:eastAsia="en-GB"/>
        </w:rPr>
        <w:t>3.2.8</w:t>
      </w:r>
    </w:p>
    <w:p w:rsidR="009D34F2" w:rsidRDefault="009D34F2" w:rsidP="0086262F">
      <w:pPr>
        <w:spacing w:after="0" w:line="240" w:lineRule="auto"/>
        <w:rPr>
          <w:rFonts w:ascii="Arial" w:eastAsia="Times New Roman" w:hAnsi="Arial" w:cs="Arial"/>
          <w:b/>
          <w:lang w:eastAsia="en-GB"/>
        </w:rPr>
      </w:pPr>
    </w:p>
    <w:p w:rsidR="00936FAF" w:rsidRPr="00936FAF" w:rsidRDefault="00936FAF" w:rsidP="00F05580">
      <w:pPr>
        <w:spacing w:after="0" w:line="240" w:lineRule="auto"/>
        <w:rPr>
          <w:rFonts w:ascii="Arial" w:eastAsia="Times New Roman" w:hAnsi="Arial" w:cs="Arial"/>
          <w:b/>
          <w:lang w:eastAsia="en-GB"/>
        </w:rPr>
      </w:pPr>
      <w:r w:rsidRPr="00936FAF">
        <w:rPr>
          <w:rFonts w:ascii="Arial" w:eastAsia="Times New Roman" w:hAnsi="Arial" w:cs="Arial"/>
          <w:b/>
          <w:lang w:eastAsia="en-GB"/>
        </w:rPr>
        <w:t>Audit Finding</w:t>
      </w:r>
    </w:p>
    <w:p w:rsidR="00936FAF" w:rsidRPr="00936FAF" w:rsidRDefault="00936FAF" w:rsidP="00163270">
      <w:pPr>
        <w:spacing w:after="0" w:line="240" w:lineRule="auto"/>
        <w:rPr>
          <w:rFonts w:ascii="Arial" w:eastAsia="Times New Roman" w:hAnsi="Arial" w:cs="Times New Roman"/>
          <w:lang w:eastAsia="en-GB"/>
        </w:rPr>
      </w:pPr>
    </w:p>
    <w:p w:rsidR="00936FAF" w:rsidRPr="00936FAF" w:rsidRDefault="00936FAF" w:rsidP="00163270">
      <w:pPr>
        <w:tabs>
          <w:tab w:val="left" w:pos="360"/>
        </w:tabs>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Treasury Regulation 3.2.8 states the following:</w:t>
      </w:r>
    </w:p>
    <w:p w:rsidR="00936FAF" w:rsidRPr="00936FAF" w:rsidRDefault="00936FAF">
      <w:pPr>
        <w:tabs>
          <w:tab w:val="left" w:pos="360"/>
        </w:tabs>
        <w:spacing w:after="0" w:line="240" w:lineRule="auto"/>
        <w:rPr>
          <w:rFonts w:ascii="Arial" w:eastAsia="Times New Roman" w:hAnsi="Arial" w:cs="Arial"/>
          <w:color w:val="000000"/>
          <w:lang w:eastAsia="en-ZA"/>
        </w:rPr>
      </w:pPr>
    </w:p>
    <w:p w:rsidR="00936FAF" w:rsidRPr="00936FAF" w:rsidRDefault="00936FAF">
      <w:pPr>
        <w:tabs>
          <w:tab w:val="left" w:pos="360"/>
        </w:tabs>
        <w:spacing w:after="0" w:line="240" w:lineRule="auto"/>
        <w:rPr>
          <w:rFonts w:ascii="Times New Roman" w:eastAsia="Times New Roman" w:hAnsi="Times New Roman" w:cs="Arial"/>
          <w:i/>
          <w:color w:val="000000"/>
          <w:lang w:eastAsia="en-ZA"/>
        </w:rPr>
      </w:pPr>
      <w:r w:rsidRPr="00936FAF">
        <w:rPr>
          <w:rFonts w:ascii="Arial" w:eastAsia="Times New Roman" w:hAnsi="Arial" w:cs="Arial"/>
          <w:i/>
          <w:color w:val="000000"/>
          <w:lang w:eastAsia="en-ZA"/>
        </w:rPr>
        <w:t>“An internal audit function must assess the operational procedure and monitoring mechanisms over all transfers made and received, including transfers in terms of the annual Division of Revenue Act.”</w:t>
      </w:r>
    </w:p>
    <w:p w:rsidR="00936FAF" w:rsidRPr="00936FAF" w:rsidRDefault="00936FAF">
      <w:pPr>
        <w:tabs>
          <w:tab w:val="left" w:pos="360"/>
        </w:tabs>
        <w:spacing w:after="0" w:line="240" w:lineRule="auto"/>
        <w:rPr>
          <w:rFonts w:ascii="Arial" w:eastAsia="Times New Roman" w:hAnsi="Arial" w:cs="Arial"/>
          <w:i/>
          <w:color w:val="000000"/>
          <w:lang w:eastAsia="en-ZA"/>
        </w:rPr>
      </w:pPr>
    </w:p>
    <w:p w:rsidR="00936FAF" w:rsidRPr="0016037B" w:rsidRDefault="00936FAF">
      <w:pPr>
        <w:tabs>
          <w:tab w:val="left" w:pos="360"/>
        </w:tabs>
        <w:spacing w:after="0" w:line="240" w:lineRule="auto"/>
        <w:rPr>
          <w:rFonts w:ascii="Arial" w:eastAsia="Times New Roman" w:hAnsi="Arial" w:cs="Arial"/>
          <w:color w:val="000000"/>
          <w:lang w:eastAsia="en-ZA"/>
        </w:rPr>
      </w:pPr>
      <w:r w:rsidRPr="0016037B">
        <w:rPr>
          <w:rFonts w:ascii="Arial" w:eastAsia="Times New Roman" w:hAnsi="Arial" w:cs="Arial"/>
          <w:color w:val="000000"/>
          <w:lang w:eastAsia="en-ZA"/>
        </w:rPr>
        <w:t>In terms of 2012 EPWP Social Sector Grant Manual Paragraph 6.4.3 Control:</w:t>
      </w:r>
    </w:p>
    <w:p w:rsidR="00936FAF" w:rsidRPr="0016037B" w:rsidRDefault="00936FAF">
      <w:pPr>
        <w:tabs>
          <w:tab w:val="left" w:pos="360"/>
        </w:tabs>
        <w:spacing w:after="0" w:line="240" w:lineRule="auto"/>
        <w:rPr>
          <w:rFonts w:ascii="Arial" w:eastAsia="Times New Roman" w:hAnsi="Arial" w:cs="Arial"/>
          <w:color w:val="000000"/>
          <w:lang w:eastAsia="en-ZA"/>
        </w:rPr>
      </w:pPr>
      <w:r w:rsidRPr="0016037B">
        <w:rPr>
          <w:rFonts w:ascii="Arial" w:eastAsia="Times New Roman" w:hAnsi="Arial" w:cs="Arial"/>
          <w:color w:val="000000"/>
          <w:lang w:eastAsia="en-ZA"/>
        </w:rPr>
        <w:tab/>
      </w:r>
      <w:r w:rsidRPr="0016037B">
        <w:rPr>
          <w:rFonts w:ascii="Arial" w:eastAsia="Times New Roman" w:hAnsi="Arial" w:cs="Arial"/>
          <w:color w:val="000000"/>
          <w:lang w:eastAsia="en-ZA"/>
        </w:rPr>
        <w:tab/>
      </w:r>
    </w:p>
    <w:p w:rsidR="00936FAF" w:rsidRPr="0016037B" w:rsidRDefault="00936FAF">
      <w:pPr>
        <w:tabs>
          <w:tab w:val="left" w:pos="360"/>
        </w:tabs>
        <w:spacing w:after="0" w:line="240" w:lineRule="auto"/>
        <w:rPr>
          <w:rFonts w:ascii="Arial" w:eastAsia="Times New Roman" w:hAnsi="Arial" w:cs="Arial"/>
          <w:i/>
          <w:color w:val="000000"/>
          <w:lang w:eastAsia="en-ZA"/>
        </w:rPr>
      </w:pPr>
      <w:r w:rsidRPr="0016037B">
        <w:rPr>
          <w:rFonts w:ascii="Arial" w:eastAsia="Times New Roman" w:hAnsi="Arial" w:cs="Arial"/>
          <w:color w:val="000000"/>
          <w:lang w:eastAsia="en-ZA"/>
        </w:rPr>
        <w:t>“</w:t>
      </w:r>
      <w:r w:rsidRPr="0016037B">
        <w:rPr>
          <w:rFonts w:ascii="Arial" w:eastAsia="Times New Roman" w:hAnsi="Arial" w:cs="Arial"/>
          <w:i/>
          <w:color w:val="000000"/>
          <w:lang w:eastAsia="en-ZA"/>
        </w:rPr>
        <w:t>The department’s Internal Audit must:</w:t>
      </w:r>
    </w:p>
    <w:p w:rsidR="00936FAF" w:rsidRPr="0016037B" w:rsidRDefault="00936FAF">
      <w:pPr>
        <w:autoSpaceDE w:val="0"/>
        <w:autoSpaceDN w:val="0"/>
        <w:adjustRightInd w:val="0"/>
        <w:spacing w:after="0" w:line="240" w:lineRule="auto"/>
        <w:ind w:left="720" w:hanging="720"/>
        <w:rPr>
          <w:rFonts w:ascii="Arial" w:eastAsia="Times New Roman" w:hAnsi="Arial" w:cs="Arial"/>
          <w:i/>
        </w:rPr>
      </w:pPr>
      <w:r w:rsidRPr="0016037B">
        <w:rPr>
          <w:rFonts w:ascii="Arial" w:eastAsia="Times New Roman" w:hAnsi="Arial" w:cs="Arial"/>
          <w:i/>
        </w:rPr>
        <w:t xml:space="preserve">a) </w:t>
      </w:r>
      <w:r w:rsidRPr="0016037B">
        <w:rPr>
          <w:rFonts w:ascii="Arial" w:eastAsia="Times New Roman" w:hAnsi="Arial" w:cs="Arial"/>
          <w:i/>
        </w:rPr>
        <w:tab/>
        <w:t>Evaluate the adequacy and effectiveness of controls regarding the reliability and integrity of their EPWP project information and compliance with the DORA requirements, the Incentive Grant Agreement, the Social Sector EPWP Incentive Grant Manual and any other relevant documentation issued by the National Department of Public Works in terms of the Social Sector EPWP Incentive Grant.</w:t>
      </w:r>
    </w:p>
    <w:p w:rsidR="00936FAF" w:rsidRPr="00936FAF" w:rsidRDefault="00936FAF">
      <w:pPr>
        <w:autoSpaceDE w:val="0"/>
        <w:autoSpaceDN w:val="0"/>
        <w:adjustRightInd w:val="0"/>
        <w:spacing w:after="0" w:line="240" w:lineRule="auto"/>
        <w:ind w:left="720" w:hanging="720"/>
        <w:rPr>
          <w:rFonts w:ascii="Arial" w:eastAsia="Times New Roman" w:hAnsi="Arial" w:cs="Arial"/>
          <w:i/>
        </w:rPr>
      </w:pPr>
      <w:r w:rsidRPr="0016037B">
        <w:rPr>
          <w:rFonts w:ascii="Arial" w:eastAsia="Times New Roman" w:hAnsi="Arial" w:cs="Arial"/>
          <w:i/>
        </w:rPr>
        <w:t xml:space="preserve">b) </w:t>
      </w:r>
      <w:r w:rsidRPr="0016037B">
        <w:rPr>
          <w:rFonts w:ascii="Arial" w:eastAsia="Times New Roman" w:hAnsi="Arial" w:cs="Arial"/>
          <w:i/>
        </w:rPr>
        <w:tab/>
        <w:t>Ensure that adequate controls are in place; and must consider the findings and recommendations of their Internal Audit unit, their Audit Committee and NDPW to improve such controls.”</w:t>
      </w:r>
    </w:p>
    <w:p w:rsidR="00936FAF" w:rsidRPr="00936FAF" w:rsidRDefault="00936FAF">
      <w:pPr>
        <w:tabs>
          <w:tab w:val="left" w:pos="360"/>
        </w:tabs>
        <w:spacing w:after="0" w:line="240" w:lineRule="auto"/>
        <w:rPr>
          <w:rFonts w:ascii="Arial" w:eastAsia="Times New Roman" w:hAnsi="Arial" w:cs="Arial"/>
          <w:i/>
          <w:color w:val="000000"/>
          <w:lang w:eastAsia="en-ZA"/>
        </w:rPr>
      </w:pPr>
    </w:p>
    <w:p w:rsidR="00936FAF" w:rsidRPr="00936FAF" w:rsidRDefault="00936FAF">
      <w:pPr>
        <w:tabs>
          <w:tab w:val="left" w:pos="360"/>
        </w:tabs>
        <w:spacing w:after="0" w:line="240" w:lineRule="auto"/>
        <w:rPr>
          <w:rFonts w:ascii="Times New Roman" w:eastAsia="Times New Roman" w:hAnsi="Times New Roman" w:cs="Arial"/>
          <w:lang w:eastAsia="en-ZA"/>
        </w:rPr>
      </w:pPr>
      <w:r w:rsidRPr="00936FAF">
        <w:rPr>
          <w:rFonts w:ascii="Arial" w:eastAsia="Times New Roman" w:hAnsi="Arial" w:cs="Arial"/>
          <w:lang w:eastAsia="en-ZA"/>
        </w:rPr>
        <w:t>The following deviation was noted:</w:t>
      </w:r>
    </w:p>
    <w:p w:rsidR="00936FAF" w:rsidRPr="00936FAF" w:rsidRDefault="00936FAF">
      <w:pPr>
        <w:tabs>
          <w:tab w:val="left" w:pos="360"/>
        </w:tabs>
        <w:spacing w:after="0" w:line="240" w:lineRule="auto"/>
        <w:rPr>
          <w:rFonts w:ascii="Arial" w:eastAsia="Times New Roman" w:hAnsi="Arial" w:cs="Arial"/>
          <w:color w:val="000000"/>
          <w:lang w:eastAsia="en-ZA"/>
        </w:rPr>
      </w:pPr>
    </w:p>
    <w:p w:rsidR="00A25924" w:rsidRDefault="00936FAF">
      <w:pPr>
        <w:tabs>
          <w:tab w:val="left" w:pos="360"/>
        </w:tabs>
        <w:spacing w:after="0" w:line="240" w:lineRule="auto"/>
        <w:rPr>
          <w:rFonts w:ascii="Times New Roman" w:eastAsia="Times New Roman" w:hAnsi="Times New Roman" w:cs="Times New Roman"/>
          <w:sz w:val="24"/>
          <w:szCs w:val="24"/>
          <w:lang w:eastAsia="en-ZA"/>
        </w:rPr>
      </w:pPr>
      <w:r w:rsidRPr="00936FAF">
        <w:rPr>
          <w:rFonts w:ascii="Arial" w:eastAsia="Times New Roman" w:hAnsi="Arial" w:cs="Arial"/>
          <w:color w:val="000000"/>
          <w:lang w:eastAsia="en-ZA"/>
        </w:rPr>
        <w:t>Despite the finding having been raised in the audit report</w:t>
      </w:r>
      <w:r w:rsidR="009D34F2">
        <w:rPr>
          <w:rFonts w:ascii="Arial" w:eastAsia="Times New Roman" w:hAnsi="Arial" w:cs="Arial"/>
          <w:color w:val="000000"/>
          <w:lang w:eastAsia="en-ZA"/>
        </w:rPr>
        <w:t xml:space="preserve"> since the</w:t>
      </w:r>
      <w:r w:rsidRPr="00936FAF">
        <w:rPr>
          <w:rFonts w:ascii="Arial" w:eastAsia="Times New Roman" w:hAnsi="Arial" w:cs="Arial"/>
          <w:color w:val="000000"/>
          <w:lang w:eastAsia="en-ZA"/>
        </w:rPr>
        <w:t xml:space="preserve"> 2012-13 financial year, the internal audit division did not assess the operational procedure and monitoring mechanisms over all transfers made, including transfers in terms of the annual Division of Revenue Act.</w:t>
      </w:r>
      <w:r w:rsidRPr="00936FAF">
        <w:rPr>
          <w:rFonts w:ascii="Times New Roman" w:eastAsia="Times New Roman" w:hAnsi="Times New Roman" w:cs="Times New Roman"/>
          <w:sz w:val="24"/>
          <w:szCs w:val="24"/>
          <w:lang w:eastAsia="en-ZA"/>
        </w:rPr>
        <w:t xml:space="preserve"> </w:t>
      </w:r>
    </w:p>
    <w:p w:rsidR="00A25924" w:rsidRDefault="00A25924">
      <w:pPr>
        <w:tabs>
          <w:tab w:val="left" w:pos="360"/>
        </w:tabs>
        <w:spacing w:after="0" w:line="240" w:lineRule="auto"/>
        <w:rPr>
          <w:rFonts w:ascii="Times New Roman" w:eastAsia="Times New Roman" w:hAnsi="Times New Roman" w:cs="Times New Roman"/>
          <w:sz w:val="24"/>
          <w:szCs w:val="24"/>
          <w:lang w:eastAsia="en-ZA"/>
        </w:rPr>
      </w:pPr>
    </w:p>
    <w:p w:rsidR="00936FAF" w:rsidRPr="00936FAF" w:rsidRDefault="00936FAF">
      <w:pPr>
        <w:tabs>
          <w:tab w:val="left" w:pos="360"/>
        </w:tabs>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According to the internal audit activity plan for 2014</w:t>
      </w:r>
      <w:r w:rsidR="009D34F2">
        <w:rPr>
          <w:rFonts w:ascii="Arial" w:eastAsia="Times New Roman" w:hAnsi="Arial" w:cs="Arial"/>
          <w:color w:val="000000"/>
          <w:lang w:eastAsia="en-ZA"/>
        </w:rPr>
        <w:t>-</w:t>
      </w:r>
      <w:r w:rsidRPr="00936FAF">
        <w:rPr>
          <w:rFonts w:ascii="Arial" w:eastAsia="Times New Roman" w:hAnsi="Arial" w:cs="Arial"/>
          <w:color w:val="000000"/>
          <w:lang w:eastAsia="en-ZA"/>
        </w:rPr>
        <w:t>15 there are two planned audits pertaining to transfer payments that</w:t>
      </w:r>
      <w:r w:rsidR="009D34F2">
        <w:rPr>
          <w:rFonts w:ascii="Arial" w:eastAsia="Times New Roman" w:hAnsi="Arial" w:cs="Arial"/>
          <w:color w:val="000000"/>
          <w:lang w:eastAsia="en-ZA"/>
        </w:rPr>
        <w:t xml:space="preserve"> had</w:t>
      </w:r>
      <w:r w:rsidRPr="00936FAF">
        <w:rPr>
          <w:rFonts w:ascii="Arial" w:eastAsia="Times New Roman" w:hAnsi="Arial" w:cs="Arial"/>
          <w:color w:val="000000"/>
          <w:lang w:eastAsia="en-ZA"/>
        </w:rPr>
        <w:t xml:space="preserve"> to be performed:</w:t>
      </w:r>
    </w:p>
    <w:p w:rsidR="00936FAF" w:rsidRPr="00936FAF" w:rsidRDefault="00936FAF">
      <w:pPr>
        <w:tabs>
          <w:tab w:val="left" w:pos="360"/>
        </w:tabs>
        <w:spacing w:after="0" w:line="240" w:lineRule="auto"/>
        <w:rPr>
          <w:rFonts w:ascii="Arial" w:eastAsia="Times New Roman" w:hAnsi="Arial" w:cs="Arial"/>
          <w:color w:val="000000"/>
          <w:lang w:eastAsia="en-ZA"/>
        </w:rPr>
      </w:pPr>
    </w:p>
    <w:p w:rsidR="00936FAF" w:rsidRDefault="00936FAF">
      <w:pPr>
        <w:numPr>
          <w:ilvl w:val="0"/>
          <w:numId w:val="34"/>
        </w:numPr>
        <w:tabs>
          <w:tab w:val="left" w:pos="360"/>
        </w:tabs>
        <w:spacing w:after="0" w:line="240" w:lineRule="auto"/>
        <w:ind w:left="426" w:hanging="426"/>
        <w:rPr>
          <w:rFonts w:ascii="Arial" w:eastAsia="Times New Roman" w:hAnsi="Arial" w:cs="Arial"/>
          <w:color w:val="000000"/>
          <w:lang w:eastAsia="en-ZA"/>
        </w:rPr>
      </w:pPr>
      <w:r w:rsidRPr="00936FAF">
        <w:rPr>
          <w:rFonts w:ascii="Arial" w:eastAsia="Times New Roman" w:hAnsi="Arial" w:cs="Arial"/>
          <w:color w:val="000000"/>
          <w:lang w:eastAsia="en-ZA"/>
        </w:rPr>
        <w:t>The audit of EPWP DoRA Transfers</w:t>
      </w:r>
      <w:r w:rsidR="009D34F2">
        <w:rPr>
          <w:rFonts w:ascii="Arial" w:eastAsia="Times New Roman" w:hAnsi="Arial" w:cs="Arial"/>
          <w:color w:val="000000"/>
          <w:lang w:eastAsia="en-ZA"/>
        </w:rPr>
        <w:t>:</w:t>
      </w:r>
    </w:p>
    <w:p w:rsidR="009D34F2" w:rsidRPr="00936FAF" w:rsidRDefault="009D34F2" w:rsidP="0016037B">
      <w:pPr>
        <w:tabs>
          <w:tab w:val="left" w:pos="360"/>
        </w:tabs>
        <w:spacing w:after="0" w:line="240" w:lineRule="auto"/>
        <w:ind w:left="426"/>
        <w:rPr>
          <w:rFonts w:ascii="Arial" w:eastAsia="Times New Roman" w:hAnsi="Arial" w:cs="Arial"/>
          <w:color w:val="000000"/>
          <w:lang w:eastAsia="en-ZA"/>
        </w:rPr>
      </w:pPr>
    </w:p>
    <w:p w:rsidR="00936FAF" w:rsidRPr="00936FAF" w:rsidRDefault="00150F9E" w:rsidP="0086262F">
      <w:pPr>
        <w:tabs>
          <w:tab w:val="left" w:pos="360"/>
        </w:tabs>
        <w:spacing w:after="0" w:line="240" w:lineRule="auto"/>
        <w:ind w:left="426"/>
        <w:rPr>
          <w:rFonts w:ascii="Arial" w:eastAsia="Times New Roman" w:hAnsi="Arial" w:cs="Arial"/>
          <w:color w:val="000000"/>
          <w:lang w:eastAsia="en-ZA"/>
        </w:rPr>
      </w:pPr>
      <w:r>
        <w:rPr>
          <w:rFonts w:ascii="Arial" w:eastAsia="Times New Roman" w:hAnsi="Arial" w:cs="Arial"/>
          <w:color w:val="000000"/>
          <w:lang w:eastAsia="en-ZA"/>
        </w:rPr>
        <w:t>During the interim</w:t>
      </w:r>
      <w:r w:rsidR="00A25924">
        <w:rPr>
          <w:rFonts w:ascii="Arial" w:eastAsia="Times New Roman" w:hAnsi="Arial" w:cs="Arial"/>
          <w:color w:val="000000"/>
          <w:lang w:eastAsia="en-ZA"/>
        </w:rPr>
        <w:t xml:space="preserve"> phase</w:t>
      </w:r>
      <w:r>
        <w:rPr>
          <w:rFonts w:ascii="Arial" w:eastAsia="Times New Roman" w:hAnsi="Arial" w:cs="Arial"/>
          <w:color w:val="000000"/>
          <w:lang w:eastAsia="en-ZA"/>
        </w:rPr>
        <w:t xml:space="preserve"> of the audit</w:t>
      </w:r>
      <w:r w:rsidR="00A25924">
        <w:rPr>
          <w:rFonts w:ascii="Arial" w:eastAsia="Times New Roman" w:hAnsi="Arial" w:cs="Arial"/>
          <w:color w:val="000000"/>
          <w:lang w:eastAsia="en-ZA"/>
        </w:rPr>
        <w:t xml:space="preserve"> i</w:t>
      </w:r>
      <w:r w:rsidR="00936FAF" w:rsidRPr="00936FAF">
        <w:rPr>
          <w:rFonts w:ascii="Arial" w:eastAsia="Times New Roman" w:hAnsi="Arial" w:cs="Arial"/>
          <w:color w:val="000000"/>
          <w:lang w:eastAsia="en-ZA"/>
        </w:rPr>
        <w:t>t was indicated that the audit will be outsourced</w:t>
      </w:r>
      <w:r w:rsidR="00A25924">
        <w:rPr>
          <w:rFonts w:ascii="Arial" w:eastAsia="Times New Roman" w:hAnsi="Arial" w:cs="Arial"/>
          <w:color w:val="000000"/>
          <w:lang w:eastAsia="en-ZA"/>
        </w:rPr>
        <w:t xml:space="preserve"> and that t</w:t>
      </w:r>
      <w:r w:rsidR="00936FAF" w:rsidRPr="00936FAF">
        <w:rPr>
          <w:rFonts w:ascii="Arial" w:eastAsia="Times New Roman" w:hAnsi="Arial" w:cs="Arial"/>
          <w:color w:val="000000"/>
          <w:lang w:eastAsia="en-ZA"/>
        </w:rPr>
        <w:t>he planned date for this audit is May – Dec 2014. In the progress report of internal audit for the audit committee meeting of 24 November 2014 it was indicated that NBAC has approved the appointment of Service Provider, Service Provider to start as soon as appointment letter has been issued.</w:t>
      </w:r>
      <w:r w:rsidR="00A25924">
        <w:rPr>
          <w:rFonts w:ascii="Arial" w:eastAsia="Times New Roman" w:hAnsi="Arial" w:cs="Arial"/>
          <w:color w:val="000000"/>
          <w:lang w:eastAsia="en-ZA"/>
        </w:rPr>
        <w:t xml:space="preserve">  However at year-end, despite having commenced the audit was not concluded.</w:t>
      </w:r>
      <w:r w:rsidR="00936FAF" w:rsidRPr="00936FAF">
        <w:rPr>
          <w:rFonts w:ascii="Arial" w:eastAsia="Times New Roman" w:hAnsi="Arial" w:cs="Arial"/>
          <w:color w:val="000000"/>
          <w:lang w:eastAsia="en-ZA"/>
        </w:rPr>
        <w:t xml:space="preserve"> </w:t>
      </w:r>
    </w:p>
    <w:p w:rsidR="00936FAF" w:rsidRPr="00936FAF" w:rsidRDefault="00936FAF" w:rsidP="00F05580">
      <w:pPr>
        <w:tabs>
          <w:tab w:val="left" w:pos="360"/>
        </w:tabs>
        <w:spacing w:after="0" w:line="240" w:lineRule="auto"/>
        <w:ind w:left="426"/>
        <w:rPr>
          <w:rFonts w:ascii="Arial" w:eastAsia="Times New Roman" w:hAnsi="Arial" w:cs="Arial"/>
          <w:color w:val="000000"/>
          <w:lang w:eastAsia="en-ZA"/>
        </w:rPr>
      </w:pPr>
    </w:p>
    <w:p w:rsidR="009D34F2" w:rsidRDefault="009D34F2">
      <w:pPr>
        <w:rPr>
          <w:rFonts w:ascii="Arial" w:eastAsia="Times New Roman" w:hAnsi="Arial" w:cs="Arial"/>
          <w:color w:val="000000"/>
          <w:lang w:eastAsia="en-ZA"/>
        </w:rPr>
      </w:pPr>
      <w:r>
        <w:rPr>
          <w:rFonts w:ascii="Arial" w:eastAsia="Times New Roman" w:hAnsi="Arial" w:cs="Arial"/>
          <w:color w:val="000000"/>
          <w:lang w:eastAsia="en-ZA"/>
        </w:rPr>
        <w:br w:type="page"/>
      </w:r>
    </w:p>
    <w:p w:rsidR="00936FAF" w:rsidRPr="00936FAF" w:rsidRDefault="00936FAF" w:rsidP="0086262F">
      <w:pPr>
        <w:numPr>
          <w:ilvl w:val="0"/>
          <w:numId w:val="34"/>
        </w:numPr>
        <w:tabs>
          <w:tab w:val="left" w:pos="360"/>
        </w:tabs>
        <w:spacing w:after="0" w:line="240" w:lineRule="auto"/>
        <w:ind w:left="426" w:hanging="426"/>
        <w:rPr>
          <w:rFonts w:ascii="Arial" w:eastAsia="Times New Roman" w:hAnsi="Arial" w:cs="Arial"/>
          <w:color w:val="000000"/>
          <w:lang w:eastAsia="en-ZA"/>
        </w:rPr>
      </w:pPr>
      <w:r w:rsidRPr="00936FAF">
        <w:rPr>
          <w:rFonts w:ascii="Arial" w:eastAsia="Times New Roman" w:hAnsi="Arial" w:cs="Arial"/>
          <w:color w:val="000000"/>
          <w:lang w:eastAsia="en-ZA"/>
        </w:rPr>
        <w:t>Transfers to public entities</w:t>
      </w:r>
    </w:p>
    <w:p w:rsidR="009D34F2" w:rsidRDefault="009D34F2" w:rsidP="00F05580">
      <w:pPr>
        <w:tabs>
          <w:tab w:val="left" w:pos="360"/>
        </w:tabs>
        <w:spacing w:after="0" w:line="240" w:lineRule="auto"/>
        <w:ind w:left="426"/>
        <w:rPr>
          <w:rFonts w:ascii="Arial" w:eastAsia="Times New Roman" w:hAnsi="Arial" w:cs="Arial"/>
          <w:color w:val="000000"/>
          <w:lang w:eastAsia="en-ZA"/>
        </w:rPr>
      </w:pPr>
    </w:p>
    <w:p w:rsidR="00936FAF" w:rsidRPr="00936FAF" w:rsidRDefault="00150F9E" w:rsidP="00163270">
      <w:pPr>
        <w:tabs>
          <w:tab w:val="left" w:pos="360"/>
        </w:tabs>
        <w:spacing w:after="0" w:line="240" w:lineRule="auto"/>
        <w:ind w:left="426"/>
        <w:rPr>
          <w:rFonts w:ascii="Arial" w:eastAsia="Times New Roman" w:hAnsi="Arial" w:cs="Arial"/>
          <w:color w:val="000000"/>
          <w:lang w:eastAsia="en-ZA"/>
        </w:rPr>
      </w:pPr>
      <w:r>
        <w:rPr>
          <w:rFonts w:ascii="Arial" w:eastAsia="Times New Roman" w:hAnsi="Arial" w:cs="Arial"/>
          <w:color w:val="000000"/>
          <w:lang w:eastAsia="en-ZA"/>
        </w:rPr>
        <w:t>During the interim phase of the audit it was indicated that t</w:t>
      </w:r>
      <w:r w:rsidR="00936FAF" w:rsidRPr="00936FAF">
        <w:rPr>
          <w:rFonts w:ascii="Arial" w:eastAsia="Times New Roman" w:hAnsi="Arial" w:cs="Arial"/>
          <w:color w:val="000000"/>
          <w:lang w:eastAsia="en-ZA"/>
        </w:rPr>
        <w:t>his audit will be performed by internal audit and the planned date is October to November 2014. In the progress report of internal audit of 29 September 2014 it was indicated that this audit has not yet started and that it is planned for the third quarter</w:t>
      </w:r>
      <w:r w:rsidR="00A25924">
        <w:rPr>
          <w:rFonts w:ascii="Arial" w:eastAsia="Times New Roman" w:hAnsi="Arial" w:cs="Arial"/>
          <w:color w:val="000000"/>
          <w:lang w:eastAsia="en-ZA"/>
        </w:rPr>
        <w:t>.</w:t>
      </w:r>
      <w:r>
        <w:rPr>
          <w:rFonts w:ascii="Arial" w:eastAsia="Times New Roman" w:hAnsi="Arial" w:cs="Arial"/>
          <w:color w:val="000000"/>
          <w:lang w:eastAsia="en-ZA"/>
        </w:rPr>
        <w:t xml:space="preserve">  This</w:t>
      </w:r>
      <w:r w:rsidR="00E27A9D">
        <w:rPr>
          <w:rFonts w:ascii="Arial" w:eastAsia="Times New Roman" w:hAnsi="Arial" w:cs="Arial"/>
          <w:color w:val="000000"/>
          <w:lang w:eastAsia="en-ZA"/>
        </w:rPr>
        <w:t xml:space="preserve"> audit was concluded in the 4</w:t>
      </w:r>
      <w:r w:rsidR="00E27A9D" w:rsidRPr="00E27A9D">
        <w:rPr>
          <w:rFonts w:ascii="Arial" w:eastAsia="Times New Roman" w:hAnsi="Arial" w:cs="Arial"/>
          <w:color w:val="000000"/>
          <w:vertAlign w:val="superscript"/>
          <w:lang w:eastAsia="en-ZA"/>
        </w:rPr>
        <w:t>th</w:t>
      </w:r>
      <w:r w:rsidR="00E27A9D">
        <w:rPr>
          <w:rFonts w:ascii="Arial" w:eastAsia="Times New Roman" w:hAnsi="Arial" w:cs="Arial"/>
          <w:color w:val="000000"/>
          <w:lang w:eastAsia="en-ZA"/>
        </w:rPr>
        <w:t xml:space="preserve"> quarter and reported on by Internal Audit.</w:t>
      </w:r>
    </w:p>
    <w:p w:rsidR="00936FAF" w:rsidRPr="00936FAF" w:rsidRDefault="00936FAF" w:rsidP="00163270">
      <w:pPr>
        <w:tabs>
          <w:tab w:val="left" w:pos="360"/>
        </w:tabs>
        <w:spacing w:after="0" w:line="240" w:lineRule="auto"/>
        <w:rPr>
          <w:rFonts w:ascii="Arial" w:eastAsia="Times New Roman" w:hAnsi="Arial" w:cs="Arial"/>
          <w:color w:val="000000"/>
          <w:lang w:eastAsia="en-ZA"/>
        </w:rPr>
      </w:pPr>
    </w:p>
    <w:p w:rsidR="00936FAF" w:rsidRPr="00936FAF" w:rsidRDefault="00E27A9D" w:rsidP="00163270">
      <w:pPr>
        <w:tabs>
          <w:tab w:val="left" w:pos="360"/>
        </w:tabs>
        <w:spacing w:after="0" w:line="240" w:lineRule="auto"/>
        <w:rPr>
          <w:rFonts w:ascii="Arial" w:eastAsia="Times New Roman" w:hAnsi="Arial" w:cs="Arial"/>
          <w:color w:val="000000"/>
          <w:lang w:eastAsia="en-ZA"/>
        </w:rPr>
      </w:pPr>
      <w:r>
        <w:rPr>
          <w:rFonts w:ascii="Arial" w:eastAsia="Times New Roman" w:hAnsi="Arial" w:cs="Arial"/>
          <w:color w:val="000000"/>
          <w:lang w:eastAsia="en-ZA"/>
        </w:rPr>
        <w:t>The DoRA Transfer audit that was not completed results</w:t>
      </w:r>
      <w:r w:rsidR="00150F9E">
        <w:rPr>
          <w:rFonts w:ascii="Arial" w:eastAsia="Times New Roman" w:hAnsi="Arial" w:cs="Arial"/>
          <w:color w:val="000000"/>
          <w:lang w:eastAsia="en-ZA"/>
        </w:rPr>
        <w:t xml:space="preserve"> in non-compliance</w:t>
      </w:r>
      <w:r w:rsidR="00936FAF" w:rsidRPr="00936FAF">
        <w:rPr>
          <w:rFonts w:ascii="Arial" w:eastAsia="Times New Roman" w:hAnsi="Arial" w:cs="Arial"/>
          <w:color w:val="000000"/>
          <w:lang w:eastAsia="en-ZA"/>
        </w:rPr>
        <w:t xml:space="preserve"> with the requirements of T</w:t>
      </w:r>
      <w:r w:rsidR="00150F9E">
        <w:rPr>
          <w:rFonts w:ascii="Arial" w:eastAsia="Times New Roman" w:hAnsi="Arial" w:cs="Arial"/>
          <w:color w:val="000000"/>
          <w:lang w:eastAsia="en-ZA"/>
        </w:rPr>
        <w:t xml:space="preserve">reasury </w:t>
      </w:r>
      <w:r w:rsidR="00936FAF" w:rsidRPr="00936FAF">
        <w:rPr>
          <w:rFonts w:ascii="Arial" w:eastAsia="Times New Roman" w:hAnsi="Arial" w:cs="Arial"/>
          <w:color w:val="000000"/>
          <w:lang w:eastAsia="en-ZA"/>
        </w:rPr>
        <w:t>R</w:t>
      </w:r>
      <w:r w:rsidR="00150F9E">
        <w:rPr>
          <w:rFonts w:ascii="Arial" w:eastAsia="Times New Roman" w:hAnsi="Arial" w:cs="Arial"/>
          <w:color w:val="000000"/>
          <w:lang w:eastAsia="en-ZA"/>
        </w:rPr>
        <w:t xml:space="preserve">egulation </w:t>
      </w:r>
      <w:r w:rsidR="00936FAF" w:rsidRPr="00936FAF">
        <w:rPr>
          <w:rFonts w:ascii="Arial" w:eastAsia="Times New Roman" w:hAnsi="Arial" w:cs="Arial"/>
          <w:color w:val="000000"/>
          <w:lang w:eastAsia="en-ZA"/>
        </w:rPr>
        <w:t>3.2.8</w:t>
      </w:r>
      <w:r w:rsidR="009D34F2">
        <w:rPr>
          <w:rFonts w:ascii="Arial" w:eastAsia="Times New Roman" w:hAnsi="Arial" w:cs="Arial"/>
          <w:color w:val="000000"/>
          <w:lang w:eastAsia="en-ZA"/>
        </w:rPr>
        <w:t>.</w:t>
      </w:r>
    </w:p>
    <w:p w:rsidR="00936FAF" w:rsidRPr="00936FAF" w:rsidRDefault="00936FAF" w:rsidP="0016037B">
      <w:pPr>
        <w:shd w:val="clear" w:color="auto" w:fill="FFFFFF"/>
        <w:spacing w:after="0" w:line="240" w:lineRule="auto"/>
        <w:rPr>
          <w:rFonts w:ascii="Arial" w:eastAsia="Times New Roman" w:hAnsi="Arial" w:cs="Arial"/>
          <w:lang w:eastAsia="en-GB"/>
        </w:rPr>
      </w:pPr>
    </w:p>
    <w:p w:rsidR="00936FAF" w:rsidRPr="00936FAF" w:rsidRDefault="00936FAF" w:rsidP="0086262F">
      <w:pPr>
        <w:autoSpaceDE w:val="0"/>
        <w:autoSpaceDN w:val="0"/>
        <w:adjustRightInd w:val="0"/>
        <w:spacing w:after="0" w:line="240" w:lineRule="auto"/>
        <w:rPr>
          <w:rFonts w:ascii="Arial" w:eastAsia="Times New Roman" w:hAnsi="Arial" w:cs="Arial"/>
          <w:b/>
          <w:bCs/>
          <w:lang w:eastAsia="en-GB"/>
        </w:rPr>
      </w:pPr>
      <w:r w:rsidRPr="00936FAF">
        <w:rPr>
          <w:rFonts w:ascii="Arial" w:eastAsia="Times New Roman" w:hAnsi="Arial" w:cs="Arial"/>
          <w:lang w:eastAsia="en-GB"/>
        </w:rPr>
        <w:t>The finding occurred as a result of the fact that</w:t>
      </w:r>
      <w:r w:rsidR="00150F9E">
        <w:rPr>
          <w:rFonts w:ascii="Arial" w:eastAsia="Times New Roman" w:hAnsi="Arial" w:cs="Arial"/>
          <w:lang w:eastAsia="en-GB"/>
        </w:rPr>
        <w:t xml:space="preserve"> there were delays in the appointment of the Service Provider which was appointed to complete the abovementioned audits.</w:t>
      </w:r>
    </w:p>
    <w:p w:rsidR="00936FAF" w:rsidRPr="00936FAF" w:rsidRDefault="00936FAF" w:rsidP="0016037B">
      <w:pPr>
        <w:shd w:val="clear" w:color="auto" w:fill="FFFFFF"/>
        <w:spacing w:after="0" w:line="240" w:lineRule="auto"/>
        <w:rPr>
          <w:rFonts w:ascii="Arial" w:eastAsia="Times New Roman" w:hAnsi="Arial" w:cs="Arial"/>
          <w:lang w:eastAsia="en-GB"/>
        </w:rPr>
      </w:pPr>
    </w:p>
    <w:p w:rsidR="00936FAF" w:rsidRPr="00936FAF" w:rsidRDefault="00936FAF" w:rsidP="0086262F">
      <w:pPr>
        <w:spacing w:after="0" w:line="240" w:lineRule="auto"/>
        <w:rPr>
          <w:rFonts w:ascii="Arial" w:eastAsia="Times New Roman" w:hAnsi="Arial" w:cs="Arial"/>
          <w:lang w:eastAsia="en-ZA"/>
        </w:rPr>
      </w:pPr>
      <w:r w:rsidRPr="00936FAF">
        <w:rPr>
          <w:rFonts w:ascii="Arial" w:eastAsia="Times New Roman" w:hAnsi="Arial" w:cs="Arial"/>
          <w:lang w:eastAsia="en-ZA"/>
        </w:rPr>
        <w:t xml:space="preserve">This matter has been reported in the previous two years. </w:t>
      </w:r>
    </w:p>
    <w:p w:rsidR="00936FAF" w:rsidRPr="00936FAF" w:rsidRDefault="00936FAF" w:rsidP="00F05580">
      <w:pPr>
        <w:spacing w:after="0" w:line="240" w:lineRule="auto"/>
        <w:rPr>
          <w:rFonts w:ascii="Arial" w:eastAsia="Times New Roman" w:hAnsi="Arial" w:cs="Arial"/>
          <w:lang w:eastAsia="en-ZA"/>
        </w:rPr>
      </w:pPr>
    </w:p>
    <w:p w:rsidR="00936FAF" w:rsidRPr="00936FAF" w:rsidRDefault="00936FAF" w:rsidP="00163270">
      <w:pPr>
        <w:spacing w:after="0" w:line="240" w:lineRule="auto"/>
        <w:rPr>
          <w:rFonts w:ascii="Arial" w:eastAsia="Times New Roman" w:hAnsi="Arial" w:cs="Arial"/>
          <w:lang w:eastAsia="en-ZA"/>
        </w:rPr>
      </w:pPr>
      <w:r w:rsidRPr="00936FAF">
        <w:rPr>
          <w:rFonts w:ascii="Arial" w:eastAsia="Times New Roman" w:hAnsi="Arial" w:cs="Arial"/>
          <w:lang w:eastAsia="en-ZA"/>
        </w:rPr>
        <w:t>As only the audit action plans listed below were received and none of them contained actions pertaining to the aforementioned matter it is concluded that the audit action plans to address the matters reported in the 2013-2014 financial year does not address the matter raised above</w:t>
      </w:r>
      <w:r w:rsidR="00150F9E">
        <w:rPr>
          <w:rFonts w:ascii="Arial" w:eastAsia="Times New Roman" w:hAnsi="Arial" w:cs="Arial"/>
          <w:lang w:eastAsia="en-ZA"/>
        </w:rPr>
        <w:t>:</w:t>
      </w:r>
    </w:p>
    <w:p w:rsidR="00936FAF" w:rsidRPr="00936FAF" w:rsidRDefault="00936FAF" w:rsidP="00163270">
      <w:pPr>
        <w:spacing w:after="0" w:line="240" w:lineRule="auto"/>
        <w:rPr>
          <w:rFonts w:ascii="Arial" w:eastAsia="Times New Roman" w:hAnsi="Arial" w:cs="Arial"/>
          <w:lang w:eastAsia="en-ZA"/>
        </w:rPr>
      </w:pP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AIM</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Cooperate Services</w:t>
      </w:r>
    </w:p>
    <w:p w:rsidR="00936FAF" w:rsidRPr="00936FAF" w:rsidRDefault="00936FAF" w:rsidP="0016037B">
      <w:pPr>
        <w:numPr>
          <w:ilvl w:val="0"/>
          <w:numId w:val="36"/>
        </w:numPr>
        <w:spacing w:after="0" w:line="240" w:lineRule="auto"/>
        <w:rPr>
          <w:rFonts w:ascii="Arial" w:eastAsia="Times New Roman" w:hAnsi="Arial" w:cs="Arial"/>
          <w:lang w:eastAsia="en-ZA"/>
        </w:rPr>
      </w:pPr>
      <w:r w:rsidRPr="00936FAF">
        <w:rPr>
          <w:rFonts w:ascii="Arial" w:eastAsia="Times New Roman" w:hAnsi="Arial" w:cs="Arial"/>
          <w:lang w:eastAsia="en-ZA"/>
        </w:rPr>
        <w:t>Information technology</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EPWP</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Finance and SCM</w:t>
      </w:r>
    </w:p>
    <w:p w:rsidR="00936FAF" w:rsidRPr="00936FAF" w:rsidRDefault="00936FAF" w:rsidP="0016037B">
      <w:pPr>
        <w:numPr>
          <w:ilvl w:val="0"/>
          <w:numId w:val="37"/>
        </w:numPr>
        <w:spacing w:after="0" w:line="240" w:lineRule="auto"/>
        <w:rPr>
          <w:rFonts w:ascii="Arial" w:eastAsia="Times New Roman" w:hAnsi="Arial" w:cs="Arial"/>
          <w:lang w:eastAsia="en-ZA"/>
        </w:rPr>
      </w:pPr>
      <w:r w:rsidRPr="00936FAF">
        <w:rPr>
          <w:rFonts w:ascii="Arial" w:eastAsia="Times New Roman" w:hAnsi="Arial" w:cs="Arial"/>
          <w:lang w:eastAsia="en-ZA"/>
        </w:rPr>
        <w:t>Financial Acc. &amp; Management</w:t>
      </w:r>
    </w:p>
    <w:p w:rsidR="00936FAF" w:rsidRPr="00936FAF" w:rsidRDefault="00936FAF" w:rsidP="0016037B">
      <w:pPr>
        <w:numPr>
          <w:ilvl w:val="0"/>
          <w:numId w:val="37"/>
        </w:numPr>
        <w:spacing w:after="0" w:line="240" w:lineRule="auto"/>
        <w:rPr>
          <w:rFonts w:ascii="Arial" w:eastAsia="Times New Roman" w:hAnsi="Arial" w:cs="Arial"/>
          <w:lang w:eastAsia="en-ZA"/>
        </w:rPr>
      </w:pPr>
      <w:r w:rsidRPr="00936FAF">
        <w:rPr>
          <w:rFonts w:ascii="Arial" w:eastAsia="Times New Roman" w:hAnsi="Arial" w:cs="Arial"/>
          <w:lang w:eastAsia="en-ZA"/>
        </w:rPr>
        <w:t>Supply Chain Management</w:t>
      </w:r>
    </w:p>
    <w:p w:rsidR="00936FAF" w:rsidRPr="00936FAF" w:rsidRDefault="00936FAF" w:rsidP="0016037B">
      <w:pPr>
        <w:numPr>
          <w:ilvl w:val="0"/>
          <w:numId w:val="37"/>
        </w:numPr>
        <w:spacing w:after="0" w:line="240" w:lineRule="auto"/>
        <w:rPr>
          <w:rFonts w:ascii="Arial" w:eastAsia="Times New Roman" w:hAnsi="Arial" w:cs="Arial"/>
          <w:lang w:eastAsia="en-ZA"/>
        </w:rPr>
      </w:pPr>
      <w:r w:rsidRPr="00936FAF">
        <w:rPr>
          <w:rFonts w:ascii="Arial" w:eastAsia="Times New Roman" w:hAnsi="Arial" w:cs="Arial"/>
          <w:lang w:eastAsia="en-ZA"/>
        </w:rPr>
        <w:t>Inspectorate &amp; Compliance</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GRC</w:t>
      </w:r>
    </w:p>
    <w:p w:rsidR="00936FAF" w:rsidRPr="00936FAF" w:rsidRDefault="00936FAF" w:rsidP="0016037B">
      <w:pPr>
        <w:numPr>
          <w:ilvl w:val="0"/>
          <w:numId w:val="38"/>
        </w:numPr>
        <w:spacing w:after="0" w:line="240" w:lineRule="auto"/>
        <w:rPr>
          <w:rFonts w:ascii="Arial" w:eastAsia="Times New Roman" w:hAnsi="Arial" w:cs="Arial"/>
          <w:lang w:eastAsia="en-ZA"/>
        </w:rPr>
      </w:pPr>
      <w:r w:rsidRPr="00936FAF">
        <w:rPr>
          <w:rFonts w:ascii="Arial" w:eastAsia="Times New Roman" w:hAnsi="Arial" w:cs="Arial"/>
          <w:lang w:eastAsia="en-ZA"/>
        </w:rPr>
        <w:t>Service Delivery Improvement Plan</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Projects and Professional Services</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Regional Coordination</w:t>
      </w:r>
    </w:p>
    <w:p w:rsidR="00936FAF" w:rsidRPr="00936FAF" w:rsidRDefault="00936FAF" w:rsidP="0086262F">
      <w:pPr>
        <w:spacing w:after="0" w:line="240" w:lineRule="auto"/>
        <w:rPr>
          <w:rFonts w:ascii="Arial" w:eastAsia="Times New Roman" w:hAnsi="Arial" w:cs="Arial"/>
          <w:b/>
          <w:bCs/>
          <w:lang w:eastAsia="en-GB"/>
        </w:rPr>
      </w:pPr>
    </w:p>
    <w:p w:rsidR="00936FAF" w:rsidRPr="00936FAF" w:rsidRDefault="00936FAF" w:rsidP="00F05580">
      <w:pPr>
        <w:spacing w:after="0" w:line="240" w:lineRule="auto"/>
        <w:rPr>
          <w:rFonts w:ascii="Arial" w:eastAsia="Times New Roman" w:hAnsi="Arial" w:cs="Arial"/>
          <w:bCs/>
          <w:lang w:eastAsia="en-GB"/>
        </w:rPr>
      </w:pPr>
      <w:r w:rsidRPr="00936FAF">
        <w:rPr>
          <w:rFonts w:ascii="Arial" w:eastAsia="Times New Roman" w:hAnsi="Arial" w:cs="Arial"/>
          <w:bCs/>
          <w:lang w:eastAsia="en-GB"/>
        </w:rPr>
        <w:t>The audit action plans were also requested with request for information number 16. The only action plan submitted in a response to the RFI was that of SCM and Finance.</w:t>
      </w:r>
    </w:p>
    <w:p w:rsidR="00936FAF" w:rsidRPr="00936FAF" w:rsidRDefault="00936FAF" w:rsidP="0016037B">
      <w:pPr>
        <w:shd w:val="clear" w:color="auto" w:fill="FFFFFF"/>
        <w:spacing w:after="0" w:line="240" w:lineRule="auto"/>
        <w:rPr>
          <w:rFonts w:ascii="Arial" w:eastAsia="Times New Roman" w:hAnsi="Arial" w:cs="Arial"/>
          <w:lang w:val="en-US"/>
        </w:rPr>
      </w:pPr>
    </w:p>
    <w:p w:rsidR="00150F9E" w:rsidRDefault="00150F9E">
      <w:pPr>
        <w:rPr>
          <w:rFonts w:ascii="Arial" w:eastAsia="Times New Roman" w:hAnsi="Arial" w:cs="Arial"/>
          <w:b/>
          <w:bCs/>
          <w:lang w:eastAsia="en-GB"/>
        </w:rPr>
      </w:pPr>
      <w:r>
        <w:rPr>
          <w:rFonts w:ascii="Arial" w:eastAsia="Times New Roman" w:hAnsi="Arial" w:cs="Arial"/>
          <w:b/>
          <w:bCs/>
          <w:lang w:eastAsia="en-GB"/>
        </w:rPr>
        <w:br w:type="page"/>
      </w:r>
    </w:p>
    <w:p w:rsidR="00936FAF" w:rsidRPr="00936FAF" w:rsidRDefault="00936FAF" w:rsidP="0086262F">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Internal control deficiency</w:t>
      </w:r>
    </w:p>
    <w:p w:rsidR="00936FAF" w:rsidRPr="00936FAF" w:rsidRDefault="00936FAF" w:rsidP="0016037B">
      <w:pPr>
        <w:spacing w:after="0" w:line="240" w:lineRule="auto"/>
        <w:rPr>
          <w:rFonts w:ascii="Arial" w:eastAsia="Times New Roman" w:hAnsi="Arial" w:cs="Arial"/>
          <w:b/>
          <w:bCs/>
          <w:lang w:eastAsia="en-GB"/>
        </w:rPr>
      </w:pPr>
    </w:p>
    <w:p w:rsidR="00936FAF" w:rsidRPr="0086262F" w:rsidRDefault="00936FAF" w:rsidP="0086262F">
      <w:pPr>
        <w:spacing w:after="0" w:line="240" w:lineRule="auto"/>
        <w:rPr>
          <w:rFonts w:ascii="Arial" w:eastAsia="Times New Roman" w:hAnsi="Arial" w:cs="Arial"/>
          <w:bCs/>
          <w:i/>
          <w:lang w:eastAsia="en-GB"/>
        </w:rPr>
      </w:pPr>
      <w:r w:rsidRPr="0086262F">
        <w:rPr>
          <w:rFonts w:ascii="Arial" w:eastAsia="Times New Roman" w:hAnsi="Arial" w:cs="Arial"/>
          <w:bCs/>
          <w:i/>
          <w:lang w:eastAsia="en-GB"/>
        </w:rPr>
        <w:t>Financial and performance management</w:t>
      </w:r>
      <w:r w:rsidR="00150F9E">
        <w:rPr>
          <w:rFonts w:ascii="Arial" w:eastAsia="Times New Roman" w:hAnsi="Arial" w:cs="Arial"/>
          <w:bCs/>
          <w:i/>
          <w:lang w:eastAsia="en-GB"/>
        </w:rPr>
        <w:t>:</w:t>
      </w:r>
    </w:p>
    <w:p w:rsidR="00936FAF" w:rsidRPr="0016037B" w:rsidRDefault="00936FAF" w:rsidP="00F05580">
      <w:pPr>
        <w:spacing w:after="0" w:line="240" w:lineRule="auto"/>
        <w:rPr>
          <w:rFonts w:ascii="Arial" w:eastAsia="Times New Roman" w:hAnsi="Arial" w:cs="Arial"/>
          <w:bCs/>
          <w:i/>
          <w:lang w:eastAsia="en-GB"/>
        </w:rPr>
      </w:pPr>
      <w:r w:rsidRPr="0016037B">
        <w:rPr>
          <w:rFonts w:ascii="Arial" w:eastAsia="Times New Roman" w:hAnsi="Arial" w:cs="Arial"/>
          <w:i/>
          <w:lang w:eastAsia="en-GB"/>
        </w:rPr>
        <w:t>Compliance with applicable laws and regulations are not adequately reviewed and monitored.</w:t>
      </w:r>
    </w:p>
    <w:p w:rsidR="00936FAF" w:rsidRPr="00936FAF" w:rsidRDefault="00936FAF" w:rsidP="00163270">
      <w:pPr>
        <w:spacing w:after="0" w:line="240" w:lineRule="auto"/>
        <w:rPr>
          <w:rFonts w:ascii="Arial" w:eastAsia="Times New Roman" w:hAnsi="Arial" w:cs="Arial"/>
          <w:bCs/>
          <w:sz w:val="24"/>
          <w:lang w:eastAsia="en-ZA"/>
        </w:rPr>
      </w:pPr>
    </w:p>
    <w:p w:rsidR="00936FAF" w:rsidRPr="00936FAF" w:rsidRDefault="00936FAF" w:rsidP="00163270">
      <w:pPr>
        <w:spacing w:after="0" w:line="240" w:lineRule="auto"/>
        <w:rPr>
          <w:rFonts w:ascii="Arial" w:eastAsia="Times New Roman" w:hAnsi="Arial" w:cs="Arial"/>
          <w:b/>
          <w:color w:val="000000"/>
          <w:lang w:eastAsia="en-ZA"/>
        </w:rPr>
      </w:pPr>
      <w:r w:rsidRPr="00936FAF">
        <w:rPr>
          <w:rFonts w:ascii="Arial" w:eastAsia="Times New Roman" w:hAnsi="Arial" w:cs="Arial"/>
          <w:b/>
          <w:color w:val="000000"/>
          <w:lang w:eastAsia="en-ZA"/>
        </w:rPr>
        <w:t>Recommendation</w:t>
      </w:r>
    </w:p>
    <w:p w:rsidR="00936FAF" w:rsidRPr="00936FAF" w:rsidRDefault="00936FAF">
      <w:pPr>
        <w:spacing w:after="0" w:line="240" w:lineRule="auto"/>
        <w:rPr>
          <w:rFonts w:ascii="Arial" w:eastAsia="Times New Roman" w:hAnsi="Arial" w:cs="Arial"/>
          <w:b/>
          <w:color w:val="000000"/>
          <w:lang w:eastAsia="en-ZA"/>
        </w:rPr>
      </w:pPr>
    </w:p>
    <w:p w:rsidR="00150F9E" w:rsidRDefault="00936FAF" w:rsidP="009D34F2">
      <w:pPr>
        <w:spacing w:after="0" w:line="240" w:lineRule="auto"/>
        <w:rPr>
          <w:rFonts w:ascii="Arial" w:eastAsia="Times New Roman" w:hAnsi="Arial" w:cs="Arial"/>
          <w:color w:val="000000"/>
          <w:lang w:val="en-GB" w:eastAsia="en-ZA"/>
        </w:rPr>
      </w:pPr>
      <w:r w:rsidRPr="00936FAF">
        <w:rPr>
          <w:rFonts w:ascii="Arial" w:eastAsia="Times New Roman" w:hAnsi="Arial" w:cs="Arial"/>
          <w:color w:val="000000"/>
          <w:lang w:eastAsia="en-ZA"/>
        </w:rPr>
        <w:t xml:space="preserve">The Internal Audit unit must prioritise all the requirements listed in Treasury Regulation 3.2, including those relating to transfers made, in order to </w:t>
      </w:r>
      <w:r w:rsidRPr="00936FAF">
        <w:rPr>
          <w:rFonts w:ascii="Arial" w:eastAsia="Times New Roman" w:hAnsi="Arial" w:cs="Arial"/>
          <w:color w:val="000000"/>
          <w:lang w:val="en-GB" w:eastAsia="en-ZA"/>
        </w:rPr>
        <w:t>assist the accounting officer in maintaining efficient and effective controls by evaluating those controls to determine their effectiveness and efficiency, and by developing recommendations for enhancement or improvement.</w:t>
      </w:r>
      <w:r w:rsidR="00150F9E">
        <w:rPr>
          <w:rFonts w:ascii="Arial" w:eastAsia="Times New Roman" w:hAnsi="Arial" w:cs="Arial"/>
          <w:color w:val="000000"/>
          <w:lang w:val="en-GB" w:eastAsia="en-ZA"/>
        </w:rPr>
        <w:t xml:space="preserve">  Given the strategic priority of EPWP this audit should be conducted and reported on within a timeframe that allows management to implement corrective action prior to the submission of the annual performance report.</w:t>
      </w:r>
    </w:p>
    <w:p w:rsidR="00936FAF" w:rsidRPr="00936FAF" w:rsidRDefault="00936FAF" w:rsidP="0086262F">
      <w:pPr>
        <w:spacing w:after="0" w:line="240" w:lineRule="auto"/>
        <w:rPr>
          <w:rFonts w:ascii="Arial" w:eastAsia="Times New Roman" w:hAnsi="Arial" w:cs="Arial"/>
          <w:color w:val="000000"/>
          <w:lang w:val="en-GB" w:eastAsia="en-ZA"/>
        </w:rPr>
      </w:pPr>
    </w:p>
    <w:p w:rsidR="00936FAF" w:rsidRPr="00936FAF" w:rsidRDefault="00936FAF" w:rsidP="00F05580">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Management response</w:t>
      </w:r>
    </w:p>
    <w:p w:rsidR="00277BE9" w:rsidRDefault="00277BE9" w:rsidP="00277BE9">
      <w:pPr>
        <w:spacing w:after="0" w:line="240" w:lineRule="auto"/>
        <w:rPr>
          <w:rFonts w:ascii="Arial" w:eastAsia="Times New Roman" w:hAnsi="Arial" w:cs="Arial"/>
          <w:b/>
          <w:bCs/>
          <w:lang w:eastAsia="en-GB"/>
        </w:rPr>
      </w:pPr>
    </w:p>
    <w:p w:rsidR="00277BE9" w:rsidRPr="00277BE9" w:rsidRDefault="00277BE9" w:rsidP="00277BE9">
      <w:pPr>
        <w:spacing w:after="0" w:line="240" w:lineRule="auto"/>
        <w:rPr>
          <w:rFonts w:ascii="Arial" w:eastAsia="Times New Roman" w:hAnsi="Arial" w:cs="Arial"/>
          <w:bCs/>
          <w:lang w:eastAsia="en-GB"/>
        </w:rPr>
      </w:pPr>
      <w:r w:rsidRPr="00277BE9">
        <w:rPr>
          <w:rFonts w:ascii="Arial" w:eastAsia="Times New Roman" w:hAnsi="Arial" w:cs="Arial"/>
          <w:bCs/>
          <w:lang w:eastAsia="en-GB"/>
        </w:rPr>
        <w:t xml:space="preserve">DoRA transfer audit – the EPWP audit was underway as at 31 March 2015.  The pilot phase for three (3) public bodies had been completed and individual reports issued.  Phase 1 of this review is scheduled to be completed by 31 July 2015 and consolidated progress report will be presented to Management and Audit Committee.  The remaining Phase2 will be completed before end of financial year and again a consolidated report for the whole project will be issued.  The audit covers two financial years; namely, 2014/15 and 2015/16. </w:t>
      </w:r>
    </w:p>
    <w:p w:rsidR="00277BE9" w:rsidRPr="00277BE9" w:rsidRDefault="00277BE9" w:rsidP="00277BE9">
      <w:pPr>
        <w:spacing w:after="0" w:line="240" w:lineRule="auto"/>
        <w:rPr>
          <w:rFonts w:ascii="Arial" w:eastAsia="Times New Roman" w:hAnsi="Arial" w:cs="Arial"/>
          <w:bCs/>
          <w:lang w:eastAsia="en-GB"/>
        </w:rPr>
      </w:pPr>
    </w:p>
    <w:p w:rsidR="00277BE9" w:rsidRPr="00277BE9" w:rsidRDefault="00277BE9" w:rsidP="00277BE9">
      <w:pPr>
        <w:spacing w:after="0" w:line="240" w:lineRule="auto"/>
        <w:rPr>
          <w:rFonts w:ascii="Arial" w:eastAsia="Times New Roman" w:hAnsi="Arial" w:cs="Arial"/>
          <w:bCs/>
          <w:lang w:eastAsia="en-GB"/>
        </w:rPr>
      </w:pPr>
      <w:r w:rsidRPr="00277BE9">
        <w:rPr>
          <w:rFonts w:ascii="Arial" w:eastAsia="Times New Roman" w:hAnsi="Arial" w:cs="Arial"/>
          <w:bCs/>
          <w:lang w:eastAsia="en-GB"/>
        </w:rPr>
        <w:t>Transfer to Public Entities – this audit was completed during the 4th Quarter.  The report was subsequently presented to Management and Audit Committee.</w:t>
      </w:r>
    </w:p>
    <w:p w:rsidR="00936FAF" w:rsidRPr="00936FAF" w:rsidRDefault="00936FAF" w:rsidP="0016037B">
      <w:pPr>
        <w:tabs>
          <w:tab w:val="left" w:pos="1875"/>
        </w:tabs>
        <w:spacing w:after="0" w:line="240" w:lineRule="auto"/>
        <w:ind w:left="1080"/>
        <w:rPr>
          <w:rFonts w:ascii="Times New Roman" w:eastAsia="Times New Roman" w:hAnsi="Times New Roman" w:cs="Times New Roman"/>
          <w:lang w:val="en-US"/>
        </w:rPr>
      </w:pPr>
    </w:p>
    <w:p w:rsidR="00936FAF" w:rsidRPr="00936FAF" w:rsidRDefault="00936FAF" w:rsidP="0086262F">
      <w:pPr>
        <w:spacing w:after="0" w:line="240" w:lineRule="auto"/>
        <w:jc w:val="both"/>
        <w:rPr>
          <w:rFonts w:ascii="Arial" w:eastAsia="Times New Roman" w:hAnsi="Arial" w:cs="Times New Roman"/>
          <w:i/>
          <w:iCs/>
          <w:lang w:eastAsia="en-GB"/>
        </w:rPr>
      </w:pPr>
      <w:r w:rsidRPr="00936FAF">
        <w:rPr>
          <w:rFonts w:ascii="Arial" w:eastAsia="Times New Roman" w:hAnsi="Arial" w:cs="Times New Roman"/>
          <w:i/>
          <w:iCs/>
          <w:lang w:eastAsia="en-GB"/>
        </w:rPr>
        <w:t>Name:</w:t>
      </w:r>
      <w:r w:rsidRPr="00936FAF">
        <w:rPr>
          <w:rFonts w:ascii="Arial" w:eastAsia="Arial Unicode MS" w:hAnsi="Arial" w:cs="Times New Roman"/>
          <w:lang w:eastAsia="en-GB"/>
        </w:rPr>
        <w:t xml:space="preserve">   </w:t>
      </w:r>
      <w:r w:rsidR="00150F9E">
        <w:rPr>
          <w:rFonts w:ascii="Arial" w:eastAsia="Arial Unicode MS" w:hAnsi="Arial" w:cs="Times New Roman"/>
          <w:lang w:eastAsia="en-GB"/>
        </w:rPr>
        <w:tab/>
      </w:r>
      <w:r w:rsidRPr="00936FAF">
        <w:rPr>
          <w:rFonts w:ascii="Arial" w:eastAsia="Arial Unicode MS" w:hAnsi="Arial" w:cs="Times New Roman"/>
          <w:lang w:eastAsia="en-GB"/>
        </w:rPr>
        <w:t>Tebogo Tukisi</w:t>
      </w:r>
    </w:p>
    <w:p w:rsidR="00936FAF" w:rsidRPr="00936FAF" w:rsidRDefault="00936FAF" w:rsidP="00F05580">
      <w:pPr>
        <w:spacing w:after="0" w:line="240" w:lineRule="auto"/>
        <w:jc w:val="both"/>
        <w:rPr>
          <w:rFonts w:ascii="Arial" w:eastAsia="Times New Roman" w:hAnsi="Arial" w:cs="Times New Roman"/>
          <w:i/>
          <w:iCs/>
          <w:lang w:eastAsia="en-GB"/>
        </w:rPr>
      </w:pPr>
      <w:r w:rsidRPr="00936FAF">
        <w:rPr>
          <w:rFonts w:ascii="Arial" w:eastAsia="Times New Roman" w:hAnsi="Arial" w:cs="Times New Roman"/>
          <w:i/>
          <w:iCs/>
          <w:lang w:eastAsia="en-GB"/>
        </w:rPr>
        <w:t xml:space="preserve">Position: </w:t>
      </w:r>
      <w:r w:rsidR="00150F9E">
        <w:rPr>
          <w:rFonts w:ascii="Arial" w:eastAsia="Times New Roman" w:hAnsi="Arial" w:cs="Times New Roman"/>
          <w:i/>
          <w:iCs/>
          <w:lang w:eastAsia="en-GB"/>
        </w:rPr>
        <w:tab/>
      </w:r>
      <w:r w:rsidRPr="0016037B">
        <w:rPr>
          <w:rFonts w:ascii="Arial" w:eastAsia="Times New Roman" w:hAnsi="Arial" w:cs="Times New Roman"/>
          <w:iCs/>
          <w:lang w:eastAsia="en-GB"/>
        </w:rPr>
        <w:t>Chief Audit Executive</w:t>
      </w:r>
    </w:p>
    <w:p w:rsidR="00936FAF" w:rsidRPr="00936FAF" w:rsidRDefault="00936FAF" w:rsidP="00163270">
      <w:pPr>
        <w:spacing w:after="0" w:line="240" w:lineRule="auto"/>
        <w:jc w:val="both"/>
        <w:rPr>
          <w:rFonts w:ascii="Arial" w:eastAsia="Times New Roman" w:hAnsi="Arial" w:cs="Arial"/>
          <w:i/>
          <w:lang w:eastAsia="en-GB"/>
        </w:rPr>
      </w:pPr>
      <w:r w:rsidRPr="00936FAF">
        <w:rPr>
          <w:rFonts w:ascii="Arial" w:eastAsia="Times New Roman" w:hAnsi="Arial" w:cs="Times New Roman"/>
          <w:i/>
          <w:iCs/>
          <w:lang w:eastAsia="en-GB"/>
        </w:rPr>
        <w:t xml:space="preserve">Date:  </w:t>
      </w:r>
      <w:r w:rsidR="00150F9E">
        <w:rPr>
          <w:rFonts w:ascii="Arial" w:eastAsia="Times New Roman" w:hAnsi="Arial" w:cs="Times New Roman"/>
          <w:i/>
          <w:iCs/>
          <w:lang w:eastAsia="en-GB"/>
        </w:rPr>
        <w:tab/>
      </w:r>
      <w:r w:rsidR="00150F9E">
        <w:rPr>
          <w:rFonts w:ascii="Arial" w:eastAsia="Times New Roman" w:hAnsi="Arial" w:cs="Times New Roman"/>
          <w:i/>
          <w:iCs/>
          <w:lang w:eastAsia="en-GB"/>
        </w:rPr>
        <w:tab/>
      </w:r>
      <w:r w:rsidR="00E27A9D">
        <w:rPr>
          <w:rFonts w:ascii="Arial" w:eastAsia="Times New Roman" w:hAnsi="Arial" w:cs="Times New Roman"/>
          <w:iCs/>
          <w:lang w:eastAsia="en-GB"/>
        </w:rPr>
        <w:t>14 July 2015</w:t>
      </w:r>
    </w:p>
    <w:p w:rsidR="0034059A" w:rsidRPr="00936FAF" w:rsidRDefault="0034059A" w:rsidP="0016037B">
      <w:pPr>
        <w:spacing w:after="0" w:line="240" w:lineRule="auto"/>
        <w:ind w:left="426"/>
        <w:jc w:val="both"/>
        <w:rPr>
          <w:rFonts w:ascii="Arial" w:eastAsia="Times New Roman" w:hAnsi="Arial" w:cs="Arial"/>
          <w:i/>
          <w:lang w:eastAsia="en-GB"/>
        </w:rPr>
      </w:pPr>
    </w:p>
    <w:p w:rsidR="00936FAF" w:rsidRPr="00936FAF" w:rsidRDefault="00936FAF" w:rsidP="0016037B">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Auditor’s conclusion</w:t>
      </w:r>
    </w:p>
    <w:p w:rsidR="00150F9E" w:rsidRDefault="00150F9E" w:rsidP="0016037B">
      <w:pPr>
        <w:spacing w:after="0" w:line="240" w:lineRule="auto"/>
        <w:jc w:val="both"/>
        <w:rPr>
          <w:rFonts w:ascii="Arial" w:eastAsia="Times New Roman" w:hAnsi="Arial" w:cs="Arial"/>
          <w:lang w:eastAsia="en-GB"/>
        </w:rPr>
      </w:pPr>
    </w:p>
    <w:p w:rsidR="00936FAF" w:rsidRPr="00936FAF" w:rsidRDefault="00150F9E" w:rsidP="0086262F">
      <w:pPr>
        <w:spacing w:after="0" w:line="240" w:lineRule="auto"/>
        <w:rPr>
          <w:rFonts w:ascii="Arial" w:eastAsia="Times New Roman" w:hAnsi="Arial" w:cs="Arial"/>
          <w:lang w:eastAsia="en-GB"/>
        </w:rPr>
      </w:pPr>
      <w:r>
        <w:rPr>
          <w:rFonts w:ascii="Arial" w:eastAsia="Times New Roman" w:hAnsi="Arial" w:cs="Arial"/>
          <w:lang w:eastAsia="en-GB"/>
        </w:rPr>
        <w:t>Internal audit did not complete the scheduled audit for</w:t>
      </w:r>
      <w:r w:rsidR="00CE0579">
        <w:rPr>
          <w:rFonts w:ascii="Arial" w:eastAsia="Times New Roman" w:hAnsi="Arial" w:cs="Arial"/>
          <w:lang w:eastAsia="en-GB"/>
        </w:rPr>
        <w:t xml:space="preserve"> EPWP</w:t>
      </w:r>
      <w:r>
        <w:rPr>
          <w:rFonts w:ascii="Arial" w:eastAsia="Times New Roman" w:hAnsi="Arial" w:cs="Arial"/>
          <w:lang w:eastAsia="en-GB"/>
        </w:rPr>
        <w:t xml:space="preserve"> during the 2014-15 financial year, thus resulting in non-compliance with Treasury Regulation 3.2.8.  This will be reported accordingly in the audit report.</w:t>
      </w:r>
    </w:p>
    <w:p w:rsidR="00936FAF" w:rsidRPr="00936FAF" w:rsidRDefault="00936FAF" w:rsidP="0016037B">
      <w:pPr>
        <w:spacing w:after="0" w:line="240" w:lineRule="auto"/>
        <w:rPr>
          <w:rFonts w:ascii="Arial" w:eastAsia="Times New Roman" w:hAnsi="Arial" w:cs="Arial"/>
          <w:lang w:eastAsia="en-GB"/>
        </w:rPr>
      </w:pPr>
      <w:r w:rsidRPr="00936FAF">
        <w:rPr>
          <w:rFonts w:ascii="Arial" w:eastAsia="Times New Roman" w:hAnsi="Arial" w:cs="Arial"/>
          <w:lang w:eastAsia="en-GB"/>
        </w:rPr>
        <w:br w:type="page"/>
      </w:r>
    </w:p>
    <w:p w:rsidR="00936FAF" w:rsidRPr="00936FAF" w:rsidRDefault="00360BC0" w:rsidP="0016037B">
      <w:pPr>
        <w:spacing w:after="0" w:line="240" w:lineRule="auto"/>
        <w:jc w:val="both"/>
        <w:rPr>
          <w:rFonts w:ascii="Arial" w:eastAsia="Times New Roman" w:hAnsi="Arial" w:cs="Arial"/>
          <w:b/>
          <w:bCs/>
          <w:lang w:eastAsia="en-GB"/>
        </w:rPr>
      </w:pPr>
      <w:r>
        <w:rPr>
          <w:rFonts w:ascii="Arial" w:eastAsia="Times New Roman" w:hAnsi="Arial" w:cs="Arial"/>
          <w:b/>
          <w:bCs/>
          <w:lang w:eastAsia="en-GB"/>
        </w:rPr>
        <w:t>4.2</w:t>
      </w:r>
      <w:r>
        <w:rPr>
          <w:rFonts w:ascii="Arial" w:eastAsia="Times New Roman" w:hAnsi="Arial" w:cs="Arial"/>
          <w:b/>
          <w:bCs/>
          <w:lang w:eastAsia="en-GB"/>
        </w:rPr>
        <w:tab/>
      </w:r>
      <w:r w:rsidR="00936FAF" w:rsidRPr="00936FAF">
        <w:rPr>
          <w:rFonts w:ascii="Arial" w:eastAsia="Times New Roman" w:hAnsi="Arial" w:cs="Arial"/>
          <w:b/>
          <w:bCs/>
          <w:lang w:eastAsia="en-GB"/>
        </w:rPr>
        <w:t>Internal Audit – No external review performed on internal audit division</w:t>
      </w:r>
    </w:p>
    <w:p w:rsidR="009D34F2" w:rsidRDefault="009D34F2" w:rsidP="0086262F">
      <w:pPr>
        <w:spacing w:after="0" w:line="240" w:lineRule="auto"/>
        <w:rPr>
          <w:rFonts w:ascii="Arial" w:eastAsia="Times New Roman" w:hAnsi="Arial" w:cs="Arial"/>
          <w:b/>
          <w:bCs/>
          <w:color w:val="000000"/>
          <w:szCs w:val="24"/>
          <w:lang w:eastAsia="en-ZA"/>
        </w:rPr>
      </w:pPr>
    </w:p>
    <w:p w:rsidR="00936FAF" w:rsidRPr="00936FAF" w:rsidRDefault="00936FAF" w:rsidP="00F05580">
      <w:pPr>
        <w:spacing w:after="0" w:line="240" w:lineRule="auto"/>
        <w:rPr>
          <w:rFonts w:ascii="Arial" w:eastAsia="Times New Roman" w:hAnsi="Arial" w:cs="Arial"/>
          <w:bCs/>
          <w:color w:val="000000"/>
          <w:szCs w:val="20"/>
          <w:lang w:eastAsia="en-ZA"/>
        </w:rPr>
      </w:pPr>
      <w:r w:rsidRPr="00936FAF">
        <w:rPr>
          <w:rFonts w:ascii="Arial" w:eastAsia="Times New Roman" w:hAnsi="Arial" w:cs="Arial"/>
          <w:b/>
          <w:bCs/>
          <w:color w:val="000000"/>
          <w:szCs w:val="24"/>
          <w:lang w:eastAsia="en-ZA"/>
        </w:rPr>
        <w:t>Laws, rules and regulations</w:t>
      </w:r>
    </w:p>
    <w:p w:rsidR="00936FAF" w:rsidRPr="00936FAF" w:rsidRDefault="00936FAF" w:rsidP="00163270">
      <w:pPr>
        <w:spacing w:after="0" w:line="240" w:lineRule="auto"/>
        <w:rPr>
          <w:rFonts w:ascii="Arial" w:eastAsia="Times New Roman" w:hAnsi="Arial" w:cs="Arial"/>
          <w:bCs/>
          <w:color w:val="000000"/>
          <w:szCs w:val="24"/>
          <w:lang w:eastAsia="en-ZA"/>
        </w:rPr>
      </w:pPr>
    </w:p>
    <w:p w:rsidR="00936FAF" w:rsidRPr="00936FAF" w:rsidRDefault="00936FAF" w:rsidP="0016037B">
      <w:pPr>
        <w:numPr>
          <w:ilvl w:val="0"/>
          <w:numId w:val="40"/>
        </w:numPr>
        <w:spacing w:after="0" w:line="240" w:lineRule="auto"/>
        <w:ind w:hanging="720"/>
        <w:rPr>
          <w:rFonts w:ascii="Arial" w:eastAsia="Times New Roman" w:hAnsi="Arial" w:cs="Arial"/>
          <w:i/>
          <w:lang w:eastAsia="en-GB"/>
        </w:rPr>
      </w:pPr>
      <w:r w:rsidRPr="00936FAF">
        <w:rPr>
          <w:rFonts w:ascii="Arial" w:eastAsia="Times New Roman" w:hAnsi="Arial" w:cs="Arial"/>
          <w:lang w:eastAsia="en-GB"/>
        </w:rPr>
        <w:t xml:space="preserve">The International Standard for Professional Practice of Internal Auditing (IIA) 1312 requires that </w:t>
      </w:r>
      <w:r w:rsidRPr="00936FAF">
        <w:rPr>
          <w:rFonts w:ascii="Arial" w:eastAsia="Times New Roman" w:hAnsi="Arial" w:cs="Arial"/>
          <w:i/>
          <w:lang w:eastAsia="en-GB"/>
        </w:rPr>
        <w:t>“external assessments must be conducted at least once every five years by a qualified, independent reviewer or review team from outside the organisation. The chief audit executive must discuss with the board:</w:t>
      </w:r>
    </w:p>
    <w:p w:rsidR="00936FAF" w:rsidRPr="00936FAF" w:rsidRDefault="00936FAF" w:rsidP="0016037B">
      <w:pPr>
        <w:numPr>
          <w:ilvl w:val="0"/>
          <w:numId w:val="41"/>
        </w:numPr>
        <w:spacing w:after="0" w:line="240" w:lineRule="auto"/>
        <w:rPr>
          <w:rFonts w:ascii="Arial" w:eastAsia="Times New Roman" w:hAnsi="Arial" w:cs="Arial"/>
          <w:i/>
          <w:lang w:eastAsia="en-GB"/>
        </w:rPr>
      </w:pPr>
      <w:r w:rsidRPr="00936FAF">
        <w:rPr>
          <w:rFonts w:ascii="Arial" w:eastAsia="Times New Roman" w:hAnsi="Arial" w:cs="Arial"/>
          <w:i/>
          <w:lang w:eastAsia="en-GB"/>
        </w:rPr>
        <w:t xml:space="preserve">The need for more frequent external assessments; and </w:t>
      </w:r>
    </w:p>
    <w:p w:rsidR="00936FAF" w:rsidRPr="00936FAF" w:rsidRDefault="00936FAF" w:rsidP="0086262F">
      <w:pPr>
        <w:spacing w:after="0" w:line="240" w:lineRule="auto"/>
        <w:ind w:left="1440" w:hanging="720"/>
        <w:rPr>
          <w:rFonts w:ascii="Arial" w:eastAsia="Times New Roman" w:hAnsi="Arial" w:cs="Arial"/>
          <w:lang w:eastAsia="en-GB"/>
        </w:rPr>
      </w:pPr>
      <w:r w:rsidRPr="00936FAF">
        <w:rPr>
          <w:rFonts w:ascii="Arial" w:eastAsia="Times New Roman" w:hAnsi="Arial" w:cs="Arial"/>
          <w:i/>
          <w:lang w:eastAsia="en-GB"/>
        </w:rPr>
        <w:t>ii)</w:t>
      </w:r>
      <w:r w:rsidRPr="00936FAF">
        <w:rPr>
          <w:rFonts w:ascii="Arial" w:eastAsia="Times New Roman" w:hAnsi="Arial" w:cs="Arial"/>
          <w:i/>
          <w:lang w:eastAsia="en-GB"/>
        </w:rPr>
        <w:tab/>
        <w:t>The qualifications and independence of the external reviewer or review team, including any potential conflict of interest</w:t>
      </w:r>
      <w:r w:rsidRPr="00936FAF">
        <w:rPr>
          <w:rFonts w:ascii="Arial" w:eastAsia="Times New Roman" w:hAnsi="Arial" w:cs="Arial"/>
          <w:lang w:eastAsia="en-GB"/>
        </w:rPr>
        <w:t>.”</w:t>
      </w:r>
    </w:p>
    <w:p w:rsidR="00936FAF" w:rsidRPr="00936FAF" w:rsidRDefault="00936FAF" w:rsidP="00F05580">
      <w:pPr>
        <w:spacing w:after="0" w:line="240" w:lineRule="auto"/>
        <w:rPr>
          <w:rFonts w:ascii="Arial" w:eastAsia="Times New Roman" w:hAnsi="Arial" w:cs="Arial"/>
          <w:lang w:eastAsia="en-ZA"/>
        </w:rPr>
      </w:pPr>
    </w:p>
    <w:p w:rsidR="00936FAF" w:rsidRPr="00936FAF" w:rsidRDefault="00936FAF" w:rsidP="00163270">
      <w:pPr>
        <w:spacing w:after="0" w:line="240" w:lineRule="auto"/>
        <w:rPr>
          <w:rFonts w:ascii="Arial" w:eastAsia="Times New Roman" w:hAnsi="Arial" w:cs="Arial"/>
          <w:lang w:eastAsia="en-ZA"/>
        </w:rPr>
      </w:pPr>
      <w:r w:rsidRPr="00936FAF">
        <w:rPr>
          <w:rFonts w:ascii="Arial" w:eastAsia="Times New Roman" w:hAnsi="Arial" w:cs="Arial"/>
          <w:lang w:eastAsia="en-ZA"/>
        </w:rPr>
        <w:t>b)</w:t>
      </w:r>
      <w:r w:rsidRPr="00936FAF">
        <w:rPr>
          <w:rFonts w:ascii="Arial" w:eastAsia="Times New Roman" w:hAnsi="Arial" w:cs="Arial"/>
          <w:lang w:eastAsia="en-ZA"/>
        </w:rPr>
        <w:tab/>
        <w:t>Treasury Regulation 3.2.6 - Internal controls and internal audit requires that:</w:t>
      </w:r>
    </w:p>
    <w:p w:rsidR="00936FAF" w:rsidRPr="00936FAF" w:rsidRDefault="00936FAF" w:rsidP="00163270">
      <w:pPr>
        <w:spacing w:after="0" w:line="240" w:lineRule="auto"/>
        <w:rPr>
          <w:rFonts w:ascii="Arial" w:eastAsia="Times New Roman" w:hAnsi="Arial" w:cs="Arial"/>
          <w:lang w:eastAsia="en-ZA"/>
        </w:rPr>
      </w:pPr>
    </w:p>
    <w:p w:rsidR="00936FAF" w:rsidRPr="00936FAF" w:rsidRDefault="00936FAF">
      <w:pPr>
        <w:spacing w:after="0" w:line="240" w:lineRule="auto"/>
        <w:ind w:left="720"/>
        <w:rPr>
          <w:rFonts w:ascii="Arial" w:eastAsia="Times New Roman" w:hAnsi="Arial" w:cs="Arial"/>
          <w:i/>
          <w:lang w:eastAsia="en-ZA"/>
        </w:rPr>
      </w:pPr>
      <w:r w:rsidRPr="00936FAF">
        <w:rPr>
          <w:rFonts w:ascii="Arial" w:eastAsia="Times New Roman" w:hAnsi="Arial" w:cs="Arial"/>
          <w:i/>
          <w:lang w:eastAsia="en-ZA"/>
        </w:rPr>
        <w:t>“Internal audit must be conducted in accordance with the standards set by the Institute of Internal Auditors.”</w:t>
      </w:r>
    </w:p>
    <w:p w:rsidR="00936FAF" w:rsidRPr="00936FAF" w:rsidRDefault="00936FAF">
      <w:pPr>
        <w:spacing w:after="0" w:line="240" w:lineRule="auto"/>
        <w:rPr>
          <w:rFonts w:ascii="Arial" w:eastAsia="Times New Roman" w:hAnsi="Arial" w:cs="Arial"/>
          <w:lang w:eastAsia="en-ZA"/>
        </w:rPr>
      </w:pPr>
    </w:p>
    <w:p w:rsidR="00936FAF" w:rsidRPr="00936FAF" w:rsidRDefault="00936FAF">
      <w:pPr>
        <w:spacing w:after="0" w:line="240" w:lineRule="auto"/>
        <w:rPr>
          <w:rFonts w:ascii="Arial" w:eastAsia="Times New Roman" w:hAnsi="Arial" w:cs="Arial"/>
          <w:lang w:eastAsia="en-ZA"/>
        </w:rPr>
      </w:pPr>
      <w:r w:rsidRPr="00936FAF">
        <w:rPr>
          <w:rFonts w:ascii="Arial" w:eastAsia="Times New Roman" w:hAnsi="Arial" w:cs="Arial"/>
          <w:lang w:eastAsia="en-ZA"/>
        </w:rPr>
        <w:t>The following deviation was noted during the audit:</w:t>
      </w:r>
    </w:p>
    <w:p w:rsidR="00936FAF" w:rsidRPr="00936FAF" w:rsidRDefault="00936FAF">
      <w:pPr>
        <w:spacing w:after="0" w:line="240" w:lineRule="auto"/>
        <w:rPr>
          <w:rFonts w:ascii="Arial" w:eastAsia="Times New Roman" w:hAnsi="Arial" w:cs="Arial"/>
          <w:lang w:eastAsia="en-ZA"/>
        </w:rPr>
      </w:pPr>
    </w:p>
    <w:p w:rsidR="00936FAF" w:rsidRPr="00936FAF" w:rsidRDefault="00936FAF">
      <w:pPr>
        <w:spacing w:after="0" w:line="240" w:lineRule="auto"/>
        <w:rPr>
          <w:rFonts w:ascii="Arial" w:eastAsia="Times New Roman" w:hAnsi="Arial" w:cs="Arial"/>
          <w:lang w:eastAsia="en-ZA"/>
        </w:rPr>
      </w:pPr>
      <w:r w:rsidRPr="00936FAF">
        <w:rPr>
          <w:rFonts w:ascii="Arial" w:eastAsia="Times New Roman" w:hAnsi="Arial" w:cs="Arial"/>
          <w:lang w:eastAsia="en-ZA"/>
        </w:rPr>
        <w:t xml:space="preserve">An external review was not conducted as required by IIA 1312. </w:t>
      </w:r>
    </w:p>
    <w:p w:rsidR="00936FAF" w:rsidRPr="00936FAF" w:rsidRDefault="00936FAF">
      <w:pPr>
        <w:spacing w:after="0" w:line="240" w:lineRule="auto"/>
        <w:rPr>
          <w:rFonts w:ascii="Arial" w:eastAsia="Times New Roman" w:hAnsi="Arial" w:cs="Arial"/>
          <w:lang w:eastAsia="en-ZA"/>
        </w:rPr>
      </w:pPr>
    </w:p>
    <w:p w:rsidR="00936FAF" w:rsidRPr="00936FAF" w:rsidRDefault="00936FAF">
      <w:pPr>
        <w:spacing w:after="0" w:line="240" w:lineRule="auto"/>
        <w:rPr>
          <w:rFonts w:ascii="Arial" w:eastAsia="Times New Roman" w:hAnsi="Arial" w:cs="Arial"/>
          <w:lang w:eastAsia="en-ZA"/>
        </w:rPr>
      </w:pPr>
      <w:r w:rsidRPr="00936FAF">
        <w:rPr>
          <w:rFonts w:ascii="Arial" w:eastAsia="Times New Roman" w:hAnsi="Arial" w:cs="Arial"/>
          <w:lang w:eastAsia="en-ZA"/>
        </w:rPr>
        <w:t>On 12 November 2014 it was confirmed by Internal Audit that the last external review conducted was in 2007. They have also confirmed that the review has not yet been conducted as internal audit was updating their methodology to be compliant with the IIA standards. As the last review was in 2007 the next external review should have been in 2012. The external review is therefore overdue with two years</w:t>
      </w:r>
    </w:p>
    <w:p w:rsidR="00936FAF" w:rsidRPr="00936FAF" w:rsidRDefault="00936FAF">
      <w:pPr>
        <w:spacing w:after="0" w:line="240" w:lineRule="auto"/>
        <w:rPr>
          <w:rFonts w:ascii="Arial" w:eastAsia="Times New Roman" w:hAnsi="Arial" w:cs="Arial"/>
          <w:lang w:eastAsia="en-ZA"/>
        </w:rPr>
      </w:pPr>
    </w:p>
    <w:p w:rsidR="00936FAF" w:rsidRPr="00936FAF" w:rsidRDefault="00936FAF">
      <w:pPr>
        <w:spacing w:after="0" w:line="240" w:lineRule="auto"/>
        <w:rPr>
          <w:rFonts w:ascii="Arial" w:eastAsia="Times New Roman" w:hAnsi="Arial" w:cs="Arial"/>
          <w:lang w:eastAsia="en-ZA"/>
        </w:rPr>
      </w:pPr>
      <w:r w:rsidRPr="00936FAF">
        <w:rPr>
          <w:rFonts w:ascii="Arial" w:eastAsia="Times New Roman" w:hAnsi="Arial" w:cs="Arial"/>
          <w:lang w:eastAsia="en-ZA"/>
        </w:rPr>
        <w:t>Although management indicated that they plan to have this review performed</w:t>
      </w:r>
      <w:r w:rsidR="00A25924">
        <w:rPr>
          <w:rFonts w:ascii="Arial" w:eastAsia="Times New Roman" w:hAnsi="Arial" w:cs="Arial"/>
          <w:lang w:eastAsia="en-ZA"/>
        </w:rPr>
        <w:t xml:space="preserve"> imminently and have started making the arrangements</w:t>
      </w:r>
      <w:r w:rsidRPr="00936FAF">
        <w:rPr>
          <w:rFonts w:ascii="Arial" w:eastAsia="Times New Roman" w:hAnsi="Arial" w:cs="Arial"/>
          <w:lang w:eastAsia="en-ZA"/>
        </w:rPr>
        <w:t>, at this stage internal audit is not adhering to the requirements of IIA 1312.</w:t>
      </w:r>
    </w:p>
    <w:p w:rsidR="00936FAF" w:rsidRPr="00936FAF" w:rsidRDefault="00936FAF">
      <w:pPr>
        <w:spacing w:after="0" w:line="240" w:lineRule="auto"/>
        <w:rPr>
          <w:rFonts w:ascii="Arial" w:eastAsia="Times New Roman" w:hAnsi="Arial" w:cs="Arial"/>
          <w:lang w:eastAsia="en-ZA"/>
        </w:rPr>
      </w:pPr>
    </w:p>
    <w:p w:rsidR="00936FAF" w:rsidRPr="00936FAF" w:rsidRDefault="00936FAF">
      <w:pPr>
        <w:autoSpaceDE w:val="0"/>
        <w:autoSpaceDN w:val="0"/>
        <w:adjustRightInd w:val="0"/>
        <w:spacing w:after="0" w:line="240" w:lineRule="auto"/>
        <w:rPr>
          <w:rFonts w:ascii="Arial" w:eastAsia="Times New Roman" w:hAnsi="Arial" w:cs="Arial"/>
          <w:lang w:eastAsia="en-GB"/>
        </w:rPr>
      </w:pPr>
      <w:r w:rsidRPr="00936FAF">
        <w:rPr>
          <w:rFonts w:ascii="Arial" w:eastAsia="Times New Roman" w:hAnsi="Arial" w:cs="Arial"/>
          <w:lang w:eastAsia="en-GB"/>
        </w:rPr>
        <w:t>The impact of the finding:</w:t>
      </w:r>
    </w:p>
    <w:p w:rsidR="00936FAF" w:rsidRPr="00936FAF" w:rsidRDefault="00936FAF">
      <w:pPr>
        <w:spacing w:after="0" w:line="240" w:lineRule="auto"/>
        <w:rPr>
          <w:rFonts w:ascii="Arial" w:eastAsia="Times New Roman" w:hAnsi="Arial" w:cs="Arial"/>
          <w:lang w:eastAsia="en-GB"/>
        </w:rPr>
      </w:pPr>
    </w:p>
    <w:p w:rsidR="00936FAF" w:rsidRPr="00936FAF" w:rsidRDefault="00936FAF" w:rsidP="0016037B">
      <w:pPr>
        <w:numPr>
          <w:ilvl w:val="0"/>
          <w:numId w:val="42"/>
        </w:numPr>
        <w:spacing w:after="0" w:line="240" w:lineRule="auto"/>
        <w:ind w:hanging="720"/>
        <w:rPr>
          <w:rFonts w:ascii="Arial" w:eastAsia="Times New Roman" w:hAnsi="Arial" w:cs="Arial"/>
          <w:lang w:eastAsia="en-GB"/>
        </w:rPr>
      </w:pPr>
      <w:r w:rsidRPr="00936FAF">
        <w:rPr>
          <w:rFonts w:ascii="Arial" w:eastAsia="Times New Roman" w:hAnsi="Arial" w:cs="Arial"/>
          <w:lang w:eastAsia="en-GB"/>
        </w:rPr>
        <w:t>The work performed by internal audit may not adhere to the Standards for the Professional Practice of Internal Audit.</w:t>
      </w:r>
    </w:p>
    <w:p w:rsidR="00936FAF" w:rsidRPr="00936FAF" w:rsidRDefault="00936FAF" w:rsidP="0016037B">
      <w:pPr>
        <w:numPr>
          <w:ilvl w:val="0"/>
          <w:numId w:val="42"/>
        </w:numPr>
        <w:spacing w:after="0" w:line="240" w:lineRule="auto"/>
        <w:ind w:hanging="720"/>
        <w:rPr>
          <w:rFonts w:ascii="Arial" w:eastAsia="Times New Roman" w:hAnsi="Arial" w:cs="Arial"/>
          <w:lang w:eastAsia="en-GB"/>
        </w:rPr>
      </w:pPr>
      <w:r w:rsidRPr="00936FAF">
        <w:rPr>
          <w:rFonts w:ascii="Arial" w:eastAsia="Times New Roman" w:hAnsi="Arial" w:cs="Arial"/>
          <w:lang w:eastAsia="en-GB"/>
        </w:rPr>
        <w:t>Non-compliance with Treasury Regulation 3.2.6.</w:t>
      </w:r>
    </w:p>
    <w:p w:rsidR="00936FAF" w:rsidRPr="00936FAF" w:rsidRDefault="00936FAF" w:rsidP="0086262F">
      <w:pPr>
        <w:autoSpaceDE w:val="0"/>
        <w:autoSpaceDN w:val="0"/>
        <w:adjustRightInd w:val="0"/>
        <w:spacing w:after="0" w:line="240" w:lineRule="auto"/>
        <w:rPr>
          <w:rFonts w:ascii="Arial" w:eastAsia="Times New Roman" w:hAnsi="Arial" w:cs="Arial"/>
          <w:lang w:eastAsia="en-GB"/>
        </w:rPr>
      </w:pPr>
    </w:p>
    <w:p w:rsidR="00936FAF" w:rsidRPr="00936FAF" w:rsidRDefault="00936FAF" w:rsidP="00F05580">
      <w:pPr>
        <w:autoSpaceDE w:val="0"/>
        <w:autoSpaceDN w:val="0"/>
        <w:adjustRightInd w:val="0"/>
        <w:spacing w:after="0" w:line="240" w:lineRule="auto"/>
        <w:rPr>
          <w:rFonts w:ascii="Arial" w:eastAsia="Times New Roman" w:hAnsi="Arial" w:cs="Arial"/>
          <w:lang w:eastAsia="en-GB"/>
        </w:rPr>
      </w:pPr>
      <w:r w:rsidRPr="00936FAF">
        <w:rPr>
          <w:rFonts w:ascii="Arial" w:eastAsia="Times New Roman" w:hAnsi="Arial" w:cs="Arial"/>
          <w:lang w:eastAsia="en-GB"/>
        </w:rPr>
        <w:t xml:space="preserve">The finding occurred as a result of the fact that </w:t>
      </w:r>
      <w:r w:rsidRPr="00936FAF">
        <w:rPr>
          <w:rFonts w:ascii="Arial" w:eastAsia="Times New Roman" w:hAnsi="Arial" w:cs="Arial"/>
          <w:lang w:eastAsia="en-ZA"/>
        </w:rPr>
        <w:t>internal audit was updating their methodology to be compliant with the IIA standards.</w:t>
      </w:r>
    </w:p>
    <w:p w:rsidR="00936FAF" w:rsidRPr="00936FAF" w:rsidRDefault="00936FAF" w:rsidP="00163270">
      <w:pPr>
        <w:spacing w:after="0" w:line="240" w:lineRule="auto"/>
        <w:rPr>
          <w:rFonts w:ascii="Arial" w:eastAsia="Times New Roman" w:hAnsi="Arial" w:cs="Arial"/>
          <w:lang w:eastAsia="en-ZA"/>
        </w:rPr>
      </w:pPr>
    </w:p>
    <w:p w:rsidR="00936FAF" w:rsidRPr="00936FAF" w:rsidRDefault="00936FAF" w:rsidP="00163270">
      <w:pPr>
        <w:spacing w:after="0" w:line="240" w:lineRule="auto"/>
        <w:rPr>
          <w:rFonts w:ascii="Arial" w:eastAsia="Times New Roman" w:hAnsi="Arial" w:cs="Arial"/>
          <w:lang w:eastAsia="en-ZA"/>
        </w:rPr>
      </w:pPr>
      <w:r w:rsidRPr="00936FAF">
        <w:rPr>
          <w:rFonts w:ascii="Arial" w:eastAsia="Times New Roman" w:hAnsi="Arial" w:cs="Arial"/>
          <w:lang w:eastAsia="en-ZA"/>
        </w:rPr>
        <w:t xml:space="preserve">It should be noted that this matter has been reported in the previous two years. </w:t>
      </w:r>
    </w:p>
    <w:p w:rsidR="00936FAF" w:rsidRPr="00936FAF" w:rsidRDefault="00936FAF">
      <w:pPr>
        <w:spacing w:after="0" w:line="240" w:lineRule="auto"/>
        <w:rPr>
          <w:rFonts w:ascii="Arial" w:eastAsia="Times New Roman" w:hAnsi="Arial" w:cs="Arial"/>
          <w:lang w:eastAsia="en-ZA"/>
        </w:rPr>
      </w:pPr>
    </w:p>
    <w:p w:rsidR="00936FAF" w:rsidRPr="00936FAF" w:rsidRDefault="00936FAF">
      <w:pPr>
        <w:spacing w:after="0" w:line="240" w:lineRule="auto"/>
        <w:rPr>
          <w:rFonts w:ascii="Arial" w:eastAsia="Times New Roman" w:hAnsi="Arial" w:cs="Arial"/>
          <w:lang w:eastAsia="en-ZA"/>
        </w:rPr>
      </w:pPr>
      <w:r w:rsidRPr="00936FAF">
        <w:rPr>
          <w:rFonts w:ascii="Arial" w:eastAsia="Times New Roman" w:hAnsi="Arial" w:cs="Arial"/>
          <w:lang w:eastAsia="en-ZA"/>
        </w:rPr>
        <w:t>As only the audit action plans listed below were received, and none of them contained actions pertaining to the aforementioned matter, it is concluded that the audit action plans to address the matters reported in the 2013-2014 financial year does not address the matter raised above;</w:t>
      </w:r>
    </w:p>
    <w:p w:rsidR="00936FAF" w:rsidRPr="00936FAF" w:rsidRDefault="00936FAF">
      <w:pPr>
        <w:spacing w:after="0" w:line="240" w:lineRule="auto"/>
        <w:rPr>
          <w:rFonts w:ascii="Arial" w:eastAsia="Times New Roman" w:hAnsi="Arial" w:cs="Arial"/>
          <w:lang w:eastAsia="en-ZA"/>
        </w:rPr>
      </w:pP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AIM</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Cooperate Services</w:t>
      </w:r>
    </w:p>
    <w:p w:rsidR="00936FAF" w:rsidRPr="00936FAF" w:rsidRDefault="00936FAF" w:rsidP="0016037B">
      <w:pPr>
        <w:numPr>
          <w:ilvl w:val="0"/>
          <w:numId w:val="36"/>
        </w:numPr>
        <w:spacing w:after="0" w:line="240" w:lineRule="auto"/>
        <w:rPr>
          <w:rFonts w:ascii="Arial" w:eastAsia="Times New Roman" w:hAnsi="Arial" w:cs="Arial"/>
          <w:lang w:eastAsia="en-ZA"/>
        </w:rPr>
      </w:pPr>
      <w:r w:rsidRPr="00936FAF">
        <w:rPr>
          <w:rFonts w:ascii="Arial" w:eastAsia="Times New Roman" w:hAnsi="Arial" w:cs="Arial"/>
          <w:lang w:eastAsia="en-ZA"/>
        </w:rPr>
        <w:t>Information technology</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EPWP</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Finance and SCM</w:t>
      </w:r>
    </w:p>
    <w:p w:rsidR="00936FAF" w:rsidRPr="00936FAF" w:rsidRDefault="00936FAF" w:rsidP="0016037B">
      <w:pPr>
        <w:numPr>
          <w:ilvl w:val="0"/>
          <w:numId w:val="37"/>
        </w:numPr>
        <w:spacing w:after="0" w:line="240" w:lineRule="auto"/>
        <w:rPr>
          <w:rFonts w:ascii="Arial" w:eastAsia="Times New Roman" w:hAnsi="Arial" w:cs="Arial"/>
          <w:lang w:eastAsia="en-ZA"/>
        </w:rPr>
      </w:pPr>
      <w:r w:rsidRPr="00936FAF">
        <w:rPr>
          <w:rFonts w:ascii="Arial" w:eastAsia="Times New Roman" w:hAnsi="Arial" w:cs="Arial"/>
          <w:lang w:eastAsia="en-ZA"/>
        </w:rPr>
        <w:t>Financial Acc. &amp; Management</w:t>
      </w:r>
    </w:p>
    <w:p w:rsidR="00936FAF" w:rsidRPr="00936FAF" w:rsidRDefault="00936FAF" w:rsidP="0016037B">
      <w:pPr>
        <w:numPr>
          <w:ilvl w:val="0"/>
          <w:numId w:val="37"/>
        </w:numPr>
        <w:spacing w:after="0" w:line="240" w:lineRule="auto"/>
        <w:rPr>
          <w:rFonts w:ascii="Arial" w:eastAsia="Times New Roman" w:hAnsi="Arial" w:cs="Arial"/>
          <w:lang w:eastAsia="en-ZA"/>
        </w:rPr>
      </w:pPr>
      <w:r w:rsidRPr="00936FAF">
        <w:rPr>
          <w:rFonts w:ascii="Arial" w:eastAsia="Times New Roman" w:hAnsi="Arial" w:cs="Arial"/>
          <w:lang w:eastAsia="en-ZA"/>
        </w:rPr>
        <w:t>Supply Chain Management</w:t>
      </w:r>
    </w:p>
    <w:p w:rsidR="00936FAF" w:rsidRPr="00936FAF" w:rsidRDefault="00936FAF" w:rsidP="0016037B">
      <w:pPr>
        <w:numPr>
          <w:ilvl w:val="0"/>
          <w:numId w:val="37"/>
        </w:numPr>
        <w:spacing w:after="0" w:line="240" w:lineRule="auto"/>
        <w:rPr>
          <w:rFonts w:ascii="Arial" w:eastAsia="Times New Roman" w:hAnsi="Arial" w:cs="Arial"/>
          <w:lang w:eastAsia="en-ZA"/>
        </w:rPr>
      </w:pPr>
      <w:r w:rsidRPr="00936FAF">
        <w:rPr>
          <w:rFonts w:ascii="Arial" w:eastAsia="Times New Roman" w:hAnsi="Arial" w:cs="Arial"/>
          <w:lang w:eastAsia="en-ZA"/>
        </w:rPr>
        <w:t>Inspectorate &amp; Compliance</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GRC</w:t>
      </w:r>
    </w:p>
    <w:p w:rsidR="00936FAF" w:rsidRPr="00936FAF" w:rsidRDefault="00936FAF" w:rsidP="0016037B">
      <w:pPr>
        <w:numPr>
          <w:ilvl w:val="0"/>
          <w:numId w:val="38"/>
        </w:numPr>
        <w:spacing w:after="0" w:line="240" w:lineRule="auto"/>
        <w:rPr>
          <w:rFonts w:ascii="Arial" w:eastAsia="Times New Roman" w:hAnsi="Arial" w:cs="Arial"/>
          <w:lang w:eastAsia="en-ZA"/>
        </w:rPr>
      </w:pPr>
      <w:r w:rsidRPr="00936FAF">
        <w:rPr>
          <w:rFonts w:ascii="Arial" w:eastAsia="Times New Roman" w:hAnsi="Arial" w:cs="Arial"/>
          <w:lang w:eastAsia="en-ZA"/>
        </w:rPr>
        <w:t>Service Delivery Improvement Plan</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Projects and Professional Services</w:t>
      </w:r>
    </w:p>
    <w:p w:rsidR="00936FAF" w:rsidRPr="00936FAF" w:rsidRDefault="00936FAF" w:rsidP="0016037B">
      <w:pPr>
        <w:numPr>
          <w:ilvl w:val="0"/>
          <w:numId w:val="35"/>
        </w:numPr>
        <w:spacing w:after="0" w:line="240" w:lineRule="auto"/>
        <w:ind w:hanging="720"/>
        <w:rPr>
          <w:rFonts w:ascii="Arial" w:eastAsia="Times New Roman" w:hAnsi="Arial" w:cs="Arial"/>
          <w:lang w:eastAsia="en-ZA"/>
        </w:rPr>
      </w:pPr>
      <w:r w:rsidRPr="00936FAF">
        <w:rPr>
          <w:rFonts w:ascii="Arial" w:eastAsia="Times New Roman" w:hAnsi="Arial" w:cs="Arial"/>
          <w:lang w:eastAsia="en-ZA"/>
        </w:rPr>
        <w:t>Action Plan Adequacy Review AGSA Management Letter Regional Coordination</w:t>
      </w:r>
    </w:p>
    <w:p w:rsidR="00936FAF" w:rsidRPr="00936FAF" w:rsidRDefault="00936FAF" w:rsidP="0086262F">
      <w:pPr>
        <w:spacing w:after="0" w:line="240" w:lineRule="auto"/>
        <w:rPr>
          <w:rFonts w:ascii="Arial" w:eastAsia="Times New Roman" w:hAnsi="Arial" w:cs="Arial"/>
          <w:b/>
          <w:bCs/>
          <w:lang w:eastAsia="en-GB"/>
        </w:rPr>
      </w:pPr>
    </w:p>
    <w:p w:rsidR="00936FAF" w:rsidRPr="00936FAF" w:rsidRDefault="00936FAF" w:rsidP="00F05580">
      <w:pPr>
        <w:spacing w:after="0" w:line="240" w:lineRule="auto"/>
        <w:rPr>
          <w:rFonts w:ascii="Arial" w:eastAsia="Times New Roman" w:hAnsi="Arial" w:cs="Arial"/>
          <w:bCs/>
          <w:lang w:eastAsia="en-GB"/>
        </w:rPr>
      </w:pPr>
      <w:r w:rsidRPr="00936FAF">
        <w:rPr>
          <w:rFonts w:ascii="Arial" w:eastAsia="Times New Roman" w:hAnsi="Arial" w:cs="Arial"/>
          <w:bCs/>
          <w:lang w:eastAsia="en-GB"/>
        </w:rPr>
        <w:t>The audit action plans were also requested with request for information number 16. The only action plan submitted in a response to the RFI was that of SCM and Finance.</w:t>
      </w:r>
    </w:p>
    <w:p w:rsidR="00936FAF" w:rsidRPr="00936FAF" w:rsidRDefault="00936FAF" w:rsidP="00163270">
      <w:pPr>
        <w:spacing w:after="0" w:line="240" w:lineRule="auto"/>
        <w:rPr>
          <w:rFonts w:ascii="Arial" w:eastAsia="Times New Roman" w:hAnsi="Arial" w:cs="Arial"/>
          <w:b/>
          <w:bCs/>
          <w:lang w:eastAsia="en-GB"/>
        </w:rPr>
      </w:pPr>
    </w:p>
    <w:p w:rsidR="00936FAF" w:rsidRPr="00936FAF" w:rsidRDefault="00936FAF" w:rsidP="00163270">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Internal control deficiency</w:t>
      </w:r>
    </w:p>
    <w:p w:rsidR="00936FAF" w:rsidRPr="00936FAF" w:rsidRDefault="00936FAF">
      <w:pPr>
        <w:shd w:val="clear" w:color="auto" w:fill="FFFFFF"/>
        <w:spacing w:after="0" w:line="240" w:lineRule="auto"/>
        <w:rPr>
          <w:rFonts w:ascii="Arial" w:eastAsia="Times New Roman" w:hAnsi="Arial" w:cs="Arial"/>
          <w:lang w:eastAsia="en-ZA"/>
        </w:rPr>
      </w:pPr>
    </w:p>
    <w:p w:rsidR="00936FAF" w:rsidRPr="0086262F" w:rsidRDefault="00936FAF">
      <w:pPr>
        <w:shd w:val="clear" w:color="auto" w:fill="FFFFFF"/>
        <w:spacing w:after="0" w:line="240" w:lineRule="auto"/>
        <w:rPr>
          <w:rFonts w:ascii="Arial" w:eastAsia="Times New Roman" w:hAnsi="Arial" w:cs="Arial"/>
          <w:i/>
          <w:lang w:eastAsia="en-ZA"/>
        </w:rPr>
      </w:pPr>
      <w:r w:rsidRPr="0086262F">
        <w:rPr>
          <w:rFonts w:ascii="Arial" w:eastAsia="Times New Roman" w:hAnsi="Arial" w:cs="Arial"/>
          <w:i/>
          <w:lang w:eastAsia="en-ZA"/>
        </w:rPr>
        <w:t>Leadership</w:t>
      </w:r>
    </w:p>
    <w:p w:rsidR="00936FAF" w:rsidRPr="0016037B" w:rsidRDefault="00936FAF">
      <w:pPr>
        <w:spacing w:after="0" w:line="240" w:lineRule="auto"/>
        <w:rPr>
          <w:rFonts w:ascii="Arial" w:eastAsia="Times New Roman" w:hAnsi="Arial" w:cs="Arial"/>
          <w:b/>
          <w:i/>
          <w:lang w:eastAsia="en-GB"/>
        </w:rPr>
      </w:pPr>
      <w:r w:rsidRPr="0016037B">
        <w:rPr>
          <w:rFonts w:ascii="Arial" w:eastAsia="Times New Roman" w:hAnsi="Arial" w:cs="Arial"/>
          <w:i/>
          <w:lang w:eastAsia="en-GB"/>
        </w:rPr>
        <w:t>Management did not effectively develop and monitor the implementation of action plans to address certain matters raised in the prior year.</w:t>
      </w:r>
    </w:p>
    <w:p w:rsidR="00936FAF" w:rsidRPr="00936FAF" w:rsidRDefault="00936FAF">
      <w:pPr>
        <w:spacing w:after="0" w:line="240" w:lineRule="auto"/>
        <w:rPr>
          <w:rFonts w:ascii="Arial" w:eastAsia="Times New Roman" w:hAnsi="Arial" w:cs="Arial"/>
          <w:b/>
          <w:lang w:eastAsia="en-GB"/>
        </w:rPr>
      </w:pPr>
    </w:p>
    <w:p w:rsidR="00936FAF" w:rsidRPr="00936FAF" w:rsidRDefault="00936FAF">
      <w:pPr>
        <w:spacing w:after="0" w:line="240" w:lineRule="auto"/>
        <w:rPr>
          <w:rFonts w:ascii="Arial" w:eastAsia="Times New Roman" w:hAnsi="Arial" w:cs="Arial"/>
          <w:b/>
          <w:lang w:eastAsia="en-GB"/>
        </w:rPr>
      </w:pPr>
      <w:r w:rsidRPr="00936FAF">
        <w:rPr>
          <w:rFonts w:ascii="Arial" w:eastAsia="Times New Roman" w:hAnsi="Arial" w:cs="Arial"/>
          <w:b/>
          <w:lang w:eastAsia="en-GB"/>
        </w:rPr>
        <w:t>Recommendation</w:t>
      </w:r>
    </w:p>
    <w:p w:rsidR="00A25924" w:rsidRDefault="00A25924" w:rsidP="0016037B">
      <w:pPr>
        <w:spacing w:after="0" w:line="240" w:lineRule="auto"/>
        <w:jc w:val="both"/>
        <w:rPr>
          <w:rFonts w:ascii="Arial" w:eastAsia="Times New Roman" w:hAnsi="Arial" w:cs="Arial"/>
          <w:color w:val="000000"/>
          <w:lang w:val="en-GB" w:eastAsia="en-GB"/>
        </w:rPr>
      </w:pPr>
    </w:p>
    <w:p w:rsidR="00936FAF" w:rsidRPr="00936FAF" w:rsidRDefault="00936FAF" w:rsidP="0016037B">
      <w:pPr>
        <w:spacing w:after="0" w:line="240" w:lineRule="auto"/>
        <w:rPr>
          <w:rFonts w:ascii="Arial" w:eastAsia="Times New Roman" w:hAnsi="Arial" w:cs="Arial"/>
          <w:color w:val="000000"/>
          <w:lang w:val="en-GB" w:eastAsia="en-GB"/>
        </w:rPr>
      </w:pPr>
      <w:r w:rsidRPr="00936FAF">
        <w:rPr>
          <w:rFonts w:ascii="Arial" w:eastAsia="Times New Roman" w:hAnsi="Arial" w:cs="Arial"/>
          <w:color w:val="000000"/>
          <w:lang w:val="en-GB" w:eastAsia="en-GB"/>
        </w:rPr>
        <w:t>Internal audit should</w:t>
      </w:r>
      <w:r w:rsidR="00A25924">
        <w:rPr>
          <w:rFonts w:ascii="Arial" w:eastAsia="Times New Roman" w:hAnsi="Arial" w:cs="Arial"/>
          <w:color w:val="000000"/>
          <w:lang w:val="en-GB" w:eastAsia="en-GB"/>
        </w:rPr>
        <w:t xml:space="preserve"> finalise the arrangements and</w:t>
      </w:r>
      <w:r w:rsidRPr="00936FAF">
        <w:rPr>
          <w:rFonts w:ascii="Arial" w:eastAsia="Times New Roman" w:hAnsi="Arial" w:cs="Arial"/>
          <w:color w:val="000000"/>
          <w:lang w:val="en-GB" w:eastAsia="en-GB"/>
        </w:rPr>
        <w:t xml:space="preserve"> the external review</w:t>
      </w:r>
      <w:r w:rsidR="00A25924">
        <w:rPr>
          <w:rFonts w:ascii="Arial" w:eastAsia="Times New Roman" w:hAnsi="Arial" w:cs="Arial"/>
          <w:color w:val="000000"/>
          <w:lang w:val="en-GB" w:eastAsia="en-GB"/>
        </w:rPr>
        <w:t xml:space="preserve"> must be conducted</w:t>
      </w:r>
      <w:r w:rsidRPr="00936FAF">
        <w:rPr>
          <w:rFonts w:ascii="Arial" w:eastAsia="Times New Roman" w:hAnsi="Arial" w:cs="Arial"/>
          <w:color w:val="000000"/>
          <w:lang w:val="en-GB" w:eastAsia="en-GB"/>
        </w:rPr>
        <w:t xml:space="preserve"> without further delay.  The audit committee must ensure that this is done and in future should monitor that external reviews are conducted within the required timeframes and the reports be presented to the audit committee and accounting officer.</w:t>
      </w:r>
    </w:p>
    <w:p w:rsidR="00936FAF" w:rsidRPr="00936FAF" w:rsidRDefault="00936FAF" w:rsidP="0016037B">
      <w:pPr>
        <w:spacing w:after="0" w:line="240" w:lineRule="auto"/>
        <w:rPr>
          <w:rFonts w:ascii="Arial" w:eastAsia="Times New Roman" w:hAnsi="Arial" w:cs="Arial"/>
          <w:b/>
          <w:bCs/>
          <w:lang w:eastAsia="en-GB"/>
        </w:rPr>
      </w:pPr>
    </w:p>
    <w:p w:rsidR="00936FAF" w:rsidRPr="00936FAF" w:rsidRDefault="00936FAF" w:rsidP="0016037B">
      <w:pPr>
        <w:spacing w:after="0" w:line="240" w:lineRule="auto"/>
        <w:rPr>
          <w:rFonts w:ascii="Arial" w:eastAsia="Times New Roman" w:hAnsi="Arial" w:cs="Arial"/>
          <w:b/>
          <w:bCs/>
          <w:lang w:val="en-US"/>
        </w:rPr>
      </w:pPr>
      <w:r w:rsidRPr="00936FAF">
        <w:rPr>
          <w:rFonts w:ascii="Arial" w:eastAsia="Times New Roman" w:hAnsi="Arial" w:cs="Arial"/>
          <w:b/>
          <w:bCs/>
          <w:lang w:eastAsia="en-GB"/>
        </w:rPr>
        <w:t xml:space="preserve">Management response </w:t>
      </w:r>
    </w:p>
    <w:p w:rsidR="00A25924" w:rsidRDefault="00A25924" w:rsidP="0016037B">
      <w:pPr>
        <w:keepNext/>
        <w:spacing w:after="0" w:line="240" w:lineRule="auto"/>
        <w:jc w:val="both"/>
        <w:rPr>
          <w:rFonts w:ascii="Arial" w:eastAsia="Times New Roman" w:hAnsi="Arial" w:cs="Arial"/>
          <w:lang w:eastAsia="en-GB"/>
        </w:rPr>
      </w:pPr>
    </w:p>
    <w:p w:rsidR="00936FAF" w:rsidRPr="00936FAF" w:rsidRDefault="00D33781" w:rsidP="0016037B">
      <w:pPr>
        <w:keepNext/>
        <w:spacing w:after="0" w:line="240" w:lineRule="auto"/>
        <w:jc w:val="both"/>
        <w:rPr>
          <w:rFonts w:ascii="Arial" w:eastAsia="Times New Roman" w:hAnsi="Arial" w:cs="Arial"/>
          <w:lang w:eastAsia="en-GB"/>
        </w:rPr>
      </w:pPr>
      <w:r w:rsidRPr="00D33781">
        <w:rPr>
          <w:rFonts w:ascii="Arial" w:eastAsia="Times New Roman" w:hAnsi="Arial" w:cs="Arial"/>
          <w:lang w:eastAsia="en-GB"/>
        </w:rPr>
        <w:t>The external quality assurance review was not done as at 31 March 2015.  The process is currently underway and expected to be completed by end August 2015.</w:t>
      </w:r>
    </w:p>
    <w:p w:rsidR="00A25924" w:rsidRDefault="00A25924" w:rsidP="0086262F">
      <w:pPr>
        <w:spacing w:after="0" w:line="240" w:lineRule="auto"/>
        <w:jc w:val="both"/>
        <w:rPr>
          <w:rFonts w:ascii="Arial" w:eastAsia="Times New Roman" w:hAnsi="Arial" w:cs="Times New Roman"/>
          <w:i/>
          <w:iCs/>
          <w:lang w:eastAsia="en-GB"/>
        </w:rPr>
      </w:pPr>
    </w:p>
    <w:p w:rsidR="00936FAF" w:rsidRPr="00936FAF" w:rsidRDefault="00936FAF" w:rsidP="0086262F">
      <w:pPr>
        <w:spacing w:after="0" w:line="240" w:lineRule="auto"/>
        <w:jc w:val="both"/>
        <w:rPr>
          <w:rFonts w:ascii="Arial" w:eastAsia="Times New Roman" w:hAnsi="Arial" w:cs="Times New Roman"/>
          <w:i/>
          <w:iCs/>
          <w:lang w:eastAsia="en-GB"/>
        </w:rPr>
      </w:pPr>
      <w:r w:rsidRPr="00936FAF">
        <w:rPr>
          <w:rFonts w:ascii="Arial" w:eastAsia="Times New Roman" w:hAnsi="Arial" w:cs="Times New Roman"/>
          <w:i/>
          <w:iCs/>
          <w:lang w:eastAsia="en-GB"/>
        </w:rPr>
        <w:t>Name:</w:t>
      </w:r>
      <w:r w:rsidRPr="00936FAF">
        <w:rPr>
          <w:rFonts w:ascii="Arial" w:eastAsia="Arial Unicode MS" w:hAnsi="Arial" w:cs="Times New Roman"/>
          <w:lang w:eastAsia="en-GB"/>
        </w:rPr>
        <w:t xml:space="preserve">   </w:t>
      </w:r>
      <w:r w:rsidR="00A25924">
        <w:rPr>
          <w:rFonts w:ascii="Arial" w:eastAsia="Arial Unicode MS" w:hAnsi="Arial" w:cs="Times New Roman"/>
          <w:lang w:eastAsia="en-GB"/>
        </w:rPr>
        <w:tab/>
      </w:r>
      <w:r w:rsidRPr="00936FAF">
        <w:rPr>
          <w:rFonts w:ascii="Arial" w:eastAsia="Arial Unicode MS" w:hAnsi="Arial" w:cs="Times New Roman"/>
          <w:lang w:eastAsia="en-GB"/>
        </w:rPr>
        <w:t>Tebogo Tukisi</w:t>
      </w:r>
    </w:p>
    <w:p w:rsidR="00936FAF" w:rsidRPr="00936FAF" w:rsidRDefault="00936FAF" w:rsidP="00F05580">
      <w:pPr>
        <w:spacing w:after="0" w:line="240" w:lineRule="auto"/>
        <w:jc w:val="both"/>
        <w:rPr>
          <w:rFonts w:ascii="Arial" w:eastAsia="Times New Roman" w:hAnsi="Arial" w:cs="Times New Roman"/>
          <w:i/>
          <w:iCs/>
          <w:lang w:eastAsia="en-GB"/>
        </w:rPr>
      </w:pPr>
      <w:r w:rsidRPr="00936FAF">
        <w:rPr>
          <w:rFonts w:ascii="Arial" w:eastAsia="Times New Roman" w:hAnsi="Arial" w:cs="Times New Roman"/>
          <w:i/>
          <w:iCs/>
          <w:lang w:eastAsia="en-GB"/>
        </w:rPr>
        <w:t xml:space="preserve">Position: </w:t>
      </w:r>
      <w:r w:rsidR="00A25924">
        <w:rPr>
          <w:rFonts w:ascii="Arial" w:eastAsia="Times New Roman" w:hAnsi="Arial" w:cs="Times New Roman"/>
          <w:i/>
          <w:iCs/>
          <w:lang w:eastAsia="en-GB"/>
        </w:rPr>
        <w:tab/>
      </w:r>
      <w:r w:rsidRPr="0016037B">
        <w:rPr>
          <w:rFonts w:ascii="Arial" w:eastAsia="Times New Roman" w:hAnsi="Arial" w:cs="Times New Roman"/>
          <w:iCs/>
          <w:lang w:eastAsia="en-GB"/>
        </w:rPr>
        <w:t>Chief Audit Executive</w:t>
      </w:r>
    </w:p>
    <w:p w:rsidR="00936FAF" w:rsidRPr="0016037B" w:rsidRDefault="00936FAF" w:rsidP="00163270">
      <w:pPr>
        <w:spacing w:after="0" w:line="240" w:lineRule="auto"/>
        <w:jc w:val="both"/>
        <w:rPr>
          <w:rFonts w:ascii="Arial" w:eastAsia="Times New Roman" w:hAnsi="Arial" w:cs="Arial"/>
          <w:lang w:eastAsia="en-GB"/>
        </w:rPr>
      </w:pPr>
      <w:r w:rsidRPr="00936FAF">
        <w:rPr>
          <w:rFonts w:ascii="Arial" w:eastAsia="Times New Roman" w:hAnsi="Arial" w:cs="Times New Roman"/>
          <w:i/>
          <w:iCs/>
          <w:lang w:eastAsia="en-GB"/>
        </w:rPr>
        <w:t xml:space="preserve">Date:  </w:t>
      </w:r>
      <w:r w:rsidR="00A25924">
        <w:rPr>
          <w:rFonts w:ascii="Arial" w:eastAsia="Times New Roman" w:hAnsi="Arial" w:cs="Times New Roman"/>
          <w:i/>
          <w:iCs/>
          <w:lang w:eastAsia="en-GB"/>
        </w:rPr>
        <w:tab/>
      </w:r>
      <w:r w:rsidR="00A25924">
        <w:rPr>
          <w:rFonts w:ascii="Arial" w:eastAsia="Times New Roman" w:hAnsi="Arial" w:cs="Times New Roman"/>
          <w:i/>
          <w:iCs/>
          <w:lang w:eastAsia="en-GB"/>
        </w:rPr>
        <w:tab/>
      </w:r>
      <w:r w:rsidR="00D33781">
        <w:rPr>
          <w:rFonts w:ascii="Arial" w:eastAsia="Times New Roman" w:hAnsi="Arial" w:cs="Times New Roman"/>
          <w:iCs/>
          <w:lang w:eastAsia="en-GB"/>
        </w:rPr>
        <w:t>14 July 2015</w:t>
      </w:r>
    </w:p>
    <w:p w:rsidR="00A25924" w:rsidRDefault="00A25924" w:rsidP="0016037B">
      <w:pPr>
        <w:spacing w:after="0" w:line="240" w:lineRule="auto"/>
        <w:rPr>
          <w:rFonts w:ascii="Arial" w:eastAsia="Times New Roman" w:hAnsi="Arial" w:cs="Arial"/>
          <w:b/>
          <w:bCs/>
          <w:lang w:eastAsia="en-GB"/>
        </w:rPr>
      </w:pPr>
    </w:p>
    <w:p w:rsidR="00936FAF" w:rsidRPr="00936FAF" w:rsidRDefault="00936FAF" w:rsidP="0016037B">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Auditor’s conclusion</w:t>
      </w:r>
    </w:p>
    <w:p w:rsidR="00A25924" w:rsidRDefault="00A25924" w:rsidP="0086262F">
      <w:pPr>
        <w:spacing w:after="0" w:line="240" w:lineRule="auto"/>
        <w:jc w:val="both"/>
        <w:rPr>
          <w:rFonts w:ascii="Arial" w:eastAsia="Times New Roman" w:hAnsi="Arial" w:cs="Arial"/>
          <w:lang w:eastAsia="en-GB"/>
        </w:rPr>
      </w:pPr>
    </w:p>
    <w:p w:rsidR="00936FAF" w:rsidRPr="00936FAF" w:rsidRDefault="00936FAF" w:rsidP="00F05580">
      <w:pPr>
        <w:spacing w:after="0" w:line="240" w:lineRule="auto"/>
        <w:jc w:val="both"/>
        <w:rPr>
          <w:rFonts w:ascii="Arial" w:eastAsia="Times New Roman" w:hAnsi="Arial" w:cs="Arial"/>
          <w:lang w:eastAsia="en-GB"/>
        </w:rPr>
      </w:pPr>
      <w:r w:rsidRPr="00936FAF">
        <w:rPr>
          <w:rFonts w:ascii="Arial" w:eastAsia="Times New Roman" w:hAnsi="Arial" w:cs="Arial"/>
          <w:lang w:eastAsia="en-GB"/>
        </w:rPr>
        <w:t>Management agrees with the finding</w:t>
      </w:r>
      <w:r w:rsidR="00A25924">
        <w:rPr>
          <w:rFonts w:ascii="Arial" w:eastAsia="Times New Roman" w:hAnsi="Arial" w:cs="Arial"/>
          <w:lang w:eastAsia="en-GB"/>
        </w:rPr>
        <w:t>.  The resolution of this matter must continue to receive priority attention.</w:t>
      </w:r>
      <w:r w:rsidRPr="00936FAF">
        <w:rPr>
          <w:rFonts w:ascii="Arial" w:eastAsia="Times New Roman" w:hAnsi="Arial" w:cs="Arial"/>
          <w:lang w:eastAsia="en-GB"/>
        </w:rPr>
        <w:t xml:space="preserve"> </w:t>
      </w:r>
    </w:p>
    <w:p w:rsidR="00936FAF" w:rsidRDefault="00936FAF" w:rsidP="0016037B">
      <w:pPr>
        <w:spacing w:after="0" w:line="240" w:lineRule="auto"/>
        <w:rPr>
          <w:rFonts w:ascii="Arial" w:eastAsia="Times New Roman" w:hAnsi="Arial" w:cs="Arial"/>
          <w:b/>
          <w:lang w:eastAsia="en-GB"/>
        </w:rPr>
      </w:pPr>
    </w:p>
    <w:p w:rsidR="00936FAF" w:rsidRDefault="00936FAF" w:rsidP="00936FAF">
      <w:pPr>
        <w:shd w:val="clear" w:color="auto" w:fill="FFFFFF"/>
        <w:spacing w:after="0" w:line="240" w:lineRule="auto"/>
        <w:ind w:left="360"/>
        <w:contextualSpacing/>
        <w:jc w:val="both"/>
        <w:rPr>
          <w:rFonts w:ascii="Arial" w:eastAsia="Times New Roman" w:hAnsi="Arial" w:cs="Arial"/>
          <w:b/>
          <w:lang w:eastAsia="en-GB"/>
        </w:rPr>
      </w:pPr>
    </w:p>
    <w:p w:rsidR="00936FAF" w:rsidRDefault="00936FAF" w:rsidP="00936FAF">
      <w:pPr>
        <w:shd w:val="clear" w:color="auto" w:fill="FFFFFF"/>
        <w:spacing w:after="0" w:line="240" w:lineRule="auto"/>
        <w:ind w:left="360"/>
        <w:contextualSpacing/>
        <w:jc w:val="both"/>
        <w:rPr>
          <w:rFonts w:ascii="Arial" w:eastAsia="Times New Roman" w:hAnsi="Arial" w:cs="Arial"/>
          <w:b/>
          <w:lang w:eastAsia="en-GB"/>
        </w:rPr>
      </w:pPr>
    </w:p>
    <w:p w:rsidR="00936FAF" w:rsidRDefault="00936FAF" w:rsidP="00936FAF">
      <w:pPr>
        <w:shd w:val="clear" w:color="auto" w:fill="FFFFFF"/>
        <w:spacing w:after="0" w:line="240" w:lineRule="auto"/>
        <w:ind w:left="360"/>
        <w:contextualSpacing/>
        <w:jc w:val="both"/>
        <w:rPr>
          <w:rFonts w:ascii="Arial" w:eastAsia="Times New Roman" w:hAnsi="Arial" w:cs="Arial"/>
          <w:b/>
          <w:lang w:eastAsia="en-GB"/>
        </w:rPr>
      </w:pPr>
    </w:p>
    <w:p w:rsidR="00936FAF" w:rsidRDefault="00936FAF" w:rsidP="00936FAF">
      <w:pPr>
        <w:shd w:val="clear" w:color="auto" w:fill="FFFFFF"/>
        <w:spacing w:after="0" w:line="240" w:lineRule="auto"/>
        <w:ind w:left="360"/>
        <w:contextualSpacing/>
        <w:jc w:val="both"/>
        <w:rPr>
          <w:rFonts w:ascii="Arial" w:eastAsia="Times New Roman" w:hAnsi="Arial" w:cs="Arial"/>
          <w:b/>
          <w:lang w:eastAsia="en-GB"/>
        </w:rPr>
      </w:pPr>
    </w:p>
    <w:p w:rsidR="00A25924" w:rsidRDefault="00A25924">
      <w:pPr>
        <w:rPr>
          <w:rFonts w:ascii="Arial" w:eastAsia="Times New Roman" w:hAnsi="Arial" w:cs="Arial"/>
          <w:b/>
          <w:lang w:eastAsia="en-ZA"/>
        </w:rPr>
      </w:pPr>
      <w:r>
        <w:rPr>
          <w:rFonts w:ascii="Arial" w:hAnsi="Arial" w:cs="Arial"/>
          <w:b/>
        </w:rPr>
        <w:br w:type="page"/>
      </w:r>
    </w:p>
    <w:p w:rsidR="00FD0DE3" w:rsidRPr="00FD0DE3" w:rsidRDefault="0034059A" w:rsidP="0086262F">
      <w:pPr>
        <w:pStyle w:val="NormalWeb"/>
        <w:numPr>
          <w:ilvl w:val="0"/>
          <w:numId w:val="82"/>
        </w:numPr>
        <w:ind w:hanging="720"/>
        <w:rPr>
          <w:rFonts w:ascii="Arial" w:hAnsi="Arial" w:cs="Arial"/>
          <w:b/>
          <w:color w:val="FF0000"/>
          <w:sz w:val="22"/>
          <w:szCs w:val="22"/>
        </w:rPr>
      </w:pPr>
      <w:r w:rsidRPr="00BC7B64">
        <w:rPr>
          <w:rFonts w:ascii="Arial" w:hAnsi="Arial" w:cs="Arial"/>
          <w:b/>
          <w:sz w:val="22"/>
          <w:szCs w:val="22"/>
        </w:rPr>
        <w:t>Human Resource Management</w:t>
      </w:r>
    </w:p>
    <w:p w:rsidR="00FD0DE3" w:rsidRPr="00FD0DE3" w:rsidRDefault="00FD0DE3" w:rsidP="00F05580">
      <w:pPr>
        <w:pStyle w:val="NormalWeb"/>
        <w:ind w:left="720"/>
        <w:rPr>
          <w:rFonts w:ascii="Arial" w:hAnsi="Arial" w:cs="Arial"/>
          <w:b/>
          <w:color w:val="FF0000"/>
          <w:sz w:val="22"/>
          <w:szCs w:val="22"/>
        </w:rPr>
      </w:pPr>
    </w:p>
    <w:p w:rsidR="0034059A" w:rsidRPr="00FD0DE3" w:rsidRDefault="00FD0DE3" w:rsidP="00163270">
      <w:pPr>
        <w:pStyle w:val="NormalWeb"/>
        <w:numPr>
          <w:ilvl w:val="1"/>
          <w:numId w:val="82"/>
        </w:numPr>
        <w:ind w:hanging="720"/>
        <w:rPr>
          <w:rFonts w:ascii="Arial" w:hAnsi="Arial" w:cs="Arial"/>
          <w:b/>
          <w:color w:val="FF0000"/>
          <w:sz w:val="22"/>
          <w:szCs w:val="22"/>
        </w:rPr>
      </w:pPr>
      <w:r>
        <w:rPr>
          <w:rFonts w:ascii="Arial" w:hAnsi="Arial" w:cs="Arial"/>
          <w:b/>
          <w:sz w:val="22"/>
          <w:szCs w:val="22"/>
        </w:rPr>
        <w:t xml:space="preserve">Human </w:t>
      </w:r>
      <w:r w:rsidRPr="00BC7B64">
        <w:rPr>
          <w:rFonts w:ascii="Arial" w:hAnsi="Arial" w:cs="Arial"/>
          <w:b/>
          <w:sz w:val="22"/>
          <w:szCs w:val="22"/>
        </w:rPr>
        <w:t>Resource Management:</w:t>
      </w:r>
      <w:r>
        <w:rPr>
          <w:rFonts w:ascii="Arial" w:hAnsi="Arial" w:cs="Arial"/>
          <w:b/>
          <w:sz w:val="22"/>
          <w:szCs w:val="22"/>
        </w:rPr>
        <w:t xml:space="preserve"> </w:t>
      </w:r>
      <w:r w:rsidR="0034059A" w:rsidRPr="00FD0DE3">
        <w:rPr>
          <w:rFonts w:ascii="Arial" w:hAnsi="Arial" w:cs="Arial"/>
          <w:b/>
          <w:sz w:val="22"/>
          <w:szCs w:val="22"/>
        </w:rPr>
        <w:t xml:space="preserve">Posts not advertised within six months of being vacant and posts vacant for a period in excess of 12 months </w:t>
      </w:r>
    </w:p>
    <w:p w:rsidR="0034059A" w:rsidRPr="00BC7B64" w:rsidRDefault="0034059A" w:rsidP="00163270">
      <w:pPr>
        <w:pStyle w:val="NormalWeb"/>
        <w:rPr>
          <w:rFonts w:ascii="Arial" w:hAnsi="Arial" w:cs="Arial"/>
          <w:b/>
          <w:color w:val="FF0000"/>
          <w:sz w:val="22"/>
          <w:szCs w:val="22"/>
        </w:rPr>
      </w:pPr>
    </w:p>
    <w:p w:rsidR="0034059A" w:rsidRDefault="0034059A">
      <w:pPr>
        <w:pStyle w:val="NormalWeb"/>
        <w:rPr>
          <w:rFonts w:ascii="Arial" w:hAnsi="Arial" w:cs="Arial"/>
          <w:sz w:val="22"/>
          <w:szCs w:val="22"/>
        </w:rPr>
      </w:pPr>
      <w:r>
        <w:rPr>
          <w:rFonts w:ascii="Arial" w:hAnsi="Arial" w:cs="Arial"/>
          <w:sz w:val="22"/>
          <w:szCs w:val="22"/>
        </w:rPr>
        <w:t>Laws, Rules and Regulations:</w:t>
      </w:r>
    </w:p>
    <w:p w:rsidR="0034059A" w:rsidRDefault="0034059A">
      <w:pPr>
        <w:pStyle w:val="NormalWeb"/>
        <w:rPr>
          <w:rFonts w:ascii="Arial" w:hAnsi="Arial" w:cs="Arial"/>
          <w:sz w:val="22"/>
          <w:szCs w:val="22"/>
        </w:rPr>
      </w:pPr>
    </w:p>
    <w:p w:rsidR="0034059A" w:rsidRDefault="00544320">
      <w:pPr>
        <w:pStyle w:val="NormalWeb"/>
        <w:rPr>
          <w:rFonts w:ascii="Arial" w:hAnsi="Arial" w:cs="Arial"/>
          <w:sz w:val="22"/>
          <w:szCs w:val="22"/>
        </w:rPr>
      </w:pPr>
      <w:r>
        <w:rPr>
          <w:rFonts w:ascii="Arial" w:hAnsi="Arial" w:cs="Arial"/>
          <w:sz w:val="22"/>
          <w:szCs w:val="22"/>
        </w:rPr>
        <w:t>S</w:t>
      </w:r>
      <w:r w:rsidR="0034059A">
        <w:rPr>
          <w:rFonts w:ascii="Arial" w:hAnsi="Arial" w:cs="Arial"/>
          <w:sz w:val="22"/>
          <w:szCs w:val="22"/>
        </w:rPr>
        <w:t>ection C.1A of the Public Service Regulations contains the following provisions:</w:t>
      </w:r>
    </w:p>
    <w:p w:rsidR="0034059A" w:rsidRDefault="0034059A">
      <w:pPr>
        <w:pStyle w:val="NormalWeb"/>
        <w:rPr>
          <w:rFonts w:ascii="Arial" w:hAnsi="Arial" w:cs="Arial"/>
          <w:sz w:val="22"/>
          <w:szCs w:val="22"/>
        </w:rPr>
      </w:pPr>
    </w:p>
    <w:p w:rsidR="0034059A" w:rsidRDefault="0034059A">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Section C.1A.2</w:t>
      </w:r>
    </w:p>
    <w:p w:rsidR="0034059A" w:rsidRDefault="0034059A">
      <w:pPr>
        <w:pStyle w:val="NormalWeb"/>
        <w:rPr>
          <w:rFonts w:ascii="Arial" w:hAnsi="Arial" w:cs="Arial"/>
          <w:sz w:val="22"/>
          <w:szCs w:val="22"/>
        </w:rPr>
      </w:pPr>
    </w:p>
    <w:p w:rsidR="0034059A" w:rsidRDefault="0034059A">
      <w:pPr>
        <w:pStyle w:val="NormalWeb"/>
        <w:ind w:left="720"/>
        <w:rPr>
          <w:rFonts w:ascii="Arial" w:hAnsi="Arial" w:cs="Arial"/>
          <w:i/>
          <w:sz w:val="22"/>
          <w:szCs w:val="22"/>
        </w:rPr>
      </w:pPr>
      <w:r>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rsidR="0034059A" w:rsidRDefault="0034059A">
      <w:pPr>
        <w:pStyle w:val="NormalWeb"/>
        <w:rPr>
          <w:rFonts w:ascii="Arial" w:hAnsi="Arial" w:cs="Arial"/>
          <w:i/>
          <w:color w:val="000000"/>
          <w:sz w:val="22"/>
          <w:szCs w:val="22"/>
        </w:rPr>
      </w:pPr>
    </w:p>
    <w:p w:rsidR="0034059A" w:rsidRDefault="0034059A">
      <w:pPr>
        <w:pStyle w:val="NormalWeb"/>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Section C.1A.3 </w:t>
      </w:r>
    </w:p>
    <w:p w:rsidR="0034059A" w:rsidRDefault="0034059A">
      <w:pPr>
        <w:pStyle w:val="NormalWeb"/>
        <w:rPr>
          <w:rFonts w:ascii="Arial" w:hAnsi="Arial" w:cs="Arial"/>
          <w:i/>
          <w:color w:val="000000"/>
          <w:sz w:val="22"/>
          <w:szCs w:val="22"/>
        </w:rPr>
      </w:pPr>
    </w:p>
    <w:p w:rsidR="0034059A" w:rsidRDefault="0034059A">
      <w:pPr>
        <w:pStyle w:val="NormalWeb"/>
        <w:ind w:left="720"/>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34059A" w:rsidRDefault="0034059A">
      <w:pPr>
        <w:pStyle w:val="NormalWeb"/>
        <w:rPr>
          <w:rFonts w:ascii="Arial" w:hAnsi="Arial" w:cs="Arial"/>
          <w:i/>
          <w:color w:val="000000"/>
          <w:sz w:val="22"/>
          <w:szCs w:val="22"/>
        </w:rPr>
      </w:pPr>
    </w:p>
    <w:p w:rsidR="0034059A" w:rsidRDefault="0034059A">
      <w:pPr>
        <w:pStyle w:val="NormalWeb"/>
        <w:rPr>
          <w:rFonts w:ascii="Arial" w:hAnsi="Arial" w:cs="Arial"/>
          <w:sz w:val="22"/>
          <w:szCs w:val="22"/>
        </w:rPr>
      </w:pPr>
      <w:r>
        <w:rPr>
          <w:rFonts w:ascii="Arial" w:hAnsi="Arial" w:cs="Arial"/>
          <w:sz w:val="22"/>
          <w:szCs w:val="22"/>
        </w:rPr>
        <w:t xml:space="preserve">The following deviations were noted: </w:t>
      </w:r>
    </w:p>
    <w:p w:rsidR="0034059A" w:rsidRDefault="0034059A">
      <w:pPr>
        <w:pStyle w:val="NormalWeb"/>
        <w:rPr>
          <w:rFonts w:ascii="Arial" w:hAnsi="Arial" w:cs="Arial"/>
          <w:sz w:val="22"/>
          <w:szCs w:val="22"/>
        </w:rPr>
      </w:pPr>
    </w:p>
    <w:p w:rsidR="0034059A" w:rsidRDefault="0034059A">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The following senior management posts have been vacant for more than 12 months:</w:t>
      </w:r>
    </w:p>
    <w:p w:rsidR="0034059A" w:rsidRDefault="0034059A">
      <w:pPr>
        <w:pStyle w:val="NormalWeb"/>
        <w:rPr>
          <w:rFonts w:ascii="Arial" w:hAnsi="Arial" w:cs="Arial"/>
          <w:sz w:val="22"/>
          <w:szCs w:val="22"/>
        </w:rPr>
      </w:pPr>
    </w:p>
    <w:tbl>
      <w:tblPr>
        <w:tblStyle w:val="TableGrid"/>
        <w:tblW w:w="13608" w:type="dxa"/>
        <w:tblInd w:w="675" w:type="dxa"/>
        <w:tblLook w:val="04A0" w:firstRow="1" w:lastRow="0" w:firstColumn="1" w:lastColumn="0" w:noHBand="0" w:noVBand="1"/>
      </w:tblPr>
      <w:tblGrid>
        <w:gridCol w:w="888"/>
        <w:gridCol w:w="1522"/>
        <w:gridCol w:w="4820"/>
        <w:gridCol w:w="4677"/>
        <w:gridCol w:w="1701"/>
      </w:tblGrid>
      <w:tr w:rsidR="00544320" w:rsidTr="0086262F">
        <w:trPr>
          <w:tblHeader/>
        </w:trPr>
        <w:tc>
          <w:tcPr>
            <w:tcW w:w="888" w:type="dxa"/>
            <w:shd w:val="clear" w:color="auto" w:fill="BFBFBF" w:themeFill="background1" w:themeFillShade="BF"/>
            <w:vAlign w:val="bottom"/>
          </w:tcPr>
          <w:p w:rsidR="00544320" w:rsidRPr="00F05580" w:rsidRDefault="00544320" w:rsidP="00544320">
            <w:pPr>
              <w:pStyle w:val="NormalWeb"/>
              <w:rPr>
                <w:rFonts w:ascii="Arial" w:hAnsi="Arial" w:cs="Arial"/>
                <w:b/>
                <w:sz w:val="18"/>
                <w:szCs w:val="18"/>
              </w:rPr>
            </w:pPr>
            <w:r w:rsidRPr="0086262F">
              <w:rPr>
                <w:rFonts w:ascii="Arial" w:hAnsi="Arial" w:cs="Arial"/>
                <w:b/>
                <w:sz w:val="18"/>
                <w:szCs w:val="18"/>
              </w:rPr>
              <w:t>No.</w:t>
            </w:r>
          </w:p>
        </w:tc>
        <w:tc>
          <w:tcPr>
            <w:tcW w:w="1522" w:type="dxa"/>
            <w:shd w:val="clear" w:color="auto" w:fill="BFBFBF" w:themeFill="background1" w:themeFillShade="BF"/>
            <w:vAlign w:val="bottom"/>
          </w:tcPr>
          <w:p w:rsidR="00544320" w:rsidRPr="00163270" w:rsidRDefault="00544320" w:rsidP="0016037B">
            <w:pPr>
              <w:pStyle w:val="NormalWeb"/>
              <w:jc w:val="center"/>
              <w:rPr>
                <w:rFonts w:ascii="Arial" w:hAnsi="Arial" w:cs="Arial"/>
                <w:b/>
                <w:sz w:val="18"/>
                <w:szCs w:val="18"/>
              </w:rPr>
            </w:pPr>
            <w:r w:rsidRPr="00163270">
              <w:rPr>
                <w:rFonts w:ascii="Arial" w:hAnsi="Arial" w:cs="Arial"/>
                <w:b/>
                <w:sz w:val="18"/>
                <w:szCs w:val="18"/>
              </w:rPr>
              <w:t>Post number</w:t>
            </w:r>
          </w:p>
        </w:tc>
        <w:tc>
          <w:tcPr>
            <w:tcW w:w="4820" w:type="dxa"/>
            <w:shd w:val="clear" w:color="auto" w:fill="BFBFBF" w:themeFill="background1" w:themeFillShade="BF"/>
            <w:vAlign w:val="bottom"/>
          </w:tcPr>
          <w:p w:rsidR="00544320" w:rsidRPr="00216932" w:rsidRDefault="00544320" w:rsidP="00544320">
            <w:pPr>
              <w:pStyle w:val="NormalWeb"/>
              <w:rPr>
                <w:rFonts w:ascii="Arial" w:hAnsi="Arial" w:cs="Arial"/>
                <w:b/>
                <w:sz w:val="18"/>
                <w:szCs w:val="18"/>
              </w:rPr>
            </w:pPr>
            <w:r w:rsidRPr="00163270">
              <w:rPr>
                <w:rFonts w:ascii="Arial" w:hAnsi="Arial" w:cs="Arial"/>
                <w:b/>
                <w:sz w:val="18"/>
                <w:szCs w:val="18"/>
              </w:rPr>
              <w:t>Component description</w:t>
            </w:r>
          </w:p>
        </w:tc>
        <w:tc>
          <w:tcPr>
            <w:tcW w:w="4677" w:type="dxa"/>
            <w:shd w:val="clear" w:color="auto" w:fill="BFBFBF" w:themeFill="background1" w:themeFillShade="BF"/>
            <w:vAlign w:val="bottom"/>
          </w:tcPr>
          <w:p w:rsidR="00544320" w:rsidRPr="00216932" w:rsidRDefault="00544320" w:rsidP="00544320">
            <w:pPr>
              <w:pStyle w:val="NormalWeb"/>
              <w:rPr>
                <w:rFonts w:ascii="Arial" w:hAnsi="Arial" w:cs="Arial"/>
                <w:b/>
                <w:sz w:val="18"/>
                <w:szCs w:val="18"/>
              </w:rPr>
            </w:pPr>
            <w:r w:rsidRPr="00216932">
              <w:rPr>
                <w:rFonts w:ascii="Arial" w:hAnsi="Arial" w:cs="Arial"/>
                <w:b/>
                <w:sz w:val="18"/>
                <w:szCs w:val="18"/>
              </w:rPr>
              <w:t>Job title</w:t>
            </w:r>
          </w:p>
        </w:tc>
        <w:tc>
          <w:tcPr>
            <w:tcW w:w="1701" w:type="dxa"/>
            <w:shd w:val="clear" w:color="auto" w:fill="BFBFBF" w:themeFill="background1" w:themeFillShade="BF"/>
            <w:vAlign w:val="bottom"/>
          </w:tcPr>
          <w:p w:rsidR="00544320" w:rsidRPr="00216932" w:rsidRDefault="00544320" w:rsidP="00544320">
            <w:pPr>
              <w:pStyle w:val="NormalWeb"/>
              <w:rPr>
                <w:rFonts w:ascii="Arial" w:hAnsi="Arial" w:cs="Arial"/>
                <w:b/>
                <w:sz w:val="18"/>
                <w:szCs w:val="18"/>
              </w:rPr>
            </w:pPr>
            <w:r w:rsidRPr="00216932">
              <w:rPr>
                <w:rFonts w:ascii="Arial" w:hAnsi="Arial" w:cs="Arial"/>
                <w:b/>
                <w:sz w:val="18"/>
                <w:szCs w:val="18"/>
              </w:rPr>
              <w:t>Vacancy commencement date</w:t>
            </w:r>
          </w:p>
        </w:tc>
      </w:tr>
      <w:tr w:rsidR="0034059A" w:rsidTr="0086262F">
        <w:tc>
          <w:tcPr>
            <w:tcW w:w="888" w:type="dxa"/>
          </w:tcPr>
          <w:p w:rsidR="0034059A" w:rsidRPr="0086262F" w:rsidRDefault="0034059A" w:rsidP="00FD0DE3">
            <w:pPr>
              <w:pStyle w:val="NormalWeb"/>
              <w:rPr>
                <w:rFonts w:ascii="Arial" w:hAnsi="Arial" w:cs="Arial"/>
                <w:sz w:val="18"/>
                <w:szCs w:val="18"/>
              </w:rPr>
            </w:pPr>
            <w:r w:rsidRPr="0086262F">
              <w:rPr>
                <w:rFonts w:ascii="Arial" w:hAnsi="Arial" w:cs="Arial"/>
                <w:sz w:val="18"/>
                <w:szCs w:val="18"/>
              </w:rPr>
              <w:t>1</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38520</w:t>
            </w:r>
          </w:p>
        </w:tc>
        <w:tc>
          <w:tcPr>
            <w:tcW w:w="4820" w:type="dxa"/>
          </w:tcPr>
          <w:p w:rsidR="0034059A" w:rsidRPr="00216932" w:rsidRDefault="0034059A" w:rsidP="00FD0DE3">
            <w:pPr>
              <w:pStyle w:val="NormalWeb"/>
              <w:rPr>
                <w:rFonts w:ascii="Arial" w:hAnsi="Arial" w:cs="Arial"/>
                <w:sz w:val="18"/>
                <w:szCs w:val="18"/>
              </w:rPr>
            </w:pPr>
            <w:r w:rsidRPr="00216932">
              <w:rPr>
                <w:rFonts w:ascii="Arial" w:hAnsi="Arial" w:cs="Arial"/>
                <w:sz w:val="18"/>
                <w:szCs w:val="18"/>
              </w:rPr>
              <w:t>HO DIR: Security Management</w:t>
            </w:r>
          </w:p>
        </w:tc>
        <w:tc>
          <w:tcPr>
            <w:tcW w:w="4677" w:type="dxa"/>
          </w:tcPr>
          <w:p w:rsidR="0034059A" w:rsidRPr="00216932" w:rsidRDefault="0034059A" w:rsidP="00FD0DE3">
            <w:pPr>
              <w:pStyle w:val="NormalWeb"/>
              <w:rPr>
                <w:rFonts w:ascii="Arial" w:hAnsi="Arial" w:cs="Arial"/>
                <w:sz w:val="18"/>
                <w:szCs w:val="18"/>
              </w:rPr>
            </w:pPr>
            <w:r w:rsidRPr="00216932">
              <w:rPr>
                <w:rFonts w:ascii="Arial" w:hAnsi="Arial" w:cs="Arial"/>
                <w:sz w:val="18"/>
                <w:szCs w:val="18"/>
              </w:rPr>
              <w:t>Director: Security Services</w:t>
            </w:r>
          </w:p>
        </w:tc>
        <w:tc>
          <w:tcPr>
            <w:tcW w:w="1701" w:type="dxa"/>
          </w:tcPr>
          <w:p w:rsidR="0034059A" w:rsidRPr="00216932" w:rsidRDefault="0034059A" w:rsidP="00FD0DE3">
            <w:pPr>
              <w:pStyle w:val="NormalWeb"/>
              <w:rPr>
                <w:rFonts w:ascii="Arial" w:hAnsi="Arial" w:cs="Arial"/>
                <w:b/>
                <w:sz w:val="18"/>
                <w:szCs w:val="18"/>
              </w:rPr>
            </w:pPr>
            <w:r w:rsidRPr="00216932">
              <w:rPr>
                <w:rFonts w:ascii="Arial" w:hAnsi="Arial" w:cs="Arial"/>
                <w:sz w:val="18"/>
                <w:szCs w:val="18"/>
              </w:rPr>
              <w:t>17/02/2011</w:t>
            </w:r>
          </w:p>
        </w:tc>
      </w:tr>
      <w:tr w:rsidR="0034059A" w:rsidTr="0086262F">
        <w:tc>
          <w:tcPr>
            <w:tcW w:w="888" w:type="dxa"/>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2</w:t>
            </w:r>
          </w:p>
        </w:tc>
        <w:tc>
          <w:tcPr>
            <w:tcW w:w="1522" w:type="dxa"/>
          </w:tcPr>
          <w:p w:rsidR="0034059A" w:rsidRPr="0016037B" w:rsidRDefault="0034059A" w:rsidP="0016037B">
            <w:pPr>
              <w:pStyle w:val="NormalWeb"/>
              <w:jc w:val="center"/>
              <w:rPr>
                <w:rFonts w:ascii="Arial" w:hAnsi="Arial" w:cs="Arial"/>
                <w:sz w:val="18"/>
                <w:szCs w:val="18"/>
              </w:rPr>
            </w:pPr>
            <w:r w:rsidRPr="0086262F">
              <w:rPr>
                <w:rFonts w:ascii="Arial" w:hAnsi="Arial" w:cs="Arial"/>
                <w:sz w:val="18"/>
                <w:szCs w:val="18"/>
              </w:rPr>
              <w:t>38447</w:t>
            </w:r>
          </w:p>
        </w:tc>
        <w:tc>
          <w:tcPr>
            <w:tcW w:w="4820"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HO DIR: Computer Audits &amp; Special Assignments</w:t>
            </w:r>
          </w:p>
        </w:tc>
        <w:tc>
          <w:tcPr>
            <w:tcW w:w="4677"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Director: Computer Audits &amp; Special Assignments</w:t>
            </w:r>
          </w:p>
        </w:tc>
        <w:tc>
          <w:tcPr>
            <w:tcW w:w="1701"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24/03/2011</w:t>
            </w:r>
          </w:p>
        </w:tc>
      </w:tr>
      <w:tr w:rsidR="0034059A" w:rsidTr="0086262F">
        <w:tc>
          <w:tcPr>
            <w:tcW w:w="888" w:type="dxa"/>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3</w:t>
            </w:r>
          </w:p>
        </w:tc>
        <w:tc>
          <w:tcPr>
            <w:tcW w:w="1522" w:type="dxa"/>
          </w:tcPr>
          <w:p w:rsidR="0034059A" w:rsidRPr="0016037B" w:rsidRDefault="0034059A" w:rsidP="0016037B">
            <w:pPr>
              <w:pStyle w:val="NormalWeb"/>
              <w:jc w:val="center"/>
              <w:rPr>
                <w:rFonts w:ascii="Arial" w:hAnsi="Arial" w:cs="Arial"/>
                <w:sz w:val="18"/>
                <w:szCs w:val="18"/>
              </w:rPr>
            </w:pPr>
            <w:r w:rsidRPr="0086262F">
              <w:rPr>
                <w:rFonts w:ascii="Arial" w:hAnsi="Arial" w:cs="Arial"/>
                <w:sz w:val="18"/>
                <w:szCs w:val="18"/>
              </w:rPr>
              <w:t>38580</w:t>
            </w:r>
          </w:p>
        </w:tc>
        <w:tc>
          <w:tcPr>
            <w:tcW w:w="4820"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HO CD: Information Services</w:t>
            </w:r>
          </w:p>
        </w:tc>
        <w:tc>
          <w:tcPr>
            <w:tcW w:w="4677"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Chief Director: Information Services</w:t>
            </w:r>
          </w:p>
        </w:tc>
        <w:tc>
          <w:tcPr>
            <w:tcW w:w="1701"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13/01/2012</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4</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35281</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Media &amp; Stakeholder Management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Media &amp; Stakeholder Management</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01/04/2010</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5</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38622</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Industry Research</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Industry Research</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17/09/2006</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6</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38623</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Valuation Services 2</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Valuation Services</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01/07/2011</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7</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38261</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Foreign Affairs Portfolio Perform &amp; Monitor</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PP &amp; M (Foreign Affairs)</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01/12/2008</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8</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39108</w:t>
            </w:r>
          </w:p>
        </w:tc>
        <w:tc>
          <w:tcPr>
            <w:tcW w:w="4820" w:type="dxa"/>
          </w:tcPr>
          <w:p w:rsidR="0034059A" w:rsidRPr="00163270" w:rsidRDefault="0034059A" w:rsidP="00FD0DE3">
            <w:pPr>
              <w:pStyle w:val="NormalWeb"/>
              <w:jc w:val="both"/>
              <w:rPr>
                <w:rFonts w:ascii="Arial" w:hAnsi="Arial" w:cs="Arial"/>
                <w:sz w:val="18"/>
                <w:szCs w:val="18"/>
              </w:rPr>
            </w:pPr>
            <w:r w:rsidRPr="00163270">
              <w:rPr>
                <w:rFonts w:ascii="Arial" w:hAnsi="Arial" w:cs="Arial"/>
                <w:sz w:val="18"/>
                <w:szCs w:val="18"/>
              </w:rPr>
              <w:t>HO DIR: Mechanical Engineering Services</w:t>
            </w:r>
          </w:p>
        </w:tc>
        <w:tc>
          <w:tcPr>
            <w:tcW w:w="4677" w:type="dxa"/>
          </w:tcPr>
          <w:p w:rsidR="0034059A" w:rsidRPr="00216932" w:rsidRDefault="0034059A" w:rsidP="00FD0DE3">
            <w:pPr>
              <w:pStyle w:val="NormalWeb"/>
              <w:jc w:val="both"/>
              <w:rPr>
                <w:rFonts w:ascii="Arial" w:hAnsi="Arial" w:cs="Arial"/>
                <w:sz w:val="18"/>
                <w:szCs w:val="18"/>
              </w:rPr>
            </w:pPr>
            <w:r w:rsidRPr="00163270">
              <w:rPr>
                <w:rFonts w:ascii="Arial" w:hAnsi="Arial" w:cs="Arial"/>
                <w:sz w:val="18"/>
                <w:szCs w:val="18"/>
              </w:rPr>
              <w:t>Director: Mechanical Engine</w:t>
            </w:r>
            <w:r w:rsidRPr="00216932">
              <w:rPr>
                <w:rFonts w:ascii="Arial" w:hAnsi="Arial" w:cs="Arial"/>
                <w:sz w:val="18"/>
                <w:szCs w:val="18"/>
              </w:rPr>
              <w:t>ering Services</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31/10/2010</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9</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391</w:t>
            </w:r>
            <w:r w:rsidR="00216932">
              <w:rPr>
                <w:rFonts w:ascii="Arial" w:hAnsi="Arial" w:cs="Arial"/>
                <w:sz w:val="18"/>
                <w:szCs w:val="18"/>
              </w:rPr>
              <w:t>1</w:t>
            </w:r>
            <w:r w:rsidRPr="0086262F">
              <w:rPr>
                <w:rFonts w:ascii="Arial" w:hAnsi="Arial" w:cs="Arial"/>
                <w:sz w:val="18"/>
                <w:szCs w:val="18"/>
              </w:rPr>
              <w:t>0</w:t>
            </w:r>
          </w:p>
        </w:tc>
        <w:tc>
          <w:tcPr>
            <w:tcW w:w="4820"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HO DIR: Electrical Engineering</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Electrical Engineering Services</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28/02/2007</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10</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39082</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Precinct Design &amp; Management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Precinct and design Management</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01/04/2008</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11</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39069</w:t>
            </w:r>
          </w:p>
        </w:tc>
        <w:tc>
          <w:tcPr>
            <w:tcW w:w="4820" w:type="dxa"/>
          </w:tcPr>
          <w:p w:rsidR="0034059A" w:rsidRPr="00F05580" w:rsidRDefault="0034059A" w:rsidP="00FD0DE3">
            <w:pPr>
              <w:pStyle w:val="NormalWeb"/>
              <w:jc w:val="both"/>
              <w:rPr>
                <w:rFonts w:ascii="Arial" w:hAnsi="Arial" w:cs="Arial"/>
                <w:sz w:val="18"/>
                <w:szCs w:val="18"/>
              </w:rPr>
            </w:pPr>
            <w:r w:rsidRPr="00F05580">
              <w:rPr>
                <w:rFonts w:ascii="Arial" w:hAnsi="Arial" w:cs="Arial"/>
                <w:sz w:val="18"/>
                <w:szCs w:val="18"/>
              </w:rPr>
              <w:t xml:space="preserve"> KIM Regional Manager</w:t>
            </w:r>
          </w:p>
        </w:tc>
        <w:tc>
          <w:tcPr>
            <w:tcW w:w="4677" w:type="dxa"/>
          </w:tcPr>
          <w:p w:rsidR="0034059A" w:rsidRPr="00163270" w:rsidRDefault="0034059A" w:rsidP="00FD0DE3">
            <w:pPr>
              <w:pStyle w:val="NormalWeb"/>
              <w:jc w:val="both"/>
              <w:rPr>
                <w:rFonts w:ascii="Arial" w:hAnsi="Arial" w:cs="Arial"/>
                <w:sz w:val="18"/>
                <w:szCs w:val="18"/>
              </w:rPr>
            </w:pPr>
            <w:r w:rsidRPr="00163270">
              <w:rPr>
                <w:rFonts w:ascii="Arial" w:hAnsi="Arial" w:cs="Arial"/>
                <w:sz w:val="18"/>
                <w:szCs w:val="18"/>
              </w:rPr>
              <w:t xml:space="preserve">Director: Regional Operations Kimberley </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05/01/2009</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12</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39070</w:t>
            </w:r>
          </w:p>
        </w:tc>
        <w:tc>
          <w:tcPr>
            <w:tcW w:w="4820" w:type="dxa"/>
          </w:tcPr>
          <w:p w:rsidR="0034059A" w:rsidRPr="00F05580" w:rsidRDefault="0034059A" w:rsidP="00FD0DE3">
            <w:pPr>
              <w:pStyle w:val="NormalWeb"/>
              <w:jc w:val="both"/>
              <w:rPr>
                <w:rFonts w:ascii="Arial" w:hAnsi="Arial" w:cs="Arial"/>
                <w:sz w:val="18"/>
                <w:szCs w:val="18"/>
              </w:rPr>
            </w:pPr>
            <w:r w:rsidRPr="00F05580">
              <w:rPr>
                <w:rFonts w:ascii="Arial" w:hAnsi="Arial" w:cs="Arial"/>
                <w:sz w:val="18"/>
                <w:szCs w:val="18"/>
              </w:rPr>
              <w:t>NSP Regional Manager</w:t>
            </w:r>
          </w:p>
        </w:tc>
        <w:tc>
          <w:tcPr>
            <w:tcW w:w="4677" w:type="dxa"/>
          </w:tcPr>
          <w:p w:rsidR="0034059A" w:rsidRPr="00163270" w:rsidRDefault="0034059A" w:rsidP="00FD0DE3">
            <w:pPr>
              <w:pStyle w:val="NormalWeb"/>
              <w:jc w:val="both"/>
              <w:rPr>
                <w:rFonts w:ascii="Arial" w:hAnsi="Arial" w:cs="Arial"/>
                <w:sz w:val="18"/>
                <w:szCs w:val="18"/>
              </w:rPr>
            </w:pPr>
            <w:r w:rsidRPr="00163270">
              <w:rPr>
                <w:rFonts w:ascii="Arial" w:hAnsi="Arial" w:cs="Arial"/>
                <w:sz w:val="18"/>
                <w:szCs w:val="18"/>
              </w:rPr>
              <w:t>Director: Regional Operations Nelspruit</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01/04/2008</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13</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39221</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Office of the Director General</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Office of the Director-General</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01/10/2012</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14</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38564</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Development Economist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Development Economist</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01/08/2004</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15</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38708</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Budgets &amp; Planning</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Budget &amp; Planning</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01/10/2013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16</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38489</w:t>
            </w:r>
          </w:p>
        </w:tc>
        <w:tc>
          <w:tcPr>
            <w:tcW w:w="4820" w:type="dxa"/>
          </w:tcPr>
          <w:p w:rsidR="0034059A" w:rsidRPr="00163270" w:rsidRDefault="0034059A" w:rsidP="00FD0DE3">
            <w:pPr>
              <w:pStyle w:val="NormalWeb"/>
              <w:jc w:val="both"/>
              <w:rPr>
                <w:rFonts w:ascii="Arial" w:hAnsi="Arial" w:cs="Arial"/>
                <w:sz w:val="18"/>
                <w:szCs w:val="18"/>
              </w:rPr>
            </w:pPr>
            <w:r w:rsidRPr="00163270">
              <w:rPr>
                <w:rFonts w:ascii="Arial" w:hAnsi="Arial" w:cs="Arial"/>
                <w:sz w:val="18"/>
                <w:szCs w:val="18"/>
              </w:rPr>
              <w:t>HO DIR: Environment (EPWP)</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Environment &amp; Culture Sector (EPWP)</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01/09/2012</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17</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35850</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Tshwane Inner City Programme Project Planning</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01/05/2012</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18</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28514</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KIM EPWP Programme Manager: Northern Cape</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EPWP: Programme Manager: Northern Cape</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30/06/2012</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19</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35895</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DDG: Asset Investment Management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DDG: Asset Investment Management</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01/09/2003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20</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39051</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JHB Property MNAGEMENT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Property Management (Regional)</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01/03/2013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21</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39051</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PTA DIV Property Management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Property Management (Regional)</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27/01/2014</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22</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35927</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DDG: Construction &amp; Property Policy Regulation</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DDG: Construction &amp; Property Policy Regulation</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01/02/2013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23</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38510</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CD: Chief Property Policy Development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Chief Director: Property Policy Development</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30/06/2013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24</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35899</w:t>
            </w:r>
          </w:p>
        </w:tc>
        <w:tc>
          <w:tcPr>
            <w:tcW w:w="4820" w:type="dxa"/>
          </w:tcPr>
          <w:p w:rsidR="0034059A" w:rsidRPr="00163270" w:rsidRDefault="0034059A" w:rsidP="00FD0DE3">
            <w:pPr>
              <w:pStyle w:val="NormalWeb"/>
              <w:jc w:val="both"/>
              <w:rPr>
                <w:rFonts w:ascii="Arial" w:hAnsi="Arial" w:cs="Arial"/>
                <w:sz w:val="18"/>
                <w:szCs w:val="18"/>
              </w:rPr>
            </w:pPr>
            <w:r w:rsidRPr="00163270">
              <w:rPr>
                <w:rFonts w:ascii="Arial" w:hAnsi="Arial" w:cs="Arial"/>
                <w:sz w:val="18"/>
                <w:szCs w:val="18"/>
              </w:rPr>
              <w:t>HO DDG: Projects and Professional Services</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Deputy Director General: Special Projects</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01/02/2013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25</w:t>
            </w:r>
          </w:p>
        </w:tc>
        <w:tc>
          <w:tcPr>
            <w:tcW w:w="1522" w:type="dxa"/>
          </w:tcPr>
          <w:p w:rsidR="0034059A" w:rsidRPr="00163270" w:rsidRDefault="0034059A" w:rsidP="0016037B">
            <w:pPr>
              <w:pStyle w:val="NormalWeb"/>
              <w:jc w:val="center"/>
              <w:rPr>
                <w:rFonts w:ascii="Arial" w:hAnsi="Arial" w:cs="Arial"/>
                <w:sz w:val="18"/>
                <w:szCs w:val="18"/>
              </w:rPr>
            </w:pPr>
            <w:r w:rsidRPr="0086262F">
              <w:rPr>
                <w:rFonts w:ascii="Arial" w:hAnsi="Arial" w:cs="Arial"/>
                <w:sz w:val="18"/>
                <w:szCs w:val="18"/>
              </w:rPr>
              <w:t>35</w:t>
            </w:r>
            <w:r w:rsidRPr="00F05580">
              <w:rPr>
                <w:rFonts w:ascii="Arial" w:hAnsi="Arial" w:cs="Arial"/>
                <w:sz w:val="18"/>
                <w:szCs w:val="18"/>
              </w:rPr>
              <w:t>926</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DDG: Finance &amp; Supply Chain Management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Deputy Director General: Finance &amp; Supply Chain</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30/0402012</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26</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38107</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Financial Accounting</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Financial Accounting</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01/11/2013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27</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38330</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Demand &amp; Acquisition Management</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Demand &amp; Acquisition Management</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30/11/2013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28</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38449</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Building Maintenance &amp; National Youth S</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Building Maintenance &amp; National Youth Service</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31/08/2013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29</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38601</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CD: Legal Services &amp; Contract Administration</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Chief Director: Legal Services</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30/11/2012</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30</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41437</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Legislative Drafting &amp; Contract Admin</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Legislative Drafting &amp; Contract Administr</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09/09/2013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31</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38700</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DIR: Office of The Director-General</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Director: Office of The Director-General</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30/09/2013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32</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39061</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Pretoria Regional Office (PTA)</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Regional Head: Pretoria</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30/11/2013</w:t>
            </w:r>
          </w:p>
        </w:tc>
      </w:tr>
      <w:tr w:rsidR="0034059A" w:rsidTr="0086262F">
        <w:tc>
          <w:tcPr>
            <w:tcW w:w="888" w:type="dxa"/>
          </w:tcPr>
          <w:p w:rsidR="0034059A" w:rsidRPr="0086262F" w:rsidRDefault="0034059A" w:rsidP="00FD0DE3">
            <w:pPr>
              <w:pStyle w:val="NormalWeb"/>
              <w:jc w:val="both"/>
              <w:rPr>
                <w:rFonts w:ascii="Arial" w:hAnsi="Arial" w:cs="Arial"/>
                <w:sz w:val="18"/>
                <w:szCs w:val="18"/>
              </w:rPr>
            </w:pPr>
            <w:r w:rsidRPr="0086262F">
              <w:rPr>
                <w:rFonts w:ascii="Arial" w:hAnsi="Arial" w:cs="Arial"/>
                <w:sz w:val="18"/>
                <w:szCs w:val="18"/>
              </w:rPr>
              <w:t>33</w:t>
            </w:r>
          </w:p>
        </w:tc>
        <w:tc>
          <w:tcPr>
            <w:tcW w:w="1522" w:type="dxa"/>
          </w:tcPr>
          <w:p w:rsidR="0034059A" w:rsidRPr="0086262F" w:rsidRDefault="0034059A" w:rsidP="0016037B">
            <w:pPr>
              <w:pStyle w:val="NormalWeb"/>
              <w:jc w:val="center"/>
              <w:rPr>
                <w:rFonts w:ascii="Arial" w:hAnsi="Arial" w:cs="Arial"/>
                <w:sz w:val="18"/>
                <w:szCs w:val="18"/>
              </w:rPr>
            </w:pPr>
            <w:r w:rsidRPr="0086262F">
              <w:rPr>
                <w:rFonts w:ascii="Arial" w:hAnsi="Arial" w:cs="Arial"/>
                <w:sz w:val="18"/>
                <w:szCs w:val="18"/>
              </w:rPr>
              <w:t>38700</w:t>
            </w:r>
          </w:p>
        </w:tc>
        <w:tc>
          <w:tcPr>
            <w:tcW w:w="4820"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 xml:space="preserve">HO Chief Director: Regional Coordination    </w:t>
            </w:r>
          </w:p>
        </w:tc>
        <w:tc>
          <w:tcPr>
            <w:tcW w:w="4677"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HO Chief Director: Regional Coordination</w:t>
            </w:r>
          </w:p>
        </w:tc>
        <w:tc>
          <w:tcPr>
            <w:tcW w:w="1701" w:type="dxa"/>
          </w:tcPr>
          <w:p w:rsidR="0034059A" w:rsidRPr="00216932" w:rsidRDefault="0034059A" w:rsidP="00FD0DE3">
            <w:pPr>
              <w:pStyle w:val="NormalWeb"/>
              <w:jc w:val="both"/>
              <w:rPr>
                <w:rFonts w:ascii="Arial" w:hAnsi="Arial" w:cs="Arial"/>
                <w:sz w:val="18"/>
                <w:szCs w:val="18"/>
              </w:rPr>
            </w:pPr>
            <w:r w:rsidRPr="00216932">
              <w:rPr>
                <w:rFonts w:ascii="Arial" w:hAnsi="Arial" w:cs="Arial"/>
                <w:sz w:val="18"/>
                <w:szCs w:val="18"/>
              </w:rPr>
              <w:t>30/09/2013</w:t>
            </w:r>
          </w:p>
        </w:tc>
      </w:tr>
      <w:tr w:rsidR="0034059A" w:rsidTr="0086262F">
        <w:tc>
          <w:tcPr>
            <w:tcW w:w="888" w:type="dxa"/>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34</w:t>
            </w:r>
          </w:p>
        </w:tc>
        <w:tc>
          <w:tcPr>
            <w:tcW w:w="1522" w:type="dxa"/>
          </w:tcPr>
          <w:p w:rsidR="0034059A" w:rsidRPr="0016037B" w:rsidRDefault="0034059A" w:rsidP="0016037B">
            <w:pPr>
              <w:pStyle w:val="NormalWeb"/>
              <w:jc w:val="center"/>
              <w:rPr>
                <w:rFonts w:ascii="Arial" w:hAnsi="Arial" w:cs="Arial"/>
                <w:sz w:val="18"/>
                <w:szCs w:val="18"/>
              </w:rPr>
            </w:pPr>
            <w:r w:rsidRPr="0016037B">
              <w:rPr>
                <w:rFonts w:ascii="Arial" w:hAnsi="Arial" w:cs="Arial"/>
                <w:sz w:val="18"/>
                <w:szCs w:val="18"/>
              </w:rPr>
              <w:t>38134</w:t>
            </w:r>
          </w:p>
        </w:tc>
        <w:tc>
          <w:tcPr>
            <w:tcW w:w="4820"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 xml:space="preserve">HO Dir: Movable Asset Management   </w:t>
            </w:r>
          </w:p>
        </w:tc>
        <w:tc>
          <w:tcPr>
            <w:tcW w:w="4677"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 xml:space="preserve">Director Movable Asset Management            </w:t>
            </w:r>
          </w:p>
        </w:tc>
        <w:tc>
          <w:tcPr>
            <w:tcW w:w="1701" w:type="dxa"/>
          </w:tcPr>
          <w:p w:rsidR="0034059A" w:rsidRPr="0016037B" w:rsidRDefault="0034059A" w:rsidP="00FD0DE3">
            <w:pPr>
              <w:pStyle w:val="NormalWeb"/>
              <w:rPr>
                <w:rFonts w:ascii="Arial" w:hAnsi="Arial" w:cs="Arial"/>
                <w:sz w:val="18"/>
                <w:szCs w:val="18"/>
              </w:rPr>
            </w:pPr>
            <w:r w:rsidRPr="0086262F">
              <w:rPr>
                <w:rFonts w:ascii="Arial" w:hAnsi="Arial" w:cs="Arial"/>
                <w:sz w:val="18"/>
                <w:szCs w:val="18"/>
              </w:rPr>
              <w:t>31/03/2014</w:t>
            </w:r>
          </w:p>
        </w:tc>
      </w:tr>
    </w:tbl>
    <w:p w:rsidR="0034059A" w:rsidRDefault="0034059A" w:rsidP="0034059A">
      <w:pPr>
        <w:pStyle w:val="NormalWeb"/>
        <w:ind w:left="360"/>
        <w:rPr>
          <w:rFonts w:ascii="Arial" w:hAnsi="Arial" w:cs="Arial"/>
          <w:sz w:val="22"/>
          <w:szCs w:val="22"/>
          <w:lang w:val="en-US"/>
        </w:rPr>
      </w:pPr>
    </w:p>
    <w:p w:rsidR="0034059A" w:rsidRPr="007E000B" w:rsidRDefault="0034059A" w:rsidP="0034059A">
      <w:pPr>
        <w:shd w:val="clear" w:color="auto" w:fill="FFFFFF"/>
        <w:ind w:left="567" w:hanging="567"/>
        <w:rPr>
          <w:rFonts w:ascii="Arial" w:hAnsi="Arial" w:cs="Arial"/>
        </w:rPr>
      </w:pPr>
      <w:r>
        <w:rPr>
          <w:rFonts w:ascii="Arial" w:hAnsi="Arial" w:cs="Arial"/>
        </w:rPr>
        <w:t>b)</w:t>
      </w:r>
      <w:r>
        <w:rPr>
          <w:rFonts w:ascii="Arial" w:hAnsi="Arial" w:cs="Arial"/>
        </w:rPr>
        <w:tab/>
      </w:r>
      <w:r w:rsidRPr="007E000B">
        <w:rPr>
          <w:rFonts w:ascii="Arial" w:hAnsi="Arial" w:cs="Arial"/>
        </w:rPr>
        <w:t xml:space="preserve">The following positions within the Finance Directorate have been vacant for more than 12 months: </w:t>
      </w:r>
    </w:p>
    <w:tbl>
      <w:tblPr>
        <w:tblStyle w:val="TableGrid"/>
        <w:tblpPr w:leftFromText="180" w:rightFromText="180" w:vertAnchor="text" w:horzAnchor="page" w:tblpX="2173" w:tblpY="164"/>
        <w:tblW w:w="13575" w:type="dxa"/>
        <w:tblLook w:val="04A0" w:firstRow="1" w:lastRow="0" w:firstColumn="1" w:lastColumn="0" w:noHBand="0" w:noVBand="1"/>
      </w:tblPr>
      <w:tblGrid>
        <w:gridCol w:w="817"/>
        <w:gridCol w:w="1559"/>
        <w:gridCol w:w="4820"/>
        <w:gridCol w:w="4678"/>
        <w:gridCol w:w="1701"/>
      </w:tblGrid>
      <w:tr w:rsidR="00811CFD" w:rsidTr="0016037B">
        <w:trPr>
          <w:tblHeader/>
        </w:trPr>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811CFD" w:rsidRPr="00163270" w:rsidRDefault="00811CFD" w:rsidP="00216932">
            <w:pPr>
              <w:pStyle w:val="NormalWeb"/>
              <w:jc w:val="center"/>
              <w:rPr>
                <w:rFonts w:ascii="Arial" w:hAnsi="Arial" w:cs="Arial"/>
                <w:b/>
                <w:sz w:val="18"/>
                <w:szCs w:val="18"/>
              </w:rPr>
            </w:pPr>
            <w:r w:rsidRPr="00F05580">
              <w:rPr>
                <w:rFonts w:ascii="Arial" w:hAnsi="Arial" w:cs="Arial"/>
                <w:b/>
                <w:sz w:val="18"/>
                <w:szCs w:val="18"/>
              </w:rPr>
              <w:t>No.</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811CFD" w:rsidRPr="00811CFD" w:rsidRDefault="00811CFD" w:rsidP="00F05580">
            <w:pPr>
              <w:pStyle w:val="NormalWeb"/>
              <w:jc w:val="center"/>
              <w:rPr>
                <w:rFonts w:ascii="Arial" w:hAnsi="Arial" w:cs="Arial"/>
                <w:b/>
                <w:sz w:val="18"/>
                <w:szCs w:val="18"/>
              </w:rPr>
            </w:pPr>
            <w:r w:rsidRPr="00811CFD">
              <w:rPr>
                <w:rFonts w:ascii="Arial" w:hAnsi="Arial" w:cs="Arial"/>
                <w:b/>
                <w:sz w:val="18"/>
                <w:szCs w:val="18"/>
              </w:rPr>
              <w:t>Post number</w:t>
            </w:r>
          </w:p>
        </w:tc>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811CFD" w:rsidRPr="00811CFD" w:rsidRDefault="00811CFD" w:rsidP="00216932">
            <w:pPr>
              <w:pStyle w:val="NormalWeb"/>
              <w:jc w:val="center"/>
              <w:rPr>
                <w:rFonts w:ascii="Arial" w:hAnsi="Arial" w:cs="Arial"/>
                <w:b/>
                <w:sz w:val="18"/>
                <w:szCs w:val="18"/>
              </w:rPr>
            </w:pPr>
            <w:r w:rsidRPr="00811CFD">
              <w:rPr>
                <w:rFonts w:ascii="Arial" w:hAnsi="Arial" w:cs="Arial"/>
                <w:b/>
                <w:sz w:val="18"/>
                <w:szCs w:val="18"/>
              </w:rPr>
              <w:t>Component description</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811CFD" w:rsidRPr="00811CFD" w:rsidRDefault="00811CFD" w:rsidP="00216932">
            <w:pPr>
              <w:pStyle w:val="NormalWeb"/>
              <w:jc w:val="center"/>
              <w:rPr>
                <w:rFonts w:ascii="Arial" w:hAnsi="Arial" w:cs="Arial"/>
                <w:b/>
                <w:sz w:val="18"/>
                <w:szCs w:val="18"/>
              </w:rPr>
            </w:pPr>
            <w:r w:rsidRPr="00811CFD">
              <w:rPr>
                <w:rFonts w:ascii="Arial" w:hAnsi="Arial" w:cs="Arial"/>
                <w:b/>
                <w:sz w:val="18"/>
                <w:szCs w:val="18"/>
              </w:rPr>
              <w:t>Job title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811CFD" w:rsidRPr="00811CFD" w:rsidRDefault="00811CFD" w:rsidP="00216932">
            <w:pPr>
              <w:pStyle w:val="NormalWeb"/>
              <w:jc w:val="center"/>
              <w:rPr>
                <w:rFonts w:ascii="Arial" w:hAnsi="Arial" w:cs="Arial"/>
                <w:b/>
                <w:sz w:val="18"/>
                <w:szCs w:val="18"/>
              </w:rPr>
            </w:pPr>
            <w:r w:rsidRPr="00811CFD">
              <w:rPr>
                <w:rFonts w:ascii="Arial" w:hAnsi="Arial" w:cs="Arial"/>
                <w:b/>
                <w:sz w:val="18"/>
                <w:szCs w:val="18"/>
              </w:rPr>
              <w:t>Vacancy commencement date</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w:t>
            </w:r>
          </w:p>
        </w:tc>
        <w:tc>
          <w:tcPr>
            <w:tcW w:w="155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35809</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163270">
              <w:rPr>
                <w:rFonts w:ascii="Arial" w:hAnsi="Arial" w:cs="Arial"/>
                <w:sz w:val="18"/>
                <w:szCs w:val="18"/>
              </w:rPr>
              <w:t>HO DIR</w:t>
            </w:r>
            <w:r w:rsidRPr="00811CFD">
              <w:rPr>
                <w:rFonts w:ascii="Arial" w:hAnsi="Arial" w:cs="Arial"/>
                <w:sz w:val="18"/>
                <w:szCs w:val="18"/>
              </w:rPr>
              <w:t>: Budgets &amp; Planning</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Senior State Accountant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01/07/2010</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2</w:t>
            </w:r>
          </w:p>
        </w:tc>
        <w:tc>
          <w:tcPr>
            <w:tcW w:w="155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38105</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HO Dir:  Budgets &amp; Planning</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 xml:space="preserve">Deputy Director: Customer Billing/Costing  </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01/04/2014</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3</w:t>
            </w:r>
          </w:p>
        </w:tc>
        <w:tc>
          <w:tcPr>
            <w:tcW w:w="155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36354</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 xml:space="preserve"> HO SUB DIR: Financial Reporting &amp; Reconciliation</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Accounting Clerk</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01/02/2008</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4</w:t>
            </w:r>
          </w:p>
        </w:tc>
        <w:tc>
          <w:tcPr>
            <w:tcW w:w="155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36356</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HO SUB DIR: Financial Reporting &amp; Reconciliation</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Senior Accounting Clerk</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07/07/2011</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5</w:t>
            </w:r>
          </w:p>
        </w:tc>
        <w:tc>
          <w:tcPr>
            <w:tcW w:w="155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36222</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bookmarkStart w:id="3" w:name="OLE_LINK1"/>
            <w:bookmarkStart w:id="4" w:name="OLE_LINK2"/>
            <w:r w:rsidRPr="00811CFD">
              <w:rPr>
                <w:rFonts w:ascii="Arial" w:hAnsi="Arial" w:cs="Arial"/>
                <w:sz w:val="18"/>
                <w:szCs w:val="18"/>
              </w:rPr>
              <w:t xml:space="preserve">HO DIR: Financial </w:t>
            </w:r>
            <w:bookmarkEnd w:id="3"/>
            <w:bookmarkEnd w:id="4"/>
            <w:r w:rsidRPr="00811CFD">
              <w:rPr>
                <w:rFonts w:ascii="Arial" w:hAnsi="Arial" w:cs="Arial"/>
                <w:sz w:val="18"/>
                <w:szCs w:val="18"/>
              </w:rPr>
              <w:t>Accounting</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Secretary</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01/10/2013</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6</w:t>
            </w:r>
          </w:p>
        </w:tc>
        <w:tc>
          <w:tcPr>
            <w:tcW w:w="155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35812</w:t>
            </w:r>
          </w:p>
        </w:tc>
        <w:tc>
          <w:tcPr>
            <w:tcW w:w="482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216932">
            <w:pPr>
              <w:pStyle w:val="NormalWeb"/>
              <w:jc w:val="both"/>
              <w:rPr>
                <w:rFonts w:ascii="Arial" w:hAnsi="Arial" w:cs="Arial"/>
                <w:sz w:val="18"/>
                <w:szCs w:val="18"/>
              </w:rPr>
            </w:pPr>
            <w:r w:rsidRPr="00163270">
              <w:rPr>
                <w:rFonts w:ascii="Arial" w:hAnsi="Arial" w:cs="Arial"/>
                <w:sz w:val="18"/>
                <w:szCs w:val="18"/>
              </w:rPr>
              <w:t>DBN Final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Assistant Director: Budgets</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01/08/2012</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7</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35812</w:t>
            </w:r>
          </w:p>
        </w:tc>
        <w:tc>
          <w:tcPr>
            <w:tcW w:w="482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216932">
            <w:pPr>
              <w:pStyle w:val="NormalWeb"/>
              <w:jc w:val="both"/>
              <w:rPr>
                <w:rFonts w:ascii="Arial" w:hAnsi="Arial" w:cs="Arial"/>
                <w:sz w:val="18"/>
                <w:szCs w:val="18"/>
              </w:rPr>
            </w:pPr>
            <w:r w:rsidRPr="00163270">
              <w:rPr>
                <w:rFonts w:ascii="Arial" w:hAnsi="Arial" w:cs="Arial"/>
                <w:sz w:val="18"/>
                <w:szCs w:val="18"/>
              </w:rPr>
              <w:t>BFN Final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Assistant Director: Budgets</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01/08/2012</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8</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35809</w:t>
            </w:r>
          </w:p>
        </w:tc>
        <w:tc>
          <w:tcPr>
            <w:tcW w:w="482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216932">
            <w:pPr>
              <w:pStyle w:val="NormalWeb"/>
              <w:jc w:val="both"/>
              <w:rPr>
                <w:rFonts w:ascii="Arial" w:hAnsi="Arial" w:cs="Arial"/>
                <w:sz w:val="18"/>
                <w:szCs w:val="18"/>
              </w:rPr>
            </w:pPr>
            <w:r w:rsidRPr="00163270">
              <w:rPr>
                <w:rFonts w:ascii="Arial" w:hAnsi="Arial" w:cs="Arial"/>
                <w:sz w:val="18"/>
                <w:szCs w:val="18"/>
              </w:rPr>
              <w:t>JHB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163270" w:rsidRDefault="0034059A" w:rsidP="00216932">
            <w:pPr>
              <w:pStyle w:val="NormalWeb"/>
              <w:jc w:val="both"/>
              <w:rPr>
                <w:rFonts w:ascii="Arial" w:hAnsi="Arial" w:cs="Arial"/>
                <w:sz w:val="18"/>
                <w:szCs w:val="18"/>
              </w:rPr>
            </w:pPr>
            <w:r w:rsidRPr="00163270">
              <w:rPr>
                <w:rFonts w:ascii="Arial" w:hAnsi="Arial" w:cs="Arial"/>
                <w:sz w:val="18"/>
                <w:szCs w:val="18"/>
              </w:rPr>
              <w:t>Senior State Accountant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01/05/2013</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9</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35809</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JHB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Senior State Accountant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14/10/2013</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10</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35809</w:t>
            </w:r>
          </w:p>
        </w:tc>
        <w:tc>
          <w:tcPr>
            <w:tcW w:w="482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216932">
            <w:pPr>
              <w:pStyle w:val="NormalWeb"/>
              <w:jc w:val="both"/>
              <w:rPr>
                <w:rFonts w:ascii="Arial" w:hAnsi="Arial" w:cs="Arial"/>
                <w:sz w:val="18"/>
                <w:szCs w:val="18"/>
              </w:rPr>
            </w:pPr>
            <w:r w:rsidRPr="00163270">
              <w:rPr>
                <w:rFonts w:ascii="Arial" w:hAnsi="Arial" w:cs="Arial"/>
                <w:sz w:val="18"/>
                <w:szCs w:val="18"/>
              </w:rPr>
              <w:t>JHB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163270">
              <w:rPr>
                <w:rFonts w:ascii="Arial" w:hAnsi="Arial" w:cs="Arial"/>
                <w:sz w:val="18"/>
                <w:szCs w:val="18"/>
              </w:rPr>
              <w:t>Senior State Acco</w:t>
            </w:r>
            <w:r w:rsidRPr="00811CFD">
              <w:rPr>
                <w:rFonts w:ascii="Arial" w:hAnsi="Arial" w:cs="Arial"/>
                <w:sz w:val="18"/>
                <w:szCs w:val="18"/>
              </w:rPr>
              <w:t>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14/09/2012</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11</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35807</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JHB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State Accountant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07/03/2014</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12</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35809</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NSP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Senior State Accountant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01/06/2012</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13</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35809</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UTA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Senior State Accountant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01/04/2013</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14</w:t>
            </w:r>
          </w:p>
        </w:tc>
        <w:tc>
          <w:tcPr>
            <w:tcW w:w="155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35811</w:t>
            </w:r>
          </w:p>
        </w:tc>
        <w:tc>
          <w:tcPr>
            <w:tcW w:w="482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216932">
            <w:pPr>
              <w:pStyle w:val="NormalWeb"/>
              <w:jc w:val="both"/>
              <w:rPr>
                <w:rFonts w:ascii="Arial" w:hAnsi="Arial" w:cs="Arial"/>
                <w:sz w:val="18"/>
                <w:szCs w:val="18"/>
              </w:rPr>
            </w:pPr>
            <w:r w:rsidRPr="00163270">
              <w:rPr>
                <w:rFonts w:ascii="Arial" w:hAnsi="Arial" w:cs="Arial"/>
                <w:sz w:val="18"/>
                <w:szCs w:val="18"/>
              </w:rPr>
              <w:t>UTA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Assistant Director: Finance</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01/08/2012</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15</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35812</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KIM Fin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Assistant Director: Budgets</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01/08/2012</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16</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35807</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BFN Financial Accounting &amp; Budgets</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State Accountant</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30/04/2012</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jc w:val="both"/>
              <w:rPr>
                <w:rFonts w:ascii="Arial" w:hAnsi="Arial" w:cs="Arial"/>
                <w:sz w:val="18"/>
                <w:szCs w:val="18"/>
              </w:rPr>
            </w:pPr>
            <w:r w:rsidRPr="00F05580">
              <w:rPr>
                <w:rFonts w:ascii="Arial" w:hAnsi="Arial" w:cs="Arial"/>
                <w:sz w:val="18"/>
                <w:szCs w:val="18"/>
              </w:rPr>
              <w:t>17</w:t>
            </w:r>
          </w:p>
        </w:tc>
        <w:tc>
          <w:tcPr>
            <w:tcW w:w="155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25808</w:t>
            </w:r>
          </w:p>
        </w:tc>
        <w:tc>
          <w:tcPr>
            <w:tcW w:w="4820"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 xml:space="preserve">MFK Financial Accounting   </w:t>
            </w:r>
          </w:p>
        </w:tc>
        <w:tc>
          <w:tcPr>
            <w:tcW w:w="4678"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State Accountant Batch Controller</w:t>
            </w:r>
          </w:p>
        </w:tc>
        <w:tc>
          <w:tcPr>
            <w:tcW w:w="1701" w:type="dxa"/>
            <w:tcBorders>
              <w:top w:val="single" w:sz="4" w:space="0" w:color="auto"/>
              <w:left w:val="single" w:sz="4" w:space="0" w:color="auto"/>
              <w:bottom w:val="single" w:sz="4" w:space="0" w:color="auto"/>
              <w:right w:val="single" w:sz="4" w:space="0" w:color="auto"/>
            </w:tcBorders>
            <w:hideMark/>
          </w:tcPr>
          <w:p w:rsidR="0034059A" w:rsidRPr="00811CFD" w:rsidRDefault="0034059A" w:rsidP="00216932">
            <w:pPr>
              <w:pStyle w:val="NormalWeb"/>
              <w:jc w:val="both"/>
              <w:rPr>
                <w:rFonts w:ascii="Arial" w:hAnsi="Arial" w:cs="Arial"/>
                <w:sz w:val="18"/>
                <w:szCs w:val="18"/>
              </w:rPr>
            </w:pPr>
            <w:r w:rsidRPr="00811CFD">
              <w:rPr>
                <w:rFonts w:ascii="Arial" w:hAnsi="Arial" w:cs="Arial"/>
                <w:sz w:val="18"/>
                <w:szCs w:val="18"/>
              </w:rPr>
              <w:t>01/04/2012</w:t>
            </w:r>
          </w:p>
        </w:tc>
      </w:tr>
    </w:tbl>
    <w:p w:rsidR="0034059A" w:rsidRDefault="0034059A" w:rsidP="0034059A">
      <w:pPr>
        <w:pStyle w:val="NormalWeb"/>
        <w:ind w:left="720"/>
        <w:rPr>
          <w:rFonts w:ascii="Arial" w:hAnsi="Arial" w:cs="Arial"/>
          <w:sz w:val="22"/>
          <w:szCs w:val="22"/>
          <w:lang w:val="en-US"/>
        </w:rPr>
      </w:pPr>
    </w:p>
    <w:p w:rsidR="0034059A" w:rsidRDefault="0034059A" w:rsidP="0034059A">
      <w:pPr>
        <w:pStyle w:val="NormalWeb"/>
        <w:ind w:left="720"/>
        <w:rPr>
          <w:rFonts w:ascii="Arial" w:hAnsi="Arial" w:cs="Arial"/>
          <w:sz w:val="22"/>
          <w:szCs w:val="22"/>
          <w:lang w:val="en-US"/>
        </w:rPr>
      </w:pPr>
    </w:p>
    <w:p w:rsidR="0034059A" w:rsidRDefault="0034059A" w:rsidP="0034059A">
      <w:pPr>
        <w:pStyle w:val="NormalWeb"/>
        <w:ind w:left="720"/>
        <w:rPr>
          <w:rFonts w:ascii="Arial" w:hAnsi="Arial" w:cs="Arial"/>
          <w:sz w:val="22"/>
          <w:szCs w:val="22"/>
          <w:lang w:val="en-US"/>
        </w:rPr>
      </w:pPr>
    </w:p>
    <w:p w:rsidR="0034059A" w:rsidRDefault="0034059A" w:rsidP="0034059A">
      <w:pPr>
        <w:pStyle w:val="NormalWeb"/>
        <w:ind w:left="720"/>
        <w:rPr>
          <w:rFonts w:ascii="Arial" w:hAnsi="Arial" w:cs="Arial"/>
          <w:sz w:val="22"/>
          <w:szCs w:val="22"/>
          <w:lang w:val="en-US"/>
        </w:rPr>
      </w:pPr>
    </w:p>
    <w:p w:rsidR="0034059A" w:rsidRDefault="0034059A" w:rsidP="0034059A">
      <w:pPr>
        <w:pStyle w:val="NormalWeb"/>
        <w:ind w:left="720"/>
        <w:rPr>
          <w:rFonts w:ascii="Arial" w:hAnsi="Arial" w:cs="Arial"/>
          <w:sz w:val="22"/>
          <w:szCs w:val="22"/>
          <w:lang w:val="en-US"/>
        </w:rPr>
      </w:pPr>
    </w:p>
    <w:p w:rsidR="0034059A" w:rsidRDefault="0034059A" w:rsidP="0034059A">
      <w:pPr>
        <w:pStyle w:val="NormalWeb"/>
        <w:ind w:left="720"/>
        <w:rPr>
          <w:rFonts w:ascii="Arial" w:hAnsi="Arial" w:cs="Arial"/>
          <w:sz w:val="22"/>
          <w:szCs w:val="22"/>
          <w:lang w:val="en-US"/>
        </w:rPr>
      </w:pPr>
    </w:p>
    <w:p w:rsidR="0034059A" w:rsidRDefault="0034059A" w:rsidP="0034059A">
      <w:pPr>
        <w:pStyle w:val="NormalWeb"/>
        <w:ind w:left="720"/>
        <w:rPr>
          <w:rFonts w:ascii="Arial" w:hAnsi="Arial" w:cs="Arial"/>
          <w:sz w:val="22"/>
          <w:szCs w:val="22"/>
          <w:lang w:val="en-US"/>
        </w:rPr>
      </w:pPr>
    </w:p>
    <w:p w:rsidR="0034059A" w:rsidRDefault="0034059A" w:rsidP="0034059A">
      <w:pPr>
        <w:pStyle w:val="NormalWeb"/>
        <w:ind w:left="720"/>
        <w:rPr>
          <w:rFonts w:ascii="Arial" w:hAnsi="Arial" w:cs="Arial"/>
          <w:sz w:val="22"/>
          <w:szCs w:val="22"/>
        </w:rPr>
      </w:pPr>
    </w:p>
    <w:p w:rsidR="0034059A" w:rsidRDefault="0034059A" w:rsidP="0034059A">
      <w:pPr>
        <w:pStyle w:val="NormalWeb"/>
        <w:ind w:left="720" w:hanging="720"/>
        <w:rPr>
          <w:rFonts w:ascii="Arial" w:hAnsi="Arial" w:cs="Arial"/>
          <w:sz w:val="22"/>
          <w:szCs w:val="22"/>
        </w:rPr>
      </w:pPr>
    </w:p>
    <w:p w:rsidR="0034059A" w:rsidRDefault="0034059A" w:rsidP="0034059A">
      <w:pPr>
        <w:pStyle w:val="NormalWeb"/>
        <w:rPr>
          <w:rFonts w:ascii="Arial" w:hAnsi="Arial" w:cs="Arial"/>
          <w:sz w:val="22"/>
          <w:szCs w:val="22"/>
        </w:rPr>
      </w:pPr>
    </w:p>
    <w:p w:rsidR="0034059A" w:rsidRDefault="0034059A" w:rsidP="0034059A">
      <w:pPr>
        <w:pStyle w:val="NormalWeb"/>
        <w:ind w:left="720" w:hanging="720"/>
        <w:rPr>
          <w:rFonts w:ascii="Arial" w:hAnsi="Arial" w:cs="Arial"/>
          <w:sz w:val="22"/>
          <w:szCs w:val="22"/>
        </w:rPr>
      </w:pPr>
      <w:r>
        <w:rPr>
          <w:rFonts w:ascii="Arial" w:hAnsi="Arial" w:cs="Arial"/>
          <w:sz w:val="22"/>
          <w:szCs w:val="22"/>
        </w:rPr>
        <w:t>c)</w:t>
      </w:r>
      <w:r>
        <w:rPr>
          <w:rFonts w:ascii="Arial" w:hAnsi="Arial" w:cs="Arial"/>
          <w:sz w:val="22"/>
          <w:szCs w:val="22"/>
        </w:rPr>
        <w:tab/>
        <w:t>The following positions within Supply Chain Management Directorate have been vacant for more than 12 months:</w:t>
      </w:r>
    </w:p>
    <w:p w:rsidR="0034059A" w:rsidRDefault="0034059A" w:rsidP="0034059A">
      <w:pPr>
        <w:pStyle w:val="NormalWeb"/>
        <w:rPr>
          <w:rFonts w:ascii="Arial" w:hAnsi="Arial" w:cs="Arial"/>
          <w:sz w:val="22"/>
          <w:szCs w:val="22"/>
        </w:rPr>
      </w:pPr>
    </w:p>
    <w:tbl>
      <w:tblPr>
        <w:tblStyle w:val="TableGrid"/>
        <w:tblpPr w:leftFromText="180" w:rightFromText="180" w:vertAnchor="text" w:horzAnchor="page" w:tblpX="2090" w:tblpY="164"/>
        <w:tblW w:w="13609" w:type="dxa"/>
        <w:tblLook w:val="04A0" w:firstRow="1" w:lastRow="0" w:firstColumn="1" w:lastColumn="0" w:noHBand="0" w:noVBand="1"/>
      </w:tblPr>
      <w:tblGrid>
        <w:gridCol w:w="851"/>
        <w:gridCol w:w="1560"/>
        <w:gridCol w:w="4819"/>
        <w:gridCol w:w="4678"/>
        <w:gridCol w:w="1701"/>
      </w:tblGrid>
      <w:tr w:rsidR="00216932" w:rsidTr="00216932">
        <w:trPr>
          <w:tblHeader/>
        </w:trPr>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216932">
            <w:pPr>
              <w:pStyle w:val="NormalWeb"/>
              <w:rPr>
                <w:rFonts w:ascii="Arial" w:hAnsi="Arial" w:cs="Arial"/>
                <w:b/>
                <w:sz w:val="18"/>
                <w:szCs w:val="18"/>
              </w:rPr>
            </w:pPr>
            <w:r w:rsidRPr="00F05580">
              <w:rPr>
                <w:rFonts w:ascii="Arial" w:hAnsi="Arial" w:cs="Arial"/>
                <w:b/>
                <w:sz w:val="18"/>
                <w:szCs w:val="18"/>
              </w:rPr>
              <w:t>No.</w:t>
            </w:r>
          </w:p>
        </w:tc>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163270" w:rsidRDefault="0034059A" w:rsidP="0016037B">
            <w:pPr>
              <w:pStyle w:val="NormalWeb"/>
              <w:jc w:val="center"/>
              <w:rPr>
                <w:rFonts w:ascii="Arial" w:hAnsi="Arial" w:cs="Arial"/>
                <w:b/>
                <w:sz w:val="18"/>
                <w:szCs w:val="18"/>
              </w:rPr>
            </w:pPr>
            <w:r w:rsidRPr="00F05580">
              <w:rPr>
                <w:rFonts w:ascii="Arial" w:hAnsi="Arial" w:cs="Arial"/>
                <w:b/>
                <w:sz w:val="18"/>
                <w:szCs w:val="18"/>
              </w:rPr>
              <w:t>Post number</w:t>
            </w:r>
          </w:p>
        </w:tc>
        <w:tc>
          <w:tcPr>
            <w:tcW w:w="4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216932">
            <w:pPr>
              <w:pStyle w:val="NormalWeb"/>
              <w:rPr>
                <w:rFonts w:ascii="Arial" w:hAnsi="Arial" w:cs="Arial"/>
                <w:b/>
                <w:sz w:val="18"/>
                <w:szCs w:val="18"/>
              </w:rPr>
            </w:pPr>
            <w:r w:rsidRPr="00F05580">
              <w:rPr>
                <w:rFonts w:ascii="Arial" w:hAnsi="Arial" w:cs="Arial"/>
                <w:b/>
                <w:sz w:val="18"/>
                <w:szCs w:val="18"/>
              </w:rPr>
              <w:t>Component description</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216932">
            <w:pPr>
              <w:pStyle w:val="NormalWeb"/>
              <w:rPr>
                <w:rFonts w:ascii="Arial" w:hAnsi="Arial" w:cs="Arial"/>
                <w:b/>
                <w:sz w:val="18"/>
                <w:szCs w:val="18"/>
              </w:rPr>
            </w:pPr>
            <w:r w:rsidRPr="00F05580">
              <w:rPr>
                <w:rFonts w:ascii="Arial" w:hAnsi="Arial" w:cs="Arial"/>
                <w:b/>
                <w:sz w:val="18"/>
                <w:szCs w:val="18"/>
              </w:rPr>
              <w:t>Job title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216932">
            <w:pPr>
              <w:pStyle w:val="NormalWeb"/>
              <w:rPr>
                <w:rFonts w:ascii="Arial" w:hAnsi="Arial" w:cs="Arial"/>
                <w:b/>
                <w:sz w:val="18"/>
                <w:szCs w:val="18"/>
              </w:rPr>
            </w:pPr>
            <w:r w:rsidRPr="00F05580">
              <w:rPr>
                <w:rFonts w:ascii="Arial" w:hAnsi="Arial" w:cs="Arial"/>
                <w:b/>
                <w:sz w:val="18"/>
                <w:szCs w:val="18"/>
              </w:rPr>
              <w:t>Vacancy commencement date</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38117</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DBN Provisioning</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Admin Officer: Provisioning</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01/06/2012</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2</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38320</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JHB SUB Registry</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Administrative Officer: Registry</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18/12/2012</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3</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37579</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JHB SUB Registry</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Secondary Driver</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17/10/2011</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4</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38313</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MFK Registry</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Senior Registry Clerk: Registry</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30/06/2012</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5</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35109</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MFK Procurement</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Senior Administrative Officer: System Admin: Logis</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01/09/2003</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6</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38140</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NSP Procurement</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Director: Procurement</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01/07/2010</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7</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35794</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HO SUB DIV: Transport</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Administration Officer: Transport</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01/09/2013</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8</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38312</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HO SUB DIV: Registry</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Senior Registry Clerk: Registry</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01/09/2003</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9</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37159</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BFN Registry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Photocopier Operator</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01/07/2010</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10</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37579</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BFN Registry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Secondary Driver</w:t>
            </w:r>
          </w:p>
        </w:tc>
        <w:tc>
          <w:tcPr>
            <w:tcW w:w="1701" w:type="dxa"/>
            <w:tcBorders>
              <w:top w:val="single" w:sz="4" w:space="0" w:color="auto"/>
              <w:left w:val="single" w:sz="4" w:space="0" w:color="auto"/>
              <w:bottom w:val="single" w:sz="4" w:space="0" w:color="auto"/>
              <w:right w:val="single" w:sz="4" w:space="0" w:color="auto"/>
            </w:tcBorders>
            <w:hideMark/>
          </w:tcPr>
          <w:p w:rsidR="0034059A" w:rsidRPr="00163270" w:rsidRDefault="0034059A" w:rsidP="00216932">
            <w:pPr>
              <w:pStyle w:val="NormalWeb"/>
              <w:rPr>
                <w:rFonts w:ascii="Arial" w:hAnsi="Arial" w:cs="Arial"/>
                <w:sz w:val="18"/>
                <w:szCs w:val="18"/>
              </w:rPr>
            </w:pPr>
            <w:r w:rsidRPr="00F05580">
              <w:rPr>
                <w:rFonts w:ascii="Arial" w:hAnsi="Arial" w:cs="Arial"/>
                <w:sz w:val="18"/>
                <w:szCs w:val="18"/>
              </w:rPr>
              <w:t>31/10/201</w:t>
            </w:r>
            <w:r w:rsidR="00F05580">
              <w:rPr>
                <w:rFonts w:ascii="Arial" w:hAnsi="Arial" w:cs="Arial"/>
                <w:sz w:val="18"/>
                <w:szCs w:val="18"/>
              </w:rPr>
              <w:t>0</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11</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37336</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DBN Switchboard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Switchboard Operator/Attendant</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01/11/2012</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12</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38334</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HO Sub Dir: Supplier Register</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Administration Officer: Supplier Register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01/07/2010</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13</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37579</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HO Sub Div: Transport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Secondary Driver</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01/04/2013</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14</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37579</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HO Sub Div: Transport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Secondary Driver</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01/04/2013</w:t>
            </w:r>
          </w:p>
        </w:tc>
      </w:tr>
      <w:tr w:rsidR="00216932" w:rsidTr="00216932">
        <w:tc>
          <w:tcPr>
            <w:tcW w:w="85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15</w:t>
            </w:r>
          </w:p>
        </w:tc>
        <w:tc>
          <w:tcPr>
            <w:tcW w:w="156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36362</w:t>
            </w:r>
          </w:p>
        </w:tc>
        <w:tc>
          <w:tcPr>
            <w:tcW w:w="481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JHB Provisioning</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Senior Provisioning Administration Clerk</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02/07/2012</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16</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38348</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JHB Tender Administration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Administration Officer: Bid Administration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01/03/2012</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17</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35105</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JHB: Movable  Asset Management</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Assistant Administrative Officer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01/01/2014</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18</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37001</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JHB: Movable  Asset Management</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Assistant Director: Movable Asset Management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09/11/2011</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19</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38310</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MFK Switchboard</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Telecommunications Operator</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01/04/2013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20</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35795</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MFK Transport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Senior Administration Officer: Transport</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01/10/2013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21</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38112</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NSP Logistics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Director: Logistics &amp; Supply Chain Man.</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01/08/2012</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22</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36222</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PE Dir : Finance &amp; Supply Chain Management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Secretary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01/09/2009</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23</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F05580">
              <w:rPr>
                <w:rFonts w:ascii="Arial" w:hAnsi="Arial" w:cs="Arial"/>
                <w:sz w:val="18"/>
                <w:szCs w:val="18"/>
              </w:rPr>
              <w:t>38316</w:t>
            </w:r>
          </w:p>
        </w:tc>
        <w:tc>
          <w:tcPr>
            <w:tcW w:w="4819"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 xml:space="preserve">PTA Transport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Admin Officer: Transport &amp; Subsidised Vehicles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01/03/2010</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24</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38167</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PTA: Sub Dir: Movable  Asset Management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Admin Officer : Movable Asset Management</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01/11/2013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25</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38167</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PTA: Sub Dir: Movable  Asset Management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Admin Officer : Movable Asset Management</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01/11/2013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26</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38167</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PTA: Sub Dir: Movable  Asset Management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Admin Officer : Movable Asset Management</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01/11/2013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27</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38167</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PTA: Sub Dir: Movable  Asset Management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Admin Officer : Movable Asset Management</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01/11/2013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28</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38167</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PTA: Sub Dir: Movable  Asset Management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Admin Officer : Movable Asset Management</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01/11/2013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29</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35796</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PTA: Sub Dir: Movable  Asset Management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Senior Provisioning Administrative Officer</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05/11/2013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30</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38112</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UTA Logistics</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Director: Logistics &amp; Supply Chain Man.</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01/08/2012</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31</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38140</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UTA Logistics and Procurement</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Assistant Director:  Procurement</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01/08/2012</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32</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37579</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UTA Registry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Secondary Driver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01/07/2010</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33</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37331</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UTA Switchboard</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Telecom-Operator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01/04/2013</w:t>
            </w:r>
          </w:p>
        </w:tc>
      </w:tr>
      <w:tr w:rsidR="00216932" w:rsidTr="00216932">
        <w:tc>
          <w:tcPr>
            <w:tcW w:w="851" w:type="dxa"/>
            <w:tcBorders>
              <w:top w:val="single" w:sz="4" w:space="0" w:color="auto"/>
              <w:left w:val="single" w:sz="4" w:space="0" w:color="auto"/>
              <w:bottom w:val="single" w:sz="4" w:space="0" w:color="auto"/>
              <w:right w:val="single" w:sz="4" w:space="0" w:color="auto"/>
            </w:tcBorders>
          </w:tcPr>
          <w:p w:rsidR="0034059A" w:rsidRPr="00163270" w:rsidRDefault="0034059A" w:rsidP="00216932">
            <w:pPr>
              <w:pStyle w:val="NormalWeb"/>
              <w:rPr>
                <w:rFonts w:ascii="Arial" w:hAnsi="Arial" w:cs="Arial"/>
                <w:sz w:val="18"/>
                <w:szCs w:val="18"/>
              </w:rPr>
            </w:pPr>
            <w:r w:rsidRPr="00163270">
              <w:rPr>
                <w:rFonts w:ascii="Arial" w:hAnsi="Arial" w:cs="Arial"/>
                <w:sz w:val="18"/>
                <w:szCs w:val="18"/>
              </w:rPr>
              <w:t>34</w:t>
            </w:r>
          </w:p>
        </w:tc>
        <w:tc>
          <w:tcPr>
            <w:tcW w:w="1560" w:type="dxa"/>
            <w:tcBorders>
              <w:top w:val="single" w:sz="4" w:space="0" w:color="auto"/>
              <w:left w:val="single" w:sz="4" w:space="0" w:color="auto"/>
              <w:bottom w:val="single" w:sz="4" w:space="0" w:color="auto"/>
              <w:right w:val="single" w:sz="4" w:space="0" w:color="auto"/>
            </w:tcBorders>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38316</w:t>
            </w:r>
          </w:p>
        </w:tc>
        <w:tc>
          <w:tcPr>
            <w:tcW w:w="4819"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UTA Transport    </w:t>
            </w:r>
          </w:p>
        </w:tc>
        <w:tc>
          <w:tcPr>
            <w:tcW w:w="4678"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 xml:space="preserve">Admin Officer: Transport &amp; Subsidised Vehicles    </w:t>
            </w:r>
          </w:p>
        </w:tc>
        <w:tc>
          <w:tcPr>
            <w:tcW w:w="1701" w:type="dxa"/>
            <w:tcBorders>
              <w:top w:val="single" w:sz="4" w:space="0" w:color="auto"/>
              <w:left w:val="single" w:sz="4" w:space="0" w:color="auto"/>
              <w:bottom w:val="single" w:sz="4" w:space="0" w:color="auto"/>
              <w:right w:val="single" w:sz="4" w:space="0" w:color="auto"/>
            </w:tcBorders>
          </w:tcPr>
          <w:p w:rsidR="0034059A" w:rsidRPr="00F05580" w:rsidRDefault="0034059A" w:rsidP="00216932">
            <w:pPr>
              <w:pStyle w:val="NormalWeb"/>
              <w:rPr>
                <w:rFonts w:ascii="Arial" w:hAnsi="Arial" w:cs="Arial"/>
                <w:sz w:val="18"/>
                <w:szCs w:val="18"/>
              </w:rPr>
            </w:pPr>
            <w:r w:rsidRPr="00F05580">
              <w:rPr>
                <w:rFonts w:ascii="Arial" w:hAnsi="Arial" w:cs="Arial"/>
                <w:sz w:val="18"/>
                <w:szCs w:val="18"/>
              </w:rPr>
              <w:t>01/03/2008</w:t>
            </w:r>
          </w:p>
        </w:tc>
      </w:tr>
    </w:tbl>
    <w:p w:rsidR="0034059A" w:rsidRDefault="0034059A" w:rsidP="0034059A">
      <w:pPr>
        <w:pStyle w:val="NormalWeb"/>
        <w:ind w:left="567"/>
        <w:rPr>
          <w:rFonts w:ascii="Arial" w:hAnsi="Arial" w:cs="Arial"/>
          <w:sz w:val="22"/>
          <w:szCs w:val="22"/>
        </w:rPr>
      </w:pPr>
    </w:p>
    <w:p w:rsidR="0034059A" w:rsidRDefault="00F05580" w:rsidP="0016037B">
      <w:pPr>
        <w:pStyle w:val="NormalWeb"/>
        <w:rPr>
          <w:rFonts w:ascii="Arial" w:hAnsi="Arial" w:cs="Arial"/>
          <w:sz w:val="22"/>
          <w:szCs w:val="22"/>
        </w:rPr>
      </w:pPr>
      <w:r>
        <w:rPr>
          <w:rFonts w:ascii="Arial" w:hAnsi="Arial" w:cs="Arial"/>
          <w:sz w:val="22"/>
          <w:szCs w:val="22"/>
        </w:rPr>
        <w:t>d)</w:t>
      </w:r>
      <w:r>
        <w:rPr>
          <w:rFonts w:ascii="Arial" w:hAnsi="Arial" w:cs="Arial"/>
          <w:sz w:val="22"/>
          <w:szCs w:val="22"/>
        </w:rPr>
        <w:tab/>
        <w:t>The following positions within the Internal Audit Directorate have been vacant for more than 12 months:</w:t>
      </w:r>
    </w:p>
    <w:tbl>
      <w:tblPr>
        <w:tblStyle w:val="TableGrid"/>
        <w:tblpPr w:leftFromText="180" w:rightFromText="180" w:vertAnchor="text" w:horzAnchor="page" w:tblpX="2158" w:tblpY="164"/>
        <w:tblW w:w="13575" w:type="dxa"/>
        <w:tblLook w:val="04A0" w:firstRow="1" w:lastRow="0" w:firstColumn="1" w:lastColumn="0" w:noHBand="0" w:noVBand="1"/>
      </w:tblPr>
      <w:tblGrid>
        <w:gridCol w:w="817"/>
        <w:gridCol w:w="1559"/>
        <w:gridCol w:w="4820"/>
        <w:gridCol w:w="4678"/>
        <w:gridCol w:w="1701"/>
      </w:tblGrid>
      <w:tr w:rsidR="0034059A" w:rsidTr="0016037B">
        <w:tc>
          <w:tcPr>
            <w:tcW w:w="8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075500" w:rsidRDefault="0034059A" w:rsidP="00FD0DE3">
            <w:pPr>
              <w:pStyle w:val="NormalWeb"/>
              <w:rPr>
                <w:rFonts w:ascii="Arial" w:hAnsi="Arial" w:cs="Arial"/>
                <w:b/>
                <w:sz w:val="18"/>
                <w:szCs w:val="18"/>
              </w:rPr>
            </w:pPr>
            <w:r w:rsidRPr="00075500">
              <w:rPr>
                <w:rFonts w:ascii="Arial" w:hAnsi="Arial" w:cs="Arial"/>
                <w:b/>
                <w:sz w:val="18"/>
                <w:szCs w:val="18"/>
              </w:rPr>
              <w:t>No.</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075500" w:rsidRDefault="0034059A" w:rsidP="0016037B">
            <w:pPr>
              <w:pStyle w:val="NormalWeb"/>
              <w:jc w:val="center"/>
              <w:rPr>
                <w:rFonts w:ascii="Arial" w:hAnsi="Arial" w:cs="Arial"/>
                <w:b/>
                <w:sz w:val="18"/>
                <w:szCs w:val="18"/>
              </w:rPr>
            </w:pPr>
            <w:r w:rsidRPr="00075500">
              <w:rPr>
                <w:rFonts w:ascii="Arial" w:hAnsi="Arial" w:cs="Arial"/>
                <w:b/>
                <w:sz w:val="18"/>
                <w:szCs w:val="18"/>
              </w:rPr>
              <w:t>Post number</w:t>
            </w:r>
          </w:p>
        </w:tc>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075500" w:rsidRDefault="0034059A" w:rsidP="00FD0DE3">
            <w:pPr>
              <w:pStyle w:val="NormalWeb"/>
              <w:rPr>
                <w:rFonts w:ascii="Arial" w:hAnsi="Arial" w:cs="Arial"/>
                <w:b/>
                <w:sz w:val="18"/>
                <w:szCs w:val="18"/>
              </w:rPr>
            </w:pPr>
            <w:r w:rsidRPr="00075500">
              <w:rPr>
                <w:rFonts w:ascii="Arial" w:hAnsi="Arial" w:cs="Arial"/>
                <w:b/>
                <w:sz w:val="18"/>
                <w:szCs w:val="18"/>
              </w:rPr>
              <w:t>Component description</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075500" w:rsidRDefault="0034059A" w:rsidP="00FD0DE3">
            <w:pPr>
              <w:pStyle w:val="NormalWeb"/>
              <w:rPr>
                <w:rFonts w:ascii="Arial" w:hAnsi="Arial" w:cs="Arial"/>
                <w:b/>
                <w:sz w:val="18"/>
                <w:szCs w:val="18"/>
              </w:rPr>
            </w:pPr>
            <w:r w:rsidRPr="00075500">
              <w:rPr>
                <w:rFonts w:ascii="Arial" w:hAnsi="Arial" w:cs="Arial"/>
                <w:b/>
                <w:sz w:val="18"/>
                <w:szCs w:val="18"/>
              </w:rPr>
              <w:t>Job title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075500" w:rsidRDefault="0034059A" w:rsidP="00FD0DE3">
            <w:pPr>
              <w:pStyle w:val="NormalWeb"/>
              <w:rPr>
                <w:rFonts w:ascii="Arial" w:hAnsi="Arial" w:cs="Arial"/>
                <w:b/>
                <w:sz w:val="18"/>
                <w:szCs w:val="18"/>
              </w:rPr>
            </w:pPr>
            <w:r w:rsidRPr="00075500">
              <w:rPr>
                <w:rFonts w:ascii="Arial" w:hAnsi="Arial" w:cs="Arial"/>
                <w:b/>
                <w:sz w:val="18"/>
                <w:szCs w:val="18"/>
              </w:rPr>
              <w:t>Vacancy commencement date</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1</w:t>
            </w:r>
          </w:p>
        </w:tc>
        <w:tc>
          <w:tcPr>
            <w:tcW w:w="1559" w:type="dxa"/>
            <w:tcBorders>
              <w:top w:val="single" w:sz="4" w:space="0" w:color="auto"/>
              <w:left w:val="single" w:sz="4" w:space="0" w:color="auto"/>
              <w:bottom w:val="single" w:sz="4" w:space="0" w:color="auto"/>
              <w:right w:val="single" w:sz="4" w:space="0" w:color="auto"/>
            </w:tcBorders>
            <w:hideMark/>
          </w:tcPr>
          <w:p w:rsidR="0034059A" w:rsidRPr="00075500" w:rsidRDefault="0034059A" w:rsidP="0016037B">
            <w:pPr>
              <w:pStyle w:val="NormalWeb"/>
              <w:jc w:val="center"/>
              <w:rPr>
                <w:rFonts w:ascii="Arial" w:hAnsi="Arial" w:cs="Arial"/>
                <w:sz w:val="18"/>
                <w:szCs w:val="18"/>
              </w:rPr>
            </w:pPr>
            <w:r w:rsidRPr="00075500">
              <w:rPr>
                <w:rFonts w:ascii="Arial" w:hAnsi="Arial" w:cs="Arial"/>
                <w:sz w:val="18"/>
                <w:szCs w:val="18"/>
              </w:rPr>
              <w:t>36222</w:t>
            </w:r>
          </w:p>
        </w:tc>
        <w:tc>
          <w:tcPr>
            <w:tcW w:w="4820"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HO DIR: Fraud Awareness &amp; Investigations</w:t>
            </w:r>
          </w:p>
        </w:tc>
        <w:tc>
          <w:tcPr>
            <w:tcW w:w="4678"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Secretary</w:t>
            </w:r>
          </w:p>
        </w:tc>
        <w:tc>
          <w:tcPr>
            <w:tcW w:w="1701"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01/09/2003</w:t>
            </w:r>
          </w:p>
        </w:tc>
      </w:tr>
      <w:tr w:rsidR="0034059A" w:rsidTr="0016037B">
        <w:tc>
          <w:tcPr>
            <w:tcW w:w="817"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2</w:t>
            </w:r>
          </w:p>
        </w:tc>
        <w:tc>
          <w:tcPr>
            <w:tcW w:w="1559" w:type="dxa"/>
            <w:tcBorders>
              <w:top w:val="single" w:sz="4" w:space="0" w:color="auto"/>
              <w:left w:val="single" w:sz="4" w:space="0" w:color="auto"/>
              <w:bottom w:val="single" w:sz="4" w:space="0" w:color="auto"/>
              <w:right w:val="single" w:sz="4" w:space="0" w:color="auto"/>
            </w:tcBorders>
            <w:hideMark/>
          </w:tcPr>
          <w:p w:rsidR="0034059A" w:rsidRPr="00075500" w:rsidRDefault="0034059A" w:rsidP="0016037B">
            <w:pPr>
              <w:pStyle w:val="NormalWeb"/>
              <w:jc w:val="center"/>
              <w:rPr>
                <w:rFonts w:ascii="Arial" w:hAnsi="Arial" w:cs="Arial"/>
                <w:sz w:val="18"/>
                <w:szCs w:val="18"/>
              </w:rPr>
            </w:pPr>
            <w:r w:rsidRPr="00075500">
              <w:rPr>
                <w:rFonts w:ascii="Arial" w:hAnsi="Arial" w:cs="Arial"/>
                <w:sz w:val="18"/>
                <w:szCs w:val="18"/>
              </w:rPr>
              <w:t>35771</w:t>
            </w:r>
          </w:p>
        </w:tc>
        <w:tc>
          <w:tcPr>
            <w:tcW w:w="4820"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CT SUB DIR: Internal Audit</w:t>
            </w:r>
          </w:p>
        </w:tc>
        <w:tc>
          <w:tcPr>
            <w:tcW w:w="4678"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ASD: Regional Audit: Audit Supervisors: Region</w:t>
            </w:r>
          </w:p>
        </w:tc>
        <w:tc>
          <w:tcPr>
            <w:tcW w:w="1701" w:type="dxa"/>
            <w:tcBorders>
              <w:top w:val="single" w:sz="4" w:space="0" w:color="auto"/>
              <w:left w:val="single" w:sz="4" w:space="0" w:color="auto"/>
              <w:bottom w:val="single" w:sz="4" w:space="0" w:color="auto"/>
              <w:right w:val="single" w:sz="4" w:space="0" w:color="auto"/>
            </w:tcBorders>
            <w:hideMark/>
          </w:tcPr>
          <w:p w:rsidR="0034059A" w:rsidRPr="00075500" w:rsidRDefault="0034059A" w:rsidP="00FD0DE3">
            <w:pPr>
              <w:pStyle w:val="NormalWeb"/>
              <w:rPr>
                <w:rFonts w:ascii="Arial" w:hAnsi="Arial" w:cs="Arial"/>
                <w:sz w:val="18"/>
                <w:szCs w:val="18"/>
              </w:rPr>
            </w:pPr>
            <w:r w:rsidRPr="00075500">
              <w:rPr>
                <w:rFonts w:ascii="Arial" w:hAnsi="Arial" w:cs="Arial"/>
                <w:sz w:val="18"/>
                <w:szCs w:val="18"/>
              </w:rPr>
              <w:t>01/04/2010</w:t>
            </w:r>
          </w:p>
        </w:tc>
      </w:tr>
    </w:tbl>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Pr="00075500" w:rsidRDefault="0034059A" w:rsidP="0034059A">
      <w:pPr>
        <w:pStyle w:val="NormalWeb"/>
        <w:rPr>
          <w:rFonts w:ascii="Arial" w:hAnsi="Arial" w:cs="Arial"/>
          <w:sz w:val="22"/>
          <w:szCs w:val="22"/>
          <w:lang w:val="en-US"/>
        </w:rPr>
      </w:pPr>
    </w:p>
    <w:p w:rsidR="0034059A" w:rsidRPr="00075500" w:rsidRDefault="00F05580" w:rsidP="0034059A">
      <w:pPr>
        <w:ind w:left="567" w:hanging="567"/>
        <w:rPr>
          <w:rFonts w:ascii="Arial" w:hAnsi="Arial" w:cs="Arial"/>
        </w:rPr>
      </w:pPr>
      <w:r>
        <w:rPr>
          <w:rFonts w:ascii="Arial" w:hAnsi="Arial" w:cs="Arial"/>
        </w:rPr>
        <w:t>e</w:t>
      </w:r>
      <w:r w:rsidR="0034059A" w:rsidRPr="00075500">
        <w:rPr>
          <w:rFonts w:ascii="Arial" w:hAnsi="Arial" w:cs="Arial"/>
        </w:rPr>
        <w:t>)</w:t>
      </w:r>
      <w:r w:rsidR="0034059A" w:rsidRPr="00075500">
        <w:rPr>
          <w:rFonts w:ascii="Arial" w:hAnsi="Arial" w:cs="Arial"/>
        </w:rPr>
        <w:tab/>
        <w:t>The following Architects and Town Planners positions have been vacant for more than 12 months:</w:t>
      </w:r>
    </w:p>
    <w:tbl>
      <w:tblPr>
        <w:tblStyle w:val="TableGrid"/>
        <w:tblpPr w:leftFromText="180" w:rightFromText="180" w:vertAnchor="text" w:horzAnchor="page" w:tblpX="2158" w:tblpY="164"/>
        <w:tblW w:w="13575" w:type="dxa"/>
        <w:tblLook w:val="04A0" w:firstRow="1" w:lastRow="0" w:firstColumn="1" w:lastColumn="0" w:noHBand="0" w:noVBand="1"/>
      </w:tblPr>
      <w:tblGrid>
        <w:gridCol w:w="839"/>
        <w:gridCol w:w="1537"/>
        <w:gridCol w:w="4820"/>
        <w:gridCol w:w="4678"/>
        <w:gridCol w:w="1701"/>
      </w:tblGrid>
      <w:tr w:rsidR="0034059A" w:rsidTr="0016037B">
        <w:trPr>
          <w:tblHeader/>
        </w:trPr>
        <w:tc>
          <w:tcPr>
            <w:tcW w:w="83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163270" w:rsidRDefault="0034059A" w:rsidP="00FD0DE3">
            <w:pPr>
              <w:pStyle w:val="NormalWeb"/>
              <w:rPr>
                <w:rFonts w:ascii="Arial" w:hAnsi="Arial" w:cs="Arial"/>
                <w:b/>
                <w:sz w:val="18"/>
                <w:szCs w:val="18"/>
              </w:rPr>
            </w:pPr>
            <w:r w:rsidRPr="00163270">
              <w:rPr>
                <w:rFonts w:ascii="Arial" w:hAnsi="Arial" w:cs="Arial"/>
                <w:b/>
                <w:sz w:val="18"/>
                <w:szCs w:val="18"/>
              </w:rPr>
              <w:t>No.</w:t>
            </w:r>
          </w:p>
        </w:tc>
        <w:tc>
          <w:tcPr>
            <w:tcW w:w="153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163270" w:rsidRDefault="0034059A" w:rsidP="0016037B">
            <w:pPr>
              <w:pStyle w:val="NormalWeb"/>
              <w:jc w:val="center"/>
              <w:rPr>
                <w:rFonts w:ascii="Arial" w:hAnsi="Arial" w:cs="Arial"/>
                <w:b/>
                <w:sz w:val="18"/>
                <w:szCs w:val="18"/>
              </w:rPr>
            </w:pPr>
            <w:r w:rsidRPr="00163270">
              <w:rPr>
                <w:rFonts w:ascii="Arial" w:hAnsi="Arial" w:cs="Arial"/>
                <w:b/>
                <w:sz w:val="18"/>
                <w:szCs w:val="18"/>
              </w:rPr>
              <w:t>Post number</w:t>
            </w:r>
          </w:p>
        </w:tc>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D0DE3">
            <w:pPr>
              <w:pStyle w:val="NormalWeb"/>
              <w:rPr>
                <w:rFonts w:ascii="Arial" w:hAnsi="Arial" w:cs="Arial"/>
                <w:b/>
                <w:sz w:val="18"/>
                <w:szCs w:val="18"/>
              </w:rPr>
            </w:pPr>
            <w:r w:rsidRPr="00F05580">
              <w:rPr>
                <w:rFonts w:ascii="Arial" w:hAnsi="Arial" w:cs="Arial"/>
                <w:b/>
                <w:sz w:val="18"/>
                <w:szCs w:val="18"/>
              </w:rPr>
              <w:t>Component description</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D0DE3">
            <w:pPr>
              <w:pStyle w:val="NormalWeb"/>
              <w:rPr>
                <w:rFonts w:ascii="Arial" w:hAnsi="Arial" w:cs="Arial"/>
                <w:b/>
                <w:sz w:val="18"/>
                <w:szCs w:val="18"/>
              </w:rPr>
            </w:pPr>
            <w:r w:rsidRPr="00F05580">
              <w:rPr>
                <w:rFonts w:ascii="Arial" w:hAnsi="Arial" w:cs="Arial"/>
                <w:b/>
                <w:sz w:val="18"/>
                <w:szCs w:val="18"/>
              </w:rPr>
              <w:t>Job title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D0DE3">
            <w:pPr>
              <w:pStyle w:val="NormalWeb"/>
              <w:rPr>
                <w:rFonts w:ascii="Arial" w:hAnsi="Arial" w:cs="Arial"/>
                <w:b/>
                <w:sz w:val="18"/>
                <w:szCs w:val="18"/>
              </w:rPr>
            </w:pPr>
            <w:r w:rsidRPr="00F05580">
              <w:rPr>
                <w:rFonts w:ascii="Arial" w:hAnsi="Arial" w:cs="Arial"/>
                <w:b/>
                <w:sz w:val="18"/>
                <w:szCs w:val="18"/>
              </w:rPr>
              <w:t>Vacancy commencement date</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82683</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Investment Analysis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Architect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82695</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Town Planning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Town and Regional Planner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82719</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Architectural Technologist Production Grade C</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82683</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82683</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82683</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82683</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13</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14</w:t>
            </w:r>
          </w:p>
        </w:tc>
        <w:tc>
          <w:tcPr>
            <w:tcW w:w="1537"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15</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DBN: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16</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DBN: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31/03/2013</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17</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Electrical Engineering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18</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Electrical Engineering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19</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Mechanical Engineering Services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20</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Mechanical Engineering Services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21</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Mechanical Engineering Services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22</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Mechanical Engineering Services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23</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Div: Geo-Lab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24</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82695</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D:Prencict Conceptualisation &amp; Market  Plan</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Town And Regional Planner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25</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Sub Dir: Civil Engineering Services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26</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Sub Dir: Civil Engineering Services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27</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Sub Dir: Civil Engineering Services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28</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82680</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Sub Dir: Precinct Development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Production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29</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82683</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JHB: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30</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F05580">
              <w:rPr>
                <w:rFonts w:ascii="Arial" w:hAnsi="Arial" w:cs="Arial"/>
                <w:sz w:val="18"/>
                <w:szCs w:val="18"/>
              </w:rPr>
              <w:t>JHB: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16327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31</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F05580">
              <w:rPr>
                <w:rFonts w:ascii="Arial" w:hAnsi="Arial" w:cs="Arial"/>
                <w:sz w:val="18"/>
                <w:szCs w:val="18"/>
              </w:rPr>
              <w:t>JHB: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16327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32</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F05580">
              <w:rPr>
                <w:rFonts w:ascii="Arial" w:hAnsi="Arial" w:cs="Arial"/>
                <w:sz w:val="18"/>
                <w:szCs w:val="18"/>
              </w:rPr>
              <w:t>JHB: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16327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33</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MFK Capital Maintenance Technical Team</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B   </w:t>
            </w:r>
          </w:p>
        </w:tc>
        <w:tc>
          <w:tcPr>
            <w:tcW w:w="1701"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34</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MFK Capital Maintenance Technical Team</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35</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MFK Capital Maintenance Technical Team</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Architect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39"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36</w:t>
            </w:r>
          </w:p>
        </w:tc>
        <w:tc>
          <w:tcPr>
            <w:tcW w:w="1537"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2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PTA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bl>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216932" w:rsidRDefault="00216932" w:rsidP="0034059A">
      <w:pPr>
        <w:pStyle w:val="NormalWeb"/>
        <w:rPr>
          <w:rFonts w:ascii="Arial" w:hAnsi="Arial" w:cs="Arial"/>
          <w:sz w:val="22"/>
          <w:szCs w:val="22"/>
          <w:lang w:val="en-US"/>
        </w:rPr>
      </w:pPr>
    </w:p>
    <w:p w:rsidR="0034059A" w:rsidRDefault="00F05580" w:rsidP="0034059A">
      <w:pPr>
        <w:pStyle w:val="NormalWeb"/>
        <w:rPr>
          <w:rFonts w:ascii="Arial" w:hAnsi="Arial" w:cs="Arial"/>
          <w:sz w:val="22"/>
          <w:szCs w:val="22"/>
        </w:rPr>
      </w:pPr>
      <w:r>
        <w:rPr>
          <w:rFonts w:ascii="Arial" w:hAnsi="Arial" w:cs="Arial"/>
          <w:sz w:val="22"/>
          <w:szCs w:val="22"/>
        </w:rPr>
        <w:t>f</w:t>
      </w:r>
      <w:r w:rsidR="0034059A">
        <w:rPr>
          <w:rFonts w:ascii="Arial" w:hAnsi="Arial" w:cs="Arial"/>
          <w:sz w:val="22"/>
          <w:szCs w:val="22"/>
        </w:rPr>
        <w:t>) The following engineer positions have been vacant for more than 12 months:</w:t>
      </w:r>
    </w:p>
    <w:p w:rsidR="0034059A" w:rsidRDefault="0034059A" w:rsidP="0034059A">
      <w:pPr>
        <w:pStyle w:val="NormalWeb"/>
        <w:rPr>
          <w:rFonts w:ascii="Arial" w:hAnsi="Arial" w:cs="Arial"/>
          <w:sz w:val="22"/>
          <w:szCs w:val="22"/>
        </w:rPr>
      </w:pPr>
    </w:p>
    <w:tbl>
      <w:tblPr>
        <w:tblStyle w:val="TableGrid"/>
        <w:tblpPr w:leftFromText="180" w:rightFromText="180" w:vertAnchor="text" w:horzAnchor="page" w:tblpX="2158" w:tblpY="164"/>
        <w:tblW w:w="13586" w:type="dxa"/>
        <w:tblLayout w:type="fixed"/>
        <w:tblLook w:val="04A0" w:firstRow="1" w:lastRow="0" w:firstColumn="1" w:lastColumn="0" w:noHBand="0" w:noVBand="1"/>
      </w:tblPr>
      <w:tblGrid>
        <w:gridCol w:w="870"/>
        <w:gridCol w:w="1550"/>
        <w:gridCol w:w="4838"/>
        <w:gridCol w:w="4588"/>
        <w:gridCol w:w="1740"/>
      </w:tblGrid>
      <w:tr w:rsidR="0034059A" w:rsidTr="0016037B">
        <w:trPr>
          <w:cantSplit/>
          <w:trHeight w:val="418"/>
          <w:tblHeader/>
        </w:trPr>
        <w:tc>
          <w:tcPr>
            <w:tcW w:w="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163270" w:rsidRDefault="0034059A" w:rsidP="0016037B">
            <w:pPr>
              <w:pStyle w:val="NormalWeb"/>
              <w:widowControl w:val="0"/>
              <w:rPr>
                <w:rFonts w:ascii="Arial" w:hAnsi="Arial" w:cs="Arial"/>
                <w:b/>
                <w:sz w:val="18"/>
                <w:szCs w:val="18"/>
              </w:rPr>
            </w:pPr>
            <w:r w:rsidRPr="00163270">
              <w:rPr>
                <w:rFonts w:ascii="Arial" w:hAnsi="Arial" w:cs="Arial"/>
                <w:b/>
                <w:sz w:val="18"/>
                <w:szCs w:val="18"/>
              </w:rPr>
              <w:t>No.</w:t>
            </w:r>
          </w:p>
        </w:tc>
        <w:tc>
          <w:tcPr>
            <w:tcW w:w="15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16037B">
            <w:pPr>
              <w:pStyle w:val="NormalWeb"/>
              <w:widowControl w:val="0"/>
              <w:jc w:val="center"/>
              <w:rPr>
                <w:rFonts w:ascii="Arial" w:hAnsi="Arial" w:cs="Arial"/>
                <w:b/>
                <w:sz w:val="18"/>
                <w:szCs w:val="18"/>
              </w:rPr>
            </w:pPr>
            <w:r w:rsidRPr="00F05580">
              <w:rPr>
                <w:rFonts w:ascii="Arial" w:hAnsi="Arial" w:cs="Arial"/>
                <w:b/>
                <w:sz w:val="18"/>
                <w:szCs w:val="18"/>
              </w:rPr>
              <w:t>Post number</w:t>
            </w:r>
          </w:p>
        </w:tc>
        <w:tc>
          <w:tcPr>
            <w:tcW w:w="4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16037B">
            <w:pPr>
              <w:pStyle w:val="NormalWeb"/>
              <w:widowControl w:val="0"/>
              <w:rPr>
                <w:rFonts w:ascii="Arial" w:hAnsi="Arial" w:cs="Arial"/>
                <w:b/>
                <w:sz w:val="18"/>
                <w:szCs w:val="18"/>
              </w:rPr>
            </w:pPr>
            <w:r w:rsidRPr="00F05580">
              <w:rPr>
                <w:rFonts w:ascii="Arial" w:hAnsi="Arial" w:cs="Arial"/>
                <w:b/>
                <w:sz w:val="18"/>
                <w:szCs w:val="18"/>
              </w:rPr>
              <w:t>Component description</w:t>
            </w:r>
          </w:p>
        </w:tc>
        <w:tc>
          <w:tcPr>
            <w:tcW w:w="45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16037B">
            <w:pPr>
              <w:pStyle w:val="NormalWeb"/>
              <w:widowControl w:val="0"/>
              <w:rPr>
                <w:rFonts w:ascii="Arial" w:hAnsi="Arial" w:cs="Arial"/>
                <w:b/>
                <w:sz w:val="18"/>
                <w:szCs w:val="18"/>
              </w:rPr>
            </w:pPr>
            <w:r w:rsidRPr="00F05580">
              <w:rPr>
                <w:rFonts w:ascii="Arial" w:hAnsi="Arial" w:cs="Arial"/>
                <w:b/>
                <w:sz w:val="18"/>
                <w:szCs w:val="18"/>
              </w:rPr>
              <w:t>Job title</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16037B">
            <w:pPr>
              <w:pStyle w:val="NormalWeb"/>
              <w:widowControl w:val="0"/>
              <w:rPr>
                <w:rFonts w:ascii="Arial" w:hAnsi="Arial" w:cs="Arial"/>
                <w:b/>
                <w:sz w:val="18"/>
                <w:szCs w:val="18"/>
              </w:rPr>
            </w:pPr>
            <w:r w:rsidRPr="00F05580">
              <w:rPr>
                <w:rFonts w:ascii="Arial" w:hAnsi="Arial" w:cs="Arial"/>
                <w:b/>
                <w:sz w:val="18"/>
                <w:szCs w:val="18"/>
              </w:rPr>
              <w:t>Vacancy commencement date</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Civil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Architect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Civil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Architect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Civil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Architect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82714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Structural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Technologist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DIV: Geo-Lab</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DIV: Geo-Lab</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01/02/2008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DIV: Geo-Lab</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11/03/2009</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DIV: Geo-Lab</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Plan Registration</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Water Management Office</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Water Management Office</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Mechanical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Mechanical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Mechanical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Mechanical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Investment Analysis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B</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Mechanical Engineering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B</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Electrical Engineering</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Electrical Engineering</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38227</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Correctional Services Key Account Management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Assistant Director: Key Account Management (DCS)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01/08/2012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Investment Analysis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 Chief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 Dir: Special and Major Projects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38623</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Dir: Valuation Services 2</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Director: Valuation Services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01/07/2011</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29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HO:DG: Turnaround &amp; Business Improvement Unit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82714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Technologist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39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Sub Dir: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20/01/2012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Sub Dir: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05/10/2009</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Sub Dir: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01/01/2009</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01/04/2010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49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CT: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Other Islands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Prestige</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DBN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DBN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DBN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JHB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JHB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59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JHB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JHB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Engineering Technician Control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41300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JHB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Control Works Manager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01/08/2012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82736</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B</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69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72</w:t>
            </w:r>
          </w:p>
        </w:tc>
        <w:tc>
          <w:tcPr>
            <w:tcW w:w="155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F0558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Capital &amp; Technical Maintenance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Works Management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01/08/2012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41300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BFN Works Management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Control Works Manager</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01/01/2008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79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80</w:t>
            </w:r>
          </w:p>
        </w:tc>
        <w:tc>
          <w:tcPr>
            <w:tcW w:w="155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16037B">
            <w:pPr>
              <w:pStyle w:val="NormalWeb"/>
              <w:jc w:val="center"/>
              <w:rPr>
                <w:rFonts w:ascii="Arial" w:hAnsi="Arial" w:cs="Arial"/>
                <w:sz w:val="18"/>
                <w:szCs w:val="18"/>
              </w:rPr>
            </w:pPr>
            <w:r w:rsidRPr="0016037B">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PE Profession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81</w:t>
            </w:r>
          </w:p>
        </w:tc>
        <w:tc>
          <w:tcPr>
            <w:tcW w:w="155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16037B">
            <w:pPr>
              <w:pStyle w:val="NormalWeb"/>
              <w:jc w:val="center"/>
              <w:rPr>
                <w:rFonts w:ascii="Arial" w:hAnsi="Arial" w:cs="Arial"/>
                <w:sz w:val="18"/>
                <w:szCs w:val="18"/>
              </w:rPr>
            </w:pPr>
            <w:r w:rsidRPr="0016037B">
              <w:rPr>
                <w:rFonts w:ascii="Arial" w:hAnsi="Arial" w:cs="Arial"/>
                <w:sz w:val="18"/>
                <w:szCs w:val="18"/>
              </w:rPr>
              <w:t>82714</w:t>
            </w:r>
          </w:p>
        </w:tc>
        <w:tc>
          <w:tcPr>
            <w:tcW w:w="4838"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PE Profession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Engineering Technologist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16037B"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01/11/2007</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PE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PE Capital &amp; Technical Maintenance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PE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Construction Project Manager Production Grade B</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86</w:t>
            </w:r>
          </w:p>
        </w:tc>
        <w:tc>
          <w:tcPr>
            <w:tcW w:w="155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16037B">
            <w:pPr>
              <w:pStyle w:val="NormalWeb"/>
              <w:jc w:val="center"/>
              <w:rPr>
                <w:rFonts w:ascii="Arial" w:hAnsi="Arial" w:cs="Arial"/>
                <w:sz w:val="18"/>
                <w:szCs w:val="18"/>
              </w:rPr>
            </w:pPr>
            <w:r w:rsidRPr="00163270">
              <w:rPr>
                <w:rFonts w:ascii="Arial" w:hAnsi="Arial" w:cs="Arial"/>
                <w:sz w:val="18"/>
                <w:szCs w:val="18"/>
              </w:rPr>
              <w:t>826</w:t>
            </w:r>
            <w:r w:rsidRPr="00F05580">
              <w:rPr>
                <w:rFonts w:ascii="Arial" w:hAnsi="Arial" w:cs="Arial"/>
                <w:sz w:val="18"/>
                <w:szCs w:val="18"/>
              </w:rPr>
              <w:t>67</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PE Projects and Maintenance: Management Trainees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Project Manager Candidate</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82667</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PE Projects and Maintenance: Management Trainees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Project Manager Candidate</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82667</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PE Projects and Maintenance: Management Trainees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Project Manager Candidate</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89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PE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22/01/2013</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41302</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PE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Control Works Manager: Mechanical</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01/08/2012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POL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Engineering Technician Control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POL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POL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POL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POL Sub Dir: Project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POL: Projects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MFK Capital Maintenance Technical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MFK Capital Maintenance Technical Team</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 Chief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99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MFK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02/10/2008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MFK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01/10/2009</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MFK Works Management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01/08/2012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41300</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MFK Works Management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01/01/2008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03/10/2012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03/10/2012</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109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82667</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Capital Maintenance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Project Manager Candidate</w:t>
            </w:r>
          </w:p>
        </w:tc>
        <w:tc>
          <w:tcPr>
            <w:tcW w:w="174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037B">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08/09/2008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MFK Works Management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08/09/2008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NSP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01/02/2008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NSP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05/11/2008</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119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NSP Internal Production Unit</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Engineering Technician Control Grade A</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123</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124</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125</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126</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127</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128</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129</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130</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131</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34059A" w:rsidTr="0016037B">
        <w:tc>
          <w:tcPr>
            <w:tcW w:w="87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FD0DE3">
            <w:pPr>
              <w:pStyle w:val="NormalWeb"/>
              <w:rPr>
                <w:rFonts w:ascii="Arial" w:hAnsi="Arial" w:cs="Arial"/>
                <w:sz w:val="18"/>
                <w:szCs w:val="18"/>
              </w:rPr>
            </w:pPr>
            <w:r w:rsidRPr="00163270">
              <w:rPr>
                <w:rFonts w:ascii="Arial" w:hAnsi="Arial" w:cs="Arial"/>
                <w:sz w:val="18"/>
                <w:szCs w:val="18"/>
              </w:rPr>
              <w:t>132</w:t>
            </w:r>
          </w:p>
        </w:tc>
        <w:tc>
          <w:tcPr>
            <w:tcW w:w="1550" w:type="dxa"/>
            <w:tcBorders>
              <w:top w:val="single" w:sz="4" w:space="0" w:color="auto"/>
              <w:left w:val="single" w:sz="4" w:space="0" w:color="auto"/>
              <w:bottom w:val="single" w:sz="4" w:space="0" w:color="auto"/>
              <w:right w:val="single" w:sz="4" w:space="0" w:color="auto"/>
            </w:tcBorders>
            <w:hideMark/>
          </w:tcPr>
          <w:p w:rsidR="0034059A" w:rsidRPr="00163270" w:rsidRDefault="0034059A"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NSP Capital Maintenance &amp; Technical Team    </w:t>
            </w:r>
          </w:p>
        </w:tc>
        <w:tc>
          <w:tcPr>
            <w:tcW w:w="458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133</w:t>
            </w:r>
          </w:p>
        </w:tc>
        <w:tc>
          <w:tcPr>
            <w:tcW w:w="1550" w:type="dxa"/>
            <w:tcBorders>
              <w:top w:val="single" w:sz="4" w:space="0" w:color="auto"/>
              <w:left w:val="single" w:sz="4" w:space="0" w:color="auto"/>
              <w:bottom w:val="single" w:sz="4" w:space="0" w:color="auto"/>
              <w:right w:val="single" w:sz="4" w:space="0" w:color="auto"/>
            </w:tcBorders>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NSP Correctional Services/SAPS/Justice</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Assistant Director: Key Account Mngt (Justice/Oth)</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01/08/2012</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134</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NSP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01/09/2011</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135</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NSP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01/10/2007</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136</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NSP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01/10/2007</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137</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41300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NSP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Control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01/08/2012</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138</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NSP: Projects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01/10/2007</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139</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DBN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Engineering Chief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31/03/2013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140</w:t>
            </w:r>
          </w:p>
        </w:tc>
        <w:tc>
          <w:tcPr>
            <w:tcW w:w="155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16037B">
            <w:pPr>
              <w:pStyle w:val="NormalWeb"/>
              <w:jc w:val="center"/>
              <w:rPr>
                <w:rFonts w:ascii="Arial" w:hAnsi="Arial" w:cs="Arial"/>
                <w:sz w:val="18"/>
                <w:szCs w:val="18"/>
              </w:rPr>
            </w:pPr>
            <w:r w:rsidRPr="00F0558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DBN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Engineering Chief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141</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DBN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142</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DBN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143</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DBN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31/08/2013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144</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82735</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Division: IP Unit</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Engineering Technician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01/11/2013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145</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146</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147</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148</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149</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150</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151</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152</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153</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154</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KIM Capital Maint Technical Team</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Production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155</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41300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KIM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Control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01/11/2013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156</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82719</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PE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Architectural Technologist Production Grade C</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157</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82738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PE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Architectural Technologist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158</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82664</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Engineering Chief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159</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83736</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Professional Services</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Engineering Technician Production B</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160</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Chief Works Manager</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13/03/2012</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161</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162</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163</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164</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165</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31/01/2013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166</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167</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168</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Constr (Cap Projects)/Refurb &amp; Renov</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169</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Day to Day/ Technical Maintenance</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170</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PTA Day to Day/ Technical Maintenance</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171</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PTA Sub Div Prestige Support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30/09/2013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172</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41200</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PTA Works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Chief Works Manager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15/02/2012</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173</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Chief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174</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20/02/2012</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175</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178</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15/03/2013</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F05580">
            <w:pPr>
              <w:pStyle w:val="NormalWeb"/>
              <w:rPr>
                <w:rFonts w:ascii="Arial" w:hAnsi="Arial" w:cs="Arial"/>
                <w:sz w:val="18"/>
                <w:szCs w:val="18"/>
              </w:rPr>
            </w:pPr>
            <w:r w:rsidRPr="00163270">
              <w:rPr>
                <w:rFonts w:ascii="Arial" w:hAnsi="Arial" w:cs="Arial"/>
                <w:sz w:val="18"/>
                <w:szCs w:val="18"/>
              </w:rPr>
              <w:t>179</w:t>
            </w:r>
          </w:p>
        </w:tc>
        <w:tc>
          <w:tcPr>
            <w:tcW w:w="1550" w:type="dxa"/>
            <w:tcBorders>
              <w:top w:val="single" w:sz="4" w:space="0" w:color="auto"/>
              <w:left w:val="single" w:sz="4" w:space="0" w:color="auto"/>
              <w:bottom w:val="single" w:sz="4" w:space="0" w:color="auto"/>
              <w:right w:val="single" w:sz="4" w:space="0" w:color="auto"/>
            </w:tcBorders>
            <w:hideMark/>
          </w:tcPr>
          <w:p w:rsidR="00F05580" w:rsidRPr="00163270" w:rsidRDefault="00F05580" w:rsidP="0016037B">
            <w:pPr>
              <w:pStyle w:val="NormalWeb"/>
              <w:jc w:val="center"/>
              <w:rPr>
                <w:rFonts w:ascii="Arial" w:hAnsi="Arial" w:cs="Arial"/>
                <w:sz w:val="18"/>
                <w:szCs w:val="18"/>
              </w:rPr>
            </w:pPr>
            <w:r w:rsidRPr="0016327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180</w:t>
            </w:r>
          </w:p>
        </w:tc>
        <w:tc>
          <w:tcPr>
            <w:tcW w:w="155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16037B">
            <w:pPr>
              <w:pStyle w:val="NormalWeb"/>
              <w:jc w:val="center"/>
              <w:rPr>
                <w:rFonts w:ascii="Arial" w:hAnsi="Arial" w:cs="Arial"/>
                <w:sz w:val="18"/>
                <w:szCs w:val="18"/>
              </w:rPr>
            </w:pPr>
            <w:r w:rsidRPr="00F0558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181</w:t>
            </w:r>
          </w:p>
        </w:tc>
        <w:tc>
          <w:tcPr>
            <w:tcW w:w="155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16037B">
            <w:pPr>
              <w:pStyle w:val="NormalWeb"/>
              <w:jc w:val="center"/>
              <w:rPr>
                <w:rFonts w:ascii="Arial" w:hAnsi="Arial" w:cs="Arial"/>
                <w:sz w:val="18"/>
                <w:szCs w:val="18"/>
              </w:rPr>
            </w:pPr>
            <w:r w:rsidRPr="00F0558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182</w:t>
            </w:r>
          </w:p>
        </w:tc>
        <w:tc>
          <w:tcPr>
            <w:tcW w:w="155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16037B">
            <w:pPr>
              <w:pStyle w:val="NormalWeb"/>
              <w:jc w:val="center"/>
              <w:rPr>
                <w:rFonts w:ascii="Arial" w:hAnsi="Arial" w:cs="Arial"/>
                <w:sz w:val="18"/>
                <w:szCs w:val="18"/>
              </w:rPr>
            </w:pPr>
            <w:r w:rsidRPr="00F05580">
              <w:rPr>
                <w:rFonts w:ascii="Arial" w:hAnsi="Arial" w:cs="Arial"/>
                <w:sz w:val="18"/>
                <w:szCs w:val="18"/>
              </w:rPr>
              <w:t>82668</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A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183</w:t>
            </w:r>
          </w:p>
        </w:tc>
        <w:tc>
          <w:tcPr>
            <w:tcW w:w="155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16037B">
            <w:pPr>
              <w:pStyle w:val="NormalWeb"/>
              <w:jc w:val="center"/>
              <w:rPr>
                <w:rFonts w:ascii="Arial" w:hAnsi="Arial" w:cs="Arial"/>
                <w:sz w:val="18"/>
                <w:szCs w:val="18"/>
              </w:rPr>
            </w:pPr>
            <w:r w:rsidRPr="00F05580">
              <w:rPr>
                <w:rFonts w:ascii="Arial" w:hAnsi="Arial" w:cs="Arial"/>
                <w:sz w:val="18"/>
                <w:szCs w:val="18"/>
              </w:rPr>
              <w:t>82669</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 Management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Construction Project Manager Production Grade B  </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r w:rsidR="00F05580" w:rsidTr="0016037B">
        <w:tc>
          <w:tcPr>
            <w:tcW w:w="87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184</w:t>
            </w:r>
          </w:p>
        </w:tc>
        <w:tc>
          <w:tcPr>
            <w:tcW w:w="155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16037B">
            <w:pPr>
              <w:pStyle w:val="NormalWeb"/>
              <w:jc w:val="center"/>
              <w:rPr>
                <w:rFonts w:ascii="Arial" w:hAnsi="Arial" w:cs="Arial"/>
                <w:sz w:val="18"/>
                <w:szCs w:val="18"/>
              </w:rPr>
            </w:pPr>
            <w:r w:rsidRPr="00F05580">
              <w:rPr>
                <w:rFonts w:ascii="Arial" w:hAnsi="Arial" w:cs="Arial"/>
                <w:sz w:val="18"/>
                <w:szCs w:val="18"/>
              </w:rPr>
              <w:t>82671</w:t>
            </w:r>
          </w:p>
        </w:tc>
        <w:tc>
          <w:tcPr>
            <w:tcW w:w="483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 xml:space="preserve">UTA: Projects    </w:t>
            </w:r>
          </w:p>
        </w:tc>
        <w:tc>
          <w:tcPr>
            <w:tcW w:w="4588"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Construction Project Manager Chief Grade A</w:t>
            </w:r>
          </w:p>
        </w:tc>
        <w:tc>
          <w:tcPr>
            <w:tcW w:w="1740" w:type="dxa"/>
            <w:tcBorders>
              <w:top w:val="single" w:sz="4" w:space="0" w:color="auto"/>
              <w:left w:val="single" w:sz="4" w:space="0" w:color="auto"/>
              <w:bottom w:val="single" w:sz="4" w:space="0" w:color="auto"/>
              <w:right w:val="single" w:sz="4" w:space="0" w:color="auto"/>
            </w:tcBorders>
            <w:hideMark/>
          </w:tcPr>
          <w:p w:rsidR="00F05580" w:rsidRPr="00F05580" w:rsidRDefault="00F05580" w:rsidP="00F05580">
            <w:pPr>
              <w:pStyle w:val="NormalWeb"/>
              <w:rPr>
                <w:rFonts w:ascii="Arial" w:hAnsi="Arial" w:cs="Arial"/>
                <w:sz w:val="18"/>
                <w:szCs w:val="18"/>
              </w:rPr>
            </w:pPr>
            <w:r w:rsidRPr="00F05580">
              <w:rPr>
                <w:rFonts w:ascii="Arial" w:hAnsi="Arial" w:cs="Arial"/>
                <w:sz w:val="18"/>
                <w:szCs w:val="18"/>
              </w:rPr>
              <w:t>01/07/2010</w:t>
            </w:r>
          </w:p>
        </w:tc>
      </w:tr>
    </w:tbl>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lang w:val="en-US"/>
        </w:rPr>
      </w:pPr>
    </w:p>
    <w:p w:rsidR="0034059A" w:rsidRDefault="0034059A" w:rsidP="0034059A">
      <w:pPr>
        <w:pStyle w:val="NormalWeb"/>
        <w:rPr>
          <w:rFonts w:ascii="Arial" w:hAnsi="Arial" w:cs="Arial"/>
          <w:sz w:val="22"/>
          <w:szCs w:val="22"/>
        </w:rPr>
      </w:pPr>
    </w:p>
    <w:p w:rsidR="0034059A" w:rsidRDefault="0034059A" w:rsidP="0034059A">
      <w:pPr>
        <w:pStyle w:val="NormalWeb"/>
        <w:rPr>
          <w:rFonts w:ascii="Arial" w:hAnsi="Arial" w:cs="Arial"/>
          <w:sz w:val="22"/>
          <w:szCs w:val="22"/>
        </w:rPr>
      </w:pPr>
    </w:p>
    <w:p w:rsidR="0034059A" w:rsidRDefault="00F05580" w:rsidP="0034059A">
      <w:pPr>
        <w:pStyle w:val="NormalWeb"/>
        <w:rPr>
          <w:rFonts w:ascii="Arial" w:hAnsi="Arial" w:cs="Arial"/>
          <w:sz w:val="22"/>
          <w:szCs w:val="22"/>
        </w:rPr>
      </w:pPr>
      <w:r>
        <w:rPr>
          <w:rFonts w:ascii="Arial" w:hAnsi="Arial" w:cs="Arial"/>
          <w:sz w:val="22"/>
          <w:szCs w:val="22"/>
        </w:rPr>
        <w:t>g</w:t>
      </w:r>
      <w:r w:rsidR="0034059A">
        <w:rPr>
          <w:rFonts w:ascii="Arial" w:hAnsi="Arial" w:cs="Arial"/>
          <w:sz w:val="22"/>
          <w:szCs w:val="22"/>
        </w:rPr>
        <w:t>)      The following quantity surveyor positions have been vacant for more than 12 months:</w:t>
      </w:r>
    </w:p>
    <w:p w:rsidR="0034059A" w:rsidRDefault="0034059A" w:rsidP="0034059A">
      <w:pPr>
        <w:pStyle w:val="NormalWeb"/>
        <w:rPr>
          <w:rFonts w:ascii="Arial" w:hAnsi="Arial" w:cs="Arial"/>
          <w:sz w:val="22"/>
          <w:szCs w:val="22"/>
        </w:rPr>
      </w:pPr>
    </w:p>
    <w:tbl>
      <w:tblPr>
        <w:tblStyle w:val="TableGrid"/>
        <w:tblpPr w:leftFromText="180" w:rightFromText="180" w:vertAnchor="text" w:horzAnchor="page" w:tblpX="2158" w:tblpY="164"/>
        <w:tblW w:w="13575" w:type="dxa"/>
        <w:tblLook w:val="04A0" w:firstRow="1" w:lastRow="0" w:firstColumn="1" w:lastColumn="0" w:noHBand="0" w:noVBand="1"/>
      </w:tblPr>
      <w:tblGrid>
        <w:gridCol w:w="869"/>
        <w:gridCol w:w="1549"/>
        <w:gridCol w:w="4778"/>
        <w:gridCol w:w="4678"/>
        <w:gridCol w:w="1701"/>
      </w:tblGrid>
      <w:tr w:rsidR="0034059A" w:rsidTr="0016037B">
        <w:tc>
          <w:tcPr>
            <w:tcW w:w="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D0DE3">
            <w:pPr>
              <w:pStyle w:val="NormalWeb"/>
              <w:rPr>
                <w:rFonts w:ascii="Arial" w:hAnsi="Arial" w:cs="Arial"/>
                <w:b/>
                <w:sz w:val="18"/>
                <w:szCs w:val="18"/>
              </w:rPr>
            </w:pPr>
            <w:r w:rsidRPr="00F05580">
              <w:rPr>
                <w:rFonts w:ascii="Arial" w:hAnsi="Arial" w:cs="Arial"/>
                <w:b/>
                <w:sz w:val="18"/>
                <w:szCs w:val="18"/>
              </w:rPr>
              <w:t>No.</w:t>
            </w:r>
          </w:p>
        </w:tc>
        <w:tc>
          <w:tcPr>
            <w:tcW w:w="154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05580">
            <w:pPr>
              <w:pStyle w:val="NormalWeb"/>
              <w:jc w:val="center"/>
              <w:rPr>
                <w:rFonts w:ascii="Arial" w:hAnsi="Arial" w:cs="Arial"/>
                <w:b/>
                <w:sz w:val="18"/>
                <w:szCs w:val="18"/>
              </w:rPr>
            </w:pPr>
            <w:r w:rsidRPr="00F05580">
              <w:rPr>
                <w:rFonts w:ascii="Arial" w:hAnsi="Arial" w:cs="Arial"/>
                <w:b/>
                <w:sz w:val="18"/>
                <w:szCs w:val="18"/>
              </w:rPr>
              <w:t>Post number</w:t>
            </w:r>
          </w:p>
        </w:tc>
        <w:tc>
          <w:tcPr>
            <w:tcW w:w="47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D0DE3">
            <w:pPr>
              <w:pStyle w:val="NormalWeb"/>
              <w:rPr>
                <w:rFonts w:ascii="Arial" w:hAnsi="Arial" w:cs="Arial"/>
                <w:b/>
                <w:sz w:val="18"/>
                <w:szCs w:val="18"/>
              </w:rPr>
            </w:pPr>
            <w:r w:rsidRPr="00F05580">
              <w:rPr>
                <w:rFonts w:ascii="Arial" w:hAnsi="Arial" w:cs="Arial"/>
                <w:b/>
                <w:sz w:val="18"/>
                <w:szCs w:val="18"/>
              </w:rPr>
              <w:t>Component description</w:t>
            </w:r>
          </w:p>
        </w:tc>
        <w:tc>
          <w:tcPr>
            <w:tcW w:w="467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D0DE3">
            <w:pPr>
              <w:pStyle w:val="NormalWeb"/>
              <w:rPr>
                <w:rFonts w:ascii="Arial" w:hAnsi="Arial" w:cs="Arial"/>
                <w:b/>
                <w:sz w:val="18"/>
                <w:szCs w:val="18"/>
              </w:rPr>
            </w:pPr>
            <w:r w:rsidRPr="00F05580">
              <w:rPr>
                <w:rFonts w:ascii="Arial" w:hAnsi="Arial" w:cs="Arial"/>
                <w:b/>
                <w:sz w:val="18"/>
                <w:szCs w:val="18"/>
              </w:rPr>
              <w:t>Job title</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34059A" w:rsidRPr="00F05580" w:rsidRDefault="0034059A" w:rsidP="00FD0DE3">
            <w:pPr>
              <w:pStyle w:val="NormalWeb"/>
              <w:rPr>
                <w:rFonts w:ascii="Arial" w:hAnsi="Arial" w:cs="Arial"/>
                <w:b/>
                <w:sz w:val="18"/>
                <w:szCs w:val="18"/>
              </w:rPr>
            </w:pPr>
            <w:r w:rsidRPr="00F05580">
              <w:rPr>
                <w:rFonts w:ascii="Arial" w:hAnsi="Arial" w:cs="Arial"/>
                <w:b/>
                <w:sz w:val="18"/>
                <w:szCs w:val="18"/>
              </w:rPr>
              <w:t>Vacancy commencement date</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1</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HO SUB DIR: QS Standard Documentation</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2</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CT: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3</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JHB Professional Service</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4</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MFK Estimating Unit</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5</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NSP Estimating Unit</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6</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82686</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NSP Estimating Unit</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Quantity Surveyor Production Grade A     </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7</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POL Estimating Unit</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8</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PTA: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9</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 xml:space="preserve">KIM Estimating Unit    </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r w:rsidR="0034059A" w:rsidTr="0016037B">
        <w:tc>
          <w:tcPr>
            <w:tcW w:w="86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10</w:t>
            </w:r>
          </w:p>
        </w:tc>
        <w:tc>
          <w:tcPr>
            <w:tcW w:w="1549"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05580">
            <w:pPr>
              <w:pStyle w:val="NormalWeb"/>
              <w:jc w:val="center"/>
              <w:rPr>
                <w:rFonts w:ascii="Arial" w:hAnsi="Arial" w:cs="Arial"/>
                <w:sz w:val="18"/>
                <w:szCs w:val="18"/>
              </w:rPr>
            </w:pPr>
            <w:r w:rsidRPr="00F05580">
              <w:rPr>
                <w:rFonts w:ascii="Arial" w:hAnsi="Arial" w:cs="Arial"/>
                <w:sz w:val="18"/>
                <w:szCs w:val="18"/>
              </w:rPr>
              <w:t>82689</w:t>
            </w:r>
          </w:p>
        </w:tc>
        <w:tc>
          <w:tcPr>
            <w:tcW w:w="47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PTA: Professional Services</w:t>
            </w:r>
          </w:p>
        </w:tc>
        <w:tc>
          <w:tcPr>
            <w:tcW w:w="4678"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pStyle w:val="NormalWeb"/>
              <w:rPr>
                <w:rFonts w:ascii="Arial" w:hAnsi="Arial" w:cs="Arial"/>
                <w:sz w:val="18"/>
                <w:szCs w:val="18"/>
              </w:rPr>
            </w:pPr>
            <w:r w:rsidRPr="00F05580">
              <w:rPr>
                <w:rFonts w:ascii="Arial" w:hAnsi="Arial" w:cs="Arial"/>
                <w:sz w:val="18"/>
                <w:szCs w:val="18"/>
              </w:rPr>
              <w:t>Quantity Surveyor Chief Grade A</w:t>
            </w:r>
          </w:p>
        </w:tc>
        <w:tc>
          <w:tcPr>
            <w:tcW w:w="1701" w:type="dxa"/>
            <w:tcBorders>
              <w:top w:val="single" w:sz="4" w:space="0" w:color="auto"/>
              <w:left w:val="single" w:sz="4" w:space="0" w:color="auto"/>
              <w:bottom w:val="single" w:sz="4" w:space="0" w:color="auto"/>
              <w:right w:val="single" w:sz="4" w:space="0" w:color="auto"/>
            </w:tcBorders>
            <w:hideMark/>
          </w:tcPr>
          <w:p w:rsidR="0034059A" w:rsidRPr="00F05580" w:rsidRDefault="0034059A" w:rsidP="00FD0DE3">
            <w:pPr>
              <w:rPr>
                <w:rFonts w:ascii="Arial" w:hAnsi="Arial" w:cs="Arial"/>
                <w:sz w:val="18"/>
                <w:szCs w:val="18"/>
              </w:rPr>
            </w:pPr>
            <w:r w:rsidRPr="00F05580">
              <w:rPr>
                <w:rFonts w:ascii="Arial" w:hAnsi="Arial" w:cs="Arial"/>
                <w:sz w:val="18"/>
                <w:szCs w:val="18"/>
              </w:rPr>
              <w:t>01/07/2010</w:t>
            </w:r>
          </w:p>
        </w:tc>
      </w:tr>
    </w:tbl>
    <w:p w:rsidR="0034059A" w:rsidRDefault="0034059A" w:rsidP="0034059A">
      <w:pPr>
        <w:rPr>
          <w:rFonts w:ascii="Arial" w:hAnsi="Arial" w:cs="Arial"/>
          <w:lang w:val="en-US"/>
        </w:rPr>
      </w:pPr>
    </w:p>
    <w:p w:rsidR="0034059A" w:rsidRDefault="0034059A" w:rsidP="0034059A">
      <w:pPr>
        <w:rPr>
          <w:rFonts w:ascii="Arial" w:hAnsi="Arial" w:cs="Arial"/>
          <w:lang w:val="en-US"/>
        </w:rPr>
      </w:pPr>
    </w:p>
    <w:p w:rsidR="0034059A" w:rsidRDefault="0034059A" w:rsidP="0034059A">
      <w:pPr>
        <w:rPr>
          <w:rFonts w:ascii="Arial" w:hAnsi="Arial" w:cs="Arial"/>
          <w:lang w:val="en-US"/>
        </w:rPr>
      </w:pPr>
    </w:p>
    <w:p w:rsidR="0034059A" w:rsidRDefault="0034059A" w:rsidP="0034059A">
      <w:pPr>
        <w:rPr>
          <w:rFonts w:ascii="Arial" w:hAnsi="Arial" w:cs="Arial"/>
          <w:lang w:val="en-US"/>
        </w:rPr>
      </w:pPr>
    </w:p>
    <w:p w:rsidR="00544320" w:rsidRDefault="00544320" w:rsidP="0034059A">
      <w:pPr>
        <w:spacing w:after="0"/>
        <w:rPr>
          <w:rFonts w:ascii="Arial" w:hAnsi="Arial" w:cs="Arial"/>
        </w:rPr>
      </w:pPr>
    </w:p>
    <w:p w:rsidR="00544320" w:rsidRDefault="00544320" w:rsidP="0034059A">
      <w:pPr>
        <w:spacing w:after="0"/>
        <w:rPr>
          <w:rFonts w:ascii="Arial" w:hAnsi="Arial" w:cs="Arial"/>
        </w:rPr>
      </w:pPr>
    </w:p>
    <w:p w:rsidR="00544320" w:rsidRDefault="00544320" w:rsidP="0034059A">
      <w:pPr>
        <w:spacing w:after="0"/>
        <w:rPr>
          <w:rFonts w:ascii="Arial" w:hAnsi="Arial" w:cs="Arial"/>
        </w:rPr>
      </w:pPr>
    </w:p>
    <w:p w:rsidR="00544320" w:rsidRDefault="00544320" w:rsidP="0034059A">
      <w:pPr>
        <w:spacing w:after="0"/>
        <w:rPr>
          <w:rFonts w:ascii="Arial" w:hAnsi="Arial" w:cs="Arial"/>
        </w:rPr>
      </w:pPr>
    </w:p>
    <w:p w:rsidR="00544320" w:rsidRDefault="00544320" w:rsidP="00F05580">
      <w:pPr>
        <w:spacing w:after="0" w:line="240" w:lineRule="auto"/>
        <w:rPr>
          <w:rFonts w:ascii="Arial" w:hAnsi="Arial" w:cs="Arial"/>
        </w:rPr>
      </w:pPr>
    </w:p>
    <w:p w:rsidR="0034059A" w:rsidRDefault="00847312" w:rsidP="00F05580">
      <w:pPr>
        <w:spacing w:after="0" w:line="240" w:lineRule="auto"/>
        <w:rPr>
          <w:rFonts w:ascii="Arial" w:hAnsi="Arial" w:cs="Arial"/>
        </w:rPr>
      </w:pPr>
      <w:r>
        <w:rPr>
          <w:rFonts w:ascii="Arial" w:hAnsi="Arial" w:cs="Arial"/>
        </w:rPr>
        <w:t>I</w:t>
      </w:r>
      <w:r w:rsidR="0034059A" w:rsidRPr="00075500">
        <w:rPr>
          <w:rFonts w:ascii="Arial" w:hAnsi="Arial" w:cs="Arial"/>
        </w:rPr>
        <w:t>mpact of the finding:</w:t>
      </w:r>
    </w:p>
    <w:p w:rsidR="0034059A" w:rsidRPr="00075500" w:rsidRDefault="0034059A" w:rsidP="00F05580">
      <w:pPr>
        <w:spacing w:after="0" w:line="240" w:lineRule="auto"/>
        <w:rPr>
          <w:rFonts w:ascii="Arial" w:hAnsi="Arial" w:cs="Arial"/>
        </w:rPr>
      </w:pPr>
    </w:p>
    <w:p w:rsidR="0034059A" w:rsidRPr="00847312" w:rsidRDefault="0034059A" w:rsidP="00847312">
      <w:pPr>
        <w:pStyle w:val="ListParagraph"/>
        <w:numPr>
          <w:ilvl w:val="0"/>
          <w:numId w:val="88"/>
        </w:numPr>
        <w:autoSpaceDE w:val="0"/>
        <w:autoSpaceDN w:val="0"/>
        <w:adjustRightInd w:val="0"/>
        <w:rPr>
          <w:rFonts w:cs="Arial"/>
        </w:rPr>
      </w:pPr>
      <w:r w:rsidRPr="00847312">
        <w:rPr>
          <w:rFonts w:cs="Arial"/>
        </w:rPr>
        <w:t>Service delivery might be negatively affected if vacancies are not filled timeously. The department may not be able fulfil its mandate or objective due to staff shortages.</w:t>
      </w:r>
    </w:p>
    <w:p w:rsidR="0034059A" w:rsidRPr="00847312" w:rsidRDefault="0034059A" w:rsidP="00847312">
      <w:pPr>
        <w:pStyle w:val="ListParagraph"/>
        <w:numPr>
          <w:ilvl w:val="0"/>
          <w:numId w:val="88"/>
        </w:numPr>
        <w:autoSpaceDE w:val="0"/>
        <w:autoSpaceDN w:val="0"/>
        <w:adjustRightInd w:val="0"/>
        <w:rPr>
          <w:rFonts w:cs="Arial"/>
        </w:rPr>
      </w:pPr>
      <w:r w:rsidRPr="00847312">
        <w:rPr>
          <w:rFonts w:cs="Arial"/>
        </w:rPr>
        <w:t>Funded vacant post were not filled within 12 months after becoming vacant as prescribed by Public Service Regulation 1/VII/C.1A.2.</w:t>
      </w:r>
    </w:p>
    <w:p w:rsidR="0034059A" w:rsidRPr="00847312" w:rsidRDefault="0034059A" w:rsidP="00F05580">
      <w:pPr>
        <w:autoSpaceDE w:val="0"/>
        <w:autoSpaceDN w:val="0"/>
        <w:adjustRightInd w:val="0"/>
        <w:spacing w:after="0" w:line="240" w:lineRule="auto"/>
        <w:rPr>
          <w:rFonts w:ascii="Arial" w:hAnsi="Arial" w:cs="Arial"/>
        </w:rPr>
      </w:pPr>
    </w:p>
    <w:p w:rsidR="0034059A" w:rsidRPr="00847312" w:rsidRDefault="0034059A" w:rsidP="00F05580">
      <w:pPr>
        <w:spacing w:after="0" w:line="240" w:lineRule="auto"/>
        <w:rPr>
          <w:rFonts w:ascii="Arial" w:hAnsi="Arial" w:cs="Arial"/>
          <w:b/>
          <w:bCs/>
        </w:rPr>
      </w:pPr>
      <w:r w:rsidRPr="00847312">
        <w:rPr>
          <w:rFonts w:ascii="Arial" w:hAnsi="Arial" w:cs="Arial"/>
          <w:b/>
          <w:bCs/>
        </w:rPr>
        <w:t>Internal control deficiency</w:t>
      </w:r>
    </w:p>
    <w:p w:rsidR="00847312" w:rsidRPr="00847312" w:rsidRDefault="00847312" w:rsidP="00F05580">
      <w:pPr>
        <w:pStyle w:val="NormalWeb"/>
        <w:rPr>
          <w:rFonts w:ascii="Arial" w:hAnsi="Arial" w:cs="Arial"/>
          <w:sz w:val="22"/>
          <w:szCs w:val="22"/>
        </w:rPr>
      </w:pPr>
    </w:p>
    <w:p w:rsidR="0034059A" w:rsidRPr="00847312" w:rsidRDefault="0034059A" w:rsidP="00847312">
      <w:pPr>
        <w:pStyle w:val="NormalWeb"/>
        <w:rPr>
          <w:rFonts w:ascii="Arial" w:hAnsi="Arial" w:cs="Arial"/>
          <w:sz w:val="22"/>
          <w:szCs w:val="22"/>
        </w:rPr>
      </w:pPr>
      <w:r w:rsidRPr="00847312">
        <w:rPr>
          <w:rFonts w:ascii="Arial" w:hAnsi="Arial" w:cs="Arial"/>
          <w:sz w:val="22"/>
          <w:szCs w:val="22"/>
        </w:rPr>
        <w:t>The finding occur</w:t>
      </w:r>
      <w:r w:rsidR="00847312" w:rsidRPr="00847312">
        <w:rPr>
          <w:rFonts w:ascii="Arial" w:hAnsi="Arial" w:cs="Arial"/>
          <w:sz w:val="22"/>
          <w:szCs w:val="22"/>
        </w:rPr>
        <w:t>red as result of the fact that t</w:t>
      </w:r>
      <w:r w:rsidRPr="00847312">
        <w:rPr>
          <w:rFonts w:ascii="Arial" w:hAnsi="Arial" w:cs="Arial"/>
          <w:sz w:val="22"/>
          <w:szCs w:val="22"/>
        </w:rPr>
        <w:t xml:space="preserve">he total employee cost budget allocated to the department is not sufficient to fill all vacant posts.  Several unfunded posts additional to the establishment are currently in place which places a strain on the budget resulting in the department not having a sufficient budget to fill funded positions. </w:t>
      </w:r>
    </w:p>
    <w:p w:rsidR="0034059A" w:rsidRPr="00847312" w:rsidRDefault="0034059A" w:rsidP="00F05580">
      <w:pPr>
        <w:spacing w:after="0" w:line="240" w:lineRule="auto"/>
        <w:rPr>
          <w:rFonts w:ascii="Arial" w:hAnsi="Arial" w:cs="Arial"/>
        </w:rPr>
      </w:pPr>
    </w:p>
    <w:p w:rsidR="0034059A" w:rsidRDefault="00847312" w:rsidP="00F05580">
      <w:pPr>
        <w:spacing w:after="0" w:line="240" w:lineRule="auto"/>
        <w:rPr>
          <w:rFonts w:ascii="Arial" w:hAnsi="Arial" w:cs="Arial"/>
        </w:rPr>
      </w:pPr>
      <w:r>
        <w:rPr>
          <w:rFonts w:ascii="Arial" w:hAnsi="Arial" w:cs="Arial"/>
        </w:rPr>
        <w:t>When the same a</w:t>
      </w:r>
      <w:r w:rsidR="0034059A" w:rsidRPr="00847312">
        <w:rPr>
          <w:rFonts w:ascii="Arial" w:hAnsi="Arial" w:cs="Arial"/>
        </w:rPr>
        <w:t>udit finding</w:t>
      </w:r>
      <w:r>
        <w:rPr>
          <w:rFonts w:ascii="Arial" w:hAnsi="Arial" w:cs="Arial"/>
        </w:rPr>
        <w:t xml:space="preserve"> was raised</w:t>
      </w:r>
      <w:r w:rsidR="0034059A" w:rsidRPr="00847312">
        <w:rPr>
          <w:rFonts w:ascii="Arial" w:hAnsi="Arial" w:cs="Arial"/>
        </w:rPr>
        <w:t xml:space="preserve"> during the previous year management responded that </w:t>
      </w:r>
      <w:r w:rsidR="0034059A" w:rsidRPr="00847312">
        <w:rPr>
          <w:rFonts w:ascii="Arial" w:hAnsi="Arial" w:cs="Arial"/>
          <w:i/>
        </w:rPr>
        <w:t>“Development and implementation of the Recruitment Plan and deactivation of unfunded positions from the PERSAL estab</w:t>
      </w:r>
      <w:r w:rsidR="0034059A" w:rsidRPr="00075500">
        <w:rPr>
          <w:rFonts w:ascii="Arial" w:hAnsi="Arial" w:cs="Arial"/>
          <w:i/>
        </w:rPr>
        <w:t>lishment in the implementation of the new structure.”</w:t>
      </w:r>
      <w:r w:rsidR="0034059A" w:rsidRPr="00075500">
        <w:rPr>
          <w:rFonts w:ascii="Arial" w:hAnsi="Arial" w:cs="Arial"/>
        </w:rPr>
        <w:t xml:space="preserve"> </w:t>
      </w:r>
    </w:p>
    <w:p w:rsidR="0034059A" w:rsidRPr="00075500" w:rsidRDefault="0034059A" w:rsidP="00F05580">
      <w:pPr>
        <w:spacing w:after="0" w:line="240" w:lineRule="auto"/>
        <w:rPr>
          <w:rFonts w:ascii="Arial" w:hAnsi="Arial" w:cs="Arial"/>
        </w:rPr>
      </w:pPr>
    </w:p>
    <w:p w:rsidR="0034059A" w:rsidRDefault="0034059A" w:rsidP="00F05580">
      <w:pPr>
        <w:spacing w:after="0" w:line="240" w:lineRule="auto"/>
        <w:rPr>
          <w:rFonts w:ascii="Arial" w:hAnsi="Arial" w:cs="Arial"/>
          <w:lang w:val="en-GB"/>
        </w:rPr>
      </w:pPr>
      <w:r w:rsidRPr="00DD1AAB">
        <w:rPr>
          <w:rFonts w:ascii="Arial" w:hAnsi="Arial" w:cs="Arial"/>
          <w:lang w:val="en-GB"/>
        </w:rPr>
        <w:t>Based on the aforementioned, the matter is as a result of the following internal control deficiencies:</w:t>
      </w:r>
    </w:p>
    <w:p w:rsidR="0034059A" w:rsidRPr="00DD1AAB" w:rsidRDefault="0034059A" w:rsidP="00F05580">
      <w:pPr>
        <w:spacing w:after="0" w:line="240" w:lineRule="auto"/>
        <w:rPr>
          <w:rFonts w:ascii="Arial" w:hAnsi="Arial" w:cs="Arial"/>
          <w:lang w:val="en-GB"/>
        </w:rPr>
      </w:pPr>
    </w:p>
    <w:p w:rsidR="0034059A" w:rsidRPr="00847312" w:rsidRDefault="0034059A" w:rsidP="00F05580">
      <w:pPr>
        <w:spacing w:after="0" w:line="240" w:lineRule="auto"/>
        <w:rPr>
          <w:rFonts w:ascii="Arial" w:hAnsi="Arial" w:cs="Arial"/>
          <w:bCs/>
          <w:i/>
        </w:rPr>
      </w:pPr>
      <w:r w:rsidRPr="00847312">
        <w:rPr>
          <w:rFonts w:ascii="Arial" w:hAnsi="Arial" w:cs="Arial"/>
          <w:bCs/>
          <w:i/>
        </w:rPr>
        <w:t>Leadership</w:t>
      </w:r>
      <w:r w:rsidR="00847312" w:rsidRPr="00847312">
        <w:rPr>
          <w:rFonts w:ascii="Arial" w:hAnsi="Arial" w:cs="Arial"/>
          <w:bCs/>
          <w:i/>
        </w:rPr>
        <w:t>:</w:t>
      </w:r>
    </w:p>
    <w:p w:rsidR="0034059A" w:rsidRPr="00847312" w:rsidRDefault="0034059A" w:rsidP="00F05580">
      <w:pPr>
        <w:spacing w:after="0" w:line="240" w:lineRule="auto"/>
        <w:rPr>
          <w:rFonts w:ascii="Arial" w:hAnsi="Arial" w:cs="Arial"/>
          <w:bCs/>
          <w:i/>
        </w:rPr>
      </w:pPr>
      <w:r w:rsidRPr="00847312">
        <w:rPr>
          <w:rFonts w:ascii="Arial" w:hAnsi="Arial" w:cs="Arial"/>
          <w:bCs/>
          <w:i/>
        </w:rPr>
        <w:t>The department did not implement effective HR management to ensure that adequate and sufficiently skilled resources are in place and that performance is monitored.</w:t>
      </w:r>
    </w:p>
    <w:p w:rsidR="0034059A" w:rsidRDefault="0034059A" w:rsidP="00F05580">
      <w:pPr>
        <w:spacing w:after="0" w:line="240" w:lineRule="auto"/>
        <w:rPr>
          <w:rFonts w:ascii="Arial" w:hAnsi="Arial" w:cs="Arial"/>
          <w:bCs/>
        </w:rPr>
      </w:pPr>
    </w:p>
    <w:p w:rsidR="0034059A" w:rsidRDefault="0034059A" w:rsidP="00F05580">
      <w:pPr>
        <w:spacing w:after="0" w:line="240" w:lineRule="auto"/>
        <w:rPr>
          <w:rFonts w:ascii="Arial" w:hAnsi="Arial" w:cs="Arial"/>
          <w:b/>
        </w:rPr>
      </w:pPr>
      <w:r w:rsidRPr="00DD1AAB">
        <w:rPr>
          <w:rFonts w:ascii="Arial" w:hAnsi="Arial" w:cs="Arial"/>
          <w:b/>
        </w:rPr>
        <w:t>Recommendation</w:t>
      </w:r>
    </w:p>
    <w:p w:rsidR="0034059A" w:rsidRPr="00DD1AAB" w:rsidRDefault="0034059A" w:rsidP="00F05580">
      <w:pPr>
        <w:spacing w:after="0" w:line="240" w:lineRule="auto"/>
        <w:rPr>
          <w:rFonts w:ascii="Arial" w:hAnsi="Arial" w:cs="Arial"/>
          <w:b/>
        </w:rPr>
      </w:pPr>
    </w:p>
    <w:p w:rsidR="0034059A" w:rsidRDefault="0034059A" w:rsidP="00F05580">
      <w:pPr>
        <w:spacing w:after="0" w:line="240" w:lineRule="auto"/>
        <w:rPr>
          <w:rFonts w:ascii="Arial" w:hAnsi="Arial" w:cs="Arial"/>
          <w:color w:val="000000"/>
          <w:lang w:eastAsia="en-ZA"/>
        </w:rPr>
      </w:pPr>
      <w:r w:rsidRPr="00DD1AAB">
        <w:rPr>
          <w:rFonts w:ascii="Arial" w:hAnsi="Arial" w:cs="Arial"/>
          <w:color w:val="000000"/>
          <w:lang w:eastAsia="en-ZA"/>
        </w:rPr>
        <w:t>Recent discussions with management revealed that a new organisational structure has been proposed which at the time of preparation of this le</w:t>
      </w:r>
      <w:r w:rsidR="00847312">
        <w:rPr>
          <w:rFonts w:ascii="Arial" w:hAnsi="Arial" w:cs="Arial"/>
          <w:color w:val="000000"/>
          <w:lang w:eastAsia="en-ZA"/>
        </w:rPr>
        <w:t>tter is</w:t>
      </w:r>
      <w:r w:rsidRPr="00DD1AAB">
        <w:rPr>
          <w:rFonts w:ascii="Arial" w:hAnsi="Arial" w:cs="Arial"/>
          <w:color w:val="000000"/>
          <w:lang w:eastAsia="en-ZA"/>
        </w:rPr>
        <w:t xml:space="preserve"> pending approval by the Executive Authority.  This new structure was devel</w:t>
      </w:r>
      <w:r w:rsidR="00847312">
        <w:rPr>
          <w:rFonts w:ascii="Arial" w:hAnsi="Arial" w:cs="Arial"/>
          <w:color w:val="000000"/>
          <w:lang w:eastAsia="en-ZA"/>
        </w:rPr>
        <w:t>oped in line with the</w:t>
      </w:r>
      <w:r w:rsidRPr="00DD1AAB">
        <w:rPr>
          <w:rFonts w:ascii="Arial" w:hAnsi="Arial" w:cs="Arial"/>
          <w:color w:val="000000"/>
          <w:lang w:eastAsia="en-ZA"/>
        </w:rPr>
        <w:t xml:space="preserve"> transfer of more</w:t>
      </w:r>
      <w:r w:rsidR="00847312">
        <w:rPr>
          <w:rFonts w:ascii="Arial" w:hAnsi="Arial" w:cs="Arial"/>
          <w:color w:val="000000"/>
          <w:lang w:eastAsia="en-ZA"/>
        </w:rPr>
        <w:t xml:space="preserve"> functions to PMTE which took effect on 1 April 2105.</w:t>
      </w:r>
    </w:p>
    <w:p w:rsidR="00847312" w:rsidRPr="00DD1AAB" w:rsidRDefault="00847312" w:rsidP="00F05580">
      <w:pPr>
        <w:spacing w:after="0" w:line="240" w:lineRule="auto"/>
        <w:rPr>
          <w:rFonts w:ascii="Arial" w:hAnsi="Arial" w:cs="Arial"/>
          <w:color w:val="000000"/>
          <w:lang w:eastAsia="en-ZA"/>
        </w:rPr>
      </w:pPr>
    </w:p>
    <w:p w:rsidR="0034059A" w:rsidRPr="00DD1AAB" w:rsidRDefault="0034059A" w:rsidP="00F05580">
      <w:pPr>
        <w:spacing w:after="0" w:line="240" w:lineRule="auto"/>
        <w:rPr>
          <w:rFonts w:ascii="Arial" w:hAnsi="Arial" w:cs="Arial"/>
          <w:color w:val="000000"/>
          <w:lang w:eastAsia="en-ZA"/>
        </w:rPr>
      </w:pPr>
      <w:r w:rsidRPr="00DD1AAB">
        <w:rPr>
          <w:rFonts w:ascii="Arial" w:hAnsi="Arial" w:cs="Arial"/>
          <w:color w:val="000000"/>
          <w:lang w:eastAsia="en-ZA"/>
        </w:rPr>
        <w:t>It is critical that this new organisational structure is approved and the relevant funding secured with National Treasury to enable the department to fill posts considered essential (in line with the new structure) within the 12 month timeframe required by the Public Service Regulations.  Failure to do so could compromise the delivery of critical functions by both DPW and PMTE.</w:t>
      </w:r>
    </w:p>
    <w:p w:rsidR="0034059A" w:rsidRDefault="0034059A" w:rsidP="00847312">
      <w:pPr>
        <w:spacing w:after="0" w:line="240" w:lineRule="auto"/>
        <w:rPr>
          <w:rFonts w:ascii="Arial" w:hAnsi="Arial" w:cs="Arial"/>
          <w:b/>
          <w:bCs/>
        </w:rPr>
      </w:pPr>
    </w:p>
    <w:p w:rsidR="00847312" w:rsidRPr="00847312" w:rsidRDefault="0034059A" w:rsidP="00847312">
      <w:pPr>
        <w:spacing w:after="0" w:line="240" w:lineRule="auto"/>
        <w:rPr>
          <w:rFonts w:ascii="Arial" w:hAnsi="Arial" w:cs="Arial"/>
          <w:b/>
          <w:bCs/>
        </w:rPr>
      </w:pPr>
      <w:r w:rsidRPr="00DD1AAB">
        <w:rPr>
          <w:rFonts w:ascii="Arial" w:hAnsi="Arial" w:cs="Arial"/>
          <w:b/>
          <w:bCs/>
        </w:rPr>
        <w:t>Management response</w:t>
      </w:r>
    </w:p>
    <w:p w:rsidR="00847312" w:rsidRDefault="00847312" w:rsidP="00847312">
      <w:pPr>
        <w:spacing w:after="0" w:line="240" w:lineRule="auto"/>
        <w:rPr>
          <w:rFonts w:ascii="Arial" w:hAnsi="Arial" w:cs="Arial"/>
        </w:rPr>
      </w:pPr>
    </w:p>
    <w:p w:rsidR="0034059A" w:rsidRDefault="0034059A" w:rsidP="00847312">
      <w:pPr>
        <w:spacing w:after="0" w:line="240" w:lineRule="auto"/>
        <w:rPr>
          <w:rFonts w:ascii="Arial" w:hAnsi="Arial" w:cs="Arial"/>
        </w:rPr>
      </w:pPr>
      <w:r w:rsidRPr="00DD1AAB">
        <w:rPr>
          <w:rFonts w:ascii="Arial" w:hAnsi="Arial" w:cs="Arial"/>
        </w:rPr>
        <w:t>I am in agreement with the finding.  The filling of vacancies in the Department is dependent on the availability of funds within the compensation of employees’ budget.  The allocation for compensation of employees’ budget is not sufficient for the filling of all vacancies within the Department.  Over R500 million is required for the filling of all vacancies within the Department.  The Department had reviewed and approved the functional organizational structure and had anticipated implementing the structure on 01 April 2015; however as part of the operationalization of the Property Management Trading Entity and the approval of the new programme budget structure by the National Treasury for the Department resulted in the non-implementation of the approved organizational structure.  The Department is currently reviewing the organizational structure to ensure alignment with the new programme budget structure for the main vote and PMTE.  The abolishment of the unfunded vacancies on the staff establishment was incorporated into the earlier review of the organizational structure.  This process was to result in the activation of positions which would be affordable in terms of the allocation under the compensation of employees’ budget.    The implementation of the recruitment plan alone would not result in the filling of all vacancies and within the prescribed timelines as its implementation is also dependent on the availability of funds.</w:t>
      </w:r>
    </w:p>
    <w:p w:rsidR="0034059A" w:rsidRPr="00DD1AAB" w:rsidRDefault="0034059A" w:rsidP="00F05580">
      <w:pPr>
        <w:keepNext/>
        <w:spacing w:after="0" w:line="240" w:lineRule="auto"/>
        <w:rPr>
          <w:rFonts w:ascii="Arial" w:hAnsi="Arial" w:cs="Arial"/>
        </w:rPr>
      </w:pPr>
    </w:p>
    <w:p w:rsidR="0034059A" w:rsidRDefault="0034059A" w:rsidP="00F05580">
      <w:pPr>
        <w:keepNext/>
        <w:spacing w:after="0" w:line="240" w:lineRule="auto"/>
        <w:rPr>
          <w:rFonts w:ascii="Arial" w:hAnsi="Arial" w:cs="Arial"/>
        </w:rPr>
      </w:pPr>
      <w:r w:rsidRPr="00DD1AAB">
        <w:rPr>
          <w:rFonts w:ascii="Arial" w:hAnsi="Arial" w:cs="Arial"/>
        </w:rPr>
        <w:t xml:space="preserve">At this stage the Corporate Services Branch has since decided to embark on a separate process to identify and abolish from the staff establishment unfunded positions that have been vacant for extended periods. </w:t>
      </w:r>
    </w:p>
    <w:p w:rsidR="0034059A" w:rsidRDefault="0034059A" w:rsidP="00F05580">
      <w:pPr>
        <w:keepNext/>
        <w:spacing w:after="0" w:line="240" w:lineRule="auto"/>
        <w:rPr>
          <w:rFonts w:ascii="Arial" w:hAnsi="Arial" w:cs="Arial"/>
        </w:rPr>
      </w:pPr>
    </w:p>
    <w:p w:rsidR="0034059A" w:rsidRPr="00DD1AAB" w:rsidRDefault="0034059A" w:rsidP="00F05580">
      <w:pPr>
        <w:keepNext/>
        <w:spacing w:after="0" w:line="240" w:lineRule="auto"/>
        <w:rPr>
          <w:rFonts w:ascii="Arial" w:hAnsi="Arial" w:cs="Arial"/>
          <w:i/>
          <w:iCs/>
        </w:rPr>
      </w:pPr>
      <w:r w:rsidRPr="00DD1AAB">
        <w:rPr>
          <w:rFonts w:ascii="Arial" w:hAnsi="Arial" w:cs="Arial"/>
          <w:i/>
          <w:iCs/>
        </w:rPr>
        <w:t>Name:</w:t>
      </w:r>
      <w:r w:rsidRPr="00DD1AAB">
        <w:rPr>
          <w:rFonts w:ascii="Arial" w:eastAsia="Arial Unicode MS" w:hAnsi="Arial" w:cs="Arial"/>
        </w:rPr>
        <w:t xml:space="preserve">   </w:t>
      </w:r>
      <w:r w:rsidR="003A36BE">
        <w:rPr>
          <w:rFonts w:ascii="Arial" w:eastAsia="Arial Unicode MS" w:hAnsi="Arial" w:cs="Arial"/>
        </w:rPr>
        <w:tab/>
      </w:r>
      <w:r w:rsidRPr="00DD1AAB">
        <w:rPr>
          <w:rFonts w:ascii="Arial" w:eastAsia="Arial Unicode MS" w:hAnsi="Arial" w:cs="Arial"/>
        </w:rPr>
        <w:t>Hlatshwayo TB</w:t>
      </w:r>
    </w:p>
    <w:p w:rsidR="0034059A" w:rsidRPr="003A36BE" w:rsidRDefault="0034059A" w:rsidP="00F05580">
      <w:pPr>
        <w:spacing w:after="0" w:line="240" w:lineRule="auto"/>
        <w:rPr>
          <w:rFonts w:ascii="Arial" w:hAnsi="Arial" w:cs="Arial"/>
          <w:iCs/>
        </w:rPr>
      </w:pPr>
      <w:r w:rsidRPr="00DD1AAB">
        <w:rPr>
          <w:rFonts w:ascii="Arial" w:hAnsi="Arial" w:cs="Arial"/>
          <w:i/>
          <w:iCs/>
        </w:rPr>
        <w:t xml:space="preserve">Position: </w:t>
      </w:r>
      <w:r w:rsidR="003A36BE">
        <w:rPr>
          <w:rFonts w:ascii="Arial" w:hAnsi="Arial" w:cs="Arial"/>
          <w:i/>
          <w:iCs/>
        </w:rPr>
        <w:tab/>
      </w:r>
      <w:r w:rsidRPr="003A36BE">
        <w:rPr>
          <w:rFonts w:ascii="Arial" w:hAnsi="Arial" w:cs="Arial"/>
          <w:iCs/>
        </w:rPr>
        <w:t>Chief Director: HRM</w:t>
      </w:r>
    </w:p>
    <w:p w:rsidR="0034059A" w:rsidRPr="003A36BE" w:rsidRDefault="0034059A" w:rsidP="00F05580">
      <w:pPr>
        <w:spacing w:after="0" w:line="240" w:lineRule="auto"/>
        <w:rPr>
          <w:rFonts w:ascii="Arial" w:hAnsi="Arial" w:cs="Arial"/>
          <w:iCs/>
        </w:rPr>
      </w:pPr>
      <w:r w:rsidRPr="00DD1AAB">
        <w:rPr>
          <w:rFonts w:ascii="Arial" w:hAnsi="Arial" w:cs="Arial"/>
          <w:i/>
          <w:iCs/>
        </w:rPr>
        <w:t xml:space="preserve">Date: </w:t>
      </w:r>
      <w:r w:rsidR="003A36BE">
        <w:rPr>
          <w:rFonts w:ascii="Arial" w:hAnsi="Arial" w:cs="Arial"/>
          <w:i/>
          <w:iCs/>
        </w:rPr>
        <w:tab/>
      </w:r>
      <w:r w:rsidR="003A36BE">
        <w:rPr>
          <w:rFonts w:ascii="Arial" w:hAnsi="Arial" w:cs="Arial"/>
          <w:i/>
          <w:iCs/>
        </w:rPr>
        <w:tab/>
      </w:r>
      <w:r w:rsidRPr="003A36BE">
        <w:rPr>
          <w:rFonts w:ascii="Arial" w:hAnsi="Arial" w:cs="Arial"/>
          <w:iCs/>
        </w:rPr>
        <w:t>02 July 2015</w:t>
      </w:r>
    </w:p>
    <w:p w:rsidR="0034059A" w:rsidRPr="00DD1AAB" w:rsidRDefault="0034059A" w:rsidP="00F05580">
      <w:pPr>
        <w:spacing w:after="0" w:line="240" w:lineRule="auto"/>
        <w:rPr>
          <w:rFonts w:ascii="Arial" w:hAnsi="Arial" w:cs="Arial"/>
          <w:i/>
          <w:iCs/>
        </w:rPr>
      </w:pPr>
    </w:p>
    <w:p w:rsidR="0034059A" w:rsidRDefault="0034059A" w:rsidP="00F05580">
      <w:pPr>
        <w:spacing w:after="0" w:line="240" w:lineRule="auto"/>
        <w:rPr>
          <w:rFonts w:ascii="Arial" w:hAnsi="Arial" w:cs="Arial"/>
          <w:b/>
          <w:iCs/>
        </w:rPr>
      </w:pPr>
      <w:r w:rsidRPr="00DD1AAB">
        <w:rPr>
          <w:rFonts w:ascii="Arial" w:hAnsi="Arial" w:cs="Arial"/>
          <w:b/>
          <w:iCs/>
        </w:rPr>
        <w:t>Auditor’s conclusion</w:t>
      </w:r>
    </w:p>
    <w:p w:rsidR="0034059A" w:rsidRPr="00DD1AAB" w:rsidRDefault="0034059A" w:rsidP="00F05580">
      <w:pPr>
        <w:spacing w:after="0" w:line="240" w:lineRule="auto"/>
        <w:rPr>
          <w:rFonts w:ascii="Arial" w:hAnsi="Arial" w:cs="Arial"/>
          <w:b/>
          <w:iCs/>
        </w:rPr>
      </w:pPr>
    </w:p>
    <w:p w:rsidR="0034059A" w:rsidRDefault="0034059A" w:rsidP="00F05580">
      <w:pPr>
        <w:spacing w:after="0" w:line="240" w:lineRule="auto"/>
        <w:rPr>
          <w:rFonts w:ascii="Arial" w:hAnsi="Arial" w:cs="Arial"/>
          <w:color w:val="000000"/>
        </w:rPr>
      </w:pPr>
      <w:r>
        <w:rPr>
          <w:rFonts w:ascii="Arial" w:hAnsi="Arial" w:cs="Arial"/>
          <w:color w:val="000000"/>
        </w:rPr>
        <w:t>Management</w:t>
      </w:r>
      <w:r w:rsidR="003A36BE">
        <w:rPr>
          <w:rFonts w:ascii="Arial" w:hAnsi="Arial" w:cs="Arial"/>
          <w:color w:val="000000"/>
        </w:rPr>
        <w:t>’s</w:t>
      </w:r>
      <w:r>
        <w:rPr>
          <w:rFonts w:ascii="Arial" w:hAnsi="Arial" w:cs="Arial"/>
          <w:color w:val="000000"/>
        </w:rPr>
        <w:t xml:space="preserve"> response is acknowledg</w:t>
      </w:r>
      <w:r w:rsidR="003A36BE">
        <w:rPr>
          <w:rFonts w:ascii="Arial" w:hAnsi="Arial" w:cs="Arial"/>
          <w:color w:val="000000"/>
        </w:rPr>
        <w:t>ed, filling of vacancies within required timeframes are critical.  The new organisational structure must be approved and funding secured without further delay.</w:t>
      </w:r>
    </w:p>
    <w:p w:rsidR="0034059A" w:rsidRDefault="0034059A" w:rsidP="00F05580">
      <w:pPr>
        <w:pStyle w:val="NormalWeb"/>
        <w:rPr>
          <w:rFonts w:cs="Arial"/>
          <w:i/>
          <w:sz w:val="22"/>
          <w:szCs w:val="22"/>
        </w:rPr>
      </w:pPr>
    </w:p>
    <w:p w:rsidR="0034059A" w:rsidRDefault="0034059A" w:rsidP="0034059A">
      <w:pPr>
        <w:rPr>
          <w:rFonts w:ascii="Arial" w:hAnsi="Arial" w:cs="Arial"/>
          <w:b/>
        </w:rPr>
      </w:pPr>
      <w:r>
        <w:rPr>
          <w:rFonts w:ascii="Arial" w:hAnsi="Arial" w:cs="Arial"/>
          <w:b/>
        </w:rPr>
        <w:t xml:space="preserve"> </w:t>
      </w:r>
      <w:r>
        <w:rPr>
          <w:rFonts w:ascii="Arial" w:hAnsi="Arial" w:cs="Arial"/>
          <w:b/>
        </w:rPr>
        <w:br w:type="page"/>
      </w:r>
    </w:p>
    <w:p w:rsidR="0034059A" w:rsidRPr="00BC7B64" w:rsidRDefault="0034059A" w:rsidP="00F079EF">
      <w:pPr>
        <w:pStyle w:val="NormalWeb"/>
        <w:numPr>
          <w:ilvl w:val="1"/>
          <w:numId w:val="82"/>
        </w:numPr>
        <w:ind w:hanging="720"/>
        <w:rPr>
          <w:rFonts w:ascii="Arial" w:hAnsi="Arial" w:cs="Arial"/>
          <w:b/>
          <w:color w:val="FF0000"/>
          <w:sz w:val="22"/>
          <w:szCs w:val="22"/>
        </w:rPr>
      </w:pPr>
      <w:r w:rsidRPr="00BC7B64">
        <w:rPr>
          <w:rFonts w:ascii="Arial" w:hAnsi="Arial" w:cs="Arial"/>
          <w:b/>
          <w:sz w:val="22"/>
          <w:szCs w:val="22"/>
        </w:rPr>
        <w:t>Human Resource Management:</w:t>
      </w:r>
      <w:r>
        <w:rPr>
          <w:rFonts w:ascii="Arial" w:hAnsi="Arial" w:cs="Arial"/>
          <w:b/>
          <w:bCs/>
          <w:sz w:val="22"/>
          <w:szCs w:val="22"/>
        </w:rPr>
        <w:t xml:space="preserve">  High number of posts additional to the establishment</w:t>
      </w:r>
    </w:p>
    <w:p w:rsidR="0034059A" w:rsidRDefault="0034059A" w:rsidP="00F079EF">
      <w:pPr>
        <w:pStyle w:val="NormalWeb"/>
        <w:rPr>
          <w:rFonts w:ascii="Arial" w:hAnsi="Arial" w:cs="Arial"/>
          <w:sz w:val="22"/>
          <w:szCs w:val="22"/>
        </w:rPr>
      </w:pPr>
    </w:p>
    <w:p w:rsidR="0034059A" w:rsidRPr="00BC7B64" w:rsidRDefault="0034059A" w:rsidP="00F079EF">
      <w:pPr>
        <w:pStyle w:val="NormalWeb"/>
        <w:rPr>
          <w:rFonts w:ascii="Arial" w:hAnsi="Arial" w:cs="Arial"/>
          <w:sz w:val="22"/>
          <w:szCs w:val="22"/>
        </w:rPr>
      </w:pPr>
      <w:r w:rsidRPr="00BC7B64">
        <w:rPr>
          <w:rFonts w:ascii="Arial" w:hAnsi="Arial" w:cs="Arial"/>
          <w:sz w:val="22"/>
          <w:szCs w:val="22"/>
        </w:rPr>
        <w:t>Laws, Rules and Regulations</w:t>
      </w:r>
      <w:r w:rsidR="00845AFD">
        <w:rPr>
          <w:rFonts w:ascii="Arial" w:hAnsi="Arial" w:cs="Arial"/>
          <w:sz w:val="22"/>
          <w:szCs w:val="22"/>
        </w:rPr>
        <w:t>:</w:t>
      </w:r>
    </w:p>
    <w:p w:rsidR="0034059A" w:rsidRDefault="0034059A" w:rsidP="00F079EF">
      <w:pPr>
        <w:pStyle w:val="NormalWeb"/>
        <w:rPr>
          <w:rFonts w:ascii="Arial" w:hAnsi="Arial" w:cs="Arial"/>
          <w:sz w:val="22"/>
          <w:szCs w:val="22"/>
          <w:lang w:eastAsia="en-GB"/>
        </w:rPr>
      </w:pPr>
    </w:p>
    <w:p w:rsidR="0034059A" w:rsidRPr="00BC7B64" w:rsidRDefault="0034059A" w:rsidP="00F079EF">
      <w:pPr>
        <w:pStyle w:val="NormalWeb"/>
        <w:rPr>
          <w:rFonts w:ascii="Arial" w:hAnsi="Arial" w:cs="Arial"/>
          <w:sz w:val="22"/>
          <w:szCs w:val="22"/>
        </w:rPr>
      </w:pPr>
      <w:r w:rsidRPr="00BC7B64">
        <w:rPr>
          <w:rFonts w:ascii="Arial" w:hAnsi="Arial" w:cs="Arial"/>
          <w:sz w:val="22"/>
          <w:szCs w:val="22"/>
          <w:lang w:eastAsia="en-GB"/>
        </w:rPr>
        <w:t>Public Service Regulations</w:t>
      </w:r>
      <w:r>
        <w:rPr>
          <w:rFonts w:ascii="Arial" w:hAnsi="Arial" w:cs="Arial"/>
          <w:sz w:val="22"/>
          <w:szCs w:val="22"/>
          <w:lang w:eastAsia="en-GB"/>
        </w:rPr>
        <w:t xml:space="preserve">, </w:t>
      </w:r>
      <w:r w:rsidRPr="00BC7B64">
        <w:rPr>
          <w:rFonts w:ascii="Arial" w:hAnsi="Arial" w:cs="Arial"/>
          <w:sz w:val="22"/>
          <w:szCs w:val="22"/>
          <w:lang w:eastAsia="en-GB"/>
        </w:rPr>
        <w:t>2001 (Governme</w:t>
      </w:r>
      <w:r>
        <w:rPr>
          <w:rFonts w:ascii="Arial" w:hAnsi="Arial" w:cs="Arial"/>
          <w:sz w:val="22"/>
          <w:szCs w:val="22"/>
          <w:lang w:eastAsia="en-GB"/>
        </w:rPr>
        <w:t>nt Notice No. R. 1 of 5 January </w:t>
      </w:r>
      <w:r w:rsidRPr="00BC7B64">
        <w:rPr>
          <w:rFonts w:ascii="Arial" w:hAnsi="Arial" w:cs="Arial"/>
          <w:sz w:val="22"/>
          <w:szCs w:val="22"/>
          <w:lang w:eastAsia="en-GB"/>
        </w:rPr>
        <w:t>2001)</w:t>
      </w:r>
      <w:r>
        <w:rPr>
          <w:rFonts w:ascii="Arial" w:hAnsi="Arial" w:cs="Arial"/>
          <w:sz w:val="22"/>
          <w:szCs w:val="22"/>
          <w:lang w:eastAsia="en-GB"/>
        </w:rPr>
        <w:t xml:space="preserve"> section G:</w:t>
      </w:r>
    </w:p>
    <w:p w:rsidR="0034059A" w:rsidRDefault="0034059A" w:rsidP="00F079EF">
      <w:pPr>
        <w:pStyle w:val="NormalWeb"/>
        <w:rPr>
          <w:rFonts w:ascii="Arial" w:hAnsi="Arial" w:cs="Arial"/>
          <w:i/>
          <w:iCs/>
          <w:sz w:val="22"/>
          <w:szCs w:val="22"/>
          <w:lang w:eastAsia="en-GB"/>
        </w:rPr>
      </w:pPr>
    </w:p>
    <w:p w:rsidR="0034059A" w:rsidRPr="00BC7B64" w:rsidRDefault="0034059A" w:rsidP="00F079EF">
      <w:pPr>
        <w:pStyle w:val="NormalWeb"/>
        <w:rPr>
          <w:rFonts w:ascii="Arial" w:hAnsi="Arial" w:cs="Arial"/>
          <w:i/>
          <w:iCs/>
          <w:sz w:val="22"/>
          <w:szCs w:val="22"/>
          <w:lang w:eastAsia="en-GB"/>
        </w:rPr>
      </w:pPr>
      <w:r w:rsidRPr="00BC7B64">
        <w:rPr>
          <w:rFonts w:ascii="Arial" w:hAnsi="Arial" w:cs="Arial"/>
          <w:i/>
          <w:iCs/>
          <w:sz w:val="22"/>
          <w:szCs w:val="22"/>
          <w:lang w:eastAsia="en-GB"/>
        </w:rPr>
        <w:t>‘An executing authority may, within the relevant budget, employ persons additional to the approved establishment where-</w:t>
      </w:r>
    </w:p>
    <w:p w:rsidR="0034059A" w:rsidRPr="00BC7B64" w:rsidRDefault="0034059A" w:rsidP="00F079EF">
      <w:pPr>
        <w:pStyle w:val="NormalWeb"/>
        <w:tabs>
          <w:tab w:val="left" w:pos="360"/>
        </w:tabs>
        <w:ind w:left="720" w:hanging="720"/>
        <w:rPr>
          <w:rFonts w:ascii="Arial" w:hAnsi="Arial" w:cs="Arial"/>
          <w:i/>
          <w:iCs/>
          <w:sz w:val="22"/>
          <w:szCs w:val="22"/>
          <w:lang w:eastAsia="en-GB"/>
        </w:rPr>
      </w:pPr>
      <w:r w:rsidRPr="00BC7B64">
        <w:rPr>
          <w:rFonts w:ascii="Arial" w:hAnsi="Arial" w:cs="Arial"/>
          <w:i/>
          <w:iCs/>
          <w:sz w:val="22"/>
          <w:szCs w:val="22"/>
          <w:lang w:eastAsia="en-GB"/>
        </w:rPr>
        <w:t xml:space="preserve">(a) </w:t>
      </w:r>
      <w:r w:rsidRPr="00BC7B64">
        <w:rPr>
          <w:rFonts w:ascii="Arial" w:hAnsi="Arial" w:cs="Arial"/>
          <w:i/>
          <w:iCs/>
          <w:sz w:val="22"/>
          <w:szCs w:val="22"/>
          <w:lang w:eastAsia="en-GB"/>
        </w:rPr>
        <w:tab/>
      </w:r>
      <w:r w:rsidR="00F079EF">
        <w:rPr>
          <w:rFonts w:ascii="Arial" w:hAnsi="Arial" w:cs="Arial"/>
          <w:i/>
          <w:iCs/>
          <w:sz w:val="22"/>
          <w:szCs w:val="22"/>
          <w:lang w:eastAsia="en-GB"/>
        </w:rPr>
        <w:tab/>
      </w:r>
      <w:r w:rsidRPr="00BC7B64">
        <w:rPr>
          <w:rFonts w:ascii="Arial" w:hAnsi="Arial" w:cs="Arial"/>
          <w:i/>
          <w:iCs/>
          <w:sz w:val="22"/>
          <w:szCs w:val="22"/>
          <w:lang w:eastAsia="en-GB"/>
        </w:rPr>
        <w:t>The incumbent of a post is expected to be absent for such a period that her or his duties cannot be performed by other personnel; or</w:t>
      </w:r>
    </w:p>
    <w:p w:rsidR="0034059A" w:rsidRPr="00BC7B64" w:rsidRDefault="0034059A" w:rsidP="00F079EF">
      <w:pPr>
        <w:pStyle w:val="NormalWeb"/>
        <w:tabs>
          <w:tab w:val="left" w:pos="360"/>
        </w:tabs>
        <w:ind w:left="360" w:hanging="360"/>
        <w:rPr>
          <w:rFonts w:ascii="Arial" w:hAnsi="Arial" w:cs="Arial"/>
          <w:i/>
          <w:iCs/>
          <w:sz w:val="22"/>
          <w:szCs w:val="22"/>
          <w:lang w:eastAsia="en-GB"/>
        </w:rPr>
      </w:pPr>
      <w:r w:rsidRPr="00BC7B64">
        <w:rPr>
          <w:rFonts w:ascii="Arial" w:hAnsi="Arial" w:cs="Arial"/>
          <w:i/>
          <w:iCs/>
          <w:sz w:val="22"/>
          <w:szCs w:val="22"/>
          <w:lang w:eastAsia="en-GB"/>
        </w:rPr>
        <w:t xml:space="preserve">(b) </w:t>
      </w:r>
      <w:r w:rsidRPr="00BC7B64">
        <w:rPr>
          <w:rFonts w:ascii="Arial" w:hAnsi="Arial" w:cs="Arial"/>
          <w:i/>
          <w:iCs/>
          <w:sz w:val="22"/>
          <w:szCs w:val="22"/>
          <w:lang w:eastAsia="en-GB"/>
        </w:rPr>
        <w:tab/>
      </w:r>
      <w:r w:rsidRPr="00BC7B64">
        <w:rPr>
          <w:rFonts w:ascii="Arial" w:hAnsi="Arial" w:cs="Arial"/>
          <w:i/>
          <w:iCs/>
          <w:sz w:val="22"/>
          <w:szCs w:val="22"/>
          <w:lang w:eastAsia="en-GB"/>
        </w:rPr>
        <w:tab/>
        <w:t>a temporary increase in work occurs; or</w:t>
      </w:r>
    </w:p>
    <w:p w:rsidR="0034059A" w:rsidRPr="00BC7B64" w:rsidRDefault="00F079EF" w:rsidP="00F079EF">
      <w:pPr>
        <w:pStyle w:val="NormalWeb"/>
        <w:tabs>
          <w:tab w:val="left" w:pos="360"/>
        </w:tabs>
        <w:ind w:left="720" w:hanging="720"/>
        <w:rPr>
          <w:rFonts w:ascii="Arial" w:hAnsi="Arial" w:cs="Arial"/>
          <w:i/>
          <w:iCs/>
          <w:sz w:val="22"/>
          <w:szCs w:val="22"/>
          <w:lang w:eastAsia="en-GB"/>
        </w:rPr>
      </w:pPr>
      <w:r>
        <w:rPr>
          <w:rFonts w:ascii="Arial" w:hAnsi="Arial" w:cs="Arial"/>
          <w:i/>
          <w:iCs/>
          <w:sz w:val="22"/>
          <w:szCs w:val="22"/>
          <w:lang w:eastAsia="en-GB"/>
        </w:rPr>
        <w:t>(c)</w:t>
      </w:r>
      <w:r>
        <w:rPr>
          <w:rFonts w:ascii="Arial" w:hAnsi="Arial" w:cs="Arial"/>
          <w:i/>
          <w:iCs/>
          <w:sz w:val="22"/>
          <w:szCs w:val="22"/>
          <w:lang w:eastAsia="en-GB"/>
        </w:rPr>
        <w:tab/>
      </w:r>
      <w:r>
        <w:rPr>
          <w:rFonts w:ascii="Arial" w:hAnsi="Arial" w:cs="Arial"/>
          <w:i/>
          <w:iCs/>
          <w:sz w:val="22"/>
          <w:szCs w:val="22"/>
          <w:lang w:eastAsia="en-GB"/>
        </w:rPr>
        <w:tab/>
      </w:r>
      <w:r w:rsidR="0034059A" w:rsidRPr="00BC7B64">
        <w:rPr>
          <w:rFonts w:ascii="Arial" w:hAnsi="Arial" w:cs="Arial"/>
          <w:i/>
          <w:iCs/>
          <w:sz w:val="22"/>
          <w:szCs w:val="22"/>
          <w:lang w:eastAsia="en-GB"/>
        </w:rPr>
        <w:t xml:space="preserve"> it is necessary for any other reason to temporarily increase the staff of the department.’</w:t>
      </w:r>
    </w:p>
    <w:p w:rsidR="0034059A" w:rsidRPr="00BC7B64" w:rsidRDefault="0034059A" w:rsidP="00F079EF">
      <w:pPr>
        <w:spacing w:after="0" w:line="240" w:lineRule="auto"/>
        <w:rPr>
          <w:rFonts w:ascii="Arial" w:hAnsi="Arial" w:cs="Arial"/>
        </w:rPr>
      </w:pPr>
    </w:p>
    <w:p w:rsidR="0034059A" w:rsidRPr="00BC7B64" w:rsidRDefault="0034059A" w:rsidP="00F079EF">
      <w:pPr>
        <w:pStyle w:val="NormalWeb"/>
        <w:jc w:val="both"/>
        <w:rPr>
          <w:rFonts w:ascii="Arial" w:hAnsi="Arial" w:cs="Arial"/>
          <w:sz w:val="22"/>
          <w:szCs w:val="22"/>
        </w:rPr>
      </w:pPr>
      <w:r w:rsidRPr="00BC7B64">
        <w:rPr>
          <w:rFonts w:ascii="Arial" w:hAnsi="Arial" w:cs="Arial"/>
          <w:sz w:val="22"/>
          <w:szCs w:val="22"/>
        </w:rPr>
        <w:t>The following deviation w</w:t>
      </w:r>
      <w:r>
        <w:rPr>
          <w:rFonts w:ascii="Arial" w:hAnsi="Arial" w:cs="Arial"/>
          <w:sz w:val="22"/>
          <w:szCs w:val="22"/>
        </w:rPr>
        <w:t>as</w:t>
      </w:r>
      <w:r w:rsidRPr="00BC7B64">
        <w:rPr>
          <w:rFonts w:ascii="Arial" w:hAnsi="Arial" w:cs="Arial"/>
          <w:sz w:val="22"/>
          <w:szCs w:val="22"/>
        </w:rPr>
        <w:t xml:space="preserve"> noted: </w:t>
      </w:r>
    </w:p>
    <w:p w:rsidR="0034059A" w:rsidRDefault="0034059A" w:rsidP="00F079EF">
      <w:pPr>
        <w:pStyle w:val="NormalWeb"/>
        <w:rPr>
          <w:rFonts w:ascii="Arial" w:hAnsi="Arial" w:cs="Arial"/>
          <w:sz w:val="22"/>
          <w:szCs w:val="22"/>
          <w:lang w:eastAsia="en-GB"/>
        </w:rPr>
      </w:pPr>
    </w:p>
    <w:p w:rsidR="0034059A" w:rsidRPr="00BC7B64" w:rsidRDefault="0034059A" w:rsidP="00F079EF">
      <w:pPr>
        <w:pStyle w:val="NormalWeb"/>
        <w:rPr>
          <w:rFonts w:ascii="Arial" w:hAnsi="Arial" w:cs="Arial"/>
          <w:sz w:val="22"/>
          <w:szCs w:val="22"/>
          <w:lang w:eastAsia="en-GB"/>
        </w:rPr>
      </w:pPr>
      <w:r w:rsidRPr="00BC7B64">
        <w:rPr>
          <w:rFonts w:ascii="Arial" w:hAnsi="Arial" w:cs="Arial"/>
          <w:sz w:val="22"/>
          <w:szCs w:val="22"/>
          <w:lang w:eastAsia="en-GB"/>
        </w:rPr>
        <w:t>The department has the following number of posts additional to the approved establishment.</w:t>
      </w:r>
    </w:p>
    <w:p w:rsidR="0034059A" w:rsidRPr="00BC7B64" w:rsidRDefault="0034059A" w:rsidP="00F079EF">
      <w:pPr>
        <w:pStyle w:val="NormalWeb"/>
        <w:ind w:left="720" w:hanging="720"/>
        <w:jc w:val="both"/>
        <w:rPr>
          <w:rFonts w:ascii="Arial" w:hAnsi="Arial" w:cs="Arial"/>
          <w:sz w:val="22"/>
          <w:szCs w:val="22"/>
        </w:rPr>
      </w:pPr>
    </w:p>
    <w:tbl>
      <w:tblPr>
        <w:tblStyle w:val="TableGrid"/>
        <w:tblW w:w="0" w:type="auto"/>
        <w:tblInd w:w="108" w:type="dxa"/>
        <w:tblLook w:val="04A0" w:firstRow="1" w:lastRow="0" w:firstColumn="1" w:lastColumn="0" w:noHBand="0" w:noVBand="1"/>
      </w:tblPr>
      <w:tblGrid>
        <w:gridCol w:w="4606"/>
        <w:gridCol w:w="2340"/>
        <w:gridCol w:w="2552"/>
      </w:tblGrid>
      <w:tr w:rsidR="0034059A" w:rsidRPr="00BC7B64" w:rsidTr="00FD0DE3">
        <w:tc>
          <w:tcPr>
            <w:tcW w:w="4606" w:type="dxa"/>
            <w:shd w:val="clear" w:color="auto" w:fill="A6A6A6" w:themeFill="background1" w:themeFillShade="A6"/>
            <w:vAlign w:val="bottom"/>
          </w:tcPr>
          <w:p w:rsidR="0034059A" w:rsidRPr="0059133D" w:rsidRDefault="0034059A" w:rsidP="00F079EF">
            <w:pPr>
              <w:rPr>
                <w:rFonts w:ascii="Arial" w:hAnsi="Arial" w:cs="Arial"/>
                <w:b/>
              </w:rPr>
            </w:pPr>
            <w:r w:rsidRPr="0059133D">
              <w:rPr>
                <w:rFonts w:ascii="Arial" w:hAnsi="Arial" w:cs="Arial"/>
                <w:b/>
              </w:rPr>
              <w:t>Salary Band</w:t>
            </w:r>
          </w:p>
        </w:tc>
        <w:tc>
          <w:tcPr>
            <w:tcW w:w="2340" w:type="dxa"/>
            <w:shd w:val="clear" w:color="auto" w:fill="A6A6A6" w:themeFill="background1" w:themeFillShade="A6"/>
          </w:tcPr>
          <w:p w:rsidR="0034059A" w:rsidRPr="0059133D" w:rsidRDefault="0034059A" w:rsidP="00F079EF">
            <w:pPr>
              <w:jc w:val="center"/>
              <w:rPr>
                <w:rFonts w:ascii="Arial" w:hAnsi="Arial" w:cs="Arial"/>
                <w:b/>
              </w:rPr>
            </w:pPr>
            <w:r w:rsidRPr="0059133D">
              <w:rPr>
                <w:rFonts w:ascii="Arial" w:hAnsi="Arial" w:cs="Arial"/>
                <w:b/>
              </w:rPr>
              <w:t>Number of Posts Filled Additional to the Establishment (Current Year)</w:t>
            </w:r>
          </w:p>
        </w:tc>
        <w:tc>
          <w:tcPr>
            <w:tcW w:w="2552" w:type="dxa"/>
            <w:shd w:val="clear" w:color="auto" w:fill="A6A6A6" w:themeFill="background1" w:themeFillShade="A6"/>
          </w:tcPr>
          <w:p w:rsidR="0034059A" w:rsidRPr="0059133D" w:rsidRDefault="0034059A" w:rsidP="00F079EF">
            <w:pPr>
              <w:jc w:val="center"/>
              <w:rPr>
                <w:rFonts w:ascii="Arial" w:hAnsi="Arial" w:cs="Arial"/>
                <w:b/>
              </w:rPr>
            </w:pPr>
            <w:r w:rsidRPr="0059133D">
              <w:rPr>
                <w:rFonts w:ascii="Arial" w:hAnsi="Arial" w:cs="Arial"/>
                <w:b/>
              </w:rPr>
              <w:t>Number of Posts Filled Additional to the Establishment (Prior Year)</w:t>
            </w:r>
          </w:p>
        </w:tc>
      </w:tr>
      <w:tr w:rsidR="0034059A" w:rsidRPr="00BC7B64" w:rsidTr="00FD0DE3">
        <w:tc>
          <w:tcPr>
            <w:tcW w:w="4606" w:type="dxa"/>
          </w:tcPr>
          <w:p w:rsidR="0034059A" w:rsidRPr="0059133D" w:rsidRDefault="0034059A" w:rsidP="00F079EF">
            <w:pPr>
              <w:rPr>
                <w:rFonts w:ascii="Arial" w:hAnsi="Arial" w:cs="Arial"/>
              </w:rPr>
            </w:pPr>
            <w:r w:rsidRPr="0059133D">
              <w:rPr>
                <w:rFonts w:ascii="Arial" w:hAnsi="Arial" w:cs="Arial"/>
              </w:rPr>
              <w:t>Lower skilled (Levels 1-2), Contract</w:t>
            </w:r>
          </w:p>
        </w:tc>
        <w:tc>
          <w:tcPr>
            <w:tcW w:w="2340" w:type="dxa"/>
          </w:tcPr>
          <w:p w:rsidR="0034059A" w:rsidRPr="0059133D" w:rsidRDefault="0034059A" w:rsidP="00F079EF">
            <w:pPr>
              <w:jc w:val="right"/>
              <w:rPr>
                <w:rFonts w:ascii="Arial" w:hAnsi="Arial" w:cs="Arial"/>
              </w:rPr>
            </w:pPr>
            <w:r w:rsidRPr="0059133D">
              <w:rPr>
                <w:rFonts w:ascii="Arial" w:hAnsi="Arial" w:cs="Arial"/>
              </w:rPr>
              <w:t>800</w:t>
            </w:r>
          </w:p>
        </w:tc>
        <w:tc>
          <w:tcPr>
            <w:tcW w:w="2552" w:type="dxa"/>
          </w:tcPr>
          <w:p w:rsidR="0034059A" w:rsidRPr="0059133D" w:rsidRDefault="0034059A" w:rsidP="00F079EF">
            <w:pPr>
              <w:jc w:val="right"/>
              <w:rPr>
                <w:rFonts w:ascii="Arial" w:hAnsi="Arial" w:cs="Arial"/>
              </w:rPr>
            </w:pPr>
            <w:r w:rsidRPr="0059133D">
              <w:rPr>
                <w:rFonts w:ascii="Arial" w:hAnsi="Arial" w:cs="Arial"/>
              </w:rPr>
              <w:t>514</w:t>
            </w:r>
          </w:p>
        </w:tc>
      </w:tr>
      <w:tr w:rsidR="0034059A" w:rsidRPr="00BC7B64" w:rsidTr="00FD0DE3">
        <w:tc>
          <w:tcPr>
            <w:tcW w:w="4606" w:type="dxa"/>
          </w:tcPr>
          <w:p w:rsidR="0034059A" w:rsidRPr="0059133D" w:rsidRDefault="0034059A" w:rsidP="00F079EF">
            <w:pPr>
              <w:rPr>
                <w:rFonts w:ascii="Arial" w:hAnsi="Arial" w:cs="Arial"/>
              </w:rPr>
            </w:pPr>
            <w:r w:rsidRPr="0059133D">
              <w:rPr>
                <w:rFonts w:ascii="Arial" w:hAnsi="Arial" w:cs="Arial"/>
              </w:rPr>
              <w:t>Skilled (Levels 3-5), Contract</w:t>
            </w:r>
          </w:p>
        </w:tc>
        <w:tc>
          <w:tcPr>
            <w:tcW w:w="2340" w:type="dxa"/>
          </w:tcPr>
          <w:p w:rsidR="0034059A" w:rsidRPr="0059133D" w:rsidRDefault="0034059A" w:rsidP="00F079EF">
            <w:pPr>
              <w:jc w:val="right"/>
              <w:rPr>
                <w:rFonts w:ascii="Arial" w:hAnsi="Arial" w:cs="Arial"/>
              </w:rPr>
            </w:pPr>
            <w:r w:rsidRPr="0059133D">
              <w:rPr>
                <w:rFonts w:ascii="Arial" w:hAnsi="Arial" w:cs="Arial"/>
              </w:rPr>
              <w:t>63</w:t>
            </w:r>
          </w:p>
        </w:tc>
        <w:tc>
          <w:tcPr>
            <w:tcW w:w="2552" w:type="dxa"/>
          </w:tcPr>
          <w:p w:rsidR="0034059A" w:rsidRPr="0059133D" w:rsidRDefault="0034059A" w:rsidP="00F079EF">
            <w:pPr>
              <w:jc w:val="right"/>
              <w:rPr>
                <w:rFonts w:ascii="Arial" w:hAnsi="Arial" w:cs="Arial"/>
              </w:rPr>
            </w:pPr>
            <w:r w:rsidRPr="0059133D">
              <w:rPr>
                <w:rFonts w:ascii="Arial" w:hAnsi="Arial" w:cs="Arial"/>
              </w:rPr>
              <w:t>20</w:t>
            </w:r>
          </w:p>
        </w:tc>
      </w:tr>
      <w:tr w:rsidR="0034059A" w:rsidRPr="00BC7B64" w:rsidTr="00FD0DE3">
        <w:tc>
          <w:tcPr>
            <w:tcW w:w="4606" w:type="dxa"/>
          </w:tcPr>
          <w:p w:rsidR="0034059A" w:rsidRPr="0059133D" w:rsidRDefault="0034059A" w:rsidP="00F079EF">
            <w:pPr>
              <w:rPr>
                <w:rFonts w:ascii="Arial" w:hAnsi="Arial" w:cs="Arial"/>
              </w:rPr>
            </w:pPr>
            <w:r w:rsidRPr="0059133D">
              <w:rPr>
                <w:rFonts w:ascii="Arial" w:hAnsi="Arial" w:cs="Arial"/>
              </w:rPr>
              <w:t>Highly skilled production  (Levels 6-8), Contract</w:t>
            </w:r>
          </w:p>
        </w:tc>
        <w:tc>
          <w:tcPr>
            <w:tcW w:w="2340" w:type="dxa"/>
          </w:tcPr>
          <w:p w:rsidR="0034059A" w:rsidRPr="0059133D" w:rsidRDefault="0034059A" w:rsidP="00F079EF">
            <w:pPr>
              <w:jc w:val="right"/>
              <w:rPr>
                <w:rFonts w:ascii="Arial" w:hAnsi="Arial" w:cs="Arial"/>
              </w:rPr>
            </w:pPr>
            <w:r w:rsidRPr="0059133D">
              <w:rPr>
                <w:rFonts w:ascii="Arial" w:hAnsi="Arial" w:cs="Arial"/>
              </w:rPr>
              <w:t>132</w:t>
            </w:r>
          </w:p>
        </w:tc>
        <w:tc>
          <w:tcPr>
            <w:tcW w:w="2552" w:type="dxa"/>
          </w:tcPr>
          <w:p w:rsidR="0034059A" w:rsidRPr="0059133D" w:rsidRDefault="0034059A" w:rsidP="00F079EF">
            <w:pPr>
              <w:jc w:val="right"/>
              <w:rPr>
                <w:rFonts w:ascii="Arial" w:hAnsi="Arial" w:cs="Arial"/>
              </w:rPr>
            </w:pPr>
            <w:r w:rsidRPr="0059133D">
              <w:rPr>
                <w:rFonts w:ascii="Arial" w:hAnsi="Arial" w:cs="Arial"/>
              </w:rPr>
              <w:t>128</w:t>
            </w:r>
          </w:p>
        </w:tc>
      </w:tr>
      <w:tr w:rsidR="0034059A" w:rsidRPr="00BC7B64" w:rsidTr="00FD0DE3">
        <w:tc>
          <w:tcPr>
            <w:tcW w:w="4606" w:type="dxa"/>
          </w:tcPr>
          <w:p w:rsidR="0034059A" w:rsidRPr="0059133D" w:rsidRDefault="0034059A" w:rsidP="00F079EF">
            <w:pPr>
              <w:rPr>
                <w:rFonts w:ascii="Arial" w:hAnsi="Arial" w:cs="Arial"/>
              </w:rPr>
            </w:pPr>
            <w:r w:rsidRPr="0059133D">
              <w:rPr>
                <w:rFonts w:ascii="Arial" w:hAnsi="Arial" w:cs="Arial"/>
              </w:rPr>
              <w:t>Highly skilled supervision (Levels 9-12), Contract</w:t>
            </w:r>
          </w:p>
        </w:tc>
        <w:tc>
          <w:tcPr>
            <w:tcW w:w="2340" w:type="dxa"/>
          </w:tcPr>
          <w:p w:rsidR="0034059A" w:rsidRPr="0059133D" w:rsidRDefault="0034059A" w:rsidP="00F079EF">
            <w:pPr>
              <w:jc w:val="right"/>
              <w:rPr>
                <w:rFonts w:ascii="Arial" w:hAnsi="Arial" w:cs="Arial"/>
              </w:rPr>
            </w:pPr>
            <w:r w:rsidRPr="0059133D">
              <w:rPr>
                <w:rFonts w:ascii="Arial" w:hAnsi="Arial" w:cs="Arial"/>
              </w:rPr>
              <w:t>76</w:t>
            </w:r>
          </w:p>
        </w:tc>
        <w:tc>
          <w:tcPr>
            <w:tcW w:w="2552" w:type="dxa"/>
          </w:tcPr>
          <w:p w:rsidR="0034059A" w:rsidRPr="0059133D" w:rsidRDefault="0034059A" w:rsidP="00F079EF">
            <w:pPr>
              <w:jc w:val="right"/>
              <w:rPr>
                <w:rFonts w:ascii="Arial" w:hAnsi="Arial" w:cs="Arial"/>
              </w:rPr>
            </w:pPr>
            <w:r w:rsidRPr="0059133D">
              <w:rPr>
                <w:rFonts w:ascii="Arial" w:hAnsi="Arial" w:cs="Arial"/>
              </w:rPr>
              <w:t>62</w:t>
            </w:r>
          </w:p>
        </w:tc>
      </w:tr>
      <w:tr w:rsidR="0034059A" w:rsidRPr="00BC7B64" w:rsidTr="00FD0DE3">
        <w:tc>
          <w:tcPr>
            <w:tcW w:w="4606" w:type="dxa"/>
          </w:tcPr>
          <w:p w:rsidR="0034059A" w:rsidRPr="0059133D" w:rsidRDefault="0034059A" w:rsidP="00F079EF">
            <w:pPr>
              <w:rPr>
                <w:rFonts w:ascii="Arial" w:hAnsi="Arial" w:cs="Arial"/>
              </w:rPr>
            </w:pPr>
            <w:r w:rsidRPr="0059133D">
              <w:rPr>
                <w:rFonts w:ascii="Arial" w:hAnsi="Arial" w:cs="Arial"/>
              </w:rPr>
              <w:t>Senior Management (Levels 13-16), Contract</w:t>
            </w:r>
          </w:p>
        </w:tc>
        <w:tc>
          <w:tcPr>
            <w:tcW w:w="2340" w:type="dxa"/>
          </w:tcPr>
          <w:p w:rsidR="0034059A" w:rsidRPr="0059133D" w:rsidRDefault="0034059A" w:rsidP="00F079EF">
            <w:pPr>
              <w:jc w:val="right"/>
              <w:rPr>
                <w:rFonts w:ascii="Arial" w:hAnsi="Arial" w:cs="Arial"/>
              </w:rPr>
            </w:pPr>
            <w:r w:rsidRPr="0059133D">
              <w:rPr>
                <w:rFonts w:ascii="Arial" w:hAnsi="Arial" w:cs="Arial"/>
              </w:rPr>
              <w:t>40</w:t>
            </w:r>
          </w:p>
        </w:tc>
        <w:tc>
          <w:tcPr>
            <w:tcW w:w="2552" w:type="dxa"/>
          </w:tcPr>
          <w:p w:rsidR="0034059A" w:rsidRPr="0059133D" w:rsidRDefault="0034059A" w:rsidP="00F079EF">
            <w:pPr>
              <w:jc w:val="right"/>
              <w:rPr>
                <w:rFonts w:ascii="Arial" w:hAnsi="Arial" w:cs="Arial"/>
              </w:rPr>
            </w:pPr>
            <w:r w:rsidRPr="0059133D">
              <w:rPr>
                <w:rFonts w:ascii="Arial" w:hAnsi="Arial" w:cs="Arial"/>
              </w:rPr>
              <w:t>17</w:t>
            </w:r>
          </w:p>
        </w:tc>
      </w:tr>
      <w:tr w:rsidR="0034059A" w:rsidRPr="00BC7B64" w:rsidTr="00FD0DE3">
        <w:tc>
          <w:tcPr>
            <w:tcW w:w="4606" w:type="dxa"/>
          </w:tcPr>
          <w:p w:rsidR="0034059A" w:rsidRPr="0059133D" w:rsidRDefault="0034059A" w:rsidP="00F079EF">
            <w:pPr>
              <w:rPr>
                <w:rFonts w:ascii="Arial" w:hAnsi="Arial" w:cs="Arial"/>
                <w:b/>
              </w:rPr>
            </w:pPr>
            <w:r w:rsidRPr="0059133D">
              <w:rPr>
                <w:rFonts w:ascii="Arial" w:hAnsi="Arial" w:cs="Arial"/>
                <w:b/>
              </w:rPr>
              <w:t>Total</w:t>
            </w:r>
          </w:p>
        </w:tc>
        <w:tc>
          <w:tcPr>
            <w:tcW w:w="2340" w:type="dxa"/>
          </w:tcPr>
          <w:p w:rsidR="0034059A" w:rsidRPr="0059133D" w:rsidRDefault="0034059A" w:rsidP="00F079EF">
            <w:pPr>
              <w:jc w:val="right"/>
              <w:rPr>
                <w:rFonts w:ascii="Arial" w:hAnsi="Arial" w:cs="Arial"/>
                <w:b/>
              </w:rPr>
            </w:pPr>
            <w:r w:rsidRPr="0059133D">
              <w:rPr>
                <w:rFonts w:ascii="Arial" w:hAnsi="Arial" w:cs="Arial"/>
                <w:b/>
              </w:rPr>
              <w:t>1 111</w:t>
            </w:r>
          </w:p>
        </w:tc>
        <w:tc>
          <w:tcPr>
            <w:tcW w:w="2552" w:type="dxa"/>
          </w:tcPr>
          <w:p w:rsidR="0034059A" w:rsidRPr="0059133D" w:rsidRDefault="0034059A" w:rsidP="00F079EF">
            <w:pPr>
              <w:jc w:val="right"/>
              <w:rPr>
                <w:rFonts w:ascii="Arial" w:hAnsi="Arial" w:cs="Arial"/>
                <w:b/>
              </w:rPr>
            </w:pPr>
            <w:r w:rsidRPr="0059133D">
              <w:rPr>
                <w:rFonts w:ascii="Arial" w:hAnsi="Arial" w:cs="Arial"/>
                <w:b/>
              </w:rPr>
              <w:t>741</w:t>
            </w:r>
          </w:p>
        </w:tc>
      </w:tr>
    </w:tbl>
    <w:p w:rsidR="0034059A" w:rsidRPr="00BC7B64" w:rsidRDefault="0034059A" w:rsidP="00F079EF">
      <w:pPr>
        <w:pStyle w:val="NormalWeb"/>
        <w:rPr>
          <w:rFonts w:ascii="Arial" w:hAnsi="Arial" w:cs="Arial"/>
          <w:sz w:val="22"/>
          <w:szCs w:val="22"/>
        </w:rPr>
      </w:pPr>
    </w:p>
    <w:p w:rsidR="0034059A" w:rsidRPr="00BC7B64" w:rsidRDefault="0034059A" w:rsidP="00F079EF">
      <w:pPr>
        <w:pStyle w:val="NormalWeb"/>
        <w:rPr>
          <w:rFonts w:ascii="Arial" w:hAnsi="Arial" w:cs="Arial"/>
          <w:sz w:val="22"/>
          <w:szCs w:val="22"/>
        </w:rPr>
      </w:pPr>
      <w:r w:rsidRPr="00BC7B64">
        <w:rPr>
          <w:rFonts w:ascii="Arial" w:hAnsi="Arial" w:cs="Arial"/>
          <w:sz w:val="22"/>
          <w:szCs w:val="22"/>
        </w:rPr>
        <w:t>The impact of the finding:</w:t>
      </w:r>
    </w:p>
    <w:p w:rsidR="0034059A" w:rsidRPr="00BC7B64" w:rsidRDefault="0034059A" w:rsidP="00F079EF">
      <w:pPr>
        <w:pStyle w:val="NormalWeb"/>
        <w:rPr>
          <w:rFonts w:ascii="Arial" w:hAnsi="Arial" w:cs="Arial"/>
          <w:sz w:val="22"/>
          <w:szCs w:val="22"/>
          <w:lang w:eastAsia="en-GB"/>
        </w:rPr>
      </w:pPr>
    </w:p>
    <w:p w:rsidR="0034059A" w:rsidRPr="00BC7B64" w:rsidRDefault="0034059A" w:rsidP="00F079EF">
      <w:pPr>
        <w:pStyle w:val="NormalWeb"/>
        <w:ind w:left="567" w:hanging="567"/>
        <w:rPr>
          <w:rFonts w:ascii="Arial" w:hAnsi="Arial" w:cs="Arial"/>
          <w:sz w:val="22"/>
          <w:szCs w:val="22"/>
          <w:lang w:eastAsia="en-GB"/>
        </w:rPr>
      </w:pPr>
      <w:r w:rsidRPr="00BC7B64">
        <w:rPr>
          <w:rFonts w:ascii="Arial" w:hAnsi="Arial" w:cs="Arial"/>
          <w:sz w:val="22"/>
          <w:szCs w:val="22"/>
          <w:lang w:eastAsia="en-GB"/>
        </w:rPr>
        <w:t>a)</w:t>
      </w:r>
      <w:r w:rsidRPr="00BC7B64">
        <w:rPr>
          <w:rFonts w:ascii="Arial" w:hAnsi="Arial" w:cs="Arial"/>
          <w:sz w:val="22"/>
          <w:szCs w:val="22"/>
          <w:lang w:eastAsia="en-GB"/>
        </w:rPr>
        <w:tab/>
        <w:t>This may result in overspending of the compensation of employees’ budget and vacancies in funded posts may not be advertised and filled timeously.</w:t>
      </w:r>
    </w:p>
    <w:p w:rsidR="0034059A" w:rsidRPr="00BC7B64" w:rsidRDefault="0034059A" w:rsidP="00F079EF">
      <w:pPr>
        <w:pStyle w:val="NormalWeb"/>
        <w:ind w:left="567" w:hanging="567"/>
        <w:rPr>
          <w:rFonts w:ascii="Arial" w:hAnsi="Arial" w:cs="Arial"/>
          <w:sz w:val="22"/>
          <w:szCs w:val="22"/>
          <w:lang w:eastAsia="en-GB"/>
        </w:rPr>
      </w:pPr>
      <w:r w:rsidRPr="00BC7B64">
        <w:rPr>
          <w:rFonts w:ascii="Arial" w:hAnsi="Arial" w:cs="Arial"/>
          <w:sz w:val="22"/>
          <w:szCs w:val="22"/>
          <w:lang w:eastAsia="en-GB"/>
        </w:rPr>
        <w:t>b)</w:t>
      </w:r>
      <w:r w:rsidRPr="00BC7B64">
        <w:rPr>
          <w:rFonts w:ascii="Arial" w:hAnsi="Arial" w:cs="Arial"/>
          <w:sz w:val="22"/>
          <w:szCs w:val="22"/>
          <w:lang w:eastAsia="en-GB"/>
        </w:rPr>
        <w:tab/>
      </w:r>
      <w:r>
        <w:rPr>
          <w:rFonts w:ascii="Arial" w:hAnsi="Arial" w:cs="Arial"/>
          <w:sz w:val="22"/>
          <w:szCs w:val="22"/>
          <w:lang w:eastAsia="en-GB"/>
        </w:rPr>
        <w:t>The audit a</w:t>
      </w:r>
      <w:r w:rsidRPr="00BC7B64">
        <w:rPr>
          <w:rFonts w:ascii="Arial" w:hAnsi="Arial" w:cs="Arial"/>
          <w:sz w:val="22"/>
          <w:szCs w:val="22"/>
          <w:lang w:eastAsia="en-GB"/>
        </w:rPr>
        <w:t>ction plan stated that the department will identify and possibly convert positions additional to the establishment (fixed term contracts) for which permanent positions are created in terms of the new structure and determine funding status of all appointments additional to the establishment and the need for continued existence</w:t>
      </w:r>
      <w:r>
        <w:rPr>
          <w:rFonts w:ascii="Arial" w:hAnsi="Arial" w:cs="Arial"/>
          <w:sz w:val="22"/>
          <w:szCs w:val="22"/>
          <w:lang w:eastAsia="en-GB"/>
        </w:rPr>
        <w:t>.  This action is only anticipated to be completed with the onset of the new financial year as a new organisational structure will become effective then (pending the approval thereof), the matter will therefore remain unresolved for the financial year under review.</w:t>
      </w:r>
    </w:p>
    <w:p w:rsidR="0034059A" w:rsidRPr="00BC7B64" w:rsidRDefault="0034059A" w:rsidP="00F079EF">
      <w:pPr>
        <w:pStyle w:val="NormalWeb"/>
        <w:rPr>
          <w:rFonts w:ascii="Arial" w:hAnsi="Arial" w:cs="Arial"/>
          <w:sz w:val="22"/>
          <w:szCs w:val="22"/>
          <w:lang w:eastAsia="en-GB"/>
        </w:rPr>
      </w:pPr>
    </w:p>
    <w:p w:rsidR="0034059A" w:rsidRPr="00BC7B64" w:rsidRDefault="0034059A" w:rsidP="00F079EF">
      <w:pPr>
        <w:pStyle w:val="NormalWeb"/>
        <w:rPr>
          <w:rFonts w:ascii="Arial" w:hAnsi="Arial" w:cs="Arial"/>
          <w:b/>
          <w:bCs/>
          <w:sz w:val="22"/>
          <w:szCs w:val="22"/>
        </w:rPr>
      </w:pPr>
      <w:r w:rsidRPr="00BC7B64">
        <w:rPr>
          <w:rFonts w:ascii="Arial" w:hAnsi="Arial" w:cs="Arial"/>
          <w:b/>
          <w:bCs/>
          <w:sz w:val="22"/>
          <w:szCs w:val="22"/>
        </w:rPr>
        <w:t>Internal control deficiency</w:t>
      </w:r>
    </w:p>
    <w:p w:rsidR="0034059A" w:rsidRPr="00BC7B64" w:rsidRDefault="0034059A" w:rsidP="00F079EF">
      <w:pPr>
        <w:pStyle w:val="NormalWeb"/>
        <w:rPr>
          <w:rFonts w:ascii="Arial" w:hAnsi="Arial" w:cs="Arial"/>
          <w:b/>
          <w:bCs/>
          <w:sz w:val="22"/>
          <w:szCs w:val="22"/>
        </w:rPr>
      </w:pPr>
    </w:p>
    <w:p w:rsidR="0034059A" w:rsidRDefault="0034059A" w:rsidP="00F079EF">
      <w:pPr>
        <w:pStyle w:val="NormalWeb"/>
        <w:rPr>
          <w:rFonts w:ascii="Arial" w:hAnsi="Arial" w:cs="Arial"/>
          <w:sz w:val="22"/>
          <w:szCs w:val="22"/>
          <w:lang w:eastAsia="en-GB"/>
        </w:rPr>
      </w:pPr>
      <w:r w:rsidRPr="00BC7B64">
        <w:rPr>
          <w:rFonts w:ascii="Arial" w:hAnsi="Arial" w:cs="Arial"/>
          <w:sz w:val="22"/>
          <w:szCs w:val="22"/>
        </w:rPr>
        <w:t>The finding occurred as result of the fact that</w:t>
      </w:r>
      <w:r>
        <w:rPr>
          <w:rFonts w:ascii="Arial" w:hAnsi="Arial" w:cs="Arial"/>
          <w:sz w:val="22"/>
          <w:szCs w:val="22"/>
          <w:lang w:eastAsia="en-GB"/>
        </w:rPr>
        <w:t xml:space="preserve"> the</w:t>
      </w:r>
      <w:r w:rsidRPr="00BC7B64">
        <w:rPr>
          <w:rFonts w:ascii="Arial" w:hAnsi="Arial" w:cs="Arial"/>
          <w:sz w:val="22"/>
          <w:szCs w:val="22"/>
          <w:lang w:eastAsia="en-GB"/>
        </w:rPr>
        <w:t xml:space="preserve"> department is appointing officials </w:t>
      </w:r>
      <w:r>
        <w:rPr>
          <w:rFonts w:ascii="Arial" w:hAnsi="Arial" w:cs="Arial"/>
          <w:sz w:val="22"/>
          <w:szCs w:val="22"/>
          <w:lang w:eastAsia="en-GB"/>
        </w:rPr>
        <w:t>i</w:t>
      </w:r>
      <w:r w:rsidRPr="00BC7B64">
        <w:rPr>
          <w:rFonts w:ascii="Arial" w:hAnsi="Arial" w:cs="Arial"/>
          <w:sz w:val="22"/>
          <w:szCs w:val="22"/>
          <w:lang w:eastAsia="en-GB"/>
        </w:rPr>
        <w:t>n positions which are not funded on the approved establishment.</w:t>
      </w:r>
      <w:r>
        <w:rPr>
          <w:rFonts w:ascii="Arial" w:hAnsi="Arial" w:cs="Arial"/>
          <w:sz w:val="22"/>
          <w:szCs w:val="22"/>
          <w:lang w:eastAsia="en-GB"/>
        </w:rPr>
        <w:t xml:space="preserve">  The fixed term contracts were in more instances than not created to bring required skills into the environment which are required to effect the turnaround project in the department (including PMTE). </w:t>
      </w:r>
    </w:p>
    <w:p w:rsidR="0034059A" w:rsidRPr="00BC7B64" w:rsidRDefault="0034059A" w:rsidP="00F079EF">
      <w:pPr>
        <w:pStyle w:val="NormalWeb"/>
        <w:rPr>
          <w:rFonts w:ascii="Arial" w:hAnsi="Arial" w:cs="Arial"/>
          <w:b/>
          <w:bCs/>
        </w:rPr>
      </w:pPr>
    </w:p>
    <w:p w:rsidR="0034059A" w:rsidRDefault="0034059A" w:rsidP="00F079EF">
      <w:pPr>
        <w:spacing w:after="0" w:line="240" w:lineRule="auto"/>
        <w:rPr>
          <w:rFonts w:ascii="Arial" w:hAnsi="Arial" w:cs="Arial"/>
          <w:lang w:val="en-GB"/>
        </w:rPr>
      </w:pPr>
      <w:r w:rsidRPr="00BC7B64">
        <w:rPr>
          <w:rFonts w:ascii="Arial" w:hAnsi="Arial" w:cs="Arial"/>
          <w:lang w:val="en-GB"/>
        </w:rPr>
        <w:t>Based on the aforementioned, the matter is as a result of the following internal control deficienc</w:t>
      </w:r>
      <w:r>
        <w:rPr>
          <w:rFonts w:ascii="Arial" w:hAnsi="Arial" w:cs="Arial"/>
          <w:lang w:val="en-GB"/>
        </w:rPr>
        <w:t>y</w:t>
      </w:r>
      <w:r w:rsidRPr="00BC7B64">
        <w:rPr>
          <w:rFonts w:ascii="Arial" w:hAnsi="Arial" w:cs="Arial"/>
          <w:lang w:val="en-GB"/>
        </w:rPr>
        <w:t>:</w:t>
      </w:r>
    </w:p>
    <w:p w:rsidR="0034059A" w:rsidRPr="0059133D" w:rsidRDefault="0034059A" w:rsidP="00F079EF">
      <w:pPr>
        <w:spacing w:after="0" w:line="240" w:lineRule="auto"/>
        <w:rPr>
          <w:rFonts w:ascii="Arial" w:hAnsi="Arial" w:cs="Arial"/>
          <w:bCs/>
          <w:i/>
        </w:rPr>
      </w:pPr>
    </w:p>
    <w:p w:rsidR="0034059A" w:rsidRDefault="0034059A" w:rsidP="00F079EF">
      <w:pPr>
        <w:spacing w:after="0" w:line="240" w:lineRule="auto"/>
        <w:rPr>
          <w:rFonts w:ascii="Arial" w:hAnsi="Arial" w:cs="Arial"/>
          <w:bCs/>
          <w:i/>
        </w:rPr>
      </w:pPr>
      <w:r w:rsidRPr="0059133D">
        <w:rPr>
          <w:rFonts w:ascii="Arial" w:hAnsi="Arial" w:cs="Arial"/>
          <w:bCs/>
          <w:i/>
        </w:rPr>
        <w:t>Leadership</w:t>
      </w:r>
      <w:r w:rsidR="00F079EF">
        <w:rPr>
          <w:rFonts w:ascii="Arial" w:hAnsi="Arial" w:cs="Arial"/>
          <w:bCs/>
          <w:i/>
        </w:rPr>
        <w:t>:</w:t>
      </w:r>
    </w:p>
    <w:p w:rsidR="0034059A" w:rsidRPr="00F079EF" w:rsidRDefault="0034059A" w:rsidP="00F079EF">
      <w:pPr>
        <w:pStyle w:val="NormalWeb"/>
        <w:rPr>
          <w:rFonts w:ascii="Arial" w:hAnsi="Arial" w:cs="Arial"/>
          <w:i/>
          <w:sz w:val="22"/>
          <w:szCs w:val="22"/>
          <w:lang w:eastAsia="en-GB"/>
        </w:rPr>
      </w:pPr>
      <w:r w:rsidRPr="00F079EF">
        <w:rPr>
          <w:rFonts w:ascii="Arial" w:hAnsi="Arial" w:cs="Arial"/>
          <w:i/>
          <w:sz w:val="22"/>
          <w:szCs w:val="22"/>
          <w:lang w:eastAsia="en-GB"/>
        </w:rPr>
        <w:t>The department did not exercise oversight responsibility regarding financial and performance reporting, compliance and related internal controls.</w:t>
      </w:r>
    </w:p>
    <w:p w:rsidR="0034059A" w:rsidRDefault="0034059A" w:rsidP="00F079EF">
      <w:pPr>
        <w:spacing w:after="0" w:line="240" w:lineRule="auto"/>
        <w:rPr>
          <w:rFonts w:ascii="Arial" w:hAnsi="Arial" w:cs="Arial"/>
          <w:b/>
        </w:rPr>
      </w:pPr>
    </w:p>
    <w:p w:rsidR="0034059A" w:rsidRDefault="0034059A" w:rsidP="00F079EF">
      <w:pPr>
        <w:spacing w:after="0" w:line="240" w:lineRule="auto"/>
        <w:rPr>
          <w:rFonts w:ascii="Arial" w:hAnsi="Arial" w:cs="Arial"/>
          <w:b/>
        </w:rPr>
      </w:pPr>
      <w:r w:rsidRPr="00BC7B64">
        <w:rPr>
          <w:rFonts w:ascii="Arial" w:hAnsi="Arial" w:cs="Arial"/>
          <w:b/>
        </w:rPr>
        <w:t>Recommendation</w:t>
      </w:r>
    </w:p>
    <w:p w:rsidR="0034059A" w:rsidRPr="00BC7B64" w:rsidRDefault="0034059A" w:rsidP="00F079EF">
      <w:pPr>
        <w:spacing w:after="0" w:line="240" w:lineRule="auto"/>
        <w:rPr>
          <w:rFonts w:ascii="Arial" w:hAnsi="Arial" w:cs="Arial"/>
          <w:b/>
        </w:rPr>
      </w:pPr>
    </w:p>
    <w:p w:rsidR="0034059A" w:rsidRDefault="0034059A" w:rsidP="00F079EF">
      <w:pPr>
        <w:pStyle w:val="NormalWeb"/>
        <w:rPr>
          <w:rFonts w:ascii="Arial" w:hAnsi="Arial" w:cs="Arial"/>
          <w:sz w:val="22"/>
          <w:szCs w:val="22"/>
          <w:lang w:eastAsia="en-GB"/>
        </w:rPr>
      </w:pPr>
      <w:r w:rsidRPr="00BC7B64">
        <w:rPr>
          <w:rFonts w:ascii="Arial" w:hAnsi="Arial" w:cs="Arial"/>
          <w:sz w:val="22"/>
          <w:szCs w:val="22"/>
          <w:lang w:eastAsia="en-GB"/>
        </w:rPr>
        <w:t>The departme</w:t>
      </w:r>
      <w:r>
        <w:rPr>
          <w:rFonts w:ascii="Arial" w:hAnsi="Arial" w:cs="Arial"/>
          <w:sz w:val="22"/>
          <w:szCs w:val="22"/>
          <w:lang w:eastAsia="en-GB"/>
        </w:rPr>
        <w:t>nt must ensure that their amended organisational structure, once approved and implemented will remove the need for posts additional to the establishment, thus resolving the current non-compliance matter.</w:t>
      </w:r>
      <w:r w:rsidRPr="00BC7B64" w:rsidDel="00C75B10">
        <w:rPr>
          <w:rFonts w:ascii="Arial" w:hAnsi="Arial" w:cs="Arial"/>
          <w:sz w:val="22"/>
          <w:szCs w:val="22"/>
          <w:lang w:eastAsia="en-GB"/>
        </w:rPr>
        <w:t xml:space="preserve"> </w:t>
      </w:r>
    </w:p>
    <w:p w:rsidR="0034059A" w:rsidRDefault="0034059A" w:rsidP="00F079EF">
      <w:pPr>
        <w:pStyle w:val="NormalWeb"/>
        <w:rPr>
          <w:rFonts w:ascii="Arial" w:hAnsi="Arial" w:cs="Arial"/>
          <w:b/>
          <w:bCs/>
        </w:rPr>
      </w:pPr>
    </w:p>
    <w:p w:rsidR="0034059A" w:rsidRDefault="0034059A" w:rsidP="00F079EF">
      <w:pPr>
        <w:spacing w:after="0" w:line="240" w:lineRule="auto"/>
        <w:rPr>
          <w:rFonts w:ascii="Arial" w:hAnsi="Arial" w:cs="Arial"/>
          <w:b/>
          <w:bCs/>
        </w:rPr>
      </w:pPr>
      <w:r w:rsidRPr="00BB67E7">
        <w:rPr>
          <w:rFonts w:ascii="Arial" w:hAnsi="Arial" w:cs="Arial"/>
          <w:b/>
          <w:bCs/>
        </w:rPr>
        <w:t>Management response</w:t>
      </w:r>
    </w:p>
    <w:p w:rsidR="0034059A" w:rsidRPr="00BB67E7" w:rsidRDefault="0034059A" w:rsidP="00F079EF">
      <w:pPr>
        <w:spacing w:after="0" w:line="240" w:lineRule="auto"/>
        <w:rPr>
          <w:rFonts w:ascii="Arial" w:hAnsi="Arial" w:cs="Arial"/>
          <w:b/>
          <w:bCs/>
        </w:rPr>
      </w:pPr>
    </w:p>
    <w:p w:rsidR="0034059A" w:rsidRDefault="0034059A" w:rsidP="00F079EF">
      <w:pPr>
        <w:keepNext/>
        <w:spacing w:after="0" w:line="240" w:lineRule="auto"/>
        <w:rPr>
          <w:rFonts w:ascii="Arial" w:hAnsi="Arial" w:cs="Arial"/>
        </w:rPr>
      </w:pPr>
      <w:r>
        <w:rPr>
          <w:rFonts w:ascii="Arial" w:hAnsi="Arial" w:cs="Arial"/>
        </w:rPr>
        <w:t xml:space="preserve">I am in agreement with the finding for the following reasons [and supply the following/attached information in support of this]: </w:t>
      </w:r>
    </w:p>
    <w:p w:rsidR="00F079EF" w:rsidRDefault="00F079EF" w:rsidP="00F079EF">
      <w:pPr>
        <w:keepNext/>
        <w:spacing w:after="0" w:line="240" w:lineRule="auto"/>
        <w:rPr>
          <w:rFonts w:ascii="Arial" w:hAnsi="Arial" w:cs="Arial"/>
        </w:rPr>
      </w:pPr>
    </w:p>
    <w:p w:rsidR="0034059A" w:rsidRDefault="0034059A" w:rsidP="00F079EF">
      <w:pPr>
        <w:keepNext/>
        <w:spacing w:after="0" w:line="240" w:lineRule="auto"/>
        <w:rPr>
          <w:rFonts w:ascii="Arial" w:hAnsi="Arial" w:cs="Arial"/>
        </w:rPr>
      </w:pPr>
      <w:r>
        <w:rPr>
          <w:rFonts w:ascii="Arial" w:hAnsi="Arial" w:cs="Arial"/>
        </w:rPr>
        <w:t>The majority of posts are for HCI programmes (Interns) i.e. salary band 1 – 2 and for these the Department will recover funds from CETA.</w:t>
      </w:r>
    </w:p>
    <w:p w:rsidR="00F079EF" w:rsidRDefault="00F079EF" w:rsidP="00F079EF">
      <w:pPr>
        <w:keepNext/>
        <w:spacing w:after="0" w:line="240" w:lineRule="auto"/>
        <w:rPr>
          <w:rFonts w:ascii="Arial" w:hAnsi="Arial" w:cs="Arial"/>
        </w:rPr>
      </w:pPr>
    </w:p>
    <w:p w:rsidR="0034059A" w:rsidRDefault="0034059A" w:rsidP="00F079EF">
      <w:pPr>
        <w:keepNext/>
        <w:spacing w:after="0" w:line="240" w:lineRule="auto"/>
        <w:rPr>
          <w:rFonts w:ascii="Arial" w:hAnsi="Arial" w:cs="Arial"/>
        </w:rPr>
      </w:pPr>
      <w:r>
        <w:rPr>
          <w:rFonts w:ascii="Arial" w:hAnsi="Arial" w:cs="Arial"/>
        </w:rPr>
        <w:t>Due to the shortage of critical skills in the department, the department had to source external capacity to strive the implementation of the turn around and the operationalization of the PMTE.</w:t>
      </w:r>
    </w:p>
    <w:p w:rsidR="00F079EF" w:rsidRDefault="00F079EF" w:rsidP="00F079EF">
      <w:pPr>
        <w:keepNext/>
        <w:spacing w:after="0" w:line="240" w:lineRule="auto"/>
        <w:rPr>
          <w:rFonts w:ascii="Arial" w:hAnsi="Arial" w:cs="Arial"/>
        </w:rPr>
      </w:pPr>
    </w:p>
    <w:p w:rsidR="0034059A" w:rsidRDefault="0034059A" w:rsidP="00F079EF">
      <w:pPr>
        <w:keepNext/>
        <w:spacing w:after="0" w:line="240" w:lineRule="auto"/>
        <w:rPr>
          <w:rFonts w:ascii="Arial" w:hAnsi="Arial" w:cs="Arial"/>
        </w:rPr>
      </w:pPr>
      <w:r>
        <w:rPr>
          <w:rFonts w:ascii="Arial" w:hAnsi="Arial" w:cs="Arial"/>
        </w:rPr>
        <w:t>The Conclusion of the organizational structure and approval thereof, funded and implemented and this reduce/eliminate, additional post from the establishment since other posts will be advertised and filled.</w:t>
      </w:r>
    </w:p>
    <w:p w:rsidR="0034059A" w:rsidRDefault="0034059A" w:rsidP="00F079EF">
      <w:pPr>
        <w:keepNext/>
        <w:spacing w:after="0" w:line="240" w:lineRule="auto"/>
        <w:rPr>
          <w:rFonts w:ascii="Arial" w:hAnsi="Arial" w:cs="Arial"/>
          <w:i/>
          <w:iCs/>
        </w:rPr>
      </w:pPr>
    </w:p>
    <w:p w:rsidR="0034059A" w:rsidRDefault="0034059A" w:rsidP="00F079EF">
      <w:pPr>
        <w:spacing w:after="0" w:line="240" w:lineRule="auto"/>
        <w:rPr>
          <w:rFonts w:ascii="Arial" w:hAnsi="Arial" w:cs="Arial"/>
          <w:i/>
          <w:iCs/>
        </w:rPr>
      </w:pPr>
      <w:r>
        <w:rPr>
          <w:rFonts w:ascii="Arial" w:hAnsi="Arial" w:cs="Arial"/>
          <w:i/>
          <w:iCs/>
        </w:rPr>
        <w:t>Name:</w:t>
      </w:r>
      <w:r>
        <w:rPr>
          <w:rFonts w:ascii="Arial" w:eastAsia="Arial Unicode MS" w:hAnsi="Arial" w:cs="Arial"/>
        </w:rPr>
        <w:t xml:space="preserve">   </w:t>
      </w:r>
      <w:r>
        <w:rPr>
          <w:rFonts w:ascii="Arial" w:eastAsia="Arial Unicode MS" w:hAnsi="Arial" w:cs="Arial"/>
        </w:rPr>
        <w:tab/>
        <w:t xml:space="preserve">Thembi Hlatshwayo </w:t>
      </w:r>
    </w:p>
    <w:p w:rsidR="0034059A" w:rsidRDefault="0034059A" w:rsidP="00F079EF">
      <w:pPr>
        <w:spacing w:after="0" w:line="240" w:lineRule="auto"/>
        <w:rPr>
          <w:rFonts w:ascii="Arial" w:hAnsi="Arial" w:cs="Arial"/>
          <w:i/>
          <w:iCs/>
        </w:rPr>
      </w:pPr>
      <w:r>
        <w:rPr>
          <w:rFonts w:ascii="Arial" w:hAnsi="Arial" w:cs="Arial"/>
          <w:i/>
          <w:iCs/>
        </w:rPr>
        <w:t xml:space="preserve">Position: </w:t>
      </w:r>
      <w:r>
        <w:rPr>
          <w:rFonts w:ascii="Arial" w:hAnsi="Arial" w:cs="Arial"/>
          <w:i/>
          <w:iCs/>
        </w:rPr>
        <w:tab/>
      </w:r>
      <w:r>
        <w:rPr>
          <w:rFonts w:ascii="Arial" w:hAnsi="Arial" w:cs="Arial"/>
          <w:iCs/>
        </w:rPr>
        <w:t>Chief Director</w:t>
      </w:r>
      <w:r>
        <w:rPr>
          <w:rFonts w:ascii="Arial" w:hAnsi="Arial" w:cs="Arial"/>
          <w:i/>
          <w:iCs/>
        </w:rPr>
        <w:t xml:space="preserve"> </w:t>
      </w:r>
    </w:p>
    <w:p w:rsidR="0034059A" w:rsidRDefault="0034059A" w:rsidP="00F079EF">
      <w:pPr>
        <w:spacing w:after="0" w:line="240" w:lineRule="auto"/>
        <w:rPr>
          <w:rFonts w:ascii="Arial" w:hAnsi="Arial" w:cs="Arial"/>
          <w:i/>
          <w:iCs/>
        </w:rPr>
      </w:pPr>
      <w:r>
        <w:rPr>
          <w:rFonts w:ascii="Arial" w:hAnsi="Arial" w:cs="Arial"/>
          <w:i/>
          <w:iCs/>
        </w:rPr>
        <w:t xml:space="preserve">Date: </w:t>
      </w:r>
      <w:r>
        <w:rPr>
          <w:rFonts w:ascii="Arial" w:hAnsi="Arial" w:cs="Arial"/>
          <w:i/>
          <w:iCs/>
        </w:rPr>
        <w:tab/>
      </w:r>
      <w:r>
        <w:rPr>
          <w:rFonts w:ascii="Arial" w:hAnsi="Arial" w:cs="Arial"/>
          <w:i/>
          <w:iCs/>
        </w:rPr>
        <w:tab/>
      </w:r>
      <w:r>
        <w:rPr>
          <w:rFonts w:ascii="Arial" w:hAnsi="Arial" w:cs="Arial"/>
          <w:iCs/>
        </w:rPr>
        <w:t>2015/02/13</w:t>
      </w:r>
    </w:p>
    <w:p w:rsidR="0034059A" w:rsidRDefault="0034059A" w:rsidP="00F079EF">
      <w:pPr>
        <w:spacing w:after="0" w:line="240" w:lineRule="auto"/>
        <w:rPr>
          <w:rFonts w:ascii="Arial" w:hAnsi="Arial" w:cs="Arial"/>
          <w:b/>
          <w:iCs/>
        </w:rPr>
      </w:pPr>
    </w:p>
    <w:p w:rsidR="00F079EF" w:rsidRDefault="00F079EF">
      <w:pPr>
        <w:rPr>
          <w:rFonts w:ascii="Arial" w:hAnsi="Arial" w:cs="Arial"/>
          <w:b/>
          <w:iCs/>
        </w:rPr>
      </w:pPr>
      <w:r>
        <w:rPr>
          <w:rFonts w:ascii="Arial" w:hAnsi="Arial" w:cs="Arial"/>
          <w:b/>
          <w:iCs/>
        </w:rPr>
        <w:br w:type="page"/>
      </w:r>
    </w:p>
    <w:p w:rsidR="0034059A" w:rsidRDefault="0034059A" w:rsidP="00F079EF">
      <w:pPr>
        <w:spacing w:after="0" w:line="240" w:lineRule="auto"/>
        <w:rPr>
          <w:rFonts w:ascii="Arial" w:hAnsi="Arial" w:cs="Arial"/>
          <w:b/>
          <w:iCs/>
        </w:rPr>
      </w:pPr>
      <w:r>
        <w:rPr>
          <w:rFonts w:ascii="Arial" w:hAnsi="Arial" w:cs="Arial"/>
          <w:b/>
          <w:iCs/>
        </w:rPr>
        <w:t>Auditor’s conclusion</w:t>
      </w:r>
    </w:p>
    <w:p w:rsidR="0034059A" w:rsidRDefault="0034059A" w:rsidP="00F079EF">
      <w:pPr>
        <w:spacing w:after="0" w:line="240" w:lineRule="auto"/>
        <w:rPr>
          <w:rFonts w:ascii="Arial" w:hAnsi="Arial" w:cs="Arial"/>
          <w:i/>
        </w:rPr>
      </w:pPr>
    </w:p>
    <w:p w:rsidR="0034059A" w:rsidRDefault="0034059A" w:rsidP="00F079EF">
      <w:pPr>
        <w:spacing w:after="0" w:line="240" w:lineRule="auto"/>
        <w:rPr>
          <w:rFonts w:ascii="Arial" w:hAnsi="Arial" w:cs="Arial"/>
        </w:rPr>
      </w:pPr>
      <w:r>
        <w:rPr>
          <w:rFonts w:ascii="Arial" w:hAnsi="Arial" w:cs="Arial"/>
          <w:color w:val="000000" w:themeColor="text1"/>
        </w:rPr>
        <w:t>Management’s response is noted.  Given that the implementation of the new organisational</w:t>
      </w:r>
      <w:r w:rsidR="00F079EF">
        <w:rPr>
          <w:rFonts w:ascii="Arial" w:hAnsi="Arial" w:cs="Arial"/>
          <w:color w:val="000000" w:themeColor="text1"/>
        </w:rPr>
        <w:t xml:space="preserve"> structure is still pending</w:t>
      </w:r>
      <w:r>
        <w:rPr>
          <w:rFonts w:ascii="Arial" w:hAnsi="Arial" w:cs="Arial"/>
          <w:color w:val="000000" w:themeColor="text1"/>
        </w:rPr>
        <w:t>, the following non-compliance finding will be included in the audit report:  Appointments were not only made in posts that were approved and funded as required by Public Service Regulation 1/III/F.1(a) and (d).</w:t>
      </w:r>
    </w:p>
    <w:p w:rsidR="0034059A" w:rsidRPr="00441AED" w:rsidRDefault="0034059A" w:rsidP="00F079EF">
      <w:pPr>
        <w:spacing w:after="0" w:line="240" w:lineRule="auto"/>
        <w:rPr>
          <w:rFonts w:ascii="Arial" w:hAnsi="Arial" w:cs="Arial"/>
          <w:bCs/>
        </w:rPr>
      </w:pPr>
    </w:p>
    <w:p w:rsidR="0034059A" w:rsidRDefault="0034059A" w:rsidP="00F079EF">
      <w:pPr>
        <w:spacing w:after="0" w:line="240" w:lineRule="auto"/>
        <w:rPr>
          <w:rFonts w:ascii="Arial" w:hAnsi="Arial" w:cs="Arial"/>
          <w:b/>
        </w:rPr>
      </w:pPr>
    </w:p>
    <w:p w:rsidR="0034059A" w:rsidRDefault="0034059A" w:rsidP="00F079EF">
      <w:pPr>
        <w:spacing w:after="0" w:line="240" w:lineRule="auto"/>
        <w:rPr>
          <w:rFonts w:ascii="Arial" w:eastAsia="Times New Roman" w:hAnsi="Arial" w:cs="Arial"/>
          <w:b/>
          <w:lang w:eastAsia="en-GB"/>
        </w:rPr>
      </w:pPr>
    </w:p>
    <w:p w:rsidR="0034059A" w:rsidRDefault="0034059A" w:rsidP="0034059A">
      <w:pPr>
        <w:shd w:val="clear" w:color="auto" w:fill="FFFFFF"/>
        <w:spacing w:after="0" w:line="240" w:lineRule="auto"/>
        <w:ind w:left="360"/>
        <w:contextualSpacing/>
        <w:jc w:val="both"/>
        <w:rPr>
          <w:rFonts w:ascii="Arial" w:eastAsia="Times New Roman" w:hAnsi="Arial" w:cs="Arial"/>
          <w:b/>
          <w:lang w:eastAsia="en-GB"/>
        </w:rPr>
      </w:pPr>
    </w:p>
    <w:p w:rsidR="00F079EF" w:rsidRDefault="00F079EF">
      <w:pPr>
        <w:rPr>
          <w:rFonts w:ascii="Arial" w:eastAsia="Times New Roman" w:hAnsi="Arial" w:cs="Arial"/>
          <w:b/>
          <w:lang w:eastAsia="en-GB"/>
        </w:rPr>
      </w:pPr>
      <w:r>
        <w:rPr>
          <w:rFonts w:ascii="Arial" w:eastAsia="Times New Roman" w:hAnsi="Arial" w:cs="Arial"/>
          <w:b/>
          <w:lang w:eastAsia="en-GB"/>
        </w:rPr>
        <w:br w:type="page"/>
      </w:r>
    </w:p>
    <w:p w:rsidR="00936FAF" w:rsidRPr="00936FAF" w:rsidRDefault="00FD0DE3" w:rsidP="00F079EF">
      <w:pPr>
        <w:numPr>
          <w:ilvl w:val="0"/>
          <w:numId w:val="82"/>
        </w:numPr>
        <w:shd w:val="clear" w:color="auto" w:fill="FFFFFF"/>
        <w:spacing w:after="0" w:line="240" w:lineRule="auto"/>
        <w:ind w:left="426" w:hanging="426"/>
        <w:jc w:val="both"/>
        <w:rPr>
          <w:rFonts w:ascii="Arial" w:eastAsia="Times New Roman" w:hAnsi="Arial" w:cs="Arial"/>
          <w:b/>
          <w:lang w:eastAsia="en-GB"/>
        </w:rPr>
      </w:pPr>
      <w:r>
        <w:rPr>
          <w:rFonts w:ascii="Arial" w:eastAsia="Times New Roman" w:hAnsi="Arial" w:cs="Arial"/>
          <w:b/>
          <w:lang w:eastAsia="en-GB"/>
        </w:rPr>
        <w:t xml:space="preserve">Non-compliance: </w:t>
      </w:r>
      <w:r w:rsidR="00936FAF" w:rsidRPr="00936FAF">
        <w:rPr>
          <w:rFonts w:ascii="Arial" w:eastAsia="Times New Roman" w:hAnsi="Arial" w:cs="Arial"/>
          <w:b/>
          <w:lang w:eastAsia="en-GB"/>
        </w:rPr>
        <w:t>Expenditure management</w:t>
      </w:r>
    </w:p>
    <w:p w:rsidR="00936FAF" w:rsidRPr="00936FAF" w:rsidRDefault="00936FAF" w:rsidP="00F079EF">
      <w:pPr>
        <w:shd w:val="clear" w:color="auto" w:fill="FFFFFF"/>
        <w:spacing w:after="0" w:line="240" w:lineRule="auto"/>
        <w:jc w:val="both"/>
        <w:rPr>
          <w:rFonts w:ascii="Arial" w:eastAsia="Times New Roman" w:hAnsi="Arial" w:cs="Arial"/>
          <w:b/>
          <w:lang w:eastAsia="en-GB"/>
        </w:rPr>
      </w:pPr>
    </w:p>
    <w:p w:rsidR="00936FAF" w:rsidRPr="00936FAF" w:rsidRDefault="00A066A5" w:rsidP="00F079EF">
      <w:pPr>
        <w:numPr>
          <w:ilvl w:val="1"/>
          <w:numId w:val="82"/>
        </w:numPr>
        <w:shd w:val="clear" w:color="auto" w:fill="FFFFFF"/>
        <w:spacing w:after="0" w:line="240" w:lineRule="auto"/>
        <w:ind w:left="360"/>
        <w:jc w:val="both"/>
        <w:rPr>
          <w:rFonts w:ascii="Arial" w:eastAsia="Times New Roman" w:hAnsi="Arial" w:cs="Arial"/>
          <w:b/>
          <w:lang w:eastAsia="en-GB"/>
        </w:rPr>
      </w:pPr>
      <w:r>
        <w:rPr>
          <w:rFonts w:ascii="Arial" w:eastAsia="Times New Roman" w:hAnsi="Arial" w:cs="Arial"/>
          <w:b/>
          <w:lang w:eastAsia="en-GB"/>
        </w:rPr>
        <w:t xml:space="preserve">Expenditure management: </w:t>
      </w:r>
      <w:r w:rsidR="00936FAF" w:rsidRPr="00936FAF">
        <w:rPr>
          <w:rFonts w:ascii="Arial" w:eastAsia="Times New Roman" w:hAnsi="Arial" w:cs="Arial"/>
          <w:b/>
          <w:lang w:eastAsia="en-GB"/>
        </w:rPr>
        <w:t>Limitation on the audit</w:t>
      </w:r>
    </w:p>
    <w:p w:rsidR="00936FAF" w:rsidRPr="00936FAF" w:rsidRDefault="00936FAF" w:rsidP="00F079EF">
      <w:pPr>
        <w:shd w:val="clear" w:color="auto" w:fill="FFFFFF"/>
        <w:spacing w:after="0" w:line="240" w:lineRule="auto"/>
        <w:ind w:left="360"/>
        <w:jc w:val="both"/>
        <w:rPr>
          <w:rFonts w:ascii="Arial" w:eastAsia="Times New Roman" w:hAnsi="Arial" w:cs="Arial"/>
          <w:b/>
          <w:lang w:eastAsia="en-GB"/>
        </w:rPr>
      </w:pPr>
    </w:p>
    <w:p w:rsidR="00936FAF" w:rsidRPr="00936FAF" w:rsidRDefault="00936FAF" w:rsidP="00F079EF">
      <w:pPr>
        <w:shd w:val="clear" w:color="auto" w:fill="FFFFFF"/>
        <w:spacing w:after="0" w:line="240" w:lineRule="auto"/>
        <w:jc w:val="both"/>
        <w:rPr>
          <w:rFonts w:ascii="Arial" w:eastAsia="Times New Roman" w:hAnsi="Arial" w:cs="Arial"/>
          <w:b/>
          <w:lang w:eastAsia="en-GB"/>
        </w:rPr>
      </w:pPr>
      <w:r w:rsidRPr="00936FAF">
        <w:rPr>
          <w:rFonts w:ascii="Arial" w:eastAsia="Times New Roman" w:hAnsi="Arial" w:cs="Arial"/>
          <w:b/>
          <w:lang w:eastAsia="en-GB"/>
        </w:rPr>
        <w:t>Audit finding</w:t>
      </w:r>
    </w:p>
    <w:p w:rsidR="00936FAF" w:rsidRPr="00936FAF" w:rsidRDefault="00936FAF" w:rsidP="00F079EF">
      <w:pPr>
        <w:shd w:val="clear" w:color="auto" w:fill="FFFFFF"/>
        <w:spacing w:after="0" w:line="240" w:lineRule="auto"/>
        <w:jc w:val="both"/>
        <w:rPr>
          <w:rFonts w:ascii="Arial" w:eastAsia="Times New Roman" w:hAnsi="Arial" w:cs="Arial"/>
          <w:b/>
          <w:lang w:eastAsia="en-GB"/>
        </w:rPr>
      </w:pPr>
    </w:p>
    <w:p w:rsidR="00936FAF" w:rsidRPr="00936FAF" w:rsidRDefault="00936FAF" w:rsidP="00F079EF">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lang w:eastAsia="en-GB"/>
        </w:rPr>
        <w:t>Applicable laws, rules and regulations</w:t>
      </w:r>
    </w:p>
    <w:p w:rsidR="00936FAF" w:rsidRPr="00936FAF" w:rsidRDefault="00936FAF" w:rsidP="00F079EF">
      <w:pPr>
        <w:shd w:val="clear" w:color="auto" w:fill="FFFFFF"/>
        <w:spacing w:after="0" w:line="240" w:lineRule="auto"/>
        <w:jc w:val="both"/>
        <w:rPr>
          <w:rFonts w:ascii="Arial" w:eastAsia="Times New Roman" w:hAnsi="Arial" w:cs="Arial"/>
          <w:b/>
          <w:lang w:eastAsia="en-GB"/>
        </w:rPr>
      </w:pPr>
    </w:p>
    <w:p w:rsidR="00936FAF" w:rsidRPr="00936FAF" w:rsidRDefault="00936FAF" w:rsidP="00F079EF">
      <w:pPr>
        <w:tabs>
          <w:tab w:val="num" w:pos="567"/>
        </w:tabs>
        <w:spacing w:after="0" w:line="240" w:lineRule="auto"/>
        <w:rPr>
          <w:rFonts w:ascii="Arial" w:eastAsia="Times New Roman" w:hAnsi="Arial" w:cs="Times New Roman"/>
          <w:iCs/>
          <w:color w:val="000000"/>
          <w:lang w:eastAsia="en-ZA"/>
        </w:rPr>
      </w:pPr>
      <w:r w:rsidRPr="00936FAF">
        <w:rPr>
          <w:rFonts w:ascii="Arial" w:eastAsia="Times New Roman" w:hAnsi="Arial" w:cs="Times New Roman"/>
          <w:iCs/>
          <w:color w:val="000000"/>
          <w:lang w:eastAsia="en-ZA"/>
        </w:rPr>
        <w:t xml:space="preserve">Treasury Regulations 17.2.1 states: </w:t>
      </w:r>
    </w:p>
    <w:p w:rsidR="00936FAF" w:rsidRPr="00936FAF" w:rsidRDefault="00936FAF" w:rsidP="00F079EF">
      <w:pPr>
        <w:tabs>
          <w:tab w:val="num" w:pos="567"/>
        </w:tabs>
        <w:spacing w:after="0" w:line="240" w:lineRule="auto"/>
        <w:rPr>
          <w:rFonts w:ascii="Arial" w:eastAsia="Times New Roman" w:hAnsi="Arial" w:cs="Times New Roman"/>
          <w:i/>
          <w:iCs/>
          <w:color w:val="000000"/>
          <w:lang w:eastAsia="en-ZA"/>
        </w:rPr>
      </w:pPr>
    </w:p>
    <w:p w:rsidR="00936FAF" w:rsidRPr="00936FAF" w:rsidRDefault="00936FAF" w:rsidP="00F079EF">
      <w:pPr>
        <w:tabs>
          <w:tab w:val="num" w:pos="567"/>
        </w:tabs>
        <w:spacing w:after="0" w:line="240" w:lineRule="auto"/>
        <w:rPr>
          <w:rFonts w:ascii="Arial" w:eastAsia="Times New Roman" w:hAnsi="Arial" w:cs="Times New Roman"/>
          <w:i/>
          <w:iCs/>
          <w:color w:val="000000"/>
          <w:lang w:eastAsia="en-ZA"/>
        </w:rPr>
      </w:pPr>
      <w:r w:rsidRPr="00936FAF">
        <w:rPr>
          <w:rFonts w:ascii="Arial" w:eastAsia="Times New Roman" w:hAnsi="Arial" w:cs="Times New Roman"/>
          <w:i/>
          <w:iCs/>
          <w:color w:val="000000"/>
          <w:lang w:eastAsia="en-ZA"/>
        </w:rPr>
        <w:t xml:space="preserve"> “Accounting officers of institutions must, subject to the provisions of the relevant national or provincial legislation, retain all financial information in its original form, as follows- </w:t>
      </w:r>
    </w:p>
    <w:p w:rsidR="00936FAF" w:rsidRPr="00936FAF" w:rsidRDefault="00936FAF" w:rsidP="00F079EF">
      <w:pPr>
        <w:tabs>
          <w:tab w:val="num" w:pos="567"/>
        </w:tabs>
        <w:spacing w:after="0" w:line="240" w:lineRule="auto"/>
        <w:rPr>
          <w:rFonts w:ascii="Arial" w:eastAsia="Times New Roman" w:hAnsi="Arial" w:cs="Times New Roman"/>
          <w:i/>
          <w:iCs/>
          <w:color w:val="000000"/>
          <w:lang w:eastAsia="en-ZA"/>
        </w:rPr>
      </w:pPr>
      <w:r w:rsidRPr="00936FAF">
        <w:rPr>
          <w:rFonts w:ascii="Arial" w:eastAsia="Times New Roman" w:hAnsi="Arial" w:cs="Times New Roman"/>
          <w:i/>
          <w:iCs/>
          <w:color w:val="000000"/>
          <w:lang w:eastAsia="en-ZA"/>
        </w:rPr>
        <w:t>a)</w:t>
      </w:r>
      <w:r w:rsidR="00F079EF">
        <w:rPr>
          <w:rFonts w:ascii="Arial" w:eastAsia="Times New Roman" w:hAnsi="Arial" w:cs="Times New Roman"/>
          <w:i/>
          <w:iCs/>
          <w:color w:val="000000"/>
          <w:lang w:eastAsia="en-ZA"/>
        </w:rPr>
        <w:t xml:space="preserve"> </w:t>
      </w:r>
      <w:r w:rsidRPr="00936FAF">
        <w:rPr>
          <w:rFonts w:ascii="Arial" w:eastAsia="Times New Roman" w:hAnsi="Arial" w:cs="Times New Roman"/>
          <w:i/>
          <w:iCs/>
          <w:color w:val="000000"/>
          <w:lang w:eastAsia="en-ZA"/>
        </w:rPr>
        <w:t xml:space="preserve">information relating to one financial year for one year after the audit report for the financial year in question has been tabled in Parliament or the provincial legislature; or </w:t>
      </w:r>
    </w:p>
    <w:p w:rsidR="00936FAF" w:rsidRPr="00936FAF" w:rsidRDefault="00F079EF" w:rsidP="00F079EF">
      <w:pPr>
        <w:shd w:val="clear" w:color="auto" w:fill="FFFFFF"/>
        <w:spacing w:after="0" w:line="240" w:lineRule="auto"/>
        <w:jc w:val="both"/>
        <w:rPr>
          <w:rFonts w:ascii="Arial" w:eastAsia="Times New Roman" w:hAnsi="Arial" w:cs="Arial"/>
          <w:b/>
          <w:lang w:eastAsia="en-GB"/>
        </w:rPr>
      </w:pPr>
      <w:r>
        <w:rPr>
          <w:rFonts w:ascii="Arial" w:eastAsia="Times New Roman" w:hAnsi="Arial" w:cs="Times New Roman"/>
          <w:i/>
          <w:iCs/>
          <w:color w:val="000000"/>
          <w:lang w:eastAsia="en-ZA"/>
        </w:rPr>
        <w:t>b) i</w:t>
      </w:r>
      <w:r w:rsidR="00936FAF" w:rsidRPr="00936FAF">
        <w:rPr>
          <w:rFonts w:ascii="Arial" w:eastAsia="Times New Roman" w:hAnsi="Arial" w:cs="Times New Roman"/>
          <w:i/>
          <w:iCs/>
          <w:color w:val="000000"/>
          <w:lang w:eastAsia="en-ZA"/>
        </w:rPr>
        <w:t>nformation relating to more than one financial year – for one after the date of the audit report for the last of the financial years</w:t>
      </w:r>
      <w:r>
        <w:rPr>
          <w:rFonts w:ascii="Arial" w:eastAsia="Times New Roman" w:hAnsi="Arial" w:cs="Times New Roman"/>
          <w:i/>
          <w:iCs/>
          <w:color w:val="000000"/>
          <w:lang w:eastAsia="en-ZA"/>
        </w:rPr>
        <w:t>.</w:t>
      </w:r>
    </w:p>
    <w:p w:rsidR="00936FAF" w:rsidRPr="00936FAF" w:rsidRDefault="00936FAF" w:rsidP="00F079EF">
      <w:pPr>
        <w:shd w:val="clear" w:color="auto" w:fill="FFFFFF"/>
        <w:spacing w:after="0" w:line="240" w:lineRule="auto"/>
        <w:jc w:val="both"/>
        <w:rPr>
          <w:rFonts w:ascii="Arial" w:eastAsia="Times New Roman" w:hAnsi="Arial" w:cs="Arial"/>
          <w:b/>
          <w:lang w:eastAsia="en-GB"/>
        </w:rPr>
      </w:pPr>
    </w:p>
    <w:p w:rsidR="00936FAF" w:rsidRPr="00936FAF" w:rsidRDefault="00936FAF" w:rsidP="00F079EF">
      <w:pPr>
        <w:spacing w:after="0" w:line="240" w:lineRule="auto"/>
        <w:jc w:val="both"/>
        <w:rPr>
          <w:rFonts w:ascii="Arial" w:eastAsia="Times New Roman" w:hAnsi="Arial" w:cs="Times New Roman"/>
          <w:lang w:eastAsia="en-GB"/>
        </w:rPr>
      </w:pPr>
      <w:r w:rsidRPr="00936FAF">
        <w:rPr>
          <w:rFonts w:ascii="Arial" w:eastAsia="Times New Roman" w:hAnsi="Arial" w:cs="Times New Roman"/>
          <w:lang w:eastAsia="en-GB"/>
        </w:rPr>
        <w:t>The following limitations were encountered:</w:t>
      </w:r>
    </w:p>
    <w:p w:rsidR="00F079EF" w:rsidRDefault="00F079EF" w:rsidP="00F079EF">
      <w:pPr>
        <w:spacing w:after="0" w:line="240" w:lineRule="auto"/>
        <w:rPr>
          <w:rFonts w:ascii="Arial" w:eastAsia="Times New Roman" w:hAnsi="Arial" w:cs="Arial"/>
          <w:lang w:eastAsia="en-GB"/>
        </w:rPr>
      </w:pPr>
    </w:p>
    <w:p w:rsidR="00936FAF" w:rsidRPr="00936FAF" w:rsidRDefault="00936FAF" w:rsidP="00F079EF">
      <w:pPr>
        <w:spacing w:after="0" w:line="240" w:lineRule="auto"/>
        <w:rPr>
          <w:rFonts w:ascii="Arial" w:eastAsia="Times New Roman" w:hAnsi="Arial" w:cs="Arial"/>
          <w:lang w:eastAsia="en-GB"/>
        </w:rPr>
      </w:pPr>
      <w:r w:rsidRPr="00936FAF">
        <w:rPr>
          <w:rFonts w:ascii="Arial" w:eastAsia="Times New Roman" w:hAnsi="Arial" w:cs="Arial"/>
          <w:lang w:eastAsia="en-GB"/>
        </w:rPr>
        <w:t>Sufficient appropriate audit evidence could not be provided that two of the selected contracts awarded and that one of the selected quotations accepted (hereinafter referred to as “awards”) to the value of R1 812 008,75 were made in accordance with the requirements of the SCM legislation.  No alternative audit procedures could be performed to obtain reasonable assurance that the expenditure incurred on these awards wa</w:t>
      </w:r>
      <w:r w:rsidR="00F079EF">
        <w:rPr>
          <w:rFonts w:ascii="Arial" w:eastAsia="Times New Roman" w:hAnsi="Arial" w:cs="Arial"/>
          <w:lang w:eastAsia="en-GB"/>
        </w:rPr>
        <w:t xml:space="preserve">s not irregular. </w:t>
      </w:r>
    </w:p>
    <w:p w:rsidR="00936FAF" w:rsidRPr="00936FAF" w:rsidRDefault="00936FAF" w:rsidP="00F079EF">
      <w:pPr>
        <w:spacing w:after="0" w:line="240" w:lineRule="auto"/>
        <w:rPr>
          <w:rFonts w:ascii="Arial" w:eastAsia="Times New Roman" w:hAnsi="Arial" w:cs="Arial"/>
          <w:lang w:eastAsia="en-GB"/>
        </w:rPr>
      </w:pPr>
    </w:p>
    <w:tbl>
      <w:tblPr>
        <w:tblW w:w="13892" w:type="dxa"/>
        <w:tblInd w:w="108" w:type="dxa"/>
        <w:tblCellMar>
          <w:left w:w="10" w:type="dxa"/>
          <w:right w:w="10" w:type="dxa"/>
        </w:tblCellMar>
        <w:tblLook w:val="00A0" w:firstRow="1" w:lastRow="0" w:firstColumn="1" w:lastColumn="0" w:noHBand="0" w:noVBand="0"/>
      </w:tblPr>
      <w:tblGrid>
        <w:gridCol w:w="3261"/>
        <w:gridCol w:w="1559"/>
        <w:gridCol w:w="1559"/>
        <w:gridCol w:w="1985"/>
        <w:gridCol w:w="5528"/>
      </w:tblGrid>
      <w:tr w:rsidR="00936FAF" w:rsidRPr="00936FAF" w:rsidTr="00FD0DE3">
        <w:trPr>
          <w:trHeight w:val="1"/>
        </w:trPr>
        <w:tc>
          <w:tcPr>
            <w:tcW w:w="32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rsidR="00936FAF" w:rsidRPr="00F079EF" w:rsidRDefault="00F079EF" w:rsidP="00F079EF">
            <w:pPr>
              <w:tabs>
                <w:tab w:val="left" w:pos="7655"/>
              </w:tabs>
              <w:spacing w:after="0" w:line="240" w:lineRule="auto"/>
              <w:jc w:val="both"/>
              <w:rPr>
                <w:rFonts w:ascii="Arial" w:eastAsia="Times New Roman" w:hAnsi="Arial" w:cs="Arial"/>
                <w:sz w:val="18"/>
                <w:szCs w:val="18"/>
                <w:lang w:eastAsia="en-GB"/>
              </w:rPr>
            </w:pPr>
            <w:r>
              <w:rPr>
                <w:rFonts w:ascii="Arial" w:eastAsia="Times New Roman" w:hAnsi="Arial" w:cs="Arial"/>
                <w:b/>
                <w:bCs/>
                <w:sz w:val="18"/>
                <w:szCs w:val="18"/>
                <w:lang w:eastAsia="en-GB"/>
              </w:rPr>
              <w:t>Supplier name</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tcPr>
          <w:p w:rsidR="00936FAF" w:rsidRPr="00F079EF" w:rsidRDefault="00F079EF" w:rsidP="00F079EF">
            <w:pPr>
              <w:tabs>
                <w:tab w:val="left" w:pos="7655"/>
              </w:tabs>
              <w:spacing w:after="0" w:line="240" w:lineRule="auto"/>
              <w:rPr>
                <w:rFonts w:ascii="Arial" w:eastAsia="Times New Roman" w:hAnsi="Arial" w:cs="Arial"/>
                <w:sz w:val="18"/>
                <w:szCs w:val="18"/>
                <w:lang w:eastAsia="en-GB"/>
              </w:rPr>
            </w:pPr>
            <w:r>
              <w:rPr>
                <w:rFonts w:ascii="Arial" w:eastAsia="Times New Roman" w:hAnsi="Arial" w:cs="Arial"/>
                <w:b/>
                <w:bCs/>
                <w:sz w:val="18"/>
                <w:szCs w:val="18"/>
                <w:lang w:eastAsia="en-GB"/>
              </w:rPr>
              <w:t>Tender Number</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36FAF" w:rsidRPr="00F079EF" w:rsidRDefault="00936FAF" w:rsidP="00F079EF">
            <w:pPr>
              <w:tabs>
                <w:tab w:val="left" w:pos="7655"/>
              </w:tabs>
              <w:spacing w:after="0" w:line="240" w:lineRule="auto"/>
              <w:jc w:val="center"/>
              <w:rPr>
                <w:rFonts w:ascii="Arial" w:eastAsia="Times New Roman" w:hAnsi="Arial" w:cs="Arial"/>
                <w:b/>
                <w:bCs/>
                <w:sz w:val="18"/>
                <w:szCs w:val="18"/>
                <w:lang w:eastAsia="en-GB"/>
              </w:rPr>
            </w:pPr>
            <w:r w:rsidRPr="00F079EF">
              <w:rPr>
                <w:rFonts w:ascii="Arial" w:eastAsia="Times New Roman" w:hAnsi="Arial" w:cs="Arial"/>
                <w:b/>
                <w:bCs/>
                <w:sz w:val="18"/>
                <w:szCs w:val="18"/>
                <w:lang w:eastAsia="en-GB"/>
              </w:rPr>
              <w:t>Awarded amount R</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vAlign w:val="bottom"/>
          </w:tcPr>
          <w:p w:rsidR="00936FAF" w:rsidRPr="00F079EF" w:rsidRDefault="00936FAF" w:rsidP="00F079EF">
            <w:pPr>
              <w:tabs>
                <w:tab w:val="left" w:pos="7655"/>
              </w:tabs>
              <w:spacing w:after="0" w:line="240" w:lineRule="auto"/>
              <w:jc w:val="right"/>
              <w:rPr>
                <w:rFonts w:ascii="Arial" w:eastAsia="Times New Roman" w:hAnsi="Arial" w:cs="Arial"/>
                <w:sz w:val="18"/>
                <w:szCs w:val="18"/>
                <w:lang w:eastAsia="en-GB"/>
              </w:rPr>
            </w:pPr>
            <w:r w:rsidRPr="00F079EF">
              <w:rPr>
                <w:rFonts w:ascii="Arial" w:eastAsia="Times New Roman" w:hAnsi="Arial" w:cs="Arial"/>
                <w:b/>
                <w:bCs/>
                <w:sz w:val="18"/>
                <w:szCs w:val="18"/>
                <w:lang w:eastAsia="en-GB"/>
              </w:rPr>
              <w:t>Actual expenditure R</w:t>
            </w:r>
          </w:p>
        </w:tc>
        <w:tc>
          <w:tcPr>
            <w:tcW w:w="552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36FAF" w:rsidRPr="00F079EF" w:rsidRDefault="00936FAF" w:rsidP="00F079EF">
            <w:pPr>
              <w:tabs>
                <w:tab w:val="left" w:pos="7655"/>
              </w:tabs>
              <w:spacing w:after="0" w:line="240" w:lineRule="auto"/>
              <w:jc w:val="right"/>
              <w:rPr>
                <w:rFonts w:ascii="Arial" w:eastAsia="Times New Roman" w:hAnsi="Arial" w:cs="Arial"/>
                <w:b/>
                <w:bCs/>
                <w:sz w:val="18"/>
                <w:szCs w:val="18"/>
                <w:lang w:eastAsia="en-GB"/>
              </w:rPr>
            </w:pPr>
            <w:r w:rsidRPr="00F079EF">
              <w:rPr>
                <w:rFonts w:ascii="Arial" w:eastAsia="Times New Roman" w:hAnsi="Arial" w:cs="Arial"/>
                <w:b/>
                <w:bCs/>
                <w:sz w:val="18"/>
                <w:szCs w:val="18"/>
                <w:lang w:eastAsia="en-GB"/>
              </w:rPr>
              <w:t>Information not provided</w:t>
            </w:r>
          </w:p>
        </w:tc>
      </w:tr>
      <w:tr w:rsidR="00936FAF" w:rsidRPr="00936FAF" w:rsidTr="00FD0DE3">
        <w:trPr>
          <w:trHeight w:val="340"/>
        </w:trPr>
        <w:tc>
          <w:tcPr>
            <w:tcW w:w="32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sz w:val="18"/>
                <w:szCs w:val="18"/>
                <w:lang w:eastAsia="en-GB"/>
              </w:rPr>
            </w:pPr>
            <w:r w:rsidRPr="00F079EF">
              <w:rPr>
                <w:rFonts w:ascii="Arial" w:eastAsia="Times New Roman" w:hAnsi="Arial" w:cs="Arial"/>
                <w:color w:val="000000"/>
                <w:sz w:val="18"/>
                <w:szCs w:val="18"/>
                <w:lang w:eastAsia="en-GB"/>
              </w:rPr>
              <w:t>Posch Curtains (Pty) Ltd</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sz w:val="18"/>
                <w:szCs w:val="18"/>
                <w:lang w:eastAsia="en-GB"/>
              </w:rPr>
            </w:pPr>
            <w:r w:rsidRPr="00F079EF">
              <w:rPr>
                <w:rFonts w:ascii="Arial" w:eastAsia="Times New Roman" w:hAnsi="Arial" w:cs="Arial"/>
                <w:bCs/>
                <w:sz w:val="18"/>
                <w:szCs w:val="18"/>
                <w:lang w:eastAsia="en-GB"/>
              </w:rPr>
              <w:t>CPT1007/14</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936FAF" w:rsidRPr="00F079EF" w:rsidRDefault="00936FAF" w:rsidP="00F079EF">
            <w:pPr>
              <w:tabs>
                <w:tab w:val="center" w:pos="1649"/>
                <w:tab w:val="left" w:pos="7655"/>
              </w:tabs>
              <w:spacing w:after="0" w:line="240" w:lineRule="auto"/>
              <w:jc w:val="right"/>
              <w:rPr>
                <w:rFonts w:ascii="Arial" w:eastAsia="Times New Roman" w:hAnsi="Arial" w:cs="Arial"/>
                <w:sz w:val="18"/>
                <w:szCs w:val="18"/>
                <w:lang w:eastAsia="en-GB"/>
              </w:rPr>
            </w:pPr>
            <w:r w:rsidRPr="00F079EF">
              <w:rPr>
                <w:rFonts w:ascii="Arial" w:eastAsia="Times New Roman" w:hAnsi="Arial" w:cs="Arial"/>
                <w:sz w:val="18"/>
                <w:szCs w:val="18"/>
                <w:lang w:eastAsia="en-GB"/>
              </w:rPr>
              <w:t>4 416 869,00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center" w:pos="4320"/>
                <w:tab w:val="left" w:pos="7655"/>
                <w:tab w:val="right" w:pos="8640"/>
              </w:tabs>
              <w:spacing w:after="0" w:line="240" w:lineRule="auto"/>
              <w:jc w:val="right"/>
              <w:rPr>
                <w:rFonts w:ascii="Arial" w:eastAsia="Times New Roman" w:hAnsi="Arial" w:cs="Arial"/>
                <w:sz w:val="18"/>
                <w:szCs w:val="18"/>
                <w:lang w:eastAsia="en-GB"/>
              </w:rPr>
            </w:pPr>
            <w:r w:rsidRPr="00F079EF">
              <w:rPr>
                <w:rFonts w:ascii="Arial" w:eastAsia="Times New Roman" w:hAnsi="Arial" w:cs="Arial"/>
                <w:sz w:val="18"/>
                <w:szCs w:val="18"/>
                <w:lang w:eastAsia="en-GB"/>
              </w:rPr>
              <w:t>407 700,00</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936FAF" w:rsidRPr="00F079EF" w:rsidRDefault="00936FAF" w:rsidP="00F079EF">
            <w:pPr>
              <w:tabs>
                <w:tab w:val="center" w:pos="4320"/>
                <w:tab w:val="left" w:pos="7655"/>
                <w:tab w:val="right" w:pos="8640"/>
              </w:tabs>
              <w:spacing w:after="0" w:line="240" w:lineRule="auto"/>
              <w:rPr>
                <w:rFonts w:ascii="Arial" w:eastAsia="Times New Roman" w:hAnsi="Arial" w:cs="Arial"/>
                <w:sz w:val="18"/>
                <w:szCs w:val="18"/>
                <w:lang w:eastAsia="en-GB"/>
              </w:rPr>
            </w:pPr>
            <w:r w:rsidRPr="00F079EF">
              <w:rPr>
                <w:rFonts w:ascii="Arial" w:eastAsia="Times New Roman" w:hAnsi="Arial" w:cs="Arial"/>
                <w:sz w:val="18"/>
                <w:szCs w:val="18"/>
                <w:lang w:eastAsia="en-GB"/>
              </w:rPr>
              <w:t xml:space="preserve">Unsuccessful l bidders documentation  </w:t>
            </w:r>
          </w:p>
        </w:tc>
      </w:tr>
      <w:tr w:rsidR="00936FAF" w:rsidRPr="00936FAF" w:rsidTr="00FD0DE3">
        <w:trPr>
          <w:trHeight w:val="340"/>
        </w:trPr>
        <w:tc>
          <w:tcPr>
            <w:tcW w:w="32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sz w:val="18"/>
                <w:szCs w:val="18"/>
                <w:lang w:eastAsia="en-GB"/>
              </w:rPr>
            </w:pPr>
            <w:r w:rsidRPr="00F079EF">
              <w:rPr>
                <w:rFonts w:ascii="Arial" w:eastAsia="Times New Roman" w:hAnsi="Arial" w:cs="Arial"/>
                <w:color w:val="000000"/>
                <w:sz w:val="18"/>
                <w:szCs w:val="18"/>
                <w:lang w:eastAsia="en-GB"/>
              </w:rPr>
              <w:t>Tafelberg Furniture  stores</w:t>
            </w:r>
            <w:r w:rsidRPr="00F079EF">
              <w:rPr>
                <w:rFonts w:ascii="Arial" w:eastAsia="Times New Roman" w:hAnsi="Arial" w:cs="Arial"/>
                <w:sz w:val="18"/>
                <w:szCs w:val="18"/>
                <w:lang w:eastAsia="en-GB"/>
              </w:rPr>
              <w:t xml:space="preserve"> (PTY) LTD </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sz w:val="18"/>
                <w:szCs w:val="18"/>
                <w:lang w:eastAsia="en-GB"/>
              </w:rPr>
            </w:pPr>
            <w:r w:rsidRPr="00F079EF">
              <w:rPr>
                <w:rFonts w:ascii="Arial" w:eastAsia="Times New Roman" w:hAnsi="Arial" w:cs="Arial"/>
                <w:bCs/>
                <w:sz w:val="18"/>
                <w:szCs w:val="18"/>
                <w:lang w:eastAsia="en-GB"/>
              </w:rPr>
              <w:t>CPT1004/14</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936FAF" w:rsidRPr="00F079EF" w:rsidRDefault="00936FAF" w:rsidP="00F079EF">
            <w:pPr>
              <w:tabs>
                <w:tab w:val="center" w:pos="1649"/>
                <w:tab w:val="left" w:pos="7655"/>
              </w:tabs>
              <w:spacing w:after="0" w:line="240" w:lineRule="auto"/>
              <w:jc w:val="right"/>
              <w:rPr>
                <w:rFonts w:ascii="Arial" w:eastAsia="Times New Roman" w:hAnsi="Arial" w:cs="Arial"/>
                <w:sz w:val="18"/>
                <w:szCs w:val="18"/>
                <w:lang w:eastAsia="en-GB"/>
              </w:rPr>
            </w:pPr>
            <w:r w:rsidRPr="00F079EF">
              <w:rPr>
                <w:rFonts w:ascii="Arial" w:eastAsia="Times New Roman" w:hAnsi="Arial" w:cs="Arial"/>
                <w:sz w:val="18"/>
                <w:szCs w:val="18"/>
                <w:lang w:eastAsia="en-GB"/>
              </w:rPr>
              <w:t>1 941 192,00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center" w:pos="4320"/>
                <w:tab w:val="left" w:pos="7655"/>
                <w:tab w:val="right" w:pos="8640"/>
              </w:tabs>
              <w:spacing w:after="0" w:line="240" w:lineRule="auto"/>
              <w:jc w:val="right"/>
              <w:rPr>
                <w:rFonts w:ascii="Arial" w:eastAsia="Times New Roman" w:hAnsi="Arial" w:cs="Arial"/>
                <w:sz w:val="18"/>
                <w:szCs w:val="18"/>
                <w:lang w:eastAsia="en-GB"/>
              </w:rPr>
            </w:pPr>
            <w:r w:rsidRPr="00F079EF">
              <w:rPr>
                <w:rFonts w:ascii="Arial" w:eastAsia="Times New Roman" w:hAnsi="Arial" w:cs="Arial"/>
                <w:sz w:val="18"/>
                <w:szCs w:val="18"/>
                <w:lang w:eastAsia="en-GB"/>
              </w:rPr>
              <w:t>1 027 026,00</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936FAF" w:rsidRPr="00F079EF" w:rsidRDefault="00936FAF" w:rsidP="00F079EF">
            <w:pPr>
              <w:tabs>
                <w:tab w:val="center" w:pos="4320"/>
                <w:tab w:val="left" w:pos="7655"/>
                <w:tab w:val="right" w:pos="8640"/>
              </w:tabs>
              <w:spacing w:after="0" w:line="240" w:lineRule="auto"/>
              <w:rPr>
                <w:rFonts w:ascii="Arial" w:eastAsia="Times New Roman" w:hAnsi="Arial" w:cs="Arial"/>
                <w:sz w:val="18"/>
                <w:szCs w:val="18"/>
                <w:lang w:eastAsia="en-GB"/>
              </w:rPr>
            </w:pPr>
            <w:r w:rsidRPr="00F079EF">
              <w:rPr>
                <w:rFonts w:ascii="Arial" w:eastAsia="Times New Roman" w:hAnsi="Arial" w:cs="Arial"/>
                <w:sz w:val="18"/>
                <w:szCs w:val="18"/>
                <w:lang w:eastAsia="en-GB"/>
              </w:rPr>
              <w:t xml:space="preserve">Unsuccessful l bidders documentation  </w:t>
            </w:r>
          </w:p>
        </w:tc>
      </w:tr>
      <w:tr w:rsidR="00936FAF" w:rsidRPr="00936FAF" w:rsidTr="00FD0DE3">
        <w:trPr>
          <w:trHeight w:val="340"/>
        </w:trPr>
        <w:tc>
          <w:tcPr>
            <w:tcW w:w="32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color w:val="000000"/>
                <w:sz w:val="18"/>
                <w:szCs w:val="18"/>
                <w:lang w:eastAsia="en-GB"/>
              </w:rPr>
            </w:pPr>
            <w:r w:rsidRPr="00F079EF">
              <w:rPr>
                <w:rFonts w:ascii="Arial" w:eastAsia="Times New Roman" w:hAnsi="Arial" w:cs="Arial"/>
                <w:color w:val="000000"/>
                <w:sz w:val="18"/>
                <w:szCs w:val="18"/>
                <w:lang w:eastAsia="en-GB"/>
              </w:rPr>
              <w:t>Ampmaster Electrical Wholesaler</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bCs/>
                <w:sz w:val="18"/>
                <w:szCs w:val="18"/>
                <w:lang w:eastAsia="en-GB"/>
              </w:rPr>
            </w:pPr>
            <w:r w:rsidRPr="00F079EF">
              <w:rPr>
                <w:rFonts w:ascii="Arial" w:eastAsia="Times New Roman" w:hAnsi="Arial" w:cs="Arial"/>
                <w:bCs/>
                <w:sz w:val="18"/>
                <w:szCs w:val="18"/>
                <w:lang w:eastAsia="en-GB"/>
              </w:rPr>
              <w:t>FANO: 1370084</w:t>
            </w: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936FAF" w:rsidRPr="00F079EF" w:rsidRDefault="00936FAF" w:rsidP="00F079EF">
            <w:pPr>
              <w:tabs>
                <w:tab w:val="center" w:pos="1649"/>
                <w:tab w:val="left" w:pos="7655"/>
              </w:tabs>
              <w:spacing w:after="0" w:line="240" w:lineRule="auto"/>
              <w:jc w:val="right"/>
              <w:rPr>
                <w:rFonts w:ascii="Arial" w:eastAsia="Times New Roman" w:hAnsi="Arial" w:cs="Arial"/>
                <w:sz w:val="18"/>
                <w:szCs w:val="18"/>
                <w:lang w:eastAsia="en-GB"/>
              </w:rPr>
            </w:pPr>
            <w:r w:rsidRPr="00F079EF">
              <w:rPr>
                <w:rFonts w:ascii="Arial" w:eastAsia="Times New Roman" w:hAnsi="Arial" w:cs="Arial"/>
                <w:sz w:val="18"/>
                <w:szCs w:val="18"/>
                <w:lang w:eastAsia="en-GB"/>
              </w:rPr>
              <w:t>377  282,75</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center" w:pos="4320"/>
                <w:tab w:val="left" w:pos="7655"/>
                <w:tab w:val="right" w:pos="8640"/>
              </w:tabs>
              <w:spacing w:after="0" w:line="240" w:lineRule="auto"/>
              <w:jc w:val="right"/>
              <w:rPr>
                <w:rFonts w:ascii="Arial" w:eastAsia="Times New Roman" w:hAnsi="Arial" w:cs="Arial"/>
                <w:sz w:val="18"/>
                <w:szCs w:val="18"/>
                <w:lang w:eastAsia="en-GB"/>
              </w:rPr>
            </w:pPr>
            <w:r w:rsidRPr="00F079EF">
              <w:rPr>
                <w:rFonts w:ascii="Arial" w:eastAsia="Times New Roman" w:hAnsi="Arial" w:cs="Arial"/>
                <w:sz w:val="18"/>
                <w:szCs w:val="18"/>
                <w:lang w:eastAsia="en-GB"/>
              </w:rPr>
              <w:t>377 282,75</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936FAF" w:rsidRPr="00F079EF" w:rsidRDefault="00936FAF" w:rsidP="00F079EF">
            <w:pPr>
              <w:tabs>
                <w:tab w:val="center" w:pos="4320"/>
                <w:tab w:val="left" w:pos="7655"/>
                <w:tab w:val="right" w:pos="8640"/>
              </w:tabs>
              <w:spacing w:after="0" w:line="240" w:lineRule="auto"/>
              <w:rPr>
                <w:rFonts w:ascii="Arial" w:eastAsia="Times New Roman" w:hAnsi="Arial" w:cs="Arial"/>
                <w:sz w:val="18"/>
                <w:szCs w:val="18"/>
                <w:lang w:eastAsia="en-GB"/>
              </w:rPr>
            </w:pPr>
            <w:r w:rsidRPr="00F079EF">
              <w:rPr>
                <w:rFonts w:ascii="Arial" w:eastAsia="Times New Roman" w:hAnsi="Arial" w:cs="Arial"/>
                <w:sz w:val="18"/>
                <w:szCs w:val="18"/>
                <w:lang w:eastAsia="en-GB"/>
              </w:rPr>
              <w:t>PA 20 (Scoring Model) to the method used to evaluate quotations.</w:t>
            </w:r>
          </w:p>
          <w:p w:rsidR="00936FAF" w:rsidRPr="00F079EF" w:rsidRDefault="00936FAF" w:rsidP="00F079EF">
            <w:pPr>
              <w:tabs>
                <w:tab w:val="center" w:pos="4320"/>
                <w:tab w:val="left" w:pos="7655"/>
                <w:tab w:val="right" w:pos="8640"/>
              </w:tabs>
              <w:spacing w:after="0" w:line="240" w:lineRule="auto"/>
              <w:rPr>
                <w:rFonts w:ascii="Arial" w:eastAsia="Times New Roman" w:hAnsi="Arial" w:cs="Arial"/>
                <w:sz w:val="18"/>
                <w:szCs w:val="18"/>
                <w:lang w:eastAsia="en-GB"/>
              </w:rPr>
            </w:pPr>
            <w:r w:rsidRPr="00F079EF">
              <w:rPr>
                <w:rFonts w:ascii="Arial" w:eastAsia="Times New Roman" w:hAnsi="Arial" w:cs="Arial"/>
                <w:sz w:val="18"/>
                <w:szCs w:val="18"/>
                <w:lang w:eastAsia="en-GB"/>
              </w:rPr>
              <w:t>PA-16 to determine if the bid documentation specified the evaluation and adjudication criteria to be used.</w:t>
            </w:r>
          </w:p>
        </w:tc>
      </w:tr>
      <w:tr w:rsidR="00936FAF" w:rsidRPr="00936FAF" w:rsidTr="00FD0DE3">
        <w:trPr>
          <w:trHeight w:val="340"/>
        </w:trPr>
        <w:tc>
          <w:tcPr>
            <w:tcW w:w="326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b/>
                <w:color w:val="000000"/>
                <w:sz w:val="18"/>
                <w:szCs w:val="18"/>
                <w:lang w:eastAsia="en-GB"/>
              </w:rPr>
            </w:pPr>
            <w:r w:rsidRPr="00F079EF">
              <w:rPr>
                <w:rFonts w:ascii="Arial" w:eastAsia="Times New Roman" w:hAnsi="Arial" w:cs="Arial"/>
                <w:b/>
                <w:color w:val="000000"/>
                <w:sz w:val="18"/>
                <w:szCs w:val="18"/>
                <w:lang w:eastAsia="en-GB"/>
              </w:rPr>
              <w:t>Total</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left" w:pos="7655"/>
              </w:tabs>
              <w:spacing w:after="0" w:line="240" w:lineRule="auto"/>
              <w:rPr>
                <w:rFonts w:ascii="Arial" w:eastAsia="Times New Roman" w:hAnsi="Arial" w:cs="Arial"/>
                <w:b/>
                <w:bCs/>
                <w:sz w:val="18"/>
                <w:szCs w:val="18"/>
                <w:lang w:eastAsia="en-GB"/>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936FAF" w:rsidRPr="00F079EF" w:rsidRDefault="00936FAF" w:rsidP="00F079EF">
            <w:pPr>
              <w:tabs>
                <w:tab w:val="center" w:pos="1649"/>
                <w:tab w:val="left" w:pos="7655"/>
              </w:tabs>
              <w:spacing w:after="0" w:line="240" w:lineRule="auto"/>
              <w:jc w:val="right"/>
              <w:rPr>
                <w:rFonts w:ascii="Arial" w:eastAsia="Times New Roman" w:hAnsi="Arial" w:cs="Arial"/>
                <w:b/>
                <w:sz w:val="18"/>
                <w:szCs w:val="18"/>
                <w:lang w:eastAsia="en-GB"/>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36FAF" w:rsidRPr="00F079EF" w:rsidRDefault="00936FAF" w:rsidP="00F079EF">
            <w:pPr>
              <w:tabs>
                <w:tab w:val="center" w:pos="4320"/>
                <w:tab w:val="left" w:pos="7655"/>
                <w:tab w:val="right" w:pos="8640"/>
              </w:tabs>
              <w:spacing w:after="0" w:line="240" w:lineRule="auto"/>
              <w:jc w:val="right"/>
              <w:rPr>
                <w:rFonts w:ascii="Arial" w:eastAsia="Times New Roman" w:hAnsi="Arial" w:cs="Arial"/>
                <w:b/>
                <w:sz w:val="18"/>
                <w:szCs w:val="18"/>
                <w:lang w:eastAsia="en-GB"/>
              </w:rPr>
            </w:pPr>
            <w:r w:rsidRPr="00F079EF">
              <w:rPr>
                <w:rFonts w:ascii="Arial" w:eastAsia="Times New Roman" w:hAnsi="Arial" w:cs="Arial"/>
                <w:b/>
                <w:sz w:val="18"/>
                <w:szCs w:val="18"/>
                <w:lang w:eastAsia="en-GB"/>
              </w:rPr>
              <w:t>1812 008,75</w:t>
            </w:r>
          </w:p>
        </w:tc>
        <w:tc>
          <w:tcPr>
            <w:tcW w:w="5528" w:type="dxa"/>
            <w:tcBorders>
              <w:top w:val="single" w:sz="4" w:space="0" w:color="000000"/>
              <w:left w:val="single" w:sz="4" w:space="0" w:color="000000"/>
              <w:bottom w:val="single" w:sz="4" w:space="0" w:color="000000"/>
              <w:right w:val="single" w:sz="4" w:space="0" w:color="000000"/>
            </w:tcBorders>
            <w:shd w:val="clear" w:color="auto" w:fill="FFFFFF"/>
          </w:tcPr>
          <w:p w:rsidR="00936FAF" w:rsidRPr="00F079EF" w:rsidRDefault="00936FAF" w:rsidP="00F079EF">
            <w:pPr>
              <w:tabs>
                <w:tab w:val="center" w:pos="4320"/>
                <w:tab w:val="left" w:pos="7655"/>
                <w:tab w:val="right" w:pos="8640"/>
              </w:tabs>
              <w:spacing w:after="0" w:line="240" w:lineRule="auto"/>
              <w:rPr>
                <w:rFonts w:ascii="Arial" w:eastAsia="Times New Roman" w:hAnsi="Arial" w:cs="Arial"/>
                <w:sz w:val="18"/>
                <w:szCs w:val="18"/>
                <w:lang w:eastAsia="en-GB"/>
              </w:rPr>
            </w:pPr>
          </w:p>
        </w:tc>
      </w:tr>
    </w:tbl>
    <w:p w:rsidR="00F079EF" w:rsidRDefault="00F079EF" w:rsidP="00F079EF">
      <w:pPr>
        <w:spacing w:after="0" w:line="240" w:lineRule="auto"/>
        <w:rPr>
          <w:rFonts w:ascii="Arial" w:eastAsia="Times New Roman" w:hAnsi="Arial" w:cs="Times New Roman"/>
          <w:b/>
          <w:szCs w:val="24"/>
          <w:lang w:eastAsia="en-GB"/>
        </w:rPr>
      </w:pPr>
    </w:p>
    <w:p w:rsidR="00F079EF" w:rsidRDefault="00F079EF">
      <w:pPr>
        <w:rPr>
          <w:rFonts w:ascii="Arial" w:eastAsia="Times New Roman" w:hAnsi="Arial" w:cs="Times New Roman"/>
          <w:b/>
          <w:szCs w:val="24"/>
          <w:lang w:eastAsia="en-GB"/>
        </w:rPr>
      </w:pPr>
      <w:r>
        <w:rPr>
          <w:rFonts w:ascii="Arial" w:eastAsia="Times New Roman" w:hAnsi="Arial" w:cs="Times New Roman"/>
          <w:b/>
          <w:szCs w:val="24"/>
          <w:lang w:eastAsia="en-GB"/>
        </w:rPr>
        <w:br w:type="page"/>
      </w:r>
    </w:p>
    <w:p w:rsidR="00936FAF" w:rsidRPr="00936FAF" w:rsidRDefault="00936FAF" w:rsidP="00F079EF">
      <w:pPr>
        <w:spacing w:after="0" w:line="240" w:lineRule="auto"/>
        <w:rPr>
          <w:rFonts w:ascii="Arial" w:eastAsia="Times New Roman" w:hAnsi="Arial" w:cs="Times New Roman"/>
          <w:b/>
          <w:szCs w:val="24"/>
          <w:lang w:eastAsia="en-GB"/>
        </w:rPr>
      </w:pPr>
      <w:r w:rsidRPr="00936FAF">
        <w:rPr>
          <w:rFonts w:ascii="Arial" w:eastAsia="Times New Roman" w:hAnsi="Arial" w:cs="Times New Roman"/>
          <w:b/>
          <w:szCs w:val="24"/>
          <w:lang w:eastAsia="en-GB"/>
        </w:rPr>
        <w:t>Internal control deficiency</w:t>
      </w:r>
    </w:p>
    <w:p w:rsidR="00936FAF" w:rsidRPr="00936FAF" w:rsidRDefault="00936FAF" w:rsidP="00F079EF">
      <w:pPr>
        <w:spacing w:after="0" w:line="240" w:lineRule="auto"/>
        <w:rPr>
          <w:rFonts w:ascii="Arial" w:eastAsia="Times New Roman" w:hAnsi="Arial" w:cs="Times New Roman"/>
          <w:szCs w:val="24"/>
          <w:lang w:eastAsia="en-GB"/>
        </w:rPr>
      </w:pPr>
    </w:p>
    <w:p w:rsidR="00936FAF" w:rsidRPr="00936FAF" w:rsidRDefault="00936FAF" w:rsidP="00F079EF">
      <w:pPr>
        <w:spacing w:after="0" w:line="240" w:lineRule="auto"/>
        <w:rPr>
          <w:rFonts w:ascii="Arial" w:eastAsia="Times New Roman" w:hAnsi="Arial" w:cs="Times New Roman"/>
          <w:i/>
          <w:szCs w:val="24"/>
          <w:lang w:eastAsia="en-GB"/>
        </w:rPr>
      </w:pPr>
      <w:r w:rsidRPr="00936FAF">
        <w:rPr>
          <w:rFonts w:ascii="Arial" w:eastAsia="Times New Roman" w:hAnsi="Arial" w:cs="Times New Roman"/>
          <w:i/>
          <w:szCs w:val="24"/>
          <w:lang w:eastAsia="en-GB"/>
        </w:rPr>
        <w:t>Financial and performance management - The department did not effectively implement proper record keeping in a timely manner to ensure that complete, relevant and accurate information is accessible and available to support financial and performance reporting</w:t>
      </w:r>
    </w:p>
    <w:p w:rsidR="00936FAF" w:rsidRPr="00936FAF" w:rsidRDefault="00936FAF" w:rsidP="00F079EF">
      <w:pPr>
        <w:spacing w:after="0" w:line="240" w:lineRule="auto"/>
        <w:rPr>
          <w:rFonts w:ascii="Arial" w:eastAsia="Times New Roman" w:hAnsi="Arial" w:cs="Times New Roman"/>
          <w:b/>
          <w:szCs w:val="24"/>
          <w:lang w:eastAsia="en-GB"/>
        </w:rPr>
      </w:pPr>
    </w:p>
    <w:p w:rsidR="00936FAF" w:rsidRPr="00936FAF" w:rsidRDefault="00936FAF" w:rsidP="00F079EF">
      <w:pPr>
        <w:spacing w:after="0" w:line="240" w:lineRule="auto"/>
        <w:rPr>
          <w:rFonts w:ascii="Arial" w:eastAsia="Times New Roman" w:hAnsi="Arial" w:cs="Times New Roman"/>
          <w:i/>
          <w:szCs w:val="24"/>
          <w:lang w:eastAsia="en-GB"/>
        </w:rPr>
      </w:pPr>
      <w:r w:rsidRPr="00936FAF">
        <w:rPr>
          <w:rFonts w:ascii="Arial" w:eastAsia="Times New Roman" w:hAnsi="Arial" w:cs="Times New Roman"/>
          <w:i/>
          <w:szCs w:val="24"/>
          <w:lang w:eastAsia="en-GB"/>
        </w:rPr>
        <w:t>Financial and performance management - The department did not effectively review and monitor compliance with applicable legislation.</w:t>
      </w:r>
    </w:p>
    <w:p w:rsidR="00936FAF" w:rsidRPr="00936FAF" w:rsidRDefault="00936FAF" w:rsidP="00F079EF">
      <w:pPr>
        <w:spacing w:after="0" w:line="240" w:lineRule="auto"/>
        <w:rPr>
          <w:rFonts w:ascii="Arial" w:eastAsia="Times New Roman" w:hAnsi="Arial" w:cs="Times New Roman"/>
          <w:b/>
          <w:szCs w:val="24"/>
          <w:lang w:eastAsia="en-GB"/>
        </w:rPr>
      </w:pPr>
    </w:p>
    <w:p w:rsidR="00936FAF" w:rsidRPr="00936FAF" w:rsidRDefault="00936FAF" w:rsidP="00F079EF">
      <w:pPr>
        <w:spacing w:after="0" w:line="240" w:lineRule="auto"/>
        <w:rPr>
          <w:rFonts w:ascii="Arial" w:eastAsia="Times New Roman" w:hAnsi="Arial" w:cs="Times New Roman"/>
          <w:b/>
          <w:szCs w:val="24"/>
          <w:lang w:eastAsia="en-GB"/>
        </w:rPr>
      </w:pPr>
      <w:r w:rsidRPr="00936FAF">
        <w:rPr>
          <w:rFonts w:ascii="Arial" w:eastAsia="Times New Roman" w:hAnsi="Arial" w:cs="Times New Roman"/>
          <w:b/>
          <w:szCs w:val="24"/>
          <w:lang w:eastAsia="en-GB"/>
        </w:rPr>
        <w:t>Recommendation</w:t>
      </w:r>
    </w:p>
    <w:p w:rsidR="00936FAF" w:rsidRPr="00936FAF" w:rsidRDefault="00936FAF" w:rsidP="00F079EF">
      <w:pPr>
        <w:spacing w:after="0" w:line="240" w:lineRule="auto"/>
        <w:rPr>
          <w:rFonts w:ascii="Arial" w:eastAsia="Times New Roman" w:hAnsi="Arial" w:cs="Times New Roman"/>
          <w:b/>
          <w:szCs w:val="24"/>
          <w:lang w:eastAsia="en-GB"/>
        </w:rPr>
      </w:pPr>
    </w:p>
    <w:p w:rsidR="00936FAF" w:rsidRPr="00936FAF" w:rsidRDefault="00936FAF" w:rsidP="00F079EF">
      <w:pPr>
        <w:numPr>
          <w:ilvl w:val="0"/>
          <w:numId w:val="33"/>
        </w:numPr>
        <w:spacing w:after="0" w:line="240" w:lineRule="auto"/>
        <w:rPr>
          <w:rFonts w:ascii="Arial" w:eastAsia="Times New Roman" w:hAnsi="Arial" w:cs="Times New Roman"/>
          <w:lang w:eastAsia="en-ZA"/>
        </w:rPr>
      </w:pPr>
      <w:r w:rsidRPr="00936FAF">
        <w:rPr>
          <w:rFonts w:ascii="Arial" w:eastAsia="Times New Roman" w:hAnsi="Arial" w:cs="Times New Roman"/>
          <w:color w:val="000000"/>
          <w:lang w:eastAsia="en-ZA"/>
        </w:rPr>
        <w:t>The department must implement appropriate procedures with regards to records management and retention to prevent re-occurrence of the inability to retrieve documentation and the resultant limitation of scope.</w:t>
      </w:r>
    </w:p>
    <w:p w:rsidR="00936FAF" w:rsidRPr="00936FAF" w:rsidRDefault="00936FAF" w:rsidP="00F079EF">
      <w:pPr>
        <w:numPr>
          <w:ilvl w:val="0"/>
          <w:numId w:val="33"/>
        </w:numPr>
        <w:spacing w:after="0" w:line="240" w:lineRule="auto"/>
        <w:rPr>
          <w:rFonts w:ascii="Arial" w:eastAsia="Times New Roman" w:hAnsi="Arial" w:cs="Times New Roman"/>
          <w:lang w:eastAsia="en-ZA"/>
        </w:rPr>
      </w:pPr>
      <w:r w:rsidRPr="00936FAF">
        <w:rPr>
          <w:rFonts w:ascii="Arial" w:eastAsia="Times New Roman" w:hAnsi="Arial" w:cs="Times New Roman"/>
          <w:color w:val="000000"/>
          <w:lang w:eastAsia="en-ZA"/>
        </w:rPr>
        <w:t>Tender documentation must include a</w:t>
      </w:r>
      <w:r w:rsidR="00F079EF">
        <w:rPr>
          <w:rFonts w:ascii="Arial" w:eastAsia="Times New Roman" w:hAnsi="Arial" w:cs="Times New Roman"/>
          <w:color w:val="000000"/>
          <w:lang w:eastAsia="en-ZA"/>
        </w:rPr>
        <w:t>ll documentation including the</w:t>
      </w:r>
      <w:r w:rsidRPr="00936FAF">
        <w:rPr>
          <w:rFonts w:ascii="Arial" w:eastAsia="Times New Roman" w:hAnsi="Arial" w:cs="Times New Roman"/>
          <w:color w:val="000000"/>
          <w:lang w:eastAsia="en-ZA"/>
        </w:rPr>
        <w:t xml:space="preserve"> tender documentation of the unsuccessful bidders. </w:t>
      </w:r>
    </w:p>
    <w:p w:rsidR="00936FAF" w:rsidRPr="00936FAF" w:rsidRDefault="00936FAF" w:rsidP="00F079EF">
      <w:pPr>
        <w:spacing w:after="0" w:line="240" w:lineRule="auto"/>
        <w:rPr>
          <w:rFonts w:ascii="Arial" w:eastAsia="Times New Roman" w:hAnsi="Arial" w:cs="Times New Roman"/>
          <w:lang w:eastAsia="en-ZA"/>
        </w:rPr>
      </w:pPr>
    </w:p>
    <w:p w:rsidR="00936FAF" w:rsidRPr="00936FAF" w:rsidRDefault="00936FAF" w:rsidP="00F079EF">
      <w:pPr>
        <w:spacing w:after="0" w:line="240" w:lineRule="auto"/>
        <w:rPr>
          <w:rFonts w:ascii="Arial" w:eastAsia="Times New Roman" w:hAnsi="Arial" w:cs="Times New Roman"/>
          <w:b/>
          <w:lang w:eastAsia="en-ZA"/>
        </w:rPr>
      </w:pPr>
      <w:r w:rsidRPr="00936FAF">
        <w:rPr>
          <w:rFonts w:ascii="Arial" w:eastAsia="Times New Roman" w:hAnsi="Arial" w:cs="Times New Roman"/>
          <w:b/>
          <w:lang w:eastAsia="en-ZA"/>
        </w:rPr>
        <w:t>Management’s response</w:t>
      </w:r>
    </w:p>
    <w:p w:rsidR="00936FAF" w:rsidRPr="00936FAF" w:rsidRDefault="00936FAF" w:rsidP="00F079EF">
      <w:pPr>
        <w:spacing w:after="0" w:line="240" w:lineRule="auto"/>
        <w:rPr>
          <w:rFonts w:ascii="Arial" w:eastAsia="Times New Roman" w:hAnsi="Arial" w:cs="Times New Roman"/>
          <w:szCs w:val="24"/>
          <w:lang w:eastAsia="en-GB"/>
        </w:rPr>
      </w:pPr>
    </w:p>
    <w:p w:rsidR="00936FAF" w:rsidRPr="00936FAF" w:rsidRDefault="00936FAF" w:rsidP="00F079EF">
      <w:pPr>
        <w:numPr>
          <w:ilvl w:val="0"/>
          <w:numId w:val="44"/>
        </w:numPr>
        <w:spacing w:after="0" w:line="240" w:lineRule="auto"/>
        <w:ind w:hanging="720"/>
        <w:rPr>
          <w:rFonts w:ascii="Arial" w:eastAsia="Times New Roman" w:hAnsi="Arial" w:cs="Times New Roman"/>
          <w:szCs w:val="24"/>
          <w:lang w:eastAsia="en-GB"/>
        </w:rPr>
      </w:pPr>
      <w:r w:rsidRPr="00936FAF">
        <w:rPr>
          <w:rFonts w:ascii="Arial" w:eastAsia="Times New Roman" w:hAnsi="Arial" w:cs="Times New Roman"/>
          <w:szCs w:val="24"/>
          <w:lang w:eastAsia="en-GB"/>
        </w:rPr>
        <w:t>Pertaining to the contracts: The information is being located as it cannot be found where it was filed.</w:t>
      </w:r>
    </w:p>
    <w:p w:rsidR="00936FAF" w:rsidRPr="00936FAF" w:rsidRDefault="00936FAF" w:rsidP="00F079EF">
      <w:pPr>
        <w:numPr>
          <w:ilvl w:val="0"/>
          <w:numId w:val="44"/>
        </w:numPr>
        <w:spacing w:after="0" w:line="240" w:lineRule="auto"/>
        <w:ind w:hanging="720"/>
        <w:rPr>
          <w:rFonts w:ascii="Arial" w:eastAsia="Times New Roman" w:hAnsi="Arial" w:cs="Times New Roman"/>
          <w:szCs w:val="24"/>
          <w:lang w:eastAsia="en-GB"/>
        </w:rPr>
      </w:pPr>
      <w:r w:rsidRPr="00936FAF">
        <w:rPr>
          <w:rFonts w:ascii="Arial" w:eastAsia="Times New Roman" w:hAnsi="Arial" w:cs="Times New Roman"/>
          <w:szCs w:val="24"/>
          <w:lang w:eastAsia="en-GB"/>
        </w:rPr>
        <w:t>Pertaining to the quotations: No response received yet.</w:t>
      </w:r>
    </w:p>
    <w:p w:rsidR="00936FAF" w:rsidRPr="00936FAF" w:rsidRDefault="00936FAF" w:rsidP="00F079EF">
      <w:pPr>
        <w:shd w:val="clear" w:color="auto" w:fill="FFFFFF"/>
        <w:spacing w:after="0" w:line="240" w:lineRule="auto"/>
        <w:jc w:val="both"/>
        <w:rPr>
          <w:rFonts w:ascii="Arial" w:eastAsia="Times New Roman" w:hAnsi="Arial" w:cs="Arial"/>
          <w:b/>
          <w:lang w:eastAsia="en-GB"/>
        </w:rPr>
      </w:pPr>
    </w:p>
    <w:p w:rsidR="00936FAF" w:rsidRPr="00936FAF" w:rsidRDefault="00936FAF" w:rsidP="00F079EF">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b/>
          <w:lang w:eastAsia="en-GB"/>
        </w:rPr>
        <w:t>Auditor’s conclusion</w:t>
      </w:r>
    </w:p>
    <w:p w:rsidR="00936FAF" w:rsidRPr="00936FAF" w:rsidRDefault="00936FAF" w:rsidP="00F079EF">
      <w:pPr>
        <w:shd w:val="clear" w:color="auto" w:fill="FFFFFF"/>
        <w:spacing w:after="0" w:line="240" w:lineRule="auto"/>
        <w:jc w:val="both"/>
        <w:rPr>
          <w:rFonts w:ascii="Arial" w:eastAsia="Times New Roman" w:hAnsi="Arial" w:cs="Arial"/>
          <w:lang w:eastAsia="en-GB"/>
        </w:rPr>
      </w:pPr>
    </w:p>
    <w:p w:rsidR="00936FAF" w:rsidRPr="00936FAF" w:rsidRDefault="00F079EF" w:rsidP="00F079EF">
      <w:pPr>
        <w:shd w:val="clear" w:color="auto" w:fill="FFFFFF"/>
        <w:spacing w:after="0" w:line="240" w:lineRule="auto"/>
        <w:rPr>
          <w:rFonts w:ascii="Arial" w:eastAsia="Times New Roman" w:hAnsi="Arial" w:cs="Arial"/>
          <w:lang w:eastAsia="en-GB"/>
        </w:rPr>
      </w:pPr>
      <w:r>
        <w:rPr>
          <w:rFonts w:ascii="Arial" w:eastAsia="Times New Roman" w:hAnsi="Arial" w:cs="Arial"/>
          <w:lang w:eastAsia="en-GB"/>
        </w:rPr>
        <w:t>As the documentation has not</w:t>
      </w:r>
      <w:r w:rsidR="00936FAF" w:rsidRPr="00936FAF">
        <w:rPr>
          <w:rFonts w:ascii="Arial" w:eastAsia="Times New Roman" w:hAnsi="Arial" w:cs="Arial"/>
          <w:lang w:eastAsia="en-GB"/>
        </w:rPr>
        <w:t xml:space="preserve"> been provided, it could not be confirmed if the awards were made in accorda</w:t>
      </w:r>
      <w:r>
        <w:rPr>
          <w:rFonts w:ascii="Arial" w:eastAsia="Times New Roman" w:hAnsi="Arial" w:cs="Arial"/>
          <w:lang w:eastAsia="en-GB"/>
        </w:rPr>
        <w:t>nce with the requirements of</w:t>
      </w:r>
      <w:r w:rsidR="00D161F8">
        <w:rPr>
          <w:rFonts w:ascii="Arial" w:eastAsia="Times New Roman" w:hAnsi="Arial" w:cs="Arial"/>
          <w:lang w:eastAsia="en-GB"/>
        </w:rPr>
        <w:t xml:space="preserve"> SCM legislation and therefore whether procurement was in accordance with legislation or whether it was irregular.</w:t>
      </w:r>
    </w:p>
    <w:p w:rsidR="00936FAF" w:rsidRPr="00936FAF" w:rsidRDefault="00936FAF" w:rsidP="00F079EF">
      <w:pPr>
        <w:shd w:val="clear" w:color="auto" w:fill="FFFFFF"/>
        <w:spacing w:after="0" w:line="240" w:lineRule="auto"/>
        <w:jc w:val="both"/>
        <w:rPr>
          <w:rFonts w:ascii="Arial" w:eastAsia="Times New Roman" w:hAnsi="Arial" w:cs="Arial"/>
          <w:b/>
          <w:lang w:eastAsia="en-GB"/>
        </w:rPr>
      </w:pPr>
    </w:p>
    <w:p w:rsidR="00936FAF" w:rsidRPr="00936FAF" w:rsidRDefault="00936FAF" w:rsidP="00F079EF">
      <w:pPr>
        <w:spacing w:after="0" w:line="240" w:lineRule="auto"/>
        <w:rPr>
          <w:rFonts w:ascii="Arial" w:eastAsia="Times New Roman" w:hAnsi="Arial" w:cs="Arial"/>
          <w:b/>
          <w:lang w:eastAsia="en-GB"/>
        </w:rPr>
      </w:pPr>
      <w:r w:rsidRPr="00936FAF">
        <w:rPr>
          <w:rFonts w:ascii="Arial" w:eastAsia="Times New Roman" w:hAnsi="Arial" w:cs="Arial"/>
          <w:b/>
          <w:lang w:eastAsia="en-GB"/>
        </w:rPr>
        <w:br w:type="page"/>
      </w:r>
    </w:p>
    <w:p w:rsidR="00936FAF" w:rsidRPr="00936FAF" w:rsidRDefault="00A066A5" w:rsidP="00F079EF">
      <w:pPr>
        <w:numPr>
          <w:ilvl w:val="1"/>
          <w:numId w:val="82"/>
        </w:numPr>
        <w:shd w:val="clear" w:color="auto" w:fill="FFFFFF"/>
        <w:spacing w:after="0" w:line="240" w:lineRule="auto"/>
        <w:ind w:left="360"/>
        <w:jc w:val="both"/>
        <w:rPr>
          <w:rFonts w:ascii="Arial" w:eastAsia="Times New Roman" w:hAnsi="Arial" w:cs="Arial"/>
          <w:b/>
          <w:lang w:eastAsia="en-GB"/>
        </w:rPr>
      </w:pPr>
      <w:r>
        <w:rPr>
          <w:rFonts w:ascii="Arial" w:eastAsia="Times New Roman" w:hAnsi="Arial" w:cs="Arial"/>
          <w:b/>
          <w:lang w:eastAsia="en-GB"/>
        </w:rPr>
        <w:t xml:space="preserve">Expenditure management: </w:t>
      </w:r>
      <w:r w:rsidR="00843BF5">
        <w:rPr>
          <w:rFonts w:ascii="Arial" w:eastAsia="Times New Roman" w:hAnsi="Arial" w:cs="Arial"/>
          <w:b/>
          <w:lang w:eastAsia="en-GB"/>
        </w:rPr>
        <w:t>Procurement deviations approved for not obtaining at least three written price quotations from prospective suppliers even through it was possible to obtain three quotations</w:t>
      </w:r>
    </w:p>
    <w:p w:rsidR="00936FAF" w:rsidRPr="00936FAF" w:rsidRDefault="00936FAF" w:rsidP="00F079EF">
      <w:pPr>
        <w:shd w:val="clear" w:color="auto" w:fill="FFFFFF"/>
        <w:spacing w:after="0" w:line="240" w:lineRule="auto"/>
        <w:jc w:val="both"/>
        <w:rPr>
          <w:rFonts w:ascii="Arial" w:eastAsia="Times New Roman" w:hAnsi="Arial" w:cs="Arial"/>
          <w:b/>
          <w:lang w:eastAsia="en-GB"/>
        </w:rPr>
      </w:pPr>
    </w:p>
    <w:p w:rsidR="00936FAF" w:rsidRPr="00936FAF" w:rsidRDefault="00936FAF" w:rsidP="00F079EF">
      <w:pPr>
        <w:shd w:val="clear" w:color="auto" w:fill="FFFFFF"/>
        <w:spacing w:after="0" w:line="240" w:lineRule="auto"/>
        <w:jc w:val="both"/>
        <w:rPr>
          <w:rFonts w:ascii="Arial" w:eastAsia="Times New Roman" w:hAnsi="Arial" w:cs="Arial"/>
          <w:b/>
          <w:lang w:eastAsia="en-GB"/>
        </w:rPr>
      </w:pPr>
      <w:r w:rsidRPr="00936FAF">
        <w:rPr>
          <w:rFonts w:ascii="Arial" w:eastAsia="Times New Roman" w:hAnsi="Arial" w:cs="Arial"/>
          <w:b/>
          <w:lang w:eastAsia="en-GB"/>
        </w:rPr>
        <w:t>Audit finding</w:t>
      </w:r>
    </w:p>
    <w:p w:rsidR="00936FAF" w:rsidRPr="00936FAF" w:rsidRDefault="00936FAF" w:rsidP="00F079EF">
      <w:pPr>
        <w:tabs>
          <w:tab w:val="left" w:pos="1134"/>
        </w:tabs>
        <w:spacing w:after="0" w:line="240" w:lineRule="auto"/>
        <w:rPr>
          <w:rFonts w:ascii="Arial" w:eastAsia="Times New Roman" w:hAnsi="Arial" w:cs="Arial"/>
          <w:b/>
          <w:lang w:eastAsia="en-ZA"/>
        </w:rPr>
      </w:pPr>
    </w:p>
    <w:p w:rsidR="00936FAF" w:rsidRPr="00936FAF" w:rsidRDefault="00936FAF" w:rsidP="00F079EF">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Applicable laws, rules and regulations:</w:t>
      </w:r>
    </w:p>
    <w:p w:rsidR="00936FAF" w:rsidRPr="00936FAF" w:rsidRDefault="00936FAF" w:rsidP="00F079EF">
      <w:pPr>
        <w:spacing w:after="0" w:line="240" w:lineRule="auto"/>
        <w:ind w:left="1418" w:hanging="1418"/>
        <w:rPr>
          <w:rFonts w:ascii="Arial" w:eastAsia="Times New Roman" w:hAnsi="Arial" w:cs="Times New Roman"/>
          <w:color w:val="000000"/>
          <w:szCs w:val="24"/>
          <w:lang w:eastAsia="en-ZA"/>
        </w:rPr>
      </w:pPr>
    </w:p>
    <w:p w:rsidR="00936FAF" w:rsidRPr="00936FAF" w:rsidRDefault="00936FAF" w:rsidP="00F079EF">
      <w:pPr>
        <w:spacing w:after="0" w:line="240" w:lineRule="auto"/>
        <w:ind w:left="1418" w:hanging="1418"/>
        <w:rPr>
          <w:rFonts w:ascii="Arial" w:eastAsia="Times New Roman" w:hAnsi="Arial" w:cs="Times New Roman"/>
          <w:color w:val="000000"/>
          <w:szCs w:val="24"/>
          <w:lang w:eastAsia="en-ZA"/>
        </w:rPr>
      </w:pPr>
      <w:r w:rsidRPr="00936FAF">
        <w:rPr>
          <w:rFonts w:ascii="Arial" w:eastAsia="Times New Roman" w:hAnsi="Arial" w:cs="Times New Roman"/>
          <w:color w:val="000000"/>
          <w:szCs w:val="24"/>
          <w:lang w:eastAsia="en-ZA"/>
        </w:rPr>
        <w:t>a)</w:t>
      </w:r>
      <w:r w:rsidRPr="00936FAF">
        <w:rPr>
          <w:rFonts w:ascii="Times New Roman" w:eastAsia="Times New Roman" w:hAnsi="Times New Roman" w:cs="Times New Roman"/>
          <w:color w:val="000000"/>
          <w:sz w:val="14"/>
          <w:szCs w:val="14"/>
          <w:lang w:eastAsia="en-ZA"/>
        </w:rPr>
        <w:t xml:space="preserve">         </w:t>
      </w:r>
      <w:r w:rsidRPr="00936FAF">
        <w:rPr>
          <w:rFonts w:ascii="Arial" w:eastAsia="Times New Roman" w:hAnsi="Arial" w:cs="Times New Roman"/>
          <w:color w:val="000000"/>
          <w:szCs w:val="24"/>
          <w:lang w:eastAsia="en-ZA"/>
        </w:rPr>
        <w:t xml:space="preserve">PFMA section 38(1)(c)(ii) states: </w:t>
      </w:r>
    </w:p>
    <w:p w:rsidR="00936FAF" w:rsidRPr="00936FAF" w:rsidRDefault="00936FAF" w:rsidP="00F079EF">
      <w:pPr>
        <w:tabs>
          <w:tab w:val="num" w:pos="284"/>
          <w:tab w:val="left" w:pos="540"/>
        </w:tabs>
        <w:spacing w:after="0" w:line="240" w:lineRule="auto"/>
        <w:ind w:left="1418" w:hanging="1418"/>
        <w:rPr>
          <w:rFonts w:ascii="Arial" w:eastAsia="Times New Roman" w:hAnsi="Arial" w:cs="Times New Roman"/>
          <w:i/>
          <w:iCs/>
          <w:color w:val="000000"/>
          <w:szCs w:val="24"/>
          <w:lang w:eastAsia="en-ZA"/>
        </w:rPr>
      </w:pPr>
      <w:r w:rsidRPr="00936FAF">
        <w:rPr>
          <w:rFonts w:ascii="Arial" w:eastAsia="Times New Roman" w:hAnsi="Arial" w:cs="Times New Roman"/>
          <w:color w:val="000000"/>
          <w:szCs w:val="24"/>
          <w:lang w:eastAsia="en-ZA"/>
        </w:rPr>
        <w:t>        </w:t>
      </w:r>
      <w:r w:rsidRPr="00936FAF">
        <w:rPr>
          <w:rFonts w:ascii="Arial" w:eastAsia="Times New Roman" w:hAnsi="Arial" w:cs="Times New Roman"/>
          <w:i/>
          <w:iCs/>
          <w:color w:val="000000"/>
          <w:szCs w:val="24"/>
          <w:lang w:eastAsia="en-ZA"/>
        </w:rPr>
        <w:t>“(1)</w:t>
      </w:r>
      <w:r w:rsidRPr="00936FAF">
        <w:rPr>
          <w:rFonts w:ascii="Arial" w:eastAsia="Times New Roman" w:hAnsi="Arial" w:cs="Times New Roman"/>
          <w:color w:val="000000"/>
          <w:szCs w:val="24"/>
          <w:lang w:eastAsia="en-ZA"/>
        </w:rPr>
        <w:t xml:space="preserve"> </w:t>
      </w:r>
      <w:r w:rsidRPr="00936FAF">
        <w:rPr>
          <w:rFonts w:ascii="Arial" w:eastAsia="Times New Roman" w:hAnsi="Arial" w:cs="Times New Roman"/>
          <w:i/>
          <w:iCs/>
          <w:color w:val="000000"/>
          <w:szCs w:val="24"/>
          <w:lang w:eastAsia="en-ZA"/>
        </w:rPr>
        <w:t>the accounting officer for a department, trading entity or constitutional institution-</w:t>
      </w:r>
    </w:p>
    <w:p w:rsidR="00936FAF" w:rsidRPr="00936FAF" w:rsidRDefault="00936FAF" w:rsidP="00F079EF">
      <w:pPr>
        <w:tabs>
          <w:tab w:val="num" w:pos="284"/>
          <w:tab w:val="left" w:pos="540"/>
          <w:tab w:val="left" w:pos="1134"/>
        </w:tabs>
        <w:spacing w:after="0" w:line="240" w:lineRule="auto"/>
        <w:ind w:left="1418" w:hanging="1418"/>
        <w:rPr>
          <w:rFonts w:ascii="Arial" w:eastAsia="Times New Roman" w:hAnsi="Arial" w:cs="Times New Roman"/>
          <w:color w:val="000000"/>
          <w:szCs w:val="24"/>
          <w:lang w:eastAsia="en-ZA"/>
        </w:rPr>
      </w:pPr>
      <w:r w:rsidRPr="00936FAF">
        <w:rPr>
          <w:rFonts w:ascii="Arial" w:eastAsia="Times New Roman" w:hAnsi="Arial" w:cs="Times New Roman"/>
          <w:color w:val="000000"/>
          <w:szCs w:val="24"/>
          <w:lang w:eastAsia="en-ZA"/>
        </w:rPr>
        <w:t xml:space="preserve">                        </w:t>
      </w:r>
      <w:r w:rsidRPr="00936FAF">
        <w:rPr>
          <w:rFonts w:ascii="Arial" w:eastAsia="Times New Roman" w:hAnsi="Arial" w:cs="Times New Roman"/>
          <w:i/>
          <w:iCs/>
          <w:color w:val="000000"/>
          <w:szCs w:val="24"/>
          <w:lang w:eastAsia="en-ZA"/>
        </w:rPr>
        <w:t>c)</w:t>
      </w:r>
      <w:r w:rsidRPr="00936FAF">
        <w:rPr>
          <w:rFonts w:ascii="Arial" w:eastAsia="Times New Roman" w:hAnsi="Arial" w:cs="Times New Roman"/>
          <w:color w:val="000000"/>
          <w:szCs w:val="24"/>
          <w:lang w:eastAsia="en-ZA"/>
        </w:rPr>
        <w:t xml:space="preserve"> </w:t>
      </w:r>
      <w:r w:rsidRPr="00936FAF">
        <w:rPr>
          <w:rFonts w:ascii="Arial" w:eastAsia="Times New Roman" w:hAnsi="Arial" w:cs="Times New Roman"/>
          <w:i/>
          <w:iCs/>
          <w:color w:val="000000"/>
          <w:szCs w:val="24"/>
          <w:lang w:eastAsia="en-ZA"/>
        </w:rPr>
        <w:t>must take effective and appropriate steps to</w:t>
      </w:r>
      <w:r w:rsidRPr="00936FAF">
        <w:rPr>
          <w:rFonts w:ascii="Arial" w:eastAsia="Times New Roman" w:hAnsi="Arial" w:cs="Times New Roman"/>
          <w:color w:val="000000"/>
          <w:szCs w:val="24"/>
          <w:lang w:eastAsia="en-ZA"/>
        </w:rPr>
        <w:t>-</w:t>
      </w:r>
    </w:p>
    <w:p w:rsidR="00936FAF" w:rsidRPr="00936FAF" w:rsidRDefault="00936FAF" w:rsidP="00F079EF">
      <w:pPr>
        <w:tabs>
          <w:tab w:val="left" w:pos="284"/>
          <w:tab w:val="left" w:pos="1134"/>
        </w:tabs>
        <w:spacing w:after="0" w:line="240" w:lineRule="auto"/>
        <w:ind w:left="1418" w:hanging="1418"/>
        <w:rPr>
          <w:rFonts w:ascii="Arial" w:eastAsia="Times New Roman" w:hAnsi="Arial" w:cs="Times New Roman"/>
          <w:color w:val="000000"/>
          <w:szCs w:val="24"/>
          <w:lang w:eastAsia="en-ZA"/>
        </w:rPr>
      </w:pPr>
      <w:r w:rsidRPr="00936FAF">
        <w:rPr>
          <w:rFonts w:ascii="Arial" w:eastAsia="Times New Roman" w:hAnsi="Arial" w:cs="Times New Roman"/>
          <w:color w:val="000000"/>
          <w:szCs w:val="24"/>
          <w:lang w:eastAsia="en-ZA"/>
        </w:rPr>
        <w:t xml:space="preserve">                        </w:t>
      </w:r>
      <w:r w:rsidRPr="00936FAF">
        <w:rPr>
          <w:rFonts w:ascii="Arial" w:eastAsia="Times New Roman" w:hAnsi="Arial" w:cs="Times New Roman"/>
          <w:i/>
          <w:iCs/>
          <w:color w:val="000000"/>
          <w:szCs w:val="24"/>
          <w:lang w:eastAsia="en-ZA"/>
        </w:rPr>
        <w:t>(ii)</w:t>
      </w:r>
      <w:r w:rsidRPr="00936FAF">
        <w:rPr>
          <w:rFonts w:ascii="Arial" w:eastAsia="Times New Roman" w:hAnsi="Arial" w:cs="Times New Roman"/>
          <w:color w:val="000000"/>
          <w:szCs w:val="24"/>
          <w:lang w:eastAsia="en-ZA"/>
        </w:rPr>
        <w:t xml:space="preserve"> </w:t>
      </w:r>
      <w:r w:rsidRPr="00936FAF">
        <w:rPr>
          <w:rFonts w:ascii="Arial" w:eastAsia="Times New Roman" w:hAnsi="Arial" w:cs="Times New Roman"/>
          <w:i/>
          <w:iCs/>
          <w:color w:val="000000"/>
          <w:szCs w:val="24"/>
          <w:lang w:eastAsia="en-ZA"/>
        </w:rPr>
        <w:t>prevent unauthorized, irregular and fruitless and wasteful expenditure and losses resulting from criminal conduct</w:t>
      </w:r>
      <w:r w:rsidRPr="00936FAF">
        <w:rPr>
          <w:rFonts w:ascii="Arial" w:eastAsia="Times New Roman" w:hAnsi="Arial" w:cs="Times New Roman"/>
          <w:color w:val="000000"/>
          <w:szCs w:val="24"/>
          <w:lang w:eastAsia="en-ZA"/>
        </w:rPr>
        <w:t>;”</w:t>
      </w:r>
    </w:p>
    <w:p w:rsidR="00936FAF" w:rsidRPr="00936FAF" w:rsidRDefault="00936FAF" w:rsidP="00F079EF">
      <w:pPr>
        <w:spacing w:after="0" w:line="240" w:lineRule="auto"/>
        <w:ind w:left="567" w:hanging="567"/>
        <w:rPr>
          <w:rFonts w:ascii="Arial" w:eastAsia="Times New Roman" w:hAnsi="Arial" w:cs="Times New Roman"/>
          <w:color w:val="000000"/>
          <w:szCs w:val="24"/>
          <w:lang w:eastAsia="en-ZA"/>
        </w:rPr>
      </w:pPr>
    </w:p>
    <w:p w:rsidR="00936FAF" w:rsidRPr="00936FAF" w:rsidRDefault="00936FAF" w:rsidP="00F079EF">
      <w:pPr>
        <w:spacing w:after="0" w:line="240" w:lineRule="auto"/>
        <w:ind w:left="567" w:hanging="567"/>
        <w:rPr>
          <w:rFonts w:ascii="Arial" w:eastAsia="Times New Roman" w:hAnsi="Arial" w:cs="Times New Roman"/>
          <w:color w:val="000000"/>
          <w:szCs w:val="24"/>
          <w:lang w:eastAsia="en-ZA"/>
        </w:rPr>
      </w:pPr>
      <w:r w:rsidRPr="00936FAF">
        <w:rPr>
          <w:rFonts w:ascii="Arial" w:eastAsia="Times New Roman" w:hAnsi="Arial" w:cs="Times New Roman"/>
          <w:color w:val="000000"/>
          <w:szCs w:val="24"/>
          <w:lang w:eastAsia="en-ZA"/>
        </w:rPr>
        <w:t>b)</w:t>
      </w:r>
      <w:r w:rsidRPr="00936FAF">
        <w:rPr>
          <w:rFonts w:ascii="Times New Roman" w:eastAsia="Times New Roman" w:hAnsi="Times New Roman" w:cs="Times New Roman"/>
          <w:color w:val="000000"/>
          <w:sz w:val="14"/>
          <w:szCs w:val="14"/>
          <w:lang w:eastAsia="en-ZA"/>
        </w:rPr>
        <w:t xml:space="preserve">         </w:t>
      </w:r>
      <w:r w:rsidRPr="00936FAF">
        <w:rPr>
          <w:rFonts w:ascii="Arial" w:eastAsia="Times New Roman" w:hAnsi="Arial" w:cs="Times New Roman"/>
          <w:color w:val="000000"/>
          <w:szCs w:val="24"/>
          <w:lang w:eastAsia="en-ZA"/>
        </w:rPr>
        <w:t xml:space="preserve">Practice note 8 of 2007/2008 paragraph 3.3.1, 3.3.2 and 3.3.3 pertaining to transactions with a value above R10 000 but not exceeding R500 000 (including VAT): </w:t>
      </w:r>
    </w:p>
    <w:p w:rsidR="00936FAF" w:rsidRPr="00936FAF" w:rsidRDefault="00936FAF" w:rsidP="00F079EF">
      <w:pPr>
        <w:tabs>
          <w:tab w:val="num" w:pos="1276"/>
        </w:tabs>
        <w:spacing w:after="0" w:line="240" w:lineRule="auto"/>
        <w:ind w:left="1134" w:hanging="567"/>
        <w:rPr>
          <w:rFonts w:ascii="Arial" w:eastAsia="Times New Roman" w:hAnsi="Arial" w:cs="Times New Roman"/>
          <w:i/>
          <w:iCs/>
          <w:color w:val="000000"/>
          <w:szCs w:val="24"/>
          <w:lang w:eastAsia="en-ZA"/>
        </w:rPr>
      </w:pPr>
      <w:r w:rsidRPr="00936FAF">
        <w:rPr>
          <w:rFonts w:ascii="Arial" w:eastAsia="Times New Roman" w:hAnsi="Arial" w:cs="Times New Roman"/>
          <w:i/>
          <w:iCs/>
          <w:color w:val="000000"/>
          <w:szCs w:val="24"/>
          <w:lang w:eastAsia="en-ZA"/>
        </w:rPr>
        <w:t>“3.3.1 Accounting officers / authorities should invite and accept written price quotations for requirements up to an estimated value of R500 000 from as many suppliers as possible, that are registered on the list of prospective suppliers.</w:t>
      </w:r>
    </w:p>
    <w:p w:rsidR="00936FAF" w:rsidRPr="00936FAF" w:rsidRDefault="00936FAF" w:rsidP="00F079EF">
      <w:pPr>
        <w:tabs>
          <w:tab w:val="num" w:pos="1276"/>
        </w:tabs>
        <w:spacing w:after="0" w:line="240" w:lineRule="auto"/>
        <w:ind w:left="1134" w:hanging="567"/>
        <w:rPr>
          <w:rFonts w:ascii="Arial" w:eastAsia="Times New Roman" w:hAnsi="Arial" w:cs="Times New Roman"/>
          <w:i/>
          <w:iCs/>
          <w:color w:val="000000"/>
          <w:szCs w:val="24"/>
          <w:lang w:eastAsia="en-ZA"/>
        </w:rPr>
      </w:pPr>
      <w:r w:rsidRPr="00936FAF">
        <w:rPr>
          <w:rFonts w:ascii="Arial" w:eastAsia="Times New Roman" w:hAnsi="Arial" w:cs="Times New Roman"/>
          <w:i/>
          <w:iCs/>
          <w:color w:val="000000"/>
          <w:szCs w:val="24"/>
          <w:lang w:eastAsia="en-ZA"/>
        </w:rPr>
        <w:t xml:space="preserve">3.3.2 Where no suitable suppliers are available from the list of prospective suppliers, written price quotations may be obtained from other possible suppliers. </w:t>
      </w:r>
    </w:p>
    <w:p w:rsidR="00936FAF" w:rsidRPr="00936FAF" w:rsidRDefault="00936FAF" w:rsidP="00F079EF">
      <w:pPr>
        <w:tabs>
          <w:tab w:val="num" w:pos="567"/>
        </w:tabs>
        <w:spacing w:after="0" w:line="240" w:lineRule="auto"/>
        <w:ind w:left="1134" w:hanging="567"/>
        <w:rPr>
          <w:rFonts w:ascii="Arial" w:eastAsia="Times New Roman" w:hAnsi="Arial" w:cs="Times New Roman"/>
          <w:i/>
          <w:iCs/>
          <w:color w:val="000000"/>
          <w:szCs w:val="24"/>
          <w:lang w:eastAsia="en-ZA"/>
        </w:rPr>
      </w:pPr>
      <w:r w:rsidRPr="00936FAF">
        <w:rPr>
          <w:rFonts w:ascii="Arial" w:eastAsia="Times New Roman" w:hAnsi="Arial" w:cs="Times New Roman"/>
          <w:i/>
          <w:iCs/>
          <w:color w:val="000000"/>
          <w:szCs w:val="24"/>
          <w:lang w:eastAsia="en-ZA"/>
        </w:rPr>
        <w:t>3.3.3 If it is not possible to obtain at least three (3) written price quotations, the reasons should be recorded and approved by the accounting officer / authority or his / her delegate.”</w:t>
      </w:r>
    </w:p>
    <w:p w:rsidR="00936FAF" w:rsidRPr="00936FAF" w:rsidRDefault="00936FAF" w:rsidP="00F079EF">
      <w:pPr>
        <w:tabs>
          <w:tab w:val="left" w:pos="284"/>
        </w:tabs>
        <w:spacing w:after="0" w:line="240" w:lineRule="auto"/>
        <w:ind w:left="284" w:hanging="284"/>
        <w:rPr>
          <w:rFonts w:ascii="Arial" w:eastAsia="Times New Roman" w:hAnsi="Arial" w:cs="Times New Roman"/>
          <w:color w:val="000000"/>
          <w:szCs w:val="24"/>
          <w:lang w:eastAsia="en-ZA"/>
        </w:rPr>
      </w:pPr>
    </w:p>
    <w:p w:rsidR="00936FAF" w:rsidRPr="00936FAF" w:rsidRDefault="00936FAF" w:rsidP="00F079EF">
      <w:pPr>
        <w:tabs>
          <w:tab w:val="left" w:pos="284"/>
        </w:tabs>
        <w:spacing w:after="0" w:line="240" w:lineRule="auto"/>
        <w:ind w:left="284" w:hanging="284"/>
        <w:rPr>
          <w:rFonts w:ascii="Arial" w:eastAsia="Times New Roman" w:hAnsi="Arial" w:cs="Times New Roman"/>
          <w:color w:val="000000"/>
          <w:szCs w:val="24"/>
          <w:lang w:eastAsia="en-ZA"/>
        </w:rPr>
      </w:pPr>
      <w:r w:rsidRPr="00936FAF">
        <w:rPr>
          <w:rFonts w:ascii="Arial" w:eastAsia="Times New Roman" w:hAnsi="Arial" w:cs="Times New Roman"/>
          <w:color w:val="000000"/>
          <w:szCs w:val="24"/>
          <w:lang w:eastAsia="en-ZA"/>
        </w:rPr>
        <w:t>c)      Treasury Regulation 16A6.1:</w:t>
      </w:r>
    </w:p>
    <w:p w:rsidR="00936FAF" w:rsidRPr="00936FAF" w:rsidRDefault="00936FAF" w:rsidP="00F079EF">
      <w:pPr>
        <w:tabs>
          <w:tab w:val="num" w:pos="567"/>
        </w:tabs>
        <w:spacing w:after="0" w:line="240" w:lineRule="auto"/>
        <w:ind w:left="567"/>
        <w:rPr>
          <w:rFonts w:ascii="Arial" w:eastAsia="Times New Roman" w:hAnsi="Arial" w:cs="Times New Roman"/>
          <w:i/>
          <w:iCs/>
          <w:color w:val="000000"/>
          <w:szCs w:val="24"/>
          <w:lang w:eastAsia="en-ZA"/>
        </w:rPr>
      </w:pPr>
      <w:r w:rsidRPr="00936FAF">
        <w:rPr>
          <w:rFonts w:ascii="Arial" w:eastAsia="Times New Roman" w:hAnsi="Arial" w:cs="Times New Roman"/>
          <w:color w:val="000000"/>
          <w:szCs w:val="24"/>
          <w:lang w:eastAsia="en-ZA"/>
        </w:rPr>
        <w:t>“</w:t>
      </w:r>
      <w:r w:rsidRPr="00936FAF">
        <w:rPr>
          <w:rFonts w:ascii="Arial" w:eastAsia="Times New Roman" w:hAnsi="Arial" w:cs="Times New Roman"/>
          <w:i/>
          <w:iCs/>
          <w:color w:val="000000"/>
          <w:szCs w:val="24"/>
          <w:lang w:eastAsia="en-ZA"/>
        </w:rPr>
        <w:t>16A3.1(a) The accounting officer or accounting authority of an institution to which these regulations apply must develop and implement an effective and efficient supply chain manager system in his or her institution for t</w:t>
      </w:r>
      <w:r w:rsidRPr="00936FAF">
        <w:rPr>
          <w:rFonts w:ascii="Arial" w:eastAsia="Times New Roman" w:hAnsi="Arial" w:cs="Times New Roman"/>
          <w:i/>
          <w:iCs/>
          <w:color w:val="000000"/>
          <w:szCs w:val="24"/>
          <w:lang w:val="en-GB" w:eastAsia="en-ZA"/>
        </w:rPr>
        <w:t xml:space="preserve">he acquisition of goods and services; </w:t>
      </w:r>
    </w:p>
    <w:p w:rsidR="00936FAF" w:rsidRPr="00936FAF" w:rsidRDefault="00936FAF" w:rsidP="00F079EF">
      <w:pPr>
        <w:tabs>
          <w:tab w:val="num" w:pos="567"/>
        </w:tabs>
        <w:spacing w:after="0" w:line="240" w:lineRule="auto"/>
        <w:ind w:left="567"/>
        <w:rPr>
          <w:rFonts w:ascii="Arial" w:eastAsia="Times New Roman" w:hAnsi="Arial" w:cs="Times New Roman"/>
          <w:i/>
          <w:iCs/>
          <w:color w:val="000000"/>
          <w:szCs w:val="24"/>
          <w:lang w:val="en-GB" w:eastAsia="en-ZA"/>
        </w:rPr>
      </w:pPr>
      <w:r w:rsidRPr="00936FAF">
        <w:rPr>
          <w:rFonts w:ascii="Arial" w:eastAsia="Times New Roman" w:hAnsi="Arial" w:cs="Times New Roman"/>
          <w:i/>
          <w:iCs/>
          <w:color w:val="000000"/>
          <w:szCs w:val="24"/>
          <w:lang w:val="en-GB" w:eastAsia="en-ZA"/>
        </w:rPr>
        <w:t>16A3.2 A(a) supply chain management system referred to in paragraph must be fair, equitable, transparent, competitive and cost effective”</w:t>
      </w:r>
      <w:r w:rsidRPr="00936FAF">
        <w:rPr>
          <w:rFonts w:ascii="Arial" w:eastAsia="Times New Roman" w:hAnsi="Arial" w:cs="Times New Roman"/>
          <w:color w:val="000000"/>
          <w:szCs w:val="24"/>
          <w:lang w:eastAsia="en-ZA"/>
        </w:rPr>
        <w:t xml:space="preserve"> </w:t>
      </w:r>
      <w:r w:rsidRPr="00936FAF">
        <w:rPr>
          <w:rFonts w:ascii="Arial" w:eastAsia="Times New Roman" w:hAnsi="Arial" w:cs="Times New Roman"/>
          <w:i/>
          <w:iCs/>
          <w:color w:val="000000"/>
          <w:szCs w:val="24"/>
          <w:lang w:val="en-GB" w:eastAsia="en-ZA"/>
        </w:rPr>
        <w:tab/>
      </w:r>
      <w:r w:rsidRPr="00936FAF">
        <w:rPr>
          <w:rFonts w:ascii="Arial" w:eastAsia="Times New Roman" w:hAnsi="Arial" w:cs="Times New Roman"/>
          <w:i/>
          <w:iCs/>
          <w:color w:val="000000"/>
          <w:szCs w:val="24"/>
          <w:lang w:val="en-GB" w:eastAsia="en-ZA"/>
        </w:rPr>
        <w:tab/>
        <w:t xml:space="preserve">    </w:t>
      </w:r>
      <w:r w:rsidRPr="00936FAF">
        <w:rPr>
          <w:rFonts w:ascii="Times New Roman" w:eastAsia="Times New Roman" w:hAnsi="Times New Roman" w:cs="Times New Roman"/>
          <w:i/>
          <w:iCs/>
          <w:color w:val="000000"/>
          <w:sz w:val="14"/>
          <w:szCs w:val="14"/>
          <w:lang w:val="en-GB" w:eastAsia="en-ZA"/>
        </w:rPr>
        <w:t xml:space="preserve">   </w:t>
      </w:r>
    </w:p>
    <w:p w:rsidR="00936FAF" w:rsidRPr="00936FAF" w:rsidRDefault="00936FAF" w:rsidP="00F079EF">
      <w:pPr>
        <w:tabs>
          <w:tab w:val="num" w:pos="567"/>
        </w:tabs>
        <w:spacing w:after="0" w:line="240" w:lineRule="auto"/>
        <w:rPr>
          <w:rFonts w:ascii="Arial" w:eastAsia="Times New Roman" w:hAnsi="Arial" w:cs="Times New Roman"/>
          <w:szCs w:val="24"/>
          <w:lang w:eastAsia="en-GB"/>
        </w:rPr>
      </w:pPr>
    </w:p>
    <w:p w:rsidR="00936FAF" w:rsidRPr="00936FAF" w:rsidRDefault="00936FAF" w:rsidP="00F079EF">
      <w:pPr>
        <w:tabs>
          <w:tab w:val="num" w:pos="567"/>
        </w:tabs>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 xml:space="preserve">The following procurement deviations were noted upon performing audit work on procurement below R500 000: </w:t>
      </w:r>
    </w:p>
    <w:p w:rsidR="00936FAF" w:rsidRPr="00936FAF" w:rsidRDefault="00936FAF" w:rsidP="00F079EF">
      <w:pPr>
        <w:tabs>
          <w:tab w:val="num" w:pos="567"/>
        </w:tabs>
        <w:spacing w:after="0" w:line="240" w:lineRule="auto"/>
        <w:rPr>
          <w:rFonts w:ascii="Arial" w:eastAsia="Times New Roman" w:hAnsi="Arial" w:cs="Times New Roman"/>
          <w:szCs w:val="24"/>
          <w:lang w:eastAsia="en-GB"/>
        </w:rPr>
      </w:pPr>
    </w:p>
    <w:p w:rsidR="00936FAF" w:rsidRPr="00936FAF" w:rsidRDefault="001778B0" w:rsidP="00F079EF">
      <w:pPr>
        <w:tabs>
          <w:tab w:val="num" w:pos="567"/>
        </w:tabs>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The table below reflects n</w:t>
      </w:r>
      <w:r w:rsidR="00936FAF" w:rsidRPr="00936FAF">
        <w:rPr>
          <w:rFonts w:ascii="Arial" w:eastAsia="Times New Roman" w:hAnsi="Arial" w:cs="Times New Roman"/>
          <w:szCs w:val="24"/>
          <w:lang w:eastAsia="en-GB"/>
        </w:rPr>
        <w:t>ine awards with a total value of R2 456</w:t>
      </w:r>
      <w:r>
        <w:rPr>
          <w:rFonts w:ascii="Arial" w:eastAsia="Times New Roman" w:hAnsi="Arial" w:cs="Times New Roman"/>
          <w:szCs w:val="24"/>
          <w:lang w:eastAsia="en-GB"/>
        </w:rPr>
        <w:t> </w:t>
      </w:r>
      <w:r w:rsidR="00936FAF" w:rsidRPr="00936FAF">
        <w:rPr>
          <w:rFonts w:ascii="Arial" w:eastAsia="Times New Roman" w:hAnsi="Arial" w:cs="Times New Roman"/>
          <w:szCs w:val="24"/>
          <w:lang w:eastAsia="en-GB"/>
        </w:rPr>
        <w:t>516</w:t>
      </w:r>
      <w:r>
        <w:rPr>
          <w:rFonts w:ascii="Arial" w:eastAsia="Times New Roman" w:hAnsi="Arial" w:cs="Times New Roman"/>
          <w:szCs w:val="24"/>
          <w:lang w:eastAsia="en-GB"/>
        </w:rPr>
        <w:t xml:space="preserve"> where</w:t>
      </w:r>
      <w:r w:rsidR="00936FAF" w:rsidRPr="00936FAF">
        <w:rPr>
          <w:rFonts w:ascii="Arial" w:eastAsia="Times New Roman" w:hAnsi="Arial" w:cs="Times New Roman"/>
          <w:szCs w:val="24"/>
          <w:lang w:eastAsia="en-GB"/>
        </w:rPr>
        <w:t xml:space="preserve"> written price quotations were not obtained from at least three different prospective suppliers for procurement with a transaction value of between R10 000 and R500</w:t>
      </w:r>
      <w:r>
        <w:rPr>
          <w:rFonts w:ascii="Arial" w:eastAsia="Times New Roman" w:hAnsi="Arial" w:cs="Times New Roman"/>
          <w:szCs w:val="24"/>
          <w:lang w:eastAsia="en-GB"/>
        </w:rPr>
        <w:t> </w:t>
      </w:r>
      <w:r w:rsidR="00936FAF" w:rsidRPr="00936FAF">
        <w:rPr>
          <w:rFonts w:ascii="Arial" w:eastAsia="Times New Roman" w:hAnsi="Arial" w:cs="Times New Roman"/>
          <w:szCs w:val="24"/>
          <w:lang w:eastAsia="en-GB"/>
        </w:rPr>
        <w:t>000. Valid reasons were not recorded and approved by a delegated official, or the reasons for not obtaining three quotations were not considered to be justifiable.</w:t>
      </w:r>
    </w:p>
    <w:p w:rsidR="00936FAF" w:rsidRPr="00936FAF" w:rsidRDefault="00936FAF" w:rsidP="00F079EF">
      <w:pPr>
        <w:tabs>
          <w:tab w:val="num" w:pos="567"/>
        </w:tabs>
        <w:spacing w:after="0" w:line="240" w:lineRule="auto"/>
        <w:rPr>
          <w:rFonts w:ascii="Arial" w:eastAsia="Times New Roman" w:hAnsi="Arial" w:cs="Times New Roman"/>
          <w:szCs w:val="24"/>
          <w:lang w:eastAsia="en-GB"/>
        </w:rPr>
      </w:pPr>
    </w:p>
    <w:p w:rsidR="00936FAF" w:rsidRDefault="00936FAF" w:rsidP="00936FAF">
      <w:pPr>
        <w:tabs>
          <w:tab w:val="num" w:pos="567"/>
        </w:tabs>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ab/>
      </w:r>
      <w:r w:rsidRPr="00936FAF">
        <w:rPr>
          <w:rFonts w:ascii="Arial" w:eastAsia="Times New Roman" w:hAnsi="Arial" w:cs="Times New Roman"/>
          <w:szCs w:val="24"/>
          <w:lang w:eastAsia="en-GB"/>
        </w:rPr>
        <w:tab/>
      </w:r>
      <w:r w:rsidRPr="00936FAF">
        <w:rPr>
          <w:rFonts w:ascii="Arial" w:eastAsia="Times New Roman" w:hAnsi="Arial" w:cs="Times New Roman"/>
          <w:szCs w:val="24"/>
          <w:lang w:eastAsia="en-GB"/>
        </w:rPr>
        <w:tab/>
      </w:r>
    </w:p>
    <w:p w:rsidR="00311628" w:rsidRPr="00936FAF" w:rsidRDefault="00311628" w:rsidP="00936FAF">
      <w:pPr>
        <w:tabs>
          <w:tab w:val="num" w:pos="567"/>
        </w:tabs>
        <w:spacing w:after="0" w:line="240" w:lineRule="auto"/>
        <w:rPr>
          <w:rFonts w:ascii="Arial" w:eastAsia="Times New Roman" w:hAnsi="Arial" w:cs="Times New Roman"/>
          <w:szCs w:val="24"/>
          <w:lang w:eastAsia="en-GB"/>
        </w:rPr>
      </w:pPr>
    </w:p>
    <w:tbl>
      <w:tblPr>
        <w:tblStyle w:val="TableGrid1"/>
        <w:tblW w:w="14034" w:type="dxa"/>
        <w:tblInd w:w="108" w:type="dxa"/>
        <w:tblLayout w:type="fixed"/>
        <w:tblLook w:val="04A0" w:firstRow="1" w:lastRow="0" w:firstColumn="1" w:lastColumn="0" w:noHBand="0" w:noVBand="1"/>
      </w:tblPr>
      <w:tblGrid>
        <w:gridCol w:w="557"/>
        <w:gridCol w:w="2278"/>
        <w:gridCol w:w="1843"/>
        <w:gridCol w:w="2126"/>
        <w:gridCol w:w="2127"/>
        <w:gridCol w:w="1843"/>
        <w:gridCol w:w="3260"/>
      </w:tblGrid>
      <w:tr w:rsidR="00936FAF" w:rsidRPr="001778B0" w:rsidTr="001778B0">
        <w:trPr>
          <w:tblHeader/>
        </w:trPr>
        <w:tc>
          <w:tcPr>
            <w:tcW w:w="557" w:type="dxa"/>
            <w:shd w:val="clear" w:color="auto" w:fill="BFBFBF" w:themeFill="background1" w:themeFillShade="BF"/>
            <w:vAlign w:val="bottom"/>
          </w:tcPr>
          <w:p w:rsidR="00936FAF" w:rsidRPr="001778B0" w:rsidRDefault="00936FAF" w:rsidP="001778B0">
            <w:pPr>
              <w:jc w:val="both"/>
              <w:rPr>
                <w:rFonts w:ascii="Arial" w:hAnsi="Arial" w:cs="Arial"/>
                <w:b/>
                <w:sz w:val="18"/>
                <w:szCs w:val="18"/>
                <w:lang w:eastAsia="en-GB"/>
              </w:rPr>
            </w:pPr>
            <w:r w:rsidRPr="001778B0">
              <w:rPr>
                <w:rFonts w:ascii="Arial" w:hAnsi="Arial" w:cs="Arial"/>
                <w:b/>
                <w:sz w:val="18"/>
                <w:szCs w:val="18"/>
                <w:lang w:eastAsia="en-GB"/>
              </w:rPr>
              <w:t>No</w:t>
            </w:r>
          </w:p>
        </w:tc>
        <w:tc>
          <w:tcPr>
            <w:tcW w:w="2278" w:type="dxa"/>
            <w:shd w:val="clear" w:color="auto" w:fill="BFBFBF" w:themeFill="background1" w:themeFillShade="BF"/>
            <w:vAlign w:val="bottom"/>
          </w:tcPr>
          <w:p w:rsidR="00936FAF" w:rsidRPr="001778B0" w:rsidRDefault="00936FAF" w:rsidP="001778B0">
            <w:pPr>
              <w:rPr>
                <w:rFonts w:ascii="Arial" w:hAnsi="Arial" w:cs="Arial"/>
                <w:b/>
                <w:sz w:val="18"/>
                <w:szCs w:val="18"/>
                <w:lang w:eastAsia="en-GB"/>
              </w:rPr>
            </w:pPr>
            <w:r w:rsidRPr="001778B0">
              <w:rPr>
                <w:rFonts w:ascii="Arial" w:hAnsi="Arial" w:cs="Arial"/>
                <w:b/>
                <w:sz w:val="18"/>
                <w:szCs w:val="18"/>
                <w:lang w:eastAsia="en-GB"/>
              </w:rPr>
              <w:t xml:space="preserve">Service provider </w:t>
            </w:r>
          </w:p>
        </w:tc>
        <w:tc>
          <w:tcPr>
            <w:tcW w:w="1843" w:type="dxa"/>
            <w:shd w:val="clear" w:color="auto" w:fill="BFBFBF" w:themeFill="background1" w:themeFillShade="BF"/>
            <w:vAlign w:val="bottom"/>
          </w:tcPr>
          <w:p w:rsidR="00936FAF" w:rsidRPr="001778B0" w:rsidRDefault="00936FAF" w:rsidP="001778B0">
            <w:pPr>
              <w:jc w:val="center"/>
              <w:rPr>
                <w:rFonts w:ascii="Arial" w:hAnsi="Arial" w:cs="Arial"/>
                <w:b/>
                <w:sz w:val="18"/>
                <w:szCs w:val="18"/>
                <w:lang w:eastAsia="en-GB"/>
              </w:rPr>
            </w:pPr>
            <w:r w:rsidRPr="001778B0">
              <w:rPr>
                <w:rFonts w:ascii="Arial" w:hAnsi="Arial" w:cs="Arial"/>
                <w:b/>
                <w:sz w:val="18"/>
                <w:szCs w:val="18"/>
                <w:lang w:eastAsia="en-GB"/>
              </w:rPr>
              <w:t>Audit finding reference</w:t>
            </w:r>
          </w:p>
        </w:tc>
        <w:tc>
          <w:tcPr>
            <w:tcW w:w="2126" w:type="dxa"/>
            <w:shd w:val="clear" w:color="auto" w:fill="BFBFBF" w:themeFill="background1" w:themeFillShade="BF"/>
            <w:vAlign w:val="bottom"/>
          </w:tcPr>
          <w:p w:rsidR="00936FAF" w:rsidRPr="001778B0" w:rsidRDefault="00936FAF" w:rsidP="001778B0">
            <w:pPr>
              <w:jc w:val="center"/>
              <w:rPr>
                <w:rFonts w:ascii="Arial" w:hAnsi="Arial" w:cs="Arial"/>
                <w:b/>
                <w:sz w:val="18"/>
                <w:szCs w:val="18"/>
                <w:lang w:eastAsia="en-GB"/>
              </w:rPr>
            </w:pPr>
            <w:r w:rsidRPr="001778B0">
              <w:rPr>
                <w:rFonts w:ascii="Arial" w:hAnsi="Arial" w:cs="Arial"/>
                <w:b/>
                <w:sz w:val="18"/>
                <w:szCs w:val="18"/>
                <w:lang w:eastAsia="en-GB"/>
              </w:rPr>
              <w:t>Actual expenditure 2014-15</w:t>
            </w:r>
          </w:p>
          <w:p w:rsidR="00936FAF" w:rsidRPr="001778B0" w:rsidRDefault="00936FAF" w:rsidP="001778B0">
            <w:pPr>
              <w:jc w:val="center"/>
              <w:rPr>
                <w:rFonts w:ascii="Arial" w:hAnsi="Arial" w:cs="Arial"/>
                <w:b/>
                <w:sz w:val="18"/>
                <w:szCs w:val="18"/>
                <w:lang w:eastAsia="en-GB"/>
              </w:rPr>
            </w:pPr>
            <w:r w:rsidRPr="001778B0">
              <w:rPr>
                <w:rFonts w:ascii="Arial" w:hAnsi="Arial" w:cs="Arial"/>
                <w:b/>
                <w:sz w:val="18"/>
                <w:szCs w:val="18"/>
                <w:lang w:eastAsia="en-GB"/>
              </w:rPr>
              <w:t>R</w:t>
            </w:r>
          </w:p>
        </w:tc>
        <w:tc>
          <w:tcPr>
            <w:tcW w:w="2127" w:type="dxa"/>
            <w:shd w:val="clear" w:color="auto" w:fill="BFBFBF" w:themeFill="background1" w:themeFillShade="BF"/>
          </w:tcPr>
          <w:p w:rsidR="00936FAF" w:rsidRDefault="006115F4" w:rsidP="006115F4">
            <w:pPr>
              <w:jc w:val="center"/>
              <w:rPr>
                <w:rFonts w:ascii="Arial" w:hAnsi="Arial" w:cs="Arial"/>
                <w:b/>
                <w:sz w:val="18"/>
                <w:szCs w:val="18"/>
                <w:lang w:eastAsia="en-GB"/>
              </w:rPr>
            </w:pPr>
            <w:r>
              <w:rPr>
                <w:rFonts w:ascii="Arial" w:hAnsi="Arial" w:cs="Arial"/>
                <w:b/>
                <w:sz w:val="18"/>
                <w:szCs w:val="18"/>
                <w:lang w:eastAsia="en-GB"/>
              </w:rPr>
              <w:t>Understatement of irregular expenditure</w:t>
            </w:r>
          </w:p>
          <w:p w:rsidR="006115F4" w:rsidRPr="001778B0" w:rsidRDefault="006115F4" w:rsidP="006115F4">
            <w:pPr>
              <w:jc w:val="center"/>
              <w:rPr>
                <w:rFonts w:ascii="Arial" w:hAnsi="Arial" w:cs="Arial"/>
                <w:b/>
                <w:sz w:val="18"/>
                <w:szCs w:val="18"/>
                <w:lang w:eastAsia="en-GB"/>
              </w:rPr>
            </w:pPr>
            <w:r>
              <w:rPr>
                <w:rFonts w:ascii="Arial" w:hAnsi="Arial" w:cs="Arial"/>
                <w:b/>
                <w:sz w:val="18"/>
                <w:szCs w:val="18"/>
                <w:lang w:eastAsia="en-GB"/>
              </w:rPr>
              <w:t>R</w:t>
            </w:r>
          </w:p>
        </w:tc>
        <w:tc>
          <w:tcPr>
            <w:tcW w:w="1843" w:type="dxa"/>
            <w:shd w:val="clear" w:color="auto" w:fill="BFBFBF" w:themeFill="background1" w:themeFillShade="BF"/>
          </w:tcPr>
          <w:p w:rsidR="00936FAF" w:rsidRPr="001778B0" w:rsidRDefault="00936FAF" w:rsidP="001778B0">
            <w:pPr>
              <w:rPr>
                <w:rFonts w:ascii="Arial" w:hAnsi="Arial" w:cs="Arial"/>
                <w:b/>
                <w:sz w:val="18"/>
                <w:szCs w:val="18"/>
                <w:lang w:eastAsia="en-GB"/>
              </w:rPr>
            </w:pPr>
            <w:r w:rsidRPr="001778B0">
              <w:rPr>
                <w:rFonts w:ascii="Arial" w:hAnsi="Arial" w:cs="Arial"/>
                <w:b/>
                <w:sz w:val="18"/>
                <w:szCs w:val="18"/>
                <w:lang w:eastAsia="en-GB"/>
              </w:rPr>
              <w:t>Nature of items procured</w:t>
            </w:r>
          </w:p>
        </w:tc>
        <w:tc>
          <w:tcPr>
            <w:tcW w:w="3260" w:type="dxa"/>
            <w:shd w:val="clear" w:color="auto" w:fill="BFBFBF" w:themeFill="background1" w:themeFillShade="BF"/>
            <w:vAlign w:val="bottom"/>
          </w:tcPr>
          <w:p w:rsidR="00936FAF" w:rsidRPr="001778B0" w:rsidRDefault="00936FAF" w:rsidP="001778B0">
            <w:pPr>
              <w:rPr>
                <w:rFonts w:ascii="Arial" w:hAnsi="Arial" w:cs="Arial"/>
                <w:b/>
                <w:sz w:val="18"/>
                <w:szCs w:val="18"/>
                <w:lang w:eastAsia="en-GB"/>
              </w:rPr>
            </w:pPr>
            <w:r w:rsidRPr="001778B0">
              <w:rPr>
                <w:rFonts w:ascii="Arial" w:hAnsi="Arial" w:cs="Arial"/>
                <w:b/>
                <w:sz w:val="18"/>
                <w:szCs w:val="18"/>
                <w:lang w:eastAsia="en-GB"/>
              </w:rPr>
              <w:t>Comment</w:t>
            </w:r>
          </w:p>
        </w:tc>
      </w:tr>
      <w:tr w:rsidR="00936FAF" w:rsidRPr="001778B0" w:rsidTr="001778B0">
        <w:tc>
          <w:tcPr>
            <w:tcW w:w="557" w:type="dxa"/>
          </w:tcPr>
          <w:p w:rsidR="00936FAF" w:rsidRPr="001778B0" w:rsidRDefault="00936FAF" w:rsidP="001778B0">
            <w:pPr>
              <w:jc w:val="both"/>
              <w:rPr>
                <w:rFonts w:ascii="Arial" w:hAnsi="Arial" w:cs="Arial"/>
                <w:sz w:val="18"/>
                <w:szCs w:val="18"/>
                <w:lang w:eastAsia="en-GB"/>
              </w:rPr>
            </w:pPr>
            <w:r w:rsidRPr="001778B0">
              <w:rPr>
                <w:rFonts w:ascii="Arial" w:hAnsi="Arial" w:cs="Arial"/>
                <w:sz w:val="18"/>
                <w:szCs w:val="18"/>
                <w:lang w:eastAsia="en-GB"/>
              </w:rPr>
              <w:t>1</w:t>
            </w:r>
          </w:p>
        </w:tc>
        <w:tc>
          <w:tcPr>
            <w:tcW w:w="2278" w:type="dxa"/>
          </w:tcPr>
          <w:p w:rsidR="001778B0" w:rsidRPr="001778B0" w:rsidRDefault="001778B0" w:rsidP="001778B0">
            <w:pPr>
              <w:rPr>
                <w:rFonts w:ascii="Arial" w:hAnsi="Arial" w:cs="Arial"/>
                <w:color w:val="000000"/>
                <w:sz w:val="18"/>
                <w:szCs w:val="18"/>
                <w:lang w:eastAsia="en-GB"/>
              </w:rPr>
            </w:pPr>
            <w:r>
              <w:rPr>
                <w:rFonts w:ascii="Arial" w:hAnsi="Arial" w:cs="Arial"/>
                <w:color w:val="000000"/>
                <w:sz w:val="18"/>
                <w:szCs w:val="18"/>
                <w:lang w:eastAsia="en-GB"/>
              </w:rPr>
              <w:t>Mother of the Rain Trading Project</w:t>
            </w: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 xml:space="preserve">HN - </w:t>
            </w:r>
            <w:r w:rsidR="001778B0" w:rsidRPr="001778B0">
              <w:rPr>
                <w:rFonts w:ascii="Arial" w:hAnsi="Arial" w:cs="Arial"/>
                <w:sz w:val="18"/>
                <w:szCs w:val="18"/>
                <w:lang w:eastAsia="en-GB"/>
              </w:rPr>
              <w:t xml:space="preserve">COFF </w:t>
            </w:r>
            <w:r w:rsidRPr="001778B0">
              <w:rPr>
                <w:rFonts w:ascii="Arial" w:hAnsi="Arial" w:cs="Arial"/>
                <w:sz w:val="18"/>
                <w:szCs w:val="18"/>
                <w:lang w:eastAsia="en-GB"/>
              </w:rPr>
              <w:t>30</w:t>
            </w:r>
          </w:p>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Ex 41</w:t>
            </w:r>
          </w:p>
        </w:tc>
        <w:tc>
          <w:tcPr>
            <w:tcW w:w="2126"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10 228,70</w:t>
            </w:r>
          </w:p>
          <w:p w:rsidR="00936FAF" w:rsidRPr="001778B0" w:rsidRDefault="00936FAF" w:rsidP="001778B0">
            <w:pPr>
              <w:jc w:val="right"/>
              <w:rPr>
                <w:rFonts w:ascii="Arial" w:hAnsi="Arial" w:cs="Arial"/>
                <w:sz w:val="18"/>
                <w:szCs w:val="18"/>
                <w:lang w:eastAsia="en-GB"/>
              </w:rPr>
            </w:pPr>
          </w:p>
        </w:tc>
        <w:tc>
          <w:tcPr>
            <w:tcW w:w="2127"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10 228,70</w:t>
            </w: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Stationery</w:t>
            </w:r>
          </w:p>
        </w:tc>
        <w:tc>
          <w:tcPr>
            <w:tcW w:w="3260" w:type="dxa"/>
          </w:tcPr>
          <w:p w:rsidR="00936FAF" w:rsidRPr="001778B0" w:rsidRDefault="00936FAF" w:rsidP="001778B0">
            <w:pPr>
              <w:rPr>
                <w:rFonts w:ascii="Arial" w:hAnsi="Arial" w:cs="Arial"/>
                <w:color w:val="000000"/>
                <w:sz w:val="18"/>
                <w:szCs w:val="18"/>
                <w:lang w:eastAsia="en-ZA"/>
              </w:rPr>
            </w:pPr>
            <w:r w:rsidRPr="001778B0">
              <w:rPr>
                <w:rFonts w:ascii="Arial" w:hAnsi="Arial" w:cs="Arial"/>
                <w:color w:val="000000"/>
                <w:sz w:val="18"/>
                <w:szCs w:val="18"/>
                <w:lang w:eastAsia="en-ZA"/>
              </w:rPr>
              <w:t xml:space="preserve">According to the internal memorandum it was indicated that only one supplier responded to the quotation invite. There was no other motivation as to why it is acceptable that only one quotation was obtained was provided. </w:t>
            </w:r>
          </w:p>
          <w:p w:rsidR="00936FAF" w:rsidRPr="001778B0" w:rsidRDefault="00936FAF" w:rsidP="001778B0">
            <w:pPr>
              <w:ind w:left="720"/>
              <w:rPr>
                <w:rFonts w:ascii="Arial" w:hAnsi="Arial" w:cs="Arial"/>
                <w:color w:val="000000"/>
                <w:sz w:val="18"/>
                <w:szCs w:val="18"/>
                <w:lang w:eastAsia="en-ZA"/>
              </w:rPr>
            </w:pPr>
          </w:p>
          <w:p w:rsidR="00936FAF" w:rsidRPr="001778B0" w:rsidRDefault="00936FAF" w:rsidP="001778B0">
            <w:pPr>
              <w:rPr>
                <w:rFonts w:ascii="Arial" w:hAnsi="Arial" w:cs="Arial"/>
                <w:color w:val="000000"/>
                <w:sz w:val="18"/>
                <w:szCs w:val="18"/>
                <w:lang w:eastAsia="en-ZA"/>
              </w:rPr>
            </w:pPr>
            <w:r w:rsidRPr="001778B0">
              <w:rPr>
                <w:rFonts w:ascii="Arial" w:hAnsi="Arial" w:cs="Arial"/>
                <w:color w:val="000000"/>
                <w:sz w:val="18"/>
                <w:szCs w:val="18"/>
                <w:lang w:eastAsia="en-ZA"/>
              </w:rPr>
              <w:t>As there are numerous service providers who can provide stationery it does not appear to be impossible of impractical to obtain three written quotations. The expenditure is therefore regarded as being irregular.</w:t>
            </w:r>
          </w:p>
          <w:p w:rsidR="00311628" w:rsidRPr="001778B0" w:rsidRDefault="00311628" w:rsidP="001778B0">
            <w:pPr>
              <w:rPr>
                <w:rFonts w:ascii="Arial" w:hAnsi="Arial" w:cs="Arial"/>
                <w:sz w:val="18"/>
                <w:szCs w:val="18"/>
                <w:lang w:eastAsia="en-GB"/>
              </w:rPr>
            </w:pPr>
          </w:p>
        </w:tc>
      </w:tr>
      <w:tr w:rsidR="00936FAF" w:rsidRPr="001778B0" w:rsidTr="001778B0">
        <w:trPr>
          <w:trHeight w:val="479"/>
        </w:trPr>
        <w:tc>
          <w:tcPr>
            <w:tcW w:w="557" w:type="dxa"/>
          </w:tcPr>
          <w:p w:rsidR="00936FAF" w:rsidRPr="001778B0" w:rsidRDefault="00936FAF" w:rsidP="001778B0">
            <w:pPr>
              <w:jc w:val="both"/>
              <w:rPr>
                <w:rFonts w:ascii="Arial" w:hAnsi="Arial" w:cs="Arial"/>
                <w:sz w:val="18"/>
                <w:szCs w:val="18"/>
                <w:lang w:eastAsia="en-GB"/>
              </w:rPr>
            </w:pPr>
            <w:r w:rsidRPr="001778B0">
              <w:rPr>
                <w:rFonts w:ascii="Arial" w:hAnsi="Arial" w:cs="Arial"/>
                <w:sz w:val="18"/>
                <w:szCs w:val="18"/>
                <w:lang w:eastAsia="en-GB"/>
              </w:rPr>
              <w:t>2</w:t>
            </w:r>
          </w:p>
        </w:tc>
        <w:tc>
          <w:tcPr>
            <w:tcW w:w="2278" w:type="dxa"/>
          </w:tcPr>
          <w:p w:rsidR="00936FAF" w:rsidRPr="001778B0" w:rsidRDefault="001778B0" w:rsidP="001778B0">
            <w:pPr>
              <w:rPr>
                <w:rFonts w:ascii="Arial" w:hAnsi="Arial" w:cs="Arial"/>
                <w:color w:val="000000"/>
                <w:sz w:val="18"/>
                <w:szCs w:val="18"/>
                <w:lang w:eastAsia="en-GB"/>
              </w:rPr>
            </w:pPr>
            <w:r>
              <w:rPr>
                <w:rFonts w:ascii="Arial" w:hAnsi="Arial" w:cs="Arial"/>
                <w:color w:val="000000"/>
                <w:sz w:val="18"/>
                <w:szCs w:val="18"/>
                <w:lang w:eastAsia="en-GB"/>
              </w:rPr>
              <w:t>Griffiths &amp; G</w:t>
            </w:r>
            <w:r w:rsidRPr="001778B0">
              <w:rPr>
                <w:rFonts w:ascii="Arial" w:hAnsi="Arial" w:cs="Arial"/>
                <w:color w:val="000000"/>
                <w:sz w:val="18"/>
                <w:szCs w:val="18"/>
                <w:lang w:eastAsia="en-GB"/>
              </w:rPr>
              <w:t>riffiths</w:t>
            </w:r>
          </w:p>
        </w:tc>
        <w:tc>
          <w:tcPr>
            <w:tcW w:w="1843" w:type="dxa"/>
          </w:tcPr>
          <w:p w:rsidR="001778B0" w:rsidRDefault="001778B0" w:rsidP="001778B0">
            <w:pPr>
              <w:rPr>
                <w:rFonts w:ascii="Arial" w:hAnsi="Arial" w:cs="Arial"/>
                <w:color w:val="000000"/>
                <w:sz w:val="18"/>
                <w:szCs w:val="18"/>
                <w:lang w:eastAsia="en-GB"/>
              </w:rPr>
            </w:pPr>
            <w:r>
              <w:rPr>
                <w:rFonts w:ascii="Arial" w:hAnsi="Arial" w:cs="Arial"/>
                <w:color w:val="000000"/>
                <w:sz w:val="18"/>
                <w:szCs w:val="18"/>
                <w:lang w:eastAsia="en-GB"/>
              </w:rPr>
              <w:t xml:space="preserve">PTA COFF 10 </w:t>
            </w:r>
          </w:p>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Ex 193</w:t>
            </w:r>
          </w:p>
        </w:tc>
        <w:tc>
          <w:tcPr>
            <w:tcW w:w="2126"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390 595,00</w:t>
            </w:r>
          </w:p>
          <w:p w:rsidR="00936FAF" w:rsidRPr="001778B0" w:rsidRDefault="00936FAF" w:rsidP="001778B0">
            <w:pPr>
              <w:jc w:val="right"/>
              <w:rPr>
                <w:rFonts w:ascii="Arial" w:hAnsi="Arial" w:cs="Arial"/>
                <w:sz w:val="18"/>
                <w:szCs w:val="18"/>
                <w:lang w:eastAsia="en-GB"/>
              </w:rPr>
            </w:pPr>
          </w:p>
        </w:tc>
        <w:tc>
          <w:tcPr>
            <w:tcW w:w="2127"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390 595,00</w:t>
            </w: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Furniture</w:t>
            </w:r>
          </w:p>
        </w:tc>
        <w:tc>
          <w:tcPr>
            <w:tcW w:w="3260"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Four service providers were requ</w:t>
            </w:r>
            <w:r w:rsidR="001778B0">
              <w:rPr>
                <w:rFonts w:ascii="Arial" w:hAnsi="Arial" w:cs="Arial"/>
                <w:sz w:val="18"/>
                <w:szCs w:val="18"/>
                <w:lang w:eastAsia="en-GB"/>
              </w:rPr>
              <w:t>ested to submit quotations however</w:t>
            </w:r>
            <w:r w:rsidRPr="001778B0">
              <w:rPr>
                <w:rFonts w:ascii="Arial" w:hAnsi="Arial" w:cs="Arial"/>
                <w:sz w:val="18"/>
                <w:szCs w:val="18"/>
                <w:lang w:eastAsia="en-GB"/>
              </w:rPr>
              <w:t xml:space="preserve"> only two responded.</w:t>
            </w:r>
          </w:p>
          <w:p w:rsidR="00936FAF" w:rsidRPr="001778B0" w:rsidRDefault="00936FAF" w:rsidP="001778B0">
            <w:pPr>
              <w:rPr>
                <w:rFonts w:ascii="Arial" w:hAnsi="Arial" w:cs="Arial"/>
                <w:color w:val="000000"/>
                <w:sz w:val="18"/>
                <w:szCs w:val="18"/>
                <w:lang w:eastAsia="en-ZA"/>
              </w:rPr>
            </w:pPr>
            <w:r w:rsidRPr="001778B0">
              <w:rPr>
                <w:rFonts w:ascii="Arial" w:hAnsi="Arial" w:cs="Arial"/>
                <w:color w:val="000000"/>
                <w:sz w:val="18"/>
                <w:szCs w:val="18"/>
                <w:lang w:eastAsia="en-ZA"/>
              </w:rPr>
              <w:t>Given the nature of the items procured it is not considered to have been impossible or impractical to obtain three quotations.</w:t>
            </w:r>
          </w:p>
          <w:p w:rsidR="00936FAF" w:rsidRPr="001778B0" w:rsidRDefault="00936FAF" w:rsidP="001778B0">
            <w:pPr>
              <w:rPr>
                <w:rFonts w:ascii="Arial" w:hAnsi="Arial" w:cs="Arial"/>
                <w:sz w:val="18"/>
                <w:szCs w:val="18"/>
                <w:lang w:eastAsia="en-GB"/>
              </w:rPr>
            </w:pPr>
          </w:p>
        </w:tc>
      </w:tr>
      <w:tr w:rsidR="00936FAF" w:rsidRPr="001778B0" w:rsidTr="001778B0">
        <w:tc>
          <w:tcPr>
            <w:tcW w:w="557" w:type="dxa"/>
          </w:tcPr>
          <w:p w:rsidR="00936FAF" w:rsidRPr="001778B0" w:rsidRDefault="00936FAF" w:rsidP="001778B0">
            <w:pPr>
              <w:ind w:left="-142" w:firstLine="142"/>
              <w:jc w:val="both"/>
              <w:rPr>
                <w:rFonts w:ascii="Arial" w:hAnsi="Arial" w:cs="Arial"/>
                <w:sz w:val="18"/>
                <w:szCs w:val="18"/>
                <w:lang w:eastAsia="en-GB"/>
              </w:rPr>
            </w:pPr>
            <w:r w:rsidRPr="001778B0">
              <w:rPr>
                <w:rFonts w:ascii="Arial" w:hAnsi="Arial" w:cs="Arial"/>
                <w:sz w:val="18"/>
                <w:szCs w:val="18"/>
                <w:lang w:eastAsia="en-GB"/>
              </w:rPr>
              <w:t>3</w:t>
            </w:r>
          </w:p>
        </w:tc>
        <w:tc>
          <w:tcPr>
            <w:tcW w:w="2278" w:type="dxa"/>
          </w:tcPr>
          <w:p w:rsidR="00936FAF" w:rsidRPr="006115F4" w:rsidRDefault="001778B0" w:rsidP="001778B0">
            <w:pPr>
              <w:rPr>
                <w:rFonts w:ascii="Arial" w:hAnsi="Arial" w:cs="Arial"/>
                <w:color w:val="000000"/>
                <w:sz w:val="18"/>
                <w:szCs w:val="18"/>
                <w:lang w:eastAsia="en-GB"/>
              </w:rPr>
            </w:pPr>
            <w:r w:rsidRPr="006115F4">
              <w:rPr>
                <w:rFonts w:ascii="Arial" w:hAnsi="Arial" w:cs="Arial"/>
                <w:color w:val="000000"/>
                <w:sz w:val="18"/>
                <w:szCs w:val="18"/>
                <w:lang w:eastAsia="en-GB"/>
              </w:rPr>
              <w:t>Louise Mulholland Interiors</w:t>
            </w:r>
          </w:p>
        </w:tc>
        <w:tc>
          <w:tcPr>
            <w:tcW w:w="1843" w:type="dxa"/>
          </w:tcPr>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PC COFF3</w:t>
            </w:r>
          </w:p>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Ex 2</w:t>
            </w:r>
          </w:p>
        </w:tc>
        <w:tc>
          <w:tcPr>
            <w:tcW w:w="2126"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         209 300,00 </w:t>
            </w:r>
          </w:p>
        </w:tc>
        <w:tc>
          <w:tcPr>
            <w:tcW w:w="2127" w:type="dxa"/>
          </w:tcPr>
          <w:p w:rsidR="00936FAF" w:rsidRPr="001778B0" w:rsidRDefault="00936FAF" w:rsidP="001778B0">
            <w:pPr>
              <w:jc w:val="right"/>
              <w:rPr>
                <w:rFonts w:ascii="Arial" w:hAnsi="Arial" w:cs="Arial"/>
                <w:sz w:val="18"/>
                <w:szCs w:val="18"/>
                <w:lang w:eastAsia="en-GB"/>
              </w:rPr>
            </w:pPr>
            <w:r w:rsidRPr="001778B0">
              <w:rPr>
                <w:rFonts w:ascii="Arial" w:hAnsi="Arial" w:cs="Arial"/>
                <w:color w:val="000000"/>
                <w:sz w:val="18"/>
                <w:szCs w:val="18"/>
                <w:lang w:eastAsia="en-GB"/>
              </w:rPr>
              <w:t>0,00</w:t>
            </w: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Furniture</w:t>
            </w:r>
          </w:p>
        </w:tc>
        <w:tc>
          <w:tcPr>
            <w:tcW w:w="3260"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From the five service providers invited only two responded.</w:t>
            </w:r>
          </w:p>
          <w:p w:rsidR="00936FAF" w:rsidRPr="001778B0" w:rsidRDefault="00936FAF" w:rsidP="001778B0">
            <w:pPr>
              <w:rPr>
                <w:rFonts w:ascii="Arial" w:hAnsi="Arial" w:cs="Arial"/>
                <w:sz w:val="18"/>
                <w:szCs w:val="18"/>
                <w:lang w:eastAsia="en-GB"/>
              </w:rPr>
            </w:pPr>
          </w:p>
          <w:p w:rsidR="00936FAF" w:rsidRDefault="00936FAF" w:rsidP="001778B0">
            <w:pPr>
              <w:rPr>
                <w:rFonts w:ascii="Arial" w:hAnsi="Arial" w:cs="Arial"/>
                <w:color w:val="000000"/>
                <w:sz w:val="18"/>
                <w:szCs w:val="18"/>
                <w:lang w:eastAsia="en-ZA"/>
              </w:rPr>
            </w:pPr>
            <w:r w:rsidRPr="001778B0">
              <w:rPr>
                <w:rFonts w:ascii="Arial" w:hAnsi="Arial" w:cs="Arial"/>
                <w:color w:val="000000"/>
                <w:sz w:val="18"/>
                <w:szCs w:val="18"/>
                <w:lang w:eastAsia="en-ZA"/>
              </w:rPr>
              <w:t>Given the nature of the items procured it is not considered to have been impossible or impractical to obtain three quotations.</w:t>
            </w:r>
          </w:p>
          <w:p w:rsidR="006115F4" w:rsidRDefault="006115F4" w:rsidP="001778B0">
            <w:pPr>
              <w:rPr>
                <w:rFonts w:ascii="Arial" w:hAnsi="Arial" w:cs="Arial"/>
                <w:color w:val="000000"/>
                <w:sz w:val="18"/>
                <w:szCs w:val="18"/>
                <w:lang w:eastAsia="en-ZA"/>
              </w:rPr>
            </w:pPr>
          </w:p>
          <w:p w:rsidR="006115F4" w:rsidRPr="001778B0" w:rsidRDefault="006115F4" w:rsidP="001778B0">
            <w:pPr>
              <w:rPr>
                <w:rFonts w:ascii="Arial" w:hAnsi="Arial" w:cs="Arial"/>
                <w:color w:val="000000"/>
                <w:sz w:val="18"/>
                <w:szCs w:val="18"/>
                <w:lang w:eastAsia="en-ZA"/>
              </w:rPr>
            </w:pPr>
            <w:r>
              <w:rPr>
                <w:rFonts w:ascii="Arial" w:hAnsi="Arial" w:cs="Arial"/>
                <w:color w:val="000000"/>
                <w:sz w:val="18"/>
                <w:szCs w:val="18"/>
                <w:lang w:eastAsia="en-ZA"/>
              </w:rPr>
              <w:t>The transaction was already classified as irregular expenditure due to non-compliance with designated sector requirements.</w:t>
            </w:r>
          </w:p>
          <w:p w:rsidR="00936FAF" w:rsidRPr="001778B0" w:rsidRDefault="00936FAF" w:rsidP="001778B0">
            <w:pPr>
              <w:rPr>
                <w:rFonts w:ascii="Arial" w:hAnsi="Arial" w:cs="Arial"/>
                <w:sz w:val="18"/>
                <w:szCs w:val="18"/>
                <w:lang w:eastAsia="en-GB"/>
              </w:rPr>
            </w:pPr>
          </w:p>
        </w:tc>
      </w:tr>
      <w:tr w:rsidR="00936FAF" w:rsidRPr="001778B0" w:rsidTr="006115F4">
        <w:trPr>
          <w:cantSplit/>
        </w:trPr>
        <w:tc>
          <w:tcPr>
            <w:tcW w:w="557" w:type="dxa"/>
          </w:tcPr>
          <w:p w:rsidR="00936FAF" w:rsidRPr="001778B0" w:rsidRDefault="00936FAF" w:rsidP="001778B0">
            <w:pPr>
              <w:jc w:val="both"/>
              <w:rPr>
                <w:rFonts w:ascii="Arial" w:hAnsi="Arial" w:cs="Arial"/>
                <w:sz w:val="18"/>
                <w:szCs w:val="18"/>
                <w:lang w:eastAsia="en-GB"/>
              </w:rPr>
            </w:pPr>
            <w:r w:rsidRPr="001778B0">
              <w:rPr>
                <w:rFonts w:ascii="Arial" w:hAnsi="Arial" w:cs="Arial"/>
                <w:sz w:val="18"/>
                <w:szCs w:val="18"/>
                <w:lang w:eastAsia="en-GB"/>
              </w:rPr>
              <w:t>4</w:t>
            </w:r>
          </w:p>
        </w:tc>
        <w:tc>
          <w:tcPr>
            <w:tcW w:w="2278" w:type="dxa"/>
          </w:tcPr>
          <w:p w:rsidR="00936FAF" w:rsidRPr="001778B0" w:rsidRDefault="006115F4" w:rsidP="001778B0">
            <w:pPr>
              <w:rPr>
                <w:rFonts w:ascii="Arial" w:hAnsi="Arial" w:cs="Arial"/>
                <w:color w:val="000000"/>
                <w:sz w:val="18"/>
                <w:szCs w:val="18"/>
                <w:lang w:eastAsia="en-GB"/>
              </w:rPr>
            </w:pPr>
            <w:r>
              <w:rPr>
                <w:rFonts w:ascii="Arial" w:hAnsi="Arial" w:cs="Arial"/>
                <w:color w:val="000000"/>
                <w:sz w:val="18"/>
                <w:szCs w:val="18"/>
                <w:lang w:eastAsia="en-GB"/>
              </w:rPr>
              <w:t>I</w:t>
            </w:r>
            <w:r w:rsidRPr="001778B0">
              <w:rPr>
                <w:rFonts w:ascii="Arial" w:hAnsi="Arial" w:cs="Arial"/>
                <w:color w:val="000000"/>
                <w:sz w:val="18"/>
                <w:szCs w:val="18"/>
                <w:lang w:eastAsia="en-GB"/>
              </w:rPr>
              <w:t>nteriors</w:t>
            </w:r>
          </w:p>
          <w:p w:rsidR="00936FAF" w:rsidRPr="001778B0" w:rsidRDefault="00936FAF" w:rsidP="001778B0">
            <w:pPr>
              <w:rPr>
                <w:rFonts w:ascii="Arial" w:hAnsi="Arial" w:cs="Arial"/>
                <w:sz w:val="18"/>
                <w:szCs w:val="18"/>
                <w:lang w:eastAsia="en-GB"/>
              </w:rPr>
            </w:pPr>
          </w:p>
        </w:tc>
        <w:tc>
          <w:tcPr>
            <w:tcW w:w="1843" w:type="dxa"/>
          </w:tcPr>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 xml:space="preserve">PC </w:t>
            </w:r>
            <w:r w:rsidR="001778B0" w:rsidRPr="001778B0">
              <w:rPr>
                <w:rFonts w:ascii="Arial" w:hAnsi="Arial" w:cs="Arial"/>
                <w:color w:val="000000"/>
                <w:sz w:val="18"/>
                <w:szCs w:val="18"/>
                <w:lang w:eastAsia="en-GB"/>
              </w:rPr>
              <w:t xml:space="preserve">COFF </w:t>
            </w:r>
            <w:r w:rsidRPr="001778B0">
              <w:rPr>
                <w:rFonts w:ascii="Arial" w:hAnsi="Arial" w:cs="Arial"/>
                <w:color w:val="000000"/>
                <w:sz w:val="18"/>
                <w:szCs w:val="18"/>
                <w:lang w:eastAsia="en-GB"/>
              </w:rPr>
              <w:t>18</w:t>
            </w:r>
          </w:p>
          <w:p w:rsidR="00936FAF" w:rsidRPr="001778B0" w:rsidRDefault="00936FAF" w:rsidP="001778B0">
            <w:pPr>
              <w:rPr>
                <w:rFonts w:ascii="Arial" w:hAnsi="Arial" w:cs="Arial"/>
                <w:color w:val="000000"/>
                <w:sz w:val="18"/>
                <w:szCs w:val="18"/>
                <w:lang w:eastAsia="en-GB"/>
              </w:rPr>
            </w:pPr>
            <w:r w:rsidRPr="001778B0">
              <w:rPr>
                <w:rFonts w:ascii="Arial" w:hAnsi="Arial" w:cs="Arial"/>
                <w:sz w:val="18"/>
                <w:szCs w:val="18"/>
                <w:lang w:eastAsia="en-GB"/>
              </w:rPr>
              <w:t>Ex 25</w:t>
            </w:r>
          </w:p>
        </w:tc>
        <w:tc>
          <w:tcPr>
            <w:tcW w:w="2126"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       205 632,00 </w:t>
            </w:r>
          </w:p>
          <w:p w:rsidR="00936FAF" w:rsidRPr="001778B0" w:rsidRDefault="00936FAF" w:rsidP="001778B0">
            <w:pPr>
              <w:jc w:val="right"/>
              <w:rPr>
                <w:rFonts w:ascii="Arial" w:hAnsi="Arial" w:cs="Arial"/>
                <w:sz w:val="18"/>
                <w:szCs w:val="18"/>
                <w:lang w:eastAsia="en-GB"/>
              </w:rPr>
            </w:pPr>
          </w:p>
        </w:tc>
        <w:tc>
          <w:tcPr>
            <w:tcW w:w="2127"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       205 632,00 </w:t>
            </w:r>
          </w:p>
          <w:p w:rsidR="00936FAF" w:rsidRPr="001778B0" w:rsidRDefault="00936FAF" w:rsidP="001778B0">
            <w:pPr>
              <w:jc w:val="right"/>
              <w:rPr>
                <w:rFonts w:ascii="Arial" w:hAnsi="Arial" w:cs="Arial"/>
                <w:sz w:val="18"/>
                <w:szCs w:val="18"/>
                <w:lang w:eastAsia="en-GB"/>
              </w:rPr>
            </w:pP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Furniture</w:t>
            </w:r>
          </w:p>
        </w:tc>
        <w:tc>
          <w:tcPr>
            <w:tcW w:w="3260" w:type="dxa"/>
          </w:tcPr>
          <w:p w:rsidR="00936FAF" w:rsidRPr="001778B0" w:rsidRDefault="00936FAF" w:rsidP="001778B0">
            <w:pPr>
              <w:rPr>
                <w:rFonts w:ascii="Arial" w:hAnsi="Arial" w:cs="Arial"/>
                <w:color w:val="000000"/>
                <w:sz w:val="18"/>
                <w:szCs w:val="18"/>
                <w:lang w:val="en-GB" w:eastAsia="en-GB"/>
              </w:rPr>
            </w:pPr>
            <w:r w:rsidRPr="001778B0">
              <w:rPr>
                <w:rFonts w:ascii="Arial" w:hAnsi="Arial" w:cs="Arial"/>
                <w:color w:val="000000"/>
                <w:sz w:val="18"/>
                <w:szCs w:val="18"/>
                <w:lang w:val="en-GB" w:eastAsia="en-GB"/>
              </w:rPr>
              <w:t>Even though approval was supplied with internal memorandum which indicated that the deviation was approved due to the non-response by three of the five suppliers who were invited to submit quotations this is still non-compliance with PN 8 of 2007/08 par 3.3 which states that a deviation is allowed if it is impossible to obtain at least three written quotations. However as there are numerous service providers who can provide furniture it does not appear to</w:t>
            </w:r>
            <w:r w:rsidR="006115F4">
              <w:rPr>
                <w:rFonts w:ascii="Arial" w:hAnsi="Arial" w:cs="Arial"/>
                <w:color w:val="000000"/>
                <w:sz w:val="18"/>
                <w:szCs w:val="18"/>
                <w:lang w:val="en-GB" w:eastAsia="en-GB"/>
              </w:rPr>
              <w:t xml:space="preserve"> have been</w:t>
            </w:r>
            <w:r w:rsidRPr="001778B0">
              <w:rPr>
                <w:rFonts w:ascii="Arial" w:hAnsi="Arial" w:cs="Arial"/>
                <w:color w:val="000000"/>
                <w:sz w:val="18"/>
                <w:szCs w:val="18"/>
                <w:lang w:val="en-GB" w:eastAsia="en-GB"/>
              </w:rPr>
              <w:t xml:space="preserve"> impossible or impractical to obtain three written quotations.</w:t>
            </w:r>
          </w:p>
          <w:p w:rsidR="00311628" w:rsidRPr="001778B0" w:rsidRDefault="00311628" w:rsidP="001778B0">
            <w:pPr>
              <w:rPr>
                <w:rFonts w:ascii="Arial" w:hAnsi="Arial" w:cs="Arial"/>
                <w:sz w:val="18"/>
                <w:szCs w:val="18"/>
                <w:lang w:eastAsia="en-GB"/>
              </w:rPr>
            </w:pPr>
          </w:p>
        </w:tc>
      </w:tr>
      <w:tr w:rsidR="00936FAF" w:rsidRPr="001778B0" w:rsidTr="001778B0">
        <w:tc>
          <w:tcPr>
            <w:tcW w:w="557" w:type="dxa"/>
          </w:tcPr>
          <w:p w:rsidR="00936FAF" w:rsidRPr="001778B0" w:rsidRDefault="00936FAF" w:rsidP="001778B0">
            <w:pPr>
              <w:jc w:val="both"/>
              <w:rPr>
                <w:rFonts w:ascii="Arial" w:hAnsi="Arial" w:cs="Arial"/>
                <w:sz w:val="18"/>
                <w:szCs w:val="18"/>
                <w:lang w:eastAsia="en-GB"/>
              </w:rPr>
            </w:pPr>
            <w:r w:rsidRPr="001778B0">
              <w:rPr>
                <w:rFonts w:ascii="Arial" w:hAnsi="Arial" w:cs="Arial"/>
                <w:sz w:val="18"/>
                <w:szCs w:val="18"/>
                <w:lang w:eastAsia="en-GB"/>
              </w:rPr>
              <w:t>5</w:t>
            </w:r>
          </w:p>
        </w:tc>
        <w:tc>
          <w:tcPr>
            <w:tcW w:w="2278" w:type="dxa"/>
          </w:tcPr>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 xml:space="preserve">KBN </w:t>
            </w:r>
            <w:r w:rsidR="006115F4">
              <w:rPr>
                <w:rFonts w:ascii="Arial" w:hAnsi="Arial" w:cs="Arial"/>
                <w:color w:val="000000"/>
                <w:sz w:val="18"/>
                <w:szCs w:val="18"/>
                <w:lang w:eastAsia="en-GB"/>
              </w:rPr>
              <w:t>T</w:t>
            </w:r>
            <w:r w:rsidR="006115F4" w:rsidRPr="001778B0">
              <w:rPr>
                <w:rFonts w:ascii="Arial" w:hAnsi="Arial" w:cs="Arial"/>
                <w:color w:val="000000"/>
                <w:sz w:val="18"/>
                <w:szCs w:val="18"/>
                <w:lang w:eastAsia="en-GB"/>
              </w:rPr>
              <w:t>echnologies</w:t>
            </w:r>
          </w:p>
          <w:p w:rsidR="00936FAF" w:rsidRPr="001778B0" w:rsidRDefault="00936FAF" w:rsidP="001778B0">
            <w:pPr>
              <w:rPr>
                <w:rFonts w:ascii="Arial" w:hAnsi="Arial" w:cs="Arial"/>
                <w:sz w:val="18"/>
                <w:szCs w:val="18"/>
                <w:lang w:eastAsia="en-GB"/>
              </w:rPr>
            </w:pPr>
          </w:p>
        </w:tc>
        <w:tc>
          <w:tcPr>
            <w:tcW w:w="1843" w:type="dxa"/>
          </w:tcPr>
          <w:p w:rsidR="00936FAF" w:rsidRPr="001778B0" w:rsidRDefault="006115F4" w:rsidP="001778B0">
            <w:pPr>
              <w:rPr>
                <w:rFonts w:ascii="Arial" w:hAnsi="Arial" w:cs="Arial"/>
                <w:color w:val="000000"/>
                <w:sz w:val="18"/>
                <w:szCs w:val="18"/>
                <w:lang w:eastAsia="en-GB"/>
              </w:rPr>
            </w:pPr>
            <w:r w:rsidRPr="001778B0">
              <w:rPr>
                <w:rFonts w:ascii="Arial" w:hAnsi="Arial" w:cs="Arial"/>
                <w:color w:val="000000"/>
                <w:sz w:val="18"/>
                <w:szCs w:val="18"/>
                <w:lang w:eastAsia="en-GB"/>
              </w:rPr>
              <w:t xml:space="preserve">COFF </w:t>
            </w:r>
            <w:r w:rsidR="00936FAF" w:rsidRPr="001778B0">
              <w:rPr>
                <w:rFonts w:ascii="Arial" w:hAnsi="Arial" w:cs="Arial"/>
                <w:color w:val="000000"/>
                <w:sz w:val="18"/>
                <w:szCs w:val="18"/>
                <w:lang w:eastAsia="en-GB"/>
              </w:rPr>
              <w:t>6</w:t>
            </w:r>
          </w:p>
          <w:p w:rsidR="00936FAF" w:rsidRPr="001778B0" w:rsidRDefault="00936FAF" w:rsidP="001778B0">
            <w:pPr>
              <w:rPr>
                <w:rFonts w:ascii="Arial" w:hAnsi="Arial" w:cs="Arial"/>
                <w:color w:val="000000"/>
                <w:sz w:val="18"/>
                <w:szCs w:val="18"/>
                <w:lang w:eastAsia="en-GB"/>
              </w:rPr>
            </w:pPr>
            <w:r w:rsidRPr="001778B0">
              <w:rPr>
                <w:rFonts w:ascii="Arial" w:hAnsi="Arial" w:cs="Arial"/>
                <w:sz w:val="18"/>
                <w:szCs w:val="18"/>
                <w:lang w:eastAsia="en-GB"/>
              </w:rPr>
              <w:t>Ex 43</w:t>
            </w:r>
          </w:p>
        </w:tc>
        <w:tc>
          <w:tcPr>
            <w:tcW w:w="2126"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83 655,00 </w:t>
            </w:r>
          </w:p>
          <w:p w:rsidR="00936FAF" w:rsidRPr="001778B0" w:rsidRDefault="00936FAF" w:rsidP="001778B0">
            <w:pPr>
              <w:jc w:val="right"/>
              <w:rPr>
                <w:rFonts w:ascii="Arial" w:hAnsi="Arial" w:cs="Arial"/>
                <w:sz w:val="18"/>
                <w:szCs w:val="18"/>
                <w:lang w:eastAsia="en-GB"/>
              </w:rPr>
            </w:pPr>
          </w:p>
        </w:tc>
        <w:tc>
          <w:tcPr>
            <w:tcW w:w="2127"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83 655,00 </w:t>
            </w:r>
          </w:p>
          <w:p w:rsidR="00936FAF" w:rsidRPr="001778B0" w:rsidRDefault="00936FAF" w:rsidP="001778B0">
            <w:pPr>
              <w:jc w:val="right"/>
              <w:rPr>
                <w:rFonts w:ascii="Arial" w:hAnsi="Arial" w:cs="Arial"/>
                <w:sz w:val="18"/>
                <w:szCs w:val="18"/>
                <w:lang w:eastAsia="en-GB"/>
              </w:rPr>
            </w:pP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Autodesk Building Design Premium 2014 software</w:t>
            </w:r>
          </w:p>
        </w:tc>
        <w:tc>
          <w:tcPr>
            <w:tcW w:w="3260" w:type="dxa"/>
          </w:tcPr>
          <w:p w:rsidR="00936FAF" w:rsidRPr="001778B0" w:rsidRDefault="00936FAF" w:rsidP="006115F4">
            <w:pPr>
              <w:rPr>
                <w:rFonts w:ascii="Arial" w:hAnsi="Arial" w:cs="Arial"/>
                <w:sz w:val="18"/>
                <w:szCs w:val="18"/>
                <w:lang w:eastAsia="en-GB"/>
              </w:rPr>
            </w:pPr>
            <w:r w:rsidRPr="001778B0">
              <w:rPr>
                <w:rFonts w:ascii="Arial" w:hAnsi="Arial" w:cs="Arial"/>
                <w:sz w:val="18"/>
                <w:szCs w:val="18"/>
                <w:lang w:eastAsia="en-GB"/>
              </w:rPr>
              <w:t>The department used the SITA285/1 list of service providers to request quotations to procure Autodesk Building Design Premium 2014 software. The SITA 285/1 contract pertains to the procurement of computer hardware and not software. Therefore the suppliers listed will not necessarily also supply software. Only one of the service providers responded.</w:t>
            </w:r>
          </w:p>
          <w:p w:rsidR="00311628" w:rsidRPr="001778B0" w:rsidRDefault="00311628" w:rsidP="006115F4">
            <w:pPr>
              <w:rPr>
                <w:rFonts w:ascii="Arial" w:hAnsi="Arial" w:cs="Arial"/>
                <w:sz w:val="18"/>
                <w:szCs w:val="18"/>
                <w:lang w:eastAsia="en-GB"/>
              </w:rPr>
            </w:pPr>
          </w:p>
        </w:tc>
      </w:tr>
      <w:tr w:rsidR="00936FAF" w:rsidRPr="001778B0" w:rsidTr="006115F4">
        <w:trPr>
          <w:cantSplit/>
        </w:trPr>
        <w:tc>
          <w:tcPr>
            <w:tcW w:w="557" w:type="dxa"/>
          </w:tcPr>
          <w:p w:rsidR="00936FAF" w:rsidRPr="001778B0" w:rsidRDefault="00936FAF" w:rsidP="001778B0">
            <w:pPr>
              <w:jc w:val="both"/>
              <w:rPr>
                <w:rFonts w:ascii="Arial" w:hAnsi="Arial" w:cs="Arial"/>
                <w:sz w:val="18"/>
                <w:szCs w:val="18"/>
                <w:lang w:eastAsia="en-GB"/>
              </w:rPr>
            </w:pPr>
            <w:r w:rsidRPr="001778B0">
              <w:rPr>
                <w:rFonts w:ascii="Arial" w:hAnsi="Arial" w:cs="Arial"/>
                <w:sz w:val="18"/>
                <w:szCs w:val="18"/>
                <w:lang w:eastAsia="en-GB"/>
              </w:rPr>
              <w:t>6</w:t>
            </w:r>
          </w:p>
        </w:tc>
        <w:tc>
          <w:tcPr>
            <w:tcW w:w="2278" w:type="dxa"/>
          </w:tcPr>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Interior</w:t>
            </w:r>
          </w:p>
          <w:p w:rsidR="00936FAF" w:rsidRPr="001778B0" w:rsidRDefault="00936FAF" w:rsidP="001778B0">
            <w:pPr>
              <w:rPr>
                <w:rFonts w:ascii="Arial" w:hAnsi="Arial" w:cs="Arial"/>
                <w:sz w:val="18"/>
                <w:szCs w:val="18"/>
                <w:lang w:eastAsia="en-GB"/>
              </w:rPr>
            </w:pPr>
          </w:p>
        </w:tc>
        <w:tc>
          <w:tcPr>
            <w:tcW w:w="1843" w:type="dxa"/>
          </w:tcPr>
          <w:p w:rsidR="00936FAF" w:rsidRPr="001778B0" w:rsidRDefault="006115F4" w:rsidP="001778B0">
            <w:pPr>
              <w:rPr>
                <w:rFonts w:ascii="Arial" w:hAnsi="Arial" w:cs="Arial"/>
                <w:color w:val="000000"/>
                <w:sz w:val="18"/>
                <w:szCs w:val="18"/>
                <w:lang w:eastAsia="en-GB"/>
              </w:rPr>
            </w:pPr>
            <w:r w:rsidRPr="001778B0">
              <w:rPr>
                <w:rFonts w:ascii="Arial" w:hAnsi="Arial" w:cs="Arial"/>
                <w:color w:val="000000"/>
                <w:sz w:val="18"/>
                <w:szCs w:val="18"/>
                <w:lang w:eastAsia="en-GB"/>
              </w:rPr>
              <w:t xml:space="preserve">COFF </w:t>
            </w:r>
            <w:r w:rsidR="00936FAF" w:rsidRPr="001778B0">
              <w:rPr>
                <w:rFonts w:ascii="Arial" w:hAnsi="Arial" w:cs="Arial"/>
                <w:color w:val="000000"/>
                <w:sz w:val="18"/>
                <w:szCs w:val="18"/>
                <w:lang w:eastAsia="en-GB"/>
              </w:rPr>
              <w:t>18</w:t>
            </w:r>
          </w:p>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Ex 25</w:t>
            </w:r>
          </w:p>
        </w:tc>
        <w:tc>
          <w:tcPr>
            <w:tcW w:w="2126"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  203 960,00 </w:t>
            </w:r>
          </w:p>
          <w:p w:rsidR="00936FAF" w:rsidRPr="001778B0" w:rsidRDefault="00936FAF" w:rsidP="001778B0">
            <w:pPr>
              <w:jc w:val="right"/>
              <w:rPr>
                <w:rFonts w:ascii="Arial" w:hAnsi="Arial" w:cs="Arial"/>
                <w:sz w:val="18"/>
                <w:szCs w:val="18"/>
                <w:lang w:eastAsia="en-GB"/>
              </w:rPr>
            </w:pPr>
          </w:p>
        </w:tc>
        <w:tc>
          <w:tcPr>
            <w:tcW w:w="2127"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  203 960,00 </w:t>
            </w:r>
          </w:p>
          <w:p w:rsidR="00936FAF" w:rsidRPr="001778B0" w:rsidRDefault="00936FAF" w:rsidP="001778B0">
            <w:pPr>
              <w:jc w:val="right"/>
              <w:rPr>
                <w:rFonts w:ascii="Arial" w:hAnsi="Arial" w:cs="Arial"/>
                <w:sz w:val="18"/>
                <w:szCs w:val="18"/>
                <w:lang w:eastAsia="en-GB"/>
              </w:rPr>
            </w:pP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Furniture</w:t>
            </w:r>
          </w:p>
        </w:tc>
        <w:tc>
          <w:tcPr>
            <w:tcW w:w="3260" w:type="dxa"/>
          </w:tcPr>
          <w:p w:rsidR="00936FAF" w:rsidRPr="001778B0" w:rsidRDefault="00936FAF" w:rsidP="001778B0">
            <w:pPr>
              <w:rPr>
                <w:rFonts w:ascii="Arial" w:hAnsi="Arial" w:cs="Arial"/>
                <w:color w:val="000000"/>
                <w:sz w:val="18"/>
                <w:szCs w:val="18"/>
                <w:lang w:val="en-GB" w:eastAsia="en-GB"/>
              </w:rPr>
            </w:pPr>
            <w:r w:rsidRPr="001778B0">
              <w:rPr>
                <w:rFonts w:ascii="Arial" w:hAnsi="Arial" w:cs="Arial"/>
                <w:color w:val="000000"/>
                <w:sz w:val="18"/>
                <w:szCs w:val="18"/>
                <w:lang w:val="en-GB" w:eastAsia="en-GB"/>
              </w:rPr>
              <w:t>Even though approval was supplied with internal memorandum which indicated that the deviation was approved due to the non-response by three of the five suppliers who were invited to submit quotations this is still non-compliance with PN 8 of 2007/08 par 3.3 which states that a deviation is allowed if it is impossible to obtain at least three written quotations. However as there are numerous service providers who can provide furniture it does not appear to</w:t>
            </w:r>
            <w:r w:rsidR="006115F4">
              <w:rPr>
                <w:rFonts w:ascii="Arial" w:hAnsi="Arial" w:cs="Arial"/>
                <w:color w:val="000000"/>
                <w:sz w:val="18"/>
                <w:szCs w:val="18"/>
                <w:lang w:val="en-GB" w:eastAsia="en-GB"/>
              </w:rPr>
              <w:t xml:space="preserve"> have</w:t>
            </w:r>
            <w:r w:rsidRPr="001778B0">
              <w:rPr>
                <w:rFonts w:ascii="Arial" w:hAnsi="Arial" w:cs="Arial"/>
                <w:color w:val="000000"/>
                <w:sz w:val="18"/>
                <w:szCs w:val="18"/>
                <w:lang w:val="en-GB" w:eastAsia="en-GB"/>
              </w:rPr>
              <w:t xml:space="preserve"> be</w:t>
            </w:r>
            <w:r w:rsidR="006115F4">
              <w:rPr>
                <w:rFonts w:ascii="Arial" w:hAnsi="Arial" w:cs="Arial"/>
                <w:color w:val="000000"/>
                <w:sz w:val="18"/>
                <w:szCs w:val="18"/>
                <w:lang w:val="en-GB" w:eastAsia="en-GB"/>
              </w:rPr>
              <w:t>en</w:t>
            </w:r>
            <w:r w:rsidRPr="001778B0">
              <w:rPr>
                <w:rFonts w:ascii="Arial" w:hAnsi="Arial" w:cs="Arial"/>
                <w:color w:val="000000"/>
                <w:sz w:val="18"/>
                <w:szCs w:val="18"/>
                <w:lang w:val="en-GB" w:eastAsia="en-GB"/>
              </w:rPr>
              <w:t xml:space="preserve"> impossible or impractical to obtain three written quotations.</w:t>
            </w:r>
          </w:p>
          <w:p w:rsidR="00936FAF" w:rsidRPr="001778B0" w:rsidRDefault="00936FAF" w:rsidP="001778B0">
            <w:pPr>
              <w:rPr>
                <w:rFonts w:ascii="Arial" w:hAnsi="Arial" w:cs="Arial"/>
                <w:sz w:val="18"/>
                <w:szCs w:val="18"/>
                <w:lang w:eastAsia="en-GB"/>
              </w:rPr>
            </w:pPr>
          </w:p>
        </w:tc>
      </w:tr>
      <w:tr w:rsidR="00936FAF" w:rsidRPr="001778B0" w:rsidTr="001778B0">
        <w:tc>
          <w:tcPr>
            <w:tcW w:w="557" w:type="dxa"/>
          </w:tcPr>
          <w:p w:rsidR="00936FAF" w:rsidRPr="001778B0" w:rsidRDefault="00936FAF" w:rsidP="001778B0">
            <w:pPr>
              <w:jc w:val="both"/>
              <w:rPr>
                <w:rFonts w:ascii="Arial" w:hAnsi="Arial" w:cs="Arial"/>
                <w:sz w:val="18"/>
                <w:szCs w:val="18"/>
                <w:lang w:eastAsia="en-GB"/>
              </w:rPr>
            </w:pPr>
            <w:r w:rsidRPr="001778B0">
              <w:rPr>
                <w:rFonts w:ascii="Arial" w:hAnsi="Arial" w:cs="Arial"/>
                <w:sz w:val="18"/>
                <w:szCs w:val="18"/>
                <w:lang w:eastAsia="en-GB"/>
              </w:rPr>
              <w:t>7</w:t>
            </w:r>
          </w:p>
        </w:tc>
        <w:tc>
          <w:tcPr>
            <w:tcW w:w="2278" w:type="dxa"/>
          </w:tcPr>
          <w:p w:rsidR="00936FAF" w:rsidRPr="001778B0" w:rsidRDefault="006115F4" w:rsidP="001778B0">
            <w:pPr>
              <w:rPr>
                <w:rFonts w:ascii="Arial" w:hAnsi="Arial" w:cs="Arial"/>
                <w:color w:val="000000"/>
                <w:sz w:val="18"/>
                <w:szCs w:val="18"/>
                <w:lang w:eastAsia="en-GB"/>
              </w:rPr>
            </w:pPr>
            <w:r>
              <w:rPr>
                <w:rFonts w:ascii="Arial" w:hAnsi="Arial" w:cs="Arial"/>
                <w:color w:val="000000"/>
                <w:sz w:val="18"/>
                <w:szCs w:val="18"/>
                <w:lang w:eastAsia="en-GB"/>
              </w:rPr>
              <w:t>Glorina General T</w:t>
            </w:r>
            <w:r w:rsidRPr="001778B0">
              <w:rPr>
                <w:rFonts w:ascii="Arial" w:hAnsi="Arial" w:cs="Arial"/>
                <w:color w:val="000000"/>
                <w:sz w:val="18"/>
                <w:szCs w:val="18"/>
                <w:lang w:eastAsia="en-GB"/>
              </w:rPr>
              <w:t>rading</w:t>
            </w:r>
          </w:p>
        </w:tc>
        <w:tc>
          <w:tcPr>
            <w:tcW w:w="1843" w:type="dxa"/>
          </w:tcPr>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 xml:space="preserve">PTA </w:t>
            </w:r>
            <w:r w:rsidR="006115F4" w:rsidRPr="001778B0">
              <w:rPr>
                <w:rFonts w:ascii="Arial" w:hAnsi="Arial" w:cs="Arial"/>
                <w:color w:val="000000"/>
                <w:sz w:val="18"/>
                <w:szCs w:val="18"/>
                <w:lang w:eastAsia="en-GB"/>
              </w:rPr>
              <w:t xml:space="preserve">COFF </w:t>
            </w:r>
            <w:r w:rsidRPr="001778B0">
              <w:rPr>
                <w:rFonts w:ascii="Arial" w:hAnsi="Arial" w:cs="Arial"/>
                <w:color w:val="000000"/>
                <w:sz w:val="18"/>
                <w:szCs w:val="18"/>
                <w:lang w:eastAsia="en-GB"/>
              </w:rPr>
              <w:t>7 -</w:t>
            </w:r>
          </w:p>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Ex 93</w:t>
            </w:r>
          </w:p>
        </w:tc>
        <w:tc>
          <w:tcPr>
            <w:tcW w:w="2126" w:type="dxa"/>
          </w:tcPr>
          <w:p w:rsidR="00936FAF" w:rsidRPr="001778B0" w:rsidRDefault="00936FAF" w:rsidP="001778B0">
            <w:pPr>
              <w:jc w:val="right"/>
              <w:rPr>
                <w:rFonts w:ascii="Arial" w:hAnsi="Arial" w:cs="Arial"/>
                <w:color w:val="000000"/>
                <w:sz w:val="18"/>
                <w:szCs w:val="18"/>
                <w:lang w:eastAsia="en-GB"/>
              </w:rPr>
            </w:pPr>
            <w:r w:rsidRPr="001778B0">
              <w:rPr>
                <w:rFonts w:ascii="Arial" w:hAnsi="Arial" w:cs="Arial"/>
                <w:color w:val="000000"/>
                <w:sz w:val="18"/>
                <w:szCs w:val="18"/>
                <w:lang w:eastAsia="en-GB"/>
              </w:rPr>
              <w:t xml:space="preserve">              492 900,00 </w:t>
            </w:r>
          </w:p>
        </w:tc>
        <w:tc>
          <w:tcPr>
            <w:tcW w:w="2127" w:type="dxa"/>
          </w:tcPr>
          <w:p w:rsidR="00936FAF" w:rsidRPr="001778B0" w:rsidRDefault="00936FAF" w:rsidP="001778B0">
            <w:pPr>
              <w:jc w:val="right"/>
              <w:rPr>
                <w:rFonts w:ascii="Arial" w:hAnsi="Arial" w:cs="Arial"/>
                <w:sz w:val="18"/>
                <w:szCs w:val="18"/>
                <w:lang w:eastAsia="en-GB"/>
              </w:rPr>
            </w:pPr>
            <w:r w:rsidRPr="001778B0">
              <w:rPr>
                <w:rFonts w:ascii="Arial" w:hAnsi="Arial" w:cs="Arial"/>
                <w:color w:val="000000"/>
                <w:sz w:val="18"/>
                <w:szCs w:val="18"/>
                <w:lang w:eastAsia="en-GB"/>
              </w:rPr>
              <w:t xml:space="preserve">              492 900,00</w:t>
            </w: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Furniture</w:t>
            </w:r>
          </w:p>
        </w:tc>
        <w:tc>
          <w:tcPr>
            <w:tcW w:w="3260" w:type="dxa"/>
          </w:tcPr>
          <w:p w:rsidR="00936FAF" w:rsidRPr="001778B0" w:rsidRDefault="00936FAF" w:rsidP="001778B0">
            <w:pPr>
              <w:rPr>
                <w:rFonts w:ascii="Arial" w:hAnsi="Arial" w:cs="Arial"/>
                <w:color w:val="000000"/>
                <w:sz w:val="18"/>
                <w:szCs w:val="18"/>
                <w:lang w:eastAsia="en-ZA"/>
              </w:rPr>
            </w:pPr>
            <w:r w:rsidRPr="001778B0">
              <w:rPr>
                <w:rFonts w:ascii="Arial" w:hAnsi="Arial" w:cs="Arial"/>
                <w:color w:val="000000"/>
                <w:sz w:val="18"/>
                <w:szCs w:val="18"/>
                <w:lang w:eastAsia="en-ZA"/>
              </w:rPr>
              <w:t xml:space="preserve">Per the internal memorandum request for quotations were issued to six suppliers and on the closing date only one supplier submitted a quotation. </w:t>
            </w:r>
          </w:p>
          <w:p w:rsidR="00936FAF" w:rsidRPr="001778B0" w:rsidRDefault="00936FAF" w:rsidP="001778B0">
            <w:pPr>
              <w:ind w:left="360"/>
              <w:rPr>
                <w:rFonts w:ascii="Arial" w:hAnsi="Arial" w:cs="Arial"/>
                <w:color w:val="000000"/>
                <w:sz w:val="18"/>
                <w:szCs w:val="18"/>
                <w:lang w:eastAsia="en-ZA"/>
              </w:rPr>
            </w:pPr>
          </w:p>
          <w:p w:rsidR="00936FAF" w:rsidRPr="001778B0" w:rsidRDefault="00936FAF" w:rsidP="001778B0">
            <w:pPr>
              <w:rPr>
                <w:rFonts w:ascii="Arial" w:hAnsi="Arial" w:cs="Arial"/>
                <w:color w:val="000000"/>
                <w:sz w:val="18"/>
                <w:szCs w:val="18"/>
                <w:lang w:eastAsia="en-ZA"/>
              </w:rPr>
            </w:pPr>
            <w:r w:rsidRPr="001778B0">
              <w:rPr>
                <w:rFonts w:ascii="Arial" w:hAnsi="Arial" w:cs="Arial"/>
                <w:color w:val="000000"/>
                <w:sz w:val="18"/>
                <w:szCs w:val="18"/>
                <w:lang w:eastAsia="en-ZA"/>
              </w:rPr>
              <w:t>No other motivation was provided for accepting only one quotation other than the fact that only one quotation was submitted.</w:t>
            </w:r>
          </w:p>
          <w:p w:rsidR="00936FAF" w:rsidRPr="001778B0" w:rsidRDefault="00936FAF" w:rsidP="001778B0">
            <w:pPr>
              <w:rPr>
                <w:rFonts w:ascii="Arial" w:hAnsi="Arial" w:cs="Arial"/>
                <w:color w:val="000000"/>
                <w:sz w:val="18"/>
                <w:szCs w:val="18"/>
                <w:lang w:eastAsia="en-ZA"/>
              </w:rPr>
            </w:pPr>
          </w:p>
          <w:p w:rsidR="00936FAF" w:rsidRPr="001778B0" w:rsidRDefault="00936FAF" w:rsidP="001778B0">
            <w:pPr>
              <w:rPr>
                <w:rFonts w:ascii="Arial" w:hAnsi="Arial" w:cs="Arial"/>
                <w:color w:val="000000"/>
                <w:sz w:val="18"/>
                <w:szCs w:val="18"/>
                <w:lang w:eastAsia="en-ZA"/>
              </w:rPr>
            </w:pPr>
            <w:r w:rsidRPr="001778B0">
              <w:rPr>
                <w:rFonts w:ascii="Arial" w:hAnsi="Arial" w:cs="Arial"/>
                <w:color w:val="000000"/>
                <w:sz w:val="18"/>
                <w:szCs w:val="18"/>
                <w:lang w:eastAsia="en-ZA"/>
              </w:rPr>
              <w:t>Given the nature of the items procured it is not considered to have been impossible or impractical to obtain three quotations.</w:t>
            </w:r>
          </w:p>
          <w:p w:rsidR="00936FAF" w:rsidRPr="001778B0" w:rsidRDefault="00936FAF" w:rsidP="001778B0">
            <w:pPr>
              <w:rPr>
                <w:rFonts w:ascii="Arial" w:hAnsi="Arial" w:cs="Arial"/>
                <w:sz w:val="18"/>
                <w:szCs w:val="18"/>
                <w:lang w:eastAsia="en-GB"/>
              </w:rPr>
            </w:pPr>
          </w:p>
        </w:tc>
      </w:tr>
      <w:tr w:rsidR="00936FAF" w:rsidRPr="001778B0" w:rsidTr="001778B0">
        <w:tc>
          <w:tcPr>
            <w:tcW w:w="557" w:type="dxa"/>
          </w:tcPr>
          <w:p w:rsidR="00936FAF" w:rsidRPr="001778B0" w:rsidRDefault="00936FAF" w:rsidP="001778B0">
            <w:pPr>
              <w:jc w:val="both"/>
              <w:rPr>
                <w:rFonts w:ascii="Arial" w:hAnsi="Arial" w:cs="Arial"/>
                <w:sz w:val="18"/>
                <w:szCs w:val="18"/>
                <w:lang w:eastAsia="en-GB"/>
              </w:rPr>
            </w:pPr>
            <w:r w:rsidRPr="001778B0">
              <w:rPr>
                <w:rFonts w:ascii="Arial" w:hAnsi="Arial" w:cs="Arial"/>
                <w:sz w:val="18"/>
                <w:szCs w:val="18"/>
                <w:lang w:eastAsia="en-GB"/>
              </w:rPr>
              <w:t>8</w:t>
            </w:r>
          </w:p>
        </w:tc>
        <w:tc>
          <w:tcPr>
            <w:tcW w:w="2278" w:type="dxa"/>
          </w:tcPr>
          <w:p w:rsidR="00936FAF" w:rsidRPr="001778B0" w:rsidRDefault="00936FAF" w:rsidP="001778B0">
            <w:pPr>
              <w:rPr>
                <w:rFonts w:ascii="Arial" w:hAnsi="Arial" w:cs="Arial"/>
                <w:color w:val="000000"/>
                <w:sz w:val="18"/>
                <w:szCs w:val="18"/>
                <w:lang w:eastAsia="en-GB"/>
              </w:rPr>
            </w:pPr>
            <w:r w:rsidRPr="001778B0">
              <w:rPr>
                <w:rFonts w:ascii="Arial" w:hAnsi="Arial" w:cs="Arial"/>
                <w:color w:val="000000"/>
                <w:sz w:val="18"/>
                <w:szCs w:val="18"/>
                <w:lang w:eastAsia="en-GB"/>
              </w:rPr>
              <w:t>IFA Construction and Project CC</w:t>
            </w:r>
          </w:p>
        </w:tc>
        <w:tc>
          <w:tcPr>
            <w:tcW w:w="1843" w:type="dxa"/>
          </w:tcPr>
          <w:p w:rsidR="00936FAF" w:rsidRPr="001778B0" w:rsidRDefault="00B67EB8" w:rsidP="001778B0">
            <w:pPr>
              <w:rPr>
                <w:rFonts w:ascii="Arial" w:hAnsi="Arial" w:cs="Arial"/>
                <w:color w:val="000000"/>
                <w:sz w:val="18"/>
                <w:szCs w:val="18"/>
                <w:lang w:eastAsia="en-GB"/>
              </w:rPr>
            </w:pPr>
            <w:r w:rsidRPr="001778B0">
              <w:rPr>
                <w:rFonts w:ascii="Arial" w:hAnsi="Arial" w:cs="Arial"/>
                <w:color w:val="000000"/>
                <w:sz w:val="18"/>
                <w:szCs w:val="18"/>
                <w:lang w:eastAsia="en-GB"/>
              </w:rPr>
              <w:t>COFF</w:t>
            </w:r>
            <w:r w:rsidR="00936FAF" w:rsidRPr="001778B0">
              <w:rPr>
                <w:rFonts w:ascii="Arial" w:hAnsi="Arial" w:cs="Arial"/>
                <w:color w:val="000000"/>
                <w:sz w:val="18"/>
                <w:szCs w:val="18"/>
                <w:lang w:eastAsia="en-GB"/>
              </w:rPr>
              <w:t xml:space="preserve"> 4 PTA</w:t>
            </w:r>
          </w:p>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Ex 89</w:t>
            </w:r>
          </w:p>
        </w:tc>
        <w:tc>
          <w:tcPr>
            <w:tcW w:w="2126" w:type="dxa"/>
          </w:tcPr>
          <w:p w:rsidR="00936FAF" w:rsidRPr="001778B0" w:rsidRDefault="00936FAF" w:rsidP="001778B0">
            <w:pPr>
              <w:jc w:val="right"/>
              <w:rPr>
                <w:rFonts w:ascii="Arial" w:hAnsi="Arial" w:cs="Arial"/>
                <w:sz w:val="18"/>
                <w:szCs w:val="18"/>
                <w:lang w:eastAsia="en-GB"/>
              </w:rPr>
            </w:pPr>
            <w:r w:rsidRPr="001778B0">
              <w:rPr>
                <w:rFonts w:ascii="Arial" w:hAnsi="Arial" w:cs="Arial"/>
                <w:color w:val="000000"/>
                <w:sz w:val="18"/>
                <w:szCs w:val="18"/>
                <w:lang w:eastAsia="en-ZA"/>
              </w:rPr>
              <w:t>456 559,74</w:t>
            </w:r>
          </w:p>
        </w:tc>
        <w:tc>
          <w:tcPr>
            <w:tcW w:w="2127" w:type="dxa"/>
          </w:tcPr>
          <w:p w:rsidR="00936FAF" w:rsidRPr="001778B0" w:rsidRDefault="00936FAF" w:rsidP="001778B0">
            <w:pPr>
              <w:jc w:val="right"/>
              <w:rPr>
                <w:rFonts w:ascii="Arial" w:hAnsi="Arial" w:cs="Arial"/>
                <w:sz w:val="18"/>
                <w:szCs w:val="18"/>
                <w:lang w:eastAsia="en-GB"/>
              </w:rPr>
            </w:pPr>
            <w:r w:rsidRPr="001778B0">
              <w:rPr>
                <w:rFonts w:ascii="Arial" w:hAnsi="Arial" w:cs="Arial"/>
                <w:color w:val="000000"/>
                <w:sz w:val="18"/>
                <w:szCs w:val="18"/>
                <w:lang w:eastAsia="en-ZA"/>
              </w:rPr>
              <w:t>456 559,74</w:t>
            </w:r>
          </w:p>
        </w:tc>
        <w:tc>
          <w:tcPr>
            <w:tcW w:w="1843" w:type="dxa"/>
          </w:tcPr>
          <w:p w:rsidR="00936FAF" w:rsidRPr="001778B0" w:rsidRDefault="00936FAF" w:rsidP="001778B0">
            <w:pPr>
              <w:rPr>
                <w:rFonts w:ascii="Arial" w:hAnsi="Arial" w:cs="Arial"/>
                <w:sz w:val="18"/>
                <w:szCs w:val="18"/>
                <w:lang w:eastAsia="en-GB"/>
              </w:rPr>
            </w:pPr>
            <w:r w:rsidRPr="001778B0">
              <w:rPr>
                <w:rFonts w:ascii="Arial" w:hAnsi="Arial" w:cs="Arial"/>
                <w:color w:val="000000"/>
                <w:sz w:val="18"/>
                <w:szCs w:val="18"/>
                <w:lang w:eastAsia="en-ZA"/>
              </w:rPr>
              <w:t>Overalls and safety shoes</w:t>
            </w:r>
          </w:p>
        </w:tc>
        <w:tc>
          <w:tcPr>
            <w:tcW w:w="3260" w:type="dxa"/>
          </w:tcPr>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Out of the ten service providers invited to provide quotations only two responded.</w:t>
            </w:r>
          </w:p>
          <w:p w:rsidR="00936FAF" w:rsidRPr="001778B0" w:rsidRDefault="00936FAF" w:rsidP="001778B0">
            <w:pPr>
              <w:rPr>
                <w:rFonts w:ascii="Arial" w:hAnsi="Arial" w:cs="Arial"/>
                <w:sz w:val="18"/>
                <w:szCs w:val="18"/>
                <w:lang w:eastAsia="en-GB"/>
              </w:rPr>
            </w:pPr>
            <w:r w:rsidRPr="001778B0">
              <w:rPr>
                <w:rFonts w:ascii="Arial" w:hAnsi="Arial" w:cs="Arial"/>
                <w:sz w:val="18"/>
                <w:szCs w:val="18"/>
                <w:lang w:eastAsia="en-GB"/>
              </w:rPr>
              <w:t>The amount was disclosed as irregular based on the fact that they did not adhered to local content</w:t>
            </w:r>
          </w:p>
        </w:tc>
      </w:tr>
      <w:tr w:rsidR="008A073A" w:rsidRPr="001778B0" w:rsidTr="00BA716D">
        <w:trPr>
          <w:cantSplit/>
        </w:trPr>
        <w:tc>
          <w:tcPr>
            <w:tcW w:w="557" w:type="dxa"/>
          </w:tcPr>
          <w:p w:rsidR="008A073A" w:rsidRPr="001778B0" w:rsidRDefault="008A073A" w:rsidP="001778B0">
            <w:pPr>
              <w:jc w:val="both"/>
              <w:rPr>
                <w:rFonts w:ascii="Arial" w:hAnsi="Arial" w:cs="Arial"/>
                <w:sz w:val="18"/>
                <w:szCs w:val="18"/>
                <w:lang w:eastAsia="en-GB"/>
              </w:rPr>
            </w:pPr>
            <w:r w:rsidRPr="001778B0">
              <w:rPr>
                <w:rFonts w:ascii="Arial" w:hAnsi="Arial" w:cs="Arial"/>
                <w:sz w:val="18"/>
                <w:szCs w:val="18"/>
                <w:lang w:eastAsia="en-GB"/>
              </w:rPr>
              <w:t>9</w:t>
            </w:r>
          </w:p>
        </w:tc>
        <w:tc>
          <w:tcPr>
            <w:tcW w:w="2278" w:type="dxa"/>
          </w:tcPr>
          <w:p w:rsidR="008A073A" w:rsidRPr="001778B0" w:rsidRDefault="008A073A" w:rsidP="001778B0">
            <w:pPr>
              <w:rPr>
                <w:rFonts w:ascii="Arial" w:hAnsi="Arial" w:cs="Arial"/>
                <w:color w:val="000000"/>
                <w:sz w:val="18"/>
                <w:szCs w:val="18"/>
                <w:lang w:eastAsia="en-GB"/>
              </w:rPr>
            </w:pPr>
            <w:r w:rsidRPr="001778B0">
              <w:rPr>
                <w:rFonts w:ascii="Arial" w:hAnsi="Arial" w:cs="Arial"/>
                <w:color w:val="000000"/>
                <w:sz w:val="18"/>
                <w:szCs w:val="18"/>
                <w:lang w:eastAsia="en-GB"/>
              </w:rPr>
              <w:t xml:space="preserve">J </w:t>
            </w:r>
            <w:r>
              <w:rPr>
                <w:rFonts w:ascii="Arial" w:hAnsi="Arial" w:cs="Arial"/>
                <w:color w:val="000000"/>
                <w:sz w:val="18"/>
                <w:szCs w:val="18"/>
                <w:lang w:eastAsia="en-GB"/>
              </w:rPr>
              <w:t>Kekana I</w:t>
            </w:r>
            <w:r w:rsidRPr="001778B0">
              <w:rPr>
                <w:rFonts w:ascii="Arial" w:hAnsi="Arial" w:cs="Arial"/>
                <w:color w:val="000000"/>
                <w:sz w:val="18"/>
                <w:szCs w:val="18"/>
                <w:lang w:eastAsia="en-GB"/>
              </w:rPr>
              <w:t>nteriors CC</w:t>
            </w:r>
          </w:p>
        </w:tc>
        <w:tc>
          <w:tcPr>
            <w:tcW w:w="1843" w:type="dxa"/>
          </w:tcPr>
          <w:p w:rsidR="008A073A" w:rsidRPr="001778B0" w:rsidRDefault="008A073A" w:rsidP="00F02189">
            <w:pPr>
              <w:rPr>
                <w:rFonts w:ascii="Arial" w:hAnsi="Arial" w:cs="Arial"/>
                <w:color w:val="000000"/>
                <w:sz w:val="18"/>
                <w:szCs w:val="18"/>
                <w:lang w:eastAsia="en-GB"/>
              </w:rPr>
            </w:pPr>
            <w:r w:rsidRPr="001778B0">
              <w:rPr>
                <w:rFonts w:ascii="Arial" w:hAnsi="Arial" w:cs="Arial"/>
                <w:color w:val="000000"/>
                <w:sz w:val="18"/>
                <w:szCs w:val="18"/>
                <w:lang w:eastAsia="en-GB"/>
              </w:rPr>
              <w:t>COFF</w:t>
            </w:r>
            <w:r>
              <w:rPr>
                <w:rFonts w:ascii="Arial" w:hAnsi="Arial" w:cs="Arial"/>
                <w:color w:val="000000"/>
                <w:sz w:val="18"/>
                <w:szCs w:val="18"/>
                <w:lang w:eastAsia="en-GB"/>
              </w:rPr>
              <w:t xml:space="preserve"> 5</w:t>
            </w:r>
            <w:r w:rsidRPr="001778B0">
              <w:rPr>
                <w:rFonts w:ascii="Arial" w:hAnsi="Arial" w:cs="Arial"/>
                <w:color w:val="000000"/>
                <w:sz w:val="18"/>
                <w:szCs w:val="18"/>
                <w:lang w:eastAsia="en-GB"/>
              </w:rPr>
              <w:t xml:space="preserve"> PTA</w:t>
            </w:r>
          </w:p>
          <w:p w:rsidR="008A073A" w:rsidRPr="001778B0" w:rsidRDefault="008A073A" w:rsidP="00F02189">
            <w:pPr>
              <w:rPr>
                <w:rFonts w:ascii="Arial" w:hAnsi="Arial" w:cs="Arial"/>
                <w:sz w:val="18"/>
                <w:szCs w:val="18"/>
                <w:lang w:eastAsia="en-GB"/>
              </w:rPr>
            </w:pPr>
            <w:r>
              <w:rPr>
                <w:rFonts w:ascii="Arial" w:hAnsi="Arial" w:cs="Arial"/>
                <w:sz w:val="18"/>
                <w:szCs w:val="18"/>
                <w:lang w:eastAsia="en-GB"/>
              </w:rPr>
              <w:t>Ex 90</w:t>
            </w:r>
          </w:p>
        </w:tc>
        <w:tc>
          <w:tcPr>
            <w:tcW w:w="2126" w:type="dxa"/>
          </w:tcPr>
          <w:p w:rsidR="008A073A" w:rsidRPr="001778B0" w:rsidRDefault="008A073A" w:rsidP="001778B0">
            <w:pPr>
              <w:jc w:val="right"/>
              <w:rPr>
                <w:rFonts w:ascii="Arial" w:hAnsi="Arial" w:cs="Arial"/>
                <w:sz w:val="18"/>
                <w:szCs w:val="18"/>
                <w:lang w:eastAsia="en-GB"/>
              </w:rPr>
            </w:pPr>
            <w:r w:rsidRPr="001778B0">
              <w:rPr>
                <w:rFonts w:ascii="Arial" w:hAnsi="Arial" w:cs="Arial"/>
                <w:sz w:val="18"/>
                <w:szCs w:val="18"/>
                <w:lang w:eastAsia="en-GB"/>
              </w:rPr>
              <w:t>487 300,00</w:t>
            </w:r>
          </w:p>
        </w:tc>
        <w:tc>
          <w:tcPr>
            <w:tcW w:w="2127" w:type="dxa"/>
          </w:tcPr>
          <w:p w:rsidR="008A073A" w:rsidRPr="001778B0" w:rsidRDefault="008A073A" w:rsidP="001778B0">
            <w:pPr>
              <w:jc w:val="right"/>
              <w:rPr>
                <w:rFonts w:ascii="Arial" w:hAnsi="Arial" w:cs="Arial"/>
                <w:sz w:val="18"/>
                <w:szCs w:val="18"/>
                <w:lang w:eastAsia="en-GB"/>
              </w:rPr>
            </w:pPr>
            <w:r w:rsidRPr="001778B0">
              <w:rPr>
                <w:rFonts w:ascii="Arial" w:hAnsi="Arial" w:cs="Arial"/>
                <w:sz w:val="18"/>
                <w:szCs w:val="18"/>
                <w:lang w:eastAsia="en-GB"/>
              </w:rPr>
              <w:t>487 300,00</w:t>
            </w:r>
          </w:p>
        </w:tc>
        <w:tc>
          <w:tcPr>
            <w:tcW w:w="1843" w:type="dxa"/>
          </w:tcPr>
          <w:p w:rsidR="008A073A" w:rsidRPr="001778B0" w:rsidRDefault="008A073A" w:rsidP="001778B0">
            <w:pPr>
              <w:rPr>
                <w:rFonts w:ascii="Arial" w:hAnsi="Arial" w:cs="Arial"/>
                <w:color w:val="000000"/>
                <w:sz w:val="18"/>
                <w:szCs w:val="18"/>
                <w:lang w:eastAsia="en-GB"/>
              </w:rPr>
            </w:pPr>
            <w:r w:rsidRPr="001778B0">
              <w:rPr>
                <w:rFonts w:ascii="Arial" w:hAnsi="Arial" w:cs="Arial"/>
                <w:sz w:val="18"/>
                <w:szCs w:val="18"/>
                <w:lang w:eastAsia="en-GB"/>
              </w:rPr>
              <w:t>Persian carpets for the President's official residence</w:t>
            </w:r>
          </w:p>
        </w:tc>
        <w:tc>
          <w:tcPr>
            <w:tcW w:w="3260" w:type="dxa"/>
          </w:tcPr>
          <w:p w:rsidR="008A073A" w:rsidRPr="001778B0" w:rsidRDefault="008A073A" w:rsidP="001778B0">
            <w:pPr>
              <w:rPr>
                <w:rFonts w:ascii="Arial" w:hAnsi="Arial" w:cs="Arial"/>
                <w:bCs/>
                <w:sz w:val="18"/>
                <w:szCs w:val="18"/>
                <w:lang w:eastAsia="en-GB"/>
              </w:rPr>
            </w:pPr>
            <w:r w:rsidRPr="001778B0">
              <w:rPr>
                <w:rFonts w:ascii="Arial" w:hAnsi="Arial" w:cs="Arial"/>
                <w:bCs/>
                <w:sz w:val="18"/>
                <w:szCs w:val="18"/>
                <w:lang w:eastAsia="en-GB"/>
              </w:rPr>
              <w:t>Only two service providers responded.</w:t>
            </w:r>
          </w:p>
          <w:p w:rsidR="008A073A" w:rsidRPr="001778B0" w:rsidRDefault="008A073A" w:rsidP="001778B0">
            <w:pPr>
              <w:rPr>
                <w:rFonts w:ascii="Arial" w:hAnsi="Arial" w:cs="Arial"/>
                <w:bCs/>
                <w:sz w:val="18"/>
                <w:szCs w:val="18"/>
                <w:lang w:eastAsia="en-GB"/>
              </w:rPr>
            </w:pPr>
          </w:p>
          <w:p w:rsidR="008A073A" w:rsidRPr="001778B0" w:rsidRDefault="008A073A" w:rsidP="001778B0">
            <w:pPr>
              <w:rPr>
                <w:rFonts w:ascii="Arial" w:hAnsi="Arial" w:cs="Arial"/>
                <w:bCs/>
                <w:sz w:val="18"/>
                <w:szCs w:val="18"/>
                <w:lang w:eastAsia="en-GB"/>
              </w:rPr>
            </w:pPr>
            <w:r w:rsidRPr="001778B0">
              <w:rPr>
                <w:rFonts w:ascii="Arial" w:hAnsi="Arial" w:cs="Arial"/>
                <w:color w:val="000000"/>
                <w:sz w:val="18"/>
                <w:szCs w:val="18"/>
                <w:lang w:eastAsia="en-ZA"/>
              </w:rPr>
              <w:t>Given the nature of the items procured it is not considered to have been impossible or impractical to obtain three quotations.</w:t>
            </w:r>
          </w:p>
        </w:tc>
      </w:tr>
      <w:tr w:rsidR="008A073A" w:rsidRPr="001778B0" w:rsidTr="001778B0">
        <w:tc>
          <w:tcPr>
            <w:tcW w:w="4678" w:type="dxa"/>
            <w:gridSpan w:val="3"/>
          </w:tcPr>
          <w:p w:rsidR="008A073A" w:rsidRPr="001778B0" w:rsidRDefault="008A073A" w:rsidP="001778B0">
            <w:pPr>
              <w:rPr>
                <w:rFonts w:ascii="Arial" w:hAnsi="Arial" w:cs="Arial"/>
                <w:b/>
                <w:sz w:val="18"/>
                <w:szCs w:val="18"/>
                <w:lang w:eastAsia="en-GB"/>
              </w:rPr>
            </w:pPr>
            <w:r w:rsidRPr="001778B0">
              <w:rPr>
                <w:rFonts w:ascii="Arial" w:hAnsi="Arial" w:cs="Arial"/>
                <w:b/>
                <w:sz w:val="18"/>
                <w:szCs w:val="18"/>
                <w:lang w:eastAsia="en-GB"/>
              </w:rPr>
              <w:t>Total</w:t>
            </w:r>
          </w:p>
        </w:tc>
        <w:tc>
          <w:tcPr>
            <w:tcW w:w="2126" w:type="dxa"/>
          </w:tcPr>
          <w:p w:rsidR="008A073A" w:rsidRPr="001778B0" w:rsidRDefault="008A073A" w:rsidP="001778B0">
            <w:pPr>
              <w:jc w:val="right"/>
              <w:rPr>
                <w:rFonts w:ascii="Arial" w:hAnsi="Arial" w:cs="Arial"/>
                <w:b/>
                <w:sz w:val="18"/>
                <w:szCs w:val="18"/>
                <w:lang w:eastAsia="en-GB"/>
              </w:rPr>
            </w:pPr>
            <w:r w:rsidRPr="001778B0">
              <w:rPr>
                <w:rFonts w:ascii="Arial" w:hAnsi="Arial" w:cs="Arial"/>
                <w:b/>
                <w:sz w:val="18"/>
                <w:szCs w:val="18"/>
                <w:lang w:eastAsia="en-GB"/>
              </w:rPr>
              <w:t>2 456 515,74</w:t>
            </w:r>
          </w:p>
        </w:tc>
        <w:tc>
          <w:tcPr>
            <w:tcW w:w="2127" w:type="dxa"/>
          </w:tcPr>
          <w:p w:rsidR="008A073A" w:rsidRPr="001778B0" w:rsidRDefault="008A073A" w:rsidP="001778B0">
            <w:pPr>
              <w:jc w:val="right"/>
              <w:rPr>
                <w:rFonts w:ascii="Arial" w:hAnsi="Arial" w:cs="Arial"/>
                <w:b/>
                <w:sz w:val="18"/>
                <w:szCs w:val="18"/>
                <w:lang w:eastAsia="en-GB"/>
              </w:rPr>
            </w:pPr>
            <w:r w:rsidRPr="001778B0">
              <w:rPr>
                <w:rFonts w:ascii="Arial" w:hAnsi="Arial" w:cs="Arial"/>
                <w:b/>
                <w:sz w:val="18"/>
                <w:szCs w:val="18"/>
                <w:lang w:eastAsia="en-GB"/>
              </w:rPr>
              <w:t>2 247 215,74</w:t>
            </w:r>
          </w:p>
        </w:tc>
        <w:tc>
          <w:tcPr>
            <w:tcW w:w="1843" w:type="dxa"/>
          </w:tcPr>
          <w:p w:rsidR="008A073A" w:rsidRPr="001778B0" w:rsidRDefault="008A073A" w:rsidP="001778B0">
            <w:pPr>
              <w:rPr>
                <w:rFonts w:ascii="Arial" w:hAnsi="Arial" w:cs="Arial"/>
                <w:sz w:val="18"/>
                <w:szCs w:val="18"/>
                <w:lang w:eastAsia="en-GB"/>
              </w:rPr>
            </w:pPr>
          </w:p>
        </w:tc>
        <w:tc>
          <w:tcPr>
            <w:tcW w:w="3260" w:type="dxa"/>
          </w:tcPr>
          <w:p w:rsidR="008A073A" w:rsidRPr="001778B0" w:rsidRDefault="008A073A" w:rsidP="001778B0">
            <w:pPr>
              <w:rPr>
                <w:rFonts w:ascii="Arial" w:hAnsi="Arial" w:cs="Arial"/>
                <w:sz w:val="18"/>
                <w:szCs w:val="18"/>
                <w:lang w:eastAsia="en-GB"/>
              </w:rPr>
            </w:pPr>
          </w:p>
        </w:tc>
      </w:tr>
    </w:tbl>
    <w:p w:rsidR="00936FAF" w:rsidRPr="001778B0" w:rsidRDefault="00936FAF" w:rsidP="008A073A">
      <w:pPr>
        <w:spacing w:after="0" w:line="240" w:lineRule="auto"/>
        <w:rPr>
          <w:rFonts w:ascii="Arial" w:eastAsia="Times New Roman" w:hAnsi="Arial" w:cs="Arial"/>
          <w:b/>
          <w:sz w:val="18"/>
          <w:szCs w:val="18"/>
          <w:lang w:eastAsia="en-GB"/>
        </w:rPr>
      </w:pPr>
    </w:p>
    <w:p w:rsidR="00936FAF" w:rsidRPr="00936FAF" w:rsidRDefault="00936FAF" w:rsidP="008A073A">
      <w:pPr>
        <w:spacing w:after="0" w:line="240" w:lineRule="auto"/>
        <w:rPr>
          <w:rFonts w:ascii="Arial" w:eastAsia="Times New Roman" w:hAnsi="Arial" w:cs="Times New Roman"/>
          <w:b/>
          <w:szCs w:val="24"/>
          <w:lang w:eastAsia="en-GB"/>
        </w:rPr>
      </w:pPr>
      <w:r w:rsidRPr="00936FAF">
        <w:rPr>
          <w:rFonts w:ascii="Arial" w:eastAsia="Times New Roman" w:hAnsi="Arial" w:cs="Times New Roman"/>
          <w:b/>
          <w:szCs w:val="24"/>
          <w:lang w:eastAsia="en-GB"/>
        </w:rPr>
        <w:t>Internal control deficiency</w:t>
      </w:r>
    </w:p>
    <w:p w:rsidR="00936FAF" w:rsidRPr="00936FAF" w:rsidRDefault="00936FAF" w:rsidP="008A073A">
      <w:pPr>
        <w:spacing w:after="0" w:line="240" w:lineRule="auto"/>
        <w:rPr>
          <w:rFonts w:ascii="Arial" w:eastAsia="Times New Roman" w:hAnsi="Arial" w:cs="Times New Roman"/>
          <w:szCs w:val="24"/>
          <w:lang w:eastAsia="en-GB"/>
        </w:rPr>
      </w:pPr>
    </w:p>
    <w:p w:rsidR="00936FAF" w:rsidRPr="00936FAF" w:rsidRDefault="00936FAF" w:rsidP="008A073A">
      <w:pPr>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Reason for the deviation:</w:t>
      </w:r>
    </w:p>
    <w:p w:rsidR="00936FAF" w:rsidRPr="00936FAF" w:rsidRDefault="008A073A" w:rsidP="008A073A">
      <w:pPr>
        <w:tabs>
          <w:tab w:val="left" w:pos="1473"/>
        </w:tabs>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ab/>
      </w:r>
    </w:p>
    <w:p w:rsidR="00936FAF" w:rsidRDefault="00936FAF" w:rsidP="008A073A">
      <w:pPr>
        <w:numPr>
          <w:ilvl w:val="0"/>
          <w:numId w:val="32"/>
        </w:numPr>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 xml:space="preserve">Deviations approved for not obtaining quotations are not in all instances thoroughly interrogated for validity and reasonability thereof prior to approval.  </w:t>
      </w:r>
    </w:p>
    <w:p w:rsidR="008A073A" w:rsidRPr="00936FAF" w:rsidRDefault="008A073A" w:rsidP="008A073A">
      <w:pPr>
        <w:numPr>
          <w:ilvl w:val="0"/>
          <w:numId w:val="32"/>
        </w:numPr>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Reasons for requests for approval are not comprehensively documented.</w:t>
      </w:r>
    </w:p>
    <w:p w:rsidR="00936FAF" w:rsidRPr="00936FAF" w:rsidRDefault="00936FAF" w:rsidP="008A073A">
      <w:pPr>
        <w:numPr>
          <w:ilvl w:val="0"/>
          <w:numId w:val="32"/>
        </w:numPr>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Inadequate number of suppliers on prestige database with appropriate security clearance resulting in an inability to obtain the required minimum number of quotations and lack of proper rotation of service providers – for procurement below R500 000 this mainly relates to the supply of furniture and other interior decorating items for prestige properties.</w:t>
      </w:r>
    </w:p>
    <w:p w:rsidR="00936FAF" w:rsidRPr="00936FAF" w:rsidRDefault="00936FAF" w:rsidP="008A073A">
      <w:pPr>
        <w:spacing w:after="0" w:line="240" w:lineRule="auto"/>
        <w:rPr>
          <w:rFonts w:ascii="Arial" w:eastAsia="Times New Roman" w:hAnsi="Arial" w:cs="Times New Roman"/>
          <w:szCs w:val="24"/>
          <w:lang w:eastAsia="en-GB"/>
        </w:rPr>
      </w:pPr>
    </w:p>
    <w:p w:rsidR="00936FAF" w:rsidRPr="00936FAF" w:rsidRDefault="00936FAF" w:rsidP="008A073A">
      <w:pPr>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The matters raised were therefore occurred due to the following internal control deficiencies.</w:t>
      </w:r>
    </w:p>
    <w:p w:rsidR="00936FAF" w:rsidRPr="00936FAF" w:rsidRDefault="00936FAF" w:rsidP="008A073A">
      <w:pPr>
        <w:spacing w:after="0" w:line="240" w:lineRule="auto"/>
        <w:rPr>
          <w:rFonts w:ascii="Arial" w:eastAsia="Times New Roman" w:hAnsi="Arial" w:cs="Times New Roman"/>
          <w:szCs w:val="24"/>
          <w:lang w:eastAsia="en-GB"/>
        </w:rPr>
      </w:pPr>
    </w:p>
    <w:p w:rsidR="00936FAF" w:rsidRPr="00936FAF" w:rsidRDefault="00936FAF" w:rsidP="008A073A">
      <w:pPr>
        <w:spacing w:after="0" w:line="240" w:lineRule="auto"/>
        <w:rPr>
          <w:rFonts w:ascii="Arial" w:eastAsia="Times New Roman" w:hAnsi="Arial" w:cs="Times New Roman"/>
          <w:i/>
          <w:szCs w:val="24"/>
          <w:lang w:eastAsia="en-GB"/>
        </w:rPr>
      </w:pPr>
      <w:r w:rsidRPr="00936FAF">
        <w:rPr>
          <w:rFonts w:ascii="Arial" w:eastAsia="Times New Roman" w:hAnsi="Arial" w:cs="Times New Roman"/>
          <w:i/>
          <w:szCs w:val="24"/>
          <w:lang w:eastAsia="en-GB"/>
        </w:rPr>
        <w:t>Leadership - The department did not effectively exercise its oversight responsibility regarding financial and performance reporting and compliance and related internal controls.</w:t>
      </w:r>
    </w:p>
    <w:p w:rsidR="00936FAF" w:rsidRPr="00936FAF" w:rsidRDefault="00936FAF" w:rsidP="008A073A">
      <w:pPr>
        <w:spacing w:after="0" w:line="240" w:lineRule="auto"/>
        <w:rPr>
          <w:rFonts w:ascii="Arial" w:eastAsia="Times New Roman" w:hAnsi="Arial" w:cs="Times New Roman"/>
          <w:szCs w:val="24"/>
          <w:lang w:eastAsia="en-GB"/>
        </w:rPr>
      </w:pPr>
    </w:p>
    <w:p w:rsidR="00936FAF" w:rsidRPr="00936FAF" w:rsidRDefault="00936FAF" w:rsidP="008A073A">
      <w:pPr>
        <w:spacing w:after="0" w:line="240" w:lineRule="auto"/>
        <w:rPr>
          <w:rFonts w:ascii="Arial" w:eastAsia="Times New Roman" w:hAnsi="Arial" w:cs="Times New Roman"/>
          <w:i/>
          <w:szCs w:val="24"/>
          <w:lang w:eastAsia="en-GB"/>
        </w:rPr>
      </w:pPr>
      <w:r w:rsidRPr="00936FAF">
        <w:rPr>
          <w:rFonts w:ascii="Arial" w:eastAsia="Times New Roman" w:hAnsi="Arial" w:cs="Times New Roman"/>
          <w:i/>
          <w:szCs w:val="24"/>
          <w:lang w:eastAsia="en-GB"/>
        </w:rPr>
        <w:t>Financial and performance management - The department did not effectively review and monitor compliance with applicable laws and regulations.</w:t>
      </w:r>
    </w:p>
    <w:p w:rsidR="00936FAF" w:rsidRPr="00936FAF" w:rsidRDefault="00936FAF" w:rsidP="008A073A">
      <w:pPr>
        <w:spacing w:after="0" w:line="240" w:lineRule="auto"/>
        <w:rPr>
          <w:rFonts w:ascii="Arial" w:eastAsia="Times New Roman" w:hAnsi="Arial" w:cs="Times New Roman"/>
          <w:b/>
          <w:szCs w:val="24"/>
          <w:lang w:eastAsia="en-GB"/>
        </w:rPr>
      </w:pPr>
    </w:p>
    <w:p w:rsidR="00936FAF" w:rsidRPr="00936FAF" w:rsidRDefault="00936FAF" w:rsidP="008A073A">
      <w:pPr>
        <w:spacing w:after="0" w:line="240" w:lineRule="auto"/>
        <w:rPr>
          <w:rFonts w:ascii="Arial" w:eastAsia="Times New Roman" w:hAnsi="Arial" w:cs="Times New Roman"/>
          <w:b/>
          <w:szCs w:val="24"/>
          <w:lang w:eastAsia="en-GB"/>
        </w:rPr>
      </w:pPr>
      <w:r w:rsidRPr="00936FAF">
        <w:rPr>
          <w:rFonts w:ascii="Arial" w:eastAsia="Times New Roman" w:hAnsi="Arial" w:cs="Times New Roman"/>
          <w:b/>
          <w:szCs w:val="24"/>
          <w:lang w:eastAsia="en-GB"/>
        </w:rPr>
        <w:t>Recommendation</w:t>
      </w:r>
    </w:p>
    <w:p w:rsidR="00936FAF" w:rsidRPr="00936FAF" w:rsidRDefault="00936FAF" w:rsidP="008A073A">
      <w:pPr>
        <w:spacing w:after="0" w:line="240" w:lineRule="auto"/>
        <w:rPr>
          <w:rFonts w:ascii="Arial" w:eastAsia="Times New Roman" w:hAnsi="Arial" w:cs="Times New Roman"/>
          <w:b/>
          <w:szCs w:val="24"/>
          <w:lang w:eastAsia="en-GB"/>
        </w:rPr>
      </w:pPr>
    </w:p>
    <w:p w:rsidR="00936FAF" w:rsidRPr="00936FAF" w:rsidRDefault="00936FAF" w:rsidP="008A073A">
      <w:pPr>
        <w:numPr>
          <w:ilvl w:val="0"/>
          <w:numId w:val="33"/>
        </w:numPr>
        <w:spacing w:after="0" w:line="240" w:lineRule="auto"/>
        <w:rPr>
          <w:rFonts w:ascii="Arial" w:eastAsia="Times New Roman" w:hAnsi="Arial" w:cs="Times New Roman"/>
          <w:b/>
          <w:szCs w:val="24"/>
          <w:lang w:eastAsia="en-GB"/>
        </w:rPr>
      </w:pPr>
      <w:r w:rsidRPr="00936FAF">
        <w:rPr>
          <w:rFonts w:ascii="Arial" w:eastAsia="Times New Roman" w:hAnsi="Arial" w:cs="Times New Roman"/>
          <w:szCs w:val="24"/>
          <w:lang w:eastAsia="en-GB"/>
        </w:rPr>
        <w:t>The department must ensure that they adhere to all SCM processes and policies.</w:t>
      </w:r>
    </w:p>
    <w:p w:rsidR="00936FAF" w:rsidRPr="00936FAF" w:rsidRDefault="00936FAF" w:rsidP="008A073A">
      <w:pPr>
        <w:numPr>
          <w:ilvl w:val="0"/>
          <w:numId w:val="33"/>
        </w:numPr>
        <w:spacing w:after="0" w:line="240" w:lineRule="auto"/>
        <w:rPr>
          <w:rFonts w:ascii="Arial" w:eastAsia="Times New Roman" w:hAnsi="Arial" w:cs="Times New Roman"/>
          <w:b/>
          <w:szCs w:val="24"/>
          <w:lang w:eastAsia="en-GB"/>
        </w:rPr>
      </w:pPr>
      <w:r w:rsidRPr="00936FAF">
        <w:rPr>
          <w:rFonts w:ascii="Arial" w:eastAsia="Times New Roman" w:hAnsi="Arial" w:cs="Times New Roman"/>
          <w:szCs w:val="24"/>
          <w:lang w:eastAsia="en-GB"/>
        </w:rPr>
        <w:t xml:space="preserve">Deviations from official procurement processes must only be approved in cases where it is impractical or impossible to follow the official procurement process. </w:t>
      </w:r>
    </w:p>
    <w:p w:rsidR="00936FAF" w:rsidRPr="00936FAF" w:rsidRDefault="00936FAF" w:rsidP="008A073A">
      <w:pPr>
        <w:numPr>
          <w:ilvl w:val="0"/>
          <w:numId w:val="33"/>
        </w:numPr>
        <w:spacing w:after="0" w:line="240" w:lineRule="auto"/>
        <w:rPr>
          <w:rFonts w:ascii="Arial" w:eastAsia="Times New Roman" w:hAnsi="Arial" w:cs="Times New Roman"/>
          <w:b/>
          <w:szCs w:val="24"/>
          <w:lang w:eastAsia="en-GB"/>
        </w:rPr>
      </w:pPr>
      <w:r w:rsidRPr="00936FAF">
        <w:rPr>
          <w:rFonts w:ascii="Arial" w:eastAsia="Times New Roman" w:hAnsi="Arial" w:cs="Times New Roman"/>
          <w:szCs w:val="24"/>
          <w:lang w:eastAsia="en-GB"/>
        </w:rPr>
        <w:t>The department must obtain at least three quotations from the possible supplier, if the departmental database has limited suppliers who can provide the service, the department should opt to use other possible sources.</w:t>
      </w:r>
    </w:p>
    <w:p w:rsidR="00936FAF" w:rsidRPr="00936FAF" w:rsidRDefault="00936FAF" w:rsidP="008A073A">
      <w:pPr>
        <w:numPr>
          <w:ilvl w:val="0"/>
          <w:numId w:val="33"/>
        </w:numPr>
        <w:spacing w:after="0" w:line="240" w:lineRule="auto"/>
        <w:rPr>
          <w:rFonts w:ascii="Arial" w:eastAsia="Times New Roman" w:hAnsi="Arial" w:cs="Times New Roman"/>
          <w:b/>
          <w:szCs w:val="24"/>
          <w:lang w:eastAsia="en-GB"/>
        </w:rPr>
      </w:pPr>
      <w:r w:rsidRPr="00936FAF">
        <w:rPr>
          <w:rFonts w:ascii="Arial" w:eastAsia="Times New Roman" w:hAnsi="Arial" w:cs="Times New Roman"/>
          <w:szCs w:val="24"/>
          <w:lang w:eastAsia="en-GB"/>
        </w:rPr>
        <w:t>Officials who do not comply with SCM process must be held accountable and disciplinary actions should be taken.</w:t>
      </w:r>
    </w:p>
    <w:p w:rsidR="00936FAF" w:rsidRPr="00936FAF" w:rsidRDefault="00936FAF" w:rsidP="008A073A">
      <w:pPr>
        <w:numPr>
          <w:ilvl w:val="0"/>
          <w:numId w:val="33"/>
        </w:numPr>
        <w:spacing w:after="0" w:line="240" w:lineRule="auto"/>
        <w:rPr>
          <w:rFonts w:ascii="Arial" w:eastAsia="Times New Roman" w:hAnsi="Arial" w:cs="Times New Roman"/>
          <w:lang w:eastAsia="en-ZA"/>
        </w:rPr>
      </w:pPr>
      <w:r w:rsidRPr="00936FAF">
        <w:rPr>
          <w:rFonts w:ascii="Arial" w:eastAsia="Times New Roman" w:hAnsi="Arial" w:cs="Times New Roman"/>
          <w:color w:val="000000"/>
          <w:lang w:eastAsia="en-ZA"/>
        </w:rPr>
        <w:t>The non-responsiveness of suppliers should be followed up. If they no longer exist or are not interested in doing business with the department anymore they should be considered before an appropriately delegated committee to be removed from the database.</w:t>
      </w:r>
    </w:p>
    <w:p w:rsidR="00936FAF" w:rsidRPr="00936FAF" w:rsidRDefault="00936FAF" w:rsidP="008A073A">
      <w:pPr>
        <w:numPr>
          <w:ilvl w:val="0"/>
          <w:numId w:val="33"/>
        </w:numPr>
        <w:spacing w:after="0" w:line="240" w:lineRule="auto"/>
        <w:rPr>
          <w:rFonts w:ascii="Arial" w:eastAsia="Times New Roman" w:hAnsi="Arial" w:cs="Times New Roman"/>
          <w:lang w:eastAsia="en-ZA"/>
        </w:rPr>
      </w:pPr>
      <w:r w:rsidRPr="00936FAF">
        <w:rPr>
          <w:rFonts w:ascii="Arial" w:eastAsia="Times New Roman" w:hAnsi="Arial" w:cs="Times New Roman"/>
          <w:color w:val="000000"/>
          <w:lang w:eastAsia="en-ZA"/>
        </w:rPr>
        <w:t>Information of suppliers needs to be updated to ensure that the information recorded on the supplier database is accurate to enable the department to request and obtain quotations from service providers.</w:t>
      </w:r>
    </w:p>
    <w:p w:rsidR="00936FAF" w:rsidRPr="00936FAF" w:rsidRDefault="00936FAF" w:rsidP="008A073A">
      <w:pPr>
        <w:numPr>
          <w:ilvl w:val="0"/>
          <w:numId w:val="33"/>
        </w:numPr>
        <w:spacing w:after="0" w:line="240" w:lineRule="auto"/>
        <w:rPr>
          <w:rFonts w:ascii="Arial" w:eastAsia="Times New Roman" w:hAnsi="Arial" w:cs="Times New Roman"/>
          <w:lang w:eastAsia="en-ZA"/>
        </w:rPr>
      </w:pPr>
      <w:r w:rsidRPr="00936FAF">
        <w:rPr>
          <w:rFonts w:ascii="Arial" w:eastAsia="Times New Roman" w:hAnsi="Arial" w:cs="Times New Roman"/>
          <w:color w:val="000000"/>
          <w:lang w:eastAsia="en-ZA"/>
        </w:rPr>
        <w:t>For services for which there is a trend of not obtaining three quotations, there must be an independent investigation to determine the appropriate action to prevent continuous recurrence considering the root cause of non-compliance identified during the investigation.</w:t>
      </w:r>
    </w:p>
    <w:p w:rsidR="00936FAF" w:rsidRPr="00936FAF" w:rsidRDefault="00936FAF" w:rsidP="008A073A">
      <w:pPr>
        <w:numPr>
          <w:ilvl w:val="0"/>
          <w:numId w:val="33"/>
        </w:numPr>
        <w:spacing w:after="0" w:line="240" w:lineRule="auto"/>
        <w:rPr>
          <w:rFonts w:ascii="Arial" w:eastAsia="Times New Roman" w:hAnsi="Arial" w:cs="Times New Roman"/>
          <w:lang w:eastAsia="en-ZA"/>
        </w:rPr>
      </w:pPr>
      <w:r w:rsidRPr="00936FAF">
        <w:rPr>
          <w:rFonts w:ascii="Arial" w:eastAsia="Times New Roman" w:hAnsi="Arial" w:cs="Times New Roman"/>
          <w:color w:val="000000"/>
          <w:lang w:eastAsia="en-ZA"/>
        </w:rPr>
        <w:t>The department must embark on a process to ensure that there are sufficient suppliers available on the database that can provide the services required by the department.</w:t>
      </w:r>
    </w:p>
    <w:p w:rsidR="00936FAF" w:rsidRPr="00936FAF" w:rsidRDefault="00936FAF" w:rsidP="008A073A">
      <w:pPr>
        <w:spacing w:after="0" w:line="240" w:lineRule="auto"/>
        <w:rPr>
          <w:rFonts w:ascii="Arial" w:eastAsia="Times New Roman" w:hAnsi="Arial" w:cs="Times New Roman"/>
          <w:lang w:eastAsia="en-ZA"/>
        </w:rPr>
      </w:pPr>
    </w:p>
    <w:p w:rsidR="00936FAF" w:rsidRPr="00936FAF" w:rsidRDefault="00936FAF" w:rsidP="008A073A">
      <w:pPr>
        <w:spacing w:after="0" w:line="240" w:lineRule="auto"/>
        <w:rPr>
          <w:rFonts w:ascii="Arial" w:eastAsia="Times New Roman" w:hAnsi="Arial" w:cs="Times New Roman"/>
          <w:b/>
          <w:lang w:eastAsia="en-ZA"/>
        </w:rPr>
      </w:pPr>
      <w:r w:rsidRPr="00936FAF">
        <w:rPr>
          <w:rFonts w:ascii="Arial" w:eastAsia="Times New Roman" w:hAnsi="Arial" w:cs="Times New Roman"/>
          <w:b/>
          <w:lang w:eastAsia="en-ZA"/>
        </w:rPr>
        <w:t>Management’s response</w:t>
      </w:r>
    </w:p>
    <w:p w:rsidR="00936FAF" w:rsidRDefault="00936FAF" w:rsidP="008A073A">
      <w:pPr>
        <w:spacing w:after="0" w:line="240" w:lineRule="auto"/>
        <w:rPr>
          <w:rFonts w:ascii="Arial" w:eastAsia="Times New Roman" w:hAnsi="Arial" w:cs="Times New Roman"/>
          <w:szCs w:val="24"/>
          <w:lang w:eastAsia="en-GB"/>
        </w:rPr>
      </w:pPr>
    </w:p>
    <w:p w:rsidR="00870D44" w:rsidRPr="00936FAF" w:rsidRDefault="00870D44" w:rsidP="008A073A">
      <w:pPr>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Individual responses have been received for each finding, management however to provide overarching response to include here.</w:t>
      </w:r>
    </w:p>
    <w:p w:rsidR="00936FAF" w:rsidRPr="00936FAF" w:rsidRDefault="00936FAF" w:rsidP="008A073A">
      <w:pPr>
        <w:shd w:val="clear" w:color="auto" w:fill="FFFFFF"/>
        <w:spacing w:after="0" w:line="240" w:lineRule="auto"/>
        <w:jc w:val="both"/>
        <w:rPr>
          <w:rFonts w:ascii="Arial" w:eastAsia="Times New Roman" w:hAnsi="Arial" w:cs="Arial"/>
          <w:b/>
          <w:lang w:eastAsia="en-GB"/>
        </w:rPr>
      </w:pPr>
    </w:p>
    <w:p w:rsidR="00936FAF" w:rsidRPr="00936FAF" w:rsidRDefault="00936FAF" w:rsidP="008A073A">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b/>
          <w:lang w:eastAsia="en-GB"/>
        </w:rPr>
        <w:t>Auditor’s conclusion</w:t>
      </w:r>
    </w:p>
    <w:p w:rsidR="00936FAF" w:rsidRPr="00936FAF" w:rsidRDefault="00936FAF" w:rsidP="008A073A">
      <w:pPr>
        <w:shd w:val="clear" w:color="auto" w:fill="FFFFFF"/>
        <w:spacing w:after="0" w:line="240" w:lineRule="auto"/>
        <w:jc w:val="both"/>
        <w:rPr>
          <w:rFonts w:ascii="Arial" w:eastAsia="Times New Roman" w:hAnsi="Arial" w:cs="Arial"/>
          <w:lang w:eastAsia="en-GB"/>
        </w:rPr>
      </w:pPr>
    </w:p>
    <w:p w:rsidR="00936FAF" w:rsidRPr="00936FAF" w:rsidRDefault="00936FAF" w:rsidP="008A073A">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lang w:eastAsia="en-GB"/>
        </w:rPr>
        <w:t>Goods and services with a transaction value below R500 000 were procured without obtaining the required price quotations, this material non-compliance  with Treasury Regulation 16A6.1 will be reported in the audit report. The latter resulted in irregular expenditure being understated with R2 247 215,74.</w:t>
      </w:r>
    </w:p>
    <w:p w:rsidR="00936FAF" w:rsidRPr="00936FAF" w:rsidRDefault="00936FAF" w:rsidP="008A073A">
      <w:pPr>
        <w:spacing w:after="0" w:line="240" w:lineRule="auto"/>
        <w:rPr>
          <w:rFonts w:ascii="Arial" w:eastAsia="Times New Roman" w:hAnsi="Arial" w:cs="Arial"/>
          <w:lang w:eastAsia="en-GB"/>
        </w:rPr>
      </w:pPr>
      <w:r w:rsidRPr="00936FAF">
        <w:rPr>
          <w:rFonts w:ascii="Arial" w:eastAsia="Times New Roman" w:hAnsi="Arial" w:cs="Arial"/>
          <w:lang w:eastAsia="en-GB"/>
        </w:rPr>
        <w:br w:type="page"/>
      </w:r>
    </w:p>
    <w:p w:rsidR="00936FAF" w:rsidRPr="00936FAF" w:rsidRDefault="00936FAF" w:rsidP="00936FAF">
      <w:pPr>
        <w:shd w:val="clear" w:color="auto" w:fill="FFFFFF"/>
        <w:spacing w:after="0" w:line="240" w:lineRule="auto"/>
        <w:jc w:val="both"/>
        <w:rPr>
          <w:rFonts w:ascii="Arial" w:eastAsia="Times New Roman" w:hAnsi="Arial" w:cs="Arial"/>
          <w:b/>
          <w:lang w:eastAsia="en-GB"/>
        </w:rPr>
      </w:pPr>
    </w:p>
    <w:p w:rsidR="00936FAF" w:rsidRPr="00936FAF" w:rsidRDefault="00936FAF" w:rsidP="00870D44">
      <w:pPr>
        <w:numPr>
          <w:ilvl w:val="1"/>
          <w:numId w:val="82"/>
        </w:numPr>
        <w:shd w:val="clear" w:color="auto" w:fill="FFFFFF"/>
        <w:spacing w:after="0" w:line="240" w:lineRule="auto"/>
        <w:ind w:left="360"/>
        <w:jc w:val="both"/>
        <w:rPr>
          <w:rFonts w:ascii="Arial" w:eastAsia="Times New Roman" w:hAnsi="Arial" w:cs="Arial"/>
          <w:b/>
          <w:lang w:eastAsia="en-GB"/>
        </w:rPr>
      </w:pPr>
      <w:r w:rsidRPr="00936FAF">
        <w:rPr>
          <w:rFonts w:ascii="Arial" w:eastAsia="Times New Roman" w:hAnsi="Arial" w:cs="Arial"/>
          <w:b/>
          <w:lang w:eastAsia="en-GB"/>
        </w:rPr>
        <w:t xml:space="preserve"> </w:t>
      </w:r>
      <w:r w:rsidR="00A066A5">
        <w:rPr>
          <w:rFonts w:ascii="Arial" w:eastAsia="Times New Roman" w:hAnsi="Arial" w:cs="Arial"/>
          <w:b/>
          <w:lang w:eastAsia="en-GB"/>
        </w:rPr>
        <w:t xml:space="preserve">Expenditure management: </w:t>
      </w:r>
      <w:r w:rsidRPr="00936FAF">
        <w:rPr>
          <w:rFonts w:ascii="Arial" w:eastAsia="Times New Roman" w:hAnsi="Arial" w:cs="Arial"/>
          <w:b/>
          <w:lang w:eastAsia="en-GB"/>
        </w:rPr>
        <w:t>Procurement without following a competitive bidding process</w:t>
      </w:r>
    </w:p>
    <w:p w:rsidR="00936FAF" w:rsidRPr="00936FAF" w:rsidRDefault="00936FAF" w:rsidP="00870D44">
      <w:pPr>
        <w:shd w:val="clear" w:color="auto" w:fill="FFFFFF"/>
        <w:spacing w:after="0" w:line="240" w:lineRule="auto"/>
        <w:jc w:val="both"/>
        <w:rPr>
          <w:rFonts w:ascii="Arial" w:eastAsia="Times New Roman" w:hAnsi="Arial" w:cs="Arial"/>
          <w:b/>
          <w:lang w:eastAsia="en-GB"/>
        </w:rPr>
      </w:pPr>
    </w:p>
    <w:p w:rsidR="00936FAF" w:rsidRPr="00936FAF" w:rsidRDefault="00936FAF" w:rsidP="00870D44">
      <w:pPr>
        <w:shd w:val="clear" w:color="auto" w:fill="FFFFFF"/>
        <w:spacing w:after="0" w:line="240" w:lineRule="auto"/>
        <w:jc w:val="both"/>
        <w:rPr>
          <w:rFonts w:ascii="Arial" w:eastAsia="Times New Roman" w:hAnsi="Arial" w:cs="Arial"/>
          <w:b/>
          <w:lang w:eastAsia="en-GB"/>
        </w:rPr>
      </w:pPr>
      <w:r w:rsidRPr="00936FAF">
        <w:rPr>
          <w:rFonts w:ascii="Arial" w:eastAsia="Times New Roman" w:hAnsi="Arial" w:cs="Arial"/>
          <w:b/>
          <w:lang w:eastAsia="en-GB"/>
        </w:rPr>
        <w:t>Audit finding</w:t>
      </w:r>
    </w:p>
    <w:p w:rsidR="00936FAF" w:rsidRPr="00936FAF" w:rsidRDefault="00936FAF" w:rsidP="00870D44">
      <w:pPr>
        <w:tabs>
          <w:tab w:val="left" w:pos="1134"/>
        </w:tabs>
        <w:spacing w:after="0" w:line="240" w:lineRule="auto"/>
        <w:rPr>
          <w:rFonts w:ascii="Arial" w:eastAsia="Times New Roman" w:hAnsi="Arial" w:cs="Arial"/>
          <w:b/>
          <w:lang w:eastAsia="en-ZA"/>
        </w:rPr>
      </w:pPr>
    </w:p>
    <w:p w:rsidR="00936FAF" w:rsidRPr="00936FAF" w:rsidRDefault="00936FAF" w:rsidP="00870D44">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Applicable laws, rules and regulations:</w:t>
      </w:r>
    </w:p>
    <w:p w:rsidR="00936FAF" w:rsidRPr="00936FAF" w:rsidRDefault="00936FAF" w:rsidP="00870D44">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w:t>
      </w:r>
    </w:p>
    <w:p w:rsidR="00936FAF" w:rsidRPr="00936FAF" w:rsidRDefault="00936FAF" w:rsidP="00870D44">
      <w:pPr>
        <w:numPr>
          <w:ilvl w:val="0"/>
          <w:numId w:val="45"/>
        </w:numPr>
        <w:tabs>
          <w:tab w:val="left" w:pos="0"/>
        </w:tabs>
        <w:spacing w:after="0" w:line="240" w:lineRule="auto"/>
        <w:ind w:left="567" w:hanging="567"/>
        <w:rPr>
          <w:rFonts w:ascii="Arial" w:eastAsia="Times New Roman" w:hAnsi="Arial" w:cs="Arial"/>
          <w:color w:val="000000"/>
          <w:lang w:eastAsia="en-ZA"/>
        </w:rPr>
      </w:pPr>
      <w:r w:rsidRPr="00936FAF">
        <w:rPr>
          <w:rFonts w:ascii="Arial" w:eastAsia="Times New Roman" w:hAnsi="Arial" w:cs="Arial"/>
          <w:color w:val="000000"/>
          <w:lang w:eastAsia="en-ZA"/>
        </w:rPr>
        <w:t>Constitution of the Republic of South Africa – paragraph 217(1)</w:t>
      </w:r>
    </w:p>
    <w:p w:rsidR="00936FAF" w:rsidRPr="00870D44" w:rsidRDefault="00936FAF" w:rsidP="00870D44">
      <w:pPr>
        <w:autoSpaceDE w:val="0"/>
        <w:autoSpaceDN w:val="0"/>
        <w:adjustRightInd w:val="0"/>
        <w:spacing w:after="0" w:line="240" w:lineRule="auto"/>
        <w:ind w:left="567"/>
        <w:rPr>
          <w:rFonts w:ascii="Arial" w:eastAsia="Calibri" w:hAnsi="Arial" w:cs="Arial"/>
          <w:i/>
          <w:lang w:eastAsia="en-ZA"/>
        </w:rPr>
      </w:pPr>
      <w:r w:rsidRPr="00870D44">
        <w:rPr>
          <w:rFonts w:ascii="Arial" w:eastAsia="Calibri" w:hAnsi="Arial" w:cs="Arial"/>
          <w:i/>
          <w:lang w:eastAsia="en-ZA"/>
        </w:rPr>
        <w:t>“When an organ of state in the national, provincial or local sphere of government, or any other institution identified in national legislation, contracts for goods or services, it must do so in accordance with a system which is fair, equitable, transparent, competitive and cost effective.”</w:t>
      </w:r>
    </w:p>
    <w:p w:rsidR="00936FAF" w:rsidRPr="00936FAF" w:rsidRDefault="00936FAF" w:rsidP="00870D44">
      <w:pPr>
        <w:tabs>
          <w:tab w:val="left" w:pos="0"/>
        </w:tabs>
        <w:spacing w:after="0" w:line="240" w:lineRule="auto"/>
        <w:ind w:left="567"/>
        <w:rPr>
          <w:rFonts w:ascii="Arial" w:eastAsia="Times New Roman" w:hAnsi="Arial" w:cs="Arial"/>
          <w:color w:val="000000"/>
          <w:lang w:eastAsia="en-ZA"/>
        </w:rPr>
      </w:pPr>
    </w:p>
    <w:p w:rsidR="00936FAF" w:rsidRPr="00936FAF" w:rsidRDefault="00936FAF" w:rsidP="00870D44">
      <w:pPr>
        <w:numPr>
          <w:ilvl w:val="0"/>
          <w:numId w:val="45"/>
        </w:numPr>
        <w:tabs>
          <w:tab w:val="left" w:pos="0"/>
        </w:tabs>
        <w:spacing w:after="0" w:line="240" w:lineRule="auto"/>
        <w:ind w:left="567" w:hanging="567"/>
        <w:rPr>
          <w:rFonts w:ascii="Arial" w:eastAsia="Times New Roman" w:hAnsi="Arial" w:cs="Arial"/>
          <w:color w:val="000000"/>
          <w:lang w:eastAsia="en-ZA"/>
        </w:rPr>
      </w:pPr>
      <w:r w:rsidRPr="00936FAF">
        <w:rPr>
          <w:rFonts w:ascii="Arial" w:eastAsia="Times New Roman" w:hAnsi="Arial" w:cs="Arial"/>
          <w:color w:val="000000"/>
          <w:lang w:eastAsia="en-ZA"/>
        </w:rPr>
        <w:t>Practice Note 8 of 2007/08 par 3.4 requires the following pertaining to transactio</w:t>
      </w:r>
      <w:r w:rsidR="00870D44">
        <w:rPr>
          <w:rFonts w:ascii="Arial" w:eastAsia="Times New Roman" w:hAnsi="Arial" w:cs="Arial"/>
          <w:color w:val="000000"/>
          <w:lang w:eastAsia="en-ZA"/>
        </w:rPr>
        <w:t>ns with a value above R500 000</w:t>
      </w:r>
      <w:r w:rsidRPr="00936FAF">
        <w:rPr>
          <w:rFonts w:ascii="Arial" w:eastAsia="Times New Roman" w:hAnsi="Arial" w:cs="Arial"/>
          <w:color w:val="000000"/>
          <w:lang w:eastAsia="en-ZA"/>
        </w:rPr>
        <w:t>:</w:t>
      </w:r>
    </w:p>
    <w:p w:rsidR="00936FAF" w:rsidRPr="00936FAF" w:rsidRDefault="00936FAF" w:rsidP="00870D44">
      <w:pPr>
        <w:tabs>
          <w:tab w:val="left" w:pos="0"/>
          <w:tab w:val="left" w:pos="360"/>
        </w:tabs>
        <w:spacing w:after="0" w:line="240" w:lineRule="auto"/>
        <w:ind w:left="1276" w:hanging="709"/>
        <w:rPr>
          <w:rFonts w:ascii="Arial" w:eastAsia="Times New Roman" w:hAnsi="Arial" w:cs="Times New Roman"/>
          <w:i/>
          <w:color w:val="000000"/>
          <w:lang w:eastAsia="en-GB"/>
        </w:rPr>
      </w:pPr>
      <w:r w:rsidRPr="00936FAF">
        <w:rPr>
          <w:rFonts w:ascii="Arial" w:eastAsia="Times New Roman" w:hAnsi="Arial" w:cs="Arial"/>
          <w:i/>
          <w:color w:val="000000"/>
          <w:lang w:eastAsia="en-ZA"/>
        </w:rPr>
        <w:t>“3.4.1</w:t>
      </w:r>
      <w:r w:rsidRPr="00936FAF">
        <w:rPr>
          <w:rFonts w:ascii="Arial" w:eastAsia="Times New Roman" w:hAnsi="Arial" w:cs="Arial"/>
          <w:i/>
          <w:color w:val="000000"/>
          <w:lang w:eastAsia="en-ZA"/>
        </w:rPr>
        <w:tab/>
      </w:r>
      <w:r w:rsidRPr="00936FAF">
        <w:rPr>
          <w:rFonts w:ascii="Arial" w:eastAsia="Times New Roman" w:hAnsi="Arial" w:cs="Times New Roman"/>
          <w:i/>
          <w:color w:val="000000"/>
          <w:lang w:eastAsia="en-GB"/>
        </w:rPr>
        <w:t>Accounting officers / authorities should invite competitive bids for all procurement above R 500 000.</w:t>
      </w:r>
    </w:p>
    <w:p w:rsidR="00936FAF" w:rsidRPr="00936FAF" w:rsidRDefault="00936FAF" w:rsidP="00870D44">
      <w:pPr>
        <w:tabs>
          <w:tab w:val="left" w:pos="0"/>
          <w:tab w:val="left" w:pos="360"/>
        </w:tabs>
        <w:spacing w:after="0" w:line="240" w:lineRule="auto"/>
        <w:ind w:left="1276" w:hanging="709"/>
        <w:rPr>
          <w:rFonts w:ascii="Arial" w:eastAsia="Times New Roman" w:hAnsi="Arial" w:cs="Times New Roman"/>
          <w:i/>
          <w:color w:val="000000"/>
          <w:lang w:eastAsia="en-GB"/>
        </w:rPr>
      </w:pPr>
      <w:r w:rsidRPr="00936FAF">
        <w:rPr>
          <w:rFonts w:ascii="Arial" w:eastAsia="Times New Roman" w:hAnsi="Arial" w:cs="Times New Roman"/>
          <w:i/>
          <w:color w:val="000000"/>
          <w:lang w:eastAsia="en-GB"/>
        </w:rPr>
        <w:t>3.4.2</w:t>
      </w:r>
      <w:r w:rsidRPr="00936FAF">
        <w:rPr>
          <w:rFonts w:ascii="Arial" w:eastAsia="Times New Roman" w:hAnsi="Arial" w:cs="Times New Roman"/>
          <w:i/>
          <w:color w:val="000000"/>
          <w:lang w:eastAsia="en-GB"/>
        </w:rPr>
        <w:tab/>
        <w:t>Competitive bids should be advertised in at least the Government Tender Bulletin and in other appropriate media should an accounting officer / authority deem it necessary to ensure greater exposure to potential bidders. The responsibility for advertisement costs will be that of the relevant accounting officer / authority.</w:t>
      </w:r>
    </w:p>
    <w:p w:rsidR="00936FAF" w:rsidRPr="00936FAF" w:rsidRDefault="00936FAF" w:rsidP="00870D44">
      <w:pPr>
        <w:tabs>
          <w:tab w:val="left" w:pos="0"/>
          <w:tab w:val="left" w:pos="360"/>
        </w:tabs>
        <w:spacing w:after="0" w:line="240" w:lineRule="auto"/>
        <w:ind w:left="1276" w:hanging="709"/>
        <w:rPr>
          <w:rFonts w:ascii="Arial" w:eastAsia="Times New Roman" w:hAnsi="Arial" w:cs="Arial"/>
          <w:i/>
          <w:color w:val="000000"/>
          <w:lang w:eastAsia="en-ZA"/>
        </w:rPr>
      </w:pPr>
      <w:r w:rsidRPr="00936FAF">
        <w:rPr>
          <w:rFonts w:ascii="Arial" w:eastAsia="Times New Roman" w:hAnsi="Arial" w:cs="Times New Roman"/>
          <w:i/>
          <w:color w:val="000000"/>
          <w:lang w:eastAsia="en-GB"/>
        </w:rPr>
        <w:t>3.4.3</w:t>
      </w:r>
      <w:r w:rsidRPr="00936FAF">
        <w:rPr>
          <w:rFonts w:ascii="Arial" w:eastAsia="Times New Roman" w:hAnsi="Arial" w:cs="Times New Roman"/>
          <w:i/>
          <w:color w:val="000000"/>
          <w:lang w:eastAsia="en-GB"/>
        </w:rPr>
        <w:tab/>
      </w:r>
      <w:r w:rsidRPr="00936FAF">
        <w:rPr>
          <w:rFonts w:ascii="Arial" w:eastAsia="Times New Roman" w:hAnsi="Arial" w:cs="Times New Roman"/>
          <w:i/>
          <w:lang w:eastAsia="en-GB"/>
        </w:rPr>
        <w:t>Should it be impractical to invite competitive bids for specific procurement, e.g. in urgent or emergency cases or in case of a sole supplier, the accounting officer / authority may procure the required goods or services by other means, such as price quotations or negotiations in accordance with Treasury Regulation 16A6.4. The reasons for deviating from inviting competitive bids should be recorded and approved by the accounting officer / authority or his / her delegate. Accounting officers /authorities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936FAF" w:rsidRPr="00936FAF" w:rsidRDefault="00936FAF" w:rsidP="00870D44">
      <w:pPr>
        <w:tabs>
          <w:tab w:val="left" w:pos="0"/>
          <w:tab w:val="left" w:pos="360"/>
        </w:tabs>
        <w:spacing w:after="0" w:line="240" w:lineRule="auto"/>
        <w:ind w:left="851"/>
        <w:rPr>
          <w:rFonts w:ascii="Arial" w:eastAsia="Times New Roman" w:hAnsi="Arial" w:cs="Arial"/>
          <w:color w:val="000000"/>
          <w:lang w:eastAsia="en-ZA"/>
        </w:rPr>
      </w:pPr>
    </w:p>
    <w:p w:rsidR="00936FAF" w:rsidRDefault="00936FAF" w:rsidP="00870D44">
      <w:pPr>
        <w:tabs>
          <w:tab w:val="left" w:pos="1276"/>
        </w:tabs>
        <w:spacing w:after="0" w:line="240" w:lineRule="auto"/>
        <w:ind w:left="1276" w:hanging="1276"/>
        <w:rPr>
          <w:rFonts w:ascii="Arial" w:eastAsia="Times New Roman" w:hAnsi="Arial" w:cs="Arial"/>
          <w:color w:val="000000"/>
          <w:lang w:val="en-GB" w:eastAsia="en-ZA"/>
        </w:rPr>
      </w:pPr>
      <w:r w:rsidRPr="00936FAF">
        <w:rPr>
          <w:rFonts w:ascii="Arial" w:eastAsia="Times New Roman" w:hAnsi="Arial" w:cs="Arial"/>
          <w:color w:val="000000"/>
          <w:lang w:val="en-GB" w:eastAsia="en-ZA"/>
        </w:rPr>
        <w:t>c)       </w:t>
      </w:r>
      <w:r w:rsidRPr="00936FAF">
        <w:rPr>
          <w:rFonts w:ascii="Arial" w:eastAsia="Times New Roman" w:hAnsi="Arial" w:cs="Arial"/>
          <w:color w:val="000000"/>
          <w:lang w:eastAsia="en-ZA"/>
        </w:rPr>
        <w:t xml:space="preserve">Treasury Regulation </w:t>
      </w:r>
      <w:r w:rsidRPr="00936FAF">
        <w:rPr>
          <w:rFonts w:ascii="Arial" w:eastAsia="Times New Roman" w:hAnsi="Arial" w:cs="Arial"/>
          <w:color w:val="000000"/>
          <w:lang w:val="en-GB" w:eastAsia="en-ZA"/>
        </w:rPr>
        <w:t>16A6.1</w:t>
      </w:r>
      <w:r w:rsidRPr="00936FAF">
        <w:rPr>
          <w:rFonts w:ascii="Arial" w:eastAsia="Times New Roman" w:hAnsi="Arial" w:cs="Arial"/>
          <w:b/>
          <w:bCs/>
          <w:color w:val="000000"/>
          <w:lang w:val="en-GB" w:eastAsia="en-ZA"/>
        </w:rPr>
        <w:t> </w:t>
      </w:r>
      <w:r w:rsidRPr="00936FAF">
        <w:rPr>
          <w:rFonts w:ascii="Arial" w:eastAsia="Times New Roman" w:hAnsi="Arial" w:cs="Arial"/>
          <w:color w:val="000000"/>
          <w:lang w:val="en-GB" w:eastAsia="en-ZA"/>
        </w:rPr>
        <w:t xml:space="preserve">requires that: </w:t>
      </w:r>
    </w:p>
    <w:p w:rsidR="00870D44" w:rsidRPr="00936FAF" w:rsidRDefault="00870D44" w:rsidP="00870D44">
      <w:pPr>
        <w:tabs>
          <w:tab w:val="left" w:pos="1276"/>
        </w:tabs>
        <w:spacing w:after="0" w:line="240" w:lineRule="auto"/>
        <w:ind w:left="1276" w:hanging="1276"/>
        <w:rPr>
          <w:rFonts w:ascii="Arial" w:eastAsia="Times New Roman" w:hAnsi="Arial" w:cs="Arial"/>
          <w:color w:val="000000"/>
          <w:lang w:eastAsia="en-ZA"/>
        </w:rPr>
      </w:pPr>
    </w:p>
    <w:p w:rsidR="00936FAF" w:rsidRPr="00936FAF" w:rsidRDefault="00936FAF" w:rsidP="00870D44">
      <w:pPr>
        <w:tabs>
          <w:tab w:val="left" w:pos="0"/>
          <w:tab w:val="left" w:pos="360"/>
        </w:tabs>
        <w:spacing w:after="0" w:line="240" w:lineRule="auto"/>
        <w:ind w:left="720"/>
        <w:rPr>
          <w:rFonts w:ascii="Arial" w:eastAsia="Times New Roman" w:hAnsi="Arial" w:cs="Arial"/>
          <w:color w:val="000000"/>
          <w:lang w:eastAsia="en-ZA"/>
        </w:rPr>
      </w:pPr>
      <w:r w:rsidRPr="00936FAF">
        <w:rPr>
          <w:rFonts w:ascii="Arial" w:eastAsia="Times New Roman" w:hAnsi="Arial" w:cs="Arial"/>
          <w:i/>
          <w:iCs/>
          <w:color w:val="000000"/>
          <w:lang w:val="en-GB" w:eastAsia="en-ZA"/>
        </w:rPr>
        <w:t>“</w:t>
      </w:r>
      <w:r w:rsidRPr="00936FAF">
        <w:rPr>
          <w:rFonts w:ascii="Arial" w:eastAsia="Times New Roman" w:hAnsi="Arial" w:cs="Arial"/>
          <w:i/>
          <w:iCs/>
          <w:color w:val="000000"/>
          <w:lang w:eastAsia="en-ZA"/>
        </w:rPr>
        <w:t>Procurement of goods and services, either by way of quotations or through a bidding process, must be within the threshold values as determined by the National Treasury</w:t>
      </w:r>
      <w:r w:rsidRPr="00936FAF">
        <w:rPr>
          <w:rFonts w:ascii="Arial" w:eastAsia="Times New Roman" w:hAnsi="Arial" w:cs="Arial"/>
          <w:i/>
          <w:iCs/>
          <w:color w:val="000000"/>
          <w:lang w:val="en-GB" w:eastAsia="en-ZA"/>
        </w:rPr>
        <w:t>”</w:t>
      </w:r>
    </w:p>
    <w:p w:rsidR="00936FAF" w:rsidRPr="00936FAF" w:rsidRDefault="00936FAF" w:rsidP="00870D44">
      <w:pPr>
        <w:tabs>
          <w:tab w:val="left" w:pos="0"/>
          <w:tab w:val="left" w:pos="360"/>
        </w:tabs>
        <w:spacing w:after="0" w:line="240" w:lineRule="auto"/>
        <w:ind w:left="851"/>
        <w:rPr>
          <w:rFonts w:ascii="Arial" w:eastAsia="Times New Roman" w:hAnsi="Arial" w:cs="Arial"/>
          <w:color w:val="000000"/>
          <w:lang w:eastAsia="en-ZA"/>
        </w:rPr>
      </w:pPr>
      <w:r w:rsidRPr="00936FAF">
        <w:rPr>
          <w:rFonts w:ascii="Arial" w:eastAsia="Times New Roman" w:hAnsi="Arial" w:cs="Arial"/>
          <w:color w:val="000000"/>
          <w:lang w:eastAsia="en-ZA"/>
        </w:rPr>
        <w:t> </w:t>
      </w:r>
    </w:p>
    <w:p w:rsidR="00936FAF" w:rsidRPr="00936FAF" w:rsidRDefault="00936FAF" w:rsidP="00870D44">
      <w:pPr>
        <w:tabs>
          <w:tab w:val="left" w:pos="0"/>
          <w:tab w:val="left" w:pos="360"/>
        </w:tabs>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c)</w:t>
      </w:r>
      <w:r w:rsidRPr="00936FAF">
        <w:rPr>
          <w:rFonts w:ascii="Arial" w:eastAsia="Times New Roman" w:hAnsi="Arial" w:cs="Arial"/>
          <w:color w:val="000000"/>
          <w:lang w:eastAsia="en-ZA"/>
        </w:rPr>
        <w:tab/>
      </w:r>
      <w:r w:rsidRPr="00936FAF">
        <w:rPr>
          <w:rFonts w:ascii="Arial" w:eastAsia="Times New Roman" w:hAnsi="Arial" w:cs="Arial"/>
          <w:color w:val="000000"/>
          <w:lang w:eastAsia="en-ZA"/>
        </w:rPr>
        <w:tab/>
      </w:r>
      <w:r w:rsidRPr="00936FAF">
        <w:rPr>
          <w:rFonts w:ascii="Arial" w:eastAsia="Times New Roman" w:hAnsi="Arial" w:cs="Arial"/>
          <w:color w:val="000000"/>
          <w:lang w:val="en-GB" w:eastAsia="en-ZA"/>
        </w:rPr>
        <w:t>SCM guide for accounting officers and authorities paragraph 4.7.5 states:</w:t>
      </w:r>
      <w:r w:rsidRPr="00936FAF">
        <w:rPr>
          <w:rFonts w:ascii="Arial" w:eastAsia="Times New Roman" w:hAnsi="Arial" w:cs="Arial"/>
          <w:color w:val="000000"/>
          <w:lang w:eastAsia="en-ZA"/>
        </w:rPr>
        <w:t xml:space="preserve"> </w:t>
      </w:r>
    </w:p>
    <w:p w:rsidR="00936FAF" w:rsidRPr="00936FAF" w:rsidRDefault="00936FAF" w:rsidP="00870D44">
      <w:pPr>
        <w:spacing w:after="0" w:line="240" w:lineRule="auto"/>
        <w:ind w:left="1701" w:hanging="992"/>
        <w:rPr>
          <w:rFonts w:ascii="Arial" w:eastAsia="Times New Roman" w:hAnsi="Arial" w:cs="Arial"/>
          <w:i/>
          <w:iCs/>
          <w:color w:val="000000"/>
          <w:lang w:val="en-GB" w:eastAsia="en-ZA"/>
        </w:rPr>
      </w:pPr>
      <w:r w:rsidRPr="00936FAF">
        <w:rPr>
          <w:rFonts w:ascii="Arial" w:eastAsia="Times New Roman" w:hAnsi="Arial" w:cs="Arial"/>
          <w:i/>
          <w:iCs/>
          <w:color w:val="000000"/>
          <w:lang w:val="en-GB" w:eastAsia="en-ZA"/>
        </w:rPr>
        <w:t>“4.7.5.1</w:t>
      </w:r>
      <w:r w:rsidRPr="00936FAF">
        <w:rPr>
          <w:rFonts w:ascii="Arial" w:eastAsia="Times New Roman" w:hAnsi="Arial" w:cs="Arial"/>
          <w:i/>
          <w:iCs/>
          <w:color w:val="000000"/>
          <w:lang w:val="en-GB" w:eastAsia="en-ZA"/>
        </w:rPr>
        <w:tab/>
        <w:t>In urgent and emergency cases, an institution may dispense with the invitation of bids and may obtain the required goods, works or services by means of quotations by preferably making use of the database of prospective suppliers, or otherwise in any manner to the best interest of the State.</w:t>
      </w:r>
    </w:p>
    <w:p w:rsidR="00936FAF" w:rsidRPr="00936FAF" w:rsidRDefault="00936FAF" w:rsidP="00870D44">
      <w:pPr>
        <w:spacing w:after="0" w:line="240" w:lineRule="auto"/>
        <w:ind w:left="1843" w:hanging="1134"/>
        <w:rPr>
          <w:rFonts w:ascii="Arial" w:eastAsia="Times New Roman" w:hAnsi="Arial" w:cs="Arial"/>
          <w:i/>
          <w:iCs/>
          <w:color w:val="000000"/>
          <w:lang w:val="en-GB" w:eastAsia="en-ZA"/>
        </w:rPr>
      </w:pPr>
      <w:r w:rsidRPr="00936FAF">
        <w:rPr>
          <w:rFonts w:ascii="Arial" w:eastAsia="Times New Roman" w:hAnsi="Arial" w:cs="Arial"/>
          <w:i/>
          <w:iCs/>
          <w:color w:val="000000"/>
          <w:lang w:val="en-GB" w:eastAsia="en-ZA"/>
        </w:rPr>
        <w:t>4.7.5.2</w:t>
      </w:r>
      <w:r w:rsidRPr="00936FAF">
        <w:rPr>
          <w:rFonts w:ascii="Arial" w:eastAsia="Times New Roman" w:hAnsi="Arial" w:cs="Arial"/>
          <w:i/>
          <w:iCs/>
          <w:color w:val="000000"/>
          <w:lang w:val="en-GB" w:eastAsia="en-ZA"/>
        </w:rPr>
        <w:tab/>
        <w:t>Urgent cases are cases where early delivery is of critical importance and the invitation of competitive bids is either impossible or impractical. (However, a lack of proper planning should not constitute as an urgent case.)</w:t>
      </w:r>
    </w:p>
    <w:p w:rsidR="00936FAF" w:rsidRPr="00936FAF" w:rsidRDefault="00936FAF" w:rsidP="00870D44">
      <w:pPr>
        <w:spacing w:after="0" w:line="240" w:lineRule="auto"/>
        <w:ind w:left="1843" w:hanging="1134"/>
        <w:rPr>
          <w:rFonts w:ascii="Arial" w:eastAsia="Times New Roman" w:hAnsi="Arial" w:cs="Arial"/>
          <w:i/>
          <w:iCs/>
          <w:color w:val="000000"/>
          <w:lang w:val="en-GB" w:eastAsia="en-ZA"/>
        </w:rPr>
      </w:pPr>
      <w:r w:rsidRPr="00936FAF">
        <w:rPr>
          <w:rFonts w:ascii="Arial" w:eastAsia="Times New Roman" w:hAnsi="Arial" w:cs="Arial"/>
          <w:i/>
          <w:iCs/>
          <w:color w:val="000000"/>
          <w:lang w:val="en-GB" w:eastAsia="en-ZA"/>
        </w:rPr>
        <w:t>4.7.5.3</w:t>
      </w:r>
      <w:r w:rsidRPr="00936FAF">
        <w:rPr>
          <w:rFonts w:ascii="Arial" w:eastAsia="Times New Roman" w:hAnsi="Arial" w:cs="Arial"/>
          <w:i/>
          <w:iCs/>
          <w:color w:val="000000"/>
          <w:lang w:val="en-GB" w:eastAsia="en-ZA"/>
        </w:rPr>
        <w:tab/>
        <w:t xml:space="preserve">Emergency cases are cases where immediate action is necessary in order to avoid a dangerous or risky situation or misery. </w:t>
      </w:r>
    </w:p>
    <w:p w:rsidR="00936FAF" w:rsidRPr="00936FAF" w:rsidRDefault="00936FAF" w:rsidP="00870D44">
      <w:pPr>
        <w:spacing w:after="0" w:line="240" w:lineRule="auto"/>
        <w:ind w:left="1843" w:hanging="1134"/>
        <w:rPr>
          <w:rFonts w:ascii="Arial" w:eastAsia="Times New Roman" w:hAnsi="Arial" w:cs="Arial"/>
          <w:lang w:eastAsia="en-ZA"/>
        </w:rPr>
      </w:pPr>
      <w:r w:rsidRPr="00936FAF">
        <w:rPr>
          <w:rFonts w:ascii="Arial" w:eastAsia="Times New Roman" w:hAnsi="Arial" w:cs="Arial"/>
          <w:i/>
          <w:iCs/>
          <w:color w:val="000000"/>
          <w:lang w:val="en-GB" w:eastAsia="en-ZA"/>
        </w:rPr>
        <w:t>4.7.5.4</w:t>
      </w:r>
      <w:r w:rsidRPr="00936FAF">
        <w:rPr>
          <w:rFonts w:ascii="Arial" w:eastAsia="Times New Roman" w:hAnsi="Arial" w:cs="Arial"/>
          <w:i/>
          <w:iCs/>
          <w:color w:val="000000"/>
          <w:lang w:val="en-GB" w:eastAsia="en-ZA"/>
        </w:rPr>
        <w:tab/>
        <w:t>The reasons for the urgency/ emergency and for dispensing of competitive bids, should be clearly recorded and approved by the accounting officer/authority or his/ her delegate.”</w:t>
      </w:r>
    </w:p>
    <w:p w:rsidR="00936FAF" w:rsidRPr="00936FAF" w:rsidRDefault="00936FAF" w:rsidP="00870D44">
      <w:pPr>
        <w:tabs>
          <w:tab w:val="left" w:pos="1134"/>
        </w:tabs>
        <w:spacing w:after="0" w:line="240" w:lineRule="auto"/>
        <w:rPr>
          <w:rFonts w:ascii="Arial" w:eastAsia="Times New Roman" w:hAnsi="Arial" w:cs="Arial"/>
          <w:lang w:eastAsia="en-ZA"/>
        </w:rPr>
      </w:pPr>
    </w:p>
    <w:p w:rsidR="00936FAF" w:rsidRPr="00936FAF" w:rsidRDefault="00936FAF" w:rsidP="00870D44">
      <w:pPr>
        <w:tabs>
          <w:tab w:val="num" w:pos="567"/>
        </w:tabs>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 xml:space="preserve">The following procurement deviations were noted upon performing audit work on procurement for which a competitive bidding process is required: </w:t>
      </w:r>
    </w:p>
    <w:p w:rsidR="00936FAF" w:rsidRPr="00936FAF" w:rsidRDefault="00936FAF" w:rsidP="00870D44">
      <w:pPr>
        <w:tabs>
          <w:tab w:val="num" w:pos="567"/>
        </w:tabs>
        <w:spacing w:after="0" w:line="240" w:lineRule="auto"/>
        <w:rPr>
          <w:rFonts w:ascii="Arial" w:eastAsia="Times New Roman" w:hAnsi="Arial" w:cs="Times New Roman"/>
          <w:szCs w:val="24"/>
          <w:lang w:eastAsia="en-GB"/>
        </w:rPr>
      </w:pPr>
    </w:p>
    <w:p w:rsidR="00936FAF" w:rsidRPr="00936FAF" w:rsidRDefault="00936FAF" w:rsidP="00870D44">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For six contracts with the total value of R9 167 495 a competitive bidding process was not followed, and the deviations were approved even though it was practical to invite competitive bids.</w:t>
      </w:r>
      <w:r w:rsidRPr="00936FAF">
        <w:rPr>
          <w:rFonts w:ascii="Arial" w:eastAsia="Times New Roman" w:hAnsi="Arial" w:cs="Arial"/>
          <w:lang w:eastAsia="en-ZA"/>
        </w:rPr>
        <w:tab/>
      </w:r>
      <w:r w:rsidRPr="00936FAF">
        <w:rPr>
          <w:rFonts w:ascii="Arial" w:eastAsia="Times New Roman" w:hAnsi="Arial" w:cs="Arial"/>
          <w:lang w:eastAsia="en-ZA"/>
        </w:rPr>
        <w:tab/>
      </w:r>
      <w:r w:rsidRPr="00936FAF">
        <w:rPr>
          <w:rFonts w:ascii="Arial" w:eastAsia="Times New Roman" w:hAnsi="Arial" w:cs="Arial"/>
          <w:lang w:eastAsia="en-ZA"/>
        </w:rPr>
        <w:tab/>
      </w:r>
      <w:r w:rsidRPr="00936FAF">
        <w:rPr>
          <w:rFonts w:ascii="Arial" w:eastAsia="Times New Roman" w:hAnsi="Arial" w:cs="Arial"/>
          <w:lang w:eastAsia="en-ZA"/>
        </w:rPr>
        <w:tab/>
      </w:r>
    </w:p>
    <w:p w:rsidR="00936FAF" w:rsidRPr="00936FAF" w:rsidRDefault="00936FAF" w:rsidP="00870D44">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ab/>
      </w:r>
      <w:r w:rsidRPr="00936FAF">
        <w:rPr>
          <w:rFonts w:ascii="Arial" w:eastAsia="Times New Roman" w:hAnsi="Arial" w:cs="Arial"/>
          <w:lang w:eastAsia="en-ZA"/>
        </w:rPr>
        <w:tab/>
      </w:r>
      <w:r w:rsidRPr="00936FAF">
        <w:rPr>
          <w:rFonts w:ascii="Arial" w:eastAsia="Times New Roman" w:hAnsi="Arial" w:cs="Arial"/>
          <w:lang w:eastAsia="en-ZA"/>
        </w:rPr>
        <w:tab/>
      </w:r>
    </w:p>
    <w:tbl>
      <w:tblPr>
        <w:tblStyle w:val="TableGrid1"/>
        <w:tblW w:w="13325" w:type="dxa"/>
        <w:tblInd w:w="108" w:type="dxa"/>
        <w:tblLayout w:type="fixed"/>
        <w:tblLook w:val="04A0" w:firstRow="1" w:lastRow="0" w:firstColumn="1" w:lastColumn="0" w:noHBand="0" w:noVBand="1"/>
      </w:tblPr>
      <w:tblGrid>
        <w:gridCol w:w="557"/>
        <w:gridCol w:w="2278"/>
        <w:gridCol w:w="1843"/>
        <w:gridCol w:w="2126"/>
        <w:gridCol w:w="1843"/>
        <w:gridCol w:w="1559"/>
        <w:gridCol w:w="3119"/>
      </w:tblGrid>
      <w:tr w:rsidR="00936FAF" w:rsidRPr="00870D44" w:rsidTr="00FD0DE3">
        <w:trPr>
          <w:tblHeader/>
        </w:trPr>
        <w:tc>
          <w:tcPr>
            <w:tcW w:w="557" w:type="dxa"/>
            <w:shd w:val="clear" w:color="auto" w:fill="BFBFBF" w:themeFill="background1" w:themeFillShade="BF"/>
            <w:vAlign w:val="bottom"/>
          </w:tcPr>
          <w:p w:rsidR="00936FAF" w:rsidRPr="00870D44" w:rsidRDefault="00936FAF" w:rsidP="00870D44">
            <w:pPr>
              <w:spacing w:after="120"/>
              <w:jc w:val="both"/>
              <w:rPr>
                <w:rFonts w:ascii="Arial" w:hAnsi="Arial" w:cs="Arial"/>
                <w:b/>
                <w:sz w:val="18"/>
                <w:szCs w:val="18"/>
                <w:lang w:eastAsia="en-GB"/>
              </w:rPr>
            </w:pPr>
            <w:r w:rsidRPr="00870D44">
              <w:rPr>
                <w:rFonts w:ascii="Arial" w:hAnsi="Arial" w:cs="Arial"/>
                <w:b/>
                <w:sz w:val="18"/>
                <w:szCs w:val="18"/>
                <w:lang w:eastAsia="en-GB"/>
              </w:rPr>
              <w:t>No</w:t>
            </w:r>
          </w:p>
        </w:tc>
        <w:tc>
          <w:tcPr>
            <w:tcW w:w="2278" w:type="dxa"/>
            <w:shd w:val="clear" w:color="auto" w:fill="BFBFBF" w:themeFill="background1" w:themeFillShade="BF"/>
            <w:vAlign w:val="bottom"/>
          </w:tcPr>
          <w:p w:rsidR="00936FAF" w:rsidRPr="00870D44" w:rsidRDefault="00936FAF" w:rsidP="00870D44">
            <w:pPr>
              <w:spacing w:after="120"/>
              <w:rPr>
                <w:rFonts w:ascii="Arial" w:hAnsi="Arial" w:cs="Arial"/>
                <w:b/>
                <w:sz w:val="18"/>
                <w:szCs w:val="18"/>
                <w:lang w:eastAsia="en-GB"/>
              </w:rPr>
            </w:pPr>
            <w:r w:rsidRPr="00870D44">
              <w:rPr>
                <w:rFonts w:ascii="Arial" w:hAnsi="Arial" w:cs="Arial"/>
                <w:b/>
                <w:sz w:val="18"/>
                <w:szCs w:val="18"/>
                <w:lang w:eastAsia="en-GB"/>
              </w:rPr>
              <w:t xml:space="preserve">Service provider </w:t>
            </w:r>
          </w:p>
        </w:tc>
        <w:tc>
          <w:tcPr>
            <w:tcW w:w="1843" w:type="dxa"/>
            <w:shd w:val="clear" w:color="auto" w:fill="BFBFBF" w:themeFill="background1" w:themeFillShade="BF"/>
            <w:vAlign w:val="bottom"/>
          </w:tcPr>
          <w:p w:rsidR="00936FAF" w:rsidRPr="00870D44" w:rsidRDefault="00936FAF" w:rsidP="00870D44">
            <w:pPr>
              <w:spacing w:after="120"/>
              <w:jc w:val="center"/>
              <w:rPr>
                <w:rFonts w:ascii="Arial" w:hAnsi="Arial" w:cs="Arial"/>
                <w:b/>
                <w:sz w:val="18"/>
                <w:szCs w:val="18"/>
                <w:lang w:eastAsia="en-GB"/>
              </w:rPr>
            </w:pPr>
            <w:r w:rsidRPr="00870D44">
              <w:rPr>
                <w:rFonts w:ascii="Arial" w:hAnsi="Arial" w:cs="Arial"/>
                <w:b/>
                <w:sz w:val="18"/>
                <w:szCs w:val="18"/>
                <w:lang w:eastAsia="en-GB"/>
              </w:rPr>
              <w:t>Audit finding reference</w:t>
            </w:r>
          </w:p>
        </w:tc>
        <w:tc>
          <w:tcPr>
            <w:tcW w:w="2126" w:type="dxa"/>
            <w:shd w:val="clear" w:color="auto" w:fill="BFBFBF" w:themeFill="background1" w:themeFillShade="BF"/>
            <w:vAlign w:val="bottom"/>
          </w:tcPr>
          <w:p w:rsidR="00936FAF" w:rsidRPr="00870D44" w:rsidRDefault="00936FAF" w:rsidP="00870D44">
            <w:pPr>
              <w:spacing w:after="120"/>
              <w:jc w:val="center"/>
              <w:rPr>
                <w:rFonts w:ascii="Arial" w:hAnsi="Arial" w:cs="Arial"/>
                <w:b/>
                <w:sz w:val="18"/>
                <w:szCs w:val="18"/>
                <w:lang w:eastAsia="en-GB"/>
              </w:rPr>
            </w:pPr>
            <w:r w:rsidRPr="00870D44">
              <w:rPr>
                <w:rFonts w:ascii="Arial" w:hAnsi="Arial" w:cs="Arial"/>
                <w:b/>
                <w:sz w:val="18"/>
                <w:szCs w:val="18"/>
                <w:lang w:eastAsia="en-GB"/>
              </w:rPr>
              <w:t>Actual expenditure 2014-15</w:t>
            </w:r>
          </w:p>
          <w:p w:rsidR="00936FAF" w:rsidRPr="00870D44" w:rsidRDefault="00936FAF" w:rsidP="00870D44">
            <w:pPr>
              <w:spacing w:after="120"/>
              <w:jc w:val="center"/>
              <w:rPr>
                <w:rFonts w:ascii="Arial" w:hAnsi="Arial" w:cs="Arial"/>
                <w:b/>
                <w:sz w:val="18"/>
                <w:szCs w:val="18"/>
                <w:lang w:eastAsia="en-GB"/>
              </w:rPr>
            </w:pPr>
            <w:r w:rsidRPr="00870D44">
              <w:rPr>
                <w:rFonts w:ascii="Arial" w:hAnsi="Arial" w:cs="Arial"/>
                <w:b/>
                <w:sz w:val="18"/>
                <w:szCs w:val="18"/>
                <w:lang w:eastAsia="en-GB"/>
              </w:rPr>
              <w:t>R</w:t>
            </w:r>
          </w:p>
        </w:tc>
        <w:tc>
          <w:tcPr>
            <w:tcW w:w="1843" w:type="dxa"/>
            <w:shd w:val="clear" w:color="auto" w:fill="BFBFBF" w:themeFill="background1" w:themeFillShade="BF"/>
          </w:tcPr>
          <w:p w:rsidR="00936FAF" w:rsidRDefault="00870D44" w:rsidP="00870D44">
            <w:pPr>
              <w:spacing w:after="120"/>
              <w:jc w:val="center"/>
              <w:rPr>
                <w:rFonts w:ascii="Arial" w:hAnsi="Arial" w:cs="Arial"/>
                <w:b/>
                <w:sz w:val="18"/>
                <w:szCs w:val="18"/>
                <w:lang w:eastAsia="en-GB"/>
              </w:rPr>
            </w:pPr>
            <w:r>
              <w:rPr>
                <w:rFonts w:ascii="Arial" w:hAnsi="Arial" w:cs="Arial"/>
                <w:b/>
                <w:sz w:val="18"/>
                <w:szCs w:val="18"/>
                <w:lang w:eastAsia="en-GB"/>
              </w:rPr>
              <w:t>Understatement of irregular expenditure</w:t>
            </w:r>
          </w:p>
          <w:p w:rsidR="00870D44" w:rsidRPr="00870D44" w:rsidRDefault="00870D44" w:rsidP="00870D44">
            <w:pPr>
              <w:spacing w:after="120"/>
              <w:jc w:val="center"/>
              <w:rPr>
                <w:rFonts w:ascii="Arial" w:hAnsi="Arial" w:cs="Arial"/>
                <w:b/>
                <w:sz w:val="18"/>
                <w:szCs w:val="18"/>
                <w:lang w:eastAsia="en-GB"/>
              </w:rPr>
            </w:pPr>
            <w:r>
              <w:rPr>
                <w:rFonts w:ascii="Arial" w:hAnsi="Arial" w:cs="Arial"/>
                <w:b/>
                <w:sz w:val="18"/>
                <w:szCs w:val="18"/>
                <w:lang w:eastAsia="en-GB"/>
              </w:rPr>
              <w:t>R</w:t>
            </w:r>
          </w:p>
        </w:tc>
        <w:tc>
          <w:tcPr>
            <w:tcW w:w="1559" w:type="dxa"/>
            <w:shd w:val="clear" w:color="auto" w:fill="BFBFBF" w:themeFill="background1" w:themeFillShade="BF"/>
          </w:tcPr>
          <w:p w:rsidR="00936FAF" w:rsidRPr="00870D44" w:rsidRDefault="00936FAF" w:rsidP="00870D44">
            <w:pPr>
              <w:spacing w:after="120"/>
              <w:rPr>
                <w:rFonts w:ascii="Arial" w:hAnsi="Arial" w:cs="Arial"/>
                <w:b/>
                <w:sz w:val="18"/>
                <w:szCs w:val="18"/>
                <w:lang w:eastAsia="en-GB"/>
              </w:rPr>
            </w:pPr>
            <w:r w:rsidRPr="00870D44">
              <w:rPr>
                <w:rFonts w:ascii="Arial" w:hAnsi="Arial" w:cs="Arial"/>
                <w:b/>
                <w:sz w:val="18"/>
                <w:szCs w:val="18"/>
                <w:lang w:eastAsia="en-GB"/>
              </w:rPr>
              <w:t>Nature of items procured</w:t>
            </w:r>
          </w:p>
        </w:tc>
        <w:tc>
          <w:tcPr>
            <w:tcW w:w="3119" w:type="dxa"/>
            <w:shd w:val="clear" w:color="auto" w:fill="BFBFBF" w:themeFill="background1" w:themeFillShade="BF"/>
            <w:vAlign w:val="bottom"/>
          </w:tcPr>
          <w:p w:rsidR="00936FAF" w:rsidRPr="00870D44" w:rsidRDefault="00936FAF" w:rsidP="00870D44">
            <w:pPr>
              <w:spacing w:after="120"/>
              <w:rPr>
                <w:rFonts w:ascii="Arial" w:hAnsi="Arial" w:cs="Arial"/>
                <w:b/>
                <w:sz w:val="18"/>
                <w:szCs w:val="18"/>
                <w:lang w:eastAsia="en-GB"/>
              </w:rPr>
            </w:pPr>
            <w:r w:rsidRPr="00870D44">
              <w:rPr>
                <w:rFonts w:ascii="Arial" w:hAnsi="Arial" w:cs="Arial"/>
                <w:b/>
                <w:sz w:val="18"/>
                <w:szCs w:val="18"/>
                <w:lang w:eastAsia="en-GB"/>
              </w:rPr>
              <w:t>Comment</w:t>
            </w:r>
          </w:p>
        </w:tc>
      </w:tr>
      <w:tr w:rsidR="00936FAF" w:rsidRPr="00870D44" w:rsidTr="00FD0DE3">
        <w:tc>
          <w:tcPr>
            <w:tcW w:w="557" w:type="dxa"/>
          </w:tcPr>
          <w:p w:rsidR="00936FAF" w:rsidRPr="00870D44" w:rsidRDefault="00936FAF" w:rsidP="00870D44">
            <w:pPr>
              <w:spacing w:after="120"/>
              <w:jc w:val="both"/>
              <w:rPr>
                <w:rFonts w:ascii="Arial" w:hAnsi="Arial" w:cs="Arial"/>
                <w:sz w:val="18"/>
                <w:szCs w:val="18"/>
                <w:lang w:eastAsia="en-GB"/>
              </w:rPr>
            </w:pPr>
            <w:r w:rsidRPr="00870D44">
              <w:rPr>
                <w:rFonts w:ascii="Arial" w:hAnsi="Arial" w:cs="Arial"/>
                <w:sz w:val="18"/>
                <w:szCs w:val="18"/>
                <w:lang w:eastAsia="en-GB"/>
              </w:rPr>
              <w:t>1</w:t>
            </w:r>
          </w:p>
        </w:tc>
        <w:tc>
          <w:tcPr>
            <w:tcW w:w="2278" w:type="dxa"/>
          </w:tcPr>
          <w:p w:rsidR="00936FAF" w:rsidRPr="00870D44" w:rsidRDefault="00870D44" w:rsidP="00870D44">
            <w:pPr>
              <w:spacing w:after="120"/>
              <w:rPr>
                <w:rFonts w:ascii="Arial" w:hAnsi="Arial" w:cs="Arial"/>
                <w:color w:val="000000"/>
                <w:sz w:val="18"/>
                <w:szCs w:val="18"/>
                <w:lang w:eastAsia="en-GB"/>
              </w:rPr>
            </w:pPr>
            <w:r>
              <w:rPr>
                <w:rFonts w:ascii="Arial" w:hAnsi="Arial" w:cs="Arial"/>
                <w:color w:val="000000"/>
                <w:sz w:val="18"/>
                <w:szCs w:val="18"/>
                <w:lang w:eastAsia="en-GB"/>
              </w:rPr>
              <w:t>Crocia T</w:t>
            </w:r>
            <w:r w:rsidRPr="00870D44">
              <w:rPr>
                <w:rFonts w:ascii="Arial" w:hAnsi="Arial" w:cs="Arial"/>
                <w:color w:val="000000"/>
                <w:sz w:val="18"/>
                <w:szCs w:val="18"/>
                <w:lang w:eastAsia="en-GB"/>
              </w:rPr>
              <w:t xml:space="preserve">rading </w:t>
            </w:r>
          </w:p>
        </w:tc>
        <w:tc>
          <w:tcPr>
            <w:tcW w:w="1843" w:type="dxa"/>
          </w:tcPr>
          <w:p w:rsidR="00936FAF" w:rsidRPr="00870D44" w:rsidRDefault="00936FAF" w:rsidP="00870D44">
            <w:pPr>
              <w:spacing w:after="120"/>
              <w:rPr>
                <w:rFonts w:ascii="Arial" w:hAnsi="Arial" w:cs="Arial"/>
                <w:sz w:val="18"/>
                <w:szCs w:val="18"/>
                <w:lang w:eastAsia="en-GB"/>
              </w:rPr>
            </w:pPr>
            <w:r w:rsidRPr="00870D44">
              <w:rPr>
                <w:rFonts w:ascii="Arial" w:hAnsi="Arial" w:cs="Arial"/>
                <w:sz w:val="18"/>
                <w:szCs w:val="18"/>
                <w:lang w:eastAsia="en-GB"/>
              </w:rPr>
              <w:t>Coff 10</w:t>
            </w:r>
          </w:p>
          <w:p w:rsidR="00936FAF" w:rsidRPr="00870D44" w:rsidRDefault="00936FAF" w:rsidP="00870D44">
            <w:pPr>
              <w:spacing w:after="120"/>
              <w:rPr>
                <w:rFonts w:ascii="Arial" w:hAnsi="Arial" w:cs="Arial"/>
                <w:sz w:val="18"/>
                <w:szCs w:val="18"/>
                <w:lang w:eastAsia="en-GB"/>
              </w:rPr>
            </w:pPr>
            <w:r w:rsidRPr="00870D44">
              <w:rPr>
                <w:rFonts w:ascii="Arial" w:hAnsi="Arial" w:cs="Arial"/>
                <w:sz w:val="18"/>
                <w:szCs w:val="18"/>
                <w:lang w:eastAsia="en-GB"/>
              </w:rPr>
              <w:t>Ex 10</w:t>
            </w:r>
          </w:p>
        </w:tc>
        <w:tc>
          <w:tcPr>
            <w:tcW w:w="2126" w:type="dxa"/>
          </w:tcPr>
          <w:p w:rsidR="00936FAF" w:rsidRPr="00870D44" w:rsidRDefault="00936FAF" w:rsidP="00870D44">
            <w:pPr>
              <w:spacing w:after="120"/>
              <w:jc w:val="right"/>
              <w:rPr>
                <w:rFonts w:ascii="Arial" w:hAnsi="Arial" w:cs="Arial"/>
                <w:color w:val="000000"/>
                <w:sz w:val="18"/>
                <w:szCs w:val="18"/>
                <w:lang w:eastAsia="en-GB"/>
              </w:rPr>
            </w:pPr>
            <w:r w:rsidRPr="00870D44">
              <w:rPr>
                <w:rFonts w:ascii="Arial" w:hAnsi="Arial" w:cs="Arial"/>
                <w:color w:val="000000"/>
                <w:sz w:val="18"/>
                <w:szCs w:val="18"/>
                <w:lang w:eastAsia="en-GB"/>
              </w:rPr>
              <w:t xml:space="preserve">  2 997 722,34 </w:t>
            </w:r>
          </w:p>
          <w:p w:rsidR="00936FAF" w:rsidRPr="00870D44" w:rsidRDefault="00936FAF" w:rsidP="00870D44">
            <w:pPr>
              <w:spacing w:after="120"/>
              <w:jc w:val="right"/>
              <w:rPr>
                <w:rFonts w:ascii="Arial" w:hAnsi="Arial" w:cs="Arial"/>
                <w:sz w:val="18"/>
                <w:szCs w:val="18"/>
                <w:lang w:eastAsia="en-GB"/>
              </w:rPr>
            </w:pPr>
          </w:p>
        </w:tc>
        <w:tc>
          <w:tcPr>
            <w:tcW w:w="1843" w:type="dxa"/>
          </w:tcPr>
          <w:p w:rsidR="00936FAF" w:rsidRPr="00870D44" w:rsidRDefault="00936FAF" w:rsidP="00870D44">
            <w:pPr>
              <w:spacing w:after="120"/>
              <w:jc w:val="right"/>
              <w:rPr>
                <w:rFonts w:ascii="Arial" w:hAnsi="Arial" w:cs="Arial"/>
                <w:color w:val="000000"/>
                <w:sz w:val="18"/>
                <w:szCs w:val="18"/>
                <w:lang w:eastAsia="en-GB"/>
              </w:rPr>
            </w:pPr>
            <w:r w:rsidRPr="00870D44">
              <w:rPr>
                <w:rFonts w:ascii="Arial" w:hAnsi="Arial" w:cs="Arial"/>
                <w:color w:val="000000"/>
                <w:sz w:val="18"/>
                <w:szCs w:val="18"/>
                <w:lang w:eastAsia="en-GB"/>
              </w:rPr>
              <w:t xml:space="preserve">  2 997 722,34 </w:t>
            </w:r>
          </w:p>
          <w:p w:rsidR="00936FAF" w:rsidRPr="00870D44" w:rsidRDefault="00936FAF" w:rsidP="00870D44">
            <w:pPr>
              <w:spacing w:after="120"/>
              <w:jc w:val="right"/>
              <w:rPr>
                <w:rFonts w:ascii="Arial" w:hAnsi="Arial" w:cs="Arial"/>
                <w:color w:val="000000"/>
                <w:sz w:val="18"/>
                <w:szCs w:val="18"/>
                <w:lang w:eastAsia="en-GB"/>
              </w:rPr>
            </w:pPr>
          </w:p>
        </w:tc>
        <w:tc>
          <w:tcPr>
            <w:tcW w:w="1559" w:type="dxa"/>
          </w:tcPr>
          <w:p w:rsidR="00936FAF" w:rsidRPr="00870D44" w:rsidRDefault="00936FAF" w:rsidP="00870D44">
            <w:pPr>
              <w:spacing w:after="120"/>
              <w:rPr>
                <w:rFonts w:ascii="Arial" w:hAnsi="Arial" w:cs="Arial"/>
                <w:sz w:val="18"/>
                <w:szCs w:val="18"/>
                <w:lang w:eastAsia="en-GB"/>
              </w:rPr>
            </w:pPr>
            <w:r w:rsidRPr="00870D44">
              <w:rPr>
                <w:rFonts w:ascii="Arial" w:hAnsi="Arial" w:cs="Arial"/>
                <w:sz w:val="18"/>
                <w:szCs w:val="18"/>
                <w:lang w:eastAsia="en-GB"/>
              </w:rPr>
              <w:t xml:space="preserve">National Orders event </w:t>
            </w:r>
          </w:p>
        </w:tc>
        <w:tc>
          <w:tcPr>
            <w:tcW w:w="3119" w:type="dxa"/>
          </w:tcPr>
          <w:p w:rsidR="00870D44" w:rsidRDefault="00936FAF" w:rsidP="00870D44">
            <w:pPr>
              <w:spacing w:after="120"/>
              <w:rPr>
                <w:rFonts w:ascii="Arial" w:hAnsi="Arial" w:cs="Arial"/>
                <w:color w:val="000000"/>
                <w:sz w:val="18"/>
                <w:szCs w:val="18"/>
                <w:lang w:eastAsia="en-ZA"/>
              </w:rPr>
            </w:pPr>
            <w:r w:rsidRPr="00870D44">
              <w:rPr>
                <w:rFonts w:ascii="Arial" w:hAnsi="Arial" w:cs="Arial"/>
                <w:color w:val="000000"/>
                <w:sz w:val="18"/>
                <w:szCs w:val="18"/>
                <w:lang w:eastAsia="en-ZA"/>
              </w:rPr>
              <w:t>As is evident from the information reported under the background; this event is an annual event and there should therefore be sufficient time for effective and timeous communication between DPW and the Presidency to ensure that the prescribed SCM p</w:t>
            </w:r>
            <w:r w:rsidR="00870D44">
              <w:rPr>
                <w:rFonts w:ascii="Arial" w:hAnsi="Arial" w:cs="Arial"/>
                <w:color w:val="000000"/>
                <w:sz w:val="18"/>
                <w:szCs w:val="18"/>
                <w:lang w:eastAsia="en-ZA"/>
              </w:rPr>
              <w:t xml:space="preserve">rocesses are followed.  </w:t>
            </w:r>
          </w:p>
          <w:p w:rsidR="00936FAF" w:rsidRPr="00870D44" w:rsidRDefault="00870D44" w:rsidP="00870D44">
            <w:pPr>
              <w:spacing w:after="120"/>
              <w:rPr>
                <w:rFonts w:ascii="Arial" w:hAnsi="Arial" w:cs="Arial"/>
                <w:color w:val="000000"/>
                <w:sz w:val="18"/>
                <w:szCs w:val="18"/>
                <w:lang w:eastAsia="en-ZA"/>
              </w:rPr>
            </w:pPr>
            <w:r>
              <w:rPr>
                <w:rFonts w:ascii="Arial" w:hAnsi="Arial" w:cs="Arial"/>
                <w:color w:val="000000"/>
                <w:sz w:val="18"/>
                <w:szCs w:val="18"/>
                <w:lang w:eastAsia="en-ZA"/>
              </w:rPr>
              <w:t>T</w:t>
            </w:r>
            <w:r w:rsidR="00936FAF" w:rsidRPr="00870D44">
              <w:rPr>
                <w:rFonts w:ascii="Arial" w:hAnsi="Arial" w:cs="Arial"/>
                <w:color w:val="000000"/>
                <w:sz w:val="18"/>
                <w:szCs w:val="18"/>
                <w:lang w:eastAsia="en-ZA"/>
              </w:rPr>
              <w:t xml:space="preserve">he </w:t>
            </w:r>
            <w:r w:rsidR="00936FAF" w:rsidRPr="00870D44">
              <w:rPr>
                <w:rFonts w:ascii="Arial" w:hAnsi="Arial" w:cs="Arial"/>
                <w:color w:val="000000"/>
                <w:sz w:val="18"/>
                <w:szCs w:val="18"/>
                <w:lang w:val="en-GB" w:eastAsia="en-ZA"/>
              </w:rPr>
              <w:t>SCM guide for accounting officers and authorities</w:t>
            </w:r>
            <w:r>
              <w:rPr>
                <w:rFonts w:ascii="Arial" w:hAnsi="Arial" w:cs="Arial"/>
                <w:color w:val="000000"/>
                <w:sz w:val="18"/>
                <w:szCs w:val="18"/>
                <w:lang w:val="en-GB" w:eastAsia="en-ZA"/>
              </w:rPr>
              <w:t xml:space="preserve"> defines</w:t>
            </w:r>
            <w:r w:rsidR="00936FAF" w:rsidRPr="00870D44">
              <w:rPr>
                <w:rFonts w:ascii="Arial" w:hAnsi="Arial" w:cs="Arial"/>
                <w:color w:val="000000"/>
                <w:sz w:val="18"/>
                <w:szCs w:val="18"/>
                <w:lang w:val="en-GB" w:eastAsia="en-ZA"/>
              </w:rPr>
              <w:t xml:space="preserve"> </w:t>
            </w:r>
            <w:r>
              <w:rPr>
                <w:rFonts w:ascii="Arial" w:hAnsi="Arial" w:cs="Arial"/>
                <w:iCs/>
                <w:color w:val="000000"/>
                <w:sz w:val="18"/>
                <w:szCs w:val="18"/>
                <w:lang w:val="en-GB" w:eastAsia="en-ZA"/>
              </w:rPr>
              <w:t>urgent cases as</w:t>
            </w:r>
            <w:r w:rsidR="00936FAF" w:rsidRPr="00870D44">
              <w:rPr>
                <w:rFonts w:ascii="Arial" w:hAnsi="Arial" w:cs="Arial"/>
                <w:iCs/>
                <w:color w:val="000000"/>
                <w:sz w:val="18"/>
                <w:szCs w:val="18"/>
                <w:lang w:val="en-GB" w:eastAsia="en-ZA"/>
              </w:rPr>
              <w:t xml:space="preserve"> cases where early delivery is of critical importance and the invitation of competitive bids is either impossible or impractical. It emphasises that a lack of proper planning should not constitute an urgent case.</w:t>
            </w:r>
          </w:p>
        </w:tc>
      </w:tr>
      <w:tr w:rsidR="00870D44" w:rsidRPr="00870D44" w:rsidTr="00870D44">
        <w:trPr>
          <w:cantSplit/>
        </w:trPr>
        <w:tc>
          <w:tcPr>
            <w:tcW w:w="557" w:type="dxa"/>
          </w:tcPr>
          <w:p w:rsidR="00870D44" w:rsidRPr="00870D44" w:rsidRDefault="00870D44" w:rsidP="00870D44">
            <w:pPr>
              <w:spacing w:after="120"/>
              <w:jc w:val="both"/>
              <w:rPr>
                <w:rFonts w:ascii="Arial" w:hAnsi="Arial" w:cs="Arial"/>
                <w:sz w:val="18"/>
                <w:szCs w:val="18"/>
                <w:lang w:eastAsia="en-GB"/>
              </w:rPr>
            </w:pPr>
            <w:r w:rsidRPr="00870D44">
              <w:rPr>
                <w:rFonts w:ascii="Arial" w:hAnsi="Arial" w:cs="Arial"/>
                <w:sz w:val="18"/>
                <w:szCs w:val="18"/>
                <w:lang w:eastAsia="en-GB"/>
              </w:rPr>
              <w:t>2</w:t>
            </w:r>
          </w:p>
        </w:tc>
        <w:tc>
          <w:tcPr>
            <w:tcW w:w="2278" w:type="dxa"/>
          </w:tcPr>
          <w:p w:rsidR="00870D44" w:rsidRPr="00870D44" w:rsidRDefault="00870D44" w:rsidP="00F02189">
            <w:pPr>
              <w:spacing w:after="120"/>
              <w:rPr>
                <w:rFonts w:ascii="Arial" w:hAnsi="Arial" w:cs="Arial"/>
                <w:color w:val="000000"/>
                <w:sz w:val="18"/>
                <w:szCs w:val="18"/>
                <w:lang w:eastAsia="en-GB"/>
              </w:rPr>
            </w:pPr>
            <w:r>
              <w:rPr>
                <w:rFonts w:ascii="Arial" w:hAnsi="Arial" w:cs="Arial"/>
                <w:color w:val="000000"/>
                <w:sz w:val="18"/>
                <w:szCs w:val="18"/>
                <w:lang w:eastAsia="en-GB"/>
              </w:rPr>
              <w:t>Crocia T</w:t>
            </w:r>
            <w:r w:rsidRPr="00870D44">
              <w:rPr>
                <w:rFonts w:ascii="Arial" w:hAnsi="Arial" w:cs="Arial"/>
                <w:color w:val="000000"/>
                <w:sz w:val="18"/>
                <w:szCs w:val="18"/>
                <w:lang w:eastAsia="en-GB"/>
              </w:rPr>
              <w:t xml:space="preserve">rading </w:t>
            </w:r>
          </w:p>
        </w:tc>
        <w:tc>
          <w:tcPr>
            <w:tcW w:w="1843"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Coff 52</w:t>
            </w:r>
          </w:p>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Ex 37</w:t>
            </w:r>
          </w:p>
        </w:tc>
        <w:tc>
          <w:tcPr>
            <w:tcW w:w="2126" w:type="dxa"/>
          </w:tcPr>
          <w:p w:rsidR="00870D44" w:rsidRPr="00870D44" w:rsidRDefault="00870D44" w:rsidP="00870D44">
            <w:pPr>
              <w:spacing w:after="120"/>
              <w:jc w:val="right"/>
              <w:rPr>
                <w:rFonts w:ascii="Arial" w:hAnsi="Arial" w:cs="Arial"/>
                <w:sz w:val="18"/>
                <w:szCs w:val="18"/>
                <w:lang w:eastAsia="en-GB"/>
              </w:rPr>
            </w:pPr>
            <w:r w:rsidRPr="00870D44">
              <w:rPr>
                <w:rFonts w:ascii="Arial" w:hAnsi="Arial" w:cs="Arial"/>
                <w:sz w:val="18"/>
                <w:szCs w:val="18"/>
                <w:lang w:eastAsia="en-GB"/>
              </w:rPr>
              <w:t>1 466 040,00</w:t>
            </w:r>
          </w:p>
        </w:tc>
        <w:tc>
          <w:tcPr>
            <w:tcW w:w="1843" w:type="dxa"/>
          </w:tcPr>
          <w:p w:rsidR="00870D44" w:rsidRPr="00870D44" w:rsidRDefault="00870D44" w:rsidP="00870D44">
            <w:pPr>
              <w:spacing w:after="120"/>
              <w:jc w:val="right"/>
              <w:rPr>
                <w:rFonts w:ascii="Arial" w:hAnsi="Arial" w:cs="Arial"/>
                <w:color w:val="000000"/>
                <w:sz w:val="18"/>
                <w:szCs w:val="18"/>
                <w:lang w:eastAsia="en-GB"/>
              </w:rPr>
            </w:pPr>
            <w:r w:rsidRPr="00870D44">
              <w:rPr>
                <w:rFonts w:ascii="Arial" w:hAnsi="Arial" w:cs="Arial"/>
                <w:sz w:val="18"/>
                <w:szCs w:val="18"/>
                <w:lang w:eastAsia="en-GB"/>
              </w:rPr>
              <w:t>1 466 040,00</w:t>
            </w:r>
          </w:p>
        </w:tc>
        <w:tc>
          <w:tcPr>
            <w:tcW w:w="1559" w:type="dxa"/>
          </w:tcPr>
          <w:p w:rsidR="00870D44" w:rsidRPr="00870D44" w:rsidRDefault="00870D44" w:rsidP="00870D44">
            <w:pPr>
              <w:spacing w:after="120"/>
              <w:rPr>
                <w:rFonts w:ascii="Arial" w:hAnsi="Arial" w:cs="Arial"/>
                <w:sz w:val="18"/>
                <w:szCs w:val="18"/>
                <w:lang w:eastAsia="en-GB"/>
              </w:rPr>
            </w:pPr>
            <w:r w:rsidRPr="00870D44">
              <w:rPr>
                <w:rFonts w:ascii="Arial" w:hAnsi="Arial" w:cs="Arial"/>
                <w:color w:val="000000"/>
                <w:sz w:val="18"/>
                <w:szCs w:val="18"/>
                <w:lang w:eastAsia="en-ZA"/>
              </w:rPr>
              <w:t>Extended cabinet meeting (Lekgotla</w:t>
            </w:r>
            <w:r w:rsidR="005E20F2">
              <w:rPr>
                <w:rFonts w:ascii="Arial" w:hAnsi="Arial" w:cs="Arial"/>
                <w:color w:val="000000"/>
                <w:sz w:val="18"/>
                <w:szCs w:val="18"/>
                <w:lang w:eastAsia="en-ZA"/>
              </w:rPr>
              <w:t>)</w:t>
            </w:r>
            <w:r w:rsidRPr="00870D44">
              <w:rPr>
                <w:rFonts w:ascii="Arial" w:hAnsi="Arial" w:cs="Arial"/>
                <w:color w:val="000000"/>
                <w:sz w:val="18"/>
                <w:szCs w:val="18"/>
                <w:lang w:eastAsia="en-ZA"/>
              </w:rPr>
              <w:t xml:space="preserve"> for 2014</w:t>
            </w:r>
          </w:p>
        </w:tc>
        <w:tc>
          <w:tcPr>
            <w:tcW w:w="3119" w:type="dxa"/>
          </w:tcPr>
          <w:p w:rsidR="00870D44" w:rsidRPr="00870D44" w:rsidRDefault="00870D44" w:rsidP="00870D44">
            <w:pPr>
              <w:spacing w:after="120"/>
              <w:rPr>
                <w:rFonts w:ascii="Arial" w:hAnsi="Arial" w:cs="Arial"/>
                <w:sz w:val="18"/>
                <w:szCs w:val="18"/>
                <w:lang w:eastAsia="en-GB"/>
              </w:rPr>
            </w:pPr>
            <w:r w:rsidRPr="00870D44">
              <w:rPr>
                <w:rFonts w:ascii="Arial" w:hAnsi="Arial" w:cs="Arial"/>
                <w:color w:val="000000"/>
                <w:sz w:val="18"/>
                <w:szCs w:val="18"/>
                <w:lang w:eastAsia="en-ZA"/>
              </w:rPr>
              <w:t xml:space="preserve">As is evident from the information reported under the background; this event was approved in 13 August 2013. There was therefore sufficient time for effective and timeous communication between DPW and the Presidency to ensure that the prescribed SCM processes are followed.  As per the </w:t>
            </w:r>
            <w:r w:rsidRPr="00870D44">
              <w:rPr>
                <w:rFonts w:ascii="Arial" w:hAnsi="Arial" w:cs="Arial"/>
                <w:color w:val="000000"/>
                <w:sz w:val="18"/>
                <w:szCs w:val="18"/>
                <w:lang w:val="en-GB" w:eastAsia="en-ZA"/>
              </w:rPr>
              <w:t xml:space="preserve">SCM guide for accounting officers and authorities </w:t>
            </w:r>
            <w:r w:rsidRPr="00870D44">
              <w:rPr>
                <w:rFonts w:ascii="Arial" w:hAnsi="Arial" w:cs="Arial"/>
                <w:iCs/>
                <w:color w:val="000000"/>
                <w:sz w:val="18"/>
                <w:szCs w:val="18"/>
                <w:lang w:val="en-GB" w:eastAsia="en-ZA"/>
              </w:rPr>
              <w:t>urgent cases are cases where early delivery is of critical importance and the invitation of competitive bids is either impossible or impractical. It emphasises that a lack of proper planning should not constitute an urgent case.</w:t>
            </w:r>
          </w:p>
        </w:tc>
      </w:tr>
      <w:tr w:rsidR="00870D44" w:rsidRPr="00870D44" w:rsidTr="00FD0DE3">
        <w:tc>
          <w:tcPr>
            <w:tcW w:w="557" w:type="dxa"/>
          </w:tcPr>
          <w:p w:rsidR="00870D44" w:rsidRPr="00870D44" w:rsidRDefault="00870D44" w:rsidP="00870D44">
            <w:pPr>
              <w:spacing w:after="120"/>
              <w:jc w:val="both"/>
              <w:rPr>
                <w:rFonts w:ascii="Arial" w:hAnsi="Arial" w:cs="Arial"/>
                <w:sz w:val="18"/>
                <w:szCs w:val="18"/>
                <w:lang w:eastAsia="en-GB"/>
              </w:rPr>
            </w:pPr>
            <w:r w:rsidRPr="00870D44">
              <w:rPr>
                <w:rFonts w:ascii="Arial" w:hAnsi="Arial" w:cs="Arial"/>
                <w:sz w:val="18"/>
                <w:szCs w:val="18"/>
                <w:lang w:eastAsia="en-GB"/>
              </w:rPr>
              <w:t>3</w:t>
            </w:r>
          </w:p>
        </w:tc>
        <w:tc>
          <w:tcPr>
            <w:tcW w:w="2278" w:type="dxa"/>
          </w:tcPr>
          <w:p w:rsidR="00870D44" w:rsidRPr="00870D44" w:rsidRDefault="00870D44" w:rsidP="00870D44">
            <w:pPr>
              <w:spacing w:after="120"/>
              <w:rPr>
                <w:rFonts w:ascii="Arial" w:hAnsi="Arial" w:cs="Arial"/>
                <w:bCs/>
                <w:color w:val="000000"/>
                <w:sz w:val="18"/>
                <w:szCs w:val="18"/>
                <w:lang w:eastAsia="en-GB"/>
              </w:rPr>
            </w:pPr>
            <w:r w:rsidRPr="00870D44">
              <w:rPr>
                <w:rFonts w:ascii="Arial" w:hAnsi="Arial" w:cs="Arial"/>
                <w:bCs/>
                <w:color w:val="000000"/>
                <w:sz w:val="18"/>
                <w:szCs w:val="18"/>
                <w:lang w:eastAsia="en-GB"/>
              </w:rPr>
              <w:t xml:space="preserve">Broll Property Group </w:t>
            </w:r>
          </w:p>
        </w:tc>
        <w:tc>
          <w:tcPr>
            <w:tcW w:w="1843"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Coff 24</w:t>
            </w:r>
          </w:p>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Ex 20</w:t>
            </w:r>
          </w:p>
        </w:tc>
        <w:tc>
          <w:tcPr>
            <w:tcW w:w="2126" w:type="dxa"/>
          </w:tcPr>
          <w:p w:rsidR="00870D44" w:rsidRPr="00870D44" w:rsidRDefault="00870D44" w:rsidP="00870D44">
            <w:pPr>
              <w:spacing w:after="120"/>
              <w:jc w:val="right"/>
              <w:rPr>
                <w:rFonts w:ascii="Arial" w:hAnsi="Arial" w:cs="Arial"/>
                <w:sz w:val="18"/>
                <w:szCs w:val="18"/>
                <w:lang w:eastAsia="en-GB"/>
              </w:rPr>
            </w:pPr>
            <w:r w:rsidRPr="00870D44">
              <w:rPr>
                <w:rFonts w:ascii="Arial" w:hAnsi="Arial" w:cs="Arial"/>
                <w:sz w:val="18"/>
                <w:szCs w:val="18"/>
                <w:lang w:eastAsia="en-GB"/>
              </w:rPr>
              <w:t>3 276 122</w:t>
            </w:r>
          </w:p>
        </w:tc>
        <w:tc>
          <w:tcPr>
            <w:tcW w:w="1843" w:type="dxa"/>
          </w:tcPr>
          <w:p w:rsidR="00870D44" w:rsidRPr="00870D44" w:rsidRDefault="00870D44" w:rsidP="00870D44">
            <w:pPr>
              <w:spacing w:after="120"/>
              <w:jc w:val="right"/>
              <w:rPr>
                <w:rFonts w:ascii="Arial" w:hAnsi="Arial" w:cs="Arial"/>
                <w:color w:val="000000"/>
                <w:sz w:val="18"/>
                <w:szCs w:val="18"/>
                <w:lang w:eastAsia="en-GB"/>
              </w:rPr>
            </w:pPr>
            <w:r w:rsidRPr="00870D44">
              <w:rPr>
                <w:rFonts w:ascii="Arial" w:hAnsi="Arial" w:cs="Arial"/>
                <w:sz w:val="18"/>
                <w:szCs w:val="18"/>
                <w:lang w:eastAsia="en-GB"/>
              </w:rPr>
              <w:t>3 276 122</w:t>
            </w:r>
          </w:p>
        </w:tc>
        <w:tc>
          <w:tcPr>
            <w:tcW w:w="1559" w:type="dxa"/>
          </w:tcPr>
          <w:p w:rsidR="00870D44" w:rsidRPr="00870D44" w:rsidRDefault="00870D44" w:rsidP="00870D44">
            <w:pPr>
              <w:spacing w:after="120"/>
              <w:rPr>
                <w:rFonts w:ascii="Arial" w:hAnsi="Arial" w:cs="Arial"/>
                <w:sz w:val="18"/>
                <w:szCs w:val="18"/>
                <w:lang w:eastAsia="en-GB"/>
              </w:rPr>
            </w:pPr>
            <w:r w:rsidRPr="00870D44">
              <w:rPr>
                <w:rFonts w:ascii="Arial" w:hAnsi="Arial" w:cs="Arial"/>
                <w:color w:val="000000"/>
                <w:sz w:val="18"/>
                <w:szCs w:val="18"/>
                <w:lang w:eastAsia="en-ZA"/>
              </w:rPr>
              <w:t>State of the Nation Address</w:t>
            </w:r>
          </w:p>
        </w:tc>
        <w:tc>
          <w:tcPr>
            <w:tcW w:w="3119" w:type="dxa"/>
          </w:tcPr>
          <w:p w:rsidR="00870D44" w:rsidRPr="00870D44" w:rsidRDefault="00870D44" w:rsidP="00870D44">
            <w:pPr>
              <w:spacing w:after="120"/>
              <w:rPr>
                <w:rFonts w:ascii="Arial" w:hAnsi="Arial" w:cs="Arial"/>
                <w:color w:val="000000"/>
                <w:sz w:val="18"/>
                <w:szCs w:val="18"/>
                <w:lang w:eastAsia="en-ZA"/>
              </w:rPr>
            </w:pPr>
            <w:r w:rsidRPr="00870D44">
              <w:rPr>
                <w:rFonts w:ascii="Arial" w:hAnsi="Arial" w:cs="Arial"/>
                <w:color w:val="000000"/>
                <w:sz w:val="18"/>
                <w:szCs w:val="18"/>
                <w:lang w:eastAsia="en-ZA"/>
              </w:rPr>
              <w:t>It was confirmed with The Presidency that the State of the Nation Address was on the 2014/15 domestic residential programme. In the programme it was indicated that the date of 12 to 19 February had to be confirmed. This programme was approved by the deputy director general in the private office of the President on 14 January 2014</w:t>
            </w:r>
          </w:p>
          <w:p w:rsidR="005E20F2" w:rsidRDefault="005E20F2" w:rsidP="00870D44">
            <w:pPr>
              <w:spacing w:after="120"/>
              <w:rPr>
                <w:rFonts w:ascii="Arial" w:hAnsi="Arial" w:cs="Arial"/>
                <w:color w:val="000000"/>
                <w:sz w:val="18"/>
                <w:szCs w:val="18"/>
                <w:lang w:eastAsia="en-ZA"/>
              </w:rPr>
            </w:pPr>
            <w:r>
              <w:rPr>
                <w:rFonts w:ascii="Arial" w:hAnsi="Arial" w:cs="Arial"/>
                <w:color w:val="000000"/>
                <w:sz w:val="18"/>
                <w:szCs w:val="18"/>
                <w:lang w:eastAsia="en-ZA"/>
              </w:rPr>
              <w:t>The letter from the P</w:t>
            </w:r>
            <w:r w:rsidR="00870D44" w:rsidRPr="00870D44">
              <w:rPr>
                <w:rFonts w:ascii="Arial" w:hAnsi="Arial" w:cs="Arial"/>
                <w:color w:val="000000"/>
                <w:sz w:val="18"/>
                <w:szCs w:val="18"/>
                <w:lang w:eastAsia="en-ZA"/>
              </w:rPr>
              <w:t>resident of Republic of South Africa dated 17 October 2014 wherein the President of Republic of South Africa has called for a joint sitting of the national assembly and the National Council of provinces on</w:t>
            </w:r>
            <w:r>
              <w:rPr>
                <w:rFonts w:ascii="Arial" w:hAnsi="Arial" w:cs="Arial"/>
                <w:color w:val="000000"/>
                <w:sz w:val="18"/>
                <w:szCs w:val="18"/>
                <w:lang w:eastAsia="en-ZA"/>
              </w:rPr>
              <w:t xml:space="preserve"> was received on 12 February 2015</w:t>
            </w:r>
            <w:r w:rsidR="00870D44" w:rsidRPr="00870D44">
              <w:rPr>
                <w:rFonts w:ascii="Arial" w:hAnsi="Arial" w:cs="Arial"/>
                <w:color w:val="000000"/>
                <w:sz w:val="18"/>
                <w:szCs w:val="18"/>
                <w:lang w:eastAsia="en-ZA"/>
              </w:rPr>
              <w:t>.</w:t>
            </w:r>
          </w:p>
          <w:p w:rsidR="005E20F2" w:rsidRDefault="005E20F2" w:rsidP="00870D44">
            <w:pPr>
              <w:spacing w:after="120"/>
              <w:rPr>
                <w:rFonts w:ascii="Arial" w:hAnsi="Arial" w:cs="Arial"/>
                <w:color w:val="000000"/>
                <w:sz w:val="18"/>
                <w:szCs w:val="18"/>
                <w:lang w:eastAsia="en-ZA"/>
              </w:rPr>
            </w:pPr>
          </w:p>
          <w:p w:rsidR="00870D44" w:rsidRPr="005E20F2" w:rsidRDefault="00870D44" w:rsidP="00870D44">
            <w:pPr>
              <w:spacing w:after="120"/>
              <w:rPr>
                <w:rFonts w:ascii="Arial" w:hAnsi="Arial" w:cs="Arial"/>
                <w:color w:val="000000"/>
                <w:sz w:val="18"/>
                <w:szCs w:val="18"/>
                <w:lang w:eastAsia="en-ZA"/>
              </w:rPr>
            </w:pPr>
            <w:r w:rsidRPr="00870D44">
              <w:rPr>
                <w:rFonts w:ascii="Arial" w:hAnsi="Arial" w:cs="Arial"/>
                <w:color w:val="000000"/>
                <w:sz w:val="18"/>
                <w:szCs w:val="18"/>
                <w:lang w:eastAsia="en-ZA"/>
              </w:rPr>
              <w:t>This reasonably gave the department time to follow</w:t>
            </w:r>
            <w:r w:rsidR="005E20F2">
              <w:rPr>
                <w:rFonts w:ascii="Arial" w:hAnsi="Arial" w:cs="Arial"/>
                <w:color w:val="000000"/>
                <w:sz w:val="18"/>
                <w:szCs w:val="18"/>
                <w:lang w:eastAsia="en-ZA"/>
              </w:rPr>
              <w:t xml:space="preserve"> a competitive bidding process.</w:t>
            </w:r>
          </w:p>
        </w:tc>
      </w:tr>
      <w:tr w:rsidR="00870D44" w:rsidRPr="00870D44" w:rsidTr="00FD0DE3">
        <w:tc>
          <w:tcPr>
            <w:tcW w:w="557" w:type="dxa"/>
          </w:tcPr>
          <w:p w:rsidR="00870D44" w:rsidRPr="00870D44" w:rsidRDefault="00870D44" w:rsidP="00870D44">
            <w:pPr>
              <w:spacing w:after="120"/>
              <w:jc w:val="both"/>
              <w:rPr>
                <w:rFonts w:ascii="Arial" w:hAnsi="Arial" w:cs="Arial"/>
                <w:sz w:val="18"/>
                <w:szCs w:val="18"/>
                <w:lang w:eastAsia="en-GB"/>
              </w:rPr>
            </w:pPr>
            <w:r w:rsidRPr="00870D44">
              <w:rPr>
                <w:rFonts w:ascii="Arial" w:hAnsi="Arial" w:cs="Arial"/>
                <w:sz w:val="18"/>
                <w:szCs w:val="18"/>
                <w:lang w:eastAsia="en-GB"/>
              </w:rPr>
              <w:t>4</w:t>
            </w:r>
          </w:p>
        </w:tc>
        <w:tc>
          <w:tcPr>
            <w:tcW w:w="2278" w:type="dxa"/>
          </w:tcPr>
          <w:p w:rsidR="00870D44" w:rsidRPr="00870D44" w:rsidRDefault="00870D44" w:rsidP="00870D44">
            <w:pPr>
              <w:spacing w:after="120"/>
              <w:rPr>
                <w:rFonts w:ascii="Arial" w:hAnsi="Arial" w:cs="Arial"/>
                <w:color w:val="000000"/>
                <w:sz w:val="18"/>
                <w:szCs w:val="18"/>
                <w:lang w:eastAsia="en-GB"/>
              </w:rPr>
            </w:pPr>
            <w:r w:rsidRPr="00870D44">
              <w:rPr>
                <w:rFonts w:ascii="Arial" w:hAnsi="Arial" w:cs="Arial"/>
                <w:color w:val="000000"/>
                <w:sz w:val="18"/>
                <w:szCs w:val="18"/>
                <w:lang w:eastAsia="en-GB"/>
              </w:rPr>
              <w:t>AGRISETA</w:t>
            </w:r>
          </w:p>
        </w:tc>
        <w:tc>
          <w:tcPr>
            <w:tcW w:w="1843"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Coff 45</w:t>
            </w:r>
          </w:p>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Ex 197</w:t>
            </w:r>
          </w:p>
        </w:tc>
        <w:tc>
          <w:tcPr>
            <w:tcW w:w="2126" w:type="dxa"/>
          </w:tcPr>
          <w:p w:rsidR="00870D44" w:rsidRPr="00870D44" w:rsidRDefault="00870D44" w:rsidP="00870D44">
            <w:pPr>
              <w:spacing w:after="120"/>
              <w:jc w:val="right"/>
              <w:rPr>
                <w:rFonts w:ascii="Arial" w:hAnsi="Arial" w:cs="Arial"/>
                <w:sz w:val="18"/>
                <w:szCs w:val="18"/>
                <w:lang w:eastAsia="en-GB"/>
              </w:rPr>
            </w:pPr>
            <w:r w:rsidRPr="00870D44">
              <w:rPr>
                <w:rFonts w:ascii="Arial" w:hAnsi="Arial" w:cs="Arial"/>
                <w:sz w:val="18"/>
                <w:szCs w:val="18"/>
                <w:lang w:eastAsia="en-GB"/>
              </w:rPr>
              <w:t>714 421</w:t>
            </w:r>
          </w:p>
        </w:tc>
        <w:tc>
          <w:tcPr>
            <w:tcW w:w="1843" w:type="dxa"/>
          </w:tcPr>
          <w:p w:rsidR="00870D44" w:rsidRPr="00870D44" w:rsidRDefault="00870D44" w:rsidP="00870D44">
            <w:pPr>
              <w:spacing w:after="120"/>
              <w:jc w:val="right"/>
              <w:rPr>
                <w:rFonts w:ascii="Arial" w:hAnsi="Arial" w:cs="Arial"/>
                <w:color w:val="000000"/>
                <w:sz w:val="18"/>
                <w:szCs w:val="18"/>
                <w:lang w:eastAsia="en-GB"/>
              </w:rPr>
            </w:pPr>
            <w:r w:rsidRPr="00870D44">
              <w:rPr>
                <w:rFonts w:ascii="Arial" w:hAnsi="Arial" w:cs="Arial"/>
                <w:sz w:val="18"/>
                <w:szCs w:val="18"/>
                <w:lang w:eastAsia="en-GB"/>
              </w:rPr>
              <w:t>714 421</w:t>
            </w:r>
          </w:p>
        </w:tc>
        <w:tc>
          <w:tcPr>
            <w:tcW w:w="1559"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Appointed as procurement agent to get service providers to provide training</w:t>
            </w:r>
          </w:p>
        </w:tc>
        <w:tc>
          <w:tcPr>
            <w:tcW w:w="3119"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If the agent is paid a fee for implementing a project, and then the relationship of the department and the agent is that of a purchaser and a service provider, in that the agent is providing project management services.</w:t>
            </w:r>
          </w:p>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In procuring these services, the department must comply with their SCM policy, section 217 of the Constitution, section 38(1)(a) of the PFMA and TR 16A, in that the process of appointing an agent must be fair, competitive, equitable, transparent and cost effective.</w:t>
            </w:r>
          </w:p>
          <w:p w:rsidR="00870D44" w:rsidRPr="00870D44" w:rsidRDefault="00870D44" w:rsidP="005E20F2">
            <w:pPr>
              <w:spacing w:after="120"/>
              <w:rPr>
                <w:rFonts w:ascii="Arial" w:hAnsi="Arial" w:cs="Arial"/>
                <w:sz w:val="18"/>
                <w:szCs w:val="18"/>
                <w:lang w:eastAsia="en-GB"/>
              </w:rPr>
            </w:pPr>
            <w:r w:rsidRPr="00870D44">
              <w:rPr>
                <w:rFonts w:ascii="Arial" w:hAnsi="Arial" w:cs="Arial"/>
                <w:sz w:val="18"/>
                <w:szCs w:val="18"/>
                <w:lang w:eastAsia="en-GB"/>
              </w:rPr>
              <w:t>Since there are possibly other public and private enterprises that can render the same project management services for training that are rendered by AGRISETA a competitive bidding process should have been followed in appointing the AGRISETA.</w:t>
            </w:r>
          </w:p>
        </w:tc>
      </w:tr>
      <w:tr w:rsidR="00870D44" w:rsidRPr="00870D44" w:rsidTr="00FD0DE3">
        <w:tc>
          <w:tcPr>
            <w:tcW w:w="557" w:type="dxa"/>
          </w:tcPr>
          <w:p w:rsidR="00870D44" w:rsidRPr="00870D44" w:rsidRDefault="00870D44" w:rsidP="00870D44">
            <w:pPr>
              <w:spacing w:after="120"/>
              <w:jc w:val="both"/>
              <w:rPr>
                <w:rFonts w:ascii="Arial" w:hAnsi="Arial" w:cs="Arial"/>
                <w:sz w:val="18"/>
                <w:szCs w:val="18"/>
                <w:lang w:eastAsia="en-GB"/>
              </w:rPr>
            </w:pPr>
            <w:r w:rsidRPr="00870D44">
              <w:rPr>
                <w:rFonts w:ascii="Arial" w:hAnsi="Arial" w:cs="Arial"/>
                <w:sz w:val="18"/>
                <w:szCs w:val="18"/>
                <w:lang w:eastAsia="en-GB"/>
              </w:rPr>
              <w:t>5</w:t>
            </w:r>
          </w:p>
        </w:tc>
        <w:tc>
          <w:tcPr>
            <w:tcW w:w="2278" w:type="dxa"/>
          </w:tcPr>
          <w:p w:rsidR="00870D44" w:rsidRPr="00870D44" w:rsidRDefault="00870D44" w:rsidP="00870D44">
            <w:pPr>
              <w:spacing w:after="120"/>
              <w:rPr>
                <w:rFonts w:ascii="Arial" w:hAnsi="Arial" w:cs="Arial"/>
                <w:color w:val="000000"/>
                <w:sz w:val="18"/>
                <w:szCs w:val="18"/>
                <w:lang w:eastAsia="en-GB"/>
              </w:rPr>
            </w:pPr>
            <w:r w:rsidRPr="00870D44">
              <w:rPr>
                <w:rFonts w:ascii="Arial" w:hAnsi="Arial" w:cs="Arial"/>
                <w:color w:val="000000"/>
                <w:sz w:val="18"/>
                <w:szCs w:val="18"/>
                <w:lang w:eastAsia="en-GB"/>
              </w:rPr>
              <w:t>JGL Forensic Services</w:t>
            </w:r>
          </w:p>
          <w:p w:rsidR="00870D44" w:rsidRPr="00870D44" w:rsidRDefault="00870D44" w:rsidP="00870D44">
            <w:pPr>
              <w:spacing w:after="120"/>
              <w:rPr>
                <w:rFonts w:ascii="Arial" w:hAnsi="Arial" w:cs="Arial"/>
                <w:color w:val="000000"/>
                <w:sz w:val="18"/>
                <w:szCs w:val="18"/>
                <w:lang w:eastAsia="en-GB"/>
              </w:rPr>
            </w:pPr>
          </w:p>
        </w:tc>
        <w:tc>
          <w:tcPr>
            <w:tcW w:w="1843"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Coff 8</w:t>
            </w:r>
          </w:p>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Ex 4</w:t>
            </w:r>
          </w:p>
        </w:tc>
        <w:tc>
          <w:tcPr>
            <w:tcW w:w="2126" w:type="dxa"/>
          </w:tcPr>
          <w:p w:rsidR="00870D44" w:rsidRPr="00870D44" w:rsidRDefault="00870D44" w:rsidP="00870D44">
            <w:pPr>
              <w:spacing w:after="120"/>
              <w:jc w:val="right"/>
              <w:rPr>
                <w:rFonts w:ascii="Arial" w:hAnsi="Arial" w:cs="Arial"/>
                <w:sz w:val="18"/>
                <w:szCs w:val="18"/>
                <w:lang w:eastAsia="en-GB"/>
              </w:rPr>
            </w:pPr>
            <w:r w:rsidRPr="00870D44">
              <w:rPr>
                <w:rFonts w:ascii="Arial" w:hAnsi="Arial" w:cs="Arial"/>
                <w:sz w:val="18"/>
                <w:szCs w:val="18"/>
                <w:lang w:eastAsia="en-GB"/>
              </w:rPr>
              <w:t>469 752,50</w:t>
            </w:r>
          </w:p>
        </w:tc>
        <w:tc>
          <w:tcPr>
            <w:tcW w:w="1843" w:type="dxa"/>
          </w:tcPr>
          <w:p w:rsidR="00870D44" w:rsidRPr="00870D44" w:rsidRDefault="00870D44" w:rsidP="00870D44">
            <w:pPr>
              <w:spacing w:after="120"/>
              <w:jc w:val="right"/>
              <w:rPr>
                <w:rFonts w:ascii="Arial" w:hAnsi="Arial" w:cs="Arial"/>
                <w:color w:val="000000"/>
                <w:sz w:val="18"/>
                <w:szCs w:val="18"/>
                <w:lang w:eastAsia="en-GB"/>
              </w:rPr>
            </w:pPr>
            <w:r w:rsidRPr="00870D44">
              <w:rPr>
                <w:rFonts w:ascii="Arial" w:hAnsi="Arial" w:cs="Arial"/>
                <w:sz w:val="18"/>
                <w:szCs w:val="18"/>
                <w:lang w:eastAsia="en-GB"/>
              </w:rPr>
              <w:t>469 752,50</w:t>
            </w:r>
          </w:p>
        </w:tc>
        <w:tc>
          <w:tcPr>
            <w:tcW w:w="1559" w:type="dxa"/>
          </w:tcPr>
          <w:p w:rsidR="00870D44" w:rsidRPr="00870D44" w:rsidRDefault="00870D44" w:rsidP="00870D44">
            <w:pPr>
              <w:spacing w:after="120"/>
              <w:rPr>
                <w:rFonts w:ascii="Arial" w:hAnsi="Arial" w:cs="Arial"/>
                <w:color w:val="000000"/>
                <w:sz w:val="18"/>
                <w:szCs w:val="18"/>
                <w:lang w:eastAsia="en-GB"/>
              </w:rPr>
            </w:pPr>
            <w:r w:rsidRPr="00870D44">
              <w:rPr>
                <w:rFonts w:ascii="Arial" w:hAnsi="Arial" w:cs="Arial"/>
                <w:color w:val="000000"/>
                <w:sz w:val="18"/>
                <w:szCs w:val="18"/>
                <w:lang w:eastAsia="en-GB"/>
              </w:rPr>
              <w:t>The department procured forensic services.</w:t>
            </w:r>
          </w:p>
        </w:tc>
        <w:tc>
          <w:tcPr>
            <w:tcW w:w="3119" w:type="dxa"/>
          </w:tcPr>
          <w:p w:rsidR="00870D44" w:rsidRPr="00870D44" w:rsidRDefault="00870D44" w:rsidP="005E20F2">
            <w:pPr>
              <w:spacing w:after="120"/>
              <w:rPr>
                <w:rFonts w:ascii="Arial" w:hAnsi="Arial" w:cs="Arial"/>
                <w:sz w:val="18"/>
                <w:szCs w:val="18"/>
                <w:lang w:eastAsia="en-GB"/>
              </w:rPr>
            </w:pPr>
            <w:r w:rsidRPr="00870D44">
              <w:rPr>
                <w:rFonts w:ascii="Arial" w:hAnsi="Arial" w:cs="Arial"/>
                <w:sz w:val="18"/>
                <w:szCs w:val="18"/>
                <w:lang w:eastAsia="en-GB"/>
              </w:rPr>
              <w:t>The quotations received was above R500 000, department did not cancel and follow a competitive bidding process, but only contacted ones service provider and the amount was reduced to below R469 752,50</w:t>
            </w:r>
            <w:r w:rsidR="005E20F2">
              <w:rPr>
                <w:rFonts w:ascii="Arial" w:hAnsi="Arial" w:cs="Arial"/>
                <w:sz w:val="18"/>
                <w:szCs w:val="18"/>
                <w:lang w:eastAsia="en-GB"/>
              </w:rPr>
              <w:t>.</w:t>
            </w:r>
          </w:p>
        </w:tc>
      </w:tr>
      <w:tr w:rsidR="00870D44" w:rsidRPr="00870D44" w:rsidTr="00FD0DE3">
        <w:tc>
          <w:tcPr>
            <w:tcW w:w="557" w:type="dxa"/>
          </w:tcPr>
          <w:p w:rsidR="00870D44" w:rsidRPr="00870D44" w:rsidRDefault="00870D44" w:rsidP="00870D44">
            <w:pPr>
              <w:spacing w:after="120"/>
              <w:jc w:val="both"/>
              <w:rPr>
                <w:rFonts w:ascii="Arial" w:hAnsi="Arial" w:cs="Arial"/>
                <w:sz w:val="18"/>
                <w:szCs w:val="18"/>
                <w:lang w:eastAsia="en-GB"/>
              </w:rPr>
            </w:pPr>
            <w:r w:rsidRPr="00870D44">
              <w:rPr>
                <w:rFonts w:ascii="Arial" w:hAnsi="Arial" w:cs="Arial"/>
                <w:sz w:val="18"/>
                <w:szCs w:val="18"/>
                <w:lang w:eastAsia="en-GB"/>
              </w:rPr>
              <w:t>6</w:t>
            </w:r>
          </w:p>
        </w:tc>
        <w:tc>
          <w:tcPr>
            <w:tcW w:w="2278" w:type="dxa"/>
          </w:tcPr>
          <w:p w:rsidR="00870D44" w:rsidRPr="00870D44" w:rsidRDefault="00870D44" w:rsidP="00870D44">
            <w:pPr>
              <w:spacing w:after="120"/>
              <w:rPr>
                <w:rFonts w:ascii="Arial" w:hAnsi="Arial" w:cs="Arial"/>
                <w:color w:val="000000"/>
                <w:sz w:val="18"/>
                <w:szCs w:val="18"/>
                <w:lang w:eastAsia="en-GB"/>
              </w:rPr>
            </w:pPr>
            <w:r w:rsidRPr="00870D44">
              <w:rPr>
                <w:rFonts w:ascii="Arial" w:hAnsi="Arial" w:cs="Arial"/>
                <w:color w:val="000000"/>
                <w:sz w:val="18"/>
                <w:szCs w:val="18"/>
                <w:lang w:eastAsia="en-GB"/>
              </w:rPr>
              <w:t>Media House Media Consulting CC</w:t>
            </w:r>
          </w:p>
          <w:p w:rsidR="00870D44" w:rsidRPr="00870D44" w:rsidRDefault="00870D44" w:rsidP="00870D44">
            <w:pPr>
              <w:spacing w:after="120"/>
              <w:rPr>
                <w:rFonts w:ascii="Arial" w:hAnsi="Arial" w:cs="Arial"/>
                <w:color w:val="000000"/>
                <w:sz w:val="18"/>
                <w:szCs w:val="18"/>
                <w:lang w:eastAsia="en-GB"/>
              </w:rPr>
            </w:pPr>
          </w:p>
        </w:tc>
        <w:tc>
          <w:tcPr>
            <w:tcW w:w="1843"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Coff 22</w:t>
            </w:r>
          </w:p>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Ex 25</w:t>
            </w:r>
          </w:p>
        </w:tc>
        <w:tc>
          <w:tcPr>
            <w:tcW w:w="2126" w:type="dxa"/>
          </w:tcPr>
          <w:p w:rsidR="00870D44" w:rsidRPr="00870D44" w:rsidRDefault="00870D44" w:rsidP="00870D44">
            <w:pPr>
              <w:spacing w:after="120"/>
              <w:jc w:val="right"/>
              <w:rPr>
                <w:rFonts w:ascii="Arial" w:hAnsi="Arial" w:cs="Arial"/>
                <w:sz w:val="18"/>
                <w:szCs w:val="18"/>
                <w:lang w:eastAsia="en-GB"/>
              </w:rPr>
            </w:pPr>
            <w:r w:rsidRPr="00870D44">
              <w:rPr>
                <w:rFonts w:ascii="Arial" w:hAnsi="Arial" w:cs="Arial"/>
                <w:sz w:val="18"/>
                <w:szCs w:val="18"/>
                <w:lang w:eastAsia="en-GB"/>
              </w:rPr>
              <w:t>957 858,71</w:t>
            </w:r>
          </w:p>
        </w:tc>
        <w:tc>
          <w:tcPr>
            <w:tcW w:w="1843" w:type="dxa"/>
          </w:tcPr>
          <w:p w:rsidR="00870D44" w:rsidRPr="00870D44" w:rsidRDefault="00870D44" w:rsidP="00870D44">
            <w:pPr>
              <w:spacing w:after="120"/>
              <w:jc w:val="right"/>
              <w:rPr>
                <w:rFonts w:ascii="Arial" w:hAnsi="Arial" w:cs="Arial"/>
                <w:color w:val="000000"/>
                <w:sz w:val="18"/>
                <w:szCs w:val="18"/>
                <w:lang w:eastAsia="en-GB"/>
              </w:rPr>
            </w:pPr>
            <w:r w:rsidRPr="00870D44">
              <w:rPr>
                <w:rFonts w:ascii="Arial" w:hAnsi="Arial" w:cs="Arial"/>
                <w:sz w:val="18"/>
                <w:szCs w:val="18"/>
                <w:lang w:eastAsia="en-GB"/>
              </w:rPr>
              <w:t>957 858,71</w:t>
            </w:r>
          </w:p>
        </w:tc>
        <w:tc>
          <w:tcPr>
            <w:tcW w:w="1559" w:type="dxa"/>
          </w:tcPr>
          <w:p w:rsidR="00870D44" w:rsidRPr="00870D44" w:rsidRDefault="00870D44" w:rsidP="00870D44">
            <w:pPr>
              <w:spacing w:after="120"/>
              <w:rPr>
                <w:rFonts w:ascii="Arial" w:hAnsi="Arial" w:cs="Arial"/>
                <w:sz w:val="18"/>
                <w:szCs w:val="18"/>
                <w:lang w:eastAsia="en-GB"/>
              </w:rPr>
            </w:pPr>
            <w:r w:rsidRPr="00870D44">
              <w:rPr>
                <w:rFonts w:ascii="Arial" w:hAnsi="Arial" w:cs="Arial"/>
                <w:sz w:val="18"/>
                <w:szCs w:val="18"/>
                <w:lang w:eastAsia="en-GB"/>
              </w:rPr>
              <w:t>Infrastructure for the Cabinet Lekgotla</w:t>
            </w:r>
          </w:p>
        </w:tc>
        <w:tc>
          <w:tcPr>
            <w:tcW w:w="3119" w:type="dxa"/>
          </w:tcPr>
          <w:p w:rsidR="00870D44" w:rsidRPr="00870D44" w:rsidRDefault="00870D44" w:rsidP="00A642C7">
            <w:pPr>
              <w:spacing w:after="120"/>
              <w:rPr>
                <w:rFonts w:ascii="Arial" w:hAnsi="Arial" w:cs="Arial"/>
                <w:color w:val="000000"/>
                <w:sz w:val="18"/>
                <w:szCs w:val="18"/>
                <w:lang w:eastAsia="en-ZA"/>
              </w:rPr>
            </w:pPr>
            <w:r w:rsidRPr="00870D44">
              <w:rPr>
                <w:rFonts w:ascii="Arial" w:hAnsi="Arial" w:cs="Arial"/>
                <w:color w:val="000000"/>
                <w:sz w:val="18"/>
                <w:szCs w:val="18"/>
                <w:lang w:eastAsia="en-ZA"/>
              </w:rPr>
              <w:t xml:space="preserve">It was confirmed with The Presidency that the Cabinet Lekgotla was on the 2014/15 domestic residential programme. In the programme it was indicated that the date of February 2015 had to be confirmed. This programme was approved by the deputy director general in the private office of the President on 14 January 2014. </w:t>
            </w:r>
          </w:p>
          <w:p w:rsidR="00870D44" w:rsidRPr="00870D44" w:rsidRDefault="00870D44" w:rsidP="00A642C7">
            <w:pPr>
              <w:spacing w:after="120"/>
              <w:rPr>
                <w:rFonts w:ascii="Arial" w:hAnsi="Arial" w:cs="Arial"/>
                <w:color w:val="000000"/>
                <w:sz w:val="18"/>
                <w:szCs w:val="18"/>
                <w:lang w:eastAsia="en-ZA"/>
              </w:rPr>
            </w:pPr>
            <w:r w:rsidRPr="00870D44">
              <w:rPr>
                <w:rFonts w:ascii="Arial" w:hAnsi="Arial" w:cs="Arial"/>
                <w:color w:val="000000"/>
                <w:sz w:val="18"/>
                <w:szCs w:val="18"/>
                <w:lang w:eastAsia="en-ZA"/>
              </w:rPr>
              <w:t xml:space="preserve">The department indicated that the aforementioned was not communicated to them until </w:t>
            </w:r>
            <w:r w:rsidRPr="00870D44">
              <w:rPr>
                <w:rFonts w:ascii="Arial" w:hAnsi="Arial" w:cs="Arial"/>
                <w:sz w:val="18"/>
                <w:szCs w:val="18"/>
                <w:lang w:eastAsia="en-GB"/>
              </w:rPr>
              <w:t>26 October 2014.</w:t>
            </w:r>
          </w:p>
          <w:p w:rsidR="00870D44" w:rsidRPr="00870D44" w:rsidRDefault="00870D44" w:rsidP="00A642C7">
            <w:pPr>
              <w:keepNext/>
              <w:spacing w:after="120"/>
              <w:rPr>
                <w:rFonts w:ascii="Arial" w:hAnsi="Arial" w:cs="Arial"/>
                <w:sz w:val="18"/>
                <w:szCs w:val="18"/>
                <w:lang w:eastAsia="en-GB"/>
              </w:rPr>
            </w:pPr>
            <w:r w:rsidRPr="00870D44">
              <w:rPr>
                <w:rFonts w:ascii="Arial" w:hAnsi="Arial" w:cs="Arial"/>
                <w:sz w:val="18"/>
                <w:szCs w:val="18"/>
                <w:lang w:eastAsia="en-GB"/>
              </w:rPr>
              <w:t>They also indicated that when the request was received it did not have the specification which is important for determining the price value of the event so that we can be able to go on tender. The specification was finalized and signed off by Presidency on the 11 December 2014.</w:t>
            </w:r>
          </w:p>
          <w:p w:rsidR="00870D44" w:rsidRPr="00870D44" w:rsidRDefault="00870D44" w:rsidP="00A642C7">
            <w:pPr>
              <w:spacing w:after="120"/>
              <w:rPr>
                <w:rFonts w:ascii="Arial" w:hAnsi="Arial" w:cs="Arial"/>
                <w:sz w:val="18"/>
                <w:szCs w:val="18"/>
                <w:lang w:eastAsia="en-GB"/>
              </w:rPr>
            </w:pPr>
            <w:r w:rsidRPr="00870D44">
              <w:rPr>
                <w:rFonts w:ascii="Arial" w:hAnsi="Arial" w:cs="Arial"/>
                <w:sz w:val="18"/>
                <w:szCs w:val="18"/>
                <w:lang w:eastAsia="en-GB"/>
              </w:rPr>
              <w:t xml:space="preserve">Since Presidency requested that the arrangements be finalized on the first week of January 2015 because the Cabinet Lekgotla could be moved forward. </w:t>
            </w:r>
          </w:p>
          <w:p w:rsidR="00870D44" w:rsidRPr="00870D44" w:rsidRDefault="00870D44" w:rsidP="00A642C7">
            <w:pPr>
              <w:spacing w:after="120"/>
              <w:rPr>
                <w:rFonts w:ascii="Arial" w:hAnsi="Arial" w:cs="Arial"/>
                <w:sz w:val="18"/>
                <w:szCs w:val="18"/>
                <w:lang w:eastAsia="en-GB"/>
              </w:rPr>
            </w:pPr>
            <w:r w:rsidRPr="00870D44">
              <w:rPr>
                <w:rFonts w:ascii="Arial" w:hAnsi="Arial" w:cs="Arial"/>
                <w:sz w:val="18"/>
                <w:szCs w:val="18"/>
                <w:lang w:eastAsia="en-GB"/>
              </w:rPr>
              <w:t>The department was therefore not able to follow a competitive bidding process.</w:t>
            </w:r>
          </w:p>
        </w:tc>
      </w:tr>
      <w:tr w:rsidR="00870D44" w:rsidRPr="00870D44" w:rsidTr="00FD0DE3">
        <w:tc>
          <w:tcPr>
            <w:tcW w:w="4678" w:type="dxa"/>
            <w:gridSpan w:val="3"/>
          </w:tcPr>
          <w:p w:rsidR="00870D44" w:rsidRPr="00870D44" w:rsidRDefault="00870D44" w:rsidP="00870D44">
            <w:pPr>
              <w:spacing w:after="120"/>
              <w:rPr>
                <w:rFonts w:ascii="Arial" w:hAnsi="Arial" w:cs="Arial"/>
                <w:b/>
                <w:sz w:val="18"/>
                <w:szCs w:val="18"/>
                <w:lang w:eastAsia="en-GB"/>
              </w:rPr>
            </w:pPr>
            <w:r w:rsidRPr="00870D44">
              <w:rPr>
                <w:rFonts w:ascii="Arial" w:hAnsi="Arial" w:cs="Arial"/>
                <w:b/>
                <w:sz w:val="18"/>
                <w:szCs w:val="18"/>
                <w:lang w:eastAsia="en-GB"/>
              </w:rPr>
              <w:t>Total</w:t>
            </w:r>
          </w:p>
        </w:tc>
        <w:tc>
          <w:tcPr>
            <w:tcW w:w="2126" w:type="dxa"/>
          </w:tcPr>
          <w:p w:rsidR="00870D44" w:rsidRPr="00870D44" w:rsidRDefault="00870D44" w:rsidP="00870D44">
            <w:pPr>
              <w:spacing w:after="120"/>
              <w:jc w:val="right"/>
              <w:rPr>
                <w:rFonts w:ascii="Arial" w:hAnsi="Arial" w:cs="Arial"/>
                <w:b/>
                <w:sz w:val="18"/>
                <w:szCs w:val="18"/>
                <w:lang w:eastAsia="en-GB"/>
              </w:rPr>
            </w:pPr>
            <w:r w:rsidRPr="00870D44">
              <w:rPr>
                <w:rFonts w:ascii="Arial" w:hAnsi="Arial" w:cs="Arial"/>
                <w:b/>
                <w:sz w:val="18"/>
                <w:szCs w:val="18"/>
                <w:lang w:eastAsia="en-GB"/>
              </w:rPr>
              <w:t>9 167 495,16</w:t>
            </w:r>
          </w:p>
        </w:tc>
        <w:tc>
          <w:tcPr>
            <w:tcW w:w="1843" w:type="dxa"/>
          </w:tcPr>
          <w:p w:rsidR="00870D44" w:rsidRPr="00870D44" w:rsidRDefault="00870D44" w:rsidP="00870D44">
            <w:pPr>
              <w:spacing w:after="120"/>
              <w:jc w:val="right"/>
              <w:rPr>
                <w:rFonts w:ascii="Arial" w:hAnsi="Arial" w:cs="Arial"/>
                <w:color w:val="000000"/>
                <w:sz w:val="18"/>
                <w:szCs w:val="18"/>
                <w:lang w:eastAsia="en-GB"/>
              </w:rPr>
            </w:pPr>
            <w:r w:rsidRPr="00870D44">
              <w:rPr>
                <w:rFonts w:ascii="Arial" w:hAnsi="Arial" w:cs="Arial"/>
                <w:b/>
                <w:sz w:val="18"/>
                <w:szCs w:val="18"/>
                <w:lang w:eastAsia="en-GB"/>
              </w:rPr>
              <w:t>9 167 495,16</w:t>
            </w:r>
          </w:p>
        </w:tc>
        <w:tc>
          <w:tcPr>
            <w:tcW w:w="1559" w:type="dxa"/>
          </w:tcPr>
          <w:p w:rsidR="00870D44" w:rsidRPr="00870D44" w:rsidRDefault="00870D44" w:rsidP="00870D44">
            <w:pPr>
              <w:spacing w:after="120"/>
              <w:rPr>
                <w:rFonts w:ascii="Arial" w:hAnsi="Arial" w:cs="Arial"/>
                <w:sz w:val="18"/>
                <w:szCs w:val="18"/>
                <w:lang w:eastAsia="en-GB"/>
              </w:rPr>
            </w:pPr>
          </w:p>
        </w:tc>
        <w:tc>
          <w:tcPr>
            <w:tcW w:w="3119" w:type="dxa"/>
          </w:tcPr>
          <w:p w:rsidR="00870D44" w:rsidRPr="00870D44" w:rsidRDefault="00870D44" w:rsidP="00870D44">
            <w:pPr>
              <w:spacing w:after="120"/>
              <w:rPr>
                <w:rFonts w:ascii="Arial" w:hAnsi="Arial" w:cs="Arial"/>
                <w:sz w:val="18"/>
                <w:szCs w:val="18"/>
                <w:lang w:eastAsia="en-GB"/>
              </w:rPr>
            </w:pPr>
          </w:p>
        </w:tc>
      </w:tr>
    </w:tbl>
    <w:p w:rsidR="00936FAF" w:rsidRPr="00870D44" w:rsidRDefault="00936FAF" w:rsidP="00870D44">
      <w:pPr>
        <w:tabs>
          <w:tab w:val="left" w:pos="1134"/>
        </w:tabs>
        <w:spacing w:after="120" w:line="240" w:lineRule="auto"/>
        <w:rPr>
          <w:rFonts w:ascii="Arial" w:eastAsia="Times New Roman" w:hAnsi="Arial" w:cs="Arial"/>
          <w:lang w:eastAsia="en-ZA"/>
        </w:rPr>
      </w:pPr>
    </w:p>
    <w:p w:rsidR="00936FAF" w:rsidRPr="00936FAF" w:rsidRDefault="00936FAF" w:rsidP="00936FAF">
      <w:pPr>
        <w:spacing w:after="0" w:line="240" w:lineRule="auto"/>
        <w:rPr>
          <w:rFonts w:ascii="Arial" w:eastAsia="Times New Roman" w:hAnsi="Arial" w:cs="Times New Roman"/>
          <w:b/>
          <w:szCs w:val="24"/>
          <w:lang w:eastAsia="en-GB"/>
        </w:rPr>
      </w:pPr>
      <w:r w:rsidRPr="00936FAF">
        <w:rPr>
          <w:rFonts w:ascii="Arial" w:eastAsia="Times New Roman" w:hAnsi="Arial" w:cs="Times New Roman"/>
          <w:b/>
          <w:szCs w:val="24"/>
          <w:lang w:eastAsia="en-GB"/>
        </w:rPr>
        <w:t>Internal control deficiency</w:t>
      </w:r>
    </w:p>
    <w:p w:rsidR="00936FAF" w:rsidRPr="00936FAF" w:rsidRDefault="00936FAF" w:rsidP="00936FAF">
      <w:pPr>
        <w:spacing w:after="0" w:line="240" w:lineRule="auto"/>
        <w:rPr>
          <w:rFonts w:ascii="Arial" w:eastAsia="Times New Roman" w:hAnsi="Arial" w:cs="Times New Roman"/>
          <w:szCs w:val="24"/>
          <w:lang w:eastAsia="en-GB"/>
        </w:rPr>
      </w:pPr>
    </w:p>
    <w:p w:rsidR="00936FAF" w:rsidRPr="00936FAF" w:rsidRDefault="00936FAF" w:rsidP="00936FAF">
      <w:pPr>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Reason for the deviation:</w:t>
      </w:r>
    </w:p>
    <w:p w:rsidR="00936FAF" w:rsidRPr="00936FAF" w:rsidRDefault="00936FAF" w:rsidP="00936FAF">
      <w:pPr>
        <w:spacing w:after="0" w:line="240" w:lineRule="auto"/>
        <w:rPr>
          <w:rFonts w:ascii="Arial" w:eastAsia="Times New Roman" w:hAnsi="Arial" w:cs="Times New Roman"/>
          <w:szCs w:val="24"/>
          <w:lang w:eastAsia="en-GB"/>
        </w:rPr>
      </w:pPr>
    </w:p>
    <w:p w:rsidR="00936FAF" w:rsidRPr="00936FAF" w:rsidRDefault="00936FAF" w:rsidP="00B520B9">
      <w:pPr>
        <w:numPr>
          <w:ilvl w:val="0"/>
          <w:numId w:val="32"/>
        </w:numPr>
        <w:spacing w:after="0" w:line="240" w:lineRule="auto"/>
        <w:contextualSpacing/>
        <w:rPr>
          <w:rFonts w:ascii="Arial" w:eastAsia="Times New Roman" w:hAnsi="Arial" w:cs="Times New Roman"/>
          <w:szCs w:val="24"/>
          <w:lang w:eastAsia="en-GB"/>
        </w:rPr>
      </w:pPr>
      <w:r w:rsidRPr="00936FAF">
        <w:rPr>
          <w:rFonts w:ascii="Arial" w:eastAsia="Times New Roman" w:hAnsi="Arial" w:cs="Times New Roman"/>
          <w:szCs w:val="24"/>
          <w:lang w:eastAsia="en-GB"/>
        </w:rPr>
        <w:t>It is often indicated that the department are not timeously informed about the event specification by the Presidency.</w:t>
      </w:r>
    </w:p>
    <w:p w:rsidR="00936FAF" w:rsidRPr="00936FAF" w:rsidRDefault="00936FAF" w:rsidP="00B520B9">
      <w:pPr>
        <w:numPr>
          <w:ilvl w:val="0"/>
          <w:numId w:val="32"/>
        </w:numPr>
        <w:spacing w:after="0" w:line="240" w:lineRule="auto"/>
        <w:contextualSpacing/>
        <w:rPr>
          <w:rFonts w:ascii="Arial" w:eastAsia="Times New Roman" w:hAnsi="Arial" w:cs="Times New Roman"/>
          <w:szCs w:val="24"/>
          <w:lang w:eastAsia="en-GB"/>
        </w:rPr>
      </w:pPr>
      <w:r w:rsidRPr="00936FAF">
        <w:rPr>
          <w:rFonts w:ascii="Arial" w:eastAsia="Times New Roman" w:hAnsi="Arial" w:cs="Arial"/>
          <w:lang w:eastAsia="en-GB"/>
        </w:rPr>
        <w:t>The specification for these events is dependent on the format, venue and the number of people. In the case of the National Awards the format and the venue has been changing over the years making it difficult to predict the specification</w:t>
      </w:r>
      <w:r w:rsidR="00A642C7">
        <w:rPr>
          <w:rFonts w:ascii="Arial" w:eastAsia="Times New Roman" w:hAnsi="Arial" w:cs="Arial"/>
          <w:lang w:eastAsia="en-GB"/>
        </w:rPr>
        <w:t>s</w:t>
      </w:r>
      <w:r w:rsidRPr="00936FAF">
        <w:rPr>
          <w:rFonts w:ascii="Arial" w:eastAsia="Times New Roman" w:hAnsi="Arial" w:cs="Arial"/>
          <w:lang w:eastAsia="en-GB"/>
        </w:rPr>
        <w:t>. Consequently, the Department cannot activate the procurement process without receiving Presidency’s procurement instruction. Invitation for bids without a procurement instruction which informs the specification may result in fruitless and wasteful expenditure. Inviting bids without the specification will also require the Department to insert a tender condition “that the quantities and requirement are subject to change”; which may result in bidders inflating their prices to accommodate the risk in relation to this clause.</w:t>
      </w:r>
    </w:p>
    <w:p w:rsidR="00936FAF" w:rsidRPr="00936FAF" w:rsidRDefault="00936FAF" w:rsidP="00B520B9">
      <w:pPr>
        <w:numPr>
          <w:ilvl w:val="0"/>
          <w:numId w:val="32"/>
        </w:numPr>
        <w:spacing w:after="0" w:line="240" w:lineRule="auto"/>
        <w:contextualSpacing/>
        <w:rPr>
          <w:rFonts w:ascii="Arial" w:eastAsia="Times New Roman" w:hAnsi="Arial" w:cs="Arial"/>
          <w:color w:val="000000"/>
          <w:sz w:val="20"/>
          <w:szCs w:val="24"/>
          <w:lang w:eastAsia="en-ZA"/>
        </w:rPr>
      </w:pPr>
      <w:r w:rsidRPr="00936FAF">
        <w:rPr>
          <w:rFonts w:ascii="Arial" w:eastAsia="Times New Roman" w:hAnsi="Arial" w:cs="Arial"/>
          <w:color w:val="000000"/>
          <w:sz w:val="20"/>
          <w:szCs w:val="24"/>
          <w:lang w:eastAsia="en-ZA"/>
        </w:rPr>
        <w:t>The Department deemed it fair and appropriate to invite service providers who were on the database and already security cleared due to time constraints in the interest of successful delivery of events.  Security clearance is a mandatory requirement for companies to access and render services during Prestige events. The normal security clearance process takes a minimum of 6 weeks for service providers that haven’t been cleared previously. Specifying the security clearance requirement in the open tender will undoubtedly yield the same result and the Department did not have the luxury of time.</w:t>
      </w:r>
    </w:p>
    <w:p w:rsidR="00936FAF" w:rsidRPr="00936FAF" w:rsidRDefault="00936FAF" w:rsidP="00936FAF">
      <w:pPr>
        <w:spacing w:after="0" w:line="240" w:lineRule="auto"/>
        <w:rPr>
          <w:rFonts w:ascii="Arial" w:eastAsia="Times New Roman" w:hAnsi="Arial" w:cs="Times New Roman"/>
          <w:szCs w:val="24"/>
          <w:lang w:eastAsia="en-GB"/>
        </w:rPr>
      </w:pPr>
    </w:p>
    <w:p w:rsidR="00936FAF" w:rsidRPr="00936FAF" w:rsidRDefault="00936FAF" w:rsidP="00936FAF">
      <w:pPr>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The matters raised were therefore occurred due to the following internal control deficiencies.</w:t>
      </w:r>
    </w:p>
    <w:p w:rsidR="00936FAF" w:rsidRPr="00936FAF" w:rsidRDefault="00936FAF" w:rsidP="00936FAF">
      <w:pPr>
        <w:spacing w:after="0" w:line="240" w:lineRule="auto"/>
        <w:rPr>
          <w:rFonts w:ascii="Arial" w:eastAsia="Times New Roman" w:hAnsi="Arial" w:cs="Times New Roman"/>
          <w:szCs w:val="24"/>
          <w:lang w:eastAsia="en-GB"/>
        </w:rPr>
      </w:pPr>
    </w:p>
    <w:p w:rsidR="00936FAF" w:rsidRPr="00936FAF" w:rsidRDefault="00936FAF" w:rsidP="00936FAF">
      <w:pPr>
        <w:spacing w:after="0" w:line="240" w:lineRule="auto"/>
        <w:rPr>
          <w:rFonts w:ascii="Arial" w:eastAsia="Times New Roman" w:hAnsi="Arial" w:cs="Times New Roman"/>
          <w:i/>
          <w:szCs w:val="24"/>
          <w:lang w:eastAsia="en-GB"/>
        </w:rPr>
      </w:pPr>
      <w:r w:rsidRPr="00936FAF">
        <w:rPr>
          <w:rFonts w:ascii="Arial" w:eastAsia="Times New Roman" w:hAnsi="Arial" w:cs="Times New Roman"/>
          <w:i/>
          <w:szCs w:val="24"/>
          <w:lang w:eastAsia="en-GB"/>
        </w:rPr>
        <w:t>Leadership - The department did not effectively exercise its oversight responsibility regarding financial and performance reporting and compliance and related internal controls.</w:t>
      </w:r>
    </w:p>
    <w:p w:rsidR="00936FAF" w:rsidRPr="00936FAF" w:rsidRDefault="00936FAF" w:rsidP="00936FAF">
      <w:pPr>
        <w:spacing w:after="0" w:line="240" w:lineRule="auto"/>
        <w:rPr>
          <w:rFonts w:ascii="Arial" w:eastAsia="Times New Roman" w:hAnsi="Arial" w:cs="Times New Roman"/>
          <w:szCs w:val="24"/>
          <w:lang w:eastAsia="en-GB"/>
        </w:rPr>
      </w:pPr>
    </w:p>
    <w:p w:rsidR="00936FAF" w:rsidRPr="00936FAF" w:rsidRDefault="00936FAF" w:rsidP="00936FAF">
      <w:pPr>
        <w:spacing w:after="0" w:line="240" w:lineRule="auto"/>
        <w:rPr>
          <w:rFonts w:ascii="Arial" w:eastAsia="Times New Roman" w:hAnsi="Arial" w:cs="Times New Roman"/>
          <w:i/>
          <w:szCs w:val="24"/>
          <w:lang w:eastAsia="en-GB"/>
        </w:rPr>
      </w:pPr>
      <w:r w:rsidRPr="00936FAF">
        <w:rPr>
          <w:rFonts w:ascii="Arial" w:eastAsia="Times New Roman" w:hAnsi="Arial" w:cs="Times New Roman"/>
          <w:i/>
          <w:szCs w:val="24"/>
          <w:lang w:eastAsia="en-GB"/>
        </w:rPr>
        <w:t>Financial and performance management - The department did not effectively review and monitor compliance with applicable laws and regulations.</w:t>
      </w:r>
    </w:p>
    <w:p w:rsidR="00936FAF" w:rsidRPr="00936FAF" w:rsidRDefault="00936FAF" w:rsidP="00936FAF">
      <w:pPr>
        <w:spacing w:after="0" w:line="240" w:lineRule="auto"/>
        <w:rPr>
          <w:rFonts w:ascii="Arial" w:eastAsia="Times New Roman" w:hAnsi="Arial" w:cs="Times New Roman"/>
          <w:b/>
          <w:szCs w:val="24"/>
          <w:lang w:eastAsia="en-GB"/>
        </w:rPr>
      </w:pPr>
    </w:p>
    <w:p w:rsidR="00936FAF" w:rsidRPr="00936FAF" w:rsidRDefault="00936FAF" w:rsidP="00936FAF">
      <w:pPr>
        <w:spacing w:after="0" w:line="240" w:lineRule="auto"/>
        <w:rPr>
          <w:rFonts w:ascii="Arial" w:eastAsia="Times New Roman" w:hAnsi="Arial" w:cs="Times New Roman"/>
          <w:b/>
          <w:szCs w:val="24"/>
          <w:lang w:eastAsia="en-GB"/>
        </w:rPr>
      </w:pPr>
      <w:r w:rsidRPr="00936FAF">
        <w:rPr>
          <w:rFonts w:ascii="Arial" w:eastAsia="Times New Roman" w:hAnsi="Arial" w:cs="Times New Roman"/>
          <w:b/>
          <w:szCs w:val="24"/>
          <w:lang w:eastAsia="en-GB"/>
        </w:rPr>
        <w:t>Recommendation</w:t>
      </w:r>
    </w:p>
    <w:p w:rsidR="00936FAF" w:rsidRPr="00936FAF" w:rsidRDefault="00936FAF" w:rsidP="00936FAF">
      <w:pPr>
        <w:spacing w:after="0" w:line="240" w:lineRule="auto"/>
        <w:rPr>
          <w:rFonts w:ascii="Arial" w:eastAsia="Times New Roman" w:hAnsi="Arial" w:cs="Times New Roman"/>
          <w:b/>
          <w:szCs w:val="24"/>
          <w:lang w:eastAsia="en-GB"/>
        </w:rPr>
      </w:pPr>
    </w:p>
    <w:p w:rsidR="00936FAF" w:rsidRPr="00936FAF" w:rsidRDefault="00936FAF" w:rsidP="00B520B9">
      <w:pPr>
        <w:numPr>
          <w:ilvl w:val="0"/>
          <w:numId w:val="33"/>
        </w:num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xml:space="preserve">The department must ensure that they adhere to all SCM processes and policies. </w:t>
      </w:r>
    </w:p>
    <w:p w:rsidR="00936FAF" w:rsidRPr="00936FAF" w:rsidRDefault="00936FAF" w:rsidP="00B520B9">
      <w:pPr>
        <w:numPr>
          <w:ilvl w:val="0"/>
          <w:numId w:val="33"/>
        </w:num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xml:space="preserve"> Deviations from official procurement processes must only be approved in cases where it is impractical or impossible (urgent and emergency) to follow the official procurement process. </w:t>
      </w:r>
    </w:p>
    <w:p w:rsidR="00936FAF" w:rsidRDefault="00936FAF" w:rsidP="00B520B9">
      <w:pPr>
        <w:numPr>
          <w:ilvl w:val="0"/>
          <w:numId w:val="33"/>
        </w:num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The department need to enter into a service level agreement with the Presidency where critical delivery milestones for scheduled annual events are agreed to. The consequences for non-adherence need to be clearly stipulated in the agreement.</w:t>
      </w:r>
    </w:p>
    <w:p w:rsidR="00A642C7" w:rsidRPr="00936FAF" w:rsidRDefault="00A642C7" w:rsidP="00B520B9">
      <w:pPr>
        <w:numPr>
          <w:ilvl w:val="0"/>
          <w:numId w:val="33"/>
        </w:numPr>
        <w:spacing w:after="0" w:line="240" w:lineRule="auto"/>
        <w:rPr>
          <w:rFonts w:ascii="Arial" w:eastAsia="Times New Roman" w:hAnsi="Arial" w:cs="Arial"/>
          <w:color w:val="000000"/>
          <w:lang w:eastAsia="en-ZA"/>
        </w:rPr>
      </w:pPr>
      <w:r>
        <w:rPr>
          <w:rFonts w:ascii="Arial" w:eastAsia="Times New Roman" w:hAnsi="Arial" w:cs="Arial"/>
          <w:color w:val="000000"/>
          <w:lang w:eastAsia="en-ZA"/>
        </w:rPr>
        <w:t>The delay in obtaining security clearance for suppliers must be addressed at Executive level.</w:t>
      </w:r>
    </w:p>
    <w:p w:rsidR="00936FAF" w:rsidRPr="00936FAF" w:rsidRDefault="00936FAF" w:rsidP="00B520B9">
      <w:pPr>
        <w:numPr>
          <w:ilvl w:val="0"/>
          <w:numId w:val="33"/>
        </w:num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xml:space="preserve">Once deviation has been approved by the delegated official, the deviation register should be updated with such information. </w:t>
      </w:r>
    </w:p>
    <w:p w:rsidR="00936FAF" w:rsidRPr="00936FAF" w:rsidRDefault="00936FAF" w:rsidP="00B520B9">
      <w:pPr>
        <w:numPr>
          <w:ilvl w:val="0"/>
          <w:numId w:val="33"/>
        </w:num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xml:space="preserve">Deviations should be analysed and where frequent deviations pertaining to certain service providers are reported, the latter should be investigated to identify possible fraudulent transactions. </w:t>
      </w:r>
    </w:p>
    <w:p w:rsidR="00936FAF" w:rsidRPr="00936FAF" w:rsidRDefault="00936FAF" w:rsidP="00B520B9">
      <w:pPr>
        <w:numPr>
          <w:ilvl w:val="0"/>
          <w:numId w:val="33"/>
        </w:num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Management needs to indicate the actual cost incurred to date pertaining to this contract as part of the management comment.</w:t>
      </w:r>
    </w:p>
    <w:p w:rsidR="00936FAF" w:rsidRPr="00936FAF" w:rsidRDefault="00936FAF" w:rsidP="00B520B9">
      <w:pPr>
        <w:numPr>
          <w:ilvl w:val="0"/>
          <w:numId w:val="33"/>
        </w:num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xml:space="preserve">Management must prepare a schedule to indicate the time required to successfully conclude on a tender. This plan should consider the matters listed below. Then it needs to determine for every scheduled event when they need to start with the process. </w:t>
      </w:r>
    </w:p>
    <w:p w:rsidR="00936FAF" w:rsidRPr="00936FAF" w:rsidRDefault="00936FAF" w:rsidP="00936FAF">
      <w:pPr>
        <w:spacing w:after="0" w:line="240" w:lineRule="auto"/>
        <w:ind w:left="567"/>
        <w:contextualSpacing/>
        <w:rPr>
          <w:rFonts w:ascii="Arial" w:eastAsia="Times New Roman" w:hAnsi="Arial" w:cs="Arial"/>
          <w:color w:val="000000"/>
          <w:lang w:eastAsia="en-ZA"/>
        </w:rPr>
      </w:pPr>
    </w:p>
    <w:p w:rsidR="00936FAF" w:rsidRPr="00936FAF" w:rsidRDefault="00936FAF" w:rsidP="00B520B9">
      <w:pPr>
        <w:numPr>
          <w:ilvl w:val="0"/>
          <w:numId w:val="46"/>
        </w:numPr>
        <w:spacing w:after="0" w:line="240" w:lineRule="auto"/>
        <w:ind w:left="709" w:hanging="425"/>
        <w:contextualSpacing/>
        <w:rPr>
          <w:rFonts w:ascii="Arial" w:eastAsia="Times New Roman" w:hAnsi="Arial" w:cs="Arial"/>
          <w:color w:val="000000"/>
          <w:lang w:eastAsia="en-ZA"/>
        </w:rPr>
      </w:pPr>
      <w:r w:rsidRPr="00936FAF">
        <w:rPr>
          <w:rFonts w:ascii="Arial" w:eastAsia="Times New Roman" w:hAnsi="Arial" w:cs="Arial"/>
          <w:color w:val="000000"/>
          <w:lang w:eastAsia="en-ZA"/>
        </w:rPr>
        <w:t>Date of the event.</w:t>
      </w:r>
    </w:p>
    <w:p w:rsidR="00936FAF" w:rsidRPr="00936FAF" w:rsidRDefault="00936FAF" w:rsidP="00B520B9">
      <w:pPr>
        <w:numPr>
          <w:ilvl w:val="0"/>
          <w:numId w:val="46"/>
        </w:numPr>
        <w:spacing w:after="0" w:line="240" w:lineRule="auto"/>
        <w:ind w:left="709" w:hanging="425"/>
        <w:contextualSpacing/>
        <w:rPr>
          <w:rFonts w:ascii="Arial" w:eastAsia="Times New Roman" w:hAnsi="Arial" w:cs="Arial"/>
          <w:color w:val="000000"/>
          <w:lang w:eastAsia="en-ZA"/>
        </w:rPr>
      </w:pPr>
      <w:r w:rsidRPr="00936FAF">
        <w:rPr>
          <w:rFonts w:ascii="Arial" w:eastAsia="Times New Roman" w:hAnsi="Arial" w:cs="Arial"/>
          <w:color w:val="000000"/>
          <w:lang w:eastAsia="en-ZA"/>
        </w:rPr>
        <w:t>Date when the venue needs to be provided to the service provider to put the infrastructure up.</w:t>
      </w:r>
    </w:p>
    <w:p w:rsidR="00936FAF" w:rsidRPr="00936FAF" w:rsidRDefault="00936FAF" w:rsidP="00B520B9">
      <w:pPr>
        <w:numPr>
          <w:ilvl w:val="0"/>
          <w:numId w:val="46"/>
        </w:numPr>
        <w:spacing w:after="0" w:line="240" w:lineRule="auto"/>
        <w:ind w:left="709" w:hanging="425"/>
        <w:contextualSpacing/>
        <w:rPr>
          <w:rFonts w:ascii="Arial" w:eastAsia="Times New Roman" w:hAnsi="Arial" w:cs="Arial"/>
          <w:color w:val="000000"/>
          <w:lang w:eastAsia="en-ZA"/>
        </w:rPr>
      </w:pPr>
      <w:r w:rsidRPr="00936FAF">
        <w:rPr>
          <w:rFonts w:ascii="Arial" w:eastAsia="Times New Roman" w:hAnsi="Arial" w:cs="Arial"/>
          <w:color w:val="000000"/>
          <w:lang w:eastAsia="en-ZA"/>
        </w:rPr>
        <w:t>Time required obtaining security clearance. It was indicated in meetings that this takes approximately six weeks.</w:t>
      </w:r>
    </w:p>
    <w:p w:rsidR="00936FAF" w:rsidRPr="00936FAF" w:rsidRDefault="00936FAF" w:rsidP="00B520B9">
      <w:pPr>
        <w:numPr>
          <w:ilvl w:val="0"/>
          <w:numId w:val="46"/>
        </w:numPr>
        <w:spacing w:after="0" w:line="240" w:lineRule="auto"/>
        <w:ind w:left="709" w:hanging="425"/>
        <w:contextualSpacing/>
        <w:rPr>
          <w:rFonts w:ascii="Arial" w:eastAsia="Times New Roman" w:hAnsi="Arial" w:cs="Arial"/>
          <w:color w:val="000000"/>
          <w:lang w:eastAsia="en-ZA"/>
        </w:rPr>
      </w:pPr>
      <w:r w:rsidRPr="00936FAF">
        <w:rPr>
          <w:rFonts w:ascii="Arial" w:eastAsia="Times New Roman" w:hAnsi="Arial" w:cs="Arial"/>
          <w:color w:val="000000"/>
          <w:lang w:eastAsia="en-ZA"/>
        </w:rPr>
        <w:t>Time required for the bid committees to award tender.</w:t>
      </w:r>
    </w:p>
    <w:p w:rsidR="00936FAF" w:rsidRPr="00936FAF" w:rsidRDefault="00936FAF" w:rsidP="00B520B9">
      <w:pPr>
        <w:numPr>
          <w:ilvl w:val="0"/>
          <w:numId w:val="46"/>
        </w:numPr>
        <w:spacing w:after="0" w:line="240" w:lineRule="auto"/>
        <w:ind w:left="709" w:hanging="425"/>
        <w:contextualSpacing/>
        <w:rPr>
          <w:rFonts w:ascii="Arial" w:eastAsia="Times New Roman" w:hAnsi="Arial" w:cs="Arial"/>
          <w:color w:val="000000"/>
          <w:lang w:eastAsia="en-ZA"/>
        </w:rPr>
      </w:pPr>
      <w:r w:rsidRPr="00936FAF">
        <w:rPr>
          <w:rFonts w:ascii="Arial" w:eastAsia="Times New Roman" w:hAnsi="Arial" w:cs="Arial"/>
          <w:color w:val="000000"/>
          <w:lang w:eastAsia="en-ZA"/>
        </w:rPr>
        <w:t>Time required to advertised the bid – therefore minimum of 21 days</w:t>
      </w:r>
    </w:p>
    <w:p w:rsidR="00936FAF" w:rsidRPr="00936FAF" w:rsidRDefault="00936FAF" w:rsidP="00B520B9">
      <w:pPr>
        <w:numPr>
          <w:ilvl w:val="0"/>
          <w:numId w:val="46"/>
        </w:numPr>
        <w:spacing w:after="0" w:line="240" w:lineRule="auto"/>
        <w:ind w:left="709" w:hanging="425"/>
        <w:contextualSpacing/>
        <w:rPr>
          <w:rFonts w:ascii="Arial" w:eastAsia="Times New Roman" w:hAnsi="Arial" w:cs="Arial"/>
          <w:color w:val="000000"/>
          <w:lang w:eastAsia="en-ZA"/>
        </w:rPr>
      </w:pPr>
      <w:r w:rsidRPr="00936FAF">
        <w:rPr>
          <w:rFonts w:ascii="Arial" w:eastAsia="Times New Roman" w:hAnsi="Arial" w:cs="Arial"/>
          <w:color w:val="000000"/>
          <w:lang w:eastAsia="en-ZA"/>
        </w:rPr>
        <w:t>Time to compile and get the bid specifications approved.</w:t>
      </w:r>
    </w:p>
    <w:p w:rsidR="00936FAF" w:rsidRPr="00936FAF" w:rsidRDefault="00936FAF" w:rsidP="00B520B9">
      <w:pPr>
        <w:numPr>
          <w:ilvl w:val="0"/>
          <w:numId w:val="46"/>
        </w:numPr>
        <w:spacing w:after="0" w:line="240" w:lineRule="auto"/>
        <w:ind w:left="709" w:hanging="425"/>
        <w:contextualSpacing/>
        <w:rPr>
          <w:rFonts w:ascii="Arial" w:eastAsia="Times New Roman" w:hAnsi="Arial" w:cs="Arial"/>
          <w:color w:val="000000"/>
          <w:lang w:eastAsia="en-ZA"/>
        </w:rPr>
      </w:pPr>
      <w:r w:rsidRPr="00936FAF">
        <w:rPr>
          <w:rFonts w:ascii="Arial" w:eastAsia="Times New Roman" w:hAnsi="Arial" w:cs="Arial"/>
          <w:color w:val="000000"/>
          <w:lang w:eastAsia="en-ZA"/>
        </w:rPr>
        <w:t>Time to finalise requirements with client department for whom the infrastructure for the event is provided.</w:t>
      </w:r>
    </w:p>
    <w:p w:rsidR="00936FAF" w:rsidRPr="00936FAF" w:rsidRDefault="00936FAF" w:rsidP="00936FAF">
      <w:pPr>
        <w:spacing w:after="0" w:line="240" w:lineRule="auto"/>
        <w:rPr>
          <w:rFonts w:ascii="Arial" w:eastAsia="Times New Roman" w:hAnsi="Arial" w:cs="Times New Roman"/>
          <w:b/>
          <w:lang w:eastAsia="en-ZA"/>
        </w:rPr>
      </w:pPr>
    </w:p>
    <w:p w:rsidR="00936FAF" w:rsidRPr="00936FAF" w:rsidRDefault="00936FAF" w:rsidP="00936FAF">
      <w:pPr>
        <w:spacing w:after="0" w:line="240" w:lineRule="auto"/>
        <w:rPr>
          <w:rFonts w:ascii="Arial" w:eastAsia="Times New Roman" w:hAnsi="Arial" w:cs="Times New Roman"/>
          <w:b/>
          <w:lang w:eastAsia="en-ZA"/>
        </w:rPr>
      </w:pPr>
      <w:r w:rsidRPr="00936FAF">
        <w:rPr>
          <w:rFonts w:ascii="Arial" w:eastAsia="Times New Roman" w:hAnsi="Arial" w:cs="Times New Roman"/>
          <w:b/>
          <w:lang w:eastAsia="en-ZA"/>
        </w:rPr>
        <w:t>Management’s response</w:t>
      </w:r>
    </w:p>
    <w:p w:rsidR="00936FAF" w:rsidRPr="00936FAF" w:rsidRDefault="00936FAF" w:rsidP="00936FAF">
      <w:pPr>
        <w:spacing w:after="0" w:line="240" w:lineRule="auto"/>
        <w:rPr>
          <w:rFonts w:ascii="Arial" w:eastAsia="Times New Roman" w:hAnsi="Arial" w:cs="Times New Roman"/>
          <w:szCs w:val="24"/>
          <w:lang w:eastAsia="en-GB"/>
        </w:rPr>
      </w:pPr>
    </w:p>
    <w:p w:rsidR="001211ED" w:rsidRPr="00936FAF" w:rsidRDefault="001211ED" w:rsidP="001211ED">
      <w:pPr>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Individual responses have been received for each finding, management however to provide overarching response to include here.</w:t>
      </w:r>
    </w:p>
    <w:p w:rsidR="00936FAF" w:rsidRPr="00936FAF" w:rsidRDefault="00936FAF" w:rsidP="00936FAF">
      <w:pPr>
        <w:shd w:val="clear" w:color="auto" w:fill="FFFFFF"/>
        <w:spacing w:after="0" w:line="240" w:lineRule="auto"/>
        <w:jc w:val="both"/>
        <w:rPr>
          <w:rFonts w:ascii="Arial" w:eastAsia="Times New Roman" w:hAnsi="Arial" w:cs="Arial"/>
          <w:b/>
          <w:lang w:eastAsia="en-GB"/>
        </w:rPr>
      </w:pPr>
    </w:p>
    <w:p w:rsidR="00936FAF" w:rsidRPr="00936FAF" w:rsidRDefault="00936FAF" w:rsidP="00936FAF">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b/>
          <w:lang w:eastAsia="en-GB"/>
        </w:rPr>
        <w:t>Auditor’s conclusion</w:t>
      </w:r>
    </w:p>
    <w:p w:rsidR="00936FAF" w:rsidRPr="00936FAF" w:rsidRDefault="00936FAF" w:rsidP="00936FAF">
      <w:pPr>
        <w:shd w:val="clear" w:color="auto" w:fill="FFFFFF"/>
        <w:spacing w:after="0" w:line="240" w:lineRule="auto"/>
        <w:jc w:val="both"/>
        <w:rPr>
          <w:rFonts w:ascii="Arial" w:eastAsia="Times New Roman" w:hAnsi="Arial" w:cs="Arial"/>
          <w:lang w:eastAsia="en-GB"/>
        </w:rPr>
      </w:pPr>
    </w:p>
    <w:p w:rsidR="00936FAF" w:rsidRPr="00936FAF" w:rsidRDefault="00936FAF" w:rsidP="00936FAF">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lang w:eastAsia="en-GB"/>
        </w:rPr>
        <w:t>Goods and services with a transaction value above R500 000 were procured without following a competitive bidding process, this material non-compliance  with Treasury Regulation 16A6.1 will be reported in the audit report. The aforementioned resulted in irregular expenditure being understated with R9 167 495,16.</w:t>
      </w:r>
    </w:p>
    <w:p w:rsidR="00936FAF" w:rsidRPr="00936FAF" w:rsidRDefault="00936FAF" w:rsidP="001211ED">
      <w:pPr>
        <w:numPr>
          <w:ilvl w:val="1"/>
          <w:numId w:val="82"/>
        </w:numPr>
        <w:shd w:val="clear" w:color="auto" w:fill="FFFFFF"/>
        <w:spacing w:after="0" w:line="240" w:lineRule="auto"/>
        <w:ind w:left="360"/>
        <w:jc w:val="both"/>
        <w:rPr>
          <w:rFonts w:ascii="Arial" w:eastAsia="Times New Roman" w:hAnsi="Arial" w:cs="Arial"/>
          <w:b/>
          <w:lang w:eastAsia="en-GB"/>
        </w:rPr>
      </w:pPr>
      <w:r w:rsidRPr="00936FAF">
        <w:rPr>
          <w:rFonts w:ascii="Arial" w:eastAsia="Times New Roman" w:hAnsi="Arial" w:cs="Arial"/>
          <w:lang w:eastAsia="en-GB"/>
        </w:rPr>
        <w:br w:type="page"/>
      </w:r>
      <w:r w:rsidR="00A066A5">
        <w:rPr>
          <w:rFonts w:ascii="Arial" w:eastAsia="Times New Roman" w:hAnsi="Arial" w:cs="Arial"/>
          <w:b/>
          <w:lang w:eastAsia="en-GB"/>
        </w:rPr>
        <w:t>Expenditure management: C</w:t>
      </w:r>
      <w:r w:rsidRPr="00936FAF">
        <w:rPr>
          <w:rFonts w:ascii="Arial" w:eastAsia="Times New Roman" w:hAnsi="Arial" w:cs="Arial"/>
          <w:b/>
          <w:lang w:eastAsia="en-GB"/>
        </w:rPr>
        <w:t>ontracts not advertised for the minimum required number of days</w:t>
      </w:r>
    </w:p>
    <w:p w:rsidR="00936FAF" w:rsidRPr="00936FAF" w:rsidRDefault="00936FAF" w:rsidP="001211ED">
      <w:pPr>
        <w:shd w:val="clear" w:color="auto" w:fill="FFFFFF"/>
        <w:spacing w:after="0" w:line="240" w:lineRule="auto"/>
        <w:jc w:val="both"/>
        <w:rPr>
          <w:rFonts w:ascii="Arial" w:eastAsia="Times New Roman" w:hAnsi="Arial" w:cs="Arial"/>
          <w:b/>
          <w:lang w:eastAsia="en-GB"/>
        </w:rPr>
      </w:pPr>
    </w:p>
    <w:p w:rsidR="00936FAF" w:rsidRPr="00936FAF" w:rsidRDefault="00936FAF" w:rsidP="001211ED">
      <w:pPr>
        <w:shd w:val="clear" w:color="auto" w:fill="FFFFFF"/>
        <w:spacing w:after="0" w:line="240" w:lineRule="auto"/>
        <w:jc w:val="both"/>
        <w:rPr>
          <w:rFonts w:ascii="Arial" w:eastAsia="Times New Roman" w:hAnsi="Arial" w:cs="Arial"/>
          <w:b/>
          <w:lang w:eastAsia="en-GB"/>
        </w:rPr>
      </w:pPr>
      <w:r w:rsidRPr="00936FAF">
        <w:rPr>
          <w:rFonts w:ascii="Arial" w:eastAsia="Times New Roman" w:hAnsi="Arial" w:cs="Arial"/>
          <w:b/>
          <w:lang w:eastAsia="en-GB"/>
        </w:rPr>
        <w:t>Audit finding</w:t>
      </w:r>
    </w:p>
    <w:p w:rsidR="00936FAF" w:rsidRPr="00936FAF" w:rsidRDefault="00936FAF" w:rsidP="001211ED">
      <w:pPr>
        <w:tabs>
          <w:tab w:val="left" w:pos="1134"/>
        </w:tabs>
        <w:spacing w:after="0" w:line="240" w:lineRule="auto"/>
        <w:rPr>
          <w:rFonts w:ascii="Arial" w:eastAsia="Times New Roman" w:hAnsi="Arial" w:cs="Arial"/>
          <w:b/>
          <w:lang w:eastAsia="en-ZA"/>
        </w:rPr>
      </w:pPr>
    </w:p>
    <w:p w:rsidR="00936FAF" w:rsidRPr="00936FAF" w:rsidRDefault="00936FAF" w:rsidP="001211ED">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Applicable laws, rules and regulations:</w:t>
      </w:r>
    </w:p>
    <w:p w:rsidR="00936FAF" w:rsidRPr="00936FAF" w:rsidRDefault="00936FAF" w:rsidP="001211ED">
      <w:pPr>
        <w:tabs>
          <w:tab w:val="left" w:pos="1134"/>
        </w:tabs>
        <w:spacing w:after="0" w:line="240" w:lineRule="auto"/>
        <w:rPr>
          <w:rFonts w:ascii="Arial" w:eastAsia="Times New Roman" w:hAnsi="Arial" w:cs="Arial"/>
          <w:lang w:eastAsia="en-ZA"/>
        </w:rPr>
      </w:pPr>
    </w:p>
    <w:p w:rsidR="00936FAF" w:rsidRPr="00936FAF" w:rsidRDefault="00936FAF" w:rsidP="001211ED">
      <w:pPr>
        <w:numPr>
          <w:ilvl w:val="0"/>
          <w:numId w:val="47"/>
        </w:numPr>
        <w:spacing w:after="0" w:line="240" w:lineRule="auto"/>
        <w:ind w:left="426" w:hanging="426"/>
        <w:rPr>
          <w:rFonts w:ascii="Arial" w:eastAsia="Times New Roman" w:hAnsi="Arial" w:cs="Times New Roman"/>
          <w:color w:val="000000"/>
          <w:lang w:eastAsia="en-ZA"/>
        </w:rPr>
      </w:pPr>
      <w:r w:rsidRPr="00936FAF">
        <w:rPr>
          <w:rFonts w:ascii="Arial" w:eastAsia="Times New Roman" w:hAnsi="Arial" w:cs="Times New Roman"/>
          <w:color w:val="000000"/>
          <w:lang w:eastAsia="en-ZA"/>
        </w:rPr>
        <w:t>Treasury Regulation 16A6.3 (c) states that:</w:t>
      </w:r>
    </w:p>
    <w:p w:rsidR="00936FAF" w:rsidRPr="00936FAF" w:rsidRDefault="00936FAF" w:rsidP="001211ED">
      <w:pPr>
        <w:tabs>
          <w:tab w:val="num" w:pos="567"/>
        </w:tabs>
        <w:spacing w:after="0" w:line="240" w:lineRule="auto"/>
        <w:ind w:left="426"/>
        <w:rPr>
          <w:rFonts w:ascii="Arial" w:eastAsia="Times New Roman" w:hAnsi="Arial" w:cs="Times New Roman"/>
          <w:i/>
          <w:iCs/>
          <w:color w:val="000000"/>
          <w:lang w:eastAsia="en-ZA"/>
        </w:rPr>
      </w:pPr>
      <w:r w:rsidRPr="00936FAF">
        <w:rPr>
          <w:rFonts w:ascii="Arial" w:eastAsia="Times New Roman" w:hAnsi="Arial" w:cs="Times New Roman"/>
          <w:i/>
          <w:iCs/>
          <w:color w:val="000000"/>
          <w:lang w:eastAsia="en-ZA"/>
        </w:rPr>
        <w:t>“ bids are advertised in at least the Government Tender Bulletin for a minimum  period of 21 days before closure, except in urgent cases when bids may be advertised for such shorter  period as the accounting officer or accounting authority may determine;”</w:t>
      </w:r>
    </w:p>
    <w:p w:rsidR="00936FAF" w:rsidRPr="00936FAF" w:rsidRDefault="00936FAF" w:rsidP="001211ED">
      <w:pPr>
        <w:tabs>
          <w:tab w:val="left" w:pos="1134"/>
        </w:tabs>
        <w:spacing w:after="0" w:line="240" w:lineRule="auto"/>
        <w:rPr>
          <w:rFonts w:ascii="Arial" w:eastAsia="Times New Roman" w:hAnsi="Arial" w:cs="Arial"/>
          <w:lang w:eastAsia="en-ZA"/>
        </w:rPr>
      </w:pPr>
    </w:p>
    <w:p w:rsidR="00936FAF" w:rsidRPr="00936FAF" w:rsidRDefault="00936FAF" w:rsidP="001211ED">
      <w:pPr>
        <w:numPr>
          <w:ilvl w:val="0"/>
          <w:numId w:val="47"/>
        </w:numPr>
        <w:tabs>
          <w:tab w:val="left" w:pos="1134"/>
        </w:tabs>
        <w:spacing w:after="0" w:line="240" w:lineRule="auto"/>
        <w:ind w:left="426" w:hanging="426"/>
        <w:rPr>
          <w:rFonts w:ascii="Arial" w:eastAsia="Times New Roman" w:hAnsi="Arial" w:cs="Arial"/>
          <w:lang w:eastAsia="en-ZA"/>
        </w:rPr>
      </w:pPr>
      <w:r w:rsidRPr="00936FAF">
        <w:rPr>
          <w:rFonts w:ascii="Arial" w:eastAsia="Times New Roman" w:hAnsi="Arial" w:cs="Arial"/>
          <w:lang w:eastAsia="en-ZA"/>
        </w:rPr>
        <w:t>SCM guide for accounting officers and authorities paragraph 4.7.5 states:</w:t>
      </w:r>
    </w:p>
    <w:p w:rsidR="00936FAF" w:rsidRPr="00936FAF" w:rsidRDefault="00936FAF" w:rsidP="001211ED">
      <w:pPr>
        <w:spacing w:after="0" w:line="240" w:lineRule="auto"/>
        <w:ind w:left="426"/>
        <w:jc w:val="both"/>
        <w:rPr>
          <w:rFonts w:ascii="Arial" w:eastAsia="Times New Roman" w:hAnsi="Arial" w:cs="Arial"/>
          <w:i/>
          <w:color w:val="000000"/>
          <w:lang w:val="en-GB" w:eastAsia="en-GB"/>
        </w:rPr>
      </w:pPr>
    </w:p>
    <w:p w:rsidR="00936FAF" w:rsidRPr="00936FAF" w:rsidRDefault="00936FAF" w:rsidP="001211ED">
      <w:pPr>
        <w:spacing w:after="0" w:line="240" w:lineRule="auto"/>
        <w:ind w:left="1440" w:hanging="1014"/>
        <w:rPr>
          <w:rFonts w:ascii="Arial" w:eastAsia="Times New Roman" w:hAnsi="Arial" w:cs="Arial"/>
          <w:i/>
          <w:color w:val="000000"/>
          <w:lang w:val="en-GB" w:eastAsia="en-GB"/>
        </w:rPr>
      </w:pPr>
      <w:r w:rsidRPr="00936FAF">
        <w:rPr>
          <w:rFonts w:ascii="Arial" w:eastAsia="Times New Roman" w:hAnsi="Arial" w:cs="Arial"/>
          <w:i/>
          <w:color w:val="000000"/>
          <w:lang w:val="en-GB" w:eastAsia="en-GB"/>
        </w:rPr>
        <w:t>4.7.5.1</w:t>
      </w:r>
      <w:r w:rsidRPr="00936FAF">
        <w:rPr>
          <w:rFonts w:ascii="Arial" w:eastAsia="Times New Roman" w:hAnsi="Arial" w:cs="Arial"/>
          <w:i/>
          <w:color w:val="000000"/>
          <w:lang w:val="en-GB" w:eastAsia="en-GB"/>
        </w:rPr>
        <w:tab/>
        <w:t xml:space="preserve"> In urgent and emergency cases, an institution may dispense with the invitation of bids and may obtain the required goods, works or services by means of quotations by preferably making use of the database of prospective suppliers, or otherwise in any manner to the best interest of the State.</w:t>
      </w:r>
    </w:p>
    <w:p w:rsidR="00936FAF" w:rsidRPr="00936FAF" w:rsidRDefault="00936FAF" w:rsidP="001211ED">
      <w:pPr>
        <w:spacing w:after="0" w:line="240" w:lineRule="auto"/>
        <w:ind w:left="426"/>
        <w:jc w:val="both"/>
        <w:rPr>
          <w:rFonts w:ascii="Arial" w:eastAsia="Times New Roman" w:hAnsi="Arial" w:cs="Arial"/>
          <w:color w:val="000000"/>
          <w:lang w:val="en-GB" w:eastAsia="en-GB"/>
        </w:rPr>
      </w:pPr>
    </w:p>
    <w:p w:rsidR="00936FAF" w:rsidRPr="00936FAF" w:rsidRDefault="00936FAF" w:rsidP="001211ED">
      <w:pPr>
        <w:spacing w:after="0" w:line="240" w:lineRule="auto"/>
        <w:ind w:left="1440" w:hanging="1014"/>
        <w:jc w:val="both"/>
        <w:rPr>
          <w:rFonts w:ascii="Arial" w:eastAsia="Times New Roman" w:hAnsi="Arial" w:cs="Arial"/>
          <w:i/>
          <w:color w:val="000000"/>
          <w:lang w:val="en-GB" w:eastAsia="en-GB"/>
        </w:rPr>
      </w:pPr>
      <w:r w:rsidRPr="00936FAF">
        <w:rPr>
          <w:rFonts w:ascii="Arial" w:eastAsia="Times New Roman" w:hAnsi="Arial" w:cs="Arial"/>
          <w:i/>
          <w:color w:val="000000"/>
          <w:lang w:val="en-GB" w:eastAsia="en-GB"/>
        </w:rPr>
        <w:t>4.7.5.2</w:t>
      </w:r>
      <w:r w:rsidRPr="00936FAF">
        <w:rPr>
          <w:rFonts w:ascii="Arial" w:eastAsia="Times New Roman" w:hAnsi="Arial" w:cs="Arial"/>
          <w:i/>
          <w:color w:val="000000"/>
          <w:lang w:val="en-GB" w:eastAsia="en-GB"/>
        </w:rPr>
        <w:tab/>
        <w:t>Urgent cases are cases where early delivery is of critical importance and the invitation of competitive bids is either impossible or impractical. (However, a lack of proper planning should not constitute as an urgent case.)</w:t>
      </w:r>
    </w:p>
    <w:p w:rsidR="00936FAF" w:rsidRPr="00936FAF" w:rsidRDefault="00936FAF" w:rsidP="001211ED">
      <w:pPr>
        <w:spacing w:after="0" w:line="240" w:lineRule="auto"/>
        <w:ind w:left="426"/>
        <w:jc w:val="both"/>
        <w:rPr>
          <w:rFonts w:ascii="Arial" w:eastAsia="Times New Roman" w:hAnsi="Arial" w:cs="Arial"/>
          <w:color w:val="000000"/>
          <w:lang w:val="en-GB" w:eastAsia="en-GB"/>
        </w:rPr>
      </w:pPr>
    </w:p>
    <w:p w:rsidR="00936FAF" w:rsidRPr="00936FAF" w:rsidRDefault="00936FAF" w:rsidP="001211ED">
      <w:pPr>
        <w:spacing w:after="0" w:line="240" w:lineRule="auto"/>
        <w:ind w:left="426"/>
        <w:jc w:val="both"/>
        <w:rPr>
          <w:rFonts w:ascii="Arial" w:eastAsia="Times New Roman" w:hAnsi="Arial" w:cs="Arial"/>
          <w:i/>
          <w:color w:val="000000"/>
          <w:lang w:val="en-GB" w:eastAsia="en-GB"/>
        </w:rPr>
      </w:pPr>
      <w:r w:rsidRPr="00936FAF">
        <w:rPr>
          <w:rFonts w:ascii="Arial" w:eastAsia="Times New Roman" w:hAnsi="Arial" w:cs="Arial"/>
          <w:i/>
          <w:color w:val="000000"/>
          <w:lang w:val="en-GB" w:eastAsia="en-GB"/>
        </w:rPr>
        <w:t>4.7.5.3</w:t>
      </w:r>
      <w:r w:rsidRPr="00936FAF">
        <w:rPr>
          <w:rFonts w:ascii="Arial" w:eastAsia="Times New Roman" w:hAnsi="Arial" w:cs="Arial"/>
          <w:i/>
          <w:color w:val="000000"/>
          <w:lang w:val="en-GB" w:eastAsia="en-GB"/>
        </w:rPr>
        <w:tab/>
        <w:t>Emergency cases are cases where immediate action is necessary in order to avoid a dangerous or risky situation or misery.</w:t>
      </w:r>
    </w:p>
    <w:p w:rsidR="00936FAF" w:rsidRPr="00936FAF" w:rsidRDefault="00936FAF" w:rsidP="001211ED">
      <w:pPr>
        <w:spacing w:after="0" w:line="240" w:lineRule="auto"/>
        <w:ind w:left="426"/>
        <w:jc w:val="both"/>
        <w:rPr>
          <w:rFonts w:ascii="Arial" w:eastAsia="Times New Roman" w:hAnsi="Arial" w:cs="Arial"/>
          <w:color w:val="000000"/>
          <w:lang w:val="en-GB" w:eastAsia="en-GB"/>
        </w:rPr>
      </w:pPr>
    </w:p>
    <w:p w:rsidR="00936FAF" w:rsidRPr="00936FAF" w:rsidRDefault="00936FAF" w:rsidP="001211ED">
      <w:pPr>
        <w:tabs>
          <w:tab w:val="left" w:pos="1134"/>
        </w:tabs>
        <w:spacing w:after="0" w:line="240" w:lineRule="auto"/>
        <w:ind w:left="1418" w:hanging="992"/>
        <w:rPr>
          <w:rFonts w:ascii="Arial" w:eastAsia="Times New Roman" w:hAnsi="Arial" w:cs="Arial"/>
          <w:lang w:eastAsia="en-ZA"/>
        </w:rPr>
      </w:pPr>
      <w:r w:rsidRPr="00936FAF">
        <w:rPr>
          <w:rFonts w:ascii="Arial" w:eastAsia="Times New Roman" w:hAnsi="Arial" w:cs="Arial"/>
          <w:i/>
          <w:lang w:eastAsia="en-ZA"/>
        </w:rPr>
        <w:t>4.7.5.4</w:t>
      </w:r>
      <w:r w:rsidRPr="00936FAF">
        <w:rPr>
          <w:rFonts w:ascii="Arial" w:eastAsia="Times New Roman" w:hAnsi="Arial" w:cs="Arial"/>
          <w:i/>
          <w:lang w:eastAsia="en-ZA"/>
        </w:rPr>
        <w:tab/>
      </w:r>
      <w:r w:rsidRPr="00936FAF">
        <w:rPr>
          <w:rFonts w:ascii="Arial" w:eastAsia="Times New Roman" w:hAnsi="Arial" w:cs="Arial"/>
          <w:i/>
          <w:lang w:eastAsia="en-ZA"/>
        </w:rPr>
        <w:tab/>
        <w:t>The reasons for the urgency/ emergency and for dispensing of competitive bids should be clearly recorded and approved by the accounting officer/ authority or his/ her delegate.”</w:t>
      </w:r>
    </w:p>
    <w:p w:rsidR="00936FAF" w:rsidRPr="00936FAF" w:rsidRDefault="00936FAF" w:rsidP="001211ED">
      <w:pPr>
        <w:tabs>
          <w:tab w:val="left" w:pos="1134"/>
        </w:tabs>
        <w:spacing w:after="0" w:line="240" w:lineRule="auto"/>
        <w:rPr>
          <w:rFonts w:ascii="Arial" w:eastAsia="Times New Roman" w:hAnsi="Arial" w:cs="Arial"/>
          <w:lang w:eastAsia="en-ZA"/>
        </w:rPr>
      </w:pPr>
    </w:p>
    <w:p w:rsidR="00936FAF" w:rsidRPr="00936FAF" w:rsidRDefault="00936FAF" w:rsidP="001211ED">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The invitations for competitive bids for the procurement of four contracts with a total value of R3 398 015, as listed in the table below, were not advertised for the required minimum number of 21 days.</w:t>
      </w:r>
    </w:p>
    <w:p w:rsidR="00936FAF" w:rsidRPr="00936FAF" w:rsidRDefault="00936FAF" w:rsidP="00936FAF">
      <w:pPr>
        <w:tabs>
          <w:tab w:val="left" w:pos="1134"/>
        </w:tabs>
        <w:spacing w:after="0" w:line="240" w:lineRule="auto"/>
        <w:rPr>
          <w:rFonts w:ascii="Arial" w:eastAsia="Times New Roman" w:hAnsi="Arial" w:cs="Arial"/>
          <w:lang w:eastAsia="en-ZA"/>
        </w:rPr>
      </w:pPr>
    </w:p>
    <w:p w:rsidR="00936FAF" w:rsidRPr="00936FAF" w:rsidRDefault="00936FAF" w:rsidP="00936FAF">
      <w:pPr>
        <w:tabs>
          <w:tab w:val="left" w:pos="1134"/>
        </w:tabs>
        <w:spacing w:after="0" w:line="240" w:lineRule="auto"/>
        <w:rPr>
          <w:rFonts w:ascii="Arial" w:eastAsia="Times New Roman" w:hAnsi="Arial" w:cs="Arial"/>
          <w:lang w:eastAsia="en-ZA"/>
        </w:rPr>
      </w:pPr>
    </w:p>
    <w:p w:rsidR="00936FAF" w:rsidRPr="00936FAF" w:rsidRDefault="00936FAF" w:rsidP="00936FAF">
      <w:pPr>
        <w:tabs>
          <w:tab w:val="left" w:pos="1134"/>
        </w:tabs>
        <w:spacing w:after="0" w:line="240" w:lineRule="auto"/>
        <w:rPr>
          <w:rFonts w:ascii="Arial" w:eastAsia="Times New Roman" w:hAnsi="Arial" w:cs="Arial"/>
          <w:lang w:eastAsia="en-ZA"/>
        </w:rPr>
      </w:pPr>
    </w:p>
    <w:p w:rsidR="00936FAF" w:rsidRPr="00936FAF" w:rsidRDefault="00936FAF" w:rsidP="00936FAF">
      <w:pPr>
        <w:tabs>
          <w:tab w:val="left" w:pos="1134"/>
        </w:tabs>
        <w:spacing w:after="0" w:line="240" w:lineRule="auto"/>
        <w:rPr>
          <w:rFonts w:ascii="Arial" w:eastAsia="Times New Roman" w:hAnsi="Arial" w:cs="Arial"/>
          <w:lang w:eastAsia="en-ZA"/>
        </w:rPr>
      </w:pPr>
    </w:p>
    <w:p w:rsidR="00936FAF" w:rsidRPr="00936FAF" w:rsidRDefault="00936FAF" w:rsidP="00936FAF">
      <w:pPr>
        <w:tabs>
          <w:tab w:val="left" w:pos="1134"/>
        </w:tabs>
        <w:spacing w:after="0" w:line="240" w:lineRule="auto"/>
        <w:rPr>
          <w:rFonts w:ascii="Arial" w:eastAsia="Times New Roman" w:hAnsi="Arial" w:cs="Arial"/>
          <w:lang w:eastAsia="en-ZA"/>
        </w:rPr>
      </w:pPr>
    </w:p>
    <w:p w:rsidR="00936FAF" w:rsidRPr="00936FAF" w:rsidRDefault="00936FAF" w:rsidP="00936FAF">
      <w:pPr>
        <w:tabs>
          <w:tab w:val="left" w:pos="1134"/>
        </w:tabs>
        <w:spacing w:after="0" w:line="240" w:lineRule="auto"/>
        <w:rPr>
          <w:rFonts w:ascii="Arial" w:eastAsia="Times New Roman" w:hAnsi="Arial" w:cs="Arial"/>
          <w:lang w:eastAsia="en-ZA"/>
        </w:rPr>
      </w:pPr>
    </w:p>
    <w:p w:rsidR="00936FAF" w:rsidRPr="00936FAF" w:rsidRDefault="00936FAF" w:rsidP="00936FAF">
      <w:pPr>
        <w:tabs>
          <w:tab w:val="left" w:pos="1134"/>
        </w:tabs>
        <w:spacing w:after="0" w:line="240" w:lineRule="auto"/>
        <w:rPr>
          <w:rFonts w:ascii="Arial" w:eastAsia="Times New Roman" w:hAnsi="Arial" w:cs="Arial"/>
          <w:lang w:eastAsia="en-ZA"/>
        </w:rPr>
      </w:pPr>
    </w:p>
    <w:p w:rsidR="00936FAF" w:rsidRPr="00936FAF" w:rsidRDefault="00936FAF" w:rsidP="00936FAF">
      <w:pPr>
        <w:tabs>
          <w:tab w:val="left" w:pos="1134"/>
        </w:tabs>
        <w:spacing w:after="0" w:line="240" w:lineRule="auto"/>
        <w:rPr>
          <w:rFonts w:ascii="Arial" w:eastAsia="Times New Roman" w:hAnsi="Arial" w:cs="Arial"/>
          <w:lang w:eastAsia="en-ZA"/>
        </w:rPr>
      </w:pPr>
    </w:p>
    <w:tbl>
      <w:tblPr>
        <w:tblStyle w:val="TableGrid1"/>
        <w:tblW w:w="13467" w:type="dxa"/>
        <w:tblInd w:w="108" w:type="dxa"/>
        <w:tblLayout w:type="fixed"/>
        <w:tblLook w:val="04A0" w:firstRow="1" w:lastRow="0" w:firstColumn="1" w:lastColumn="0" w:noHBand="0" w:noVBand="1"/>
      </w:tblPr>
      <w:tblGrid>
        <w:gridCol w:w="557"/>
        <w:gridCol w:w="2278"/>
        <w:gridCol w:w="1843"/>
        <w:gridCol w:w="1843"/>
        <w:gridCol w:w="1984"/>
        <w:gridCol w:w="1276"/>
        <w:gridCol w:w="3686"/>
      </w:tblGrid>
      <w:tr w:rsidR="001211ED" w:rsidRPr="00936FAF" w:rsidTr="00F02189">
        <w:trPr>
          <w:tblHeader/>
        </w:trPr>
        <w:tc>
          <w:tcPr>
            <w:tcW w:w="557" w:type="dxa"/>
            <w:shd w:val="clear" w:color="auto" w:fill="BFBFBF" w:themeFill="background1" w:themeFillShade="BF"/>
            <w:vAlign w:val="bottom"/>
          </w:tcPr>
          <w:p w:rsidR="001211ED" w:rsidRPr="00936FAF" w:rsidRDefault="001211ED" w:rsidP="00936FAF">
            <w:pPr>
              <w:jc w:val="both"/>
              <w:rPr>
                <w:rFonts w:ascii="Arial" w:hAnsi="Arial"/>
                <w:b/>
                <w:sz w:val="18"/>
                <w:szCs w:val="18"/>
                <w:lang w:eastAsia="en-GB"/>
              </w:rPr>
            </w:pPr>
            <w:r w:rsidRPr="00936FAF">
              <w:rPr>
                <w:rFonts w:ascii="Arial" w:hAnsi="Arial"/>
                <w:b/>
                <w:sz w:val="18"/>
                <w:szCs w:val="18"/>
                <w:lang w:eastAsia="en-GB"/>
              </w:rPr>
              <w:t>No</w:t>
            </w:r>
          </w:p>
        </w:tc>
        <w:tc>
          <w:tcPr>
            <w:tcW w:w="2278" w:type="dxa"/>
            <w:shd w:val="clear" w:color="auto" w:fill="BFBFBF" w:themeFill="background1" w:themeFillShade="BF"/>
            <w:vAlign w:val="bottom"/>
          </w:tcPr>
          <w:p w:rsidR="001211ED" w:rsidRPr="00936FAF" w:rsidRDefault="001211ED" w:rsidP="00936FAF">
            <w:pPr>
              <w:rPr>
                <w:rFonts w:ascii="Arial" w:hAnsi="Arial"/>
                <w:b/>
                <w:sz w:val="18"/>
                <w:szCs w:val="18"/>
                <w:lang w:eastAsia="en-GB"/>
              </w:rPr>
            </w:pPr>
            <w:r w:rsidRPr="00936FAF">
              <w:rPr>
                <w:rFonts w:ascii="Arial" w:hAnsi="Arial"/>
                <w:b/>
                <w:sz w:val="18"/>
                <w:szCs w:val="18"/>
                <w:lang w:eastAsia="en-GB"/>
              </w:rPr>
              <w:t xml:space="preserve">Service provider </w:t>
            </w:r>
          </w:p>
        </w:tc>
        <w:tc>
          <w:tcPr>
            <w:tcW w:w="1843" w:type="dxa"/>
            <w:shd w:val="clear" w:color="auto" w:fill="BFBFBF" w:themeFill="background1" w:themeFillShade="BF"/>
            <w:vAlign w:val="bottom"/>
          </w:tcPr>
          <w:p w:rsidR="001211ED" w:rsidRPr="00936FAF" w:rsidRDefault="001211ED" w:rsidP="00936FAF">
            <w:pPr>
              <w:jc w:val="center"/>
              <w:rPr>
                <w:rFonts w:ascii="Arial" w:hAnsi="Arial"/>
                <w:b/>
                <w:sz w:val="18"/>
                <w:szCs w:val="18"/>
                <w:lang w:eastAsia="en-GB"/>
              </w:rPr>
            </w:pPr>
            <w:r w:rsidRPr="00936FAF">
              <w:rPr>
                <w:rFonts w:ascii="Arial" w:hAnsi="Arial"/>
                <w:b/>
                <w:sz w:val="18"/>
                <w:szCs w:val="18"/>
                <w:lang w:eastAsia="en-GB"/>
              </w:rPr>
              <w:t>Audit finding reference</w:t>
            </w:r>
          </w:p>
        </w:tc>
        <w:tc>
          <w:tcPr>
            <w:tcW w:w="1843" w:type="dxa"/>
            <w:shd w:val="clear" w:color="auto" w:fill="BFBFBF" w:themeFill="background1" w:themeFillShade="BF"/>
            <w:vAlign w:val="bottom"/>
          </w:tcPr>
          <w:p w:rsidR="001211ED" w:rsidRPr="00936FAF" w:rsidRDefault="001211ED" w:rsidP="00936FAF">
            <w:pPr>
              <w:jc w:val="center"/>
              <w:rPr>
                <w:rFonts w:ascii="Arial" w:hAnsi="Arial"/>
                <w:b/>
                <w:sz w:val="18"/>
                <w:szCs w:val="18"/>
                <w:lang w:eastAsia="en-GB"/>
              </w:rPr>
            </w:pPr>
            <w:r w:rsidRPr="00936FAF">
              <w:rPr>
                <w:rFonts w:ascii="Arial" w:hAnsi="Arial"/>
                <w:b/>
                <w:sz w:val="18"/>
                <w:szCs w:val="18"/>
                <w:lang w:eastAsia="en-GB"/>
              </w:rPr>
              <w:t>Actual expenditure 2014-15</w:t>
            </w:r>
          </w:p>
          <w:p w:rsidR="001211ED" w:rsidRPr="00936FAF" w:rsidRDefault="001211ED" w:rsidP="00936FAF">
            <w:pPr>
              <w:jc w:val="center"/>
              <w:rPr>
                <w:rFonts w:ascii="Arial" w:hAnsi="Arial"/>
                <w:b/>
                <w:sz w:val="18"/>
                <w:szCs w:val="18"/>
                <w:lang w:eastAsia="en-GB"/>
              </w:rPr>
            </w:pPr>
            <w:r w:rsidRPr="00936FAF">
              <w:rPr>
                <w:rFonts w:ascii="Arial" w:hAnsi="Arial"/>
                <w:b/>
                <w:sz w:val="18"/>
                <w:szCs w:val="18"/>
                <w:lang w:eastAsia="en-GB"/>
              </w:rPr>
              <w:t>R</w:t>
            </w:r>
          </w:p>
        </w:tc>
        <w:tc>
          <w:tcPr>
            <w:tcW w:w="1984" w:type="dxa"/>
            <w:shd w:val="clear" w:color="auto" w:fill="BFBFBF" w:themeFill="background1" w:themeFillShade="BF"/>
            <w:vAlign w:val="bottom"/>
          </w:tcPr>
          <w:p w:rsidR="001211ED" w:rsidRPr="00936FAF" w:rsidRDefault="001211ED" w:rsidP="00F02189">
            <w:pPr>
              <w:jc w:val="center"/>
              <w:rPr>
                <w:rFonts w:ascii="Arial" w:hAnsi="Arial"/>
                <w:b/>
                <w:sz w:val="18"/>
                <w:szCs w:val="18"/>
                <w:lang w:eastAsia="en-GB"/>
              </w:rPr>
            </w:pPr>
            <w:r>
              <w:rPr>
                <w:rFonts w:ascii="Arial" w:hAnsi="Arial"/>
                <w:b/>
                <w:sz w:val="18"/>
                <w:szCs w:val="18"/>
                <w:lang w:eastAsia="en-GB"/>
              </w:rPr>
              <w:t>Understatement of irregular expenditure</w:t>
            </w:r>
          </w:p>
          <w:p w:rsidR="001211ED" w:rsidRPr="00936FAF" w:rsidRDefault="001211ED" w:rsidP="00F02189">
            <w:pPr>
              <w:jc w:val="center"/>
              <w:rPr>
                <w:rFonts w:ascii="Arial" w:hAnsi="Arial"/>
                <w:b/>
                <w:sz w:val="18"/>
                <w:szCs w:val="18"/>
                <w:lang w:eastAsia="en-GB"/>
              </w:rPr>
            </w:pPr>
            <w:r w:rsidRPr="00936FAF">
              <w:rPr>
                <w:rFonts w:ascii="Arial" w:hAnsi="Arial"/>
                <w:b/>
                <w:sz w:val="18"/>
                <w:szCs w:val="18"/>
                <w:lang w:eastAsia="en-GB"/>
              </w:rPr>
              <w:t>R</w:t>
            </w:r>
          </w:p>
        </w:tc>
        <w:tc>
          <w:tcPr>
            <w:tcW w:w="1276" w:type="dxa"/>
            <w:shd w:val="clear" w:color="auto" w:fill="BFBFBF" w:themeFill="background1" w:themeFillShade="BF"/>
          </w:tcPr>
          <w:p w:rsidR="001211ED" w:rsidRPr="00936FAF" w:rsidRDefault="001211ED" w:rsidP="00936FAF">
            <w:pPr>
              <w:rPr>
                <w:rFonts w:ascii="Arial" w:hAnsi="Arial"/>
                <w:b/>
                <w:sz w:val="18"/>
                <w:szCs w:val="18"/>
                <w:lang w:eastAsia="en-GB"/>
              </w:rPr>
            </w:pPr>
            <w:r w:rsidRPr="00936FAF">
              <w:rPr>
                <w:rFonts w:ascii="Arial" w:hAnsi="Arial"/>
                <w:b/>
                <w:sz w:val="18"/>
                <w:szCs w:val="18"/>
                <w:lang w:eastAsia="en-GB"/>
              </w:rPr>
              <w:t>Nature of items procured</w:t>
            </w:r>
          </w:p>
        </w:tc>
        <w:tc>
          <w:tcPr>
            <w:tcW w:w="3686" w:type="dxa"/>
            <w:shd w:val="clear" w:color="auto" w:fill="BFBFBF" w:themeFill="background1" w:themeFillShade="BF"/>
            <w:vAlign w:val="bottom"/>
          </w:tcPr>
          <w:p w:rsidR="001211ED" w:rsidRPr="00936FAF" w:rsidRDefault="001211ED" w:rsidP="00936FAF">
            <w:pPr>
              <w:rPr>
                <w:rFonts w:ascii="Arial" w:hAnsi="Arial"/>
                <w:b/>
                <w:sz w:val="18"/>
                <w:szCs w:val="18"/>
                <w:lang w:eastAsia="en-GB"/>
              </w:rPr>
            </w:pPr>
            <w:r w:rsidRPr="00936FAF">
              <w:rPr>
                <w:rFonts w:ascii="Arial" w:hAnsi="Arial"/>
                <w:b/>
                <w:sz w:val="18"/>
                <w:szCs w:val="18"/>
                <w:lang w:eastAsia="en-GB"/>
              </w:rPr>
              <w:t>Comment</w:t>
            </w:r>
          </w:p>
        </w:tc>
      </w:tr>
      <w:tr w:rsidR="001211ED" w:rsidRPr="00936FAF" w:rsidTr="00FD0DE3">
        <w:tc>
          <w:tcPr>
            <w:tcW w:w="557" w:type="dxa"/>
          </w:tcPr>
          <w:p w:rsidR="001211ED" w:rsidRPr="00936FAF" w:rsidRDefault="001211ED" w:rsidP="00936FAF">
            <w:pPr>
              <w:jc w:val="both"/>
              <w:rPr>
                <w:rFonts w:ascii="Arial" w:hAnsi="Arial"/>
                <w:sz w:val="18"/>
                <w:szCs w:val="18"/>
                <w:lang w:eastAsia="en-GB"/>
              </w:rPr>
            </w:pPr>
            <w:r w:rsidRPr="00936FAF">
              <w:rPr>
                <w:rFonts w:ascii="Arial" w:hAnsi="Arial"/>
                <w:sz w:val="18"/>
                <w:szCs w:val="18"/>
                <w:lang w:eastAsia="en-GB"/>
              </w:rPr>
              <w:t>1</w:t>
            </w:r>
          </w:p>
        </w:tc>
        <w:tc>
          <w:tcPr>
            <w:tcW w:w="2278" w:type="dxa"/>
          </w:tcPr>
          <w:p w:rsidR="001211ED" w:rsidRPr="00936FAF" w:rsidRDefault="001211ED" w:rsidP="00936FAF">
            <w:pPr>
              <w:rPr>
                <w:rFonts w:ascii="Arial" w:hAnsi="Arial" w:cs="Arial"/>
                <w:color w:val="000000"/>
                <w:sz w:val="18"/>
                <w:szCs w:val="18"/>
                <w:lang w:eastAsia="en-GB"/>
              </w:rPr>
            </w:pPr>
            <w:r w:rsidRPr="00936FAF">
              <w:rPr>
                <w:rFonts w:ascii="Arial" w:hAnsi="Arial" w:cs="Arial"/>
                <w:color w:val="000000"/>
                <w:sz w:val="18"/>
                <w:szCs w:val="18"/>
                <w:lang w:eastAsia="en-GB"/>
              </w:rPr>
              <w:t>Rest Assured Cape (Pty) Ltd</w:t>
            </w:r>
          </w:p>
        </w:tc>
        <w:tc>
          <w:tcPr>
            <w:tcW w:w="1843"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Coff 17</w:t>
            </w:r>
          </w:p>
        </w:tc>
        <w:tc>
          <w:tcPr>
            <w:tcW w:w="1843" w:type="dxa"/>
          </w:tcPr>
          <w:p w:rsidR="001211ED" w:rsidRPr="00936FAF" w:rsidRDefault="001211ED" w:rsidP="00936FAF">
            <w:pPr>
              <w:jc w:val="right"/>
              <w:rPr>
                <w:rFonts w:ascii="Arial" w:hAnsi="Arial"/>
                <w:sz w:val="18"/>
                <w:szCs w:val="18"/>
                <w:lang w:eastAsia="en-GB"/>
              </w:rPr>
            </w:pPr>
            <w:r w:rsidRPr="00936FAF">
              <w:rPr>
                <w:rFonts w:ascii="Arial" w:hAnsi="Arial"/>
                <w:sz w:val="18"/>
                <w:szCs w:val="18"/>
                <w:lang w:eastAsia="en-GB"/>
              </w:rPr>
              <w:t>370 126,08</w:t>
            </w:r>
          </w:p>
        </w:tc>
        <w:tc>
          <w:tcPr>
            <w:tcW w:w="1984" w:type="dxa"/>
          </w:tcPr>
          <w:p w:rsidR="001211ED" w:rsidRPr="00936FAF" w:rsidRDefault="001211ED" w:rsidP="00936FAF">
            <w:pPr>
              <w:jc w:val="right"/>
              <w:rPr>
                <w:rFonts w:ascii="Arial" w:hAnsi="Arial" w:cs="Arial"/>
                <w:color w:val="000000"/>
                <w:sz w:val="18"/>
                <w:szCs w:val="18"/>
                <w:lang w:eastAsia="en-GB"/>
              </w:rPr>
            </w:pPr>
            <w:r w:rsidRPr="00936FAF">
              <w:rPr>
                <w:rFonts w:ascii="Arial" w:hAnsi="Arial"/>
                <w:sz w:val="18"/>
                <w:szCs w:val="18"/>
                <w:lang w:eastAsia="en-GB"/>
              </w:rPr>
              <w:t>370 126,08</w:t>
            </w:r>
          </w:p>
        </w:tc>
        <w:tc>
          <w:tcPr>
            <w:tcW w:w="127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Double bed sets</w:t>
            </w:r>
          </w:p>
        </w:tc>
        <w:tc>
          <w:tcPr>
            <w:tcW w:w="368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Per inspection of the tender documentation it was noted that management attached a deviation request stating that two weeks will be used to advertise the tender as the double bed sets needed to be completed before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Parliament.  </w:t>
            </w:r>
          </w:p>
          <w:p w:rsidR="001211ED" w:rsidRPr="00936FAF" w:rsidRDefault="001211ED" w:rsidP="00936FAF">
            <w:pPr>
              <w:rPr>
                <w:rFonts w:ascii="Arial" w:hAnsi="Arial"/>
                <w:sz w:val="18"/>
                <w:szCs w:val="18"/>
                <w:lang w:eastAsia="en-GB"/>
              </w:rPr>
            </w:pPr>
          </w:p>
          <w:p w:rsidR="001211ED" w:rsidRPr="00936FAF" w:rsidRDefault="001211ED" w:rsidP="00936FAF">
            <w:pPr>
              <w:rPr>
                <w:rFonts w:ascii="Arial" w:hAnsi="Arial"/>
                <w:sz w:val="18"/>
                <w:szCs w:val="18"/>
                <w:lang w:eastAsia="en-GB"/>
              </w:rPr>
            </w:pPr>
            <w:r w:rsidRPr="00936FAF">
              <w:rPr>
                <w:rFonts w:ascii="Arial" w:hAnsi="Arial"/>
                <w:sz w:val="18"/>
                <w:szCs w:val="18"/>
                <w:lang w:eastAsia="en-GB"/>
              </w:rPr>
              <w:t>This is however still considered to be non-compliance as the dates for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 Parliament should have been included in an events calendar for the year.</w:t>
            </w:r>
          </w:p>
        </w:tc>
      </w:tr>
      <w:tr w:rsidR="001211ED" w:rsidRPr="00936FAF" w:rsidTr="00FD0DE3">
        <w:tc>
          <w:tcPr>
            <w:tcW w:w="557" w:type="dxa"/>
          </w:tcPr>
          <w:p w:rsidR="001211ED" w:rsidRPr="00936FAF" w:rsidRDefault="001211ED" w:rsidP="00936FAF">
            <w:pPr>
              <w:jc w:val="both"/>
              <w:rPr>
                <w:rFonts w:ascii="Arial" w:hAnsi="Arial"/>
                <w:sz w:val="18"/>
                <w:szCs w:val="18"/>
                <w:lang w:eastAsia="en-GB"/>
              </w:rPr>
            </w:pPr>
            <w:r w:rsidRPr="00936FAF">
              <w:rPr>
                <w:rFonts w:ascii="Arial" w:hAnsi="Arial"/>
                <w:sz w:val="18"/>
                <w:szCs w:val="18"/>
                <w:lang w:eastAsia="en-GB"/>
              </w:rPr>
              <w:t>2</w:t>
            </w:r>
          </w:p>
        </w:tc>
        <w:tc>
          <w:tcPr>
            <w:tcW w:w="2278" w:type="dxa"/>
          </w:tcPr>
          <w:p w:rsidR="001211ED" w:rsidRPr="00936FAF" w:rsidRDefault="001211ED" w:rsidP="00936FAF">
            <w:pPr>
              <w:rPr>
                <w:rFonts w:ascii="Arial" w:hAnsi="Arial" w:cs="Arial"/>
                <w:color w:val="000000"/>
                <w:sz w:val="18"/>
                <w:szCs w:val="18"/>
                <w:lang w:eastAsia="en-GB"/>
              </w:rPr>
            </w:pPr>
            <w:r w:rsidRPr="00936FAF">
              <w:rPr>
                <w:rFonts w:ascii="Arial" w:hAnsi="Arial" w:cs="Arial"/>
                <w:color w:val="000000"/>
                <w:sz w:val="18"/>
                <w:szCs w:val="18"/>
                <w:lang w:eastAsia="en-GB"/>
              </w:rPr>
              <w:t>Tafelberg Furnishers</w:t>
            </w:r>
          </w:p>
        </w:tc>
        <w:tc>
          <w:tcPr>
            <w:tcW w:w="1843"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PC COFF20</w:t>
            </w:r>
          </w:p>
          <w:p w:rsidR="001211ED" w:rsidRPr="00936FAF" w:rsidRDefault="001211ED" w:rsidP="00936FAF">
            <w:pPr>
              <w:rPr>
                <w:rFonts w:ascii="Arial" w:hAnsi="Arial"/>
                <w:sz w:val="18"/>
                <w:szCs w:val="18"/>
                <w:lang w:eastAsia="en-GB"/>
              </w:rPr>
            </w:pPr>
            <w:r w:rsidRPr="00936FAF">
              <w:rPr>
                <w:rFonts w:ascii="Arial" w:hAnsi="Arial"/>
                <w:sz w:val="18"/>
                <w:szCs w:val="18"/>
                <w:lang w:eastAsia="en-GB"/>
              </w:rPr>
              <w:t>Ex 21</w:t>
            </w:r>
          </w:p>
        </w:tc>
        <w:tc>
          <w:tcPr>
            <w:tcW w:w="1843" w:type="dxa"/>
          </w:tcPr>
          <w:p w:rsidR="001211ED" w:rsidRPr="00936FAF" w:rsidRDefault="001211ED" w:rsidP="00936FAF">
            <w:pPr>
              <w:jc w:val="right"/>
              <w:rPr>
                <w:rFonts w:ascii="Arial" w:hAnsi="Arial"/>
                <w:sz w:val="18"/>
                <w:szCs w:val="18"/>
                <w:lang w:eastAsia="en-GB"/>
              </w:rPr>
            </w:pPr>
            <w:r w:rsidRPr="00936FAF">
              <w:rPr>
                <w:rFonts w:ascii="Arial" w:hAnsi="Arial"/>
                <w:sz w:val="18"/>
                <w:szCs w:val="18"/>
                <w:lang w:eastAsia="en-GB"/>
              </w:rPr>
              <w:t>1 027 026,00</w:t>
            </w:r>
          </w:p>
        </w:tc>
        <w:tc>
          <w:tcPr>
            <w:tcW w:w="1984" w:type="dxa"/>
          </w:tcPr>
          <w:p w:rsidR="001211ED" w:rsidRPr="00936FAF" w:rsidRDefault="001211ED" w:rsidP="00936FAF">
            <w:pPr>
              <w:jc w:val="right"/>
              <w:rPr>
                <w:rFonts w:ascii="Arial" w:hAnsi="Arial" w:cs="Arial"/>
                <w:color w:val="000000"/>
                <w:sz w:val="18"/>
                <w:szCs w:val="18"/>
                <w:lang w:eastAsia="en-GB"/>
              </w:rPr>
            </w:pPr>
            <w:r w:rsidRPr="00936FAF">
              <w:rPr>
                <w:rFonts w:ascii="Arial" w:hAnsi="Arial"/>
                <w:sz w:val="18"/>
                <w:szCs w:val="18"/>
                <w:lang w:eastAsia="en-GB"/>
              </w:rPr>
              <w:t>1 027 026,00</w:t>
            </w:r>
          </w:p>
        </w:tc>
        <w:tc>
          <w:tcPr>
            <w:tcW w:w="127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Purchase of fridges</w:t>
            </w:r>
          </w:p>
        </w:tc>
        <w:tc>
          <w:tcPr>
            <w:tcW w:w="368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Per inspection of the tender documentation it was noted that management attached a deviation request stating that two weeks will be used to advertise the tender as the double bed sets needed to be completed before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Parliament.  </w:t>
            </w:r>
          </w:p>
          <w:p w:rsidR="001211ED" w:rsidRPr="00936FAF" w:rsidRDefault="001211ED" w:rsidP="00936FAF">
            <w:pPr>
              <w:rPr>
                <w:rFonts w:ascii="Arial" w:hAnsi="Arial"/>
                <w:sz w:val="18"/>
                <w:szCs w:val="18"/>
                <w:lang w:eastAsia="en-GB"/>
              </w:rPr>
            </w:pPr>
          </w:p>
          <w:p w:rsidR="001211ED" w:rsidRPr="00936FAF" w:rsidRDefault="001211ED" w:rsidP="00936FAF">
            <w:pPr>
              <w:rPr>
                <w:rFonts w:ascii="Arial" w:hAnsi="Arial"/>
                <w:sz w:val="18"/>
                <w:szCs w:val="18"/>
                <w:lang w:eastAsia="en-GB"/>
              </w:rPr>
            </w:pPr>
            <w:r w:rsidRPr="00936FAF">
              <w:rPr>
                <w:rFonts w:ascii="Arial" w:hAnsi="Arial"/>
                <w:sz w:val="18"/>
                <w:szCs w:val="18"/>
                <w:lang w:eastAsia="en-GB"/>
              </w:rPr>
              <w:t>This is however still considered to be non-compliance as the dates for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 Parliament should have been included in an events calendar for the year.</w:t>
            </w:r>
          </w:p>
        </w:tc>
      </w:tr>
      <w:tr w:rsidR="001211ED" w:rsidRPr="00936FAF" w:rsidTr="00FD0DE3">
        <w:tc>
          <w:tcPr>
            <w:tcW w:w="557" w:type="dxa"/>
          </w:tcPr>
          <w:p w:rsidR="001211ED" w:rsidRPr="00936FAF" w:rsidRDefault="001211ED" w:rsidP="00936FAF">
            <w:pPr>
              <w:jc w:val="both"/>
              <w:rPr>
                <w:rFonts w:ascii="Arial" w:hAnsi="Arial"/>
                <w:sz w:val="18"/>
                <w:szCs w:val="18"/>
                <w:lang w:eastAsia="en-GB"/>
              </w:rPr>
            </w:pPr>
            <w:r w:rsidRPr="00936FAF">
              <w:rPr>
                <w:rFonts w:ascii="Arial" w:hAnsi="Arial"/>
                <w:sz w:val="18"/>
                <w:szCs w:val="18"/>
                <w:lang w:eastAsia="en-GB"/>
              </w:rPr>
              <w:t>3</w:t>
            </w:r>
          </w:p>
        </w:tc>
        <w:tc>
          <w:tcPr>
            <w:tcW w:w="2278" w:type="dxa"/>
          </w:tcPr>
          <w:p w:rsidR="001211ED" w:rsidRPr="00936FAF" w:rsidRDefault="001211ED" w:rsidP="00936FAF">
            <w:pPr>
              <w:rPr>
                <w:rFonts w:ascii="Arial" w:hAnsi="Arial" w:cs="Arial"/>
                <w:color w:val="000000"/>
                <w:sz w:val="18"/>
                <w:szCs w:val="18"/>
                <w:lang w:eastAsia="en-GB"/>
              </w:rPr>
            </w:pPr>
            <w:r w:rsidRPr="00936FAF">
              <w:rPr>
                <w:rFonts w:ascii="Arial" w:hAnsi="Arial" w:cs="Arial"/>
                <w:color w:val="000000"/>
                <w:sz w:val="18"/>
                <w:szCs w:val="18"/>
                <w:lang w:eastAsia="en-GB"/>
              </w:rPr>
              <w:t>JHC Interiors</w:t>
            </w:r>
          </w:p>
        </w:tc>
        <w:tc>
          <w:tcPr>
            <w:tcW w:w="1843" w:type="dxa"/>
          </w:tcPr>
          <w:p w:rsidR="001211ED" w:rsidRPr="00936FAF" w:rsidRDefault="001211ED" w:rsidP="00936FAF">
            <w:pPr>
              <w:rPr>
                <w:rFonts w:ascii="Arial" w:hAnsi="Arial" w:cs="Arial"/>
                <w:color w:val="000000"/>
                <w:sz w:val="18"/>
                <w:szCs w:val="18"/>
                <w:lang w:eastAsia="en-GB"/>
              </w:rPr>
            </w:pPr>
            <w:r w:rsidRPr="00936FAF">
              <w:rPr>
                <w:rFonts w:ascii="Arial" w:hAnsi="Arial" w:cs="Arial"/>
                <w:color w:val="000000"/>
                <w:sz w:val="18"/>
                <w:szCs w:val="18"/>
                <w:lang w:eastAsia="en-GB"/>
              </w:rPr>
              <w:t>PC Coff 19</w:t>
            </w:r>
          </w:p>
          <w:p w:rsidR="001211ED" w:rsidRPr="00936FAF" w:rsidRDefault="001211ED" w:rsidP="00936FAF">
            <w:pPr>
              <w:rPr>
                <w:rFonts w:ascii="Arial" w:hAnsi="Arial"/>
                <w:sz w:val="18"/>
                <w:szCs w:val="18"/>
                <w:lang w:eastAsia="en-GB"/>
              </w:rPr>
            </w:pPr>
            <w:r w:rsidRPr="00936FAF">
              <w:rPr>
                <w:rFonts w:ascii="Arial" w:hAnsi="Arial"/>
                <w:sz w:val="18"/>
                <w:szCs w:val="18"/>
                <w:lang w:eastAsia="en-GB"/>
              </w:rPr>
              <w:t>Ex 24</w:t>
            </w:r>
          </w:p>
        </w:tc>
        <w:tc>
          <w:tcPr>
            <w:tcW w:w="1843" w:type="dxa"/>
          </w:tcPr>
          <w:p w:rsidR="001211ED" w:rsidRPr="00936FAF" w:rsidRDefault="001211ED" w:rsidP="00936FAF">
            <w:pPr>
              <w:jc w:val="right"/>
              <w:rPr>
                <w:rFonts w:ascii="Arial" w:hAnsi="Arial"/>
                <w:sz w:val="18"/>
                <w:szCs w:val="18"/>
                <w:lang w:eastAsia="en-GB"/>
              </w:rPr>
            </w:pPr>
            <w:r w:rsidRPr="00936FAF">
              <w:rPr>
                <w:rFonts w:ascii="Arial" w:hAnsi="Arial"/>
                <w:sz w:val="18"/>
                <w:szCs w:val="18"/>
                <w:lang w:eastAsia="en-GB"/>
              </w:rPr>
              <w:t>234 912,96</w:t>
            </w:r>
          </w:p>
        </w:tc>
        <w:tc>
          <w:tcPr>
            <w:tcW w:w="1984" w:type="dxa"/>
          </w:tcPr>
          <w:p w:rsidR="001211ED" w:rsidRPr="00936FAF" w:rsidRDefault="001211ED" w:rsidP="00936FAF">
            <w:pPr>
              <w:jc w:val="right"/>
              <w:rPr>
                <w:rFonts w:ascii="Arial" w:hAnsi="Arial" w:cs="Arial"/>
                <w:color w:val="000000"/>
                <w:sz w:val="18"/>
                <w:szCs w:val="18"/>
                <w:lang w:eastAsia="en-GB"/>
              </w:rPr>
            </w:pPr>
            <w:r w:rsidRPr="00936FAF">
              <w:rPr>
                <w:rFonts w:ascii="Arial" w:hAnsi="Arial"/>
                <w:sz w:val="18"/>
                <w:szCs w:val="18"/>
                <w:lang w:eastAsia="en-GB"/>
              </w:rPr>
              <w:t>234 912,96</w:t>
            </w:r>
          </w:p>
        </w:tc>
        <w:tc>
          <w:tcPr>
            <w:tcW w:w="127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Furniture</w:t>
            </w:r>
          </w:p>
        </w:tc>
        <w:tc>
          <w:tcPr>
            <w:tcW w:w="368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Per inspection of the tender documentation it was noted that management attached a deviation request stating that two weeks will be used to advertise the tender as the double bed sets needed to be completed before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Parliament.  </w:t>
            </w:r>
          </w:p>
          <w:p w:rsidR="001211ED" w:rsidRPr="00936FAF" w:rsidRDefault="001211ED" w:rsidP="00936FAF">
            <w:pPr>
              <w:rPr>
                <w:rFonts w:ascii="Arial" w:hAnsi="Arial"/>
                <w:sz w:val="18"/>
                <w:szCs w:val="18"/>
                <w:lang w:eastAsia="en-GB"/>
              </w:rPr>
            </w:pPr>
          </w:p>
          <w:p w:rsidR="001211ED" w:rsidRPr="00936FAF" w:rsidRDefault="001211ED" w:rsidP="00936FAF">
            <w:pPr>
              <w:rPr>
                <w:rFonts w:ascii="Arial" w:hAnsi="Arial"/>
                <w:sz w:val="18"/>
                <w:szCs w:val="18"/>
                <w:lang w:eastAsia="en-GB"/>
              </w:rPr>
            </w:pPr>
            <w:r w:rsidRPr="00936FAF">
              <w:rPr>
                <w:rFonts w:ascii="Arial" w:hAnsi="Arial"/>
                <w:sz w:val="18"/>
                <w:szCs w:val="18"/>
                <w:lang w:eastAsia="en-GB"/>
              </w:rPr>
              <w:t>This is however still considered to be non-compliance as the dates for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 Parliament should have been included in an events calendar for the year.</w:t>
            </w:r>
          </w:p>
          <w:p w:rsidR="001211ED" w:rsidRPr="00936FAF" w:rsidRDefault="001211ED" w:rsidP="00936FAF">
            <w:pPr>
              <w:rPr>
                <w:rFonts w:ascii="Arial" w:hAnsi="Arial"/>
                <w:sz w:val="18"/>
                <w:szCs w:val="18"/>
                <w:lang w:eastAsia="en-GB"/>
              </w:rPr>
            </w:pPr>
          </w:p>
        </w:tc>
      </w:tr>
      <w:tr w:rsidR="001211ED" w:rsidRPr="00936FAF" w:rsidTr="001211ED">
        <w:trPr>
          <w:cantSplit/>
        </w:trPr>
        <w:tc>
          <w:tcPr>
            <w:tcW w:w="557" w:type="dxa"/>
          </w:tcPr>
          <w:p w:rsidR="001211ED" w:rsidRPr="00936FAF" w:rsidRDefault="001211ED" w:rsidP="00936FAF">
            <w:pPr>
              <w:jc w:val="both"/>
              <w:rPr>
                <w:rFonts w:ascii="Arial" w:hAnsi="Arial"/>
                <w:sz w:val="18"/>
                <w:szCs w:val="18"/>
                <w:lang w:eastAsia="en-GB"/>
              </w:rPr>
            </w:pPr>
            <w:r w:rsidRPr="00936FAF">
              <w:rPr>
                <w:rFonts w:ascii="Arial" w:hAnsi="Arial"/>
                <w:sz w:val="18"/>
                <w:szCs w:val="18"/>
                <w:lang w:eastAsia="en-GB"/>
              </w:rPr>
              <w:t>4</w:t>
            </w:r>
          </w:p>
        </w:tc>
        <w:tc>
          <w:tcPr>
            <w:tcW w:w="2278" w:type="dxa"/>
          </w:tcPr>
          <w:p w:rsidR="001211ED" w:rsidRPr="00936FAF" w:rsidRDefault="001211ED" w:rsidP="00936FAF">
            <w:pPr>
              <w:rPr>
                <w:rFonts w:ascii="Arial" w:hAnsi="Arial" w:cs="Arial"/>
                <w:color w:val="000000"/>
                <w:sz w:val="18"/>
                <w:szCs w:val="18"/>
                <w:lang w:eastAsia="en-GB"/>
              </w:rPr>
            </w:pPr>
            <w:r w:rsidRPr="00936FAF">
              <w:rPr>
                <w:rFonts w:ascii="Arial" w:hAnsi="Arial" w:cs="Arial"/>
                <w:color w:val="000000"/>
                <w:sz w:val="18"/>
                <w:szCs w:val="18"/>
                <w:lang w:eastAsia="en-GB"/>
              </w:rPr>
              <w:t>Upholster all (Pty) LTD</w:t>
            </w:r>
          </w:p>
        </w:tc>
        <w:tc>
          <w:tcPr>
            <w:tcW w:w="1843"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PC Coff 1</w:t>
            </w:r>
          </w:p>
          <w:p w:rsidR="001211ED" w:rsidRPr="00936FAF" w:rsidRDefault="001211ED" w:rsidP="00936FAF">
            <w:pPr>
              <w:rPr>
                <w:rFonts w:ascii="Arial" w:hAnsi="Arial"/>
                <w:sz w:val="18"/>
                <w:szCs w:val="18"/>
                <w:lang w:eastAsia="en-GB"/>
              </w:rPr>
            </w:pPr>
          </w:p>
        </w:tc>
        <w:tc>
          <w:tcPr>
            <w:tcW w:w="1843" w:type="dxa"/>
          </w:tcPr>
          <w:p w:rsidR="001211ED" w:rsidRPr="00936FAF" w:rsidRDefault="001211ED" w:rsidP="00936FAF">
            <w:pPr>
              <w:jc w:val="right"/>
              <w:rPr>
                <w:rFonts w:ascii="Arial" w:hAnsi="Arial"/>
                <w:sz w:val="18"/>
                <w:szCs w:val="18"/>
                <w:lang w:eastAsia="en-GB"/>
              </w:rPr>
            </w:pPr>
            <w:r w:rsidRPr="00936FAF">
              <w:rPr>
                <w:rFonts w:ascii="Arial" w:hAnsi="Arial"/>
                <w:sz w:val="18"/>
                <w:szCs w:val="18"/>
                <w:lang w:eastAsia="en-GB"/>
              </w:rPr>
              <w:t>1 765 951,20</w:t>
            </w:r>
          </w:p>
        </w:tc>
        <w:tc>
          <w:tcPr>
            <w:tcW w:w="1984" w:type="dxa"/>
          </w:tcPr>
          <w:p w:rsidR="001211ED" w:rsidRPr="00936FAF" w:rsidRDefault="001211ED" w:rsidP="00936FAF">
            <w:pPr>
              <w:jc w:val="right"/>
              <w:rPr>
                <w:rFonts w:ascii="Arial" w:hAnsi="Arial" w:cs="Arial"/>
                <w:color w:val="000000"/>
                <w:sz w:val="18"/>
                <w:szCs w:val="18"/>
                <w:lang w:eastAsia="en-GB"/>
              </w:rPr>
            </w:pPr>
            <w:r w:rsidRPr="00936FAF">
              <w:rPr>
                <w:rFonts w:ascii="Arial" w:hAnsi="Arial"/>
                <w:sz w:val="18"/>
                <w:szCs w:val="18"/>
                <w:lang w:eastAsia="en-GB"/>
              </w:rPr>
              <w:t>1 765 951,20</w:t>
            </w:r>
          </w:p>
        </w:tc>
        <w:tc>
          <w:tcPr>
            <w:tcW w:w="127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Furniture</w:t>
            </w:r>
          </w:p>
        </w:tc>
        <w:tc>
          <w:tcPr>
            <w:tcW w:w="3686" w:type="dxa"/>
          </w:tcPr>
          <w:p w:rsidR="001211ED" w:rsidRPr="00936FAF" w:rsidRDefault="001211ED" w:rsidP="00936FAF">
            <w:pPr>
              <w:rPr>
                <w:rFonts w:ascii="Arial" w:hAnsi="Arial"/>
                <w:sz w:val="18"/>
                <w:szCs w:val="18"/>
                <w:lang w:eastAsia="en-GB"/>
              </w:rPr>
            </w:pPr>
            <w:r w:rsidRPr="00936FAF">
              <w:rPr>
                <w:rFonts w:ascii="Arial" w:hAnsi="Arial"/>
                <w:sz w:val="18"/>
                <w:szCs w:val="18"/>
                <w:lang w:eastAsia="en-GB"/>
              </w:rPr>
              <w:t>Per inspection of the tender documentation it was noted that management attached a deviation request stating that two weeks will be used to advertise the tender as the double bed sets needed to be completed before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Parliament.  </w:t>
            </w:r>
          </w:p>
          <w:p w:rsidR="001211ED" w:rsidRPr="00936FAF" w:rsidRDefault="001211ED" w:rsidP="00936FAF">
            <w:pPr>
              <w:rPr>
                <w:rFonts w:ascii="Arial" w:hAnsi="Arial"/>
                <w:sz w:val="18"/>
                <w:szCs w:val="18"/>
                <w:lang w:eastAsia="en-GB"/>
              </w:rPr>
            </w:pPr>
          </w:p>
          <w:p w:rsidR="001211ED" w:rsidRPr="00936FAF" w:rsidRDefault="001211ED" w:rsidP="00936FAF">
            <w:pPr>
              <w:rPr>
                <w:rFonts w:ascii="Arial" w:hAnsi="Arial"/>
                <w:sz w:val="18"/>
                <w:szCs w:val="18"/>
                <w:lang w:eastAsia="en-GB"/>
              </w:rPr>
            </w:pPr>
            <w:r w:rsidRPr="00936FAF">
              <w:rPr>
                <w:rFonts w:ascii="Arial" w:hAnsi="Arial"/>
                <w:sz w:val="18"/>
                <w:szCs w:val="18"/>
                <w:lang w:eastAsia="en-GB"/>
              </w:rPr>
              <w:t>This is however still considered to be non-compliance as the dates for the 5</w:t>
            </w:r>
            <w:r w:rsidRPr="00936FAF">
              <w:rPr>
                <w:rFonts w:ascii="Arial" w:hAnsi="Arial"/>
                <w:sz w:val="18"/>
                <w:szCs w:val="18"/>
                <w:vertAlign w:val="superscript"/>
                <w:lang w:eastAsia="en-GB"/>
              </w:rPr>
              <w:t>th</w:t>
            </w:r>
            <w:r w:rsidRPr="00936FAF">
              <w:rPr>
                <w:rFonts w:ascii="Arial" w:hAnsi="Arial"/>
                <w:sz w:val="18"/>
                <w:szCs w:val="18"/>
                <w:lang w:eastAsia="en-GB"/>
              </w:rPr>
              <w:t xml:space="preserve"> Parliament should have been included in an events calendar for the year.</w:t>
            </w:r>
          </w:p>
        </w:tc>
      </w:tr>
      <w:tr w:rsidR="001211ED" w:rsidRPr="00936FAF" w:rsidTr="00FD0DE3">
        <w:tc>
          <w:tcPr>
            <w:tcW w:w="4678" w:type="dxa"/>
            <w:gridSpan w:val="3"/>
          </w:tcPr>
          <w:p w:rsidR="001211ED" w:rsidRPr="00936FAF" w:rsidRDefault="001211ED" w:rsidP="00936FAF">
            <w:pPr>
              <w:rPr>
                <w:rFonts w:ascii="Arial" w:hAnsi="Arial"/>
                <w:b/>
                <w:sz w:val="18"/>
                <w:szCs w:val="18"/>
                <w:lang w:eastAsia="en-GB"/>
              </w:rPr>
            </w:pPr>
            <w:r w:rsidRPr="00936FAF">
              <w:rPr>
                <w:rFonts w:ascii="Arial" w:hAnsi="Arial"/>
                <w:b/>
                <w:sz w:val="18"/>
                <w:szCs w:val="18"/>
                <w:lang w:eastAsia="en-GB"/>
              </w:rPr>
              <w:t>Total</w:t>
            </w:r>
          </w:p>
        </w:tc>
        <w:tc>
          <w:tcPr>
            <w:tcW w:w="1843" w:type="dxa"/>
          </w:tcPr>
          <w:p w:rsidR="001211ED" w:rsidRPr="00936FAF" w:rsidRDefault="001211ED" w:rsidP="00936FAF">
            <w:pPr>
              <w:jc w:val="right"/>
              <w:rPr>
                <w:rFonts w:ascii="Arial" w:hAnsi="Arial"/>
                <w:b/>
                <w:sz w:val="18"/>
                <w:szCs w:val="18"/>
                <w:lang w:eastAsia="en-GB"/>
              </w:rPr>
            </w:pPr>
            <w:r w:rsidRPr="00936FAF">
              <w:rPr>
                <w:rFonts w:ascii="Arial" w:hAnsi="Arial"/>
                <w:b/>
                <w:sz w:val="18"/>
                <w:szCs w:val="18"/>
                <w:lang w:eastAsia="en-GB"/>
              </w:rPr>
              <w:t>3 398 015,28</w:t>
            </w:r>
          </w:p>
        </w:tc>
        <w:tc>
          <w:tcPr>
            <w:tcW w:w="1984" w:type="dxa"/>
          </w:tcPr>
          <w:p w:rsidR="001211ED" w:rsidRPr="00936FAF" w:rsidRDefault="001211ED" w:rsidP="00936FAF">
            <w:pPr>
              <w:jc w:val="right"/>
              <w:rPr>
                <w:rFonts w:ascii="Arial" w:hAnsi="Arial" w:cs="Arial"/>
                <w:color w:val="000000"/>
                <w:sz w:val="18"/>
                <w:szCs w:val="18"/>
                <w:lang w:eastAsia="en-GB"/>
              </w:rPr>
            </w:pPr>
            <w:r w:rsidRPr="00936FAF">
              <w:rPr>
                <w:rFonts w:ascii="Arial" w:hAnsi="Arial"/>
                <w:b/>
                <w:sz w:val="18"/>
                <w:szCs w:val="18"/>
                <w:lang w:eastAsia="en-GB"/>
              </w:rPr>
              <w:t>3 398 015,28</w:t>
            </w:r>
          </w:p>
        </w:tc>
        <w:tc>
          <w:tcPr>
            <w:tcW w:w="1276" w:type="dxa"/>
          </w:tcPr>
          <w:p w:rsidR="001211ED" w:rsidRPr="00936FAF" w:rsidRDefault="001211ED" w:rsidP="00936FAF">
            <w:pPr>
              <w:rPr>
                <w:rFonts w:ascii="Arial" w:hAnsi="Arial"/>
                <w:sz w:val="18"/>
                <w:szCs w:val="18"/>
                <w:lang w:eastAsia="en-GB"/>
              </w:rPr>
            </w:pPr>
          </w:p>
        </w:tc>
        <w:tc>
          <w:tcPr>
            <w:tcW w:w="3686" w:type="dxa"/>
          </w:tcPr>
          <w:p w:rsidR="001211ED" w:rsidRPr="00936FAF" w:rsidRDefault="001211ED" w:rsidP="00936FAF">
            <w:pPr>
              <w:rPr>
                <w:rFonts w:ascii="Arial" w:hAnsi="Arial"/>
                <w:sz w:val="18"/>
                <w:szCs w:val="18"/>
                <w:lang w:eastAsia="en-GB"/>
              </w:rPr>
            </w:pPr>
          </w:p>
        </w:tc>
      </w:tr>
    </w:tbl>
    <w:p w:rsidR="001211ED" w:rsidRDefault="001211ED" w:rsidP="00936FAF">
      <w:pPr>
        <w:autoSpaceDE w:val="0"/>
        <w:autoSpaceDN w:val="0"/>
        <w:adjustRightInd w:val="0"/>
        <w:spacing w:after="0" w:line="240" w:lineRule="auto"/>
        <w:rPr>
          <w:rFonts w:ascii="Arial" w:eastAsia="Times New Roman" w:hAnsi="Arial" w:cs="Times New Roman"/>
          <w:b/>
          <w:lang w:eastAsia="en-GB"/>
        </w:rPr>
      </w:pPr>
    </w:p>
    <w:p w:rsidR="00936FAF" w:rsidRPr="00936FAF" w:rsidRDefault="00936FAF" w:rsidP="001211ED">
      <w:pPr>
        <w:autoSpaceDE w:val="0"/>
        <w:autoSpaceDN w:val="0"/>
        <w:adjustRightInd w:val="0"/>
        <w:spacing w:after="0" w:line="240" w:lineRule="auto"/>
        <w:rPr>
          <w:rFonts w:ascii="Arial" w:eastAsia="Times New Roman" w:hAnsi="Arial" w:cs="Times New Roman"/>
          <w:b/>
          <w:lang w:eastAsia="en-GB"/>
        </w:rPr>
      </w:pPr>
      <w:r w:rsidRPr="00936FAF">
        <w:rPr>
          <w:rFonts w:ascii="Arial" w:eastAsia="Times New Roman" w:hAnsi="Arial" w:cs="Times New Roman"/>
          <w:b/>
          <w:lang w:eastAsia="en-GB"/>
        </w:rPr>
        <w:t>Internal Control Deficiency</w:t>
      </w:r>
    </w:p>
    <w:p w:rsidR="00936FAF" w:rsidRPr="00936FAF" w:rsidRDefault="00936FAF" w:rsidP="001211ED">
      <w:pPr>
        <w:autoSpaceDE w:val="0"/>
        <w:autoSpaceDN w:val="0"/>
        <w:adjustRightInd w:val="0"/>
        <w:spacing w:after="0" w:line="240" w:lineRule="auto"/>
        <w:rPr>
          <w:rFonts w:ascii="Arial" w:eastAsia="Times New Roman" w:hAnsi="Arial" w:cs="Times New Roman"/>
          <w:b/>
          <w:lang w:eastAsia="en-GB"/>
        </w:rPr>
      </w:pPr>
    </w:p>
    <w:p w:rsidR="00936FAF" w:rsidRPr="00936FAF" w:rsidRDefault="00936FAF" w:rsidP="001211ED">
      <w:pPr>
        <w:autoSpaceDE w:val="0"/>
        <w:autoSpaceDN w:val="0"/>
        <w:adjustRightInd w:val="0"/>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Reason for the deviation</w:t>
      </w:r>
    </w:p>
    <w:p w:rsidR="00936FAF" w:rsidRPr="00936FAF" w:rsidRDefault="00936FAF" w:rsidP="001211ED">
      <w:pPr>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1211ED">
      <w:pPr>
        <w:spacing w:after="0" w:line="240" w:lineRule="auto"/>
        <w:rPr>
          <w:rFonts w:ascii="Arial" w:eastAsia="Times New Roman" w:hAnsi="Arial" w:cs="Arial"/>
          <w:lang w:eastAsia="en-GB"/>
        </w:rPr>
      </w:pPr>
      <w:r w:rsidRPr="00936FAF">
        <w:rPr>
          <w:rFonts w:ascii="Arial" w:eastAsia="Times New Roman" w:hAnsi="Arial" w:cs="Times New Roman"/>
          <w:lang w:eastAsia="en-GB"/>
        </w:rPr>
        <w:t>The internal memorandum indicated that the reason for only advertising for two weeks were due to the department needing to prepare the official state residences of members of parliament for the 5th Parliament. The regional manager has advised that the advertising period be reduced to two weeks in order to make sure the delivery is done timeously to 5th Parliament.</w:t>
      </w:r>
    </w:p>
    <w:p w:rsidR="00936FAF" w:rsidRPr="00936FAF" w:rsidRDefault="00936FAF" w:rsidP="001211ED">
      <w:pPr>
        <w:spacing w:after="0" w:line="240" w:lineRule="auto"/>
        <w:rPr>
          <w:rFonts w:ascii="Arial" w:eastAsia="Times New Roman" w:hAnsi="Arial" w:cs="Arial"/>
          <w:lang w:eastAsia="en-GB"/>
        </w:rPr>
      </w:pPr>
    </w:p>
    <w:p w:rsidR="00936FAF" w:rsidRPr="00936FAF" w:rsidRDefault="00936FAF" w:rsidP="001211ED">
      <w:pPr>
        <w:spacing w:after="0" w:line="240" w:lineRule="auto"/>
        <w:rPr>
          <w:rFonts w:ascii="Arial" w:eastAsia="Times New Roman" w:hAnsi="Arial" w:cs="Times New Roman"/>
          <w:iCs/>
          <w:color w:val="000000"/>
          <w:lang w:eastAsia="en-ZA"/>
        </w:rPr>
      </w:pPr>
      <w:r w:rsidRPr="00936FAF">
        <w:rPr>
          <w:rFonts w:ascii="Arial" w:eastAsia="Times New Roman" w:hAnsi="Arial" w:cs="Times New Roman"/>
          <w:iCs/>
          <w:color w:val="000000"/>
          <w:lang w:eastAsia="en-ZA"/>
        </w:rPr>
        <w:t>Based on the aforementioned the matter is as a result of the following internal control deficiencies.</w:t>
      </w:r>
    </w:p>
    <w:p w:rsidR="00936FAF" w:rsidRPr="00936FAF" w:rsidRDefault="00936FAF" w:rsidP="001211ED">
      <w:pPr>
        <w:spacing w:after="0" w:line="240" w:lineRule="auto"/>
        <w:rPr>
          <w:rFonts w:ascii="Arial" w:eastAsia="Times New Roman" w:hAnsi="Arial" w:cs="Times New Roman"/>
          <w:iCs/>
          <w:color w:val="000000"/>
          <w:lang w:eastAsia="en-ZA"/>
        </w:rPr>
      </w:pPr>
    </w:p>
    <w:p w:rsidR="001211ED" w:rsidRDefault="00936FAF" w:rsidP="001211ED">
      <w:pPr>
        <w:spacing w:after="0" w:line="240" w:lineRule="auto"/>
        <w:rPr>
          <w:rFonts w:ascii="Arial" w:eastAsia="Times New Roman" w:hAnsi="Arial" w:cs="Times New Roman"/>
          <w:i/>
          <w:iCs/>
          <w:color w:val="000000"/>
          <w:lang w:eastAsia="en-ZA"/>
        </w:rPr>
      </w:pPr>
      <w:r w:rsidRPr="00936FAF">
        <w:rPr>
          <w:rFonts w:ascii="Arial" w:eastAsia="Times New Roman" w:hAnsi="Arial" w:cs="Times New Roman"/>
          <w:i/>
          <w:iCs/>
          <w:color w:val="000000"/>
          <w:lang w:eastAsia="en-ZA"/>
        </w:rPr>
        <w:t>Financial manage</w:t>
      </w:r>
      <w:r w:rsidR="001211ED">
        <w:rPr>
          <w:rFonts w:ascii="Arial" w:eastAsia="Times New Roman" w:hAnsi="Arial" w:cs="Times New Roman"/>
          <w:i/>
          <w:iCs/>
          <w:color w:val="000000"/>
          <w:lang w:eastAsia="en-ZA"/>
        </w:rPr>
        <w:t>ment:</w:t>
      </w:r>
    </w:p>
    <w:p w:rsidR="00936FAF" w:rsidRPr="001211ED" w:rsidRDefault="00936FAF" w:rsidP="001211ED">
      <w:pPr>
        <w:spacing w:after="0" w:line="240" w:lineRule="auto"/>
        <w:rPr>
          <w:rFonts w:ascii="Arial" w:eastAsia="Times New Roman" w:hAnsi="Arial" w:cs="Times New Roman"/>
          <w:i/>
          <w:iCs/>
          <w:color w:val="000000"/>
          <w:lang w:eastAsia="en-ZA"/>
        </w:rPr>
      </w:pPr>
      <w:r w:rsidRPr="001211ED">
        <w:rPr>
          <w:rFonts w:ascii="Arial" w:eastAsia="Times New Roman" w:hAnsi="Arial" w:cs="Times New Roman"/>
          <w:i/>
          <w:color w:val="000000"/>
          <w:lang w:val="en-GB" w:eastAsia="en-ZA"/>
        </w:rPr>
        <w:t xml:space="preserve">The department does not effectively </w:t>
      </w:r>
      <w:r w:rsidRPr="001211ED">
        <w:rPr>
          <w:rFonts w:ascii="Arial" w:eastAsia="Times New Roman" w:hAnsi="Arial" w:cs="Times New Roman"/>
          <w:i/>
          <w:color w:val="000000"/>
          <w:lang w:eastAsia="en-ZA"/>
        </w:rPr>
        <w:t>review and monitor compliance with applicable laws and regulations</w:t>
      </w:r>
    </w:p>
    <w:p w:rsidR="00936FAF" w:rsidRPr="001211ED" w:rsidRDefault="00936FAF" w:rsidP="001211ED">
      <w:pPr>
        <w:spacing w:after="0" w:line="240" w:lineRule="auto"/>
        <w:rPr>
          <w:rFonts w:ascii="Arial" w:eastAsia="Times New Roman" w:hAnsi="Arial" w:cs="Times New Roman"/>
          <w:i/>
          <w:color w:val="000000"/>
          <w:lang w:eastAsia="en-ZA"/>
        </w:rPr>
      </w:pPr>
    </w:p>
    <w:p w:rsidR="00936FAF" w:rsidRPr="00936FAF" w:rsidRDefault="00936FAF" w:rsidP="001211ED">
      <w:pPr>
        <w:autoSpaceDE w:val="0"/>
        <w:autoSpaceDN w:val="0"/>
        <w:adjustRightInd w:val="0"/>
        <w:spacing w:after="0" w:line="240" w:lineRule="auto"/>
        <w:rPr>
          <w:rFonts w:ascii="Arial" w:eastAsia="Times New Roman" w:hAnsi="Arial" w:cs="Times New Roman"/>
          <w:b/>
          <w:lang w:eastAsia="en-GB"/>
        </w:rPr>
      </w:pPr>
      <w:r w:rsidRPr="00936FAF">
        <w:rPr>
          <w:rFonts w:ascii="Arial" w:eastAsia="Times New Roman" w:hAnsi="Arial" w:cs="Times New Roman"/>
          <w:b/>
          <w:lang w:eastAsia="en-GB"/>
        </w:rPr>
        <w:t>Recommendations</w:t>
      </w:r>
    </w:p>
    <w:p w:rsidR="00936FAF" w:rsidRPr="00936FAF" w:rsidRDefault="00936FAF" w:rsidP="001211ED">
      <w:pPr>
        <w:autoSpaceDE w:val="0"/>
        <w:autoSpaceDN w:val="0"/>
        <w:adjustRightInd w:val="0"/>
        <w:spacing w:after="0" w:line="240" w:lineRule="auto"/>
        <w:rPr>
          <w:rFonts w:ascii="Arial" w:eastAsia="Times New Roman" w:hAnsi="Arial" w:cs="Times New Roman"/>
          <w:b/>
          <w:lang w:eastAsia="en-GB"/>
        </w:rPr>
      </w:pPr>
    </w:p>
    <w:p w:rsidR="00936FAF" w:rsidRPr="00936FAF" w:rsidRDefault="00936FAF" w:rsidP="001211ED">
      <w:pPr>
        <w:numPr>
          <w:ilvl w:val="0"/>
          <w:numId w:val="48"/>
        </w:numPr>
        <w:tabs>
          <w:tab w:val="left" w:pos="851"/>
        </w:tabs>
        <w:spacing w:after="0" w:line="240" w:lineRule="auto"/>
        <w:ind w:hanging="720"/>
        <w:rPr>
          <w:rFonts w:ascii="Arial" w:eastAsia="Times New Roman" w:hAnsi="Arial" w:cs="Times New Roman"/>
          <w:color w:val="000000"/>
          <w:lang w:eastAsia="en-ZA"/>
        </w:rPr>
      </w:pPr>
      <w:r w:rsidRPr="00936FAF">
        <w:rPr>
          <w:rFonts w:ascii="Arial" w:eastAsia="Times New Roman" w:hAnsi="Arial" w:cs="Times New Roman"/>
          <w:color w:val="000000"/>
          <w:lang w:eastAsia="en-ZA"/>
        </w:rPr>
        <w:t>The department must ensure that they adhere to all SCM processes and policies.</w:t>
      </w:r>
    </w:p>
    <w:p w:rsidR="00936FAF" w:rsidRPr="00936FAF" w:rsidRDefault="00936FAF" w:rsidP="001211ED">
      <w:pPr>
        <w:numPr>
          <w:ilvl w:val="0"/>
          <w:numId w:val="48"/>
        </w:numPr>
        <w:tabs>
          <w:tab w:val="left" w:pos="851"/>
        </w:tabs>
        <w:spacing w:after="0" w:line="240" w:lineRule="auto"/>
        <w:ind w:hanging="720"/>
        <w:rPr>
          <w:rFonts w:ascii="Arial" w:eastAsia="Times New Roman" w:hAnsi="Arial" w:cs="Times New Roman"/>
          <w:color w:val="000000"/>
          <w:lang w:eastAsia="en-ZA"/>
        </w:rPr>
      </w:pPr>
      <w:r w:rsidRPr="00936FAF">
        <w:rPr>
          <w:rFonts w:ascii="Arial" w:eastAsia="Times New Roman" w:hAnsi="Arial" w:cs="Times New Roman"/>
          <w:color w:val="000000"/>
          <w:lang w:eastAsia="en-ZA"/>
        </w:rPr>
        <w:t>Deviations from official procurement processes must only be approved in cases where it is impractical or impossible (urgent and emergency) to follow the official procurement process.</w:t>
      </w:r>
    </w:p>
    <w:p w:rsidR="00936FAF" w:rsidRPr="00936FAF" w:rsidRDefault="00936FAF" w:rsidP="001211ED">
      <w:pPr>
        <w:numPr>
          <w:ilvl w:val="0"/>
          <w:numId w:val="48"/>
        </w:numPr>
        <w:tabs>
          <w:tab w:val="left" w:pos="851"/>
        </w:tabs>
        <w:spacing w:after="0" w:line="240" w:lineRule="auto"/>
        <w:ind w:hanging="720"/>
        <w:rPr>
          <w:rFonts w:ascii="Arial" w:eastAsia="Times New Roman" w:hAnsi="Arial" w:cs="Times New Roman"/>
          <w:color w:val="000000"/>
          <w:lang w:eastAsia="en-ZA"/>
        </w:rPr>
      </w:pPr>
      <w:r w:rsidRPr="00936FAF">
        <w:rPr>
          <w:rFonts w:ascii="Arial" w:eastAsia="Times New Roman" w:hAnsi="Arial" w:cs="Times New Roman"/>
          <w:color w:val="000000"/>
          <w:lang w:eastAsia="en-GB"/>
        </w:rPr>
        <w:t>Deviations should be analysed and where frequent deviations pertaining service providers are reported, the latter should be investigated to identify possible fraudulent transactions.</w:t>
      </w:r>
    </w:p>
    <w:p w:rsidR="00936FAF" w:rsidRPr="00936FAF" w:rsidRDefault="00936FAF" w:rsidP="001211ED">
      <w:pPr>
        <w:numPr>
          <w:ilvl w:val="0"/>
          <w:numId w:val="48"/>
        </w:numPr>
        <w:tabs>
          <w:tab w:val="left" w:pos="851"/>
        </w:tabs>
        <w:spacing w:after="0" w:line="240" w:lineRule="auto"/>
        <w:ind w:hanging="720"/>
        <w:rPr>
          <w:rFonts w:ascii="Arial" w:eastAsia="Times New Roman" w:hAnsi="Arial" w:cs="Times New Roman"/>
          <w:color w:val="000000"/>
          <w:lang w:eastAsia="en-ZA"/>
        </w:rPr>
      </w:pPr>
      <w:r w:rsidRPr="00936FAF">
        <w:rPr>
          <w:rFonts w:ascii="Arial" w:eastAsia="Times New Roman" w:hAnsi="Arial" w:cs="Times New Roman"/>
          <w:color w:val="000000"/>
          <w:lang w:eastAsia="en-ZA"/>
        </w:rPr>
        <w:t>Supply chain management officials must be provided with regular training to ensure that they are at all times fully informed of all legislation related to procurement.</w:t>
      </w:r>
    </w:p>
    <w:p w:rsidR="00936FAF" w:rsidRPr="00936FAF" w:rsidRDefault="00936FAF" w:rsidP="001211ED">
      <w:pPr>
        <w:autoSpaceDE w:val="0"/>
        <w:autoSpaceDN w:val="0"/>
        <w:adjustRightInd w:val="0"/>
        <w:spacing w:after="0" w:line="240" w:lineRule="auto"/>
        <w:rPr>
          <w:rFonts w:ascii="Arial" w:eastAsia="Times New Roman" w:hAnsi="Arial" w:cs="Times New Roman"/>
          <w:b/>
          <w:lang w:eastAsia="en-GB"/>
        </w:rPr>
      </w:pPr>
    </w:p>
    <w:p w:rsidR="00936FAF" w:rsidRPr="00936FAF" w:rsidRDefault="00936FAF" w:rsidP="001211ED">
      <w:pPr>
        <w:autoSpaceDE w:val="0"/>
        <w:autoSpaceDN w:val="0"/>
        <w:adjustRightInd w:val="0"/>
        <w:spacing w:after="0" w:line="240" w:lineRule="auto"/>
        <w:rPr>
          <w:rFonts w:ascii="Arial" w:eastAsia="Times New Roman" w:hAnsi="Arial" w:cs="Times New Roman"/>
          <w:b/>
          <w:lang w:eastAsia="en-GB"/>
        </w:rPr>
      </w:pPr>
      <w:r w:rsidRPr="001211ED">
        <w:rPr>
          <w:rFonts w:ascii="Arial" w:eastAsia="Times New Roman" w:hAnsi="Arial" w:cs="Times New Roman"/>
          <w:b/>
          <w:lang w:eastAsia="en-GB"/>
        </w:rPr>
        <w:t>Management response</w:t>
      </w:r>
    </w:p>
    <w:p w:rsidR="00936FAF" w:rsidRPr="00936FAF" w:rsidRDefault="00936FAF" w:rsidP="001211ED">
      <w:pPr>
        <w:spacing w:after="0" w:line="240" w:lineRule="auto"/>
        <w:rPr>
          <w:rFonts w:ascii="Arial" w:eastAsia="Times New Roman" w:hAnsi="Arial" w:cs="Times New Roman"/>
          <w:lang w:eastAsia="en-GB"/>
        </w:rPr>
      </w:pPr>
    </w:p>
    <w:p w:rsidR="001211ED" w:rsidRPr="00936FAF" w:rsidRDefault="001211ED" w:rsidP="001211ED">
      <w:pPr>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Individual responses have been received for each finding, management however to provide overarching response to include here.</w:t>
      </w:r>
    </w:p>
    <w:p w:rsidR="001211ED" w:rsidRPr="00936FAF" w:rsidRDefault="001211ED" w:rsidP="001211ED">
      <w:pPr>
        <w:spacing w:after="0" w:line="240" w:lineRule="auto"/>
        <w:rPr>
          <w:rFonts w:ascii="Arial" w:eastAsia="Times New Roman" w:hAnsi="Arial" w:cs="Times New Roman"/>
          <w:lang w:eastAsia="en-GB"/>
        </w:rPr>
      </w:pPr>
    </w:p>
    <w:p w:rsidR="00936FAF" w:rsidRPr="00936FAF" w:rsidRDefault="00936FAF" w:rsidP="001211ED">
      <w:pPr>
        <w:autoSpaceDE w:val="0"/>
        <w:autoSpaceDN w:val="0"/>
        <w:adjustRightInd w:val="0"/>
        <w:spacing w:after="0" w:line="240" w:lineRule="auto"/>
        <w:rPr>
          <w:rFonts w:ascii="Arial" w:eastAsia="Times New Roman" w:hAnsi="Arial" w:cs="Times New Roman"/>
          <w:b/>
          <w:lang w:eastAsia="en-GB"/>
        </w:rPr>
      </w:pPr>
      <w:r w:rsidRPr="00936FAF">
        <w:rPr>
          <w:rFonts w:ascii="Arial" w:eastAsia="Times New Roman" w:hAnsi="Arial" w:cs="Times New Roman"/>
          <w:b/>
          <w:lang w:eastAsia="en-GB"/>
        </w:rPr>
        <w:t>Auditor’s conclusion</w:t>
      </w:r>
    </w:p>
    <w:p w:rsidR="00936FAF" w:rsidRPr="00936FAF" w:rsidRDefault="00936FAF" w:rsidP="001211ED">
      <w:pPr>
        <w:spacing w:after="0" w:line="240" w:lineRule="auto"/>
        <w:rPr>
          <w:rFonts w:ascii="Arial" w:eastAsia="Times New Roman" w:hAnsi="Arial" w:cs="Times New Roman"/>
          <w:lang w:eastAsia="en-GB"/>
        </w:rPr>
      </w:pPr>
    </w:p>
    <w:p w:rsidR="00936FAF" w:rsidRPr="00936FAF" w:rsidRDefault="00936FAF" w:rsidP="001211ED">
      <w:pPr>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 xml:space="preserve">Management disagrees with the finding. However Treasury Regulation 16A6.3(c) specifically states that a deviation from 21 days is only allowed in urgent cases which is not the case as the expansion of membership should have been anticipated if there was proper planning. This is not considered an urgent case and therefore the non-compliance with the Treasury Regulation 16A6.3(c) will be reported. The transaction is therefore irregular expenditure and should have been disclosed as such. </w:t>
      </w:r>
    </w:p>
    <w:p w:rsidR="00DB7D7D" w:rsidRDefault="00DB7D7D" w:rsidP="001211ED">
      <w:pPr>
        <w:spacing w:after="0" w:line="240" w:lineRule="auto"/>
        <w:rPr>
          <w:rFonts w:ascii="Arial" w:eastAsia="Times New Roman" w:hAnsi="Arial" w:cs="Times New Roman"/>
          <w:lang w:eastAsia="en-GB"/>
        </w:rPr>
      </w:pPr>
    </w:p>
    <w:p w:rsidR="00936FAF" w:rsidRPr="00936FAF" w:rsidRDefault="00936FAF" w:rsidP="001211ED">
      <w:pPr>
        <w:spacing w:after="0" w:line="240" w:lineRule="auto"/>
        <w:rPr>
          <w:rFonts w:ascii="Arial" w:eastAsia="Times New Roman" w:hAnsi="Arial" w:cs="Arial"/>
          <w:lang w:eastAsia="en-GB"/>
        </w:rPr>
      </w:pPr>
      <w:r w:rsidRPr="00936FAF">
        <w:rPr>
          <w:rFonts w:ascii="Arial" w:eastAsia="Times New Roman" w:hAnsi="Arial" w:cs="Times New Roman"/>
          <w:lang w:eastAsia="en-GB"/>
        </w:rPr>
        <w:t>Due to the aforementioned irregular expenditure was understated with R3 398 015,28.</w:t>
      </w:r>
    </w:p>
    <w:p w:rsidR="00936FAF" w:rsidRPr="00936FAF" w:rsidRDefault="00936FAF" w:rsidP="001211ED">
      <w:pPr>
        <w:spacing w:after="0" w:line="240" w:lineRule="auto"/>
        <w:rPr>
          <w:rFonts w:ascii="Arial" w:eastAsia="Times New Roman" w:hAnsi="Arial" w:cs="Arial"/>
          <w:lang w:eastAsia="en-GB"/>
        </w:rPr>
      </w:pPr>
      <w:r w:rsidRPr="00936FAF">
        <w:rPr>
          <w:rFonts w:ascii="Arial" w:eastAsia="Times New Roman" w:hAnsi="Arial" w:cs="Arial"/>
          <w:lang w:eastAsia="en-GB"/>
        </w:rPr>
        <w:br w:type="page"/>
      </w:r>
    </w:p>
    <w:p w:rsidR="00936FAF" w:rsidRPr="00936FAF" w:rsidRDefault="00A066A5" w:rsidP="00DB7D7D">
      <w:pPr>
        <w:numPr>
          <w:ilvl w:val="1"/>
          <w:numId w:val="82"/>
        </w:numPr>
        <w:shd w:val="clear" w:color="auto" w:fill="FFFFFF"/>
        <w:spacing w:after="0" w:line="240" w:lineRule="auto"/>
        <w:ind w:left="360"/>
        <w:jc w:val="both"/>
        <w:rPr>
          <w:rFonts w:ascii="Arial" w:eastAsia="Times New Roman" w:hAnsi="Arial" w:cs="Arial"/>
          <w:b/>
          <w:lang w:eastAsia="en-GB"/>
        </w:rPr>
      </w:pPr>
      <w:r>
        <w:rPr>
          <w:rFonts w:ascii="Arial" w:eastAsia="Times New Roman" w:hAnsi="Arial" w:cs="Arial"/>
          <w:b/>
          <w:lang w:eastAsia="en-GB"/>
        </w:rPr>
        <w:t xml:space="preserve">Expenditure management: </w:t>
      </w:r>
      <w:r w:rsidR="00936FAF" w:rsidRPr="00936FAF">
        <w:rPr>
          <w:rFonts w:ascii="Arial" w:eastAsia="Times New Roman" w:hAnsi="Arial" w:cs="Arial"/>
          <w:b/>
          <w:lang w:eastAsia="en-GB"/>
        </w:rPr>
        <w:t xml:space="preserve">Contracts were not adjudicated by </w:t>
      </w:r>
      <w:r>
        <w:rPr>
          <w:rFonts w:ascii="Arial" w:eastAsia="Times New Roman" w:hAnsi="Arial" w:cs="Arial"/>
          <w:b/>
          <w:lang w:eastAsia="en-GB"/>
        </w:rPr>
        <w:t xml:space="preserve">a </w:t>
      </w:r>
      <w:r w:rsidR="00936FAF" w:rsidRPr="00936FAF">
        <w:rPr>
          <w:rFonts w:ascii="Arial" w:eastAsia="Times New Roman" w:hAnsi="Arial" w:cs="Arial"/>
          <w:b/>
          <w:lang w:eastAsia="en-GB"/>
        </w:rPr>
        <w:t>properly constituted bid adjudication committee</w:t>
      </w:r>
    </w:p>
    <w:p w:rsidR="00936FAF" w:rsidRPr="00936FAF" w:rsidRDefault="00936FAF" w:rsidP="00DB7D7D">
      <w:pPr>
        <w:shd w:val="clear" w:color="auto" w:fill="FFFFFF"/>
        <w:spacing w:after="0" w:line="240" w:lineRule="auto"/>
        <w:jc w:val="both"/>
        <w:rPr>
          <w:rFonts w:ascii="Arial" w:eastAsia="Times New Roman" w:hAnsi="Arial" w:cs="Arial"/>
          <w:b/>
          <w:lang w:eastAsia="en-GB"/>
        </w:rPr>
      </w:pPr>
    </w:p>
    <w:p w:rsidR="00936FAF" w:rsidRPr="00936FAF" w:rsidRDefault="00936FAF" w:rsidP="00DB7D7D">
      <w:pPr>
        <w:shd w:val="clear" w:color="auto" w:fill="FFFFFF"/>
        <w:spacing w:after="0" w:line="240" w:lineRule="auto"/>
        <w:jc w:val="both"/>
        <w:rPr>
          <w:rFonts w:ascii="Arial" w:eastAsia="Times New Roman" w:hAnsi="Arial" w:cs="Arial"/>
          <w:b/>
          <w:lang w:eastAsia="en-GB"/>
        </w:rPr>
      </w:pPr>
      <w:r w:rsidRPr="00936FAF">
        <w:rPr>
          <w:rFonts w:ascii="Arial" w:eastAsia="Times New Roman" w:hAnsi="Arial" w:cs="Arial"/>
          <w:b/>
          <w:lang w:eastAsia="en-GB"/>
        </w:rPr>
        <w:t>Audit finding</w:t>
      </w:r>
    </w:p>
    <w:p w:rsidR="00936FAF" w:rsidRPr="00936FAF" w:rsidRDefault="00936FAF" w:rsidP="00DB7D7D">
      <w:pPr>
        <w:tabs>
          <w:tab w:val="left" w:pos="1134"/>
        </w:tabs>
        <w:spacing w:after="0" w:line="240" w:lineRule="auto"/>
        <w:rPr>
          <w:rFonts w:ascii="Arial" w:eastAsia="Times New Roman" w:hAnsi="Arial" w:cs="Arial"/>
          <w:b/>
          <w:lang w:eastAsia="en-ZA"/>
        </w:rPr>
      </w:pPr>
    </w:p>
    <w:p w:rsidR="00936FAF" w:rsidRDefault="00936FAF" w:rsidP="00DB7D7D">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Applicable laws, rules and regulations:</w:t>
      </w:r>
    </w:p>
    <w:p w:rsidR="00DB7D7D" w:rsidRPr="00936FAF" w:rsidRDefault="00DB7D7D" w:rsidP="00DB7D7D">
      <w:pPr>
        <w:tabs>
          <w:tab w:val="left" w:pos="1134"/>
        </w:tabs>
        <w:spacing w:after="0" w:line="240" w:lineRule="auto"/>
        <w:rPr>
          <w:rFonts w:ascii="Arial" w:eastAsia="Times New Roman" w:hAnsi="Arial" w:cs="Arial"/>
          <w:lang w:eastAsia="en-ZA"/>
        </w:rPr>
      </w:pPr>
    </w:p>
    <w:p w:rsidR="00936FAF" w:rsidRPr="00936FAF" w:rsidRDefault="00936FAF" w:rsidP="00DB7D7D">
      <w:pPr>
        <w:spacing w:after="0" w:line="240" w:lineRule="auto"/>
        <w:ind w:left="1418" w:hanging="1418"/>
        <w:rPr>
          <w:rFonts w:ascii="Arial" w:eastAsia="Times New Roman" w:hAnsi="Arial" w:cs="Times New Roman"/>
          <w:color w:val="000000"/>
          <w:lang w:eastAsia="en-ZA"/>
        </w:rPr>
      </w:pPr>
      <w:r w:rsidRPr="00936FAF">
        <w:rPr>
          <w:rFonts w:ascii="Arial" w:eastAsia="Times New Roman" w:hAnsi="Arial" w:cs="Times New Roman"/>
          <w:color w:val="000000"/>
          <w:lang w:eastAsia="en-ZA"/>
        </w:rPr>
        <w:t>a)</w:t>
      </w:r>
      <w:r w:rsidRPr="00936FAF">
        <w:rPr>
          <w:rFonts w:ascii="Times New Roman" w:eastAsia="Times New Roman" w:hAnsi="Times New Roman" w:cs="Times New Roman"/>
          <w:color w:val="000000"/>
          <w:sz w:val="14"/>
          <w:szCs w:val="14"/>
          <w:lang w:eastAsia="en-ZA"/>
        </w:rPr>
        <w:t xml:space="preserve">         </w:t>
      </w:r>
      <w:r w:rsidRPr="00936FAF">
        <w:rPr>
          <w:rFonts w:ascii="Arial" w:eastAsia="Times New Roman" w:hAnsi="Arial" w:cs="Times New Roman"/>
          <w:color w:val="000000"/>
          <w:lang w:eastAsia="en-ZA"/>
        </w:rPr>
        <w:t xml:space="preserve">Treasury Regulations 16A.6.4 states that: </w:t>
      </w: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lang w:eastAsia="en-GB"/>
        </w:rPr>
      </w:pPr>
      <w:r w:rsidRPr="00936FAF">
        <w:rPr>
          <w:rFonts w:ascii="Arial" w:eastAsia="Times New Roman" w:hAnsi="Arial" w:cs="Times New Roman"/>
          <w:i/>
          <w:lang w:eastAsia="en-GB"/>
        </w:rPr>
        <w:t>“If in a specific case it is impractical to invite competitive bids, the accounting officer or</w:t>
      </w: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lang w:eastAsia="en-GB"/>
        </w:rPr>
      </w:pPr>
      <w:r w:rsidRPr="00936FAF">
        <w:rPr>
          <w:rFonts w:ascii="Arial" w:eastAsia="Times New Roman" w:hAnsi="Arial" w:cs="Times New Roman"/>
          <w:i/>
          <w:lang w:eastAsia="en-GB"/>
        </w:rPr>
        <w:t>accounting authority may procure the required goods or services by other means,</w:t>
      </w: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lang w:eastAsia="en-GB"/>
        </w:rPr>
      </w:pPr>
      <w:r w:rsidRPr="00936FAF">
        <w:rPr>
          <w:rFonts w:ascii="Arial" w:eastAsia="Times New Roman" w:hAnsi="Arial" w:cs="Times New Roman"/>
          <w:i/>
          <w:lang w:eastAsia="en-GB"/>
        </w:rPr>
        <w:t>provided that the reasons for deviating from inviting competitive bids must be recorded</w:t>
      </w:r>
    </w:p>
    <w:p w:rsidR="00936FAF" w:rsidRPr="00936FAF" w:rsidRDefault="00936FAF" w:rsidP="00DB7D7D">
      <w:pPr>
        <w:tabs>
          <w:tab w:val="num" w:pos="284"/>
          <w:tab w:val="left" w:pos="540"/>
        </w:tabs>
        <w:spacing w:after="0" w:line="240" w:lineRule="auto"/>
        <w:ind w:left="567"/>
        <w:rPr>
          <w:rFonts w:ascii="Arial" w:eastAsia="Times New Roman" w:hAnsi="Arial" w:cs="Times New Roman"/>
          <w:i/>
          <w:lang w:eastAsia="en-GB"/>
        </w:rPr>
      </w:pPr>
      <w:r w:rsidRPr="00936FAF">
        <w:rPr>
          <w:rFonts w:ascii="Arial" w:eastAsia="Times New Roman" w:hAnsi="Arial" w:cs="Times New Roman"/>
          <w:i/>
          <w:lang w:eastAsia="en-GB"/>
        </w:rPr>
        <w:t>and approved by the accounting officer or accounting authority.”</w:t>
      </w:r>
    </w:p>
    <w:p w:rsidR="00936FAF" w:rsidRPr="00936FAF" w:rsidRDefault="00936FAF" w:rsidP="00DB7D7D">
      <w:pPr>
        <w:tabs>
          <w:tab w:val="num" w:pos="284"/>
          <w:tab w:val="left" w:pos="540"/>
        </w:tabs>
        <w:spacing w:after="0" w:line="240" w:lineRule="auto"/>
        <w:rPr>
          <w:rFonts w:ascii="Times New Roman" w:eastAsia="Times New Roman" w:hAnsi="Times New Roman" w:cs="Times New Roman"/>
          <w:lang w:eastAsia="en-GB"/>
        </w:rPr>
      </w:pPr>
    </w:p>
    <w:p w:rsidR="00936FAF" w:rsidRPr="00936FAF" w:rsidRDefault="00936FAF" w:rsidP="00DB7D7D">
      <w:pPr>
        <w:tabs>
          <w:tab w:val="num" w:pos="284"/>
          <w:tab w:val="left" w:pos="540"/>
        </w:tabs>
        <w:spacing w:after="0" w:line="240" w:lineRule="auto"/>
        <w:ind w:left="1418" w:hanging="1418"/>
        <w:rPr>
          <w:rFonts w:ascii="Arial" w:eastAsia="Times New Roman" w:hAnsi="Arial" w:cs="Times New Roman"/>
          <w:i/>
          <w:iCs/>
          <w:color w:val="000000"/>
          <w:lang w:eastAsia="en-ZA"/>
        </w:rPr>
      </w:pPr>
      <w:r w:rsidRPr="00936FAF">
        <w:rPr>
          <w:rFonts w:ascii="Arial" w:eastAsia="Times New Roman" w:hAnsi="Arial" w:cs="Times New Roman"/>
          <w:color w:val="000000"/>
          <w:lang w:eastAsia="en-ZA"/>
        </w:rPr>
        <w:t>b)</w:t>
      </w:r>
      <w:r w:rsidRPr="00936FAF">
        <w:rPr>
          <w:rFonts w:ascii="Times New Roman" w:eastAsia="Times New Roman" w:hAnsi="Times New Roman" w:cs="Times New Roman"/>
          <w:color w:val="000000"/>
          <w:sz w:val="14"/>
          <w:szCs w:val="14"/>
          <w:lang w:eastAsia="en-ZA"/>
        </w:rPr>
        <w:t xml:space="preserve">         </w:t>
      </w:r>
      <w:r w:rsidRPr="00936FAF">
        <w:rPr>
          <w:rFonts w:ascii="Arial" w:eastAsia="Times New Roman" w:hAnsi="Arial" w:cs="Times New Roman"/>
          <w:color w:val="000000"/>
          <w:lang w:eastAsia="en-ZA"/>
        </w:rPr>
        <w:t>Practice note 6 of 2007/2008 paragraph 2.3 states that:</w:t>
      </w:r>
    </w:p>
    <w:p w:rsidR="00936FAF" w:rsidRPr="00936FAF" w:rsidRDefault="00936FAF" w:rsidP="00DB7D7D">
      <w:pPr>
        <w:tabs>
          <w:tab w:val="num" w:pos="567"/>
        </w:tabs>
        <w:spacing w:after="0" w:line="240" w:lineRule="auto"/>
        <w:ind w:left="567"/>
        <w:rPr>
          <w:rFonts w:ascii="Arial" w:eastAsia="Times New Roman" w:hAnsi="Arial" w:cs="Times New Roman"/>
          <w:i/>
          <w:iCs/>
          <w:color w:val="000000"/>
          <w:lang w:eastAsia="en-ZA"/>
        </w:rPr>
      </w:pPr>
    </w:p>
    <w:p w:rsidR="00936FAF" w:rsidRPr="00936FAF" w:rsidRDefault="00936FAF" w:rsidP="00DB7D7D">
      <w:pPr>
        <w:tabs>
          <w:tab w:val="num" w:pos="567"/>
        </w:tabs>
        <w:spacing w:after="0" w:line="240" w:lineRule="auto"/>
        <w:ind w:left="567" w:hanging="153"/>
        <w:rPr>
          <w:rFonts w:ascii="Arial" w:eastAsia="Times New Roman" w:hAnsi="Arial" w:cs="Times New Roman"/>
          <w:i/>
          <w:lang w:eastAsia="en-GB"/>
        </w:rPr>
      </w:pPr>
      <w:r w:rsidRPr="00936FAF">
        <w:rPr>
          <w:rFonts w:ascii="Arial" w:eastAsia="Times New Roman" w:hAnsi="Arial" w:cs="Times New Roman"/>
          <w:i/>
          <w:szCs w:val="24"/>
          <w:lang w:eastAsia="en-GB"/>
        </w:rPr>
        <w:t xml:space="preserve"> “</w:t>
      </w:r>
      <w:r w:rsidRPr="00936FAF">
        <w:rPr>
          <w:rFonts w:ascii="Arial" w:eastAsia="Times New Roman" w:hAnsi="Arial" w:cs="Times New Roman"/>
          <w:i/>
          <w:lang w:eastAsia="en-GB"/>
        </w:rPr>
        <w:t>It is, however, recognized that there will be instances when it would be impractical to invite competitive bids. In this regard, Treasury Regulation 16A6.4 provides for such instances where accounting officers or accounting authorities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w:t>
      </w:r>
    </w:p>
    <w:p w:rsidR="00936FAF" w:rsidRPr="00936FAF" w:rsidRDefault="00936FAF" w:rsidP="00DB7D7D">
      <w:pPr>
        <w:tabs>
          <w:tab w:val="num" w:pos="567"/>
        </w:tabs>
        <w:spacing w:after="0" w:line="240" w:lineRule="auto"/>
        <w:ind w:left="1134" w:hanging="567"/>
        <w:rPr>
          <w:rFonts w:ascii="Arial" w:eastAsia="Times New Roman" w:hAnsi="Arial" w:cs="Times New Roman"/>
          <w:i/>
          <w:iCs/>
          <w:color w:val="000000"/>
          <w:lang w:eastAsia="en-ZA"/>
        </w:rPr>
      </w:pPr>
    </w:p>
    <w:p w:rsidR="00936FAF" w:rsidRPr="00936FAF" w:rsidRDefault="00936FAF" w:rsidP="00DB7D7D">
      <w:pPr>
        <w:tabs>
          <w:tab w:val="left" w:pos="0"/>
        </w:tabs>
        <w:spacing w:after="0" w:line="240" w:lineRule="auto"/>
        <w:ind w:left="567" w:hanging="567"/>
        <w:rPr>
          <w:rFonts w:ascii="Arial" w:eastAsia="Times New Roman" w:hAnsi="Arial" w:cs="Times New Roman"/>
          <w:color w:val="000000"/>
          <w:lang w:eastAsia="en-ZA"/>
        </w:rPr>
      </w:pPr>
      <w:r w:rsidRPr="00936FAF">
        <w:rPr>
          <w:rFonts w:ascii="Arial" w:eastAsia="Times New Roman" w:hAnsi="Arial" w:cs="Times New Roman"/>
          <w:color w:val="000000"/>
          <w:lang w:eastAsia="en-ZA"/>
        </w:rPr>
        <w:t xml:space="preserve"> c)  </w:t>
      </w:r>
      <w:r w:rsidRPr="00936FAF">
        <w:rPr>
          <w:rFonts w:ascii="Arial" w:eastAsia="Times New Roman" w:hAnsi="Arial" w:cs="Times New Roman"/>
          <w:color w:val="000000"/>
          <w:lang w:eastAsia="en-ZA"/>
        </w:rPr>
        <w:tab/>
        <w:t>Treasury Regulations 16A.6.2(a) and (b) state that:</w:t>
      </w:r>
    </w:p>
    <w:p w:rsidR="00936FAF" w:rsidRPr="00936FAF" w:rsidRDefault="00936FAF" w:rsidP="00DB7D7D">
      <w:pPr>
        <w:tabs>
          <w:tab w:val="left" w:pos="0"/>
          <w:tab w:val="left" w:pos="360"/>
        </w:tabs>
        <w:spacing w:after="0" w:line="240" w:lineRule="auto"/>
        <w:ind w:left="567" w:hanging="567"/>
        <w:rPr>
          <w:rFonts w:ascii="Arial" w:eastAsia="Times New Roman" w:hAnsi="Arial" w:cs="Times New Roman"/>
          <w:i/>
          <w:iCs/>
          <w:color w:val="000000"/>
          <w:lang w:eastAsia="en-ZA"/>
        </w:rPr>
      </w:pPr>
    </w:p>
    <w:p w:rsidR="00936FAF" w:rsidRPr="00936FAF" w:rsidRDefault="00936FAF" w:rsidP="00DB7D7D">
      <w:pPr>
        <w:autoSpaceDE w:val="0"/>
        <w:autoSpaceDN w:val="0"/>
        <w:adjustRightInd w:val="0"/>
        <w:spacing w:after="0" w:line="240" w:lineRule="auto"/>
        <w:rPr>
          <w:rFonts w:ascii="Arial" w:eastAsia="Times New Roman" w:hAnsi="Arial" w:cs="Times New Roman"/>
          <w:i/>
          <w:lang w:eastAsia="en-GB"/>
        </w:rPr>
      </w:pPr>
      <w:r w:rsidRPr="00936FAF">
        <w:rPr>
          <w:rFonts w:ascii="Arial" w:eastAsia="Times New Roman" w:hAnsi="Arial" w:cs="Times New Roman"/>
          <w:i/>
          <w:iCs/>
          <w:color w:val="000000"/>
          <w:lang w:eastAsia="en-ZA"/>
        </w:rPr>
        <w:t>        “</w:t>
      </w:r>
      <w:r w:rsidRPr="00936FAF">
        <w:rPr>
          <w:rFonts w:ascii="Arial" w:eastAsia="Times New Roman" w:hAnsi="Arial" w:cs="Times New Roman"/>
          <w:i/>
          <w:lang w:eastAsia="en-GB"/>
        </w:rPr>
        <w:t>A supply chain management system must, in the case of procurement</w:t>
      </w: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lang w:eastAsia="en-GB"/>
        </w:rPr>
      </w:pPr>
      <w:r w:rsidRPr="00936FAF">
        <w:rPr>
          <w:rFonts w:ascii="Arial" w:eastAsia="Times New Roman" w:hAnsi="Arial" w:cs="Times New Roman"/>
          <w:i/>
          <w:lang w:eastAsia="en-GB"/>
        </w:rPr>
        <w:t>through a bidding process, provide for –</w:t>
      </w: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lang w:eastAsia="en-GB"/>
        </w:rPr>
      </w:pP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lang w:eastAsia="en-GB"/>
        </w:rPr>
      </w:pPr>
      <w:r w:rsidRPr="00936FAF">
        <w:rPr>
          <w:rFonts w:ascii="Arial" w:eastAsia="Times New Roman" w:hAnsi="Arial" w:cs="Times New Roman"/>
          <w:i/>
          <w:lang w:eastAsia="en-GB"/>
        </w:rPr>
        <w:t>(a) the adjudication of bids through a bid adjudication committee;</w:t>
      </w: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lang w:eastAsia="en-GB"/>
        </w:rPr>
      </w:pPr>
      <w:r w:rsidRPr="00936FAF">
        <w:rPr>
          <w:rFonts w:ascii="Arial" w:eastAsia="Times New Roman" w:hAnsi="Arial" w:cs="Times New Roman"/>
          <w:i/>
          <w:lang w:eastAsia="en-GB"/>
        </w:rPr>
        <w:t>(b) the establishment, composition and functioning of bid specification, evaluation</w:t>
      </w:r>
    </w:p>
    <w:p w:rsidR="00936FAF" w:rsidRPr="00936FAF" w:rsidRDefault="00936FAF" w:rsidP="00DB7D7D">
      <w:pPr>
        <w:tabs>
          <w:tab w:val="left" w:pos="0"/>
          <w:tab w:val="left" w:pos="360"/>
        </w:tabs>
        <w:spacing w:after="0" w:line="240" w:lineRule="auto"/>
        <w:ind w:left="567" w:hanging="567"/>
        <w:rPr>
          <w:rFonts w:ascii="Arial" w:eastAsia="Times New Roman" w:hAnsi="Arial" w:cs="Times New Roman"/>
          <w:i/>
          <w:iCs/>
          <w:color w:val="000000"/>
          <w:lang w:eastAsia="en-ZA"/>
        </w:rPr>
      </w:pPr>
      <w:r w:rsidRPr="00936FAF">
        <w:rPr>
          <w:rFonts w:ascii="Arial" w:eastAsia="Times New Roman" w:hAnsi="Arial" w:cs="Times New Roman"/>
          <w:i/>
          <w:lang w:eastAsia="en-GB"/>
        </w:rPr>
        <w:t xml:space="preserve">                and adjudication committees;”</w:t>
      </w:r>
    </w:p>
    <w:p w:rsidR="00936FAF" w:rsidRPr="00936FAF" w:rsidRDefault="00936FAF" w:rsidP="00DB7D7D">
      <w:pPr>
        <w:tabs>
          <w:tab w:val="num" w:pos="284"/>
        </w:tabs>
        <w:spacing w:after="0" w:line="240" w:lineRule="auto"/>
        <w:ind w:left="284" w:hanging="284"/>
        <w:rPr>
          <w:rFonts w:ascii="Arial" w:eastAsia="Times New Roman" w:hAnsi="Arial" w:cs="Times New Roman"/>
          <w:i/>
          <w:iCs/>
          <w:color w:val="000000"/>
          <w:lang w:eastAsia="en-ZA"/>
        </w:rPr>
      </w:pPr>
    </w:p>
    <w:p w:rsidR="00DB7D7D" w:rsidRDefault="00DB7D7D">
      <w:pPr>
        <w:rPr>
          <w:rFonts w:ascii="Arial" w:eastAsia="Times New Roman" w:hAnsi="Arial" w:cs="Times New Roman"/>
          <w:color w:val="000000"/>
          <w:lang w:eastAsia="en-ZA"/>
        </w:rPr>
      </w:pPr>
      <w:r>
        <w:rPr>
          <w:rFonts w:ascii="Arial" w:eastAsia="Times New Roman" w:hAnsi="Arial" w:cs="Times New Roman"/>
          <w:color w:val="000000"/>
          <w:lang w:eastAsia="en-ZA"/>
        </w:rPr>
        <w:br w:type="page"/>
      </w:r>
    </w:p>
    <w:p w:rsidR="00936FAF" w:rsidRPr="00936FAF" w:rsidRDefault="00936FAF" w:rsidP="00DB7D7D">
      <w:pPr>
        <w:tabs>
          <w:tab w:val="num" w:pos="567"/>
        </w:tabs>
        <w:spacing w:after="0" w:line="240" w:lineRule="auto"/>
        <w:rPr>
          <w:rFonts w:ascii="Arial" w:eastAsia="Times New Roman" w:hAnsi="Arial" w:cs="Times New Roman"/>
          <w:lang w:eastAsia="en-GB"/>
        </w:rPr>
      </w:pPr>
      <w:r w:rsidRPr="00936FAF">
        <w:rPr>
          <w:rFonts w:ascii="Arial" w:eastAsia="Times New Roman" w:hAnsi="Arial" w:cs="Times New Roman"/>
          <w:color w:val="000000"/>
          <w:lang w:eastAsia="en-ZA"/>
        </w:rPr>
        <w:t xml:space="preserve">d)  </w:t>
      </w:r>
      <w:r w:rsidRPr="00936FAF">
        <w:rPr>
          <w:rFonts w:ascii="Times" w:eastAsia="Times New Roman" w:hAnsi="Times" w:cs="Times"/>
          <w:szCs w:val="24"/>
          <w:lang w:eastAsia="en-GB"/>
        </w:rPr>
        <w:t xml:space="preserve"> </w:t>
      </w:r>
      <w:r w:rsidRPr="00936FAF">
        <w:rPr>
          <w:rFonts w:ascii="Times" w:eastAsia="Times New Roman" w:hAnsi="Times" w:cs="Times"/>
          <w:szCs w:val="24"/>
          <w:lang w:eastAsia="en-GB"/>
        </w:rPr>
        <w:tab/>
      </w:r>
      <w:r w:rsidRPr="00936FAF">
        <w:rPr>
          <w:rFonts w:ascii="Arial" w:eastAsia="Times New Roman" w:hAnsi="Arial" w:cs="Times New Roman"/>
          <w:lang w:eastAsia="en-GB"/>
        </w:rPr>
        <w:t xml:space="preserve">Code of Conduct for Bid Adjudication Committees paragraph 3.4: </w:t>
      </w:r>
    </w:p>
    <w:p w:rsidR="00936FAF" w:rsidRPr="00936FAF" w:rsidRDefault="00936FAF" w:rsidP="00DB7D7D">
      <w:pPr>
        <w:tabs>
          <w:tab w:val="num" w:pos="567"/>
        </w:tabs>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ab/>
      </w:r>
    </w:p>
    <w:p w:rsidR="00936FAF" w:rsidRPr="00936FAF" w:rsidRDefault="00936FAF" w:rsidP="00DB7D7D">
      <w:pPr>
        <w:tabs>
          <w:tab w:val="num" w:pos="567"/>
        </w:tabs>
        <w:spacing w:after="0" w:line="240" w:lineRule="auto"/>
        <w:rPr>
          <w:rFonts w:ascii="Arial" w:eastAsia="Times New Roman" w:hAnsi="Arial" w:cs="Times New Roman"/>
          <w:color w:val="000000"/>
          <w:lang w:eastAsia="en-ZA"/>
        </w:rPr>
      </w:pPr>
      <w:r w:rsidRPr="00936FAF">
        <w:rPr>
          <w:rFonts w:ascii="Arial" w:eastAsia="Times New Roman" w:hAnsi="Arial" w:cs="Times New Roman"/>
          <w:lang w:eastAsia="en-GB"/>
        </w:rPr>
        <w:tab/>
        <w:t>Composition of Bid Adjudication Committees and the appointment of members</w:t>
      </w:r>
    </w:p>
    <w:p w:rsidR="00936FAF" w:rsidRPr="00936FAF" w:rsidRDefault="00936FAF" w:rsidP="00DB7D7D">
      <w:pPr>
        <w:spacing w:after="0" w:line="240" w:lineRule="auto"/>
        <w:rPr>
          <w:rFonts w:ascii="Arial" w:eastAsia="Times New Roman" w:hAnsi="Arial" w:cs="Times New Roman"/>
          <w:color w:val="000000"/>
          <w:lang w:eastAsia="en-ZA"/>
        </w:rPr>
      </w:pPr>
      <w:r w:rsidRPr="00936FAF">
        <w:rPr>
          <w:rFonts w:ascii="Arial" w:eastAsia="Times New Roman" w:hAnsi="Arial" w:cs="Times New Roman"/>
          <w:color w:val="000000"/>
          <w:lang w:eastAsia="en-ZA"/>
        </w:rPr>
        <w:tab/>
      </w:r>
    </w:p>
    <w:p w:rsidR="00936FAF" w:rsidRPr="00936FAF" w:rsidRDefault="00936FAF" w:rsidP="00DB7D7D">
      <w:pPr>
        <w:autoSpaceDE w:val="0"/>
        <w:autoSpaceDN w:val="0"/>
        <w:adjustRightInd w:val="0"/>
        <w:spacing w:after="0" w:line="240" w:lineRule="auto"/>
        <w:ind w:firstLine="567"/>
        <w:rPr>
          <w:rFonts w:ascii="Arial" w:eastAsia="Times New Roman" w:hAnsi="Arial" w:cs="Times New Roman"/>
          <w:lang w:eastAsia="en-GB"/>
        </w:rPr>
      </w:pPr>
      <w:r w:rsidRPr="00936FAF">
        <w:rPr>
          <w:rFonts w:ascii="Arial" w:eastAsia="Times New Roman" w:hAnsi="Arial" w:cs="Times New Roman"/>
          <w:color w:val="000000"/>
          <w:lang w:eastAsia="en-ZA"/>
        </w:rPr>
        <w:t xml:space="preserve">3.4 </w:t>
      </w:r>
      <w:r w:rsidRPr="00936FAF">
        <w:rPr>
          <w:rFonts w:ascii="Arial" w:eastAsia="Times New Roman" w:hAnsi="Arial" w:cs="Times New Roman"/>
          <w:lang w:eastAsia="en-GB"/>
        </w:rPr>
        <w:t>Quorum</w:t>
      </w:r>
    </w:p>
    <w:p w:rsidR="00936FAF" w:rsidRPr="00936FAF" w:rsidRDefault="00936FAF" w:rsidP="00DB7D7D">
      <w:pPr>
        <w:autoSpaceDE w:val="0"/>
        <w:autoSpaceDN w:val="0"/>
        <w:adjustRightInd w:val="0"/>
        <w:spacing w:after="0" w:line="240" w:lineRule="auto"/>
        <w:ind w:firstLine="567"/>
        <w:rPr>
          <w:rFonts w:ascii="Arial" w:eastAsia="Times New Roman" w:hAnsi="Arial" w:cs="Times New Roman"/>
          <w:lang w:eastAsia="en-GB"/>
        </w:rPr>
      </w:pPr>
    </w:p>
    <w:p w:rsidR="00936FAF" w:rsidRPr="00936FAF" w:rsidRDefault="00936FAF" w:rsidP="00DB7D7D">
      <w:pPr>
        <w:autoSpaceDE w:val="0"/>
        <w:autoSpaceDN w:val="0"/>
        <w:adjustRightInd w:val="0"/>
        <w:spacing w:after="0" w:line="240" w:lineRule="auto"/>
        <w:ind w:left="567"/>
        <w:rPr>
          <w:rFonts w:ascii="Arial" w:eastAsia="Times New Roman" w:hAnsi="Arial" w:cs="Times New Roman"/>
          <w:i/>
          <w:color w:val="000000"/>
          <w:lang w:eastAsia="en-ZA"/>
        </w:rPr>
      </w:pPr>
      <w:r w:rsidRPr="00936FAF">
        <w:rPr>
          <w:rFonts w:ascii="Arial" w:eastAsia="Times New Roman" w:hAnsi="Arial" w:cs="Times New Roman"/>
          <w:i/>
          <w:lang w:eastAsia="en-GB"/>
        </w:rPr>
        <w:t>“The Bid Adjudication Committee should only consider recommendations / reports if at least sixty percent (60%) of its members are present.”</w:t>
      </w:r>
    </w:p>
    <w:p w:rsidR="00936FAF" w:rsidRPr="00936FAF" w:rsidRDefault="00936FAF" w:rsidP="00DB7D7D">
      <w:pPr>
        <w:tabs>
          <w:tab w:val="num" w:pos="567"/>
        </w:tabs>
        <w:spacing w:after="0" w:line="240" w:lineRule="auto"/>
        <w:rPr>
          <w:rFonts w:ascii="Arial" w:eastAsia="Times New Roman" w:hAnsi="Arial" w:cs="Times New Roman"/>
          <w:color w:val="000000"/>
          <w:lang w:eastAsia="en-ZA"/>
        </w:rPr>
      </w:pPr>
    </w:p>
    <w:p w:rsidR="00936FAF" w:rsidRPr="00936FAF" w:rsidRDefault="00936FAF" w:rsidP="00DB7D7D">
      <w:pPr>
        <w:spacing w:after="0" w:line="240" w:lineRule="auto"/>
        <w:ind w:left="567" w:hanging="567"/>
        <w:rPr>
          <w:rFonts w:ascii="Arial" w:eastAsia="Times New Roman" w:hAnsi="Arial" w:cs="Times New Roman"/>
          <w:color w:val="000000"/>
          <w:lang w:eastAsia="en-ZA"/>
        </w:rPr>
      </w:pPr>
      <w:r w:rsidRPr="00936FAF">
        <w:rPr>
          <w:rFonts w:ascii="Arial" w:eastAsia="Times New Roman" w:hAnsi="Arial" w:cs="Times New Roman"/>
          <w:lang w:eastAsia="en-ZA"/>
        </w:rPr>
        <w:t>e)</w:t>
      </w:r>
      <w:r w:rsidRPr="00936FAF">
        <w:rPr>
          <w:rFonts w:ascii="Arial" w:eastAsia="Times New Roman" w:hAnsi="Arial" w:cs="Times New Roman"/>
          <w:lang w:eastAsia="en-ZA"/>
        </w:rPr>
        <w:tab/>
        <w:t xml:space="preserve">Supply chain management policy approved by the director general on 18 December 2013 – paragraph 8.3.7.2 requires that </w:t>
      </w:r>
      <w:r w:rsidRPr="00936FAF">
        <w:rPr>
          <w:rFonts w:ascii="Arial" w:eastAsia="Times New Roman" w:hAnsi="Arial" w:cs="Times New Roman"/>
          <w:color w:val="000000"/>
          <w:lang w:eastAsia="en-ZA"/>
        </w:rPr>
        <w:t>60% of the panel members must be present in any one particular meeting to adjudicate the matter referred to the respective BAC.  </w:t>
      </w:r>
    </w:p>
    <w:p w:rsidR="00936FAF" w:rsidRPr="00936FAF" w:rsidRDefault="00936FAF" w:rsidP="00DB7D7D">
      <w:pPr>
        <w:spacing w:after="0" w:line="240" w:lineRule="auto"/>
        <w:ind w:left="567" w:hanging="567"/>
        <w:rPr>
          <w:rFonts w:ascii="Arial" w:eastAsia="Times New Roman" w:hAnsi="Arial" w:cs="Times New Roman"/>
          <w:lang w:eastAsia="en-ZA"/>
        </w:rPr>
      </w:pPr>
    </w:p>
    <w:p w:rsidR="00936FAF" w:rsidRPr="00936FAF" w:rsidRDefault="00936FAF" w:rsidP="00DB7D7D">
      <w:pPr>
        <w:spacing w:after="0" w:line="240" w:lineRule="auto"/>
        <w:ind w:left="567" w:hanging="567"/>
        <w:rPr>
          <w:rFonts w:ascii="Arial" w:eastAsia="Times New Roman" w:hAnsi="Arial" w:cs="Times New Roman"/>
          <w:lang w:eastAsia="en-ZA"/>
        </w:rPr>
      </w:pPr>
      <w:r w:rsidRPr="00936FAF">
        <w:rPr>
          <w:rFonts w:ascii="Arial" w:eastAsia="Times New Roman" w:hAnsi="Arial" w:cs="Times New Roman"/>
          <w:lang w:eastAsia="en-ZA"/>
        </w:rPr>
        <w:t xml:space="preserve">f) </w:t>
      </w:r>
      <w:r w:rsidRPr="00936FAF">
        <w:rPr>
          <w:rFonts w:ascii="Arial" w:eastAsia="Times New Roman" w:hAnsi="Arial" w:cs="Times New Roman"/>
          <w:lang w:eastAsia="en-ZA"/>
        </w:rPr>
        <w:tab/>
        <w:t>Internal memo pertaining to the replacement and reappointment of national bid adjudication members approved by the director general on 3 April 2014 the following are the members of the committee:</w:t>
      </w:r>
    </w:p>
    <w:p w:rsidR="00936FAF" w:rsidRPr="00936FAF" w:rsidRDefault="00936FAF" w:rsidP="00DB7D7D">
      <w:pPr>
        <w:spacing w:after="0" w:line="240" w:lineRule="auto"/>
        <w:ind w:left="567" w:hanging="567"/>
        <w:rPr>
          <w:rFonts w:ascii="Arial" w:eastAsia="Times New Roman" w:hAnsi="Arial" w:cs="Times New Roman"/>
          <w:lang w:eastAsia="en-ZA"/>
        </w:rPr>
      </w:pPr>
    </w:p>
    <w:tbl>
      <w:tblPr>
        <w:tblStyle w:val="TableGrid1"/>
        <w:tblW w:w="0" w:type="auto"/>
        <w:tblInd w:w="567" w:type="dxa"/>
        <w:tblLook w:val="04A0" w:firstRow="1" w:lastRow="0" w:firstColumn="1" w:lastColumn="0" w:noHBand="0" w:noVBand="1"/>
      </w:tblPr>
      <w:tblGrid>
        <w:gridCol w:w="571"/>
        <w:gridCol w:w="3365"/>
        <w:gridCol w:w="1417"/>
        <w:gridCol w:w="8254"/>
      </w:tblGrid>
      <w:tr w:rsidR="00936FAF" w:rsidRPr="00936FAF" w:rsidTr="00DB7D7D">
        <w:trPr>
          <w:tblHeader/>
        </w:trPr>
        <w:tc>
          <w:tcPr>
            <w:tcW w:w="571" w:type="dxa"/>
            <w:shd w:val="clear" w:color="auto" w:fill="BFBFBF" w:themeFill="background1" w:themeFillShade="BF"/>
          </w:tcPr>
          <w:p w:rsidR="00936FAF" w:rsidRPr="00936FAF" w:rsidRDefault="00936FAF" w:rsidP="00DB7D7D">
            <w:pPr>
              <w:rPr>
                <w:rFonts w:ascii="Arial" w:hAnsi="Arial"/>
                <w:b/>
                <w:lang w:eastAsia="en-ZA"/>
              </w:rPr>
            </w:pPr>
            <w:r w:rsidRPr="00936FAF">
              <w:rPr>
                <w:rFonts w:ascii="Arial" w:hAnsi="Arial"/>
                <w:b/>
                <w:lang w:eastAsia="en-ZA"/>
              </w:rPr>
              <w:t>No.</w:t>
            </w:r>
          </w:p>
        </w:tc>
        <w:tc>
          <w:tcPr>
            <w:tcW w:w="3365" w:type="dxa"/>
            <w:shd w:val="clear" w:color="auto" w:fill="BFBFBF" w:themeFill="background1" w:themeFillShade="BF"/>
          </w:tcPr>
          <w:p w:rsidR="00936FAF" w:rsidRPr="00936FAF" w:rsidRDefault="00936FAF" w:rsidP="00DB7D7D">
            <w:pPr>
              <w:rPr>
                <w:rFonts w:ascii="Arial" w:hAnsi="Arial"/>
                <w:b/>
                <w:lang w:eastAsia="en-ZA"/>
              </w:rPr>
            </w:pPr>
            <w:r w:rsidRPr="00936FAF">
              <w:rPr>
                <w:rFonts w:ascii="Arial" w:hAnsi="Arial"/>
                <w:b/>
                <w:lang w:eastAsia="en-ZA"/>
              </w:rPr>
              <w:t xml:space="preserve">Proposed name </w:t>
            </w:r>
          </w:p>
        </w:tc>
        <w:tc>
          <w:tcPr>
            <w:tcW w:w="1417" w:type="dxa"/>
            <w:shd w:val="clear" w:color="auto" w:fill="BFBFBF" w:themeFill="background1" w:themeFillShade="BF"/>
          </w:tcPr>
          <w:p w:rsidR="00936FAF" w:rsidRPr="00936FAF" w:rsidRDefault="00936FAF" w:rsidP="00DB7D7D">
            <w:pPr>
              <w:rPr>
                <w:rFonts w:ascii="Arial" w:hAnsi="Arial"/>
                <w:b/>
                <w:lang w:eastAsia="en-ZA"/>
              </w:rPr>
            </w:pPr>
            <w:r w:rsidRPr="00936FAF">
              <w:rPr>
                <w:rFonts w:ascii="Arial" w:hAnsi="Arial"/>
                <w:b/>
                <w:lang w:eastAsia="en-ZA"/>
              </w:rPr>
              <w:t>Position in NBAC</w:t>
            </w:r>
          </w:p>
        </w:tc>
        <w:tc>
          <w:tcPr>
            <w:tcW w:w="8254" w:type="dxa"/>
            <w:shd w:val="clear" w:color="auto" w:fill="BFBFBF" w:themeFill="background1" w:themeFillShade="BF"/>
          </w:tcPr>
          <w:p w:rsidR="00936FAF" w:rsidRPr="00936FAF" w:rsidRDefault="00936FAF" w:rsidP="00DB7D7D">
            <w:pPr>
              <w:rPr>
                <w:rFonts w:ascii="Arial" w:hAnsi="Arial"/>
                <w:b/>
                <w:lang w:eastAsia="en-ZA"/>
              </w:rPr>
            </w:pPr>
            <w:r w:rsidRPr="00936FAF">
              <w:rPr>
                <w:rFonts w:ascii="Arial" w:hAnsi="Arial"/>
                <w:b/>
                <w:lang w:eastAsia="en-ZA"/>
              </w:rPr>
              <w:t>Comment</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1.</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Cox Mokgoro</w:t>
            </w:r>
          </w:p>
          <w:p w:rsidR="00936FAF" w:rsidRPr="00936FAF" w:rsidRDefault="00936FAF" w:rsidP="00DB7D7D">
            <w:pPr>
              <w:rPr>
                <w:rFonts w:ascii="Arial" w:hAnsi="Arial"/>
                <w:lang w:eastAsia="en-ZA"/>
              </w:rPr>
            </w:pPr>
            <w:r w:rsidRPr="00936FAF">
              <w:rPr>
                <w:rFonts w:ascii="Arial" w:hAnsi="Arial"/>
                <w:lang w:eastAsia="en-ZA"/>
              </w:rPr>
              <w:t>CFO</w:t>
            </w:r>
          </w:p>
        </w:tc>
        <w:tc>
          <w:tcPr>
            <w:tcW w:w="1417" w:type="dxa"/>
          </w:tcPr>
          <w:p w:rsidR="00936FAF" w:rsidRPr="00936FAF" w:rsidRDefault="00936FAF" w:rsidP="00DB7D7D">
            <w:pPr>
              <w:rPr>
                <w:rFonts w:ascii="Arial" w:hAnsi="Arial"/>
                <w:lang w:eastAsia="en-ZA"/>
              </w:rPr>
            </w:pPr>
            <w:r w:rsidRPr="00936FAF">
              <w:rPr>
                <w:rFonts w:ascii="Arial" w:hAnsi="Arial"/>
                <w:lang w:eastAsia="en-ZA"/>
              </w:rPr>
              <w:t>Chairperson</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2.</w:t>
            </w:r>
          </w:p>
        </w:tc>
        <w:tc>
          <w:tcPr>
            <w:tcW w:w="3365" w:type="dxa"/>
          </w:tcPr>
          <w:p w:rsidR="00936FAF" w:rsidRPr="00936FAF" w:rsidRDefault="00936FAF" w:rsidP="00DB7D7D">
            <w:pPr>
              <w:rPr>
                <w:rFonts w:ascii="Arial" w:hAnsi="Arial"/>
                <w:lang w:eastAsia="en-ZA"/>
              </w:rPr>
            </w:pPr>
            <w:r w:rsidRPr="00936FAF">
              <w:rPr>
                <w:rFonts w:ascii="Arial" w:hAnsi="Arial"/>
                <w:lang w:eastAsia="en-ZA"/>
              </w:rPr>
              <w:t>Ms. Juanita Prinsloo</w:t>
            </w:r>
          </w:p>
          <w:p w:rsidR="00936FAF" w:rsidRPr="00936FAF" w:rsidRDefault="00936FAF" w:rsidP="00DB7D7D">
            <w:pPr>
              <w:rPr>
                <w:rFonts w:ascii="Arial" w:hAnsi="Arial"/>
                <w:lang w:eastAsia="en-ZA"/>
              </w:rPr>
            </w:pPr>
            <w:r w:rsidRPr="00936FAF">
              <w:rPr>
                <w:rFonts w:ascii="Arial" w:hAnsi="Arial"/>
                <w:lang w:eastAsia="en-ZA"/>
              </w:rPr>
              <w:t>Chief Director : Financial Planning &amp; Reporting (PMTE)</w:t>
            </w:r>
          </w:p>
        </w:tc>
        <w:tc>
          <w:tcPr>
            <w:tcW w:w="1417" w:type="dxa"/>
          </w:tcPr>
          <w:p w:rsidR="00936FAF" w:rsidRPr="00936FAF" w:rsidRDefault="00936FAF" w:rsidP="00DB7D7D">
            <w:pPr>
              <w:rPr>
                <w:rFonts w:ascii="Arial" w:hAnsi="Arial"/>
                <w:lang w:eastAsia="en-ZA"/>
              </w:rPr>
            </w:pPr>
            <w:r w:rsidRPr="00936FAF">
              <w:rPr>
                <w:rFonts w:ascii="Arial" w:hAnsi="Arial"/>
                <w:lang w:eastAsia="en-ZA"/>
              </w:rPr>
              <w:t xml:space="preserve">Alternate </w:t>
            </w:r>
          </w:p>
          <w:p w:rsidR="00936FAF" w:rsidRPr="00936FAF" w:rsidRDefault="00936FAF" w:rsidP="00DB7D7D">
            <w:pPr>
              <w:rPr>
                <w:rFonts w:ascii="Arial" w:hAnsi="Arial"/>
                <w:lang w:eastAsia="en-ZA"/>
              </w:rPr>
            </w:pPr>
            <w:r w:rsidRPr="00936FAF">
              <w:rPr>
                <w:rFonts w:ascii="Arial" w:hAnsi="Arial"/>
                <w:lang w:eastAsia="en-ZA"/>
              </w:rPr>
              <w:t>Chairperson</w:t>
            </w:r>
          </w:p>
        </w:tc>
        <w:tc>
          <w:tcPr>
            <w:tcW w:w="8254" w:type="dxa"/>
          </w:tcPr>
          <w:p w:rsidR="00936FAF" w:rsidRPr="00936FAF" w:rsidRDefault="00936FAF" w:rsidP="00DB7D7D">
            <w:pPr>
              <w:rPr>
                <w:rFonts w:ascii="Arial" w:hAnsi="Arial"/>
                <w:lang w:eastAsia="en-GB"/>
              </w:rPr>
            </w:pPr>
            <w:r w:rsidRPr="00936FAF">
              <w:rPr>
                <w:rFonts w:ascii="Arial" w:hAnsi="Arial"/>
                <w:lang w:eastAsia="en-GB"/>
              </w:rPr>
              <w:t>Ms. Prinsloo will replace Ms. Sue Mosegomi as Alternate Chairperson</w:t>
            </w:r>
            <w:r w:rsidRPr="00936FAF">
              <w:rPr>
                <w:rFonts w:ascii="Arial" w:hAnsi="Arial"/>
                <w:lang w:eastAsia="en-GB"/>
              </w:rPr>
              <w:tab/>
              <w:t xml:space="preserve"> </w:t>
            </w:r>
          </w:p>
          <w:p w:rsidR="00936FAF" w:rsidRPr="00936FAF" w:rsidRDefault="00936FAF" w:rsidP="00DB7D7D">
            <w:pPr>
              <w:rPr>
                <w:rFonts w:ascii="Arial" w:hAnsi="Arial" w:cs="Arial"/>
              </w:rPr>
            </w:pPr>
            <w:r w:rsidRPr="00936FAF">
              <w:rPr>
                <w:rFonts w:ascii="Arial" w:hAnsi="Arial" w:cs="Arial"/>
              </w:rPr>
              <w:t>Ms Sue has resigned from the NBAC sighting time limitations and</w:t>
            </w:r>
          </w:p>
          <w:p w:rsidR="00936FAF" w:rsidRPr="00936FAF" w:rsidRDefault="00936FAF" w:rsidP="00DB7D7D">
            <w:pPr>
              <w:rPr>
                <w:rFonts w:ascii="Arial" w:hAnsi="Arial"/>
                <w:lang w:eastAsia="en-ZA"/>
              </w:rPr>
            </w:pPr>
            <w:r w:rsidRPr="00936FAF">
              <w:rPr>
                <w:rFonts w:ascii="Arial" w:hAnsi="Arial"/>
                <w:lang w:eastAsia="en-GB"/>
              </w:rPr>
              <w:t>commitment to another project</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3.</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Raymond Naidoo</w:t>
            </w:r>
            <w:r w:rsidRPr="00936FAF">
              <w:rPr>
                <w:rFonts w:ascii="Arial" w:hAnsi="Arial"/>
                <w:lang w:eastAsia="en-ZA"/>
              </w:rPr>
              <w:tab/>
            </w:r>
            <w:r w:rsidRPr="00936FAF">
              <w:rPr>
                <w:rFonts w:ascii="Arial" w:hAnsi="Arial"/>
                <w:lang w:eastAsia="en-ZA"/>
              </w:rPr>
              <w:tab/>
            </w:r>
          </w:p>
          <w:p w:rsidR="00936FAF" w:rsidRPr="00936FAF" w:rsidRDefault="00936FAF" w:rsidP="00DB7D7D">
            <w:pPr>
              <w:rPr>
                <w:rFonts w:ascii="Arial" w:hAnsi="Arial"/>
                <w:lang w:eastAsia="en-ZA"/>
              </w:rPr>
            </w:pPr>
            <w:r w:rsidRPr="00936FAF">
              <w:rPr>
                <w:rFonts w:ascii="Arial" w:hAnsi="Arial"/>
                <w:lang w:eastAsia="en-ZA"/>
              </w:rPr>
              <w:t>Chief Director: supply chain management</w:t>
            </w:r>
          </w:p>
        </w:tc>
        <w:tc>
          <w:tcPr>
            <w:tcW w:w="1417" w:type="dxa"/>
          </w:tcPr>
          <w:p w:rsidR="00936FAF" w:rsidRPr="00936FAF" w:rsidRDefault="00936FAF" w:rsidP="00DB7D7D">
            <w:pPr>
              <w:rPr>
                <w:rFonts w:ascii="Arial" w:hAnsi="Arial"/>
                <w:lang w:eastAsia="en-ZA"/>
              </w:rPr>
            </w:pPr>
            <w:r w:rsidRPr="00936FAF">
              <w:rPr>
                <w:rFonts w:ascii="Arial" w:hAnsi="Arial"/>
                <w:lang w:eastAsia="en-ZA"/>
              </w:rPr>
              <w:t xml:space="preserve">Member </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4.</w:t>
            </w:r>
          </w:p>
        </w:tc>
        <w:tc>
          <w:tcPr>
            <w:tcW w:w="3365" w:type="dxa"/>
          </w:tcPr>
          <w:p w:rsidR="00936FAF" w:rsidRPr="00936FAF" w:rsidRDefault="00936FAF" w:rsidP="00DB7D7D">
            <w:pPr>
              <w:rPr>
                <w:rFonts w:ascii="Arial" w:hAnsi="Arial"/>
                <w:lang w:eastAsia="en-ZA"/>
              </w:rPr>
            </w:pPr>
            <w:r w:rsidRPr="00936FAF">
              <w:rPr>
                <w:rFonts w:ascii="Arial" w:hAnsi="Arial"/>
                <w:lang w:eastAsia="en-ZA"/>
              </w:rPr>
              <w:t xml:space="preserve">Mr. Papi Mekwa </w:t>
            </w:r>
          </w:p>
          <w:p w:rsidR="00936FAF" w:rsidRPr="00936FAF" w:rsidRDefault="00936FAF" w:rsidP="00DB7D7D">
            <w:pPr>
              <w:rPr>
                <w:rFonts w:ascii="Arial" w:hAnsi="Arial"/>
                <w:lang w:eastAsia="en-ZA"/>
              </w:rPr>
            </w:pPr>
            <w:r w:rsidRPr="00936FAF">
              <w:rPr>
                <w:rFonts w:ascii="Arial" w:hAnsi="Arial"/>
                <w:lang w:eastAsia="en-ZA"/>
              </w:rPr>
              <w:t>Chief Director: Professional Service.</w:t>
            </w:r>
          </w:p>
        </w:tc>
        <w:tc>
          <w:tcPr>
            <w:tcW w:w="1417" w:type="dxa"/>
          </w:tcPr>
          <w:p w:rsidR="00936FAF" w:rsidRPr="00936FAF" w:rsidRDefault="00936FAF" w:rsidP="00DB7D7D">
            <w:pPr>
              <w:rPr>
                <w:rFonts w:ascii="Arial" w:hAnsi="Arial"/>
                <w:lang w:eastAsia="en-ZA"/>
              </w:rPr>
            </w:pPr>
            <w:r w:rsidRPr="00936FAF">
              <w:rPr>
                <w:rFonts w:ascii="Arial" w:hAnsi="Arial"/>
                <w:lang w:eastAsia="en-ZA"/>
              </w:rPr>
              <w:t>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Mr. Mekwa replaces Mr. Obed Molotsi</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5.</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Linda Mampuru</w:t>
            </w:r>
            <w:r w:rsidRPr="00936FAF">
              <w:rPr>
                <w:rFonts w:ascii="Arial" w:hAnsi="Arial"/>
                <w:lang w:eastAsia="en-ZA"/>
              </w:rPr>
              <w:tab/>
            </w:r>
          </w:p>
          <w:p w:rsidR="00936FAF" w:rsidRPr="00936FAF" w:rsidRDefault="00936FAF" w:rsidP="00DB7D7D">
            <w:pPr>
              <w:rPr>
                <w:rFonts w:ascii="Arial" w:hAnsi="Arial"/>
                <w:lang w:eastAsia="en-ZA"/>
              </w:rPr>
            </w:pPr>
            <w:r w:rsidRPr="00936FAF">
              <w:rPr>
                <w:rFonts w:ascii="Arial" w:hAnsi="Arial"/>
                <w:lang w:eastAsia="en-ZA"/>
              </w:rPr>
              <w:t>Chief Architect</w:t>
            </w:r>
            <w:r w:rsidRPr="00936FAF">
              <w:rPr>
                <w:rFonts w:ascii="Arial" w:hAnsi="Arial"/>
                <w:lang w:eastAsia="en-ZA"/>
              </w:rPr>
              <w:tab/>
            </w:r>
            <w:r w:rsidRPr="00936FAF">
              <w:rPr>
                <w:rFonts w:ascii="Arial" w:hAnsi="Arial"/>
                <w:lang w:eastAsia="en-ZA"/>
              </w:rPr>
              <w:tab/>
            </w:r>
          </w:p>
          <w:p w:rsidR="00936FAF" w:rsidRPr="00936FAF" w:rsidRDefault="00936FAF" w:rsidP="00DB7D7D">
            <w:pPr>
              <w:rPr>
                <w:rFonts w:ascii="Arial" w:hAnsi="Arial"/>
                <w:lang w:eastAsia="en-ZA"/>
              </w:rPr>
            </w:pPr>
          </w:p>
        </w:tc>
        <w:tc>
          <w:tcPr>
            <w:tcW w:w="1417" w:type="dxa"/>
          </w:tcPr>
          <w:p w:rsidR="00936FAF" w:rsidRPr="00936FAF" w:rsidRDefault="00936FAF" w:rsidP="00DB7D7D">
            <w:pPr>
              <w:rPr>
                <w:rFonts w:ascii="Arial" w:hAnsi="Arial"/>
                <w:lang w:eastAsia="en-ZA"/>
              </w:rPr>
            </w:pPr>
            <w:r w:rsidRPr="00936FAF">
              <w:rPr>
                <w:rFonts w:ascii="Arial" w:hAnsi="Arial"/>
                <w:lang w:eastAsia="en-ZA"/>
              </w:rPr>
              <w:t>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Mr. Mampuru replaces Ms. Sushma Patel who has indicated</w:t>
            </w:r>
          </w:p>
          <w:p w:rsidR="00936FAF" w:rsidRPr="00936FAF" w:rsidRDefault="00936FAF" w:rsidP="00DB7D7D">
            <w:pPr>
              <w:rPr>
                <w:rFonts w:ascii="Arial" w:hAnsi="Arial"/>
                <w:lang w:eastAsia="en-ZA"/>
              </w:rPr>
            </w:pPr>
            <w:r w:rsidRPr="00936FAF">
              <w:rPr>
                <w:rFonts w:ascii="Arial" w:hAnsi="Arial"/>
                <w:lang w:eastAsia="en-ZA"/>
              </w:rPr>
              <w:t>her commitment to studies for the new year. Mr. Phillip Crafford has nominated Mr. Mampuru as the replacement.</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6.</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John Walaza</w:t>
            </w:r>
            <w:r w:rsidRPr="00936FAF">
              <w:rPr>
                <w:rFonts w:ascii="Arial" w:hAnsi="Arial"/>
                <w:lang w:eastAsia="en-ZA"/>
              </w:rPr>
              <w:tab/>
            </w:r>
          </w:p>
          <w:p w:rsidR="00936FAF" w:rsidRPr="00936FAF" w:rsidRDefault="00936FAF" w:rsidP="00DB7D7D">
            <w:pPr>
              <w:rPr>
                <w:rFonts w:ascii="Arial" w:hAnsi="Arial"/>
                <w:lang w:eastAsia="en-ZA"/>
              </w:rPr>
            </w:pPr>
            <w:r w:rsidRPr="00936FAF">
              <w:rPr>
                <w:rFonts w:ascii="Arial" w:hAnsi="Arial"/>
                <w:lang w:eastAsia="en-ZA"/>
              </w:rPr>
              <w:t>Chief Architect</w:t>
            </w:r>
            <w:r w:rsidRPr="00936FAF">
              <w:rPr>
                <w:rFonts w:ascii="Arial" w:hAnsi="Arial"/>
                <w:lang w:eastAsia="en-ZA"/>
              </w:rPr>
              <w:tab/>
            </w:r>
            <w:r w:rsidRPr="00936FAF">
              <w:rPr>
                <w:rFonts w:ascii="Arial" w:hAnsi="Arial"/>
                <w:lang w:eastAsia="en-ZA"/>
              </w:rPr>
              <w:tab/>
            </w:r>
            <w:r w:rsidRPr="00936FAF">
              <w:rPr>
                <w:rFonts w:ascii="Arial" w:hAnsi="Arial"/>
                <w:lang w:eastAsia="en-ZA"/>
              </w:rPr>
              <w:tab/>
            </w:r>
          </w:p>
        </w:tc>
        <w:tc>
          <w:tcPr>
            <w:tcW w:w="1417" w:type="dxa"/>
          </w:tcPr>
          <w:p w:rsidR="00936FAF" w:rsidRPr="00936FAF" w:rsidRDefault="00936FAF" w:rsidP="00DB7D7D">
            <w:pPr>
              <w:rPr>
                <w:rFonts w:ascii="Arial" w:hAnsi="Arial"/>
                <w:lang w:eastAsia="en-ZA"/>
              </w:rPr>
            </w:pPr>
            <w:r w:rsidRPr="00936FAF">
              <w:rPr>
                <w:rFonts w:ascii="Arial" w:hAnsi="Arial"/>
                <w:lang w:eastAsia="en-ZA"/>
              </w:rPr>
              <w:t>Alternate 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Mr. Walaza is the alternate member</w:t>
            </w:r>
          </w:p>
          <w:p w:rsidR="00936FAF" w:rsidRPr="00936FAF" w:rsidRDefault="00936FAF" w:rsidP="00DB7D7D">
            <w:pPr>
              <w:rPr>
                <w:rFonts w:ascii="Arial" w:hAnsi="Arial"/>
                <w:lang w:eastAsia="en-ZA"/>
              </w:rPr>
            </w:pPr>
            <w:r w:rsidRPr="00936FAF">
              <w:rPr>
                <w:rFonts w:ascii="Arial" w:hAnsi="Arial"/>
                <w:lang w:eastAsia="en-ZA"/>
              </w:rPr>
              <w:t>Mr. Mampuru.</w:t>
            </w:r>
          </w:p>
          <w:p w:rsidR="00936FAF" w:rsidRPr="00936FAF" w:rsidRDefault="00936FAF" w:rsidP="00DB7D7D">
            <w:pPr>
              <w:rPr>
                <w:rFonts w:ascii="Arial" w:hAnsi="Arial"/>
                <w:lang w:eastAsia="en-ZA"/>
              </w:rPr>
            </w:pPr>
            <w:r w:rsidRPr="00936FAF">
              <w:rPr>
                <w:rFonts w:ascii="Arial" w:hAnsi="Arial"/>
                <w:lang w:eastAsia="en-ZA"/>
              </w:rPr>
              <w:t>Mr. Phillip Crafford has nominated</w:t>
            </w:r>
          </w:p>
          <w:p w:rsidR="00936FAF" w:rsidRPr="00936FAF" w:rsidRDefault="00936FAF" w:rsidP="00DB7D7D">
            <w:pPr>
              <w:rPr>
                <w:rFonts w:ascii="Arial" w:hAnsi="Arial"/>
                <w:lang w:eastAsia="en-ZA"/>
              </w:rPr>
            </w:pPr>
            <w:r w:rsidRPr="00936FAF">
              <w:rPr>
                <w:rFonts w:ascii="Arial" w:hAnsi="Arial"/>
                <w:lang w:eastAsia="en-ZA"/>
              </w:rPr>
              <w:t>Mr. Walaza as the replacement for Mr. Mampuru.</w:t>
            </w:r>
          </w:p>
        </w:tc>
      </w:tr>
      <w:tr w:rsidR="00936FAF" w:rsidRPr="00936FAF" w:rsidTr="00DB7D7D">
        <w:trPr>
          <w:cantSplit/>
        </w:trPr>
        <w:tc>
          <w:tcPr>
            <w:tcW w:w="571" w:type="dxa"/>
          </w:tcPr>
          <w:p w:rsidR="00936FAF" w:rsidRPr="00936FAF" w:rsidRDefault="00936FAF" w:rsidP="00DB7D7D">
            <w:pPr>
              <w:rPr>
                <w:rFonts w:ascii="Arial" w:hAnsi="Arial"/>
                <w:lang w:eastAsia="en-ZA"/>
              </w:rPr>
            </w:pPr>
            <w:r w:rsidRPr="00936FAF">
              <w:rPr>
                <w:rFonts w:ascii="Arial" w:hAnsi="Arial"/>
                <w:lang w:eastAsia="en-ZA"/>
              </w:rPr>
              <w:t>7.</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Vinodh Bedesi</w:t>
            </w:r>
          </w:p>
          <w:p w:rsidR="00936FAF" w:rsidRPr="00936FAF" w:rsidRDefault="00936FAF" w:rsidP="00DB7D7D">
            <w:pPr>
              <w:rPr>
                <w:rFonts w:ascii="Arial" w:hAnsi="Arial"/>
                <w:lang w:eastAsia="en-ZA"/>
              </w:rPr>
            </w:pPr>
            <w:r w:rsidRPr="00936FAF">
              <w:rPr>
                <w:rFonts w:ascii="Arial" w:hAnsi="Arial"/>
                <w:lang w:eastAsia="en-ZA"/>
              </w:rPr>
              <w:t>Acting Chief Director: Portfolio</w:t>
            </w:r>
          </w:p>
          <w:p w:rsidR="00936FAF" w:rsidRPr="00936FAF" w:rsidRDefault="00936FAF" w:rsidP="00DB7D7D">
            <w:pPr>
              <w:rPr>
                <w:rFonts w:ascii="Arial" w:hAnsi="Arial"/>
                <w:lang w:eastAsia="en-ZA"/>
              </w:rPr>
            </w:pPr>
            <w:r w:rsidRPr="00936FAF">
              <w:rPr>
                <w:rFonts w:ascii="Arial" w:hAnsi="Arial"/>
                <w:lang w:eastAsia="en-ZA"/>
              </w:rPr>
              <w:t>Analysis</w:t>
            </w:r>
            <w:r w:rsidRPr="00936FAF">
              <w:rPr>
                <w:rFonts w:ascii="Arial" w:hAnsi="Arial"/>
                <w:lang w:eastAsia="en-ZA"/>
              </w:rPr>
              <w:tab/>
            </w:r>
            <w:r w:rsidRPr="00936FAF">
              <w:rPr>
                <w:rFonts w:ascii="Arial" w:hAnsi="Arial"/>
                <w:lang w:eastAsia="en-ZA"/>
              </w:rPr>
              <w:tab/>
            </w:r>
          </w:p>
        </w:tc>
        <w:tc>
          <w:tcPr>
            <w:tcW w:w="1417" w:type="dxa"/>
          </w:tcPr>
          <w:p w:rsidR="00936FAF" w:rsidRPr="00936FAF" w:rsidRDefault="00936FAF" w:rsidP="00DB7D7D">
            <w:pPr>
              <w:rPr>
                <w:rFonts w:ascii="Arial" w:hAnsi="Arial"/>
                <w:lang w:eastAsia="en-ZA"/>
              </w:rPr>
            </w:pPr>
            <w:r w:rsidRPr="00936FAF">
              <w:rPr>
                <w:rFonts w:ascii="Arial" w:hAnsi="Arial"/>
                <w:lang w:eastAsia="en-ZA"/>
              </w:rPr>
              <w:t>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8.</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Hendrick Ndlovu</w:t>
            </w:r>
          </w:p>
          <w:p w:rsidR="00936FAF" w:rsidRPr="00936FAF" w:rsidRDefault="00936FAF" w:rsidP="00DB7D7D">
            <w:pPr>
              <w:rPr>
                <w:rFonts w:ascii="Arial" w:hAnsi="Arial"/>
                <w:lang w:eastAsia="en-ZA"/>
              </w:rPr>
            </w:pPr>
            <w:r w:rsidRPr="00936FAF">
              <w:rPr>
                <w:rFonts w:ascii="Arial" w:hAnsi="Arial"/>
                <w:lang w:eastAsia="en-ZA"/>
              </w:rPr>
              <w:t>Director : Valuation Services</w:t>
            </w:r>
          </w:p>
        </w:tc>
        <w:tc>
          <w:tcPr>
            <w:tcW w:w="1417" w:type="dxa"/>
          </w:tcPr>
          <w:p w:rsidR="00936FAF" w:rsidRPr="00936FAF" w:rsidRDefault="00936FAF" w:rsidP="00DB7D7D">
            <w:pPr>
              <w:rPr>
                <w:rFonts w:ascii="Arial" w:hAnsi="Arial"/>
                <w:lang w:eastAsia="en-ZA"/>
              </w:rPr>
            </w:pPr>
            <w:r w:rsidRPr="00936FAF">
              <w:rPr>
                <w:rFonts w:ascii="Arial" w:hAnsi="Arial"/>
                <w:lang w:eastAsia="en-ZA"/>
              </w:rPr>
              <w:t>Alternate 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9.</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Wasnaar Hlabangwane</w:t>
            </w:r>
          </w:p>
          <w:p w:rsidR="00936FAF" w:rsidRPr="00936FAF" w:rsidRDefault="00936FAF" w:rsidP="00DB7D7D">
            <w:pPr>
              <w:rPr>
                <w:rFonts w:ascii="Arial" w:hAnsi="Arial"/>
                <w:lang w:eastAsia="en-ZA"/>
              </w:rPr>
            </w:pPr>
            <w:r w:rsidRPr="00936FAF">
              <w:rPr>
                <w:rFonts w:ascii="Arial" w:hAnsi="Arial"/>
                <w:lang w:eastAsia="en-ZA"/>
              </w:rPr>
              <w:t>Chief Director: Construction Management (Inland Inner-city)</w:t>
            </w:r>
          </w:p>
        </w:tc>
        <w:tc>
          <w:tcPr>
            <w:tcW w:w="1417" w:type="dxa"/>
          </w:tcPr>
          <w:p w:rsidR="00936FAF" w:rsidRPr="00936FAF" w:rsidRDefault="00936FAF" w:rsidP="00DB7D7D">
            <w:pPr>
              <w:rPr>
                <w:rFonts w:ascii="Arial" w:hAnsi="Arial"/>
                <w:lang w:eastAsia="en-ZA"/>
              </w:rPr>
            </w:pPr>
            <w:r w:rsidRPr="00936FAF">
              <w:rPr>
                <w:rFonts w:ascii="Arial" w:hAnsi="Arial"/>
                <w:lang w:eastAsia="en-ZA"/>
              </w:rPr>
              <w:t>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10.</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Gerard Damstra</w:t>
            </w:r>
          </w:p>
          <w:p w:rsidR="00936FAF" w:rsidRPr="00936FAF" w:rsidRDefault="00936FAF" w:rsidP="00DB7D7D">
            <w:pPr>
              <w:rPr>
                <w:rFonts w:ascii="Arial" w:hAnsi="Arial"/>
                <w:lang w:eastAsia="en-ZA"/>
              </w:rPr>
            </w:pPr>
            <w:r w:rsidRPr="00936FAF">
              <w:rPr>
                <w:rFonts w:ascii="Arial" w:hAnsi="Arial"/>
                <w:lang w:eastAsia="en-ZA"/>
              </w:rPr>
              <w:t>Chief Director : Inner City Management</w:t>
            </w:r>
          </w:p>
        </w:tc>
        <w:tc>
          <w:tcPr>
            <w:tcW w:w="1417" w:type="dxa"/>
          </w:tcPr>
          <w:p w:rsidR="00936FAF" w:rsidRPr="00936FAF" w:rsidRDefault="00936FAF" w:rsidP="00DB7D7D">
            <w:pPr>
              <w:rPr>
                <w:rFonts w:ascii="Arial" w:hAnsi="Arial"/>
                <w:lang w:eastAsia="en-ZA"/>
              </w:rPr>
            </w:pPr>
            <w:r w:rsidRPr="00936FAF">
              <w:rPr>
                <w:rFonts w:ascii="Arial" w:hAnsi="Arial"/>
                <w:lang w:eastAsia="en-ZA"/>
              </w:rPr>
              <w:t>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11.</w:t>
            </w:r>
          </w:p>
        </w:tc>
        <w:tc>
          <w:tcPr>
            <w:tcW w:w="3365" w:type="dxa"/>
          </w:tcPr>
          <w:p w:rsidR="00936FAF" w:rsidRPr="00936FAF" w:rsidRDefault="00936FAF" w:rsidP="00DB7D7D">
            <w:pPr>
              <w:rPr>
                <w:rFonts w:ascii="Arial" w:hAnsi="Arial"/>
                <w:lang w:eastAsia="en-ZA"/>
              </w:rPr>
            </w:pPr>
            <w:r w:rsidRPr="00936FAF">
              <w:rPr>
                <w:rFonts w:ascii="Arial" w:hAnsi="Arial"/>
                <w:lang w:eastAsia="en-ZA"/>
              </w:rPr>
              <w:t>Ms Glenda Pasley</w:t>
            </w:r>
          </w:p>
          <w:p w:rsidR="00936FAF" w:rsidRPr="00936FAF" w:rsidRDefault="00936FAF" w:rsidP="00DB7D7D">
            <w:pPr>
              <w:rPr>
                <w:rFonts w:ascii="Arial" w:hAnsi="Arial"/>
                <w:lang w:eastAsia="en-ZA"/>
              </w:rPr>
            </w:pPr>
            <w:r w:rsidRPr="00936FAF">
              <w:rPr>
                <w:rFonts w:ascii="Arial" w:hAnsi="Arial"/>
                <w:lang w:eastAsia="en-ZA"/>
              </w:rPr>
              <w:t>Director : Quantity Surveyor</w:t>
            </w:r>
            <w:r w:rsidRPr="00936FAF">
              <w:rPr>
                <w:rFonts w:ascii="Arial" w:hAnsi="Arial"/>
                <w:lang w:eastAsia="en-ZA"/>
              </w:rPr>
              <w:tab/>
            </w:r>
          </w:p>
        </w:tc>
        <w:tc>
          <w:tcPr>
            <w:tcW w:w="1417" w:type="dxa"/>
          </w:tcPr>
          <w:p w:rsidR="00936FAF" w:rsidRPr="00936FAF" w:rsidRDefault="00936FAF" w:rsidP="00DB7D7D">
            <w:pPr>
              <w:rPr>
                <w:rFonts w:ascii="Arial" w:hAnsi="Arial"/>
                <w:lang w:eastAsia="en-ZA"/>
              </w:rPr>
            </w:pPr>
            <w:r w:rsidRPr="00936FAF">
              <w:rPr>
                <w:rFonts w:ascii="Arial" w:hAnsi="Arial"/>
                <w:lang w:eastAsia="en-ZA"/>
              </w:rPr>
              <w:t>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12.</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Andries De Klerk</w:t>
            </w:r>
          </w:p>
          <w:p w:rsidR="00936FAF" w:rsidRPr="00936FAF" w:rsidRDefault="00936FAF" w:rsidP="00DB7D7D">
            <w:pPr>
              <w:rPr>
                <w:rFonts w:ascii="Arial" w:hAnsi="Arial"/>
                <w:lang w:eastAsia="en-ZA"/>
              </w:rPr>
            </w:pPr>
            <w:r w:rsidRPr="00936FAF">
              <w:rPr>
                <w:rFonts w:ascii="Arial" w:hAnsi="Arial"/>
                <w:lang w:eastAsia="en-ZA"/>
              </w:rPr>
              <w:t>Director Quantity Surveyor</w:t>
            </w:r>
          </w:p>
        </w:tc>
        <w:tc>
          <w:tcPr>
            <w:tcW w:w="1417" w:type="dxa"/>
          </w:tcPr>
          <w:p w:rsidR="00936FAF" w:rsidRPr="00936FAF" w:rsidRDefault="00936FAF" w:rsidP="00DB7D7D">
            <w:pPr>
              <w:rPr>
                <w:rFonts w:ascii="Arial" w:hAnsi="Arial"/>
                <w:lang w:eastAsia="en-ZA"/>
              </w:rPr>
            </w:pPr>
            <w:r w:rsidRPr="00936FAF">
              <w:rPr>
                <w:rFonts w:ascii="Arial" w:hAnsi="Arial"/>
                <w:lang w:eastAsia="en-ZA"/>
              </w:rPr>
              <w:t>Alternate 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Reappointed</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13.</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Mandela Sithole</w:t>
            </w:r>
          </w:p>
          <w:p w:rsidR="00936FAF" w:rsidRPr="00936FAF" w:rsidRDefault="00936FAF" w:rsidP="00DB7D7D">
            <w:pPr>
              <w:rPr>
                <w:rFonts w:ascii="Arial" w:hAnsi="Arial"/>
                <w:lang w:eastAsia="en-ZA"/>
              </w:rPr>
            </w:pPr>
            <w:r w:rsidRPr="00936FAF">
              <w:rPr>
                <w:rFonts w:ascii="Arial" w:hAnsi="Arial"/>
                <w:lang w:eastAsia="en-ZA"/>
              </w:rPr>
              <w:t>Director: Billing and Revenue</w:t>
            </w:r>
          </w:p>
        </w:tc>
        <w:tc>
          <w:tcPr>
            <w:tcW w:w="1417" w:type="dxa"/>
          </w:tcPr>
          <w:p w:rsidR="00936FAF" w:rsidRPr="00936FAF" w:rsidRDefault="00936FAF" w:rsidP="00DB7D7D">
            <w:pPr>
              <w:rPr>
                <w:rFonts w:ascii="Arial" w:hAnsi="Arial"/>
                <w:lang w:eastAsia="en-ZA"/>
              </w:rPr>
            </w:pPr>
            <w:r w:rsidRPr="00936FAF">
              <w:rPr>
                <w:rFonts w:ascii="Arial" w:hAnsi="Arial"/>
                <w:lang w:eastAsia="en-ZA"/>
              </w:rPr>
              <w:t>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Mr. Sithole is replacing Ms. Mosegomi as a member to the committee.</w:t>
            </w:r>
          </w:p>
        </w:tc>
      </w:tr>
      <w:tr w:rsidR="00936FAF" w:rsidRPr="00936FAF" w:rsidTr="00DB7D7D">
        <w:tc>
          <w:tcPr>
            <w:tcW w:w="571" w:type="dxa"/>
          </w:tcPr>
          <w:p w:rsidR="00936FAF" w:rsidRPr="00936FAF" w:rsidRDefault="00936FAF" w:rsidP="00DB7D7D">
            <w:pPr>
              <w:rPr>
                <w:rFonts w:ascii="Arial" w:hAnsi="Arial"/>
                <w:lang w:eastAsia="en-ZA"/>
              </w:rPr>
            </w:pPr>
            <w:r w:rsidRPr="00936FAF">
              <w:rPr>
                <w:rFonts w:ascii="Arial" w:hAnsi="Arial"/>
                <w:lang w:eastAsia="en-ZA"/>
              </w:rPr>
              <w:t>14.</w:t>
            </w:r>
          </w:p>
        </w:tc>
        <w:tc>
          <w:tcPr>
            <w:tcW w:w="3365" w:type="dxa"/>
          </w:tcPr>
          <w:p w:rsidR="00936FAF" w:rsidRPr="00936FAF" w:rsidRDefault="00936FAF" w:rsidP="00DB7D7D">
            <w:pPr>
              <w:rPr>
                <w:rFonts w:ascii="Arial" w:hAnsi="Arial"/>
                <w:lang w:eastAsia="en-ZA"/>
              </w:rPr>
            </w:pPr>
            <w:r w:rsidRPr="00936FAF">
              <w:rPr>
                <w:rFonts w:ascii="Arial" w:hAnsi="Arial"/>
                <w:lang w:eastAsia="en-ZA"/>
              </w:rPr>
              <w:t>Mr Aron Mazibuko</w:t>
            </w:r>
          </w:p>
          <w:p w:rsidR="00936FAF" w:rsidRPr="00936FAF" w:rsidRDefault="00936FAF" w:rsidP="00DB7D7D">
            <w:pPr>
              <w:rPr>
                <w:rFonts w:ascii="Arial" w:hAnsi="Arial"/>
                <w:lang w:eastAsia="en-ZA"/>
              </w:rPr>
            </w:pPr>
            <w:r w:rsidRPr="00936FAF">
              <w:rPr>
                <w:rFonts w:ascii="Arial" w:hAnsi="Arial"/>
                <w:lang w:eastAsia="en-ZA"/>
              </w:rPr>
              <w:t>Member Director Management Accounting</w:t>
            </w:r>
          </w:p>
        </w:tc>
        <w:tc>
          <w:tcPr>
            <w:tcW w:w="1417" w:type="dxa"/>
          </w:tcPr>
          <w:p w:rsidR="00936FAF" w:rsidRPr="00936FAF" w:rsidRDefault="00936FAF" w:rsidP="00DB7D7D">
            <w:pPr>
              <w:rPr>
                <w:rFonts w:ascii="Arial" w:hAnsi="Arial"/>
                <w:lang w:eastAsia="en-ZA"/>
              </w:rPr>
            </w:pPr>
            <w:r w:rsidRPr="00936FAF">
              <w:rPr>
                <w:rFonts w:ascii="Arial" w:hAnsi="Arial"/>
                <w:lang w:eastAsia="en-ZA"/>
              </w:rPr>
              <w:t>Alternate member</w:t>
            </w:r>
          </w:p>
        </w:tc>
        <w:tc>
          <w:tcPr>
            <w:tcW w:w="8254" w:type="dxa"/>
          </w:tcPr>
          <w:p w:rsidR="00936FAF" w:rsidRPr="00936FAF" w:rsidRDefault="00936FAF" w:rsidP="00DB7D7D">
            <w:pPr>
              <w:rPr>
                <w:rFonts w:ascii="Arial" w:hAnsi="Arial"/>
                <w:lang w:eastAsia="en-ZA"/>
              </w:rPr>
            </w:pPr>
            <w:r w:rsidRPr="00936FAF">
              <w:rPr>
                <w:rFonts w:ascii="Arial" w:hAnsi="Arial"/>
                <w:lang w:eastAsia="en-ZA"/>
              </w:rPr>
              <w:t>Mr. Mazibuko is appointed as Alternate member to Mr. Sithole.</w:t>
            </w:r>
          </w:p>
        </w:tc>
      </w:tr>
    </w:tbl>
    <w:p w:rsidR="00936FAF" w:rsidRPr="00936FAF" w:rsidRDefault="00936FAF" w:rsidP="00DB7D7D">
      <w:pPr>
        <w:tabs>
          <w:tab w:val="left" w:pos="1134"/>
        </w:tabs>
        <w:spacing w:after="0" w:line="240" w:lineRule="auto"/>
        <w:rPr>
          <w:rFonts w:ascii="Arial" w:eastAsia="Times New Roman" w:hAnsi="Arial" w:cs="Arial"/>
          <w:lang w:eastAsia="en-ZA"/>
        </w:rPr>
      </w:pPr>
    </w:p>
    <w:p w:rsidR="00936FAF" w:rsidRPr="00936FAF" w:rsidRDefault="00936FAF" w:rsidP="00BE219B">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Two bids with a total value of R6 101 542 were not adjudicated by properly constituted bid adjudication committee. The contracts pertain to the provision for infrastructure for the reburial of Mr. M Kotane and Mr. JB Marks.</w:t>
      </w:r>
    </w:p>
    <w:p w:rsidR="00936FAF" w:rsidRPr="00936FAF" w:rsidRDefault="00936FAF" w:rsidP="00BE219B">
      <w:pPr>
        <w:tabs>
          <w:tab w:val="left" w:pos="1134"/>
        </w:tabs>
        <w:spacing w:after="0" w:line="240" w:lineRule="auto"/>
        <w:rPr>
          <w:rFonts w:ascii="Arial" w:eastAsia="Times New Roman" w:hAnsi="Arial" w:cs="Arial"/>
          <w:lang w:eastAsia="en-ZA"/>
        </w:rPr>
      </w:pPr>
    </w:p>
    <w:tbl>
      <w:tblPr>
        <w:tblStyle w:val="TableGrid1"/>
        <w:tblW w:w="13325" w:type="dxa"/>
        <w:tblInd w:w="108" w:type="dxa"/>
        <w:tblLayout w:type="fixed"/>
        <w:tblLook w:val="04A0" w:firstRow="1" w:lastRow="0" w:firstColumn="1" w:lastColumn="0" w:noHBand="0" w:noVBand="1"/>
      </w:tblPr>
      <w:tblGrid>
        <w:gridCol w:w="557"/>
        <w:gridCol w:w="2278"/>
        <w:gridCol w:w="1843"/>
        <w:gridCol w:w="2126"/>
        <w:gridCol w:w="1843"/>
        <w:gridCol w:w="1559"/>
        <w:gridCol w:w="3119"/>
      </w:tblGrid>
      <w:tr w:rsidR="00936FAF" w:rsidRPr="00936FAF" w:rsidTr="00FD0DE3">
        <w:trPr>
          <w:tblHeader/>
        </w:trPr>
        <w:tc>
          <w:tcPr>
            <w:tcW w:w="557" w:type="dxa"/>
            <w:shd w:val="clear" w:color="auto" w:fill="BFBFBF" w:themeFill="background1" w:themeFillShade="BF"/>
            <w:vAlign w:val="bottom"/>
          </w:tcPr>
          <w:p w:rsidR="00936FAF" w:rsidRPr="00BE219B" w:rsidRDefault="00936FAF" w:rsidP="00DB7D7D">
            <w:pPr>
              <w:jc w:val="both"/>
              <w:rPr>
                <w:rFonts w:ascii="Arial" w:hAnsi="Arial" w:cs="Arial"/>
                <w:b/>
                <w:sz w:val="18"/>
                <w:szCs w:val="18"/>
                <w:lang w:eastAsia="en-GB"/>
              </w:rPr>
            </w:pPr>
            <w:r w:rsidRPr="00BE219B">
              <w:rPr>
                <w:rFonts w:ascii="Arial" w:hAnsi="Arial" w:cs="Arial"/>
                <w:b/>
                <w:sz w:val="18"/>
                <w:szCs w:val="18"/>
                <w:lang w:eastAsia="en-GB"/>
              </w:rPr>
              <w:t>No</w:t>
            </w:r>
          </w:p>
        </w:tc>
        <w:tc>
          <w:tcPr>
            <w:tcW w:w="2278" w:type="dxa"/>
            <w:shd w:val="clear" w:color="auto" w:fill="BFBFBF" w:themeFill="background1" w:themeFillShade="BF"/>
            <w:vAlign w:val="bottom"/>
          </w:tcPr>
          <w:p w:rsidR="00936FAF" w:rsidRPr="00BE219B" w:rsidRDefault="00936FAF" w:rsidP="00DB7D7D">
            <w:pPr>
              <w:rPr>
                <w:rFonts w:ascii="Arial" w:hAnsi="Arial" w:cs="Arial"/>
                <w:b/>
                <w:sz w:val="18"/>
                <w:szCs w:val="18"/>
                <w:lang w:eastAsia="en-GB"/>
              </w:rPr>
            </w:pPr>
            <w:r w:rsidRPr="00BE219B">
              <w:rPr>
                <w:rFonts w:ascii="Arial" w:hAnsi="Arial" w:cs="Arial"/>
                <w:b/>
                <w:sz w:val="18"/>
                <w:szCs w:val="18"/>
                <w:lang w:eastAsia="en-GB"/>
              </w:rPr>
              <w:t xml:space="preserve">Service provider </w:t>
            </w:r>
          </w:p>
        </w:tc>
        <w:tc>
          <w:tcPr>
            <w:tcW w:w="1843" w:type="dxa"/>
            <w:shd w:val="clear" w:color="auto" w:fill="BFBFBF" w:themeFill="background1" w:themeFillShade="BF"/>
            <w:vAlign w:val="bottom"/>
          </w:tcPr>
          <w:p w:rsidR="00936FAF" w:rsidRPr="00BE219B" w:rsidRDefault="00936FAF" w:rsidP="00DB7D7D">
            <w:pPr>
              <w:jc w:val="center"/>
              <w:rPr>
                <w:rFonts w:ascii="Arial" w:hAnsi="Arial" w:cs="Arial"/>
                <w:b/>
                <w:sz w:val="18"/>
                <w:szCs w:val="18"/>
                <w:lang w:eastAsia="en-GB"/>
              </w:rPr>
            </w:pPr>
            <w:r w:rsidRPr="00BE219B">
              <w:rPr>
                <w:rFonts w:ascii="Arial" w:hAnsi="Arial" w:cs="Arial"/>
                <w:b/>
                <w:sz w:val="18"/>
                <w:szCs w:val="18"/>
                <w:lang w:eastAsia="en-GB"/>
              </w:rPr>
              <w:t>Audit finding reference</w:t>
            </w:r>
          </w:p>
        </w:tc>
        <w:tc>
          <w:tcPr>
            <w:tcW w:w="2126" w:type="dxa"/>
            <w:shd w:val="clear" w:color="auto" w:fill="BFBFBF" w:themeFill="background1" w:themeFillShade="BF"/>
            <w:vAlign w:val="bottom"/>
          </w:tcPr>
          <w:p w:rsidR="00936FAF" w:rsidRPr="00BE219B" w:rsidRDefault="00936FAF" w:rsidP="00DB7D7D">
            <w:pPr>
              <w:jc w:val="center"/>
              <w:rPr>
                <w:rFonts w:ascii="Arial" w:hAnsi="Arial" w:cs="Arial"/>
                <w:b/>
                <w:sz w:val="18"/>
                <w:szCs w:val="18"/>
                <w:lang w:eastAsia="en-GB"/>
              </w:rPr>
            </w:pPr>
            <w:r w:rsidRPr="00BE219B">
              <w:rPr>
                <w:rFonts w:ascii="Arial" w:hAnsi="Arial" w:cs="Arial"/>
                <w:b/>
                <w:sz w:val="18"/>
                <w:szCs w:val="18"/>
                <w:lang w:eastAsia="en-GB"/>
              </w:rPr>
              <w:t>Actual expenditure 2014-15</w:t>
            </w:r>
          </w:p>
          <w:p w:rsidR="00936FAF" w:rsidRPr="00BE219B" w:rsidRDefault="00936FAF" w:rsidP="00DB7D7D">
            <w:pPr>
              <w:jc w:val="center"/>
              <w:rPr>
                <w:rFonts w:ascii="Arial" w:hAnsi="Arial" w:cs="Arial"/>
                <w:b/>
                <w:sz w:val="18"/>
                <w:szCs w:val="18"/>
                <w:lang w:eastAsia="en-GB"/>
              </w:rPr>
            </w:pPr>
            <w:r w:rsidRPr="00BE219B">
              <w:rPr>
                <w:rFonts w:ascii="Arial" w:hAnsi="Arial" w:cs="Arial"/>
                <w:b/>
                <w:sz w:val="18"/>
                <w:szCs w:val="18"/>
                <w:lang w:eastAsia="en-GB"/>
              </w:rPr>
              <w:t>R</w:t>
            </w:r>
          </w:p>
        </w:tc>
        <w:tc>
          <w:tcPr>
            <w:tcW w:w="1843" w:type="dxa"/>
            <w:shd w:val="clear" w:color="auto" w:fill="BFBFBF" w:themeFill="background1" w:themeFillShade="BF"/>
          </w:tcPr>
          <w:p w:rsidR="00936FAF" w:rsidRPr="00BE219B" w:rsidRDefault="00936FAF" w:rsidP="00DB7D7D">
            <w:pPr>
              <w:rPr>
                <w:rFonts w:ascii="Arial" w:hAnsi="Arial" w:cs="Arial"/>
                <w:b/>
                <w:sz w:val="18"/>
                <w:szCs w:val="18"/>
                <w:lang w:eastAsia="en-GB"/>
              </w:rPr>
            </w:pPr>
            <w:r w:rsidRPr="00BE219B">
              <w:rPr>
                <w:rFonts w:ascii="Arial" w:hAnsi="Arial" w:cs="Arial"/>
                <w:b/>
                <w:sz w:val="18"/>
                <w:szCs w:val="18"/>
                <w:lang w:eastAsia="en-GB"/>
              </w:rPr>
              <w:t>Irregular expenditure being understated</w:t>
            </w:r>
            <w:r w:rsidR="00BE219B" w:rsidRPr="00BE219B">
              <w:rPr>
                <w:rFonts w:ascii="Arial" w:hAnsi="Arial" w:cs="Arial"/>
                <w:b/>
                <w:sz w:val="18"/>
                <w:szCs w:val="18"/>
                <w:lang w:eastAsia="en-GB"/>
              </w:rPr>
              <w:t xml:space="preserve"> R</w:t>
            </w:r>
          </w:p>
        </w:tc>
        <w:tc>
          <w:tcPr>
            <w:tcW w:w="1559" w:type="dxa"/>
            <w:shd w:val="clear" w:color="auto" w:fill="BFBFBF" w:themeFill="background1" w:themeFillShade="BF"/>
          </w:tcPr>
          <w:p w:rsidR="00936FAF" w:rsidRPr="00BE219B" w:rsidRDefault="00936FAF" w:rsidP="00DB7D7D">
            <w:pPr>
              <w:rPr>
                <w:rFonts w:ascii="Arial" w:hAnsi="Arial" w:cs="Arial"/>
                <w:b/>
                <w:sz w:val="18"/>
                <w:szCs w:val="18"/>
                <w:lang w:eastAsia="en-GB"/>
              </w:rPr>
            </w:pPr>
            <w:r w:rsidRPr="00BE219B">
              <w:rPr>
                <w:rFonts w:ascii="Arial" w:hAnsi="Arial" w:cs="Arial"/>
                <w:b/>
                <w:sz w:val="18"/>
                <w:szCs w:val="18"/>
                <w:lang w:eastAsia="en-GB"/>
              </w:rPr>
              <w:t>Nature of items procured</w:t>
            </w:r>
          </w:p>
        </w:tc>
        <w:tc>
          <w:tcPr>
            <w:tcW w:w="3119" w:type="dxa"/>
            <w:shd w:val="clear" w:color="auto" w:fill="BFBFBF" w:themeFill="background1" w:themeFillShade="BF"/>
            <w:vAlign w:val="bottom"/>
          </w:tcPr>
          <w:p w:rsidR="00936FAF" w:rsidRPr="00BE219B" w:rsidRDefault="00936FAF" w:rsidP="00DB7D7D">
            <w:pPr>
              <w:rPr>
                <w:rFonts w:ascii="Arial" w:hAnsi="Arial" w:cs="Arial"/>
                <w:b/>
                <w:sz w:val="18"/>
                <w:szCs w:val="18"/>
                <w:lang w:eastAsia="en-GB"/>
              </w:rPr>
            </w:pPr>
            <w:r w:rsidRPr="00BE219B">
              <w:rPr>
                <w:rFonts w:ascii="Arial" w:hAnsi="Arial" w:cs="Arial"/>
                <w:b/>
                <w:sz w:val="18"/>
                <w:szCs w:val="18"/>
                <w:lang w:eastAsia="en-GB"/>
              </w:rPr>
              <w:t>Comment</w:t>
            </w:r>
          </w:p>
        </w:tc>
      </w:tr>
      <w:tr w:rsidR="00936FAF" w:rsidRPr="00936FAF" w:rsidTr="00FD0DE3">
        <w:tc>
          <w:tcPr>
            <w:tcW w:w="557" w:type="dxa"/>
          </w:tcPr>
          <w:p w:rsidR="00936FAF" w:rsidRPr="00BE219B" w:rsidRDefault="00936FAF" w:rsidP="00DB7D7D">
            <w:pPr>
              <w:jc w:val="both"/>
              <w:rPr>
                <w:rFonts w:ascii="Arial" w:hAnsi="Arial" w:cs="Arial"/>
                <w:sz w:val="18"/>
                <w:szCs w:val="18"/>
                <w:lang w:eastAsia="en-GB"/>
              </w:rPr>
            </w:pPr>
            <w:r w:rsidRPr="00BE219B">
              <w:rPr>
                <w:rFonts w:ascii="Arial" w:hAnsi="Arial" w:cs="Arial"/>
                <w:sz w:val="18"/>
                <w:szCs w:val="18"/>
                <w:lang w:eastAsia="en-GB"/>
              </w:rPr>
              <w:t>1</w:t>
            </w:r>
          </w:p>
        </w:tc>
        <w:tc>
          <w:tcPr>
            <w:tcW w:w="2278" w:type="dxa"/>
          </w:tcPr>
          <w:p w:rsidR="00936FAF" w:rsidRPr="00BE219B" w:rsidRDefault="00936FAF" w:rsidP="00DB7D7D">
            <w:pPr>
              <w:rPr>
                <w:rFonts w:ascii="Arial" w:hAnsi="Arial" w:cs="Arial"/>
                <w:color w:val="000000"/>
                <w:sz w:val="18"/>
                <w:szCs w:val="18"/>
                <w:lang w:eastAsia="en-GB"/>
              </w:rPr>
            </w:pPr>
            <w:r w:rsidRPr="00BE219B">
              <w:rPr>
                <w:rFonts w:ascii="Arial" w:hAnsi="Arial" w:cs="Arial"/>
                <w:color w:val="000000"/>
                <w:sz w:val="18"/>
                <w:szCs w:val="18"/>
                <w:lang w:eastAsia="en-GB"/>
              </w:rPr>
              <w:t>Eurocon International Supplies CC</w:t>
            </w:r>
          </w:p>
        </w:tc>
        <w:tc>
          <w:tcPr>
            <w:tcW w:w="1843" w:type="dxa"/>
          </w:tcPr>
          <w:p w:rsidR="00936FAF" w:rsidRPr="00BE219B" w:rsidRDefault="00936FAF" w:rsidP="00DB7D7D">
            <w:pPr>
              <w:rPr>
                <w:rFonts w:ascii="Arial" w:hAnsi="Arial" w:cs="Arial"/>
                <w:sz w:val="18"/>
                <w:szCs w:val="18"/>
                <w:lang w:eastAsia="en-GB"/>
              </w:rPr>
            </w:pPr>
            <w:r w:rsidRPr="00BE219B">
              <w:rPr>
                <w:rFonts w:ascii="Arial" w:hAnsi="Arial" w:cs="Arial"/>
                <w:sz w:val="18"/>
                <w:szCs w:val="18"/>
                <w:lang w:eastAsia="en-GB"/>
              </w:rPr>
              <w:t>Coff 44</w:t>
            </w:r>
          </w:p>
          <w:p w:rsidR="00936FAF" w:rsidRPr="00BE219B" w:rsidRDefault="00936FAF" w:rsidP="00DB7D7D">
            <w:pPr>
              <w:rPr>
                <w:rFonts w:ascii="Arial" w:hAnsi="Arial" w:cs="Arial"/>
                <w:sz w:val="18"/>
                <w:szCs w:val="18"/>
                <w:lang w:eastAsia="en-GB"/>
              </w:rPr>
            </w:pPr>
            <w:r w:rsidRPr="00BE219B">
              <w:rPr>
                <w:rFonts w:ascii="Arial" w:hAnsi="Arial" w:cs="Arial"/>
                <w:sz w:val="18"/>
                <w:szCs w:val="18"/>
                <w:lang w:eastAsia="en-GB"/>
              </w:rPr>
              <w:t>Ex 92</w:t>
            </w:r>
          </w:p>
        </w:tc>
        <w:tc>
          <w:tcPr>
            <w:tcW w:w="2126" w:type="dxa"/>
          </w:tcPr>
          <w:p w:rsidR="00936FAF" w:rsidRPr="00BE219B" w:rsidRDefault="00936FAF" w:rsidP="00DB7D7D">
            <w:pPr>
              <w:jc w:val="right"/>
              <w:rPr>
                <w:rFonts w:ascii="Arial" w:hAnsi="Arial" w:cs="Arial"/>
                <w:sz w:val="18"/>
                <w:szCs w:val="18"/>
                <w:lang w:eastAsia="en-GB"/>
              </w:rPr>
            </w:pPr>
            <w:r w:rsidRPr="00BE219B">
              <w:rPr>
                <w:rFonts w:ascii="Arial" w:hAnsi="Arial" w:cs="Arial"/>
                <w:sz w:val="18"/>
                <w:szCs w:val="18"/>
                <w:lang w:eastAsia="en-GB"/>
              </w:rPr>
              <w:t>1 106 169,36</w:t>
            </w:r>
          </w:p>
        </w:tc>
        <w:tc>
          <w:tcPr>
            <w:tcW w:w="1843" w:type="dxa"/>
          </w:tcPr>
          <w:p w:rsidR="00936FAF" w:rsidRPr="00BE219B" w:rsidRDefault="00936FAF" w:rsidP="00DB7D7D">
            <w:pPr>
              <w:jc w:val="right"/>
              <w:rPr>
                <w:rFonts w:ascii="Arial" w:hAnsi="Arial" w:cs="Arial"/>
                <w:color w:val="000000"/>
                <w:sz w:val="18"/>
                <w:szCs w:val="18"/>
                <w:lang w:eastAsia="en-GB"/>
              </w:rPr>
            </w:pPr>
            <w:r w:rsidRPr="00BE219B">
              <w:rPr>
                <w:rFonts w:ascii="Arial" w:hAnsi="Arial" w:cs="Arial"/>
                <w:sz w:val="18"/>
                <w:szCs w:val="18"/>
                <w:lang w:eastAsia="en-GB"/>
              </w:rPr>
              <w:t>1 106 169,36</w:t>
            </w:r>
          </w:p>
        </w:tc>
        <w:tc>
          <w:tcPr>
            <w:tcW w:w="1559" w:type="dxa"/>
          </w:tcPr>
          <w:p w:rsidR="00936FAF" w:rsidRPr="00BE219B" w:rsidRDefault="00936FAF" w:rsidP="00DB7D7D">
            <w:pPr>
              <w:rPr>
                <w:rFonts w:ascii="Arial" w:hAnsi="Arial" w:cs="Arial"/>
                <w:sz w:val="18"/>
                <w:szCs w:val="18"/>
                <w:lang w:eastAsia="en-GB"/>
              </w:rPr>
            </w:pPr>
            <w:r w:rsidRPr="00BE219B">
              <w:rPr>
                <w:rFonts w:ascii="Arial" w:hAnsi="Arial" w:cs="Arial"/>
                <w:sz w:val="18"/>
                <w:szCs w:val="18"/>
                <w:lang w:eastAsia="en-GB"/>
              </w:rPr>
              <w:t>To erect a marquee dome procured.</w:t>
            </w:r>
          </w:p>
        </w:tc>
        <w:tc>
          <w:tcPr>
            <w:tcW w:w="3119" w:type="dxa"/>
          </w:tcPr>
          <w:p w:rsidR="00936FAF" w:rsidRPr="00BE219B" w:rsidRDefault="00936FAF" w:rsidP="00DB7D7D">
            <w:pPr>
              <w:rPr>
                <w:rFonts w:ascii="Arial" w:hAnsi="Arial" w:cs="Arial"/>
                <w:sz w:val="18"/>
                <w:szCs w:val="18"/>
                <w:lang w:eastAsia="en-GB"/>
              </w:rPr>
            </w:pPr>
            <w:r w:rsidRPr="00BE219B">
              <w:rPr>
                <w:rFonts w:ascii="Arial" w:hAnsi="Arial" w:cs="Arial"/>
                <w:sz w:val="18"/>
                <w:szCs w:val="18"/>
                <w:lang w:eastAsia="en-GB"/>
              </w:rPr>
              <w:t>The bid adjudication committee consists of 10 officials. Therefore at least six members have to be present to form a quorum. As only three officials signed the PA-12 there was not a quorum present to award the contract.</w:t>
            </w:r>
          </w:p>
        </w:tc>
      </w:tr>
      <w:tr w:rsidR="00936FAF" w:rsidRPr="00936FAF" w:rsidTr="00BE219B">
        <w:trPr>
          <w:cantSplit/>
        </w:trPr>
        <w:tc>
          <w:tcPr>
            <w:tcW w:w="557" w:type="dxa"/>
          </w:tcPr>
          <w:p w:rsidR="00936FAF" w:rsidRPr="00BE219B" w:rsidRDefault="00936FAF" w:rsidP="00936FAF">
            <w:pPr>
              <w:jc w:val="both"/>
              <w:rPr>
                <w:rFonts w:ascii="Arial" w:hAnsi="Arial" w:cs="Arial"/>
                <w:sz w:val="18"/>
                <w:szCs w:val="18"/>
                <w:lang w:eastAsia="en-GB"/>
              </w:rPr>
            </w:pPr>
            <w:r w:rsidRPr="00BE219B">
              <w:rPr>
                <w:rFonts w:ascii="Arial" w:hAnsi="Arial" w:cs="Arial"/>
                <w:sz w:val="18"/>
                <w:szCs w:val="18"/>
                <w:lang w:eastAsia="en-GB"/>
              </w:rPr>
              <w:t>2</w:t>
            </w:r>
          </w:p>
        </w:tc>
        <w:tc>
          <w:tcPr>
            <w:tcW w:w="2278" w:type="dxa"/>
          </w:tcPr>
          <w:p w:rsidR="00936FAF" w:rsidRPr="00BE219B" w:rsidRDefault="00936FAF" w:rsidP="00936FAF">
            <w:pPr>
              <w:rPr>
                <w:rFonts w:ascii="Arial" w:hAnsi="Arial" w:cs="Arial"/>
                <w:color w:val="000000"/>
                <w:sz w:val="18"/>
                <w:szCs w:val="18"/>
                <w:lang w:eastAsia="en-GB"/>
              </w:rPr>
            </w:pPr>
            <w:r w:rsidRPr="00BE219B">
              <w:rPr>
                <w:rFonts w:ascii="Arial" w:hAnsi="Arial" w:cs="Arial"/>
                <w:color w:val="000000"/>
                <w:sz w:val="18"/>
                <w:szCs w:val="18"/>
                <w:lang w:eastAsia="en-GB"/>
              </w:rPr>
              <w:t>Gearhouse South Africa</w:t>
            </w:r>
          </w:p>
        </w:tc>
        <w:tc>
          <w:tcPr>
            <w:tcW w:w="1843" w:type="dxa"/>
          </w:tcPr>
          <w:p w:rsidR="00936FAF" w:rsidRPr="00BE219B" w:rsidRDefault="00936FAF" w:rsidP="00936FAF">
            <w:pPr>
              <w:rPr>
                <w:rFonts w:ascii="Arial" w:hAnsi="Arial" w:cs="Arial"/>
                <w:sz w:val="18"/>
                <w:szCs w:val="18"/>
                <w:lang w:eastAsia="en-GB"/>
              </w:rPr>
            </w:pPr>
            <w:r w:rsidRPr="00BE219B">
              <w:rPr>
                <w:rFonts w:ascii="Arial" w:hAnsi="Arial" w:cs="Arial"/>
                <w:sz w:val="18"/>
                <w:szCs w:val="18"/>
                <w:lang w:eastAsia="en-GB"/>
              </w:rPr>
              <w:t>Coff 23</w:t>
            </w:r>
          </w:p>
          <w:p w:rsidR="00936FAF" w:rsidRPr="00BE219B" w:rsidRDefault="00936FAF" w:rsidP="00936FAF">
            <w:pPr>
              <w:rPr>
                <w:rFonts w:ascii="Arial" w:hAnsi="Arial" w:cs="Arial"/>
                <w:sz w:val="18"/>
                <w:szCs w:val="18"/>
                <w:lang w:eastAsia="en-GB"/>
              </w:rPr>
            </w:pPr>
            <w:r w:rsidRPr="00BE219B">
              <w:rPr>
                <w:rFonts w:ascii="Arial" w:hAnsi="Arial" w:cs="Arial"/>
                <w:sz w:val="18"/>
                <w:szCs w:val="18"/>
                <w:lang w:eastAsia="en-GB"/>
              </w:rPr>
              <w:t>Ex 17</w:t>
            </w:r>
          </w:p>
        </w:tc>
        <w:tc>
          <w:tcPr>
            <w:tcW w:w="2126" w:type="dxa"/>
          </w:tcPr>
          <w:p w:rsidR="00936FAF" w:rsidRPr="00BE219B" w:rsidRDefault="00936FAF" w:rsidP="00936FAF">
            <w:pPr>
              <w:jc w:val="right"/>
              <w:rPr>
                <w:rFonts w:ascii="Arial" w:hAnsi="Arial" w:cs="Arial"/>
                <w:sz w:val="18"/>
                <w:szCs w:val="18"/>
                <w:lang w:eastAsia="en-GB"/>
              </w:rPr>
            </w:pPr>
            <w:r w:rsidRPr="00BE219B">
              <w:rPr>
                <w:rFonts w:ascii="Arial" w:hAnsi="Arial" w:cs="Arial"/>
                <w:sz w:val="18"/>
                <w:szCs w:val="18"/>
                <w:lang w:eastAsia="en-GB"/>
              </w:rPr>
              <w:t>4 995 372,84</w:t>
            </w:r>
          </w:p>
        </w:tc>
        <w:tc>
          <w:tcPr>
            <w:tcW w:w="1843" w:type="dxa"/>
          </w:tcPr>
          <w:p w:rsidR="00936FAF" w:rsidRPr="00BE219B" w:rsidRDefault="00936FAF" w:rsidP="00936FAF">
            <w:pPr>
              <w:jc w:val="right"/>
              <w:rPr>
                <w:rFonts w:ascii="Arial" w:hAnsi="Arial" w:cs="Arial"/>
                <w:color w:val="000000"/>
                <w:sz w:val="18"/>
                <w:szCs w:val="18"/>
                <w:lang w:eastAsia="en-GB"/>
              </w:rPr>
            </w:pPr>
            <w:r w:rsidRPr="00BE219B">
              <w:rPr>
                <w:rFonts w:ascii="Arial" w:hAnsi="Arial" w:cs="Arial"/>
                <w:sz w:val="18"/>
                <w:szCs w:val="18"/>
                <w:lang w:eastAsia="en-GB"/>
              </w:rPr>
              <w:t>4 995 372,84</w:t>
            </w:r>
          </w:p>
        </w:tc>
        <w:tc>
          <w:tcPr>
            <w:tcW w:w="1559" w:type="dxa"/>
          </w:tcPr>
          <w:p w:rsidR="00936FAF" w:rsidRPr="00BE219B" w:rsidRDefault="00936FAF" w:rsidP="00936FAF">
            <w:pPr>
              <w:rPr>
                <w:rFonts w:ascii="Arial" w:hAnsi="Arial" w:cs="Arial"/>
                <w:sz w:val="18"/>
                <w:szCs w:val="18"/>
                <w:lang w:eastAsia="en-GB"/>
              </w:rPr>
            </w:pPr>
            <w:r w:rsidRPr="00BE219B">
              <w:rPr>
                <w:rFonts w:ascii="Arial" w:hAnsi="Arial" w:cs="Arial"/>
                <w:sz w:val="18"/>
                <w:szCs w:val="18"/>
                <w:lang w:eastAsia="en-GB"/>
              </w:rPr>
              <w:t>To erect a marquee dome procured.</w:t>
            </w:r>
          </w:p>
        </w:tc>
        <w:tc>
          <w:tcPr>
            <w:tcW w:w="3119" w:type="dxa"/>
          </w:tcPr>
          <w:p w:rsidR="00936FAF" w:rsidRPr="00BE219B" w:rsidRDefault="00936FAF" w:rsidP="00936FAF">
            <w:pPr>
              <w:rPr>
                <w:rFonts w:ascii="Arial" w:hAnsi="Arial" w:cs="Arial"/>
                <w:sz w:val="18"/>
                <w:szCs w:val="18"/>
                <w:lang w:eastAsia="en-GB"/>
              </w:rPr>
            </w:pPr>
            <w:r w:rsidRPr="00BE219B">
              <w:rPr>
                <w:rFonts w:ascii="Arial" w:hAnsi="Arial" w:cs="Arial"/>
                <w:sz w:val="18"/>
                <w:szCs w:val="18"/>
                <w:lang w:eastAsia="en-GB"/>
              </w:rPr>
              <w:t>The bid adjudication committee consists of 10 officials. Therefore at least six members have to be present to form a quorum. As only three officials signed the PA-12 there was not a quorum present to award the contract.</w:t>
            </w:r>
          </w:p>
        </w:tc>
      </w:tr>
      <w:tr w:rsidR="00936FAF" w:rsidRPr="00936FAF" w:rsidTr="00FD0DE3">
        <w:tc>
          <w:tcPr>
            <w:tcW w:w="2835" w:type="dxa"/>
            <w:gridSpan w:val="2"/>
          </w:tcPr>
          <w:p w:rsidR="00936FAF" w:rsidRPr="00BE219B" w:rsidRDefault="00936FAF" w:rsidP="00936FAF">
            <w:pPr>
              <w:rPr>
                <w:rFonts w:ascii="Arial" w:hAnsi="Arial" w:cs="Arial"/>
                <w:b/>
                <w:color w:val="000000"/>
                <w:sz w:val="18"/>
                <w:szCs w:val="18"/>
                <w:lang w:eastAsia="en-GB"/>
              </w:rPr>
            </w:pPr>
            <w:r w:rsidRPr="00BE219B">
              <w:rPr>
                <w:rFonts w:ascii="Arial" w:hAnsi="Arial" w:cs="Arial"/>
                <w:b/>
                <w:color w:val="000000"/>
                <w:sz w:val="18"/>
                <w:szCs w:val="18"/>
                <w:lang w:eastAsia="en-GB"/>
              </w:rPr>
              <w:t>Total</w:t>
            </w:r>
          </w:p>
        </w:tc>
        <w:tc>
          <w:tcPr>
            <w:tcW w:w="1843" w:type="dxa"/>
          </w:tcPr>
          <w:p w:rsidR="00936FAF" w:rsidRPr="00BE219B" w:rsidRDefault="00936FAF" w:rsidP="00936FAF">
            <w:pPr>
              <w:rPr>
                <w:rFonts w:ascii="Arial" w:hAnsi="Arial" w:cs="Arial"/>
                <w:sz w:val="18"/>
                <w:szCs w:val="18"/>
                <w:lang w:eastAsia="en-GB"/>
              </w:rPr>
            </w:pPr>
          </w:p>
        </w:tc>
        <w:tc>
          <w:tcPr>
            <w:tcW w:w="2126" w:type="dxa"/>
          </w:tcPr>
          <w:p w:rsidR="00936FAF" w:rsidRPr="00BE219B" w:rsidRDefault="00936FAF" w:rsidP="00936FAF">
            <w:pPr>
              <w:jc w:val="right"/>
              <w:rPr>
                <w:rFonts w:ascii="Arial" w:hAnsi="Arial" w:cs="Arial"/>
                <w:b/>
                <w:sz w:val="18"/>
                <w:szCs w:val="18"/>
                <w:lang w:eastAsia="en-GB"/>
              </w:rPr>
            </w:pPr>
            <w:r w:rsidRPr="00BE219B">
              <w:rPr>
                <w:rFonts w:ascii="Arial" w:hAnsi="Arial" w:cs="Arial"/>
                <w:b/>
                <w:sz w:val="18"/>
                <w:szCs w:val="18"/>
                <w:lang w:eastAsia="en-GB"/>
              </w:rPr>
              <w:t>6 101 542,20</w:t>
            </w:r>
          </w:p>
        </w:tc>
        <w:tc>
          <w:tcPr>
            <w:tcW w:w="1843" w:type="dxa"/>
          </w:tcPr>
          <w:p w:rsidR="00936FAF" w:rsidRPr="00BE219B" w:rsidRDefault="00936FAF" w:rsidP="00936FAF">
            <w:pPr>
              <w:jc w:val="right"/>
              <w:rPr>
                <w:rFonts w:ascii="Arial" w:hAnsi="Arial" w:cs="Arial"/>
                <w:color w:val="000000"/>
                <w:sz w:val="18"/>
                <w:szCs w:val="18"/>
                <w:lang w:eastAsia="en-GB"/>
              </w:rPr>
            </w:pPr>
            <w:r w:rsidRPr="00BE219B">
              <w:rPr>
                <w:rFonts w:ascii="Arial" w:hAnsi="Arial" w:cs="Arial"/>
                <w:b/>
                <w:sz w:val="18"/>
                <w:szCs w:val="18"/>
                <w:lang w:eastAsia="en-GB"/>
              </w:rPr>
              <w:t>6 101 542,20</w:t>
            </w:r>
          </w:p>
        </w:tc>
        <w:tc>
          <w:tcPr>
            <w:tcW w:w="1559" w:type="dxa"/>
          </w:tcPr>
          <w:p w:rsidR="00936FAF" w:rsidRPr="00BE219B" w:rsidRDefault="00936FAF" w:rsidP="00936FAF">
            <w:pPr>
              <w:rPr>
                <w:rFonts w:ascii="Arial" w:hAnsi="Arial" w:cs="Arial"/>
                <w:sz w:val="18"/>
                <w:szCs w:val="18"/>
                <w:lang w:eastAsia="en-GB"/>
              </w:rPr>
            </w:pPr>
          </w:p>
        </w:tc>
        <w:tc>
          <w:tcPr>
            <w:tcW w:w="3119" w:type="dxa"/>
          </w:tcPr>
          <w:p w:rsidR="00936FAF" w:rsidRPr="00BE219B" w:rsidRDefault="00936FAF" w:rsidP="00936FAF">
            <w:pPr>
              <w:rPr>
                <w:rFonts w:ascii="Arial" w:hAnsi="Arial" w:cs="Arial"/>
                <w:sz w:val="18"/>
                <w:szCs w:val="18"/>
                <w:lang w:eastAsia="en-GB"/>
              </w:rPr>
            </w:pPr>
          </w:p>
        </w:tc>
      </w:tr>
    </w:tbl>
    <w:p w:rsidR="00936FAF" w:rsidRPr="00936FAF" w:rsidRDefault="00936FAF" w:rsidP="00BE219B">
      <w:pPr>
        <w:spacing w:after="0" w:line="240" w:lineRule="auto"/>
        <w:rPr>
          <w:rFonts w:ascii="Arial" w:eastAsia="Times New Roman" w:hAnsi="Arial" w:cs="Arial"/>
          <w:lang w:eastAsia="en-GB"/>
        </w:rPr>
      </w:pPr>
    </w:p>
    <w:p w:rsidR="00936FAF" w:rsidRPr="00936FAF" w:rsidRDefault="00936FAF" w:rsidP="00BE219B">
      <w:pPr>
        <w:spacing w:after="0" w:line="240" w:lineRule="auto"/>
        <w:rPr>
          <w:rFonts w:ascii="Arial" w:eastAsia="Times New Roman" w:hAnsi="Arial" w:cs="Arial"/>
        </w:rPr>
      </w:pPr>
      <w:r w:rsidRPr="00936FAF">
        <w:rPr>
          <w:rFonts w:ascii="Arial" w:eastAsia="Times New Roman" w:hAnsi="Arial" w:cs="Arial"/>
          <w:b/>
          <w:bCs/>
          <w:lang w:val="en-US"/>
        </w:rPr>
        <w:t>Internal control deficiency</w:t>
      </w:r>
    </w:p>
    <w:p w:rsidR="00936FAF" w:rsidRPr="00936FAF" w:rsidRDefault="00936FAF" w:rsidP="00BE219B">
      <w:pPr>
        <w:spacing w:after="0" w:line="240" w:lineRule="auto"/>
        <w:jc w:val="both"/>
        <w:rPr>
          <w:rFonts w:ascii="Arial" w:eastAsia="Times New Roman" w:hAnsi="Arial" w:cs="Arial"/>
          <w:lang w:val="en-US"/>
        </w:rPr>
      </w:pPr>
    </w:p>
    <w:p w:rsidR="00936FAF" w:rsidRPr="00936FAF" w:rsidRDefault="00936FAF" w:rsidP="00BE219B">
      <w:pPr>
        <w:spacing w:after="0" w:line="240" w:lineRule="auto"/>
        <w:jc w:val="both"/>
        <w:rPr>
          <w:rFonts w:ascii="Arial" w:eastAsia="Times New Roman" w:hAnsi="Arial" w:cs="Arial"/>
          <w:lang w:val="en-US"/>
        </w:rPr>
      </w:pPr>
      <w:r w:rsidRPr="00936FAF">
        <w:rPr>
          <w:rFonts w:ascii="Arial" w:eastAsia="Times New Roman" w:hAnsi="Arial" w:cs="Arial"/>
          <w:lang w:val="en-US"/>
        </w:rPr>
        <w:t>Reason for the deviation</w:t>
      </w:r>
      <w:r w:rsidR="00BE219B">
        <w:rPr>
          <w:rFonts w:ascii="Arial" w:eastAsia="Times New Roman" w:hAnsi="Arial" w:cs="Arial"/>
          <w:lang w:val="en-US"/>
        </w:rPr>
        <w:t>:</w:t>
      </w:r>
    </w:p>
    <w:p w:rsidR="00936FAF" w:rsidRPr="00936FAF" w:rsidRDefault="00936FAF" w:rsidP="00BE219B">
      <w:pPr>
        <w:spacing w:after="0" w:line="240" w:lineRule="auto"/>
        <w:jc w:val="both"/>
        <w:rPr>
          <w:rFonts w:ascii="Arial" w:eastAsia="Times New Roman" w:hAnsi="Arial" w:cs="Arial"/>
          <w:lang w:val="en-US"/>
        </w:rPr>
      </w:pPr>
    </w:p>
    <w:p w:rsidR="00936FAF" w:rsidRPr="00936FAF" w:rsidRDefault="00936FAF" w:rsidP="00BE219B">
      <w:pPr>
        <w:spacing w:after="0" w:line="240" w:lineRule="auto"/>
        <w:jc w:val="both"/>
        <w:rPr>
          <w:rFonts w:ascii="Arial" w:eastAsia="Times New Roman" w:hAnsi="Arial" w:cs="Arial"/>
          <w:lang w:val="en-US"/>
        </w:rPr>
      </w:pPr>
      <w:r w:rsidRPr="00936FAF">
        <w:rPr>
          <w:rFonts w:ascii="Arial" w:eastAsia="Times New Roman" w:hAnsi="Arial" w:cs="Arial"/>
          <w:lang w:val="en-US"/>
        </w:rPr>
        <w:t xml:space="preserve">As per discussion with the D: Inspectorate and Compliance it was noted that when the Bid Adjudication Committee meeting for approval of </w:t>
      </w:r>
    </w:p>
    <w:p w:rsidR="00936FAF" w:rsidRPr="00936FAF" w:rsidRDefault="00936FAF" w:rsidP="00BE219B">
      <w:pPr>
        <w:spacing w:after="0" w:line="240" w:lineRule="auto"/>
        <w:jc w:val="both"/>
        <w:rPr>
          <w:rFonts w:ascii="Arial" w:eastAsia="Times New Roman" w:hAnsi="Arial" w:cs="Arial"/>
          <w:lang w:val="en-US"/>
        </w:rPr>
      </w:pPr>
      <w:r w:rsidRPr="00936FAF">
        <w:rPr>
          <w:rFonts w:ascii="Arial" w:eastAsia="Times New Roman" w:hAnsi="Arial" w:cs="Arial"/>
          <w:lang w:val="en-US"/>
        </w:rPr>
        <w:t>PA-12 was held, most of the members of the Bid Adjudication Committee were already at the site for the reburial at Pela in North West.</w:t>
      </w:r>
    </w:p>
    <w:p w:rsidR="00936FAF" w:rsidRPr="00936FAF" w:rsidRDefault="00936FAF" w:rsidP="00BE219B">
      <w:pPr>
        <w:tabs>
          <w:tab w:val="left" w:pos="284"/>
          <w:tab w:val="left" w:pos="567"/>
        </w:tabs>
        <w:spacing w:after="0" w:line="240" w:lineRule="auto"/>
        <w:rPr>
          <w:rFonts w:ascii="Arial" w:eastAsia="Times New Roman" w:hAnsi="Arial" w:cs="Arial"/>
          <w:color w:val="000000"/>
          <w:lang w:val="en-US"/>
        </w:rPr>
      </w:pPr>
    </w:p>
    <w:p w:rsidR="00936FAF" w:rsidRPr="00936FAF" w:rsidRDefault="00936FAF" w:rsidP="00BE219B">
      <w:pPr>
        <w:tabs>
          <w:tab w:val="left" w:pos="284"/>
          <w:tab w:val="left" w:pos="567"/>
        </w:tabs>
        <w:spacing w:after="0" w:line="240" w:lineRule="auto"/>
        <w:rPr>
          <w:rFonts w:ascii="Arial" w:eastAsia="Times New Roman" w:hAnsi="Arial" w:cs="Arial"/>
          <w:color w:val="000000"/>
          <w:lang w:val="en-US"/>
        </w:rPr>
      </w:pPr>
      <w:r w:rsidRPr="00936FAF">
        <w:rPr>
          <w:rFonts w:ascii="Arial" w:eastAsia="Times New Roman" w:hAnsi="Arial" w:cs="Arial"/>
          <w:color w:val="000000"/>
          <w:lang w:val="en-US"/>
        </w:rPr>
        <w:t>The matters raised therefore occurred due to the following internal control deficiencies.</w:t>
      </w:r>
    </w:p>
    <w:p w:rsidR="00936FAF" w:rsidRPr="00936FAF" w:rsidRDefault="00936FAF" w:rsidP="00BE219B">
      <w:pPr>
        <w:spacing w:after="0" w:line="240" w:lineRule="auto"/>
        <w:rPr>
          <w:rFonts w:ascii="Arial" w:eastAsia="Times New Roman" w:hAnsi="Arial" w:cs="Arial"/>
          <w:i/>
          <w:iCs/>
          <w:color w:val="000000"/>
        </w:rPr>
      </w:pPr>
    </w:p>
    <w:p w:rsidR="00936FAF" w:rsidRPr="00936FAF" w:rsidRDefault="00936FAF" w:rsidP="00BE219B">
      <w:pPr>
        <w:spacing w:after="0" w:line="240" w:lineRule="auto"/>
        <w:rPr>
          <w:rFonts w:ascii="Arial" w:eastAsia="Times New Roman" w:hAnsi="Arial" w:cs="Arial"/>
          <w:i/>
          <w:iCs/>
          <w:color w:val="000000"/>
        </w:rPr>
      </w:pPr>
      <w:r w:rsidRPr="00936FAF">
        <w:rPr>
          <w:rFonts w:ascii="Arial" w:eastAsia="Times New Roman" w:hAnsi="Arial" w:cs="Arial"/>
          <w:i/>
          <w:iCs/>
          <w:color w:val="000000"/>
        </w:rPr>
        <w:t>Leadership</w:t>
      </w:r>
      <w:r w:rsidRPr="00936FAF">
        <w:rPr>
          <w:rFonts w:ascii="Arial" w:eastAsia="Times New Roman" w:hAnsi="Arial" w:cs="Arial"/>
          <w:i/>
          <w:color w:val="000000"/>
        </w:rPr>
        <w:t xml:space="preserve"> </w:t>
      </w:r>
      <w:r w:rsidRPr="00936FAF">
        <w:rPr>
          <w:rFonts w:ascii="Arial" w:eastAsia="Times New Roman" w:hAnsi="Arial" w:cs="Arial"/>
          <w:i/>
          <w:iCs/>
          <w:color w:val="000000"/>
        </w:rPr>
        <w:t xml:space="preserve">- </w:t>
      </w:r>
      <w:r w:rsidRPr="00936FAF">
        <w:rPr>
          <w:rFonts w:ascii="Arial" w:eastAsia="Times New Roman" w:hAnsi="Arial" w:cs="Arial"/>
          <w:i/>
          <w:color w:val="000000"/>
          <w:lang w:val="en-US"/>
        </w:rPr>
        <w:t>The department did not effectively exercise its oversight responsibility regarding financial and performance reporting and compliance and related internal controls.</w:t>
      </w:r>
    </w:p>
    <w:p w:rsidR="00BE219B" w:rsidRDefault="00936FAF" w:rsidP="00BE219B">
      <w:pPr>
        <w:keepNext/>
        <w:widowControl w:val="0"/>
        <w:tabs>
          <w:tab w:val="num" w:pos="-45"/>
        </w:tabs>
        <w:autoSpaceDE w:val="0"/>
        <w:autoSpaceDN w:val="0"/>
        <w:adjustRightInd w:val="0"/>
        <w:spacing w:after="0" w:line="240" w:lineRule="auto"/>
        <w:jc w:val="both"/>
        <w:outlineLvl w:val="1"/>
        <w:rPr>
          <w:rFonts w:ascii="Arial" w:eastAsia="MS Mincho" w:hAnsi="Arial" w:cs="Arial"/>
          <w:i/>
          <w:iCs/>
          <w:color w:val="000000"/>
          <w:sz w:val="14"/>
          <w:szCs w:val="14"/>
          <w:lang w:val="en-GB" w:eastAsia="en-GB"/>
        </w:rPr>
      </w:pPr>
      <w:r w:rsidRPr="00936FAF">
        <w:rPr>
          <w:rFonts w:ascii="Arial" w:eastAsia="MS Mincho" w:hAnsi="Arial" w:cs="Arial"/>
          <w:i/>
          <w:iCs/>
          <w:color w:val="000000"/>
          <w:sz w:val="14"/>
          <w:szCs w:val="14"/>
          <w:lang w:val="en-GB" w:eastAsia="en-GB"/>
        </w:rPr>
        <w:t> </w:t>
      </w:r>
    </w:p>
    <w:p w:rsidR="00936FAF" w:rsidRPr="00936FAF" w:rsidRDefault="00936FAF" w:rsidP="00BE219B">
      <w:pPr>
        <w:keepNext/>
        <w:widowControl w:val="0"/>
        <w:tabs>
          <w:tab w:val="num" w:pos="-45"/>
        </w:tabs>
        <w:autoSpaceDE w:val="0"/>
        <w:autoSpaceDN w:val="0"/>
        <w:adjustRightInd w:val="0"/>
        <w:spacing w:after="0" w:line="240" w:lineRule="auto"/>
        <w:jc w:val="both"/>
        <w:outlineLvl w:val="1"/>
        <w:rPr>
          <w:rFonts w:ascii="Arial" w:eastAsia="MS Mincho" w:hAnsi="Arial" w:cs="Arial"/>
          <w:i/>
          <w:sz w:val="28"/>
          <w:szCs w:val="28"/>
          <w:lang w:val="en-GB" w:eastAsia="en-GB"/>
        </w:rPr>
      </w:pPr>
      <w:r w:rsidRPr="00936FAF">
        <w:rPr>
          <w:rFonts w:ascii="Arial" w:eastAsia="MS Mincho" w:hAnsi="Arial" w:cs="Arial"/>
          <w:i/>
          <w:color w:val="000000"/>
          <w:lang w:val="en-GB" w:eastAsia="en-GB"/>
        </w:rPr>
        <w:t>Financial and performance management</w:t>
      </w:r>
      <w:r w:rsidRPr="00936FAF">
        <w:rPr>
          <w:rFonts w:ascii="Arial" w:eastAsia="MS Mincho" w:hAnsi="Arial" w:cs="Arial"/>
          <w:i/>
          <w:sz w:val="28"/>
          <w:szCs w:val="28"/>
          <w:lang w:val="en-GB" w:eastAsia="en-GB"/>
        </w:rPr>
        <w:t xml:space="preserve"> - </w:t>
      </w:r>
      <w:r w:rsidRPr="00936FAF">
        <w:rPr>
          <w:rFonts w:ascii="Arial" w:eastAsia="Times New Roman" w:hAnsi="Arial" w:cs="Arial"/>
          <w:i/>
          <w:color w:val="000000"/>
          <w:lang w:val="en-GB"/>
        </w:rPr>
        <w:t>The department did not effectively review and monitor compliance with applicable laws and regulations.</w:t>
      </w:r>
    </w:p>
    <w:p w:rsidR="00936FAF" w:rsidRDefault="00936FAF" w:rsidP="00BE219B">
      <w:pPr>
        <w:spacing w:after="0" w:line="240" w:lineRule="auto"/>
        <w:rPr>
          <w:rFonts w:ascii="Arial" w:eastAsia="Times New Roman" w:hAnsi="Arial" w:cs="Arial"/>
          <w:b/>
          <w:bCs/>
          <w:color w:val="000000"/>
          <w:lang w:val="en-US"/>
        </w:rPr>
      </w:pPr>
    </w:p>
    <w:p w:rsidR="00936FAF" w:rsidRPr="00936FAF" w:rsidRDefault="00936FAF" w:rsidP="00BE219B">
      <w:pPr>
        <w:spacing w:after="0" w:line="240" w:lineRule="auto"/>
        <w:rPr>
          <w:rFonts w:ascii="Arial" w:eastAsia="Times New Roman" w:hAnsi="Arial" w:cs="Arial"/>
          <w:b/>
          <w:bCs/>
          <w:color w:val="000000"/>
          <w:lang w:val="en-US"/>
        </w:rPr>
      </w:pPr>
      <w:r w:rsidRPr="00936FAF">
        <w:rPr>
          <w:rFonts w:ascii="Arial" w:eastAsia="Times New Roman" w:hAnsi="Arial" w:cs="Arial"/>
          <w:b/>
          <w:bCs/>
          <w:color w:val="000000"/>
          <w:lang w:val="en-US"/>
        </w:rPr>
        <w:t>Recommendation</w:t>
      </w:r>
    </w:p>
    <w:p w:rsidR="00936FAF" w:rsidRPr="00936FAF" w:rsidRDefault="00936FAF" w:rsidP="00BE219B">
      <w:pPr>
        <w:spacing w:after="0" w:line="240" w:lineRule="auto"/>
        <w:rPr>
          <w:rFonts w:ascii="Arial" w:eastAsia="Times New Roman" w:hAnsi="Arial" w:cs="Arial"/>
          <w:b/>
          <w:bCs/>
          <w:color w:val="000000"/>
          <w:lang w:val="en-US"/>
        </w:rPr>
      </w:pPr>
    </w:p>
    <w:p w:rsidR="00936FAF" w:rsidRPr="00936FAF" w:rsidRDefault="00936FAF" w:rsidP="00BE219B">
      <w:pPr>
        <w:autoSpaceDE w:val="0"/>
        <w:autoSpaceDN w:val="0"/>
        <w:adjustRightInd w:val="0"/>
        <w:spacing w:after="0" w:line="240" w:lineRule="auto"/>
        <w:rPr>
          <w:rFonts w:ascii="Arial" w:eastAsia="Times New Roman" w:hAnsi="Arial" w:cs="Arial"/>
          <w:color w:val="000000"/>
          <w:lang w:eastAsia="en-ZA"/>
        </w:rPr>
      </w:pPr>
      <w:r w:rsidRPr="00936FAF">
        <w:rPr>
          <w:rFonts w:ascii="Arial" w:eastAsia="Times New Roman" w:hAnsi="Arial" w:cs="Arial"/>
        </w:rPr>
        <w:t>The Department should ensure that at least sixty percent (60%) of its Bid Adjudication Committee members are present when recommendation and reports are considered.</w:t>
      </w:r>
    </w:p>
    <w:p w:rsidR="00936FAF" w:rsidRPr="00936FAF" w:rsidRDefault="00936FAF" w:rsidP="00BE219B">
      <w:pPr>
        <w:spacing w:after="0" w:line="240" w:lineRule="auto"/>
        <w:rPr>
          <w:rFonts w:ascii="Arial" w:eastAsia="Times New Roman" w:hAnsi="Arial" w:cs="Arial"/>
          <w:b/>
          <w:bCs/>
          <w:lang w:val="en-US"/>
        </w:rPr>
      </w:pPr>
    </w:p>
    <w:p w:rsidR="00936FAF" w:rsidRPr="00936FAF" w:rsidRDefault="00936FAF" w:rsidP="00BE219B">
      <w:pPr>
        <w:spacing w:after="0" w:line="240" w:lineRule="auto"/>
        <w:rPr>
          <w:rFonts w:ascii="Arial" w:eastAsia="Times New Roman" w:hAnsi="Arial" w:cs="Arial"/>
          <w:b/>
          <w:bCs/>
          <w:lang w:val="en-US"/>
        </w:rPr>
      </w:pPr>
      <w:r w:rsidRPr="00936FAF">
        <w:rPr>
          <w:rFonts w:ascii="Arial" w:eastAsia="Times New Roman" w:hAnsi="Arial" w:cs="Arial"/>
          <w:b/>
          <w:bCs/>
          <w:lang w:val="en-US"/>
        </w:rPr>
        <w:t>Management response</w:t>
      </w:r>
    </w:p>
    <w:p w:rsidR="00936FAF" w:rsidRPr="00936FAF" w:rsidRDefault="00936FAF" w:rsidP="00BE219B">
      <w:pPr>
        <w:spacing w:after="0" w:line="240" w:lineRule="auto"/>
        <w:rPr>
          <w:rFonts w:ascii="Arial" w:eastAsia="Times New Roman" w:hAnsi="Arial" w:cs="Arial"/>
          <w:b/>
          <w:bCs/>
          <w:lang w:val="en-US"/>
        </w:rPr>
      </w:pPr>
    </w:p>
    <w:p w:rsidR="00BE219B" w:rsidRPr="00936FAF" w:rsidRDefault="00BE219B" w:rsidP="00BE219B">
      <w:pPr>
        <w:spacing w:after="0" w:line="240" w:lineRule="auto"/>
        <w:rPr>
          <w:rFonts w:ascii="Arial" w:eastAsia="Times New Roman" w:hAnsi="Arial" w:cs="Times New Roman"/>
          <w:szCs w:val="24"/>
          <w:lang w:eastAsia="en-GB"/>
        </w:rPr>
      </w:pPr>
      <w:r>
        <w:rPr>
          <w:rFonts w:ascii="Arial" w:eastAsia="Times New Roman" w:hAnsi="Arial" w:cs="Times New Roman"/>
          <w:szCs w:val="24"/>
          <w:lang w:eastAsia="en-GB"/>
        </w:rPr>
        <w:t>Individual responses have been received for each finding, management however to provide overarching response to include here.</w:t>
      </w:r>
    </w:p>
    <w:p w:rsidR="00BE219B" w:rsidRDefault="00BE219B" w:rsidP="00BE219B">
      <w:pPr>
        <w:spacing w:after="0" w:line="240" w:lineRule="auto"/>
        <w:rPr>
          <w:rFonts w:ascii="Arial" w:eastAsia="Times New Roman" w:hAnsi="Arial" w:cs="Arial"/>
          <w:b/>
          <w:bCs/>
          <w:lang w:val="en-US"/>
        </w:rPr>
      </w:pPr>
    </w:p>
    <w:p w:rsidR="00BE219B" w:rsidRDefault="00BE219B" w:rsidP="00BE219B">
      <w:pPr>
        <w:spacing w:after="0" w:line="240" w:lineRule="auto"/>
        <w:rPr>
          <w:rFonts w:ascii="Arial" w:eastAsia="Times New Roman" w:hAnsi="Arial" w:cs="Arial"/>
          <w:b/>
          <w:bCs/>
          <w:lang w:val="en-US"/>
        </w:rPr>
      </w:pPr>
    </w:p>
    <w:p w:rsidR="00936FAF" w:rsidRPr="00936FAF" w:rsidRDefault="00936FAF" w:rsidP="00BE219B">
      <w:pPr>
        <w:spacing w:after="0" w:line="240" w:lineRule="auto"/>
        <w:rPr>
          <w:rFonts w:ascii="Arial" w:eastAsia="Times New Roman" w:hAnsi="Arial" w:cs="Arial"/>
          <w:b/>
          <w:bCs/>
          <w:lang w:val="en-US"/>
        </w:rPr>
      </w:pPr>
      <w:r w:rsidRPr="00936FAF">
        <w:rPr>
          <w:rFonts w:ascii="Arial" w:eastAsia="Times New Roman" w:hAnsi="Arial" w:cs="Arial"/>
          <w:b/>
          <w:bCs/>
          <w:lang w:val="en-US"/>
        </w:rPr>
        <w:t>Auditor’s conclusion</w:t>
      </w:r>
    </w:p>
    <w:p w:rsidR="00BE219B" w:rsidRDefault="00BE219B" w:rsidP="00BE219B">
      <w:pPr>
        <w:shd w:val="clear" w:color="auto" w:fill="FFFFFF"/>
        <w:spacing w:after="0" w:line="240" w:lineRule="auto"/>
        <w:jc w:val="both"/>
        <w:rPr>
          <w:rFonts w:ascii="Arial" w:eastAsia="Times New Roman" w:hAnsi="Arial" w:cs="Arial"/>
          <w:lang w:eastAsia="en-GB"/>
        </w:rPr>
      </w:pPr>
    </w:p>
    <w:p w:rsidR="00936FAF" w:rsidRPr="00936FAF" w:rsidRDefault="00936FAF" w:rsidP="00BE219B">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lang w:eastAsia="en-GB"/>
        </w:rPr>
        <w:t xml:space="preserve">Goods and services with a transaction value above R500 000 were not adjudicated by properly constituted bid adjudication committee, this material non-compliance with Treasury Regulation 16A6.4 and </w:t>
      </w:r>
      <w:r w:rsidRPr="00936FAF">
        <w:rPr>
          <w:rFonts w:ascii="Arial" w:eastAsia="Times New Roman" w:hAnsi="Arial" w:cs="Times New Roman"/>
          <w:color w:val="000000"/>
          <w:lang w:eastAsia="en-ZA"/>
        </w:rPr>
        <w:t>Practice note 6 of 2007/2008 paragraph 2.3</w:t>
      </w:r>
      <w:r w:rsidRPr="00936FAF">
        <w:rPr>
          <w:rFonts w:ascii="Arial" w:eastAsia="Times New Roman" w:hAnsi="Arial" w:cs="Arial"/>
          <w:lang w:eastAsia="en-GB"/>
        </w:rPr>
        <w:t xml:space="preserve"> will be reported in the audit report. Irregular expenditure was understated with R</w:t>
      </w:r>
      <w:r w:rsidRPr="00936FAF">
        <w:rPr>
          <w:rFonts w:ascii="Arial" w:eastAsia="Times New Roman" w:hAnsi="Arial" w:cs="Times New Roman"/>
          <w:lang w:eastAsia="en-GB"/>
        </w:rPr>
        <w:t>6 101 542,20 due to the aforementioned non-compliance.</w:t>
      </w:r>
    </w:p>
    <w:p w:rsidR="00936FAF" w:rsidRPr="00936FAF" w:rsidRDefault="00936FAF" w:rsidP="00BE219B">
      <w:pPr>
        <w:spacing w:after="0" w:line="240" w:lineRule="auto"/>
        <w:rPr>
          <w:rFonts w:ascii="Arial" w:eastAsia="Times New Roman" w:hAnsi="Arial" w:cs="Arial"/>
          <w:lang w:eastAsia="en-GB"/>
        </w:rPr>
      </w:pPr>
      <w:r w:rsidRPr="00936FAF">
        <w:rPr>
          <w:rFonts w:ascii="Arial" w:eastAsia="Times New Roman" w:hAnsi="Arial" w:cs="Arial"/>
          <w:lang w:eastAsia="en-GB"/>
        </w:rPr>
        <w:br w:type="page"/>
      </w:r>
    </w:p>
    <w:p w:rsidR="00936FAF" w:rsidRPr="00936FAF" w:rsidRDefault="00FF5E63" w:rsidP="00BE219B">
      <w:pPr>
        <w:numPr>
          <w:ilvl w:val="1"/>
          <w:numId w:val="82"/>
        </w:numPr>
        <w:shd w:val="clear" w:color="auto" w:fill="FFFFFF"/>
        <w:spacing w:after="0" w:line="240" w:lineRule="auto"/>
        <w:ind w:left="360"/>
        <w:jc w:val="both"/>
        <w:rPr>
          <w:rFonts w:ascii="Arial" w:eastAsia="Times New Roman" w:hAnsi="Arial" w:cs="Arial"/>
          <w:b/>
          <w:lang w:eastAsia="en-GB"/>
        </w:rPr>
      </w:pPr>
      <w:r>
        <w:rPr>
          <w:rFonts w:ascii="Arial" w:eastAsia="Times New Roman" w:hAnsi="Arial" w:cs="Arial"/>
          <w:b/>
          <w:lang w:eastAsia="en-GB"/>
        </w:rPr>
        <w:t xml:space="preserve">Expenditure management: </w:t>
      </w:r>
      <w:r w:rsidR="00936FAF" w:rsidRPr="00936FAF">
        <w:rPr>
          <w:rFonts w:ascii="Arial" w:eastAsia="Times New Roman" w:hAnsi="Arial" w:cs="Arial"/>
          <w:b/>
          <w:lang w:eastAsia="en-GB"/>
        </w:rPr>
        <w:t>A quotation was awarded to a service provider who did not submit a declaration whether they are employed by the state or connected to any person employed by the state</w:t>
      </w:r>
      <w:r>
        <w:rPr>
          <w:rFonts w:ascii="Arial" w:eastAsia="Times New Roman" w:hAnsi="Arial" w:cs="Arial"/>
          <w:b/>
          <w:lang w:eastAsia="en-GB"/>
        </w:rPr>
        <w:t>.</w:t>
      </w:r>
    </w:p>
    <w:p w:rsidR="00936FAF" w:rsidRPr="00936FAF" w:rsidRDefault="00936FAF" w:rsidP="00BE219B">
      <w:pPr>
        <w:shd w:val="clear" w:color="auto" w:fill="FFFFFF"/>
        <w:spacing w:after="0" w:line="240" w:lineRule="auto"/>
        <w:jc w:val="both"/>
        <w:rPr>
          <w:rFonts w:ascii="Arial" w:eastAsia="Times New Roman" w:hAnsi="Arial" w:cs="Arial"/>
          <w:b/>
          <w:lang w:eastAsia="en-GB"/>
        </w:rPr>
      </w:pPr>
    </w:p>
    <w:p w:rsidR="00936FAF" w:rsidRPr="00936FAF" w:rsidRDefault="00936FAF" w:rsidP="00BE219B">
      <w:pPr>
        <w:shd w:val="clear" w:color="auto" w:fill="FFFFFF"/>
        <w:spacing w:after="0" w:line="240" w:lineRule="auto"/>
        <w:jc w:val="both"/>
        <w:rPr>
          <w:rFonts w:ascii="Arial" w:eastAsia="Times New Roman" w:hAnsi="Arial" w:cs="Arial"/>
          <w:b/>
          <w:lang w:eastAsia="en-GB"/>
        </w:rPr>
      </w:pPr>
      <w:r w:rsidRPr="00936FAF">
        <w:rPr>
          <w:rFonts w:ascii="Arial" w:eastAsia="Times New Roman" w:hAnsi="Arial" w:cs="Arial"/>
          <w:b/>
          <w:lang w:eastAsia="en-GB"/>
        </w:rPr>
        <w:t>Audit finding</w:t>
      </w:r>
    </w:p>
    <w:p w:rsidR="00936FAF" w:rsidRPr="00936FAF" w:rsidRDefault="00936FAF" w:rsidP="00BE219B">
      <w:pPr>
        <w:tabs>
          <w:tab w:val="left" w:pos="1134"/>
        </w:tabs>
        <w:spacing w:after="0" w:line="240" w:lineRule="auto"/>
        <w:rPr>
          <w:rFonts w:ascii="Arial" w:eastAsia="Times New Roman" w:hAnsi="Arial" w:cs="Arial"/>
          <w:b/>
          <w:lang w:eastAsia="en-ZA"/>
        </w:rPr>
      </w:pPr>
    </w:p>
    <w:p w:rsidR="00936FAF" w:rsidRPr="00936FAF" w:rsidRDefault="00936FAF" w:rsidP="00BE219B">
      <w:pPr>
        <w:tabs>
          <w:tab w:val="left" w:pos="1134"/>
        </w:tabs>
        <w:spacing w:after="0" w:line="240" w:lineRule="auto"/>
        <w:rPr>
          <w:rFonts w:ascii="Arial" w:eastAsia="Times New Roman" w:hAnsi="Arial" w:cs="Arial"/>
          <w:lang w:eastAsia="en-ZA"/>
        </w:rPr>
      </w:pPr>
      <w:r w:rsidRPr="00936FAF">
        <w:rPr>
          <w:rFonts w:ascii="Arial" w:eastAsia="Times New Roman" w:hAnsi="Arial" w:cs="Arial"/>
          <w:lang w:eastAsia="en-ZA"/>
        </w:rPr>
        <w:t>Applicable laws, rules and regulations:</w:t>
      </w:r>
    </w:p>
    <w:p w:rsidR="00936FAF" w:rsidRPr="00936FAF" w:rsidRDefault="00936FAF" w:rsidP="00BE219B">
      <w:pPr>
        <w:tabs>
          <w:tab w:val="left" w:pos="1134"/>
        </w:tabs>
        <w:spacing w:after="0" w:line="240" w:lineRule="auto"/>
        <w:rPr>
          <w:rFonts w:ascii="Arial" w:eastAsia="Times New Roman" w:hAnsi="Arial" w:cs="Arial"/>
          <w:lang w:eastAsia="en-ZA"/>
        </w:rPr>
      </w:pPr>
    </w:p>
    <w:p w:rsidR="00936FAF" w:rsidRPr="00936FAF" w:rsidRDefault="00936FAF" w:rsidP="00BE219B">
      <w:pPr>
        <w:tabs>
          <w:tab w:val="left" w:pos="1134"/>
        </w:tabs>
        <w:spacing w:after="0" w:line="240" w:lineRule="auto"/>
        <w:rPr>
          <w:rFonts w:ascii="Arial" w:eastAsia="Times New Roman" w:hAnsi="Arial" w:cs="Arial"/>
          <w:lang w:eastAsia="en-ZA"/>
        </w:rPr>
      </w:pPr>
      <w:r w:rsidRPr="00936FAF">
        <w:rPr>
          <w:rFonts w:ascii="Arial" w:hAnsi="Arial" w:cs="Arial"/>
          <w:i/>
          <w:color w:val="000000"/>
          <w:lang w:eastAsia="en-ZA"/>
        </w:rPr>
        <w:t>Treasury Regulation 16A8.4 If a supply chain management official or other role player, or any close family member, partner or associate of such official or other role player, has any private or business interest in any contract to be awarded, that official or other role player must</w:t>
      </w:r>
    </w:p>
    <w:p w:rsidR="00936FAF" w:rsidRPr="00936FAF" w:rsidRDefault="00936FAF" w:rsidP="00BE219B">
      <w:pPr>
        <w:autoSpaceDE w:val="0"/>
        <w:autoSpaceDN w:val="0"/>
        <w:adjustRightInd w:val="0"/>
        <w:spacing w:after="0" w:line="240" w:lineRule="auto"/>
        <w:jc w:val="both"/>
        <w:rPr>
          <w:rFonts w:ascii="Arial" w:hAnsi="Arial" w:cs="Arial"/>
          <w:i/>
          <w:color w:val="000000"/>
          <w:lang w:eastAsia="en-GB"/>
        </w:rPr>
      </w:pPr>
      <w:r w:rsidRPr="00936FAF">
        <w:rPr>
          <w:rFonts w:ascii="Arial" w:hAnsi="Arial" w:cs="Arial"/>
          <w:i/>
          <w:color w:val="000000"/>
          <w:lang w:eastAsia="en-GB"/>
        </w:rPr>
        <w:t xml:space="preserve">(a) Disclose that interest; and </w:t>
      </w:r>
    </w:p>
    <w:p w:rsidR="00936FAF" w:rsidRPr="00936FAF" w:rsidRDefault="00936FAF" w:rsidP="00BE219B">
      <w:pPr>
        <w:tabs>
          <w:tab w:val="left" w:pos="1134"/>
        </w:tabs>
        <w:spacing w:after="0" w:line="240" w:lineRule="auto"/>
        <w:rPr>
          <w:rFonts w:ascii="Arial" w:eastAsia="Times New Roman" w:hAnsi="Arial" w:cs="Arial"/>
          <w:lang w:eastAsia="en-ZA"/>
        </w:rPr>
      </w:pPr>
      <w:r w:rsidRPr="00936FAF">
        <w:rPr>
          <w:rFonts w:ascii="Arial" w:hAnsi="Arial" w:cs="Arial"/>
          <w:i/>
          <w:color w:val="000000"/>
          <w:lang w:eastAsia="en-ZA"/>
        </w:rPr>
        <w:t>(b) withdraw from participating in any manner whatsoever in the process relating to that contract</w:t>
      </w:r>
    </w:p>
    <w:p w:rsidR="00936FAF" w:rsidRPr="00936FAF" w:rsidRDefault="00936FAF" w:rsidP="00BE219B">
      <w:pPr>
        <w:tabs>
          <w:tab w:val="left" w:pos="1134"/>
        </w:tabs>
        <w:spacing w:after="0" w:line="240" w:lineRule="auto"/>
        <w:rPr>
          <w:rFonts w:ascii="Arial" w:eastAsia="Times New Roman" w:hAnsi="Arial" w:cs="Arial"/>
          <w:lang w:eastAsia="en-ZA"/>
        </w:rPr>
      </w:pPr>
    </w:p>
    <w:p w:rsidR="00936FAF" w:rsidRPr="00936FAF" w:rsidRDefault="00BE219B" w:rsidP="00BE219B">
      <w:pPr>
        <w:tabs>
          <w:tab w:val="left" w:pos="1134"/>
        </w:tabs>
        <w:spacing w:after="0" w:line="240" w:lineRule="auto"/>
        <w:rPr>
          <w:rFonts w:ascii="Arial" w:eastAsia="Times New Roman" w:hAnsi="Arial" w:cs="Arial"/>
          <w:lang w:eastAsia="en-ZA"/>
        </w:rPr>
      </w:pPr>
      <w:r>
        <w:rPr>
          <w:rFonts w:ascii="Arial" w:eastAsia="Times New Roman" w:hAnsi="Arial" w:cs="Arial"/>
          <w:lang w:eastAsia="en-ZA"/>
        </w:rPr>
        <w:t xml:space="preserve">One quotation was with </w:t>
      </w:r>
      <w:r w:rsidR="00936FAF" w:rsidRPr="00936FAF">
        <w:rPr>
          <w:rFonts w:ascii="Arial" w:eastAsia="Times New Roman" w:hAnsi="Arial" w:cs="Arial"/>
          <w:lang w:eastAsia="en-ZA"/>
        </w:rPr>
        <w:t>a value of R37 450 awarded to bidders who did not submit a declaration on whether they are employed by the state or connected to any person employed by the state.</w:t>
      </w:r>
    </w:p>
    <w:p w:rsidR="00936FAF" w:rsidRPr="00936FAF" w:rsidRDefault="00936FAF" w:rsidP="00936FAF">
      <w:pPr>
        <w:tabs>
          <w:tab w:val="left" w:pos="1134"/>
        </w:tabs>
        <w:spacing w:after="0" w:line="240" w:lineRule="auto"/>
        <w:rPr>
          <w:rFonts w:ascii="Arial" w:eastAsia="Times New Roman" w:hAnsi="Arial" w:cs="Arial"/>
          <w:lang w:eastAsia="en-ZA"/>
        </w:rPr>
      </w:pPr>
    </w:p>
    <w:tbl>
      <w:tblPr>
        <w:tblStyle w:val="TableGrid1"/>
        <w:tblW w:w="13325" w:type="dxa"/>
        <w:tblInd w:w="108" w:type="dxa"/>
        <w:tblLayout w:type="fixed"/>
        <w:tblLook w:val="04A0" w:firstRow="1" w:lastRow="0" w:firstColumn="1" w:lastColumn="0" w:noHBand="0" w:noVBand="1"/>
      </w:tblPr>
      <w:tblGrid>
        <w:gridCol w:w="557"/>
        <w:gridCol w:w="2278"/>
        <w:gridCol w:w="1843"/>
        <w:gridCol w:w="2126"/>
        <w:gridCol w:w="1843"/>
        <w:gridCol w:w="1559"/>
        <w:gridCol w:w="3119"/>
      </w:tblGrid>
      <w:tr w:rsidR="00936FAF" w:rsidRPr="00936FAF" w:rsidTr="00FD0DE3">
        <w:trPr>
          <w:tblHeader/>
        </w:trPr>
        <w:tc>
          <w:tcPr>
            <w:tcW w:w="557" w:type="dxa"/>
            <w:shd w:val="clear" w:color="auto" w:fill="BFBFBF" w:themeFill="background1" w:themeFillShade="BF"/>
            <w:vAlign w:val="bottom"/>
          </w:tcPr>
          <w:p w:rsidR="00936FAF" w:rsidRPr="00BE219B" w:rsidRDefault="00936FAF" w:rsidP="00936FAF">
            <w:pPr>
              <w:jc w:val="both"/>
              <w:rPr>
                <w:rFonts w:ascii="Arial" w:hAnsi="Arial"/>
                <w:b/>
                <w:sz w:val="18"/>
                <w:szCs w:val="18"/>
                <w:lang w:eastAsia="en-GB"/>
              </w:rPr>
            </w:pPr>
            <w:r w:rsidRPr="00BE219B">
              <w:rPr>
                <w:rFonts w:ascii="Arial" w:hAnsi="Arial"/>
                <w:b/>
                <w:sz w:val="18"/>
                <w:szCs w:val="18"/>
                <w:lang w:eastAsia="en-GB"/>
              </w:rPr>
              <w:t>No</w:t>
            </w:r>
          </w:p>
        </w:tc>
        <w:tc>
          <w:tcPr>
            <w:tcW w:w="2278" w:type="dxa"/>
            <w:shd w:val="clear" w:color="auto" w:fill="BFBFBF" w:themeFill="background1" w:themeFillShade="BF"/>
            <w:vAlign w:val="bottom"/>
          </w:tcPr>
          <w:p w:rsidR="00936FAF" w:rsidRPr="00BE219B" w:rsidRDefault="00936FAF" w:rsidP="00936FAF">
            <w:pPr>
              <w:rPr>
                <w:rFonts w:ascii="Arial" w:hAnsi="Arial"/>
                <w:b/>
                <w:sz w:val="18"/>
                <w:szCs w:val="18"/>
                <w:lang w:eastAsia="en-GB"/>
              </w:rPr>
            </w:pPr>
            <w:r w:rsidRPr="00BE219B">
              <w:rPr>
                <w:rFonts w:ascii="Arial" w:hAnsi="Arial"/>
                <w:b/>
                <w:sz w:val="18"/>
                <w:szCs w:val="18"/>
                <w:lang w:eastAsia="en-GB"/>
              </w:rPr>
              <w:t xml:space="preserve">Service provider </w:t>
            </w:r>
          </w:p>
        </w:tc>
        <w:tc>
          <w:tcPr>
            <w:tcW w:w="1843" w:type="dxa"/>
            <w:shd w:val="clear" w:color="auto" w:fill="BFBFBF" w:themeFill="background1" w:themeFillShade="BF"/>
            <w:vAlign w:val="bottom"/>
          </w:tcPr>
          <w:p w:rsidR="00936FAF" w:rsidRPr="00BE219B" w:rsidRDefault="00936FAF" w:rsidP="00936FAF">
            <w:pPr>
              <w:jc w:val="center"/>
              <w:rPr>
                <w:rFonts w:ascii="Arial" w:hAnsi="Arial"/>
                <w:b/>
                <w:sz w:val="18"/>
                <w:szCs w:val="18"/>
                <w:lang w:eastAsia="en-GB"/>
              </w:rPr>
            </w:pPr>
            <w:r w:rsidRPr="00BE219B">
              <w:rPr>
                <w:rFonts w:ascii="Arial" w:hAnsi="Arial"/>
                <w:b/>
                <w:sz w:val="18"/>
                <w:szCs w:val="18"/>
                <w:lang w:eastAsia="en-GB"/>
              </w:rPr>
              <w:t>Audit finding reference</w:t>
            </w:r>
          </w:p>
        </w:tc>
        <w:tc>
          <w:tcPr>
            <w:tcW w:w="2126" w:type="dxa"/>
            <w:shd w:val="clear" w:color="auto" w:fill="BFBFBF" w:themeFill="background1" w:themeFillShade="BF"/>
            <w:vAlign w:val="bottom"/>
          </w:tcPr>
          <w:p w:rsidR="00936FAF" w:rsidRPr="00BE219B" w:rsidRDefault="00936FAF" w:rsidP="00936FAF">
            <w:pPr>
              <w:jc w:val="center"/>
              <w:rPr>
                <w:rFonts w:ascii="Arial" w:hAnsi="Arial"/>
                <w:b/>
                <w:sz w:val="18"/>
                <w:szCs w:val="18"/>
                <w:lang w:eastAsia="en-GB"/>
              </w:rPr>
            </w:pPr>
            <w:r w:rsidRPr="00BE219B">
              <w:rPr>
                <w:rFonts w:ascii="Arial" w:hAnsi="Arial"/>
                <w:b/>
                <w:sz w:val="18"/>
                <w:szCs w:val="18"/>
                <w:lang w:eastAsia="en-GB"/>
              </w:rPr>
              <w:t>Actual expenditure 2014-15</w:t>
            </w:r>
          </w:p>
          <w:p w:rsidR="00936FAF" w:rsidRPr="00BE219B" w:rsidRDefault="00936FAF" w:rsidP="00936FAF">
            <w:pPr>
              <w:jc w:val="center"/>
              <w:rPr>
                <w:rFonts w:ascii="Arial" w:hAnsi="Arial"/>
                <w:b/>
                <w:sz w:val="18"/>
                <w:szCs w:val="18"/>
                <w:lang w:eastAsia="en-GB"/>
              </w:rPr>
            </w:pPr>
            <w:r w:rsidRPr="00BE219B">
              <w:rPr>
                <w:rFonts w:ascii="Arial" w:hAnsi="Arial"/>
                <w:b/>
                <w:sz w:val="18"/>
                <w:szCs w:val="18"/>
                <w:lang w:eastAsia="en-GB"/>
              </w:rPr>
              <w:t>R</w:t>
            </w:r>
          </w:p>
        </w:tc>
        <w:tc>
          <w:tcPr>
            <w:tcW w:w="1843" w:type="dxa"/>
            <w:shd w:val="clear" w:color="auto" w:fill="BFBFBF" w:themeFill="background1" w:themeFillShade="BF"/>
          </w:tcPr>
          <w:p w:rsidR="00936FAF" w:rsidRPr="00BE219B" w:rsidRDefault="00936FAF" w:rsidP="00936FAF">
            <w:pPr>
              <w:rPr>
                <w:rFonts w:ascii="Arial" w:hAnsi="Arial"/>
                <w:b/>
                <w:sz w:val="18"/>
                <w:szCs w:val="18"/>
                <w:lang w:eastAsia="en-GB"/>
              </w:rPr>
            </w:pPr>
            <w:r w:rsidRPr="00BE219B">
              <w:rPr>
                <w:rFonts w:ascii="Arial" w:hAnsi="Arial"/>
                <w:b/>
                <w:sz w:val="18"/>
                <w:szCs w:val="18"/>
                <w:lang w:eastAsia="en-GB"/>
              </w:rPr>
              <w:t>Irregular expenditure being understated</w:t>
            </w:r>
            <w:r w:rsidR="00BE219B" w:rsidRPr="00BE219B">
              <w:rPr>
                <w:rFonts w:ascii="Arial" w:hAnsi="Arial"/>
                <w:b/>
                <w:sz w:val="18"/>
                <w:szCs w:val="18"/>
                <w:lang w:eastAsia="en-GB"/>
              </w:rPr>
              <w:t xml:space="preserve"> R</w:t>
            </w:r>
          </w:p>
        </w:tc>
        <w:tc>
          <w:tcPr>
            <w:tcW w:w="1559" w:type="dxa"/>
            <w:shd w:val="clear" w:color="auto" w:fill="BFBFBF" w:themeFill="background1" w:themeFillShade="BF"/>
          </w:tcPr>
          <w:p w:rsidR="00936FAF" w:rsidRPr="00BE219B" w:rsidRDefault="00936FAF" w:rsidP="00936FAF">
            <w:pPr>
              <w:rPr>
                <w:rFonts w:ascii="Arial" w:hAnsi="Arial"/>
                <w:b/>
                <w:sz w:val="18"/>
                <w:szCs w:val="18"/>
                <w:lang w:eastAsia="en-GB"/>
              </w:rPr>
            </w:pPr>
            <w:r w:rsidRPr="00BE219B">
              <w:rPr>
                <w:rFonts w:ascii="Arial" w:hAnsi="Arial"/>
                <w:b/>
                <w:sz w:val="18"/>
                <w:szCs w:val="18"/>
                <w:lang w:eastAsia="en-GB"/>
              </w:rPr>
              <w:t>Nature of items procured</w:t>
            </w:r>
          </w:p>
        </w:tc>
        <w:tc>
          <w:tcPr>
            <w:tcW w:w="3119" w:type="dxa"/>
            <w:shd w:val="clear" w:color="auto" w:fill="BFBFBF" w:themeFill="background1" w:themeFillShade="BF"/>
            <w:vAlign w:val="bottom"/>
          </w:tcPr>
          <w:p w:rsidR="00936FAF" w:rsidRPr="00BE219B" w:rsidRDefault="00936FAF" w:rsidP="00936FAF">
            <w:pPr>
              <w:rPr>
                <w:rFonts w:ascii="Arial" w:hAnsi="Arial"/>
                <w:b/>
                <w:sz w:val="18"/>
                <w:szCs w:val="18"/>
                <w:lang w:eastAsia="en-GB"/>
              </w:rPr>
            </w:pPr>
            <w:r w:rsidRPr="00BE219B">
              <w:rPr>
                <w:rFonts w:ascii="Arial" w:hAnsi="Arial"/>
                <w:b/>
                <w:sz w:val="18"/>
                <w:szCs w:val="18"/>
                <w:lang w:eastAsia="en-GB"/>
              </w:rPr>
              <w:t>Comment</w:t>
            </w:r>
          </w:p>
        </w:tc>
      </w:tr>
      <w:tr w:rsidR="00936FAF" w:rsidRPr="00936FAF" w:rsidTr="00FD0DE3">
        <w:tc>
          <w:tcPr>
            <w:tcW w:w="557" w:type="dxa"/>
          </w:tcPr>
          <w:p w:rsidR="00936FAF" w:rsidRPr="00BE219B" w:rsidRDefault="00936FAF" w:rsidP="00936FAF">
            <w:pPr>
              <w:jc w:val="both"/>
              <w:rPr>
                <w:rFonts w:ascii="Arial" w:hAnsi="Arial"/>
                <w:sz w:val="18"/>
                <w:szCs w:val="18"/>
                <w:lang w:eastAsia="en-GB"/>
              </w:rPr>
            </w:pPr>
            <w:r w:rsidRPr="00BE219B">
              <w:rPr>
                <w:rFonts w:ascii="Arial" w:hAnsi="Arial"/>
                <w:sz w:val="18"/>
                <w:szCs w:val="18"/>
                <w:lang w:eastAsia="en-GB"/>
              </w:rPr>
              <w:t>1</w:t>
            </w:r>
          </w:p>
        </w:tc>
        <w:tc>
          <w:tcPr>
            <w:tcW w:w="2278" w:type="dxa"/>
          </w:tcPr>
          <w:p w:rsidR="00936FAF" w:rsidRPr="00BE219B" w:rsidRDefault="00936FAF" w:rsidP="00936FAF">
            <w:pPr>
              <w:rPr>
                <w:rFonts w:ascii="Calibri" w:hAnsi="Calibri"/>
                <w:color w:val="000000"/>
                <w:sz w:val="18"/>
                <w:szCs w:val="18"/>
                <w:lang w:eastAsia="en-GB"/>
              </w:rPr>
            </w:pPr>
            <w:r w:rsidRPr="00BE219B">
              <w:rPr>
                <w:rFonts w:ascii="Arial" w:hAnsi="Arial" w:cs="Arial"/>
                <w:sz w:val="18"/>
                <w:szCs w:val="18"/>
                <w:lang w:eastAsia="en-GB"/>
              </w:rPr>
              <w:t>Global prospectus training centre</w:t>
            </w:r>
          </w:p>
        </w:tc>
        <w:tc>
          <w:tcPr>
            <w:tcW w:w="1843" w:type="dxa"/>
          </w:tcPr>
          <w:p w:rsidR="00936FAF" w:rsidRPr="00BE219B" w:rsidRDefault="00936FAF" w:rsidP="00936FAF">
            <w:pPr>
              <w:rPr>
                <w:rFonts w:ascii="Arial" w:hAnsi="Arial"/>
                <w:sz w:val="18"/>
                <w:szCs w:val="18"/>
                <w:lang w:eastAsia="en-GB"/>
              </w:rPr>
            </w:pPr>
            <w:r w:rsidRPr="00BE219B">
              <w:rPr>
                <w:rFonts w:ascii="Arial" w:hAnsi="Arial"/>
                <w:sz w:val="18"/>
                <w:szCs w:val="18"/>
                <w:lang w:eastAsia="en-GB"/>
              </w:rPr>
              <w:t>Jhb - Coff 2</w:t>
            </w:r>
          </w:p>
          <w:p w:rsidR="00936FAF" w:rsidRPr="00BE219B" w:rsidRDefault="00936FAF" w:rsidP="00936FAF">
            <w:pPr>
              <w:rPr>
                <w:rFonts w:ascii="Arial" w:hAnsi="Arial"/>
                <w:sz w:val="18"/>
                <w:szCs w:val="18"/>
                <w:lang w:eastAsia="en-GB"/>
              </w:rPr>
            </w:pPr>
            <w:r w:rsidRPr="00BE219B">
              <w:rPr>
                <w:rFonts w:ascii="Arial" w:hAnsi="Arial"/>
                <w:sz w:val="18"/>
                <w:szCs w:val="18"/>
                <w:lang w:eastAsia="en-GB"/>
              </w:rPr>
              <w:t>Ex 9</w:t>
            </w:r>
          </w:p>
        </w:tc>
        <w:tc>
          <w:tcPr>
            <w:tcW w:w="2126" w:type="dxa"/>
          </w:tcPr>
          <w:p w:rsidR="00936FAF" w:rsidRPr="00BE219B" w:rsidRDefault="00936FAF" w:rsidP="00936FAF">
            <w:pPr>
              <w:jc w:val="right"/>
              <w:rPr>
                <w:rFonts w:ascii="Arial" w:hAnsi="Arial"/>
                <w:sz w:val="18"/>
                <w:szCs w:val="18"/>
                <w:lang w:eastAsia="en-GB"/>
              </w:rPr>
            </w:pPr>
            <w:r w:rsidRPr="00BE219B">
              <w:rPr>
                <w:rFonts w:ascii="Arial" w:hAnsi="Arial"/>
                <w:sz w:val="18"/>
                <w:szCs w:val="18"/>
                <w:lang w:eastAsia="en-GB"/>
              </w:rPr>
              <w:t>37 450,00</w:t>
            </w:r>
          </w:p>
        </w:tc>
        <w:tc>
          <w:tcPr>
            <w:tcW w:w="1843" w:type="dxa"/>
          </w:tcPr>
          <w:p w:rsidR="00936FAF" w:rsidRPr="00BE219B" w:rsidRDefault="00936FAF" w:rsidP="00936FAF">
            <w:pPr>
              <w:jc w:val="right"/>
              <w:rPr>
                <w:rFonts w:ascii="Arial" w:hAnsi="Arial" w:cs="Arial"/>
                <w:color w:val="000000"/>
                <w:sz w:val="18"/>
                <w:szCs w:val="18"/>
                <w:lang w:eastAsia="en-GB"/>
              </w:rPr>
            </w:pPr>
            <w:r w:rsidRPr="00BE219B">
              <w:rPr>
                <w:rFonts w:ascii="Arial" w:hAnsi="Arial" w:cs="Arial"/>
                <w:color w:val="000000"/>
                <w:sz w:val="18"/>
                <w:szCs w:val="18"/>
                <w:lang w:eastAsia="en-GB"/>
              </w:rPr>
              <w:t>0,00</w:t>
            </w:r>
          </w:p>
        </w:tc>
        <w:tc>
          <w:tcPr>
            <w:tcW w:w="1559" w:type="dxa"/>
          </w:tcPr>
          <w:p w:rsidR="00936FAF" w:rsidRPr="00BE219B" w:rsidRDefault="00936FAF" w:rsidP="00936FAF">
            <w:pPr>
              <w:rPr>
                <w:rFonts w:ascii="Arial" w:hAnsi="Arial"/>
                <w:sz w:val="18"/>
                <w:szCs w:val="18"/>
                <w:lang w:eastAsia="en-GB"/>
              </w:rPr>
            </w:pPr>
            <w:r w:rsidRPr="00BE219B">
              <w:rPr>
                <w:rFonts w:ascii="Arial" w:hAnsi="Arial"/>
                <w:sz w:val="18"/>
                <w:szCs w:val="18"/>
                <w:lang w:eastAsia="en-GB"/>
              </w:rPr>
              <w:t>Training</w:t>
            </w:r>
          </w:p>
        </w:tc>
        <w:tc>
          <w:tcPr>
            <w:tcW w:w="3119" w:type="dxa"/>
          </w:tcPr>
          <w:p w:rsidR="00936FAF" w:rsidRPr="00BE219B" w:rsidRDefault="00936FAF" w:rsidP="00936FAF">
            <w:pPr>
              <w:rPr>
                <w:rFonts w:ascii="Arial" w:hAnsi="Arial" w:cs="Arial"/>
                <w:sz w:val="18"/>
                <w:szCs w:val="18"/>
                <w:lang w:eastAsia="en-GB"/>
              </w:rPr>
            </w:pPr>
            <w:r w:rsidRPr="00BE219B">
              <w:rPr>
                <w:rFonts w:ascii="Arial" w:hAnsi="Arial" w:cs="Arial"/>
                <w:sz w:val="18"/>
                <w:szCs w:val="18"/>
                <w:lang w:eastAsia="en-GB"/>
              </w:rPr>
              <w:t>The declaration form (SBD4) was not completed.</w:t>
            </w:r>
          </w:p>
        </w:tc>
      </w:tr>
      <w:tr w:rsidR="00936FAF" w:rsidRPr="00936FAF" w:rsidTr="00FD0DE3">
        <w:tc>
          <w:tcPr>
            <w:tcW w:w="2835" w:type="dxa"/>
            <w:gridSpan w:val="2"/>
          </w:tcPr>
          <w:p w:rsidR="00936FAF" w:rsidRPr="00BE219B" w:rsidRDefault="00936FAF" w:rsidP="00936FAF">
            <w:pPr>
              <w:rPr>
                <w:rFonts w:ascii="Arial" w:hAnsi="Arial" w:cs="Arial"/>
                <w:b/>
                <w:color w:val="000000"/>
                <w:sz w:val="18"/>
                <w:szCs w:val="18"/>
                <w:lang w:eastAsia="en-GB"/>
              </w:rPr>
            </w:pPr>
            <w:r w:rsidRPr="00BE219B">
              <w:rPr>
                <w:rFonts w:ascii="Arial" w:hAnsi="Arial" w:cs="Arial"/>
                <w:b/>
                <w:color w:val="000000"/>
                <w:sz w:val="18"/>
                <w:szCs w:val="18"/>
                <w:lang w:eastAsia="en-GB"/>
              </w:rPr>
              <w:t>Total</w:t>
            </w:r>
          </w:p>
        </w:tc>
        <w:tc>
          <w:tcPr>
            <w:tcW w:w="1843" w:type="dxa"/>
          </w:tcPr>
          <w:p w:rsidR="00936FAF" w:rsidRPr="00BE219B" w:rsidRDefault="00936FAF" w:rsidP="00936FAF">
            <w:pPr>
              <w:rPr>
                <w:rFonts w:ascii="Arial" w:hAnsi="Arial"/>
                <w:sz w:val="18"/>
                <w:szCs w:val="18"/>
                <w:lang w:eastAsia="en-GB"/>
              </w:rPr>
            </w:pPr>
          </w:p>
        </w:tc>
        <w:tc>
          <w:tcPr>
            <w:tcW w:w="2126" w:type="dxa"/>
          </w:tcPr>
          <w:p w:rsidR="00936FAF" w:rsidRPr="00BE219B" w:rsidRDefault="00936FAF" w:rsidP="00936FAF">
            <w:pPr>
              <w:jc w:val="right"/>
              <w:rPr>
                <w:rFonts w:ascii="Arial" w:hAnsi="Arial"/>
                <w:sz w:val="18"/>
                <w:szCs w:val="18"/>
                <w:lang w:eastAsia="en-GB"/>
              </w:rPr>
            </w:pPr>
            <w:r w:rsidRPr="00BE219B">
              <w:rPr>
                <w:rFonts w:ascii="Arial" w:hAnsi="Arial"/>
                <w:sz w:val="18"/>
                <w:szCs w:val="18"/>
                <w:lang w:eastAsia="en-GB"/>
              </w:rPr>
              <w:t>34 450,00</w:t>
            </w:r>
          </w:p>
        </w:tc>
        <w:tc>
          <w:tcPr>
            <w:tcW w:w="1843" w:type="dxa"/>
          </w:tcPr>
          <w:p w:rsidR="00936FAF" w:rsidRPr="00BE219B" w:rsidRDefault="00936FAF" w:rsidP="00936FAF">
            <w:pPr>
              <w:jc w:val="right"/>
              <w:rPr>
                <w:rFonts w:ascii="Arial" w:hAnsi="Arial" w:cs="Arial"/>
                <w:b/>
                <w:color w:val="000000"/>
                <w:sz w:val="18"/>
                <w:szCs w:val="18"/>
                <w:lang w:eastAsia="en-GB"/>
              </w:rPr>
            </w:pPr>
            <w:r w:rsidRPr="00BE219B">
              <w:rPr>
                <w:rFonts w:ascii="Arial" w:hAnsi="Arial" w:cs="Arial"/>
                <w:b/>
                <w:color w:val="000000"/>
                <w:sz w:val="18"/>
                <w:szCs w:val="18"/>
                <w:lang w:eastAsia="en-GB"/>
              </w:rPr>
              <w:t>0,00</w:t>
            </w:r>
          </w:p>
        </w:tc>
        <w:tc>
          <w:tcPr>
            <w:tcW w:w="1559" w:type="dxa"/>
          </w:tcPr>
          <w:p w:rsidR="00936FAF" w:rsidRPr="00BE219B" w:rsidRDefault="00936FAF" w:rsidP="00936FAF">
            <w:pPr>
              <w:rPr>
                <w:rFonts w:ascii="Arial" w:hAnsi="Arial"/>
                <w:sz w:val="18"/>
                <w:szCs w:val="18"/>
                <w:lang w:eastAsia="en-GB"/>
              </w:rPr>
            </w:pPr>
          </w:p>
        </w:tc>
        <w:tc>
          <w:tcPr>
            <w:tcW w:w="3119" w:type="dxa"/>
          </w:tcPr>
          <w:p w:rsidR="00936FAF" w:rsidRPr="00BE219B" w:rsidRDefault="00936FAF" w:rsidP="00936FAF">
            <w:pPr>
              <w:rPr>
                <w:rFonts w:ascii="Arial" w:hAnsi="Arial"/>
                <w:sz w:val="18"/>
                <w:szCs w:val="18"/>
                <w:lang w:eastAsia="en-GB"/>
              </w:rPr>
            </w:pPr>
          </w:p>
        </w:tc>
      </w:tr>
    </w:tbl>
    <w:p w:rsidR="00936FAF" w:rsidRPr="00936FAF" w:rsidRDefault="00936FAF" w:rsidP="00936FAF">
      <w:pPr>
        <w:spacing w:after="0"/>
        <w:rPr>
          <w:rFonts w:ascii="Arial" w:eastAsia="Times New Roman" w:hAnsi="Arial" w:cs="Arial"/>
          <w:lang w:eastAsia="en-GB"/>
        </w:rPr>
      </w:pPr>
    </w:p>
    <w:p w:rsidR="00936FAF" w:rsidRPr="00BE219B" w:rsidRDefault="00BE219B" w:rsidP="00BE219B">
      <w:pPr>
        <w:spacing w:after="0" w:line="240" w:lineRule="auto"/>
        <w:rPr>
          <w:rFonts w:ascii="Arial" w:eastAsia="Times New Roman" w:hAnsi="Arial" w:cs="Arial"/>
          <w:lang w:eastAsia="en-GB"/>
        </w:rPr>
      </w:pPr>
      <w:r>
        <w:rPr>
          <w:rFonts w:ascii="Arial" w:eastAsia="Times New Roman" w:hAnsi="Arial" w:cs="Times New Roman"/>
          <w:lang w:eastAsia="en-GB"/>
        </w:rPr>
        <w:t>The aforementioned finding may result in n</w:t>
      </w:r>
      <w:r w:rsidR="00936FAF" w:rsidRPr="00936FAF">
        <w:rPr>
          <w:rFonts w:ascii="Arial" w:eastAsia="Times New Roman" w:hAnsi="Arial" w:cs="Arial"/>
          <w:iCs/>
          <w:lang w:eastAsia="en-ZA"/>
        </w:rPr>
        <w:t>on-compliance with</w:t>
      </w:r>
      <w:r w:rsidR="00936FAF" w:rsidRPr="00936FAF">
        <w:rPr>
          <w:rFonts w:ascii="Arial" w:eastAsia="Times New Roman" w:hAnsi="Arial" w:cs="Arial"/>
          <w:sz w:val="24"/>
          <w:szCs w:val="24"/>
          <w:lang w:eastAsia="en-ZA"/>
        </w:rPr>
        <w:t xml:space="preserve"> </w:t>
      </w:r>
      <w:r w:rsidR="00936FAF" w:rsidRPr="00936FAF">
        <w:rPr>
          <w:rFonts w:ascii="Arial" w:eastAsia="Times New Roman" w:hAnsi="Arial" w:cs="Arial"/>
          <w:iCs/>
          <w:lang w:eastAsia="en-ZA"/>
        </w:rPr>
        <w:t xml:space="preserve">PN 7 of 2009/10 (SBD 4) </w:t>
      </w:r>
      <w:r w:rsidR="00936FAF" w:rsidRPr="00936FAF">
        <w:rPr>
          <w:rFonts w:ascii="Arial" w:eastAsia="Times New Roman" w:hAnsi="Arial" w:cs="Arial"/>
          <w:color w:val="000000"/>
          <w:lang w:eastAsia="en-ZA"/>
        </w:rPr>
        <w:t>due to non-submission of the declaration form (SBD4).</w:t>
      </w:r>
    </w:p>
    <w:p w:rsidR="00936FAF" w:rsidRPr="00936FAF" w:rsidRDefault="00936FAF" w:rsidP="00BE219B">
      <w:pPr>
        <w:spacing w:after="0" w:line="240" w:lineRule="auto"/>
        <w:rPr>
          <w:rFonts w:ascii="Arial" w:eastAsia="Times New Roman" w:hAnsi="Arial" w:cs="Times New Roman"/>
          <w:b/>
          <w:bCs/>
          <w:lang w:eastAsia="en-GB"/>
        </w:rPr>
      </w:pPr>
    </w:p>
    <w:p w:rsidR="00936FAF" w:rsidRPr="00936FAF" w:rsidRDefault="00936FAF" w:rsidP="00BE219B">
      <w:pPr>
        <w:spacing w:after="0" w:line="240" w:lineRule="auto"/>
        <w:rPr>
          <w:rFonts w:ascii="Arial" w:eastAsia="Times New Roman" w:hAnsi="Arial" w:cs="Times New Roman"/>
          <w:b/>
          <w:bCs/>
          <w:lang w:eastAsia="en-GB"/>
        </w:rPr>
      </w:pPr>
      <w:r w:rsidRPr="00936FAF">
        <w:rPr>
          <w:rFonts w:ascii="Arial" w:eastAsia="Times New Roman" w:hAnsi="Arial" w:cs="Times New Roman"/>
          <w:b/>
          <w:bCs/>
          <w:lang w:eastAsia="en-GB"/>
        </w:rPr>
        <w:t>Internal control deficiency</w:t>
      </w:r>
    </w:p>
    <w:p w:rsidR="00936FAF" w:rsidRPr="00936FAF" w:rsidRDefault="00936FAF" w:rsidP="00BE219B">
      <w:pPr>
        <w:spacing w:after="0" w:line="240" w:lineRule="auto"/>
        <w:rPr>
          <w:rFonts w:ascii="Arial" w:eastAsia="Times New Roman" w:hAnsi="Arial" w:cs="Arial"/>
          <w:i/>
          <w:iCs/>
          <w:color w:val="000000"/>
          <w:lang w:eastAsia="en-ZA"/>
        </w:rPr>
      </w:pPr>
    </w:p>
    <w:p w:rsidR="00936FAF" w:rsidRPr="00936FAF" w:rsidRDefault="00936FAF" w:rsidP="00BE219B">
      <w:pPr>
        <w:spacing w:after="0" w:line="240" w:lineRule="auto"/>
        <w:rPr>
          <w:rFonts w:ascii="Arial" w:eastAsia="Times New Roman" w:hAnsi="Arial" w:cs="Arial"/>
          <w:i/>
          <w:iCs/>
          <w:color w:val="000000"/>
          <w:lang w:eastAsia="en-ZA"/>
        </w:rPr>
      </w:pPr>
      <w:r w:rsidRPr="00936FAF">
        <w:rPr>
          <w:rFonts w:ascii="Arial" w:eastAsia="Times New Roman" w:hAnsi="Arial" w:cs="Arial"/>
          <w:i/>
          <w:iCs/>
          <w:color w:val="000000"/>
          <w:lang w:eastAsia="en-ZA"/>
        </w:rPr>
        <w:t>Financial management</w:t>
      </w:r>
      <w:r w:rsidR="00BE219B">
        <w:rPr>
          <w:rFonts w:ascii="Arial" w:eastAsia="Times New Roman" w:hAnsi="Arial" w:cs="Arial"/>
          <w:i/>
          <w:iCs/>
          <w:color w:val="000000"/>
          <w:lang w:eastAsia="en-ZA"/>
        </w:rPr>
        <w:t>:</w:t>
      </w:r>
      <w:r w:rsidRPr="00936FAF">
        <w:rPr>
          <w:rFonts w:ascii="Arial" w:eastAsia="Times New Roman" w:hAnsi="Arial" w:cs="Arial"/>
          <w:i/>
          <w:iCs/>
          <w:color w:val="000000"/>
          <w:lang w:eastAsia="en-ZA"/>
        </w:rPr>
        <w:t xml:space="preserve"> </w:t>
      </w:r>
    </w:p>
    <w:p w:rsidR="00936FAF" w:rsidRPr="00936FAF" w:rsidRDefault="00936FAF" w:rsidP="00BE219B">
      <w:pPr>
        <w:spacing w:after="0" w:line="240" w:lineRule="auto"/>
        <w:rPr>
          <w:rFonts w:ascii="Arial" w:eastAsia="Times New Roman" w:hAnsi="Arial" w:cs="Arial"/>
          <w:i/>
          <w:iCs/>
          <w:color w:val="000000"/>
          <w:lang w:eastAsia="en-ZA"/>
        </w:rPr>
      </w:pPr>
    </w:p>
    <w:p w:rsidR="00936FAF" w:rsidRPr="00BE219B" w:rsidRDefault="00936FAF" w:rsidP="00BE219B">
      <w:pPr>
        <w:spacing w:after="0" w:line="240" w:lineRule="auto"/>
        <w:rPr>
          <w:rFonts w:ascii="Arial" w:eastAsia="Times New Roman" w:hAnsi="Arial" w:cs="Arial"/>
          <w:i/>
          <w:color w:val="000000"/>
          <w:lang w:eastAsia="en-ZA"/>
        </w:rPr>
      </w:pPr>
      <w:r w:rsidRPr="00BE219B">
        <w:rPr>
          <w:rFonts w:ascii="Arial" w:eastAsia="Times New Roman" w:hAnsi="Arial" w:cs="Arial"/>
          <w:i/>
          <w:color w:val="000000"/>
          <w:lang w:val="en-GB" w:eastAsia="en-ZA"/>
        </w:rPr>
        <w:t xml:space="preserve">The department does not effectively </w:t>
      </w:r>
      <w:r w:rsidRPr="00BE219B">
        <w:rPr>
          <w:rFonts w:ascii="Arial" w:eastAsia="Times New Roman" w:hAnsi="Arial" w:cs="Arial"/>
          <w:i/>
          <w:color w:val="000000"/>
          <w:lang w:eastAsia="en-ZA"/>
        </w:rPr>
        <w:t>review and monitor compliance with applicable laws and regulations.</w:t>
      </w:r>
    </w:p>
    <w:p w:rsidR="00936FAF" w:rsidRPr="00BE219B" w:rsidRDefault="00936FAF" w:rsidP="00BE219B">
      <w:pPr>
        <w:spacing w:after="0" w:line="240" w:lineRule="auto"/>
        <w:rPr>
          <w:rFonts w:ascii="Arial" w:eastAsia="Times New Roman" w:hAnsi="Arial" w:cs="Arial"/>
          <w:i/>
          <w:color w:val="000000"/>
          <w:lang w:eastAsia="en-ZA"/>
        </w:rPr>
      </w:pPr>
    </w:p>
    <w:p w:rsidR="00936FAF" w:rsidRPr="00BE219B" w:rsidRDefault="00936FAF" w:rsidP="00BE219B">
      <w:pPr>
        <w:spacing w:after="0" w:line="240" w:lineRule="auto"/>
        <w:rPr>
          <w:rFonts w:ascii="Arial" w:eastAsia="Times New Roman" w:hAnsi="Arial" w:cs="Arial"/>
          <w:i/>
          <w:lang w:eastAsia="en-GB"/>
        </w:rPr>
      </w:pPr>
      <w:r w:rsidRPr="00BE219B">
        <w:rPr>
          <w:rFonts w:ascii="Arial" w:eastAsia="Times New Roman" w:hAnsi="Arial" w:cs="Arial"/>
          <w:i/>
          <w:lang w:eastAsia="en-GB"/>
        </w:rPr>
        <w:t>Implement proper record keeping in a timely manner to ensure that complete, relevant and accurate information is accessible and available to support financial and performance reporting</w:t>
      </w:r>
    </w:p>
    <w:p w:rsidR="00BE219B" w:rsidRDefault="00BE219B">
      <w:pPr>
        <w:rPr>
          <w:rFonts w:ascii="Arial" w:eastAsia="Times New Roman" w:hAnsi="Arial" w:cs="Arial"/>
          <w:b/>
          <w:lang w:eastAsia="en-GB"/>
        </w:rPr>
      </w:pPr>
      <w:r>
        <w:rPr>
          <w:rFonts w:ascii="Arial" w:eastAsia="Times New Roman" w:hAnsi="Arial" w:cs="Arial"/>
          <w:b/>
          <w:lang w:eastAsia="en-GB"/>
        </w:rPr>
        <w:br w:type="page"/>
      </w:r>
    </w:p>
    <w:p w:rsidR="00936FAF" w:rsidRPr="00936FAF" w:rsidRDefault="00936FAF" w:rsidP="00BE219B">
      <w:pPr>
        <w:spacing w:after="0" w:line="240" w:lineRule="auto"/>
        <w:rPr>
          <w:rFonts w:ascii="Arial" w:eastAsia="Times New Roman" w:hAnsi="Arial" w:cs="Arial"/>
          <w:b/>
          <w:lang w:eastAsia="en-GB"/>
        </w:rPr>
      </w:pPr>
      <w:r w:rsidRPr="00936FAF">
        <w:rPr>
          <w:rFonts w:ascii="Arial" w:eastAsia="Times New Roman" w:hAnsi="Arial" w:cs="Arial"/>
          <w:b/>
          <w:lang w:eastAsia="en-GB"/>
        </w:rPr>
        <w:t>Recommendation</w:t>
      </w:r>
    </w:p>
    <w:p w:rsidR="00BE219B" w:rsidRDefault="00BE219B" w:rsidP="00BE219B">
      <w:pPr>
        <w:spacing w:after="0" w:line="240" w:lineRule="auto"/>
        <w:ind w:left="720"/>
        <w:rPr>
          <w:rFonts w:ascii="Arial" w:eastAsia="Times New Roman" w:hAnsi="Arial" w:cs="Arial"/>
          <w:color w:val="000000"/>
          <w:lang w:eastAsia="en-ZA"/>
        </w:rPr>
      </w:pPr>
    </w:p>
    <w:p w:rsidR="00936FAF" w:rsidRPr="00936FAF" w:rsidRDefault="00936FAF" w:rsidP="00BE219B">
      <w:pPr>
        <w:numPr>
          <w:ilvl w:val="0"/>
          <w:numId w:val="49"/>
        </w:numPr>
        <w:spacing w:after="0" w:line="240" w:lineRule="auto"/>
        <w:ind w:hanging="720"/>
        <w:rPr>
          <w:rFonts w:ascii="Arial" w:eastAsia="Times New Roman" w:hAnsi="Arial" w:cs="Arial"/>
          <w:color w:val="000000"/>
          <w:lang w:eastAsia="en-ZA"/>
        </w:rPr>
      </w:pPr>
      <w:r w:rsidRPr="00936FAF">
        <w:rPr>
          <w:rFonts w:ascii="Arial" w:eastAsia="Times New Roman" w:hAnsi="Arial" w:cs="Arial"/>
          <w:color w:val="000000"/>
          <w:lang w:eastAsia="en-ZA"/>
        </w:rPr>
        <w:t xml:space="preserve">Management should communicate to the employees the importance of complying with relevant laws and regulations. Furthermore management should review and monitor compliance with applicable laws and regulations. </w:t>
      </w:r>
    </w:p>
    <w:p w:rsidR="00936FAF" w:rsidRPr="00936FAF" w:rsidRDefault="00936FAF" w:rsidP="00BE219B">
      <w:pPr>
        <w:numPr>
          <w:ilvl w:val="0"/>
          <w:numId w:val="49"/>
        </w:numPr>
        <w:spacing w:after="0" w:line="240" w:lineRule="auto"/>
        <w:ind w:hanging="720"/>
        <w:rPr>
          <w:rFonts w:ascii="Arial" w:eastAsia="Times New Roman" w:hAnsi="Arial" w:cs="Arial"/>
          <w:color w:val="000000"/>
          <w:lang w:eastAsia="en-ZA"/>
        </w:rPr>
      </w:pPr>
      <w:r w:rsidRPr="00936FAF">
        <w:rPr>
          <w:rFonts w:ascii="Arial" w:eastAsia="Times New Roman" w:hAnsi="Arial" w:cs="Arial"/>
          <w:color w:val="000000"/>
          <w:lang w:eastAsia="en-ZA"/>
        </w:rPr>
        <w:t xml:space="preserve">All payments which were made without a valid tax clearance certificates should be recorded as irregular expenditure. </w:t>
      </w:r>
    </w:p>
    <w:p w:rsidR="00936FAF" w:rsidRPr="00936FAF" w:rsidRDefault="00936FAF" w:rsidP="00BE219B">
      <w:pPr>
        <w:numPr>
          <w:ilvl w:val="0"/>
          <w:numId w:val="49"/>
        </w:numPr>
        <w:spacing w:after="0" w:line="240" w:lineRule="auto"/>
        <w:ind w:hanging="720"/>
        <w:rPr>
          <w:rFonts w:ascii="Arial" w:eastAsia="Times New Roman" w:hAnsi="Arial" w:cs="Arial"/>
          <w:color w:val="000000"/>
          <w:lang w:eastAsia="en-ZA"/>
        </w:rPr>
      </w:pPr>
      <w:r w:rsidRPr="00936FAF">
        <w:rPr>
          <w:rFonts w:ascii="Arial" w:eastAsia="Times New Roman" w:hAnsi="Arial" w:cs="Times New Roman"/>
          <w:color w:val="000000"/>
          <w:lang w:eastAsia="en-ZA"/>
        </w:rPr>
        <w:t>Supply chain management officials must be provided with regular training to ensure that they are at all times fully informed of all legislation related to procurement.</w:t>
      </w:r>
    </w:p>
    <w:p w:rsidR="00BE219B" w:rsidRDefault="00BE219B" w:rsidP="00BE219B">
      <w:pPr>
        <w:spacing w:after="0" w:line="240" w:lineRule="auto"/>
        <w:rPr>
          <w:rFonts w:ascii="Arial" w:eastAsia="Times New Roman" w:hAnsi="Arial" w:cs="Arial"/>
          <w:b/>
          <w:lang w:eastAsia="en-GB"/>
        </w:rPr>
      </w:pPr>
    </w:p>
    <w:p w:rsidR="00936FAF" w:rsidRPr="00936FAF" w:rsidRDefault="00936FAF" w:rsidP="00BE219B">
      <w:pPr>
        <w:spacing w:after="0" w:line="240" w:lineRule="auto"/>
        <w:rPr>
          <w:rFonts w:ascii="Arial" w:eastAsia="Times New Roman" w:hAnsi="Arial" w:cs="Arial"/>
          <w:b/>
          <w:lang w:eastAsia="en-GB"/>
        </w:rPr>
      </w:pPr>
      <w:r w:rsidRPr="00936FAF">
        <w:rPr>
          <w:rFonts w:ascii="Arial" w:eastAsia="Times New Roman" w:hAnsi="Arial" w:cs="Arial"/>
          <w:b/>
          <w:lang w:eastAsia="en-GB"/>
        </w:rPr>
        <w:t>Management response</w:t>
      </w:r>
    </w:p>
    <w:p w:rsidR="00936FAF" w:rsidRPr="00936FAF" w:rsidRDefault="00936FAF" w:rsidP="00BE219B">
      <w:pPr>
        <w:spacing w:after="0" w:line="240" w:lineRule="auto"/>
        <w:rPr>
          <w:rFonts w:ascii="Arial" w:eastAsia="Times New Roman" w:hAnsi="Arial" w:cs="Arial"/>
          <w:b/>
          <w:lang w:eastAsia="en-GB"/>
        </w:rPr>
      </w:pPr>
    </w:p>
    <w:p w:rsidR="00936FAF" w:rsidRPr="00936FAF" w:rsidRDefault="00936FAF" w:rsidP="00BE219B">
      <w:pPr>
        <w:spacing w:after="0" w:line="240" w:lineRule="auto"/>
        <w:jc w:val="both"/>
        <w:rPr>
          <w:rFonts w:ascii="Arial" w:eastAsia="Times New Roman" w:hAnsi="Arial" w:cs="Arial"/>
          <w:lang w:eastAsia="en-GB"/>
        </w:rPr>
      </w:pPr>
      <w:r w:rsidRPr="00936FAF">
        <w:rPr>
          <w:rFonts w:ascii="Arial" w:eastAsia="Times New Roman" w:hAnsi="Arial" w:cs="Arial"/>
          <w:lang w:eastAsia="en-GB"/>
        </w:rPr>
        <w:t xml:space="preserve">I am not in agreement with the finding for the following reason: </w:t>
      </w:r>
    </w:p>
    <w:p w:rsidR="00936FAF" w:rsidRPr="00936FAF" w:rsidRDefault="00936FAF" w:rsidP="00BE219B">
      <w:pPr>
        <w:spacing w:after="0" w:line="240" w:lineRule="auto"/>
        <w:jc w:val="both"/>
        <w:rPr>
          <w:rFonts w:ascii="Arial" w:eastAsia="Times New Roman" w:hAnsi="Arial" w:cs="Arial"/>
          <w:lang w:eastAsia="en-GB"/>
        </w:rPr>
      </w:pPr>
    </w:p>
    <w:p w:rsidR="00936FAF" w:rsidRPr="00936FAF" w:rsidRDefault="00936FAF" w:rsidP="00BE219B">
      <w:pPr>
        <w:tabs>
          <w:tab w:val="left" w:pos="360"/>
        </w:tabs>
        <w:spacing w:after="0" w:line="240" w:lineRule="auto"/>
        <w:jc w:val="both"/>
        <w:rPr>
          <w:rFonts w:ascii="Arial" w:eastAsia="Times New Roman" w:hAnsi="Arial" w:cs="Arial"/>
          <w:lang w:eastAsia="en-GB"/>
        </w:rPr>
      </w:pPr>
      <w:r w:rsidRPr="00936FAF">
        <w:rPr>
          <w:rFonts w:ascii="Arial" w:eastAsia="Times New Roman" w:hAnsi="Arial" w:cs="Arial"/>
          <w:lang w:eastAsia="en-GB"/>
        </w:rPr>
        <w:t xml:space="preserve">The completion of SBD4 form and other documentation as well as the following of other SCM processes have been exempted as per paragraph 12.5 (Exemptions from SCM Procedure), section 12.5.1 (h) of the attached DPW Supply Chain Management Policy, approved on 18 December 2013, which indicates that the exemption relates to the “attendance of courses and choice of accredited institutions as determined by the Human Resources Development Policy.” </w:t>
      </w:r>
    </w:p>
    <w:p w:rsidR="00936FAF" w:rsidRPr="00936FAF" w:rsidRDefault="00936FAF" w:rsidP="00BE219B">
      <w:pPr>
        <w:spacing w:after="0" w:line="240" w:lineRule="auto"/>
        <w:ind w:left="720"/>
        <w:jc w:val="both"/>
        <w:rPr>
          <w:rFonts w:ascii="Arial" w:eastAsia="Times New Roman" w:hAnsi="Arial" w:cs="Arial"/>
          <w:color w:val="FF0000"/>
          <w:lang w:eastAsia="en-GB"/>
        </w:rPr>
      </w:pPr>
    </w:p>
    <w:p w:rsidR="00936FAF" w:rsidRPr="00936FAF" w:rsidRDefault="00936FAF" w:rsidP="00BE219B">
      <w:pPr>
        <w:tabs>
          <w:tab w:val="left" w:pos="360"/>
        </w:tabs>
        <w:spacing w:after="0" w:line="240" w:lineRule="auto"/>
        <w:jc w:val="both"/>
        <w:rPr>
          <w:rFonts w:ascii="Arial" w:eastAsia="Times New Roman" w:hAnsi="Arial" w:cs="Arial"/>
          <w:b/>
          <w:bCs/>
          <w:lang w:eastAsia="en-GB"/>
        </w:rPr>
      </w:pPr>
      <w:r w:rsidRPr="00936FAF">
        <w:rPr>
          <w:rFonts w:ascii="Arial" w:eastAsia="Times New Roman" w:hAnsi="Arial" w:cs="Arial"/>
          <w:lang w:eastAsia="en-GB"/>
        </w:rPr>
        <w:t>Furthermore, the course attended, namely, “Improving The Design-Construction Interface” was a specialized course for the Built Environment, which was initiated by the said institution, Global Prospective Training Centre (Pty) Ltd. The course was attended by various companies, which are the Department of Public Works, Late Bouwer Civil &amp; Structural Engineers, NN Architects, PRASA, R S V SA, Arup, beal, Geoflux, Mangosuthu University of Technology, Hatch Goba, I T S, Parsons Brinkerhof, S A Roads Agency and Sasol, as listed on the attached “Delegate Attendance Register”. As such, that course had an element of a seminar or conference, which was hosted with a view to solve the industry’ challenges, and the hosting institution invited the relevant companies’ delegates to attend. So, this course was not specifically tailored for our delegates’ specific needs, but the latter (DPW delegates) had to fit into the said institution’s specially tailored needs, as it also covered the needs of our (DPW) delegates.</w:t>
      </w:r>
    </w:p>
    <w:p w:rsidR="00936FAF" w:rsidRPr="00936FAF" w:rsidRDefault="00936FAF" w:rsidP="00BE219B">
      <w:pPr>
        <w:spacing w:after="0" w:line="240" w:lineRule="auto"/>
        <w:rPr>
          <w:rFonts w:ascii="Arial" w:eastAsia="Times New Roman" w:hAnsi="Arial" w:cs="Arial"/>
          <w:b/>
          <w:bCs/>
          <w:lang w:eastAsia="en-GB"/>
        </w:rPr>
      </w:pPr>
    </w:p>
    <w:p w:rsidR="00936FAF" w:rsidRPr="00936FAF" w:rsidRDefault="00936FAF" w:rsidP="00BE219B">
      <w:pPr>
        <w:spacing w:after="0" w:line="240" w:lineRule="auto"/>
        <w:rPr>
          <w:rFonts w:ascii="Arial" w:eastAsia="Times New Roman" w:hAnsi="Arial" w:cs="Arial"/>
          <w:i/>
          <w:iCs/>
          <w:lang w:eastAsia="en-GB"/>
        </w:rPr>
      </w:pPr>
      <w:r w:rsidRPr="00936FAF">
        <w:rPr>
          <w:rFonts w:ascii="Arial" w:eastAsia="Times New Roman" w:hAnsi="Arial" w:cs="Arial"/>
          <w:i/>
          <w:iCs/>
          <w:lang w:eastAsia="en-GB"/>
        </w:rPr>
        <w:t>Name:</w:t>
      </w:r>
      <w:r w:rsidRPr="00936FAF">
        <w:rPr>
          <w:rFonts w:ascii="Arial" w:eastAsia="Times New Roman" w:hAnsi="Arial" w:cs="Arial"/>
          <w:i/>
          <w:lang w:eastAsia="en-GB"/>
        </w:rPr>
        <w:t xml:space="preserve"> </w:t>
      </w:r>
      <w:r w:rsidR="00BE219B">
        <w:rPr>
          <w:rFonts w:ascii="Arial" w:eastAsia="Times New Roman" w:hAnsi="Arial" w:cs="Arial"/>
          <w:i/>
          <w:lang w:eastAsia="en-GB"/>
        </w:rPr>
        <w:tab/>
      </w:r>
      <w:r w:rsidR="00BE219B">
        <w:rPr>
          <w:rFonts w:ascii="Arial" w:eastAsia="Times New Roman" w:hAnsi="Arial" w:cs="Arial"/>
          <w:i/>
          <w:lang w:eastAsia="en-GB"/>
        </w:rPr>
        <w:tab/>
      </w:r>
      <w:r w:rsidRPr="00936FAF">
        <w:rPr>
          <w:rFonts w:ascii="Arial" w:eastAsia="Times New Roman" w:hAnsi="Arial" w:cs="Arial"/>
          <w:lang w:eastAsia="en-GB"/>
        </w:rPr>
        <w:t>Nkosinathi Zondi</w:t>
      </w:r>
    </w:p>
    <w:p w:rsidR="00936FAF" w:rsidRPr="00936FAF" w:rsidRDefault="00936FAF" w:rsidP="00BE219B">
      <w:pPr>
        <w:spacing w:after="0" w:line="240" w:lineRule="auto"/>
        <w:rPr>
          <w:rFonts w:ascii="Arial" w:eastAsia="Times New Roman" w:hAnsi="Arial" w:cs="Arial"/>
          <w:i/>
          <w:iCs/>
          <w:lang w:eastAsia="en-GB"/>
        </w:rPr>
      </w:pPr>
      <w:r w:rsidRPr="00936FAF">
        <w:rPr>
          <w:rFonts w:ascii="Arial" w:eastAsia="Times New Roman" w:hAnsi="Arial" w:cs="Arial"/>
          <w:i/>
          <w:iCs/>
          <w:lang w:eastAsia="en-GB"/>
        </w:rPr>
        <w:t xml:space="preserve">Position: </w:t>
      </w:r>
      <w:r w:rsidR="00BE219B">
        <w:rPr>
          <w:rFonts w:ascii="Arial" w:eastAsia="Times New Roman" w:hAnsi="Arial" w:cs="Arial"/>
          <w:i/>
          <w:iCs/>
          <w:lang w:eastAsia="en-GB"/>
        </w:rPr>
        <w:tab/>
      </w:r>
      <w:r w:rsidRPr="00936FAF">
        <w:rPr>
          <w:rFonts w:ascii="Arial" w:eastAsia="Times New Roman" w:hAnsi="Arial" w:cs="Arial"/>
          <w:iCs/>
          <w:lang w:eastAsia="en-GB"/>
        </w:rPr>
        <w:t>DD: Human Resources</w:t>
      </w:r>
    </w:p>
    <w:p w:rsidR="00936FAF" w:rsidRPr="00936FAF" w:rsidRDefault="00936FAF" w:rsidP="00BE219B">
      <w:pPr>
        <w:spacing w:after="0" w:line="240" w:lineRule="auto"/>
        <w:rPr>
          <w:rFonts w:ascii="Arial" w:eastAsia="Times New Roman" w:hAnsi="Arial" w:cs="Arial"/>
          <w:iCs/>
          <w:lang w:eastAsia="en-GB"/>
        </w:rPr>
      </w:pPr>
      <w:r w:rsidRPr="00936FAF">
        <w:rPr>
          <w:rFonts w:ascii="Arial" w:eastAsia="Times New Roman" w:hAnsi="Arial" w:cs="Arial"/>
          <w:i/>
          <w:iCs/>
          <w:lang w:eastAsia="en-GB"/>
        </w:rPr>
        <w:t>Date</w:t>
      </w:r>
      <w:r w:rsidRPr="00936FAF">
        <w:rPr>
          <w:rFonts w:ascii="Arial" w:eastAsia="Times New Roman" w:hAnsi="Arial" w:cs="Arial"/>
          <w:iCs/>
          <w:lang w:eastAsia="en-GB"/>
        </w:rPr>
        <w:t xml:space="preserve">:  </w:t>
      </w:r>
      <w:r w:rsidR="00BE219B">
        <w:rPr>
          <w:rFonts w:ascii="Arial" w:eastAsia="Times New Roman" w:hAnsi="Arial" w:cs="Arial"/>
          <w:iCs/>
          <w:lang w:eastAsia="en-GB"/>
        </w:rPr>
        <w:tab/>
      </w:r>
      <w:r w:rsidR="00BE219B">
        <w:rPr>
          <w:rFonts w:ascii="Arial" w:eastAsia="Times New Roman" w:hAnsi="Arial" w:cs="Arial"/>
          <w:iCs/>
          <w:lang w:eastAsia="en-GB"/>
        </w:rPr>
        <w:tab/>
      </w:r>
      <w:r w:rsidRPr="00936FAF">
        <w:rPr>
          <w:rFonts w:ascii="Arial" w:eastAsia="Times New Roman" w:hAnsi="Arial" w:cs="Arial"/>
          <w:iCs/>
          <w:lang w:eastAsia="en-GB"/>
        </w:rPr>
        <w:t>25 March 2015</w:t>
      </w:r>
    </w:p>
    <w:p w:rsidR="00FF5E63" w:rsidRPr="00936FAF" w:rsidRDefault="00FF5E63" w:rsidP="00BE219B">
      <w:pPr>
        <w:spacing w:after="0" w:line="240" w:lineRule="auto"/>
        <w:rPr>
          <w:rFonts w:ascii="Arial" w:eastAsia="Times New Roman" w:hAnsi="Arial" w:cs="Arial"/>
          <w:b/>
          <w:bCs/>
          <w:lang w:eastAsia="en-GB"/>
        </w:rPr>
      </w:pPr>
    </w:p>
    <w:p w:rsidR="00936FAF" w:rsidRPr="00936FAF" w:rsidRDefault="00936FAF" w:rsidP="00BE219B">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Auditor’s conclusion</w:t>
      </w:r>
    </w:p>
    <w:p w:rsidR="00936FAF" w:rsidRPr="00936FAF" w:rsidRDefault="00936FAF" w:rsidP="00BE219B">
      <w:pPr>
        <w:spacing w:after="0" w:line="240" w:lineRule="auto"/>
        <w:rPr>
          <w:rFonts w:ascii="Arial" w:eastAsia="Times New Roman" w:hAnsi="Arial" w:cs="Arial"/>
          <w:b/>
          <w:bCs/>
          <w:lang w:eastAsia="en-GB"/>
        </w:rPr>
      </w:pPr>
    </w:p>
    <w:p w:rsidR="00936FAF" w:rsidRPr="00936FAF" w:rsidRDefault="00936FAF" w:rsidP="00BE219B">
      <w:pPr>
        <w:spacing w:after="0" w:line="240" w:lineRule="auto"/>
        <w:rPr>
          <w:rFonts w:ascii="Arial" w:eastAsia="Times New Roman" w:hAnsi="Arial" w:cs="Arial"/>
          <w:bCs/>
          <w:lang w:eastAsia="en-GB"/>
        </w:rPr>
      </w:pPr>
      <w:r w:rsidRPr="00936FAF">
        <w:rPr>
          <w:rFonts w:ascii="Arial" w:eastAsia="Times New Roman" w:hAnsi="Arial" w:cs="Arial"/>
          <w:bCs/>
          <w:lang w:eastAsia="en-GB"/>
        </w:rPr>
        <w:t>In terms of Practice Note of 2009/10 the SBD4 must be used as part of the bidding documentation to enable bidders or their aut</w:t>
      </w:r>
      <w:r w:rsidR="00BE219B">
        <w:rPr>
          <w:rFonts w:ascii="Arial" w:eastAsia="Times New Roman" w:hAnsi="Arial" w:cs="Arial"/>
          <w:bCs/>
          <w:lang w:eastAsia="en-GB"/>
        </w:rPr>
        <w:t>horised representatives to</w:t>
      </w:r>
      <w:r w:rsidRPr="00936FAF">
        <w:rPr>
          <w:rFonts w:ascii="Arial" w:eastAsia="Times New Roman" w:hAnsi="Arial" w:cs="Arial"/>
          <w:bCs/>
          <w:lang w:eastAsia="en-GB"/>
        </w:rPr>
        <w:t xml:space="preserve"> declare their position in relation to any person employed by the institution if that is the case. Therefore the non-compliance with Practice Note 7 of 2009/10 will be reported.</w:t>
      </w:r>
    </w:p>
    <w:p w:rsidR="00936FAF" w:rsidRPr="00936FAF" w:rsidRDefault="00FF5E63" w:rsidP="00FE25D9">
      <w:pPr>
        <w:numPr>
          <w:ilvl w:val="1"/>
          <w:numId w:val="82"/>
        </w:numPr>
        <w:shd w:val="clear" w:color="auto" w:fill="FFFFFF"/>
        <w:spacing w:after="0" w:line="240" w:lineRule="auto"/>
        <w:ind w:left="360"/>
        <w:jc w:val="both"/>
        <w:rPr>
          <w:rFonts w:ascii="Arial" w:eastAsia="Times New Roman" w:hAnsi="Arial" w:cs="Arial"/>
          <w:b/>
          <w:lang w:eastAsia="en-GB"/>
        </w:rPr>
      </w:pPr>
      <w:r>
        <w:rPr>
          <w:rFonts w:ascii="Arial" w:eastAsia="Times New Roman" w:hAnsi="Arial" w:cs="Arial"/>
          <w:b/>
          <w:lang w:eastAsia="en-GB"/>
        </w:rPr>
        <w:t xml:space="preserve">Expenditure management: </w:t>
      </w:r>
      <w:r w:rsidR="00936FAF" w:rsidRPr="00936FAF">
        <w:rPr>
          <w:rFonts w:ascii="Arial" w:eastAsia="Times New Roman" w:hAnsi="Arial" w:cs="Arial"/>
          <w:b/>
          <w:lang w:eastAsia="en-GB"/>
        </w:rPr>
        <w:t>Quotations were split to avoid complying with the requirements of the SCM regulations.</w:t>
      </w:r>
    </w:p>
    <w:p w:rsidR="00936FAF" w:rsidRPr="00936FAF" w:rsidRDefault="00936FAF" w:rsidP="00FE25D9">
      <w:pPr>
        <w:shd w:val="clear" w:color="auto" w:fill="FFFFFF"/>
        <w:spacing w:after="0" w:line="240" w:lineRule="auto"/>
        <w:jc w:val="both"/>
        <w:rPr>
          <w:rFonts w:ascii="Arial" w:eastAsia="Times New Roman" w:hAnsi="Arial" w:cs="Arial"/>
          <w:b/>
          <w:lang w:eastAsia="en-GB"/>
        </w:rPr>
      </w:pPr>
    </w:p>
    <w:p w:rsidR="00936FAF" w:rsidRPr="00936FAF" w:rsidRDefault="00FF5E63" w:rsidP="00FE25D9">
      <w:pPr>
        <w:spacing w:after="0" w:line="240" w:lineRule="auto"/>
        <w:ind w:left="720" w:hanging="720"/>
        <w:jc w:val="both"/>
        <w:rPr>
          <w:rFonts w:ascii="Arial" w:eastAsia="Times New Roman" w:hAnsi="Arial" w:cs="Times New Roman"/>
          <w:b/>
          <w:bCs/>
          <w:lang w:eastAsia="en-GB"/>
        </w:rPr>
      </w:pPr>
      <w:r>
        <w:rPr>
          <w:rFonts w:ascii="Arial" w:eastAsia="Times New Roman" w:hAnsi="Arial" w:cs="Times New Roman"/>
          <w:b/>
          <w:bCs/>
          <w:lang w:eastAsia="en-GB"/>
        </w:rPr>
        <w:t>6.7.1</w:t>
      </w:r>
      <w:r>
        <w:rPr>
          <w:rFonts w:ascii="Arial" w:eastAsia="Times New Roman" w:hAnsi="Arial" w:cs="Times New Roman"/>
          <w:b/>
          <w:bCs/>
          <w:lang w:eastAsia="en-GB"/>
        </w:rPr>
        <w:tab/>
      </w:r>
      <w:r w:rsidR="00936FAF" w:rsidRPr="00936FAF">
        <w:rPr>
          <w:rFonts w:ascii="Arial" w:eastAsia="Times New Roman" w:hAnsi="Arial" w:cs="Times New Roman"/>
          <w:b/>
          <w:bCs/>
          <w:lang w:eastAsia="en-GB"/>
        </w:rPr>
        <w:t>Deviation from SCM: Glorina General Trading, J Kekana Interiors and Awenze Women in Production - Pretoria regional office</w:t>
      </w:r>
      <w:bookmarkStart w:id="5" w:name="tm_375996457"/>
      <w:bookmarkStart w:id="6" w:name="tm_515178623"/>
      <w:r w:rsidR="00936FAF" w:rsidRPr="00936FAF">
        <w:rPr>
          <w:rFonts w:ascii="Arial" w:eastAsia="Times New Roman" w:hAnsi="Arial" w:cs="Times New Roman"/>
          <w:b/>
          <w:bCs/>
          <w:lang w:eastAsia="en-GB"/>
        </w:rPr>
        <w:t xml:space="preserve"> </w:t>
      </w:r>
      <w:bookmarkEnd w:id="5"/>
      <w:bookmarkEnd w:id="6"/>
    </w:p>
    <w:p w:rsidR="00936FAF" w:rsidRPr="00936FAF" w:rsidRDefault="00936FAF" w:rsidP="00FE25D9">
      <w:pPr>
        <w:spacing w:after="0" w:line="240" w:lineRule="auto"/>
        <w:ind w:left="2268"/>
        <w:jc w:val="both"/>
        <w:rPr>
          <w:rFonts w:ascii="Arial" w:eastAsia="Times New Roman" w:hAnsi="Arial" w:cs="Times New Roman"/>
          <w:b/>
          <w:bCs/>
          <w:lang w:eastAsia="en-GB"/>
        </w:rPr>
      </w:pPr>
    </w:p>
    <w:p w:rsidR="00936FAF" w:rsidRPr="00936FAF" w:rsidRDefault="00936FAF" w:rsidP="00FE25D9">
      <w:pPr>
        <w:spacing w:after="0" w:line="240" w:lineRule="auto"/>
        <w:ind w:firstLine="720"/>
        <w:jc w:val="both"/>
        <w:rPr>
          <w:rFonts w:ascii="Arial" w:eastAsia="Times New Roman" w:hAnsi="Arial" w:cs="Times New Roman"/>
          <w:b/>
          <w:bCs/>
          <w:lang w:eastAsia="en-GB"/>
        </w:rPr>
      </w:pPr>
      <w:r w:rsidRPr="00936FAF">
        <w:rPr>
          <w:rFonts w:ascii="Arial" w:eastAsia="Times New Roman" w:hAnsi="Arial" w:cs="Times New Roman"/>
          <w:b/>
          <w:bCs/>
          <w:lang w:eastAsia="en-GB"/>
        </w:rPr>
        <w:t>Audit Finding</w:t>
      </w:r>
    </w:p>
    <w:p w:rsidR="00936FAF" w:rsidRPr="00936FAF" w:rsidRDefault="00936FAF" w:rsidP="00FE25D9">
      <w:pPr>
        <w:spacing w:after="0" w:line="240" w:lineRule="auto"/>
        <w:rPr>
          <w:rFonts w:ascii="Times New Roman" w:eastAsia="Times New Roman" w:hAnsi="Times New Roman" w:cs="Times New Roman"/>
          <w:lang w:eastAsia="en-ZA"/>
        </w:rPr>
      </w:pPr>
    </w:p>
    <w:p w:rsidR="00936FAF" w:rsidRPr="00936FAF" w:rsidRDefault="00936FAF" w:rsidP="00FE25D9">
      <w:pPr>
        <w:autoSpaceDE w:val="0"/>
        <w:autoSpaceDN w:val="0"/>
        <w:adjustRightInd w:val="0"/>
        <w:spacing w:after="0" w:line="240" w:lineRule="auto"/>
        <w:ind w:firstLine="720"/>
        <w:rPr>
          <w:rFonts w:ascii="Arial" w:eastAsia="Times New Roman" w:hAnsi="Arial" w:cs="Times New Roman"/>
          <w:lang w:eastAsia="en-GB"/>
        </w:rPr>
      </w:pPr>
      <w:r w:rsidRPr="00936FAF">
        <w:rPr>
          <w:rFonts w:ascii="Arial" w:eastAsia="Times New Roman" w:hAnsi="Arial" w:cs="Times New Roman"/>
          <w:lang w:eastAsia="en-GB"/>
        </w:rPr>
        <w:t>Laws, rules and regulations:</w:t>
      </w:r>
    </w:p>
    <w:p w:rsidR="00936FAF" w:rsidRPr="00936FAF" w:rsidRDefault="00936FAF" w:rsidP="00FE25D9">
      <w:pPr>
        <w:tabs>
          <w:tab w:val="left" w:pos="0"/>
        </w:tabs>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FE25D9">
      <w:pPr>
        <w:numPr>
          <w:ilvl w:val="0"/>
          <w:numId w:val="56"/>
        </w:numPr>
        <w:spacing w:after="0" w:line="240" w:lineRule="auto"/>
        <w:ind w:left="567" w:firstLine="142"/>
        <w:jc w:val="both"/>
        <w:rPr>
          <w:rFonts w:ascii="Arial" w:eastAsia="Times New Roman" w:hAnsi="Arial" w:cs="Arial"/>
          <w:color w:val="000000"/>
          <w:lang w:val="en-GB" w:eastAsia="en-ZA"/>
        </w:rPr>
      </w:pPr>
      <w:r w:rsidRPr="00936FAF">
        <w:rPr>
          <w:rFonts w:ascii="Arial" w:eastAsia="Times New Roman" w:hAnsi="Arial" w:cs="Arial"/>
          <w:color w:val="000000"/>
          <w:lang w:val="en-GB" w:eastAsia="en-ZA"/>
        </w:rPr>
        <w:t xml:space="preserve">Public Finance Management Act Paragraph 38(1)(a)(i) and 38(1)(a)(iii) </w:t>
      </w:r>
    </w:p>
    <w:p w:rsidR="00936FAF" w:rsidRPr="00936FAF" w:rsidRDefault="00936FAF" w:rsidP="00FE25D9">
      <w:pPr>
        <w:spacing w:after="0" w:line="240" w:lineRule="auto"/>
        <w:ind w:left="1440"/>
        <w:rPr>
          <w:rFonts w:ascii="Arial" w:eastAsia="Times New Roman" w:hAnsi="Arial" w:cs="Arial"/>
          <w:i/>
          <w:color w:val="000000"/>
          <w:lang w:val="en-GB" w:eastAsia="en-GB"/>
        </w:rPr>
      </w:pPr>
      <w:r w:rsidRPr="00936FAF">
        <w:rPr>
          <w:rFonts w:ascii="Arial" w:eastAsia="Times New Roman" w:hAnsi="Arial" w:cs="Arial"/>
          <w:bCs/>
          <w:i/>
          <w:color w:val="000000"/>
          <w:lang w:val="en-GB" w:eastAsia="en-GB"/>
        </w:rPr>
        <w:t>“General responsibilities of accounting officers.</w:t>
      </w:r>
      <w:r w:rsidRPr="00936FAF">
        <w:rPr>
          <w:rFonts w:ascii="Arial" w:eastAsia="Times New Roman" w:hAnsi="Arial" w:cs="Arial"/>
          <w:i/>
          <w:color w:val="000000"/>
          <w:lang w:val="en-GB" w:eastAsia="en-GB"/>
        </w:rPr>
        <w:t> The accounting officer for a department, trading entity or constitutional institution must ensure that that department, trading entity or constitutional institution has and maintains</w:t>
      </w:r>
    </w:p>
    <w:p w:rsidR="00936FAF" w:rsidRPr="00936FAF" w:rsidRDefault="00936FAF" w:rsidP="00FE25D9">
      <w:pPr>
        <w:numPr>
          <w:ilvl w:val="0"/>
          <w:numId w:val="57"/>
        </w:numPr>
        <w:spacing w:after="0" w:line="240" w:lineRule="auto"/>
        <w:rPr>
          <w:rFonts w:ascii="Arial" w:eastAsia="Times New Roman" w:hAnsi="Arial" w:cs="Arial"/>
          <w:i/>
          <w:color w:val="000000"/>
          <w:lang w:val="en-GB" w:eastAsia="en-GB"/>
        </w:rPr>
      </w:pPr>
      <w:r w:rsidRPr="00936FAF">
        <w:rPr>
          <w:rFonts w:ascii="Arial" w:eastAsia="Times New Roman" w:hAnsi="Arial" w:cs="Arial"/>
          <w:i/>
          <w:color w:val="000000"/>
          <w:lang w:val="en-GB" w:eastAsia="en-GB"/>
        </w:rPr>
        <w:t>Effective, efficient and transparent systems of financial and risk management and internal control;</w:t>
      </w:r>
    </w:p>
    <w:p w:rsidR="00936FAF" w:rsidRPr="00936FAF" w:rsidRDefault="00936FAF" w:rsidP="00FE25D9">
      <w:pPr>
        <w:spacing w:after="0" w:line="240" w:lineRule="auto"/>
        <w:ind w:left="1134" w:firstLine="306"/>
        <w:rPr>
          <w:rFonts w:ascii="Arial" w:eastAsia="Times New Roman" w:hAnsi="Arial" w:cs="Arial"/>
          <w:i/>
          <w:color w:val="000000"/>
          <w:lang w:val="en-GB" w:eastAsia="en-GB"/>
        </w:rPr>
      </w:pPr>
      <w:r w:rsidRPr="00936FAF">
        <w:rPr>
          <w:rFonts w:ascii="Arial" w:eastAsia="Times New Roman" w:hAnsi="Arial" w:cs="Arial"/>
          <w:i/>
          <w:color w:val="000000"/>
          <w:lang w:val="en-GB" w:eastAsia="en-GB"/>
        </w:rPr>
        <w:t xml:space="preserve">(iii) </w:t>
      </w:r>
      <w:r w:rsidRPr="00936FAF">
        <w:rPr>
          <w:rFonts w:ascii="Arial" w:eastAsia="Times New Roman" w:hAnsi="Arial" w:cs="Arial"/>
          <w:i/>
          <w:color w:val="000000"/>
          <w:lang w:val="en-GB" w:eastAsia="en-GB"/>
        </w:rPr>
        <w:tab/>
        <w:t>An appropriate procurement and provisioning system which is fair, equitable, transparent, competitive and cost effective;”</w:t>
      </w:r>
    </w:p>
    <w:p w:rsidR="00936FAF" w:rsidRPr="00936FAF" w:rsidRDefault="00936FAF" w:rsidP="00FE25D9">
      <w:pPr>
        <w:tabs>
          <w:tab w:val="left" w:pos="0"/>
        </w:tabs>
        <w:autoSpaceDE w:val="0"/>
        <w:autoSpaceDN w:val="0"/>
        <w:adjustRightInd w:val="0"/>
        <w:spacing w:after="0" w:line="240" w:lineRule="auto"/>
        <w:ind w:left="720"/>
        <w:rPr>
          <w:rFonts w:ascii="Arial" w:eastAsia="Times New Roman" w:hAnsi="Arial" w:cs="Times New Roman"/>
          <w:lang w:eastAsia="en-GB"/>
        </w:rPr>
      </w:pPr>
    </w:p>
    <w:p w:rsidR="00936FAF" w:rsidRPr="00936FAF" w:rsidRDefault="00936FAF" w:rsidP="00FE25D9">
      <w:pPr>
        <w:numPr>
          <w:ilvl w:val="0"/>
          <w:numId w:val="56"/>
        </w:numPr>
        <w:tabs>
          <w:tab w:val="left" w:pos="0"/>
        </w:tabs>
        <w:spacing w:after="0" w:line="240" w:lineRule="auto"/>
        <w:ind w:left="567" w:firstLine="142"/>
        <w:rPr>
          <w:rFonts w:ascii="Arial" w:eastAsia="Times New Roman" w:hAnsi="Arial" w:cs="Times New Roman"/>
          <w:lang w:eastAsia="en-ZA"/>
        </w:rPr>
      </w:pPr>
      <w:r w:rsidRPr="00936FAF">
        <w:rPr>
          <w:rFonts w:ascii="Arial" w:eastAsia="Times New Roman" w:hAnsi="Arial" w:cs="Times New Roman"/>
          <w:color w:val="000000"/>
          <w:lang w:eastAsia="en-ZA"/>
        </w:rPr>
        <w:t xml:space="preserve"> Public Finance Management Act paragraph 38(1)c)(ii) states that:</w:t>
      </w:r>
      <w:r w:rsidRPr="00936FAF">
        <w:rPr>
          <w:rFonts w:ascii="Arial" w:eastAsia="Times New Roman" w:hAnsi="Arial" w:cs="Times New Roman"/>
          <w:lang w:eastAsia="en-ZA"/>
        </w:rPr>
        <w:t xml:space="preserve"> </w:t>
      </w:r>
    </w:p>
    <w:p w:rsidR="00936FAF" w:rsidRPr="00936FAF" w:rsidRDefault="00936FAF" w:rsidP="00FE25D9">
      <w:pPr>
        <w:tabs>
          <w:tab w:val="left" w:pos="0"/>
        </w:tabs>
        <w:spacing w:after="0" w:line="240" w:lineRule="auto"/>
        <w:ind w:left="720"/>
        <w:rPr>
          <w:rFonts w:ascii="Arial" w:eastAsia="Times New Roman" w:hAnsi="Arial" w:cs="Times New Roman"/>
          <w:i/>
          <w:iCs/>
          <w:lang w:eastAsia="en-ZA"/>
        </w:rPr>
      </w:pPr>
    </w:p>
    <w:p w:rsidR="00936FAF" w:rsidRPr="00936FAF" w:rsidRDefault="00936FAF" w:rsidP="00FE25D9">
      <w:pPr>
        <w:tabs>
          <w:tab w:val="left" w:pos="567"/>
        </w:tabs>
        <w:spacing w:after="0" w:line="240" w:lineRule="auto"/>
        <w:ind w:left="1440"/>
        <w:rPr>
          <w:rFonts w:ascii="Arial" w:eastAsia="Times New Roman" w:hAnsi="Arial" w:cs="Times New Roman"/>
          <w:i/>
          <w:iCs/>
          <w:lang w:eastAsia="en-ZA"/>
        </w:rPr>
      </w:pPr>
      <w:r w:rsidRPr="00936FAF">
        <w:rPr>
          <w:rFonts w:ascii="Arial" w:eastAsia="Times New Roman" w:hAnsi="Arial" w:cs="Times New Roman"/>
          <w:i/>
          <w:iCs/>
          <w:lang w:eastAsia="en-ZA"/>
        </w:rPr>
        <w:t>“The accounting officer for a department, trading entity or constitutional institution must take effective and appropriate steps to prevent unauthorised, irregular and fruitless and wasteful expenditure and losses resulting from criminal conduct; and”</w:t>
      </w:r>
    </w:p>
    <w:p w:rsidR="00936FAF" w:rsidRPr="00936FAF" w:rsidRDefault="00936FAF" w:rsidP="00FE25D9">
      <w:pPr>
        <w:tabs>
          <w:tab w:val="left" w:pos="0"/>
        </w:tabs>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FE25D9">
      <w:pPr>
        <w:tabs>
          <w:tab w:val="left" w:pos="0"/>
        </w:tabs>
        <w:spacing w:after="0" w:line="240" w:lineRule="auto"/>
        <w:ind w:left="567" w:hanging="567"/>
        <w:rPr>
          <w:rFonts w:ascii="Arial" w:eastAsia="Times New Roman" w:hAnsi="Arial" w:cs="Times New Roman"/>
          <w:lang w:eastAsia="en-ZA"/>
        </w:rPr>
      </w:pPr>
      <w:r w:rsidRPr="00936FAF">
        <w:rPr>
          <w:rFonts w:ascii="Arial" w:eastAsia="Times New Roman" w:hAnsi="Arial" w:cs="Times New Roman"/>
          <w:color w:val="000000"/>
          <w:lang w:val="en-GB" w:eastAsia="en-ZA"/>
        </w:rPr>
        <w:tab/>
      </w:r>
      <w:r w:rsidRPr="00936FAF">
        <w:rPr>
          <w:rFonts w:ascii="Arial" w:eastAsia="Times New Roman" w:hAnsi="Arial" w:cs="Times New Roman"/>
          <w:color w:val="000000"/>
          <w:lang w:val="en-GB" w:eastAsia="en-ZA"/>
        </w:rPr>
        <w:tab/>
        <w:t>c)</w:t>
      </w:r>
      <w:r w:rsidRPr="00936FAF">
        <w:rPr>
          <w:rFonts w:ascii="Arial" w:eastAsia="Times New Roman" w:hAnsi="Arial" w:cs="Times New Roman"/>
          <w:color w:val="000000"/>
          <w:lang w:val="en-GB" w:eastAsia="en-ZA"/>
        </w:rPr>
        <w:tab/>
        <w:t> </w:t>
      </w:r>
      <w:r w:rsidRPr="00936FAF">
        <w:rPr>
          <w:rFonts w:ascii="Arial" w:eastAsia="Times New Roman" w:hAnsi="Arial" w:cs="Times New Roman"/>
          <w:lang w:eastAsia="en-ZA"/>
        </w:rPr>
        <w:t xml:space="preserve">Treasury Regulation </w:t>
      </w:r>
      <w:r w:rsidRPr="00936FAF">
        <w:rPr>
          <w:rFonts w:ascii="Arial" w:eastAsia="Times New Roman" w:hAnsi="Arial" w:cs="Times New Roman"/>
          <w:color w:val="000000"/>
          <w:lang w:val="en-GB" w:eastAsia="en-ZA"/>
        </w:rPr>
        <w:t>16A6.1</w:t>
      </w:r>
      <w:r w:rsidRPr="00936FAF">
        <w:rPr>
          <w:rFonts w:ascii="Arial" w:eastAsia="Times New Roman" w:hAnsi="Arial" w:cs="Times New Roman"/>
          <w:b/>
          <w:bCs/>
          <w:color w:val="000000"/>
          <w:lang w:val="en-GB" w:eastAsia="en-ZA"/>
        </w:rPr>
        <w:t> </w:t>
      </w:r>
      <w:r w:rsidRPr="00936FAF">
        <w:rPr>
          <w:rFonts w:ascii="Arial" w:eastAsia="Times New Roman" w:hAnsi="Arial" w:cs="Times New Roman"/>
          <w:color w:val="000000"/>
          <w:lang w:val="en-GB" w:eastAsia="en-ZA"/>
        </w:rPr>
        <w:t>requires that:</w:t>
      </w:r>
      <w:r w:rsidRPr="00936FAF">
        <w:rPr>
          <w:rFonts w:ascii="Arial" w:eastAsia="Times New Roman" w:hAnsi="Arial" w:cs="Times New Roman"/>
          <w:lang w:eastAsia="en-ZA"/>
        </w:rPr>
        <w:t xml:space="preserve"> </w:t>
      </w:r>
    </w:p>
    <w:p w:rsidR="00936FAF" w:rsidRPr="00936FAF" w:rsidRDefault="00936FAF" w:rsidP="00FE25D9">
      <w:pPr>
        <w:tabs>
          <w:tab w:val="left" w:pos="142"/>
        </w:tabs>
        <w:autoSpaceDE w:val="0"/>
        <w:autoSpaceDN w:val="0"/>
        <w:adjustRightInd w:val="0"/>
        <w:spacing w:after="0" w:line="240" w:lineRule="auto"/>
        <w:ind w:left="1440"/>
        <w:rPr>
          <w:rFonts w:ascii="Arial" w:eastAsia="Times New Roman" w:hAnsi="Arial" w:cs="Times New Roman"/>
          <w:lang w:eastAsia="en-GB"/>
        </w:rPr>
      </w:pPr>
      <w:r w:rsidRPr="00936FAF">
        <w:rPr>
          <w:rFonts w:ascii="Arial" w:eastAsia="Times New Roman" w:hAnsi="Arial" w:cs="Times New Roman"/>
          <w:i/>
          <w:iCs/>
          <w:color w:val="000000"/>
          <w:lang w:val="en-GB" w:eastAsia="en-ZA"/>
        </w:rPr>
        <w:t>“</w:t>
      </w:r>
      <w:r w:rsidRPr="00936FAF">
        <w:rPr>
          <w:rFonts w:ascii="Arial" w:eastAsia="Times New Roman" w:hAnsi="Arial" w:cs="Times New Roman"/>
          <w:i/>
          <w:iCs/>
          <w:lang w:eastAsia="en-ZA"/>
        </w:rPr>
        <w:t>Procurement of goods and services, either by way of quotations or through a bidding process, must be within the threshold values as determined by the National Treasury</w:t>
      </w:r>
    </w:p>
    <w:p w:rsidR="00936FAF" w:rsidRPr="00936FAF" w:rsidRDefault="00936FAF" w:rsidP="00FE25D9">
      <w:pPr>
        <w:tabs>
          <w:tab w:val="left" w:pos="0"/>
        </w:tabs>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FE25D9">
      <w:pPr>
        <w:tabs>
          <w:tab w:val="left" w:pos="0"/>
        </w:tabs>
        <w:spacing w:after="0" w:line="240" w:lineRule="auto"/>
        <w:ind w:left="567" w:hanging="567"/>
        <w:rPr>
          <w:rFonts w:ascii="Arial" w:eastAsia="Times New Roman" w:hAnsi="Arial" w:cs="Times New Roman"/>
          <w:lang w:eastAsia="en-ZA"/>
        </w:rPr>
      </w:pPr>
      <w:r w:rsidRPr="00936FAF">
        <w:rPr>
          <w:rFonts w:ascii="Arial" w:eastAsia="Times New Roman" w:hAnsi="Arial" w:cs="Times New Roman"/>
          <w:color w:val="FF0000"/>
          <w:lang w:eastAsia="en-ZA"/>
        </w:rPr>
        <w:tab/>
      </w:r>
      <w:r w:rsidRPr="00936FAF">
        <w:rPr>
          <w:rFonts w:ascii="Arial" w:eastAsia="Times New Roman" w:hAnsi="Arial" w:cs="Times New Roman"/>
          <w:color w:val="FF0000"/>
          <w:lang w:eastAsia="en-ZA"/>
        </w:rPr>
        <w:tab/>
      </w:r>
      <w:r w:rsidRPr="00936FAF">
        <w:rPr>
          <w:rFonts w:ascii="Arial" w:eastAsia="Times New Roman" w:hAnsi="Arial" w:cs="Times New Roman"/>
          <w:color w:val="000000"/>
          <w:lang w:eastAsia="en-ZA"/>
        </w:rPr>
        <w:t>d)</w:t>
      </w:r>
      <w:r w:rsidRPr="00936FAF">
        <w:rPr>
          <w:rFonts w:ascii="Arial" w:eastAsia="Times New Roman" w:hAnsi="Arial" w:cs="Times New Roman"/>
          <w:color w:val="000000"/>
          <w:lang w:eastAsia="en-ZA"/>
        </w:rPr>
        <w:tab/>
        <w:t>Practice Note 8 of 2007/08 par 3.5 requires that:</w:t>
      </w:r>
    </w:p>
    <w:p w:rsidR="00936FAF" w:rsidRPr="00936FAF" w:rsidRDefault="00936FAF" w:rsidP="00FE25D9">
      <w:pPr>
        <w:tabs>
          <w:tab w:val="left" w:pos="0"/>
          <w:tab w:val="left" w:pos="360"/>
        </w:tabs>
        <w:spacing w:after="0" w:line="240" w:lineRule="auto"/>
        <w:ind w:left="567" w:hanging="567"/>
        <w:rPr>
          <w:rFonts w:ascii="Arial" w:eastAsia="Times New Roman" w:hAnsi="Arial" w:cs="Times New Roman"/>
          <w:i/>
          <w:lang w:eastAsia="en-ZA"/>
        </w:rPr>
      </w:pPr>
    </w:p>
    <w:p w:rsidR="00936FAF" w:rsidRPr="00936FAF" w:rsidRDefault="00936FAF" w:rsidP="00FE25D9">
      <w:pPr>
        <w:tabs>
          <w:tab w:val="left" w:pos="0"/>
          <w:tab w:val="left" w:pos="360"/>
        </w:tabs>
        <w:spacing w:after="0" w:line="240" w:lineRule="auto"/>
        <w:ind w:left="1440" w:hanging="567"/>
        <w:rPr>
          <w:rFonts w:ascii="Arial" w:eastAsia="Times New Roman" w:hAnsi="Arial" w:cs="Times New Roman"/>
          <w:i/>
          <w:lang w:eastAsia="en-ZA"/>
        </w:rPr>
      </w:pPr>
      <w:r w:rsidRPr="00936FAF">
        <w:rPr>
          <w:rFonts w:ascii="Arial" w:eastAsia="Times New Roman" w:hAnsi="Arial" w:cs="Times New Roman"/>
          <w:i/>
          <w:lang w:eastAsia="en-ZA"/>
        </w:rPr>
        <w:tab/>
        <w:t>“</w:t>
      </w:r>
      <w:r w:rsidRPr="00936FAF">
        <w:rPr>
          <w:rFonts w:ascii="Arial" w:eastAsia="Times New Roman" w:hAnsi="Arial" w:cs="Times New Roman"/>
          <w:i/>
          <w:lang w:eastAsia="en-GB"/>
        </w:rPr>
        <w:t>Goods, works or services may not deliberately be split into parts or items of lesser value merely for the sake of procuring the goods, works or services otherwise than through the prescribed procurement process. When</w:t>
      </w:r>
      <w:r w:rsidRPr="00936FAF">
        <w:rPr>
          <w:rFonts w:ascii="Arial" w:eastAsia="Times New Roman" w:hAnsi="Arial" w:cs="Times New Roman"/>
          <w:b/>
          <w:i/>
          <w:lang w:eastAsia="en-GB"/>
        </w:rPr>
        <w:t xml:space="preserve"> </w:t>
      </w:r>
      <w:r w:rsidRPr="00936FAF">
        <w:rPr>
          <w:rFonts w:ascii="Arial" w:eastAsia="Times New Roman" w:hAnsi="Arial" w:cs="Times New Roman"/>
          <w:i/>
          <w:lang w:eastAsia="en-GB"/>
        </w:rPr>
        <w:t>determining transaction values, a requirement for goods, works or services consisting of different parts or items must as far as possible be treated and dealt with as a single transaction.”</w:t>
      </w:r>
      <w:r w:rsidRPr="00936FAF">
        <w:rPr>
          <w:rFonts w:ascii="Arial" w:eastAsia="Times New Roman" w:hAnsi="Arial" w:cs="Times New Roman"/>
          <w:i/>
          <w:lang w:eastAsia="en-ZA"/>
        </w:rPr>
        <w:t> </w:t>
      </w:r>
    </w:p>
    <w:p w:rsidR="00936FAF" w:rsidRPr="00936FAF" w:rsidRDefault="00936FAF" w:rsidP="00FE25D9">
      <w:pPr>
        <w:tabs>
          <w:tab w:val="left" w:pos="0"/>
          <w:tab w:val="left" w:pos="360"/>
        </w:tabs>
        <w:spacing w:after="0" w:line="240" w:lineRule="auto"/>
        <w:ind w:left="567" w:hanging="567"/>
        <w:rPr>
          <w:rFonts w:ascii="Arial" w:eastAsia="Times New Roman" w:hAnsi="Arial" w:cs="Times New Roman"/>
          <w:lang w:eastAsia="en-ZA"/>
        </w:rPr>
      </w:pPr>
    </w:p>
    <w:p w:rsidR="00936FAF" w:rsidRPr="00936FAF" w:rsidRDefault="00936FAF" w:rsidP="00FE25D9">
      <w:pPr>
        <w:autoSpaceDE w:val="0"/>
        <w:autoSpaceDN w:val="0"/>
        <w:adjustRightInd w:val="0"/>
        <w:spacing w:after="0" w:line="240" w:lineRule="auto"/>
        <w:ind w:firstLine="720"/>
        <w:rPr>
          <w:rFonts w:ascii="Arial" w:eastAsia="Times New Roman" w:hAnsi="Arial" w:cs="Times New Roman"/>
          <w:lang w:eastAsia="en-GB"/>
        </w:rPr>
      </w:pPr>
      <w:r w:rsidRPr="00936FAF">
        <w:rPr>
          <w:rFonts w:ascii="Arial" w:eastAsia="Times New Roman" w:hAnsi="Arial" w:cs="Times New Roman"/>
          <w:lang w:eastAsia="en-GB"/>
        </w:rPr>
        <w:t>Per inspection of batches the following were noted:</w:t>
      </w:r>
    </w:p>
    <w:p w:rsidR="00936FAF" w:rsidRPr="00936FAF" w:rsidRDefault="00936FAF" w:rsidP="00FE25D9">
      <w:pPr>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FE25D9">
      <w:pPr>
        <w:numPr>
          <w:ilvl w:val="0"/>
          <w:numId w:val="55"/>
        </w:numPr>
        <w:autoSpaceDE w:val="0"/>
        <w:autoSpaceDN w:val="0"/>
        <w:adjustRightInd w:val="0"/>
        <w:spacing w:after="0" w:line="240" w:lineRule="auto"/>
        <w:ind w:hanging="720"/>
        <w:rPr>
          <w:rFonts w:ascii="Arial" w:eastAsia="Times New Roman" w:hAnsi="Arial" w:cs="Times New Roman"/>
          <w:lang w:eastAsia="en-GB"/>
        </w:rPr>
      </w:pPr>
      <w:r w:rsidRPr="00936FAF">
        <w:rPr>
          <w:rFonts w:ascii="Arial" w:eastAsia="Times New Roman" w:hAnsi="Arial" w:cs="Times New Roman"/>
          <w:lang w:eastAsia="en-GB"/>
        </w:rPr>
        <w:t>Glorina General Trading (FANO - 1365522): Invoice number 00215 dated 03 September 2014 for the procurement of curtains to the value of R475 890,00</w:t>
      </w:r>
    </w:p>
    <w:p w:rsidR="00936FAF" w:rsidRPr="00936FAF" w:rsidRDefault="00936FAF" w:rsidP="00FE25D9">
      <w:pPr>
        <w:numPr>
          <w:ilvl w:val="0"/>
          <w:numId w:val="55"/>
        </w:numPr>
        <w:autoSpaceDE w:val="0"/>
        <w:autoSpaceDN w:val="0"/>
        <w:adjustRightInd w:val="0"/>
        <w:spacing w:after="0" w:line="240" w:lineRule="auto"/>
        <w:ind w:hanging="720"/>
        <w:rPr>
          <w:rFonts w:ascii="Arial" w:eastAsia="Times New Roman" w:hAnsi="Arial" w:cs="Times New Roman"/>
          <w:lang w:eastAsia="en-GB"/>
        </w:rPr>
      </w:pPr>
      <w:r w:rsidRPr="00936FAF">
        <w:rPr>
          <w:rFonts w:ascii="Arial" w:eastAsia="Times New Roman" w:hAnsi="Arial" w:cs="Times New Roman"/>
          <w:bCs/>
          <w:lang w:eastAsia="en-GB"/>
        </w:rPr>
        <w:t>J Kekana Interiors CC (FANO – 1354644)</w:t>
      </w:r>
      <w:r w:rsidRPr="00936FAF">
        <w:rPr>
          <w:rFonts w:ascii="Arial" w:eastAsia="Times New Roman" w:hAnsi="Arial" w:cs="Times New Roman"/>
          <w:lang w:eastAsia="en-GB"/>
        </w:rPr>
        <w:t>: Invoice number 0382 dated 10 July 2014 procurement of carpets to the value of R487 300,00</w:t>
      </w:r>
    </w:p>
    <w:p w:rsidR="00936FAF" w:rsidRPr="00936FAF" w:rsidRDefault="00936FAF" w:rsidP="00FE25D9">
      <w:pPr>
        <w:numPr>
          <w:ilvl w:val="0"/>
          <w:numId w:val="55"/>
        </w:numPr>
        <w:autoSpaceDE w:val="0"/>
        <w:autoSpaceDN w:val="0"/>
        <w:adjustRightInd w:val="0"/>
        <w:spacing w:after="0" w:line="240" w:lineRule="auto"/>
        <w:ind w:hanging="720"/>
        <w:rPr>
          <w:rFonts w:ascii="Arial" w:eastAsia="Times New Roman" w:hAnsi="Arial" w:cs="Times New Roman"/>
          <w:lang w:eastAsia="en-GB"/>
        </w:rPr>
      </w:pPr>
      <w:r w:rsidRPr="00936FAF">
        <w:rPr>
          <w:rFonts w:ascii="Arial" w:eastAsia="Times New Roman" w:hAnsi="Arial" w:cs="Times New Roman"/>
          <w:lang w:eastAsia="en-GB"/>
        </w:rPr>
        <w:t>Awenze Women in Production (FANO – 1370083): Invoice number 3648 dated 20 November 2014 for the procurement of furniture to the value of R494 780,24</w:t>
      </w:r>
    </w:p>
    <w:p w:rsidR="00936FAF" w:rsidRPr="00936FAF" w:rsidRDefault="00936FAF" w:rsidP="00FE25D9">
      <w:pPr>
        <w:tabs>
          <w:tab w:val="left" w:pos="6975"/>
        </w:tabs>
        <w:spacing w:after="0" w:line="240" w:lineRule="auto"/>
        <w:ind w:left="540" w:hanging="540"/>
        <w:outlineLvl w:val="0"/>
        <w:rPr>
          <w:rFonts w:ascii="Arial" w:eastAsia="Times New Roman" w:hAnsi="Arial" w:cs="Times New Roman"/>
          <w:lang w:eastAsia="en-GB"/>
        </w:rPr>
      </w:pPr>
    </w:p>
    <w:p w:rsidR="00936FAF" w:rsidRPr="00936FAF" w:rsidRDefault="00936FAF" w:rsidP="00FE25D9">
      <w:pPr>
        <w:tabs>
          <w:tab w:val="left" w:pos="6975"/>
        </w:tabs>
        <w:spacing w:after="0" w:line="240" w:lineRule="auto"/>
        <w:ind w:left="709" w:hanging="709"/>
        <w:outlineLvl w:val="0"/>
        <w:rPr>
          <w:rFonts w:ascii="Arial" w:eastAsia="Times New Roman" w:hAnsi="Arial" w:cs="Times New Roman"/>
          <w:lang w:eastAsia="en-GB"/>
        </w:rPr>
      </w:pPr>
      <w:r w:rsidRPr="00936FAF">
        <w:rPr>
          <w:rFonts w:ascii="Arial" w:eastAsia="Times New Roman" w:hAnsi="Arial" w:cs="Times New Roman"/>
          <w:lang w:eastAsia="en-GB"/>
        </w:rPr>
        <w:tab/>
        <w:t>Background:</w:t>
      </w:r>
    </w:p>
    <w:p w:rsidR="00936FAF" w:rsidRPr="00936FAF" w:rsidRDefault="00936FAF" w:rsidP="00FE25D9">
      <w:pPr>
        <w:tabs>
          <w:tab w:val="left" w:pos="6975"/>
        </w:tabs>
        <w:spacing w:after="0" w:line="240" w:lineRule="auto"/>
        <w:ind w:left="709"/>
        <w:outlineLvl w:val="0"/>
        <w:rPr>
          <w:rFonts w:ascii="Arial" w:eastAsia="Times New Roman" w:hAnsi="Arial" w:cs="Times New Roman"/>
          <w:lang w:eastAsia="en-GB"/>
        </w:rPr>
      </w:pPr>
    </w:p>
    <w:p w:rsidR="00936FAF" w:rsidRPr="00936FAF" w:rsidRDefault="00936FAF" w:rsidP="00FE25D9">
      <w:pPr>
        <w:tabs>
          <w:tab w:val="left" w:pos="6975"/>
        </w:tabs>
        <w:spacing w:after="0" w:line="240" w:lineRule="auto"/>
        <w:ind w:left="709"/>
        <w:outlineLvl w:val="0"/>
        <w:rPr>
          <w:rFonts w:ascii="Arial" w:eastAsia="Times New Roman" w:hAnsi="Arial" w:cs="Times New Roman"/>
          <w:lang w:eastAsia="en-GB"/>
        </w:rPr>
      </w:pPr>
      <w:r w:rsidRPr="00936FAF">
        <w:rPr>
          <w:rFonts w:ascii="Arial" w:eastAsia="Times New Roman" w:hAnsi="Arial" w:cs="Times New Roman"/>
          <w:lang w:eastAsia="en-GB"/>
        </w:rPr>
        <w:t>The department procured new furniture, curtains and carpets for the house of the President at Mahlamba Ndlopfu in Bryntirion Estate.</w:t>
      </w:r>
    </w:p>
    <w:p w:rsidR="00936FAF" w:rsidRPr="00936FAF" w:rsidRDefault="00936FAF" w:rsidP="00FE25D9">
      <w:pPr>
        <w:tabs>
          <w:tab w:val="left" w:pos="6975"/>
        </w:tabs>
        <w:spacing w:after="0" w:line="240" w:lineRule="auto"/>
        <w:outlineLvl w:val="0"/>
        <w:rPr>
          <w:rFonts w:ascii="Arial" w:eastAsia="Times New Roman" w:hAnsi="Arial" w:cs="Times New Roman"/>
          <w:lang w:eastAsia="en-GB"/>
        </w:rPr>
      </w:pPr>
    </w:p>
    <w:tbl>
      <w:tblPr>
        <w:tblStyle w:val="TableGrid1"/>
        <w:tblW w:w="13041" w:type="dxa"/>
        <w:tblInd w:w="817" w:type="dxa"/>
        <w:tblLayout w:type="fixed"/>
        <w:tblLook w:val="04A0" w:firstRow="1" w:lastRow="0" w:firstColumn="1" w:lastColumn="0" w:noHBand="0" w:noVBand="1"/>
      </w:tblPr>
      <w:tblGrid>
        <w:gridCol w:w="7088"/>
        <w:gridCol w:w="2551"/>
        <w:gridCol w:w="1559"/>
        <w:gridCol w:w="1843"/>
      </w:tblGrid>
      <w:tr w:rsidR="00936FAF" w:rsidRPr="00936FAF" w:rsidTr="00FD0DE3">
        <w:tc>
          <w:tcPr>
            <w:tcW w:w="7088"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p>
        </w:tc>
        <w:tc>
          <w:tcPr>
            <w:tcW w:w="5953" w:type="dxa"/>
            <w:gridSpan w:val="3"/>
            <w:shd w:val="clear" w:color="auto" w:fill="D9D9D9" w:themeFill="background1" w:themeFillShade="D9"/>
          </w:tcPr>
          <w:p w:rsidR="00936FAF" w:rsidRPr="00936FAF" w:rsidRDefault="00936FAF" w:rsidP="00FE25D9">
            <w:pPr>
              <w:tabs>
                <w:tab w:val="left" w:pos="6975"/>
              </w:tabs>
              <w:ind w:left="540" w:hanging="540"/>
              <w:outlineLvl w:val="0"/>
              <w:rPr>
                <w:rFonts w:ascii="Arial" w:hAnsi="Arial"/>
                <w:b/>
                <w:lang w:eastAsia="en-GB"/>
              </w:rPr>
            </w:pPr>
            <w:r w:rsidRPr="00936FAF">
              <w:rPr>
                <w:rFonts w:ascii="Arial" w:hAnsi="Arial"/>
                <w:b/>
                <w:lang w:eastAsia="en-GB"/>
              </w:rPr>
              <w:t>Glorina General Trading - 1365522</w:t>
            </w:r>
          </w:p>
        </w:tc>
      </w:tr>
      <w:tr w:rsidR="00936FAF" w:rsidRPr="00936FAF" w:rsidTr="00FD0DE3">
        <w:tc>
          <w:tcPr>
            <w:tcW w:w="7088"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Activity</w:t>
            </w:r>
          </w:p>
        </w:tc>
        <w:tc>
          <w:tcPr>
            <w:tcW w:w="2551"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Date Requested </w:t>
            </w:r>
          </w:p>
        </w:tc>
        <w:tc>
          <w:tcPr>
            <w:tcW w:w="1559"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Days Taken </w:t>
            </w:r>
          </w:p>
        </w:tc>
        <w:tc>
          <w:tcPr>
            <w:tcW w:w="1843"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Total days </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Internal memo to the DG for approval to purchase new furniture, curtains, bed covers, carpets and restoration of furniture for Mahlamba Ndlopfu.</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19 April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N/A</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N/A</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PA-28 (Internal request for quotes for goods and services)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29 August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132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132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Quotation Issuing Register (Suppliers received and signed for invitation on 24 May 2013)</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04 September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6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138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 – 02 (Quotation Register. Invitation to suppliers to submit quotes.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09 September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 xml:space="preserve">5 days </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143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 – 02 (Quotation Register. Closing dates for receive quotations.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11 September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145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Pro-Quote evaluation report. Quotes evaluated and approved by Acting DD:SCM</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13 September 2013</w:t>
            </w:r>
          </w:p>
          <w:p w:rsidR="00936FAF" w:rsidRPr="00936FAF" w:rsidRDefault="00936FAF" w:rsidP="00FE25D9">
            <w:pPr>
              <w:tabs>
                <w:tab w:val="left" w:pos="6975"/>
              </w:tabs>
              <w:outlineLvl w:val="0"/>
              <w:rPr>
                <w:rFonts w:ascii="Arial" w:hAnsi="Arial"/>
                <w:lang w:eastAsia="en-GB"/>
              </w:rPr>
            </w:pP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147 days</w:t>
            </w:r>
          </w:p>
        </w:tc>
      </w:tr>
    </w:tbl>
    <w:p w:rsidR="00936FAF" w:rsidRPr="00936FAF" w:rsidRDefault="00936FAF" w:rsidP="00FE25D9">
      <w:pPr>
        <w:tabs>
          <w:tab w:val="left" w:pos="567"/>
        </w:tabs>
        <w:spacing w:after="0" w:line="240" w:lineRule="auto"/>
        <w:rPr>
          <w:rFonts w:ascii="Times New Roman" w:eastAsia="Times New Roman" w:hAnsi="Times New Roman" w:cs="Times New Roman"/>
          <w:lang w:eastAsia="en-ZA"/>
        </w:rPr>
      </w:pPr>
    </w:p>
    <w:tbl>
      <w:tblPr>
        <w:tblStyle w:val="TableGrid1"/>
        <w:tblW w:w="13041" w:type="dxa"/>
        <w:tblInd w:w="817" w:type="dxa"/>
        <w:tblLayout w:type="fixed"/>
        <w:tblLook w:val="04A0" w:firstRow="1" w:lastRow="0" w:firstColumn="1" w:lastColumn="0" w:noHBand="0" w:noVBand="1"/>
      </w:tblPr>
      <w:tblGrid>
        <w:gridCol w:w="7088"/>
        <w:gridCol w:w="2551"/>
        <w:gridCol w:w="1559"/>
        <w:gridCol w:w="1843"/>
      </w:tblGrid>
      <w:tr w:rsidR="00936FAF" w:rsidRPr="00936FAF" w:rsidTr="00FD0DE3">
        <w:tc>
          <w:tcPr>
            <w:tcW w:w="7088"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p>
        </w:tc>
        <w:tc>
          <w:tcPr>
            <w:tcW w:w="5953" w:type="dxa"/>
            <w:gridSpan w:val="3"/>
            <w:shd w:val="clear" w:color="auto" w:fill="D9D9D9" w:themeFill="background1" w:themeFillShade="D9"/>
          </w:tcPr>
          <w:p w:rsidR="00936FAF" w:rsidRPr="00936FAF" w:rsidRDefault="00936FAF" w:rsidP="00FE25D9">
            <w:pPr>
              <w:tabs>
                <w:tab w:val="left" w:pos="6975"/>
              </w:tabs>
              <w:ind w:left="540" w:hanging="540"/>
              <w:outlineLvl w:val="0"/>
              <w:rPr>
                <w:rFonts w:ascii="Arial" w:hAnsi="Arial"/>
                <w:b/>
                <w:lang w:eastAsia="en-GB"/>
              </w:rPr>
            </w:pPr>
            <w:r w:rsidRPr="00936FAF">
              <w:rPr>
                <w:rFonts w:ascii="Arial" w:hAnsi="Arial"/>
                <w:b/>
                <w:lang w:eastAsia="en-GB"/>
              </w:rPr>
              <w:t>Awenze woman production - 1370083</w:t>
            </w:r>
          </w:p>
        </w:tc>
      </w:tr>
      <w:tr w:rsidR="00936FAF" w:rsidRPr="00936FAF" w:rsidTr="00FD0DE3">
        <w:tc>
          <w:tcPr>
            <w:tcW w:w="7088"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Activity</w:t>
            </w:r>
          </w:p>
        </w:tc>
        <w:tc>
          <w:tcPr>
            <w:tcW w:w="2551"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Date Requested </w:t>
            </w:r>
          </w:p>
        </w:tc>
        <w:tc>
          <w:tcPr>
            <w:tcW w:w="1559"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Days Taken </w:t>
            </w:r>
          </w:p>
        </w:tc>
        <w:tc>
          <w:tcPr>
            <w:tcW w:w="1843"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Total days </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Internal memo to the DG for approval new additional to purchase new furniture, curtains, bed covers, carpets and restoration of furniture for Mahlamba Ndlopfu.</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28 July 2014</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N/A</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N/A</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PA-28 (Internal request for quotes for goods and services)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05 August 2014</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8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8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Quotation Issuing Register (Suppliers received and signed for invitation )</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25 August 2014</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20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28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 – 02 (Quotation Register. Invitation to suppliers to submit quotes.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26 August 2014</w:t>
            </w:r>
          </w:p>
        </w:tc>
        <w:tc>
          <w:tcPr>
            <w:tcW w:w="1559" w:type="dxa"/>
          </w:tcPr>
          <w:p w:rsidR="00936FAF" w:rsidRPr="00936FAF" w:rsidRDefault="00936FAF" w:rsidP="00FE25D9">
            <w:pPr>
              <w:tabs>
                <w:tab w:val="left" w:pos="6975"/>
              </w:tabs>
              <w:outlineLvl w:val="0"/>
              <w:rPr>
                <w:rFonts w:ascii="Arial" w:hAnsi="Arial"/>
                <w:highlight w:val="red"/>
                <w:lang w:eastAsia="en-GB"/>
              </w:rPr>
            </w:pPr>
            <w:r w:rsidRPr="00936FAF">
              <w:rPr>
                <w:rFonts w:ascii="Arial" w:hAnsi="Arial"/>
                <w:lang w:eastAsia="en-GB"/>
              </w:rPr>
              <w:t xml:space="preserve">1 days </w:t>
            </w:r>
          </w:p>
        </w:tc>
        <w:tc>
          <w:tcPr>
            <w:tcW w:w="1843" w:type="dxa"/>
            <w:shd w:val="clear" w:color="auto" w:fill="auto"/>
          </w:tcPr>
          <w:p w:rsidR="00936FAF" w:rsidRPr="00936FAF" w:rsidRDefault="00936FAF" w:rsidP="00FE25D9">
            <w:pPr>
              <w:tabs>
                <w:tab w:val="left" w:pos="6975"/>
              </w:tabs>
              <w:outlineLvl w:val="0"/>
              <w:rPr>
                <w:rFonts w:ascii="Arial" w:hAnsi="Arial"/>
                <w:highlight w:val="red"/>
                <w:lang w:eastAsia="en-GB"/>
              </w:rPr>
            </w:pPr>
            <w:r w:rsidRPr="00936FAF">
              <w:rPr>
                <w:rFonts w:ascii="Arial" w:hAnsi="Arial"/>
                <w:lang w:eastAsia="en-GB"/>
              </w:rPr>
              <w:t>29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 – 02 (Quotation Register. Closing dates for receive quotations.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01 September 2014</w:t>
            </w:r>
          </w:p>
        </w:tc>
        <w:tc>
          <w:tcPr>
            <w:tcW w:w="1559" w:type="dxa"/>
          </w:tcPr>
          <w:p w:rsidR="00936FAF" w:rsidRPr="00936FAF" w:rsidRDefault="00936FAF" w:rsidP="00FE25D9">
            <w:pPr>
              <w:tabs>
                <w:tab w:val="left" w:pos="6975"/>
              </w:tabs>
              <w:outlineLvl w:val="0"/>
              <w:rPr>
                <w:rFonts w:ascii="Arial" w:hAnsi="Arial"/>
                <w:highlight w:val="red"/>
                <w:lang w:eastAsia="en-GB"/>
              </w:rPr>
            </w:pPr>
            <w:r w:rsidRPr="00936FAF">
              <w:rPr>
                <w:rFonts w:ascii="Arial" w:hAnsi="Arial"/>
                <w:lang w:eastAsia="en-GB"/>
              </w:rPr>
              <w:t>6 days</w:t>
            </w:r>
          </w:p>
        </w:tc>
        <w:tc>
          <w:tcPr>
            <w:tcW w:w="1843" w:type="dxa"/>
          </w:tcPr>
          <w:p w:rsidR="00936FAF" w:rsidRPr="00936FAF" w:rsidRDefault="00936FAF" w:rsidP="00FE25D9">
            <w:pPr>
              <w:tabs>
                <w:tab w:val="left" w:pos="6975"/>
              </w:tabs>
              <w:outlineLvl w:val="0"/>
              <w:rPr>
                <w:rFonts w:ascii="Arial" w:hAnsi="Arial"/>
                <w:highlight w:val="red"/>
                <w:lang w:eastAsia="en-GB"/>
              </w:rPr>
            </w:pPr>
            <w:r w:rsidRPr="00936FAF">
              <w:rPr>
                <w:rFonts w:ascii="Arial" w:hAnsi="Arial"/>
                <w:lang w:eastAsia="en-GB"/>
              </w:rPr>
              <w:t>35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Pro-Quote evaluation report. Quotes evaluated and approved by Acting DD:SCM</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09 September 2014</w:t>
            </w:r>
          </w:p>
          <w:p w:rsidR="00936FAF" w:rsidRPr="00936FAF" w:rsidRDefault="00936FAF" w:rsidP="00FE25D9">
            <w:pPr>
              <w:tabs>
                <w:tab w:val="left" w:pos="6975"/>
              </w:tabs>
              <w:outlineLvl w:val="0"/>
              <w:rPr>
                <w:rFonts w:ascii="Arial" w:hAnsi="Arial"/>
                <w:lang w:eastAsia="en-GB"/>
              </w:rPr>
            </w:pPr>
          </w:p>
        </w:tc>
        <w:tc>
          <w:tcPr>
            <w:tcW w:w="1559" w:type="dxa"/>
          </w:tcPr>
          <w:p w:rsidR="00936FAF" w:rsidRPr="00936FAF" w:rsidRDefault="00936FAF" w:rsidP="00FE25D9">
            <w:pPr>
              <w:tabs>
                <w:tab w:val="left" w:pos="6975"/>
              </w:tabs>
              <w:outlineLvl w:val="0"/>
              <w:rPr>
                <w:rFonts w:ascii="Arial" w:hAnsi="Arial"/>
                <w:highlight w:val="red"/>
                <w:lang w:eastAsia="en-GB"/>
              </w:rPr>
            </w:pPr>
            <w:r w:rsidRPr="00936FAF">
              <w:rPr>
                <w:rFonts w:ascii="Arial" w:hAnsi="Arial"/>
                <w:lang w:eastAsia="en-GB"/>
              </w:rPr>
              <w:t>8 days</w:t>
            </w:r>
          </w:p>
        </w:tc>
        <w:tc>
          <w:tcPr>
            <w:tcW w:w="1843" w:type="dxa"/>
          </w:tcPr>
          <w:p w:rsidR="00936FAF" w:rsidRPr="00936FAF" w:rsidRDefault="00936FAF" w:rsidP="00FE25D9">
            <w:pPr>
              <w:tabs>
                <w:tab w:val="left" w:pos="6975"/>
              </w:tabs>
              <w:outlineLvl w:val="0"/>
              <w:rPr>
                <w:rFonts w:ascii="Arial" w:hAnsi="Arial"/>
                <w:highlight w:val="red"/>
                <w:lang w:eastAsia="en-GB"/>
              </w:rPr>
            </w:pPr>
            <w:r w:rsidRPr="00936FAF">
              <w:rPr>
                <w:rFonts w:ascii="Arial" w:hAnsi="Arial"/>
                <w:lang w:eastAsia="en-GB"/>
              </w:rPr>
              <w:t>43 days</w:t>
            </w:r>
          </w:p>
        </w:tc>
      </w:tr>
    </w:tbl>
    <w:p w:rsidR="00936FAF" w:rsidRPr="00936FAF" w:rsidRDefault="00936FAF" w:rsidP="00FE25D9">
      <w:pPr>
        <w:autoSpaceDE w:val="0"/>
        <w:autoSpaceDN w:val="0"/>
        <w:adjustRightInd w:val="0"/>
        <w:spacing w:after="0" w:line="240" w:lineRule="auto"/>
        <w:rPr>
          <w:rFonts w:ascii="Arial" w:eastAsia="Times New Roman" w:hAnsi="Arial" w:cs="Times New Roman"/>
          <w:lang w:eastAsia="en-GB"/>
        </w:rPr>
      </w:pPr>
    </w:p>
    <w:p w:rsidR="00936FAF" w:rsidRDefault="00936FAF" w:rsidP="00FE25D9">
      <w:pPr>
        <w:autoSpaceDE w:val="0"/>
        <w:autoSpaceDN w:val="0"/>
        <w:adjustRightInd w:val="0"/>
        <w:spacing w:after="0" w:line="240" w:lineRule="auto"/>
        <w:rPr>
          <w:rFonts w:ascii="Arial" w:eastAsia="Times New Roman" w:hAnsi="Arial" w:cs="Times New Roman"/>
          <w:lang w:eastAsia="en-GB"/>
        </w:rPr>
      </w:pPr>
    </w:p>
    <w:p w:rsidR="00FE25D9" w:rsidRDefault="00FE25D9" w:rsidP="00FE25D9">
      <w:pPr>
        <w:autoSpaceDE w:val="0"/>
        <w:autoSpaceDN w:val="0"/>
        <w:adjustRightInd w:val="0"/>
        <w:spacing w:after="0" w:line="240" w:lineRule="auto"/>
        <w:rPr>
          <w:rFonts w:ascii="Arial" w:eastAsia="Times New Roman" w:hAnsi="Arial" w:cs="Times New Roman"/>
          <w:lang w:eastAsia="en-GB"/>
        </w:rPr>
      </w:pPr>
    </w:p>
    <w:p w:rsidR="00FE25D9" w:rsidRPr="00936FAF" w:rsidRDefault="00FE25D9" w:rsidP="00FE25D9">
      <w:pPr>
        <w:autoSpaceDE w:val="0"/>
        <w:autoSpaceDN w:val="0"/>
        <w:adjustRightInd w:val="0"/>
        <w:spacing w:after="0" w:line="240" w:lineRule="auto"/>
        <w:rPr>
          <w:rFonts w:ascii="Arial" w:eastAsia="Times New Roman" w:hAnsi="Arial" w:cs="Times New Roman"/>
          <w:lang w:eastAsia="en-GB"/>
        </w:rPr>
      </w:pPr>
    </w:p>
    <w:tbl>
      <w:tblPr>
        <w:tblStyle w:val="TableGrid1"/>
        <w:tblW w:w="13041" w:type="dxa"/>
        <w:tblInd w:w="817" w:type="dxa"/>
        <w:tblLayout w:type="fixed"/>
        <w:tblLook w:val="04A0" w:firstRow="1" w:lastRow="0" w:firstColumn="1" w:lastColumn="0" w:noHBand="0" w:noVBand="1"/>
      </w:tblPr>
      <w:tblGrid>
        <w:gridCol w:w="7088"/>
        <w:gridCol w:w="2551"/>
        <w:gridCol w:w="1559"/>
        <w:gridCol w:w="1843"/>
      </w:tblGrid>
      <w:tr w:rsidR="00936FAF" w:rsidRPr="00936FAF" w:rsidTr="00FD0DE3">
        <w:trPr>
          <w:tblHeader/>
        </w:trPr>
        <w:tc>
          <w:tcPr>
            <w:tcW w:w="7088"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p>
        </w:tc>
        <w:tc>
          <w:tcPr>
            <w:tcW w:w="5953" w:type="dxa"/>
            <w:gridSpan w:val="3"/>
            <w:shd w:val="clear" w:color="auto" w:fill="D9D9D9" w:themeFill="background1" w:themeFillShade="D9"/>
          </w:tcPr>
          <w:p w:rsidR="00936FAF" w:rsidRPr="00936FAF" w:rsidRDefault="00936FAF" w:rsidP="00FE25D9">
            <w:pPr>
              <w:tabs>
                <w:tab w:val="left" w:pos="6975"/>
              </w:tabs>
              <w:ind w:left="540" w:hanging="540"/>
              <w:outlineLvl w:val="0"/>
              <w:rPr>
                <w:rFonts w:ascii="Arial" w:hAnsi="Arial"/>
                <w:b/>
                <w:lang w:eastAsia="en-GB"/>
              </w:rPr>
            </w:pPr>
            <w:r w:rsidRPr="00936FAF">
              <w:rPr>
                <w:rFonts w:ascii="Arial" w:hAnsi="Arial"/>
                <w:b/>
                <w:lang w:eastAsia="en-GB"/>
              </w:rPr>
              <w:t>J Kekana – 1354644</w:t>
            </w:r>
          </w:p>
        </w:tc>
      </w:tr>
      <w:tr w:rsidR="00936FAF" w:rsidRPr="00936FAF" w:rsidTr="00FD0DE3">
        <w:trPr>
          <w:tblHeader/>
        </w:trPr>
        <w:tc>
          <w:tcPr>
            <w:tcW w:w="7088"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Activity</w:t>
            </w:r>
          </w:p>
        </w:tc>
        <w:tc>
          <w:tcPr>
            <w:tcW w:w="2551"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Date Requested </w:t>
            </w:r>
          </w:p>
        </w:tc>
        <w:tc>
          <w:tcPr>
            <w:tcW w:w="1559"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Days Taken </w:t>
            </w:r>
          </w:p>
        </w:tc>
        <w:tc>
          <w:tcPr>
            <w:tcW w:w="1843" w:type="dxa"/>
            <w:shd w:val="clear" w:color="auto" w:fill="D9D9D9" w:themeFill="background1" w:themeFillShade="D9"/>
          </w:tcPr>
          <w:p w:rsidR="00936FAF" w:rsidRPr="00936FAF" w:rsidRDefault="00936FAF" w:rsidP="00FE25D9">
            <w:pPr>
              <w:tabs>
                <w:tab w:val="left" w:pos="6975"/>
              </w:tabs>
              <w:outlineLvl w:val="0"/>
              <w:rPr>
                <w:rFonts w:ascii="Arial" w:hAnsi="Arial"/>
                <w:b/>
                <w:lang w:eastAsia="en-GB"/>
              </w:rPr>
            </w:pPr>
            <w:r w:rsidRPr="00936FAF">
              <w:rPr>
                <w:rFonts w:ascii="Arial" w:hAnsi="Arial"/>
                <w:b/>
                <w:lang w:eastAsia="en-GB"/>
              </w:rPr>
              <w:t xml:space="preserve">Total days </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Internal memo to the DG for approval new additional to purchase new furniture, curtains, bed covers, carpets and restoration of furniture for Mahlamba Ndlopfu.</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30 April 2013</w:t>
            </w:r>
          </w:p>
          <w:p w:rsidR="00936FAF" w:rsidRPr="00936FAF" w:rsidRDefault="00936FAF" w:rsidP="00FE25D9">
            <w:pPr>
              <w:tabs>
                <w:tab w:val="left" w:pos="6975"/>
              </w:tabs>
              <w:outlineLvl w:val="0"/>
              <w:rPr>
                <w:rFonts w:ascii="Arial" w:hAnsi="Arial"/>
                <w:lang w:eastAsia="en-GB"/>
              </w:rPr>
            </w:pP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N/A</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N/A</w:t>
            </w:r>
          </w:p>
        </w:tc>
      </w:tr>
      <w:tr w:rsidR="00936FAF" w:rsidRPr="00936FAF" w:rsidTr="00FD0DE3">
        <w:trPr>
          <w:trHeight w:val="716"/>
        </w:trPr>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PA-28 (Internal request for quotes for goods and services)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14 August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103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103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Quotation Issuing Register (Suppliers received and signed for invitation )</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30 August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14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117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 – 02 (Quotation Register. Invitation to suppliers to submit quotes.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30 August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 xml:space="preserve">0 days </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117 days</w:t>
            </w:r>
          </w:p>
        </w:tc>
      </w:tr>
      <w:tr w:rsidR="00936FAF" w:rsidRPr="00936FAF" w:rsidTr="00FD0DE3">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PA – 02 (Quotation Register. Closing dates for receive quotations.</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03 September 2013</w:t>
            </w: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3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120 days</w:t>
            </w:r>
          </w:p>
        </w:tc>
      </w:tr>
      <w:tr w:rsidR="00936FAF" w:rsidRPr="00936FAF" w:rsidTr="00FD0DE3">
        <w:trPr>
          <w:cantSplit/>
        </w:trPr>
        <w:tc>
          <w:tcPr>
            <w:tcW w:w="7088"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Pro-Quote evaluation report. Quotes evaluated and approved by Acting DD:SCM</w:t>
            </w:r>
          </w:p>
        </w:tc>
        <w:tc>
          <w:tcPr>
            <w:tcW w:w="2551"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03 September 2013</w:t>
            </w:r>
          </w:p>
          <w:p w:rsidR="00936FAF" w:rsidRPr="00936FAF" w:rsidRDefault="00936FAF" w:rsidP="00FE25D9">
            <w:pPr>
              <w:tabs>
                <w:tab w:val="left" w:pos="6975"/>
              </w:tabs>
              <w:outlineLvl w:val="0"/>
              <w:rPr>
                <w:rFonts w:ascii="Arial" w:hAnsi="Arial"/>
                <w:lang w:eastAsia="en-GB"/>
              </w:rPr>
            </w:pPr>
          </w:p>
        </w:tc>
        <w:tc>
          <w:tcPr>
            <w:tcW w:w="1559"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0 days</w:t>
            </w:r>
          </w:p>
        </w:tc>
        <w:tc>
          <w:tcPr>
            <w:tcW w:w="1843" w:type="dxa"/>
          </w:tcPr>
          <w:p w:rsidR="00936FAF" w:rsidRPr="00936FAF" w:rsidRDefault="00936FAF" w:rsidP="00FE25D9">
            <w:pPr>
              <w:tabs>
                <w:tab w:val="left" w:pos="6975"/>
              </w:tabs>
              <w:outlineLvl w:val="0"/>
              <w:rPr>
                <w:rFonts w:ascii="Arial" w:hAnsi="Arial"/>
                <w:lang w:eastAsia="en-GB"/>
              </w:rPr>
            </w:pPr>
            <w:r w:rsidRPr="00936FAF">
              <w:rPr>
                <w:rFonts w:ascii="Arial" w:hAnsi="Arial"/>
                <w:lang w:eastAsia="en-GB"/>
              </w:rPr>
              <w:t>120 days</w:t>
            </w:r>
          </w:p>
        </w:tc>
      </w:tr>
    </w:tbl>
    <w:p w:rsidR="00936FAF" w:rsidRPr="00936FAF" w:rsidRDefault="00936FAF" w:rsidP="00FE25D9">
      <w:pPr>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FE25D9">
      <w:pPr>
        <w:autoSpaceDE w:val="0"/>
        <w:autoSpaceDN w:val="0"/>
        <w:adjustRightInd w:val="0"/>
        <w:spacing w:after="0" w:line="240" w:lineRule="auto"/>
        <w:ind w:firstLine="720"/>
        <w:rPr>
          <w:rFonts w:ascii="Arial" w:eastAsia="Times New Roman" w:hAnsi="Arial" w:cs="Times New Roman"/>
          <w:lang w:eastAsia="en-GB"/>
        </w:rPr>
      </w:pPr>
      <w:r w:rsidRPr="00936FAF">
        <w:rPr>
          <w:rFonts w:ascii="Arial" w:eastAsia="Times New Roman" w:hAnsi="Arial" w:cs="Times New Roman"/>
          <w:lang w:eastAsia="en-GB"/>
        </w:rPr>
        <w:t>The following was noted:</w:t>
      </w:r>
    </w:p>
    <w:p w:rsidR="00936FAF" w:rsidRPr="00936FAF" w:rsidRDefault="00936FAF" w:rsidP="00FE25D9">
      <w:pPr>
        <w:autoSpaceDE w:val="0"/>
        <w:autoSpaceDN w:val="0"/>
        <w:adjustRightInd w:val="0"/>
        <w:spacing w:after="0" w:line="240" w:lineRule="auto"/>
        <w:ind w:left="567"/>
        <w:rPr>
          <w:rFonts w:ascii="Arial" w:eastAsia="Times New Roman" w:hAnsi="Arial" w:cs="Times New Roman"/>
          <w:lang w:eastAsia="en-GB"/>
        </w:rPr>
      </w:pPr>
    </w:p>
    <w:p w:rsidR="00936FAF" w:rsidRPr="00936FAF" w:rsidRDefault="00936FAF" w:rsidP="00FE25D9">
      <w:pPr>
        <w:autoSpaceDE w:val="0"/>
        <w:autoSpaceDN w:val="0"/>
        <w:adjustRightInd w:val="0"/>
        <w:spacing w:after="0" w:line="240" w:lineRule="auto"/>
        <w:ind w:left="720"/>
        <w:rPr>
          <w:rFonts w:ascii="Arial" w:eastAsia="Times New Roman" w:hAnsi="Arial" w:cs="Times New Roman"/>
          <w:lang w:eastAsia="en-GB"/>
        </w:rPr>
      </w:pPr>
      <w:r w:rsidRPr="00936FAF">
        <w:rPr>
          <w:rFonts w:ascii="Arial" w:eastAsia="Times New Roman" w:hAnsi="Arial" w:cs="Times New Roman"/>
          <w:lang w:eastAsia="en-GB"/>
        </w:rPr>
        <w:t xml:space="preserve">Per inspection of the internal memo addressed to the Director General on the 19 April 2013 (request for approval to purchase new furniture, curtains, bed covers, carpets and restoration of furniture for the Mahlamba Ndlopfu in Bryntirion Estate) it was noted that the DG approved the procurement for furniture, carpets and curtains on one submission, however per inspection of the procurement batches 1365522,1370083 and 1354644 it was noted that the department procured furniture, carpets and curtains separately. </w:t>
      </w:r>
    </w:p>
    <w:p w:rsidR="00936FAF" w:rsidRPr="00936FAF" w:rsidRDefault="00936FAF" w:rsidP="00FE25D9">
      <w:pPr>
        <w:autoSpaceDE w:val="0"/>
        <w:autoSpaceDN w:val="0"/>
        <w:adjustRightInd w:val="0"/>
        <w:spacing w:after="0" w:line="240" w:lineRule="auto"/>
        <w:ind w:left="567"/>
        <w:rPr>
          <w:rFonts w:ascii="Arial" w:eastAsia="Times New Roman" w:hAnsi="Arial" w:cs="Times New Roman"/>
          <w:lang w:eastAsia="en-GB"/>
        </w:rPr>
      </w:pPr>
    </w:p>
    <w:p w:rsidR="00936FAF" w:rsidRPr="00936FAF" w:rsidRDefault="00936FAF" w:rsidP="00FE25D9">
      <w:pPr>
        <w:autoSpaceDE w:val="0"/>
        <w:autoSpaceDN w:val="0"/>
        <w:adjustRightInd w:val="0"/>
        <w:spacing w:after="0" w:line="240" w:lineRule="auto"/>
        <w:ind w:left="720"/>
        <w:rPr>
          <w:rFonts w:ascii="Arial" w:eastAsia="Times New Roman" w:hAnsi="Arial" w:cs="Times New Roman"/>
          <w:lang w:eastAsia="en-GB"/>
        </w:rPr>
      </w:pPr>
      <w:r w:rsidRPr="00936FAF">
        <w:rPr>
          <w:rFonts w:ascii="Arial" w:eastAsia="Times New Roman" w:hAnsi="Arial" w:cs="Times New Roman"/>
          <w:lang w:eastAsia="en-GB"/>
        </w:rPr>
        <w:t>In total the above procurement is R1 457 970,24 which is above R500 000,00 therefore the department should have followed a competitive bidding process.</w:t>
      </w:r>
    </w:p>
    <w:p w:rsidR="00936FAF" w:rsidRPr="00936FAF" w:rsidRDefault="00936FAF" w:rsidP="00FE25D9">
      <w:pPr>
        <w:autoSpaceDE w:val="0"/>
        <w:autoSpaceDN w:val="0"/>
        <w:adjustRightInd w:val="0"/>
        <w:spacing w:after="0" w:line="240" w:lineRule="auto"/>
        <w:ind w:left="567"/>
        <w:rPr>
          <w:rFonts w:ascii="Arial" w:eastAsia="Times New Roman" w:hAnsi="Arial" w:cs="Times New Roman"/>
          <w:lang w:eastAsia="en-GB"/>
        </w:rPr>
      </w:pPr>
    </w:p>
    <w:p w:rsidR="00936FAF" w:rsidRPr="00936FAF" w:rsidRDefault="00936FAF" w:rsidP="00FE25D9">
      <w:pPr>
        <w:autoSpaceDE w:val="0"/>
        <w:autoSpaceDN w:val="0"/>
        <w:adjustRightInd w:val="0"/>
        <w:spacing w:after="0" w:line="240" w:lineRule="auto"/>
        <w:ind w:firstLine="720"/>
        <w:rPr>
          <w:rFonts w:ascii="Arial" w:eastAsia="Times New Roman" w:hAnsi="Arial" w:cs="Times New Roman"/>
          <w:lang w:eastAsia="en-GB"/>
        </w:rPr>
      </w:pPr>
      <w:r w:rsidRPr="00936FAF">
        <w:rPr>
          <w:rFonts w:ascii="Arial" w:eastAsia="Times New Roman" w:hAnsi="Arial" w:cs="Times New Roman"/>
          <w:lang w:eastAsia="en-GB"/>
        </w:rPr>
        <w:t>The following pertaining to the invitation of the quotations was noted:</w:t>
      </w:r>
    </w:p>
    <w:p w:rsidR="00936FAF" w:rsidRPr="00936FAF" w:rsidRDefault="00936FAF" w:rsidP="00FE25D9">
      <w:pPr>
        <w:autoSpaceDE w:val="0"/>
        <w:autoSpaceDN w:val="0"/>
        <w:adjustRightInd w:val="0"/>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ab/>
      </w:r>
    </w:p>
    <w:tbl>
      <w:tblPr>
        <w:tblStyle w:val="TableGrid1"/>
        <w:tblW w:w="12474" w:type="dxa"/>
        <w:tblInd w:w="817" w:type="dxa"/>
        <w:tblLook w:val="04A0" w:firstRow="1" w:lastRow="0" w:firstColumn="1" w:lastColumn="0" w:noHBand="0" w:noVBand="1"/>
      </w:tblPr>
      <w:tblGrid>
        <w:gridCol w:w="3969"/>
        <w:gridCol w:w="2552"/>
        <w:gridCol w:w="3118"/>
        <w:gridCol w:w="2835"/>
      </w:tblGrid>
      <w:tr w:rsidR="00936FAF" w:rsidRPr="00936FAF" w:rsidTr="00FD0DE3">
        <w:trPr>
          <w:tblHeader/>
        </w:trPr>
        <w:tc>
          <w:tcPr>
            <w:tcW w:w="3969" w:type="dxa"/>
            <w:shd w:val="clear" w:color="auto" w:fill="D9D9D9" w:themeFill="background1" w:themeFillShade="D9"/>
          </w:tcPr>
          <w:p w:rsidR="00936FAF" w:rsidRPr="00936FAF" w:rsidRDefault="00936FAF" w:rsidP="00FE25D9">
            <w:pPr>
              <w:autoSpaceDE w:val="0"/>
              <w:autoSpaceDN w:val="0"/>
              <w:adjustRightInd w:val="0"/>
              <w:rPr>
                <w:rFonts w:ascii="Arial" w:hAnsi="Arial"/>
                <w:b/>
                <w:highlight w:val="lightGray"/>
                <w:lang w:eastAsia="en-GB"/>
              </w:rPr>
            </w:pPr>
            <w:r w:rsidRPr="00936FAF">
              <w:rPr>
                <w:rFonts w:ascii="Arial" w:hAnsi="Arial"/>
                <w:b/>
                <w:highlight w:val="lightGray"/>
                <w:lang w:eastAsia="en-GB"/>
              </w:rPr>
              <w:t>Detail or action</w:t>
            </w:r>
          </w:p>
        </w:tc>
        <w:tc>
          <w:tcPr>
            <w:tcW w:w="2552" w:type="dxa"/>
            <w:shd w:val="clear" w:color="auto" w:fill="D9D9D9" w:themeFill="background1" w:themeFillShade="D9"/>
          </w:tcPr>
          <w:p w:rsidR="00936FAF" w:rsidRPr="00936FAF" w:rsidRDefault="00936FAF" w:rsidP="00FE25D9">
            <w:pPr>
              <w:autoSpaceDE w:val="0"/>
              <w:autoSpaceDN w:val="0"/>
              <w:adjustRightInd w:val="0"/>
              <w:rPr>
                <w:rFonts w:ascii="Arial" w:hAnsi="Arial"/>
                <w:b/>
                <w:highlight w:val="lightGray"/>
                <w:lang w:eastAsia="en-GB"/>
              </w:rPr>
            </w:pPr>
            <w:r w:rsidRPr="00936FAF">
              <w:rPr>
                <w:rFonts w:ascii="Arial" w:hAnsi="Arial"/>
                <w:b/>
                <w:highlight w:val="lightGray"/>
                <w:lang w:eastAsia="en-GB"/>
              </w:rPr>
              <w:t>Glorina</w:t>
            </w:r>
          </w:p>
          <w:p w:rsidR="00936FAF" w:rsidRPr="00936FAF" w:rsidRDefault="00936FAF" w:rsidP="00FE25D9">
            <w:pPr>
              <w:autoSpaceDE w:val="0"/>
              <w:autoSpaceDN w:val="0"/>
              <w:adjustRightInd w:val="0"/>
              <w:rPr>
                <w:rFonts w:ascii="Arial" w:hAnsi="Arial"/>
                <w:b/>
                <w:highlight w:val="lightGray"/>
                <w:lang w:eastAsia="en-GB"/>
              </w:rPr>
            </w:pPr>
            <w:r w:rsidRPr="00936FAF">
              <w:rPr>
                <w:rFonts w:ascii="Arial" w:hAnsi="Arial"/>
                <w:b/>
                <w:highlight w:val="lightGray"/>
                <w:lang w:eastAsia="en-GB"/>
              </w:rPr>
              <w:t>FANO – 1365522</w:t>
            </w:r>
          </w:p>
        </w:tc>
        <w:tc>
          <w:tcPr>
            <w:tcW w:w="3118" w:type="dxa"/>
            <w:shd w:val="clear" w:color="auto" w:fill="D9D9D9" w:themeFill="background1" w:themeFillShade="D9"/>
          </w:tcPr>
          <w:p w:rsidR="00936FAF" w:rsidRPr="00936FAF" w:rsidRDefault="00936FAF" w:rsidP="00FE25D9">
            <w:pPr>
              <w:autoSpaceDE w:val="0"/>
              <w:autoSpaceDN w:val="0"/>
              <w:adjustRightInd w:val="0"/>
              <w:rPr>
                <w:rFonts w:ascii="Arial" w:hAnsi="Arial"/>
                <w:b/>
                <w:highlight w:val="lightGray"/>
                <w:lang w:eastAsia="en-GB"/>
              </w:rPr>
            </w:pPr>
            <w:r w:rsidRPr="00936FAF">
              <w:rPr>
                <w:rFonts w:ascii="Arial" w:hAnsi="Arial"/>
                <w:bCs/>
                <w:lang w:eastAsia="en-GB"/>
              </w:rPr>
              <w:t>J Kekana</w:t>
            </w:r>
          </w:p>
          <w:p w:rsidR="00936FAF" w:rsidRPr="00936FAF" w:rsidRDefault="00936FAF" w:rsidP="00FE25D9">
            <w:pPr>
              <w:autoSpaceDE w:val="0"/>
              <w:autoSpaceDN w:val="0"/>
              <w:adjustRightInd w:val="0"/>
              <w:rPr>
                <w:rFonts w:ascii="Arial" w:hAnsi="Arial"/>
                <w:b/>
                <w:highlight w:val="lightGray"/>
                <w:lang w:eastAsia="en-GB"/>
              </w:rPr>
            </w:pPr>
            <w:r w:rsidRPr="00936FAF">
              <w:rPr>
                <w:rFonts w:ascii="Arial" w:hAnsi="Arial"/>
                <w:b/>
                <w:highlight w:val="lightGray"/>
                <w:lang w:eastAsia="en-GB"/>
              </w:rPr>
              <w:t>FANO – 1354644</w:t>
            </w:r>
          </w:p>
        </w:tc>
        <w:tc>
          <w:tcPr>
            <w:tcW w:w="2835" w:type="dxa"/>
            <w:shd w:val="clear" w:color="auto" w:fill="D9D9D9" w:themeFill="background1" w:themeFillShade="D9"/>
          </w:tcPr>
          <w:p w:rsidR="00936FAF" w:rsidRPr="00936FAF" w:rsidRDefault="00936FAF" w:rsidP="00FE25D9">
            <w:pPr>
              <w:autoSpaceDE w:val="0"/>
              <w:autoSpaceDN w:val="0"/>
              <w:adjustRightInd w:val="0"/>
              <w:rPr>
                <w:rFonts w:ascii="Arial" w:hAnsi="Arial"/>
                <w:b/>
                <w:highlight w:val="lightGray"/>
                <w:lang w:eastAsia="en-GB"/>
              </w:rPr>
            </w:pPr>
            <w:r w:rsidRPr="00936FAF">
              <w:rPr>
                <w:rFonts w:ascii="Arial" w:hAnsi="Arial"/>
                <w:b/>
                <w:highlight w:val="lightGray"/>
                <w:lang w:eastAsia="en-GB"/>
              </w:rPr>
              <w:t>Awenze</w:t>
            </w:r>
          </w:p>
          <w:p w:rsidR="00936FAF" w:rsidRPr="00936FAF" w:rsidRDefault="00936FAF" w:rsidP="00FE25D9">
            <w:pPr>
              <w:autoSpaceDE w:val="0"/>
              <w:autoSpaceDN w:val="0"/>
              <w:adjustRightInd w:val="0"/>
              <w:rPr>
                <w:rFonts w:ascii="Arial" w:hAnsi="Arial"/>
                <w:b/>
                <w:highlight w:val="lightGray"/>
                <w:lang w:eastAsia="en-GB"/>
              </w:rPr>
            </w:pPr>
            <w:r w:rsidRPr="00936FAF">
              <w:rPr>
                <w:rFonts w:ascii="Arial" w:hAnsi="Arial"/>
                <w:b/>
                <w:highlight w:val="lightGray"/>
                <w:lang w:eastAsia="en-GB"/>
              </w:rPr>
              <w:t>FANO – 1370083</w:t>
            </w:r>
          </w:p>
        </w:tc>
      </w:tr>
      <w:tr w:rsidR="00936FAF" w:rsidRPr="00936FAF" w:rsidTr="00FD0DE3">
        <w:tc>
          <w:tcPr>
            <w:tcW w:w="3969" w:type="dxa"/>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Request for  approval to purchase new furniture, curtains, bed covers, carpets and restoration of furniture for Mahlamba Ndlopfu  it was noted that the DG approved procurement for furniture, carpet and curtains on one submission</w:t>
            </w:r>
          </w:p>
        </w:tc>
        <w:tc>
          <w:tcPr>
            <w:tcW w:w="2552" w:type="dxa"/>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30 April 2013</w:t>
            </w:r>
          </w:p>
        </w:tc>
        <w:tc>
          <w:tcPr>
            <w:tcW w:w="3118" w:type="dxa"/>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30 April 2013</w:t>
            </w:r>
          </w:p>
        </w:tc>
        <w:tc>
          <w:tcPr>
            <w:tcW w:w="2835" w:type="dxa"/>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30 April 2013</w:t>
            </w:r>
          </w:p>
        </w:tc>
      </w:tr>
      <w:tr w:rsidR="00936FAF" w:rsidRPr="00936FAF" w:rsidTr="00FD0DE3">
        <w:tc>
          <w:tcPr>
            <w:tcW w:w="3969" w:type="dxa"/>
            <w:vMerge w:val="restart"/>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 xml:space="preserve">Service providers requested to submit quotations </w:t>
            </w:r>
          </w:p>
        </w:tc>
        <w:tc>
          <w:tcPr>
            <w:tcW w:w="2552" w:type="dxa"/>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04 September 2013</w:t>
            </w:r>
          </w:p>
        </w:tc>
        <w:tc>
          <w:tcPr>
            <w:tcW w:w="3118" w:type="dxa"/>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28 August 2013</w:t>
            </w:r>
          </w:p>
        </w:tc>
        <w:tc>
          <w:tcPr>
            <w:tcW w:w="2835" w:type="dxa"/>
          </w:tcPr>
          <w:p w:rsidR="00936FAF" w:rsidRPr="00936FAF" w:rsidRDefault="00936FAF" w:rsidP="00FE25D9">
            <w:pPr>
              <w:autoSpaceDE w:val="0"/>
              <w:autoSpaceDN w:val="0"/>
              <w:adjustRightInd w:val="0"/>
              <w:rPr>
                <w:rFonts w:ascii="Arial" w:hAnsi="Arial"/>
                <w:lang w:eastAsia="en-GB"/>
              </w:rPr>
            </w:pPr>
            <w:r w:rsidRPr="00936FAF">
              <w:rPr>
                <w:rFonts w:ascii="Arial" w:hAnsi="Arial"/>
                <w:lang w:eastAsia="en-GB"/>
              </w:rPr>
              <w:t>26 August 2014</w:t>
            </w:r>
          </w:p>
        </w:tc>
      </w:tr>
      <w:tr w:rsidR="00936FAF" w:rsidRPr="00936FAF" w:rsidTr="00FE25D9">
        <w:trPr>
          <w:cantSplit/>
        </w:trPr>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Senakangwedi Designers and Manufactures</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Senakangwedi Designers and Manufactures</w:t>
            </w: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Senakangwedi Designers and Manufactures</w:t>
            </w: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Into Fabrics</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Into Fabrics</w:t>
            </w:r>
          </w:p>
        </w:tc>
        <w:tc>
          <w:tcPr>
            <w:tcW w:w="2835" w:type="dxa"/>
          </w:tcPr>
          <w:p w:rsidR="00936FAF" w:rsidRPr="00936FAF" w:rsidRDefault="00936FAF" w:rsidP="00936FAF">
            <w:pPr>
              <w:autoSpaceDE w:val="0"/>
              <w:autoSpaceDN w:val="0"/>
              <w:adjustRightInd w:val="0"/>
              <w:rPr>
                <w:rFonts w:ascii="Arial" w:hAnsi="Arial"/>
                <w:lang w:eastAsia="en-GB"/>
              </w:rPr>
            </w:pP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Mamanopi Trading Enterprise</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Mamanopi Trading Enterprise</w:t>
            </w: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Mamanopi Trading Enterprise</w:t>
            </w: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Metro Home Center</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Metro Home Center</w:t>
            </w:r>
          </w:p>
        </w:tc>
        <w:tc>
          <w:tcPr>
            <w:tcW w:w="2835" w:type="dxa"/>
          </w:tcPr>
          <w:p w:rsidR="00936FAF" w:rsidRPr="00936FAF" w:rsidRDefault="00936FAF" w:rsidP="00936FAF">
            <w:pPr>
              <w:autoSpaceDE w:val="0"/>
              <w:autoSpaceDN w:val="0"/>
              <w:adjustRightInd w:val="0"/>
              <w:rPr>
                <w:rFonts w:ascii="Arial" w:hAnsi="Arial"/>
                <w:lang w:eastAsia="en-GB"/>
              </w:rPr>
            </w:pP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Awenze Women in Production</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Awenze Women in Production</w:t>
            </w: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Awenze Women in Production</w:t>
            </w: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J Kekana Interiors</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J Kekana Interiors</w:t>
            </w: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J Kekana Interiors</w:t>
            </w:r>
          </w:p>
          <w:p w:rsidR="00936FAF" w:rsidRPr="00936FAF" w:rsidRDefault="00936FAF" w:rsidP="00936FAF">
            <w:pPr>
              <w:autoSpaceDE w:val="0"/>
              <w:autoSpaceDN w:val="0"/>
              <w:adjustRightInd w:val="0"/>
              <w:rPr>
                <w:rFonts w:ascii="Arial" w:hAnsi="Arial"/>
                <w:lang w:eastAsia="en-GB"/>
              </w:rPr>
            </w:pP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Maphale Motuba Creations</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Maphale Motuba Creations</w:t>
            </w: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Maphale Motuba Creation CC</w:t>
            </w: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Glorina General Trading</w:t>
            </w: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Glorina General Trading</w:t>
            </w: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Glorina General Trading</w:t>
            </w:r>
          </w:p>
        </w:tc>
      </w:tr>
      <w:tr w:rsidR="00936FAF" w:rsidRPr="00936FAF" w:rsidTr="00FD0DE3">
        <w:tc>
          <w:tcPr>
            <w:tcW w:w="3969" w:type="dxa"/>
            <w:vMerge/>
          </w:tcPr>
          <w:p w:rsidR="00936FAF" w:rsidRPr="00936FAF" w:rsidRDefault="00936FAF" w:rsidP="00936FAF">
            <w:pPr>
              <w:autoSpaceDE w:val="0"/>
              <w:autoSpaceDN w:val="0"/>
              <w:adjustRightInd w:val="0"/>
              <w:rPr>
                <w:rFonts w:ascii="Arial" w:hAnsi="Arial"/>
                <w:lang w:eastAsia="en-GB"/>
              </w:rPr>
            </w:pPr>
          </w:p>
        </w:tc>
        <w:tc>
          <w:tcPr>
            <w:tcW w:w="2552" w:type="dxa"/>
          </w:tcPr>
          <w:p w:rsidR="00936FAF" w:rsidRPr="00936FAF" w:rsidRDefault="00936FAF" w:rsidP="00936FAF">
            <w:pPr>
              <w:autoSpaceDE w:val="0"/>
              <w:autoSpaceDN w:val="0"/>
              <w:adjustRightInd w:val="0"/>
              <w:rPr>
                <w:rFonts w:ascii="Arial" w:hAnsi="Arial"/>
                <w:lang w:eastAsia="en-GB"/>
              </w:rPr>
            </w:pPr>
          </w:p>
        </w:tc>
        <w:tc>
          <w:tcPr>
            <w:tcW w:w="3118" w:type="dxa"/>
          </w:tcPr>
          <w:p w:rsidR="00936FAF" w:rsidRPr="00936FAF" w:rsidRDefault="00936FAF" w:rsidP="00936FAF">
            <w:pPr>
              <w:autoSpaceDE w:val="0"/>
              <w:autoSpaceDN w:val="0"/>
              <w:adjustRightInd w:val="0"/>
              <w:rPr>
                <w:rFonts w:ascii="Arial" w:hAnsi="Arial"/>
                <w:lang w:eastAsia="en-GB"/>
              </w:rPr>
            </w:pP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Sunset Projects</w:t>
            </w:r>
          </w:p>
        </w:tc>
      </w:tr>
      <w:tr w:rsidR="00936FAF" w:rsidRPr="00936FAF" w:rsidTr="00FD0DE3">
        <w:tc>
          <w:tcPr>
            <w:tcW w:w="3969"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Quotation awarded to</w:t>
            </w:r>
          </w:p>
        </w:tc>
        <w:tc>
          <w:tcPr>
            <w:tcW w:w="2552"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Glorina General Trading – R475 890, 00</w:t>
            </w:r>
          </w:p>
          <w:p w:rsidR="00936FAF" w:rsidRPr="00936FAF" w:rsidRDefault="00936FAF" w:rsidP="00936FAF">
            <w:pPr>
              <w:autoSpaceDE w:val="0"/>
              <w:autoSpaceDN w:val="0"/>
              <w:adjustRightInd w:val="0"/>
              <w:rPr>
                <w:rFonts w:ascii="Arial" w:hAnsi="Arial"/>
                <w:lang w:eastAsia="en-GB"/>
              </w:rPr>
            </w:pPr>
          </w:p>
        </w:tc>
        <w:tc>
          <w:tcPr>
            <w:tcW w:w="3118"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 xml:space="preserve">J Kekana Interiors – </w:t>
            </w:r>
          </w:p>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R487 300,00</w:t>
            </w:r>
          </w:p>
        </w:tc>
        <w:tc>
          <w:tcPr>
            <w:tcW w:w="2835" w:type="dxa"/>
          </w:tcPr>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Awenze Women in Production</w:t>
            </w:r>
          </w:p>
          <w:p w:rsidR="00936FAF" w:rsidRPr="00936FAF" w:rsidRDefault="00936FAF" w:rsidP="00936FAF">
            <w:pPr>
              <w:autoSpaceDE w:val="0"/>
              <w:autoSpaceDN w:val="0"/>
              <w:adjustRightInd w:val="0"/>
              <w:rPr>
                <w:rFonts w:ascii="Arial" w:hAnsi="Arial"/>
                <w:lang w:eastAsia="en-GB"/>
              </w:rPr>
            </w:pPr>
            <w:r w:rsidRPr="00936FAF">
              <w:rPr>
                <w:rFonts w:ascii="Arial" w:hAnsi="Arial"/>
                <w:lang w:eastAsia="en-GB"/>
              </w:rPr>
              <w:t>R494 780,24</w:t>
            </w:r>
          </w:p>
        </w:tc>
      </w:tr>
    </w:tbl>
    <w:p w:rsidR="00936FAF" w:rsidRPr="00936FAF" w:rsidRDefault="00936FAF" w:rsidP="00936FAF">
      <w:pPr>
        <w:autoSpaceDE w:val="0"/>
        <w:autoSpaceDN w:val="0"/>
        <w:adjustRightInd w:val="0"/>
        <w:spacing w:after="0" w:line="240" w:lineRule="auto"/>
        <w:ind w:left="567"/>
        <w:rPr>
          <w:rFonts w:ascii="Arial" w:eastAsia="Times New Roman" w:hAnsi="Arial" w:cs="Times New Roman"/>
          <w:lang w:eastAsia="en-GB"/>
        </w:rPr>
      </w:pPr>
    </w:p>
    <w:p w:rsidR="00936FAF" w:rsidRPr="00936FAF" w:rsidRDefault="00936FAF" w:rsidP="00FE25D9">
      <w:pPr>
        <w:autoSpaceDE w:val="0"/>
        <w:autoSpaceDN w:val="0"/>
        <w:adjustRightInd w:val="0"/>
        <w:spacing w:after="0" w:line="240" w:lineRule="auto"/>
        <w:ind w:left="720"/>
        <w:rPr>
          <w:rFonts w:ascii="Arial" w:eastAsia="Times New Roman" w:hAnsi="Arial" w:cs="Times New Roman"/>
          <w:lang w:eastAsia="en-GB"/>
        </w:rPr>
      </w:pPr>
      <w:r w:rsidRPr="00936FAF">
        <w:rPr>
          <w:rFonts w:ascii="Arial" w:eastAsia="Times New Roman" w:hAnsi="Arial" w:cs="Times New Roman"/>
          <w:lang w:eastAsia="en-GB"/>
        </w:rPr>
        <w:t>From the table above it is evident that that the same suppliers were used for the procurement of the furniture, carpets and the curtains. If the department wanted to give more service providers the opportunity to submit quotations, it is not evident why exactly the same and service providers were requested to submit quotations.</w:t>
      </w:r>
    </w:p>
    <w:p w:rsidR="00936FAF" w:rsidRPr="00936FAF" w:rsidRDefault="00936FAF" w:rsidP="00FE25D9">
      <w:pPr>
        <w:autoSpaceDE w:val="0"/>
        <w:autoSpaceDN w:val="0"/>
        <w:adjustRightInd w:val="0"/>
        <w:spacing w:after="0" w:line="240" w:lineRule="auto"/>
        <w:ind w:left="567"/>
        <w:rPr>
          <w:rFonts w:ascii="Arial" w:eastAsia="Times New Roman" w:hAnsi="Arial" w:cs="Times New Roman"/>
          <w:lang w:eastAsia="en-GB"/>
        </w:rPr>
      </w:pPr>
    </w:p>
    <w:p w:rsidR="00936FAF" w:rsidRPr="00936FAF" w:rsidRDefault="00936FAF" w:rsidP="00FE25D9">
      <w:pPr>
        <w:autoSpaceDE w:val="0"/>
        <w:autoSpaceDN w:val="0"/>
        <w:adjustRightInd w:val="0"/>
        <w:spacing w:after="0" w:line="240" w:lineRule="auto"/>
        <w:ind w:left="567" w:firstLine="153"/>
        <w:rPr>
          <w:rFonts w:ascii="Arial" w:eastAsia="Times New Roman" w:hAnsi="Arial" w:cs="Times New Roman"/>
          <w:lang w:eastAsia="en-GB"/>
        </w:rPr>
      </w:pPr>
      <w:r w:rsidRPr="00936FAF">
        <w:rPr>
          <w:rFonts w:ascii="Arial" w:eastAsia="Times New Roman" w:hAnsi="Arial" w:cs="Times New Roman"/>
          <w:lang w:eastAsia="en-GB"/>
        </w:rPr>
        <w:t>It therefore appears as if the procurement was split to avoid going out on a tender process.</w:t>
      </w:r>
    </w:p>
    <w:p w:rsidR="00936FAF" w:rsidRPr="00936FAF" w:rsidRDefault="00936FAF" w:rsidP="00FE25D9">
      <w:pPr>
        <w:autoSpaceDE w:val="0"/>
        <w:autoSpaceDN w:val="0"/>
        <w:adjustRightInd w:val="0"/>
        <w:spacing w:after="0" w:line="240" w:lineRule="auto"/>
        <w:ind w:left="-284" w:firstLine="284"/>
        <w:rPr>
          <w:rFonts w:ascii="Arial" w:eastAsia="Times New Roman" w:hAnsi="Arial" w:cs="Times New Roman"/>
          <w:lang w:eastAsia="en-GB"/>
        </w:rPr>
      </w:pPr>
    </w:p>
    <w:p w:rsidR="00936FAF" w:rsidRPr="00936FAF" w:rsidRDefault="00936FAF" w:rsidP="00FE25D9">
      <w:pPr>
        <w:autoSpaceDE w:val="0"/>
        <w:autoSpaceDN w:val="0"/>
        <w:adjustRightInd w:val="0"/>
        <w:spacing w:after="0" w:line="240" w:lineRule="auto"/>
        <w:ind w:left="-284" w:firstLine="1004"/>
        <w:rPr>
          <w:rFonts w:ascii="Arial" w:eastAsia="Times New Roman" w:hAnsi="Arial" w:cs="Times New Roman"/>
          <w:lang w:eastAsia="en-GB"/>
        </w:rPr>
      </w:pPr>
      <w:r w:rsidRPr="00936FAF">
        <w:rPr>
          <w:rFonts w:ascii="Arial" w:eastAsia="Times New Roman" w:hAnsi="Arial" w:cs="Times New Roman"/>
          <w:lang w:eastAsia="en-GB"/>
        </w:rPr>
        <w:t>Potential impact of the findings raised above:</w:t>
      </w:r>
    </w:p>
    <w:p w:rsidR="00936FAF" w:rsidRPr="00936FAF" w:rsidRDefault="00936FAF" w:rsidP="00FE25D9">
      <w:pPr>
        <w:autoSpaceDE w:val="0"/>
        <w:autoSpaceDN w:val="0"/>
        <w:adjustRightInd w:val="0"/>
        <w:spacing w:after="0" w:line="240" w:lineRule="auto"/>
        <w:ind w:left="-284" w:firstLine="284"/>
        <w:rPr>
          <w:rFonts w:ascii="Arial" w:eastAsia="Times New Roman" w:hAnsi="Arial" w:cs="Times New Roman"/>
          <w:lang w:eastAsia="en-GB"/>
        </w:rPr>
      </w:pPr>
    </w:p>
    <w:p w:rsidR="00936FAF" w:rsidRPr="00936FAF" w:rsidRDefault="00936FAF" w:rsidP="00FE25D9">
      <w:pPr>
        <w:numPr>
          <w:ilvl w:val="0"/>
          <w:numId w:val="50"/>
        </w:numPr>
        <w:spacing w:after="0" w:line="260" w:lineRule="exact"/>
        <w:ind w:left="1418" w:hanging="709"/>
        <w:rPr>
          <w:rFonts w:ascii="Arial" w:eastAsia="Times New Roman" w:hAnsi="Arial" w:cs="Times New Roman"/>
          <w:color w:val="000000"/>
          <w:lang w:eastAsia="en-ZA"/>
        </w:rPr>
      </w:pPr>
      <w:r w:rsidRPr="00936FAF">
        <w:rPr>
          <w:rFonts w:ascii="Arial" w:eastAsia="Times New Roman" w:hAnsi="Arial" w:cs="Times New Roman"/>
          <w:lang w:eastAsia="en-GB"/>
        </w:rPr>
        <w:t xml:space="preserve">Irregular Expenditure was understated with R1 457 970,24 </w:t>
      </w:r>
      <w:r w:rsidRPr="00936FAF">
        <w:rPr>
          <w:rFonts w:ascii="Arial" w:eastAsia="Times New Roman" w:hAnsi="Arial" w:cs="Times New Roman"/>
          <w:color w:val="000000"/>
          <w:lang w:eastAsia="en-GB"/>
        </w:rPr>
        <w:t xml:space="preserve">due to the procurement of goods and services being deliberately split into parts to avoid complying with the requirements of the SCM policy and SCM regulations by </w:t>
      </w:r>
      <w:r w:rsidRPr="00936FAF">
        <w:rPr>
          <w:rFonts w:ascii="Arial" w:eastAsia="Times New Roman" w:hAnsi="Arial" w:cs="Times New Roman"/>
          <w:lang w:eastAsia="en-GB"/>
        </w:rPr>
        <w:t xml:space="preserve">Practice Notes 8 of 2007/08 paragraph 3.5 and Treasury Regulation 16A6.1 </w:t>
      </w:r>
    </w:p>
    <w:p w:rsidR="00936FAF" w:rsidRPr="00936FAF" w:rsidRDefault="00936FAF" w:rsidP="00FE25D9">
      <w:pPr>
        <w:spacing w:after="0" w:line="260" w:lineRule="exact"/>
        <w:ind w:left="567"/>
        <w:rPr>
          <w:rFonts w:ascii="Arial" w:eastAsia="Times New Roman" w:hAnsi="Arial" w:cs="Times New Roman"/>
          <w:lang w:eastAsia="en-GB"/>
        </w:rPr>
      </w:pPr>
    </w:p>
    <w:p w:rsidR="00936FAF" w:rsidRPr="00936FAF" w:rsidRDefault="00936FAF" w:rsidP="00FE25D9">
      <w:pPr>
        <w:numPr>
          <w:ilvl w:val="0"/>
          <w:numId w:val="50"/>
        </w:numPr>
        <w:spacing w:after="0" w:line="260" w:lineRule="exact"/>
        <w:ind w:left="567" w:firstLine="142"/>
        <w:rPr>
          <w:rFonts w:ascii="Arial" w:eastAsia="Times New Roman" w:hAnsi="Arial" w:cs="Times New Roman"/>
          <w:lang w:eastAsia="en-GB"/>
        </w:rPr>
      </w:pPr>
      <w:r w:rsidRPr="00936FAF">
        <w:rPr>
          <w:rFonts w:ascii="Arial" w:eastAsia="Times New Roman" w:hAnsi="Arial" w:cs="Times New Roman"/>
          <w:lang w:eastAsia="en-GB"/>
        </w:rPr>
        <w:t>Non-compliance with the laws and regulations:</w:t>
      </w:r>
    </w:p>
    <w:p w:rsidR="00936FAF" w:rsidRPr="00936FAF" w:rsidRDefault="00936FAF" w:rsidP="00FE25D9">
      <w:pPr>
        <w:spacing w:after="0" w:line="240" w:lineRule="auto"/>
        <w:ind w:left="720"/>
        <w:rPr>
          <w:rFonts w:ascii="Arial" w:eastAsia="Times New Roman" w:hAnsi="Arial" w:cs="Times New Roman"/>
          <w:lang w:eastAsia="en-GB"/>
        </w:rPr>
      </w:pPr>
    </w:p>
    <w:p w:rsidR="00936FAF" w:rsidRPr="00936FAF" w:rsidRDefault="00936FAF" w:rsidP="00FE25D9">
      <w:pPr>
        <w:numPr>
          <w:ilvl w:val="0"/>
          <w:numId w:val="54"/>
        </w:numPr>
        <w:spacing w:after="0" w:line="260" w:lineRule="exact"/>
        <w:ind w:firstLine="131"/>
        <w:rPr>
          <w:rFonts w:ascii="Arial" w:eastAsia="Times New Roman" w:hAnsi="Arial" w:cs="Times New Roman"/>
          <w:lang w:eastAsia="en-GB"/>
        </w:rPr>
      </w:pPr>
      <w:r w:rsidRPr="00936FAF">
        <w:rPr>
          <w:rFonts w:ascii="Arial" w:eastAsia="Times New Roman" w:hAnsi="Arial" w:cs="Times New Roman"/>
          <w:lang w:eastAsia="en-GB"/>
        </w:rPr>
        <w:t>Public Finance Management Act Section 38(1)(a)(i)(iii)</w:t>
      </w:r>
    </w:p>
    <w:p w:rsidR="00936FAF" w:rsidRPr="00936FAF" w:rsidRDefault="00936FAF" w:rsidP="00FE25D9">
      <w:pPr>
        <w:numPr>
          <w:ilvl w:val="0"/>
          <w:numId w:val="54"/>
        </w:numPr>
        <w:spacing w:after="0" w:line="260" w:lineRule="exact"/>
        <w:ind w:firstLine="131"/>
        <w:rPr>
          <w:rFonts w:ascii="Arial" w:eastAsia="Times New Roman" w:hAnsi="Arial" w:cs="Times New Roman"/>
          <w:lang w:eastAsia="en-GB"/>
        </w:rPr>
      </w:pPr>
      <w:r w:rsidRPr="00936FAF">
        <w:rPr>
          <w:rFonts w:ascii="Arial" w:eastAsia="Times New Roman" w:hAnsi="Arial" w:cs="Times New Roman"/>
          <w:lang w:eastAsia="en-GB"/>
        </w:rPr>
        <w:t>Practice Note 8 of 2007/08 paragraph 3.5</w:t>
      </w:r>
    </w:p>
    <w:p w:rsidR="00936FAF" w:rsidRPr="00936FAF" w:rsidRDefault="00936FAF" w:rsidP="00FE25D9">
      <w:pPr>
        <w:numPr>
          <w:ilvl w:val="0"/>
          <w:numId w:val="54"/>
        </w:numPr>
        <w:spacing w:after="0" w:line="260" w:lineRule="exact"/>
        <w:ind w:firstLine="131"/>
        <w:rPr>
          <w:rFonts w:ascii="Arial" w:eastAsia="Times New Roman" w:hAnsi="Arial" w:cs="Times New Roman"/>
          <w:lang w:eastAsia="en-GB"/>
        </w:rPr>
      </w:pPr>
      <w:r w:rsidRPr="00936FAF">
        <w:rPr>
          <w:rFonts w:ascii="Arial" w:eastAsia="Times New Roman" w:hAnsi="Arial" w:cs="Times New Roman"/>
          <w:lang w:eastAsia="en-GB"/>
        </w:rPr>
        <w:t>Treasury Regulation 16A6.1</w:t>
      </w:r>
    </w:p>
    <w:p w:rsidR="00936FAF" w:rsidRPr="00936FAF" w:rsidRDefault="00936FAF" w:rsidP="00FE25D9">
      <w:pPr>
        <w:numPr>
          <w:ilvl w:val="0"/>
          <w:numId w:val="54"/>
        </w:numPr>
        <w:spacing w:after="0" w:line="260" w:lineRule="exact"/>
        <w:ind w:firstLine="131"/>
        <w:rPr>
          <w:rFonts w:ascii="Arial" w:eastAsia="Times New Roman" w:hAnsi="Arial" w:cs="Times New Roman"/>
          <w:lang w:eastAsia="en-GB"/>
        </w:rPr>
      </w:pPr>
      <w:r w:rsidRPr="00936FAF">
        <w:rPr>
          <w:rFonts w:ascii="Arial" w:eastAsia="Times New Roman" w:hAnsi="Arial" w:cs="Times New Roman"/>
          <w:lang w:eastAsia="en-GB"/>
        </w:rPr>
        <w:t>Public Finance Management Act Section 38(1)(a)(i) and (iii)</w:t>
      </w:r>
    </w:p>
    <w:p w:rsidR="00936FAF" w:rsidRPr="00936FAF" w:rsidRDefault="00936FAF" w:rsidP="00FE25D9">
      <w:pPr>
        <w:spacing w:after="0" w:line="260" w:lineRule="exact"/>
        <w:ind w:left="1287"/>
        <w:rPr>
          <w:rFonts w:ascii="Arial" w:eastAsia="Times New Roman" w:hAnsi="Arial" w:cs="Times New Roman"/>
          <w:lang w:eastAsia="en-GB"/>
        </w:rPr>
      </w:pPr>
    </w:p>
    <w:p w:rsidR="00936FAF" w:rsidRPr="00936FAF" w:rsidRDefault="00936FAF" w:rsidP="00FE25D9">
      <w:pPr>
        <w:autoSpaceDE w:val="0"/>
        <w:autoSpaceDN w:val="0"/>
        <w:adjustRightInd w:val="0"/>
        <w:spacing w:after="0" w:line="260" w:lineRule="exact"/>
        <w:ind w:left="720"/>
        <w:jc w:val="both"/>
        <w:rPr>
          <w:rFonts w:ascii="Arial" w:eastAsia="Times New Roman" w:hAnsi="Arial" w:cs="Times New Roman"/>
          <w:lang w:eastAsia="en-ZA"/>
        </w:rPr>
      </w:pPr>
      <w:r w:rsidRPr="00936FAF">
        <w:rPr>
          <w:rFonts w:ascii="Arial" w:eastAsia="Times New Roman" w:hAnsi="Arial" w:cs="Times New Roman"/>
          <w:lang w:eastAsia="en-ZA"/>
        </w:rPr>
        <w:t>This matter has been reported in the prior year.  As only the audit action plans listed below were received and none of them contained actions pertaining to the aforementioned matter it is concluded that the audit action plans to address the matters reported in the 2013-2014 financial year does not address the matter raised above.</w:t>
      </w:r>
    </w:p>
    <w:p w:rsidR="00936FAF" w:rsidRPr="00936FAF" w:rsidRDefault="00936FAF" w:rsidP="00FE25D9">
      <w:pPr>
        <w:spacing w:after="0" w:line="240" w:lineRule="auto"/>
        <w:ind w:firstLine="720"/>
        <w:rPr>
          <w:rFonts w:ascii="Arial" w:eastAsia="Times New Roman" w:hAnsi="Arial" w:cs="Times New Roman"/>
          <w:lang w:eastAsia="en-ZA"/>
        </w:rPr>
      </w:pPr>
    </w:p>
    <w:p w:rsidR="00936FAF" w:rsidRPr="00936FAF" w:rsidRDefault="00936FAF" w:rsidP="00FE25D9">
      <w:pPr>
        <w:spacing w:after="0" w:line="240" w:lineRule="auto"/>
        <w:ind w:firstLine="720"/>
        <w:rPr>
          <w:rFonts w:ascii="Arial" w:eastAsia="Times New Roman" w:hAnsi="Arial" w:cs="Times New Roman"/>
          <w:lang w:eastAsia="en-ZA"/>
        </w:rPr>
      </w:pPr>
      <w:r w:rsidRPr="00936FAF">
        <w:rPr>
          <w:rFonts w:ascii="Arial" w:eastAsia="Times New Roman" w:hAnsi="Arial" w:cs="Times New Roman"/>
          <w:lang w:eastAsia="en-ZA"/>
        </w:rPr>
        <w:t>Action plans submitted:</w:t>
      </w:r>
    </w:p>
    <w:p w:rsidR="00936FAF" w:rsidRPr="00936FAF" w:rsidRDefault="00936FAF" w:rsidP="00FE25D9">
      <w:pPr>
        <w:spacing w:after="0" w:line="240" w:lineRule="auto"/>
        <w:ind w:firstLine="720"/>
        <w:rPr>
          <w:rFonts w:ascii="Arial" w:eastAsia="Times New Roman" w:hAnsi="Arial" w:cs="Times New Roman"/>
          <w:lang w:eastAsia="en-ZA"/>
        </w:rPr>
      </w:pPr>
    </w:p>
    <w:p w:rsidR="00936FAF" w:rsidRPr="00936FAF" w:rsidRDefault="00936FAF" w:rsidP="00FE25D9">
      <w:pPr>
        <w:numPr>
          <w:ilvl w:val="0"/>
          <w:numId w:val="58"/>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Action Plan Adequacy Review AGSA Management Letter AIM</w:t>
      </w:r>
    </w:p>
    <w:p w:rsidR="00936FAF" w:rsidRPr="00936FAF" w:rsidRDefault="00936FAF" w:rsidP="00FE25D9">
      <w:pPr>
        <w:numPr>
          <w:ilvl w:val="0"/>
          <w:numId w:val="58"/>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Action Plan Adequacy Review AGSA Management Letter Cooperate Services</w:t>
      </w:r>
    </w:p>
    <w:p w:rsidR="00936FAF" w:rsidRPr="00936FAF" w:rsidRDefault="00936FAF" w:rsidP="00FE25D9">
      <w:pPr>
        <w:numPr>
          <w:ilvl w:val="0"/>
          <w:numId w:val="59"/>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Information technology</w:t>
      </w:r>
    </w:p>
    <w:p w:rsidR="00936FAF" w:rsidRPr="00936FAF" w:rsidRDefault="00936FAF" w:rsidP="00FE25D9">
      <w:pPr>
        <w:numPr>
          <w:ilvl w:val="0"/>
          <w:numId w:val="58"/>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Action Plan Adequacy Review AGSA Management Letter EPWP</w:t>
      </w:r>
    </w:p>
    <w:p w:rsidR="00936FAF" w:rsidRPr="00936FAF" w:rsidRDefault="00936FAF" w:rsidP="00FE25D9">
      <w:pPr>
        <w:numPr>
          <w:ilvl w:val="0"/>
          <w:numId w:val="58"/>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Action Plan Adequacy Review AGSA Management Letter Finance and SCM</w:t>
      </w:r>
    </w:p>
    <w:p w:rsidR="00936FAF" w:rsidRPr="00936FAF" w:rsidRDefault="00936FAF" w:rsidP="00FE25D9">
      <w:pPr>
        <w:numPr>
          <w:ilvl w:val="0"/>
          <w:numId w:val="60"/>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Financial Acc. &amp; Management</w:t>
      </w:r>
    </w:p>
    <w:p w:rsidR="00936FAF" w:rsidRPr="00936FAF" w:rsidRDefault="00936FAF" w:rsidP="00FE25D9">
      <w:pPr>
        <w:numPr>
          <w:ilvl w:val="0"/>
          <w:numId w:val="60"/>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Supply Chain Management</w:t>
      </w:r>
    </w:p>
    <w:p w:rsidR="00936FAF" w:rsidRPr="00936FAF" w:rsidRDefault="00936FAF" w:rsidP="00FE25D9">
      <w:pPr>
        <w:numPr>
          <w:ilvl w:val="0"/>
          <w:numId w:val="60"/>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Inspectorate &amp; Compliance</w:t>
      </w:r>
    </w:p>
    <w:p w:rsidR="00936FAF" w:rsidRPr="00936FAF" w:rsidRDefault="00936FAF" w:rsidP="00FE25D9">
      <w:pPr>
        <w:numPr>
          <w:ilvl w:val="0"/>
          <w:numId w:val="58"/>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Action Plan Adequacy Review AGSA Management Letter GRC</w:t>
      </w:r>
    </w:p>
    <w:p w:rsidR="00936FAF" w:rsidRPr="00936FAF" w:rsidRDefault="00936FAF" w:rsidP="00FE25D9">
      <w:pPr>
        <w:numPr>
          <w:ilvl w:val="0"/>
          <w:numId w:val="61"/>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Service Delivery Improvement Plan</w:t>
      </w:r>
    </w:p>
    <w:p w:rsidR="00936FAF" w:rsidRPr="00936FAF" w:rsidRDefault="00936FAF" w:rsidP="00FE25D9">
      <w:pPr>
        <w:numPr>
          <w:ilvl w:val="0"/>
          <w:numId w:val="58"/>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Action Plan Adequacy Review AGSA Management Letter Projects and Professional Services</w:t>
      </w:r>
    </w:p>
    <w:p w:rsidR="00936FAF" w:rsidRPr="00936FAF" w:rsidRDefault="00936FAF" w:rsidP="00FE25D9">
      <w:pPr>
        <w:numPr>
          <w:ilvl w:val="0"/>
          <w:numId w:val="58"/>
        </w:numPr>
        <w:spacing w:after="0" w:line="240" w:lineRule="auto"/>
        <w:rPr>
          <w:rFonts w:ascii="Arial" w:eastAsia="Times New Roman" w:hAnsi="Arial" w:cs="Times New Roman"/>
          <w:lang w:eastAsia="en-ZA"/>
        </w:rPr>
      </w:pPr>
      <w:r w:rsidRPr="00936FAF">
        <w:rPr>
          <w:rFonts w:ascii="Arial" w:eastAsia="Times New Roman" w:hAnsi="Arial" w:cs="Times New Roman"/>
          <w:lang w:eastAsia="en-ZA"/>
        </w:rPr>
        <w:t>Action Plan Adequacy Review AGSA Management Letter Regional Coordination</w:t>
      </w:r>
    </w:p>
    <w:p w:rsidR="00936FAF" w:rsidRPr="00936FAF" w:rsidRDefault="00936FAF" w:rsidP="00FE25D9">
      <w:pPr>
        <w:spacing w:after="0" w:line="260" w:lineRule="exact"/>
        <w:ind w:left="1287"/>
        <w:rPr>
          <w:rFonts w:ascii="Arial" w:eastAsia="Times New Roman" w:hAnsi="Arial" w:cs="Times New Roman"/>
          <w:lang w:eastAsia="en-GB"/>
        </w:rPr>
      </w:pPr>
    </w:p>
    <w:p w:rsidR="00936FAF" w:rsidRPr="00936FAF" w:rsidRDefault="00936FAF" w:rsidP="001876C8">
      <w:pPr>
        <w:spacing w:after="0" w:line="260" w:lineRule="exact"/>
        <w:rPr>
          <w:rFonts w:ascii="Arial" w:eastAsia="Times New Roman" w:hAnsi="Arial" w:cs="Times New Roman"/>
          <w:b/>
          <w:bCs/>
          <w:lang w:eastAsia="en-GB"/>
        </w:rPr>
      </w:pPr>
      <w:r w:rsidRPr="00936FAF">
        <w:rPr>
          <w:rFonts w:ascii="Arial" w:eastAsia="Times New Roman" w:hAnsi="Arial" w:cs="Times New Roman"/>
          <w:b/>
          <w:bCs/>
          <w:lang w:eastAsia="en-GB"/>
        </w:rPr>
        <w:t>Internal control deficiency</w:t>
      </w:r>
    </w:p>
    <w:p w:rsidR="00FE25D9" w:rsidRDefault="00FE25D9" w:rsidP="001876C8">
      <w:pPr>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1876C8">
      <w:pPr>
        <w:autoSpaceDE w:val="0"/>
        <w:autoSpaceDN w:val="0"/>
        <w:adjustRightInd w:val="0"/>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Reason for the deviation:</w:t>
      </w:r>
    </w:p>
    <w:p w:rsidR="00936FAF" w:rsidRPr="00936FAF" w:rsidRDefault="00936FAF" w:rsidP="001876C8">
      <w:pPr>
        <w:autoSpaceDE w:val="0"/>
        <w:autoSpaceDN w:val="0"/>
        <w:adjustRightInd w:val="0"/>
        <w:spacing w:after="0" w:line="240" w:lineRule="auto"/>
        <w:rPr>
          <w:rFonts w:ascii="Arial" w:eastAsia="Times New Roman" w:hAnsi="Arial" w:cs="Times New Roman"/>
          <w:lang w:eastAsia="en-GB"/>
        </w:rPr>
      </w:pPr>
    </w:p>
    <w:p w:rsidR="00936FAF" w:rsidRPr="00936FAF" w:rsidRDefault="00936FAF" w:rsidP="001876C8">
      <w:pPr>
        <w:spacing w:after="0"/>
        <w:rPr>
          <w:rFonts w:ascii="Arial" w:eastAsia="Times New Roman" w:hAnsi="Arial" w:cs="Times New Roman"/>
          <w:lang w:eastAsia="en-GB"/>
        </w:rPr>
      </w:pPr>
      <w:r w:rsidRPr="00936FAF">
        <w:rPr>
          <w:rFonts w:ascii="Arial" w:eastAsia="Times New Roman" w:hAnsi="Arial" w:cs="Times New Roman"/>
          <w:lang w:eastAsia="en-GB"/>
        </w:rPr>
        <w:t>Per discussion with the department it was noted that different PA-28 (Requests for quotations) were submitted to the quotation unit at different times - therefore the quotation unit would not have been able to identify potential splitting of orders.</w:t>
      </w:r>
    </w:p>
    <w:p w:rsidR="00FE25D9" w:rsidRDefault="00FE25D9" w:rsidP="001876C8">
      <w:pPr>
        <w:spacing w:after="0" w:line="260" w:lineRule="exact"/>
        <w:rPr>
          <w:rFonts w:ascii="Arial" w:eastAsia="Times New Roman" w:hAnsi="Arial" w:cs="Times New Roman"/>
          <w:iCs/>
          <w:lang w:eastAsia="en-GB"/>
        </w:rPr>
      </w:pPr>
    </w:p>
    <w:p w:rsidR="00936FAF" w:rsidRPr="00936FAF" w:rsidRDefault="00936FAF" w:rsidP="001876C8">
      <w:pPr>
        <w:spacing w:after="0" w:line="260" w:lineRule="exact"/>
        <w:rPr>
          <w:rFonts w:ascii="Arial" w:eastAsia="Times New Roman" w:hAnsi="Arial" w:cs="Times New Roman"/>
          <w:iCs/>
          <w:lang w:eastAsia="en-GB"/>
        </w:rPr>
      </w:pPr>
      <w:r w:rsidRPr="00936FAF">
        <w:rPr>
          <w:rFonts w:ascii="Arial" w:eastAsia="Times New Roman" w:hAnsi="Arial" w:cs="Times New Roman"/>
          <w:iCs/>
          <w:lang w:eastAsia="en-GB"/>
        </w:rPr>
        <w:t>The aforementioned were therefore as a result of the following internal control deficiencies:</w:t>
      </w:r>
    </w:p>
    <w:p w:rsidR="00FE25D9" w:rsidRDefault="00FE25D9" w:rsidP="001876C8">
      <w:pPr>
        <w:spacing w:after="0" w:line="260" w:lineRule="exact"/>
        <w:ind w:left="567"/>
        <w:rPr>
          <w:rFonts w:ascii="Arial" w:eastAsia="Times New Roman" w:hAnsi="Arial" w:cs="Times New Roman"/>
          <w:i/>
          <w:iCs/>
          <w:lang w:eastAsia="en-GB"/>
        </w:rPr>
      </w:pPr>
    </w:p>
    <w:p w:rsidR="00936FAF" w:rsidRPr="00FE25D9" w:rsidRDefault="00936FAF" w:rsidP="001876C8">
      <w:pPr>
        <w:spacing w:after="0" w:line="260" w:lineRule="exact"/>
        <w:rPr>
          <w:rFonts w:ascii="Arial" w:eastAsia="Times New Roman" w:hAnsi="Arial" w:cs="Times New Roman"/>
          <w:i/>
          <w:lang w:eastAsia="en-GB"/>
        </w:rPr>
      </w:pPr>
      <w:r w:rsidRPr="00FE25D9">
        <w:rPr>
          <w:rFonts w:ascii="Arial" w:eastAsia="Times New Roman" w:hAnsi="Arial" w:cs="Times New Roman"/>
          <w:i/>
          <w:iCs/>
          <w:lang w:eastAsia="en-GB"/>
        </w:rPr>
        <w:t>Leadership</w:t>
      </w:r>
      <w:r w:rsidR="00FE25D9" w:rsidRPr="00FE25D9">
        <w:rPr>
          <w:rFonts w:ascii="Arial" w:eastAsia="Times New Roman" w:hAnsi="Arial" w:cs="Times New Roman"/>
          <w:i/>
          <w:iCs/>
          <w:lang w:eastAsia="en-GB"/>
        </w:rPr>
        <w:t xml:space="preserve"> - </w:t>
      </w:r>
      <w:r w:rsidRPr="00FE25D9">
        <w:rPr>
          <w:rFonts w:ascii="Arial" w:eastAsia="Times New Roman" w:hAnsi="Arial" w:cs="Times New Roman"/>
          <w:i/>
          <w:lang w:eastAsia="en-GB"/>
        </w:rPr>
        <w:t>The department did not effectively exercise its oversight responsibility regarding financial and performance reporting and compliance and related internal controls.</w:t>
      </w:r>
    </w:p>
    <w:p w:rsidR="00FE25D9" w:rsidRPr="00FE25D9" w:rsidRDefault="00FE25D9" w:rsidP="001876C8">
      <w:pPr>
        <w:keepNext/>
        <w:tabs>
          <w:tab w:val="num" w:pos="567"/>
        </w:tabs>
        <w:spacing w:after="0" w:line="240" w:lineRule="auto"/>
        <w:outlineLvl w:val="1"/>
        <w:rPr>
          <w:rFonts w:ascii="Arial" w:eastAsia="Times New Roman" w:hAnsi="Arial" w:cs="Times New Roman"/>
          <w:i/>
          <w:iCs/>
          <w:lang w:val="en-GB"/>
        </w:rPr>
      </w:pPr>
    </w:p>
    <w:p w:rsidR="00936FAF" w:rsidRPr="00FE25D9" w:rsidRDefault="00936FAF" w:rsidP="001876C8">
      <w:pPr>
        <w:keepNext/>
        <w:tabs>
          <w:tab w:val="num" w:pos="567"/>
        </w:tabs>
        <w:spacing w:after="0" w:line="240" w:lineRule="auto"/>
        <w:outlineLvl w:val="1"/>
        <w:rPr>
          <w:rFonts w:ascii="Arial" w:eastAsia="Times New Roman" w:hAnsi="Arial" w:cs="Times New Roman"/>
          <w:i/>
          <w:iCs/>
          <w:lang w:val="en-GB"/>
        </w:rPr>
      </w:pPr>
      <w:r w:rsidRPr="00FE25D9">
        <w:rPr>
          <w:rFonts w:ascii="Arial" w:eastAsia="Times New Roman" w:hAnsi="Arial" w:cs="Times New Roman"/>
          <w:i/>
          <w:iCs/>
          <w:lang w:val="en-GB"/>
        </w:rPr>
        <w:t>Financial and performance management</w:t>
      </w:r>
      <w:r w:rsidR="00FE25D9" w:rsidRPr="00FE25D9">
        <w:rPr>
          <w:rFonts w:ascii="Arial" w:eastAsia="Times New Roman" w:hAnsi="Arial" w:cs="Times New Roman"/>
          <w:i/>
          <w:iCs/>
          <w:lang w:val="en-GB"/>
        </w:rPr>
        <w:t xml:space="preserve"> - </w:t>
      </w:r>
      <w:r w:rsidRPr="00FE25D9">
        <w:rPr>
          <w:rFonts w:ascii="Arial" w:eastAsia="Times New Roman" w:hAnsi="Arial" w:cs="Times New Roman"/>
          <w:i/>
          <w:lang w:val="en-GB" w:eastAsia="en-GB"/>
        </w:rPr>
        <w:t>The department did not effectively review and monitor compliance with applicable laws and regulations</w:t>
      </w:r>
    </w:p>
    <w:p w:rsidR="003D5077" w:rsidRPr="00FE25D9" w:rsidRDefault="003D5077" w:rsidP="001876C8">
      <w:pPr>
        <w:spacing w:after="0" w:line="260" w:lineRule="exact"/>
        <w:ind w:left="357" w:hanging="357"/>
        <w:rPr>
          <w:rFonts w:ascii="Arial" w:eastAsia="Times New Roman" w:hAnsi="Arial" w:cs="Times New Roman"/>
          <w:b/>
          <w:bCs/>
          <w:i/>
          <w:lang w:eastAsia="en-GB"/>
        </w:rPr>
      </w:pPr>
    </w:p>
    <w:p w:rsidR="00936FAF" w:rsidRDefault="00936FAF" w:rsidP="001876C8">
      <w:pPr>
        <w:spacing w:after="0" w:line="260" w:lineRule="exact"/>
        <w:ind w:left="357" w:hanging="357"/>
        <w:rPr>
          <w:rFonts w:ascii="Arial" w:eastAsia="Times New Roman" w:hAnsi="Arial" w:cs="Times New Roman"/>
          <w:b/>
          <w:bCs/>
          <w:lang w:eastAsia="en-GB"/>
        </w:rPr>
      </w:pPr>
      <w:r w:rsidRPr="00936FAF">
        <w:rPr>
          <w:rFonts w:ascii="Arial" w:eastAsia="Times New Roman" w:hAnsi="Arial" w:cs="Times New Roman"/>
          <w:b/>
          <w:bCs/>
          <w:lang w:eastAsia="en-GB"/>
        </w:rPr>
        <w:t>Recommendation</w:t>
      </w:r>
    </w:p>
    <w:p w:rsidR="001876C8" w:rsidRPr="00936FAF" w:rsidRDefault="001876C8" w:rsidP="001876C8">
      <w:pPr>
        <w:spacing w:after="0" w:line="260" w:lineRule="exact"/>
        <w:ind w:left="357" w:hanging="357"/>
        <w:rPr>
          <w:rFonts w:ascii="Arial" w:eastAsia="Times New Roman" w:hAnsi="Arial" w:cs="Times New Roman"/>
          <w:b/>
          <w:bCs/>
          <w:lang w:eastAsia="en-GB"/>
        </w:rPr>
      </w:pPr>
    </w:p>
    <w:p w:rsidR="00936FAF" w:rsidRPr="00936FAF" w:rsidRDefault="00936FAF" w:rsidP="001876C8">
      <w:pPr>
        <w:numPr>
          <w:ilvl w:val="0"/>
          <w:numId w:val="53"/>
        </w:numPr>
        <w:spacing w:after="0" w:line="240" w:lineRule="exact"/>
        <w:ind w:left="425" w:hanging="426"/>
        <w:rPr>
          <w:rFonts w:ascii="Arial" w:eastAsia="Times New Roman" w:hAnsi="Arial" w:cs="Times New Roman"/>
          <w:color w:val="000000"/>
          <w:lang w:eastAsia="en-ZA"/>
        </w:rPr>
      </w:pPr>
      <w:r w:rsidRPr="00936FAF">
        <w:rPr>
          <w:rFonts w:ascii="Arial" w:eastAsia="Times New Roman" w:hAnsi="Arial" w:cs="Times New Roman"/>
          <w:color w:val="000000"/>
          <w:lang w:eastAsia="en-ZA"/>
        </w:rPr>
        <w:t>The project manager responsible for the request for goods and services either by quotation or tender must ensure that all goods and services are requested / procured simultaneously, to avoid the splitting of orders. If based on the estimations the total price exceeds R500 000, tender processes must be followed.</w:t>
      </w:r>
    </w:p>
    <w:p w:rsidR="00936FAF" w:rsidRPr="00936FAF" w:rsidRDefault="00936FAF" w:rsidP="001876C8">
      <w:pPr>
        <w:numPr>
          <w:ilvl w:val="0"/>
          <w:numId w:val="53"/>
        </w:numPr>
        <w:spacing w:after="0" w:line="240" w:lineRule="exact"/>
        <w:ind w:left="425" w:hanging="426"/>
        <w:rPr>
          <w:rFonts w:ascii="Arial" w:eastAsia="Times New Roman" w:hAnsi="Arial" w:cs="Times New Roman"/>
          <w:color w:val="000000"/>
          <w:lang w:eastAsia="en-ZA"/>
        </w:rPr>
      </w:pPr>
      <w:r w:rsidRPr="00936FAF">
        <w:rPr>
          <w:rFonts w:ascii="Arial" w:eastAsia="Times New Roman" w:hAnsi="Arial" w:cs="Times New Roman"/>
          <w:color w:val="000000"/>
          <w:lang w:eastAsia="en-ZA"/>
        </w:rPr>
        <w:t xml:space="preserve">The preventative controls need to be applied without exception. </w:t>
      </w:r>
    </w:p>
    <w:p w:rsidR="00936FAF" w:rsidRPr="00936FAF" w:rsidRDefault="00936FAF" w:rsidP="001876C8">
      <w:pPr>
        <w:numPr>
          <w:ilvl w:val="0"/>
          <w:numId w:val="53"/>
        </w:numPr>
        <w:spacing w:after="0" w:line="240" w:lineRule="exact"/>
        <w:ind w:left="425" w:hanging="426"/>
        <w:rPr>
          <w:rFonts w:ascii="Arial" w:eastAsia="Times New Roman" w:hAnsi="Arial" w:cs="Times New Roman"/>
          <w:color w:val="000000"/>
          <w:lang w:eastAsia="en-ZA"/>
        </w:rPr>
      </w:pPr>
      <w:r w:rsidRPr="00936FAF">
        <w:rPr>
          <w:rFonts w:ascii="Arial" w:eastAsia="Times New Roman" w:hAnsi="Arial" w:cs="Times New Roman"/>
          <w:color w:val="000000"/>
          <w:lang w:eastAsia="en-ZA"/>
        </w:rPr>
        <w:t>Deviations need to be analysed and trends investigated.</w:t>
      </w:r>
    </w:p>
    <w:p w:rsidR="00936FAF" w:rsidRPr="00936FAF" w:rsidRDefault="00936FAF" w:rsidP="001876C8">
      <w:pPr>
        <w:numPr>
          <w:ilvl w:val="0"/>
          <w:numId w:val="53"/>
        </w:numPr>
        <w:spacing w:after="0" w:line="240" w:lineRule="exact"/>
        <w:ind w:left="425" w:hanging="426"/>
        <w:rPr>
          <w:rFonts w:ascii="Arial" w:eastAsia="Times New Roman" w:hAnsi="Arial" w:cs="Times New Roman"/>
          <w:color w:val="000000"/>
          <w:lang w:eastAsia="en-ZA"/>
        </w:rPr>
      </w:pPr>
      <w:r w:rsidRPr="00936FAF">
        <w:rPr>
          <w:rFonts w:ascii="Arial" w:eastAsia="Times New Roman" w:hAnsi="Arial" w:cs="Times New Roman"/>
          <w:color w:val="000000"/>
          <w:lang w:eastAsia="en-ZA"/>
        </w:rPr>
        <w:t>Supply chain management officials must be provided with regular training to ensure that they are at all times fully informed of all legislation related to procurement.</w:t>
      </w:r>
    </w:p>
    <w:p w:rsidR="00936FAF" w:rsidRPr="00936FAF" w:rsidRDefault="00936FAF" w:rsidP="001876C8">
      <w:pPr>
        <w:numPr>
          <w:ilvl w:val="0"/>
          <w:numId w:val="53"/>
        </w:numPr>
        <w:spacing w:after="0" w:line="240" w:lineRule="exact"/>
        <w:ind w:left="425" w:hanging="426"/>
        <w:rPr>
          <w:rFonts w:ascii="Arial" w:eastAsia="Times New Roman" w:hAnsi="Arial" w:cs="Times New Roman"/>
          <w:color w:val="000000"/>
          <w:lang w:eastAsia="en-ZA"/>
        </w:rPr>
      </w:pPr>
      <w:r w:rsidRPr="00936FAF">
        <w:rPr>
          <w:rFonts w:ascii="Arial" w:eastAsia="Times New Roman" w:hAnsi="Arial" w:cs="Times New Roman"/>
          <w:color w:val="000000"/>
          <w:lang w:eastAsia="en-ZA"/>
        </w:rPr>
        <w:t>The irregular expenditure need to be included in the amounts disclosed in the financial statements.</w:t>
      </w:r>
    </w:p>
    <w:p w:rsidR="003D5077" w:rsidRDefault="003D5077" w:rsidP="001876C8">
      <w:pPr>
        <w:spacing w:after="0" w:line="260" w:lineRule="exact"/>
        <w:rPr>
          <w:rFonts w:ascii="Arial" w:eastAsia="Times New Roman" w:hAnsi="Arial" w:cs="Arial"/>
          <w:b/>
          <w:bCs/>
          <w:lang w:eastAsia="en-ZA"/>
        </w:rPr>
      </w:pPr>
    </w:p>
    <w:p w:rsidR="00936FAF" w:rsidRPr="00936FAF" w:rsidRDefault="00936FAF" w:rsidP="001876C8">
      <w:pPr>
        <w:spacing w:after="0" w:line="260" w:lineRule="exact"/>
        <w:rPr>
          <w:rFonts w:ascii="Arial" w:eastAsia="Times New Roman" w:hAnsi="Arial" w:cs="Arial"/>
          <w:b/>
          <w:bCs/>
          <w:lang w:eastAsia="en-ZA"/>
        </w:rPr>
      </w:pPr>
      <w:r w:rsidRPr="00936FAF">
        <w:rPr>
          <w:rFonts w:ascii="Arial" w:eastAsia="Times New Roman" w:hAnsi="Arial" w:cs="Arial"/>
          <w:b/>
          <w:bCs/>
          <w:lang w:eastAsia="en-ZA"/>
        </w:rPr>
        <w:t>Management response</w:t>
      </w:r>
    </w:p>
    <w:p w:rsidR="001876C8" w:rsidRDefault="001876C8" w:rsidP="001876C8">
      <w:pPr>
        <w:keepNext/>
        <w:spacing w:after="0" w:line="260" w:lineRule="exact"/>
        <w:rPr>
          <w:rFonts w:ascii="Arial" w:eastAsia="Times New Roman" w:hAnsi="Arial" w:cs="Times New Roman"/>
          <w:lang w:eastAsia="en-GB"/>
        </w:rPr>
      </w:pPr>
    </w:p>
    <w:p w:rsidR="00936FAF" w:rsidRPr="00936FAF" w:rsidRDefault="00936FAF" w:rsidP="001876C8">
      <w:pPr>
        <w:keepNext/>
        <w:spacing w:after="0" w:line="260" w:lineRule="exact"/>
        <w:rPr>
          <w:rFonts w:ascii="Arial" w:eastAsia="Times New Roman" w:hAnsi="Arial" w:cs="Times New Roman"/>
          <w:lang w:eastAsia="en-GB"/>
        </w:rPr>
      </w:pPr>
      <w:r w:rsidRPr="00936FAF">
        <w:rPr>
          <w:rFonts w:ascii="Arial" w:eastAsia="Times New Roman" w:hAnsi="Arial" w:cs="Times New Roman"/>
          <w:lang w:eastAsia="en-GB"/>
        </w:rPr>
        <w:t xml:space="preserve">I am not in agreement with the finding for the following reasons: </w:t>
      </w:r>
    </w:p>
    <w:p w:rsidR="00936FAF" w:rsidRPr="00936FAF" w:rsidRDefault="00936FAF" w:rsidP="001876C8">
      <w:pPr>
        <w:keepNext/>
        <w:spacing w:after="0" w:line="260" w:lineRule="exact"/>
        <w:ind w:left="720"/>
        <w:rPr>
          <w:rFonts w:ascii="Arial" w:eastAsia="Times New Roman" w:hAnsi="Arial" w:cs="Times New Roman"/>
          <w:lang w:eastAsia="en-GB"/>
        </w:rPr>
      </w:pPr>
    </w:p>
    <w:p w:rsidR="00936FAF" w:rsidRPr="00936FAF" w:rsidRDefault="00936FAF" w:rsidP="001876C8">
      <w:pPr>
        <w:keepNext/>
        <w:spacing w:after="0" w:line="260" w:lineRule="exact"/>
        <w:rPr>
          <w:rFonts w:ascii="Arial" w:eastAsia="Times New Roman" w:hAnsi="Arial" w:cs="Times New Roman"/>
          <w:sz w:val="24"/>
          <w:szCs w:val="24"/>
          <w:lang w:eastAsia="en-GB"/>
        </w:rPr>
      </w:pPr>
      <w:r w:rsidRPr="00936FAF">
        <w:rPr>
          <w:rFonts w:ascii="Arial" w:eastAsia="Times New Roman" w:hAnsi="Arial" w:cs="Times New Roman"/>
          <w:szCs w:val="24"/>
          <w:lang w:eastAsia="en-GB"/>
        </w:rPr>
        <w:t xml:space="preserve">The fact that the DG approved submission for the different commodities in one submission does not mean that the procurement should be done through a tendering process.  The three different commodities are specialised in nature and cannot be manufactured by one service provider and even if that was the case, the service providers would have to be vetted for security clearance thus the department used service providers in the departmental database. The department followed a correct process in appointing the said service providers in that the qoutations were requested from service providers in terms of the SCM procedures. </w:t>
      </w:r>
    </w:p>
    <w:p w:rsidR="00936FAF" w:rsidRPr="00936FAF" w:rsidRDefault="00936FAF" w:rsidP="001876C8">
      <w:pPr>
        <w:keepNext/>
        <w:spacing w:after="0" w:line="260" w:lineRule="exact"/>
        <w:ind w:left="720"/>
        <w:rPr>
          <w:rFonts w:ascii="Arial" w:eastAsia="Times New Roman" w:hAnsi="Arial" w:cs="Times New Roman"/>
          <w:szCs w:val="24"/>
          <w:lang w:eastAsia="en-GB"/>
        </w:rPr>
      </w:pPr>
    </w:p>
    <w:p w:rsidR="00936FAF" w:rsidRPr="00936FAF" w:rsidRDefault="00936FAF" w:rsidP="001876C8">
      <w:pPr>
        <w:keepNext/>
        <w:spacing w:after="0" w:line="260" w:lineRule="exact"/>
        <w:rPr>
          <w:rFonts w:ascii="Arial" w:eastAsia="Times New Roman" w:hAnsi="Arial" w:cs="Times New Roman"/>
          <w:szCs w:val="24"/>
          <w:lang w:eastAsia="en-GB"/>
        </w:rPr>
      </w:pPr>
      <w:r w:rsidRPr="00936FAF">
        <w:rPr>
          <w:rFonts w:ascii="Arial" w:eastAsia="Times New Roman" w:hAnsi="Arial" w:cs="Times New Roman"/>
          <w:szCs w:val="24"/>
          <w:lang w:eastAsia="en-GB"/>
        </w:rPr>
        <w:t>The Procurement was not split as the AGSA alleges. The fact that the requests for qoutations were sent to service providers namely, Glorina on 04 Septemeber 2013, J. Kekana on 28 August 2013 and Awenze on 26 August 2014 clearly shows that the  department was of the view that the required commodities were unique in nature and should be provided by specialised Service Providers thus they were procured separately.</w:t>
      </w:r>
    </w:p>
    <w:p w:rsidR="00936FAF" w:rsidRPr="00936FAF" w:rsidRDefault="00936FAF" w:rsidP="001876C8">
      <w:pPr>
        <w:keepNext/>
        <w:spacing w:after="0" w:line="260" w:lineRule="exact"/>
        <w:ind w:left="720"/>
        <w:rPr>
          <w:rFonts w:ascii="Arial" w:eastAsia="Times New Roman" w:hAnsi="Arial" w:cs="Times New Roman"/>
          <w:szCs w:val="24"/>
          <w:lang w:eastAsia="en-GB"/>
        </w:rPr>
      </w:pPr>
    </w:p>
    <w:p w:rsidR="00936FAF" w:rsidRPr="00936FAF" w:rsidRDefault="00936FAF" w:rsidP="001876C8">
      <w:pPr>
        <w:spacing w:after="0" w:line="240" w:lineRule="auto"/>
        <w:rPr>
          <w:rFonts w:ascii="Arial" w:eastAsia="Times New Roman" w:hAnsi="Arial" w:cs="Times New Roman"/>
          <w:bCs/>
          <w:szCs w:val="24"/>
          <w:lang w:eastAsia="en-GB"/>
        </w:rPr>
      </w:pPr>
      <w:r w:rsidRPr="00936FAF">
        <w:rPr>
          <w:rFonts w:ascii="Arial" w:eastAsia="Times New Roman" w:hAnsi="Arial" w:cs="Times New Roman"/>
          <w:szCs w:val="24"/>
          <w:lang w:eastAsia="en-GB"/>
        </w:rPr>
        <w:t xml:space="preserve">Management complied with SCM requlations and this is clearly shown through the procurement process followed of which the AGSA did not raise a finding except for the wrong perception of a split in procurement. I make reference to the statement in the finding that says </w:t>
      </w:r>
      <w:r w:rsidRPr="00936FAF">
        <w:rPr>
          <w:rFonts w:ascii="Arial" w:eastAsia="Times New Roman" w:hAnsi="Arial" w:cs="Times New Roman"/>
          <w:i/>
          <w:szCs w:val="24"/>
          <w:lang w:eastAsia="en-GB"/>
        </w:rPr>
        <w:t>“It therefore appears as if the procurement was split to avoid going out on a tender process”</w:t>
      </w:r>
    </w:p>
    <w:p w:rsidR="003D5077" w:rsidRDefault="003D5077" w:rsidP="001876C8">
      <w:pPr>
        <w:spacing w:after="0" w:line="240" w:lineRule="auto"/>
        <w:rPr>
          <w:rFonts w:ascii="Arial" w:eastAsia="Times New Roman" w:hAnsi="Arial" w:cs="Times New Roman"/>
          <w:i/>
          <w:iCs/>
          <w:lang w:eastAsia="en-GB"/>
        </w:rPr>
      </w:pPr>
    </w:p>
    <w:p w:rsidR="00936FAF" w:rsidRPr="00936FAF" w:rsidRDefault="00936FAF" w:rsidP="001876C8">
      <w:pPr>
        <w:spacing w:after="0" w:line="240" w:lineRule="auto"/>
        <w:rPr>
          <w:rFonts w:ascii="Arial" w:eastAsia="Times New Roman" w:hAnsi="Arial" w:cs="Times New Roman"/>
          <w:i/>
          <w:iCs/>
          <w:lang w:eastAsia="en-GB"/>
        </w:rPr>
      </w:pPr>
      <w:r w:rsidRPr="00936FAF">
        <w:rPr>
          <w:rFonts w:ascii="Arial" w:eastAsia="Times New Roman" w:hAnsi="Arial" w:cs="Times New Roman"/>
          <w:i/>
          <w:iCs/>
          <w:lang w:eastAsia="en-GB"/>
        </w:rPr>
        <w:t>Name:</w:t>
      </w:r>
      <w:r w:rsidRPr="00936FAF">
        <w:rPr>
          <w:rFonts w:ascii="Arial" w:eastAsia="Arial Unicode MS" w:hAnsi="Arial" w:cs="Times New Roman"/>
          <w:lang w:eastAsia="en-GB"/>
        </w:rPr>
        <w:t xml:space="preserve">   </w:t>
      </w:r>
      <w:r w:rsidR="009D31F8">
        <w:rPr>
          <w:rFonts w:ascii="Arial" w:eastAsia="Arial Unicode MS" w:hAnsi="Arial" w:cs="Times New Roman"/>
          <w:lang w:eastAsia="en-GB"/>
        </w:rPr>
        <w:tab/>
      </w:r>
      <w:r w:rsidRPr="00936FAF">
        <w:rPr>
          <w:rFonts w:ascii="Arial" w:eastAsia="Arial Unicode MS" w:hAnsi="Arial" w:cs="Times New Roman"/>
          <w:lang w:eastAsia="en-GB"/>
        </w:rPr>
        <w:t xml:space="preserve">Mr. M Dondashe </w:t>
      </w:r>
    </w:p>
    <w:p w:rsidR="00936FAF" w:rsidRPr="00936FAF" w:rsidRDefault="00936FAF" w:rsidP="001876C8">
      <w:pPr>
        <w:spacing w:after="0" w:line="240" w:lineRule="auto"/>
        <w:rPr>
          <w:rFonts w:ascii="Arial" w:eastAsia="Times New Roman" w:hAnsi="Arial" w:cs="Times New Roman"/>
          <w:i/>
          <w:iCs/>
          <w:lang w:eastAsia="en-GB"/>
        </w:rPr>
      </w:pPr>
      <w:r w:rsidRPr="00936FAF">
        <w:rPr>
          <w:rFonts w:ascii="Arial" w:eastAsia="Times New Roman" w:hAnsi="Arial" w:cs="Times New Roman"/>
          <w:i/>
          <w:iCs/>
          <w:lang w:eastAsia="en-GB"/>
        </w:rPr>
        <w:t xml:space="preserve">Position: </w:t>
      </w:r>
      <w:r w:rsidR="009D31F8">
        <w:rPr>
          <w:rFonts w:ascii="Arial" w:eastAsia="Times New Roman" w:hAnsi="Arial" w:cs="Times New Roman"/>
          <w:i/>
          <w:iCs/>
          <w:lang w:eastAsia="en-GB"/>
        </w:rPr>
        <w:tab/>
      </w:r>
      <w:r w:rsidRPr="009D31F8">
        <w:rPr>
          <w:rFonts w:ascii="Arial" w:eastAsia="Times New Roman" w:hAnsi="Arial" w:cs="Times New Roman"/>
          <w:iCs/>
          <w:lang w:eastAsia="en-GB"/>
        </w:rPr>
        <w:t>Regional manager</w:t>
      </w:r>
    </w:p>
    <w:p w:rsidR="00936FAF" w:rsidRPr="00936FAF" w:rsidRDefault="00936FAF" w:rsidP="001876C8">
      <w:pPr>
        <w:spacing w:after="0" w:line="240" w:lineRule="auto"/>
        <w:rPr>
          <w:rFonts w:ascii="Arial" w:eastAsia="Times New Roman" w:hAnsi="Arial" w:cs="Times New Roman"/>
          <w:i/>
          <w:iCs/>
          <w:lang w:eastAsia="en-GB"/>
        </w:rPr>
      </w:pPr>
      <w:r w:rsidRPr="00936FAF">
        <w:rPr>
          <w:rFonts w:ascii="Arial" w:eastAsia="Times New Roman" w:hAnsi="Arial" w:cs="Times New Roman"/>
          <w:i/>
          <w:iCs/>
          <w:lang w:eastAsia="en-GB"/>
        </w:rPr>
        <w:t xml:space="preserve">Date:  </w:t>
      </w:r>
      <w:r w:rsidR="009D31F8">
        <w:rPr>
          <w:rFonts w:ascii="Arial" w:eastAsia="Times New Roman" w:hAnsi="Arial" w:cs="Times New Roman"/>
          <w:i/>
          <w:iCs/>
          <w:lang w:eastAsia="en-GB"/>
        </w:rPr>
        <w:tab/>
      </w:r>
      <w:r w:rsidR="009D31F8">
        <w:rPr>
          <w:rFonts w:ascii="Arial" w:eastAsia="Times New Roman" w:hAnsi="Arial" w:cs="Times New Roman"/>
          <w:i/>
          <w:iCs/>
          <w:lang w:eastAsia="en-GB"/>
        </w:rPr>
        <w:tab/>
      </w:r>
      <w:r w:rsidRPr="009D31F8">
        <w:rPr>
          <w:rFonts w:ascii="Arial" w:eastAsia="Times New Roman" w:hAnsi="Arial" w:cs="Times New Roman"/>
          <w:iCs/>
          <w:lang w:eastAsia="en-GB"/>
        </w:rPr>
        <w:t>08/07/2015</w:t>
      </w:r>
    </w:p>
    <w:p w:rsidR="00936FAF" w:rsidRPr="00936FAF" w:rsidRDefault="00936FAF" w:rsidP="001876C8">
      <w:pPr>
        <w:spacing w:after="0" w:line="240" w:lineRule="auto"/>
        <w:rPr>
          <w:rFonts w:ascii="Arial" w:eastAsia="Times New Roman" w:hAnsi="Arial" w:cs="Times New Roman"/>
          <w:i/>
          <w:iCs/>
          <w:lang w:eastAsia="en-GB"/>
        </w:rPr>
      </w:pPr>
    </w:p>
    <w:p w:rsidR="009D31F8" w:rsidRDefault="009D31F8">
      <w:pPr>
        <w:rPr>
          <w:rFonts w:ascii="Arial" w:eastAsia="Times New Roman" w:hAnsi="Arial" w:cs="Times New Roman"/>
          <w:b/>
          <w:iCs/>
          <w:lang w:eastAsia="en-GB"/>
        </w:rPr>
      </w:pPr>
      <w:r>
        <w:rPr>
          <w:rFonts w:ascii="Arial" w:eastAsia="Times New Roman" w:hAnsi="Arial" w:cs="Times New Roman"/>
          <w:b/>
          <w:iCs/>
          <w:lang w:eastAsia="en-GB"/>
        </w:rPr>
        <w:br w:type="page"/>
      </w:r>
    </w:p>
    <w:p w:rsidR="00936FAF" w:rsidRPr="00936FAF" w:rsidRDefault="00936FAF" w:rsidP="001876C8">
      <w:pPr>
        <w:spacing w:after="0" w:line="240" w:lineRule="auto"/>
        <w:rPr>
          <w:rFonts w:ascii="Arial" w:eastAsia="Times New Roman" w:hAnsi="Arial" w:cs="Times New Roman"/>
          <w:b/>
          <w:iCs/>
          <w:lang w:eastAsia="en-GB"/>
        </w:rPr>
      </w:pPr>
      <w:r w:rsidRPr="00936FAF">
        <w:rPr>
          <w:rFonts w:ascii="Arial" w:eastAsia="Times New Roman" w:hAnsi="Arial" w:cs="Times New Roman"/>
          <w:b/>
          <w:iCs/>
          <w:lang w:eastAsia="en-GB"/>
        </w:rPr>
        <w:t>Auditor’s conclusion</w:t>
      </w:r>
    </w:p>
    <w:p w:rsidR="00936FAF" w:rsidRPr="00936FAF" w:rsidRDefault="00936FAF" w:rsidP="001876C8">
      <w:pPr>
        <w:spacing w:after="0" w:line="240" w:lineRule="auto"/>
        <w:rPr>
          <w:rFonts w:ascii="Arial" w:eastAsia="Times New Roman" w:hAnsi="Arial" w:cs="Times New Roman"/>
          <w:i/>
          <w:iCs/>
          <w:lang w:eastAsia="en-GB"/>
        </w:rPr>
      </w:pPr>
    </w:p>
    <w:p w:rsidR="00936FAF" w:rsidRPr="00936FAF" w:rsidRDefault="00936FAF" w:rsidP="001876C8">
      <w:pPr>
        <w:spacing w:after="0" w:line="240" w:lineRule="auto"/>
        <w:rPr>
          <w:rFonts w:ascii="Arial" w:eastAsia="Times New Roman" w:hAnsi="Arial" w:cs="Times New Roman"/>
          <w:iCs/>
          <w:lang w:eastAsia="en-GB"/>
        </w:rPr>
      </w:pPr>
      <w:r w:rsidRPr="00936FAF">
        <w:rPr>
          <w:rFonts w:ascii="Arial" w:eastAsia="Times New Roman" w:hAnsi="Arial" w:cs="Times New Roman"/>
          <w:iCs/>
          <w:lang w:eastAsia="en-GB"/>
        </w:rPr>
        <w:t>Management disagree with the findings.</w:t>
      </w:r>
    </w:p>
    <w:p w:rsidR="00936FAF" w:rsidRPr="00936FAF" w:rsidRDefault="00936FAF" w:rsidP="001876C8">
      <w:pPr>
        <w:spacing w:after="0" w:line="240" w:lineRule="auto"/>
        <w:rPr>
          <w:rFonts w:ascii="Arial" w:eastAsia="Times New Roman" w:hAnsi="Arial" w:cs="Times New Roman"/>
          <w:iCs/>
          <w:lang w:eastAsia="en-GB"/>
        </w:rPr>
      </w:pPr>
    </w:p>
    <w:p w:rsidR="00936FAF" w:rsidRPr="00936FAF" w:rsidRDefault="00936FAF" w:rsidP="001876C8">
      <w:pPr>
        <w:spacing w:after="0" w:line="240" w:lineRule="auto"/>
        <w:rPr>
          <w:rFonts w:ascii="Arial" w:eastAsia="Times New Roman" w:hAnsi="Arial" w:cs="Times New Roman"/>
          <w:i/>
          <w:szCs w:val="24"/>
          <w:lang w:eastAsia="en-GB"/>
        </w:rPr>
      </w:pPr>
      <w:r w:rsidRPr="00936FAF">
        <w:rPr>
          <w:rFonts w:ascii="Arial" w:eastAsia="Times New Roman" w:hAnsi="Arial" w:cs="Times New Roman"/>
          <w:iCs/>
          <w:lang w:eastAsia="en-GB"/>
        </w:rPr>
        <w:t>Management indicated the following “</w:t>
      </w:r>
      <w:r w:rsidRPr="00936FAF">
        <w:rPr>
          <w:rFonts w:ascii="Arial" w:eastAsia="Times New Roman" w:hAnsi="Arial" w:cs="Times New Roman"/>
          <w:i/>
          <w:szCs w:val="24"/>
          <w:lang w:eastAsia="en-GB"/>
        </w:rPr>
        <w:t>The three different commodities are specialised in nature and cannot be manufactured by one service provider and even if that was the case, the service providers would have to be vetted for security clearance thus the department used service providers in the departmental database”</w:t>
      </w:r>
    </w:p>
    <w:p w:rsidR="00936FAF" w:rsidRPr="00936FAF" w:rsidRDefault="00936FAF" w:rsidP="001876C8">
      <w:pPr>
        <w:spacing w:after="0" w:line="240" w:lineRule="auto"/>
        <w:rPr>
          <w:rFonts w:ascii="Arial" w:eastAsia="Times New Roman" w:hAnsi="Arial" w:cs="Times New Roman"/>
          <w:i/>
          <w:szCs w:val="24"/>
          <w:lang w:eastAsia="en-GB"/>
        </w:rPr>
      </w:pPr>
    </w:p>
    <w:p w:rsidR="00936FAF" w:rsidRPr="00936FAF" w:rsidRDefault="00936FAF" w:rsidP="001876C8">
      <w:pPr>
        <w:spacing w:after="0" w:line="240" w:lineRule="auto"/>
        <w:rPr>
          <w:rFonts w:ascii="Arial" w:eastAsia="Times New Roman" w:hAnsi="Arial" w:cs="Times New Roman"/>
          <w:szCs w:val="24"/>
          <w:lang w:eastAsia="en-GB"/>
        </w:rPr>
      </w:pPr>
      <w:r w:rsidRPr="00936FAF">
        <w:rPr>
          <w:rFonts w:ascii="Arial" w:eastAsia="Times New Roman" w:hAnsi="Arial" w:cs="Times New Roman"/>
          <w:szCs w:val="24"/>
          <w:lang w:eastAsia="en-GB"/>
        </w:rPr>
        <w:t>As indicated in the finding paragraph, although there were different commodities as indicated by management and they knew that the service providers had their own field of expertise, the requested quotations from the same service providers as listed below.</w:t>
      </w:r>
    </w:p>
    <w:p w:rsidR="00936FAF" w:rsidRPr="00936FAF" w:rsidRDefault="00936FAF" w:rsidP="001876C8">
      <w:pPr>
        <w:spacing w:after="0" w:line="240" w:lineRule="auto"/>
        <w:rPr>
          <w:rFonts w:ascii="Arial" w:eastAsia="Times New Roman" w:hAnsi="Arial" w:cs="Times New Roman"/>
          <w:szCs w:val="24"/>
          <w:lang w:eastAsia="en-GB"/>
        </w:rPr>
      </w:pP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Senakangwedi Designers and Manufactures</w:t>
      </w: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Into Fabrics</w:t>
      </w: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Mamanopi Trading Enterprise</w:t>
      </w: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Metro Home Center</w:t>
      </w: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Awenze Women in Production</w:t>
      </w: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J Kekana Interiors</w:t>
      </w: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Maphale Motuba Creations</w:t>
      </w:r>
    </w:p>
    <w:p w:rsidR="00936FAF" w:rsidRPr="00936FAF" w:rsidRDefault="00936FAF" w:rsidP="001876C8">
      <w:pPr>
        <w:numPr>
          <w:ilvl w:val="0"/>
          <w:numId w:val="62"/>
        </w:numPr>
        <w:spacing w:after="0" w:line="240" w:lineRule="auto"/>
        <w:ind w:hanging="720"/>
        <w:rPr>
          <w:rFonts w:ascii="Arial" w:eastAsia="Times New Roman" w:hAnsi="Arial" w:cs="Times New Roman"/>
          <w:iCs/>
          <w:lang w:eastAsia="en-GB"/>
        </w:rPr>
      </w:pPr>
      <w:r w:rsidRPr="00936FAF">
        <w:rPr>
          <w:rFonts w:ascii="Arial" w:eastAsia="Times New Roman" w:hAnsi="Arial" w:cs="Times New Roman"/>
          <w:lang w:eastAsia="en-GB"/>
        </w:rPr>
        <w:t>Glorina General Trading</w:t>
      </w:r>
    </w:p>
    <w:p w:rsidR="00936FAF" w:rsidRPr="00936FAF" w:rsidRDefault="00936FAF" w:rsidP="001876C8">
      <w:pPr>
        <w:spacing w:after="0" w:line="240" w:lineRule="auto"/>
        <w:rPr>
          <w:rFonts w:ascii="Arial" w:eastAsia="Times New Roman" w:hAnsi="Arial" w:cs="Times New Roman"/>
          <w:iCs/>
          <w:lang w:eastAsia="en-GB"/>
        </w:rPr>
      </w:pPr>
    </w:p>
    <w:p w:rsidR="00936FAF" w:rsidRPr="00936FAF" w:rsidRDefault="00936FAF" w:rsidP="001876C8">
      <w:pPr>
        <w:spacing w:after="0" w:line="240" w:lineRule="auto"/>
        <w:rPr>
          <w:rFonts w:ascii="Arial" w:eastAsia="Times New Roman" w:hAnsi="Arial" w:cs="Times New Roman"/>
          <w:iCs/>
          <w:lang w:eastAsia="en-GB"/>
        </w:rPr>
      </w:pPr>
      <w:r w:rsidRPr="00936FAF">
        <w:rPr>
          <w:rFonts w:ascii="Arial" w:eastAsia="Times New Roman" w:hAnsi="Arial" w:cs="Times New Roman"/>
          <w:iCs/>
          <w:lang w:eastAsia="en-GB"/>
        </w:rPr>
        <w:t>If one look at the listed service providers they should have all been able to provide the products and therefore a competitive bidding pro</w:t>
      </w:r>
      <w:r w:rsidR="009D31F8">
        <w:rPr>
          <w:rFonts w:ascii="Arial" w:eastAsia="Times New Roman" w:hAnsi="Arial" w:cs="Times New Roman"/>
          <w:iCs/>
          <w:lang w:eastAsia="en-GB"/>
        </w:rPr>
        <w:t xml:space="preserve">cess should have been followed.  </w:t>
      </w:r>
      <w:r w:rsidRPr="00936FAF">
        <w:rPr>
          <w:rFonts w:ascii="Arial" w:eastAsia="Times New Roman" w:hAnsi="Arial" w:cs="Times New Roman"/>
          <w:iCs/>
          <w:lang w:eastAsia="en-GB"/>
        </w:rPr>
        <w:t>This statement is further supported by the quotations submitted on the tree different requests. In all three instances J Kekena for example did quote. Similarly Glorina quoted in two instances.</w:t>
      </w:r>
    </w:p>
    <w:p w:rsidR="00936FAF" w:rsidRPr="00936FAF" w:rsidRDefault="00936FAF" w:rsidP="001876C8">
      <w:pPr>
        <w:spacing w:after="0" w:line="240" w:lineRule="auto"/>
        <w:rPr>
          <w:rFonts w:ascii="Arial" w:eastAsia="Times New Roman" w:hAnsi="Arial" w:cs="Times New Roman"/>
          <w:iCs/>
          <w:lang w:eastAsia="en-GB"/>
        </w:rPr>
      </w:pPr>
    </w:p>
    <w:tbl>
      <w:tblPr>
        <w:tblStyle w:val="TableGrid1"/>
        <w:tblW w:w="13183" w:type="dxa"/>
        <w:tblInd w:w="108" w:type="dxa"/>
        <w:tblLook w:val="04A0" w:firstRow="1" w:lastRow="0" w:firstColumn="1" w:lastColumn="0" w:noHBand="0" w:noVBand="1"/>
      </w:tblPr>
      <w:tblGrid>
        <w:gridCol w:w="2410"/>
        <w:gridCol w:w="3402"/>
        <w:gridCol w:w="3402"/>
        <w:gridCol w:w="3969"/>
      </w:tblGrid>
      <w:tr w:rsidR="00936FAF" w:rsidRPr="00936FAF" w:rsidTr="00FD0DE3">
        <w:trPr>
          <w:tblHeader/>
        </w:trPr>
        <w:tc>
          <w:tcPr>
            <w:tcW w:w="2410" w:type="dxa"/>
            <w:shd w:val="clear" w:color="auto" w:fill="D9D9D9" w:themeFill="background1" w:themeFillShade="D9"/>
          </w:tcPr>
          <w:p w:rsidR="00936FAF" w:rsidRPr="00936FAF" w:rsidRDefault="00936FAF" w:rsidP="001876C8">
            <w:pPr>
              <w:autoSpaceDE w:val="0"/>
              <w:autoSpaceDN w:val="0"/>
              <w:adjustRightInd w:val="0"/>
              <w:rPr>
                <w:rFonts w:ascii="Arial" w:hAnsi="Arial"/>
                <w:b/>
                <w:sz w:val="18"/>
                <w:szCs w:val="18"/>
                <w:highlight w:val="lightGray"/>
                <w:lang w:eastAsia="en-GB"/>
              </w:rPr>
            </w:pPr>
            <w:r w:rsidRPr="00936FAF">
              <w:rPr>
                <w:rFonts w:ascii="Arial" w:hAnsi="Arial"/>
                <w:b/>
                <w:sz w:val="18"/>
                <w:szCs w:val="18"/>
                <w:highlight w:val="lightGray"/>
                <w:lang w:eastAsia="en-GB"/>
              </w:rPr>
              <w:t>Detail</w:t>
            </w:r>
          </w:p>
        </w:tc>
        <w:tc>
          <w:tcPr>
            <w:tcW w:w="3402" w:type="dxa"/>
            <w:shd w:val="clear" w:color="auto" w:fill="D9D9D9" w:themeFill="background1" w:themeFillShade="D9"/>
          </w:tcPr>
          <w:p w:rsidR="00936FAF" w:rsidRPr="00936FAF" w:rsidRDefault="00936FAF" w:rsidP="001876C8">
            <w:pPr>
              <w:autoSpaceDE w:val="0"/>
              <w:autoSpaceDN w:val="0"/>
              <w:adjustRightInd w:val="0"/>
              <w:rPr>
                <w:rFonts w:ascii="Arial" w:hAnsi="Arial"/>
                <w:b/>
                <w:sz w:val="18"/>
                <w:szCs w:val="18"/>
                <w:highlight w:val="lightGray"/>
                <w:lang w:eastAsia="en-GB"/>
              </w:rPr>
            </w:pPr>
            <w:r w:rsidRPr="00936FAF">
              <w:rPr>
                <w:rFonts w:ascii="Arial" w:hAnsi="Arial"/>
                <w:b/>
                <w:sz w:val="18"/>
                <w:szCs w:val="18"/>
                <w:highlight w:val="lightGray"/>
                <w:lang w:eastAsia="en-GB"/>
              </w:rPr>
              <w:t>Glorina</w:t>
            </w:r>
          </w:p>
          <w:p w:rsidR="00936FAF" w:rsidRPr="00936FAF" w:rsidRDefault="00936FAF" w:rsidP="001876C8">
            <w:pPr>
              <w:autoSpaceDE w:val="0"/>
              <w:autoSpaceDN w:val="0"/>
              <w:adjustRightInd w:val="0"/>
              <w:rPr>
                <w:rFonts w:ascii="Arial" w:hAnsi="Arial"/>
                <w:b/>
                <w:sz w:val="18"/>
                <w:szCs w:val="18"/>
                <w:highlight w:val="lightGray"/>
                <w:lang w:eastAsia="en-GB"/>
              </w:rPr>
            </w:pPr>
            <w:r w:rsidRPr="00936FAF">
              <w:rPr>
                <w:rFonts w:ascii="Arial" w:hAnsi="Arial"/>
                <w:b/>
                <w:sz w:val="18"/>
                <w:szCs w:val="18"/>
                <w:highlight w:val="lightGray"/>
                <w:lang w:eastAsia="en-GB"/>
              </w:rPr>
              <w:t>FANO – 1365522</w:t>
            </w:r>
          </w:p>
        </w:tc>
        <w:tc>
          <w:tcPr>
            <w:tcW w:w="3402" w:type="dxa"/>
            <w:shd w:val="clear" w:color="auto" w:fill="D9D9D9" w:themeFill="background1" w:themeFillShade="D9"/>
          </w:tcPr>
          <w:p w:rsidR="00936FAF" w:rsidRPr="00936FAF" w:rsidRDefault="00936FAF" w:rsidP="001876C8">
            <w:pPr>
              <w:autoSpaceDE w:val="0"/>
              <w:autoSpaceDN w:val="0"/>
              <w:adjustRightInd w:val="0"/>
              <w:rPr>
                <w:rFonts w:ascii="Arial" w:hAnsi="Arial"/>
                <w:b/>
                <w:sz w:val="18"/>
                <w:szCs w:val="18"/>
                <w:highlight w:val="lightGray"/>
                <w:lang w:eastAsia="en-GB"/>
              </w:rPr>
            </w:pPr>
            <w:r w:rsidRPr="00936FAF">
              <w:rPr>
                <w:rFonts w:ascii="Arial" w:hAnsi="Arial"/>
                <w:bCs/>
                <w:sz w:val="18"/>
                <w:szCs w:val="18"/>
                <w:lang w:eastAsia="en-GB"/>
              </w:rPr>
              <w:t>J Kekana</w:t>
            </w:r>
          </w:p>
          <w:p w:rsidR="00936FAF" w:rsidRPr="00936FAF" w:rsidRDefault="00936FAF" w:rsidP="001876C8">
            <w:pPr>
              <w:autoSpaceDE w:val="0"/>
              <w:autoSpaceDN w:val="0"/>
              <w:adjustRightInd w:val="0"/>
              <w:rPr>
                <w:rFonts w:ascii="Arial" w:hAnsi="Arial"/>
                <w:b/>
                <w:sz w:val="18"/>
                <w:szCs w:val="18"/>
                <w:highlight w:val="lightGray"/>
                <w:lang w:eastAsia="en-GB"/>
              </w:rPr>
            </w:pPr>
            <w:r w:rsidRPr="00936FAF">
              <w:rPr>
                <w:rFonts w:ascii="Arial" w:hAnsi="Arial"/>
                <w:b/>
                <w:sz w:val="18"/>
                <w:szCs w:val="18"/>
                <w:highlight w:val="lightGray"/>
                <w:lang w:eastAsia="en-GB"/>
              </w:rPr>
              <w:t>FANO – 1354644</w:t>
            </w:r>
          </w:p>
          <w:p w:rsidR="00936FAF" w:rsidRPr="00936FAF" w:rsidRDefault="00936FAF" w:rsidP="001876C8">
            <w:pPr>
              <w:autoSpaceDE w:val="0"/>
              <w:autoSpaceDN w:val="0"/>
              <w:adjustRightInd w:val="0"/>
              <w:rPr>
                <w:rFonts w:ascii="Arial" w:hAnsi="Arial"/>
                <w:b/>
                <w:sz w:val="18"/>
                <w:szCs w:val="18"/>
                <w:highlight w:val="lightGray"/>
                <w:lang w:eastAsia="en-GB"/>
              </w:rPr>
            </w:pPr>
          </w:p>
        </w:tc>
        <w:tc>
          <w:tcPr>
            <w:tcW w:w="3969" w:type="dxa"/>
            <w:shd w:val="clear" w:color="auto" w:fill="D9D9D9" w:themeFill="background1" w:themeFillShade="D9"/>
          </w:tcPr>
          <w:p w:rsidR="00936FAF" w:rsidRPr="00936FAF" w:rsidRDefault="00936FAF" w:rsidP="001876C8">
            <w:pPr>
              <w:autoSpaceDE w:val="0"/>
              <w:autoSpaceDN w:val="0"/>
              <w:adjustRightInd w:val="0"/>
              <w:rPr>
                <w:rFonts w:ascii="Arial" w:hAnsi="Arial"/>
                <w:b/>
                <w:sz w:val="18"/>
                <w:szCs w:val="18"/>
                <w:highlight w:val="lightGray"/>
                <w:lang w:eastAsia="en-GB"/>
              </w:rPr>
            </w:pPr>
            <w:r w:rsidRPr="00936FAF">
              <w:rPr>
                <w:rFonts w:ascii="Arial" w:hAnsi="Arial"/>
                <w:b/>
                <w:sz w:val="18"/>
                <w:szCs w:val="18"/>
                <w:highlight w:val="lightGray"/>
                <w:lang w:eastAsia="en-GB"/>
              </w:rPr>
              <w:t>Awenze</w:t>
            </w:r>
          </w:p>
          <w:p w:rsidR="00936FAF" w:rsidRPr="00936FAF" w:rsidRDefault="00936FAF" w:rsidP="001876C8">
            <w:pPr>
              <w:autoSpaceDE w:val="0"/>
              <w:autoSpaceDN w:val="0"/>
              <w:adjustRightInd w:val="0"/>
              <w:rPr>
                <w:rFonts w:ascii="Arial" w:hAnsi="Arial"/>
                <w:b/>
                <w:sz w:val="18"/>
                <w:szCs w:val="18"/>
                <w:highlight w:val="lightGray"/>
                <w:lang w:eastAsia="en-GB"/>
              </w:rPr>
            </w:pPr>
            <w:r w:rsidRPr="00936FAF">
              <w:rPr>
                <w:rFonts w:ascii="Arial" w:hAnsi="Arial"/>
                <w:b/>
                <w:sz w:val="18"/>
                <w:szCs w:val="18"/>
                <w:highlight w:val="lightGray"/>
                <w:lang w:eastAsia="en-GB"/>
              </w:rPr>
              <w:t>FANO – 1370083</w:t>
            </w:r>
          </w:p>
        </w:tc>
      </w:tr>
      <w:tr w:rsidR="00936FAF" w:rsidRPr="00936FAF" w:rsidTr="00FD0DE3">
        <w:tc>
          <w:tcPr>
            <w:tcW w:w="2410" w:type="dxa"/>
          </w:tcPr>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Quotations received for procurement</w:t>
            </w:r>
          </w:p>
        </w:tc>
        <w:tc>
          <w:tcPr>
            <w:tcW w:w="3402" w:type="dxa"/>
          </w:tcPr>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J Kekana - R733 750,00</w:t>
            </w:r>
          </w:p>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Tlaledi Trading Concept - R525 444,81</w:t>
            </w:r>
          </w:p>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Glorina - R475 890,00</w:t>
            </w:r>
          </w:p>
        </w:tc>
        <w:tc>
          <w:tcPr>
            <w:tcW w:w="3402" w:type="dxa"/>
          </w:tcPr>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 xml:space="preserve">J Kekana Interiors : R487 300,00 </w:t>
            </w:r>
          </w:p>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Glorinal General Traders : R497 000.00</w:t>
            </w:r>
          </w:p>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[Coff 5 - PTA – Ex 90]</w:t>
            </w:r>
          </w:p>
        </w:tc>
        <w:tc>
          <w:tcPr>
            <w:tcW w:w="3969" w:type="dxa"/>
          </w:tcPr>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Sunset Project : R226 000,00</w:t>
            </w:r>
          </w:p>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Awenze Women in Production : R494 780,24</w:t>
            </w:r>
          </w:p>
          <w:p w:rsidR="00936FAF" w:rsidRPr="00936FAF" w:rsidRDefault="00936FAF" w:rsidP="001876C8">
            <w:pPr>
              <w:autoSpaceDE w:val="0"/>
              <w:autoSpaceDN w:val="0"/>
              <w:adjustRightInd w:val="0"/>
              <w:rPr>
                <w:rFonts w:ascii="Arial" w:hAnsi="Arial"/>
                <w:sz w:val="18"/>
                <w:szCs w:val="18"/>
                <w:lang w:eastAsia="en-GB"/>
              </w:rPr>
            </w:pPr>
            <w:r w:rsidRPr="00936FAF">
              <w:rPr>
                <w:rFonts w:ascii="Arial" w:hAnsi="Arial"/>
                <w:sz w:val="18"/>
                <w:szCs w:val="18"/>
                <w:lang w:eastAsia="en-GB"/>
              </w:rPr>
              <w:t>J Kekana Interiors : R543 200,00</w:t>
            </w:r>
          </w:p>
        </w:tc>
      </w:tr>
    </w:tbl>
    <w:p w:rsidR="00936FAF" w:rsidRPr="00936FAF" w:rsidRDefault="00936FAF" w:rsidP="001876C8">
      <w:pPr>
        <w:spacing w:after="0" w:line="240" w:lineRule="auto"/>
        <w:rPr>
          <w:rFonts w:ascii="Arial" w:eastAsia="Times New Roman" w:hAnsi="Arial" w:cs="Times New Roman"/>
          <w:iCs/>
          <w:lang w:eastAsia="en-GB"/>
        </w:rPr>
      </w:pPr>
    </w:p>
    <w:p w:rsidR="00936FAF" w:rsidRDefault="00936FAF" w:rsidP="009D31F8">
      <w:pPr>
        <w:spacing w:after="0" w:line="240" w:lineRule="auto"/>
        <w:rPr>
          <w:rFonts w:ascii="Arial" w:eastAsia="Times New Roman" w:hAnsi="Arial" w:cs="Times New Roman"/>
          <w:iCs/>
          <w:lang w:eastAsia="en-GB"/>
        </w:rPr>
      </w:pPr>
      <w:r w:rsidRPr="00936FAF">
        <w:rPr>
          <w:rFonts w:ascii="Arial" w:eastAsia="Times New Roman" w:hAnsi="Arial" w:cs="Times New Roman"/>
          <w:iCs/>
          <w:lang w:eastAsia="en-GB"/>
        </w:rPr>
        <w:t>It was also noted that all the service provided listed in the above point were also included in the supplier database, therefore it indicate</w:t>
      </w:r>
      <w:r w:rsidR="009D31F8">
        <w:rPr>
          <w:rFonts w:ascii="Arial" w:eastAsia="Times New Roman" w:hAnsi="Arial" w:cs="Times New Roman"/>
          <w:iCs/>
          <w:lang w:eastAsia="en-GB"/>
        </w:rPr>
        <w:t>s</w:t>
      </w:r>
      <w:r w:rsidRPr="00936FAF">
        <w:rPr>
          <w:rFonts w:ascii="Arial" w:eastAsia="Times New Roman" w:hAnsi="Arial" w:cs="Times New Roman"/>
          <w:iCs/>
          <w:lang w:eastAsia="en-GB"/>
        </w:rPr>
        <w:t xml:space="preserve"> that the service providers were screened for security clearance.</w:t>
      </w:r>
    </w:p>
    <w:p w:rsidR="009D31F8" w:rsidRPr="00936FAF" w:rsidRDefault="009D31F8" w:rsidP="009D31F8">
      <w:pPr>
        <w:spacing w:after="0" w:line="240" w:lineRule="auto"/>
        <w:rPr>
          <w:rFonts w:ascii="Arial" w:eastAsia="Times New Roman" w:hAnsi="Arial" w:cs="Times New Roman"/>
          <w:iCs/>
          <w:lang w:eastAsia="en-GB"/>
        </w:rPr>
      </w:pPr>
    </w:p>
    <w:p w:rsidR="00936FAF" w:rsidRPr="00936FAF" w:rsidRDefault="00936FAF" w:rsidP="009D31F8">
      <w:pPr>
        <w:spacing w:after="0" w:line="240" w:lineRule="auto"/>
        <w:rPr>
          <w:rFonts w:ascii="Arial" w:eastAsia="Times New Roman" w:hAnsi="Arial" w:cs="Arial"/>
          <w:lang w:eastAsia="en-GB"/>
        </w:rPr>
      </w:pPr>
      <w:r w:rsidRPr="00936FAF">
        <w:rPr>
          <w:rFonts w:ascii="Arial" w:eastAsia="Times New Roman" w:hAnsi="Arial" w:cs="Times New Roman"/>
          <w:iCs/>
          <w:lang w:eastAsia="en-GB"/>
        </w:rPr>
        <w:t>The conclusion</w:t>
      </w:r>
      <w:r w:rsidR="009D31F8">
        <w:rPr>
          <w:rFonts w:ascii="Arial" w:eastAsia="Times New Roman" w:hAnsi="Arial" w:cs="Times New Roman"/>
          <w:iCs/>
          <w:lang w:eastAsia="en-GB"/>
        </w:rPr>
        <w:t xml:space="preserve"> is therefore</w:t>
      </w:r>
      <w:r w:rsidRPr="00936FAF">
        <w:rPr>
          <w:rFonts w:ascii="Arial" w:eastAsia="Times New Roman" w:hAnsi="Arial" w:cs="Times New Roman"/>
          <w:iCs/>
          <w:lang w:eastAsia="en-GB"/>
        </w:rPr>
        <w:t xml:space="preserve"> that the three requests were split in order to deviate from following</w:t>
      </w:r>
      <w:r w:rsidR="009D31F8">
        <w:rPr>
          <w:rFonts w:ascii="Arial" w:eastAsia="Times New Roman" w:hAnsi="Arial" w:cs="Times New Roman"/>
          <w:iCs/>
          <w:lang w:eastAsia="en-GB"/>
        </w:rPr>
        <w:t xml:space="preserve"> an</w:t>
      </w:r>
      <w:r w:rsidRPr="00936FAF">
        <w:rPr>
          <w:rFonts w:ascii="Arial" w:eastAsia="Times New Roman" w:hAnsi="Arial" w:cs="Times New Roman"/>
          <w:iCs/>
          <w:lang w:eastAsia="en-GB"/>
        </w:rPr>
        <w:t xml:space="preserve"> open ten</w:t>
      </w:r>
      <w:r w:rsidR="009D31F8">
        <w:rPr>
          <w:rFonts w:ascii="Arial" w:eastAsia="Times New Roman" w:hAnsi="Arial" w:cs="Times New Roman"/>
          <w:iCs/>
          <w:lang w:eastAsia="en-GB"/>
        </w:rPr>
        <w:t>der process and the matter remains unresolved.</w:t>
      </w:r>
    </w:p>
    <w:p w:rsidR="00936FAF" w:rsidRPr="00936FAF" w:rsidRDefault="003D5077" w:rsidP="009D31F8">
      <w:pPr>
        <w:spacing w:after="0" w:line="240" w:lineRule="auto"/>
        <w:ind w:left="720" w:hanging="720"/>
        <w:jc w:val="both"/>
        <w:rPr>
          <w:rFonts w:ascii="Arial" w:eastAsia="Times New Roman" w:hAnsi="Arial" w:cs="Times New Roman"/>
          <w:lang w:eastAsia="en-GB"/>
        </w:rPr>
      </w:pPr>
      <w:r>
        <w:rPr>
          <w:rFonts w:ascii="Arial" w:eastAsia="Times New Roman" w:hAnsi="Arial" w:cs="Arial"/>
          <w:b/>
          <w:lang w:eastAsia="en-GB"/>
        </w:rPr>
        <w:t>6.7.2</w:t>
      </w:r>
      <w:r>
        <w:rPr>
          <w:rFonts w:ascii="Arial" w:eastAsia="Times New Roman" w:hAnsi="Arial" w:cs="Arial"/>
          <w:b/>
          <w:lang w:eastAsia="en-GB"/>
        </w:rPr>
        <w:tab/>
      </w:r>
      <w:r w:rsidR="00936FAF" w:rsidRPr="00936FAF">
        <w:rPr>
          <w:rFonts w:ascii="Arial" w:eastAsia="Times New Roman" w:hAnsi="Arial" w:cs="Arial"/>
          <w:b/>
          <w:bCs/>
          <w:lang w:eastAsia="en-GB"/>
        </w:rPr>
        <w:t>Deviation from SCM: Senex Interiors</w:t>
      </w:r>
      <w:r>
        <w:rPr>
          <w:rFonts w:ascii="Arial" w:eastAsia="Times New Roman" w:hAnsi="Arial" w:cs="Arial"/>
          <w:b/>
          <w:bCs/>
          <w:lang w:eastAsia="en-GB"/>
        </w:rPr>
        <w:t xml:space="preserve"> (Pty) Ltd</w:t>
      </w:r>
    </w:p>
    <w:p w:rsidR="00936FAF" w:rsidRPr="00936FAF" w:rsidRDefault="00936FAF" w:rsidP="009D31F8">
      <w:pPr>
        <w:spacing w:after="0" w:line="240" w:lineRule="auto"/>
        <w:jc w:val="both"/>
        <w:rPr>
          <w:rFonts w:ascii="Arial" w:eastAsia="Times New Roman" w:hAnsi="Arial" w:cs="Arial"/>
          <w:b/>
          <w:bCs/>
          <w:lang w:eastAsia="en-GB"/>
        </w:rPr>
      </w:pPr>
    </w:p>
    <w:p w:rsidR="00936FAF" w:rsidRPr="00936FAF" w:rsidRDefault="00936FAF" w:rsidP="009D31F8">
      <w:pPr>
        <w:spacing w:after="0" w:line="240" w:lineRule="auto"/>
        <w:jc w:val="both"/>
        <w:rPr>
          <w:rFonts w:ascii="Arial" w:eastAsia="Times New Roman" w:hAnsi="Arial" w:cs="Arial"/>
          <w:b/>
          <w:bCs/>
          <w:lang w:eastAsia="en-GB"/>
        </w:rPr>
      </w:pPr>
      <w:r w:rsidRPr="00936FAF">
        <w:rPr>
          <w:rFonts w:ascii="Arial" w:eastAsia="Times New Roman" w:hAnsi="Arial" w:cs="Arial"/>
          <w:b/>
          <w:bCs/>
          <w:lang w:eastAsia="en-GB"/>
        </w:rPr>
        <w:t>Audit Finding</w:t>
      </w:r>
    </w:p>
    <w:p w:rsidR="00936FAF" w:rsidRPr="00936FAF" w:rsidRDefault="00936FAF" w:rsidP="009D31F8">
      <w:pPr>
        <w:spacing w:after="0" w:line="240" w:lineRule="auto"/>
        <w:ind w:left="1159"/>
        <w:rPr>
          <w:rFonts w:ascii="Arial" w:eastAsia="Times New Roman" w:hAnsi="Arial" w:cs="Arial"/>
          <w:lang w:eastAsia="en-ZA"/>
        </w:rPr>
      </w:pPr>
    </w:p>
    <w:p w:rsidR="00936FAF" w:rsidRPr="00936FAF" w:rsidRDefault="00936FAF" w:rsidP="009D31F8">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xml:space="preserve">Laws, rules and Regulations: </w:t>
      </w:r>
    </w:p>
    <w:p w:rsidR="00936FAF" w:rsidRPr="00936FAF" w:rsidRDefault="00936FAF" w:rsidP="009D31F8">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w:t>
      </w:r>
    </w:p>
    <w:p w:rsidR="00936FAF" w:rsidRPr="00936FAF" w:rsidRDefault="00936FAF" w:rsidP="009D31F8">
      <w:pPr>
        <w:numPr>
          <w:ilvl w:val="0"/>
          <w:numId w:val="65"/>
        </w:numPr>
        <w:tabs>
          <w:tab w:val="left" w:pos="0"/>
        </w:tabs>
        <w:spacing w:after="0" w:line="240" w:lineRule="auto"/>
        <w:ind w:left="426" w:hanging="426"/>
        <w:rPr>
          <w:rFonts w:ascii="Arial" w:eastAsia="Times New Roman" w:hAnsi="Arial" w:cs="Arial"/>
          <w:color w:val="000000"/>
          <w:lang w:eastAsia="en-ZA"/>
        </w:rPr>
      </w:pPr>
      <w:r w:rsidRPr="00936FAF">
        <w:rPr>
          <w:rFonts w:ascii="Arial" w:eastAsia="Times New Roman" w:hAnsi="Arial" w:cs="Arial"/>
          <w:color w:val="000000"/>
          <w:lang w:eastAsia="en-ZA"/>
        </w:rPr>
        <w:t xml:space="preserve">Public Finance Management Act section 38(1)(a), 38(1)(b), 38(1)(c)(ii), 45(c) and 81(1) states that: </w:t>
      </w:r>
    </w:p>
    <w:p w:rsidR="00936FAF" w:rsidRPr="00936FAF" w:rsidRDefault="00936FAF" w:rsidP="009D31F8">
      <w:pPr>
        <w:tabs>
          <w:tab w:val="left" w:pos="0"/>
        </w:tabs>
        <w:spacing w:after="0" w:line="240" w:lineRule="auto"/>
        <w:ind w:left="720"/>
        <w:rPr>
          <w:rFonts w:ascii="Arial" w:eastAsia="Times New Roman" w:hAnsi="Arial" w:cs="Arial"/>
          <w:color w:val="000000"/>
          <w:lang w:eastAsia="en-ZA"/>
        </w:rPr>
      </w:pPr>
    </w:p>
    <w:p w:rsidR="00936FAF" w:rsidRPr="00936FAF" w:rsidRDefault="00936FAF" w:rsidP="009D31F8">
      <w:pPr>
        <w:spacing w:after="0" w:line="240" w:lineRule="auto"/>
        <w:ind w:left="1560" w:hanging="1134"/>
        <w:rPr>
          <w:rFonts w:ascii="Arial" w:eastAsia="Times New Roman" w:hAnsi="Arial" w:cs="Arial"/>
          <w:i/>
          <w:iCs/>
          <w:color w:val="000000"/>
          <w:lang w:eastAsia="en-ZA"/>
        </w:rPr>
      </w:pPr>
      <w:r w:rsidRPr="00936FAF">
        <w:rPr>
          <w:rFonts w:ascii="Arial" w:eastAsia="Times New Roman" w:hAnsi="Arial" w:cs="Arial"/>
          <w:i/>
          <w:iCs/>
          <w:color w:val="000000"/>
          <w:lang w:eastAsia="en-ZA"/>
        </w:rPr>
        <w:t>38(1)(c)(ii)</w:t>
      </w:r>
      <w:r w:rsidRPr="00936FAF">
        <w:rPr>
          <w:rFonts w:ascii="Arial" w:eastAsia="Times New Roman" w:hAnsi="Arial" w:cs="Arial"/>
          <w:i/>
          <w:iCs/>
          <w:color w:val="000000"/>
          <w:lang w:eastAsia="en-ZA"/>
        </w:rPr>
        <w:tab/>
        <w:t>“The accounting officer for a department, trading entity or constitutional institution must take effective and appropriate steps to prevent unauthorised, irregular and fruitless and wasteful expenditure and losses resulting from criminal conduct;”</w:t>
      </w:r>
    </w:p>
    <w:p w:rsidR="00936FAF" w:rsidRPr="00936FAF" w:rsidRDefault="00936FAF" w:rsidP="009D31F8">
      <w:pPr>
        <w:spacing w:after="0" w:line="240" w:lineRule="auto"/>
        <w:ind w:left="1560" w:hanging="1134"/>
        <w:rPr>
          <w:rFonts w:ascii="Arial" w:eastAsia="Times New Roman" w:hAnsi="Arial" w:cs="Arial"/>
          <w:i/>
          <w:iCs/>
          <w:color w:val="000000"/>
          <w:lang w:eastAsia="en-ZA"/>
        </w:rPr>
      </w:pPr>
    </w:p>
    <w:p w:rsidR="00936FAF" w:rsidRPr="00936FAF" w:rsidRDefault="00936FAF" w:rsidP="009D31F8">
      <w:pPr>
        <w:spacing w:after="0" w:line="240" w:lineRule="auto"/>
        <w:ind w:left="1560" w:hanging="1134"/>
        <w:rPr>
          <w:rFonts w:ascii="Arial" w:eastAsia="Times New Roman" w:hAnsi="Arial" w:cs="Arial"/>
          <w:i/>
          <w:iCs/>
          <w:color w:val="000000"/>
          <w:lang w:val="en-GB" w:eastAsia="en-ZA"/>
        </w:rPr>
      </w:pPr>
      <w:r w:rsidRPr="00936FAF">
        <w:rPr>
          <w:rFonts w:ascii="Arial" w:eastAsia="Times New Roman" w:hAnsi="Arial" w:cs="Arial"/>
          <w:i/>
          <w:color w:val="000000"/>
          <w:lang w:eastAsia="en-ZA"/>
        </w:rPr>
        <w:t xml:space="preserve">45(c) </w:t>
      </w:r>
      <w:r w:rsidRPr="00936FAF">
        <w:rPr>
          <w:rFonts w:ascii="Arial" w:eastAsia="Times New Roman" w:hAnsi="Arial" w:cs="Arial"/>
          <w:i/>
          <w:color w:val="000000"/>
          <w:lang w:eastAsia="en-ZA"/>
        </w:rPr>
        <w:tab/>
      </w:r>
      <w:r w:rsidRPr="00936FAF">
        <w:rPr>
          <w:rFonts w:ascii="Arial" w:eastAsia="Times New Roman" w:hAnsi="Arial" w:cs="Arial"/>
          <w:i/>
          <w:iCs/>
          <w:color w:val="000000"/>
          <w:lang w:val="en-GB" w:eastAsia="en-ZA"/>
        </w:rPr>
        <w:t>“An official in a department, trading entity or constitutional institution must take effective and appropriate steps to prevent, within that official’s area of responsibility, any unauthorised expenditure, irregular expenditure and fruitless and wasteful expenditure”</w:t>
      </w:r>
    </w:p>
    <w:p w:rsidR="00936FAF" w:rsidRPr="00936FAF" w:rsidRDefault="00936FAF" w:rsidP="009D31F8">
      <w:pPr>
        <w:spacing w:after="0" w:line="240" w:lineRule="auto"/>
        <w:ind w:left="1560" w:hanging="1134"/>
        <w:rPr>
          <w:rFonts w:ascii="Arial" w:eastAsia="Times New Roman" w:hAnsi="Arial" w:cs="Arial"/>
          <w:color w:val="000000"/>
          <w:lang w:eastAsia="en-ZA"/>
        </w:rPr>
      </w:pPr>
    </w:p>
    <w:p w:rsidR="00936FAF" w:rsidRPr="00936FAF" w:rsidRDefault="00936FAF" w:rsidP="009D31F8">
      <w:pPr>
        <w:numPr>
          <w:ilvl w:val="0"/>
          <w:numId w:val="65"/>
        </w:numPr>
        <w:spacing w:after="0" w:line="240" w:lineRule="auto"/>
        <w:ind w:left="426" w:hanging="426"/>
        <w:rPr>
          <w:rFonts w:ascii="Arial" w:eastAsia="Times New Roman" w:hAnsi="Arial" w:cs="Arial"/>
          <w:color w:val="000000"/>
          <w:lang w:eastAsia="en-ZA"/>
        </w:rPr>
      </w:pPr>
      <w:r w:rsidRPr="00936FAF">
        <w:rPr>
          <w:rFonts w:ascii="Arial" w:eastAsia="Times New Roman" w:hAnsi="Arial" w:cs="Arial"/>
          <w:color w:val="000000"/>
          <w:lang w:eastAsia="en-ZA"/>
        </w:rPr>
        <w:t>Practice note 8 of 2007/2008 paragraphs 3.3.1 and 3.3.3 pertaining to transactions with a value above R10 000 but not exceeding R500 000(including VAT)</w:t>
      </w:r>
    </w:p>
    <w:p w:rsidR="00936FAF" w:rsidRPr="00936FAF" w:rsidRDefault="00936FAF" w:rsidP="009D31F8">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w:t>
      </w:r>
    </w:p>
    <w:p w:rsidR="00936FAF" w:rsidRPr="00936FAF" w:rsidRDefault="00936FAF" w:rsidP="009D31F8">
      <w:pPr>
        <w:spacing w:after="0" w:line="240" w:lineRule="auto"/>
        <w:ind w:left="1134" w:hanging="708"/>
        <w:rPr>
          <w:rFonts w:ascii="Arial" w:eastAsia="Times New Roman" w:hAnsi="Arial" w:cs="Arial"/>
          <w:color w:val="000000"/>
          <w:lang w:eastAsia="en-ZA"/>
        </w:rPr>
      </w:pPr>
      <w:r w:rsidRPr="00936FAF">
        <w:rPr>
          <w:rFonts w:ascii="Arial" w:eastAsia="Times New Roman" w:hAnsi="Arial" w:cs="Arial"/>
          <w:color w:val="000000"/>
          <w:lang w:eastAsia="en-ZA"/>
        </w:rPr>
        <w:t>3.3.1</w:t>
      </w:r>
      <w:r w:rsidRPr="00936FAF">
        <w:rPr>
          <w:rFonts w:ascii="Arial" w:eastAsia="Times New Roman" w:hAnsi="Arial" w:cs="Arial"/>
          <w:color w:val="000000"/>
          <w:lang w:eastAsia="en-ZA"/>
        </w:rPr>
        <w:tab/>
        <w:t>“</w:t>
      </w:r>
      <w:r w:rsidRPr="00936FAF">
        <w:rPr>
          <w:rFonts w:ascii="Arial" w:eastAsia="Times New Roman" w:hAnsi="Arial" w:cs="Arial"/>
          <w:i/>
          <w:color w:val="000000"/>
          <w:lang w:eastAsia="en-ZA"/>
        </w:rPr>
        <w:t>Accounting officers/authorities should invite and accept written quotations for requirements up to an estimated value of R500 000 from as many suppliers as possible, that are registered on the list of prospective suppliers.”</w:t>
      </w:r>
    </w:p>
    <w:p w:rsidR="00936FAF" w:rsidRPr="00936FAF" w:rsidRDefault="00936FAF" w:rsidP="009D31F8">
      <w:pPr>
        <w:spacing w:after="0" w:line="240" w:lineRule="auto"/>
        <w:ind w:left="1134" w:hanging="708"/>
        <w:rPr>
          <w:rFonts w:ascii="Arial" w:eastAsia="Times New Roman" w:hAnsi="Arial" w:cs="Arial"/>
          <w:color w:val="000000"/>
          <w:lang w:eastAsia="en-ZA"/>
        </w:rPr>
      </w:pPr>
      <w:r w:rsidRPr="00936FAF">
        <w:rPr>
          <w:rFonts w:ascii="Arial" w:eastAsia="Times New Roman" w:hAnsi="Arial" w:cs="Arial"/>
          <w:color w:val="000000"/>
          <w:lang w:eastAsia="en-ZA"/>
        </w:rPr>
        <w:t>  </w:t>
      </w:r>
    </w:p>
    <w:p w:rsidR="00936FAF" w:rsidRPr="00936FAF" w:rsidRDefault="00936FAF" w:rsidP="009D31F8">
      <w:pPr>
        <w:spacing w:after="0" w:line="240" w:lineRule="auto"/>
        <w:ind w:left="1134" w:hanging="708"/>
        <w:rPr>
          <w:rFonts w:ascii="Arial" w:eastAsia="Times New Roman" w:hAnsi="Arial" w:cs="Arial"/>
          <w:i/>
          <w:color w:val="000000"/>
          <w:lang w:eastAsia="en-ZA"/>
        </w:rPr>
      </w:pPr>
      <w:r w:rsidRPr="00936FAF">
        <w:rPr>
          <w:rFonts w:ascii="Arial" w:eastAsia="Times New Roman" w:hAnsi="Arial" w:cs="Arial"/>
          <w:color w:val="000000"/>
          <w:lang w:eastAsia="en-ZA"/>
        </w:rPr>
        <w:t>3.3.3</w:t>
      </w:r>
      <w:r w:rsidRPr="00936FAF">
        <w:rPr>
          <w:rFonts w:ascii="Arial" w:eastAsia="Times New Roman" w:hAnsi="Arial" w:cs="Arial"/>
          <w:color w:val="000000"/>
          <w:lang w:eastAsia="en-ZA"/>
        </w:rPr>
        <w:tab/>
      </w:r>
      <w:r w:rsidRPr="00936FAF">
        <w:rPr>
          <w:rFonts w:ascii="Arial" w:eastAsia="Times New Roman" w:hAnsi="Arial" w:cs="Arial"/>
          <w:i/>
          <w:color w:val="000000"/>
          <w:lang w:eastAsia="en-ZA"/>
        </w:rPr>
        <w:t>“If it is not possible to obtain at least three (3) written price quotations, the reasons should be recorded and approved by the accounting officer/authority or his/her delegate.”</w:t>
      </w:r>
    </w:p>
    <w:p w:rsidR="00936FAF" w:rsidRPr="00936FAF" w:rsidRDefault="00936FAF" w:rsidP="009D31F8">
      <w:pPr>
        <w:spacing w:after="0" w:line="240" w:lineRule="auto"/>
        <w:ind w:left="1560" w:hanging="709"/>
        <w:rPr>
          <w:rFonts w:ascii="Arial" w:eastAsia="Times New Roman" w:hAnsi="Arial" w:cs="Arial"/>
          <w:i/>
          <w:color w:val="000000"/>
          <w:lang w:eastAsia="en-ZA"/>
        </w:rPr>
      </w:pPr>
    </w:p>
    <w:p w:rsidR="00936FAF" w:rsidRPr="00936FAF" w:rsidRDefault="00936FAF" w:rsidP="009D31F8">
      <w:pPr>
        <w:spacing w:after="0" w:line="240" w:lineRule="auto"/>
        <w:ind w:left="426" w:hanging="426"/>
        <w:rPr>
          <w:rFonts w:ascii="Arial" w:eastAsia="Times New Roman" w:hAnsi="Arial" w:cs="Arial"/>
          <w:color w:val="000000"/>
          <w:lang w:eastAsia="en-ZA"/>
        </w:rPr>
      </w:pPr>
      <w:r w:rsidRPr="00936FAF">
        <w:rPr>
          <w:rFonts w:ascii="Arial" w:eastAsia="Times New Roman" w:hAnsi="Arial" w:cs="Arial"/>
          <w:color w:val="000000"/>
          <w:lang w:eastAsia="en-ZA"/>
        </w:rPr>
        <w:t>e)</w:t>
      </w:r>
      <w:r w:rsidRPr="00936FAF">
        <w:rPr>
          <w:rFonts w:ascii="Arial" w:eastAsia="Times New Roman" w:hAnsi="Arial" w:cs="Arial"/>
          <w:color w:val="000000"/>
          <w:lang w:eastAsia="en-ZA"/>
        </w:rPr>
        <w:tab/>
        <w:t>Practice note 8 of 2007/2008 paragraphs 3.4 for transactions with a value of above R500 000 (VAT included)</w:t>
      </w:r>
    </w:p>
    <w:p w:rsidR="00936FAF" w:rsidRPr="00936FAF" w:rsidRDefault="00936FAF" w:rsidP="009D31F8">
      <w:pPr>
        <w:spacing w:after="0" w:line="240" w:lineRule="auto"/>
        <w:ind w:left="1560" w:hanging="709"/>
        <w:rPr>
          <w:rFonts w:ascii="Arial" w:eastAsia="Times New Roman" w:hAnsi="Arial" w:cs="Arial"/>
          <w:color w:val="000000"/>
          <w:lang w:eastAsia="en-ZA"/>
        </w:rPr>
      </w:pPr>
    </w:p>
    <w:p w:rsidR="00936FAF" w:rsidRPr="00936FAF" w:rsidRDefault="00936FAF" w:rsidP="009D31F8">
      <w:pPr>
        <w:spacing w:after="0" w:line="240" w:lineRule="auto"/>
        <w:ind w:left="1134" w:hanging="708"/>
        <w:rPr>
          <w:rFonts w:ascii="Arial" w:eastAsia="Times New Roman" w:hAnsi="Arial" w:cs="Times New Roman"/>
          <w:i/>
          <w:color w:val="000000"/>
          <w:sz w:val="23"/>
          <w:szCs w:val="23"/>
          <w:lang w:eastAsia="en-GB"/>
        </w:rPr>
      </w:pPr>
      <w:r w:rsidRPr="00936FAF">
        <w:rPr>
          <w:rFonts w:ascii="Arial" w:eastAsia="Times New Roman" w:hAnsi="Arial" w:cs="Times New Roman"/>
          <w:color w:val="000000"/>
          <w:sz w:val="23"/>
          <w:szCs w:val="23"/>
          <w:lang w:eastAsia="en-GB"/>
        </w:rPr>
        <w:t>3.4.1</w:t>
      </w:r>
      <w:r w:rsidRPr="00936FAF">
        <w:rPr>
          <w:rFonts w:ascii="Arial" w:eastAsia="Times New Roman" w:hAnsi="Arial" w:cs="Times New Roman"/>
          <w:color w:val="000000"/>
          <w:sz w:val="23"/>
          <w:szCs w:val="23"/>
          <w:lang w:eastAsia="en-GB"/>
        </w:rPr>
        <w:tab/>
      </w:r>
      <w:r w:rsidRPr="00936FAF">
        <w:rPr>
          <w:rFonts w:ascii="Arial" w:eastAsia="Times New Roman" w:hAnsi="Arial" w:cs="Times New Roman"/>
          <w:i/>
          <w:color w:val="000000"/>
          <w:sz w:val="23"/>
          <w:szCs w:val="23"/>
          <w:lang w:eastAsia="en-GB"/>
        </w:rPr>
        <w:t>“Accounting officers / authorities should invite competitive bids for all procurement above R 500 000.”</w:t>
      </w:r>
    </w:p>
    <w:p w:rsidR="00936FAF" w:rsidRPr="00936FAF" w:rsidRDefault="00936FAF" w:rsidP="009D31F8">
      <w:pPr>
        <w:spacing w:after="0" w:line="240" w:lineRule="auto"/>
        <w:ind w:left="1440" w:hanging="720"/>
        <w:rPr>
          <w:rFonts w:ascii="Arial" w:eastAsia="Times New Roman" w:hAnsi="Arial" w:cs="Arial"/>
          <w:color w:val="000000"/>
          <w:lang w:eastAsia="en-ZA"/>
        </w:rPr>
      </w:pPr>
    </w:p>
    <w:p w:rsidR="00936FAF" w:rsidRDefault="00936FAF" w:rsidP="009D31F8">
      <w:pPr>
        <w:spacing w:after="0" w:line="240" w:lineRule="auto"/>
        <w:jc w:val="both"/>
        <w:rPr>
          <w:rFonts w:ascii="Arial" w:eastAsia="Times New Roman" w:hAnsi="Arial" w:cs="Arial"/>
          <w:color w:val="000000"/>
          <w:lang w:eastAsia="en-ZA"/>
        </w:rPr>
      </w:pPr>
      <w:r w:rsidRPr="00936FAF">
        <w:rPr>
          <w:rFonts w:ascii="Arial" w:eastAsia="Times New Roman" w:hAnsi="Arial" w:cs="Arial"/>
          <w:color w:val="000000"/>
          <w:lang w:eastAsia="en-ZA"/>
        </w:rPr>
        <w:t>The following matters</w:t>
      </w:r>
      <w:r w:rsidR="009D31F8">
        <w:rPr>
          <w:rFonts w:ascii="Arial" w:eastAsia="Times New Roman" w:hAnsi="Arial" w:cs="Arial"/>
          <w:color w:val="000000"/>
          <w:lang w:eastAsia="en-ZA"/>
        </w:rPr>
        <w:t xml:space="preserve"> were noted</w:t>
      </w:r>
      <w:r w:rsidRPr="00936FAF">
        <w:rPr>
          <w:rFonts w:ascii="Arial" w:eastAsia="Times New Roman" w:hAnsi="Arial" w:cs="Arial"/>
          <w:color w:val="000000"/>
          <w:lang w:eastAsia="en-ZA"/>
        </w:rPr>
        <w:t xml:space="preserve"> relating to the procurement of prestige </w:t>
      </w:r>
      <w:r w:rsidR="009D31F8">
        <w:rPr>
          <w:rFonts w:ascii="Arial" w:eastAsia="Times New Roman" w:hAnsi="Arial" w:cs="Arial"/>
          <w:color w:val="000000"/>
          <w:lang w:eastAsia="en-ZA"/>
        </w:rPr>
        <w:t>furniture</w:t>
      </w:r>
      <w:r w:rsidRPr="00936FAF">
        <w:rPr>
          <w:rFonts w:ascii="Arial" w:eastAsia="Times New Roman" w:hAnsi="Arial" w:cs="Arial"/>
          <w:color w:val="000000"/>
          <w:lang w:eastAsia="en-ZA"/>
        </w:rPr>
        <w:t>:</w:t>
      </w:r>
    </w:p>
    <w:p w:rsidR="009D31F8" w:rsidRPr="00936FAF" w:rsidRDefault="009D31F8" w:rsidP="009D31F8">
      <w:pPr>
        <w:spacing w:after="0" w:line="240" w:lineRule="auto"/>
        <w:jc w:val="both"/>
        <w:rPr>
          <w:rFonts w:ascii="Arial" w:eastAsia="Times New Roman" w:hAnsi="Arial" w:cs="Arial"/>
          <w:color w:val="000000"/>
          <w:lang w:eastAsia="en-ZA"/>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4170"/>
        <w:gridCol w:w="1926"/>
        <w:gridCol w:w="2934"/>
      </w:tblGrid>
      <w:tr w:rsidR="00936FAF" w:rsidRPr="003D5077" w:rsidTr="00FD0DE3">
        <w:trPr>
          <w:trHeight w:val="1"/>
        </w:trPr>
        <w:tc>
          <w:tcPr>
            <w:tcW w:w="4170" w:type="dxa"/>
            <w:tcBorders>
              <w:top w:val="single" w:sz="8" w:space="0" w:color="000000"/>
              <w:left w:val="single" w:sz="8" w:space="0" w:color="000000"/>
              <w:bottom w:val="single" w:sz="4" w:space="0" w:color="auto"/>
              <w:right w:val="single" w:sz="8" w:space="0" w:color="000000"/>
            </w:tcBorders>
            <w:shd w:val="clear" w:color="auto" w:fill="BFBFBF" w:themeFill="background1" w:themeFillShade="BF"/>
            <w:tcMar>
              <w:top w:w="0" w:type="dxa"/>
              <w:left w:w="108" w:type="dxa"/>
              <w:bottom w:w="0" w:type="dxa"/>
              <w:right w:w="108" w:type="dxa"/>
            </w:tcMar>
            <w:hideMark/>
          </w:tcPr>
          <w:p w:rsidR="00936FAF" w:rsidRPr="003D5077" w:rsidRDefault="00936FAF" w:rsidP="009D31F8">
            <w:pPr>
              <w:tabs>
                <w:tab w:val="left" w:pos="7655"/>
              </w:tabs>
              <w:spacing w:after="0" w:line="240" w:lineRule="auto"/>
              <w:jc w:val="both"/>
              <w:rPr>
                <w:rFonts w:ascii="Arial" w:eastAsia="Times New Roman" w:hAnsi="Arial" w:cs="Arial"/>
                <w:sz w:val="18"/>
                <w:szCs w:val="18"/>
                <w:lang w:eastAsia="en-ZA"/>
              </w:rPr>
            </w:pPr>
            <w:r w:rsidRPr="003D5077">
              <w:rPr>
                <w:rFonts w:ascii="Arial" w:eastAsia="Times New Roman" w:hAnsi="Arial" w:cs="Arial"/>
                <w:b/>
                <w:bCs/>
                <w:sz w:val="18"/>
                <w:szCs w:val="18"/>
                <w:lang w:eastAsia="en-ZA"/>
              </w:rPr>
              <w:t>SUPPLIER  NAME</w:t>
            </w:r>
          </w:p>
        </w:tc>
        <w:tc>
          <w:tcPr>
            <w:tcW w:w="1926" w:type="dxa"/>
            <w:tcBorders>
              <w:top w:val="single" w:sz="8" w:space="0" w:color="000000"/>
              <w:left w:val="nil"/>
              <w:bottom w:val="single" w:sz="4" w:space="0" w:color="auto"/>
              <w:right w:val="single" w:sz="8" w:space="0" w:color="000000"/>
            </w:tcBorders>
            <w:shd w:val="clear" w:color="auto" w:fill="BFBFBF" w:themeFill="background1" w:themeFillShade="BF"/>
            <w:tcMar>
              <w:top w:w="0" w:type="dxa"/>
              <w:left w:w="108" w:type="dxa"/>
              <w:bottom w:w="0" w:type="dxa"/>
              <w:right w:w="108" w:type="dxa"/>
            </w:tcMar>
            <w:hideMark/>
          </w:tcPr>
          <w:p w:rsidR="00936FAF" w:rsidRPr="003D5077" w:rsidRDefault="00936FAF" w:rsidP="009D31F8">
            <w:pPr>
              <w:tabs>
                <w:tab w:val="left" w:pos="7655"/>
              </w:tabs>
              <w:spacing w:after="0" w:line="240" w:lineRule="auto"/>
              <w:jc w:val="both"/>
              <w:rPr>
                <w:rFonts w:ascii="Arial" w:eastAsia="Times New Roman" w:hAnsi="Arial" w:cs="Arial"/>
                <w:sz w:val="18"/>
                <w:szCs w:val="18"/>
                <w:lang w:eastAsia="en-ZA"/>
              </w:rPr>
            </w:pPr>
            <w:r w:rsidRPr="003D5077">
              <w:rPr>
                <w:rFonts w:ascii="Arial" w:eastAsia="Times New Roman" w:hAnsi="Arial" w:cs="Arial"/>
                <w:b/>
                <w:bCs/>
                <w:sz w:val="18"/>
                <w:szCs w:val="18"/>
                <w:lang w:eastAsia="en-ZA"/>
              </w:rPr>
              <w:t>Fano Number:</w:t>
            </w:r>
          </w:p>
        </w:tc>
        <w:tc>
          <w:tcPr>
            <w:tcW w:w="2934" w:type="dxa"/>
            <w:tcBorders>
              <w:top w:val="single" w:sz="8" w:space="0" w:color="000000"/>
              <w:left w:val="nil"/>
              <w:bottom w:val="single" w:sz="4" w:space="0" w:color="auto"/>
              <w:right w:val="single" w:sz="8" w:space="0" w:color="000000"/>
            </w:tcBorders>
            <w:shd w:val="clear" w:color="auto" w:fill="BFBFBF" w:themeFill="background1" w:themeFillShade="BF"/>
            <w:tcMar>
              <w:top w:w="0" w:type="dxa"/>
              <w:left w:w="108" w:type="dxa"/>
              <w:bottom w:w="0" w:type="dxa"/>
              <w:right w:w="108" w:type="dxa"/>
            </w:tcMar>
            <w:vAlign w:val="bottom"/>
            <w:hideMark/>
          </w:tcPr>
          <w:p w:rsidR="00936FAF" w:rsidRPr="003D5077" w:rsidRDefault="00936FAF" w:rsidP="009D31F8">
            <w:pPr>
              <w:tabs>
                <w:tab w:val="left" w:pos="7655"/>
              </w:tabs>
              <w:spacing w:after="0" w:line="240" w:lineRule="auto"/>
              <w:jc w:val="right"/>
              <w:rPr>
                <w:rFonts w:ascii="Arial" w:eastAsia="Times New Roman" w:hAnsi="Arial" w:cs="Arial"/>
                <w:sz w:val="18"/>
                <w:szCs w:val="18"/>
                <w:lang w:eastAsia="en-ZA"/>
              </w:rPr>
            </w:pPr>
            <w:r w:rsidRPr="003D5077">
              <w:rPr>
                <w:rFonts w:ascii="Arial" w:eastAsia="Times New Roman" w:hAnsi="Arial" w:cs="Arial"/>
                <w:b/>
                <w:bCs/>
                <w:sz w:val="18"/>
                <w:szCs w:val="18"/>
                <w:lang w:eastAsia="en-ZA"/>
              </w:rPr>
              <w:t>R</w:t>
            </w:r>
          </w:p>
        </w:tc>
      </w:tr>
      <w:tr w:rsidR="00936FAF" w:rsidRPr="003D5077" w:rsidTr="00FD0DE3">
        <w:trPr>
          <w:trHeight w:val="340"/>
        </w:trPr>
        <w:tc>
          <w:tcPr>
            <w:tcW w:w="417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936FAF" w:rsidRPr="003D5077" w:rsidRDefault="00936FAF" w:rsidP="009D31F8">
            <w:pPr>
              <w:tabs>
                <w:tab w:val="left" w:pos="7655"/>
              </w:tabs>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Senex Interiors</w:t>
            </w:r>
          </w:p>
        </w:tc>
        <w:tc>
          <w:tcPr>
            <w:tcW w:w="19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936FAF" w:rsidRPr="003D5077" w:rsidRDefault="00936FAF" w:rsidP="009D31F8">
            <w:pPr>
              <w:tabs>
                <w:tab w:val="left" w:pos="7655"/>
              </w:tabs>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OR-056836</w:t>
            </w:r>
          </w:p>
        </w:tc>
        <w:tc>
          <w:tcPr>
            <w:tcW w:w="29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hideMark/>
          </w:tcPr>
          <w:p w:rsidR="00936FAF" w:rsidRPr="003D5077" w:rsidRDefault="00936FAF" w:rsidP="009D31F8">
            <w:pPr>
              <w:tabs>
                <w:tab w:val="left" w:pos="7655"/>
              </w:tabs>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322 241,00</w:t>
            </w:r>
          </w:p>
        </w:tc>
      </w:tr>
      <w:tr w:rsidR="00936FAF" w:rsidRPr="003D5077" w:rsidTr="00FD0DE3">
        <w:trPr>
          <w:trHeight w:val="340"/>
        </w:trPr>
        <w:tc>
          <w:tcPr>
            <w:tcW w:w="417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936FAF" w:rsidRPr="003D5077" w:rsidRDefault="00936FAF" w:rsidP="009D31F8">
            <w:pPr>
              <w:tabs>
                <w:tab w:val="left" w:pos="7655"/>
              </w:tabs>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Senex Interiors</w:t>
            </w:r>
          </w:p>
        </w:tc>
        <w:tc>
          <w:tcPr>
            <w:tcW w:w="19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936FAF" w:rsidRPr="003D5077" w:rsidRDefault="00936FAF" w:rsidP="009D31F8">
            <w:pPr>
              <w:tabs>
                <w:tab w:val="left" w:pos="7655"/>
              </w:tabs>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OR-056837</w:t>
            </w:r>
          </w:p>
        </w:tc>
        <w:tc>
          <w:tcPr>
            <w:tcW w:w="29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936FAF" w:rsidRPr="003D5077" w:rsidRDefault="00936FAF" w:rsidP="009D31F8">
            <w:pPr>
              <w:tabs>
                <w:tab w:val="left" w:pos="7655"/>
              </w:tabs>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322 241,00</w:t>
            </w:r>
          </w:p>
        </w:tc>
      </w:tr>
      <w:tr w:rsidR="00936FAF" w:rsidRPr="003D5077" w:rsidTr="00FD0DE3">
        <w:trPr>
          <w:trHeight w:val="340"/>
        </w:trPr>
        <w:tc>
          <w:tcPr>
            <w:tcW w:w="417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936FAF" w:rsidRPr="003D5077" w:rsidRDefault="00936FAF" w:rsidP="009D31F8">
            <w:pPr>
              <w:tabs>
                <w:tab w:val="left" w:pos="7655"/>
              </w:tabs>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Total</w:t>
            </w:r>
          </w:p>
        </w:tc>
        <w:tc>
          <w:tcPr>
            <w:tcW w:w="19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936FAF" w:rsidRPr="003D5077" w:rsidRDefault="00936FAF" w:rsidP="009D31F8">
            <w:pPr>
              <w:tabs>
                <w:tab w:val="left" w:pos="7655"/>
              </w:tabs>
              <w:spacing w:after="0" w:line="240" w:lineRule="auto"/>
              <w:jc w:val="right"/>
              <w:rPr>
                <w:rFonts w:ascii="Arial" w:eastAsia="Times New Roman" w:hAnsi="Arial" w:cs="Arial"/>
                <w:sz w:val="18"/>
                <w:szCs w:val="18"/>
                <w:lang w:eastAsia="en-ZA"/>
              </w:rPr>
            </w:pPr>
          </w:p>
        </w:tc>
        <w:tc>
          <w:tcPr>
            <w:tcW w:w="293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bottom"/>
          </w:tcPr>
          <w:p w:rsidR="00936FAF" w:rsidRPr="003D5077" w:rsidRDefault="00936FAF" w:rsidP="009D31F8">
            <w:pPr>
              <w:tabs>
                <w:tab w:val="left" w:pos="7655"/>
              </w:tabs>
              <w:spacing w:after="0" w:line="240" w:lineRule="auto"/>
              <w:jc w:val="right"/>
              <w:rPr>
                <w:rFonts w:ascii="Arial" w:eastAsia="Times New Roman" w:hAnsi="Arial" w:cs="Arial"/>
                <w:b/>
                <w:sz w:val="18"/>
                <w:szCs w:val="18"/>
                <w:lang w:eastAsia="en-ZA"/>
              </w:rPr>
            </w:pPr>
            <w:r w:rsidRPr="003D5077">
              <w:rPr>
                <w:rFonts w:ascii="Arial" w:eastAsia="Times New Roman" w:hAnsi="Arial" w:cs="Arial"/>
                <w:b/>
                <w:sz w:val="18"/>
                <w:szCs w:val="18"/>
                <w:lang w:eastAsia="en-ZA"/>
              </w:rPr>
              <w:t>644 482,00</w:t>
            </w:r>
          </w:p>
        </w:tc>
      </w:tr>
    </w:tbl>
    <w:p w:rsidR="00936FAF" w:rsidRPr="00936FAF" w:rsidRDefault="00936FAF" w:rsidP="009D31F8">
      <w:pPr>
        <w:spacing w:after="0" w:line="240" w:lineRule="auto"/>
        <w:rPr>
          <w:rFonts w:ascii="Arial" w:eastAsia="Times New Roman" w:hAnsi="Arial" w:cs="Arial"/>
          <w:color w:val="000000"/>
          <w:lang w:eastAsia="en-ZA"/>
        </w:rPr>
      </w:pPr>
    </w:p>
    <w:p w:rsidR="00936FAF" w:rsidRPr="00936FAF" w:rsidRDefault="00936FAF" w:rsidP="009D31F8">
      <w:pPr>
        <w:spacing w:after="0" w:line="240" w:lineRule="auto"/>
        <w:rPr>
          <w:rFonts w:ascii="Arial" w:eastAsia="Times New Roman" w:hAnsi="Arial" w:cs="Arial"/>
          <w:color w:val="000000"/>
          <w:u w:val="single"/>
          <w:lang w:eastAsia="en-ZA"/>
        </w:rPr>
      </w:pPr>
      <w:r w:rsidRPr="00936FAF">
        <w:rPr>
          <w:rFonts w:ascii="Arial" w:eastAsia="Times New Roman" w:hAnsi="Arial" w:cs="Arial"/>
          <w:color w:val="000000"/>
          <w:u w:val="single"/>
          <w:lang w:eastAsia="en-ZA"/>
        </w:rPr>
        <w:t>Background:</w:t>
      </w:r>
    </w:p>
    <w:p w:rsidR="00936FAF" w:rsidRPr="00936FAF" w:rsidRDefault="00936FAF" w:rsidP="009D31F8">
      <w:pPr>
        <w:spacing w:after="0" w:line="240" w:lineRule="auto"/>
        <w:rPr>
          <w:rFonts w:ascii="Arial" w:eastAsia="Times New Roman" w:hAnsi="Arial" w:cs="Arial"/>
          <w:color w:val="000000"/>
          <w:lang w:eastAsia="en-ZA"/>
        </w:rPr>
      </w:pPr>
    </w:p>
    <w:p w:rsidR="00936FAF" w:rsidRPr="00936FAF" w:rsidRDefault="00936FAF" w:rsidP="009D31F8">
      <w:pPr>
        <w:numPr>
          <w:ilvl w:val="0"/>
          <w:numId w:val="69"/>
        </w:numPr>
        <w:spacing w:after="0" w:line="240" w:lineRule="auto"/>
        <w:ind w:left="426" w:hanging="426"/>
        <w:rPr>
          <w:rFonts w:ascii="Arial" w:eastAsia="Times New Roman" w:hAnsi="Arial" w:cs="Arial"/>
          <w:color w:val="000000"/>
          <w:lang w:eastAsia="en-ZA"/>
        </w:rPr>
      </w:pPr>
      <w:r w:rsidRPr="00936FAF">
        <w:rPr>
          <w:rFonts w:ascii="Arial" w:eastAsia="Times New Roman" w:hAnsi="Arial" w:cs="Arial"/>
          <w:color w:val="000000"/>
          <w:lang w:eastAsia="en-ZA"/>
        </w:rPr>
        <w:t>From the documentation attached to the two batches the following were noted:</w:t>
      </w:r>
    </w:p>
    <w:p w:rsidR="00936FAF" w:rsidRPr="00936FAF" w:rsidRDefault="00936FAF" w:rsidP="009D31F8">
      <w:pPr>
        <w:spacing w:after="0" w:line="240" w:lineRule="auto"/>
        <w:rPr>
          <w:rFonts w:ascii="Arial" w:eastAsia="Times New Roman" w:hAnsi="Arial" w:cs="Arial"/>
          <w:color w:val="000000"/>
          <w:lang w:eastAsia="en-ZA"/>
        </w:rPr>
      </w:pPr>
    </w:p>
    <w:tbl>
      <w:tblPr>
        <w:tblStyle w:val="TableGrid1"/>
        <w:tblW w:w="11765" w:type="dxa"/>
        <w:tblInd w:w="534" w:type="dxa"/>
        <w:tblLook w:val="04A0" w:firstRow="1" w:lastRow="0" w:firstColumn="1" w:lastColumn="0" w:noHBand="0" w:noVBand="1"/>
      </w:tblPr>
      <w:tblGrid>
        <w:gridCol w:w="4100"/>
        <w:gridCol w:w="3412"/>
        <w:gridCol w:w="4253"/>
      </w:tblGrid>
      <w:tr w:rsidR="00936FAF" w:rsidRPr="003D5077" w:rsidTr="009D31F8">
        <w:trPr>
          <w:tblHeader/>
        </w:trPr>
        <w:tc>
          <w:tcPr>
            <w:tcW w:w="4100" w:type="dxa"/>
            <w:shd w:val="clear" w:color="auto" w:fill="BFBFBF" w:themeFill="background1" w:themeFillShade="BF"/>
          </w:tcPr>
          <w:p w:rsidR="00936FAF" w:rsidRPr="003D5077" w:rsidRDefault="00936FAF" w:rsidP="009D31F8">
            <w:pPr>
              <w:rPr>
                <w:rFonts w:ascii="Arial" w:hAnsi="Arial" w:cs="Arial"/>
                <w:b/>
                <w:color w:val="000000"/>
                <w:sz w:val="18"/>
                <w:szCs w:val="18"/>
                <w:lang w:eastAsia="en-ZA"/>
              </w:rPr>
            </w:pPr>
            <w:r w:rsidRPr="003D5077">
              <w:rPr>
                <w:rFonts w:ascii="Arial" w:hAnsi="Arial" w:cs="Arial"/>
                <w:b/>
                <w:color w:val="000000"/>
                <w:sz w:val="18"/>
                <w:szCs w:val="18"/>
                <w:lang w:eastAsia="en-ZA"/>
              </w:rPr>
              <w:t>Description</w:t>
            </w:r>
          </w:p>
        </w:tc>
        <w:tc>
          <w:tcPr>
            <w:tcW w:w="3412" w:type="dxa"/>
            <w:shd w:val="clear" w:color="auto" w:fill="BFBFBF" w:themeFill="background1" w:themeFillShade="BF"/>
          </w:tcPr>
          <w:p w:rsidR="00936FAF" w:rsidRPr="003D5077" w:rsidRDefault="00936FAF" w:rsidP="009D31F8">
            <w:pPr>
              <w:rPr>
                <w:rFonts w:ascii="Arial" w:hAnsi="Arial" w:cs="Arial"/>
                <w:b/>
                <w:color w:val="000000"/>
                <w:sz w:val="18"/>
                <w:szCs w:val="18"/>
                <w:lang w:eastAsia="en-ZA"/>
              </w:rPr>
            </w:pPr>
            <w:r w:rsidRPr="003D5077">
              <w:rPr>
                <w:rFonts w:ascii="Arial" w:hAnsi="Arial" w:cs="Arial"/>
                <w:b/>
                <w:sz w:val="18"/>
                <w:szCs w:val="18"/>
                <w:lang w:eastAsia="en-ZA"/>
              </w:rPr>
              <w:t>OR-056836</w:t>
            </w:r>
          </w:p>
        </w:tc>
        <w:tc>
          <w:tcPr>
            <w:tcW w:w="4253" w:type="dxa"/>
            <w:shd w:val="clear" w:color="auto" w:fill="BFBFBF" w:themeFill="background1" w:themeFillShade="BF"/>
          </w:tcPr>
          <w:p w:rsidR="00936FAF" w:rsidRPr="003D5077" w:rsidRDefault="00936FAF" w:rsidP="009D31F8">
            <w:pPr>
              <w:rPr>
                <w:rFonts w:ascii="Arial" w:hAnsi="Arial" w:cs="Arial"/>
                <w:b/>
                <w:color w:val="000000"/>
                <w:sz w:val="18"/>
                <w:szCs w:val="18"/>
                <w:lang w:eastAsia="en-ZA"/>
              </w:rPr>
            </w:pPr>
            <w:r w:rsidRPr="003D5077">
              <w:rPr>
                <w:rFonts w:ascii="Arial" w:hAnsi="Arial" w:cs="Arial"/>
                <w:b/>
                <w:sz w:val="18"/>
                <w:szCs w:val="18"/>
                <w:lang w:eastAsia="en-ZA"/>
              </w:rPr>
              <w:t>OR-056837</w:t>
            </w:r>
          </w:p>
        </w:tc>
      </w:tr>
      <w:tr w:rsidR="00936FAF" w:rsidRPr="003D5077" w:rsidTr="009D31F8">
        <w:trPr>
          <w:trHeight w:val="590"/>
        </w:trPr>
        <w:tc>
          <w:tcPr>
            <w:tcW w:w="4100"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Address of the house for which the furniture was procured</w:t>
            </w:r>
          </w:p>
        </w:tc>
        <w:tc>
          <w:tcPr>
            <w:tcW w:w="3412"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1516 Cheeters View, Waterkloof</w:t>
            </w:r>
          </w:p>
          <w:p w:rsidR="00936FAF" w:rsidRPr="003D5077" w:rsidRDefault="00936FAF" w:rsidP="009D31F8">
            <w:pPr>
              <w:rPr>
                <w:rFonts w:ascii="Arial" w:hAnsi="Arial" w:cs="Arial"/>
                <w:color w:val="000000"/>
                <w:sz w:val="18"/>
                <w:szCs w:val="18"/>
                <w:lang w:eastAsia="en-ZA"/>
              </w:rPr>
            </w:pPr>
          </w:p>
        </w:tc>
        <w:tc>
          <w:tcPr>
            <w:tcW w:w="4253"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101 The Wilds, Waterkloof</w:t>
            </w:r>
          </w:p>
          <w:p w:rsidR="00936FAF" w:rsidRPr="003D5077" w:rsidRDefault="00936FAF" w:rsidP="009D31F8">
            <w:pPr>
              <w:rPr>
                <w:rFonts w:ascii="Arial" w:hAnsi="Arial" w:cs="Arial"/>
                <w:color w:val="000000"/>
                <w:sz w:val="18"/>
                <w:szCs w:val="18"/>
                <w:lang w:eastAsia="en-ZA"/>
              </w:rPr>
            </w:pPr>
          </w:p>
        </w:tc>
      </w:tr>
      <w:tr w:rsidR="00936FAF" w:rsidRPr="003D5077" w:rsidTr="009D31F8">
        <w:trPr>
          <w:trHeight w:val="590"/>
        </w:trPr>
        <w:tc>
          <w:tcPr>
            <w:tcW w:w="4100"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Internal memo approved by DG for the procurement of furniture and curtains for the new houses and leased houses for members based on the announcement of the President on 25 May 2014</w:t>
            </w:r>
          </w:p>
        </w:tc>
        <w:tc>
          <w:tcPr>
            <w:tcW w:w="7665" w:type="dxa"/>
            <w:gridSpan w:val="2"/>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Approved by the DG on 3 July 2014</w:t>
            </w:r>
          </w:p>
          <w:p w:rsidR="00936FAF" w:rsidRPr="003D5077" w:rsidRDefault="00936FAF" w:rsidP="009D31F8">
            <w:pPr>
              <w:rPr>
                <w:rFonts w:ascii="Arial" w:hAnsi="Arial" w:cs="Arial"/>
                <w:color w:val="000000"/>
                <w:sz w:val="18"/>
                <w:szCs w:val="18"/>
                <w:lang w:eastAsia="en-ZA"/>
              </w:rPr>
            </w:pPr>
          </w:p>
        </w:tc>
      </w:tr>
      <w:tr w:rsidR="00936FAF" w:rsidRPr="003D5077" w:rsidTr="009D31F8">
        <w:trPr>
          <w:trHeight w:val="420"/>
        </w:trPr>
        <w:tc>
          <w:tcPr>
            <w:tcW w:w="4100" w:type="dxa"/>
            <w:vMerge w:val="restart"/>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Request to follow a nominated procedure for the acquisition of the furniture and appliances of the newly leased houses for prestige clients</w:t>
            </w:r>
          </w:p>
        </w:tc>
        <w:tc>
          <w:tcPr>
            <w:tcW w:w="7665" w:type="dxa"/>
            <w:gridSpan w:val="2"/>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Estimated quotations will not exceed R500 000</w:t>
            </w:r>
          </w:p>
        </w:tc>
      </w:tr>
      <w:tr w:rsidR="00936FAF" w:rsidRPr="003D5077" w:rsidTr="009D31F8">
        <w:trPr>
          <w:trHeight w:val="420"/>
        </w:trPr>
        <w:tc>
          <w:tcPr>
            <w:tcW w:w="4100" w:type="dxa"/>
            <w:vMerge/>
          </w:tcPr>
          <w:p w:rsidR="00936FAF" w:rsidRPr="003D5077" w:rsidRDefault="00936FAF" w:rsidP="009D31F8">
            <w:pPr>
              <w:rPr>
                <w:rFonts w:ascii="Arial" w:hAnsi="Arial" w:cs="Arial"/>
                <w:color w:val="000000"/>
                <w:sz w:val="18"/>
                <w:szCs w:val="18"/>
                <w:lang w:eastAsia="en-ZA"/>
              </w:rPr>
            </w:pPr>
          </w:p>
        </w:tc>
        <w:tc>
          <w:tcPr>
            <w:tcW w:w="3412"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Recommended the following</w:t>
            </w:r>
          </w:p>
        </w:tc>
        <w:tc>
          <w:tcPr>
            <w:tcW w:w="4253"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Nomination of five service providers not on departmental database</w:t>
            </w:r>
          </w:p>
          <w:p w:rsidR="00936FAF" w:rsidRPr="003D5077" w:rsidRDefault="00936FAF" w:rsidP="009D31F8">
            <w:pPr>
              <w:numPr>
                <w:ilvl w:val="0"/>
                <w:numId w:val="68"/>
              </w:numPr>
              <w:rPr>
                <w:rFonts w:ascii="Arial" w:hAnsi="Arial" w:cs="Arial"/>
                <w:color w:val="000000"/>
                <w:sz w:val="18"/>
                <w:szCs w:val="18"/>
                <w:lang w:eastAsia="en-ZA"/>
              </w:rPr>
            </w:pPr>
            <w:r w:rsidRPr="003D5077">
              <w:rPr>
                <w:rFonts w:ascii="Arial" w:hAnsi="Arial" w:cs="Arial"/>
                <w:color w:val="000000"/>
                <w:sz w:val="18"/>
                <w:szCs w:val="18"/>
                <w:lang w:eastAsia="en-ZA"/>
              </w:rPr>
              <w:t>Coricraft</w:t>
            </w:r>
          </w:p>
          <w:p w:rsidR="00936FAF" w:rsidRPr="003D5077" w:rsidRDefault="00936FAF" w:rsidP="009D31F8">
            <w:pPr>
              <w:numPr>
                <w:ilvl w:val="0"/>
                <w:numId w:val="68"/>
              </w:numPr>
              <w:rPr>
                <w:rFonts w:ascii="Arial" w:hAnsi="Arial" w:cs="Arial"/>
                <w:color w:val="000000"/>
                <w:sz w:val="18"/>
                <w:szCs w:val="18"/>
                <w:lang w:eastAsia="en-ZA"/>
              </w:rPr>
            </w:pPr>
            <w:r w:rsidRPr="003D5077">
              <w:rPr>
                <w:rFonts w:ascii="Arial" w:hAnsi="Arial" w:cs="Arial"/>
                <w:color w:val="000000"/>
                <w:sz w:val="18"/>
                <w:szCs w:val="18"/>
                <w:lang w:eastAsia="en-ZA"/>
              </w:rPr>
              <w:t>Weatherly</w:t>
            </w:r>
          </w:p>
          <w:p w:rsidR="00936FAF" w:rsidRPr="003D5077" w:rsidRDefault="00936FAF" w:rsidP="009D31F8">
            <w:pPr>
              <w:numPr>
                <w:ilvl w:val="0"/>
                <w:numId w:val="68"/>
              </w:numPr>
              <w:rPr>
                <w:rFonts w:ascii="Arial" w:hAnsi="Arial" w:cs="Arial"/>
                <w:color w:val="000000"/>
                <w:sz w:val="18"/>
                <w:szCs w:val="18"/>
                <w:lang w:eastAsia="en-ZA"/>
              </w:rPr>
            </w:pPr>
            <w:r w:rsidRPr="003D5077">
              <w:rPr>
                <w:rFonts w:ascii="Arial" w:hAnsi="Arial" w:cs="Arial"/>
                <w:color w:val="000000"/>
                <w:sz w:val="18"/>
                <w:szCs w:val="18"/>
                <w:lang w:eastAsia="en-ZA"/>
              </w:rPr>
              <w:t>Collaro Designs</w:t>
            </w:r>
          </w:p>
          <w:p w:rsidR="00936FAF" w:rsidRPr="003D5077" w:rsidRDefault="00936FAF" w:rsidP="009D31F8">
            <w:pPr>
              <w:numPr>
                <w:ilvl w:val="0"/>
                <w:numId w:val="68"/>
              </w:numPr>
              <w:rPr>
                <w:rFonts w:ascii="Arial" w:hAnsi="Arial" w:cs="Arial"/>
                <w:color w:val="000000"/>
                <w:sz w:val="18"/>
                <w:szCs w:val="18"/>
                <w:lang w:eastAsia="en-ZA"/>
              </w:rPr>
            </w:pPr>
            <w:r w:rsidRPr="003D5077">
              <w:rPr>
                <w:rFonts w:ascii="Arial" w:hAnsi="Arial" w:cs="Arial"/>
                <w:color w:val="000000"/>
                <w:sz w:val="18"/>
                <w:szCs w:val="18"/>
                <w:lang w:eastAsia="en-ZA"/>
              </w:rPr>
              <w:t>Macro</w:t>
            </w:r>
          </w:p>
          <w:p w:rsidR="00936FAF" w:rsidRPr="009D31F8" w:rsidRDefault="00936FAF" w:rsidP="009D31F8">
            <w:pPr>
              <w:numPr>
                <w:ilvl w:val="0"/>
                <w:numId w:val="68"/>
              </w:numPr>
              <w:rPr>
                <w:rFonts w:ascii="Arial" w:hAnsi="Arial" w:cs="Arial"/>
                <w:color w:val="000000"/>
                <w:sz w:val="18"/>
                <w:szCs w:val="18"/>
                <w:lang w:eastAsia="en-ZA"/>
              </w:rPr>
            </w:pPr>
            <w:r w:rsidRPr="003D5077">
              <w:rPr>
                <w:rFonts w:ascii="Arial" w:hAnsi="Arial" w:cs="Arial"/>
                <w:color w:val="000000"/>
                <w:sz w:val="18"/>
                <w:szCs w:val="18"/>
                <w:lang w:eastAsia="en-ZA"/>
              </w:rPr>
              <w:t>Game Stores</w:t>
            </w:r>
          </w:p>
        </w:tc>
      </w:tr>
      <w:tr w:rsidR="00936FAF" w:rsidRPr="003D5077" w:rsidTr="009D31F8">
        <w:trPr>
          <w:trHeight w:val="630"/>
        </w:trPr>
        <w:tc>
          <w:tcPr>
            <w:tcW w:w="4100" w:type="dxa"/>
            <w:vMerge/>
          </w:tcPr>
          <w:p w:rsidR="00936FAF" w:rsidRPr="003D5077" w:rsidRDefault="00936FAF" w:rsidP="009D31F8">
            <w:pPr>
              <w:rPr>
                <w:rFonts w:ascii="Arial" w:hAnsi="Arial" w:cs="Arial"/>
                <w:color w:val="000000"/>
                <w:sz w:val="18"/>
                <w:szCs w:val="18"/>
                <w:lang w:eastAsia="en-ZA"/>
              </w:rPr>
            </w:pPr>
          </w:p>
        </w:tc>
        <w:tc>
          <w:tcPr>
            <w:tcW w:w="3412"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Recommended the following</w:t>
            </w:r>
          </w:p>
        </w:tc>
        <w:tc>
          <w:tcPr>
            <w:tcW w:w="4253"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That in the event SCM does not receive any response from the service provider that Prestige Unit be allowed to invite quotations directly form service providers and submit same to SCM for final processing</w:t>
            </w:r>
          </w:p>
        </w:tc>
      </w:tr>
      <w:tr w:rsidR="00936FAF" w:rsidRPr="003D5077" w:rsidTr="009D31F8">
        <w:trPr>
          <w:trHeight w:val="630"/>
        </w:trPr>
        <w:tc>
          <w:tcPr>
            <w:tcW w:w="4100" w:type="dxa"/>
            <w:vMerge/>
          </w:tcPr>
          <w:p w:rsidR="00936FAF" w:rsidRPr="003D5077" w:rsidRDefault="00936FAF" w:rsidP="009D31F8">
            <w:pPr>
              <w:rPr>
                <w:rFonts w:ascii="Arial" w:hAnsi="Arial" w:cs="Arial"/>
                <w:color w:val="000000"/>
                <w:sz w:val="18"/>
                <w:szCs w:val="18"/>
                <w:lang w:eastAsia="en-ZA"/>
              </w:rPr>
            </w:pPr>
          </w:p>
        </w:tc>
        <w:tc>
          <w:tcPr>
            <w:tcW w:w="7665" w:type="dxa"/>
            <w:gridSpan w:val="2"/>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It was indicated that the leases were already concluded and were ready for occupation from 1 September 2014. Houses leased:</w:t>
            </w:r>
          </w:p>
          <w:p w:rsidR="00936FAF" w:rsidRPr="003D5077" w:rsidRDefault="00936FAF" w:rsidP="009D31F8">
            <w:pPr>
              <w:numPr>
                <w:ilvl w:val="0"/>
                <w:numId w:val="68"/>
              </w:numPr>
              <w:ind w:left="317" w:hanging="283"/>
              <w:rPr>
                <w:rFonts w:ascii="Arial" w:hAnsi="Arial" w:cs="Arial"/>
                <w:color w:val="000000"/>
                <w:sz w:val="18"/>
                <w:szCs w:val="18"/>
                <w:lang w:eastAsia="en-ZA"/>
              </w:rPr>
            </w:pPr>
            <w:r w:rsidRPr="003D5077">
              <w:rPr>
                <w:rFonts w:ascii="Arial" w:hAnsi="Arial" w:cs="Arial"/>
                <w:color w:val="000000"/>
                <w:sz w:val="18"/>
                <w:szCs w:val="18"/>
                <w:lang w:eastAsia="en-ZA"/>
              </w:rPr>
              <w:t>1516 Cheeters View Waterkloof</w:t>
            </w:r>
          </w:p>
          <w:p w:rsidR="00936FAF" w:rsidRPr="003D5077" w:rsidRDefault="00936FAF" w:rsidP="009D31F8">
            <w:pPr>
              <w:numPr>
                <w:ilvl w:val="0"/>
                <w:numId w:val="68"/>
              </w:numPr>
              <w:ind w:left="317" w:hanging="283"/>
              <w:rPr>
                <w:rFonts w:ascii="Arial" w:hAnsi="Arial" w:cs="Arial"/>
                <w:color w:val="000000"/>
                <w:sz w:val="18"/>
                <w:szCs w:val="18"/>
                <w:lang w:eastAsia="en-ZA"/>
              </w:rPr>
            </w:pPr>
            <w:r w:rsidRPr="003D5077">
              <w:rPr>
                <w:rFonts w:ascii="Arial" w:hAnsi="Arial" w:cs="Arial"/>
                <w:color w:val="000000"/>
                <w:sz w:val="18"/>
                <w:szCs w:val="18"/>
                <w:lang w:eastAsia="en-ZA"/>
              </w:rPr>
              <w:t>The Wilds 101 Waterkloof</w:t>
            </w:r>
          </w:p>
          <w:p w:rsidR="00936FAF" w:rsidRPr="003D5077" w:rsidRDefault="00936FAF" w:rsidP="009D31F8">
            <w:pPr>
              <w:numPr>
                <w:ilvl w:val="0"/>
                <w:numId w:val="68"/>
              </w:numPr>
              <w:ind w:left="317" w:hanging="283"/>
              <w:rPr>
                <w:rFonts w:ascii="Arial" w:hAnsi="Arial" w:cs="Arial"/>
                <w:color w:val="000000"/>
                <w:sz w:val="18"/>
                <w:szCs w:val="18"/>
                <w:lang w:eastAsia="en-ZA"/>
              </w:rPr>
            </w:pPr>
            <w:r w:rsidRPr="003D5077">
              <w:rPr>
                <w:rFonts w:ascii="Arial" w:hAnsi="Arial" w:cs="Arial"/>
                <w:color w:val="000000"/>
                <w:sz w:val="18"/>
                <w:szCs w:val="18"/>
                <w:lang w:eastAsia="en-ZA"/>
              </w:rPr>
              <w:t>297 Bootes Street, Waterkloof</w:t>
            </w:r>
          </w:p>
        </w:tc>
      </w:tr>
      <w:tr w:rsidR="00936FAF" w:rsidRPr="003D5077" w:rsidTr="009D31F8">
        <w:trPr>
          <w:trHeight w:val="261"/>
        </w:trPr>
        <w:tc>
          <w:tcPr>
            <w:tcW w:w="4100" w:type="dxa"/>
            <w:vMerge/>
          </w:tcPr>
          <w:p w:rsidR="00936FAF" w:rsidRPr="003D5077" w:rsidRDefault="00936FAF" w:rsidP="009D31F8">
            <w:pPr>
              <w:rPr>
                <w:rFonts w:ascii="Arial" w:hAnsi="Arial" w:cs="Arial"/>
                <w:color w:val="000000"/>
                <w:sz w:val="18"/>
                <w:szCs w:val="18"/>
                <w:lang w:eastAsia="en-ZA"/>
              </w:rPr>
            </w:pPr>
          </w:p>
        </w:tc>
        <w:tc>
          <w:tcPr>
            <w:tcW w:w="7665" w:type="dxa"/>
            <w:gridSpan w:val="2"/>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The internal memo was approved by the then acting DG: Mr. C. Mtshsa on 1 October 2014</w:t>
            </w:r>
          </w:p>
        </w:tc>
      </w:tr>
      <w:tr w:rsidR="00936FAF" w:rsidRPr="003D5077" w:rsidTr="009D31F8">
        <w:tc>
          <w:tcPr>
            <w:tcW w:w="4100"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Request for quotation</w:t>
            </w:r>
          </w:p>
        </w:tc>
        <w:tc>
          <w:tcPr>
            <w:tcW w:w="3412"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 xml:space="preserve">The request for quotation was created on 2 October 2014 and the closing date 3 October 2014. </w:t>
            </w:r>
          </w:p>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On the closing date there was no response from any of the service provider</w:t>
            </w:r>
            <w:r w:rsidR="009D31F8">
              <w:rPr>
                <w:rFonts w:ascii="Arial" w:hAnsi="Arial" w:cs="Arial"/>
                <w:color w:val="000000"/>
                <w:sz w:val="18"/>
                <w:szCs w:val="18"/>
                <w:lang w:eastAsia="en-ZA"/>
              </w:rPr>
              <w:t>s</w:t>
            </w:r>
            <w:r w:rsidRPr="003D5077">
              <w:rPr>
                <w:rFonts w:ascii="Arial" w:hAnsi="Arial" w:cs="Arial"/>
                <w:color w:val="000000"/>
                <w:sz w:val="18"/>
                <w:szCs w:val="18"/>
                <w:lang w:eastAsia="en-ZA"/>
              </w:rPr>
              <w:t>, resulting in the closing date being moved to 6 October 2014.</w:t>
            </w:r>
          </w:p>
        </w:tc>
        <w:tc>
          <w:tcPr>
            <w:tcW w:w="4253" w:type="dxa"/>
          </w:tcPr>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 xml:space="preserve">The request for quotation was created on 2 October 2014 and the closing date 3 October 2014. </w:t>
            </w:r>
          </w:p>
          <w:p w:rsidR="00936FAF" w:rsidRPr="003D5077" w:rsidRDefault="00936FAF" w:rsidP="009D31F8">
            <w:pPr>
              <w:rPr>
                <w:rFonts w:ascii="Arial" w:hAnsi="Arial" w:cs="Arial"/>
                <w:color w:val="000000"/>
                <w:sz w:val="18"/>
                <w:szCs w:val="18"/>
                <w:lang w:eastAsia="en-ZA"/>
              </w:rPr>
            </w:pPr>
            <w:r w:rsidRPr="003D5077">
              <w:rPr>
                <w:rFonts w:ascii="Arial" w:hAnsi="Arial" w:cs="Arial"/>
                <w:color w:val="000000"/>
                <w:sz w:val="18"/>
                <w:szCs w:val="18"/>
                <w:lang w:eastAsia="en-ZA"/>
              </w:rPr>
              <w:t>On the closing date there was no response from any of the service provider, resulting in the closing date being moved to 6 October 2014.</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 xml:space="preserve">Number of items procured </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73</w:t>
            </w: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73</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Service providers from whom quotations were requested</w:t>
            </w:r>
          </w:p>
        </w:tc>
        <w:tc>
          <w:tcPr>
            <w:tcW w:w="3412" w:type="dxa"/>
          </w:tcPr>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 xml:space="preserve">Senex Interiors </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Wetherlys</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Coricraft</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Collaro Designs</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Queens Lifestyle,</w:t>
            </w:r>
          </w:p>
        </w:tc>
        <w:tc>
          <w:tcPr>
            <w:tcW w:w="4253" w:type="dxa"/>
          </w:tcPr>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 xml:space="preserve">Senex Interiors </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Wetherlys</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Coricraft</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Collaro Designs</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Queens Lifestyle,</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Service providers not those approved when nominated process was approved from whom quotations were requested.</w:t>
            </w:r>
          </w:p>
        </w:tc>
        <w:tc>
          <w:tcPr>
            <w:tcW w:w="3412" w:type="dxa"/>
          </w:tcPr>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Senex Interiors</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Queens Lifestyle</w:t>
            </w:r>
          </w:p>
          <w:p w:rsidR="00936FAF" w:rsidRPr="003D5077" w:rsidRDefault="00936FAF" w:rsidP="00936FAF">
            <w:pPr>
              <w:rPr>
                <w:rFonts w:ascii="Arial" w:hAnsi="Arial" w:cs="Arial"/>
                <w:color w:val="000000"/>
                <w:sz w:val="18"/>
                <w:szCs w:val="18"/>
                <w:lang w:eastAsia="en-ZA"/>
              </w:rPr>
            </w:pPr>
          </w:p>
        </w:tc>
        <w:tc>
          <w:tcPr>
            <w:tcW w:w="4253" w:type="dxa"/>
          </w:tcPr>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Senex Interiors</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Queens Lifestyle</w:t>
            </w:r>
          </w:p>
          <w:p w:rsidR="00936FAF" w:rsidRPr="003D5077" w:rsidRDefault="00936FAF" w:rsidP="00936FAF">
            <w:pPr>
              <w:rPr>
                <w:rFonts w:ascii="Arial" w:hAnsi="Arial" w:cs="Arial"/>
                <w:color w:val="000000"/>
                <w:sz w:val="18"/>
                <w:szCs w:val="18"/>
                <w:lang w:eastAsia="en-ZA"/>
              </w:rPr>
            </w:pP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Service providers from whom quotations were not requested as per the approved deviation to follow a nominated process to request quotations.</w:t>
            </w:r>
          </w:p>
        </w:tc>
        <w:tc>
          <w:tcPr>
            <w:tcW w:w="3412" w:type="dxa"/>
          </w:tcPr>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Macro</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Game Stores</w:t>
            </w:r>
          </w:p>
          <w:p w:rsidR="00936FAF" w:rsidRPr="003D5077" w:rsidRDefault="00936FAF" w:rsidP="00936FAF">
            <w:pPr>
              <w:rPr>
                <w:rFonts w:ascii="Arial" w:hAnsi="Arial" w:cs="Arial"/>
                <w:color w:val="000000"/>
                <w:sz w:val="18"/>
                <w:szCs w:val="18"/>
                <w:lang w:eastAsia="en-ZA"/>
              </w:rPr>
            </w:pPr>
          </w:p>
        </w:tc>
        <w:tc>
          <w:tcPr>
            <w:tcW w:w="4253" w:type="dxa"/>
          </w:tcPr>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Macro</w:t>
            </w:r>
          </w:p>
          <w:p w:rsidR="00936FAF" w:rsidRPr="003D5077" w:rsidRDefault="00936FAF" w:rsidP="00B520B9">
            <w:pPr>
              <w:numPr>
                <w:ilvl w:val="0"/>
                <w:numId w:val="68"/>
              </w:numPr>
              <w:ind w:left="317" w:hanging="317"/>
              <w:contextualSpacing/>
              <w:rPr>
                <w:rFonts w:ascii="Arial" w:hAnsi="Arial" w:cs="Arial"/>
                <w:color w:val="000000"/>
                <w:sz w:val="18"/>
                <w:szCs w:val="18"/>
                <w:lang w:eastAsia="en-ZA"/>
              </w:rPr>
            </w:pPr>
            <w:r w:rsidRPr="003D5077">
              <w:rPr>
                <w:rFonts w:ascii="Arial" w:hAnsi="Arial" w:cs="Arial"/>
                <w:color w:val="000000"/>
                <w:sz w:val="18"/>
                <w:szCs w:val="18"/>
                <w:lang w:eastAsia="en-ZA"/>
              </w:rPr>
              <w:t>Game Stores</w:t>
            </w:r>
          </w:p>
          <w:p w:rsidR="00936FAF" w:rsidRPr="003D5077" w:rsidRDefault="00936FAF" w:rsidP="00936FAF">
            <w:pPr>
              <w:rPr>
                <w:rFonts w:ascii="Arial" w:hAnsi="Arial" w:cs="Arial"/>
                <w:color w:val="000000"/>
                <w:sz w:val="18"/>
                <w:szCs w:val="18"/>
                <w:lang w:eastAsia="en-ZA"/>
              </w:rPr>
            </w:pP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Service providers who responded</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 Senex Interiors</w:t>
            </w: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 Senex Interiors</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Value of the quotation</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R322 241</w:t>
            </w: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R322 241</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Internal memo requesting approval to proceed with the procure with only one quotation</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Approved by the then  ACD:SCM dated 7 October 2014</w:t>
            </w: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Approved by the then  ACD:SCM dated 7 October 2014</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Letter to service provider to inform then that the quotation was awarded to them signed by the then acting DG.</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To Senex Interiors</w:t>
            </w:r>
          </w:p>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Signed by the then acting DG on 9 October 2014</w:t>
            </w:r>
          </w:p>
          <w:p w:rsidR="00936FAF" w:rsidRPr="003D5077" w:rsidRDefault="00936FAF" w:rsidP="00936FAF">
            <w:pPr>
              <w:rPr>
                <w:rFonts w:ascii="Arial" w:hAnsi="Arial" w:cs="Arial"/>
                <w:color w:val="000000"/>
                <w:sz w:val="18"/>
                <w:szCs w:val="18"/>
                <w:lang w:eastAsia="en-ZA"/>
              </w:rPr>
            </w:pP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To Senex Interiors</w:t>
            </w:r>
          </w:p>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Signed by the then acting DG on 9 October 2014</w:t>
            </w:r>
          </w:p>
          <w:p w:rsidR="00936FAF" w:rsidRPr="003D5077" w:rsidRDefault="00936FAF" w:rsidP="00936FAF">
            <w:pPr>
              <w:rPr>
                <w:rFonts w:ascii="Arial" w:hAnsi="Arial" w:cs="Arial"/>
                <w:color w:val="000000"/>
                <w:sz w:val="18"/>
                <w:szCs w:val="18"/>
                <w:lang w:eastAsia="en-ZA"/>
              </w:rPr>
            </w:pP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Date of invoice</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20 November 2014</w:t>
            </w: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20 November 2014</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Date certified</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21 November 2014</w:t>
            </w: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21 November 2014</w:t>
            </w:r>
          </w:p>
        </w:tc>
      </w:tr>
      <w:tr w:rsidR="00936FAF" w:rsidRPr="003D5077" w:rsidTr="009D31F8">
        <w:tc>
          <w:tcPr>
            <w:tcW w:w="4100"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Invoice number</w:t>
            </w:r>
          </w:p>
        </w:tc>
        <w:tc>
          <w:tcPr>
            <w:tcW w:w="3412"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8180</w:t>
            </w:r>
          </w:p>
        </w:tc>
        <w:tc>
          <w:tcPr>
            <w:tcW w:w="4253" w:type="dxa"/>
          </w:tcPr>
          <w:p w:rsidR="00936FAF" w:rsidRPr="003D5077" w:rsidRDefault="00936FAF" w:rsidP="00936FAF">
            <w:pPr>
              <w:rPr>
                <w:rFonts w:ascii="Arial" w:hAnsi="Arial" w:cs="Arial"/>
                <w:color w:val="000000"/>
                <w:sz w:val="18"/>
                <w:szCs w:val="18"/>
                <w:lang w:eastAsia="en-ZA"/>
              </w:rPr>
            </w:pPr>
            <w:r w:rsidRPr="003D5077">
              <w:rPr>
                <w:rFonts w:ascii="Arial" w:hAnsi="Arial" w:cs="Arial"/>
                <w:color w:val="000000"/>
                <w:sz w:val="18"/>
                <w:szCs w:val="18"/>
                <w:lang w:eastAsia="en-ZA"/>
              </w:rPr>
              <w:t>8173</w:t>
            </w:r>
          </w:p>
        </w:tc>
      </w:tr>
    </w:tbl>
    <w:p w:rsidR="00936FAF" w:rsidRPr="00936FAF" w:rsidRDefault="00936FAF" w:rsidP="00936FAF">
      <w:pPr>
        <w:spacing w:after="0" w:line="240" w:lineRule="auto"/>
        <w:rPr>
          <w:rFonts w:ascii="Arial" w:eastAsia="Times New Roman" w:hAnsi="Arial" w:cs="Arial"/>
          <w:color w:val="000000"/>
          <w:lang w:eastAsia="en-ZA"/>
        </w:rPr>
      </w:pPr>
    </w:p>
    <w:p w:rsidR="00936FAF" w:rsidRPr="00936FAF" w:rsidRDefault="00936FAF" w:rsidP="009D31F8">
      <w:pPr>
        <w:numPr>
          <w:ilvl w:val="0"/>
          <w:numId w:val="69"/>
        </w:numPr>
        <w:spacing w:after="0" w:line="240" w:lineRule="auto"/>
        <w:ind w:left="425" w:hanging="425"/>
        <w:rPr>
          <w:rFonts w:ascii="Arial" w:eastAsia="Times New Roman" w:hAnsi="Arial" w:cs="Arial"/>
          <w:color w:val="000000"/>
          <w:lang w:eastAsia="en-ZA"/>
        </w:rPr>
      </w:pPr>
      <w:r w:rsidRPr="00936FAF">
        <w:rPr>
          <w:rFonts w:ascii="Arial" w:eastAsia="Times New Roman" w:hAnsi="Arial" w:cs="Arial"/>
          <w:color w:val="000000"/>
          <w:lang w:eastAsia="en-ZA"/>
        </w:rPr>
        <w:t>An extract was made from the irregular expenditure register submitted with the financial statements to demonstrate the irregular expenditure reported pertaining to this service provider. It should be noted that some of the matters are under investigation by SIU. Please note the information reported as it is recorded in the irregular expenditure register.</w:t>
      </w:r>
    </w:p>
    <w:p w:rsidR="00936FAF" w:rsidRPr="00936FAF" w:rsidRDefault="00936FAF" w:rsidP="00936FAF">
      <w:pPr>
        <w:spacing w:after="0" w:line="240" w:lineRule="auto"/>
        <w:rPr>
          <w:rFonts w:ascii="Arial" w:eastAsia="Times New Roman" w:hAnsi="Arial" w:cs="Arial"/>
          <w:color w:val="000000"/>
          <w:lang w:eastAsia="en-ZA"/>
        </w:rPr>
      </w:pPr>
    </w:p>
    <w:tbl>
      <w:tblPr>
        <w:tblW w:w="11765" w:type="dxa"/>
        <w:tblInd w:w="534" w:type="dxa"/>
        <w:tblLook w:val="04A0" w:firstRow="1" w:lastRow="0" w:firstColumn="1" w:lastColumn="0" w:noHBand="0" w:noVBand="1"/>
      </w:tblPr>
      <w:tblGrid>
        <w:gridCol w:w="1842"/>
        <w:gridCol w:w="1323"/>
        <w:gridCol w:w="1938"/>
        <w:gridCol w:w="4536"/>
        <w:gridCol w:w="2126"/>
      </w:tblGrid>
      <w:tr w:rsidR="00936FAF" w:rsidRPr="003D5077" w:rsidTr="00FD0DE3">
        <w:trPr>
          <w:trHeight w:val="600"/>
          <w:tblHeader/>
        </w:trPr>
        <w:tc>
          <w:tcPr>
            <w:tcW w:w="184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center"/>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DATE OF DISCOVERY</w:t>
            </w:r>
          </w:p>
        </w:tc>
        <w:tc>
          <w:tcPr>
            <w:tcW w:w="1323" w:type="dxa"/>
            <w:tcBorders>
              <w:top w:val="single" w:sz="4" w:space="0" w:color="auto"/>
              <w:left w:val="nil"/>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right"/>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PAYMENT DATE</w:t>
            </w:r>
          </w:p>
        </w:tc>
        <w:tc>
          <w:tcPr>
            <w:tcW w:w="1938" w:type="dxa"/>
            <w:tcBorders>
              <w:top w:val="single" w:sz="4" w:space="0" w:color="auto"/>
              <w:left w:val="nil"/>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center"/>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PAYMENT NO</w:t>
            </w:r>
          </w:p>
        </w:tc>
        <w:tc>
          <w:tcPr>
            <w:tcW w:w="4536" w:type="dxa"/>
            <w:tcBorders>
              <w:top w:val="single" w:sz="4" w:space="0" w:color="auto"/>
              <w:left w:val="nil"/>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center"/>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INCIDENT DESCRIPTION</w:t>
            </w:r>
          </w:p>
        </w:tc>
        <w:tc>
          <w:tcPr>
            <w:tcW w:w="2126" w:type="dxa"/>
            <w:tcBorders>
              <w:top w:val="single" w:sz="4" w:space="0" w:color="auto"/>
              <w:left w:val="nil"/>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right"/>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 xml:space="preserve"> </w:t>
            </w:r>
            <w:r w:rsidRPr="003D5077">
              <w:rPr>
                <w:rFonts w:ascii="Arial" w:eastAsia="Times New Roman" w:hAnsi="Arial" w:cs="Arial"/>
                <w:b/>
                <w:bCs/>
                <w:sz w:val="18"/>
                <w:szCs w:val="18"/>
                <w:lang w:eastAsia="en-ZA"/>
              </w:rPr>
              <w:br/>
              <w:t xml:space="preserve">R </w:t>
            </w:r>
          </w:p>
        </w:tc>
      </w:tr>
      <w:tr w:rsidR="00936FAF" w:rsidRPr="003D5077" w:rsidTr="00FD0DE3">
        <w:trPr>
          <w:trHeight w:val="440"/>
        </w:trPr>
        <w:tc>
          <w:tcPr>
            <w:tcW w:w="1842" w:type="dxa"/>
            <w:tcBorders>
              <w:top w:val="nil"/>
              <w:left w:val="single" w:sz="4" w:space="0" w:color="auto"/>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323"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938"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Under investigation by SIU </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Incorrect procurement process followed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529 266,66 </w:t>
            </w:r>
          </w:p>
        </w:tc>
      </w:tr>
      <w:tr w:rsidR="00936FAF" w:rsidRPr="003D5077" w:rsidTr="00FD0DE3">
        <w:trPr>
          <w:trHeight w:val="518"/>
        </w:trPr>
        <w:tc>
          <w:tcPr>
            <w:tcW w:w="1842" w:type="dxa"/>
            <w:tcBorders>
              <w:top w:val="nil"/>
              <w:left w:val="single" w:sz="4" w:space="0" w:color="auto"/>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323"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938"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FA179464</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Incorrect procurement process followed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132 973,20 </w:t>
            </w:r>
          </w:p>
        </w:tc>
      </w:tr>
      <w:tr w:rsidR="00936FAF" w:rsidRPr="003D5077" w:rsidTr="00FD0DE3">
        <w:trPr>
          <w:trHeight w:val="438"/>
        </w:trPr>
        <w:tc>
          <w:tcPr>
            <w:tcW w:w="1842" w:type="dxa"/>
            <w:tcBorders>
              <w:top w:val="nil"/>
              <w:left w:val="single" w:sz="4" w:space="0" w:color="auto"/>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323"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938"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FA168091</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Incorrect procurement process followed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106 450,00 </w:t>
            </w:r>
          </w:p>
        </w:tc>
      </w:tr>
      <w:tr w:rsidR="00936FAF" w:rsidRPr="003D5077" w:rsidTr="00FD0DE3">
        <w:trPr>
          <w:trHeight w:val="544"/>
        </w:trPr>
        <w:tc>
          <w:tcPr>
            <w:tcW w:w="1842" w:type="dxa"/>
            <w:tcBorders>
              <w:top w:val="nil"/>
              <w:left w:val="single" w:sz="4" w:space="0" w:color="auto"/>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323"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938"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Under investigation by SIU </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Incorrect procurement process followed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234 393,00 </w:t>
            </w:r>
          </w:p>
        </w:tc>
      </w:tr>
      <w:tr w:rsidR="00936FAF" w:rsidRPr="003D5077" w:rsidTr="00FD0DE3">
        <w:trPr>
          <w:trHeight w:val="33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2013/10/30</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2013/06/05</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1306000</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3 quotations not obtained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10 955,40 </w:t>
            </w:r>
          </w:p>
        </w:tc>
      </w:tr>
      <w:tr w:rsidR="00936FAF" w:rsidRPr="003D5077" w:rsidTr="00FD0DE3">
        <w:trPr>
          <w:trHeight w:val="33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2013/10/30</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2013/06/05</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1306000</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3 quotations not obtained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11 411,40 </w:t>
            </w:r>
          </w:p>
        </w:tc>
      </w:tr>
      <w:tr w:rsidR="00936FAF" w:rsidRPr="003D5077" w:rsidTr="00FD0DE3">
        <w:trPr>
          <w:trHeight w:val="33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2013/10/30</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2013/06/05</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1306000</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3 quotations not obtained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12 996,00 </w:t>
            </w:r>
          </w:p>
        </w:tc>
      </w:tr>
      <w:tr w:rsidR="00936FAF" w:rsidRPr="003D5077" w:rsidTr="00FD0DE3">
        <w:trPr>
          <w:trHeight w:val="33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2013/10/30</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2013/06/05</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1306000</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3 quotations not obtained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13 463,40 </w:t>
            </w:r>
          </w:p>
        </w:tc>
      </w:tr>
      <w:tr w:rsidR="00936FAF" w:rsidRPr="003D5077" w:rsidTr="00FD0DE3">
        <w:trPr>
          <w:trHeight w:val="33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2013/10/30</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2013/06/05</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1306000</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3 quotations not obtained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15 709,20 </w:t>
            </w:r>
          </w:p>
        </w:tc>
      </w:tr>
      <w:tr w:rsidR="00936FAF" w:rsidRPr="003D5077" w:rsidTr="00FD0DE3">
        <w:trPr>
          <w:trHeight w:val="33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2013/10/30</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2013/06/05</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1306000</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3 quotations not obtained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40 652,40 </w:t>
            </w:r>
          </w:p>
        </w:tc>
      </w:tr>
      <w:tr w:rsidR="00936FAF" w:rsidRPr="003D5077" w:rsidTr="00FD0DE3">
        <w:trPr>
          <w:trHeight w:val="33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2013/10/30</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2013/06/05</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1306000</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3 quotations not obtained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47 880,00 </w:t>
            </w:r>
          </w:p>
        </w:tc>
      </w:tr>
      <w:tr w:rsidR="00936FAF" w:rsidRPr="003D5077" w:rsidTr="00FD0DE3">
        <w:trPr>
          <w:trHeight w:val="416"/>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2012/03/31</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123453</w:t>
            </w:r>
          </w:p>
        </w:tc>
        <w:tc>
          <w:tcPr>
            <w:tcW w:w="4536" w:type="dxa"/>
            <w:tcBorders>
              <w:top w:val="nil"/>
              <w:left w:val="nil"/>
              <w:bottom w:val="single" w:sz="4" w:space="0" w:color="auto"/>
              <w:right w:val="single" w:sz="4" w:space="0" w:color="auto"/>
            </w:tcBorders>
            <w:shd w:val="clear" w:color="auto" w:fill="auto"/>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SIU - PROCUREMENT PROCESSES NOT FOLLOWED</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 xml:space="preserve">           237 229,75 </w:t>
            </w:r>
          </w:p>
        </w:tc>
      </w:tr>
      <w:tr w:rsidR="00936FAF" w:rsidRPr="003D5077" w:rsidTr="00FD0DE3">
        <w:trPr>
          <w:trHeight w:val="300"/>
        </w:trPr>
        <w:tc>
          <w:tcPr>
            <w:tcW w:w="1842" w:type="dxa"/>
            <w:tcBorders>
              <w:top w:val="nil"/>
              <w:left w:val="single" w:sz="4" w:space="0" w:color="auto"/>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Total</w:t>
            </w:r>
          </w:p>
        </w:tc>
        <w:tc>
          <w:tcPr>
            <w:tcW w:w="1323"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w:t>
            </w:r>
          </w:p>
        </w:tc>
        <w:tc>
          <w:tcPr>
            <w:tcW w:w="1938"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w:t>
            </w:r>
          </w:p>
        </w:tc>
        <w:tc>
          <w:tcPr>
            <w:tcW w:w="453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w:t>
            </w:r>
          </w:p>
        </w:tc>
        <w:tc>
          <w:tcPr>
            <w:tcW w:w="2126" w:type="dxa"/>
            <w:tcBorders>
              <w:top w:val="nil"/>
              <w:left w:val="nil"/>
              <w:bottom w:val="single" w:sz="4" w:space="0" w:color="auto"/>
              <w:right w:val="single" w:sz="4" w:space="0" w:color="auto"/>
            </w:tcBorders>
            <w:shd w:val="clear" w:color="auto" w:fill="auto"/>
            <w:noWrap/>
            <w:hideMark/>
          </w:tcPr>
          <w:p w:rsidR="00936FAF" w:rsidRPr="003D5077" w:rsidRDefault="00936FAF" w:rsidP="00936FAF">
            <w:pPr>
              <w:spacing w:after="0" w:line="240" w:lineRule="auto"/>
              <w:jc w:val="right"/>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xml:space="preserve">        1 393 380,41 </w:t>
            </w:r>
          </w:p>
        </w:tc>
      </w:tr>
    </w:tbl>
    <w:p w:rsidR="00936FAF" w:rsidRPr="00936FAF" w:rsidRDefault="00936FAF" w:rsidP="00936FAF">
      <w:pPr>
        <w:spacing w:after="0" w:line="240" w:lineRule="auto"/>
        <w:ind w:left="720"/>
        <w:contextualSpacing/>
        <w:rPr>
          <w:rFonts w:ascii="Arial" w:eastAsia="Times New Roman" w:hAnsi="Arial" w:cs="Arial"/>
          <w:color w:val="000000"/>
          <w:lang w:eastAsia="en-ZA"/>
        </w:rPr>
      </w:pPr>
    </w:p>
    <w:p w:rsidR="00936FAF" w:rsidRPr="00936FAF" w:rsidRDefault="00936FAF" w:rsidP="00B520B9">
      <w:pPr>
        <w:numPr>
          <w:ilvl w:val="0"/>
          <w:numId w:val="69"/>
        </w:numPr>
        <w:spacing w:after="0" w:line="240" w:lineRule="auto"/>
        <w:ind w:left="426" w:hanging="426"/>
        <w:contextualSpacing/>
        <w:rPr>
          <w:rFonts w:ascii="Arial" w:eastAsia="Times New Roman" w:hAnsi="Arial" w:cs="Arial"/>
          <w:color w:val="000000"/>
          <w:lang w:eastAsia="en-ZA"/>
        </w:rPr>
      </w:pPr>
      <w:r w:rsidRPr="00936FAF">
        <w:rPr>
          <w:rFonts w:ascii="Arial" w:eastAsia="Times New Roman" w:hAnsi="Arial" w:cs="Arial"/>
          <w:color w:val="000000"/>
          <w:lang w:eastAsia="en-ZA"/>
        </w:rPr>
        <w:t>An extract of the deviation register of the current year of deviations reported for transactions with this service provider:</w:t>
      </w:r>
    </w:p>
    <w:p w:rsidR="00936FAF" w:rsidRPr="00936FAF" w:rsidRDefault="00936FAF" w:rsidP="00936FAF">
      <w:pPr>
        <w:spacing w:after="0" w:line="240" w:lineRule="auto"/>
        <w:rPr>
          <w:rFonts w:ascii="Arial" w:eastAsia="Times New Roman" w:hAnsi="Arial" w:cs="Arial"/>
          <w:color w:val="000000"/>
          <w:lang w:eastAsia="en-ZA"/>
        </w:rPr>
      </w:pPr>
    </w:p>
    <w:tbl>
      <w:tblPr>
        <w:tblW w:w="9072" w:type="dxa"/>
        <w:tblInd w:w="534" w:type="dxa"/>
        <w:tblLook w:val="04A0" w:firstRow="1" w:lastRow="0" w:firstColumn="1" w:lastColumn="0" w:noHBand="0" w:noVBand="1"/>
      </w:tblPr>
      <w:tblGrid>
        <w:gridCol w:w="1951"/>
        <w:gridCol w:w="1451"/>
        <w:gridCol w:w="2669"/>
        <w:gridCol w:w="1158"/>
        <w:gridCol w:w="1843"/>
      </w:tblGrid>
      <w:tr w:rsidR="00936FAF" w:rsidRPr="003D5077" w:rsidTr="00FD0DE3">
        <w:trPr>
          <w:trHeight w:val="630"/>
        </w:trPr>
        <w:tc>
          <w:tcPr>
            <w:tcW w:w="195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PA-28 RECEIVED</w:t>
            </w:r>
          </w:p>
        </w:tc>
        <w:tc>
          <w:tcPr>
            <w:tcW w:w="1451" w:type="dxa"/>
            <w:tcBorders>
              <w:top w:val="single" w:sz="4" w:space="0" w:color="auto"/>
              <w:left w:val="nil"/>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center"/>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DATE APPROVED</w:t>
            </w:r>
          </w:p>
        </w:tc>
        <w:tc>
          <w:tcPr>
            <w:tcW w:w="2669" w:type="dxa"/>
            <w:tcBorders>
              <w:top w:val="single" w:sz="4" w:space="0" w:color="auto"/>
              <w:left w:val="nil"/>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center"/>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COMMODITY</w:t>
            </w:r>
          </w:p>
        </w:tc>
        <w:tc>
          <w:tcPr>
            <w:tcW w:w="1158" w:type="dxa"/>
            <w:tcBorders>
              <w:top w:val="single" w:sz="4" w:space="0" w:color="auto"/>
              <w:left w:val="nil"/>
              <w:bottom w:val="single" w:sz="4" w:space="0" w:color="auto"/>
              <w:right w:val="single" w:sz="4" w:space="0" w:color="auto"/>
            </w:tcBorders>
            <w:shd w:val="clear" w:color="000000" w:fill="D9D9D9"/>
            <w:vAlign w:val="bottom"/>
            <w:hideMark/>
          </w:tcPr>
          <w:p w:rsidR="00936FAF" w:rsidRPr="003D5077" w:rsidRDefault="00936FAF" w:rsidP="00936FAF">
            <w:pPr>
              <w:spacing w:after="0" w:line="240" w:lineRule="auto"/>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REASON</w:t>
            </w:r>
          </w:p>
        </w:tc>
        <w:tc>
          <w:tcPr>
            <w:tcW w:w="1843" w:type="dxa"/>
            <w:tcBorders>
              <w:top w:val="single" w:sz="4" w:space="0" w:color="auto"/>
              <w:left w:val="nil"/>
              <w:bottom w:val="single" w:sz="4" w:space="0" w:color="auto"/>
              <w:right w:val="single" w:sz="4" w:space="0" w:color="auto"/>
            </w:tcBorders>
            <w:shd w:val="clear" w:color="000000" w:fill="D9D9D9"/>
            <w:vAlign w:val="center"/>
            <w:hideMark/>
          </w:tcPr>
          <w:p w:rsidR="00936FAF" w:rsidRPr="003D5077" w:rsidRDefault="00936FAF" w:rsidP="00936FAF">
            <w:pPr>
              <w:spacing w:after="0" w:line="240" w:lineRule="auto"/>
              <w:jc w:val="right"/>
              <w:rPr>
                <w:rFonts w:ascii="Arial" w:eastAsia="Times New Roman" w:hAnsi="Arial" w:cs="Arial"/>
                <w:b/>
                <w:bCs/>
                <w:sz w:val="18"/>
                <w:szCs w:val="18"/>
                <w:lang w:eastAsia="en-ZA"/>
              </w:rPr>
            </w:pPr>
            <w:r w:rsidRPr="003D5077">
              <w:rPr>
                <w:rFonts w:ascii="Arial" w:eastAsia="Times New Roman" w:hAnsi="Arial" w:cs="Arial"/>
                <w:b/>
                <w:bCs/>
                <w:sz w:val="18"/>
                <w:szCs w:val="18"/>
                <w:lang w:eastAsia="en-ZA"/>
              </w:rPr>
              <w:t>R</w:t>
            </w:r>
          </w:p>
        </w:tc>
      </w:tr>
      <w:tr w:rsidR="00936FAF" w:rsidRPr="003D5077" w:rsidTr="00FD0DE3">
        <w:trPr>
          <w:trHeight w:val="315"/>
        </w:trPr>
        <w:tc>
          <w:tcPr>
            <w:tcW w:w="1951" w:type="dxa"/>
            <w:tcBorders>
              <w:top w:val="nil"/>
              <w:left w:val="single" w:sz="4" w:space="0" w:color="auto"/>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2014/10/02</w:t>
            </w:r>
          </w:p>
        </w:tc>
        <w:tc>
          <w:tcPr>
            <w:tcW w:w="1451"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2014/10/06</w:t>
            </w:r>
          </w:p>
        </w:tc>
        <w:tc>
          <w:tcPr>
            <w:tcW w:w="2669"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Furniture</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243 767,00 </w:t>
            </w:r>
          </w:p>
        </w:tc>
      </w:tr>
      <w:tr w:rsidR="00936FAF" w:rsidRPr="003D5077" w:rsidTr="00FD0DE3">
        <w:trPr>
          <w:trHeight w:val="315"/>
        </w:trPr>
        <w:tc>
          <w:tcPr>
            <w:tcW w:w="1951" w:type="dxa"/>
            <w:tcBorders>
              <w:top w:val="nil"/>
              <w:left w:val="single" w:sz="4" w:space="0" w:color="auto"/>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2014/10/02</w:t>
            </w:r>
          </w:p>
        </w:tc>
        <w:tc>
          <w:tcPr>
            <w:tcW w:w="1451"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2014/10/07</w:t>
            </w:r>
          </w:p>
        </w:tc>
        <w:tc>
          <w:tcPr>
            <w:tcW w:w="2669"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Furniture</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322 241,00 </w:t>
            </w:r>
          </w:p>
        </w:tc>
      </w:tr>
      <w:tr w:rsidR="00936FAF" w:rsidRPr="003D5077" w:rsidTr="00FD0DE3">
        <w:trPr>
          <w:trHeight w:val="315"/>
        </w:trPr>
        <w:tc>
          <w:tcPr>
            <w:tcW w:w="1951" w:type="dxa"/>
            <w:tcBorders>
              <w:top w:val="nil"/>
              <w:left w:val="single" w:sz="4" w:space="0" w:color="auto"/>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2014/10/02</w:t>
            </w:r>
          </w:p>
        </w:tc>
        <w:tc>
          <w:tcPr>
            <w:tcW w:w="1451"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2014/10/07</w:t>
            </w:r>
          </w:p>
        </w:tc>
        <w:tc>
          <w:tcPr>
            <w:tcW w:w="2669"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Furniture</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322 241,00 </w:t>
            </w:r>
          </w:p>
        </w:tc>
      </w:tr>
      <w:tr w:rsidR="00936FAF" w:rsidRPr="003D5077" w:rsidTr="00FD0DE3">
        <w:trPr>
          <w:trHeight w:val="315"/>
        </w:trPr>
        <w:tc>
          <w:tcPr>
            <w:tcW w:w="1951" w:type="dxa"/>
            <w:tcBorders>
              <w:top w:val="nil"/>
              <w:left w:val="single" w:sz="4" w:space="0" w:color="auto"/>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2014/10/23</w:t>
            </w:r>
          </w:p>
        </w:tc>
        <w:tc>
          <w:tcPr>
            <w:tcW w:w="1451"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2014/11/06</w:t>
            </w:r>
          </w:p>
        </w:tc>
        <w:tc>
          <w:tcPr>
            <w:tcW w:w="2669"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Prestige Furniture</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268 123,00 </w:t>
            </w:r>
          </w:p>
        </w:tc>
      </w:tr>
      <w:tr w:rsidR="00936FAF" w:rsidRPr="003D5077" w:rsidTr="00FD0DE3">
        <w:trPr>
          <w:trHeight w:val="315"/>
        </w:trPr>
        <w:tc>
          <w:tcPr>
            <w:tcW w:w="1951" w:type="dxa"/>
            <w:tcBorders>
              <w:top w:val="nil"/>
              <w:left w:val="single" w:sz="4" w:space="0" w:color="auto"/>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2014/10/30</w:t>
            </w:r>
          </w:p>
        </w:tc>
        <w:tc>
          <w:tcPr>
            <w:tcW w:w="1451"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2014/11/14</w:t>
            </w:r>
          </w:p>
        </w:tc>
        <w:tc>
          <w:tcPr>
            <w:tcW w:w="2669" w:type="dxa"/>
            <w:tcBorders>
              <w:top w:val="nil"/>
              <w:left w:val="nil"/>
              <w:bottom w:val="single" w:sz="4" w:space="0" w:color="auto"/>
              <w:right w:val="single" w:sz="4" w:space="0" w:color="auto"/>
            </w:tcBorders>
            <w:shd w:val="clear" w:color="000000" w:fill="FFFFFF"/>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Prestige Furniture</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397 538,00 </w:t>
            </w:r>
          </w:p>
        </w:tc>
      </w:tr>
      <w:tr w:rsidR="00936FAF" w:rsidRPr="003D5077" w:rsidTr="00FD0DE3">
        <w:trPr>
          <w:trHeight w:val="315"/>
        </w:trPr>
        <w:tc>
          <w:tcPr>
            <w:tcW w:w="1951" w:type="dxa"/>
            <w:tcBorders>
              <w:top w:val="nil"/>
              <w:left w:val="single" w:sz="4" w:space="0" w:color="auto"/>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2014/10/30</w:t>
            </w:r>
          </w:p>
        </w:tc>
        <w:tc>
          <w:tcPr>
            <w:tcW w:w="1451" w:type="dxa"/>
            <w:tcBorders>
              <w:top w:val="nil"/>
              <w:left w:val="nil"/>
              <w:bottom w:val="single" w:sz="4" w:space="0" w:color="auto"/>
              <w:right w:val="single" w:sz="4" w:space="0" w:color="auto"/>
            </w:tcBorders>
            <w:shd w:val="clear" w:color="auto" w:fill="auto"/>
            <w:vAlign w:val="bottom"/>
            <w:hideMark/>
          </w:tcPr>
          <w:p w:rsidR="00936FAF" w:rsidRPr="003D5077" w:rsidRDefault="00936FAF" w:rsidP="00936FAF">
            <w:pPr>
              <w:spacing w:after="0" w:line="240" w:lineRule="auto"/>
              <w:jc w:val="right"/>
              <w:rPr>
                <w:rFonts w:ascii="Arial" w:eastAsia="Times New Roman" w:hAnsi="Arial" w:cs="Arial"/>
                <w:color w:val="000000"/>
                <w:sz w:val="18"/>
                <w:szCs w:val="18"/>
                <w:lang w:eastAsia="en-ZA"/>
              </w:rPr>
            </w:pPr>
            <w:r w:rsidRPr="003D5077">
              <w:rPr>
                <w:rFonts w:ascii="Arial" w:eastAsia="Times New Roman" w:hAnsi="Arial" w:cs="Arial"/>
                <w:color w:val="000000"/>
                <w:sz w:val="18"/>
                <w:szCs w:val="18"/>
                <w:lang w:eastAsia="en-ZA"/>
              </w:rPr>
              <w:t>2014/11/14</w:t>
            </w:r>
          </w:p>
        </w:tc>
        <w:tc>
          <w:tcPr>
            <w:tcW w:w="2669" w:type="dxa"/>
            <w:tcBorders>
              <w:top w:val="nil"/>
              <w:left w:val="nil"/>
              <w:bottom w:val="single" w:sz="4" w:space="0" w:color="auto"/>
              <w:right w:val="single" w:sz="4" w:space="0" w:color="auto"/>
            </w:tcBorders>
            <w:shd w:val="clear" w:color="000000" w:fill="FFFFFF"/>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Prestige Furniture</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147 434,00 </w:t>
            </w:r>
          </w:p>
        </w:tc>
      </w:tr>
      <w:tr w:rsidR="00936FAF" w:rsidRPr="003D5077" w:rsidTr="00FD0DE3">
        <w:trPr>
          <w:trHeight w:val="315"/>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2015/06/01</w:t>
            </w:r>
          </w:p>
        </w:tc>
        <w:tc>
          <w:tcPr>
            <w:tcW w:w="1451"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26/01/2015</w:t>
            </w:r>
          </w:p>
        </w:tc>
        <w:tc>
          <w:tcPr>
            <w:tcW w:w="2669" w:type="dxa"/>
            <w:tcBorders>
              <w:top w:val="nil"/>
              <w:left w:val="nil"/>
              <w:bottom w:val="single" w:sz="4" w:space="0" w:color="auto"/>
              <w:right w:val="single" w:sz="4" w:space="0" w:color="auto"/>
            </w:tcBorders>
            <w:shd w:val="clear" w:color="000000" w:fill="FFFFFF"/>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Prestige furniture</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9 950,00 </w:t>
            </w:r>
          </w:p>
        </w:tc>
      </w:tr>
      <w:tr w:rsidR="00936FAF" w:rsidRPr="003D5077" w:rsidTr="00FD0DE3">
        <w:trPr>
          <w:trHeight w:val="306"/>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2014/05/12</w:t>
            </w:r>
          </w:p>
        </w:tc>
        <w:tc>
          <w:tcPr>
            <w:tcW w:w="1451"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28/01/2015</w:t>
            </w:r>
          </w:p>
        </w:tc>
        <w:tc>
          <w:tcPr>
            <w:tcW w:w="2669" w:type="dxa"/>
            <w:tcBorders>
              <w:top w:val="nil"/>
              <w:left w:val="nil"/>
              <w:bottom w:val="single" w:sz="4" w:space="0" w:color="auto"/>
              <w:right w:val="single" w:sz="4" w:space="0" w:color="auto"/>
            </w:tcBorders>
            <w:shd w:val="clear" w:color="000000" w:fill="FFFFFF"/>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Household Air-condition</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sz w:val="18"/>
                <w:szCs w:val="18"/>
                <w:lang w:eastAsia="en-ZA"/>
              </w:rPr>
            </w:pPr>
            <w:r w:rsidRPr="003D5077">
              <w:rPr>
                <w:rFonts w:ascii="Arial" w:eastAsia="Times New Roman" w:hAnsi="Arial" w:cs="Arial"/>
                <w:sz w:val="18"/>
                <w:szCs w:val="18"/>
                <w:lang w:eastAsia="en-ZA"/>
              </w:rPr>
              <w:t>1 Quote</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sz w:val="18"/>
                <w:szCs w:val="18"/>
                <w:lang w:eastAsia="en-ZA"/>
              </w:rPr>
            </w:pPr>
            <w:r w:rsidRPr="003D5077">
              <w:rPr>
                <w:rFonts w:ascii="Arial" w:eastAsia="Times New Roman" w:hAnsi="Arial" w:cs="Arial"/>
                <w:sz w:val="18"/>
                <w:szCs w:val="18"/>
                <w:lang w:eastAsia="en-ZA"/>
              </w:rPr>
              <w:t xml:space="preserve">       15 000,00 </w:t>
            </w:r>
          </w:p>
        </w:tc>
      </w:tr>
      <w:tr w:rsidR="00936FAF" w:rsidRPr="003D5077" w:rsidTr="00FD0DE3">
        <w:trPr>
          <w:trHeight w:val="300"/>
        </w:trPr>
        <w:tc>
          <w:tcPr>
            <w:tcW w:w="1951" w:type="dxa"/>
            <w:tcBorders>
              <w:top w:val="nil"/>
              <w:left w:val="single" w:sz="4" w:space="0" w:color="auto"/>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Total</w:t>
            </w:r>
          </w:p>
        </w:tc>
        <w:tc>
          <w:tcPr>
            <w:tcW w:w="1451"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w:t>
            </w:r>
          </w:p>
        </w:tc>
        <w:tc>
          <w:tcPr>
            <w:tcW w:w="2669"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w:t>
            </w:r>
          </w:p>
        </w:tc>
        <w:tc>
          <w:tcPr>
            <w:tcW w:w="1158"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w:t>
            </w:r>
          </w:p>
        </w:tc>
        <w:tc>
          <w:tcPr>
            <w:tcW w:w="1843" w:type="dxa"/>
            <w:tcBorders>
              <w:top w:val="nil"/>
              <w:left w:val="nil"/>
              <w:bottom w:val="single" w:sz="4" w:space="0" w:color="auto"/>
              <w:right w:val="single" w:sz="4" w:space="0" w:color="auto"/>
            </w:tcBorders>
            <w:shd w:val="clear" w:color="auto" w:fill="auto"/>
            <w:noWrap/>
            <w:vAlign w:val="bottom"/>
            <w:hideMark/>
          </w:tcPr>
          <w:p w:rsidR="00936FAF" w:rsidRPr="003D5077" w:rsidRDefault="00936FAF" w:rsidP="00936FAF">
            <w:pPr>
              <w:spacing w:after="0" w:line="240" w:lineRule="auto"/>
              <w:jc w:val="right"/>
              <w:rPr>
                <w:rFonts w:ascii="Arial" w:eastAsia="Times New Roman" w:hAnsi="Arial" w:cs="Arial"/>
                <w:b/>
                <w:bCs/>
                <w:color w:val="000000"/>
                <w:sz w:val="18"/>
                <w:szCs w:val="18"/>
                <w:lang w:eastAsia="en-ZA"/>
              </w:rPr>
            </w:pPr>
            <w:r w:rsidRPr="003D5077">
              <w:rPr>
                <w:rFonts w:ascii="Arial" w:eastAsia="Times New Roman" w:hAnsi="Arial" w:cs="Arial"/>
                <w:b/>
                <w:bCs/>
                <w:color w:val="000000"/>
                <w:sz w:val="18"/>
                <w:szCs w:val="18"/>
                <w:lang w:eastAsia="en-ZA"/>
              </w:rPr>
              <w:t xml:space="preserve">    1 726 294,00 </w:t>
            </w:r>
          </w:p>
        </w:tc>
      </w:tr>
    </w:tbl>
    <w:p w:rsidR="00936FAF" w:rsidRPr="00936FAF" w:rsidRDefault="00936FAF" w:rsidP="00936FAF">
      <w:pPr>
        <w:spacing w:after="0" w:line="240" w:lineRule="auto"/>
        <w:rPr>
          <w:rFonts w:ascii="Arial" w:eastAsia="Times New Roman" w:hAnsi="Arial" w:cs="Arial"/>
          <w:color w:val="000000"/>
          <w:lang w:eastAsia="en-ZA"/>
        </w:rPr>
      </w:pPr>
    </w:p>
    <w:p w:rsidR="00936FAF" w:rsidRPr="00936FAF" w:rsidRDefault="00936FAF" w:rsidP="00936FAF">
      <w:pPr>
        <w:spacing w:after="0" w:line="240" w:lineRule="auto"/>
        <w:rPr>
          <w:rFonts w:ascii="Arial" w:eastAsia="Times New Roman" w:hAnsi="Arial" w:cs="Arial"/>
          <w:color w:val="000000"/>
          <w:lang w:eastAsia="en-ZA"/>
        </w:rPr>
      </w:pPr>
    </w:p>
    <w:p w:rsidR="00936FAF" w:rsidRPr="00936FAF" w:rsidRDefault="00936FAF" w:rsidP="00936FAF">
      <w:pPr>
        <w:spacing w:after="0" w:line="240" w:lineRule="auto"/>
        <w:rPr>
          <w:rFonts w:ascii="Arial" w:eastAsia="Times New Roman" w:hAnsi="Arial" w:cs="Arial"/>
          <w:color w:val="000000"/>
          <w:u w:val="single"/>
          <w:lang w:eastAsia="en-ZA"/>
        </w:rPr>
      </w:pPr>
      <w:r w:rsidRPr="00936FAF">
        <w:rPr>
          <w:rFonts w:ascii="Arial" w:eastAsia="Times New Roman" w:hAnsi="Arial" w:cs="Arial"/>
          <w:color w:val="000000"/>
          <w:u w:val="single"/>
          <w:lang w:eastAsia="en-ZA"/>
        </w:rPr>
        <w:t>Deviations pertaining to the procurement tested:</w:t>
      </w:r>
    </w:p>
    <w:p w:rsidR="00936FAF" w:rsidRPr="00936FAF" w:rsidRDefault="00936FAF" w:rsidP="00936FAF">
      <w:pPr>
        <w:spacing w:after="0" w:line="240" w:lineRule="auto"/>
        <w:rPr>
          <w:rFonts w:ascii="Arial" w:eastAsia="Times New Roman" w:hAnsi="Arial" w:cs="Arial"/>
          <w:color w:val="000000"/>
          <w:lang w:eastAsia="en-ZA"/>
        </w:rPr>
      </w:pPr>
    </w:p>
    <w:p w:rsidR="00936FAF" w:rsidRPr="00936FAF" w:rsidRDefault="00936FAF" w:rsidP="00B520B9">
      <w:pPr>
        <w:numPr>
          <w:ilvl w:val="0"/>
          <w:numId w:val="70"/>
        </w:numPr>
        <w:spacing w:after="0" w:line="240" w:lineRule="auto"/>
        <w:ind w:left="426" w:hanging="426"/>
        <w:contextualSpacing/>
        <w:rPr>
          <w:rFonts w:ascii="Arial" w:eastAsia="Times New Roman" w:hAnsi="Arial" w:cs="Arial"/>
          <w:color w:val="000000"/>
          <w:lang w:eastAsia="en-ZA"/>
        </w:rPr>
      </w:pPr>
      <w:r w:rsidRPr="00936FAF">
        <w:rPr>
          <w:rFonts w:ascii="Arial" w:eastAsia="Times New Roman" w:hAnsi="Arial" w:cs="Arial"/>
          <w:color w:val="000000"/>
          <w:lang w:eastAsia="en-ZA"/>
        </w:rPr>
        <w:t>From the information listed in the table under the background it is clear that the orders were split to avoid following a competitive bidding process. Therefore the department did not comply with paragraph 3.4 of PB 8 of 2007/2008 which requires that for transactions with a value of above R500 000 a competitive bidding process should be followed.</w:t>
      </w:r>
    </w:p>
    <w:p w:rsidR="00936FAF" w:rsidRPr="00936FAF" w:rsidRDefault="00936FAF" w:rsidP="00936FAF">
      <w:pPr>
        <w:spacing w:after="0" w:line="240" w:lineRule="auto"/>
        <w:ind w:left="426"/>
        <w:contextualSpacing/>
        <w:rPr>
          <w:rFonts w:ascii="Arial" w:eastAsia="Times New Roman" w:hAnsi="Arial" w:cs="Arial"/>
          <w:color w:val="000000"/>
          <w:lang w:eastAsia="en-ZA"/>
        </w:rPr>
      </w:pPr>
    </w:p>
    <w:p w:rsidR="00936FAF" w:rsidRPr="00936FAF" w:rsidRDefault="00936FAF" w:rsidP="00B520B9">
      <w:pPr>
        <w:numPr>
          <w:ilvl w:val="0"/>
          <w:numId w:val="70"/>
        </w:numPr>
        <w:spacing w:after="0" w:line="240" w:lineRule="auto"/>
        <w:ind w:left="426" w:hanging="426"/>
        <w:contextualSpacing/>
        <w:rPr>
          <w:rFonts w:ascii="Arial" w:eastAsia="Times New Roman" w:hAnsi="Arial" w:cs="Arial"/>
          <w:color w:val="000000"/>
          <w:lang w:eastAsia="en-ZA"/>
        </w:rPr>
      </w:pPr>
      <w:r w:rsidRPr="00936FAF">
        <w:rPr>
          <w:rFonts w:ascii="Arial" w:eastAsia="Times New Roman" w:hAnsi="Arial" w:cs="Arial"/>
          <w:color w:val="000000"/>
          <w:lang w:eastAsia="en-ZA"/>
        </w:rPr>
        <w:t xml:space="preserve">It is a concern that a memo is drafted for approval from the DG to deviate from SCM processes in advance. If one considers the lapse of time since the cabinet shuffle, the approval that the property could be leased on 3 July, the lease being effective from 1 September 2014 and the request for quotations being issued on 2 October 2014, there was sufficient time for the department to follow a competitive bidding process. </w:t>
      </w:r>
    </w:p>
    <w:p w:rsidR="00936FAF" w:rsidRPr="00936FAF" w:rsidRDefault="00936FAF" w:rsidP="00936FAF">
      <w:pPr>
        <w:spacing w:after="0" w:line="240" w:lineRule="auto"/>
        <w:ind w:left="720"/>
        <w:contextualSpacing/>
        <w:rPr>
          <w:rFonts w:ascii="Arial" w:eastAsia="Times New Roman" w:hAnsi="Arial" w:cs="Arial"/>
          <w:color w:val="000000"/>
          <w:lang w:eastAsia="en-ZA"/>
        </w:rPr>
      </w:pPr>
    </w:p>
    <w:p w:rsidR="00936FAF" w:rsidRPr="00936FAF" w:rsidRDefault="00936FAF" w:rsidP="00936FAF">
      <w:pPr>
        <w:spacing w:after="0" w:line="240" w:lineRule="auto"/>
        <w:ind w:left="426"/>
        <w:rPr>
          <w:rFonts w:ascii="Arial" w:eastAsia="Times New Roman" w:hAnsi="Arial" w:cs="Arial"/>
          <w:color w:val="000000"/>
          <w:lang w:eastAsia="en-ZA"/>
        </w:rPr>
      </w:pPr>
      <w:r w:rsidRPr="00936FAF">
        <w:rPr>
          <w:rFonts w:ascii="Arial" w:eastAsia="Times New Roman" w:hAnsi="Arial" w:cs="Arial"/>
          <w:color w:val="000000"/>
          <w:lang w:eastAsia="en-ZA"/>
        </w:rPr>
        <w:t>If one takes into consideration the number of items the department requested quotations on with these requests and then noting that the requests for quotations were send to the service providers on Thursday, 2 October 2014 and they had to respond by Friday, 3 October 2014, it may be the reason why the department did not receive any response by 3 October 2014. This was why the requests were resend on Monday, 6 October 2014 and the closing date was 7 October 2014.</w:t>
      </w:r>
    </w:p>
    <w:p w:rsidR="00936FAF" w:rsidRPr="00936FAF" w:rsidRDefault="00936FAF" w:rsidP="00936FAF">
      <w:pPr>
        <w:spacing w:after="0" w:line="240" w:lineRule="auto"/>
        <w:ind w:left="720"/>
        <w:rPr>
          <w:rFonts w:ascii="Arial" w:eastAsia="Times New Roman" w:hAnsi="Arial" w:cs="Arial"/>
          <w:color w:val="000000"/>
          <w:lang w:eastAsia="en-ZA"/>
        </w:rPr>
      </w:pPr>
    </w:p>
    <w:p w:rsidR="00936FAF" w:rsidRPr="00936FAF" w:rsidRDefault="00936FAF" w:rsidP="00B520B9">
      <w:pPr>
        <w:numPr>
          <w:ilvl w:val="0"/>
          <w:numId w:val="70"/>
        </w:numPr>
        <w:spacing w:after="0" w:line="240" w:lineRule="auto"/>
        <w:ind w:left="426" w:hanging="426"/>
        <w:contextualSpacing/>
        <w:rPr>
          <w:rFonts w:ascii="Arial" w:eastAsia="Times New Roman" w:hAnsi="Arial" w:cs="Arial"/>
          <w:color w:val="000000"/>
          <w:lang w:eastAsia="en-ZA"/>
        </w:rPr>
      </w:pPr>
      <w:r w:rsidRPr="00936FAF">
        <w:rPr>
          <w:rFonts w:ascii="Arial" w:eastAsia="Times New Roman" w:hAnsi="Arial" w:cs="Arial"/>
          <w:color w:val="000000"/>
          <w:lang w:eastAsia="en-ZA"/>
        </w:rPr>
        <w:t>As a competitive bidding process was not followed as required by Practice note 8 of 2007/2008 paragraphs 3.4, the payments are considered to be irregular.</w:t>
      </w:r>
    </w:p>
    <w:p w:rsidR="00936FAF" w:rsidRPr="00936FAF" w:rsidRDefault="00936FAF" w:rsidP="00936FAF">
      <w:pPr>
        <w:spacing w:after="0" w:line="240" w:lineRule="auto"/>
        <w:ind w:left="426"/>
        <w:contextualSpacing/>
        <w:rPr>
          <w:rFonts w:ascii="Arial" w:eastAsia="Times New Roman" w:hAnsi="Arial" w:cs="Arial"/>
          <w:color w:val="000000"/>
          <w:lang w:eastAsia="en-ZA"/>
        </w:rPr>
      </w:pPr>
    </w:p>
    <w:p w:rsidR="00936FAF" w:rsidRPr="00936FAF" w:rsidRDefault="00936FAF" w:rsidP="00B520B9">
      <w:pPr>
        <w:numPr>
          <w:ilvl w:val="0"/>
          <w:numId w:val="70"/>
        </w:numPr>
        <w:spacing w:after="0" w:line="240" w:lineRule="auto"/>
        <w:ind w:left="426" w:hanging="426"/>
        <w:contextualSpacing/>
        <w:rPr>
          <w:rFonts w:ascii="Arial" w:eastAsia="Times New Roman" w:hAnsi="Arial" w:cs="Arial"/>
          <w:color w:val="000000"/>
          <w:lang w:eastAsia="en-ZA"/>
        </w:rPr>
      </w:pPr>
      <w:r w:rsidRPr="00936FAF">
        <w:rPr>
          <w:rFonts w:ascii="Arial" w:eastAsia="Times New Roman" w:hAnsi="Arial" w:cs="Arial"/>
          <w:color w:val="000000"/>
          <w:lang w:eastAsia="en-GB"/>
        </w:rPr>
        <w:t>As a competitive bidding process was not followed as required by PN 8 of 2007/08 paragraph 3.4 and TR16A6.1, it could not be determined whether the goods were obtained at a reasonable price or that the procurement was economical.</w:t>
      </w:r>
    </w:p>
    <w:p w:rsidR="00936FAF" w:rsidRPr="00936FAF" w:rsidRDefault="00936FAF" w:rsidP="00936FAF">
      <w:pPr>
        <w:spacing w:after="0" w:line="240" w:lineRule="auto"/>
        <w:ind w:left="720"/>
        <w:contextualSpacing/>
        <w:rPr>
          <w:rFonts w:ascii="Arial" w:eastAsia="Times New Roman" w:hAnsi="Arial" w:cs="Arial"/>
          <w:color w:val="000000"/>
          <w:lang w:eastAsia="en-ZA"/>
        </w:rPr>
      </w:pPr>
    </w:p>
    <w:p w:rsidR="00936FAF" w:rsidRPr="009D31F8" w:rsidRDefault="009D31F8" w:rsidP="009D31F8">
      <w:pPr>
        <w:spacing w:after="0" w:line="240" w:lineRule="auto"/>
        <w:jc w:val="both"/>
        <w:rPr>
          <w:rFonts w:ascii="Arial" w:eastAsia="Times New Roman" w:hAnsi="Arial" w:cs="Arial"/>
          <w:color w:val="000000"/>
          <w:lang w:eastAsia="en-ZA"/>
        </w:rPr>
      </w:pPr>
      <w:r>
        <w:rPr>
          <w:rFonts w:ascii="Arial" w:eastAsia="Times New Roman" w:hAnsi="Arial" w:cs="Arial"/>
          <w:color w:val="000000"/>
          <w:lang w:eastAsia="en-ZA"/>
        </w:rPr>
        <w:t>The impact of the finding is as follows:</w:t>
      </w:r>
    </w:p>
    <w:p w:rsidR="00936FAF" w:rsidRPr="00936FAF" w:rsidRDefault="00936FAF" w:rsidP="00936FAF">
      <w:pPr>
        <w:autoSpaceDE w:val="0"/>
        <w:autoSpaceDN w:val="0"/>
        <w:adjustRightInd w:val="0"/>
        <w:spacing w:after="0" w:line="240" w:lineRule="auto"/>
        <w:rPr>
          <w:rFonts w:ascii="Arial" w:eastAsia="Times New Roman" w:hAnsi="Arial" w:cs="Arial"/>
          <w:lang w:eastAsia="en-GB"/>
        </w:rPr>
      </w:pPr>
    </w:p>
    <w:p w:rsidR="00936FAF" w:rsidRPr="00936FAF" w:rsidRDefault="00936FAF" w:rsidP="00B520B9">
      <w:pPr>
        <w:numPr>
          <w:ilvl w:val="0"/>
          <w:numId w:val="64"/>
        </w:numPr>
        <w:autoSpaceDE w:val="0"/>
        <w:autoSpaceDN w:val="0"/>
        <w:adjustRightInd w:val="0"/>
        <w:spacing w:after="0" w:line="240" w:lineRule="auto"/>
        <w:ind w:left="426" w:hanging="426"/>
        <w:rPr>
          <w:rFonts w:ascii="Arial" w:eastAsia="Times New Roman" w:hAnsi="Arial" w:cs="Arial"/>
          <w:lang w:eastAsia="en-GB"/>
        </w:rPr>
      </w:pPr>
      <w:r w:rsidRPr="00936FAF">
        <w:rPr>
          <w:rFonts w:ascii="Arial" w:eastAsia="Times New Roman" w:hAnsi="Arial" w:cs="Arial"/>
          <w:lang w:eastAsia="en-ZA"/>
        </w:rPr>
        <w:t>The impact pertaining to irregular expenditure is as follows:</w:t>
      </w:r>
    </w:p>
    <w:p w:rsidR="00936FAF" w:rsidRPr="00936FAF" w:rsidRDefault="00936FAF" w:rsidP="00936FAF">
      <w:pPr>
        <w:autoSpaceDE w:val="0"/>
        <w:autoSpaceDN w:val="0"/>
        <w:adjustRightInd w:val="0"/>
        <w:spacing w:after="0" w:line="240" w:lineRule="auto"/>
        <w:ind w:left="426"/>
        <w:rPr>
          <w:rFonts w:ascii="Arial" w:eastAsia="Times New Roman" w:hAnsi="Arial" w:cs="Arial"/>
          <w:lang w:eastAsia="en-GB"/>
        </w:rPr>
      </w:pPr>
      <w:r w:rsidRPr="00936FAF">
        <w:rPr>
          <w:rFonts w:ascii="Arial" w:eastAsia="Times New Roman" w:hAnsi="Arial" w:cs="Arial"/>
          <w:lang w:eastAsia="en-ZA"/>
        </w:rPr>
        <w:t xml:space="preserve">Irregular expenditure was understated with </w:t>
      </w:r>
      <w:r w:rsidRPr="00936FAF">
        <w:rPr>
          <w:rFonts w:ascii="Arial" w:eastAsia="Times New Roman" w:hAnsi="Arial" w:cs="Arial"/>
          <w:lang w:eastAsia="en-GB"/>
        </w:rPr>
        <w:t xml:space="preserve">R644 482 due to the </w:t>
      </w:r>
      <w:r w:rsidRPr="00936FAF">
        <w:rPr>
          <w:rFonts w:ascii="Arial" w:eastAsia="Times New Roman" w:hAnsi="Arial" w:cs="Arial"/>
          <w:lang w:eastAsia="en-ZA"/>
        </w:rPr>
        <w:t>non-compliance with PN 8 of 2007/08 paragraph 3.4 as a competitive bidding process was not followed.</w:t>
      </w:r>
    </w:p>
    <w:p w:rsidR="00936FAF" w:rsidRPr="00936FAF" w:rsidRDefault="00936FAF" w:rsidP="00936FAF">
      <w:pPr>
        <w:autoSpaceDE w:val="0"/>
        <w:autoSpaceDN w:val="0"/>
        <w:adjustRightInd w:val="0"/>
        <w:spacing w:after="0" w:line="240" w:lineRule="auto"/>
        <w:ind w:left="720"/>
        <w:contextualSpacing/>
        <w:rPr>
          <w:rFonts w:ascii="Arial" w:eastAsia="Times New Roman" w:hAnsi="Arial" w:cs="Arial"/>
          <w:lang w:eastAsia="en-GB"/>
        </w:rPr>
      </w:pPr>
    </w:p>
    <w:p w:rsidR="00936FAF" w:rsidRPr="00936FAF" w:rsidRDefault="00936FAF" w:rsidP="00936FAF">
      <w:pPr>
        <w:autoSpaceDE w:val="0"/>
        <w:autoSpaceDN w:val="0"/>
        <w:adjustRightInd w:val="0"/>
        <w:spacing w:after="0" w:line="240" w:lineRule="auto"/>
        <w:ind w:left="426" w:hanging="426"/>
        <w:rPr>
          <w:rFonts w:ascii="Arial" w:eastAsia="Times New Roman" w:hAnsi="Arial" w:cs="Arial"/>
          <w:lang w:eastAsia="en-GB"/>
        </w:rPr>
      </w:pPr>
      <w:r w:rsidRPr="00936FAF">
        <w:rPr>
          <w:rFonts w:ascii="Arial" w:eastAsia="Times New Roman" w:hAnsi="Arial" w:cs="Arial"/>
          <w:color w:val="000000"/>
          <w:lang w:eastAsia="en-ZA"/>
        </w:rPr>
        <w:t>b)</w:t>
      </w:r>
      <w:r w:rsidRPr="00936FAF">
        <w:rPr>
          <w:rFonts w:ascii="Arial" w:eastAsia="Times New Roman" w:hAnsi="Arial" w:cs="Arial"/>
          <w:color w:val="000000"/>
          <w:lang w:eastAsia="en-ZA"/>
        </w:rPr>
        <w:tab/>
        <w:t>Since neither a competitive bidding process nor three quotations were obtained it could not be confirmed if goods were obtained at a reasonable price.</w:t>
      </w:r>
    </w:p>
    <w:p w:rsidR="00936FAF" w:rsidRPr="00936FAF" w:rsidRDefault="00936FAF" w:rsidP="00936FAF">
      <w:pPr>
        <w:autoSpaceDE w:val="0"/>
        <w:autoSpaceDN w:val="0"/>
        <w:adjustRightInd w:val="0"/>
        <w:spacing w:after="0" w:line="240" w:lineRule="auto"/>
        <w:rPr>
          <w:rFonts w:ascii="Arial" w:eastAsia="Times New Roman" w:hAnsi="Arial" w:cs="Arial"/>
          <w:lang w:eastAsia="en-GB"/>
        </w:rPr>
      </w:pPr>
    </w:p>
    <w:p w:rsidR="009D31F8" w:rsidRDefault="009D31F8">
      <w:pPr>
        <w:rPr>
          <w:rFonts w:ascii="Arial" w:eastAsia="Times New Roman" w:hAnsi="Arial" w:cs="Arial"/>
          <w:lang w:eastAsia="en-GB"/>
        </w:rPr>
      </w:pPr>
      <w:r>
        <w:rPr>
          <w:rFonts w:ascii="Arial" w:eastAsia="Times New Roman" w:hAnsi="Arial" w:cs="Arial"/>
          <w:lang w:eastAsia="en-GB"/>
        </w:rPr>
        <w:br w:type="page"/>
      </w:r>
    </w:p>
    <w:p w:rsidR="00936FAF" w:rsidRPr="00936FAF" w:rsidRDefault="00936FAF" w:rsidP="00936FAF">
      <w:pPr>
        <w:autoSpaceDE w:val="0"/>
        <w:autoSpaceDN w:val="0"/>
        <w:adjustRightInd w:val="0"/>
        <w:spacing w:after="0" w:line="240" w:lineRule="auto"/>
        <w:ind w:left="426" w:hanging="426"/>
        <w:rPr>
          <w:rFonts w:ascii="Arial" w:eastAsia="Times New Roman" w:hAnsi="Arial" w:cs="Arial"/>
          <w:lang w:eastAsia="en-GB"/>
        </w:rPr>
      </w:pPr>
      <w:r w:rsidRPr="00936FAF">
        <w:rPr>
          <w:rFonts w:ascii="Arial" w:eastAsia="Times New Roman" w:hAnsi="Arial" w:cs="Arial"/>
          <w:lang w:eastAsia="en-GB"/>
        </w:rPr>
        <w:t>c)</w:t>
      </w:r>
      <w:r w:rsidRPr="00936FAF">
        <w:rPr>
          <w:rFonts w:ascii="Arial" w:eastAsia="Times New Roman" w:hAnsi="Arial" w:cs="Arial"/>
          <w:lang w:eastAsia="en-GB"/>
        </w:rPr>
        <w:tab/>
        <w:t>Non-compliance with the following:</w:t>
      </w:r>
    </w:p>
    <w:p w:rsidR="00936FAF" w:rsidRPr="00936FAF" w:rsidRDefault="00936FAF" w:rsidP="00B520B9">
      <w:pPr>
        <w:numPr>
          <w:ilvl w:val="0"/>
          <w:numId w:val="66"/>
        </w:numPr>
        <w:autoSpaceDE w:val="0"/>
        <w:autoSpaceDN w:val="0"/>
        <w:adjustRightInd w:val="0"/>
        <w:spacing w:after="0" w:line="240" w:lineRule="auto"/>
        <w:ind w:left="851" w:hanging="425"/>
        <w:contextualSpacing/>
        <w:rPr>
          <w:rFonts w:ascii="Arial" w:eastAsia="Times New Roman" w:hAnsi="Arial" w:cs="Arial"/>
          <w:lang w:eastAsia="en-GB"/>
        </w:rPr>
      </w:pPr>
      <w:r w:rsidRPr="00936FAF">
        <w:rPr>
          <w:rFonts w:ascii="Arial" w:eastAsia="Times New Roman" w:hAnsi="Arial" w:cs="Arial"/>
          <w:lang w:eastAsia="en-GB"/>
        </w:rPr>
        <w:t>PFMA sections 38(1)(c)(ii) and 45(c).</w:t>
      </w:r>
    </w:p>
    <w:p w:rsidR="00936FAF" w:rsidRPr="00936FAF" w:rsidRDefault="00936FAF" w:rsidP="00B520B9">
      <w:pPr>
        <w:numPr>
          <w:ilvl w:val="0"/>
          <w:numId w:val="66"/>
        </w:numPr>
        <w:autoSpaceDE w:val="0"/>
        <w:autoSpaceDN w:val="0"/>
        <w:adjustRightInd w:val="0"/>
        <w:spacing w:after="0" w:line="240" w:lineRule="auto"/>
        <w:ind w:left="851" w:hanging="425"/>
        <w:contextualSpacing/>
        <w:rPr>
          <w:rFonts w:ascii="Arial" w:eastAsia="Times New Roman" w:hAnsi="Arial" w:cs="Arial"/>
          <w:lang w:eastAsia="en-GB"/>
        </w:rPr>
      </w:pPr>
      <w:r w:rsidRPr="00936FAF">
        <w:rPr>
          <w:rFonts w:ascii="Arial" w:eastAsia="Times New Roman" w:hAnsi="Arial" w:cs="Arial"/>
          <w:lang w:eastAsia="en-GB"/>
        </w:rPr>
        <w:t>Treasury Regulations 16A6.1</w:t>
      </w:r>
    </w:p>
    <w:p w:rsidR="00936FAF" w:rsidRPr="00936FAF" w:rsidRDefault="00936FAF" w:rsidP="00B520B9">
      <w:pPr>
        <w:numPr>
          <w:ilvl w:val="0"/>
          <w:numId w:val="66"/>
        </w:numPr>
        <w:autoSpaceDE w:val="0"/>
        <w:autoSpaceDN w:val="0"/>
        <w:adjustRightInd w:val="0"/>
        <w:spacing w:after="0" w:line="240" w:lineRule="auto"/>
        <w:ind w:left="851" w:hanging="425"/>
        <w:contextualSpacing/>
        <w:rPr>
          <w:rFonts w:ascii="Arial" w:eastAsia="Times New Roman" w:hAnsi="Arial" w:cs="Arial"/>
          <w:lang w:eastAsia="en-GB"/>
        </w:rPr>
      </w:pPr>
      <w:r w:rsidRPr="00936FAF">
        <w:rPr>
          <w:rFonts w:ascii="Arial" w:eastAsia="Times New Roman" w:hAnsi="Arial" w:cs="Arial"/>
          <w:lang w:eastAsia="en-GB"/>
        </w:rPr>
        <w:t>Practice Note 8 of 2007/2008 3.4</w:t>
      </w:r>
    </w:p>
    <w:p w:rsidR="00936FAF" w:rsidRPr="00936FAF" w:rsidRDefault="00936FAF" w:rsidP="00936FAF">
      <w:pPr>
        <w:spacing w:after="0" w:line="240" w:lineRule="auto"/>
        <w:rPr>
          <w:rFonts w:ascii="Arial" w:eastAsia="Times New Roman" w:hAnsi="Arial" w:cs="Arial"/>
          <w:lang w:eastAsia="en-GB"/>
        </w:rPr>
      </w:pPr>
    </w:p>
    <w:p w:rsidR="00936FAF" w:rsidRPr="00936FAF" w:rsidRDefault="00936FAF" w:rsidP="00661203">
      <w:pPr>
        <w:spacing w:after="0" w:line="240" w:lineRule="auto"/>
        <w:rPr>
          <w:rFonts w:ascii="Arial" w:eastAsia="Times New Roman" w:hAnsi="Arial" w:cs="Arial"/>
          <w:lang w:eastAsia="en-GB"/>
        </w:rPr>
      </w:pPr>
      <w:r w:rsidRPr="00936FAF">
        <w:rPr>
          <w:rFonts w:ascii="Arial" w:eastAsia="Times New Roman" w:hAnsi="Arial" w:cs="Arial"/>
          <w:lang w:eastAsia="en-GB"/>
        </w:rPr>
        <w:t>Similar matters were reported in the prior year.</w:t>
      </w:r>
    </w:p>
    <w:p w:rsidR="00936FAF" w:rsidRPr="00936FAF" w:rsidRDefault="00936FAF" w:rsidP="00661203">
      <w:pPr>
        <w:spacing w:after="0" w:line="240" w:lineRule="auto"/>
        <w:ind w:left="284"/>
        <w:rPr>
          <w:rFonts w:ascii="Arial" w:eastAsia="Times New Roman" w:hAnsi="Arial" w:cs="Arial"/>
          <w:lang w:eastAsia="en-GB"/>
        </w:rPr>
      </w:pPr>
    </w:p>
    <w:p w:rsidR="00936FAF" w:rsidRPr="00661203" w:rsidRDefault="00936FAF" w:rsidP="00661203">
      <w:pPr>
        <w:spacing w:after="0" w:line="240" w:lineRule="auto"/>
        <w:rPr>
          <w:rFonts w:ascii="Arial" w:eastAsia="Times New Roman" w:hAnsi="Arial" w:cs="Arial"/>
          <w:lang w:eastAsia="en-GB"/>
        </w:rPr>
      </w:pPr>
      <w:r w:rsidRPr="00936FAF">
        <w:rPr>
          <w:rFonts w:ascii="Arial" w:eastAsia="Times New Roman" w:hAnsi="Arial" w:cs="Times New Roman"/>
          <w:lang w:eastAsia="en-GB"/>
        </w:rPr>
        <w:t>According to the audit action plan of the Inspectorate and Compliance unit it was indicated that as preventative measure of irregular expenditure based on circular 17 of 2014: Certification of SCM process, a pre audit will be performed on all quotations and bids before the award thereof. The aforementioned preventative controls will be implemented with effect of 1 September 2014.</w:t>
      </w:r>
    </w:p>
    <w:p w:rsidR="00936FAF" w:rsidRPr="00936FAF" w:rsidRDefault="00936FAF" w:rsidP="00661203">
      <w:pPr>
        <w:spacing w:after="0" w:line="240" w:lineRule="auto"/>
        <w:ind w:left="720"/>
        <w:rPr>
          <w:rFonts w:ascii="Arial" w:eastAsia="Times New Roman" w:hAnsi="Arial" w:cs="Arial"/>
          <w:color w:val="000000"/>
          <w:lang w:eastAsia="en-ZA"/>
        </w:rPr>
      </w:pPr>
    </w:p>
    <w:p w:rsidR="00936FAF" w:rsidRPr="00936FAF" w:rsidRDefault="00936FAF" w:rsidP="00661203">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As this procurement occurred after the implementation of the circular the preventative measures are not effective to prevent irregular expenditure from occurring.</w:t>
      </w:r>
    </w:p>
    <w:p w:rsidR="00936FAF" w:rsidRPr="00936FAF" w:rsidRDefault="00936FAF" w:rsidP="00936FAF">
      <w:pPr>
        <w:spacing w:after="0" w:line="240" w:lineRule="auto"/>
        <w:rPr>
          <w:rFonts w:ascii="Arial" w:eastAsia="Times New Roman" w:hAnsi="Arial" w:cs="Arial"/>
          <w:color w:val="000000"/>
          <w:lang w:eastAsia="en-ZA"/>
        </w:rPr>
      </w:pPr>
    </w:p>
    <w:p w:rsidR="00936FAF" w:rsidRPr="00936FAF" w:rsidRDefault="00936FAF" w:rsidP="00936FAF">
      <w:pPr>
        <w:spacing w:after="0" w:line="240" w:lineRule="auto"/>
        <w:rPr>
          <w:rFonts w:ascii="Arial" w:eastAsia="Times New Roman" w:hAnsi="Arial" w:cs="Arial"/>
          <w:b/>
          <w:bCs/>
          <w:lang w:eastAsia="en-ZA"/>
        </w:rPr>
      </w:pPr>
      <w:r w:rsidRPr="00936FAF">
        <w:rPr>
          <w:rFonts w:ascii="Arial" w:eastAsia="Times New Roman" w:hAnsi="Arial" w:cs="Arial"/>
          <w:b/>
          <w:bCs/>
          <w:lang w:eastAsia="en-ZA"/>
        </w:rPr>
        <w:t>Internal control deficiency</w:t>
      </w:r>
    </w:p>
    <w:p w:rsidR="00936FAF" w:rsidRPr="00936FAF" w:rsidRDefault="00936FAF" w:rsidP="00936FAF">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w:t>
      </w:r>
    </w:p>
    <w:p w:rsidR="00936FAF" w:rsidRPr="00936FAF" w:rsidRDefault="00936FAF" w:rsidP="00936FAF">
      <w:pPr>
        <w:spacing w:after="0" w:line="240" w:lineRule="auto"/>
        <w:rPr>
          <w:rFonts w:ascii="Arial" w:eastAsia="Times New Roman" w:hAnsi="Arial" w:cs="Arial"/>
          <w:lang w:val="en-GB" w:eastAsia="en-GB"/>
        </w:rPr>
      </w:pPr>
      <w:r w:rsidRPr="00936FAF">
        <w:rPr>
          <w:rFonts w:ascii="Arial" w:eastAsia="Times New Roman" w:hAnsi="Arial" w:cs="Arial"/>
          <w:lang w:val="en-GB" w:eastAsia="en-GB"/>
        </w:rPr>
        <w:t>Reason for the deviation:</w:t>
      </w:r>
    </w:p>
    <w:p w:rsidR="00936FAF" w:rsidRPr="00936FAF" w:rsidRDefault="00936FAF" w:rsidP="00936FAF">
      <w:pPr>
        <w:spacing w:after="0" w:line="240" w:lineRule="auto"/>
        <w:rPr>
          <w:rFonts w:ascii="Arial" w:eastAsia="Times New Roman" w:hAnsi="Arial" w:cs="Arial"/>
          <w:lang w:val="en-GB" w:eastAsia="en-GB"/>
        </w:rPr>
      </w:pPr>
    </w:p>
    <w:p w:rsidR="00936FAF" w:rsidRPr="00936FAF" w:rsidRDefault="00936FAF" w:rsidP="00B520B9">
      <w:pPr>
        <w:numPr>
          <w:ilvl w:val="0"/>
          <w:numId w:val="71"/>
        </w:numPr>
        <w:spacing w:after="0" w:line="240" w:lineRule="auto"/>
        <w:ind w:hanging="720"/>
        <w:contextualSpacing/>
        <w:rPr>
          <w:rFonts w:ascii="Arial" w:eastAsia="Times New Roman" w:hAnsi="Arial" w:cs="Arial"/>
          <w:lang w:val="en-GB" w:eastAsia="en-GB"/>
        </w:rPr>
      </w:pPr>
      <w:r w:rsidRPr="00936FAF">
        <w:rPr>
          <w:rFonts w:ascii="Arial" w:eastAsia="Times New Roman" w:hAnsi="Arial" w:cs="Arial"/>
          <w:lang w:val="en-GB" w:eastAsia="en-GB"/>
        </w:rPr>
        <w:t>Per discussion with SCM officials in the Quotation Unit, three quotations were not obtained because the other four suppliers did not respond to the quotations and they were also not aware that the quotation invitation had to stipulate the minimum threshold for local production and content. They would have expected that the service provider completes the PA-32 as this was given to them.</w:t>
      </w:r>
    </w:p>
    <w:p w:rsidR="00936FAF" w:rsidRPr="00936FAF" w:rsidRDefault="00936FAF" w:rsidP="00936FAF">
      <w:pPr>
        <w:spacing w:after="0" w:line="240" w:lineRule="auto"/>
        <w:ind w:left="720"/>
        <w:contextualSpacing/>
        <w:rPr>
          <w:rFonts w:ascii="Arial" w:eastAsia="Times New Roman" w:hAnsi="Arial" w:cs="Arial"/>
          <w:lang w:val="en-GB" w:eastAsia="en-GB"/>
        </w:rPr>
      </w:pPr>
    </w:p>
    <w:p w:rsidR="00936FAF" w:rsidRPr="00936FAF" w:rsidRDefault="00936FAF" w:rsidP="00B520B9">
      <w:pPr>
        <w:numPr>
          <w:ilvl w:val="0"/>
          <w:numId w:val="71"/>
        </w:numPr>
        <w:spacing w:after="0" w:line="240" w:lineRule="auto"/>
        <w:ind w:hanging="720"/>
        <w:contextualSpacing/>
        <w:rPr>
          <w:rFonts w:ascii="Arial" w:eastAsia="Times New Roman" w:hAnsi="Arial" w:cs="Arial"/>
          <w:lang w:val="en-GB" w:eastAsia="en-GB"/>
        </w:rPr>
      </w:pPr>
      <w:r w:rsidRPr="00936FAF">
        <w:rPr>
          <w:rFonts w:ascii="Arial" w:eastAsia="Times New Roman" w:hAnsi="Arial" w:cs="Arial"/>
          <w:lang w:val="en-GB" w:eastAsia="en-GB"/>
        </w:rPr>
        <w:t>It was indicated that a bidding process was not followed as the procurement was for different houses.</w:t>
      </w:r>
    </w:p>
    <w:p w:rsidR="00936FAF" w:rsidRPr="00936FAF" w:rsidRDefault="00936FAF" w:rsidP="00936FAF">
      <w:pPr>
        <w:spacing w:after="0" w:line="240" w:lineRule="auto"/>
        <w:rPr>
          <w:rFonts w:ascii="Arial" w:eastAsia="Times New Roman" w:hAnsi="Arial" w:cs="Arial"/>
          <w:b/>
          <w:bCs/>
          <w:lang w:eastAsia="en-ZA"/>
        </w:rPr>
      </w:pPr>
    </w:p>
    <w:p w:rsidR="00936FAF" w:rsidRPr="00936FAF" w:rsidRDefault="00936FAF" w:rsidP="00936FAF">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The matters raised therefore occurred due to the following internal control deficiencies.</w:t>
      </w:r>
    </w:p>
    <w:p w:rsidR="00936FAF" w:rsidRPr="00936FAF" w:rsidRDefault="00936FAF" w:rsidP="00936FAF">
      <w:pPr>
        <w:spacing w:after="0" w:line="240" w:lineRule="auto"/>
        <w:rPr>
          <w:rFonts w:ascii="Arial" w:eastAsia="Times New Roman" w:hAnsi="Arial" w:cs="Arial"/>
          <w:color w:val="000000"/>
          <w:lang w:eastAsia="en-ZA"/>
        </w:rPr>
      </w:pPr>
    </w:p>
    <w:p w:rsidR="00936FAF" w:rsidRPr="00661203" w:rsidRDefault="00936FAF" w:rsidP="00936FAF">
      <w:pPr>
        <w:spacing w:after="0" w:line="240" w:lineRule="auto"/>
        <w:rPr>
          <w:rFonts w:ascii="Arial" w:eastAsia="Times New Roman" w:hAnsi="Arial" w:cs="Arial"/>
          <w:i/>
          <w:color w:val="000000"/>
          <w:lang w:eastAsia="en-ZA"/>
        </w:rPr>
      </w:pPr>
      <w:r w:rsidRPr="00661203">
        <w:rPr>
          <w:rFonts w:ascii="Arial" w:eastAsia="Times New Roman" w:hAnsi="Arial" w:cs="Arial"/>
          <w:i/>
          <w:color w:val="000000"/>
          <w:lang w:eastAsia="en-ZA"/>
        </w:rPr>
        <w:t>Leadership</w:t>
      </w:r>
      <w:r w:rsidR="00661203" w:rsidRPr="00661203">
        <w:rPr>
          <w:rFonts w:ascii="Arial" w:eastAsia="Times New Roman" w:hAnsi="Arial" w:cs="Arial"/>
          <w:i/>
          <w:color w:val="000000"/>
          <w:lang w:eastAsia="en-ZA"/>
        </w:rPr>
        <w:t>:</w:t>
      </w:r>
      <w:r w:rsidRPr="00661203">
        <w:rPr>
          <w:rFonts w:ascii="Arial" w:eastAsia="Times New Roman" w:hAnsi="Arial" w:cs="Arial"/>
          <w:i/>
          <w:color w:val="000000"/>
          <w:lang w:eastAsia="en-ZA"/>
        </w:rPr>
        <w:t xml:space="preserve"> </w:t>
      </w:r>
    </w:p>
    <w:p w:rsidR="00936FAF" w:rsidRPr="00661203" w:rsidRDefault="00936FAF" w:rsidP="00661203">
      <w:pPr>
        <w:spacing w:after="0" w:line="240" w:lineRule="auto"/>
        <w:rPr>
          <w:rFonts w:ascii="Arial" w:eastAsia="Times New Roman" w:hAnsi="Arial" w:cs="Arial"/>
          <w:i/>
          <w:color w:val="000000"/>
          <w:lang w:eastAsia="en-ZA"/>
        </w:rPr>
      </w:pPr>
      <w:r w:rsidRPr="00661203">
        <w:rPr>
          <w:rFonts w:ascii="Arial" w:eastAsia="Times New Roman" w:hAnsi="Arial" w:cs="Arial"/>
          <w:i/>
          <w:color w:val="000000"/>
          <w:lang w:eastAsia="en-ZA"/>
        </w:rPr>
        <w:t>The department did not effectively exercise its oversight responsibility regarding financial and performance reporting and compliance and related internal controls.</w:t>
      </w:r>
    </w:p>
    <w:p w:rsidR="00936FAF" w:rsidRPr="00661203" w:rsidRDefault="00936FAF" w:rsidP="00936FAF">
      <w:pPr>
        <w:spacing w:after="0" w:line="240" w:lineRule="auto"/>
        <w:ind w:left="720"/>
        <w:rPr>
          <w:rFonts w:ascii="Arial" w:eastAsia="Times New Roman" w:hAnsi="Arial" w:cs="Arial"/>
          <w:i/>
          <w:color w:val="000000"/>
          <w:lang w:eastAsia="en-ZA"/>
        </w:rPr>
      </w:pPr>
    </w:p>
    <w:p w:rsidR="00936FAF" w:rsidRPr="00661203" w:rsidRDefault="00936FAF" w:rsidP="00936FAF">
      <w:pPr>
        <w:spacing w:after="0" w:line="240" w:lineRule="auto"/>
        <w:rPr>
          <w:rFonts w:ascii="Arial" w:eastAsia="Times New Roman" w:hAnsi="Arial" w:cs="Arial"/>
          <w:i/>
          <w:color w:val="000000"/>
          <w:lang w:eastAsia="en-ZA"/>
        </w:rPr>
      </w:pPr>
      <w:r w:rsidRPr="00661203">
        <w:rPr>
          <w:rFonts w:ascii="Arial" w:eastAsia="Times New Roman" w:hAnsi="Arial" w:cs="Arial"/>
          <w:i/>
          <w:color w:val="000000"/>
          <w:lang w:eastAsia="en-ZA"/>
        </w:rPr>
        <w:t>Financial and performance management</w:t>
      </w:r>
    </w:p>
    <w:p w:rsidR="00936FAF" w:rsidRPr="00661203" w:rsidRDefault="00936FAF" w:rsidP="00661203">
      <w:pPr>
        <w:spacing w:after="0" w:line="240" w:lineRule="auto"/>
        <w:contextualSpacing/>
        <w:rPr>
          <w:rFonts w:ascii="Arial" w:eastAsia="Times New Roman" w:hAnsi="Arial" w:cs="Arial"/>
          <w:i/>
          <w:color w:val="000000"/>
          <w:lang w:eastAsia="en-ZA"/>
        </w:rPr>
      </w:pPr>
      <w:r w:rsidRPr="00661203">
        <w:rPr>
          <w:rFonts w:ascii="Arial" w:eastAsia="Times New Roman" w:hAnsi="Arial" w:cs="Arial"/>
          <w:i/>
          <w:color w:val="000000"/>
          <w:lang w:eastAsia="en-ZA"/>
        </w:rPr>
        <w:t>The department did not effectively review and monitor compliance with applicable laws and regulations.</w:t>
      </w:r>
    </w:p>
    <w:p w:rsidR="00936FAF" w:rsidRPr="00661203" w:rsidRDefault="00661203" w:rsidP="00661203">
      <w:pPr>
        <w:spacing w:after="120" w:line="260" w:lineRule="atLeast"/>
        <w:rPr>
          <w:rFonts w:ascii="Arial" w:eastAsia="Times New Roman" w:hAnsi="Arial" w:cs="Arial"/>
          <w:i/>
          <w:color w:val="000000"/>
          <w:lang w:eastAsia="en-ZA"/>
        </w:rPr>
      </w:pPr>
      <w:r w:rsidRPr="00661203">
        <w:rPr>
          <w:rFonts w:ascii="Arial" w:eastAsia="Times New Roman" w:hAnsi="Arial" w:cs="Arial"/>
          <w:i/>
          <w:color w:val="000000"/>
          <w:lang w:eastAsia="en-ZA"/>
        </w:rPr>
        <w:t>R</w:t>
      </w:r>
      <w:r w:rsidR="00936FAF" w:rsidRPr="00661203">
        <w:rPr>
          <w:rFonts w:ascii="Arial" w:eastAsia="Times New Roman" w:hAnsi="Arial" w:cs="Arial"/>
          <w:i/>
          <w:color w:val="000000"/>
          <w:lang w:eastAsia="en-ZA"/>
        </w:rPr>
        <w:t>egular, accurate and complete financial and performance reports that are supported and evidenced by reliable information</w:t>
      </w:r>
      <w:r w:rsidRPr="00661203">
        <w:rPr>
          <w:rFonts w:ascii="Arial" w:eastAsia="Times New Roman" w:hAnsi="Arial" w:cs="Arial"/>
          <w:i/>
          <w:color w:val="000000"/>
          <w:lang w:eastAsia="en-ZA"/>
        </w:rPr>
        <w:t xml:space="preserve"> were not prepared.</w:t>
      </w:r>
    </w:p>
    <w:p w:rsidR="00661203" w:rsidRDefault="00661203">
      <w:pPr>
        <w:rPr>
          <w:rFonts w:ascii="Arial" w:eastAsia="Times New Roman" w:hAnsi="Arial" w:cs="Arial"/>
          <w:b/>
          <w:lang w:eastAsia="en-GB"/>
        </w:rPr>
      </w:pPr>
      <w:r>
        <w:rPr>
          <w:rFonts w:ascii="Arial" w:eastAsia="Times New Roman" w:hAnsi="Arial" w:cs="Arial"/>
          <w:b/>
          <w:lang w:eastAsia="en-GB"/>
        </w:rPr>
        <w:br w:type="page"/>
      </w:r>
    </w:p>
    <w:p w:rsidR="00936FAF" w:rsidRPr="00936FAF" w:rsidRDefault="00936FAF" w:rsidP="00936FAF">
      <w:pPr>
        <w:spacing w:after="0" w:line="240" w:lineRule="auto"/>
        <w:rPr>
          <w:rFonts w:ascii="Arial" w:eastAsia="Times New Roman" w:hAnsi="Arial" w:cs="Arial"/>
          <w:b/>
          <w:lang w:eastAsia="en-GB"/>
        </w:rPr>
      </w:pPr>
      <w:r w:rsidRPr="00936FAF">
        <w:rPr>
          <w:rFonts w:ascii="Arial" w:eastAsia="Times New Roman" w:hAnsi="Arial" w:cs="Arial"/>
          <w:b/>
          <w:lang w:eastAsia="en-GB"/>
        </w:rPr>
        <w:t>Recommendation</w:t>
      </w:r>
    </w:p>
    <w:p w:rsidR="00936FAF" w:rsidRPr="00936FAF" w:rsidRDefault="00936FAF" w:rsidP="00936FAF">
      <w:pPr>
        <w:spacing w:after="0" w:line="240" w:lineRule="auto"/>
        <w:rPr>
          <w:rFonts w:ascii="Arial" w:eastAsia="Times New Roman" w:hAnsi="Arial" w:cs="Arial"/>
          <w:color w:val="000000"/>
          <w:lang w:eastAsia="en-ZA"/>
        </w:rPr>
      </w:pPr>
      <w:r w:rsidRPr="00936FAF">
        <w:rPr>
          <w:rFonts w:ascii="Arial" w:eastAsia="Times New Roman" w:hAnsi="Arial" w:cs="Arial"/>
          <w:color w:val="000000"/>
          <w:lang w:eastAsia="en-ZA"/>
        </w:rPr>
        <w:t> </w:t>
      </w:r>
    </w:p>
    <w:p w:rsidR="00936FAF" w:rsidRPr="00936FAF" w:rsidRDefault="00936FAF" w:rsidP="00B520B9">
      <w:pPr>
        <w:numPr>
          <w:ilvl w:val="0"/>
          <w:numId w:val="63"/>
        </w:numPr>
        <w:spacing w:after="0" w:line="240" w:lineRule="auto"/>
        <w:ind w:left="567" w:hanging="567"/>
        <w:contextualSpacing/>
        <w:rPr>
          <w:rFonts w:ascii="Arial" w:eastAsia="Times New Roman" w:hAnsi="Arial" w:cs="Arial"/>
          <w:color w:val="000000"/>
          <w:lang w:eastAsia="en-ZA"/>
        </w:rPr>
      </w:pPr>
      <w:r w:rsidRPr="00936FAF">
        <w:rPr>
          <w:rFonts w:ascii="Arial" w:eastAsia="Times New Roman" w:hAnsi="Arial" w:cs="Arial"/>
          <w:color w:val="000000"/>
          <w:lang w:eastAsia="en-ZA"/>
        </w:rPr>
        <w:t>The department should act timeously to changes to allow for enough time to adhere to SCM requirements.</w:t>
      </w:r>
    </w:p>
    <w:p w:rsidR="00936FAF" w:rsidRPr="00936FAF" w:rsidRDefault="00936FAF" w:rsidP="00B520B9">
      <w:pPr>
        <w:numPr>
          <w:ilvl w:val="0"/>
          <w:numId w:val="63"/>
        </w:numPr>
        <w:spacing w:after="0" w:line="240" w:lineRule="auto"/>
        <w:ind w:left="567" w:hanging="567"/>
        <w:contextualSpacing/>
        <w:rPr>
          <w:rFonts w:ascii="Arial" w:eastAsia="Times New Roman" w:hAnsi="Arial" w:cs="Arial"/>
          <w:color w:val="000000"/>
          <w:lang w:eastAsia="en-ZA"/>
        </w:rPr>
      </w:pPr>
      <w:r w:rsidRPr="00936FAF">
        <w:rPr>
          <w:rFonts w:ascii="Arial" w:eastAsia="Times New Roman" w:hAnsi="Arial" w:cs="Arial"/>
          <w:color w:val="000000"/>
          <w:lang w:eastAsia="en-ZA"/>
        </w:rPr>
        <w:t xml:space="preserve">The preventative controls need to be applied without exception. </w:t>
      </w:r>
    </w:p>
    <w:p w:rsidR="00936FAF" w:rsidRPr="00936FAF" w:rsidRDefault="00936FAF" w:rsidP="00B520B9">
      <w:pPr>
        <w:numPr>
          <w:ilvl w:val="0"/>
          <w:numId w:val="63"/>
        </w:numPr>
        <w:spacing w:after="0" w:line="240" w:lineRule="auto"/>
        <w:ind w:left="567" w:hanging="567"/>
        <w:contextualSpacing/>
        <w:rPr>
          <w:rFonts w:ascii="Arial" w:eastAsia="Times New Roman" w:hAnsi="Arial" w:cs="Arial"/>
          <w:color w:val="000000"/>
          <w:lang w:eastAsia="en-ZA"/>
        </w:rPr>
      </w:pPr>
      <w:r w:rsidRPr="00936FAF">
        <w:rPr>
          <w:rFonts w:ascii="Arial" w:eastAsia="Times New Roman" w:hAnsi="Arial" w:cs="Arial"/>
          <w:color w:val="000000"/>
          <w:lang w:eastAsia="en-ZA"/>
        </w:rPr>
        <w:t>Deviations need to be analysed and trends investigated.</w:t>
      </w:r>
    </w:p>
    <w:p w:rsidR="00936FAF" w:rsidRPr="00936FAF" w:rsidRDefault="00936FAF" w:rsidP="00B520B9">
      <w:pPr>
        <w:numPr>
          <w:ilvl w:val="0"/>
          <w:numId w:val="63"/>
        </w:numPr>
        <w:spacing w:after="0" w:line="240" w:lineRule="auto"/>
        <w:ind w:left="567" w:hanging="567"/>
        <w:contextualSpacing/>
        <w:rPr>
          <w:rFonts w:ascii="Arial" w:eastAsia="Times New Roman" w:hAnsi="Arial" w:cs="Arial"/>
          <w:color w:val="000000"/>
          <w:lang w:eastAsia="en-ZA"/>
        </w:rPr>
      </w:pPr>
      <w:r w:rsidRPr="00936FAF">
        <w:rPr>
          <w:rFonts w:ascii="Arial" w:eastAsia="Times New Roman" w:hAnsi="Arial" w:cs="Arial"/>
          <w:color w:val="000000"/>
          <w:lang w:eastAsia="en-ZA"/>
        </w:rPr>
        <w:t>The frequency with regard to deviations in the current year and based on matters already under investigation by the SIU, may warrant that the department also perform an investigation with regard to transactions of the current year.</w:t>
      </w:r>
    </w:p>
    <w:p w:rsidR="00936FAF" w:rsidRPr="00936FAF" w:rsidRDefault="00936FAF" w:rsidP="00B520B9">
      <w:pPr>
        <w:numPr>
          <w:ilvl w:val="0"/>
          <w:numId w:val="63"/>
        </w:numPr>
        <w:spacing w:after="0" w:line="240" w:lineRule="auto"/>
        <w:ind w:left="567" w:hanging="567"/>
        <w:contextualSpacing/>
        <w:rPr>
          <w:rFonts w:ascii="Arial" w:eastAsia="Times New Roman" w:hAnsi="Arial" w:cs="Arial"/>
          <w:color w:val="000000"/>
          <w:lang w:eastAsia="en-ZA"/>
        </w:rPr>
      </w:pPr>
      <w:r w:rsidRPr="00936FAF">
        <w:rPr>
          <w:rFonts w:ascii="Arial" w:eastAsia="Times New Roman" w:hAnsi="Arial" w:cs="Arial"/>
          <w:color w:val="000000"/>
          <w:lang w:eastAsia="en-ZA"/>
        </w:rPr>
        <w:t>Supply chain management officials must be provided with regular training to ensure that they are at all times fully informed of all legislation related to procurement.</w:t>
      </w:r>
    </w:p>
    <w:p w:rsidR="00936FAF" w:rsidRPr="00936FAF" w:rsidRDefault="00936FAF" w:rsidP="00B520B9">
      <w:pPr>
        <w:numPr>
          <w:ilvl w:val="0"/>
          <w:numId w:val="63"/>
        </w:numPr>
        <w:spacing w:after="0" w:line="240" w:lineRule="auto"/>
        <w:ind w:left="567" w:hanging="567"/>
        <w:contextualSpacing/>
        <w:rPr>
          <w:rFonts w:ascii="Arial" w:eastAsia="Times New Roman" w:hAnsi="Arial" w:cs="Arial"/>
          <w:color w:val="000000"/>
          <w:lang w:eastAsia="en-ZA"/>
        </w:rPr>
      </w:pPr>
      <w:r w:rsidRPr="00936FAF">
        <w:rPr>
          <w:rFonts w:ascii="Arial" w:eastAsia="Times New Roman" w:hAnsi="Arial" w:cs="Arial"/>
          <w:color w:val="000000"/>
          <w:lang w:eastAsia="en-ZA"/>
        </w:rPr>
        <w:t>The irregular expenditure need to be included in the amounts disclosed in the financial statements.</w:t>
      </w:r>
    </w:p>
    <w:p w:rsidR="00936FAF" w:rsidRPr="00936FAF" w:rsidRDefault="00936FAF" w:rsidP="00936FAF">
      <w:pPr>
        <w:spacing w:after="0" w:line="240" w:lineRule="auto"/>
        <w:rPr>
          <w:rFonts w:ascii="Arial" w:eastAsia="Times New Roman" w:hAnsi="Arial" w:cs="Arial"/>
          <w:b/>
          <w:bCs/>
          <w:lang w:eastAsia="en-GB"/>
        </w:rPr>
      </w:pPr>
    </w:p>
    <w:p w:rsidR="00936FAF" w:rsidRPr="00936FAF" w:rsidRDefault="00936FAF" w:rsidP="00936FAF">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Management response</w:t>
      </w:r>
    </w:p>
    <w:p w:rsidR="00936FAF" w:rsidRPr="00936FAF" w:rsidRDefault="00936FAF" w:rsidP="00936FAF">
      <w:pPr>
        <w:spacing w:after="0" w:line="240" w:lineRule="auto"/>
        <w:rPr>
          <w:rFonts w:ascii="Arial" w:eastAsia="Times New Roman" w:hAnsi="Arial" w:cs="Arial"/>
          <w:b/>
          <w:bCs/>
          <w:lang w:eastAsia="en-GB"/>
        </w:rPr>
      </w:pPr>
    </w:p>
    <w:p w:rsidR="00936FAF" w:rsidRPr="00936FAF" w:rsidRDefault="00936FAF" w:rsidP="00936FAF">
      <w:pPr>
        <w:spacing w:after="120" w:line="260" w:lineRule="exact"/>
        <w:rPr>
          <w:rFonts w:ascii="Arial" w:eastAsia="Times New Roman" w:hAnsi="Arial" w:cs="Arial"/>
          <w:bCs/>
          <w:lang w:eastAsia="en-GB"/>
        </w:rPr>
      </w:pPr>
      <w:r w:rsidRPr="00936FAF">
        <w:rPr>
          <w:rFonts w:ascii="Arial" w:eastAsia="Times New Roman" w:hAnsi="Arial" w:cs="Arial"/>
          <w:bCs/>
          <w:lang w:eastAsia="en-GB"/>
        </w:rPr>
        <w:t>No response received.</w:t>
      </w:r>
    </w:p>
    <w:p w:rsidR="00936FAF" w:rsidRPr="00936FAF" w:rsidRDefault="00936FAF" w:rsidP="00936FAF">
      <w:pPr>
        <w:spacing w:after="0" w:line="240" w:lineRule="auto"/>
        <w:rPr>
          <w:rFonts w:ascii="Arial" w:eastAsia="Times New Roman" w:hAnsi="Arial" w:cs="Arial"/>
          <w:b/>
          <w:bCs/>
          <w:lang w:eastAsia="en-GB"/>
        </w:rPr>
      </w:pPr>
    </w:p>
    <w:p w:rsidR="00936FAF" w:rsidRPr="00936FAF" w:rsidRDefault="00936FAF" w:rsidP="00936FAF">
      <w:pPr>
        <w:spacing w:after="0" w:line="240" w:lineRule="auto"/>
        <w:rPr>
          <w:rFonts w:ascii="Arial" w:eastAsia="Times New Roman" w:hAnsi="Arial" w:cs="Arial"/>
          <w:b/>
          <w:bCs/>
          <w:lang w:eastAsia="en-GB"/>
        </w:rPr>
      </w:pPr>
      <w:r w:rsidRPr="00936FAF">
        <w:rPr>
          <w:rFonts w:ascii="Arial" w:eastAsia="Times New Roman" w:hAnsi="Arial" w:cs="Arial"/>
          <w:b/>
          <w:bCs/>
          <w:lang w:eastAsia="en-GB"/>
        </w:rPr>
        <w:t>Auditor’s conclusion</w:t>
      </w:r>
    </w:p>
    <w:p w:rsidR="00936FAF" w:rsidRPr="00936FAF" w:rsidRDefault="00936FAF" w:rsidP="00936FAF">
      <w:pPr>
        <w:spacing w:after="0" w:line="240" w:lineRule="auto"/>
        <w:rPr>
          <w:rFonts w:ascii="Arial" w:eastAsia="Times New Roman" w:hAnsi="Arial" w:cs="Arial"/>
          <w:b/>
          <w:bCs/>
          <w:lang w:eastAsia="en-GB"/>
        </w:rPr>
      </w:pPr>
    </w:p>
    <w:p w:rsidR="00936FAF" w:rsidRPr="00936FAF" w:rsidRDefault="00936FAF" w:rsidP="00936FAF">
      <w:pPr>
        <w:spacing w:after="120" w:line="260" w:lineRule="exact"/>
        <w:rPr>
          <w:rFonts w:ascii="Arial" w:eastAsia="Times New Roman" w:hAnsi="Arial" w:cs="Arial"/>
          <w:bCs/>
          <w:lang w:eastAsia="en-GB"/>
        </w:rPr>
      </w:pPr>
      <w:r w:rsidRPr="00936FAF">
        <w:rPr>
          <w:rFonts w:ascii="Arial" w:eastAsia="Times New Roman" w:hAnsi="Arial" w:cs="Arial"/>
          <w:bCs/>
          <w:lang w:eastAsia="en-GB"/>
        </w:rPr>
        <w:t>As no response was provided the matters raised remained unresolved. The non-compliance which resulted in irregular expenditure will be reported in the audit report.</w:t>
      </w:r>
    </w:p>
    <w:p w:rsidR="00936FAF" w:rsidRPr="00936FAF" w:rsidRDefault="00936FAF" w:rsidP="00936FAF">
      <w:pPr>
        <w:rPr>
          <w:rFonts w:ascii="Arial" w:eastAsia="Times New Roman" w:hAnsi="Arial" w:cs="Arial"/>
          <w:lang w:eastAsia="en-GB"/>
        </w:rPr>
      </w:pPr>
    </w:p>
    <w:p w:rsidR="00936FAF" w:rsidRPr="00936FAF" w:rsidRDefault="00936FAF" w:rsidP="00936FAF">
      <w:pPr>
        <w:rPr>
          <w:rFonts w:ascii="Arial" w:eastAsia="Times New Roman" w:hAnsi="Arial" w:cs="Arial"/>
          <w:lang w:eastAsia="en-GB"/>
        </w:rPr>
      </w:pPr>
    </w:p>
    <w:p w:rsidR="00936FAF" w:rsidRPr="00936FAF" w:rsidRDefault="00936FAF" w:rsidP="00936FAF">
      <w:pPr>
        <w:rPr>
          <w:rFonts w:ascii="Arial" w:eastAsia="Times New Roman" w:hAnsi="Arial" w:cs="Arial"/>
          <w:lang w:eastAsia="en-GB"/>
        </w:rPr>
      </w:pPr>
    </w:p>
    <w:p w:rsidR="00936FAF" w:rsidRPr="00936FAF" w:rsidRDefault="00936FAF" w:rsidP="00936FAF">
      <w:pPr>
        <w:rPr>
          <w:rFonts w:ascii="Arial" w:eastAsia="Times New Roman" w:hAnsi="Arial" w:cs="Arial"/>
          <w:lang w:eastAsia="en-GB"/>
        </w:rPr>
      </w:pPr>
    </w:p>
    <w:p w:rsidR="00936FAF" w:rsidRDefault="00936FAF" w:rsidP="00936FAF">
      <w:pPr>
        <w:rPr>
          <w:rFonts w:ascii="Arial" w:eastAsia="Times New Roman" w:hAnsi="Arial" w:cs="Arial"/>
          <w:lang w:eastAsia="en-GB"/>
        </w:rPr>
      </w:pPr>
    </w:p>
    <w:p w:rsidR="003D5077" w:rsidRPr="00936FAF" w:rsidRDefault="003D5077" w:rsidP="00936FAF">
      <w:pPr>
        <w:rPr>
          <w:rFonts w:ascii="Arial" w:eastAsia="Times New Roman" w:hAnsi="Arial" w:cs="Arial"/>
          <w:lang w:eastAsia="en-GB"/>
        </w:rPr>
      </w:pPr>
    </w:p>
    <w:p w:rsidR="008A675B" w:rsidRDefault="008A675B">
      <w:pPr>
        <w:rPr>
          <w:rFonts w:ascii="Arial" w:eastAsia="Times New Roman" w:hAnsi="Arial" w:cs="Arial"/>
          <w:b/>
          <w:lang w:eastAsia="en-GB"/>
        </w:rPr>
      </w:pPr>
      <w:r>
        <w:rPr>
          <w:rFonts w:ascii="Arial" w:eastAsia="Times New Roman" w:hAnsi="Arial" w:cs="Arial"/>
          <w:b/>
          <w:lang w:eastAsia="en-GB"/>
        </w:rPr>
        <w:br w:type="page"/>
      </w:r>
    </w:p>
    <w:p w:rsidR="00936FAF" w:rsidRPr="00936FAF" w:rsidRDefault="004D42AD" w:rsidP="000B2D86">
      <w:pPr>
        <w:numPr>
          <w:ilvl w:val="1"/>
          <w:numId w:val="82"/>
        </w:numPr>
        <w:shd w:val="clear" w:color="auto" w:fill="FFFFFF"/>
        <w:spacing w:after="0" w:line="240" w:lineRule="auto"/>
        <w:ind w:left="360"/>
        <w:jc w:val="both"/>
        <w:rPr>
          <w:rFonts w:ascii="Arial" w:eastAsia="Times New Roman" w:hAnsi="Arial" w:cs="Arial"/>
          <w:b/>
          <w:lang w:eastAsia="en-GB"/>
        </w:rPr>
      </w:pPr>
      <w:r>
        <w:rPr>
          <w:rFonts w:ascii="Arial" w:eastAsia="Times New Roman" w:hAnsi="Arial" w:cs="Arial"/>
          <w:b/>
          <w:lang w:eastAsia="en-GB"/>
        </w:rPr>
        <w:t>Expenditure management: Local content not promoted</w:t>
      </w:r>
    </w:p>
    <w:p w:rsidR="00936FAF" w:rsidRPr="00936FAF" w:rsidRDefault="00936FAF" w:rsidP="000B2D86">
      <w:pPr>
        <w:shd w:val="clear" w:color="auto" w:fill="FFFFFF"/>
        <w:spacing w:after="0" w:line="240" w:lineRule="auto"/>
        <w:jc w:val="both"/>
        <w:rPr>
          <w:rFonts w:ascii="Arial" w:eastAsia="Times New Roman" w:hAnsi="Arial" w:cs="Arial"/>
          <w:b/>
          <w:lang w:eastAsia="en-GB"/>
        </w:rPr>
      </w:pPr>
    </w:p>
    <w:p w:rsidR="00936FAF" w:rsidRPr="00936FAF" w:rsidRDefault="00936FAF" w:rsidP="000B2D86">
      <w:pPr>
        <w:spacing w:after="0" w:line="240" w:lineRule="auto"/>
        <w:jc w:val="both"/>
        <w:rPr>
          <w:rFonts w:ascii="Arial" w:eastAsia="Times New Roman" w:hAnsi="Arial" w:cs="Arial"/>
          <w:b/>
          <w:bCs/>
          <w:lang w:eastAsia="en-GB"/>
        </w:rPr>
      </w:pPr>
      <w:r w:rsidRPr="00936FAF">
        <w:rPr>
          <w:rFonts w:ascii="Arial" w:eastAsia="Times New Roman" w:hAnsi="Arial" w:cs="Arial"/>
          <w:b/>
          <w:bCs/>
          <w:lang w:eastAsia="en-GB"/>
        </w:rPr>
        <w:t>Audit Finding</w:t>
      </w:r>
    </w:p>
    <w:p w:rsidR="00936FAF" w:rsidRPr="00936FAF" w:rsidRDefault="00936FAF" w:rsidP="000B2D86">
      <w:pPr>
        <w:shd w:val="clear" w:color="auto" w:fill="FFFFFF"/>
        <w:spacing w:after="0" w:line="240" w:lineRule="auto"/>
        <w:jc w:val="both"/>
        <w:rPr>
          <w:rFonts w:ascii="Arial" w:eastAsia="Times New Roman" w:hAnsi="Arial" w:cs="Arial"/>
          <w:lang w:eastAsia="en-GB"/>
        </w:rPr>
      </w:pPr>
    </w:p>
    <w:p w:rsidR="00936FAF" w:rsidRPr="00936FAF" w:rsidRDefault="00936FAF" w:rsidP="000B2D86">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lang w:eastAsia="en-GB"/>
        </w:rPr>
        <w:t>Laws, rules and regulations</w:t>
      </w:r>
    </w:p>
    <w:p w:rsidR="00936FAF" w:rsidRPr="00936FAF" w:rsidRDefault="00936FAF" w:rsidP="000B2D86">
      <w:pPr>
        <w:shd w:val="clear" w:color="auto" w:fill="FFFFFF"/>
        <w:spacing w:after="0" w:line="240" w:lineRule="auto"/>
        <w:jc w:val="both"/>
        <w:rPr>
          <w:rFonts w:ascii="Arial" w:eastAsia="Times New Roman" w:hAnsi="Arial" w:cs="Arial"/>
          <w:b/>
          <w:lang w:eastAsia="en-GB"/>
        </w:rPr>
      </w:pPr>
    </w:p>
    <w:p w:rsidR="00936FAF" w:rsidRPr="00936FAF" w:rsidRDefault="00936FAF" w:rsidP="000B2D86">
      <w:pPr>
        <w:tabs>
          <w:tab w:val="left" w:pos="567"/>
        </w:tabs>
        <w:spacing w:after="0" w:line="240" w:lineRule="auto"/>
        <w:ind w:left="567" w:hanging="567"/>
        <w:rPr>
          <w:rFonts w:ascii="Arial" w:eastAsia="Times New Roman" w:hAnsi="Arial" w:cs="Times New Roman"/>
          <w:lang w:eastAsia="en-ZA"/>
        </w:rPr>
      </w:pPr>
      <w:r w:rsidRPr="00936FAF">
        <w:rPr>
          <w:rFonts w:ascii="Arial" w:eastAsia="Times New Roman" w:hAnsi="Arial" w:cs="Times New Roman"/>
          <w:lang w:eastAsia="en-ZA"/>
        </w:rPr>
        <w:t>Procurement Preferential Regulation Paragraph 9 states that:</w:t>
      </w:r>
    </w:p>
    <w:p w:rsidR="00936FAF" w:rsidRPr="00936FAF" w:rsidRDefault="00936FAF" w:rsidP="000B2D86">
      <w:pPr>
        <w:tabs>
          <w:tab w:val="left" w:pos="567"/>
        </w:tabs>
        <w:spacing w:after="0" w:line="240" w:lineRule="auto"/>
        <w:ind w:left="567"/>
        <w:rPr>
          <w:rFonts w:ascii="Arial" w:eastAsia="Times New Roman" w:hAnsi="Arial" w:cs="Times New Roman"/>
          <w:lang w:eastAsia="en-ZA"/>
        </w:rPr>
      </w:pPr>
    </w:p>
    <w:p w:rsidR="00936FAF" w:rsidRPr="00936FAF" w:rsidRDefault="00936FAF" w:rsidP="000B2D86">
      <w:pPr>
        <w:autoSpaceDE w:val="0"/>
        <w:autoSpaceDN w:val="0"/>
        <w:adjustRightInd w:val="0"/>
        <w:spacing w:after="0" w:line="240" w:lineRule="auto"/>
        <w:rPr>
          <w:rFonts w:ascii="Arial" w:eastAsia="Times New Roman" w:hAnsi="Arial" w:cs="Times New Roman"/>
          <w:i/>
          <w:lang w:eastAsia="en-GB"/>
        </w:rPr>
      </w:pPr>
      <w:r w:rsidRPr="00936FAF">
        <w:rPr>
          <w:rFonts w:ascii="Arial" w:eastAsia="Times New Roman" w:hAnsi="Arial" w:cs="Times New Roman"/>
          <w:i/>
          <w:lang w:eastAsia="en-GB"/>
        </w:rPr>
        <w:t>“9. Local Production and Content.</w:t>
      </w:r>
    </w:p>
    <w:p w:rsidR="00936FAF" w:rsidRPr="00936FAF" w:rsidRDefault="00936FAF" w:rsidP="000B2D86">
      <w:pPr>
        <w:autoSpaceDE w:val="0"/>
        <w:autoSpaceDN w:val="0"/>
        <w:adjustRightInd w:val="0"/>
        <w:spacing w:after="0" w:line="240" w:lineRule="auto"/>
        <w:rPr>
          <w:rFonts w:ascii="Arial" w:eastAsia="Times New Roman" w:hAnsi="Arial" w:cs="Times New Roman"/>
          <w:i/>
          <w:lang w:eastAsia="en-GB"/>
        </w:rPr>
      </w:pPr>
    </w:p>
    <w:p w:rsidR="00936FAF" w:rsidRPr="00936FAF" w:rsidRDefault="00936FAF" w:rsidP="000B2D86">
      <w:pPr>
        <w:autoSpaceDE w:val="0"/>
        <w:autoSpaceDN w:val="0"/>
        <w:adjustRightInd w:val="0"/>
        <w:spacing w:after="0" w:line="240" w:lineRule="auto"/>
        <w:ind w:left="720" w:hanging="720"/>
        <w:rPr>
          <w:rFonts w:ascii="Arial" w:eastAsia="Times New Roman" w:hAnsi="Arial" w:cs="Times New Roman"/>
          <w:i/>
          <w:lang w:eastAsia="en-GB"/>
        </w:rPr>
      </w:pPr>
      <w:r w:rsidRPr="00936FAF">
        <w:rPr>
          <w:rFonts w:ascii="Arial" w:eastAsia="Times New Roman" w:hAnsi="Arial" w:cs="Times New Roman"/>
          <w:i/>
          <w:lang w:eastAsia="en-GB"/>
        </w:rPr>
        <w:t>9.1</w:t>
      </w:r>
      <w:r w:rsidRPr="00936FAF">
        <w:rPr>
          <w:rFonts w:ascii="Arial" w:eastAsia="Times New Roman" w:hAnsi="Arial" w:cs="Times New Roman"/>
          <w:i/>
          <w:lang w:eastAsia="en-GB"/>
        </w:rPr>
        <w:tab/>
        <w:t>An organ of state must, in the case of designated sectors, where in the award of tenders local production and content is of critical importance, advertise such tenders with a specific tendering condition that only locally produced goods, services or works or locally manufactured goods, with a stipulated minimum threshold for local production and content will be considered.</w:t>
      </w:r>
    </w:p>
    <w:p w:rsidR="00936FAF" w:rsidRPr="00936FAF" w:rsidRDefault="00936FAF" w:rsidP="000B2D86">
      <w:pPr>
        <w:autoSpaceDE w:val="0"/>
        <w:autoSpaceDN w:val="0"/>
        <w:adjustRightInd w:val="0"/>
        <w:spacing w:after="0" w:line="240" w:lineRule="auto"/>
        <w:rPr>
          <w:rFonts w:ascii="Arial" w:eastAsia="Times New Roman" w:hAnsi="Arial" w:cs="Times New Roman"/>
          <w:i/>
          <w:lang w:eastAsia="en-GB"/>
        </w:rPr>
      </w:pPr>
    </w:p>
    <w:p w:rsidR="00936FAF" w:rsidRPr="00936FAF" w:rsidRDefault="00936FAF" w:rsidP="000B2D86">
      <w:pPr>
        <w:autoSpaceDE w:val="0"/>
        <w:autoSpaceDN w:val="0"/>
        <w:adjustRightInd w:val="0"/>
        <w:spacing w:after="0" w:line="240" w:lineRule="auto"/>
        <w:ind w:left="720" w:hanging="720"/>
        <w:rPr>
          <w:rFonts w:ascii="Arial" w:eastAsia="Times New Roman" w:hAnsi="Arial" w:cs="Times New Roman"/>
          <w:i/>
          <w:lang w:eastAsia="en-GB"/>
        </w:rPr>
      </w:pPr>
      <w:r w:rsidRPr="00936FAF">
        <w:rPr>
          <w:rFonts w:ascii="Arial" w:eastAsia="Times New Roman" w:hAnsi="Arial" w:cs="Times New Roman"/>
          <w:i/>
          <w:lang w:eastAsia="en-GB"/>
        </w:rPr>
        <w:t>9.2</w:t>
      </w:r>
      <w:r w:rsidRPr="00936FAF">
        <w:rPr>
          <w:rFonts w:ascii="Arial" w:eastAsia="Times New Roman" w:hAnsi="Arial" w:cs="Times New Roman"/>
          <w:i/>
          <w:lang w:eastAsia="en-GB"/>
        </w:rPr>
        <w:tab/>
        <w:t>The National Treasury will issue instructions, circulars and guidelines to all organs of state, with specific reporting mechanisms to ensure compliance with sub-regulation (1).</w:t>
      </w:r>
    </w:p>
    <w:p w:rsidR="00936FAF" w:rsidRPr="00936FAF" w:rsidRDefault="00936FAF" w:rsidP="000B2D86">
      <w:pPr>
        <w:autoSpaceDE w:val="0"/>
        <w:autoSpaceDN w:val="0"/>
        <w:adjustRightInd w:val="0"/>
        <w:spacing w:after="0" w:line="240" w:lineRule="auto"/>
        <w:rPr>
          <w:rFonts w:ascii="Arial" w:eastAsia="Times New Roman" w:hAnsi="Arial" w:cs="Times New Roman"/>
          <w:i/>
          <w:lang w:eastAsia="en-GB"/>
        </w:rPr>
      </w:pPr>
    </w:p>
    <w:p w:rsidR="00936FAF" w:rsidRPr="00936FAF" w:rsidRDefault="00936FAF" w:rsidP="000B2D86">
      <w:pPr>
        <w:autoSpaceDE w:val="0"/>
        <w:autoSpaceDN w:val="0"/>
        <w:adjustRightInd w:val="0"/>
        <w:spacing w:after="0" w:line="240" w:lineRule="auto"/>
        <w:ind w:left="720" w:hanging="720"/>
        <w:rPr>
          <w:rFonts w:ascii="Arial" w:eastAsia="Times New Roman" w:hAnsi="Arial" w:cs="Times New Roman"/>
          <w:i/>
          <w:lang w:eastAsia="en-GB"/>
        </w:rPr>
      </w:pPr>
      <w:r w:rsidRPr="00936FAF">
        <w:rPr>
          <w:rFonts w:ascii="Arial" w:eastAsia="Times New Roman" w:hAnsi="Arial" w:cs="Times New Roman"/>
          <w:i/>
          <w:lang w:eastAsia="en-GB"/>
        </w:rPr>
        <w:t>9.3</w:t>
      </w:r>
      <w:r w:rsidRPr="00936FAF">
        <w:rPr>
          <w:rFonts w:ascii="Arial" w:eastAsia="Times New Roman" w:hAnsi="Arial" w:cs="Times New Roman"/>
          <w:i/>
          <w:lang w:eastAsia="en-GB"/>
        </w:rPr>
        <w:tab/>
        <w:t>Where there is no designated sector, an organ of state may include, as a specific tendering condition, that only locally produced services, works or goods or locally manufactured goods with a stipulated minimum threshold for local production and content, will be considered, on condition that such prescript and threshold(s) are in accordance with the specific directives issued for this purpose by the National Treasury in consultation with the Department of Trade and Industry.</w:t>
      </w:r>
    </w:p>
    <w:p w:rsidR="00936FAF" w:rsidRPr="00936FAF" w:rsidRDefault="00936FAF" w:rsidP="000B2D86">
      <w:pPr>
        <w:autoSpaceDE w:val="0"/>
        <w:autoSpaceDN w:val="0"/>
        <w:adjustRightInd w:val="0"/>
        <w:spacing w:after="0" w:line="240" w:lineRule="auto"/>
        <w:rPr>
          <w:rFonts w:ascii="Arial" w:eastAsia="Times New Roman" w:hAnsi="Arial" w:cs="Times New Roman"/>
          <w:i/>
          <w:lang w:eastAsia="en-GB"/>
        </w:rPr>
      </w:pPr>
    </w:p>
    <w:p w:rsidR="00936FAF" w:rsidRPr="00936FAF" w:rsidRDefault="00936FAF" w:rsidP="000B2D86">
      <w:pPr>
        <w:autoSpaceDE w:val="0"/>
        <w:autoSpaceDN w:val="0"/>
        <w:adjustRightInd w:val="0"/>
        <w:spacing w:after="0" w:line="240" w:lineRule="auto"/>
        <w:rPr>
          <w:rFonts w:ascii="Arial" w:eastAsia="Times New Roman" w:hAnsi="Arial" w:cs="Times New Roman"/>
          <w:i/>
          <w:lang w:eastAsia="en-GB"/>
        </w:rPr>
      </w:pPr>
      <w:r w:rsidRPr="00936FAF">
        <w:rPr>
          <w:rFonts w:ascii="Arial" w:eastAsia="Times New Roman" w:hAnsi="Arial" w:cs="Times New Roman"/>
          <w:i/>
          <w:lang w:eastAsia="en-GB"/>
        </w:rPr>
        <w:t>9.4</w:t>
      </w:r>
      <w:r w:rsidRPr="00936FAF">
        <w:rPr>
          <w:rFonts w:ascii="Arial" w:eastAsia="Times New Roman" w:hAnsi="Arial" w:cs="Times New Roman"/>
          <w:i/>
          <w:lang w:eastAsia="en-GB"/>
        </w:rPr>
        <w:tab/>
        <w:t>Every tender issued in terms of regulation 9 must be measurable and audited.</w:t>
      </w:r>
    </w:p>
    <w:p w:rsidR="00936FAF" w:rsidRPr="00936FAF" w:rsidRDefault="00936FAF" w:rsidP="000B2D86">
      <w:pPr>
        <w:autoSpaceDE w:val="0"/>
        <w:autoSpaceDN w:val="0"/>
        <w:adjustRightInd w:val="0"/>
        <w:spacing w:after="0" w:line="240" w:lineRule="auto"/>
        <w:rPr>
          <w:rFonts w:ascii="Arial" w:eastAsia="Times New Roman" w:hAnsi="Arial" w:cs="Times New Roman"/>
          <w:i/>
          <w:lang w:eastAsia="en-GB"/>
        </w:rPr>
      </w:pPr>
    </w:p>
    <w:p w:rsidR="00936FAF" w:rsidRPr="00936FAF" w:rsidRDefault="00936FAF" w:rsidP="000B2D86">
      <w:pPr>
        <w:autoSpaceDE w:val="0"/>
        <w:autoSpaceDN w:val="0"/>
        <w:adjustRightInd w:val="0"/>
        <w:spacing w:after="0" w:line="240" w:lineRule="auto"/>
        <w:ind w:left="720" w:hanging="720"/>
        <w:rPr>
          <w:rFonts w:ascii="TTE4F3F008t00" w:eastAsia="Times New Roman" w:hAnsi="TTE4F3F008t00" w:cs="TTE4F3F008t00"/>
          <w:sz w:val="18"/>
          <w:szCs w:val="18"/>
          <w:lang w:eastAsia="en-GB"/>
        </w:rPr>
      </w:pPr>
      <w:r w:rsidRPr="00936FAF">
        <w:rPr>
          <w:rFonts w:ascii="Arial" w:eastAsia="Times New Roman" w:hAnsi="Arial" w:cs="Times New Roman"/>
          <w:i/>
          <w:lang w:eastAsia="en-GB"/>
        </w:rPr>
        <w:t>9.5</w:t>
      </w:r>
      <w:r w:rsidRPr="00936FAF">
        <w:rPr>
          <w:rFonts w:ascii="Arial" w:eastAsia="Times New Roman" w:hAnsi="Arial" w:cs="Times New Roman"/>
          <w:i/>
          <w:lang w:eastAsia="en-GB"/>
        </w:rPr>
        <w:tab/>
        <w:t>Where necessary, for tenders referred to in sub-regulations (1) and (3), a two-stage tendering process may be followed, where the first stage involves functionality and minimum threshold for local production and content and the second stage price and B-BBEE with the possibility of price negotiations only with the short listed tenderer/s</w:t>
      </w:r>
      <w:r w:rsidRPr="00936FAF">
        <w:rPr>
          <w:rFonts w:ascii="TTE4F3F008t00" w:eastAsia="Times New Roman" w:hAnsi="TTE4F3F008t00" w:cs="TTE4F3F008t00"/>
          <w:sz w:val="18"/>
          <w:szCs w:val="18"/>
          <w:lang w:eastAsia="en-GB"/>
        </w:rPr>
        <w:t>.”</w:t>
      </w:r>
    </w:p>
    <w:p w:rsidR="00936FAF" w:rsidRPr="00936FAF" w:rsidRDefault="00936FAF" w:rsidP="000B2D86">
      <w:pPr>
        <w:shd w:val="clear" w:color="auto" w:fill="FFFFFF"/>
        <w:spacing w:after="0" w:line="240" w:lineRule="auto"/>
        <w:jc w:val="both"/>
        <w:rPr>
          <w:rFonts w:ascii="Arial" w:eastAsia="Times New Roman" w:hAnsi="Arial" w:cs="Arial"/>
          <w:b/>
          <w:lang w:eastAsia="en-GB"/>
        </w:rPr>
      </w:pPr>
    </w:p>
    <w:p w:rsidR="00936FAF" w:rsidRPr="00936FAF" w:rsidRDefault="00936FAF" w:rsidP="000B2D86">
      <w:pPr>
        <w:shd w:val="clear" w:color="auto" w:fill="FFFFFF"/>
        <w:spacing w:after="0" w:line="240" w:lineRule="auto"/>
        <w:jc w:val="both"/>
        <w:rPr>
          <w:rFonts w:ascii="Arial" w:eastAsia="Times New Roman" w:hAnsi="Arial" w:cs="Arial"/>
          <w:lang w:eastAsia="en-GB"/>
        </w:rPr>
      </w:pPr>
      <w:r w:rsidRPr="00936FAF">
        <w:rPr>
          <w:rFonts w:ascii="Arial" w:eastAsia="Times New Roman" w:hAnsi="Arial" w:cs="Arial"/>
          <w:lang w:eastAsia="en-GB"/>
        </w:rPr>
        <w:t xml:space="preserve">For six quotations and one contract the </w:t>
      </w:r>
      <w:r w:rsidRPr="00936FAF">
        <w:rPr>
          <w:rFonts w:ascii="Arial" w:eastAsia="Times New Roman" w:hAnsi="Arial" w:cs="Times New Roman"/>
          <w:lang w:eastAsia="en-GB"/>
        </w:rPr>
        <w:t>invitation did not specify the minimum threshold for local production and content. Preferential Procurement Regulation 9 requires the department to promote local production and content and all suppliers who are regarded as being a designated sector as stipulated by Department of Trade and Industry should complete the SBD 6.2. For the contract did not stipulate in their invitation that the suppliers will be evaluated on local product and suppliers should complete the SBD 6.2.</w:t>
      </w:r>
    </w:p>
    <w:p w:rsidR="00936FAF" w:rsidRPr="00936FAF" w:rsidRDefault="00936FAF" w:rsidP="000B2D86">
      <w:pPr>
        <w:shd w:val="clear" w:color="auto" w:fill="FFFFFF"/>
        <w:spacing w:after="0" w:line="240" w:lineRule="auto"/>
        <w:ind w:left="360"/>
        <w:jc w:val="both"/>
        <w:rPr>
          <w:rFonts w:ascii="Arial" w:eastAsia="Times New Roman" w:hAnsi="Arial" w:cs="Arial"/>
          <w:b/>
          <w:lang w:eastAsia="en-GB"/>
        </w:rPr>
      </w:pPr>
    </w:p>
    <w:p w:rsidR="00936FAF" w:rsidRPr="00936FAF" w:rsidRDefault="00936FAF" w:rsidP="000B2D86">
      <w:pPr>
        <w:shd w:val="clear" w:color="auto" w:fill="FFFFFF"/>
        <w:spacing w:after="0" w:line="240" w:lineRule="auto"/>
        <w:ind w:left="360"/>
        <w:jc w:val="both"/>
        <w:rPr>
          <w:rFonts w:ascii="Arial" w:eastAsia="Times New Roman" w:hAnsi="Arial" w:cs="Arial"/>
          <w:b/>
          <w:lang w:eastAsia="en-GB"/>
        </w:rPr>
      </w:pPr>
    </w:p>
    <w:tbl>
      <w:tblPr>
        <w:tblW w:w="13440" w:type="dxa"/>
        <w:tblInd w:w="93" w:type="dxa"/>
        <w:tblLook w:val="04A0" w:firstRow="1" w:lastRow="0" w:firstColumn="1" w:lastColumn="0" w:noHBand="0" w:noVBand="1"/>
      </w:tblPr>
      <w:tblGrid>
        <w:gridCol w:w="580"/>
        <w:gridCol w:w="2979"/>
        <w:gridCol w:w="1985"/>
        <w:gridCol w:w="1984"/>
        <w:gridCol w:w="1843"/>
        <w:gridCol w:w="1843"/>
        <w:gridCol w:w="2226"/>
      </w:tblGrid>
      <w:tr w:rsidR="00936FAF" w:rsidRPr="00936FAF" w:rsidTr="00FD0DE3">
        <w:trPr>
          <w:trHeight w:val="735"/>
          <w:tblHeader/>
        </w:trPr>
        <w:tc>
          <w:tcPr>
            <w:tcW w:w="580"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936FAF" w:rsidRPr="00936FAF" w:rsidRDefault="00936FAF" w:rsidP="00C1492F">
            <w:pPr>
              <w:spacing w:after="0" w:line="240" w:lineRule="auto"/>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Nr</w:t>
            </w:r>
          </w:p>
        </w:tc>
        <w:tc>
          <w:tcPr>
            <w:tcW w:w="2979" w:type="dxa"/>
            <w:tcBorders>
              <w:top w:val="single" w:sz="4" w:space="0" w:color="auto"/>
              <w:left w:val="nil"/>
              <w:bottom w:val="single" w:sz="4" w:space="0" w:color="auto"/>
              <w:right w:val="single" w:sz="4" w:space="0" w:color="auto"/>
            </w:tcBorders>
            <w:shd w:val="clear" w:color="000000" w:fill="BFBFBF"/>
            <w:vAlign w:val="bottom"/>
            <w:hideMark/>
          </w:tcPr>
          <w:p w:rsidR="00936FAF" w:rsidRPr="00936FAF" w:rsidRDefault="00936FAF" w:rsidP="00C1492F">
            <w:pPr>
              <w:spacing w:after="0" w:line="240" w:lineRule="auto"/>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 xml:space="preserve">Service provider </w:t>
            </w:r>
          </w:p>
        </w:tc>
        <w:tc>
          <w:tcPr>
            <w:tcW w:w="1985" w:type="dxa"/>
            <w:tcBorders>
              <w:top w:val="single" w:sz="4" w:space="0" w:color="auto"/>
              <w:left w:val="nil"/>
              <w:bottom w:val="single" w:sz="4" w:space="0" w:color="auto"/>
              <w:right w:val="single" w:sz="4" w:space="0" w:color="auto"/>
            </w:tcBorders>
            <w:shd w:val="clear" w:color="000000" w:fill="BFBFBF"/>
            <w:vAlign w:val="bottom"/>
            <w:hideMark/>
          </w:tcPr>
          <w:p w:rsidR="00936FAF" w:rsidRPr="00936FAF" w:rsidRDefault="00936FAF" w:rsidP="00C1492F">
            <w:pPr>
              <w:spacing w:after="0" w:line="240" w:lineRule="auto"/>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Audit finding reference</w:t>
            </w:r>
          </w:p>
        </w:tc>
        <w:tc>
          <w:tcPr>
            <w:tcW w:w="1984" w:type="dxa"/>
            <w:tcBorders>
              <w:top w:val="single" w:sz="4" w:space="0" w:color="auto"/>
              <w:left w:val="nil"/>
              <w:bottom w:val="single" w:sz="4" w:space="0" w:color="auto"/>
              <w:right w:val="single" w:sz="4" w:space="0" w:color="auto"/>
            </w:tcBorders>
            <w:shd w:val="clear" w:color="000000" w:fill="BFBFBF"/>
            <w:vAlign w:val="bottom"/>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Award</w:t>
            </w:r>
          </w:p>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R</w:t>
            </w:r>
          </w:p>
        </w:tc>
        <w:tc>
          <w:tcPr>
            <w:tcW w:w="1843" w:type="dxa"/>
            <w:tcBorders>
              <w:top w:val="single" w:sz="4" w:space="0" w:color="auto"/>
              <w:left w:val="nil"/>
              <w:bottom w:val="single" w:sz="4" w:space="0" w:color="auto"/>
              <w:right w:val="single" w:sz="4" w:space="0" w:color="auto"/>
            </w:tcBorders>
            <w:shd w:val="clear" w:color="000000" w:fill="BFBFBF"/>
            <w:vAlign w:val="bottom"/>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Actual</w:t>
            </w:r>
            <w:r w:rsidRPr="00936FAF">
              <w:rPr>
                <w:rFonts w:ascii="Arial" w:eastAsia="Times New Roman" w:hAnsi="Arial" w:cs="Arial"/>
                <w:b/>
                <w:bCs/>
                <w:color w:val="000000"/>
                <w:sz w:val="18"/>
                <w:szCs w:val="18"/>
                <w:lang w:eastAsia="en-ZA"/>
              </w:rPr>
              <w:br/>
              <w:t>2013-14</w:t>
            </w:r>
          </w:p>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R</w:t>
            </w:r>
          </w:p>
        </w:tc>
        <w:tc>
          <w:tcPr>
            <w:tcW w:w="1843" w:type="dxa"/>
            <w:tcBorders>
              <w:top w:val="single" w:sz="4" w:space="0" w:color="auto"/>
              <w:left w:val="nil"/>
              <w:bottom w:val="single" w:sz="4" w:space="0" w:color="auto"/>
              <w:right w:val="single" w:sz="4" w:space="0" w:color="auto"/>
            </w:tcBorders>
            <w:shd w:val="clear" w:color="000000" w:fill="BFBFBF"/>
            <w:vAlign w:val="bottom"/>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Actual</w:t>
            </w:r>
            <w:r w:rsidRPr="00936FAF">
              <w:rPr>
                <w:rFonts w:ascii="Arial" w:eastAsia="Times New Roman" w:hAnsi="Arial" w:cs="Arial"/>
                <w:b/>
                <w:bCs/>
                <w:color w:val="000000"/>
                <w:sz w:val="18"/>
                <w:szCs w:val="18"/>
                <w:lang w:eastAsia="en-ZA"/>
              </w:rPr>
              <w:br/>
              <w:t>2014-15</w:t>
            </w:r>
          </w:p>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R</w:t>
            </w:r>
          </w:p>
        </w:tc>
        <w:tc>
          <w:tcPr>
            <w:tcW w:w="2226" w:type="dxa"/>
            <w:tcBorders>
              <w:top w:val="single" w:sz="4" w:space="0" w:color="auto"/>
              <w:left w:val="nil"/>
              <w:bottom w:val="single" w:sz="4" w:space="0" w:color="auto"/>
              <w:right w:val="single" w:sz="4" w:space="0" w:color="auto"/>
            </w:tcBorders>
            <w:shd w:val="clear" w:color="000000" w:fill="BFBFBF"/>
            <w:vAlign w:val="bottom"/>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Irregular expenditure misstated</w:t>
            </w:r>
          </w:p>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R</w:t>
            </w:r>
          </w:p>
        </w:tc>
      </w:tr>
      <w:tr w:rsidR="00936FAF" w:rsidRPr="00936FAF" w:rsidTr="00C1492F">
        <w:trPr>
          <w:trHeight w:val="181"/>
        </w:trPr>
        <w:tc>
          <w:tcPr>
            <w:tcW w:w="580" w:type="dxa"/>
            <w:tcBorders>
              <w:top w:val="nil"/>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1</w:t>
            </w:r>
          </w:p>
        </w:tc>
        <w:tc>
          <w:tcPr>
            <w:tcW w:w="2979" w:type="dxa"/>
            <w:tcBorders>
              <w:top w:val="nil"/>
              <w:left w:val="nil"/>
              <w:bottom w:val="single" w:sz="4" w:space="0" w:color="auto"/>
              <w:right w:val="single" w:sz="4" w:space="0" w:color="auto"/>
            </w:tcBorders>
            <w:shd w:val="clear" w:color="auto" w:fill="auto"/>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REST ASSURED (CAPE) (PTY) LTD</w:t>
            </w:r>
          </w:p>
        </w:tc>
        <w:tc>
          <w:tcPr>
            <w:tcW w:w="1985" w:type="dxa"/>
            <w:tcBorders>
              <w:top w:val="nil"/>
              <w:left w:val="nil"/>
              <w:bottom w:val="single" w:sz="4" w:space="0" w:color="auto"/>
              <w:right w:val="single" w:sz="4" w:space="0" w:color="auto"/>
            </w:tcBorders>
            <w:shd w:val="clear" w:color="auto" w:fill="auto"/>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PC </w:t>
            </w:r>
            <w:r w:rsidR="00C1492F">
              <w:rPr>
                <w:rFonts w:ascii="Arial" w:eastAsia="Times New Roman" w:hAnsi="Arial" w:cs="Arial"/>
                <w:color w:val="000000"/>
                <w:sz w:val="18"/>
                <w:szCs w:val="18"/>
                <w:lang w:eastAsia="en-ZA"/>
              </w:rPr>
              <w:t>COFF</w:t>
            </w:r>
            <w:r w:rsidRPr="00936FAF">
              <w:rPr>
                <w:rFonts w:ascii="Arial" w:eastAsia="Times New Roman" w:hAnsi="Arial" w:cs="Arial"/>
                <w:color w:val="000000"/>
                <w:sz w:val="18"/>
                <w:szCs w:val="18"/>
                <w:lang w:eastAsia="en-ZA"/>
              </w:rPr>
              <w:t xml:space="preserve"> 17</w:t>
            </w:r>
          </w:p>
        </w:tc>
        <w:tc>
          <w:tcPr>
            <w:tcW w:w="1984" w:type="dxa"/>
            <w:tcBorders>
              <w:top w:val="nil"/>
              <w:left w:val="nil"/>
              <w:bottom w:val="single" w:sz="4" w:space="0" w:color="auto"/>
              <w:right w:val="single" w:sz="4" w:space="0" w:color="auto"/>
            </w:tcBorders>
            <w:shd w:val="clear" w:color="auto" w:fill="auto"/>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1 116 871,68 </w:t>
            </w:r>
          </w:p>
        </w:tc>
        <w:tc>
          <w:tcPr>
            <w:tcW w:w="1843" w:type="dxa"/>
            <w:tcBorders>
              <w:top w:val="nil"/>
              <w:left w:val="nil"/>
              <w:bottom w:val="single" w:sz="4" w:space="0" w:color="auto"/>
              <w:right w:val="single" w:sz="4" w:space="0" w:color="auto"/>
            </w:tcBorders>
            <w:shd w:val="clear" w:color="auto" w:fill="auto"/>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   </w:t>
            </w:r>
          </w:p>
        </w:tc>
        <w:tc>
          <w:tcPr>
            <w:tcW w:w="1843" w:type="dxa"/>
            <w:tcBorders>
              <w:top w:val="nil"/>
              <w:left w:val="nil"/>
              <w:bottom w:val="single" w:sz="4" w:space="0" w:color="auto"/>
              <w:right w:val="single" w:sz="4" w:space="0" w:color="auto"/>
            </w:tcBorders>
            <w:shd w:val="clear" w:color="auto" w:fill="auto"/>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370 126.08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370 126.08 </w:t>
            </w:r>
          </w:p>
        </w:tc>
      </w:tr>
      <w:tr w:rsidR="00936FAF" w:rsidRPr="00936FAF" w:rsidTr="00C1492F">
        <w:trPr>
          <w:trHeight w:val="300"/>
        </w:trPr>
        <w:tc>
          <w:tcPr>
            <w:tcW w:w="580" w:type="dxa"/>
            <w:tcBorders>
              <w:top w:val="nil"/>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2</w:t>
            </w:r>
          </w:p>
        </w:tc>
        <w:tc>
          <w:tcPr>
            <w:tcW w:w="2979" w:type="dxa"/>
            <w:tcBorders>
              <w:top w:val="nil"/>
              <w:left w:val="nil"/>
              <w:bottom w:val="single" w:sz="4" w:space="0" w:color="auto"/>
              <w:right w:val="single" w:sz="4" w:space="0" w:color="auto"/>
            </w:tcBorders>
            <w:shd w:val="clear" w:color="auto" w:fill="auto"/>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UMZANZI ENGINEERING ENTERPRISE</w:t>
            </w:r>
          </w:p>
        </w:tc>
        <w:tc>
          <w:tcPr>
            <w:tcW w:w="1985" w:type="dxa"/>
            <w:tcBorders>
              <w:top w:val="nil"/>
              <w:left w:val="nil"/>
              <w:bottom w:val="single" w:sz="4" w:space="0" w:color="auto"/>
              <w:right w:val="single" w:sz="4" w:space="0" w:color="auto"/>
            </w:tcBorders>
            <w:shd w:val="clear" w:color="auto" w:fill="auto"/>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Durban - </w:t>
            </w:r>
            <w:r w:rsidR="00C1492F">
              <w:rPr>
                <w:rFonts w:ascii="Arial" w:eastAsia="Times New Roman" w:hAnsi="Arial" w:cs="Arial"/>
                <w:color w:val="000000"/>
                <w:sz w:val="18"/>
                <w:szCs w:val="18"/>
                <w:lang w:eastAsia="en-ZA"/>
              </w:rPr>
              <w:t>COFF</w:t>
            </w:r>
            <w:r w:rsidRPr="00936FAF">
              <w:rPr>
                <w:rFonts w:ascii="Arial" w:eastAsia="Times New Roman" w:hAnsi="Arial" w:cs="Arial"/>
                <w:color w:val="000000"/>
                <w:sz w:val="18"/>
                <w:szCs w:val="18"/>
                <w:lang w:eastAsia="en-ZA"/>
              </w:rPr>
              <w:t xml:space="preserve"> 1</w:t>
            </w:r>
          </w:p>
        </w:tc>
        <w:tc>
          <w:tcPr>
            <w:tcW w:w="1984" w:type="dxa"/>
            <w:tcBorders>
              <w:top w:val="nil"/>
              <w:left w:val="nil"/>
              <w:bottom w:val="single" w:sz="4" w:space="0" w:color="auto"/>
              <w:right w:val="single" w:sz="4" w:space="0" w:color="auto"/>
            </w:tcBorders>
            <w:shd w:val="clear" w:color="auto" w:fill="auto"/>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128 810,88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69 027,84 </w:t>
            </w:r>
          </w:p>
        </w:tc>
        <w:tc>
          <w:tcPr>
            <w:tcW w:w="1843" w:type="dxa"/>
            <w:tcBorders>
              <w:top w:val="nil"/>
              <w:left w:val="nil"/>
              <w:bottom w:val="single" w:sz="4" w:space="0" w:color="auto"/>
              <w:right w:val="single" w:sz="4" w:space="0" w:color="auto"/>
            </w:tcBorders>
            <w:shd w:val="clear" w:color="auto" w:fill="auto"/>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59 783.04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   </w:t>
            </w:r>
          </w:p>
        </w:tc>
      </w:tr>
      <w:tr w:rsidR="00936FAF" w:rsidRPr="00936FAF" w:rsidTr="00C1492F">
        <w:trPr>
          <w:trHeight w:val="480"/>
        </w:trPr>
        <w:tc>
          <w:tcPr>
            <w:tcW w:w="580" w:type="dxa"/>
            <w:tcBorders>
              <w:top w:val="nil"/>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3</w:t>
            </w:r>
          </w:p>
        </w:tc>
        <w:tc>
          <w:tcPr>
            <w:tcW w:w="2979" w:type="dxa"/>
            <w:tcBorders>
              <w:top w:val="nil"/>
              <w:left w:val="nil"/>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RAMATLATRADING ENTERPRISE C</w:t>
            </w:r>
          </w:p>
        </w:tc>
        <w:tc>
          <w:tcPr>
            <w:tcW w:w="1985" w:type="dxa"/>
            <w:tcBorders>
              <w:top w:val="nil"/>
              <w:left w:val="nil"/>
              <w:bottom w:val="single" w:sz="4" w:space="0" w:color="auto"/>
              <w:right w:val="single" w:sz="4" w:space="0" w:color="auto"/>
            </w:tcBorders>
            <w:shd w:val="clear" w:color="auto" w:fill="auto"/>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Pretoria - </w:t>
            </w:r>
            <w:r w:rsidR="00C1492F">
              <w:rPr>
                <w:rFonts w:ascii="Arial" w:eastAsia="Times New Roman" w:hAnsi="Arial" w:cs="Arial"/>
                <w:color w:val="000000"/>
                <w:sz w:val="18"/>
                <w:szCs w:val="18"/>
                <w:lang w:eastAsia="en-ZA"/>
              </w:rPr>
              <w:t>COFF</w:t>
            </w:r>
            <w:r w:rsidRPr="00936FAF">
              <w:rPr>
                <w:rFonts w:ascii="Arial" w:eastAsia="Times New Roman" w:hAnsi="Arial" w:cs="Arial"/>
                <w:color w:val="000000"/>
                <w:sz w:val="18"/>
                <w:szCs w:val="18"/>
                <w:lang w:eastAsia="en-ZA"/>
              </w:rPr>
              <w:t xml:space="preserve"> 9</w:t>
            </w:r>
            <w:r w:rsidRPr="00936FAF">
              <w:rPr>
                <w:rFonts w:ascii="Arial" w:eastAsia="Times New Roman" w:hAnsi="Arial" w:cs="Arial"/>
                <w:color w:val="000000"/>
                <w:sz w:val="18"/>
                <w:szCs w:val="18"/>
                <w:lang w:eastAsia="en-ZA"/>
              </w:rPr>
              <w:br/>
              <w:t>[Ex 195</w:t>
            </w:r>
          </w:p>
        </w:tc>
        <w:tc>
          <w:tcPr>
            <w:tcW w:w="1984"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368 028,30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368 028.30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   </w:t>
            </w:r>
          </w:p>
        </w:tc>
      </w:tr>
      <w:tr w:rsidR="00936FAF" w:rsidRPr="00936FAF" w:rsidTr="00C1492F">
        <w:trPr>
          <w:trHeight w:val="300"/>
        </w:trPr>
        <w:tc>
          <w:tcPr>
            <w:tcW w:w="580" w:type="dxa"/>
            <w:tcBorders>
              <w:top w:val="nil"/>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4</w:t>
            </w:r>
          </w:p>
        </w:tc>
        <w:tc>
          <w:tcPr>
            <w:tcW w:w="2979" w:type="dxa"/>
            <w:tcBorders>
              <w:top w:val="nil"/>
              <w:left w:val="nil"/>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TEBELLO MAKAOTA CONSTR &amp; SERVICE</w:t>
            </w:r>
          </w:p>
        </w:tc>
        <w:tc>
          <w:tcPr>
            <w:tcW w:w="1985" w:type="dxa"/>
            <w:tcBorders>
              <w:top w:val="nil"/>
              <w:left w:val="nil"/>
              <w:bottom w:val="single" w:sz="4" w:space="0" w:color="auto"/>
              <w:right w:val="single" w:sz="4" w:space="0" w:color="auto"/>
            </w:tcBorders>
            <w:shd w:val="clear" w:color="auto" w:fill="auto"/>
            <w:noWrap/>
            <w:hideMark/>
          </w:tcPr>
          <w:p w:rsidR="00C1492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Bloem</w:t>
            </w:r>
            <w:r w:rsidR="00C1492F">
              <w:rPr>
                <w:rFonts w:ascii="Arial" w:eastAsia="Times New Roman" w:hAnsi="Arial" w:cs="Arial"/>
                <w:color w:val="000000"/>
                <w:sz w:val="18"/>
                <w:szCs w:val="18"/>
                <w:lang w:eastAsia="en-ZA"/>
              </w:rPr>
              <w:t>fontein</w:t>
            </w:r>
            <w:r w:rsidRPr="00936FAF">
              <w:rPr>
                <w:rFonts w:ascii="Arial" w:eastAsia="Times New Roman" w:hAnsi="Arial" w:cs="Arial"/>
                <w:color w:val="000000"/>
                <w:sz w:val="18"/>
                <w:szCs w:val="18"/>
                <w:lang w:eastAsia="en-ZA"/>
              </w:rPr>
              <w:t xml:space="preserve"> </w:t>
            </w:r>
            <w:r w:rsidR="00C1492F">
              <w:rPr>
                <w:rFonts w:ascii="Arial" w:eastAsia="Times New Roman" w:hAnsi="Arial" w:cs="Arial"/>
                <w:color w:val="000000"/>
                <w:sz w:val="18"/>
                <w:szCs w:val="18"/>
                <w:lang w:eastAsia="en-ZA"/>
              </w:rPr>
              <w:t>–</w:t>
            </w:r>
          </w:p>
          <w:p w:rsidR="00936FAF" w:rsidRPr="00936FAF" w:rsidRDefault="00C1492F" w:rsidP="00C1492F">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COFF</w:t>
            </w:r>
            <w:r w:rsidR="00936FAF" w:rsidRPr="00936FAF">
              <w:rPr>
                <w:rFonts w:ascii="Arial" w:eastAsia="Times New Roman" w:hAnsi="Arial" w:cs="Arial"/>
                <w:color w:val="000000"/>
                <w:sz w:val="18"/>
                <w:szCs w:val="18"/>
                <w:lang w:eastAsia="en-ZA"/>
              </w:rPr>
              <w:t xml:space="preserve"> 9</w:t>
            </w:r>
          </w:p>
        </w:tc>
        <w:tc>
          <w:tcPr>
            <w:tcW w:w="1984"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63 307,00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63 307.00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   </w:t>
            </w:r>
          </w:p>
        </w:tc>
      </w:tr>
      <w:tr w:rsidR="00936FAF" w:rsidRPr="00936FAF" w:rsidTr="00C1492F">
        <w:trPr>
          <w:trHeight w:val="495"/>
        </w:trPr>
        <w:tc>
          <w:tcPr>
            <w:tcW w:w="580" w:type="dxa"/>
            <w:tcBorders>
              <w:top w:val="nil"/>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5</w:t>
            </w:r>
          </w:p>
        </w:tc>
        <w:tc>
          <w:tcPr>
            <w:tcW w:w="2979" w:type="dxa"/>
            <w:tcBorders>
              <w:top w:val="nil"/>
              <w:left w:val="nil"/>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BELINDA S CREATIVE INTERIOR DECO</w:t>
            </w:r>
          </w:p>
        </w:tc>
        <w:tc>
          <w:tcPr>
            <w:tcW w:w="1985" w:type="dxa"/>
            <w:tcBorders>
              <w:top w:val="nil"/>
              <w:left w:val="nil"/>
              <w:bottom w:val="single" w:sz="4" w:space="0" w:color="auto"/>
              <w:right w:val="single" w:sz="4" w:space="0" w:color="auto"/>
            </w:tcBorders>
            <w:shd w:val="clear" w:color="auto" w:fill="auto"/>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PC - </w:t>
            </w:r>
            <w:r w:rsidR="00C1492F">
              <w:rPr>
                <w:rFonts w:ascii="Arial" w:eastAsia="Times New Roman" w:hAnsi="Arial" w:cs="Arial"/>
                <w:color w:val="000000"/>
                <w:sz w:val="18"/>
                <w:szCs w:val="18"/>
                <w:lang w:eastAsia="en-ZA"/>
              </w:rPr>
              <w:t>COFF</w:t>
            </w:r>
            <w:r w:rsidRPr="00936FAF">
              <w:rPr>
                <w:rFonts w:ascii="Arial" w:eastAsia="Times New Roman" w:hAnsi="Arial" w:cs="Arial"/>
                <w:color w:val="000000"/>
                <w:sz w:val="18"/>
                <w:szCs w:val="18"/>
                <w:lang w:eastAsia="en-ZA"/>
              </w:rPr>
              <w:t xml:space="preserve"> 5</w:t>
            </w:r>
            <w:r w:rsidRPr="00936FAF">
              <w:rPr>
                <w:rFonts w:ascii="Arial" w:eastAsia="Times New Roman" w:hAnsi="Arial" w:cs="Arial"/>
                <w:color w:val="000000"/>
                <w:sz w:val="18"/>
                <w:szCs w:val="18"/>
                <w:lang w:eastAsia="en-ZA"/>
              </w:rPr>
              <w:br/>
              <w:t>Ex 6</w:t>
            </w:r>
          </w:p>
        </w:tc>
        <w:tc>
          <w:tcPr>
            <w:tcW w:w="1984"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148 296,00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148 296.00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   </w:t>
            </w:r>
          </w:p>
        </w:tc>
      </w:tr>
      <w:tr w:rsidR="00936FAF" w:rsidRPr="00936FAF" w:rsidTr="00C1492F">
        <w:trPr>
          <w:trHeight w:val="495"/>
        </w:trPr>
        <w:tc>
          <w:tcPr>
            <w:tcW w:w="580" w:type="dxa"/>
            <w:tcBorders>
              <w:top w:val="nil"/>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6</w:t>
            </w:r>
          </w:p>
        </w:tc>
        <w:tc>
          <w:tcPr>
            <w:tcW w:w="2979" w:type="dxa"/>
            <w:tcBorders>
              <w:top w:val="nil"/>
              <w:left w:val="nil"/>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IFA CONSTRUCTION AND PROJECT CC</w:t>
            </w:r>
          </w:p>
        </w:tc>
        <w:tc>
          <w:tcPr>
            <w:tcW w:w="1985" w:type="dxa"/>
            <w:tcBorders>
              <w:top w:val="nil"/>
              <w:left w:val="nil"/>
              <w:bottom w:val="single" w:sz="4" w:space="0" w:color="auto"/>
              <w:right w:val="single" w:sz="4" w:space="0" w:color="auto"/>
            </w:tcBorders>
            <w:shd w:val="clear" w:color="auto" w:fill="auto"/>
            <w:hideMark/>
          </w:tcPr>
          <w:p w:rsidR="00936FAF" w:rsidRPr="00936FAF" w:rsidRDefault="00C1492F" w:rsidP="00C1492F">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COFF</w:t>
            </w:r>
            <w:r w:rsidR="00936FAF" w:rsidRPr="00936FAF">
              <w:rPr>
                <w:rFonts w:ascii="Arial" w:eastAsia="Times New Roman" w:hAnsi="Arial" w:cs="Arial"/>
                <w:color w:val="000000"/>
                <w:sz w:val="18"/>
                <w:szCs w:val="18"/>
                <w:lang w:eastAsia="en-ZA"/>
              </w:rPr>
              <w:t xml:space="preserve"> 4 PTA</w:t>
            </w:r>
            <w:r w:rsidR="00936FAF" w:rsidRPr="00936FAF">
              <w:rPr>
                <w:rFonts w:ascii="Arial" w:eastAsia="Times New Roman" w:hAnsi="Arial" w:cs="Arial"/>
                <w:color w:val="000000"/>
                <w:sz w:val="18"/>
                <w:szCs w:val="18"/>
                <w:lang w:eastAsia="en-ZA"/>
              </w:rPr>
              <w:br/>
              <w:t>Ex 89</w:t>
            </w:r>
          </w:p>
        </w:tc>
        <w:tc>
          <w:tcPr>
            <w:tcW w:w="1984"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456 599,74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456 599.74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   </w:t>
            </w:r>
          </w:p>
        </w:tc>
      </w:tr>
      <w:tr w:rsidR="00936FAF" w:rsidRPr="00936FAF" w:rsidTr="00C1492F">
        <w:trPr>
          <w:trHeight w:val="495"/>
        </w:trPr>
        <w:tc>
          <w:tcPr>
            <w:tcW w:w="580" w:type="dxa"/>
            <w:tcBorders>
              <w:top w:val="nil"/>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7</w:t>
            </w:r>
          </w:p>
        </w:tc>
        <w:tc>
          <w:tcPr>
            <w:tcW w:w="2979" w:type="dxa"/>
            <w:tcBorders>
              <w:top w:val="nil"/>
              <w:left w:val="nil"/>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AWENZE WOMAN PRODUCTION ENTERPRI</w:t>
            </w:r>
            <w:r w:rsidR="00C1492F">
              <w:rPr>
                <w:rFonts w:ascii="Arial" w:eastAsia="Times New Roman" w:hAnsi="Arial" w:cs="Arial"/>
                <w:color w:val="000000"/>
                <w:sz w:val="18"/>
                <w:szCs w:val="18"/>
                <w:lang w:eastAsia="en-ZA"/>
              </w:rPr>
              <w:t>SE</w:t>
            </w:r>
          </w:p>
        </w:tc>
        <w:tc>
          <w:tcPr>
            <w:tcW w:w="1985" w:type="dxa"/>
            <w:tcBorders>
              <w:top w:val="nil"/>
              <w:left w:val="nil"/>
              <w:bottom w:val="single" w:sz="4" w:space="0" w:color="auto"/>
              <w:right w:val="single" w:sz="4" w:space="0" w:color="auto"/>
            </w:tcBorders>
            <w:shd w:val="clear" w:color="auto" w:fill="auto"/>
            <w:hideMark/>
          </w:tcPr>
          <w:p w:rsidR="00936FAF" w:rsidRPr="00936FAF" w:rsidRDefault="00C1492F" w:rsidP="00C1492F">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COFF</w:t>
            </w:r>
            <w:r w:rsidR="00936FAF" w:rsidRPr="00936FAF">
              <w:rPr>
                <w:rFonts w:ascii="Arial" w:eastAsia="Times New Roman" w:hAnsi="Arial" w:cs="Arial"/>
                <w:color w:val="000000"/>
                <w:sz w:val="18"/>
                <w:szCs w:val="18"/>
                <w:lang w:eastAsia="en-ZA"/>
              </w:rPr>
              <w:t xml:space="preserve"> 49</w:t>
            </w:r>
            <w:r w:rsidR="00936FAF" w:rsidRPr="00936FAF">
              <w:rPr>
                <w:rFonts w:ascii="Arial" w:eastAsia="Times New Roman" w:hAnsi="Arial" w:cs="Arial"/>
                <w:color w:val="000000"/>
                <w:sz w:val="18"/>
                <w:szCs w:val="18"/>
                <w:lang w:eastAsia="en-ZA"/>
              </w:rPr>
              <w:br/>
              <w:t>Ex 39</w:t>
            </w:r>
          </w:p>
        </w:tc>
        <w:tc>
          <w:tcPr>
            <w:tcW w:w="1984"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494 780,00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494 780.00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color w:val="000000"/>
                <w:sz w:val="18"/>
                <w:szCs w:val="18"/>
                <w:lang w:eastAsia="en-ZA"/>
              </w:rPr>
            </w:pPr>
            <w:r w:rsidRPr="00936FAF">
              <w:rPr>
                <w:rFonts w:ascii="Arial" w:eastAsia="Times New Roman" w:hAnsi="Arial" w:cs="Arial"/>
                <w:color w:val="000000"/>
                <w:sz w:val="18"/>
                <w:szCs w:val="18"/>
                <w:lang w:eastAsia="en-ZA"/>
              </w:rPr>
              <w:t xml:space="preserve">                494 780.00 </w:t>
            </w:r>
          </w:p>
        </w:tc>
      </w:tr>
      <w:tr w:rsidR="00936FAF" w:rsidRPr="00936FAF" w:rsidTr="00C1492F">
        <w:trPr>
          <w:trHeight w:val="300"/>
        </w:trPr>
        <w:tc>
          <w:tcPr>
            <w:tcW w:w="5544"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936FAF" w:rsidRPr="00936FAF" w:rsidRDefault="00936FAF" w:rsidP="00C1492F">
            <w:pPr>
              <w:spacing w:after="0" w:line="240" w:lineRule="auto"/>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Total</w:t>
            </w:r>
          </w:p>
        </w:tc>
        <w:tc>
          <w:tcPr>
            <w:tcW w:w="1984"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 xml:space="preserve">            2 776 693.60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 xml:space="preserve">              69 027.84 </w:t>
            </w:r>
          </w:p>
        </w:tc>
        <w:tc>
          <w:tcPr>
            <w:tcW w:w="1843"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 xml:space="preserve">   1 960 920,16 </w:t>
            </w:r>
          </w:p>
        </w:tc>
        <w:tc>
          <w:tcPr>
            <w:tcW w:w="2226" w:type="dxa"/>
            <w:tcBorders>
              <w:top w:val="nil"/>
              <w:left w:val="nil"/>
              <w:bottom w:val="single" w:sz="4" w:space="0" w:color="auto"/>
              <w:right w:val="single" w:sz="4" w:space="0" w:color="auto"/>
            </w:tcBorders>
            <w:shd w:val="clear" w:color="auto" w:fill="auto"/>
            <w:noWrap/>
            <w:hideMark/>
          </w:tcPr>
          <w:p w:rsidR="00936FAF" w:rsidRPr="00936FAF" w:rsidRDefault="00936FAF" w:rsidP="000B2D86">
            <w:pPr>
              <w:spacing w:after="0" w:line="240" w:lineRule="auto"/>
              <w:jc w:val="right"/>
              <w:rPr>
                <w:rFonts w:ascii="Arial" w:eastAsia="Times New Roman" w:hAnsi="Arial" w:cs="Arial"/>
                <w:b/>
                <w:bCs/>
                <w:color w:val="000000"/>
                <w:sz w:val="18"/>
                <w:szCs w:val="18"/>
                <w:lang w:eastAsia="en-ZA"/>
              </w:rPr>
            </w:pPr>
            <w:r w:rsidRPr="00936FAF">
              <w:rPr>
                <w:rFonts w:ascii="Arial" w:eastAsia="Times New Roman" w:hAnsi="Arial" w:cs="Arial"/>
                <w:b/>
                <w:bCs/>
                <w:color w:val="000000"/>
                <w:sz w:val="18"/>
                <w:szCs w:val="18"/>
                <w:lang w:eastAsia="en-ZA"/>
              </w:rPr>
              <w:t xml:space="preserve">                864 906,08 </w:t>
            </w:r>
          </w:p>
        </w:tc>
      </w:tr>
    </w:tbl>
    <w:p w:rsidR="00936FAF" w:rsidRPr="00936FAF" w:rsidRDefault="00936FAF" w:rsidP="000B2D86">
      <w:pPr>
        <w:shd w:val="clear" w:color="auto" w:fill="FFFFFF"/>
        <w:spacing w:after="0" w:line="240" w:lineRule="auto"/>
        <w:jc w:val="both"/>
        <w:rPr>
          <w:rFonts w:ascii="Arial" w:eastAsia="Times New Roman" w:hAnsi="Arial" w:cs="Arial"/>
          <w:b/>
          <w:lang w:eastAsia="en-GB"/>
        </w:rPr>
      </w:pPr>
    </w:p>
    <w:p w:rsidR="00936FAF" w:rsidRPr="00936FAF" w:rsidRDefault="00936FAF" w:rsidP="000B2D86">
      <w:pPr>
        <w:autoSpaceDE w:val="0"/>
        <w:autoSpaceDN w:val="0"/>
        <w:adjustRightInd w:val="0"/>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The aforementioned findings result in</w:t>
      </w:r>
      <w:r w:rsidR="00C1492F">
        <w:rPr>
          <w:rFonts w:ascii="Arial" w:eastAsia="Times New Roman" w:hAnsi="Arial" w:cs="Times New Roman"/>
          <w:lang w:eastAsia="en-GB"/>
        </w:rPr>
        <w:t xml:space="preserve"> the following</w:t>
      </w:r>
      <w:r w:rsidRPr="00936FAF">
        <w:rPr>
          <w:rFonts w:ascii="Arial" w:eastAsia="Times New Roman" w:hAnsi="Arial" w:cs="Times New Roman"/>
          <w:lang w:eastAsia="en-GB"/>
        </w:rPr>
        <w:t>:</w:t>
      </w:r>
    </w:p>
    <w:p w:rsidR="00936FAF" w:rsidRPr="00936FAF" w:rsidRDefault="00936FAF" w:rsidP="000B2D86">
      <w:pPr>
        <w:autoSpaceDE w:val="0"/>
        <w:autoSpaceDN w:val="0"/>
        <w:adjustRightInd w:val="0"/>
        <w:spacing w:after="0" w:line="240" w:lineRule="auto"/>
        <w:ind w:firstLine="360"/>
        <w:rPr>
          <w:rFonts w:ascii="Arial" w:eastAsia="Times New Roman" w:hAnsi="Arial" w:cs="Times New Roman"/>
          <w:lang w:eastAsia="en-GB"/>
        </w:rPr>
      </w:pPr>
    </w:p>
    <w:p w:rsidR="00936FAF" w:rsidRPr="00936FAF" w:rsidRDefault="00936FAF" w:rsidP="000B2D86">
      <w:pPr>
        <w:widowControl w:val="0"/>
        <w:spacing w:after="0" w:line="240" w:lineRule="auto"/>
        <w:rPr>
          <w:rFonts w:ascii="Arial" w:eastAsia="Times New Roman" w:hAnsi="Arial" w:cs="Arial"/>
          <w:iCs/>
          <w:lang w:eastAsia="en-ZA"/>
        </w:rPr>
      </w:pPr>
      <w:r w:rsidRPr="00936FAF">
        <w:rPr>
          <w:rFonts w:ascii="Arial" w:eastAsia="Times New Roman" w:hAnsi="Arial" w:cs="Arial"/>
          <w:iCs/>
          <w:lang w:eastAsia="en-ZA"/>
        </w:rPr>
        <w:t>Irregular expenditure was understated with R864 906,08 for the current year due to the non-compliance with the Preferential Procurement Regulation Paragraph 9 as local production was not promoted for the procurement of furniture.</w:t>
      </w:r>
    </w:p>
    <w:p w:rsidR="00936FAF" w:rsidRPr="00936FAF" w:rsidRDefault="00936FAF" w:rsidP="000B2D86">
      <w:pPr>
        <w:widowControl w:val="0"/>
        <w:spacing w:after="0" w:line="240" w:lineRule="auto"/>
        <w:rPr>
          <w:rFonts w:ascii="Arial" w:eastAsia="Times New Roman" w:hAnsi="Arial" w:cs="Arial"/>
          <w:iCs/>
          <w:lang w:eastAsia="en-ZA"/>
        </w:rPr>
      </w:pPr>
    </w:p>
    <w:p w:rsidR="00936FAF" w:rsidRPr="00936FAF" w:rsidRDefault="00936FAF" w:rsidP="000B2D86">
      <w:pPr>
        <w:spacing w:after="0" w:line="240" w:lineRule="auto"/>
        <w:rPr>
          <w:rFonts w:ascii="Arial" w:eastAsia="Times New Roman" w:hAnsi="Arial" w:cs="Times New Roman"/>
          <w:b/>
          <w:bCs/>
          <w:lang w:eastAsia="en-GB"/>
        </w:rPr>
      </w:pPr>
      <w:r w:rsidRPr="00936FAF">
        <w:rPr>
          <w:rFonts w:ascii="Arial" w:eastAsia="Times New Roman" w:hAnsi="Arial" w:cs="Times New Roman"/>
          <w:b/>
          <w:bCs/>
          <w:lang w:eastAsia="en-GB"/>
        </w:rPr>
        <w:t>Internal control deficiency</w:t>
      </w:r>
    </w:p>
    <w:p w:rsidR="00936FAF" w:rsidRPr="00936FAF" w:rsidRDefault="00936FAF" w:rsidP="000B2D86">
      <w:pPr>
        <w:spacing w:after="0" w:line="240" w:lineRule="auto"/>
        <w:rPr>
          <w:rFonts w:ascii="Arial" w:eastAsia="Times New Roman" w:hAnsi="Arial" w:cs="Times New Roman"/>
          <w:b/>
          <w:bCs/>
          <w:lang w:eastAsia="en-GB"/>
        </w:rPr>
      </w:pPr>
    </w:p>
    <w:p w:rsidR="00936FAF" w:rsidRDefault="00936FAF" w:rsidP="000B2D86">
      <w:pPr>
        <w:spacing w:after="0" w:line="240" w:lineRule="auto"/>
        <w:rPr>
          <w:rFonts w:ascii="Arial" w:eastAsia="Times New Roman" w:hAnsi="Arial" w:cs="Times New Roman"/>
          <w:bCs/>
          <w:lang w:eastAsia="en-GB"/>
        </w:rPr>
      </w:pPr>
      <w:r w:rsidRPr="00936FAF">
        <w:rPr>
          <w:rFonts w:ascii="Arial" w:eastAsia="Times New Roman" w:hAnsi="Arial" w:cs="Times New Roman"/>
          <w:bCs/>
          <w:lang w:eastAsia="en-GB"/>
        </w:rPr>
        <w:t>Reason for the deviation:</w:t>
      </w:r>
    </w:p>
    <w:p w:rsidR="00C1492F" w:rsidRPr="00936FAF" w:rsidRDefault="00C1492F" w:rsidP="000B2D86">
      <w:pPr>
        <w:spacing w:after="0" w:line="240" w:lineRule="auto"/>
        <w:rPr>
          <w:rFonts w:ascii="Arial" w:eastAsia="Times New Roman" w:hAnsi="Arial" w:cs="Times New Roman"/>
          <w:bCs/>
          <w:lang w:eastAsia="en-GB"/>
        </w:rPr>
      </w:pPr>
    </w:p>
    <w:p w:rsidR="00936FAF" w:rsidRPr="00936FAF" w:rsidRDefault="00936FAF" w:rsidP="000B2D86">
      <w:pPr>
        <w:spacing w:after="0" w:line="240" w:lineRule="auto"/>
        <w:jc w:val="both"/>
        <w:rPr>
          <w:rFonts w:ascii="Arial" w:eastAsia="Times New Roman" w:hAnsi="Arial" w:cs="Times New Roman"/>
          <w:lang w:eastAsia="en-GB"/>
        </w:rPr>
      </w:pPr>
      <w:r w:rsidRPr="00936FAF">
        <w:rPr>
          <w:rFonts w:ascii="Arial" w:eastAsia="Times New Roman" w:hAnsi="Arial" w:cs="Times New Roman"/>
          <w:color w:val="000000"/>
          <w:lang w:eastAsia="en-GB"/>
        </w:rPr>
        <w:t>Pertaining to the contract it was indicated that the regional offices were only informed of the implementation of the local content and production requirements by the department’s head office in October 2014 and were therefore not aware of the preferential procurement regulation requirements. It was further indicated that t</w:t>
      </w:r>
      <w:r w:rsidRPr="00936FAF">
        <w:rPr>
          <w:rFonts w:ascii="Arial" w:eastAsia="Times New Roman" w:hAnsi="Arial" w:cs="Times New Roman"/>
          <w:lang w:eastAsia="en-GB"/>
        </w:rPr>
        <w:t>he regional manager had advised that the advertising period be reduced to two weeks in order to make sure the delivery is done timorously to 5th Parliament.</w:t>
      </w:r>
    </w:p>
    <w:p w:rsidR="00936FAF" w:rsidRPr="00936FAF" w:rsidRDefault="00936FAF" w:rsidP="000B2D86">
      <w:pPr>
        <w:spacing w:after="0" w:line="240" w:lineRule="auto"/>
        <w:jc w:val="both"/>
        <w:rPr>
          <w:rFonts w:ascii="Arial" w:eastAsia="Times New Roman" w:hAnsi="Arial" w:cs="Times New Roman"/>
          <w:lang w:eastAsia="en-GB"/>
        </w:rPr>
      </w:pPr>
    </w:p>
    <w:p w:rsidR="00C1492F" w:rsidRDefault="00C1492F">
      <w:pPr>
        <w:rPr>
          <w:rFonts w:ascii="Arial" w:eastAsia="Times New Roman" w:hAnsi="Arial" w:cs="Times New Roman"/>
          <w:iCs/>
          <w:lang w:eastAsia="en-GB"/>
        </w:rPr>
      </w:pPr>
      <w:r>
        <w:rPr>
          <w:rFonts w:ascii="Arial" w:eastAsia="Times New Roman" w:hAnsi="Arial" w:cs="Times New Roman"/>
          <w:iCs/>
          <w:lang w:eastAsia="en-GB"/>
        </w:rPr>
        <w:br w:type="page"/>
      </w:r>
    </w:p>
    <w:p w:rsidR="00936FAF" w:rsidRPr="00936FAF" w:rsidRDefault="00936FAF" w:rsidP="000B2D86">
      <w:pPr>
        <w:spacing w:after="0" w:line="240" w:lineRule="auto"/>
        <w:rPr>
          <w:rFonts w:ascii="Arial" w:eastAsia="Times New Roman" w:hAnsi="Arial" w:cs="Times New Roman"/>
          <w:color w:val="000000"/>
          <w:lang w:eastAsia="en-ZA"/>
        </w:rPr>
      </w:pPr>
      <w:r w:rsidRPr="00936FAF">
        <w:rPr>
          <w:rFonts w:ascii="Arial" w:eastAsia="Times New Roman" w:hAnsi="Arial" w:cs="Times New Roman"/>
          <w:iCs/>
          <w:lang w:eastAsia="en-GB"/>
        </w:rPr>
        <w:t>Based on the aforementioned the matter is as a result of the following internal control deficiencies:</w:t>
      </w:r>
    </w:p>
    <w:p w:rsidR="00936FAF" w:rsidRPr="00936FAF" w:rsidRDefault="00936FAF" w:rsidP="000B2D86">
      <w:pPr>
        <w:spacing w:after="0" w:line="240" w:lineRule="auto"/>
        <w:rPr>
          <w:rFonts w:ascii="Arial" w:eastAsia="Times New Roman" w:hAnsi="Arial" w:cs="Times New Roman"/>
          <w:i/>
          <w:iCs/>
          <w:color w:val="000000"/>
          <w:lang w:eastAsia="en-ZA"/>
        </w:rPr>
      </w:pPr>
    </w:p>
    <w:p w:rsidR="00936FAF" w:rsidRPr="00C1492F" w:rsidRDefault="00936FAF" w:rsidP="000B2D86">
      <w:pPr>
        <w:spacing w:after="0" w:line="240" w:lineRule="auto"/>
        <w:rPr>
          <w:rFonts w:ascii="Arial" w:eastAsia="Times New Roman" w:hAnsi="Arial" w:cs="Times New Roman"/>
          <w:i/>
          <w:iCs/>
          <w:color w:val="000000"/>
          <w:lang w:eastAsia="en-ZA"/>
        </w:rPr>
      </w:pPr>
      <w:r w:rsidRPr="00C1492F">
        <w:rPr>
          <w:rFonts w:ascii="Arial" w:eastAsia="Times New Roman" w:hAnsi="Arial" w:cs="Times New Roman"/>
          <w:i/>
          <w:iCs/>
          <w:color w:val="000000"/>
          <w:lang w:eastAsia="en-ZA"/>
        </w:rPr>
        <w:t>Financial management</w:t>
      </w:r>
      <w:r w:rsidR="00C1492F" w:rsidRPr="00C1492F">
        <w:rPr>
          <w:rFonts w:ascii="Arial" w:eastAsia="Times New Roman" w:hAnsi="Arial" w:cs="Times New Roman"/>
          <w:i/>
          <w:iCs/>
          <w:color w:val="000000"/>
          <w:lang w:eastAsia="en-ZA"/>
        </w:rPr>
        <w:t>:</w:t>
      </w:r>
      <w:r w:rsidRPr="00C1492F">
        <w:rPr>
          <w:rFonts w:ascii="Arial" w:eastAsia="Times New Roman" w:hAnsi="Arial" w:cs="Times New Roman"/>
          <w:i/>
          <w:iCs/>
          <w:color w:val="000000"/>
          <w:lang w:eastAsia="en-ZA"/>
        </w:rPr>
        <w:t xml:space="preserve"> </w:t>
      </w:r>
    </w:p>
    <w:p w:rsidR="00936FAF" w:rsidRPr="00C1492F" w:rsidRDefault="00936FAF" w:rsidP="000B2D86">
      <w:pPr>
        <w:spacing w:after="0" w:line="240" w:lineRule="auto"/>
        <w:rPr>
          <w:rFonts w:ascii="Arial" w:eastAsia="Times New Roman" w:hAnsi="Arial" w:cs="Times New Roman"/>
          <w:i/>
          <w:color w:val="000000"/>
          <w:lang w:eastAsia="en-ZA"/>
        </w:rPr>
      </w:pPr>
      <w:r w:rsidRPr="00C1492F">
        <w:rPr>
          <w:rFonts w:ascii="Arial" w:eastAsia="Times New Roman" w:hAnsi="Arial" w:cs="Times New Roman"/>
          <w:i/>
          <w:color w:val="000000"/>
          <w:lang w:val="en-GB" w:eastAsia="en-ZA"/>
        </w:rPr>
        <w:t xml:space="preserve">The department does not effectively </w:t>
      </w:r>
      <w:r w:rsidRPr="00C1492F">
        <w:rPr>
          <w:rFonts w:ascii="Arial" w:eastAsia="Times New Roman" w:hAnsi="Arial" w:cs="Times New Roman"/>
          <w:i/>
          <w:color w:val="000000"/>
          <w:lang w:eastAsia="en-ZA"/>
        </w:rPr>
        <w:t>review and monitor compliance with applicable laws and regulations.</w:t>
      </w:r>
    </w:p>
    <w:p w:rsidR="00936FAF" w:rsidRPr="00C1492F" w:rsidRDefault="00936FAF" w:rsidP="000B2D86">
      <w:pPr>
        <w:spacing w:after="0" w:line="240" w:lineRule="auto"/>
        <w:jc w:val="both"/>
        <w:rPr>
          <w:rFonts w:ascii="Arial" w:eastAsia="Times New Roman" w:hAnsi="Arial" w:cs="Times New Roman"/>
          <w:i/>
          <w:lang w:eastAsia="en-GB"/>
        </w:rPr>
      </w:pPr>
    </w:p>
    <w:p w:rsidR="00936FAF" w:rsidRDefault="00936FAF" w:rsidP="000B2D86">
      <w:pPr>
        <w:spacing w:after="0" w:line="240" w:lineRule="auto"/>
        <w:rPr>
          <w:rFonts w:ascii="Arial" w:eastAsia="Times New Roman" w:hAnsi="Arial" w:cs="Times New Roman"/>
          <w:b/>
          <w:bCs/>
          <w:color w:val="000000"/>
          <w:lang w:eastAsia="en-GB"/>
        </w:rPr>
      </w:pPr>
      <w:r w:rsidRPr="00936FAF">
        <w:rPr>
          <w:rFonts w:ascii="Arial" w:eastAsia="Times New Roman" w:hAnsi="Arial" w:cs="Times New Roman"/>
          <w:b/>
          <w:bCs/>
          <w:color w:val="000000"/>
          <w:lang w:eastAsia="en-GB"/>
        </w:rPr>
        <w:t>Recommendation</w:t>
      </w:r>
    </w:p>
    <w:p w:rsidR="00C1492F" w:rsidRPr="00936FAF" w:rsidRDefault="00C1492F" w:rsidP="000B2D86">
      <w:pPr>
        <w:spacing w:after="0" w:line="240" w:lineRule="auto"/>
        <w:rPr>
          <w:rFonts w:ascii="Arial" w:eastAsia="Times New Roman" w:hAnsi="Arial" w:cs="Times New Roman"/>
          <w:b/>
          <w:bCs/>
          <w:color w:val="000000"/>
          <w:lang w:eastAsia="en-GB"/>
        </w:rPr>
      </w:pPr>
    </w:p>
    <w:p w:rsidR="00936FAF" w:rsidRPr="00936FAF" w:rsidRDefault="00936FAF" w:rsidP="000B2D86">
      <w:pPr>
        <w:numPr>
          <w:ilvl w:val="0"/>
          <w:numId w:val="72"/>
        </w:numPr>
        <w:spacing w:after="0" w:line="240" w:lineRule="auto"/>
        <w:ind w:left="709" w:hanging="709"/>
        <w:rPr>
          <w:rFonts w:ascii="Arial" w:eastAsia="Times New Roman" w:hAnsi="Arial" w:cs="Times New Roman"/>
          <w:color w:val="000000"/>
          <w:lang w:eastAsia="en-ZA"/>
        </w:rPr>
      </w:pPr>
      <w:r w:rsidRPr="00936FAF">
        <w:rPr>
          <w:rFonts w:ascii="Arial" w:eastAsia="Times New Roman" w:hAnsi="Arial" w:cs="Times New Roman"/>
          <w:color w:val="000000"/>
          <w:lang w:eastAsia="en-ZA"/>
        </w:rPr>
        <w:t>Supply chain management officials must be provided with regular training to ensure that they are at all times fully informed of all legislation related to procurement.</w:t>
      </w:r>
    </w:p>
    <w:p w:rsidR="00936FAF" w:rsidRPr="00936FAF" w:rsidRDefault="00936FAF" w:rsidP="000B2D86">
      <w:pPr>
        <w:numPr>
          <w:ilvl w:val="0"/>
          <w:numId w:val="72"/>
        </w:numPr>
        <w:spacing w:after="0" w:line="240" w:lineRule="auto"/>
        <w:ind w:left="709" w:hanging="709"/>
        <w:rPr>
          <w:rFonts w:ascii="Arial" w:eastAsia="Times New Roman" w:hAnsi="Arial" w:cs="Times New Roman"/>
          <w:color w:val="000000"/>
          <w:lang w:eastAsia="en-ZA"/>
        </w:rPr>
      </w:pPr>
      <w:r w:rsidRPr="00936FAF">
        <w:rPr>
          <w:rFonts w:ascii="Arial" w:eastAsia="Times New Roman" w:hAnsi="Arial" w:cs="Times New Roman"/>
          <w:color w:val="000000"/>
          <w:lang w:eastAsia="en-ZA"/>
        </w:rPr>
        <w:t>The department should ensure that the procurement promotes the local production and content, by specifying the methodology to be used that is in compliance with the Treasury Instruction note.</w:t>
      </w:r>
    </w:p>
    <w:p w:rsidR="00936FAF" w:rsidRPr="00936FAF" w:rsidRDefault="00936FAF" w:rsidP="000B2D86">
      <w:pPr>
        <w:spacing w:after="0" w:line="240" w:lineRule="auto"/>
        <w:ind w:left="720"/>
        <w:jc w:val="both"/>
        <w:rPr>
          <w:rFonts w:ascii="Arial" w:eastAsia="Times New Roman" w:hAnsi="Arial" w:cs="Times New Roman"/>
          <w:lang w:eastAsia="en-GB"/>
        </w:rPr>
      </w:pPr>
    </w:p>
    <w:p w:rsidR="00936FAF" w:rsidRPr="00936FAF" w:rsidRDefault="00936FAF" w:rsidP="00C1492F">
      <w:pPr>
        <w:shd w:val="clear" w:color="auto" w:fill="FFFFFF"/>
        <w:spacing w:after="0" w:line="240" w:lineRule="auto"/>
        <w:rPr>
          <w:rFonts w:ascii="Arial" w:eastAsia="Times New Roman" w:hAnsi="Arial" w:cs="Arial"/>
          <w:b/>
          <w:lang w:eastAsia="en-GB"/>
        </w:rPr>
      </w:pPr>
      <w:r w:rsidRPr="00936FAF">
        <w:rPr>
          <w:rFonts w:ascii="Arial" w:eastAsia="Times New Roman" w:hAnsi="Arial" w:cs="Arial"/>
          <w:b/>
          <w:lang w:eastAsia="en-GB"/>
        </w:rPr>
        <w:t>Management response</w:t>
      </w:r>
    </w:p>
    <w:p w:rsidR="00936FAF" w:rsidRPr="00936FAF" w:rsidRDefault="00936FAF" w:rsidP="00C1492F">
      <w:pPr>
        <w:shd w:val="clear" w:color="auto" w:fill="FFFFFF"/>
        <w:spacing w:after="0" w:line="240" w:lineRule="auto"/>
        <w:rPr>
          <w:rFonts w:ascii="Arial" w:eastAsia="Times New Roman" w:hAnsi="Arial" w:cs="Arial"/>
          <w:b/>
          <w:lang w:eastAsia="en-GB"/>
        </w:rPr>
      </w:pPr>
    </w:p>
    <w:p w:rsidR="00936FAF" w:rsidRPr="00936FAF" w:rsidRDefault="00936FAF" w:rsidP="00C1492F">
      <w:pPr>
        <w:shd w:val="clear" w:color="auto" w:fill="FFFFFF"/>
        <w:spacing w:after="0" w:line="240" w:lineRule="auto"/>
        <w:rPr>
          <w:rFonts w:ascii="Arial" w:eastAsia="Times New Roman" w:hAnsi="Arial" w:cs="Arial"/>
          <w:lang w:eastAsia="en-GB"/>
        </w:rPr>
      </w:pPr>
      <w:r w:rsidRPr="00936FAF">
        <w:rPr>
          <w:rFonts w:ascii="Arial" w:eastAsia="Times New Roman" w:hAnsi="Arial" w:cs="Arial"/>
          <w:color w:val="000000"/>
          <w:lang w:eastAsia="en-GB"/>
        </w:rPr>
        <w:t xml:space="preserve">The department had issued SCM Guide 2 of 2014/2015 to address the past non-compliance with local content. It was also emphasised that some of the transactions may have occurred prior to the SCM guide being issued. </w:t>
      </w:r>
    </w:p>
    <w:p w:rsidR="00936FAF" w:rsidRPr="00936FAF" w:rsidRDefault="00936FAF" w:rsidP="00C1492F">
      <w:pPr>
        <w:shd w:val="clear" w:color="auto" w:fill="FFFFFF"/>
        <w:spacing w:after="0" w:line="240" w:lineRule="auto"/>
        <w:rPr>
          <w:rFonts w:ascii="Arial" w:eastAsia="Times New Roman" w:hAnsi="Arial" w:cs="Arial"/>
          <w:b/>
          <w:lang w:eastAsia="en-GB"/>
        </w:rPr>
      </w:pPr>
    </w:p>
    <w:p w:rsidR="00936FAF" w:rsidRPr="00936FAF" w:rsidRDefault="00936FAF" w:rsidP="00C1492F">
      <w:pPr>
        <w:shd w:val="clear" w:color="auto" w:fill="FFFFFF"/>
        <w:spacing w:after="0" w:line="240" w:lineRule="auto"/>
        <w:rPr>
          <w:rFonts w:ascii="Arial" w:eastAsia="Times New Roman" w:hAnsi="Arial" w:cs="Arial"/>
          <w:b/>
          <w:lang w:eastAsia="en-GB"/>
        </w:rPr>
      </w:pPr>
      <w:r w:rsidRPr="00936FAF">
        <w:rPr>
          <w:rFonts w:ascii="Arial" w:eastAsia="Times New Roman" w:hAnsi="Arial" w:cs="Arial"/>
          <w:b/>
          <w:lang w:eastAsia="en-GB"/>
        </w:rPr>
        <w:t>Auditor’s conclusion</w:t>
      </w:r>
    </w:p>
    <w:p w:rsidR="00936FAF" w:rsidRPr="00936FAF" w:rsidRDefault="00936FAF" w:rsidP="00C1492F">
      <w:pPr>
        <w:shd w:val="clear" w:color="auto" w:fill="FFFFFF"/>
        <w:spacing w:after="0" w:line="240" w:lineRule="auto"/>
        <w:rPr>
          <w:rFonts w:ascii="Arial" w:eastAsia="Times New Roman" w:hAnsi="Arial" w:cs="Arial"/>
          <w:b/>
          <w:lang w:eastAsia="en-GB"/>
        </w:rPr>
      </w:pPr>
    </w:p>
    <w:p w:rsidR="00936FAF" w:rsidRPr="00936FAF" w:rsidRDefault="00936FAF" w:rsidP="00C1492F">
      <w:pPr>
        <w:shd w:val="clear" w:color="auto" w:fill="FFFFFF"/>
        <w:spacing w:after="0" w:line="240" w:lineRule="auto"/>
        <w:rPr>
          <w:rFonts w:ascii="Arial" w:eastAsia="Times New Roman" w:hAnsi="Arial" w:cs="Arial"/>
          <w:lang w:eastAsia="en-GB"/>
        </w:rPr>
      </w:pPr>
      <w:r w:rsidRPr="00936FAF">
        <w:rPr>
          <w:rFonts w:ascii="Arial" w:eastAsia="Times New Roman" w:hAnsi="Arial" w:cs="Arial"/>
          <w:lang w:eastAsia="en-GB"/>
        </w:rPr>
        <w:t xml:space="preserve">For transactions with a value of R1 960 920,16 the department did not comply with </w:t>
      </w:r>
      <w:r w:rsidRPr="00936FAF">
        <w:rPr>
          <w:rFonts w:ascii="Arial" w:eastAsia="Times New Roman" w:hAnsi="Arial" w:cs="Times New Roman"/>
          <w:lang w:eastAsia="en-GB"/>
        </w:rPr>
        <w:t>Preferential Procurement Regulation 9, as they did not promote local content. The aforementioned resulted in irregular expenditure being understated with R864 906,08.</w:t>
      </w:r>
    </w:p>
    <w:p w:rsidR="00936FAF" w:rsidRPr="00936FAF" w:rsidRDefault="00936FAF" w:rsidP="00936FAF">
      <w:pPr>
        <w:rPr>
          <w:rFonts w:ascii="Arial" w:eastAsia="Times New Roman" w:hAnsi="Arial" w:cs="Arial"/>
          <w:lang w:eastAsia="en-GB"/>
        </w:rPr>
      </w:pPr>
      <w:r w:rsidRPr="00936FAF">
        <w:rPr>
          <w:rFonts w:ascii="Arial" w:eastAsia="Times New Roman" w:hAnsi="Arial" w:cs="Arial"/>
          <w:lang w:eastAsia="en-GB"/>
        </w:rPr>
        <w:br w:type="page"/>
      </w:r>
    </w:p>
    <w:p w:rsidR="00936FAF" w:rsidRPr="00936FAF" w:rsidRDefault="00936FAF" w:rsidP="00C1492F">
      <w:pPr>
        <w:spacing w:after="0" w:line="240" w:lineRule="auto"/>
        <w:rPr>
          <w:rFonts w:ascii="Arial" w:eastAsia="Times New Roman" w:hAnsi="Arial" w:cs="Arial"/>
          <w:b/>
          <w:lang w:eastAsia="en-GB"/>
        </w:rPr>
      </w:pPr>
      <w:r w:rsidRPr="00936FAF">
        <w:rPr>
          <w:rFonts w:ascii="Arial" w:eastAsia="Times New Roman" w:hAnsi="Arial" w:cs="Arial"/>
          <w:b/>
          <w:lang w:eastAsia="en-GB"/>
        </w:rPr>
        <w:t xml:space="preserve">3.9 </w:t>
      </w:r>
      <w:r w:rsidR="00C1492F">
        <w:rPr>
          <w:rFonts w:ascii="Arial" w:eastAsia="Times New Roman" w:hAnsi="Arial" w:cs="Arial"/>
          <w:b/>
          <w:lang w:eastAsia="en-GB"/>
        </w:rPr>
        <w:t>Expenditure management:</w:t>
      </w:r>
      <w:r w:rsidR="004D42AD">
        <w:rPr>
          <w:rFonts w:ascii="Arial" w:eastAsia="Times New Roman" w:hAnsi="Arial" w:cs="Arial"/>
          <w:b/>
          <w:lang w:eastAsia="en-GB"/>
        </w:rPr>
        <w:t xml:space="preserve"> </w:t>
      </w:r>
      <w:r w:rsidRPr="00936FAF">
        <w:rPr>
          <w:rFonts w:ascii="Arial" w:eastAsia="Times New Roman" w:hAnsi="Arial" w:cs="Times New Roman"/>
          <w:b/>
          <w:bCs/>
          <w:lang w:eastAsia="en-GB"/>
        </w:rPr>
        <w:t xml:space="preserve">Gearhouse South Africa (Pty) Ltd – cost incurred pertaining to </w:t>
      </w:r>
      <w:r w:rsidR="009F1A11">
        <w:rPr>
          <w:rFonts w:ascii="Arial" w:eastAsia="Times New Roman" w:hAnsi="Arial" w:cs="Times New Roman"/>
          <w:b/>
          <w:bCs/>
          <w:lang w:eastAsia="en-GB"/>
        </w:rPr>
        <w:t xml:space="preserve">the </w:t>
      </w:r>
      <w:r w:rsidR="00C1492F">
        <w:rPr>
          <w:rFonts w:ascii="Arial" w:eastAsia="Times New Roman" w:hAnsi="Arial" w:cs="Times New Roman"/>
          <w:b/>
          <w:bCs/>
          <w:lang w:eastAsia="en-GB"/>
        </w:rPr>
        <w:t>dome procured</w:t>
      </w:r>
    </w:p>
    <w:p w:rsidR="00C1492F" w:rsidRDefault="00C1492F" w:rsidP="00C1492F">
      <w:pPr>
        <w:spacing w:after="0" w:line="240" w:lineRule="auto"/>
        <w:jc w:val="both"/>
        <w:rPr>
          <w:rFonts w:ascii="Arial" w:eastAsia="Times New Roman" w:hAnsi="Arial" w:cs="Arial"/>
          <w:b/>
          <w:bCs/>
          <w:lang w:eastAsia="en-GB"/>
        </w:rPr>
      </w:pPr>
    </w:p>
    <w:p w:rsidR="00936FAF" w:rsidRPr="00C1492F" w:rsidRDefault="00936FAF" w:rsidP="00C1492F">
      <w:pPr>
        <w:spacing w:after="0" w:line="240" w:lineRule="auto"/>
        <w:jc w:val="both"/>
        <w:rPr>
          <w:rFonts w:ascii="Arial" w:eastAsia="Times New Roman" w:hAnsi="Arial" w:cs="Arial"/>
          <w:b/>
          <w:bCs/>
          <w:lang w:eastAsia="en-GB"/>
        </w:rPr>
      </w:pPr>
      <w:r w:rsidRPr="00C1492F">
        <w:rPr>
          <w:rFonts w:ascii="Arial" w:eastAsia="Times New Roman" w:hAnsi="Arial" w:cs="Arial"/>
          <w:b/>
          <w:bCs/>
          <w:lang w:eastAsia="en-GB"/>
        </w:rPr>
        <w:t>Audit Finding</w:t>
      </w:r>
    </w:p>
    <w:p w:rsidR="00936FAF" w:rsidRPr="00C1492F" w:rsidRDefault="00936FAF" w:rsidP="00C1492F">
      <w:pPr>
        <w:shd w:val="clear" w:color="auto" w:fill="FFFFFF"/>
        <w:spacing w:after="0" w:line="240" w:lineRule="auto"/>
        <w:jc w:val="both"/>
        <w:rPr>
          <w:rFonts w:ascii="Arial" w:eastAsia="Times New Roman" w:hAnsi="Arial" w:cs="Arial"/>
          <w:lang w:eastAsia="en-GB"/>
        </w:rPr>
      </w:pPr>
    </w:p>
    <w:p w:rsidR="00936FAF" w:rsidRPr="00C1492F" w:rsidRDefault="00936FAF" w:rsidP="00C1492F">
      <w:pPr>
        <w:shd w:val="clear" w:color="auto" w:fill="FFFFFF"/>
        <w:spacing w:after="0" w:line="240" w:lineRule="auto"/>
        <w:rPr>
          <w:rFonts w:ascii="Arial" w:eastAsia="Times New Roman" w:hAnsi="Arial" w:cs="Arial"/>
          <w:lang w:eastAsia="en-GB"/>
        </w:rPr>
      </w:pPr>
      <w:r w:rsidRPr="00C1492F">
        <w:rPr>
          <w:rFonts w:ascii="Arial" w:eastAsia="Times New Roman" w:hAnsi="Arial" w:cs="Arial"/>
          <w:lang w:eastAsia="en-GB"/>
        </w:rPr>
        <w:t>Laws, rules and regulations</w:t>
      </w:r>
    </w:p>
    <w:p w:rsidR="00936FAF" w:rsidRPr="00C1492F" w:rsidRDefault="00936FAF" w:rsidP="00C1492F">
      <w:pPr>
        <w:spacing w:after="0" w:line="240" w:lineRule="auto"/>
        <w:rPr>
          <w:rFonts w:ascii="Arial" w:eastAsia="Times New Roman" w:hAnsi="Arial" w:cs="Arial"/>
          <w:lang w:eastAsia="en-GB"/>
        </w:rPr>
      </w:pPr>
    </w:p>
    <w:p w:rsidR="00936FAF" w:rsidRPr="00C1492F" w:rsidRDefault="00936FAF" w:rsidP="00C1492F">
      <w:pPr>
        <w:spacing w:after="0" w:line="240" w:lineRule="auto"/>
        <w:rPr>
          <w:rFonts w:ascii="Arial" w:eastAsia="Times New Roman" w:hAnsi="Arial" w:cs="Arial"/>
          <w:lang w:eastAsia="en-GB"/>
        </w:rPr>
      </w:pPr>
      <w:r w:rsidRPr="00C1492F">
        <w:rPr>
          <w:rFonts w:ascii="Arial" w:eastAsia="Times New Roman" w:hAnsi="Arial" w:cs="Arial"/>
          <w:lang w:eastAsia="en-GB"/>
        </w:rPr>
        <w:t>a)</w:t>
      </w:r>
      <w:r w:rsidRPr="00C1492F">
        <w:rPr>
          <w:rFonts w:ascii="Arial" w:eastAsia="Times New Roman" w:hAnsi="Arial" w:cs="Arial"/>
          <w:lang w:eastAsia="en-GB"/>
        </w:rPr>
        <w:tab/>
        <w:t>PFMA Section 38(1)(a)</w:t>
      </w:r>
    </w:p>
    <w:p w:rsidR="00936FAF" w:rsidRPr="00C1492F" w:rsidRDefault="00936FAF" w:rsidP="00C1492F">
      <w:pPr>
        <w:autoSpaceDE w:val="0"/>
        <w:autoSpaceDN w:val="0"/>
        <w:adjustRightInd w:val="0"/>
        <w:spacing w:after="0" w:line="240" w:lineRule="auto"/>
        <w:rPr>
          <w:rFonts w:ascii="Arial" w:hAnsi="Arial" w:cs="Arial"/>
        </w:rPr>
      </w:pPr>
    </w:p>
    <w:p w:rsidR="00936FAF" w:rsidRPr="00C1492F" w:rsidRDefault="00936FAF" w:rsidP="00C1492F">
      <w:pPr>
        <w:autoSpaceDE w:val="0"/>
        <w:autoSpaceDN w:val="0"/>
        <w:adjustRightInd w:val="0"/>
        <w:spacing w:after="0" w:line="240" w:lineRule="auto"/>
        <w:ind w:firstLine="720"/>
        <w:rPr>
          <w:rFonts w:ascii="Arial" w:hAnsi="Arial" w:cs="Arial"/>
          <w:i/>
        </w:rPr>
      </w:pPr>
      <w:r w:rsidRPr="00C1492F">
        <w:rPr>
          <w:rFonts w:ascii="Arial" w:hAnsi="Arial" w:cs="Arial"/>
          <w:i/>
        </w:rPr>
        <w:t>“General responsibilities of accounting officers.—(1) The accounting officer for a department, trading entity or constitutional institution—</w:t>
      </w:r>
    </w:p>
    <w:p w:rsidR="00936FAF" w:rsidRPr="00C1492F" w:rsidRDefault="00936FAF" w:rsidP="00C1492F">
      <w:pPr>
        <w:numPr>
          <w:ilvl w:val="0"/>
          <w:numId w:val="73"/>
        </w:numPr>
        <w:autoSpaceDE w:val="0"/>
        <w:autoSpaceDN w:val="0"/>
        <w:adjustRightInd w:val="0"/>
        <w:spacing w:after="0" w:line="240" w:lineRule="auto"/>
        <w:rPr>
          <w:rFonts w:ascii="Arial" w:eastAsia="Times New Roman" w:hAnsi="Arial" w:cs="Arial"/>
          <w:i/>
          <w:lang w:eastAsia="en-GB"/>
        </w:rPr>
      </w:pPr>
      <w:r w:rsidRPr="00C1492F">
        <w:rPr>
          <w:rFonts w:ascii="Arial" w:hAnsi="Arial" w:cs="Arial"/>
          <w:i/>
        </w:rPr>
        <w:t>must ensure that that department, trading entity or constitutional institution has and maintains an appropriate procurement and provisioning system which is fair, equitable, transparent, competitive and cost-effective;”</w:t>
      </w:r>
    </w:p>
    <w:p w:rsidR="00936FAF" w:rsidRPr="00C1492F" w:rsidRDefault="00936FAF" w:rsidP="00C1492F">
      <w:pPr>
        <w:spacing w:after="0" w:line="240" w:lineRule="auto"/>
        <w:rPr>
          <w:rFonts w:ascii="Arial" w:eastAsia="Times New Roman" w:hAnsi="Arial" w:cs="Arial"/>
          <w:lang w:eastAsia="en-GB"/>
        </w:rPr>
      </w:pPr>
    </w:p>
    <w:p w:rsidR="00936FAF" w:rsidRPr="00C1492F" w:rsidRDefault="00936FAF" w:rsidP="00C1492F">
      <w:pPr>
        <w:spacing w:after="0" w:line="240" w:lineRule="auto"/>
        <w:rPr>
          <w:rFonts w:ascii="Arial" w:eastAsia="Times New Roman" w:hAnsi="Arial" w:cs="Arial"/>
          <w:lang w:eastAsia="en-GB"/>
        </w:rPr>
      </w:pPr>
      <w:r w:rsidRPr="00C1492F">
        <w:rPr>
          <w:rFonts w:ascii="Arial" w:eastAsia="Times New Roman" w:hAnsi="Arial" w:cs="Arial"/>
          <w:lang w:eastAsia="en-GB"/>
        </w:rPr>
        <w:t>b)</w:t>
      </w:r>
      <w:r w:rsidRPr="00C1492F">
        <w:rPr>
          <w:rFonts w:ascii="Arial" w:eastAsia="Times New Roman" w:hAnsi="Arial" w:cs="Arial"/>
          <w:lang w:eastAsia="en-GB"/>
        </w:rPr>
        <w:tab/>
        <w:t xml:space="preserve">Treasury regulation 10.1.2 </w:t>
      </w:r>
      <w:r w:rsidRPr="00C1492F">
        <w:rPr>
          <w:rFonts w:ascii="Arial" w:eastAsia="Times New Roman" w:hAnsi="Arial" w:cs="Arial"/>
          <w:lang w:eastAsia="en-GB"/>
        </w:rPr>
        <w:tab/>
      </w:r>
    </w:p>
    <w:p w:rsidR="00936FAF" w:rsidRPr="00C1492F" w:rsidRDefault="00936FAF" w:rsidP="00C1492F">
      <w:pPr>
        <w:autoSpaceDE w:val="0"/>
        <w:autoSpaceDN w:val="0"/>
        <w:adjustRightInd w:val="0"/>
        <w:spacing w:after="0" w:line="240" w:lineRule="auto"/>
        <w:rPr>
          <w:rFonts w:ascii="Arial" w:hAnsi="Arial" w:cs="Arial"/>
          <w:i/>
        </w:rPr>
      </w:pPr>
    </w:p>
    <w:p w:rsidR="00936FAF" w:rsidRPr="00C1492F" w:rsidRDefault="00936FAF" w:rsidP="00C1492F">
      <w:pPr>
        <w:autoSpaceDE w:val="0"/>
        <w:autoSpaceDN w:val="0"/>
        <w:adjustRightInd w:val="0"/>
        <w:spacing w:after="0" w:line="240" w:lineRule="auto"/>
        <w:ind w:left="720"/>
        <w:rPr>
          <w:rFonts w:ascii="Arial" w:eastAsia="Times New Roman" w:hAnsi="Arial" w:cs="Arial"/>
          <w:i/>
          <w:lang w:eastAsia="en-GB"/>
        </w:rPr>
      </w:pPr>
      <w:r w:rsidRPr="00C1492F">
        <w:rPr>
          <w:rFonts w:ascii="Arial" w:hAnsi="Arial" w:cs="Arial"/>
          <w:i/>
        </w:rPr>
        <w:t>“The accounting officer must ensure that processes (whether manual or electronic) and procedures are in place for the effective,    efficient, economical and transparent use of the institution’s assets.”</w:t>
      </w:r>
    </w:p>
    <w:p w:rsidR="00936FAF" w:rsidRPr="00C1492F" w:rsidRDefault="00936FAF" w:rsidP="00C1492F">
      <w:pPr>
        <w:spacing w:after="0" w:line="240" w:lineRule="auto"/>
        <w:rPr>
          <w:rFonts w:ascii="Arial" w:eastAsia="Times New Roman" w:hAnsi="Arial" w:cs="Arial"/>
          <w:i/>
          <w:lang w:eastAsia="en-GB"/>
        </w:rPr>
      </w:pPr>
    </w:p>
    <w:p w:rsidR="00936FAF" w:rsidRPr="00936FAF" w:rsidRDefault="00936FAF" w:rsidP="00C1492F">
      <w:pPr>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 xml:space="preserve">Negotiated processes were followed with the appointment of Gearhouse </w:t>
      </w:r>
      <w:r w:rsidRPr="00936FAF">
        <w:rPr>
          <w:rFonts w:ascii="Arial" w:eastAsia="Times New Roman" w:hAnsi="Arial" w:cs="Times New Roman"/>
          <w:color w:val="000000"/>
          <w:lang w:eastAsia="en-ZA"/>
        </w:rPr>
        <w:t>South Africa (Pty) Ltd</w:t>
      </w:r>
      <w:r w:rsidRPr="00936FAF">
        <w:rPr>
          <w:rFonts w:ascii="Arial" w:eastAsia="Times New Roman" w:hAnsi="Arial" w:cs="Times New Roman"/>
          <w:lang w:eastAsia="en-GB"/>
        </w:rPr>
        <w:t xml:space="preserve"> for the tenders listed in the table below. This was due to the fact that the marquee dome was procured in the prior year from this service provider, for R15 937 200 for funeral of the late President. It was indicated that due to the complexity of the structure and lack of departmental capacity to manage, maintain and erect the structure they had to follow the negotiated process with this service provider. It should be noted that the payment of the dome was made on 11 April 2013.</w:t>
      </w:r>
    </w:p>
    <w:p w:rsidR="00936FAF" w:rsidRPr="00936FAF" w:rsidRDefault="00936FAF" w:rsidP="00C1492F">
      <w:pPr>
        <w:spacing w:after="0" w:line="240" w:lineRule="auto"/>
        <w:ind w:left="360"/>
        <w:rPr>
          <w:rFonts w:ascii="Arial" w:eastAsia="Times New Roman" w:hAnsi="Arial" w:cs="Times New Roman"/>
          <w:lang w:eastAsia="en-GB"/>
        </w:rPr>
      </w:pPr>
    </w:p>
    <w:p w:rsidR="00936FAF" w:rsidRPr="00936FAF" w:rsidRDefault="00936FAF" w:rsidP="00C1492F">
      <w:pPr>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 xml:space="preserve">One of the conditions of approval to purchase was that a term agreement be entered into with the service provider to offer training to a departmental team who in the future would be able to manage the assembly and demobilisation of the dome marquee. The process is yet to be concluded. </w:t>
      </w:r>
    </w:p>
    <w:p w:rsidR="00936FAF" w:rsidRPr="00936FAF" w:rsidRDefault="00936FAF" w:rsidP="00C1492F">
      <w:pPr>
        <w:spacing w:after="0" w:line="240" w:lineRule="auto"/>
        <w:ind w:left="360"/>
        <w:rPr>
          <w:rFonts w:ascii="Arial" w:eastAsia="Times New Roman" w:hAnsi="Arial" w:cs="Times New Roman"/>
          <w:lang w:eastAsia="en-GB"/>
        </w:rPr>
      </w:pPr>
    </w:p>
    <w:p w:rsidR="00936FAF" w:rsidRPr="00936FAF" w:rsidRDefault="00936FAF" w:rsidP="00C1492F">
      <w:pPr>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It is not evident if timelines were specified within which the term agreement had to be concluded and the training provided.</w:t>
      </w:r>
    </w:p>
    <w:p w:rsidR="00936FAF" w:rsidRPr="00936FAF" w:rsidRDefault="00936FAF" w:rsidP="00C1492F">
      <w:pPr>
        <w:spacing w:after="0" w:line="240" w:lineRule="auto"/>
        <w:ind w:left="360"/>
        <w:rPr>
          <w:rFonts w:ascii="Arial" w:eastAsia="Times New Roman" w:hAnsi="Arial" w:cs="Times New Roman"/>
          <w:lang w:eastAsia="en-GB"/>
        </w:rPr>
      </w:pPr>
    </w:p>
    <w:p w:rsidR="00936FAF" w:rsidRPr="00936FAF" w:rsidRDefault="00936FAF" w:rsidP="00C1492F">
      <w:pPr>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 xml:space="preserve">It was noted that the following contracts were entered into in the current year with </w:t>
      </w:r>
      <w:r w:rsidRPr="00936FAF">
        <w:rPr>
          <w:rFonts w:ascii="Arial" w:eastAsia="Times New Roman" w:hAnsi="Arial" w:cs="Times New Roman"/>
          <w:color w:val="000000"/>
          <w:lang w:eastAsia="en-ZA"/>
        </w:rPr>
        <w:t>Gearhouse South Africa (Pty) Ltd</w:t>
      </w:r>
      <w:r w:rsidRPr="00936FAF">
        <w:rPr>
          <w:rFonts w:ascii="Arial" w:eastAsia="Times New Roman" w:hAnsi="Arial" w:cs="Times New Roman"/>
          <w:lang w:eastAsia="en-GB"/>
        </w:rPr>
        <w:t xml:space="preserve"> for the collection, supply, delivery, erection and removal of the dome.</w:t>
      </w:r>
    </w:p>
    <w:p w:rsidR="00936FAF" w:rsidRPr="00936FAF" w:rsidRDefault="00936FAF" w:rsidP="00C1492F">
      <w:pPr>
        <w:spacing w:after="0" w:line="240" w:lineRule="auto"/>
        <w:ind w:left="360"/>
        <w:rPr>
          <w:rFonts w:ascii="Arial" w:eastAsia="Times New Roman" w:hAnsi="Arial" w:cs="Times New Roman"/>
          <w:lang w:eastAsia="en-GB"/>
        </w:rPr>
      </w:pPr>
    </w:p>
    <w:p w:rsidR="00936FAF" w:rsidRPr="00936FAF" w:rsidRDefault="00936FAF" w:rsidP="00C1492F">
      <w:pPr>
        <w:spacing w:after="0" w:line="240" w:lineRule="auto"/>
        <w:ind w:left="360"/>
        <w:rPr>
          <w:rFonts w:ascii="Arial" w:eastAsia="Times New Roman" w:hAnsi="Arial" w:cs="Times New Roman"/>
          <w:lang w:eastAsia="en-GB"/>
        </w:rPr>
      </w:pPr>
    </w:p>
    <w:p w:rsidR="00936FAF" w:rsidRPr="00936FAF" w:rsidRDefault="00936FAF" w:rsidP="00C1492F">
      <w:pPr>
        <w:spacing w:after="0" w:line="240" w:lineRule="auto"/>
        <w:ind w:left="360"/>
        <w:rPr>
          <w:rFonts w:ascii="Arial" w:eastAsia="Times New Roman" w:hAnsi="Arial" w:cs="Times New Roman"/>
          <w:lang w:eastAsia="en-GB"/>
        </w:rPr>
      </w:pPr>
    </w:p>
    <w:p w:rsidR="00936FAF" w:rsidRPr="00936FAF" w:rsidRDefault="00936FAF" w:rsidP="00C1492F">
      <w:pPr>
        <w:spacing w:after="0" w:line="240" w:lineRule="auto"/>
        <w:ind w:left="360"/>
        <w:rPr>
          <w:rFonts w:ascii="Arial" w:eastAsia="Times New Roman" w:hAnsi="Arial" w:cs="Times New Roman"/>
          <w:lang w:eastAsia="en-GB"/>
        </w:rPr>
      </w:pPr>
    </w:p>
    <w:tbl>
      <w:tblPr>
        <w:tblW w:w="0" w:type="auto"/>
        <w:tblInd w:w="108" w:type="dxa"/>
        <w:tblLook w:val="00A0" w:firstRow="1" w:lastRow="0" w:firstColumn="1" w:lastColumn="0" w:noHBand="0" w:noVBand="0"/>
      </w:tblPr>
      <w:tblGrid>
        <w:gridCol w:w="2268"/>
        <w:gridCol w:w="3402"/>
        <w:gridCol w:w="3402"/>
      </w:tblGrid>
      <w:tr w:rsidR="00936FAF" w:rsidRPr="00936FAF" w:rsidTr="00FD0DE3">
        <w:trPr>
          <w:trHeight w:val="300"/>
        </w:trPr>
        <w:tc>
          <w:tcPr>
            <w:tcW w:w="2268" w:type="dxa"/>
            <w:vMerge w:val="restart"/>
            <w:tcBorders>
              <w:top w:val="single" w:sz="4" w:space="0" w:color="auto"/>
              <w:left w:val="single" w:sz="4" w:space="0" w:color="auto"/>
              <w:bottom w:val="single" w:sz="4" w:space="0" w:color="auto"/>
              <w:right w:val="single" w:sz="4" w:space="0" w:color="auto"/>
            </w:tcBorders>
            <w:shd w:val="clear" w:color="000000" w:fill="A6A6A6"/>
            <w:vAlign w:val="center"/>
            <w:hideMark/>
          </w:tcPr>
          <w:p w:rsidR="00936FAF" w:rsidRPr="00936FAF" w:rsidRDefault="00936FAF" w:rsidP="00C1492F">
            <w:pPr>
              <w:spacing w:after="0" w:line="240" w:lineRule="auto"/>
              <w:jc w:val="both"/>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Tender Number:</w:t>
            </w:r>
          </w:p>
        </w:tc>
        <w:tc>
          <w:tcPr>
            <w:tcW w:w="3402" w:type="dxa"/>
            <w:tcBorders>
              <w:top w:val="single" w:sz="4" w:space="0" w:color="auto"/>
              <w:left w:val="nil"/>
              <w:bottom w:val="single" w:sz="4" w:space="0" w:color="auto"/>
              <w:right w:val="single" w:sz="4" w:space="0" w:color="auto"/>
            </w:tcBorders>
            <w:shd w:val="clear" w:color="000000" w:fill="A6A6A6"/>
            <w:vAlign w:val="center"/>
            <w:hideMark/>
          </w:tcPr>
          <w:p w:rsidR="00936FAF" w:rsidRPr="00936FAF" w:rsidRDefault="00936FAF" w:rsidP="00C1492F">
            <w:pPr>
              <w:spacing w:after="0" w:line="240" w:lineRule="auto"/>
              <w:jc w:val="right"/>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Awarded amount</w:t>
            </w:r>
          </w:p>
        </w:tc>
        <w:tc>
          <w:tcPr>
            <w:tcW w:w="3402" w:type="dxa"/>
            <w:tcBorders>
              <w:top w:val="single" w:sz="4" w:space="0" w:color="auto"/>
              <w:left w:val="nil"/>
              <w:bottom w:val="single" w:sz="4" w:space="0" w:color="auto"/>
              <w:right w:val="single" w:sz="4" w:space="0" w:color="auto"/>
            </w:tcBorders>
            <w:shd w:val="clear" w:color="000000" w:fill="A6A6A6"/>
            <w:vAlign w:val="center"/>
            <w:hideMark/>
          </w:tcPr>
          <w:p w:rsidR="00936FAF" w:rsidRPr="00936FAF" w:rsidRDefault="00936FAF" w:rsidP="00C1492F">
            <w:pPr>
              <w:spacing w:after="0" w:line="240" w:lineRule="auto"/>
              <w:jc w:val="right"/>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 xml:space="preserve">Actual expenditure incurred </w:t>
            </w:r>
          </w:p>
        </w:tc>
      </w:tr>
      <w:tr w:rsidR="00936FAF" w:rsidRPr="00936FAF" w:rsidTr="00FD0DE3">
        <w:trPr>
          <w:trHeight w:val="300"/>
        </w:trPr>
        <w:tc>
          <w:tcPr>
            <w:tcW w:w="2268" w:type="dxa"/>
            <w:vMerge/>
            <w:tcBorders>
              <w:top w:val="single" w:sz="4" w:space="0" w:color="auto"/>
              <w:left w:val="single" w:sz="4" w:space="0" w:color="auto"/>
              <w:bottom w:val="single" w:sz="4" w:space="0" w:color="auto"/>
              <w:right w:val="single" w:sz="4" w:space="0" w:color="auto"/>
            </w:tcBorders>
            <w:vAlign w:val="center"/>
            <w:hideMark/>
          </w:tcPr>
          <w:p w:rsidR="00936FAF" w:rsidRPr="00936FAF" w:rsidRDefault="00936FAF" w:rsidP="00C1492F">
            <w:pPr>
              <w:spacing w:after="0" w:line="240" w:lineRule="auto"/>
              <w:rPr>
                <w:rFonts w:ascii="Arial" w:eastAsia="Times New Roman" w:hAnsi="Arial" w:cs="Times New Roman"/>
                <w:b/>
                <w:bCs/>
                <w:color w:val="000000"/>
                <w:sz w:val="18"/>
                <w:szCs w:val="18"/>
                <w:lang w:eastAsia="en-ZA"/>
              </w:rPr>
            </w:pPr>
          </w:p>
        </w:tc>
        <w:tc>
          <w:tcPr>
            <w:tcW w:w="3402" w:type="dxa"/>
            <w:tcBorders>
              <w:top w:val="nil"/>
              <w:left w:val="nil"/>
              <w:bottom w:val="single" w:sz="4" w:space="0" w:color="auto"/>
              <w:right w:val="single" w:sz="4" w:space="0" w:color="auto"/>
            </w:tcBorders>
            <w:shd w:val="clear" w:color="000000" w:fill="A6A6A6"/>
            <w:vAlign w:val="center"/>
            <w:hideMark/>
          </w:tcPr>
          <w:p w:rsidR="00936FAF" w:rsidRPr="00936FAF" w:rsidRDefault="00936FAF" w:rsidP="00C1492F">
            <w:pPr>
              <w:spacing w:after="0" w:line="240" w:lineRule="auto"/>
              <w:jc w:val="right"/>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R</w:t>
            </w:r>
          </w:p>
        </w:tc>
        <w:tc>
          <w:tcPr>
            <w:tcW w:w="3402" w:type="dxa"/>
            <w:tcBorders>
              <w:top w:val="nil"/>
              <w:left w:val="nil"/>
              <w:bottom w:val="single" w:sz="4" w:space="0" w:color="auto"/>
              <w:right w:val="single" w:sz="4" w:space="0" w:color="auto"/>
            </w:tcBorders>
            <w:shd w:val="clear" w:color="000000" w:fill="A6A6A6"/>
            <w:vAlign w:val="center"/>
            <w:hideMark/>
          </w:tcPr>
          <w:p w:rsidR="00936FAF" w:rsidRPr="00936FAF" w:rsidRDefault="00936FAF" w:rsidP="00C1492F">
            <w:pPr>
              <w:spacing w:after="0" w:line="240" w:lineRule="auto"/>
              <w:jc w:val="right"/>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R</w:t>
            </w:r>
          </w:p>
        </w:tc>
      </w:tr>
      <w:tr w:rsidR="00936FAF" w:rsidRPr="00936FAF" w:rsidTr="00FD0DE3">
        <w:trPr>
          <w:trHeight w:val="300"/>
        </w:trPr>
        <w:tc>
          <w:tcPr>
            <w:tcW w:w="226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36FAF" w:rsidRPr="00936FAF" w:rsidRDefault="00936FAF" w:rsidP="00C1492F">
            <w:pPr>
              <w:spacing w:after="0" w:line="240" w:lineRule="auto"/>
              <w:rPr>
                <w:rFonts w:ascii="Arial" w:eastAsia="Times New Roman" w:hAnsi="Arial" w:cs="Times New Roman"/>
                <w:color w:val="000000"/>
                <w:sz w:val="18"/>
                <w:szCs w:val="18"/>
                <w:lang w:eastAsia="en-ZA"/>
              </w:rPr>
            </w:pPr>
            <w:r w:rsidRPr="00936FAF">
              <w:rPr>
                <w:rFonts w:ascii="Arial" w:eastAsia="Times New Roman" w:hAnsi="Arial" w:cs="Times New Roman"/>
                <w:bCs/>
                <w:color w:val="000000"/>
                <w:sz w:val="18"/>
                <w:szCs w:val="18"/>
                <w:lang w:eastAsia="en-ZA"/>
              </w:rPr>
              <w:t>HP14/177</w:t>
            </w:r>
          </w:p>
        </w:tc>
        <w:tc>
          <w:tcPr>
            <w:tcW w:w="3402" w:type="dxa"/>
            <w:tcBorders>
              <w:top w:val="nil"/>
              <w:left w:val="nil"/>
              <w:bottom w:val="single" w:sz="4" w:space="0" w:color="auto"/>
              <w:right w:val="single" w:sz="4" w:space="0" w:color="auto"/>
            </w:tcBorders>
            <w:shd w:val="clear" w:color="000000" w:fill="FFFFFF"/>
            <w:vAlign w:val="center"/>
            <w:hideMark/>
          </w:tcPr>
          <w:p w:rsidR="00936FAF" w:rsidRPr="00936FAF" w:rsidRDefault="00936FAF" w:rsidP="00C1492F">
            <w:pPr>
              <w:spacing w:after="0" w:line="240" w:lineRule="auto"/>
              <w:jc w:val="right"/>
              <w:rPr>
                <w:rFonts w:ascii="Arial" w:eastAsia="Times New Roman" w:hAnsi="Arial" w:cs="Times New Roman"/>
                <w:color w:val="000000"/>
                <w:sz w:val="18"/>
                <w:szCs w:val="18"/>
                <w:lang w:eastAsia="en-ZA"/>
              </w:rPr>
            </w:pPr>
            <w:r w:rsidRPr="00936FAF">
              <w:rPr>
                <w:rFonts w:ascii="Arial" w:eastAsia="Times New Roman" w:hAnsi="Arial" w:cs="Times New Roman"/>
                <w:color w:val="000000"/>
                <w:sz w:val="18"/>
                <w:szCs w:val="18"/>
                <w:lang w:eastAsia="en-ZA"/>
              </w:rPr>
              <w:t xml:space="preserve">             5 320 409,64 </w:t>
            </w:r>
          </w:p>
        </w:tc>
        <w:tc>
          <w:tcPr>
            <w:tcW w:w="3402" w:type="dxa"/>
            <w:tcBorders>
              <w:top w:val="nil"/>
              <w:left w:val="nil"/>
              <w:bottom w:val="single" w:sz="4" w:space="0" w:color="auto"/>
              <w:right w:val="single" w:sz="4" w:space="0" w:color="auto"/>
            </w:tcBorders>
            <w:shd w:val="clear" w:color="000000" w:fill="FFFFFF"/>
            <w:vAlign w:val="center"/>
            <w:hideMark/>
          </w:tcPr>
          <w:p w:rsidR="00936FAF" w:rsidRPr="00936FAF" w:rsidRDefault="00936FAF" w:rsidP="00C1492F">
            <w:pPr>
              <w:spacing w:after="0" w:line="240" w:lineRule="auto"/>
              <w:jc w:val="right"/>
              <w:rPr>
                <w:rFonts w:ascii="Arial" w:eastAsia="Times New Roman" w:hAnsi="Arial" w:cs="Times New Roman"/>
                <w:color w:val="000000"/>
                <w:sz w:val="18"/>
                <w:szCs w:val="18"/>
                <w:lang w:eastAsia="en-ZA"/>
              </w:rPr>
            </w:pPr>
            <w:r w:rsidRPr="00936FAF">
              <w:rPr>
                <w:rFonts w:ascii="Arial" w:eastAsia="Times New Roman" w:hAnsi="Arial" w:cs="Times New Roman"/>
                <w:color w:val="000000"/>
                <w:sz w:val="18"/>
                <w:szCs w:val="18"/>
                <w:lang w:eastAsia="en-ZA"/>
              </w:rPr>
              <w:t xml:space="preserve">                    4 995 372,84 </w:t>
            </w:r>
          </w:p>
        </w:tc>
      </w:tr>
      <w:tr w:rsidR="00936FAF" w:rsidRPr="00936FAF" w:rsidTr="00FD0DE3">
        <w:trPr>
          <w:trHeight w:val="300"/>
        </w:trPr>
        <w:tc>
          <w:tcPr>
            <w:tcW w:w="226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36FAF" w:rsidRPr="00936FAF" w:rsidRDefault="00936FAF" w:rsidP="00C1492F">
            <w:pPr>
              <w:spacing w:after="0" w:line="240" w:lineRule="auto"/>
              <w:rPr>
                <w:rFonts w:ascii="Arial" w:eastAsia="Times New Roman" w:hAnsi="Arial" w:cs="Times New Roman"/>
                <w:color w:val="000000"/>
                <w:sz w:val="18"/>
                <w:szCs w:val="18"/>
                <w:lang w:eastAsia="en-ZA"/>
              </w:rPr>
            </w:pPr>
            <w:r w:rsidRPr="00936FAF">
              <w:rPr>
                <w:rFonts w:ascii="Arial" w:eastAsia="Times New Roman" w:hAnsi="Arial" w:cs="Times New Roman"/>
                <w:bCs/>
                <w:color w:val="000000"/>
                <w:sz w:val="18"/>
                <w:szCs w:val="18"/>
                <w:lang w:eastAsia="en-ZA"/>
              </w:rPr>
              <w:t>HP14/178</w:t>
            </w:r>
          </w:p>
        </w:tc>
        <w:tc>
          <w:tcPr>
            <w:tcW w:w="3402" w:type="dxa"/>
            <w:tcBorders>
              <w:top w:val="nil"/>
              <w:left w:val="nil"/>
              <w:bottom w:val="single" w:sz="4" w:space="0" w:color="auto"/>
              <w:right w:val="single" w:sz="4" w:space="0" w:color="auto"/>
            </w:tcBorders>
            <w:shd w:val="clear" w:color="auto" w:fill="auto"/>
            <w:noWrap/>
            <w:vAlign w:val="bottom"/>
            <w:hideMark/>
          </w:tcPr>
          <w:p w:rsidR="00936FAF" w:rsidRPr="00936FAF" w:rsidRDefault="00936FAF" w:rsidP="00C1492F">
            <w:pPr>
              <w:spacing w:after="0" w:line="240" w:lineRule="auto"/>
              <w:jc w:val="right"/>
              <w:rPr>
                <w:rFonts w:ascii="Arial" w:eastAsia="Times New Roman" w:hAnsi="Arial" w:cs="Times New Roman"/>
                <w:color w:val="000000"/>
                <w:sz w:val="18"/>
                <w:szCs w:val="18"/>
                <w:lang w:eastAsia="en-ZA"/>
              </w:rPr>
            </w:pPr>
            <w:r w:rsidRPr="00936FAF">
              <w:rPr>
                <w:rFonts w:ascii="Arial" w:eastAsia="Times New Roman" w:hAnsi="Arial" w:cs="Times New Roman"/>
                <w:color w:val="000000"/>
                <w:sz w:val="18"/>
                <w:szCs w:val="18"/>
                <w:lang w:eastAsia="en-ZA"/>
              </w:rPr>
              <w:t xml:space="preserve">                     5 891 110,74 </w:t>
            </w:r>
          </w:p>
        </w:tc>
        <w:tc>
          <w:tcPr>
            <w:tcW w:w="3402" w:type="dxa"/>
            <w:tcBorders>
              <w:top w:val="nil"/>
              <w:left w:val="nil"/>
              <w:bottom w:val="single" w:sz="4" w:space="0" w:color="auto"/>
              <w:right w:val="single" w:sz="4" w:space="0" w:color="auto"/>
            </w:tcBorders>
            <w:shd w:val="clear" w:color="auto" w:fill="auto"/>
            <w:noWrap/>
            <w:vAlign w:val="bottom"/>
            <w:hideMark/>
          </w:tcPr>
          <w:p w:rsidR="00936FAF" w:rsidRPr="00936FAF" w:rsidRDefault="00936FAF" w:rsidP="00C1492F">
            <w:pPr>
              <w:spacing w:after="0" w:line="240" w:lineRule="auto"/>
              <w:jc w:val="right"/>
              <w:rPr>
                <w:rFonts w:ascii="Arial" w:eastAsia="Times New Roman" w:hAnsi="Arial" w:cs="Times New Roman"/>
                <w:color w:val="000000"/>
                <w:sz w:val="18"/>
                <w:szCs w:val="18"/>
                <w:lang w:eastAsia="en-ZA"/>
              </w:rPr>
            </w:pPr>
            <w:r w:rsidRPr="00936FAF">
              <w:rPr>
                <w:rFonts w:ascii="Arial" w:eastAsia="Times New Roman" w:hAnsi="Arial" w:cs="Times New Roman"/>
                <w:color w:val="000000"/>
                <w:sz w:val="18"/>
                <w:szCs w:val="18"/>
                <w:lang w:eastAsia="en-ZA"/>
              </w:rPr>
              <w:t xml:space="preserve">                               5 891 110,74 </w:t>
            </w:r>
          </w:p>
        </w:tc>
      </w:tr>
      <w:tr w:rsidR="00936FAF" w:rsidRPr="00936FAF" w:rsidTr="00FD0DE3">
        <w:trPr>
          <w:trHeight w:val="300"/>
        </w:trPr>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36FAF" w:rsidRPr="00936FAF" w:rsidRDefault="00936FAF" w:rsidP="00C1492F">
            <w:pPr>
              <w:spacing w:after="0" w:line="240" w:lineRule="auto"/>
              <w:rPr>
                <w:rFonts w:ascii="Arial" w:eastAsia="Times New Roman" w:hAnsi="Arial" w:cs="Times New Roman"/>
                <w:color w:val="000000"/>
                <w:sz w:val="18"/>
                <w:szCs w:val="18"/>
                <w:lang w:eastAsia="en-ZA"/>
              </w:rPr>
            </w:pPr>
            <w:r w:rsidRPr="00936FAF">
              <w:rPr>
                <w:rFonts w:ascii="Arial" w:eastAsia="Times New Roman" w:hAnsi="Arial" w:cs="Times New Roman"/>
                <w:color w:val="000000"/>
                <w:sz w:val="18"/>
                <w:szCs w:val="18"/>
                <w:lang w:eastAsia="en-ZA"/>
              </w:rPr>
              <w:t>HP13/142</w:t>
            </w:r>
          </w:p>
        </w:tc>
        <w:tc>
          <w:tcPr>
            <w:tcW w:w="3402" w:type="dxa"/>
            <w:tcBorders>
              <w:top w:val="nil"/>
              <w:left w:val="nil"/>
              <w:bottom w:val="single" w:sz="4" w:space="0" w:color="auto"/>
              <w:right w:val="single" w:sz="4" w:space="0" w:color="auto"/>
            </w:tcBorders>
            <w:shd w:val="clear" w:color="000000" w:fill="FFFFFF"/>
            <w:noWrap/>
            <w:vAlign w:val="bottom"/>
            <w:hideMark/>
          </w:tcPr>
          <w:p w:rsidR="00936FAF" w:rsidRPr="00936FAF" w:rsidRDefault="00936FAF" w:rsidP="00C1492F">
            <w:pPr>
              <w:spacing w:after="0" w:line="240" w:lineRule="auto"/>
              <w:jc w:val="right"/>
              <w:rPr>
                <w:rFonts w:ascii="Arial" w:eastAsia="Times New Roman" w:hAnsi="Arial" w:cs="Times New Roman"/>
                <w:color w:val="000000"/>
                <w:sz w:val="18"/>
                <w:szCs w:val="18"/>
                <w:lang w:eastAsia="en-ZA"/>
              </w:rPr>
            </w:pPr>
            <w:r w:rsidRPr="00936FAF">
              <w:rPr>
                <w:rFonts w:ascii="Arial" w:eastAsia="Times New Roman" w:hAnsi="Arial" w:cs="Times New Roman"/>
                <w:color w:val="000000"/>
                <w:sz w:val="18"/>
                <w:szCs w:val="18"/>
                <w:lang w:eastAsia="en-ZA"/>
              </w:rPr>
              <w:t xml:space="preserve">                     5 880 313,23 </w:t>
            </w:r>
          </w:p>
        </w:tc>
        <w:tc>
          <w:tcPr>
            <w:tcW w:w="3402" w:type="dxa"/>
            <w:tcBorders>
              <w:top w:val="nil"/>
              <w:left w:val="nil"/>
              <w:bottom w:val="single" w:sz="4" w:space="0" w:color="auto"/>
              <w:right w:val="single" w:sz="4" w:space="0" w:color="auto"/>
            </w:tcBorders>
            <w:shd w:val="clear" w:color="000000" w:fill="FFFFFF"/>
            <w:noWrap/>
            <w:vAlign w:val="bottom"/>
            <w:hideMark/>
          </w:tcPr>
          <w:p w:rsidR="00936FAF" w:rsidRPr="00936FAF" w:rsidRDefault="00936FAF" w:rsidP="00C1492F">
            <w:pPr>
              <w:spacing w:after="0" w:line="240" w:lineRule="auto"/>
              <w:jc w:val="right"/>
              <w:rPr>
                <w:rFonts w:ascii="Arial" w:eastAsia="Times New Roman" w:hAnsi="Arial" w:cs="Times New Roman"/>
                <w:color w:val="000000"/>
                <w:sz w:val="18"/>
                <w:szCs w:val="18"/>
                <w:lang w:eastAsia="en-ZA"/>
              </w:rPr>
            </w:pPr>
            <w:r w:rsidRPr="00936FAF">
              <w:rPr>
                <w:rFonts w:ascii="Arial" w:eastAsia="Times New Roman" w:hAnsi="Arial" w:cs="Times New Roman"/>
                <w:color w:val="000000"/>
                <w:sz w:val="18"/>
                <w:szCs w:val="18"/>
                <w:lang w:eastAsia="en-ZA"/>
              </w:rPr>
              <w:t xml:space="preserve">                               5 880 313,23 </w:t>
            </w:r>
          </w:p>
        </w:tc>
      </w:tr>
      <w:tr w:rsidR="00936FAF" w:rsidRPr="00936FAF" w:rsidTr="00FD0DE3">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6FAF" w:rsidRPr="00936FAF" w:rsidRDefault="00936FAF" w:rsidP="00C1492F">
            <w:pPr>
              <w:spacing w:after="0" w:line="240" w:lineRule="auto"/>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 Total</w:t>
            </w:r>
          </w:p>
        </w:tc>
        <w:tc>
          <w:tcPr>
            <w:tcW w:w="3402" w:type="dxa"/>
            <w:tcBorders>
              <w:top w:val="nil"/>
              <w:left w:val="nil"/>
              <w:bottom w:val="single" w:sz="4" w:space="0" w:color="auto"/>
              <w:right w:val="single" w:sz="4" w:space="0" w:color="auto"/>
            </w:tcBorders>
            <w:shd w:val="clear" w:color="auto" w:fill="auto"/>
            <w:noWrap/>
            <w:vAlign w:val="bottom"/>
            <w:hideMark/>
          </w:tcPr>
          <w:p w:rsidR="00936FAF" w:rsidRPr="00936FAF" w:rsidRDefault="00936FAF" w:rsidP="00C1492F">
            <w:pPr>
              <w:spacing w:after="0" w:line="240" w:lineRule="auto"/>
              <w:jc w:val="right"/>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 </w:t>
            </w:r>
          </w:p>
        </w:tc>
        <w:tc>
          <w:tcPr>
            <w:tcW w:w="3402" w:type="dxa"/>
            <w:tcBorders>
              <w:top w:val="nil"/>
              <w:left w:val="nil"/>
              <w:bottom w:val="single" w:sz="4" w:space="0" w:color="auto"/>
              <w:right w:val="single" w:sz="4" w:space="0" w:color="auto"/>
            </w:tcBorders>
            <w:shd w:val="clear" w:color="auto" w:fill="auto"/>
            <w:noWrap/>
            <w:vAlign w:val="bottom"/>
            <w:hideMark/>
          </w:tcPr>
          <w:p w:rsidR="00936FAF" w:rsidRPr="00936FAF" w:rsidRDefault="00936FAF" w:rsidP="00C1492F">
            <w:pPr>
              <w:spacing w:after="0" w:line="240" w:lineRule="auto"/>
              <w:jc w:val="right"/>
              <w:rPr>
                <w:rFonts w:ascii="Arial" w:eastAsia="Times New Roman" w:hAnsi="Arial" w:cs="Times New Roman"/>
                <w:b/>
                <w:bCs/>
                <w:color w:val="000000"/>
                <w:sz w:val="18"/>
                <w:szCs w:val="18"/>
                <w:lang w:eastAsia="en-ZA"/>
              </w:rPr>
            </w:pPr>
            <w:r w:rsidRPr="00936FAF">
              <w:rPr>
                <w:rFonts w:ascii="Arial" w:eastAsia="Times New Roman" w:hAnsi="Arial" w:cs="Times New Roman"/>
                <w:b/>
                <w:bCs/>
                <w:color w:val="000000"/>
                <w:sz w:val="18"/>
                <w:szCs w:val="18"/>
                <w:lang w:eastAsia="en-ZA"/>
              </w:rPr>
              <w:t xml:space="preserve">                             16 766 796,81 </w:t>
            </w:r>
          </w:p>
        </w:tc>
      </w:tr>
    </w:tbl>
    <w:p w:rsidR="00936FAF" w:rsidRPr="00936FAF" w:rsidRDefault="00936FAF" w:rsidP="00C1492F">
      <w:pPr>
        <w:spacing w:after="0" w:line="240" w:lineRule="auto"/>
        <w:ind w:left="360"/>
        <w:jc w:val="both"/>
        <w:rPr>
          <w:rFonts w:ascii="Arial" w:eastAsia="Times New Roman" w:hAnsi="Arial" w:cs="Times New Roman"/>
          <w:lang w:eastAsia="en-GB"/>
        </w:rPr>
      </w:pPr>
    </w:p>
    <w:p w:rsidR="00936FAF" w:rsidRPr="00936FAF" w:rsidRDefault="00936FAF" w:rsidP="00C1492F">
      <w:pPr>
        <w:autoSpaceDE w:val="0"/>
        <w:autoSpaceDN w:val="0"/>
        <w:adjustRightInd w:val="0"/>
        <w:spacing w:after="0" w:line="240" w:lineRule="auto"/>
        <w:rPr>
          <w:rFonts w:ascii="Arial" w:eastAsia="Times New Roman" w:hAnsi="Arial" w:cs="Times New Roman"/>
          <w:lang w:eastAsia="en-GB"/>
        </w:rPr>
      </w:pPr>
      <w:r w:rsidRPr="00936FAF">
        <w:rPr>
          <w:rFonts w:ascii="Arial" w:eastAsia="Times New Roman" w:hAnsi="Arial" w:cs="Times New Roman"/>
          <w:lang w:eastAsia="en-GB"/>
        </w:rPr>
        <w:t>Potential impact:</w:t>
      </w:r>
    </w:p>
    <w:p w:rsidR="00936FAF" w:rsidRPr="00936FAF" w:rsidRDefault="00936FAF" w:rsidP="00C1492F">
      <w:pPr>
        <w:autoSpaceDE w:val="0"/>
        <w:autoSpaceDN w:val="0"/>
        <w:adjustRightInd w:val="0"/>
        <w:spacing w:after="0" w:line="240" w:lineRule="auto"/>
        <w:ind w:left="720"/>
        <w:rPr>
          <w:rFonts w:ascii="Arial" w:eastAsia="Times New Roman" w:hAnsi="Arial" w:cs="Times New Roman"/>
          <w:lang w:eastAsia="en-GB"/>
        </w:rPr>
      </w:pPr>
    </w:p>
    <w:p w:rsidR="00936FAF" w:rsidRPr="00936FAF" w:rsidRDefault="00936FAF" w:rsidP="00C1492F">
      <w:pPr>
        <w:spacing w:after="0" w:line="240" w:lineRule="auto"/>
        <w:rPr>
          <w:rFonts w:ascii="Arial" w:eastAsia="Times New Roman" w:hAnsi="Arial" w:cs="Arial"/>
          <w:lang w:eastAsia="en-ZA"/>
        </w:rPr>
      </w:pPr>
      <w:r w:rsidRPr="00936FAF">
        <w:rPr>
          <w:rFonts w:ascii="Arial" w:eastAsia="Times New Roman" w:hAnsi="Arial" w:cs="Arial"/>
          <w:bCs/>
          <w:lang w:eastAsia="en-ZA"/>
        </w:rPr>
        <w:t xml:space="preserve">The resources of the department may not be utilised economically, resulting in the non-compliance with </w:t>
      </w:r>
      <w:r w:rsidRPr="00936FAF">
        <w:rPr>
          <w:rFonts w:ascii="Arial" w:eastAsia="Times New Roman" w:hAnsi="Arial" w:cs="Arial"/>
          <w:lang w:eastAsia="en-ZA"/>
        </w:rPr>
        <w:t xml:space="preserve">38(1)(a) of the PFMA and TR1.2 </w:t>
      </w:r>
    </w:p>
    <w:p w:rsidR="00936FAF" w:rsidRPr="00936FAF" w:rsidRDefault="00936FAF" w:rsidP="00C1492F">
      <w:pPr>
        <w:spacing w:after="0" w:line="240" w:lineRule="auto"/>
        <w:rPr>
          <w:rFonts w:ascii="Times New Roman" w:eastAsia="Times New Roman" w:hAnsi="Times New Roman" w:cs="Times New Roman"/>
          <w:sz w:val="24"/>
          <w:lang w:eastAsia="en-ZA"/>
        </w:rPr>
      </w:pPr>
    </w:p>
    <w:p w:rsidR="00936FAF" w:rsidRPr="00936FAF" w:rsidRDefault="00936FAF" w:rsidP="00C1492F">
      <w:pPr>
        <w:spacing w:after="0" w:line="240" w:lineRule="auto"/>
        <w:rPr>
          <w:rFonts w:ascii="Arial" w:eastAsia="Times New Roman" w:hAnsi="Arial" w:cs="Arial"/>
          <w:b/>
          <w:lang w:eastAsia="en-ZA"/>
        </w:rPr>
      </w:pPr>
      <w:r w:rsidRPr="00936FAF">
        <w:rPr>
          <w:rFonts w:ascii="Arial" w:eastAsia="Times New Roman" w:hAnsi="Arial" w:cs="Arial"/>
          <w:b/>
          <w:bCs/>
          <w:lang w:eastAsia="en-ZA"/>
        </w:rPr>
        <w:t>Internal control deficiency</w:t>
      </w:r>
    </w:p>
    <w:p w:rsidR="00936FAF" w:rsidRPr="00936FAF" w:rsidRDefault="00936FAF" w:rsidP="00C1492F">
      <w:pPr>
        <w:spacing w:after="0" w:line="240" w:lineRule="auto"/>
        <w:jc w:val="both"/>
        <w:rPr>
          <w:rFonts w:ascii="Arial" w:eastAsia="Times New Roman" w:hAnsi="Arial" w:cs="Times New Roman"/>
          <w:lang w:eastAsia="en-GB"/>
        </w:rPr>
      </w:pPr>
    </w:p>
    <w:p w:rsidR="00936FAF" w:rsidRPr="00936FAF" w:rsidRDefault="00936FAF" w:rsidP="00C1492F">
      <w:pPr>
        <w:spacing w:after="0" w:line="240" w:lineRule="auto"/>
        <w:jc w:val="both"/>
        <w:rPr>
          <w:rFonts w:ascii="Arial" w:eastAsia="Times New Roman" w:hAnsi="Arial" w:cs="Times New Roman"/>
          <w:lang w:eastAsia="en-GB"/>
        </w:rPr>
      </w:pPr>
      <w:r w:rsidRPr="00936FAF">
        <w:rPr>
          <w:rFonts w:ascii="Arial" w:eastAsia="Times New Roman" w:hAnsi="Arial" w:cs="Times New Roman"/>
          <w:lang w:eastAsia="en-GB"/>
        </w:rPr>
        <w:t>Reason for the deviation</w:t>
      </w:r>
      <w:r w:rsidR="00C1492F">
        <w:rPr>
          <w:rFonts w:ascii="Arial" w:eastAsia="Times New Roman" w:hAnsi="Arial" w:cs="Times New Roman"/>
          <w:lang w:eastAsia="en-GB"/>
        </w:rPr>
        <w:t>:</w:t>
      </w:r>
    </w:p>
    <w:p w:rsidR="00936FAF" w:rsidRPr="00936FAF" w:rsidRDefault="00936FAF" w:rsidP="00C1492F">
      <w:pPr>
        <w:spacing w:after="0" w:line="240" w:lineRule="auto"/>
        <w:jc w:val="both"/>
        <w:rPr>
          <w:rFonts w:ascii="Arial" w:eastAsia="Times New Roman" w:hAnsi="Arial" w:cs="Times New Roman"/>
          <w:lang w:eastAsia="en-GB"/>
        </w:rPr>
      </w:pPr>
    </w:p>
    <w:p w:rsidR="00936FAF" w:rsidRPr="00936FAF" w:rsidRDefault="00936FAF" w:rsidP="00C1492F">
      <w:pPr>
        <w:spacing w:after="0" w:line="240" w:lineRule="auto"/>
        <w:jc w:val="both"/>
        <w:rPr>
          <w:rFonts w:ascii="Arial" w:eastAsia="Times New Roman" w:hAnsi="Arial" w:cs="Times New Roman"/>
          <w:lang w:eastAsia="en-GB"/>
        </w:rPr>
      </w:pPr>
      <w:r w:rsidRPr="00936FAF">
        <w:rPr>
          <w:rFonts w:ascii="Arial" w:eastAsia="Times New Roman" w:hAnsi="Arial" w:cs="Times New Roman"/>
          <w:lang w:eastAsia="en-GB"/>
        </w:rPr>
        <w:t>Due to the complexity of the structure and lack of departmental capacity to manage, maintain and erect the structure</w:t>
      </w:r>
    </w:p>
    <w:p w:rsidR="00C1492F" w:rsidRDefault="00C1492F" w:rsidP="00C1492F">
      <w:pPr>
        <w:tabs>
          <w:tab w:val="left" w:pos="284"/>
          <w:tab w:val="left" w:pos="567"/>
        </w:tabs>
        <w:spacing w:after="0" w:line="240" w:lineRule="auto"/>
        <w:rPr>
          <w:rFonts w:ascii="Arial" w:eastAsia="Times New Roman" w:hAnsi="Arial" w:cs="Times New Roman"/>
          <w:color w:val="000000"/>
          <w:lang w:eastAsia="en-GB"/>
        </w:rPr>
      </w:pPr>
    </w:p>
    <w:p w:rsidR="00936FAF" w:rsidRPr="00936FAF" w:rsidRDefault="00936FAF" w:rsidP="00C1492F">
      <w:pPr>
        <w:tabs>
          <w:tab w:val="left" w:pos="284"/>
          <w:tab w:val="left" w:pos="567"/>
        </w:tabs>
        <w:spacing w:after="0" w:line="240" w:lineRule="auto"/>
        <w:rPr>
          <w:rFonts w:ascii="Arial" w:eastAsia="Times New Roman" w:hAnsi="Arial" w:cs="Times New Roman"/>
          <w:color w:val="000000"/>
          <w:lang w:eastAsia="en-GB"/>
        </w:rPr>
      </w:pPr>
      <w:r w:rsidRPr="00936FAF">
        <w:rPr>
          <w:rFonts w:ascii="Arial" w:eastAsia="Times New Roman" w:hAnsi="Arial" w:cs="Times New Roman"/>
          <w:color w:val="000000"/>
          <w:lang w:eastAsia="en-GB"/>
        </w:rPr>
        <w:t>The matter raised therefore occurred due to the following internal control deficiency.</w:t>
      </w:r>
    </w:p>
    <w:p w:rsidR="00C1492F" w:rsidRDefault="00C1492F" w:rsidP="00C1492F">
      <w:pPr>
        <w:spacing w:after="0" w:line="240" w:lineRule="auto"/>
        <w:rPr>
          <w:rFonts w:ascii="Arial" w:eastAsia="Times New Roman" w:hAnsi="Arial" w:cs="Times New Roman"/>
          <w:iCs/>
          <w:color w:val="000000"/>
          <w:lang w:eastAsia="en-GB"/>
        </w:rPr>
      </w:pPr>
    </w:p>
    <w:p w:rsidR="00936FAF" w:rsidRPr="00C1492F" w:rsidRDefault="00936FAF" w:rsidP="00C1492F">
      <w:pPr>
        <w:spacing w:after="0" w:line="240" w:lineRule="auto"/>
        <w:rPr>
          <w:rFonts w:ascii="Arial" w:eastAsia="Times New Roman" w:hAnsi="Arial" w:cs="Times New Roman"/>
          <w:i/>
          <w:iCs/>
          <w:color w:val="000000"/>
          <w:lang w:eastAsia="en-GB"/>
        </w:rPr>
      </w:pPr>
      <w:r w:rsidRPr="00C1492F">
        <w:rPr>
          <w:rFonts w:ascii="Arial" w:eastAsia="Times New Roman" w:hAnsi="Arial" w:cs="Times New Roman"/>
          <w:i/>
          <w:iCs/>
          <w:color w:val="000000"/>
          <w:lang w:eastAsia="en-GB"/>
        </w:rPr>
        <w:t>Leadership</w:t>
      </w:r>
      <w:r w:rsidR="00C1492F" w:rsidRPr="00C1492F">
        <w:rPr>
          <w:rFonts w:ascii="Arial" w:eastAsia="Times New Roman" w:hAnsi="Arial" w:cs="Times New Roman"/>
          <w:i/>
          <w:iCs/>
          <w:color w:val="000000"/>
          <w:lang w:eastAsia="en-GB"/>
        </w:rPr>
        <w:t>:</w:t>
      </w:r>
      <w:r w:rsidRPr="00C1492F">
        <w:rPr>
          <w:rFonts w:ascii="Arial" w:eastAsia="Times New Roman" w:hAnsi="Arial" w:cs="Times New Roman"/>
          <w:i/>
          <w:color w:val="000000"/>
          <w:lang w:eastAsia="en-GB"/>
        </w:rPr>
        <w:t xml:space="preserve"> </w:t>
      </w:r>
    </w:p>
    <w:p w:rsidR="00936FAF" w:rsidRPr="00C1492F" w:rsidRDefault="00936FAF" w:rsidP="00C1492F">
      <w:pPr>
        <w:spacing w:after="0" w:line="240" w:lineRule="auto"/>
        <w:jc w:val="both"/>
        <w:rPr>
          <w:rFonts w:ascii="Arial" w:eastAsia="Times New Roman" w:hAnsi="Arial" w:cs="Arial"/>
          <w:i/>
          <w:color w:val="000000"/>
          <w:lang w:eastAsia="en-ZA"/>
        </w:rPr>
      </w:pPr>
      <w:r w:rsidRPr="00C1492F">
        <w:rPr>
          <w:rFonts w:ascii="Arial" w:eastAsia="Times New Roman" w:hAnsi="Arial" w:cs="Arial"/>
          <w:i/>
          <w:color w:val="000000"/>
          <w:lang w:eastAsia="en-ZA"/>
        </w:rPr>
        <w:t>The department did not effectively exercise its oversight responsibility regarding financial and performance reporting and compliance and related internal controls.</w:t>
      </w:r>
    </w:p>
    <w:p w:rsidR="00936FAF" w:rsidRPr="00936FAF" w:rsidRDefault="00936FAF" w:rsidP="00C1492F">
      <w:pPr>
        <w:spacing w:after="0" w:line="240" w:lineRule="auto"/>
        <w:rPr>
          <w:rFonts w:ascii="Arial" w:eastAsia="Times New Roman" w:hAnsi="Arial" w:cs="Times New Roman"/>
          <w:b/>
          <w:bCs/>
          <w:color w:val="000000"/>
          <w:lang w:eastAsia="en-GB"/>
        </w:rPr>
      </w:pPr>
    </w:p>
    <w:p w:rsidR="00936FAF" w:rsidRPr="00936FAF" w:rsidRDefault="00936FAF" w:rsidP="00C1492F">
      <w:pPr>
        <w:spacing w:after="0" w:line="240" w:lineRule="auto"/>
        <w:rPr>
          <w:rFonts w:ascii="Arial" w:eastAsia="Times New Roman" w:hAnsi="Arial" w:cs="Times New Roman"/>
          <w:b/>
          <w:bCs/>
          <w:color w:val="000000"/>
          <w:lang w:eastAsia="en-GB"/>
        </w:rPr>
      </w:pPr>
      <w:r w:rsidRPr="00936FAF">
        <w:rPr>
          <w:rFonts w:ascii="Arial" w:eastAsia="Times New Roman" w:hAnsi="Arial" w:cs="Times New Roman"/>
          <w:b/>
          <w:bCs/>
          <w:color w:val="000000"/>
          <w:lang w:eastAsia="en-GB"/>
        </w:rPr>
        <w:t>Recommendation</w:t>
      </w:r>
    </w:p>
    <w:p w:rsidR="00936FAF" w:rsidRPr="00936FAF" w:rsidRDefault="00936FAF" w:rsidP="00C1492F">
      <w:pPr>
        <w:spacing w:after="0" w:line="240" w:lineRule="auto"/>
        <w:rPr>
          <w:rFonts w:ascii="Arial" w:eastAsia="Times New Roman" w:hAnsi="Arial" w:cs="Times New Roman"/>
          <w:b/>
          <w:bCs/>
          <w:color w:val="000000"/>
          <w:lang w:eastAsia="en-GB"/>
        </w:rPr>
      </w:pPr>
    </w:p>
    <w:p w:rsidR="00936FAF" w:rsidRPr="00936FAF" w:rsidRDefault="00936FAF" w:rsidP="00C1492F">
      <w:pPr>
        <w:autoSpaceDE w:val="0"/>
        <w:autoSpaceDN w:val="0"/>
        <w:adjustRightInd w:val="0"/>
        <w:spacing w:after="0" w:line="240" w:lineRule="auto"/>
        <w:rPr>
          <w:rFonts w:ascii="Arial" w:eastAsia="Times New Roman" w:hAnsi="Arial" w:cs="Times New Roman"/>
          <w:color w:val="000000"/>
          <w:lang w:eastAsia="en-ZA"/>
        </w:rPr>
      </w:pPr>
      <w:r w:rsidRPr="00936FAF">
        <w:rPr>
          <w:rFonts w:ascii="Arial" w:eastAsia="Times New Roman" w:hAnsi="Arial" w:cs="Times New Roman"/>
          <w:color w:val="000000"/>
          <w:lang w:eastAsia="en-ZA"/>
        </w:rPr>
        <w:t xml:space="preserve">The department should as a matter of urgency, if not yet done, ensure that the </w:t>
      </w:r>
      <w:r w:rsidRPr="00936FAF">
        <w:rPr>
          <w:rFonts w:ascii="Arial" w:eastAsia="Times New Roman" w:hAnsi="Arial" w:cs="Times New Roman"/>
          <w:lang w:eastAsia="en-GB"/>
        </w:rPr>
        <w:t xml:space="preserve">term agreement be entered into with the service provider pertaining to the training of a departmental team who in the future would be able to manage the assembly and demobilisation of the dome marquee. </w:t>
      </w:r>
    </w:p>
    <w:p w:rsidR="00936FAF" w:rsidRPr="00936FAF" w:rsidRDefault="00936FAF" w:rsidP="00C1492F">
      <w:pPr>
        <w:spacing w:after="0" w:line="240" w:lineRule="auto"/>
        <w:rPr>
          <w:rFonts w:ascii="Arial" w:eastAsia="Times New Roman" w:hAnsi="Arial" w:cs="Arial"/>
          <w:bCs/>
          <w:lang w:eastAsia="en-ZA"/>
        </w:rPr>
      </w:pPr>
    </w:p>
    <w:p w:rsidR="00936FAF" w:rsidRPr="00936FAF" w:rsidRDefault="00936FAF" w:rsidP="00C1492F">
      <w:pPr>
        <w:spacing w:after="0" w:line="240" w:lineRule="auto"/>
        <w:rPr>
          <w:rFonts w:ascii="Arial" w:eastAsia="Times New Roman" w:hAnsi="Arial" w:cs="Arial"/>
          <w:b/>
          <w:bCs/>
          <w:lang w:eastAsia="en-ZA"/>
        </w:rPr>
      </w:pPr>
      <w:r w:rsidRPr="00936FAF">
        <w:rPr>
          <w:rFonts w:ascii="Arial" w:eastAsia="Times New Roman" w:hAnsi="Arial" w:cs="Arial"/>
          <w:b/>
          <w:bCs/>
          <w:lang w:eastAsia="en-ZA"/>
        </w:rPr>
        <w:t>Management response</w:t>
      </w:r>
    </w:p>
    <w:p w:rsidR="00C1492F" w:rsidRDefault="00C1492F" w:rsidP="00C1492F">
      <w:pPr>
        <w:spacing w:after="0" w:line="240" w:lineRule="auto"/>
        <w:rPr>
          <w:rFonts w:ascii="Arial" w:eastAsia="Times New Roman" w:hAnsi="Arial" w:cs="Arial"/>
          <w:bCs/>
          <w:lang w:eastAsia="en-ZA"/>
        </w:rPr>
      </w:pPr>
    </w:p>
    <w:p w:rsidR="00936FAF" w:rsidRPr="00936FAF" w:rsidRDefault="00936FAF" w:rsidP="00C1492F">
      <w:pPr>
        <w:spacing w:after="0" w:line="240" w:lineRule="auto"/>
        <w:rPr>
          <w:rFonts w:ascii="Arial" w:eastAsia="Times New Roman" w:hAnsi="Arial" w:cs="Arial"/>
          <w:bCs/>
          <w:lang w:eastAsia="en-ZA"/>
        </w:rPr>
      </w:pPr>
      <w:r w:rsidRPr="00936FAF">
        <w:rPr>
          <w:rFonts w:ascii="Arial" w:eastAsia="Times New Roman" w:hAnsi="Arial" w:cs="Arial"/>
          <w:bCs/>
          <w:lang w:eastAsia="en-ZA"/>
        </w:rPr>
        <w:t>Although the matt</w:t>
      </w:r>
      <w:r w:rsidR="00C1492F">
        <w:rPr>
          <w:rFonts w:ascii="Arial" w:eastAsia="Times New Roman" w:hAnsi="Arial" w:cs="Arial"/>
          <w:bCs/>
          <w:lang w:eastAsia="en-ZA"/>
        </w:rPr>
        <w:t>er was reported to management on</w:t>
      </w:r>
      <w:r w:rsidRPr="00936FAF">
        <w:rPr>
          <w:rFonts w:ascii="Arial" w:eastAsia="Times New Roman" w:hAnsi="Arial" w:cs="Arial"/>
          <w:bCs/>
          <w:lang w:eastAsia="en-ZA"/>
        </w:rPr>
        <w:t xml:space="preserve"> 29 June 2015, to date no response has been provided.</w:t>
      </w:r>
    </w:p>
    <w:p w:rsidR="00936FAF" w:rsidRPr="00936FAF" w:rsidRDefault="00936FAF" w:rsidP="00C1492F">
      <w:pPr>
        <w:spacing w:after="0" w:line="240" w:lineRule="auto"/>
        <w:rPr>
          <w:rFonts w:ascii="Arial" w:eastAsia="Times New Roman" w:hAnsi="Arial" w:cs="Arial"/>
          <w:b/>
          <w:bCs/>
          <w:lang w:eastAsia="en-ZA"/>
        </w:rPr>
      </w:pPr>
    </w:p>
    <w:p w:rsidR="00C1492F" w:rsidRDefault="00C1492F">
      <w:pPr>
        <w:rPr>
          <w:rFonts w:ascii="Arial" w:eastAsia="Times New Roman" w:hAnsi="Arial" w:cs="Arial"/>
          <w:b/>
          <w:bCs/>
          <w:lang w:eastAsia="en-ZA"/>
        </w:rPr>
      </w:pPr>
      <w:r>
        <w:rPr>
          <w:rFonts w:ascii="Arial" w:eastAsia="Times New Roman" w:hAnsi="Arial" w:cs="Arial"/>
          <w:b/>
          <w:bCs/>
          <w:lang w:eastAsia="en-ZA"/>
        </w:rPr>
        <w:br w:type="page"/>
      </w:r>
    </w:p>
    <w:p w:rsidR="00936FAF" w:rsidRPr="00936FAF" w:rsidRDefault="00936FAF" w:rsidP="00C1492F">
      <w:pPr>
        <w:spacing w:after="0" w:line="240" w:lineRule="auto"/>
        <w:rPr>
          <w:rFonts w:ascii="Arial" w:eastAsia="Times New Roman" w:hAnsi="Arial" w:cs="Arial"/>
          <w:b/>
          <w:bCs/>
          <w:lang w:eastAsia="en-ZA"/>
        </w:rPr>
      </w:pPr>
      <w:r w:rsidRPr="00936FAF">
        <w:rPr>
          <w:rFonts w:ascii="Arial" w:eastAsia="Times New Roman" w:hAnsi="Arial" w:cs="Arial"/>
          <w:b/>
          <w:bCs/>
          <w:lang w:eastAsia="en-ZA"/>
        </w:rPr>
        <w:t>Auditor’s conclusion</w:t>
      </w:r>
    </w:p>
    <w:p w:rsidR="00C1492F" w:rsidRDefault="00C1492F" w:rsidP="00C1492F">
      <w:pPr>
        <w:spacing w:after="0" w:line="240" w:lineRule="auto"/>
        <w:rPr>
          <w:rFonts w:ascii="Arial" w:eastAsia="Times New Roman" w:hAnsi="Arial" w:cs="Arial"/>
          <w:lang w:eastAsia="en-GB"/>
        </w:rPr>
      </w:pPr>
    </w:p>
    <w:p w:rsidR="00936FAF" w:rsidRPr="00936FAF" w:rsidRDefault="00936FAF" w:rsidP="00C1492F">
      <w:pPr>
        <w:spacing w:after="0" w:line="240" w:lineRule="auto"/>
        <w:rPr>
          <w:rFonts w:ascii="Arial" w:eastAsia="Times New Roman" w:hAnsi="Arial" w:cs="Arial"/>
          <w:lang w:eastAsia="en-GB"/>
        </w:rPr>
      </w:pPr>
      <w:r w:rsidRPr="00936FAF">
        <w:rPr>
          <w:rFonts w:ascii="Arial" w:eastAsia="Times New Roman" w:hAnsi="Arial" w:cs="Arial"/>
          <w:lang w:eastAsia="en-GB"/>
        </w:rPr>
        <w:t>As no response has been provided the matter raised remained unresolved.</w:t>
      </w:r>
    </w:p>
    <w:p w:rsidR="00936FAF" w:rsidRPr="00936FAF" w:rsidRDefault="00936FAF" w:rsidP="00C1492F">
      <w:pPr>
        <w:spacing w:after="0" w:line="240" w:lineRule="auto"/>
        <w:rPr>
          <w:rFonts w:ascii="Arial" w:eastAsia="Times New Roman" w:hAnsi="Arial" w:cs="Arial"/>
          <w:lang w:eastAsia="en-GB"/>
        </w:rPr>
      </w:pPr>
    </w:p>
    <w:p w:rsidR="00131CC3" w:rsidRDefault="00131CC3" w:rsidP="00C1492F">
      <w:pPr>
        <w:spacing w:after="0" w:line="240" w:lineRule="auto"/>
        <w:rPr>
          <w:rFonts w:ascii="Arial" w:hAnsi="Arial" w:cs="Arial"/>
          <w:iCs/>
        </w:rPr>
      </w:pPr>
    </w:p>
    <w:p w:rsidR="00CB57CD" w:rsidRDefault="00CB57CD" w:rsidP="00CB57CD">
      <w:pPr>
        <w:pStyle w:val="ListParagraph"/>
        <w:ind w:left="426"/>
        <w:rPr>
          <w:rFonts w:cs="Arial"/>
          <w:b/>
        </w:rPr>
      </w:pPr>
    </w:p>
    <w:p w:rsidR="00724A04" w:rsidRDefault="00724A04" w:rsidP="00724A04">
      <w:pPr>
        <w:pStyle w:val="NormalWeb"/>
        <w:ind w:left="426"/>
        <w:rPr>
          <w:rFonts w:ascii="Arial" w:hAnsi="Arial" w:cs="Arial"/>
          <w:b/>
          <w:color w:val="FF0000"/>
          <w:sz w:val="22"/>
          <w:szCs w:val="22"/>
        </w:rPr>
      </w:pPr>
    </w:p>
    <w:p w:rsidR="00724A04" w:rsidRDefault="00724A04" w:rsidP="00724A04">
      <w:pPr>
        <w:pStyle w:val="NormalWeb"/>
        <w:ind w:left="426"/>
        <w:rPr>
          <w:rFonts w:ascii="Arial" w:hAnsi="Arial" w:cs="Arial"/>
          <w:b/>
          <w:color w:val="FF0000"/>
          <w:sz w:val="22"/>
          <w:szCs w:val="22"/>
        </w:rPr>
      </w:pPr>
    </w:p>
    <w:p w:rsidR="00BF2A1C" w:rsidRPr="0034059A" w:rsidRDefault="00724A04" w:rsidP="00A8639A">
      <w:pPr>
        <w:rPr>
          <w:rFonts w:ascii="Arial" w:eastAsia="Times New Roman" w:hAnsi="Arial" w:cs="Arial"/>
          <w:b/>
          <w:color w:val="FF0000"/>
          <w:lang w:eastAsia="en-ZA"/>
        </w:rPr>
      </w:pPr>
      <w:r>
        <w:rPr>
          <w:rFonts w:ascii="Arial" w:hAnsi="Arial" w:cs="Arial"/>
          <w:b/>
          <w:color w:val="FF0000"/>
        </w:rPr>
        <w:br w:type="page"/>
      </w:r>
    </w:p>
    <w:p w:rsidR="0034059A" w:rsidRPr="003F119C" w:rsidRDefault="00EC2FFD" w:rsidP="003F119C">
      <w:pPr>
        <w:spacing w:after="0" w:line="240" w:lineRule="auto"/>
        <w:rPr>
          <w:rFonts w:ascii="Arial" w:eastAsia="Times New Roman" w:hAnsi="Arial" w:cs="Arial"/>
          <w:b/>
          <w:lang w:eastAsia="en-GB"/>
        </w:rPr>
      </w:pPr>
      <w:r>
        <w:rPr>
          <w:rFonts w:ascii="Arial" w:eastAsia="Times New Roman" w:hAnsi="Arial" w:cs="Arial"/>
          <w:b/>
          <w:lang w:eastAsia="en-GB"/>
        </w:rPr>
        <w:t>7.</w:t>
      </w:r>
      <w:r>
        <w:rPr>
          <w:rFonts w:ascii="Arial" w:eastAsia="Times New Roman" w:hAnsi="Arial" w:cs="Arial"/>
          <w:b/>
          <w:lang w:eastAsia="en-GB"/>
        </w:rPr>
        <w:tab/>
      </w:r>
      <w:r w:rsidR="0034059A" w:rsidRPr="0034059A">
        <w:rPr>
          <w:rFonts w:ascii="Arial" w:eastAsia="Times New Roman" w:hAnsi="Arial" w:cs="Arial"/>
          <w:b/>
          <w:lang w:eastAsia="en-GB"/>
        </w:rPr>
        <w:t>Non-comp</w:t>
      </w:r>
      <w:r w:rsidR="003F119C">
        <w:rPr>
          <w:rFonts w:ascii="Arial" w:eastAsia="Times New Roman" w:hAnsi="Arial" w:cs="Arial"/>
          <w:b/>
          <w:lang w:eastAsia="en-GB"/>
        </w:rPr>
        <w:t>liance:  Consequence management</w:t>
      </w:r>
    </w:p>
    <w:p w:rsidR="0034059A" w:rsidRPr="0034059A" w:rsidRDefault="0034059A" w:rsidP="003F119C">
      <w:pPr>
        <w:shd w:val="clear" w:color="auto" w:fill="FFFFFF"/>
        <w:spacing w:after="0" w:line="240" w:lineRule="auto"/>
        <w:rPr>
          <w:rFonts w:ascii="Arial" w:eastAsia="Times New Roman" w:hAnsi="Arial" w:cs="Arial"/>
          <w:b/>
          <w:lang w:eastAsia="en-GB"/>
        </w:rPr>
      </w:pPr>
    </w:p>
    <w:p w:rsidR="0034059A" w:rsidRPr="0034059A" w:rsidRDefault="00EC2FFD" w:rsidP="003F119C">
      <w:pPr>
        <w:spacing w:after="0" w:line="240" w:lineRule="auto"/>
        <w:rPr>
          <w:rFonts w:ascii="Arial" w:eastAsia="Times New Roman" w:hAnsi="Arial" w:cs="Arial"/>
          <w:b/>
          <w:bCs/>
          <w:lang w:eastAsia="en-GB"/>
        </w:rPr>
      </w:pPr>
      <w:r>
        <w:rPr>
          <w:rFonts w:ascii="Arial" w:eastAsia="Times New Roman" w:hAnsi="Arial" w:cs="Arial"/>
          <w:b/>
          <w:lang w:eastAsia="en-GB"/>
        </w:rPr>
        <w:t>7.1</w:t>
      </w:r>
      <w:r>
        <w:rPr>
          <w:rFonts w:ascii="Arial" w:eastAsia="Times New Roman" w:hAnsi="Arial" w:cs="Arial"/>
          <w:b/>
          <w:lang w:eastAsia="en-GB"/>
        </w:rPr>
        <w:tab/>
      </w:r>
      <w:r w:rsidRPr="0034059A">
        <w:rPr>
          <w:rFonts w:ascii="Arial" w:eastAsia="Times New Roman" w:hAnsi="Arial" w:cs="Arial"/>
          <w:b/>
          <w:lang w:eastAsia="en-GB"/>
        </w:rPr>
        <w:t>Consequence management</w:t>
      </w:r>
      <w:r>
        <w:rPr>
          <w:rFonts w:ascii="Arial" w:eastAsia="Times New Roman" w:hAnsi="Arial" w:cs="Arial"/>
          <w:b/>
          <w:lang w:eastAsia="en-GB"/>
        </w:rPr>
        <w:t xml:space="preserve">: </w:t>
      </w:r>
      <w:r w:rsidR="0034059A" w:rsidRPr="0034059A">
        <w:rPr>
          <w:rFonts w:ascii="Arial" w:eastAsia="Times New Roman" w:hAnsi="Arial" w:cs="Arial"/>
          <w:b/>
          <w:lang w:eastAsia="en-GB"/>
        </w:rPr>
        <w:t>Irregular and fruitless and wasteful expenditure not timeously investigated</w:t>
      </w:r>
    </w:p>
    <w:p w:rsidR="0034059A" w:rsidRPr="0034059A" w:rsidRDefault="0034059A" w:rsidP="003F119C">
      <w:pPr>
        <w:spacing w:after="0" w:line="240" w:lineRule="auto"/>
        <w:rPr>
          <w:rFonts w:ascii="Arial" w:eastAsia="Times New Roman" w:hAnsi="Arial" w:cs="Arial"/>
          <w:b/>
          <w:bCs/>
          <w:lang w:eastAsia="en-GB"/>
        </w:rPr>
      </w:pPr>
    </w:p>
    <w:p w:rsidR="0034059A" w:rsidRPr="0034059A" w:rsidRDefault="0034059A" w:rsidP="003F119C">
      <w:pPr>
        <w:spacing w:after="0" w:line="240" w:lineRule="auto"/>
        <w:rPr>
          <w:rFonts w:ascii="Arial" w:eastAsia="Times New Roman" w:hAnsi="Arial" w:cs="Arial"/>
          <w:b/>
          <w:bCs/>
          <w:lang w:eastAsia="en-GB"/>
        </w:rPr>
      </w:pPr>
      <w:r w:rsidRPr="0034059A">
        <w:rPr>
          <w:rFonts w:ascii="Arial" w:eastAsia="Times New Roman" w:hAnsi="Arial" w:cs="Arial"/>
          <w:b/>
          <w:bCs/>
          <w:lang w:eastAsia="en-GB"/>
        </w:rPr>
        <w:t>Audit Finding</w:t>
      </w:r>
    </w:p>
    <w:p w:rsidR="0034059A" w:rsidRPr="0034059A" w:rsidRDefault="0034059A" w:rsidP="003F119C">
      <w:pPr>
        <w:spacing w:after="0" w:line="240" w:lineRule="auto"/>
        <w:rPr>
          <w:rFonts w:ascii="Arial" w:eastAsia="Times New Roman" w:hAnsi="Arial" w:cs="Arial"/>
          <w:color w:val="FF0000"/>
          <w:lang w:eastAsia="en-ZA"/>
        </w:rPr>
      </w:pPr>
    </w:p>
    <w:p w:rsidR="0034059A" w:rsidRPr="0034059A" w:rsidRDefault="0034059A" w:rsidP="003F119C">
      <w:pPr>
        <w:spacing w:after="0" w:line="240" w:lineRule="auto"/>
        <w:ind w:left="284" w:hanging="284"/>
        <w:rPr>
          <w:rFonts w:ascii="Arial" w:eastAsia="Times New Roman" w:hAnsi="Arial" w:cs="Arial"/>
          <w:lang w:eastAsia="en-GB"/>
        </w:rPr>
      </w:pPr>
      <w:r w:rsidRPr="0034059A">
        <w:rPr>
          <w:rFonts w:ascii="Arial" w:eastAsia="Times New Roman" w:hAnsi="Arial" w:cs="Arial"/>
          <w:lang w:eastAsia="en-GB"/>
        </w:rPr>
        <w:t>a)</w:t>
      </w:r>
      <w:r w:rsidRPr="0034059A">
        <w:rPr>
          <w:rFonts w:ascii="Arial" w:eastAsia="Times New Roman" w:hAnsi="Arial" w:cs="Arial"/>
          <w:lang w:eastAsia="en-GB"/>
        </w:rPr>
        <w:tab/>
        <w:t>Public Finance Management Act</w:t>
      </w:r>
    </w:p>
    <w:p w:rsidR="0034059A" w:rsidRPr="0034059A" w:rsidRDefault="0034059A" w:rsidP="003F119C">
      <w:pPr>
        <w:spacing w:after="0" w:line="240" w:lineRule="auto"/>
        <w:rPr>
          <w:rFonts w:ascii="Arial" w:eastAsia="Times New Roman" w:hAnsi="Arial" w:cs="Arial"/>
          <w:lang w:eastAsia="en-GB"/>
        </w:rPr>
      </w:pPr>
    </w:p>
    <w:p w:rsidR="0034059A" w:rsidRPr="0034059A" w:rsidRDefault="0034059A" w:rsidP="003F119C">
      <w:pPr>
        <w:spacing w:after="0" w:line="240" w:lineRule="auto"/>
        <w:ind w:left="567" w:hanging="283"/>
        <w:rPr>
          <w:rFonts w:ascii="Arial" w:eastAsia="Times New Roman" w:hAnsi="Arial" w:cs="Arial"/>
          <w:lang w:eastAsia="en-GB"/>
        </w:rPr>
      </w:pPr>
      <w:r w:rsidRPr="0034059A">
        <w:rPr>
          <w:rFonts w:ascii="Arial" w:eastAsia="Times New Roman" w:hAnsi="Arial" w:cs="Arial"/>
          <w:lang w:eastAsia="en-GB"/>
        </w:rPr>
        <w:t>(i)</w:t>
      </w:r>
      <w:r w:rsidRPr="0034059A">
        <w:rPr>
          <w:rFonts w:ascii="Arial" w:eastAsia="Times New Roman" w:hAnsi="Arial" w:cs="Arial"/>
          <w:lang w:eastAsia="en-GB"/>
        </w:rPr>
        <w:tab/>
        <w:t xml:space="preserve">Section 38(1)(h)(iii) states: </w:t>
      </w:r>
    </w:p>
    <w:p w:rsidR="0034059A" w:rsidRPr="0034059A" w:rsidRDefault="0034059A" w:rsidP="003F119C">
      <w:pPr>
        <w:spacing w:after="0" w:line="240" w:lineRule="auto"/>
        <w:ind w:left="567"/>
        <w:rPr>
          <w:rFonts w:ascii="Arial" w:eastAsia="Times New Roman" w:hAnsi="Arial" w:cs="Arial"/>
          <w:i/>
          <w:lang w:eastAsia="en-GB"/>
        </w:rPr>
      </w:pPr>
    </w:p>
    <w:p w:rsidR="0034059A" w:rsidRPr="0034059A" w:rsidRDefault="0034059A" w:rsidP="003F119C">
      <w:pPr>
        <w:spacing w:after="0" w:line="240" w:lineRule="auto"/>
        <w:ind w:left="567"/>
        <w:rPr>
          <w:rFonts w:ascii="Arial" w:eastAsia="Times New Roman" w:hAnsi="Arial" w:cs="Arial"/>
          <w:i/>
          <w:lang w:eastAsia="en-GB"/>
        </w:rPr>
      </w:pPr>
      <w:r w:rsidRPr="0034059A">
        <w:rPr>
          <w:rFonts w:ascii="Arial" w:eastAsia="Times New Roman" w:hAnsi="Arial" w:cs="Arial"/>
          <w:i/>
          <w:lang w:eastAsia="en-GB"/>
        </w:rPr>
        <w:t xml:space="preserve">“The accounting officer for a department, trading entity or constitutional institution </w:t>
      </w:r>
      <w:r w:rsidRPr="0034059A">
        <w:rPr>
          <w:rFonts w:ascii="Arial" w:eastAsia="Times New Roman" w:hAnsi="Arial" w:cs="Arial"/>
          <w:i/>
          <w:color w:val="000000"/>
          <w:lang w:val="en-GB" w:eastAsia="en-GB"/>
        </w:rPr>
        <w:t>must take effective and appropriate disciplinary steps against any official in the service of the department, trading entity or constitutional institution who makes or permits an unauthorised expenditure, irregular expenditure or fruitless and wasteful expenditure”</w:t>
      </w:r>
    </w:p>
    <w:p w:rsidR="0034059A" w:rsidRPr="0034059A" w:rsidRDefault="0034059A" w:rsidP="003F119C">
      <w:pPr>
        <w:spacing w:after="0" w:line="240" w:lineRule="auto"/>
        <w:ind w:left="284"/>
        <w:rPr>
          <w:rFonts w:ascii="Arial" w:eastAsia="Times New Roman" w:hAnsi="Arial" w:cs="Arial"/>
          <w:color w:val="000000"/>
          <w:lang w:val="en-GB" w:eastAsia="en-GB"/>
        </w:rPr>
      </w:pPr>
    </w:p>
    <w:p w:rsidR="0034059A" w:rsidRPr="0034059A" w:rsidRDefault="0034059A" w:rsidP="003F119C">
      <w:pPr>
        <w:spacing w:after="0" w:line="240" w:lineRule="auto"/>
        <w:ind w:left="567" w:hanging="283"/>
        <w:rPr>
          <w:rFonts w:ascii="Arial" w:eastAsia="Times New Roman" w:hAnsi="Arial" w:cs="Arial"/>
          <w:color w:val="000000"/>
          <w:lang w:val="en-GB" w:eastAsia="en-GB"/>
        </w:rPr>
      </w:pPr>
      <w:r w:rsidRPr="0034059A">
        <w:rPr>
          <w:rFonts w:ascii="Arial" w:eastAsia="Times New Roman" w:hAnsi="Arial" w:cs="Arial"/>
          <w:color w:val="000000"/>
          <w:lang w:val="en-GB" w:eastAsia="en-GB"/>
        </w:rPr>
        <w:t>(ii)</w:t>
      </w:r>
      <w:r w:rsidRPr="0034059A">
        <w:rPr>
          <w:rFonts w:ascii="Arial" w:eastAsia="Times New Roman" w:hAnsi="Arial" w:cs="Arial"/>
          <w:color w:val="000000"/>
          <w:lang w:val="en-GB" w:eastAsia="en-GB"/>
        </w:rPr>
        <w:tab/>
        <w:t>Section 81(1)(a) - Financial misconduct by officials in departments and constitutional institutions.</w:t>
      </w:r>
    </w:p>
    <w:p w:rsidR="0034059A" w:rsidRPr="0034059A" w:rsidRDefault="0034059A" w:rsidP="003F119C">
      <w:pPr>
        <w:spacing w:after="0" w:line="240" w:lineRule="auto"/>
        <w:ind w:left="567" w:hanging="283"/>
        <w:rPr>
          <w:rFonts w:ascii="Arial" w:eastAsia="Times New Roman" w:hAnsi="Arial" w:cs="Arial"/>
          <w:color w:val="000000"/>
          <w:lang w:val="en-GB" w:eastAsia="en-GB"/>
        </w:rPr>
      </w:pPr>
    </w:p>
    <w:p w:rsidR="0034059A" w:rsidRPr="0034059A" w:rsidRDefault="0034059A" w:rsidP="003F119C">
      <w:pPr>
        <w:spacing w:after="0" w:line="240" w:lineRule="auto"/>
        <w:ind w:left="567"/>
        <w:rPr>
          <w:rFonts w:ascii="Arial" w:eastAsia="Times New Roman" w:hAnsi="Arial" w:cs="Arial"/>
          <w:i/>
          <w:color w:val="000000"/>
          <w:lang w:val="en-GB" w:eastAsia="en-GB"/>
        </w:rPr>
      </w:pPr>
      <w:r w:rsidRPr="0034059A">
        <w:rPr>
          <w:rFonts w:ascii="Arial" w:eastAsia="Times New Roman" w:hAnsi="Arial" w:cs="Arial"/>
          <w:i/>
          <w:color w:val="000000"/>
          <w:lang w:val="en-GB" w:eastAsia="en-GB"/>
        </w:rPr>
        <w:t>“An accounting officer for a department or a constitutional institution commits an act of financial misconduct if that accounting officer wilfully or negligently fails to comply with a requirement of section 38, 39, 40, 41 or 42; or”</w:t>
      </w:r>
    </w:p>
    <w:p w:rsidR="0034059A" w:rsidRPr="0034059A" w:rsidRDefault="0034059A" w:rsidP="003F119C">
      <w:pPr>
        <w:spacing w:after="0" w:line="240" w:lineRule="auto"/>
        <w:ind w:left="3600" w:hanging="720"/>
        <w:rPr>
          <w:rFonts w:ascii="Arial" w:eastAsia="Times New Roman" w:hAnsi="Arial" w:cs="Arial"/>
          <w:color w:val="000000"/>
          <w:lang w:val="en-GB" w:eastAsia="en-GB"/>
        </w:rPr>
      </w:pPr>
    </w:p>
    <w:p w:rsidR="0034059A" w:rsidRPr="0034059A" w:rsidRDefault="0034059A" w:rsidP="003F119C">
      <w:pPr>
        <w:spacing w:after="0" w:line="240" w:lineRule="auto"/>
        <w:ind w:left="284" w:hanging="284"/>
        <w:rPr>
          <w:rFonts w:ascii="Arial" w:eastAsia="Times New Roman" w:hAnsi="Arial" w:cs="Arial"/>
          <w:bCs/>
          <w:color w:val="000000"/>
          <w:lang w:val="en-GB" w:eastAsia="en-GB"/>
        </w:rPr>
      </w:pPr>
      <w:r w:rsidRPr="0034059A">
        <w:rPr>
          <w:rFonts w:ascii="Arial" w:eastAsia="Times New Roman" w:hAnsi="Arial" w:cs="Arial"/>
          <w:color w:val="000000"/>
          <w:lang w:val="en-GB" w:eastAsia="en-GB"/>
        </w:rPr>
        <w:t>b)</w:t>
      </w:r>
      <w:r w:rsidRPr="0034059A">
        <w:rPr>
          <w:rFonts w:ascii="Arial" w:eastAsia="Times New Roman" w:hAnsi="Arial" w:cs="Arial"/>
          <w:color w:val="000000"/>
          <w:lang w:val="en-GB" w:eastAsia="en-GB"/>
        </w:rPr>
        <w:tab/>
        <w:t xml:space="preserve">Treasury Regulations - </w:t>
      </w:r>
      <w:r w:rsidRPr="0034059A">
        <w:rPr>
          <w:rFonts w:ascii="Arial" w:eastAsia="Times New Roman" w:hAnsi="Arial" w:cs="Arial"/>
          <w:bCs/>
          <w:color w:val="000000"/>
          <w:lang w:val="en-GB" w:eastAsia="en-GB"/>
        </w:rPr>
        <w:t>Investigation of alleged financial misconduct</w:t>
      </w:r>
    </w:p>
    <w:p w:rsidR="0034059A" w:rsidRPr="0034059A" w:rsidRDefault="0034059A" w:rsidP="003F119C">
      <w:pPr>
        <w:spacing w:after="0" w:line="240" w:lineRule="auto"/>
        <w:ind w:left="284" w:hanging="284"/>
        <w:rPr>
          <w:rFonts w:ascii="Arial" w:eastAsia="Times New Roman" w:hAnsi="Arial" w:cs="Arial"/>
          <w:color w:val="000000"/>
          <w:lang w:val="en-GB" w:eastAsia="en-GB"/>
        </w:rPr>
      </w:pPr>
    </w:p>
    <w:p w:rsidR="0034059A" w:rsidRPr="0034059A" w:rsidRDefault="0034059A" w:rsidP="003F119C">
      <w:pPr>
        <w:spacing w:after="0" w:line="240" w:lineRule="auto"/>
        <w:ind w:left="1134" w:hanging="850"/>
        <w:rPr>
          <w:rFonts w:ascii="Arial" w:eastAsia="Times New Roman" w:hAnsi="Arial" w:cs="Arial"/>
          <w:i/>
          <w:color w:val="000000"/>
          <w:lang w:val="en-GB" w:eastAsia="en-GB"/>
        </w:rPr>
      </w:pPr>
      <w:r w:rsidRPr="0034059A">
        <w:rPr>
          <w:rFonts w:ascii="Arial" w:eastAsia="Times New Roman" w:hAnsi="Arial" w:cs="Arial"/>
          <w:i/>
          <w:color w:val="000000"/>
          <w:lang w:val="en-GB" w:eastAsia="en-GB"/>
        </w:rPr>
        <w:t>“4.1.1 </w:t>
      </w:r>
      <w:r w:rsidRPr="0034059A">
        <w:rPr>
          <w:rFonts w:ascii="Arial" w:eastAsia="Times New Roman" w:hAnsi="Arial" w:cs="Arial"/>
          <w:i/>
          <w:color w:val="000000"/>
          <w:lang w:val="en-GB" w:eastAsia="en-GB"/>
        </w:rPr>
        <w:tab/>
        <w:t>If an official is alleged to have committed financial misconduct, the accounting officer of the institution must ensure that an investigation is conducted into the matter and if confirmed, must ensure that a disciplinary hearing is held in accordance with the relevant prescripts and agreements applicable in the public service.</w:t>
      </w:r>
    </w:p>
    <w:p w:rsidR="0034059A" w:rsidRPr="0034059A" w:rsidRDefault="0034059A" w:rsidP="003F119C">
      <w:pPr>
        <w:spacing w:after="0" w:line="240" w:lineRule="auto"/>
        <w:ind w:left="1134" w:hanging="850"/>
        <w:rPr>
          <w:rFonts w:ascii="Arial" w:eastAsia="Times New Roman" w:hAnsi="Arial" w:cs="Arial"/>
          <w:i/>
          <w:color w:val="000000"/>
          <w:lang w:val="en-GB" w:eastAsia="en-GB"/>
        </w:rPr>
      </w:pPr>
      <w:r w:rsidRPr="0034059A">
        <w:rPr>
          <w:rFonts w:ascii="Arial" w:eastAsia="Times New Roman" w:hAnsi="Arial" w:cs="Arial"/>
          <w:i/>
          <w:color w:val="000000"/>
          <w:lang w:val="en-GB" w:eastAsia="en-GB"/>
        </w:rPr>
        <w:t>4.1.2 </w:t>
      </w:r>
      <w:r w:rsidRPr="0034059A">
        <w:rPr>
          <w:rFonts w:ascii="Arial" w:eastAsia="Times New Roman" w:hAnsi="Arial" w:cs="Arial"/>
          <w:i/>
          <w:color w:val="000000"/>
          <w:lang w:val="en-GB" w:eastAsia="en-GB"/>
        </w:rPr>
        <w:tab/>
        <w:t>The accounting officer must ensure that such an investigation is instituted within 30 days from the date of discovery of the alleged financial misconduct”</w:t>
      </w:r>
    </w:p>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rPr>
          <w:rFonts w:ascii="Arial" w:eastAsia="Times New Roman" w:hAnsi="Arial" w:cs="Arial"/>
          <w:color w:val="000000"/>
          <w:lang w:eastAsia="en-GB"/>
        </w:rPr>
      </w:pPr>
      <w:r w:rsidRPr="0034059A">
        <w:rPr>
          <w:rFonts w:ascii="Arial" w:eastAsia="Times New Roman" w:hAnsi="Arial" w:cs="Arial"/>
          <w:lang w:eastAsia="en-ZA"/>
        </w:rPr>
        <w:t>c)</w:t>
      </w:r>
      <w:r w:rsidRPr="0034059A">
        <w:rPr>
          <w:rFonts w:ascii="Arial" w:eastAsia="Times New Roman" w:hAnsi="Arial" w:cs="Arial"/>
          <w:lang w:eastAsia="en-ZA"/>
        </w:rPr>
        <w:tab/>
        <w:t xml:space="preserve">Treasury regulation </w:t>
      </w:r>
      <w:r w:rsidRPr="0034059A">
        <w:rPr>
          <w:rFonts w:ascii="Arial" w:eastAsia="Times New Roman" w:hAnsi="Arial" w:cs="Arial"/>
          <w:color w:val="000000"/>
          <w:lang w:eastAsia="en-GB"/>
        </w:rPr>
        <w:t>TR16A9.1</w:t>
      </w:r>
    </w:p>
    <w:p w:rsidR="0034059A" w:rsidRPr="0034059A" w:rsidRDefault="0034059A" w:rsidP="003F119C">
      <w:pPr>
        <w:spacing w:after="0" w:line="240" w:lineRule="auto"/>
        <w:rPr>
          <w:rFonts w:ascii="Arial" w:eastAsia="Times New Roman" w:hAnsi="Arial" w:cs="Arial"/>
          <w:color w:val="000000"/>
          <w:lang w:eastAsia="en-GB"/>
        </w:rPr>
      </w:pPr>
    </w:p>
    <w:p w:rsidR="0034059A" w:rsidRPr="0034059A" w:rsidRDefault="0034059A" w:rsidP="003F119C">
      <w:pPr>
        <w:spacing w:after="0" w:line="240" w:lineRule="auto"/>
        <w:ind w:firstLine="720"/>
        <w:rPr>
          <w:rFonts w:ascii="Arial" w:eastAsia="Times New Roman" w:hAnsi="Arial" w:cs="Arial"/>
          <w:i/>
          <w:iCs/>
          <w:color w:val="000000"/>
          <w:lang w:eastAsia="en-ZA"/>
        </w:rPr>
      </w:pPr>
      <w:r w:rsidRPr="0034059A">
        <w:rPr>
          <w:rFonts w:ascii="Arial" w:eastAsia="Times New Roman" w:hAnsi="Arial" w:cs="Arial"/>
          <w:color w:val="000000"/>
          <w:lang w:eastAsia="en-ZA"/>
        </w:rPr>
        <w:t>“</w:t>
      </w:r>
      <w:r w:rsidRPr="0034059A">
        <w:rPr>
          <w:rFonts w:ascii="Arial" w:eastAsia="Times New Roman" w:hAnsi="Arial" w:cs="Arial"/>
          <w:i/>
          <w:iCs/>
          <w:color w:val="000000"/>
          <w:lang w:eastAsia="en-ZA"/>
        </w:rPr>
        <w:t>Avoiding abuse of supply chain management system</w:t>
      </w:r>
    </w:p>
    <w:p w:rsidR="0034059A" w:rsidRPr="0034059A" w:rsidRDefault="0034059A" w:rsidP="003F119C">
      <w:pPr>
        <w:spacing w:after="0" w:line="240" w:lineRule="auto"/>
        <w:ind w:left="720"/>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The accounting officer or accounting authority must—</w:t>
      </w:r>
    </w:p>
    <w:p w:rsidR="0034059A" w:rsidRPr="0034059A" w:rsidRDefault="0034059A" w:rsidP="003F119C">
      <w:pPr>
        <w:spacing w:after="0" w:line="240" w:lineRule="auto"/>
        <w:ind w:left="1418" w:hanging="709"/>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(a)        take all reasonable steps to prevent abuse of the supply chain management system;</w:t>
      </w:r>
    </w:p>
    <w:p w:rsidR="0034059A" w:rsidRPr="0034059A" w:rsidRDefault="0034059A" w:rsidP="003F119C">
      <w:pPr>
        <w:spacing w:after="0" w:line="240" w:lineRule="auto"/>
        <w:ind w:left="1418" w:hanging="709"/>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(b)        investigate any allegations against an official or other role player of corruption, improper conduct or failure to comply with the supply chain management system, and when justified</w:t>
      </w:r>
    </w:p>
    <w:p w:rsidR="0034059A" w:rsidRPr="0034059A" w:rsidRDefault="0034059A" w:rsidP="003F119C">
      <w:pPr>
        <w:spacing w:after="0" w:line="240" w:lineRule="auto"/>
        <w:ind w:left="2127" w:hanging="709"/>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(i)         take steps against such official or other role player and inform the relevant treasury of such steps; and</w:t>
      </w:r>
    </w:p>
    <w:p w:rsidR="0034059A" w:rsidRPr="0034059A" w:rsidRDefault="0034059A" w:rsidP="003F119C">
      <w:pPr>
        <w:spacing w:after="0" w:line="240" w:lineRule="auto"/>
        <w:ind w:left="2127" w:hanging="709"/>
        <w:rPr>
          <w:rFonts w:ascii="Arial" w:eastAsia="Times New Roman" w:hAnsi="Arial" w:cs="Arial"/>
          <w:color w:val="000000"/>
          <w:lang w:val="en-GB" w:eastAsia="en-ZA"/>
        </w:rPr>
      </w:pPr>
      <w:r w:rsidRPr="0034059A">
        <w:rPr>
          <w:rFonts w:ascii="Arial" w:eastAsia="Times New Roman" w:hAnsi="Arial" w:cs="Arial"/>
          <w:i/>
          <w:iCs/>
          <w:color w:val="000000"/>
          <w:lang w:val="en-GB" w:eastAsia="en-ZA"/>
        </w:rPr>
        <w:t>(ii)        report any conduct that may constitute and offence to the South African Police Service;</w:t>
      </w:r>
      <w:r w:rsidRPr="0034059A">
        <w:rPr>
          <w:rFonts w:ascii="Arial" w:eastAsia="Times New Roman" w:hAnsi="Arial" w:cs="Arial"/>
          <w:color w:val="000000"/>
          <w:lang w:val="en-GB" w:eastAsia="en-ZA"/>
        </w:rPr>
        <w:t>”</w:t>
      </w:r>
    </w:p>
    <w:p w:rsidR="0034059A" w:rsidRPr="0034059A" w:rsidRDefault="0034059A" w:rsidP="003F119C">
      <w:pPr>
        <w:spacing w:after="0" w:line="240" w:lineRule="auto"/>
        <w:ind w:left="360"/>
        <w:rPr>
          <w:rFonts w:ascii="Arial" w:eastAsia="Times New Roman" w:hAnsi="Arial" w:cs="Arial"/>
          <w:color w:val="000000"/>
          <w:lang w:eastAsia="en-ZA"/>
        </w:rPr>
      </w:pPr>
    </w:p>
    <w:p w:rsidR="0034059A" w:rsidRPr="0034059A" w:rsidRDefault="0034059A" w:rsidP="003F119C">
      <w:pPr>
        <w:spacing w:after="0" w:line="240" w:lineRule="auto"/>
        <w:rPr>
          <w:rFonts w:ascii="Arial" w:eastAsia="Times New Roman" w:hAnsi="Arial" w:cs="Arial"/>
          <w:lang w:eastAsia="en-ZA"/>
        </w:rPr>
      </w:pPr>
      <w:r w:rsidRPr="0034059A">
        <w:rPr>
          <w:rFonts w:ascii="Arial" w:eastAsia="Times New Roman" w:hAnsi="Arial" w:cs="Arial"/>
          <w:lang w:eastAsia="en-ZA"/>
        </w:rPr>
        <w:t>d)</w:t>
      </w:r>
      <w:r w:rsidRPr="0034059A">
        <w:rPr>
          <w:rFonts w:ascii="Arial" w:eastAsia="Times New Roman" w:hAnsi="Arial" w:cs="Arial"/>
          <w:lang w:eastAsia="en-ZA"/>
        </w:rPr>
        <w:tab/>
        <w:t>Treasury regulation 9.1.3</w:t>
      </w:r>
    </w:p>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ind w:left="720"/>
        <w:rPr>
          <w:rFonts w:ascii="Arial" w:eastAsia="Times New Roman" w:hAnsi="Arial" w:cs="Arial"/>
          <w:i/>
          <w:lang w:eastAsia="en-ZA"/>
        </w:rPr>
      </w:pPr>
      <w:r w:rsidRPr="0034059A">
        <w:rPr>
          <w:rFonts w:ascii="Arial" w:eastAsia="Times New Roman" w:hAnsi="Arial" w:cs="Arial"/>
          <w:lang w:eastAsia="en-ZA"/>
        </w:rPr>
        <w:t>“</w:t>
      </w:r>
      <w:r w:rsidRPr="0034059A">
        <w:rPr>
          <w:rFonts w:ascii="Arial" w:eastAsia="Times New Roman" w:hAnsi="Arial" w:cs="Arial"/>
          <w:i/>
          <w:lang w:eastAsia="en-ZA"/>
        </w:rPr>
        <w:t>When an accounting officer determines the appropriateness of disciplinary steps against an official in terms of section 38 (1) (g) of the Act, the accounting officer must take into account—</w:t>
      </w:r>
    </w:p>
    <w:p w:rsidR="0034059A" w:rsidRPr="0034059A" w:rsidRDefault="0034059A" w:rsidP="003F119C">
      <w:pPr>
        <w:numPr>
          <w:ilvl w:val="0"/>
          <w:numId w:val="75"/>
        </w:numPr>
        <w:spacing w:after="0" w:line="240" w:lineRule="auto"/>
        <w:rPr>
          <w:rFonts w:ascii="Arial" w:eastAsia="Times New Roman" w:hAnsi="Arial" w:cs="Arial"/>
          <w:i/>
          <w:lang w:eastAsia="en-ZA"/>
        </w:rPr>
      </w:pPr>
      <w:r w:rsidRPr="0034059A">
        <w:rPr>
          <w:rFonts w:ascii="Arial" w:eastAsia="Times New Roman" w:hAnsi="Arial" w:cs="Arial"/>
          <w:i/>
          <w:lang w:eastAsia="en-ZA"/>
        </w:rPr>
        <w:t>the circumstances of the transgression;</w:t>
      </w:r>
    </w:p>
    <w:p w:rsidR="0034059A" w:rsidRPr="0034059A" w:rsidRDefault="0034059A" w:rsidP="003F119C">
      <w:pPr>
        <w:numPr>
          <w:ilvl w:val="0"/>
          <w:numId w:val="75"/>
        </w:numPr>
        <w:spacing w:after="0" w:line="240" w:lineRule="auto"/>
        <w:rPr>
          <w:rFonts w:ascii="Arial" w:eastAsia="Times New Roman" w:hAnsi="Arial" w:cs="Arial"/>
          <w:i/>
          <w:lang w:eastAsia="en-ZA"/>
        </w:rPr>
      </w:pPr>
      <w:r w:rsidRPr="0034059A">
        <w:rPr>
          <w:rFonts w:ascii="Arial" w:eastAsia="Times New Roman" w:hAnsi="Arial" w:cs="Arial"/>
          <w:i/>
          <w:lang w:eastAsia="en-ZA"/>
        </w:rPr>
        <w:t>the extent of the expenditure involved; and</w:t>
      </w:r>
    </w:p>
    <w:p w:rsidR="0034059A" w:rsidRPr="0034059A" w:rsidRDefault="0034059A" w:rsidP="003F119C">
      <w:pPr>
        <w:numPr>
          <w:ilvl w:val="0"/>
          <w:numId w:val="75"/>
        </w:numPr>
        <w:spacing w:after="0" w:line="240" w:lineRule="auto"/>
        <w:rPr>
          <w:rFonts w:ascii="Arial" w:eastAsia="Times New Roman" w:hAnsi="Arial" w:cs="Arial"/>
          <w:i/>
          <w:lang w:eastAsia="en-ZA"/>
        </w:rPr>
      </w:pPr>
      <w:r w:rsidRPr="0034059A">
        <w:rPr>
          <w:rFonts w:ascii="Arial" w:eastAsia="Times New Roman" w:hAnsi="Arial" w:cs="Arial"/>
          <w:i/>
          <w:lang w:eastAsia="en-ZA"/>
        </w:rPr>
        <w:t>the nature and seriousness of the transgression.”</w:t>
      </w:r>
    </w:p>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rPr>
          <w:rFonts w:ascii="Arial" w:eastAsia="Times New Roman" w:hAnsi="Arial" w:cs="Arial"/>
          <w:lang w:eastAsia="en-ZA"/>
        </w:rPr>
      </w:pPr>
      <w:r w:rsidRPr="0034059A">
        <w:rPr>
          <w:rFonts w:ascii="Arial" w:eastAsia="Times New Roman" w:hAnsi="Arial" w:cs="Arial"/>
          <w:lang w:eastAsia="en-ZA"/>
        </w:rPr>
        <w:t xml:space="preserve">Request for information (RFI) 161 was issued on 24 June 2015 requesting progress pertaining to the investigations of irregular expenditure and fruitless and wasteful expenditure reported in prior years. </w:t>
      </w:r>
    </w:p>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rPr>
          <w:rFonts w:ascii="Arial" w:eastAsia="Times New Roman" w:hAnsi="Arial" w:cs="Arial"/>
          <w:lang w:eastAsia="en-ZA"/>
        </w:rPr>
      </w:pPr>
      <w:r w:rsidRPr="0034059A">
        <w:rPr>
          <w:rFonts w:ascii="Arial" w:eastAsia="Times New Roman" w:hAnsi="Arial" w:cs="Arial"/>
          <w:lang w:eastAsia="en-ZA"/>
        </w:rPr>
        <w:t>In response to RFI 61, management indicated that no investigations have commenced for irregular expenditure and fruitless and wasteful expenditure pertaining to the matters listed below. It should be noted that some of the matters may pertain to financial misconduct and as such an investigation should have been conducted within 30 days from date of discovery thereof.</w:t>
      </w:r>
    </w:p>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rPr>
          <w:rFonts w:ascii="Arial" w:eastAsia="Times New Roman" w:hAnsi="Arial" w:cs="Arial"/>
          <w:lang w:eastAsia="en-ZA"/>
        </w:rPr>
      </w:pPr>
      <w:r w:rsidRPr="0034059A">
        <w:rPr>
          <w:rFonts w:ascii="Arial" w:eastAsia="Times New Roman" w:hAnsi="Arial" w:cs="Arial"/>
          <w:color w:val="000000"/>
          <w:lang w:eastAsia="en-GB"/>
        </w:rPr>
        <w:t xml:space="preserve">Although cognisance is taken of the tact that the Guidelines on Irregular Expenditure </w:t>
      </w:r>
      <w:r w:rsidRPr="0034059A">
        <w:rPr>
          <w:rFonts w:ascii="Arial" w:eastAsia="Times New Roman" w:hAnsi="Arial" w:cs="Arial"/>
          <w:i/>
          <w:iCs/>
          <w:color w:val="000000"/>
          <w:lang w:eastAsia="en-GB"/>
        </w:rPr>
        <w:t xml:space="preserve">“encourages the accounting officers to conclude all investigations and resolve all matters related to irregular expenditure within 90 days from the date on which the alleged irregular expenditure was discovered or as soon as practically possible.” </w:t>
      </w:r>
      <w:r w:rsidRPr="0034059A">
        <w:rPr>
          <w:rFonts w:ascii="Arial" w:eastAsia="Times New Roman" w:hAnsi="Arial" w:cs="Arial"/>
          <w:iCs/>
          <w:color w:val="000000"/>
          <w:lang w:eastAsia="en-GB"/>
        </w:rPr>
        <w:t>it does not supersede the PFMA or TR.</w:t>
      </w:r>
    </w:p>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rPr>
          <w:rFonts w:ascii="Arial" w:eastAsia="Times New Roman" w:hAnsi="Arial" w:cs="Arial"/>
          <w:color w:val="000000"/>
          <w:lang w:eastAsia="en-ZA"/>
        </w:rPr>
      </w:pPr>
      <w:r w:rsidRPr="0034059A">
        <w:rPr>
          <w:rFonts w:ascii="Arial" w:eastAsia="Times New Roman" w:hAnsi="Arial" w:cs="Arial"/>
          <w:lang w:eastAsia="en-ZA"/>
        </w:rPr>
        <w:t>This matter was also reported in the interim management report. Management indicated that t</w:t>
      </w:r>
      <w:r w:rsidRPr="0034059A">
        <w:rPr>
          <w:rFonts w:ascii="Arial" w:eastAsia="Times New Roman" w:hAnsi="Arial" w:cs="Arial"/>
          <w:color w:val="000000"/>
          <w:lang w:eastAsia="en-ZA"/>
        </w:rPr>
        <w:t xml:space="preserve">he investigation of irregular and fruitless and wasteful expenditure has commenced and is currently underway. The delays in instituting investigation within the required period were as a result of the quantum of the transactions and that priority was on completeness of irregular and fruitless and fruitless expenditure which was achieved in the previous financial year. </w:t>
      </w:r>
    </w:p>
    <w:p w:rsidR="0034059A" w:rsidRPr="0034059A" w:rsidRDefault="0034059A" w:rsidP="003F119C">
      <w:pPr>
        <w:spacing w:after="0" w:line="240" w:lineRule="auto"/>
        <w:rPr>
          <w:rFonts w:ascii="Arial" w:eastAsia="Times New Roman" w:hAnsi="Arial" w:cs="Arial"/>
          <w:color w:val="000000"/>
          <w:lang w:eastAsia="en-ZA"/>
        </w:rPr>
      </w:pPr>
    </w:p>
    <w:p w:rsidR="0034059A" w:rsidRPr="0034059A" w:rsidRDefault="0034059A" w:rsidP="003F119C">
      <w:pPr>
        <w:spacing w:after="0" w:line="240" w:lineRule="auto"/>
        <w:rPr>
          <w:rFonts w:ascii="Arial" w:eastAsia="Times New Roman" w:hAnsi="Arial" w:cs="Arial"/>
          <w:color w:val="000000"/>
          <w:lang w:eastAsia="en-ZA"/>
        </w:rPr>
      </w:pPr>
      <w:r w:rsidRPr="0034059A">
        <w:rPr>
          <w:rFonts w:ascii="Arial" w:eastAsia="Times New Roman" w:hAnsi="Arial" w:cs="Arial"/>
          <w:color w:val="000000"/>
          <w:lang w:eastAsia="en-ZA"/>
        </w:rPr>
        <w:t xml:space="preserve">They further indicated that the next natural phase was the investigation of these identified transactions and that management investigations have commenced. </w:t>
      </w:r>
    </w:p>
    <w:p w:rsidR="0034059A" w:rsidRPr="0034059A" w:rsidRDefault="0034059A" w:rsidP="003F119C">
      <w:pPr>
        <w:spacing w:after="0" w:line="240" w:lineRule="auto"/>
        <w:rPr>
          <w:rFonts w:ascii="Arial" w:eastAsia="Times New Roman" w:hAnsi="Arial" w:cs="Arial"/>
          <w:color w:val="000000"/>
          <w:lang w:eastAsia="en-ZA"/>
        </w:rPr>
      </w:pPr>
    </w:p>
    <w:p w:rsidR="0034059A" w:rsidRPr="0034059A" w:rsidRDefault="0034059A" w:rsidP="003F119C">
      <w:pPr>
        <w:spacing w:after="0" w:line="240" w:lineRule="auto"/>
        <w:rPr>
          <w:rFonts w:ascii="Arial" w:eastAsia="Times New Roman" w:hAnsi="Arial" w:cs="Arial"/>
          <w:color w:val="000000"/>
          <w:lang w:eastAsia="en-ZA"/>
        </w:rPr>
      </w:pPr>
      <w:r w:rsidRPr="0034059A">
        <w:rPr>
          <w:rFonts w:ascii="Arial" w:eastAsia="Times New Roman" w:hAnsi="Arial" w:cs="Arial"/>
          <w:color w:val="000000"/>
          <w:lang w:eastAsia="en-ZA"/>
        </w:rPr>
        <w:t>Considering the fact that as part to the turnaround strategy a large team of consultants assisted the department to rectify the completeness issue with regard to irregular expenditure in the 2013-14 financial year, one would have expected more progress pertaining to the investigation of both irregular and fruitless and wasteful expenditure.</w:t>
      </w:r>
    </w:p>
    <w:p w:rsidR="0034059A" w:rsidRPr="0034059A" w:rsidRDefault="0034059A" w:rsidP="003F119C">
      <w:pPr>
        <w:spacing w:after="0" w:line="240" w:lineRule="auto"/>
        <w:rPr>
          <w:rFonts w:ascii="Arial" w:eastAsia="Times New Roman" w:hAnsi="Arial" w:cs="Arial"/>
          <w:lang w:eastAsia="en-ZA"/>
        </w:rPr>
      </w:pPr>
    </w:p>
    <w:p w:rsidR="003F119C" w:rsidRDefault="003F119C">
      <w:pPr>
        <w:rPr>
          <w:rFonts w:ascii="Arial" w:eastAsia="Times New Roman" w:hAnsi="Arial" w:cs="Arial"/>
          <w:lang w:eastAsia="en-ZA"/>
        </w:rPr>
      </w:pPr>
      <w:r>
        <w:rPr>
          <w:rFonts w:ascii="Arial" w:eastAsia="Times New Roman" w:hAnsi="Arial" w:cs="Arial"/>
          <w:lang w:eastAsia="en-ZA"/>
        </w:rPr>
        <w:br w:type="page"/>
      </w:r>
    </w:p>
    <w:p w:rsidR="0034059A" w:rsidRPr="0034059A" w:rsidRDefault="0034059A" w:rsidP="003F119C">
      <w:pPr>
        <w:spacing w:after="0" w:line="240" w:lineRule="auto"/>
        <w:ind w:left="567" w:hanging="567"/>
        <w:rPr>
          <w:rFonts w:ascii="Arial" w:eastAsia="Times New Roman" w:hAnsi="Arial" w:cs="Arial"/>
          <w:lang w:eastAsia="en-ZA"/>
        </w:rPr>
      </w:pPr>
      <w:r w:rsidRPr="0034059A">
        <w:rPr>
          <w:rFonts w:ascii="Arial" w:eastAsia="Times New Roman" w:hAnsi="Arial" w:cs="Arial"/>
          <w:lang w:eastAsia="en-ZA"/>
        </w:rPr>
        <w:t>a)</w:t>
      </w:r>
      <w:r w:rsidRPr="0034059A">
        <w:rPr>
          <w:rFonts w:ascii="Arial" w:eastAsia="Times New Roman" w:hAnsi="Arial" w:cs="Arial"/>
          <w:lang w:eastAsia="en-ZA"/>
        </w:rPr>
        <w:tab/>
        <w:t xml:space="preserve">The table below reflects irregular expenditure not yet investigated per request for information 161 for matters reported in prior financial years.  </w:t>
      </w:r>
    </w:p>
    <w:p w:rsidR="0034059A" w:rsidRPr="0034059A" w:rsidRDefault="0034059A" w:rsidP="0034059A">
      <w:pPr>
        <w:spacing w:after="0" w:line="240" w:lineRule="auto"/>
        <w:ind w:left="1134"/>
        <w:rPr>
          <w:rFonts w:ascii="Arial" w:eastAsia="Times New Roman" w:hAnsi="Arial" w:cs="Arial"/>
          <w:lang w:eastAsia="en-ZA"/>
        </w:rPr>
      </w:pPr>
      <w:r w:rsidRPr="0034059A">
        <w:rPr>
          <w:rFonts w:ascii="Arial" w:eastAsia="Times New Roman" w:hAnsi="Arial" w:cs="Arial"/>
          <w:lang w:eastAsia="en-ZA"/>
        </w:rPr>
        <w:tab/>
      </w:r>
    </w:p>
    <w:tbl>
      <w:tblPr>
        <w:tblW w:w="13056" w:type="dxa"/>
        <w:tblInd w:w="93" w:type="dxa"/>
        <w:tblLook w:val="04A0" w:firstRow="1" w:lastRow="0" w:firstColumn="1" w:lastColumn="0" w:noHBand="0" w:noVBand="1"/>
      </w:tblPr>
      <w:tblGrid>
        <w:gridCol w:w="596"/>
        <w:gridCol w:w="1184"/>
        <w:gridCol w:w="3480"/>
        <w:gridCol w:w="3969"/>
        <w:gridCol w:w="1843"/>
        <w:gridCol w:w="1984"/>
      </w:tblGrid>
      <w:tr w:rsidR="0034059A" w:rsidRPr="003F119C" w:rsidTr="00FD0DE3">
        <w:trPr>
          <w:trHeight w:val="765"/>
          <w:tblHeader/>
        </w:trPr>
        <w:tc>
          <w:tcPr>
            <w:tcW w:w="596" w:type="dxa"/>
            <w:tcBorders>
              <w:top w:val="single" w:sz="4" w:space="0" w:color="auto"/>
              <w:left w:val="single" w:sz="4" w:space="0" w:color="auto"/>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No</w:t>
            </w:r>
          </w:p>
        </w:tc>
        <w:tc>
          <w:tcPr>
            <w:tcW w:w="1184"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Reference number</w:t>
            </w:r>
          </w:p>
        </w:tc>
        <w:tc>
          <w:tcPr>
            <w:tcW w:w="3480"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Name of the service provider</w:t>
            </w:r>
          </w:p>
        </w:tc>
        <w:tc>
          <w:tcPr>
            <w:tcW w:w="3969"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Incident description</w:t>
            </w:r>
          </w:p>
        </w:tc>
        <w:tc>
          <w:tcPr>
            <w:tcW w:w="1843"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Region</w:t>
            </w:r>
          </w:p>
        </w:tc>
        <w:tc>
          <w:tcPr>
            <w:tcW w:w="1984"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Amount per the register</w:t>
            </w:r>
            <w:r w:rsidRPr="003F119C">
              <w:rPr>
                <w:rFonts w:ascii="Arial" w:eastAsia="Times New Roman" w:hAnsi="Arial" w:cs="Arial"/>
                <w:b/>
                <w:bCs/>
                <w:sz w:val="18"/>
                <w:szCs w:val="18"/>
                <w:lang w:eastAsia="en-ZA"/>
              </w:rPr>
              <w:br/>
              <w:t>R</w:t>
            </w:r>
          </w:p>
        </w:tc>
      </w:tr>
      <w:tr w:rsidR="0034059A" w:rsidRPr="003F119C" w:rsidTr="00FD0DE3">
        <w:trPr>
          <w:trHeight w:val="486"/>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22316</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THE BUSINESS ZONE 843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Appropriate approval not obtained by the properly delegated official or committee</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2 608 502,40</w:t>
            </w:r>
          </w:p>
        </w:tc>
      </w:tr>
      <w:tr w:rsidR="0034059A" w:rsidRPr="003F119C" w:rsidTr="00FD0DE3">
        <w:trPr>
          <w:trHeight w:val="366"/>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84836- 84842</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GLORINA GENERAL TRADING</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Three quotations not obtained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 xml:space="preserve">411 150,94 </w:t>
            </w:r>
          </w:p>
        </w:tc>
      </w:tr>
      <w:tr w:rsidR="0034059A" w:rsidRPr="003F119C" w:rsidTr="00FD0DE3">
        <w:trPr>
          <w:trHeight w:val="516"/>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3</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84812-84828</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KAYRO'S DECORATING PLANET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Three quotations not obtained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 xml:space="preserve">473 898,00 </w:t>
            </w:r>
          </w:p>
        </w:tc>
      </w:tr>
      <w:tr w:rsidR="0034059A" w:rsidRPr="003F119C" w:rsidTr="00FD0DE3">
        <w:trPr>
          <w:trHeight w:val="538"/>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4</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213988</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 LINE COMMUNICATION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Three quotations not obtained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 xml:space="preserve">493 620,00 </w:t>
            </w:r>
          </w:p>
        </w:tc>
      </w:tr>
      <w:tr w:rsidR="0034059A" w:rsidRPr="003F119C" w:rsidTr="00FD0DE3">
        <w:trPr>
          <w:trHeight w:val="277"/>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5</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66551</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MEYARS DEN TRADING SUPPLY</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Three quotations not obtained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 xml:space="preserve">396 086,26 </w:t>
            </w:r>
          </w:p>
        </w:tc>
      </w:tr>
      <w:tr w:rsidR="0034059A" w:rsidRPr="003F119C" w:rsidTr="00FD0DE3">
        <w:trPr>
          <w:trHeight w:val="565"/>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6</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14273</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AZANDE CONSULTING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Appropriate approval not obtained by the properly delegated official or committee</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1 080 945,72</w:t>
            </w:r>
          </w:p>
        </w:tc>
      </w:tr>
      <w:tr w:rsidR="0034059A" w:rsidRPr="003F119C" w:rsidTr="00FD0DE3">
        <w:trPr>
          <w:trHeight w:val="842"/>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7</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37354 - 37365</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KIARAH CHEMICAL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Evaluation criteria used to evaluate quotation or bids does not match original criteria</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Durban</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1 453 038,30</w:t>
            </w:r>
          </w:p>
        </w:tc>
      </w:tr>
      <w:tr w:rsidR="0034059A" w:rsidRPr="003F119C" w:rsidTr="00FD0DE3">
        <w:trPr>
          <w:trHeight w:val="542"/>
        </w:trPr>
        <w:tc>
          <w:tcPr>
            <w:tcW w:w="596"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8</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20200</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COMSEL EIGHTEEN PTY LTD T/A KANI</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 xml:space="preserve">182 662,84 </w:t>
            </w:r>
          </w:p>
        </w:tc>
      </w:tr>
      <w:tr w:rsidR="0034059A" w:rsidRPr="003F119C" w:rsidTr="00FD0DE3">
        <w:trPr>
          <w:trHeight w:val="281"/>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9</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87118</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HOTSAUCE PRODUCTIONS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 original valid tax clearance certificate</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 xml:space="preserve">475 125,78 </w:t>
            </w:r>
          </w:p>
        </w:tc>
      </w:tr>
      <w:tr w:rsidR="0034059A" w:rsidRPr="003F119C" w:rsidTr="00FD0DE3">
        <w:trPr>
          <w:trHeight w:val="555"/>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10</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OPD Construction (Pty) Ltd</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*12 092 328,04</w:t>
            </w:r>
          </w:p>
        </w:tc>
      </w:tr>
      <w:tr w:rsidR="0034059A" w:rsidRPr="003F119C" w:rsidTr="00FD0DE3">
        <w:trPr>
          <w:trHeight w:val="625"/>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11</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Servcon</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*7 605 344,00</w:t>
            </w:r>
          </w:p>
        </w:tc>
      </w:tr>
      <w:tr w:rsidR="0034059A" w:rsidRPr="003F119C" w:rsidTr="00FD0DE3">
        <w:trPr>
          <w:trHeight w:val="483"/>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12</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BUSILE INVESTMENT</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*6 273 167,15</w:t>
            </w:r>
          </w:p>
        </w:tc>
      </w:tr>
      <w:tr w:rsidR="0034059A" w:rsidRPr="003F119C" w:rsidTr="00FD0DE3">
        <w:trPr>
          <w:trHeight w:val="519"/>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13</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NEL MAHLANGU CONSTRUCTORS (PTY)</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*5 578 859,04</w:t>
            </w:r>
          </w:p>
        </w:tc>
      </w:tr>
      <w:tr w:rsidR="0034059A" w:rsidRPr="003F119C" w:rsidTr="00FD0DE3">
        <w:trPr>
          <w:trHeight w:val="540"/>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14</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LOFTSIDE TRADING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*4 444 318,87</w:t>
            </w:r>
          </w:p>
        </w:tc>
      </w:tr>
      <w:tr w:rsidR="0034059A" w:rsidRPr="003F119C" w:rsidTr="00FD0DE3">
        <w:trPr>
          <w:trHeight w:val="548"/>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15</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LITTLE ROCK TRADING 127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*3 539 052,93</w:t>
            </w:r>
          </w:p>
        </w:tc>
      </w:tr>
      <w:tr w:rsidR="0034059A" w:rsidRPr="003F119C" w:rsidTr="00FD0DE3">
        <w:trPr>
          <w:trHeight w:val="556"/>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16</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AZANDE CONSULTING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*2 897 278,90</w:t>
            </w:r>
          </w:p>
        </w:tc>
      </w:tr>
      <w:tr w:rsidR="0034059A" w:rsidRPr="003F119C" w:rsidTr="00FD0DE3">
        <w:trPr>
          <w:trHeight w:val="564"/>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17</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MNM MARQUEE AND HIRING PTY LTD</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*1 132 710,84</w:t>
            </w:r>
          </w:p>
        </w:tc>
      </w:tr>
      <w:tr w:rsidR="0034059A" w:rsidRPr="003F119C" w:rsidTr="00FD0DE3">
        <w:trPr>
          <w:trHeight w:val="544"/>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18</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MNM MARQUEE AND HIRING PTY LTD</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*1 744 537,90</w:t>
            </w:r>
          </w:p>
        </w:tc>
      </w:tr>
      <w:tr w:rsidR="0034059A" w:rsidRPr="003F119C" w:rsidTr="00FD0DE3">
        <w:trPr>
          <w:trHeight w:val="552"/>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19</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LESEDI CORPORATE TECHNOLOGY (PTY</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EVALUATION PERFORMED IN THE PROCUREMENT PROCESS</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*1 845 053,74</w:t>
            </w:r>
          </w:p>
        </w:tc>
      </w:tr>
      <w:tr w:rsidR="0034059A" w:rsidRPr="003F119C" w:rsidTr="00FD0DE3">
        <w:trPr>
          <w:trHeight w:val="560"/>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20</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LESEDI CORPORATE TECHNOLOGY (PTY</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EVALUATION PERFORMED IN THE PROCUREMENT PROCESS</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*1 845 053,75</w:t>
            </w:r>
          </w:p>
        </w:tc>
      </w:tr>
      <w:tr w:rsidR="0034059A" w:rsidRPr="003F119C" w:rsidTr="00FD0DE3">
        <w:trPr>
          <w:trHeight w:val="554"/>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21</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ORIENTAL CARPET GALLERY</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*1 470 885,00</w:t>
            </w:r>
          </w:p>
        </w:tc>
      </w:tr>
      <w:tr w:rsidR="0034059A" w:rsidRPr="003F119C" w:rsidTr="00FD0DE3">
        <w:trPr>
          <w:trHeight w:val="562"/>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22</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GRIFFITHS &amp; GRIFFITHS</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*1 481 065,00</w:t>
            </w:r>
          </w:p>
        </w:tc>
      </w:tr>
      <w:tr w:rsidR="0034059A" w:rsidRPr="003F119C" w:rsidTr="00FD0DE3">
        <w:trPr>
          <w:trHeight w:val="556"/>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23</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LITTLE ROCK TRADING 127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*3 539 052,93</w:t>
            </w:r>
          </w:p>
        </w:tc>
      </w:tr>
      <w:tr w:rsidR="0034059A" w:rsidRPr="003F119C" w:rsidTr="00FD0DE3">
        <w:trPr>
          <w:trHeight w:val="564"/>
        </w:trPr>
        <w:tc>
          <w:tcPr>
            <w:tcW w:w="59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24</w:t>
            </w:r>
          </w:p>
        </w:tc>
        <w:tc>
          <w:tcPr>
            <w:tcW w:w="11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48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LOFTSIDE TRADING CC</w:t>
            </w:r>
          </w:p>
        </w:tc>
        <w:tc>
          <w:tcPr>
            <w:tcW w:w="396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843"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Pretoria</w:t>
            </w:r>
          </w:p>
        </w:tc>
        <w:tc>
          <w:tcPr>
            <w:tcW w:w="1984" w:type="dxa"/>
            <w:tcBorders>
              <w:top w:val="single" w:sz="4" w:space="0" w:color="auto"/>
              <w:left w:val="nil"/>
              <w:bottom w:val="single" w:sz="4" w:space="0" w:color="auto"/>
              <w:right w:val="single" w:sz="4" w:space="0" w:color="auto"/>
            </w:tcBorders>
            <w:shd w:val="clear" w:color="auto" w:fill="auto"/>
            <w:noWrap/>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*4 444 318,87</w:t>
            </w:r>
          </w:p>
        </w:tc>
      </w:tr>
      <w:tr w:rsidR="0034059A" w:rsidRPr="003F119C" w:rsidTr="00FD0DE3">
        <w:trPr>
          <w:trHeight w:val="300"/>
        </w:trPr>
        <w:tc>
          <w:tcPr>
            <w:tcW w:w="9229"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b/>
                <w:color w:val="000000"/>
                <w:sz w:val="18"/>
                <w:szCs w:val="18"/>
                <w:lang w:eastAsia="en-ZA"/>
              </w:rPr>
            </w:pPr>
            <w:r w:rsidRPr="003F119C">
              <w:rPr>
                <w:rFonts w:ascii="Arial" w:eastAsia="Times New Roman" w:hAnsi="Arial" w:cs="Arial"/>
                <w:b/>
                <w:color w:val="000000"/>
                <w:sz w:val="18"/>
                <w:szCs w:val="18"/>
                <w:lang w:eastAsia="en-ZA"/>
              </w:rPr>
              <w:t>Total</w:t>
            </w:r>
          </w:p>
        </w:tc>
        <w:tc>
          <w:tcPr>
            <w:tcW w:w="1843"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jc w:val="center"/>
              <w:rPr>
                <w:rFonts w:ascii="Arial" w:eastAsia="Times New Roman" w:hAnsi="Arial" w:cs="Arial"/>
                <w:b/>
                <w:color w:val="000000"/>
                <w:sz w:val="18"/>
                <w:szCs w:val="18"/>
                <w:lang w:eastAsia="en-ZA"/>
              </w:rPr>
            </w:pPr>
            <w:r w:rsidRPr="003F119C">
              <w:rPr>
                <w:rFonts w:ascii="Arial" w:eastAsia="Times New Roman" w:hAnsi="Arial" w:cs="Arial"/>
                <w:b/>
                <w:color w:val="000000"/>
                <w:sz w:val="18"/>
                <w:szCs w:val="18"/>
                <w:lang w:eastAsia="en-ZA"/>
              </w:rPr>
              <w:t> </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b/>
                <w:color w:val="000000"/>
                <w:sz w:val="18"/>
                <w:szCs w:val="18"/>
                <w:lang w:eastAsia="en-GB"/>
              </w:rPr>
            </w:pPr>
            <w:r w:rsidRPr="003F119C">
              <w:rPr>
                <w:rFonts w:ascii="Arial" w:eastAsia="Times New Roman" w:hAnsi="Arial" w:cs="Arial"/>
                <w:b/>
                <w:color w:val="000000"/>
                <w:sz w:val="18"/>
                <w:szCs w:val="18"/>
                <w:lang w:eastAsia="en-GB"/>
              </w:rPr>
              <w:t>67 508 057,20</w:t>
            </w:r>
          </w:p>
        </w:tc>
      </w:tr>
    </w:tbl>
    <w:p w:rsidR="0034059A" w:rsidRPr="003F119C" w:rsidRDefault="0034059A" w:rsidP="003F119C">
      <w:pPr>
        <w:spacing w:after="0" w:line="240" w:lineRule="auto"/>
        <w:ind w:left="993" w:hanging="993"/>
        <w:rPr>
          <w:rFonts w:ascii="Arial" w:eastAsia="Times New Roman" w:hAnsi="Arial" w:cs="Arial"/>
          <w:sz w:val="18"/>
          <w:szCs w:val="18"/>
          <w:lang w:eastAsia="en-ZA"/>
        </w:rPr>
      </w:pPr>
    </w:p>
    <w:p w:rsidR="0034059A" w:rsidRPr="0034059A" w:rsidRDefault="0034059A" w:rsidP="003F119C">
      <w:pPr>
        <w:spacing w:after="0" w:line="240" w:lineRule="auto"/>
        <w:rPr>
          <w:rFonts w:ascii="Calibri" w:eastAsia="Times New Roman" w:hAnsi="Calibri" w:cs="Times New Roman"/>
          <w:i/>
          <w:color w:val="000000"/>
          <w:lang w:eastAsia="en-ZA"/>
        </w:rPr>
      </w:pPr>
      <w:r w:rsidRPr="0034059A">
        <w:rPr>
          <w:rFonts w:ascii="Calibri" w:eastAsia="Times New Roman" w:hAnsi="Calibri" w:cs="Times New Roman"/>
          <w:i/>
          <w:color w:val="000000"/>
          <w:lang w:eastAsia="en-ZA"/>
        </w:rPr>
        <w:t>*</w:t>
      </w:r>
      <w:r w:rsidRPr="0034059A">
        <w:rPr>
          <w:rFonts w:ascii="Calibri" w:eastAsia="Times New Roman" w:hAnsi="Calibri" w:cs="Times New Roman"/>
          <w:i/>
          <w:color w:val="000000"/>
          <w:lang w:eastAsia="en-ZA"/>
        </w:rPr>
        <w:tab/>
        <w:t>These matters were disclosed as irregular expenditure in financial years prior to 2013-14</w:t>
      </w:r>
    </w:p>
    <w:p w:rsidR="0034059A" w:rsidRPr="0034059A" w:rsidRDefault="0034059A" w:rsidP="003F119C">
      <w:pPr>
        <w:spacing w:after="0" w:line="240" w:lineRule="auto"/>
        <w:ind w:left="993" w:hanging="993"/>
        <w:rPr>
          <w:rFonts w:ascii="Arial" w:eastAsia="Times New Roman" w:hAnsi="Arial" w:cs="Arial"/>
          <w:lang w:eastAsia="en-ZA"/>
        </w:rPr>
      </w:pPr>
    </w:p>
    <w:p w:rsidR="003F119C" w:rsidRDefault="003F119C">
      <w:pPr>
        <w:rPr>
          <w:rFonts w:ascii="Arial" w:eastAsia="Times New Roman" w:hAnsi="Arial" w:cs="Arial"/>
          <w:lang w:eastAsia="en-ZA"/>
        </w:rPr>
      </w:pPr>
      <w:r>
        <w:rPr>
          <w:rFonts w:ascii="Arial" w:eastAsia="Times New Roman" w:hAnsi="Arial" w:cs="Arial"/>
          <w:lang w:eastAsia="en-ZA"/>
        </w:rPr>
        <w:br w:type="page"/>
      </w:r>
    </w:p>
    <w:p w:rsidR="0034059A" w:rsidRPr="0034059A" w:rsidRDefault="0034059A" w:rsidP="003F119C">
      <w:pPr>
        <w:spacing w:after="0" w:line="240" w:lineRule="auto"/>
        <w:ind w:left="567" w:hanging="567"/>
        <w:rPr>
          <w:rFonts w:ascii="Arial" w:eastAsia="Times New Roman" w:hAnsi="Arial" w:cs="Arial"/>
          <w:lang w:eastAsia="en-ZA"/>
        </w:rPr>
      </w:pPr>
      <w:r w:rsidRPr="0034059A">
        <w:rPr>
          <w:rFonts w:ascii="Arial" w:eastAsia="Times New Roman" w:hAnsi="Arial" w:cs="Arial"/>
          <w:lang w:eastAsia="en-ZA"/>
        </w:rPr>
        <w:t>b)</w:t>
      </w:r>
      <w:r w:rsidRPr="0034059A">
        <w:rPr>
          <w:rFonts w:ascii="Arial" w:eastAsia="Times New Roman" w:hAnsi="Arial" w:cs="Arial"/>
          <w:lang w:eastAsia="en-ZA"/>
        </w:rPr>
        <w:tab/>
        <w:t>For the following irregular expenditure it was not indicated whether the matters were now investigated but only indicated that they were transferred to PMTE as they pertain to PMTE. It should be noted that the same unit is responsible for the investigation of both the irregular expenditure of DPW and PMTE.</w:t>
      </w:r>
    </w:p>
    <w:p w:rsidR="0034059A" w:rsidRPr="0034059A" w:rsidRDefault="0034059A" w:rsidP="003F119C">
      <w:pPr>
        <w:spacing w:after="0" w:line="240" w:lineRule="auto"/>
        <w:ind w:left="567" w:hanging="567"/>
        <w:rPr>
          <w:rFonts w:ascii="Arial" w:eastAsia="Times New Roman" w:hAnsi="Arial" w:cs="Arial"/>
          <w:lang w:eastAsia="en-ZA"/>
        </w:rPr>
      </w:pPr>
    </w:p>
    <w:tbl>
      <w:tblPr>
        <w:tblW w:w="13041" w:type="dxa"/>
        <w:tblInd w:w="675" w:type="dxa"/>
        <w:tblLook w:val="04A0" w:firstRow="1" w:lastRow="0" w:firstColumn="1" w:lastColumn="0" w:noHBand="0" w:noVBand="1"/>
      </w:tblPr>
      <w:tblGrid>
        <w:gridCol w:w="1134"/>
        <w:gridCol w:w="1560"/>
        <w:gridCol w:w="3118"/>
        <w:gridCol w:w="3544"/>
        <w:gridCol w:w="1701"/>
        <w:gridCol w:w="1984"/>
      </w:tblGrid>
      <w:tr w:rsidR="0034059A" w:rsidRPr="003F119C" w:rsidTr="00FD0DE3">
        <w:trPr>
          <w:trHeight w:val="765"/>
          <w:tblHeader/>
        </w:trPr>
        <w:tc>
          <w:tcPr>
            <w:tcW w:w="1134" w:type="dxa"/>
            <w:tcBorders>
              <w:top w:val="single" w:sz="4" w:space="0" w:color="auto"/>
              <w:left w:val="single" w:sz="4" w:space="0" w:color="auto"/>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No</w:t>
            </w:r>
          </w:p>
        </w:tc>
        <w:tc>
          <w:tcPr>
            <w:tcW w:w="1560"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Reference number</w:t>
            </w:r>
          </w:p>
        </w:tc>
        <w:tc>
          <w:tcPr>
            <w:tcW w:w="3118"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Name of the service provider</w:t>
            </w:r>
          </w:p>
        </w:tc>
        <w:tc>
          <w:tcPr>
            <w:tcW w:w="3544"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Incident description</w:t>
            </w:r>
          </w:p>
        </w:tc>
        <w:tc>
          <w:tcPr>
            <w:tcW w:w="1701"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Region</w:t>
            </w:r>
          </w:p>
        </w:tc>
        <w:tc>
          <w:tcPr>
            <w:tcW w:w="1984" w:type="dxa"/>
            <w:tcBorders>
              <w:top w:val="single" w:sz="4" w:space="0" w:color="auto"/>
              <w:left w:val="nil"/>
              <w:bottom w:val="single" w:sz="4" w:space="0" w:color="auto"/>
              <w:right w:val="single" w:sz="4" w:space="0" w:color="auto"/>
            </w:tcBorders>
            <w:shd w:val="clear" w:color="000000" w:fill="D9D9D9"/>
            <w:hideMark/>
          </w:tcPr>
          <w:p w:rsidR="0034059A" w:rsidRPr="003F119C" w:rsidRDefault="0034059A" w:rsidP="0034059A">
            <w:pPr>
              <w:spacing w:after="0" w:line="240" w:lineRule="auto"/>
              <w:rPr>
                <w:rFonts w:ascii="Arial" w:eastAsia="Times New Roman" w:hAnsi="Arial" w:cs="Arial"/>
                <w:b/>
                <w:bCs/>
                <w:sz w:val="18"/>
                <w:szCs w:val="18"/>
                <w:lang w:eastAsia="en-ZA"/>
              </w:rPr>
            </w:pPr>
            <w:r w:rsidRPr="003F119C">
              <w:rPr>
                <w:rFonts w:ascii="Arial" w:eastAsia="Times New Roman" w:hAnsi="Arial" w:cs="Arial"/>
                <w:b/>
                <w:bCs/>
                <w:sz w:val="18"/>
                <w:szCs w:val="18"/>
                <w:lang w:eastAsia="en-ZA"/>
              </w:rPr>
              <w:t>Amount per the register</w:t>
            </w:r>
            <w:r w:rsidRPr="003F119C">
              <w:rPr>
                <w:rFonts w:ascii="Arial" w:eastAsia="Times New Roman" w:hAnsi="Arial" w:cs="Arial"/>
                <w:b/>
                <w:bCs/>
                <w:sz w:val="18"/>
                <w:szCs w:val="18"/>
                <w:lang w:eastAsia="en-ZA"/>
              </w:rPr>
              <w:br/>
              <w:t>R</w:t>
            </w:r>
          </w:p>
        </w:tc>
      </w:tr>
      <w:tr w:rsidR="0034059A" w:rsidRPr="003F119C" w:rsidTr="00FD0DE3">
        <w:trPr>
          <w:trHeight w:val="515"/>
        </w:trPr>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Reabetswe Projects CC</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*11 174 096,83</w:t>
            </w:r>
          </w:p>
        </w:tc>
      </w:tr>
      <w:tr w:rsidR="0034059A" w:rsidRPr="003F119C" w:rsidTr="00FD0DE3">
        <w:trPr>
          <w:trHeight w:val="665"/>
        </w:trPr>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 xml:space="preserve">Magwa Construction CC </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*1 380 216,97</w:t>
            </w:r>
          </w:p>
        </w:tc>
      </w:tr>
      <w:tr w:rsidR="0034059A" w:rsidRPr="003F119C" w:rsidTr="00FD0DE3">
        <w:trPr>
          <w:trHeight w:val="547"/>
        </w:trPr>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3</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Mamli Projects CC</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*6 649 678,32</w:t>
            </w:r>
          </w:p>
        </w:tc>
      </w:tr>
      <w:tr w:rsidR="0034059A" w:rsidRPr="003F119C" w:rsidTr="00FD0DE3">
        <w:trPr>
          <w:trHeight w:val="569"/>
        </w:trPr>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4</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Mercy Civils &amp; Building CC</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*3 237 785,51</w:t>
            </w:r>
          </w:p>
        </w:tc>
      </w:tr>
      <w:tr w:rsidR="0034059A" w:rsidRPr="003F119C" w:rsidTr="00FD0DE3">
        <w:trPr>
          <w:trHeight w:val="691"/>
        </w:trPr>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Malekoto / Motjoadi Joint Venture</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*3 234 428,49</w:t>
            </w:r>
          </w:p>
        </w:tc>
      </w:tr>
      <w:tr w:rsidR="0034059A" w:rsidRPr="003F119C" w:rsidTr="00FD0DE3">
        <w:trPr>
          <w:trHeight w:val="559"/>
        </w:trPr>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6</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None indicated</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Momacha Trading CC</w:t>
            </w:r>
          </w:p>
        </w:tc>
        <w:tc>
          <w:tcPr>
            <w:tcW w:w="3544"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INCORRECT PROCUREMENT PROCESS FOLLOWED</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Head office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color w:val="000000"/>
                <w:sz w:val="18"/>
                <w:szCs w:val="18"/>
                <w:lang w:eastAsia="en-GB"/>
              </w:rPr>
            </w:pPr>
            <w:r w:rsidRPr="003F119C">
              <w:rPr>
                <w:rFonts w:ascii="Arial" w:eastAsia="Times New Roman" w:hAnsi="Arial" w:cs="Arial"/>
                <w:color w:val="000000"/>
                <w:sz w:val="18"/>
                <w:szCs w:val="18"/>
                <w:lang w:eastAsia="en-GB"/>
              </w:rPr>
              <w:t>*2 716 195,30</w:t>
            </w:r>
          </w:p>
        </w:tc>
      </w:tr>
      <w:tr w:rsidR="0034059A" w:rsidRPr="003F119C" w:rsidTr="00FD0DE3">
        <w:trPr>
          <w:trHeight w:val="300"/>
        </w:trPr>
        <w:tc>
          <w:tcPr>
            <w:tcW w:w="9356"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rPr>
                <w:rFonts w:ascii="Arial" w:eastAsia="Times New Roman" w:hAnsi="Arial" w:cs="Arial"/>
                <w:b/>
                <w:color w:val="000000"/>
                <w:sz w:val="18"/>
                <w:szCs w:val="18"/>
                <w:lang w:eastAsia="en-ZA"/>
              </w:rPr>
            </w:pPr>
            <w:r w:rsidRPr="003F119C">
              <w:rPr>
                <w:rFonts w:ascii="Arial" w:eastAsia="Times New Roman" w:hAnsi="Arial" w:cs="Arial"/>
                <w:b/>
                <w:color w:val="000000"/>
                <w:sz w:val="18"/>
                <w:szCs w:val="18"/>
                <w:lang w:eastAsia="en-ZA"/>
              </w:rPr>
              <w:t>Total</w:t>
            </w:r>
          </w:p>
        </w:tc>
        <w:tc>
          <w:tcPr>
            <w:tcW w:w="1701" w:type="dxa"/>
            <w:tcBorders>
              <w:top w:val="single" w:sz="4" w:space="0" w:color="auto"/>
              <w:left w:val="nil"/>
              <w:bottom w:val="single" w:sz="4" w:space="0" w:color="auto"/>
              <w:right w:val="single" w:sz="4" w:space="0" w:color="auto"/>
            </w:tcBorders>
            <w:shd w:val="clear" w:color="auto" w:fill="auto"/>
            <w:vAlign w:val="bottom"/>
            <w:hideMark/>
          </w:tcPr>
          <w:p w:rsidR="0034059A" w:rsidRPr="003F119C" w:rsidRDefault="0034059A" w:rsidP="0034059A">
            <w:pPr>
              <w:spacing w:after="0" w:line="240" w:lineRule="auto"/>
              <w:jc w:val="center"/>
              <w:rPr>
                <w:rFonts w:ascii="Arial" w:eastAsia="Times New Roman" w:hAnsi="Arial" w:cs="Arial"/>
                <w:b/>
                <w:color w:val="000000"/>
                <w:sz w:val="18"/>
                <w:szCs w:val="18"/>
                <w:lang w:eastAsia="en-ZA"/>
              </w:rPr>
            </w:pPr>
            <w:r w:rsidRPr="003F119C">
              <w:rPr>
                <w:rFonts w:ascii="Arial" w:eastAsia="Times New Roman" w:hAnsi="Arial" w:cs="Arial"/>
                <w:b/>
                <w:color w:val="000000"/>
                <w:sz w:val="18"/>
                <w:szCs w:val="18"/>
                <w:lang w:eastAsia="en-ZA"/>
              </w:rPr>
              <w:t> </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34059A" w:rsidRPr="003F119C" w:rsidRDefault="0034059A" w:rsidP="0034059A">
            <w:pPr>
              <w:spacing w:after="0" w:line="240" w:lineRule="auto"/>
              <w:jc w:val="right"/>
              <w:rPr>
                <w:rFonts w:ascii="Arial" w:eastAsia="Times New Roman" w:hAnsi="Arial" w:cs="Arial"/>
                <w:b/>
                <w:color w:val="000000"/>
                <w:sz w:val="18"/>
                <w:szCs w:val="18"/>
                <w:lang w:eastAsia="en-GB"/>
              </w:rPr>
            </w:pPr>
            <w:r w:rsidRPr="003F119C">
              <w:rPr>
                <w:rFonts w:ascii="Arial" w:eastAsia="Times New Roman" w:hAnsi="Arial" w:cs="Arial"/>
                <w:b/>
                <w:color w:val="000000"/>
                <w:sz w:val="18"/>
                <w:szCs w:val="18"/>
                <w:lang w:eastAsia="en-GB"/>
              </w:rPr>
              <w:t>28 392 401,42</w:t>
            </w:r>
          </w:p>
        </w:tc>
      </w:tr>
    </w:tbl>
    <w:p w:rsidR="0034059A" w:rsidRPr="003F119C" w:rsidRDefault="0034059A" w:rsidP="0034059A">
      <w:pPr>
        <w:spacing w:after="0" w:line="240" w:lineRule="auto"/>
        <w:ind w:left="567" w:hanging="567"/>
        <w:rPr>
          <w:rFonts w:ascii="Arial" w:eastAsia="Times New Roman" w:hAnsi="Arial" w:cs="Arial"/>
          <w:sz w:val="18"/>
          <w:szCs w:val="18"/>
          <w:lang w:eastAsia="en-ZA"/>
        </w:rPr>
      </w:pPr>
    </w:p>
    <w:p w:rsidR="0034059A" w:rsidRPr="0034059A" w:rsidRDefault="0034059A" w:rsidP="0034059A">
      <w:pPr>
        <w:spacing w:after="0" w:line="240" w:lineRule="auto"/>
        <w:rPr>
          <w:rFonts w:ascii="Calibri" w:eastAsia="Times New Roman" w:hAnsi="Calibri" w:cs="Times New Roman"/>
          <w:i/>
          <w:color w:val="000000"/>
          <w:lang w:eastAsia="en-ZA"/>
        </w:rPr>
      </w:pPr>
      <w:r w:rsidRPr="0034059A">
        <w:rPr>
          <w:rFonts w:ascii="Calibri" w:eastAsia="Times New Roman" w:hAnsi="Calibri" w:cs="Times New Roman"/>
          <w:i/>
          <w:color w:val="000000"/>
          <w:lang w:eastAsia="en-ZA"/>
        </w:rPr>
        <w:t>*</w:t>
      </w:r>
      <w:r w:rsidRPr="0034059A">
        <w:rPr>
          <w:rFonts w:ascii="Calibri" w:eastAsia="Times New Roman" w:hAnsi="Calibri" w:cs="Times New Roman"/>
          <w:i/>
          <w:color w:val="000000"/>
          <w:lang w:eastAsia="en-ZA"/>
        </w:rPr>
        <w:tab/>
        <w:t>These matters were disclosed as irregular expenditure in financial years prior to 2013-14</w:t>
      </w:r>
    </w:p>
    <w:p w:rsidR="0034059A" w:rsidRPr="0034059A" w:rsidRDefault="0034059A" w:rsidP="0034059A">
      <w:pPr>
        <w:spacing w:after="0" w:line="240" w:lineRule="auto"/>
        <w:ind w:left="567" w:hanging="567"/>
        <w:rPr>
          <w:rFonts w:ascii="Arial" w:eastAsia="Times New Roman" w:hAnsi="Arial" w:cs="Arial"/>
          <w:lang w:eastAsia="en-ZA"/>
        </w:rPr>
      </w:pPr>
    </w:p>
    <w:p w:rsidR="003F119C" w:rsidRDefault="003F119C">
      <w:pPr>
        <w:rPr>
          <w:rFonts w:ascii="Arial" w:eastAsia="Times New Roman" w:hAnsi="Arial" w:cs="Arial"/>
          <w:lang w:eastAsia="en-ZA"/>
        </w:rPr>
      </w:pPr>
      <w:r>
        <w:rPr>
          <w:rFonts w:ascii="Arial" w:eastAsia="Times New Roman" w:hAnsi="Arial" w:cs="Arial"/>
          <w:lang w:eastAsia="en-ZA"/>
        </w:rPr>
        <w:br w:type="page"/>
      </w:r>
    </w:p>
    <w:p w:rsidR="0034059A" w:rsidRPr="0034059A" w:rsidRDefault="0034059A" w:rsidP="0034059A">
      <w:pPr>
        <w:spacing w:after="0" w:line="240" w:lineRule="auto"/>
        <w:ind w:left="567" w:hanging="567"/>
        <w:rPr>
          <w:rFonts w:ascii="Arial" w:eastAsia="Times New Roman" w:hAnsi="Arial" w:cs="Arial"/>
          <w:lang w:eastAsia="en-ZA"/>
        </w:rPr>
      </w:pPr>
      <w:r w:rsidRPr="0034059A">
        <w:rPr>
          <w:rFonts w:ascii="Arial" w:eastAsia="Times New Roman" w:hAnsi="Arial" w:cs="Arial"/>
          <w:lang w:eastAsia="en-ZA"/>
        </w:rPr>
        <w:t>c)</w:t>
      </w:r>
      <w:r w:rsidRPr="0034059A">
        <w:rPr>
          <w:rFonts w:ascii="Arial" w:eastAsia="Times New Roman" w:hAnsi="Arial" w:cs="Arial"/>
          <w:lang w:eastAsia="en-ZA"/>
        </w:rPr>
        <w:tab/>
        <w:t>Fruitless and wasteful expenditure not yet investigated per request for information 161 for matters reported in prior years.</w:t>
      </w:r>
    </w:p>
    <w:p w:rsidR="0034059A" w:rsidRPr="0034059A" w:rsidRDefault="0034059A" w:rsidP="0034059A">
      <w:pPr>
        <w:spacing w:after="0" w:line="240" w:lineRule="auto"/>
        <w:rPr>
          <w:rFonts w:ascii="Arial" w:eastAsia="Times New Roman" w:hAnsi="Arial" w:cs="Arial"/>
          <w:lang w:eastAsia="en-ZA"/>
        </w:rPr>
      </w:pPr>
    </w:p>
    <w:tbl>
      <w:tblPr>
        <w:tblStyle w:val="TableGrid6"/>
        <w:tblW w:w="4943" w:type="pct"/>
        <w:tblLayout w:type="fixed"/>
        <w:tblLook w:val="04A0" w:firstRow="1" w:lastRow="0" w:firstColumn="1" w:lastColumn="0" w:noHBand="0" w:noVBand="1"/>
      </w:tblPr>
      <w:tblGrid>
        <w:gridCol w:w="1020"/>
        <w:gridCol w:w="1917"/>
        <w:gridCol w:w="2491"/>
        <w:gridCol w:w="3901"/>
        <w:gridCol w:w="2133"/>
        <w:gridCol w:w="2550"/>
      </w:tblGrid>
      <w:tr w:rsidR="0034059A" w:rsidRPr="003F119C" w:rsidTr="00FD0DE3">
        <w:trPr>
          <w:trHeight w:val="678"/>
          <w:tblHeader/>
        </w:trPr>
        <w:tc>
          <w:tcPr>
            <w:tcW w:w="364" w:type="pct"/>
            <w:shd w:val="clear" w:color="auto" w:fill="BFBFBF" w:themeFill="background1" w:themeFillShade="BF"/>
            <w:noWrap/>
            <w:hideMark/>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No</w:t>
            </w:r>
          </w:p>
        </w:tc>
        <w:tc>
          <w:tcPr>
            <w:tcW w:w="684" w:type="pct"/>
            <w:shd w:val="clear" w:color="auto" w:fill="BFBFBF" w:themeFill="background1" w:themeFillShade="BF"/>
            <w:noWrap/>
            <w:hideMark/>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Reference number</w:t>
            </w:r>
          </w:p>
        </w:tc>
        <w:tc>
          <w:tcPr>
            <w:tcW w:w="889" w:type="pct"/>
            <w:shd w:val="clear" w:color="auto" w:fill="BFBFBF" w:themeFill="background1" w:themeFillShade="BF"/>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Name of service provider</w:t>
            </w:r>
          </w:p>
        </w:tc>
        <w:tc>
          <w:tcPr>
            <w:tcW w:w="1392" w:type="pct"/>
            <w:shd w:val="clear" w:color="auto" w:fill="BFBFBF" w:themeFill="background1" w:themeFillShade="BF"/>
            <w:noWrap/>
            <w:hideMark/>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Incident description</w:t>
            </w:r>
          </w:p>
        </w:tc>
        <w:tc>
          <w:tcPr>
            <w:tcW w:w="761" w:type="pct"/>
            <w:shd w:val="clear" w:color="auto" w:fill="BFBFBF" w:themeFill="background1" w:themeFillShade="BF"/>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Region</w:t>
            </w:r>
          </w:p>
        </w:tc>
        <w:tc>
          <w:tcPr>
            <w:tcW w:w="910" w:type="pct"/>
            <w:shd w:val="clear" w:color="auto" w:fill="BFBFBF" w:themeFill="background1" w:themeFillShade="BF"/>
            <w:hideMark/>
          </w:tcPr>
          <w:p w:rsidR="0034059A" w:rsidRPr="003F119C" w:rsidRDefault="0034059A" w:rsidP="0034059A">
            <w:pPr>
              <w:jc w:val="center"/>
              <w:rPr>
                <w:rFonts w:ascii="Arial" w:hAnsi="Arial" w:cs="Arial"/>
                <w:b/>
                <w:bCs/>
                <w:sz w:val="18"/>
                <w:szCs w:val="18"/>
                <w:lang w:eastAsia="en-ZA"/>
              </w:rPr>
            </w:pPr>
            <w:r w:rsidRPr="003F119C">
              <w:rPr>
                <w:rFonts w:ascii="Arial" w:hAnsi="Arial" w:cs="Arial"/>
                <w:b/>
                <w:bCs/>
                <w:sz w:val="18"/>
                <w:szCs w:val="18"/>
                <w:lang w:eastAsia="en-ZA"/>
              </w:rPr>
              <w:t>Impact</w:t>
            </w:r>
            <w:r w:rsidRPr="003F119C">
              <w:rPr>
                <w:rFonts w:ascii="Arial" w:hAnsi="Arial" w:cs="Arial"/>
                <w:b/>
                <w:bCs/>
                <w:sz w:val="18"/>
                <w:szCs w:val="18"/>
                <w:lang w:eastAsia="en-ZA"/>
              </w:rPr>
              <w:br/>
              <w:t>Amount</w:t>
            </w:r>
            <w:r w:rsidRPr="003F119C">
              <w:rPr>
                <w:rFonts w:ascii="Arial" w:hAnsi="Arial" w:cs="Arial"/>
                <w:b/>
                <w:bCs/>
                <w:sz w:val="18"/>
                <w:szCs w:val="18"/>
                <w:lang w:eastAsia="en-ZA"/>
              </w:rPr>
              <w:br/>
              <w:t>R</w:t>
            </w:r>
          </w:p>
        </w:tc>
      </w:tr>
      <w:tr w:rsidR="0034059A" w:rsidRPr="003F119C" w:rsidTr="00FD0DE3">
        <w:trPr>
          <w:trHeight w:val="401"/>
        </w:trPr>
        <w:tc>
          <w:tcPr>
            <w:tcW w:w="364" w:type="pct"/>
            <w:shd w:val="clear" w:color="auto" w:fill="auto"/>
            <w:noWrap/>
          </w:tcPr>
          <w:p w:rsidR="0034059A" w:rsidRPr="003F119C" w:rsidRDefault="0034059A" w:rsidP="0034059A">
            <w:pPr>
              <w:rPr>
                <w:rFonts w:ascii="Arial" w:hAnsi="Arial" w:cs="Arial"/>
                <w:sz w:val="18"/>
                <w:szCs w:val="18"/>
                <w:lang w:eastAsia="en-ZA"/>
              </w:rPr>
            </w:pPr>
            <w:r w:rsidRPr="003F119C">
              <w:rPr>
                <w:rFonts w:ascii="Arial" w:hAnsi="Arial" w:cs="Arial"/>
                <w:sz w:val="18"/>
                <w:szCs w:val="18"/>
                <w:lang w:eastAsia="en-ZA"/>
              </w:rPr>
              <w:t>1</w:t>
            </w:r>
          </w:p>
        </w:tc>
        <w:tc>
          <w:tcPr>
            <w:tcW w:w="684" w:type="pct"/>
            <w:shd w:val="clear" w:color="auto" w:fill="auto"/>
            <w:noWrap/>
          </w:tcPr>
          <w:p w:rsidR="0034059A" w:rsidRPr="003F119C" w:rsidRDefault="0034059A" w:rsidP="0034059A">
            <w:pPr>
              <w:rPr>
                <w:rFonts w:ascii="Arial" w:hAnsi="Arial" w:cs="Arial"/>
                <w:sz w:val="18"/>
                <w:szCs w:val="18"/>
                <w:lang w:eastAsia="en-GB"/>
              </w:rPr>
            </w:pPr>
            <w:r w:rsidRPr="003F119C">
              <w:rPr>
                <w:rFonts w:ascii="Arial" w:hAnsi="Arial" w:cs="Arial"/>
                <w:color w:val="000000"/>
                <w:sz w:val="18"/>
                <w:szCs w:val="18"/>
                <w:lang w:eastAsia="en-GB"/>
              </w:rPr>
              <w:t>None indicated</w:t>
            </w:r>
          </w:p>
        </w:tc>
        <w:tc>
          <w:tcPr>
            <w:tcW w:w="889"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GMT</w:t>
            </w:r>
          </w:p>
        </w:tc>
        <w:tc>
          <w:tcPr>
            <w:tcW w:w="1392" w:type="pct"/>
            <w:shd w:val="clear" w:color="auto" w:fill="auto"/>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Interest paid on overdue account</w:t>
            </w:r>
          </w:p>
        </w:tc>
        <w:tc>
          <w:tcPr>
            <w:tcW w:w="761"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CAPE TOWN</w:t>
            </w:r>
          </w:p>
        </w:tc>
        <w:tc>
          <w:tcPr>
            <w:tcW w:w="910" w:type="pct"/>
            <w:shd w:val="clear" w:color="auto" w:fill="auto"/>
            <w:noWrap/>
          </w:tcPr>
          <w:p w:rsidR="0034059A" w:rsidRPr="003F119C" w:rsidRDefault="0034059A" w:rsidP="0034059A">
            <w:pPr>
              <w:jc w:val="right"/>
              <w:rPr>
                <w:rFonts w:ascii="Arial" w:hAnsi="Arial" w:cs="Arial"/>
                <w:color w:val="000000"/>
                <w:sz w:val="18"/>
                <w:szCs w:val="18"/>
                <w:lang w:eastAsia="en-GB"/>
              </w:rPr>
            </w:pPr>
            <w:r w:rsidRPr="003F119C">
              <w:rPr>
                <w:rFonts w:ascii="Arial" w:hAnsi="Arial" w:cs="Arial"/>
                <w:color w:val="000000"/>
                <w:sz w:val="18"/>
                <w:szCs w:val="18"/>
                <w:lang w:eastAsia="en-GB"/>
              </w:rPr>
              <w:t>* 11 620,16</w:t>
            </w:r>
          </w:p>
        </w:tc>
      </w:tr>
      <w:tr w:rsidR="0034059A" w:rsidRPr="003F119C" w:rsidTr="00FD0DE3">
        <w:trPr>
          <w:trHeight w:val="401"/>
        </w:trPr>
        <w:tc>
          <w:tcPr>
            <w:tcW w:w="364" w:type="pct"/>
            <w:shd w:val="clear" w:color="auto" w:fill="auto"/>
            <w:noWrap/>
          </w:tcPr>
          <w:p w:rsidR="0034059A" w:rsidRPr="003F119C" w:rsidRDefault="0034059A" w:rsidP="0034059A">
            <w:pPr>
              <w:rPr>
                <w:rFonts w:ascii="Arial" w:hAnsi="Arial" w:cs="Arial"/>
                <w:sz w:val="18"/>
                <w:szCs w:val="18"/>
                <w:lang w:eastAsia="en-ZA"/>
              </w:rPr>
            </w:pPr>
            <w:r w:rsidRPr="003F119C">
              <w:rPr>
                <w:rFonts w:ascii="Arial" w:hAnsi="Arial" w:cs="Arial"/>
                <w:sz w:val="18"/>
                <w:szCs w:val="18"/>
                <w:lang w:eastAsia="en-ZA"/>
              </w:rPr>
              <w:t>2</w:t>
            </w:r>
          </w:p>
        </w:tc>
        <w:tc>
          <w:tcPr>
            <w:tcW w:w="684" w:type="pct"/>
            <w:shd w:val="clear" w:color="auto" w:fill="auto"/>
            <w:noWrap/>
          </w:tcPr>
          <w:p w:rsidR="0034059A" w:rsidRPr="003F119C" w:rsidRDefault="0034059A" w:rsidP="0034059A">
            <w:pPr>
              <w:rPr>
                <w:rFonts w:ascii="Arial" w:hAnsi="Arial" w:cs="Arial"/>
                <w:sz w:val="18"/>
                <w:szCs w:val="18"/>
                <w:lang w:eastAsia="en-GB"/>
              </w:rPr>
            </w:pPr>
            <w:r w:rsidRPr="003F119C">
              <w:rPr>
                <w:rFonts w:ascii="Arial" w:hAnsi="Arial" w:cs="Arial"/>
                <w:color w:val="000000"/>
                <w:sz w:val="18"/>
                <w:szCs w:val="18"/>
                <w:lang w:eastAsia="en-GB"/>
              </w:rPr>
              <w:t>None indicated</w:t>
            </w:r>
          </w:p>
        </w:tc>
        <w:tc>
          <w:tcPr>
            <w:tcW w:w="889"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Aziz Interior Designs</w:t>
            </w:r>
          </w:p>
        </w:tc>
        <w:tc>
          <w:tcPr>
            <w:tcW w:w="1392" w:type="pct"/>
            <w:shd w:val="clear" w:color="auto" w:fill="auto"/>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Purchases not in line with Ministerial Handbook</w:t>
            </w:r>
          </w:p>
        </w:tc>
        <w:tc>
          <w:tcPr>
            <w:tcW w:w="761"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CAPE TOWN</w:t>
            </w:r>
          </w:p>
        </w:tc>
        <w:tc>
          <w:tcPr>
            <w:tcW w:w="910" w:type="pct"/>
            <w:shd w:val="clear" w:color="auto" w:fill="auto"/>
            <w:noWrap/>
          </w:tcPr>
          <w:p w:rsidR="0034059A" w:rsidRPr="003F119C" w:rsidRDefault="0034059A" w:rsidP="0034059A">
            <w:pPr>
              <w:jc w:val="right"/>
              <w:rPr>
                <w:rFonts w:ascii="Arial" w:hAnsi="Arial" w:cs="Arial"/>
                <w:color w:val="000000"/>
                <w:sz w:val="18"/>
                <w:szCs w:val="18"/>
                <w:lang w:eastAsia="en-GB"/>
              </w:rPr>
            </w:pPr>
            <w:r w:rsidRPr="003F119C">
              <w:rPr>
                <w:rFonts w:ascii="Arial" w:hAnsi="Arial" w:cs="Arial"/>
                <w:color w:val="000000"/>
                <w:sz w:val="18"/>
                <w:szCs w:val="18"/>
                <w:lang w:eastAsia="en-GB"/>
              </w:rPr>
              <w:t>*37 734,00</w:t>
            </w:r>
          </w:p>
        </w:tc>
      </w:tr>
      <w:tr w:rsidR="0034059A" w:rsidRPr="003F119C" w:rsidTr="00FD0DE3">
        <w:trPr>
          <w:trHeight w:val="401"/>
        </w:trPr>
        <w:tc>
          <w:tcPr>
            <w:tcW w:w="364" w:type="pct"/>
            <w:shd w:val="clear" w:color="auto" w:fill="auto"/>
            <w:noWrap/>
          </w:tcPr>
          <w:p w:rsidR="0034059A" w:rsidRPr="003F119C" w:rsidRDefault="0034059A" w:rsidP="0034059A">
            <w:pPr>
              <w:rPr>
                <w:rFonts w:ascii="Arial" w:hAnsi="Arial" w:cs="Arial"/>
                <w:sz w:val="18"/>
                <w:szCs w:val="18"/>
                <w:lang w:eastAsia="en-ZA"/>
              </w:rPr>
            </w:pPr>
            <w:r w:rsidRPr="003F119C">
              <w:rPr>
                <w:rFonts w:ascii="Arial" w:hAnsi="Arial" w:cs="Arial"/>
                <w:sz w:val="18"/>
                <w:szCs w:val="18"/>
                <w:lang w:eastAsia="en-ZA"/>
              </w:rPr>
              <w:t>3</w:t>
            </w:r>
          </w:p>
        </w:tc>
        <w:tc>
          <w:tcPr>
            <w:tcW w:w="684" w:type="pct"/>
            <w:shd w:val="clear" w:color="auto" w:fill="auto"/>
            <w:noWrap/>
          </w:tcPr>
          <w:p w:rsidR="0034059A" w:rsidRPr="003F119C" w:rsidRDefault="0034059A" w:rsidP="0034059A">
            <w:pPr>
              <w:rPr>
                <w:rFonts w:ascii="Arial" w:hAnsi="Arial" w:cs="Arial"/>
                <w:sz w:val="18"/>
                <w:szCs w:val="18"/>
                <w:lang w:eastAsia="en-GB"/>
              </w:rPr>
            </w:pPr>
            <w:r w:rsidRPr="003F119C">
              <w:rPr>
                <w:rFonts w:ascii="Arial" w:hAnsi="Arial" w:cs="Arial"/>
                <w:color w:val="000000"/>
                <w:sz w:val="18"/>
                <w:szCs w:val="18"/>
                <w:lang w:eastAsia="en-GB"/>
              </w:rPr>
              <w:t>None indicated</w:t>
            </w:r>
          </w:p>
        </w:tc>
        <w:tc>
          <w:tcPr>
            <w:tcW w:w="889"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North Natal Tissue</w:t>
            </w:r>
          </w:p>
        </w:tc>
        <w:tc>
          <w:tcPr>
            <w:tcW w:w="1392" w:type="pct"/>
            <w:shd w:val="clear" w:color="auto" w:fill="auto"/>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ADDITIONAL EXPENDITURE OUTSIDE TRANSVERSAL CONTRACT</w:t>
            </w:r>
          </w:p>
        </w:tc>
        <w:tc>
          <w:tcPr>
            <w:tcW w:w="761"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PRETORIA</w:t>
            </w:r>
          </w:p>
        </w:tc>
        <w:tc>
          <w:tcPr>
            <w:tcW w:w="910" w:type="pct"/>
            <w:shd w:val="clear" w:color="auto" w:fill="auto"/>
            <w:noWrap/>
          </w:tcPr>
          <w:p w:rsidR="0034059A" w:rsidRPr="003F119C" w:rsidRDefault="0034059A" w:rsidP="0034059A">
            <w:pPr>
              <w:jc w:val="right"/>
              <w:rPr>
                <w:rFonts w:ascii="Arial" w:hAnsi="Arial" w:cs="Arial"/>
                <w:color w:val="000000"/>
                <w:sz w:val="18"/>
                <w:szCs w:val="18"/>
                <w:lang w:eastAsia="en-GB"/>
              </w:rPr>
            </w:pPr>
            <w:r w:rsidRPr="003F119C">
              <w:rPr>
                <w:rFonts w:ascii="Arial" w:hAnsi="Arial" w:cs="Arial"/>
                <w:color w:val="000000"/>
                <w:sz w:val="18"/>
                <w:szCs w:val="18"/>
                <w:lang w:eastAsia="en-GB"/>
              </w:rPr>
              <w:t>* 8 900,00</w:t>
            </w:r>
          </w:p>
        </w:tc>
      </w:tr>
      <w:tr w:rsidR="0034059A" w:rsidRPr="003F119C" w:rsidTr="00FD0DE3">
        <w:trPr>
          <w:trHeight w:val="219"/>
        </w:trPr>
        <w:tc>
          <w:tcPr>
            <w:tcW w:w="364" w:type="pct"/>
            <w:shd w:val="clear" w:color="auto" w:fill="auto"/>
            <w:noWrap/>
          </w:tcPr>
          <w:p w:rsidR="0034059A" w:rsidRPr="003F119C" w:rsidRDefault="0034059A" w:rsidP="0034059A">
            <w:pPr>
              <w:rPr>
                <w:rFonts w:ascii="Arial" w:hAnsi="Arial" w:cs="Arial"/>
                <w:sz w:val="18"/>
                <w:szCs w:val="18"/>
                <w:lang w:eastAsia="en-ZA"/>
              </w:rPr>
            </w:pPr>
          </w:p>
        </w:tc>
        <w:tc>
          <w:tcPr>
            <w:tcW w:w="3726" w:type="pct"/>
            <w:gridSpan w:val="4"/>
            <w:shd w:val="clear" w:color="auto" w:fill="auto"/>
            <w:noWrap/>
          </w:tcPr>
          <w:p w:rsidR="0034059A" w:rsidRPr="003F119C" w:rsidRDefault="0034059A" w:rsidP="0034059A">
            <w:pPr>
              <w:rPr>
                <w:rFonts w:ascii="Arial" w:hAnsi="Arial" w:cs="Arial"/>
                <w:sz w:val="18"/>
                <w:szCs w:val="18"/>
                <w:lang w:eastAsia="en-ZA"/>
              </w:rPr>
            </w:pPr>
            <w:r w:rsidRPr="003F119C">
              <w:rPr>
                <w:rFonts w:ascii="Arial" w:hAnsi="Arial" w:cs="Arial"/>
                <w:sz w:val="18"/>
                <w:szCs w:val="18"/>
                <w:lang w:eastAsia="en-ZA"/>
              </w:rPr>
              <w:t>Total</w:t>
            </w:r>
          </w:p>
        </w:tc>
        <w:tc>
          <w:tcPr>
            <w:tcW w:w="910" w:type="pct"/>
            <w:shd w:val="clear" w:color="auto" w:fill="auto"/>
            <w:noWrap/>
          </w:tcPr>
          <w:p w:rsidR="0034059A" w:rsidRPr="003F119C" w:rsidRDefault="0034059A" w:rsidP="0034059A">
            <w:pPr>
              <w:spacing w:after="240"/>
              <w:jc w:val="right"/>
              <w:rPr>
                <w:rFonts w:ascii="Arial" w:hAnsi="Arial" w:cs="Arial"/>
                <w:color w:val="000000"/>
                <w:sz w:val="18"/>
                <w:szCs w:val="18"/>
                <w:lang w:eastAsia="en-GB"/>
              </w:rPr>
            </w:pPr>
            <w:r w:rsidRPr="003F119C">
              <w:rPr>
                <w:rFonts w:ascii="Arial" w:hAnsi="Arial" w:cs="Arial"/>
                <w:color w:val="000000"/>
                <w:sz w:val="18"/>
                <w:szCs w:val="18"/>
                <w:lang w:eastAsia="en-GB"/>
              </w:rPr>
              <w:t>58 254,16</w:t>
            </w:r>
          </w:p>
        </w:tc>
      </w:tr>
    </w:tbl>
    <w:p w:rsidR="0034059A" w:rsidRPr="003F119C" w:rsidRDefault="0034059A" w:rsidP="0034059A">
      <w:pPr>
        <w:spacing w:after="0" w:line="240" w:lineRule="auto"/>
        <w:rPr>
          <w:rFonts w:ascii="Arial" w:eastAsia="Times New Roman" w:hAnsi="Arial" w:cs="Arial"/>
          <w:sz w:val="18"/>
          <w:szCs w:val="18"/>
          <w:lang w:eastAsia="en-ZA"/>
        </w:rPr>
      </w:pPr>
    </w:p>
    <w:p w:rsidR="0034059A" w:rsidRPr="0034059A" w:rsidRDefault="0034059A" w:rsidP="0034059A">
      <w:pPr>
        <w:spacing w:after="0" w:line="240" w:lineRule="auto"/>
        <w:rPr>
          <w:rFonts w:ascii="Calibri" w:eastAsia="Times New Roman" w:hAnsi="Calibri" w:cs="Times New Roman"/>
          <w:i/>
          <w:color w:val="000000"/>
          <w:lang w:eastAsia="en-ZA"/>
        </w:rPr>
      </w:pPr>
      <w:r w:rsidRPr="003F119C">
        <w:rPr>
          <w:rFonts w:ascii="Arial" w:eastAsia="Times New Roman" w:hAnsi="Arial" w:cs="Arial"/>
          <w:i/>
          <w:color w:val="000000"/>
          <w:sz w:val="18"/>
          <w:szCs w:val="18"/>
          <w:lang w:eastAsia="en-ZA"/>
        </w:rPr>
        <w:t>*</w:t>
      </w:r>
      <w:r w:rsidRPr="0034059A">
        <w:rPr>
          <w:rFonts w:ascii="Calibri" w:eastAsia="Times New Roman" w:hAnsi="Calibri" w:cs="Times New Roman"/>
          <w:i/>
          <w:color w:val="000000"/>
          <w:lang w:eastAsia="en-ZA"/>
        </w:rPr>
        <w:tab/>
        <w:t>These matters were disclosed as irregular expenditure in financial years prior to 2013-14</w:t>
      </w:r>
    </w:p>
    <w:p w:rsidR="0034059A" w:rsidRPr="0034059A" w:rsidRDefault="0034059A" w:rsidP="0034059A">
      <w:pPr>
        <w:spacing w:after="0" w:line="240" w:lineRule="auto"/>
        <w:contextualSpacing/>
        <w:rPr>
          <w:rFonts w:ascii="Arial" w:eastAsia="Times New Roman" w:hAnsi="Arial" w:cs="Arial"/>
          <w:lang w:val="en-GB" w:eastAsia="en-GB"/>
        </w:rPr>
      </w:pPr>
    </w:p>
    <w:p w:rsidR="0034059A" w:rsidRPr="0034059A" w:rsidRDefault="0034059A" w:rsidP="0034059A">
      <w:pPr>
        <w:spacing w:after="0" w:line="240" w:lineRule="auto"/>
        <w:ind w:left="720" w:hanging="720"/>
        <w:contextualSpacing/>
        <w:rPr>
          <w:rFonts w:ascii="Arial" w:eastAsia="Times New Roman" w:hAnsi="Arial" w:cs="Arial"/>
          <w:lang w:val="en-GB" w:eastAsia="en-GB"/>
        </w:rPr>
      </w:pPr>
      <w:r w:rsidRPr="0034059A">
        <w:rPr>
          <w:rFonts w:ascii="Arial" w:eastAsia="Times New Roman" w:hAnsi="Arial" w:cs="Arial"/>
          <w:lang w:val="en-GB" w:eastAsia="en-GB"/>
        </w:rPr>
        <w:t>d)</w:t>
      </w:r>
      <w:r w:rsidRPr="0034059A">
        <w:rPr>
          <w:rFonts w:ascii="Arial" w:eastAsia="Times New Roman" w:hAnsi="Arial" w:cs="Arial"/>
          <w:lang w:val="en-GB" w:eastAsia="en-GB"/>
        </w:rPr>
        <w:tab/>
        <w:t>For the following matter it was not indicated if the matter was in fact investigated but only that it was referred to internal audit for investigation.</w:t>
      </w:r>
    </w:p>
    <w:p w:rsidR="0034059A" w:rsidRPr="0034059A" w:rsidRDefault="0034059A" w:rsidP="0034059A">
      <w:pPr>
        <w:spacing w:after="0" w:line="240" w:lineRule="auto"/>
        <w:contextualSpacing/>
        <w:rPr>
          <w:rFonts w:ascii="Arial" w:eastAsia="Times New Roman" w:hAnsi="Arial" w:cs="Arial"/>
          <w:lang w:val="en-GB" w:eastAsia="en-GB"/>
        </w:rPr>
      </w:pPr>
    </w:p>
    <w:tbl>
      <w:tblPr>
        <w:tblStyle w:val="TableGrid6"/>
        <w:tblW w:w="4943" w:type="pct"/>
        <w:tblLayout w:type="fixed"/>
        <w:tblLook w:val="04A0" w:firstRow="1" w:lastRow="0" w:firstColumn="1" w:lastColumn="0" w:noHBand="0" w:noVBand="1"/>
      </w:tblPr>
      <w:tblGrid>
        <w:gridCol w:w="1021"/>
        <w:gridCol w:w="1918"/>
        <w:gridCol w:w="2699"/>
        <w:gridCol w:w="3691"/>
        <w:gridCol w:w="2133"/>
        <w:gridCol w:w="2550"/>
      </w:tblGrid>
      <w:tr w:rsidR="0034059A" w:rsidRPr="0034059A" w:rsidTr="00FD0DE3">
        <w:trPr>
          <w:trHeight w:val="678"/>
          <w:tblHeader/>
        </w:trPr>
        <w:tc>
          <w:tcPr>
            <w:tcW w:w="364" w:type="pct"/>
            <w:shd w:val="clear" w:color="auto" w:fill="BFBFBF" w:themeFill="background1" w:themeFillShade="BF"/>
            <w:noWrap/>
            <w:hideMark/>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No</w:t>
            </w:r>
          </w:p>
        </w:tc>
        <w:tc>
          <w:tcPr>
            <w:tcW w:w="684" w:type="pct"/>
            <w:shd w:val="clear" w:color="auto" w:fill="BFBFBF" w:themeFill="background1" w:themeFillShade="BF"/>
            <w:noWrap/>
            <w:hideMark/>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Reference number</w:t>
            </w:r>
          </w:p>
        </w:tc>
        <w:tc>
          <w:tcPr>
            <w:tcW w:w="963" w:type="pct"/>
            <w:shd w:val="clear" w:color="auto" w:fill="BFBFBF" w:themeFill="background1" w:themeFillShade="BF"/>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Name of service provider</w:t>
            </w:r>
          </w:p>
        </w:tc>
        <w:tc>
          <w:tcPr>
            <w:tcW w:w="1317" w:type="pct"/>
            <w:shd w:val="clear" w:color="auto" w:fill="BFBFBF" w:themeFill="background1" w:themeFillShade="BF"/>
            <w:noWrap/>
            <w:hideMark/>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Incident description</w:t>
            </w:r>
          </w:p>
        </w:tc>
        <w:tc>
          <w:tcPr>
            <w:tcW w:w="761" w:type="pct"/>
            <w:shd w:val="clear" w:color="auto" w:fill="BFBFBF" w:themeFill="background1" w:themeFillShade="BF"/>
          </w:tcPr>
          <w:p w:rsidR="0034059A" w:rsidRPr="003F119C" w:rsidRDefault="0034059A" w:rsidP="0034059A">
            <w:pPr>
              <w:rPr>
                <w:rFonts w:ascii="Arial" w:hAnsi="Arial" w:cs="Arial"/>
                <w:b/>
                <w:bCs/>
                <w:sz w:val="18"/>
                <w:szCs w:val="18"/>
                <w:lang w:eastAsia="en-ZA"/>
              </w:rPr>
            </w:pPr>
            <w:r w:rsidRPr="003F119C">
              <w:rPr>
                <w:rFonts w:ascii="Arial" w:hAnsi="Arial" w:cs="Arial"/>
                <w:b/>
                <w:bCs/>
                <w:sz w:val="18"/>
                <w:szCs w:val="18"/>
                <w:lang w:eastAsia="en-ZA"/>
              </w:rPr>
              <w:t>Region</w:t>
            </w:r>
          </w:p>
        </w:tc>
        <w:tc>
          <w:tcPr>
            <w:tcW w:w="910" w:type="pct"/>
            <w:shd w:val="clear" w:color="auto" w:fill="BFBFBF" w:themeFill="background1" w:themeFillShade="BF"/>
            <w:hideMark/>
          </w:tcPr>
          <w:p w:rsidR="0034059A" w:rsidRPr="003F119C" w:rsidRDefault="0034059A" w:rsidP="0034059A">
            <w:pPr>
              <w:jc w:val="center"/>
              <w:rPr>
                <w:rFonts w:ascii="Arial" w:hAnsi="Arial" w:cs="Arial"/>
                <w:b/>
                <w:bCs/>
                <w:sz w:val="18"/>
                <w:szCs w:val="18"/>
                <w:lang w:eastAsia="en-ZA"/>
              </w:rPr>
            </w:pPr>
            <w:r w:rsidRPr="003F119C">
              <w:rPr>
                <w:rFonts w:ascii="Arial" w:hAnsi="Arial" w:cs="Arial"/>
                <w:b/>
                <w:bCs/>
                <w:sz w:val="18"/>
                <w:szCs w:val="18"/>
                <w:lang w:eastAsia="en-ZA"/>
              </w:rPr>
              <w:t>Impact</w:t>
            </w:r>
            <w:r w:rsidRPr="003F119C">
              <w:rPr>
                <w:rFonts w:ascii="Arial" w:hAnsi="Arial" w:cs="Arial"/>
                <w:b/>
                <w:bCs/>
                <w:sz w:val="18"/>
                <w:szCs w:val="18"/>
                <w:lang w:eastAsia="en-ZA"/>
              </w:rPr>
              <w:br/>
              <w:t>Amount</w:t>
            </w:r>
            <w:r w:rsidRPr="003F119C">
              <w:rPr>
                <w:rFonts w:ascii="Arial" w:hAnsi="Arial" w:cs="Arial"/>
                <w:b/>
                <w:bCs/>
                <w:sz w:val="18"/>
                <w:szCs w:val="18"/>
                <w:lang w:eastAsia="en-ZA"/>
              </w:rPr>
              <w:br/>
              <w:t>R</w:t>
            </w:r>
          </w:p>
        </w:tc>
      </w:tr>
      <w:tr w:rsidR="0034059A" w:rsidRPr="0034059A" w:rsidTr="00FD0DE3">
        <w:trPr>
          <w:trHeight w:val="401"/>
        </w:trPr>
        <w:tc>
          <w:tcPr>
            <w:tcW w:w="364" w:type="pct"/>
            <w:shd w:val="clear" w:color="auto" w:fill="auto"/>
            <w:noWrap/>
          </w:tcPr>
          <w:p w:rsidR="0034059A" w:rsidRPr="003F119C" w:rsidRDefault="0034059A" w:rsidP="0034059A">
            <w:pPr>
              <w:rPr>
                <w:rFonts w:ascii="Arial" w:hAnsi="Arial" w:cs="Arial"/>
                <w:sz w:val="18"/>
                <w:szCs w:val="18"/>
                <w:lang w:eastAsia="en-ZA"/>
              </w:rPr>
            </w:pPr>
            <w:r w:rsidRPr="003F119C">
              <w:rPr>
                <w:rFonts w:ascii="Arial" w:hAnsi="Arial" w:cs="Arial"/>
                <w:sz w:val="18"/>
                <w:szCs w:val="18"/>
                <w:lang w:eastAsia="en-ZA"/>
              </w:rPr>
              <w:t>1</w:t>
            </w:r>
          </w:p>
        </w:tc>
        <w:tc>
          <w:tcPr>
            <w:tcW w:w="684" w:type="pct"/>
            <w:shd w:val="clear" w:color="auto" w:fill="auto"/>
            <w:noWrap/>
          </w:tcPr>
          <w:p w:rsidR="0034059A" w:rsidRPr="003F119C" w:rsidRDefault="0034059A" w:rsidP="0034059A">
            <w:pPr>
              <w:rPr>
                <w:rFonts w:ascii="Arial" w:hAnsi="Arial" w:cs="Arial"/>
                <w:sz w:val="18"/>
                <w:szCs w:val="18"/>
                <w:lang w:eastAsia="en-GB"/>
              </w:rPr>
            </w:pPr>
            <w:r w:rsidRPr="003F119C">
              <w:rPr>
                <w:rFonts w:ascii="Arial" w:hAnsi="Arial" w:cs="Arial"/>
                <w:color w:val="000000"/>
                <w:sz w:val="18"/>
                <w:szCs w:val="18"/>
                <w:lang w:eastAsia="en-GB"/>
              </w:rPr>
              <w:t>None indicated</w:t>
            </w:r>
          </w:p>
        </w:tc>
        <w:tc>
          <w:tcPr>
            <w:tcW w:w="963"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Government Employment Pension Fund</w:t>
            </w:r>
          </w:p>
        </w:tc>
        <w:tc>
          <w:tcPr>
            <w:tcW w:w="1317" w:type="pct"/>
            <w:shd w:val="clear" w:color="auto" w:fill="auto"/>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Interest paid on overdue account</w:t>
            </w:r>
          </w:p>
        </w:tc>
        <w:tc>
          <w:tcPr>
            <w:tcW w:w="761" w:type="pct"/>
          </w:tcPr>
          <w:p w:rsidR="0034059A" w:rsidRPr="003F119C" w:rsidRDefault="0034059A" w:rsidP="0034059A">
            <w:pPr>
              <w:rPr>
                <w:rFonts w:ascii="Arial" w:hAnsi="Arial" w:cs="Arial"/>
                <w:color w:val="000000"/>
                <w:sz w:val="18"/>
                <w:szCs w:val="18"/>
                <w:lang w:eastAsia="en-GB"/>
              </w:rPr>
            </w:pPr>
            <w:r w:rsidRPr="003F119C">
              <w:rPr>
                <w:rFonts w:ascii="Arial" w:hAnsi="Arial" w:cs="Arial"/>
                <w:color w:val="000000"/>
                <w:sz w:val="18"/>
                <w:szCs w:val="18"/>
                <w:lang w:eastAsia="en-GB"/>
              </w:rPr>
              <w:t>HEAD OFFICE</w:t>
            </w:r>
          </w:p>
        </w:tc>
        <w:tc>
          <w:tcPr>
            <w:tcW w:w="910" w:type="pct"/>
            <w:shd w:val="clear" w:color="auto" w:fill="auto"/>
            <w:noWrap/>
          </w:tcPr>
          <w:p w:rsidR="0034059A" w:rsidRPr="003F119C" w:rsidRDefault="0034059A" w:rsidP="0034059A">
            <w:pPr>
              <w:jc w:val="right"/>
              <w:rPr>
                <w:rFonts w:ascii="Arial" w:hAnsi="Arial" w:cs="Arial"/>
                <w:color w:val="000000"/>
                <w:sz w:val="18"/>
                <w:szCs w:val="18"/>
                <w:lang w:eastAsia="en-GB"/>
              </w:rPr>
            </w:pPr>
            <w:r w:rsidRPr="003F119C">
              <w:rPr>
                <w:rFonts w:ascii="Arial" w:hAnsi="Arial" w:cs="Arial"/>
                <w:color w:val="000000"/>
                <w:sz w:val="18"/>
                <w:szCs w:val="18"/>
                <w:lang w:eastAsia="en-GB"/>
              </w:rPr>
              <w:t xml:space="preserve"> 66 245,13</w:t>
            </w:r>
          </w:p>
        </w:tc>
      </w:tr>
    </w:tbl>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ind w:left="720" w:hanging="720"/>
        <w:rPr>
          <w:rFonts w:ascii="Arial" w:eastAsia="Times New Roman" w:hAnsi="Arial" w:cs="Arial"/>
          <w:lang w:eastAsia="en-ZA"/>
        </w:rPr>
      </w:pPr>
      <w:r w:rsidRPr="0034059A">
        <w:rPr>
          <w:rFonts w:ascii="Arial" w:eastAsia="Times New Roman" w:hAnsi="Arial" w:cs="Arial"/>
          <w:lang w:eastAsia="en-ZA"/>
        </w:rPr>
        <w:t>e)</w:t>
      </w:r>
      <w:r w:rsidRPr="0034059A">
        <w:rPr>
          <w:rFonts w:ascii="Arial" w:eastAsia="Times New Roman" w:hAnsi="Arial" w:cs="Arial"/>
          <w:lang w:eastAsia="en-ZA"/>
        </w:rPr>
        <w:tab/>
        <w:t xml:space="preserve">Although a condonation committee was established they only met once in the current financial year and that was on 28 October 2014. From the minutes of this committee, although it was indicated that a summary of irregular expenditure was distributed as well as a draft irregular expenditure report, it is not evident which matters were specifically considered by the committee as no resolutions to this effect were recorded in the minutes. </w:t>
      </w:r>
    </w:p>
    <w:p w:rsidR="0034059A" w:rsidRPr="0034059A" w:rsidRDefault="0034059A" w:rsidP="003F119C">
      <w:pPr>
        <w:spacing w:after="0" w:line="240" w:lineRule="auto"/>
        <w:ind w:left="720" w:hanging="720"/>
        <w:rPr>
          <w:rFonts w:ascii="Arial" w:eastAsia="Times New Roman" w:hAnsi="Arial" w:cs="Arial"/>
          <w:lang w:eastAsia="en-ZA"/>
        </w:rPr>
      </w:pPr>
    </w:p>
    <w:p w:rsidR="0034059A" w:rsidRPr="0034059A" w:rsidRDefault="0034059A" w:rsidP="003F119C">
      <w:pPr>
        <w:spacing w:after="0" w:line="240" w:lineRule="auto"/>
        <w:ind w:left="720" w:hanging="720"/>
        <w:rPr>
          <w:rFonts w:ascii="Arial" w:eastAsia="Times New Roman" w:hAnsi="Arial" w:cs="Arial"/>
          <w:lang w:eastAsia="en-ZA"/>
        </w:rPr>
      </w:pPr>
      <w:r w:rsidRPr="0034059A">
        <w:rPr>
          <w:rFonts w:ascii="Arial" w:eastAsia="Times New Roman" w:hAnsi="Arial" w:cs="Arial"/>
          <w:lang w:eastAsia="en-ZA"/>
        </w:rPr>
        <w:tab/>
        <w:t>On 30 June 2015 the minutes of this committee from 1 April 2014 to date was requested. Only the minutes of 28 October 2014 was submitted.</w:t>
      </w:r>
    </w:p>
    <w:p w:rsidR="0034059A" w:rsidRPr="0034059A" w:rsidRDefault="0034059A" w:rsidP="003F119C">
      <w:pPr>
        <w:spacing w:after="0" w:line="240" w:lineRule="auto"/>
        <w:ind w:left="720" w:hanging="720"/>
        <w:rPr>
          <w:rFonts w:ascii="Arial" w:eastAsia="Times New Roman" w:hAnsi="Arial" w:cs="Arial"/>
          <w:lang w:eastAsia="en-ZA"/>
        </w:rPr>
      </w:pPr>
    </w:p>
    <w:p w:rsidR="0034059A" w:rsidRPr="0034059A" w:rsidRDefault="0034059A" w:rsidP="003F119C">
      <w:pPr>
        <w:spacing w:after="0" w:line="240" w:lineRule="auto"/>
        <w:ind w:left="720" w:hanging="720"/>
        <w:rPr>
          <w:rFonts w:ascii="Arial" w:eastAsia="Times New Roman" w:hAnsi="Arial" w:cs="Arial"/>
          <w:lang w:eastAsia="en-ZA"/>
        </w:rPr>
      </w:pPr>
      <w:r w:rsidRPr="0034059A">
        <w:rPr>
          <w:rFonts w:ascii="Arial" w:eastAsia="Times New Roman" w:hAnsi="Arial" w:cs="Arial"/>
          <w:lang w:eastAsia="en-ZA"/>
        </w:rPr>
        <w:t>f)</w:t>
      </w:r>
      <w:r w:rsidRPr="0034059A">
        <w:rPr>
          <w:rFonts w:ascii="Arial" w:eastAsia="Times New Roman" w:hAnsi="Arial" w:cs="Arial"/>
          <w:lang w:eastAsia="en-ZA"/>
        </w:rPr>
        <w:tab/>
        <w:t>It was also indicated that irregular expenditure reported is first validated by a committee before they recorded in the irregular expenditure register. It was however determined that the committee in question, the technical advisor committee, did not meet in the current financial year as their f</w:t>
      </w:r>
      <w:r w:rsidR="003F119C">
        <w:rPr>
          <w:rFonts w:ascii="Arial" w:eastAsia="Times New Roman" w:hAnsi="Arial" w:cs="Arial"/>
          <w:lang w:eastAsia="en-ZA"/>
        </w:rPr>
        <w:t xml:space="preserve">irst meeting was on 5 May 2015.  </w:t>
      </w:r>
      <w:r w:rsidRPr="0034059A">
        <w:rPr>
          <w:rFonts w:ascii="Arial" w:eastAsia="Times New Roman" w:hAnsi="Arial" w:cs="Arial"/>
          <w:lang w:eastAsia="en-ZA"/>
        </w:rPr>
        <w:t>On 30 June 2015 the minutes of this committee from 1 April 2014 to date was requested. Only the minutes of 5 May 2015 was submitted.</w:t>
      </w:r>
    </w:p>
    <w:p w:rsidR="0034059A" w:rsidRPr="0034059A" w:rsidRDefault="0034059A" w:rsidP="003F119C">
      <w:pPr>
        <w:spacing w:after="0" w:line="240" w:lineRule="auto"/>
        <w:rPr>
          <w:rFonts w:ascii="Arial" w:eastAsia="Times New Roman" w:hAnsi="Arial" w:cs="Arial"/>
          <w:lang w:eastAsia="en-ZA"/>
        </w:rPr>
      </w:pPr>
    </w:p>
    <w:p w:rsidR="0034059A" w:rsidRPr="0034059A" w:rsidRDefault="0034059A" w:rsidP="003F119C">
      <w:pPr>
        <w:spacing w:after="0" w:line="240" w:lineRule="auto"/>
        <w:rPr>
          <w:rFonts w:ascii="Arial" w:eastAsia="Times New Roman" w:hAnsi="Arial" w:cs="Arial"/>
          <w:lang w:eastAsia="en-ZA"/>
        </w:rPr>
      </w:pPr>
      <w:r w:rsidRPr="0034059A">
        <w:rPr>
          <w:rFonts w:ascii="Arial" w:eastAsia="Times New Roman" w:hAnsi="Arial" w:cs="Arial"/>
          <w:lang w:eastAsia="en-ZA"/>
        </w:rPr>
        <w:t>Potential impact of the findings raised above:</w:t>
      </w:r>
    </w:p>
    <w:p w:rsidR="0034059A" w:rsidRPr="0034059A" w:rsidRDefault="0034059A" w:rsidP="003F119C">
      <w:pPr>
        <w:spacing w:after="0" w:line="240" w:lineRule="auto"/>
        <w:rPr>
          <w:rFonts w:ascii="Arial" w:eastAsia="Times New Roman" w:hAnsi="Arial" w:cs="Arial"/>
          <w:color w:val="FF0000"/>
          <w:lang w:eastAsia="en-ZA"/>
        </w:rPr>
      </w:pPr>
    </w:p>
    <w:p w:rsidR="0034059A" w:rsidRPr="0034059A" w:rsidRDefault="0034059A" w:rsidP="003F119C">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a)</w:t>
      </w:r>
      <w:r w:rsidRPr="0034059A">
        <w:rPr>
          <w:rFonts w:ascii="Arial" w:eastAsia="Times New Roman" w:hAnsi="Arial" w:cs="Arial"/>
          <w:lang w:eastAsia="en-GB"/>
        </w:rPr>
        <w:tab/>
        <w:t xml:space="preserve">Non-compliance with Section 38(1)(h)(iii) of the PFMA and TR16A9.1 and 9.1 as the accounting officer did not ensure that irregular and fruitless and wasteful expenditure are investigated and the required disciplinary actions instigated where applicable. </w:t>
      </w:r>
    </w:p>
    <w:p w:rsidR="0034059A" w:rsidRPr="0034059A" w:rsidRDefault="0034059A" w:rsidP="003F119C">
      <w:pPr>
        <w:spacing w:after="0" w:line="240" w:lineRule="auto"/>
        <w:ind w:left="284" w:hanging="284"/>
        <w:contextualSpacing/>
        <w:rPr>
          <w:rFonts w:ascii="Arial" w:eastAsia="Times New Roman" w:hAnsi="Arial" w:cs="Arial"/>
          <w:lang w:eastAsia="en-GB"/>
        </w:rPr>
      </w:pPr>
    </w:p>
    <w:p w:rsidR="0034059A" w:rsidRPr="0034059A" w:rsidRDefault="0034059A" w:rsidP="003F119C">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b) In terms of section 81(1)(a) of the PFMA if officials do not adhere to, amongst others, section 38 of the PFMA, it constitutes financial misconduct.</w:t>
      </w:r>
    </w:p>
    <w:p w:rsidR="0034059A" w:rsidRPr="0034059A" w:rsidRDefault="0034059A" w:rsidP="003F119C">
      <w:pPr>
        <w:spacing w:after="0" w:line="240" w:lineRule="auto"/>
        <w:ind w:left="284" w:hanging="284"/>
        <w:contextualSpacing/>
        <w:rPr>
          <w:rFonts w:ascii="Arial" w:eastAsia="Times New Roman" w:hAnsi="Arial" w:cs="Arial"/>
          <w:lang w:eastAsia="en-GB"/>
        </w:rPr>
      </w:pPr>
    </w:p>
    <w:p w:rsidR="0034059A" w:rsidRPr="0034059A" w:rsidRDefault="0034059A" w:rsidP="003F119C">
      <w:pPr>
        <w:spacing w:after="0" w:line="240" w:lineRule="auto"/>
        <w:ind w:left="284" w:hanging="284"/>
        <w:contextualSpacing/>
        <w:rPr>
          <w:rFonts w:ascii="Arial" w:eastAsia="Times New Roman" w:hAnsi="Arial" w:cs="Arial"/>
          <w:i/>
          <w:color w:val="000000"/>
          <w:lang w:val="en-GB" w:eastAsia="en-GB"/>
        </w:rPr>
      </w:pPr>
      <w:r w:rsidRPr="0034059A">
        <w:rPr>
          <w:rFonts w:ascii="Arial" w:eastAsia="Times New Roman" w:hAnsi="Arial" w:cs="Arial"/>
          <w:lang w:eastAsia="en-GB"/>
        </w:rPr>
        <w:t>c)</w:t>
      </w:r>
      <w:r w:rsidRPr="0034059A">
        <w:rPr>
          <w:rFonts w:ascii="Arial" w:eastAsia="Times New Roman" w:hAnsi="Arial" w:cs="Arial"/>
          <w:lang w:eastAsia="en-GB"/>
        </w:rPr>
        <w:tab/>
        <w:t>Non-compliance with the Treasury Regulations 4.1.1 and 4.1.2 as some of the matters reported in paragraphs (a) to (c) may have constituted financial misconduct they should have been investigated within 30 days and once concluded the required disciplinary hearings should have been held.</w:t>
      </w:r>
    </w:p>
    <w:p w:rsidR="0034059A" w:rsidRPr="0034059A" w:rsidRDefault="0034059A" w:rsidP="003F119C">
      <w:pPr>
        <w:spacing w:after="0" w:line="240" w:lineRule="auto"/>
        <w:ind w:left="284" w:hanging="284"/>
        <w:contextualSpacing/>
        <w:rPr>
          <w:rFonts w:ascii="Arial" w:eastAsia="Times New Roman" w:hAnsi="Arial" w:cs="Arial"/>
          <w:lang w:eastAsia="en-GB"/>
        </w:rPr>
      </w:pPr>
    </w:p>
    <w:p w:rsidR="0034059A" w:rsidRPr="0034059A" w:rsidRDefault="0034059A" w:rsidP="003F119C">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b)</w:t>
      </w:r>
      <w:r w:rsidRPr="0034059A">
        <w:rPr>
          <w:rFonts w:ascii="Arial" w:eastAsia="Times New Roman" w:hAnsi="Arial" w:cs="Arial"/>
          <w:lang w:eastAsia="en-GB"/>
        </w:rPr>
        <w:tab/>
        <w:t>Investigations that are not timeously instituted and concluded enhance the risk that, should the allegation proof to be true, irregular practices and misuse of the scarce resources of the Department of Public Works might continue in the intervening period.</w:t>
      </w:r>
    </w:p>
    <w:p w:rsidR="0034059A" w:rsidRPr="0034059A" w:rsidRDefault="0034059A" w:rsidP="003F119C">
      <w:pPr>
        <w:spacing w:after="0" w:line="240" w:lineRule="auto"/>
        <w:ind w:left="284" w:hanging="284"/>
        <w:contextualSpacing/>
        <w:rPr>
          <w:rFonts w:ascii="Arial" w:eastAsia="Times New Roman" w:hAnsi="Arial" w:cs="Arial"/>
          <w:lang w:eastAsia="en-GB"/>
        </w:rPr>
      </w:pPr>
    </w:p>
    <w:p w:rsidR="0034059A" w:rsidRPr="0034059A" w:rsidRDefault="0034059A" w:rsidP="003F119C">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c)</w:t>
      </w:r>
      <w:r w:rsidRPr="0034059A">
        <w:rPr>
          <w:rFonts w:ascii="Arial" w:eastAsia="Times New Roman" w:hAnsi="Arial" w:cs="Arial"/>
          <w:lang w:eastAsia="en-GB"/>
        </w:rPr>
        <w:tab/>
        <w:t>Funds may not be recoverable from officials if timeous actions are not taken.</w:t>
      </w:r>
    </w:p>
    <w:p w:rsidR="0034059A" w:rsidRPr="0034059A" w:rsidRDefault="0034059A" w:rsidP="003F119C">
      <w:pPr>
        <w:spacing w:after="0" w:line="240" w:lineRule="auto"/>
        <w:ind w:left="284" w:hanging="284"/>
        <w:contextualSpacing/>
        <w:rPr>
          <w:rFonts w:ascii="Arial" w:eastAsia="Times New Roman" w:hAnsi="Arial" w:cs="Arial"/>
          <w:lang w:eastAsia="en-GB"/>
        </w:rPr>
      </w:pPr>
    </w:p>
    <w:p w:rsidR="0034059A" w:rsidRPr="0034059A" w:rsidRDefault="0034059A" w:rsidP="003F119C">
      <w:pPr>
        <w:spacing w:after="0" w:line="240" w:lineRule="auto"/>
        <w:jc w:val="both"/>
        <w:rPr>
          <w:rFonts w:ascii="Arial" w:eastAsia="Times New Roman" w:hAnsi="Arial" w:cs="Arial"/>
          <w:lang w:val="en-GB" w:eastAsia="en-GB"/>
        </w:rPr>
      </w:pPr>
      <w:r w:rsidRPr="0034059A">
        <w:rPr>
          <w:rFonts w:ascii="Arial" w:eastAsia="Times New Roman" w:hAnsi="Arial" w:cs="Arial"/>
          <w:lang w:val="en-GB" w:eastAsia="en-GB"/>
        </w:rPr>
        <w:t>Similar findings were also raised in the 2013-2014 financial year. The following actions were indicated on the audit action plan for the inspectorate and compliance unit pertaining to consequence management:</w:t>
      </w:r>
    </w:p>
    <w:p w:rsidR="0034059A" w:rsidRPr="0034059A" w:rsidRDefault="0034059A" w:rsidP="003F119C">
      <w:pPr>
        <w:spacing w:after="0" w:line="240" w:lineRule="auto"/>
        <w:jc w:val="both"/>
        <w:rPr>
          <w:rFonts w:ascii="Arial" w:eastAsia="Times New Roman" w:hAnsi="Arial" w:cs="Arial"/>
          <w:lang w:val="en-GB" w:eastAsia="en-GB"/>
        </w:rPr>
      </w:pPr>
    </w:p>
    <w:tbl>
      <w:tblPr>
        <w:tblW w:w="14066" w:type="dxa"/>
        <w:tblInd w:w="108" w:type="dxa"/>
        <w:tblLook w:val="04A0" w:firstRow="1" w:lastRow="0" w:firstColumn="1" w:lastColumn="0" w:noHBand="0" w:noVBand="1"/>
      </w:tblPr>
      <w:tblGrid>
        <w:gridCol w:w="2268"/>
        <w:gridCol w:w="1910"/>
        <w:gridCol w:w="3619"/>
        <w:gridCol w:w="6269"/>
      </w:tblGrid>
      <w:tr w:rsidR="0034059A" w:rsidRPr="0034059A" w:rsidTr="003F119C">
        <w:trPr>
          <w:trHeight w:val="300"/>
          <w:tblHeader/>
        </w:trPr>
        <w:tc>
          <w:tcPr>
            <w:tcW w:w="226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4059A" w:rsidRPr="003F119C" w:rsidRDefault="0034059A" w:rsidP="0034059A">
            <w:pPr>
              <w:spacing w:after="0" w:line="240" w:lineRule="auto"/>
              <w:rPr>
                <w:rFonts w:ascii="Arial" w:eastAsia="Times New Roman" w:hAnsi="Arial" w:cs="Arial"/>
                <w:b/>
                <w:bCs/>
                <w:color w:val="000000"/>
                <w:sz w:val="18"/>
                <w:szCs w:val="18"/>
                <w:lang w:eastAsia="en-ZA"/>
              </w:rPr>
            </w:pPr>
            <w:r w:rsidRPr="003F119C">
              <w:rPr>
                <w:rFonts w:ascii="Arial" w:eastAsia="Times New Roman" w:hAnsi="Arial" w:cs="Arial"/>
                <w:b/>
                <w:bCs/>
                <w:color w:val="000000"/>
                <w:sz w:val="18"/>
                <w:szCs w:val="18"/>
                <w:lang w:eastAsia="en-ZA"/>
              </w:rPr>
              <w:t>Action</w:t>
            </w:r>
          </w:p>
        </w:tc>
        <w:tc>
          <w:tcPr>
            <w:tcW w:w="19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4059A" w:rsidRPr="003F119C" w:rsidRDefault="0034059A" w:rsidP="0034059A">
            <w:pPr>
              <w:spacing w:after="0" w:line="240" w:lineRule="auto"/>
              <w:rPr>
                <w:rFonts w:ascii="Arial" w:eastAsia="Times New Roman" w:hAnsi="Arial" w:cs="Arial"/>
                <w:b/>
                <w:bCs/>
                <w:color w:val="000000"/>
                <w:sz w:val="18"/>
                <w:szCs w:val="18"/>
                <w:lang w:eastAsia="en-ZA"/>
              </w:rPr>
            </w:pPr>
            <w:r w:rsidRPr="003F119C">
              <w:rPr>
                <w:rFonts w:ascii="Arial" w:eastAsia="Times New Roman" w:hAnsi="Arial" w:cs="Arial"/>
                <w:b/>
                <w:bCs/>
                <w:color w:val="000000"/>
                <w:sz w:val="18"/>
                <w:szCs w:val="18"/>
                <w:lang w:eastAsia="en-ZA"/>
              </w:rPr>
              <w:t>Due date</w:t>
            </w:r>
          </w:p>
        </w:tc>
        <w:tc>
          <w:tcPr>
            <w:tcW w:w="361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4059A" w:rsidRPr="003F119C" w:rsidRDefault="0034059A" w:rsidP="0034059A">
            <w:pPr>
              <w:spacing w:after="0" w:line="240" w:lineRule="auto"/>
              <w:rPr>
                <w:rFonts w:ascii="Arial" w:eastAsia="Times New Roman" w:hAnsi="Arial" w:cs="Arial"/>
                <w:b/>
                <w:bCs/>
                <w:color w:val="000000"/>
                <w:sz w:val="18"/>
                <w:szCs w:val="18"/>
                <w:lang w:eastAsia="en-ZA"/>
              </w:rPr>
            </w:pPr>
            <w:r w:rsidRPr="003F119C">
              <w:rPr>
                <w:rFonts w:ascii="Arial" w:eastAsia="Times New Roman" w:hAnsi="Arial" w:cs="Arial"/>
                <w:b/>
                <w:bCs/>
                <w:color w:val="000000"/>
                <w:sz w:val="18"/>
                <w:szCs w:val="18"/>
                <w:lang w:eastAsia="en-ZA"/>
              </w:rPr>
              <w:t>Progress</w:t>
            </w:r>
          </w:p>
        </w:tc>
        <w:tc>
          <w:tcPr>
            <w:tcW w:w="6269" w:type="dxa"/>
            <w:tcBorders>
              <w:top w:val="single" w:sz="4" w:space="0" w:color="auto"/>
              <w:left w:val="single" w:sz="4" w:space="0" w:color="auto"/>
              <w:bottom w:val="single" w:sz="4" w:space="0" w:color="auto"/>
              <w:right w:val="single" w:sz="4" w:space="0" w:color="auto"/>
            </w:tcBorders>
            <w:shd w:val="clear" w:color="000000" w:fill="D9D9D9"/>
          </w:tcPr>
          <w:p w:rsidR="0034059A" w:rsidRPr="003F119C" w:rsidRDefault="0034059A" w:rsidP="0034059A">
            <w:pPr>
              <w:spacing w:after="0" w:line="240" w:lineRule="auto"/>
              <w:rPr>
                <w:rFonts w:ascii="Arial" w:eastAsia="Times New Roman" w:hAnsi="Arial" w:cs="Arial"/>
                <w:b/>
                <w:bCs/>
                <w:color w:val="000000"/>
                <w:sz w:val="18"/>
                <w:szCs w:val="18"/>
                <w:lang w:eastAsia="en-ZA"/>
              </w:rPr>
            </w:pPr>
            <w:r w:rsidRPr="003F119C">
              <w:rPr>
                <w:rFonts w:ascii="Arial" w:eastAsia="Times New Roman" w:hAnsi="Arial" w:cs="Arial"/>
                <w:b/>
                <w:bCs/>
                <w:color w:val="000000"/>
                <w:sz w:val="18"/>
                <w:szCs w:val="18"/>
                <w:lang w:eastAsia="en-ZA"/>
              </w:rPr>
              <w:t>AGSA Comment</w:t>
            </w:r>
          </w:p>
        </w:tc>
      </w:tr>
      <w:tr w:rsidR="0034059A" w:rsidRPr="0034059A" w:rsidTr="003F119C">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Establish National Condonement (NCC) Committee at Head Office</w:t>
            </w:r>
          </w:p>
        </w:tc>
        <w:tc>
          <w:tcPr>
            <w:tcW w:w="1910"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30 September 14</w:t>
            </w:r>
          </w:p>
        </w:tc>
        <w:tc>
          <w:tcPr>
            <w:tcW w:w="3619" w:type="dxa"/>
            <w:tcBorders>
              <w:top w:val="single" w:sz="4" w:space="0" w:color="auto"/>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Submission to deviate from the policy and centralise the committee submitted for approval by DG</w:t>
            </w:r>
          </w:p>
        </w:tc>
        <w:tc>
          <w:tcPr>
            <w:tcW w:w="6269" w:type="dxa"/>
            <w:tcBorders>
              <w:top w:val="single" w:sz="4" w:space="0" w:color="auto"/>
              <w:left w:val="nil"/>
              <w:bottom w:val="single" w:sz="4" w:space="0" w:color="auto"/>
              <w:right w:val="single" w:sz="4" w:space="0" w:color="auto"/>
            </w:tcBorders>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Therefore although established not effective in the current year as they only met once.</w:t>
            </w:r>
          </w:p>
        </w:tc>
      </w:tr>
      <w:tr w:rsidR="0034059A" w:rsidRPr="0034059A" w:rsidTr="003F119C">
        <w:trPr>
          <w:trHeight w:val="300"/>
        </w:trPr>
        <w:tc>
          <w:tcPr>
            <w:tcW w:w="2268" w:type="dxa"/>
            <w:tcBorders>
              <w:top w:val="nil"/>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Establish decentralised Technical Advisory Committees (TACs).</w:t>
            </w:r>
          </w:p>
        </w:tc>
        <w:tc>
          <w:tcPr>
            <w:tcW w:w="1910"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30 September 14</w:t>
            </w:r>
          </w:p>
        </w:tc>
        <w:tc>
          <w:tcPr>
            <w:tcW w:w="3619"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Submission to deviate from the policy and establish the TAC submitted for approval by DG on 18 September 2014</w:t>
            </w:r>
          </w:p>
        </w:tc>
        <w:tc>
          <w:tcPr>
            <w:tcW w:w="6269" w:type="dxa"/>
            <w:tcBorders>
              <w:top w:val="nil"/>
              <w:left w:val="nil"/>
              <w:bottom w:val="single" w:sz="4" w:space="0" w:color="auto"/>
              <w:right w:val="single" w:sz="4" w:space="0" w:color="auto"/>
            </w:tcBorders>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Their first meeting was on 5 May 2015. Therefore the corrective measure was not implemented in the current year.</w:t>
            </w:r>
          </w:p>
        </w:tc>
      </w:tr>
      <w:tr w:rsidR="0034059A" w:rsidRPr="0034059A" w:rsidTr="003F119C">
        <w:trPr>
          <w:trHeight w:val="300"/>
        </w:trPr>
        <w:tc>
          <w:tcPr>
            <w:tcW w:w="2268" w:type="dxa"/>
            <w:tcBorders>
              <w:top w:val="nil"/>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Appointment letters issued to Committee Members and TACs</w:t>
            </w:r>
          </w:p>
        </w:tc>
        <w:tc>
          <w:tcPr>
            <w:tcW w:w="1910"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jc w:val="right"/>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10 October 2014</w:t>
            </w:r>
          </w:p>
        </w:tc>
        <w:tc>
          <w:tcPr>
            <w:tcW w:w="3619"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Submission and appointment letters submitted to DG for approval on 18 September 2014</w:t>
            </w:r>
          </w:p>
        </w:tc>
        <w:tc>
          <w:tcPr>
            <w:tcW w:w="6269" w:type="dxa"/>
            <w:tcBorders>
              <w:top w:val="nil"/>
              <w:left w:val="nil"/>
              <w:bottom w:val="single" w:sz="4" w:space="0" w:color="auto"/>
              <w:right w:val="single" w:sz="4" w:space="0" w:color="auto"/>
            </w:tcBorders>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Indicated in minutes of TAC meeting that appointment letters will be issued once TOR was finalised. Thus not implemented in current financial year.</w:t>
            </w:r>
          </w:p>
        </w:tc>
      </w:tr>
      <w:tr w:rsidR="0034059A" w:rsidRPr="0034059A" w:rsidTr="003F119C">
        <w:trPr>
          <w:trHeight w:val="615"/>
        </w:trPr>
        <w:tc>
          <w:tcPr>
            <w:tcW w:w="2268" w:type="dxa"/>
            <w:tcBorders>
              <w:top w:val="nil"/>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IE to be prioritised and investigated accordingly</w:t>
            </w:r>
          </w:p>
        </w:tc>
        <w:tc>
          <w:tcPr>
            <w:tcW w:w="1910"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 xml:space="preserve">Commencement by </w:t>
            </w:r>
            <w:r w:rsidRPr="003F119C">
              <w:rPr>
                <w:rFonts w:ascii="Arial" w:eastAsia="Times New Roman" w:hAnsi="Arial" w:cs="Arial"/>
                <w:color w:val="000000"/>
                <w:sz w:val="18"/>
                <w:szCs w:val="18"/>
                <w:lang w:eastAsia="en-ZA"/>
              </w:rPr>
              <w:br/>
              <w:t>1 November  2014</w:t>
            </w:r>
          </w:p>
        </w:tc>
        <w:tc>
          <w:tcPr>
            <w:tcW w:w="3619"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Not indicated</w:t>
            </w:r>
          </w:p>
        </w:tc>
        <w:tc>
          <w:tcPr>
            <w:tcW w:w="6269" w:type="dxa"/>
            <w:tcBorders>
              <w:top w:val="nil"/>
              <w:left w:val="nil"/>
              <w:bottom w:val="single" w:sz="4" w:space="0" w:color="auto"/>
              <w:right w:val="single" w:sz="4" w:space="0" w:color="auto"/>
            </w:tcBorders>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 xml:space="preserve">As 26 of the 30 items selected from the irregular register pertain to prior years of which 15 pertain to financial years prior to </w:t>
            </w:r>
          </w:p>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2013-14 were not investigated this action was not effectively implemented.</w:t>
            </w:r>
          </w:p>
          <w:p w:rsidR="0034059A" w:rsidRPr="003F119C" w:rsidRDefault="0034059A" w:rsidP="0034059A">
            <w:pPr>
              <w:spacing w:after="0" w:line="240" w:lineRule="auto"/>
              <w:rPr>
                <w:rFonts w:ascii="Arial" w:eastAsia="Times New Roman" w:hAnsi="Arial" w:cs="Arial"/>
                <w:color w:val="000000"/>
                <w:sz w:val="18"/>
                <w:szCs w:val="18"/>
                <w:lang w:eastAsia="en-ZA"/>
              </w:rPr>
            </w:pPr>
          </w:p>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It should also be noted that for none of the 30 items selected it was indicated that the matters were in fact investigated.</w:t>
            </w:r>
          </w:p>
        </w:tc>
      </w:tr>
      <w:tr w:rsidR="0034059A" w:rsidRPr="0034059A" w:rsidTr="003F119C">
        <w:trPr>
          <w:trHeight w:val="615"/>
        </w:trPr>
        <w:tc>
          <w:tcPr>
            <w:tcW w:w="2268" w:type="dxa"/>
            <w:tcBorders>
              <w:top w:val="nil"/>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Investigation reports to be considered by the relevant TAC and NCC</w:t>
            </w:r>
          </w:p>
        </w:tc>
        <w:tc>
          <w:tcPr>
            <w:tcW w:w="1910"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30 Nov 2014 (first batch of reports)</w:t>
            </w:r>
          </w:p>
        </w:tc>
        <w:tc>
          <w:tcPr>
            <w:tcW w:w="3619"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Not indicated</w:t>
            </w:r>
          </w:p>
        </w:tc>
        <w:tc>
          <w:tcPr>
            <w:tcW w:w="6269" w:type="dxa"/>
            <w:tcBorders>
              <w:top w:val="nil"/>
              <w:left w:val="nil"/>
              <w:bottom w:val="single" w:sz="4" w:space="0" w:color="auto"/>
              <w:right w:val="single" w:sz="4" w:space="0" w:color="auto"/>
            </w:tcBorders>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As the NCC only met once in the current year and it is not evident from the minutes if any investigation reports were considered as the minutes only refer to the summary of irregular expenditure and the draft irregular expenditure report it is concluded that investigation reports were not considered by the NCC.</w:t>
            </w:r>
          </w:p>
          <w:p w:rsidR="0034059A" w:rsidRPr="003F119C" w:rsidRDefault="0034059A" w:rsidP="0034059A">
            <w:pPr>
              <w:spacing w:after="0" w:line="240" w:lineRule="auto"/>
              <w:rPr>
                <w:rFonts w:ascii="Arial" w:eastAsia="Times New Roman" w:hAnsi="Arial" w:cs="Arial"/>
                <w:color w:val="000000"/>
                <w:sz w:val="18"/>
                <w:szCs w:val="18"/>
                <w:lang w:eastAsia="en-ZA"/>
              </w:rPr>
            </w:pPr>
          </w:p>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 xml:space="preserve">The TAC was not established in the current year. </w:t>
            </w:r>
          </w:p>
          <w:p w:rsidR="0034059A" w:rsidRPr="003F119C" w:rsidRDefault="0034059A" w:rsidP="0034059A">
            <w:pPr>
              <w:spacing w:after="0" w:line="240" w:lineRule="auto"/>
              <w:rPr>
                <w:rFonts w:ascii="Arial" w:eastAsia="Times New Roman" w:hAnsi="Arial" w:cs="Arial"/>
                <w:color w:val="000000"/>
                <w:sz w:val="18"/>
                <w:szCs w:val="18"/>
                <w:lang w:eastAsia="en-ZA"/>
              </w:rPr>
            </w:pPr>
          </w:p>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Therefore this action was not implemented</w:t>
            </w:r>
          </w:p>
        </w:tc>
      </w:tr>
      <w:tr w:rsidR="0034059A" w:rsidRPr="0034059A" w:rsidTr="003F119C">
        <w:trPr>
          <w:trHeight w:val="280"/>
        </w:trPr>
        <w:tc>
          <w:tcPr>
            <w:tcW w:w="2268" w:type="dxa"/>
            <w:tcBorders>
              <w:top w:val="nil"/>
              <w:left w:val="single" w:sz="4" w:space="0" w:color="auto"/>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Consequence management affecting responsible parties will flow from decisions taken by the NCC</w:t>
            </w:r>
          </w:p>
        </w:tc>
        <w:tc>
          <w:tcPr>
            <w:tcW w:w="1910"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Recommendations to relevant authorities by</w:t>
            </w:r>
          </w:p>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10 Dec 2014</w:t>
            </w:r>
          </w:p>
        </w:tc>
        <w:tc>
          <w:tcPr>
            <w:tcW w:w="3619" w:type="dxa"/>
            <w:tcBorders>
              <w:top w:val="nil"/>
              <w:left w:val="nil"/>
              <w:bottom w:val="single" w:sz="4" w:space="0" w:color="auto"/>
              <w:right w:val="single" w:sz="4" w:space="0" w:color="auto"/>
            </w:tcBorders>
            <w:shd w:val="clear" w:color="auto" w:fill="auto"/>
            <w:hideMark/>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Not indicated</w:t>
            </w:r>
          </w:p>
        </w:tc>
        <w:tc>
          <w:tcPr>
            <w:tcW w:w="6269" w:type="dxa"/>
            <w:tcBorders>
              <w:top w:val="nil"/>
              <w:left w:val="nil"/>
              <w:bottom w:val="single" w:sz="4" w:space="0" w:color="auto"/>
              <w:right w:val="single" w:sz="4" w:space="0" w:color="auto"/>
            </w:tcBorders>
          </w:tcPr>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No specific resolutions were documented in the minutes of the committee. Only changes requested pertaining to the terms of reference of the committee.</w:t>
            </w:r>
          </w:p>
          <w:p w:rsidR="0034059A" w:rsidRPr="003F119C" w:rsidRDefault="0034059A" w:rsidP="0034059A">
            <w:pPr>
              <w:spacing w:after="0" w:line="240" w:lineRule="auto"/>
              <w:rPr>
                <w:rFonts w:ascii="Arial" w:eastAsia="Times New Roman" w:hAnsi="Arial" w:cs="Arial"/>
                <w:color w:val="000000"/>
                <w:sz w:val="18"/>
                <w:szCs w:val="18"/>
                <w:lang w:eastAsia="en-ZA"/>
              </w:rPr>
            </w:pPr>
          </w:p>
          <w:p w:rsidR="0034059A" w:rsidRPr="003F119C" w:rsidRDefault="0034059A" w:rsidP="0034059A">
            <w:pPr>
              <w:spacing w:after="0" w:line="240" w:lineRule="auto"/>
              <w:rPr>
                <w:rFonts w:ascii="Arial" w:eastAsia="Times New Roman" w:hAnsi="Arial" w:cs="Arial"/>
                <w:color w:val="000000"/>
                <w:sz w:val="18"/>
                <w:szCs w:val="18"/>
                <w:lang w:eastAsia="en-ZA"/>
              </w:rPr>
            </w:pPr>
            <w:r w:rsidRPr="003F119C">
              <w:rPr>
                <w:rFonts w:ascii="Arial" w:eastAsia="Times New Roman" w:hAnsi="Arial" w:cs="Arial"/>
                <w:color w:val="000000"/>
                <w:sz w:val="18"/>
                <w:szCs w:val="18"/>
                <w:lang w:eastAsia="en-ZA"/>
              </w:rPr>
              <w:t>Therefore this action was not implemented.</w:t>
            </w:r>
          </w:p>
        </w:tc>
      </w:tr>
    </w:tbl>
    <w:p w:rsidR="0034059A" w:rsidRPr="0034059A" w:rsidRDefault="0034059A" w:rsidP="0034059A">
      <w:pPr>
        <w:spacing w:after="0" w:line="240" w:lineRule="auto"/>
        <w:jc w:val="both"/>
        <w:rPr>
          <w:rFonts w:ascii="Arial" w:eastAsia="Times New Roman" w:hAnsi="Arial" w:cs="Arial"/>
          <w:lang w:val="en-GB" w:eastAsia="en-GB"/>
        </w:rPr>
      </w:pPr>
    </w:p>
    <w:p w:rsidR="0034059A" w:rsidRPr="0034059A" w:rsidRDefault="0034059A" w:rsidP="0034059A">
      <w:pPr>
        <w:spacing w:after="0" w:line="240" w:lineRule="auto"/>
        <w:rPr>
          <w:rFonts w:ascii="Arial" w:eastAsia="Times New Roman" w:hAnsi="Arial" w:cs="Arial"/>
          <w:lang w:eastAsia="en-ZA"/>
        </w:rPr>
      </w:pPr>
      <w:r w:rsidRPr="0034059A">
        <w:rPr>
          <w:rFonts w:ascii="Arial" w:eastAsia="Times New Roman" w:hAnsi="Arial" w:cs="Arial"/>
          <w:b/>
          <w:bCs/>
          <w:lang w:eastAsia="en-ZA"/>
        </w:rPr>
        <w:t>Internal control deficiency</w:t>
      </w:r>
    </w:p>
    <w:p w:rsidR="0034059A" w:rsidRPr="0034059A" w:rsidRDefault="0034059A" w:rsidP="0034059A">
      <w:pPr>
        <w:spacing w:after="0" w:line="240" w:lineRule="auto"/>
        <w:jc w:val="both"/>
        <w:rPr>
          <w:rFonts w:ascii="Arial" w:eastAsia="Times New Roman" w:hAnsi="Arial" w:cs="Arial"/>
          <w:i/>
          <w:lang w:eastAsia="en-GB"/>
        </w:rPr>
      </w:pPr>
    </w:p>
    <w:p w:rsidR="0034059A" w:rsidRPr="0034059A" w:rsidRDefault="0034059A" w:rsidP="0034059A">
      <w:pPr>
        <w:spacing w:after="0" w:line="240" w:lineRule="auto"/>
        <w:rPr>
          <w:rFonts w:ascii="Arial" w:eastAsia="Times New Roman" w:hAnsi="Arial" w:cs="Arial"/>
          <w:lang w:eastAsia="en-GB"/>
        </w:rPr>
      </w:pPr>
      <w:r w:rsidRPr="0034059A">
        <w:rPr>
          <w:rFonts w:ascii="Arial" w:eastAsia="Times New Roman" w:hAnsi="Arial" w:cs="Arial"/>
          <w:lang w:val="en-GB" w:eastAsia="en-GB"/>
        </w:rPr>
        <w:t xml:space="preserve">It was indicated that the finding occurred as a result of </w:t>
      </w:r>
      <w:r w:rsidRPr="0034059A">
        <w:rPr>
          <w:rFonts w:ascii="Arial" w:eastAsia="Times New Roman" w:hAnsi="Arial" w:cs="Arial"/>
          <w:lang w:eastAsia="en-GB"/>
        </w:rPr>
        <w:t>a lack of capacity.</w:t>
      </w:r>
      <w:r w:rsidR="00F7535D">
        <w:rPr>
          <w:rFonts w:ascii="Arial" w:eastAsia="Times New Roman" w:hAnsi="Arial" w:cs="Arial"/>
          <w:lang w:eastAsia="en-GB"/>
        </w:rPr>
        <w:t xml:space="preserve">  Thus attributable to the following internal control deficiency:</w:t>
      </w:r>
    </w:p>
    <w:p w:rsidR="0034059A" w:rsidRPr="0034059A" w:rsidRDefault="0034059A" w:rsidP="0034059A">
      <w:pPr>
        <w:spacing w:after="0" w:line="240" w:lineRule="auto"/>
        <w:rPr>
          <w:rFonts w:ascii="Arial" w:eastAsia="Times New Roman" w:hAnsi="Arial" w:cs="Arial"/>
          <w:bCs/>
          <w:lang w:eastAsia="en-GB"/>
        </w:rPr>
      </w:pPr>
    </w:p>
    <w:p w:rsidR="0034059A" w:rsidRPr="00F7535D" w:rsidRDefault="0034059A" w:rsidP="0034059A">
      <w:pPr>
        <w:spacing w:after="0" w:line="240" w:lineRule="auto"/>
        <w:rPr>
          <w:rFonts w:ascii="Arial" w:eastAsia="Times New Roman" w:hAnsi="Arial" w:cs="Arial"/>
          <w:bCs/>
          <w:i/>
          <w:lang w:eastAsia="en-GB"/>
        </w:rPr>
      </w:pPr>
      <w:r w:rsidRPr="00F7535D">
        <w:rPr>
          <w:rFonts w:ascii="Arial" w:eastAsia="Times New Roman" w:hAnsi="Arial" w:cs="Arial"/>
          <w:bCs/>
          <w:i/>
          <w:lang w:eastAsia="en-GB"/>
        </w:rPr>
        <w:t>Leadership</w:t>
      </w:r>
      <w:r w:rsidR="00F7535D">
        <w:rPr>
          <w:rFonts w:ascii="Arial" w:eastAsia="Times New Roman" w:hAnsi="Arial" w:cs="Arial"/>
          <w:bCs/>
          <w:i/>
          <w:lang w:eastAsia="en-GB"/>
        </w:rPr>
        <w:t>:</w:t>
      </w:r>
    </w:p>
    <w:p w:rsidR="0034059A" w:rsidRPr="00F7535D" w:rsidRDefault="0034059A" w:rsidP="00F7535D">
      <w:pPr>
        <w:spacing w:after="0" w:line="240" w:lineRule="auto"/>
        <w:contextualSpacing/>
        <w:rPr>
          <w:rFonts w:ascii="Arial" w:eastAsia="Times New Roman" w:hAnsi="Arial" w:cs="Arial"/>
          <w:i/>
          <w:lang w:eastAsia="en-GB"/>
        </w:rPr>
      </w:pPr>
      <w:r w:rsidRPr="00F7535D">
        <w:rPr>
          <w:rFonts w:ascii="Arial" w:eastAsia="Times New Roman" w:hAnsi="Arial" w:cs="Arial"/>
          <w:i/>
          <w:lang w:eastAsia="en-GB"/>
        </w:rPr>
        <w:t>The department’s HR management was ineffective to ensure that adequate and sufficiently skilled resources are in place.</w:t>
      </w:r>
    </w:p>
    <w:p w:rsidR="0034059A" w:rsidRPr="0034059A" w:rsidRDefault="0034059A" w:rsidP="0034059A">
      <w:pPr>
        <w:spacing w:after="0" w:line="240" w:lineRule="auto"/>
        <w:rPr>
          <w:rFonts w:ascii="Arial" w:eastAsia="Times New Roman" w:hAnsi="Arial" w:cs="Arial"/>
          <w:b/>
          <w:lang w:eastAsia="en-GB"/>
        </w:rPr>
      </w:pPr>
    </w:p>
    <w:p w:rsidR="0034059A" w:rsidRPr="0034059A" w:rsidRDefault="0034059A" w:rsidP="0034059A">
      <w:pPr>
        <w:spacing w:after="0" w:line="240" w:lineRule="auto"/>
        <w:rPr>
          <w:rFonts w:ascii="Arial" w:eastAsia="Times New Roman" w:hAnsi="Arial" w:cs="Arial"/>
          <w:b/>
          <w:lang w:eastAsia="en-GB"/>
        </w:rPr>
      </w:pPr>
      <w:r w:rsidRPr="0034059A">
        <w:rPr>
          <w:rFonts w:ascii="Arial" w:eastAsia="Times New Roman" w:hAnsi="Arial" w:cs="Arial"/>
          <w:b/>
          <w:lang w:eastAsia="en-GB"/>
        </w:rPr>
        <w:t>Recommendation</w:t>
      </w:r>
    </w:p>
    <w:p w:rsidR="0034059A" w:rsidRPr="0034059A" w:rsidRDefault="0034059A" w:rsidP="0034059A">
      <w:pPr>
        <w:spacing w:after="0" w:line="240" w:lineRule="auto"/>
        <w:jc w:val="both"/>
        <w:rPr>
          <w:rFonts w:ascii="Arial" w:eastAsia="Times New Roman" w:hAnsi="Arial" w:cs="Times New Roman"/>
          <w:i/>
          <w:lang w:eastAsia="en-ZA"/>
        </w:rPr>
      </w:pPr>
    </w:p>
    <w:p w:rsidR="0034059A" w:rsidRPr="0034059A" w:rsidRDefault="0034059A" w:rsidP="0034059A">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a)</w:t>
      </w:r>
      <w:r w:rsidRPr="0034059A">
        <w:rPr>
          <w:rFonts w:ascii="Arial" w:eastAsia="Times New Roman" w:hAnsi="Arial" w:cs="Arial"/>
          <w:lang w:eastAsia="en-GB"/>
        </w:rPr>
        <w:tab/>
        <w:t>Management should ensure that all outstanding matters are investigated as a matter of urgency and going forward matters should be timeously dealt with.</w:t>
      </w:r>
    </w:p>
    <w:p w:rsidR="0034059A" w:rsidRPr="0034059A" w:rsidRDefault="0034059A" w:rsidP="0034059A">
      <w:pPr>
        <w:spacing w:after="0" w:line="240" w:lineRule="auto"/>
        <w:ind w:left="284" w:hanging="284"/>
        <w:contextualSpacing/>
        <w:rPr>
          <w:rFonts w:ascii="Arial" w:eastAsia="Times New Roman" w:hAnsi="Arial" w:cs="Arial"/>
          <w:lang w:eastAsia="en-GB"/>
        </w:rPr>
      </w:pPr>
    </w:p>
    <w:p w:rsidR="0034059A" w:rsidRPr="0034059A" w:rsidRDefault="0034059A" w:rsidP="0034059A">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b)</w:t>
      </w:r>
      <w:r w:rsidRPr="0034059A">
        <w:rPr>
          <w:rFonts w:ascii="Arial" w:eastAsia="Times New Roman" w:hAnsi="Arial" w:cs="Arial"/>
          <w:lang w:eastAsia="en-GB"/>
        </w:rPr>
        <w:tab/>
        <w:t>Monthly reports must be submitted to the Minister pertaining to the progress on all investigations pertaining to irregular expenditure and fruitless and wasteful expenditure.</w:t>
      </w:r>
    </w:p>
    <w:p w:rsidR="0034059A" w:rsidRPr="0034059A" w:rsidRDefault="0034059A" w:rsidP="0034059A">
      <w:pPr>
        <w:spacing w:after="0" w:line="240" w:lineRule="auto"/>
        <w:ind w:left="284" w:hanging="284"/>
        <w:contextualSpacing/>
        <w:rPr>
          <w:rFonts w:ascii="Arial" w:eastAsia="Times New Roman" w:hAnsi="Arial" w:cs="Arial"/>
          <w:lang w:eastAsia="en-GB"/>
        </w:rPr>
      </w:pPr>
    </w:p>
    <w:p w:rsidR="0034059A" w:rsidRPr="0034059A" w:rsidRDefault="0034059A" w:rsidP="0034059A">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c)</w:t>
      </w:r>
      <w:r w:rsidRPr="0034059A">
        <w:rPr>
          <w:rFonts w:ascii="Arial" w:eastAsia="Times New Roman" w:hAnsi="Arial" w:cs="Arial"/>
          <w:lang w:eastAsia="en-GB"/>
        </w:rPr>
        <w:tab/>
        <w:t>The outcomes clearly need to be indicated in the report to the Minister. Thus indicating if for example the matter was referred to SAPS, disciplinary actions instigated against officials and money recovered etc.</w:t>
      </w:r>
    </w:p>
    <w:p w:rsidR="0034059A" w:rsidRPr="0034059A" w:rsidRDefault="0034059A" w:rsidP="0034059A">
      <w:pPr>
        <w:spacing w:after="0" w:line="240" w:lineRule="auto"/>
        <w:contextualSpacing/>
        <w:rPr>
          <w:rFonts w:ascii="Arial" w:eastAsia="Times New Roman" w:hAnsi="Arial" w:cs="Arial"/>
          <w:lang w:eastAsia="en-GB"/>
        </w:rPr>
      </w:pPr>
    </w:p>
    <w:p w:rsidR="0034059A" w:rsidRPr="0034059A" w:rsidRDefault="0034059A" w:rsidP="0034059A">
      <w:pPr>
        <w:spacing w:after="0" w:line="240" w:lineRule="auto"/>
        <w:ind w:left="284" w:hanging="284"/>
        <w:contextualSpacing/>
        <w:rPr>
          <w:rFonts w:ascii="Arial" w:eastAsia="Times New Roman" w:hAnsi="Arial" w:cs="Arial"/>
          <w:lang w:eastAsia="en-GB"/>
        </w:rPr>
      </w:pPr>
      <w:r w:rsidRPr="0034059A">
        <w:rPr>
          <w:rFonts w:ascii="Arial" w:eastAsia="Times New Roman" w:hAnsi="Arial" w:cs="Arial"/>
          <w:lang w:eastAsia="en-GB"/>
        </w:rPr>
        <w:t xml:space="preserve">d) </w:t>
      </w:r>
      <w:r w:rsidRPr="0034059A">
        <w:rPr>
          <w:rFonts w:ascii="Arial" w:eastAsia="Times New Roman" w:hAnsi="Arial" w:cs="Arial"/>
          <w:lang w:eastAsia="en-GB"/>
        </w:rPr>
        <w:tab/>
        <w:t>The audit committee should also be informed pertaining to the status of investigations pertaining to irregular and fruitless and wasteful expenditure.</w:t>
      </w:r>
    </w:p>
    <w:p w:rsidR="0034059A" w:rsidRPr="0034059A" w:rsidRDefault="0034059A" w:rsidP="0034059A">
      <w:pPr>
        <w:spacing w:after="0" w:line="240" w:lineRule="auto"/>
        <w:jc w:val="both"/>
        <w:rPr>
          <w:rFonts w:ascii="Arial" w:eastAsia="Times New Roman" w:hAnsi="Arial" w:cs="Times New Roman"/>
          <w:i/>
          <w:lang w:eastAsia="en-ZA"/>
        </w:rPr>
      </w:pPr>
    </w:p>
    <w:p w:rsidR="0034059A" w:rsidRPr="0034059A" w:rsidRDefault="0034059A" w:rsidP="0034059A">
      <w:pPr>
        <w:spacing w:after="0" w:line="240" w:lineRule="auto"/>
        <w:rPr>
          <w:rFonts w:ascii="Arial" w:eastAsia="Times New Roman" w:hAnsi="Arial" w:cs="Times New Roman"/>
          <w:b/>
          <w:lang w:eastAsia="en-GB"/>
        </w:rPr>
      </w:pPr>
      <w:r w:rsidRPr="0034059A">
        <w:rPr>
          <w:rFonts w:ascii="Arial" w:eastAsia="Times New Roman" w:hAnsi="Arial" w:cs="Times New Roman"/>
          <w:b/>
          <w:lang w:eastAsia="en-GB"/>
        </w:rPr>
        <w:t>Management comment</w:t>
      </w:r>
    </w:p>
    <w:p w:rsidR="0034059A" w:rsidRPr="0034059A" w:rsidRDefault="0034059A" w:rsidP="0034059A">
      <w:pPr>
        <w:spacing w:after="0" w:line="240" w:lineRule="auto"/>
        <w:jc w:val="both"/>
        <w:rPr>
          <w:rFonts w:ascii="Arial" w:eastAsia="Times New Roman" w:hAnsi="Arial" w:cs="Times New Roman"/>
          <w:i/>
          <w:lang w:eastAsia="en-ZA"/>
        </w:rPr>
      </w:pPr>
    </w:p>
    <w:p w:rsidR="0034059A" w:rsidRPr="0034059A" w:rsidRDefault="0034059A" w:rsidP="00B520B9">
      <w:pPr>
        <w:numPr>
          <w:ilvl w:val="0"/>
          <w:numId w:val="74"/>
        </w:numPr>
        <w:spacing w:after="0" w:line="240" w:lineRule="auto"/>
        <w:ind w:left="567" w:hanging="567"/>
        <w:contextualSpacing/>
        <w:jc w:val="both"/>
        <w:rPr>
          <w:rFonts w:ascii="Arial" w:eastAsia="Times New Roman" w:hAnsi="Arial" w:cs="Arial"/>
          <w:lang w:eastAsia="en-GB"/>
        </w:rPr>
      </w:pPr>
      <w:r w:rsidRPr="0034059A">
        <w:rPr>
          <w:rFonts w:ascii="Arial" w:eastAsia="Times New Roman" w:hAnsi="Arial" w:cs="Arial"/>
          <w:lang w:eastAsia="en-GB"/>
        </w:rPr>
        <w:t>The finding is acknowledged. The Department is currently conducting investigations on high-value reported irregular and fruitless and wasteful expenditure transactions for both the PMTE and DPW Main Account. The appointed service provider, that was part of testing prior years irregular, is assisting with conducting. Given the fact that the irregular and fruitless and wasteful expenditure reported was for a period of over five (5) years for both the DPW and the PMTE, it would not have been practical to institute investigations within 30 days. The Guidelines on irregular expenditure, which the National Treasury is empowered to issue in terms of section 76 of the PFMA, provides that the irregular expenditure must be investigated as soon as practically possible. Management has given itself a period of three (3) years within which all balances must have been dealt with and management believes that it is on track to practically meet the deadline.</w:t>
      </w:r>
    </w:p>
    <w:p w:rsidR="0034059A" w:rsidRPr="0034059A" w:rsidRDefault="0034059A" w:rsidP="0034059A">
      <w:pPr>
        <w:spacing w:after="0" w:line="240" w:lineRule="auto"/>
        <w:jc w:val="both"/>
        <w:rPr>
          <w:rFonts w:ascii="Arial" w:eastAsia="Times New Roman" w:hAnsi="Arial" w:cs="Arial"/>
          <w:lang w:eastAsia="en-GB"/>
        </w:rPr>
      </w:pPr>
    </w:p>
    <w:p w:rsidR="0034059A" w:rsidRPr="0034059A" w:rsidRDefault="0034059A" w:rsidP="0034059A">
      <w:pPr>
        <w:spacing w:after="0" w:line="240" w:lineRule="auto"/>
        <w:ind w:left="567"/>
        <w:jc w:val="both"/>
        <w:rPr>
          <w:rFonts w:ascii="Arial" w:eastAsia="Times New Roman" w:hAnsi="Arial" w:cs="Arial"/>
          <w:lang w:eastAsia="en-GB"/>
        </w:rPr>
      </w:pPr>
      <w:r w:rsidRPr="0034059A">
        <w:rPr>
          <w:rFonts w:ascii="Arial" w:eastAsia="Times New Roman" w:hAnsi="Arial" w:cs="Arial"/>
          <w:lang w:eastAsia="en-GB"/>
        </w:rPr>
        <w:t>Management indicated as a corrective measure that the i</w:t>
      </w:r>
      <w:r w:rsidRPr="0034059A">
        <w:rPr>
          <w:rFonts w:ascii="Arial" w:eastAsia="Times New Roman" w:hAnsi="Arial" w:cs="Times New Roman"/>
          <w:lang w:eastAsia="en-GB"/>
        </w:rPr>
        <w:t>nvestigations on old cases to be instituted in the 2016/17 financial year. Management reconfirmed the lack of capacity as the root cause for the investigations not being performed.</w:t>
      </w:r>
    </w:p>
    <w:p w:rsidR="0034059A" w:rsidRPr="0034059A" w:rsidRDefault="0034059A" w:rsidP="0034059A">
      <w:pPr>
        <w:spacing w:after="0" w:line="240" w:lineRule="auto"/>
        <w:jc w:val="both"/>
        <w:rPr>
          <w:rFonts w:ascii="Arial" w:eastAsia="Times New Roman" w:hAnsi="Arial" w:cs="Times New Roman"/>
          <w:i/>
          <w:lang w:eastAsia="en-ZA"/>
        </w:rPr>
      </w:pPr>
    </w:p>
    <w:p w:rsidR="0034059A" w:rsidRPr="0034059A" w:rsidRDefault="0034059A" w:rsidP="00B520B9">
      <w:pPr>
        <w:numPr>
          <w:ilvl w:val="0"/>
          <w:numId w:val="74"/>
        </w:numPr>
        <w:spacing w:after="0" w:line="240" w:lineRule="auto"/>
        <w:ind w:left="567" w:hanging="567"/>
        <w:contextualSpacing/>
        <w:jc w:val="both"/>
        <w:rPr>
          <w:rFonts w:ascii="Arial" w:eastAsia="Times New Roman" w:hAnsi="Arial" w:cs="Arial"/>
          <w:lang w:eastAsia="en-GB"/>
        </w:rPr>
      </w:pPr>
      <w:r w:rsidRPr="0034059A">
        <w:rPr>
          <w:rFonts w:ascii="Arial" w:eastAsia="Times New Roman" w:hAnsi="Arial" w:cs="Arial"/>
          <w:lang w:eastAsia="en-GB"/>
        </w:rPr>
        <w:t>The finding is acknowledged. The transactions were transferred to PMTE in the current financial year as part of the transfer of function that took place in the prior year. These transactions have not been investigated under the Main Account and will be dealt with in the PMTE. Given the fact that the irregular expenditure reported was for a period of over five (5) years for the PMTE, it would not have been practical to institute investigations within 30 days. The Guidelines on irregular expenditure, which the National Treasury is empowered to issue in terms of section 76 of the PFMA, provides that the irregular expenditure must be investigated as soon as practically possible. Management has given itself a period of three (3) years within which all balances must have been dealt with and management believes that it is on track to practically meet the deadline.</w:t>
      </w:r>
    </w:p>
    <w:p w:rsidR="0034059A" w:rsidRPr="0034059A" w:rsidRDefault="0034059A" w:rsidP="0034059A">
      <w:pPr>
        <w:spacing w:after="0" w:line="240" w:lineRule="auto"/>
        <w:ind w:left="720"/>
        <w:contextualSpacing/>
        <w:jc w:val="both"/>
        <w:rPr>
          <w:rFonts w:ascii="Arial" w:eastAsia="Times New Roman" w:hAnsi="Arial" w:cs="Arial"/>
          <w:lang w:eastAsia="en-GB"/>
        </w:rPr>
      </w:pPr>
    </w:p>
    <w:p w:rsidR="0034059A" w:rsidRPr="0034059A" w:rsidRDefault="0034059A" w:rsidP="0034059A">
      <w:pPr>
        <w:spacing w:after="0" w:line="240" w:lineRule="auto"/>
        <w:ind w:left="567"/>
        <w:jc w:val="both"/>
        <w:rPr>
          <w:rFonts w:ascii="Arial" w:eastAsia="Times New Roman" w:hAnsi="Arial" w:cs="Arial"/>
          <w:lang w:eastAsia="en-GB"/>
        </w:rPr>
      </w:pPr>
      <w:r w:rsidRPr="0034059A">
        <w:rPr>
          <w:rFonts w:ascii="Arial" w:eastAsia="Times New Roman" w:hAnsi="Arial" w:cs="Arial"/>
          <w:lang w:eastAsia="en-GB"/>
        </w:rPr>
        <w:t>Management indicated as a corrective measure that the i</w:t>
      </w:r>
      <w:r w:rsidRPr="0034059A">
        <w:rPr>
          <w:rFonts w:ascii="Arial" w:eastAsia="Times New Roman" w:hAnsi="Arial" w:cs="Times New Roman"/>
          <w:lang w:eastAsia="en-GB"/>
        </w:rPr>
        <w:t>nvestigations on old cases to be instituted in the 2016/17 financial year. Management reconfirmed the lack of capacity as the root cause for the investigations not being performed.</w:t>
      </w:r>
    </w:p>
    <w:p w:rsidR="0034059A" w:rsidRPr="0034059A" w:rsidRDefault="0034059A" w:rsidP="0034059A">
      <w:pPr>
        <w:spacing w:after="0" w:line="240" w:lineRule="auto"/>
        <w:ind w:left="567"/>
        <w:contextualSpacing/>
        <w:jc w:val="both"/>
        <w:rPr>
          <w:rFonts w:ascii="Arial" w:eastAsia="Times New Roman" w:hAnsi="Arial" w:cs="Arial"/>
          <w:lang w:eastAsia="en-GB"/>
        </w:rPr>
      </w:pPr>
    </w:p>
    <w:p w:rsidR="0034059A" w:rsidRPr="0034059A" w:rsidRDefault="0034059A" w:rsidP="00B520B9">
      <w:pPr>
        <w:numPr>
          <w:ilvl w:val="0"/>
          <w:numId w:val="74"/>
        </w:numPr>
        <w:spacing w:after="0" w:line="240" w:lineRule="auto"/>
        <w:ind w:left="567" w:hanging="567"/>
        <w:contextualSpacing/>
        <w:rPr>
          <w:rFonts w:ascii="Arial" w:eastAsia="Times New Roman" w:hAnsi="Arial" w:cs="Arial"/>
          <w:lang w:eastAsia="en-GB"/>
        </w:rPr>
      </w:pPr>
      <w:r w:rsidRPr="0034059A">
        <w:rPr>
          <w:rFonts w:ascii="Arial" w:eastAsia="Times New Roman" w:hAnsi="Arial" w:cs="Arial"/>
          <w:lang w:eastAsia="en-GB"/>
        </w:rPr>
        <w:t>The finding is acknowledged, the investigations on fruitless and wasteful expenditure transactions reported in 2014/15 will finalised by year end 31 March 2016.</w:t>
      </w:r>
    </w:p>
    <w:p w:rsidR="0034059A" w:rsidRPr="0034059A" w:rsidRDefault="0034059A" w:rsidP="0034059A">
      <w:pPr>
        <w:spacing w:after="0" w:line="240" w:lineRule="auto"/>
        <w:rPr>
          <w:rFonts w:ascii="Arial" w:eastAsia="Times New Roman" w:hAnsi="Arial" w:cs="Times New Roman"/>
          <w:b/>
          <w:bCs/>
          <w:lang w:eastAsia="en-GB"/>
        </w:rPr>
      </w:pPr>
    </w:p>
    <w:p w:rsidR="0034059A" w:rsidRPr="0034059A" w:rsidRDefault="0034059A" w:rsidP="0034059A">
      <w:pPr>
        <w:spacing w:after="0" w:line="240" w:lineRule="auto"/>
        <w:ind w:left="567"/>
        <w:jc w:val="both"/>
        <w:rPr>
          <w:rFonts w:ascii="Arial" w:eastAsia="Times New Roman" w:hAnsi="Arial" w:cs="Times New Roman"/>
          <w:lang w:eastAsia="en-GB"/>
        </w:rPr>
      </w:pPr>
      <w:r w:rsidRPr="0034059A">
        <w:rPr>
          <w:rFonts w:ascii="Arial" w:eastAsia="Times New Roman" w:hAnsi="Arial" w:cs="Arial"/>
          <w:lang w:eastAsia="en-GB"/>
        </w:rPr>
        <w:t>Management indicated as a corrective measure that the i</w:t>
      </w:r>
      <w:r w:rsidRPr="0034059A">
        <w:rPr>
          <w:rFonts w:ascii="Arial" w:eastAsia="Times New Roman" w:hAnsi="Arial" w:cs="Times New Roman"/>
          <w:lang w:eastAsia="en-GB"/>
        </w:rPr>
        <w:t>nvestigations on old cases to be instituted in the 2015/16 financial year. Management reconfirmed the lack of capacity as the root cause for the investigations not being performed.</w:t>
      </w:r>
    </w:p>
    <w:p w:rsidR="0034059A" w:rsidRPr="0034059A" w:rsidRDefault="0034059A" w:rsidP="0034059A">
      <w:pPr>
        <w:spacing w:after="0" w:line="240" w:lineRule="auto"/>
        <w:ind w:left="567"/>
        <w:jc w:val="both"/>
        <w:rPr>
          <w:rFonts w:ascii="Arial" w:eastAsia="Times New Roman" w:hAnsi="Arial" w:cs="Arial"/>
          <w:lang w:eastAsia="en-GB"/>
        </w:rPr>
      </w:pPr>
    </w:p>
    <w:p w:rsidR="0034059A" w:rsidRPr="0034059A" w:rsidRDefault="0034059A" w:rsidP="00B520B9">
      <w:pPr>
        <w:numPr>
          <w:ilvl w:val="0"/>
          <w:numId w:val="74"/>
        </w:numPr>
        <w:spacing w:after="0" w:line="240" w:lineRule="auto"/>
        <w:ind w:left="567" w:hanging="567"/>
        <w:contextualSpacing/>
        <w:rPr>
          <w:rFonts w:ascii="Arial" w:eastAsia="Times New Roman" w:hAnsi="Arial" w:cs="Arial"/>
          <w:lang w:eastAsia="en-GB"/>
        </w:rPr>
      </w:pPr>
      <w:r w:rsidRPr="0034059A">
        <w:rPr>
          <w:rFonts w:ascii="Arial" w:eastAsia="Times New Roman" w:hAnsi="Arial" w:cs="Arial"/>
          <w:lang w:eastAsia="en-GB"/>
        </w:rPr>
        <w:t>The finding is acknowledged, the matter was referred to Internal Audit for investigation which has not begun with the investigation.</w:t>
      </w:r>
    </w:p>
    <w:p w:rsidR="0034059A" w:rsidRPr="0034059A" w:rsidRDefault="0034059A" w:rsidP="0034059A">
      <w:pPr>
        <w:spacing w:after="0" w:line="240" w:lineRule="auto"/>
        <w:rPr>
          <w:rFonts w:ascii="Arial" w:eastAsia="Times New Roman" w:hAnsi="Arial" w:cs="Times New Roman"/>
          <w:b/>
          <w:bCs/>
          <w:lang w:eastAsia="en-GB"/>
        </w:rPr>
      </w:pPr>
    </w:p>
    <w:p w:rsidR="0034059A" w:rsidRPr="0034059A" w:rsidRDefault="0034059A" w:rsidP="0034059A">
      <w:pPr>
        <w:spacing w:after="0" w:line="240" w:lineRule="auto"/>
        <w:ind w:left="567"/>
        <w:rPr>
          <w:rFonts w:ascii="Arial" w:eastAsia="Times New Roman" w:hAnsi="Arial" w:cs="Times New Roman"/>
          <w:b/>
          <w:bCs/>
          <w:lang w:eastAsia="en-GB"/>
        </w:rPr>
      </w:pPr>
      <w:r w:rsidRPr="0034059A">
        <w:rPr>
          <w:rFonts w:ascii="Arial" w:eastAsia="Times New Roman" w:hAnsi="Arial" w:cs="Arial"/>
          <w:lang w:eastAsia="en-GB"/>
        </w:rPr>
        <w:t>Management indicated as a corrective measure that f</w:t>
      </w:r>
      <w:r w:rsidRPr="0034059A">
        <w:rPr>
          <w:rFonts w:ascii="Arial" w:eastAsia="Times New Roman" w:hAnsi="Arial" w:cs="Times New Roman"/>
          <w:lang w:eastAsia="en-GB"/>
        </w:rPr>
        <w:t>ollow ups will be performed to ensure that the investigations are finalised in 2015/16 financial year. Management reconfirmed the lack of capacity as the root cause for the investigations not being performed.</w:t>
      </w:r>
    </w:p>
    <w:p w:rsidR="0034059A" w:rsidRPr="0034059A" w:rsidRDefault="0034059A" w:rsidP="0034059A">
      <w:pPr>
        <w:tabs>
          <w:tab w:val="left" w:pos="0"/>
        </w:tabs>
        <w:spacing w:after="0" w:line="240" w:lineRule="auto"/>
        <w:rPr>
          <w:rFonts w:ascii="Arial" w:eastAsia="Times New Roman" w:hAnsi="Arial" w:cs="Times New Roman"/>
          <w:lang w:eastAsia="en-GB"/>
        </w:rPr>
      </w:pPr>
    </w:p>
    <w:p w:rsidR="0034059A" w:rsidRPr="0034059A" w:rsidRDefault="0034059A" w:rsidP="0034059A">
      <w:pPr>
        <w:tabs>
          <w:tab w:val="left" w:pos="0"/>
        </w:tabs>
        <w:spacing w:after="0" w:line="240" w:lineRule="auto"/>
        <w:rPr>
          <w:rFonts w:ascii="Arial" w:eastAsia="Times New Roman" w:hAnsi="Arial" w:cs="Times New Roman"/>
          <w:lang w:eastAsia="en-GB"/>
        </w:rPr>
      </w:pPr>
      <w:r w:rsidRPr="00F7535D">
        <w:rPr>
          <w:rFonts w:ascii="Arial" w:eastAsia="Times New Roman" w:hAnsi="Arial" w:cs="Times New Roman"/>
          <w:i/>
          <w:lang w:eastAsia="en-GB"/>
        </w:rPr>
        <w:t>Name:</w:t>
      </w:r>
      <w:r w:rsidRPr="0034059A">
        <w:rPr>
          <w:rFonts w:ascii="Arial" w:eastAsia="Arial Unicode MS" w:hAnsi="Arial" w:cs="Times New Roman"/>
          <w:lang w:eastAsia="en-GB"/>
        </w:rPr>
        <w:t xml:space="preserve"> </w:t>
      </w:r>
      <w:r w:rsidR="00F7535D">
        <w:rPr>
          <w:rFonts w:ascii="Arial" w:eastAsia="Arial Unicode MS" w:hAnsi="Arial" w:cs="Times New Roman"/>
          <w:lang w:eastAsia="en-GB"/>
        </w:rPr>
        <w:tab/>
      </w:r>
      <w:r w:rsidR="00F7535D">
        <w:rPr>
          <w:rFonts w:ascii="Arial" w:eastAsia="Arial Unicode MS" w:hAnsi="Arial" w:cs="Times New Roman"/>
          <w:lang w:eastAsia="en-GB"/>
        </w:rPr>
        <w:tab/>
      </w:r>
      <w:r w:rsidRPr="0034059A">
        <w:rPr>
          <w:rFonts w:ascii="Arial" w:eastAsia="Arial Unicode MS" w:hAnsi="Arial" w:cs="Times New Roman"/>
          <w:lang w:eastAsia="en-GB"/>
        </w:rPr>
        <w:t>L Toona</w:t>
      </w:r>
    </w:p>
    <w:p w:rsidR="0034059A" w:rsidRPr="0034059A" w:rsidRDefault="0034059A" w:rsidP="0034059A">
      <w:pPr>
        <w:tabs>
          <w:tab w:val="left" w:pos="0"/>
        </w:tabs>
        <w:spacing w:after="0" w:line="240" w:lineRule="auto"/>
        <w:rPr>
          <w:rFonts w:ascii="Arial" w:eastAsia="Times New Roman" w:hAnsi="Arial" w:cs="Times New Roman"/>
          <w:lang w:eastAsia="en-GB"/>
        </w:rPr>
      </w:pPr>
      <w:r w:rsidRPr="00F7535D">
        <w:rPr>
          <w:rFonts w:ascii="Arial" w:eastAsia="Times New Roman" w:hAnsi="Arial" w:cs="Times New Roman"/>
          <w:i/>
          <w:lang w:eastAsia="en-GB"/>
        </w:rPr>
        <w:t>Position:</w:t>
      </w:r>
      <w:r w:rsidRPr="0034059A">
        <w:rPr>
          <w:rFonts w:ascii="Arial" w:eastAsia="Times New Roman" w:hAnsi="Arial" w:cs="Times New Roman"/>
          <w:lang w:eastAsia="en-GB"/>
        </w:rPr>
        <w:t xml:space="preserve"> </w:t>
      </w:r>
      <w:r w:rsidR="00F7535D">
        <w:rPr>
          <w:rFonts w:ascii="Arial" w:eastAsia="Times New Roman" w:hAnsi="Arial" w:cs="Times New Roman"/>
          <w:lang w:eastAsia="en-GB"/>
        </w:rPr>
        <w:tab/>
      </w:r>
      <w:r w:rsidRPr="0034059A">
        <w:rPr>
          <w:rFonts w:ascii="Arial" w:eastAsia="Times New Roman" w:hAnsi="Arial" w:cs="Times New Roman"/>
          <w:lang w:eastAsia="en-GB"/>
        </w:rPr>
        <w:t>Director: Inspectorate &amp; Compliance</w:t>
      </w:r>
    </w:p>
    <w:p w:rsidR="0034059A" w:rsidRPr="0034059A" w:rsidRDefault="0034059A" w:rsidP="0034059A">
      <w:pPr>
        <w:tabs>
          <w:tab w:val="left" w:pos="426"/>
        </w:tabs>
        <w:spacing w:after="0" w:line="240" w:lineRule="auto"/>
        <w:rPr>
          <w:rFonts w:ascii="Arial" w:eastAsia="Times New Roman" w:hAnsi="Arial" w:cs="Times New Roman"/>
          <w:lang w:eastAsia="en-GB"/>
        </w:rPr>
      </w:pPr>
      <w:r w:rsidRPr="00F7535D">
        <w:rPr>
          <w:rFonts w:ascii="Arial" w:eastAsia="Times New Roman" w:hAnsi="Arial" w:cs="Times New Roman"/>
          <w:i/>
          <w:lang w:eastAsia="en-GB"/>
        </w:rPr>
        <w:t>Date:</w:t>
      </w:r>
      <w:r w:rsidRPr="0034059A">
        <w:rPr>
          <w:rFonts w:ascii="Arial" w:eastAsia="Times New Roman" w:hAnsi="Arial" w:cs="Times New Roman"/>
          <w:lang w:eastAsia="en-GB"/>
        </w:rPr>
        <w:t xml:space="preserve"> </w:t>
      </w:r>
      <w:r w:rsidR="00F7535D">
        <w:rPr>
          <w:rFonts w:ascii="Arial" w:eastAsia="Times New Roman" w:hAnsi="Arial" w:cs="Times New Roman"/>
          <w:lang w:eastAsia="en-GB"/>
        </w:rPr>
        <w:tab/>
      </w:r>
      <w:r w:rsidR="00F7535D">
        <w:rPr>
          <w:rFonts w:ascii="Arial" w:eastAsia="Times New Roman" w:hAnsi="Arial" w:cs="Times New Roman"/>
          <w:lang w:eastAsia="en-GB"/>
        </w:rPr>
        <w:tab/>
      </w:r>
      <w:r w:rsidRPr="0034059A">
        <w:rPr>
          <w:rFonts w:ascii="Arial" w:eastAsia="Times New Roman" w:hAnsi="Arial" w:cs="Times New Roman"/>
          <w:lang w:eastAsia="en-GB"/>
        </w:rPr>
        <w:t>09 July 2015</w:t>
      </w:r>
    </w:p>
    <w:p w:rsidR="0034059A" w:rsidRPr="0034059A" w:rsidRDefault="0034059A" w:rsidP="0034059A">
      <w:pPr>
        <w:spacing w:after="0" w:line="240" w:lineRule="auto"/>
        <w:ind w:left="720" w:hanging="720"/>
        <w:rPr>
          <w:rFonts w:ascii="Arial" w:eastAsia="Times New Roman" w:hAnsi="Arial" w:cs="Arial"/>
          <w:iCs/>
          <w:sz w:val="18"/>
          <w:szCs w:val="18"/>
          <w:lang w:eastAsia="en-GB"/>
        </w:rPr>
      </w:pPr>
    </w:p>
    <w:p w:rsidR="0034059A" w:rsidRPr="0034059A" w:rsidRDefault="0034059A" w:rsidP="0034059A">
      <w:pPr>
        <w:spacing w:after="0" w:line="240" w:lineRule="auto"/>
        <w:rPr>
          <w:rFonts w:ascii="Arial" w:eastAsia="Times New Roman" w:hAnsi="Arial" w:cs="Arial"/>
          <w:b/>
          <w:bCs/>
          <w:lang w:eastAsia="en-GB"/>
        </w:rPr>
      </w:pPr>
      <w:r w:rsidRPr="0034059A">
        <w:rPr>
          <w:rFonts w:ascii="Arial" w:eastAsia="Times New Roman" w:hAnsi="Arial" w:cs="Arial"/>
          <w:b/>
          <w:bCs/>
          <w:lang w:eastAsia="en-GB"/>
        </w:rPr>
        <w:t>Auditor’s conclusion</w:t>
      </w:r>
    </w:p>
    <w:p w:rsidR="0034059A" w:rsidRPr="0034059A" w:rsidRDefault="0034059A" w:rsidP="0034059A">
      <w:pPr>
        <w:spacing w:after="0" w:line="240" w:lineRule="auto"/>
        <w:rPr>
          <w:rFonts w:ascii="Arial" w:eastAsia="Times New Roman" w:hAnsi="Arial" w:cs="Arial"/>
          <w:b/>
          <w:bCs/>
          <w:lang w:eastAsia="en-GB"/>
        </w:rPr>
      </w:pPr>
    </w:p>
    <w:p w:rsidR="0034059A" w:rsidRPr="0034059A" w:rsidRDefault="0034059A" w:rsidP="0034059A">
      <w:pPr>
        <w:spacing w:after="0" w:line="240" w:lineRule="auto"/>
        <w:ind w:left="1440" w:hanging="1440"/>
        <w:rPr>
          <w:rFonts w:ascii="Arial" w:eastAsia="Times New Roman" w:hAnsi="Arial" w:cs="Arial"/>
          <w:lang w:eastAsia="en-GB"/>
        </w:rPr>
      </w:pPr>
      <w:r w:rsidRPr="0034059A">
        <w:rPr>
          <w:rFonts w:ascii="Arial" w:eastAsia="Times New Roman" w:hAnsi="Arial" w:cs="Times New Roman"/>
          <w:lang w:val="en-US" w:eastAsia="en-GB"/>
        </w:rPr>
        <w:t>a), b) &amp; c)</w:t>
      </w:r>
      <w:r w:rsidRPr="0034059A">
        <w:rPr>
          <w:rFonts w:ascii="Arial" w:eastAsia="Times New Roman" w:hAnsi="Arial" w:cs="Times New Roman"/>
          <w:lang w:val="en-US" w:eastAsia="en-GB"/>
        </w:rPr>
        <w:tab/>
        <w:t>Management has acknowledged the finding, although cognisance is taken of the fact that</w:t>
      </w:r>
      <w:r w:rsidRPr="0034059A">
        <w:rPr>
          <w:rFonts w:ascii="Arial" w:eastAsia="Times New Roman" w:hAnsi="Arial" w:cs="Arial"/>
          <w:bCs/>
          <w:lang w:eastAsia="en-GB"/>
        </w:rPr>
        <w:t xml:space="preserve"> the </w:t>
      </w:r>
      <w:r w:rsidRPr="0034059A">
        <w:rPr>
          <w:rFonts w:ascii="Arial" w:eastAsia="Times New Roman" w:hAnsi="Arial" w:cs="Times New Roman"/>
          <w:bCs/>
          <w:lang w:eastAsia="en-GB"/>
        </w:rPr>
        <w:t xml:space="preserve">Guidelines on Irregular Expenditure </w:t>
      </w:r>
      <w:r w:rsidRPr="0034059A">
        <w:rPr>
          <w:rFonts w:ascii="Arial" w:eastAsia="Times New Roman" w:hAnsi="Arial" w:cs="Times New Roman"/>
          <w:bCs/>
          <w:i/>
          <w:lang w:eastAsia="en-GB"/>
        </w:rPr>
        <w:t xml:space="preserve">“encourages the accounting officers to conclude all investigations and resolve all matters </w:t>
      </w:r>
      <w:r w:rsidRPr="0034059A">
        <w:rPr>
          <w:rFonts w:ascii="Arial" w:eastAsia="Times New Roman" w:hAnsi="Arial" w:cs="Times New Roman"/>
          <w:i/>
          <w:lang w:eastAsia="en-GB"/>
        </w:rPr>
        <w:t xml:space="preserve">related to irregular expenditure within 90 days from the </w:t>
      </w:r>
      <w:r w:rsidRPr="0034059A">
        <w:rPr>
          <w:rFonts w:ascii="Arial" w:eastAsia="Times New Roman" w:hAnsi="Arial" w:cs="Arial"/>
          <w:i/>
          <w:lang w:eastAsia="en-GB"/>
        </w:rPr>
        <w:t>date on which the alleged irregular expenditure was discovered or as soon as practically possible</w:t>
      </w:r>
      <w:r w:rsidRPr="0034059A">
        <w:rPr>
          <w:rFonts w:ascii="Arial" w:eastAsia="Times New Roman" w:hAnsi="Arial" w:cs="Arial"/>
          <w:lang w:val="en-US" w:eastAsia="en-GB"/>
        </w:rPr>
        <w:t>.”, it does not supersede the legislative requirements of the PMFA and Treasury regulations.</w:t>
      </w:r>
    </w:p>
    <w:p w:rsidR="0034059A" w:rsidRPr="0034059A" w:rsidRDefault="0034059A" w:rsidP="0034059A">
      <w:pPr>
        <w:spacing w:after="0" w:line="240" w:lineRule="auto"/>
        <w:rPr>
          <w:rFonts w:ascii="Arial" w:eastAsia="Times New Roman" w:hAnsi="Arial" w:cs="Arial"/>
          <w:lang w:eastAsia="en-GB"/>
        </w:rPr>
      </w:pPr>
    </w:p>
    <w:p w:rsidR="0034059A" w:rsidRPr="0034059A" w:rsidRDefault="0034059A" w:rsidP="0034059A">
      <w:pPr>
        <w:spacing w:after="0" w:line="240" w:lineRule="auto"/>
        <w:ind w:left="1440"/>
        <w:rPr>
          <w:rFonts w:ascii="Arial" w:eastAsia="Times New Roman" w:hAnsi="Arial" w:cs="Arial"/>
          <w:lang w:eastAsia="en-GB"/>
        </w:rPr>
      </w:pPr>
      <w:r w:rsidRPr="0034059A">
        <w:rPr>
          <w:rFonts w:ascii="Arial" w:eastAsia="Times New Roman" w:hAnsi="Arial" w:cs="Arial"/>
          <w:lang w:eastAsia="en-GB"/>
        </w:rPr>
        <w:t>It re</w:t>
      </w:r>
      <w:r w:rsidR="00F7535D">
        <w:rPr>
          <w:rFonts w:ascii="Arial" w:eastAsia="Times New Roman" w:hAnsi="Arial" w:cs="Arial"/>
          <w:lang w:eastAsia="en-GB"/>
        </w:rPr>
        <w:t>mains a concern that for all</w:t>
      </w:r>
      <w:r w:rsidRPr="0034059A">
        <w:rPr>
          <w:rFonts w:ascii="Arial" w:eastAsia="Times New Roman" w:hAnsi="Arial" w:cs="Arial"/>
          <w:lang w:eastAsia="en-GB"/>
        </w:rPr>
        <w:t xml:space="preserve"> the 30 items</w:t>
      </w:r>
      <w:r w:rsidR="00F7535D">
        <w:rPr>
          <w:rFonts w:ascii="Arial" w:eastAsia="Times New Roman" w:hAnsi="Arial" w:cs="Arial"/>
          <w:lang w:eastAsia="en-GB"/>
        </w:rPr>
        <w:t xml:space="preserve"> selected for testing</w:t>
      </w:r>
      <w:r w:rsidRPr="0034059A">
        <w:rPr>
          <w:rFonts w:ascii="Arial" w:eastAsia="Times New Roman" w:hAnsi="Arial" w:cs="Arial"/>
          <w:lang w:eastAsia="en-GB"/>
        </w:rPr>
        <w:t xml:space="preserve"> o</w:t>
      </w:r>
      <w:r w:rsidR="00F7535D">
        <w:rPr>
          <w:rFonts w:ascii="Arial" w:eastAsia="Times New Roman" w:hAnsi="Arial" w:cs="Arial"/>
          <w:lang w:eastAsia="en-GB"/>
        </w:rPr>
        <w:t>f irregular expenditure</w:t>
      </w:r>
      <w:r w:rsidRPr="0034059A">
        <w:rPr>
          <w:rFonts w:ascii="Arial" w:eastAsia="Times New Roman" w:hAnsi="Arial" w:cs="Arial"/>
          <w:lang w:eastAsia="en-GB"/>
        </w:rPr>
        <w:t xml:space="preserve"> it was indicated that the matters were not yet investigated</w:t>
      </w:r>
      <w:r w:rsidR="00F7535D">
        <w:rPr>
          <w:rFonts w:ascii="Arial" w:eastAsia="Times New Roman" w:hAnsi="Arial" w:cs="Arial"/>
          <w:lang w:eastAsia="en-GB"/>
        </w:rPr>
        <w:t xml:space="preserve"> (100% of sample)</w:t>
      </w:r>
      <w:r w:rsidRPr="0034059A">
        <w:rPr>
          <w:rFonts w:ascii="Arial" w:eastAsia="Times New Roman" w:hAnsi="Arial" w:cs="Arial"/>
          <w:lang w:eastAsia="en-GB"/>
        </w:rPr>
        <w:t>.</w:t>
      </w:r>
    </w:p>
    <w:p w:rsidR="0034059A" w:rsidRPr="0034059A" w:rsidRDefault="0034059A" w:rsidP="0034059A">
      <w:pPr>
        <w:spacing w:after="0" w:line="240" w:lineRule="auto"/>
        <w:ind w:left="720"/>
        <w:contextualSpacing/>
        <w:rPr>
          <w:rFonts w:ascii="Arial" w:eastAsia="Times New Roman" w:hAnsi="Arial" w:cs="Arial"/>
          <w:lang w:eastAsia="en-GB"/>
        </w:rPr>
      </w:pPr>
    </w:p>
    <w:p w:rsidR="0034059A" w:rsidRPr="0034059A" w:rsidRDefault="004663F3" w:rsidP="004663F3">
      <w:pPr>
        <w:spacing w:after="0" w:line="240" w:lineRule="auto"/>
        <w:ind w:left="1440" w:hanging="1440"/>
        <w:contextualSpacing/>
        <w:rPr>
          <w:rFonts w:ascii="Arial" w:eastAsia="Times New Roman" w:hAnsi="Arial" w:cs="Arial"/>
          <w:lang w:eastAsia="en-GB"/>
        </w:rPr>
      </w:pPr>
      <w:r>
        <w:rPr>
          <w:rFonts w:ascii="Arial" w:eastAsia="Times New Roman" w:hAnsi="Arial" w:cs="Arial"/>
          <w:bCs/>
          <w:lang w:eastAsia="en-GB"/>
        </w:rPr>
        <w:t>d)</w:t>
      </w:r>
      <w:r>
        <w:rPr>
          <w:rFonts w:ascii="Arial" w:eastAsia="Times New Roman" w:hAnsi="Arial" w:cs="Arial"/>
          <w:bCs/>
          <w:lang w:eastAsia="en-GB"/>
        </w:rPr>
        <w:tab/>
      </w:r>
      <w:r w:rsidR="0034059A" w:rsidRPr="0034059A">
        <w:rPr>
          <w:rFonts w:ascii="Arial" w:eastAsia="Times New Roman" w:hAnsi="Arial" w:cs="Arial"/>
          <w:bCs/>
          <w:lang w:eastAsia="en-GB"/>
        </w:rPr>
        <w:t>The Department agrees</w:t>
      </w:r>
      <w:r w:rsidR="00F7535D">
        <w:rPr>
          <w:rFonts w:ascii="Arial" w:eastAsia="Times New Roman" w:hAnsi="Arial" w:cs="Arial"/>
          <w:bCs/>
          <w:lang w:eastAsia="en-GB"/>
        </w:rPr>
        <w:t xml:space="preserve"> with the audit finding and it is</w:t>
      </w:r>
      <w:r w:rsidR="0034059A" w:rsidRPr="0034059A">
        <w:rPr>
          <w:rFonts w:ascii="Arial" w:eastAsia="Times New Roman" w:hAnsi="Arial" w:cs="Arial"/>
          <w:bCs/>
          <w:lang w:eastAsia="en-GB"/>
        </w:rPr>
        <w:t xml:space="preserve"> noted that </w:t>
      </w:r>
      <w:r w:rsidR="0034059A" w:rsidRPr="0034059A">
        <w:rPr>
          <w:rFonts w:ascii="Arial" w:eastAsia="Times New Roman" w:hAnsi="Arial" w:cs="Arial"/>
          <w:lang w:eastAsia="en-GB"/>
        </w:rPr>
        <w:t>the investigations on fruitless and wasteful expenditur</w:t>
      </w:r>
      <w:r w:rsidR="00F7535D">
        <w:rPr>
          <w:rFonts w:ascii="Arial" w:eastAsia="Times New Roman" w:hAnsi="Arial" w:cs="Arial"/>
          <w:lang w:eastAsia="en-GB"/>
        </w:rPr>
        <w:t>e transactions reported in 2014-</w:t>
      </w:r>
      <w:r w:rsidR="0034059A" w:rsidRPr="0034059A">
        <w:rPr>
          <w:rFonts w:ascii="Arial" w:eastAsia="Times New Roman" w:hAnsi="Arial" w:cs="Arial"/>
          <w:lang w:eastAsia="en-GB"/>
        </w:rPr>
        <w:t>15 will finalised by year end 31 March 2</w:t>
      </w:r>
      <w:r w:rsidR="00F7535D">
        <w:rPr>
          <w:rFonts w:ascii="Arial" w:eastAsia="Times New Roman" w:hAnsi="Arial" w:cs="Arial"/>
          <w:lang w:eastAsia="en-GB"/>
        </w:rPr>
        <w:t>016.  Progress will be followed up during the 2015-16 audit.</w:t>
      </w:r>
    </w:p>
    <w:p w:rsidR="0034059A" w:rsidRPr="0034059A" w:rsidRDefault="0034059A" w:rsidP="0034059A">
      <w:pPr>
        <w:spacing w:after="0" w:line="240" w:lineRule="auto"/>
        <w:ind w:left="720"/>
        <w:contextualSpacing/>
        <w:rPr>
          <w:rFonts w:ascii="Arial" w:eastAsia="Times New Roman" w:hAnsi="Arial" w:cs="Arial"/>
          <w:lang w:eastAsia="en-GB"/>
        </w:rPr>
      </w:pPr>
    </w:p>
    <w:p w:rsidR="0034059A" w:rsidRPr="0034059A" w:rsidRDefault="0034059A" w:rsidP="004663F3">
      <w:pPr>
        <w:spacing w:after="0" w:line="240" w:lineRule="auto"/>
        <w:ind w:left="1287" w:firstLine="153"/>
        <w:contextualSpacing/>
        <w:rPr>
          <w:rFonts w:ascii="Arial" w:eastAsia="Times New Roman" w:hAnsi="Arial" w:cs="Arial"/>
          <w:lang w:eastAsia="en-GB"/>
        </w:rPr>
      </w:pPr>
      <w:r w:rsidRPr="0034059A">
        <w:rPr>
          <w:rFonts w:ascii="Arial" w:eastAsia="Times New Roman" w:hAnsi="Arial" w:cs="Arial"/>
          <w:lang w:eastAsia="en-GB"/>
        </w:rPr>
        <w:t xml:space="preserve">Therefore the matter remains unresolved </w:t>
      </w:r>
    </w:p>
    <w:p w:rsidR="0034059A" w:rsidRPr="0034059A" w:rsidRDefault="0034059A" w:rsidP="0034059A">
      <w:pPr>
        <w:spacing w:after="0" w:line="240" w:lineRule="auto"/>
        <w:ind w:left="567"/>
        <w:contextualSpacing/>
        <w:rPr>
          <w:rFonts w:ascii="Arial" w:eastAsia="Times New Roman" w:hAnsi="Arial" w:cs="Arial"/>
          <w:lang w:eastAsia="en-GB"/>
        </w:rPr>
      </w:pPr>
    </w:p>
    <w:p w:rsidR="0034059A" w:rsidRPr="0034059A" w:rsidRDefault="0034059A" w:rsidP="0034059A">
      <w:pPr>
        <w:rPr>
          <w:rFonts w:ascii="Arial" w:eastAsia="Times New Roman" w:hAnsi="Arial" w:cs="Arial"/>
          <w:b/>
          <w:lang w:eastAsia="en-GB"/>
        </w:rPr>
      </w:pPr>
      <w:r w:rsidRPr="0034059A">
        <w:rPr>
          <w:rFonts w:ascii="Arial" w:eastAsia="Times New Roman" w:hAnsi="Arial" w:cs="Arial"/>
          <w:b/>
          <w:lang w:eastAsia="en-GB"/>
        </w:rPr>
        <w:br w:type="page"/>
      </w:r>
    </w:p>
    <w:p w:rsidR="0034059A" w:rsidRPr="0034059A" w:rsidRDefault="00C03015" w:rsidP="008C2EB5">
      <w:pPr>
        <w:spacing w:after="0" w:line="240" w:lineRule="auto"/>
        <w:rPr>
          <w:rFonts w:ascii="Arial" w:eastAsia="Times New Roman" w:hAnsi="Arial" w:cs="Times New Roman"/>
          <w:b/>
          <w:lang w:eastAsia="en-GB"/>
        </w:rPr>
      </w:pPr>
      <w:r>
        <w:rPr>
          <w:rFonts w:ascii="Arial" w:eastAsia="Times New Roman" w:hAnsi="Arial" w:cs="Times New Roman"/>
          <w:b/>
          <w:lang w:eastAsia="en-GB"/>
        </w:rPr>
        <w:t>7.2</w:t>
      </w:r>
      <w:r>
        <w:rPr>
          <w:rFonts w:ascii="Arial" w:eastAsia="Times New Roman" w:hAnsi="Arial" w:cs="Times New Roman"/>
          <w:b/>
          <w:lang w:eastAsia="en-GB"/>
        </w:rPr>
        <w:tab/>
      </w:r>
      <w:r w:rsidRPr="0034059A">
        <w:rPr>
          <w:rFonts w:ascii="Arial" w:eastAsia="Times New Roman" w:hAnsi="Arial" w:cs="Arial"/>
          <w:b/>
          <w:lang w:eastAsia="en-GB"/>
        </w:rPr>
        <w:t>Consequence management</w:t>
      </w:r>
      <w:r>
        <w:rPr>
          <w:rFonts w:ascii="Arial" w:eastAsia="Times New Roman" w:hAnsi="Arial" w:cs="Arial"/>
          <w:b/>
          <w:lang w:eastAsia="en-GB"/>
        </w:rPr>
        <w:t>:</w:t>
      </w:r>
      <w:r w:rsidRPr="0034059A">
        <w:rPr>
          <w:rFonts w:ascii="Arial" w:eastAsia="Times New Roman" w:hAnsi="Arial" w:cs="Times New Roman"/>
          <w:b/>
          <w:lang w:eastAsia="en-GB"/>
        </w:rPr>
        <w:t xml:space="preserve"> </w:t>
      </w:r>
      <w:r w:rsidR="0034059A" w:rsidRPr="0034059A">
        <w:rPr>
          <w:rFonts w:ascii="Arial" w:eastAsia="Times New Roman" w:hAnsi="Arial" w:cs="Times New Roman"/>
          <w:b/>
          <w:lang w:eastAsia="en-GB"/>
        </w:rPr>
        <w:t>D</w:t>
      </w:r>
      <w:r w:rsidR="008C2EB5">
        <w:rPr>
          <w:rFonts w:ascii="Arial" w:eastAsia="Times New Roman" w:hAnsi="Arial" w:cs="Times New Roman"/>
          <w:b/>
          <w:bCs/>
          <w:lang w:eastAsia="en-GB"/>
        </w:rPr>
        <w:t>eviation from SCM -</w:t>
      </w:r>
      <w:r w:rsidR="0034059A" w:rsidRPr="0034059A">
        <w:rPr>
          <w:rFonts w:ascii="Arial" w:eastAsia="Times New Roman" w:hAnsi="Arial" w:cs="Times New Roman"/>
          <w:b/>
          <w:bCs/>
          <w:lang w:eastAsia="en-GB"/>
        </w:rPr>
        <w:t xml:space="preserve"> High frequency of deviations with one service provider </w:t>
      </w:r>
      <w:r>
        <w:rPr>
          <w:rFonts w:ascii="Arial" w:eastAsia="Times New Roman" w:hAnsi="Arial" w:cs="Times New Roman"/>
          <w:b/>
          <w:bCs/>
          <w:lang w:eastAsia="en-GB"/>
        </w:rPr>
        <w:t>not investigated</w:t>
      </w:r>
    </w:p>
    <w:p w:rsidR="0034059A" w:rsidRPr="0034059A" w:rsidRDefault="0034059A" w:rsidP="008C2EB5">
      <w:pPr>
        <w:spacing w:after="0" w:line="240" w:lineRule="auto"/>
        <w:rPr>
          <w:rFonts w:ascii="Arial" w:eastAsia="Times New Roman" w:hAnsi="Arial" w:cs="Times New Roman"/>
          <w:b/>
          <w:bCs/>
          <w:lang w:eastAsia="en-GB"/>
        </w:rPr>
      </w:pPr>
    </w:p>
    <w:p w:rsidR="0034059A" w:rsidRPr="0034059A" w:rsidRDefault="0034059A" w:rsidP="008C2EB5">
      <w:pPr>
        <w:spacing w:after="0" w:line="240" w:lineRule="auto"/>
        <w:rPr>
          <w:rFonts w:ascii="Arial" w:eastAsia="Times New Roman" w:hAnsi="Arial" w:cs="Times New Roman"/>
          <w:b/>
          <w:bCs/>
          <w:lang w:eastAsia="en-GB"/>
        </w:rPr>
      </w:pPr>
      <w:r w:rsidRPr="0034059A">
        <w:rPr>
          <w:rFonts w:ascii="Arial" w:eastAsia="Times New Roman" w:hAnsi="Arial" w:cs="Times New Roman"/>
          <w:b/>
          <w:bCs/>
          <w:lang w:eastAsia="en-GB"/>
        </w:rPr>
        <w:t>Audit Finding</w:t>
      </w:r>
    </w:p>
    <w:p w:rsidR="0034059A" w:rsidRPr="0034059A" w:rsidRDefault="0034059A" w:rsidP="008C2EB5">
      <w:pPr>
        <w:spacing w:after="0" w:line="240" w:lineRule="auto"/>
        <w:rPr>
          <w:rFonts w:ascii="Times New Roman" w:eastAsia="Times New Roman" w:hAnsi="Times New Roman" w:cs="Times New Roman"/>
          <w:lang w:eastAsia="en-ZA"/>
        </w:rPr>
      </w:pPr>
    </w:p>
    <w:p w:rsidR="0034059A" w:rsidRPr="0034059A" w:rsidRDefault="0034059A" w:rsidP="008C2EB5">
      <w:pPr>
        <w:autoSpaceDE w:val="0"/>
        <w:autoSpaceDN w:val="0"/>
        <w:adjustRightInd w:val="0"/>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Laws, rules and regulations:</w:t>
      </w:r>
    </w:p>
    <w:p w:rsidR="0034059A" w:rsidRPr="0034059A" w:rsidRDefault="0034059A" w:rsidP="008C2EB5">
      <w:pPr>
        <w:tabs>
          <w:tab w:val="left" w:pos="0"/>
        </w:tabs>
        <w:autoSpaceDE w:val="0"/>
        <w:autoSpaceDN w:val="0"/>
        <w:adjustRightInd w:val="0"/>
        <w:spacing w:after="0" w:line="240" w:lineRule="auto"/>
        <w:rPr>
          <w:rFonts w:ascii="Arial" w:eastAsia="Times New Roman" w:hAnsi="Arial" w:cs="Times New Roman"/>
          <w:lang w:eastAsia="en-GB"/>
        </w:rPr>
      </w:pPr>
    </w:p>
    <w:p w:rsidR="0034059A" w:rsidRPr="0034059A" w:rsidRDefault="0034059A" w:rsidP="008C2EB5">
      <w:pPr>
        <w:spacing w:after="0" w:line="240" w:lineRule="auto"/>
        <w:ind w:left="284" w:hanging="284"/>
        <w:rPr>
          <w:rFonts w:ascii="Arial" w:eastAsia="Times New Roman" w:hAnsi="Arial" w:cs="Times New Roman"/>
          <w:lang w:eastAsia="en-GB"/>
        </w:rPr>
      </w:pPr>
      <w:r w:rsidRPr="0034059A">
        <w:rPr>
          <w:rFonts w:ascii="Arial" w:eastAsia="Times New Roman" w:hAnsi="Arial" w:cs="Times New Roman"/>
          <w:lang w:eastAsia="en-GB"/>
        </w:rPr>
        <w:t>a)</w:t>
      </w:r>
      <w:r w:rsidRPr="0034059A">
        <w:rPr>
          <w:rFonts w:ascii="Arial" w:eastAsia="Times New Roman" w:hAnsi="Arial" w:cs="Times New Roman"/>
          <w:lang w:eastAsia="en-GB"/>
        </w:rPr>
        <w:tab/>
      </w:r>
      <w:r w:rsidR="008C2EB5">
        <w:rPr>
          <w:rFonts w:ascii="Arial" w:eastAsia="Times New Roman" w:hAnsi="Arial" w:cs="Times New Roman"/>
          <w:lang w:eastAsia="en-GB"/>
        </w:rPr>
        <w:tab/>
      </w:r>
      <w:r w:rsidRPr="0034059A">
        <w:rPr>
          <w:rFonts w:ascii="Arial" w:eastAsia="Times New Roman" w:hAnsi="Arial" w:cs="Times New Roman"/>
          <w:lang w:eastAsia="en-GB"/>
        </w:rPr>
        <w:t>Public Finance Management Act</w:t>
      </w:r>
    </w:p>
    <w:p w:rsidR="0034059A" w:rsidRPr="0034059A" w:rsidRDefault="0034059A" w:rsidP="008C2EB5">
      <w:pPr>
        <w:spacing w:after="0" w:line="240" w:lineRule="auto"/>
        <w:rPr>
          <w:rFonts w:ascii="Arial" w:eastAsia="Times New Roman" w:hAnsi="Arial" w:cs="Times New Roman"/>
          <w:lang w:eastAsia="en-GB"/>
        </w:rPr>
      </w:pPr>
    </w:p>
    <w:p w:rsidR="0034059A" w:rsidRPr="0034059A" w:rsidRDefault="0034059A" w:rsidP="008C2EB5">
      <w:pPr>
        <w:spacing w:after="0" w:line="240" w:lineRule="auto"/>
        <w:ind w:left="567" w:firstLine="153"/>
        <w:rPr>
          <w:rFonts w:ascii="Arial" w:eastAsia="Times New Roman" w:hAnsi="Arial" w:cs="Times New Roman"/>
          <w:lang w:eastAsia="en-GB"/>
        </w:rPr>
      </w:pPr>
      <w:r w:rsidRPr="0034059A">
        <w:rPr>
          <w:rFonts w:ascii="Arial" w:eastAsia="Times New Roman" w:hAnsi="Arial" w:cs="Times New Roman"/>
          <w:lang w:eastAsia="en-GB"/>
        </w:rPr>
        <w:t>(i)</w:t>
      </w:r>
      <w:r w:rsidRPr="0034059A">
        <w:rPr>
          <w:rFonts w:ascii="Arial" w:eastAsia="Times New Roman" w:hAnsi="Arial" w:cs="Times New Roman"/>
          <w:lang w:eastAsia="en-GB"/>
        </w:rPr>
        <w:tab/>
        <w:t xml:space="preserve">Section 38(1)(h)(iii) states: </w:t>
      </w:r>
    </w:p>
    <w:p w:rsidR="0034059A" w:rsidRPr="0034059A" w:rsidRDefault="0034059A" w:rsidP="008C2EB5">
      <w:pPr>
        <w:spacing w:after="0" w:line="240" w:lineRule="auto"/>
        <w:ind w:left="567"/>
        <w:rPr>
          <w:rFonts w:ascii="Arial" w:eastAsia="Times New Roman" w:hAnsi="Arial" w:cs="Times New Roman"/>
          <w:i/>
          <w:lang w:eastAsia="en-GB"/>
        </w:rPr>
      </w:pPr>
    </w:p>
    <w:p w:rsidR="0034059A" w:rsidRPr="0034059A" w:rsidRDefault="0034059A" w:rsidP="008C2EB5">
      <w:pPr>
        <w:spacing w:after="0" w:line="240" w:lineRule="auto"/>
        <w:ind w:left="720"/>
        <w:rPr>
          <w:rFonts w:ascii="Arial" w:eastAsia="Times New Roman" w:hAnsi="Arial" w:cs="Times New Roman"/>
          <w:i/>
          <w:lang w:eastAsia="en-GB"/>
        </w:rPr>
      </w:pPr>
      <w:r w:rsidRPr="0034059A">
        <w:rPr>
          <w:rFonts w:ascii="Arial" w:eastAsia="Times New Roman" w:hAnsi="Arial" w:cs="Times New Roman"/>
          <w:i/>
          <w:lang w:eastAsia="en-GB"/>
        </w:rPr>
        <w:t xml:space="preserve">“The accounting officer for a department, trading entity or constitutional institution </w:t>
      </w:r>
      <w:r w:rsidRPr="0034059A">
        <w:rPr>
          <w:rFonts w:ascii="Arial" w:eastAsia="Times New Roman" w:hAnsi="Arial" w:cs="Times New Roman"/>
          <w:i/>
          <w:color w:val="000000"/>
          <w:lang w:val="en-GB" w:eastAsia="en-GB"/>
        </w:rPr>
        <w:t>must take effective and appropriate disciplinary steps against any official in the service of the department, trading entity or constitutional institution who makes or permits an unauthorised expenditure, irregular expenditure or fruitless and wasteful expenditure”</w:t>
      </w:r>
    </w:p>
    <w:p w:rsidR="0034059A" w:rsidRPr="0034059A" w:rsidRDefault="0034059A" w:rsidP="008C2EB5">
      <w:pPr>
        <w:spacing w:after="0" w:line="240" w:lineRule="auto"/>
        <w:ind w:left="284"/>
        <w:rPr>
          <w:rFonts w:ascii="Arial" w:eastAsia="Times New Roman" w:hAnsi="Arial" w:cs="Times New Roman"/>
          <w:color w:val="000000"/>
          <w:lang w:val="en-GB" w:eastAsia="en-GB"/>
        </w:rPr>
      </w:pPr>
    </w:p>
    <w:p w:rsidR="0034059A" w:rsidRPr="0034059A" w:rsidRDefault="0034059A" w:rsidP="008C2EB5">
      <w:pPr>
        <w:spacing w:after="0" w:line="240" w:lineRule="auto"/>
        <w:ind w:left="567" w:firstLine="153"/>
        <w:rPr>
          <w:rFonts w:ascii="Arial" w:eastAsia="Times New Roman" w:hAnsi="Arial" w:cs="Times New Roman"/>
          <w:color w:val="000000"/>
          <w:lang w:val="en-GB" w:eastAsia="en-GB"/>
        </w:rPr>
      </w:pPr>
      <w:r w:rsidRPr="0034059A">
        <w:rPr>
          <w:rFonts w:ascii="Arial" w:eastAsia="Times New Roman" w:hAnsi="Arial" w:cs="Times New Roman"/>
          <w:color w:val="000000"/>
          <w:lang w:val="en-GB" w:eastAsia="en-GB"/>
        </w:rPr>
        <w:t>(ii)</w:t>
      </w:r>
      <w:r w:rsidRPr="0034059A">
        <w:rPr>
          <w:rFonts w:ascii="Arial" w:eastAsia="Times New Roman" w:hAnsi="Arial" w:cs="Times New Roman"/>
          <w:color w:val="000000"/>
          <w:lang w:val="en-GB" w:eastAsia="en-GB"/>
        </w:rPr>
        <w:tab/>
        <w:t>Section 81(1)(a) - Financial misconduct by officials in departments and constitutional institutions.</w:t>
      </w:r>
    </w:p>
    <w:p w:rsidR="0034059A" w:rsidRPr="0034059A" w:rsidRDefault="0034059A" w:rsidP="008C2EB5">
      <w:pPr>
        <w:spacing w:after="0" w:line="240" w:lineRule="auto"/>
        <w:ind w:left="567" w:hanging="283"/>
        <w:rPr>
          <w:rFonts w:ascii="Arial" w:eastAsia="Times New Roman" w:hAnsi="Arial" w:cs="Times New Roman"/>
          <w:color w:val="000000"/>
          <w:lang w:val="en-GB" w:eastAsia="en-GB"/>
        </w:rPr>
      </w:pPr>
    </w:p>
    <w:p w:rsidR="0034059A" w:rsidRPr="0034059A" w:rsidRDefault="0034059A" w:rsidP="008C2EB5">
      <w:pPr>
        <w:spacing w:after="0" w:line="240" w:lineRule="auto"/>
        <w:ind w:left="720"/>
        <w:rPr>
          <w:rFonts w:ascii="Arial" w:eastAsia="Times New Roman" w:hAnsi="Arial" w:cs="Times New Roman"/>
          <w:i/>
          <w:color w:val="000000"/>
          <w:lang w:val="en-GB" w:eastAsia="en-GB"/>
        </w:rPr>
      </w:pPr>
      <w:r w:rsidRPr="0034059A">
        <w:rPr>
          <w:rFonts w:ascii="Arial" w:eastAsia="Times New Roman" w:hAnsi="Arial" w:cs="Times New Roman"/>
          <w:i/>
          <w:color w:val="000000"/>
          <w:lang w:val="en-GB" w:eastAsia="en-GB"/>
        </w:rPr>
        <w:t>“An accounting officer for a department or a constitutional institution commits an act of financial misconduct if that accounting officer wilfully or negligently fails to comply with a requirement of section 38, 39, 40, 41 or 42; or”</w:t>
      </w:r>
    </w:p>
    <w:p w:rsidR="0034059A" w:rsidRPr="0034059A" w:rsidRDefault="0034059A" w:rsidP="008C2EB5">
      <w:pPr>
        <w:spacing w:after="0" w:line="240" w:lineRule="auto"/>
        <w:ind w:left="3600" w:hanging="720"/>
        <w:rPr>
          <w:rFonts w:ascii="Arial" w:eastAsia="Times New Roman" w:hAnsi="Arial" w:cs="Times New Roman"/>
          <w:color w:val="000000"/>
          <w:lang w:val="en-GB" w:eastAsia="en-GB"/>
        </w:rPr>
      </w:pPr>
    </w:p>
    <w:p w:rsidR="0034059A" w:rsidRPr="0034059A" w:rsidRDefault="0034059A" w:rsidP="008C2EB5">
      <w:pPr>
        <w:spacing w:after="0" w:line="240" w:lineRule="auto"/>
        <w:ind w:left="284" w:hanging="284"/>
        <w:rPr>
          <w:rFonts w:ascii="Arial" w:eastAsia="Times New Roman" w:hAnsi="Arial" w:cs="Times New Roman"/>
          <w:bCs/>
          <w:color w:val="000000"/>
          <w:lang w:val="en-GB" w:eastAsia="en-GB"/>
        </w:rPr>
      </w:pPr>
      <w:r w:rsidRPr="0034059A">
        <w:rPr>
          <w:rFonts w:ascii="Arial" w:eastAsia="Times New Roman" w:hAnsi="Arial" w:cs="Times New Roman"/>
          <w:color w:val="000000"/>
          <w:lang w:val="en-GB" w:eastAsia="en-GB"/>
        </w:rPr>
        <w:t>b)</w:t>
      </w:r>
      <w:r w:rsidRPr="0034059A">
        <w:rPr>
          <w:rFonts w:ascii="Arial" w:eastAsia="Times New Roman" w:hAnsi="Arial" w:cs="Times New Roman"/>
          <w:color w:val="000000"/>
          <w:lang w:val="en-GB" w:eastAsia="en-GB"/>
        </w:rPr>
        <w:tab/>
      </w:r>
      <w:r w:rsidR="008C2EB5">
        <w:rPr>
          <w:rFonts w:ascii="Arial" w:eastAsia="Times New Roman" w:hAnsi="Arial" w:cs="Times New Roman"/>
          <w:color w:val="000000"/>
          <w:lang w:val="en-GB" w:eastAsia="en-GB"/>
        </w:rPr>
        <w:tab/>
      </w:r>
      <w:r w:rsidRPr="0034059A">
        <w:rPr>
          <w:rFonts w:ascii="Arial" w:eastAsia="Times New Roman" w:hAnsi="Arial" w:cs="Times New Roman"/>
          <w:color w:val="000000"/>
          <w:lang w:val="en-GB" w:eastAsia="en-GB"/>
        </w:rPr>
        <w:t xml:space="preserve">Treasury Regulations - </w:t>
      </w:r>
      <w:r w:rsidRPr="0034059A">
        <w:rPr>
          <w:rFonts w:ascii="Arial" w:eastAsia="Times New Roman" w:hAnsi="Arial" w:cs="Times New Roman"/>
          <w:bCs/>
          <w:color w:val="000000"/>
          <w:lang w:val="en-GB" w:eastAsia="en-GB"/>
        </w:rPr>
        <w:t>Investigation of alleged financial misconduct</w:t>
      </w:r>
    </w:p>
    <w:p w:rsidR="0034059A" w:rsidRPr="0034059A" w:rsidRDefault="0034059A" w:rsidP="008C2EB5">
      <w:pPr>
        <w:spacing w:after="0" w:line="240" w:lineRule="auto"/>
        <w:ind w:left="284" w:hanging="284"/>
        <w:rPr>
          <w:rFonts w:ascii="Arial" w:eastAsia="Times New Roman" w:hAnsi="Arial" w:cs="Times New Roman"/>
          <w:color w:val="000000"/>
          <w:lang w:val="en-GB" w:eastAsia="en-GB"/>
        </w:rPr>
      </w:pPr>
    </w:p>
    <w:p w:rsidR="0034059A" w:rsidRDefault="0034059A" w:rsidP="008C2EB5">
      <w:pPr>
        <w:spacing w:after="0" w:line="240" w:lineRule="auto"/>
        <w:ind w:left="1440" w:hanging="720"/>
        <w:rPr>
          <w:rFonts w:ascii="Arial" w:eastAsia="Times New Roman" w:hAnsi="Arial" w:cs="Times New Roman"/>
          <w:i/>
          <w:color w:val="000000"/>
          <w:lang w:val="en-GB" w:eastAsia="en-GB"/>
        </w:rPr>
      </w:pPr>
      <w:r w:rsidRPr="0034059A">
        <w:rPr>
          <w:rFonts w:ascii="Arial" w:eastAsia="Times New Roman" w:hAnsi="Arial" w:cs="Times New Roman"/>
          <w:i/>
          <w:color w:val="000000"/>
          <w:lang w:val="en-GB" w:eastAsia="en-GB"/>
        </w:rPr>
        <w:t>“4.1.1 </w:t>
      </w:r>
      <w:r w:rsidRPr="0034059A">
        <w:rPr>
          <w:rFonts w:ascii="Arial" w:eastAsia="Times New Roman" w:hAnsi="Arial" w:cs="Times New Roman"/>
          <w:i/>
          <w:color w:val="000000"/>
          <w:lang w:val="en-GB" w:eastAsia="en-GB"/>
        </w:rPr>
        <w:tab/>
        <w:t>If an official is alleged to have committed financial misconduct, the accounting officer of the institution must ensure that an investigation is conducted into the matter and if confirmed, must ensure that a disciplinary hearing is held in accordance with the relevant prescripts and agreements applicable in the public service.</w:t>
      </w:r>
    </w:p>
    <w:p w:rsidR="008C2EB5" w:rsidRPr="0034059A" w:rsidRDefault="008C2EB5" w:rsidP="008C2EB5">
      <w:pPr>
        <w:spacing w:after="0" w:line="240" w:lineRule="auto"/>
        <w:ind w:left="1134" w:hanging="414"/>
        <w:rPr>
          <w:rFonts w:ascii="Arial" w:eastAsia="Times New Roman" w:hAnsi="Arial" w:cs="Times New Roman"/>
          <w:i/>
          <w:color w:val="000000"/>
          <w:lang w:val="en-GB" w:eastAsia="en-GB"/>
        </w:rPr>
      </w:pPr>
    </w:p>
    <w:p w:rsidR="0034059A" w:rsidRPr="0034059A" w:rsidRDefault="0034059A" w:rsidP="008C2EB5">
      <w:pPr>
        <w:spacing w:after="0" w:line="240" w:lineRule="auto"/>
        <w:ind w:left="1440" w:hanging="720"/>
        <w:rPr>
          <w:rFonts w:ascii="Arial" w:eastAsia="Times New Roman" w:hAnsi="Arial" w:cs="Times New Roman"/>
          <w:i/>
          <w:color w:val="000000"/>
          <w:lang w:val="en-GB" w:eastAsia="en-GB"/>
        </w:rPr>
      </w:pPr>
      <w:r w:rsidRPr="0034059A">
        <w:rPr>
          <w:rFonts w:ascii="Arial" w:eastAsia="Times New Roman" w:hAnsi="Arial" w:cs="Times New Roman"/>
          <w:i/>
          <w:color w:val="000000"/>
          <w:lang w:val="en-GB" w:eastAsia="en-GB"/>
        </w:rPr>
        <w:t>4.1.2 </w:t>
      </w:r>
      <w:r w:rsidRPr="0034059A">
        <w:rPr>
          <w:rFonts w:ascii="Arial" w:eastAsia="Times New Roman" w:hAnsi="Arial" w:cs="Times New Roman"/>
          <w:i/>
          <w:color w:val="000000"/>
          <w:lang w:val="en-GB" w:eastAsia="en-GB"/>
        </w:rPr>
        <w:tab/>
        <w:t>The accounting officer must ensure that such an investigation is instituted within 30 days from the date of discovery of the alleged financial misconduct”</w:t>
      </w:r>
    </w:p>
    <w:p w:rsidR="0034059A" w:rsidRPr="0034059A" w:rsidRDefault="0034059A" w:rsidP="008C2EB5">
      <w:pPr>
        <w:spacing w:after="0" w:line="240" w:lineRule="auto"/>
        <w:rPr>
          <w:rFonts w:ascii="Arial" w:eastAsia="Times New Roman" w:hAnsi="Arial" w:cs="Times New Roman"/>
          <w:lang w:eastAsia="en-ZA"/>
        </w:rPr>
      </w:pPr>
    </w:p>
    <w:p w:rsidR="008C2EB5" w:rsidRDefault="008C2EB5">
      <w:pPr>
        <w:rPr>
          <w:rFonts w:ascii="Arial" w:eastAsia="Times New Roman" w:hAnsi="Arial" w:cs="Times New Roman"/>
          <w:lang w:eastAsia="en-ZA"/>
        </w:rPr>
      </w:pPr>
      <w:r>
        <w:rPr>
          <w:rFonts w:ascii="Arial" w:eastAsia="Times New Roman" w:hAnsi="Arial" w:cs="Times New Roman"/>
          <w:lang w:eastAsia="en-ZA"/>
        </w:rPr>
        <w:br w:type="page"/>
      </w:r>
    </w:p>
    <w:p w:rsidR="0034059A" w:rsidRPr="0034059A" w:rsidRDefault="0034059A" w:rsidP="008C2EB5">
      <w:pPr>
        <w:spacing w:after="0" w:line="240" w:lineRule="auto"/>
        <w:rPr>
          <w:rFonts w:ascii="Arial" w:eastAsia="Times New Roman" w:hAnsi="Arial" w:cs="Arial"/>
          <w:color w:val="000000"/>
          <w:lang w:eastAsia="en-GB"/>
        </w:rPr>
      </w:pPr>
      <w:r w:rsidRPr="0034059A">
        <w:rPr>
          <w:rFonts w:ascii="Arial" w:eastAsia="Times New Roman" w:hAnsi="Arial" w:cs="Times New Roman"/>
          <w:lang w:eastAsia="en-ZA"/>
        </w:rPr>
        <w:t>c)</w:t>
      </w:r>
      <w:r w:rsidRPr="0034059A">
        <w:rPr>
          <w:rFonts w:ascii="Arial" w:eastAsia="Times New Roman" w:hAnsi="Arial" w:cs="Times New Roman"/>
          <w:lang w:eastAsia="en-ZA"/>
        </w:rPr>
        <w:tab/>
      </w:r>
      <w:r w:rsidR="008C2EB5">
        <w:rPr>
          <w:rFonts w:ascii="Arial" w:eastAsia="Times New Roman" w:hAnsi="Arial" w:cs="Arial"/>
          <w:lang w:eastAsia="en-ZA"/>
        </w:rPr>
        <w:t xml:space="preserve">Treasury Regulation </w:t>
      </w:r>
      <w:r w:rsidRPr="0034059A">
        <w:rPr>
          <w:rFonts w:ascii="Arial" w:eastAsia="Times New Roman" w:hAnsi="Arial" w:cs="Arial"/>
          <w:color w:val="000000"/>
          <w:lang w:eastAsia="en-GB"/>
        </w:rPr>
        <w:t>16A9.1</w:t>
      </w:r>
    </w:p>
    <w:p w:rsidR="0034059A" w:rsidRPr="0034059A" w:rsidRDefault="0034059A" w:rsidP="008C2EB5">
      <w:pPr>
        <w:spacing w:after="0" w:line="240" w:lineRule="auto"/>
        <w:rPr>
          <w:rFonts w:ascii="Arial" w:eastAsia="Times New Roman" w:hAnsi="Arial" w:cs="Arial"/>
          <w:color w:val="000000"/>
          <w:lang w:eastAsia="en-GB"/>
        </w:rPr>
      </w:pPr>
    </w:p>
    <w:p w:rsidR="0034059A" w:rsidRPr="0034059A" w:rsidRDefault="0034059A" w:rsidP="008C2EB5">
      <w:pPr>
        <w:spacing w:after="0" w:line="240" w:lineRule="auto"/>
        <w:ind w:firstLine="720"/>
        <w:rPr>
          <w:rFonts w:ascii="Arial" w:eastAsia="Times New Roman" w:hAnsi="Arial" w:cs="Arial"/>
          <w:i/>
          <w:iCs/>
          <w:color w:val="000000"/>
          <w:lang w:eastAsia="en-ZA"/>
        </w:rPr>
      </w:pPr>
      <w:r w:rsidRPr="0034059A">
        <w:rPr>
          <w:rFonts w:ascii="Arial" w:eastAsia="Times New Roman" w:hAnsi="Arial" w:cs="Arial"/>
          <w:color w:val="000000"/>
          <w:lang w:eastAsia="en-ZA"/>
        </w:rPr>
        <w:t>“</w:t>
      </w:r>
      <w:r w:rsidRPr="0034059A">
        <w:rPr>
          <w:rFonts w:ascii="Arial" w:eastAsia="Times New Roman" w:hAnsi="Arial" w:cs="Arial"/>
          <w:i/>
          <w:iCs/>
          <w:color w:val="000000"/>
          <w:lang w:eastAsia="en-ZA"/>
        </w:rPr>
        <w:t>Avoiding abuse of supply chain management system</w:t>
      </w:r>
    </w:p>
    <w:p w:rsidR="0034059A" w:rsidRPr="0034059A" w:rsidRDefault="0034059A" w:rsidP="008C2EB5">
      <w:pPr>
        <w:spacing w:after="0" w:line="240" w:lineRule="auto"/>
        <w:ind w:firstLine="720"/>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The accounting officer or accounting authority must—</w:t>
      </w:r>
    </w:p>
    <w:p w:rsidR="0034059A" w:rsidRPr="0034059A" w:rsidRDefault="0034059A" w:rsidP="008C2EB5">
      <w:pPr>
        <w:spacing w:after="0" w:line="240" w:lineRule="auto"/>
        <w:ind w:firstLine="720"/>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(a)        take all reasonable steps to prevent abuse of the supply chain management system;</w:t>
      </w:r>
    </w:p>
    <w:p w:rsidR="0034059A" w:rsidRPr="0034059A" w:rsidRDefault="0034059A" w:rsidP="008C2EB5">
      <w:pPr>
        <w:spacing w:after="0" w:line="240" w:lineRule="auto"/>
        <w:ind w:left="720"/>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(b)        investigate any allegations against an official or other role player of corruption, improper conduct or failure to comply with the supply chain management system, and when justified</w:t>
      </w:r>
    </w:p>
    <w:p w:rsidR="0034059A" w:rsidRPr="0034059A" w:rsidRDefault="0034059A" w:rsidP="008C2EB5">
      <w:pPr>
        <w:spacing w:after="0" w:line="240" w:lineRule="auto"/>
        <w:ind w:firstLine="720"/>
        <w:rPr>
          <w:rFonts w:ascii="Arial" w:eastAsia="Times New Roman" w:hAnsi="Arial" w:cs="Arial"/>
          <w:i/>
          <w:iCs/>
          <w:color w:val="000000"/>
          <w:lang w:val="en-GB" w:eastAsia="en-ZA"/>
        </w:rPr>
      </w:pPr>
      <w:r w:rsidRPr="0034059A">
        <w:rPr>
          <w:rFonts w:ascii="Arial" w:eastAsia="Times New Roman" w:hAnsi="Arial" w:cs="Arial"/>
          <w:i/>
          <w:iCs/>
          <w:color w:val="000000"/>
          <w:lang w:val="en-GB" w:eastAsia="en-ZA"/>
        </w:rPr>
        <w:t>(i)       </w:t>
      </w:r>
      <w:r w:rsidR="008C2EB5">
        <w:rPr>
          <w:rFonts w:ascii="Arial" w:eastAsia="Times New Roman" w:hAnsi="Arial" w:cs="Arial"/>
          <w:i/>
          <w:iCs/>
          <w:color w:val="000000"/>
          <w:lang w:val="en-GB" w:eastAsia="en-ZA"/>
        </w:rPr>
        <w:tab/>
      </w:r>
      <w:r w:rsidRPr="0034059A">
        <w:rPr>
          <w:rFonts w:ascii="Arial" w:eastAsia="Times New Roman" w:hAnsi="Arial" w:cs="Arial"/>
          <w:i/>
          <w:iCs/>
          <w:color w:val="000000"/>
          <w:lang w:val="en-GB" w:eastAsia="en-ZA"/>
        </w:rPr>
        <w:t>take steps against such official or other role player and inform the relevant treasury of such steps; and</w:t>
      </w:r>
    </w:p>
    <w:p w:rsidR="0034059A" w:rsidRPr="0034059A" w:rsidRDefault="0034059A" w:rsidP="008C2EB5">
      <w:pPr>
        <w:spacing w:after="0" w:line="240" w:lineRule="auto"/>
        <w:ind w:firstLine="720"/>
        <w:rPr>
          <w:rFonts w:ascii="Arial" w:eastAsia="Times New Roman" w:hAnsi="Arial" w:cs="Arial"/>
          <w:color w:val="000000"/>
          <w:lang w:val="en-GB" w:eastAsia="en-ZA"/>
        </w:rPr>
      </w:pPr>
      <w:r w:rsidRPr="0034059A">
        <w:rPr>
          <w:rFonts w:ascii="Arial" w:eastAsia="Times New Roman" w:hAnsi="Arial" w:cs="Arial"/>
          <w:i/>
          <w:iCs/>
          <w:color w:val="000000"/>
          <w:lang w:val="en-GB" w:eastAsia="en-ZA"/>
        </w:rPr>
        <w:t>(ii)</w:t>
      </w:r>
      <w:r w:rsidR="008C2EB5">
        <w:rPr>
          <w:rFonts w:ascii="Arial" w:eastAsia="Times New Roman" w:hAnsi="Arial" w:cs="Arial"/>
          <w:i/>
          <w:iCs/>
          <w:color w:val="000000"/>
          <w:lang w:val="en-GB" w:eastAsia="en-ZA"/>
        </w:rPr>
        <w:t>     </w:t>
      </w:r>
      <w:r w:rsidR="008C2EB5">
        <w:rPr>
          <w:rFonts w:ascii="Arial" w:eastAsia="Times New Roman" w:hAnsi="Arial" w:cs="Arial"/>
          <w:i/>
          <w:iCs/>
          <w:color w:val="000000"/>
          <w:lang w:val="en-GB" w:eastAsia="en-ZA"/>
        </w:rPr>
        <w:tab/>
      </w:r>
      <w:r w:rsidRPr="0034059A">
        <w:rPr>
          <w:rFonts w:ascii="Arial" w:eastAsia="Times New Roman" w:hAnsi="Arial" w:cs="Arial"/>
          <w:i/>
          <w:iCs/>
          <w:color w:val="000000"/>
          <w:lang w:val="en-GB" w:eastAsia="en-ZA"/>
        </w:rPr>
        <w:t xml:space="preserve"> report any conduct that may constitute and offence to the South African Police Service;</w:t>
      </w:r>
      <w:r w:rsidRPr="0034059A">
        <w:rPr>
          <w:rFonts w:ascii="Arial" w:eastAsia="Times New Roman" w:hAnsi="Arial" w:cs="Arial"/>
          <w:color w:val="000000"/>
          <w:lang w:val="en-GB" w:eastAsia="en-ZA"/>
        </w:rPr>
        <w:t>”</w:t>
      </w:r>
    </w:p>
    <w:p w:rsidR="0034059A" w:rsidRPr="0034059A" w:rsidRDefault="0034059A" w:rsidP="008C2EB5">
      <w:pPr>
        <w:spacing w:after="0" w:line="240" w:lineRule="auto"/>
        <w:ind w:left="360"/>
        <w:rPr>
          <w:rFonts w:ascii="Times New Roman" w:eastAsia="Times New Roman" w:hAnsi="Times New Roman" w:cs="Times New Roman"/>
          <w:color w:val="000000"/>
          <w:lang w:eastAsia="en-ZA"/>
        </w:rPr>
      </w:pPr>
    </w:p>
    <w:p w:rsidR="0034059A" w:rsidRPr="0034059A" w:rsidRDefault="0034059A" w:rsidP="008C2EB5">
      <w:pPr>
        <w:spacing w:after="0" w:line="240" w:lineRule="auto"/>
        <w:rPr>
          <w:rFonts w:ascii="Arial" w:eastAsia="Times New Roman" w:hAnsi="Arial" w:cs="Times New Roman"/>
          <w:lang w:eastAsia="en-ZA"/>
        </w:rPr>
      </w:pPr>
      <w:r w:rsidRPr="0034059A">
        <w:rPr>
          <w:rFonts w:ascii="Arial" w:eastAsia="Times New Roman" w:hAnsi="Arial" w:cs="Times New Roman"/>
          <w:lang w:eastAsia="en-ZA"/>
        </w:rPr>
        <w:t>d)</w:t>
      </w:r>
      <w:r w:rsidRPr="0034059A">
        <w:rPr>
          <w:rFonts w:ascii="Arial" w:eastAsia="Times New Roman" w:hAnsi="Arial" w:cs="Times New Roman"/>
          <w:lang w:eastAsia="en-ZA"/>
        </w:rPr>
        <w:tab/>
        <w:t>Treasury regulation 9.1.3</w:t>
      </w:r>
    </w:p>
    <w:p w:rsidR="0034059A" w:rsidRPr="0034059A" w:rsidRDefault="0034059A" w:rsidP="008C2EB5">
      <w:pPr>
        <w:spacing w:after="0" w:line="240" w:lineRule="auto"/>
        <w:rPr>
          <w:rFonts w:ascii="Arial" w:eastAsia="Times New Roman" w:hAnsi="Arial" w:cs="Times New Roman"/>
          <w:lang w:eastAsia="en-ZA"/>
        </w:rPr>
      </w:pPr>
    </w:p>
    <w:p w:rsidR="0034059A" w:rsidRPr="0034059A" w:rsidRDefault="0034059A" w:rsidP="008C2EB5">
      <w:pPr>
        <w:spacing w:after="0" w:line="240" w:lineRule="auto"/>
        <w:ind w:left="720"/>
        <w:rPr>
          <w:rFonts w:ascii="Arial" w:eastAsia="Times New Roman" w:hAnsi="Arial" w:cs="Times New Roman"/>
          <w:i/>
          <w:lang w:eastAsia="en-ZA"/>
        </w:rPr>
      </w:pPr>
      <w:r w:rsidRPr="0034059A">
        <w:rPr>
          <w:rFonts w:ascii="Arial" w:eastAsia="Times New Roman" w:hAnsi="Arial" w:cs="Times New Roman"/>
          <w:lang w:eastAsia="en-ZA"/>
        </w:rPr>
        <w:t>“</w:t>
      </w:r>
      <w:r w:rsidRPr="0034059A">
        <w:rPr>
          <w:rFonts w:ascii="Arial" w:eastAsia="Times New Roman" w:hAnsi="Arial" w:cs="Times New Roman"/>
          <w:i/>
          <w:lang w:eastAsia="en-ZA"/>
        </w:rPr>
        <w:t>When an accounting officer determines the appropriateness of disciplinary steps against an official in terms of section 38 (1) (g) of the Act, the accounting officer must take into account—</w:t>
      </w:r>
    </w:p>
    <w:p w:rsidR="0034059A" w:rsidRPr="0034059A" w:rsidRDefault="0034059A" w:rsidP="008C2EB5">
      <w:pPr>
        <w:numPr>
          <w:ilvl w:val="0"/>
          <w:numId w:val="77"/>
        </w:numPr>
        <w:spacing w:after="0" w:line="240" w:lineRule="auto"/>
        <w:rPr>
          <w:rFonts w:ascii="Arial" w:eastAsia="Times New Roman" w:hAnsi="Arial" w:cs="Times New Roman"/>
          <w:i/>
          <w:lang w:eastAsia="en-ZA"/>
        </w:rPr>
      </w:pPr>
      <w:r w:rsidRPr="0034059A">
        <w:rPr>
          <w:rFonts w:ascii="Arial" w:eastAsia="Times New Roman" w:hAnsi="Arial" w:cs="Times New Roman"/>
          <w:i/>
          <w:lang w:eastAsia="en-ZA"/>
        </w:rPr>
        <w:t>the circumstances of the transgression;</w:t>
      </w:r>
    </w:p>
    <w:p w:rsidR="0034059A" w:rsidRPr="0034059A" w:rsidRDefault="0034059A" w:rsidP="008C2EB5">
      <w:pPr>
        <w:numPr>
          <w:ilvl w:val="0"/>
          <w:numId w:val="77"/>
        </w:numPr>
        <w:spacing w:after="0" w:line="240" w:lineRule="auto"/>
        <w:rPr>
          <w:rFonts w:ascii="Arial" w:eastAsia="Times New Roman" w:hAnsi="Arial" w:cs="Times New Roman"/>
          <w:i/>
          <w:lang w:eastAsia="en-ZA"/>
        </w:rPr>
      </w:pPr>
      <w:r w:rsidRPr="0034059A">
        <w:rPr>
          <w:rFonts w:ascii="Arial" w:eastAsia="Times New Roman" w:hAnsi="Arial" w:cs="Times New Roman"/>
          <w:i/>
          <w:lang w:eastAsia="en-ZA"/>
        </w:rPr>
        <w:t>the extent of the expenditure involved; and</w:t>
      </w:r>
    </w:p>
    <w:p w:rsidR="0034059A" w:rsidRPr="0034059A" w:rsidRDefault="0034059A" w:rsidP="008C2EB5">
      <w:pPr>
        <w:numPr>
          <w:ilvl w:val="0"/>
          <w:numId w:val="77"/>
        </w:numPr>
        <w:spacing w:after="0" w:line="240" w:lineRule="auto"/>
        <w:rPr>
          <w:rFonts w:ascii="Arial" w:eastAsia="Times New Roman" w:hAnsi="Arial" w:cs="Times New Roman"/>
          <w:i/>
          <w:lang w:eastAsia="en-ZA"/>
        </w:rPr>
      </w:pPr>
      <w:r w:rsidRPr="0034059A">
        <w:rPr>
          <w:rFonts w:ascii="Arial" w:eastAsia="Times New Roman" w:hAnsi="Arial" w:cs="Times New Roman"/>
          <w:i/>
          <w:lang w:eastAsia="en-ZA"/>
        </w:rPr>
        <w:t>the nature and seriousness of the transgression.”</w:t>
      </w:r>
    </w:p>
    <w:p w:rsidR="0034059A" w:rsidRPr="0034059A" w:rsidRDefault="0034059A" w:rsidP="008C2EB5">
      <w:pPr>
        <w:spacing w:after="0" w:line="240" w:lineRule="auto"/>
        <w:rPr>
          <w:rFonts w:ascii="Arial" w:eastAsia="Times New Roman" w:hAnsi="Arial" w:cs="Times New Roman"/>
          <w:i/>
          <w:lang w:eastAsia="en-ZA"/>
        </w:rPr>
      </w:pPr>
    </w:p>
    <w:p w:rsidR="0034059A" w:rsidRPr="0034059A" w:rsidRDefault="0034059A" w:rsidP="008C2EB5">
      <w:pPr>
        <w:spacing w:after="0" w:line="240" w:lineRule="auto"/>
        <w:ind w:left="720" w:hanging="720"/>
        <w:rPr>
          <w:rFonts w:ascii="Arial" w:eastAsia="Times New Roman" w:hAnsi="Arial" w:cs="Times New Roman"/>
          <w:lang w:eastAsia="en-GB"/>
        </w:rPr>
      </w:pPr>
      <w:r w:rsidRPr="0034059A">
        <w:rPr>
          <w:rFonts w:ascii="Arial" w:eastAsia="Times New Roman" w:hAnsi="Arial" w:cs="Times New Roman"/>
          <w:color w:val="000000"/>
          <w:lang w:eastAsia="en-ZA"/>
        </w:rPr>
        <w:t xml:space="preserve">e)   </w:t>
      </w:r>
      <w:r w:rsidR="008C2EB5">
        <w:rPr>
          <w:rFonts w:ascii="Arial" w:eastAsia="Times New Roman" w:hAnsi="Arial" w:cs="Times New Roman"/>
          <w:color w:val="000000"/>
          <w:lang w:eastAsia="en-ZA"/>
        </w:rPr>
        <w:tab/>
      </w:r>
      <w:r w:rsidRPr="0034059A">
        <w:rPr>
          <w:rFonts w:ascii="Arial" w:eastAsia="Times New Roman" w:hAnsi="Arial" w:cs="Times New Roman"/>
          <w:color w:val="000000"/>
          <w:lang w:eastAsia="en-ZA"/>
        </w:rPr>
        <w:t xml:space="preserve">SCOPA resolution of 14 June 2012. The ninth report of the Committee on Public Account on the report of the Auditor General on the annual report and financial statements of the Department of Public Works and the Property Management trading Entity for the 2010-11 financial year dated 23 May 2012 recommended in paragraph 3 pertaining to irregular and other expenditure that: </w:t>
      </w:r>
    </w:p>
    <w:p w:rsidR="0034059A" w:rsidRPr="0034059A" w:rsidRDefault="0034059A" w:rsidP="008C2EB5">
      <w:pPr>
        <w:spacing w:after="0" w:line="240" w:lineRule="auto"/>
        <w:ind w:left="567"/>
        <w:rPr>
          <w:rFonts w:ascii="Arial" w:eastAsia="Times New Roman" w:hAnsi="Arial" w:cs="Times New Roman"/>
          <w:color w:val="000000"/>
          <w:lang w:eastAsia="en-ZA"/>
        </w:rPr>
      </w:pPr>
      <w:r w:rsidRPr="0034059A">
        <w:rPr>
          <w:rFonts w:ascii="Arial" w:eastAsia="Times New Roman" w:hAnsi="Arial" w:cs="Times New Roman"/>
          <w:color w:val="000000"/>
          <w:lang w:eastAsia="en-ZA"/>
        </w:rPr>
        <w:t> </w:t>
      </w:r>
    </w:p>
    <w:p w:rsidR="0034059A" w:rsidRPr="0034059A" w:rsidRDefault="008C2EB5" w:rsidP="008C2EB5">
      <w:pPr>
        <w:tabs>
          <w:tab w:val="left" w:pos="360"/>
        </w:tabs>
        <w:spacing w:after="0" w:line="240" w:lineRule="auto"/>
        <w:rPr>
          <w:rFonts w:ascii="Arial" w:eastAsia="Times New Roman" w:hAnsi="Arial" w:cs="Times New Roman"/>
          <w:color w:val="000000"/>
          <w:lang w:eastAsia="en-ZA"/>
        </w:rPr>
      </w:pPr>
      <w:r>
        <w:rPr>
          <w:rFonts w:ascii="Arial" w:eastAsia="Times New Roman" w:hAnsi="Arial" w:cs="Times New Roman"/>
          <w:i/>
          <w:iCs/>
          <w:color w:val="000000"/>
          <w:lang w:eastAsia="en-ZA"/>
        </w:rPr>
        <w:tab/>
      </w:r>
      <w:r>
        <w:rPr>
          <w:rFonts w:ascii="Arial" w:eastAsia="Times New Roman" w:hAnsi="Arial" w:cs="Times New Roman"/>
          <w:i/>
          <w:iCs/>
          <w:color w:val="000000"/>
          <w:lang w:eastAsia="en-ZA"/>
        </w:rPr>
        <w:tab/>
      </w:r>
      <w:r w:rsidR="0034059A" w:rsidRPr="0034059A">
        <w:rPr>
          <w:rFonts w:ascii="Arial" w:eastAsia="Times New Roman" w:hAnsi="Arial" w:cs="Times New Roman"/>
          <w:i/>
          <w:iCs/>
          <w:color w:val="000000"/>
          <w:lang w:eastAsia="en-ZA"/>
        </w:rPr>
        <w:t>“The Committee recommends that the Accounting Officer ensures that:</w:t>
      </w:r>
    </w:p>
    <w:p w:rsidR="0034059A" w:rsidRPr="0034059A" w:rsidRDefault="0034059A" w:rsidP="008C2EB5">
      <w:pPr>
        <w:spacing w:after="0" w:line="240" w:lineRule="auto"/>
        <w:ind w:firstLine="720"/>
        <w:rPr>
          <w:rFonts w:ascii="Arial" w:eastAsia="Times New Roman" w:hAnsi="Arial" w:cs="Times New Roman"/>
          <w:color w:val="000000"/>
          <w:lang w:eastAsia="en-ZA"/>
        </w:rPr>
      </w:pPr>
      <w:r w:rsidRPr="0034059A">
        <w:rPr>
          <w:rFonts w:ascii="Helvetica" w:eastAsia="Times New Roman" w:hAnsi="Helvetica" w:cs="Helvetica"/>
          <w:i/>
          <w:iCs/>
          <w:color w:val="000000"/>
          <w:lang w:eastAsia="en-ZA"/>
        </w:rPr>
        <w:t>a)</w:t>
      </w:r>
      <w:r w:rsidRPr="0034059A">
        <w:rPr>
          <w:rFonts w:ascii="Times New Roman" w:eastAsia="Times New Roman" w:hAnsi="Times New Roman" w:cs="Times New Roman"/>
          <w:i/>
          <w:iCs/>
          <w:color w:val="000000"/>
          <w:sz w:val="14"/>
          <w:szCs w:val="14"/>
          <w:lang w:eastAsia="en-ZA"/>
        </w:rPr>
        <w:t xml:space="preserve">   </w:t>
      </w:r>
      <w:r w:rsidRPr="0034059A">
        <w:rPr>
          <w:rFonts w:ascii="Arial" w:eastAsia="Times New Roman" w:hAnsi="Arial" w:cs="Times New Roman"/>
          <w:i/>
          <w:iCs/>
          <w:color w:val="000000"/>
          <w:lang w:eastAsia="en-ZA"/>
        </w:rPr>
        <w:t>The completion of the deviation registers is made compulsory for all offices;</w:t>
      </w:r>
      <w:r w:rsidRPr="0034059A">
        <w:rPr>
          <w:rFonts w:ascii="Arial" w:eastAsia="Times New Roman" w:hAnsi="Arial" w:cs="Times New Roman"/>
          <w:color w:val="000000"/>
          <w:lang w:eastAsia="en-ZA"/>
        </w:rPr>
        <w:t xml:space="preserve"> </w:t>
      </w:r>
    </w:p>
    <w:p w:rsidR="0034059A" w:rsidRPr="0034059A" w:rsidRDefault="0034059A" w:rsidP="008C2EB5">
      <w:pPr>
        <w:spacing w:after="0" w:line="240" w:lineRule="auto"/>
        <w:ind w:left="1440" w:hanging="720"/>
        <w:rPr>
          <w:rFonts w:ascii="Arial" w:eastAsia="Times New Roman" w:hAnsi="Arial" w:cs="Times New Roman"/>
          <w:color w:val="000000"/>
          <w:lang w:eastAsia="en-ZA"/>
        </w:rPr>
      </w:pPr>
      <w:r w:rsidRPr="0034059A">
        <w:rPr>
          <w:rFonts w:ascii="Helvetica" w:eastAsia="Times New Roman" w:hAnsi="Helvetica" w:cs="Helvetica"/>
          <w:i/>
          <w:iCs/>
          <w:color w:val="000000"/>
          <w:lang w:eastAsia="en-ZA"/>
        </w:rPr>
        <w:t>b)</w:t>
      </w:r>
      <w:r w:rsidRPr="0034059A">
        <w:rPr>
          <w:rFonts w:ascii="Helvetica" w:eastAsia="Times New Roman" w:hAnsi="Helvetica" w:cs="Helvetica"/>
          <w:i/>
          <w:iCs/>
          <w:color w:val="000000"/>
          <w:lang w:eastAsia="en-ZA"/>
        </w:rPr>
        <w:tab/>
      </w:r>
      <w:r w:rsidRPr="0034059A">
        <w:rPr>
          <w:rFonts w:ascii="Times New Roman" w:eastAsia="Times New Roman" w:hAnsi="Times New Roman" w:cs="Times New Roman"/>
          <w:i/>
          <w:iCs/>
          <w:color w:val="000000"/>
          <w:sz w:val="14"/>
          <w:szCs w:val="14"/>
          <w:lang w:eastAsia="en-ZA"/>
        </w:rPr>
        <w:t xml:space="preserve"> </w:t>
      </w:r>
      <w:r w:rsidRPr="0034059A">
        <w:rPr>
          <w:rFonts w:ascii="Arial" w:eastAsia="Times New Roman" w:hAnsi="Arial" w:cs="Times New Roman"/>
          <w:i/>
          <w:iCs/>
          <w:color w:val="000000"/>
          <w:lang w:eastAsia="en-ZA"/>
        </w:rPr>
        <w:t>The deviations are monitored, investigated and discussed at top management level, and appropriate disciplinary action is taken against officials who are responsible for unjustifiable deviations;</w:t>
      </w:r>
      <w:r w:rsidRPr="0034059A">
        <w:rPr>
          <w:rFonts w:ascii="Arial" w:eastAsia="Times New Roman" w:hAnsi="Arial" w:cs="Times New Roman"/>
          <w:color w:val="000000"/>
          <w:lang w:eastAsia="en-ZA"/>
        </w:rPr>
        <w:t xml:space="preserve"> </w:t>
      </w:r>
    </w:p>
    <w:p w:rsidR="0034059A" w:rsidRPr="0034059A" w:rsidRDefault="0034059A" w:rsidP="008C2EB5">
      <w:pPr>
        <w:spacing w:after="0" w:line="240" w:lineRule="auto"/>
        <w:ind w:left="1440" w:hanging="720"/>
        <w:rPr>
          <w:rFonts w:ascii="Arial" w:eastAsia="Times New Roman" w:hAnsi="Arial" w:cs="Times New Roman"/>
          <w:color w:val="000000"/>
          <w:lang w:eastAsia="en-ZA"/>
        </w:rPr>
      </w:pPr>
      <w:r w:rsidRPr="0034059A">
        <w:rPr>
          <w:rFonts w:ascii="Helvetica" w:eastAsia="Times New Roman" w:hAnsi="Helvetica" w:cs="Helvetica"/>
          <w:i/>
          <w:iCs/>
          <w:color w:val="000000"/>
          <w:lang w:eastAsia="en-ZA"/>
        </w:rPr>
        <w:t>c)</w:t>
      </w:r>
      <w:r w:rsidRPr="0034059A">
        <w:rPr>
          <w:rFonts w:ascii="Helvetica" w:eastAsia="Times New Roman" w:hAnsi="Helvetica" w:cs="Helvetica"/>
          <w:i/>
          <w:iCs/>
          <w:color w:val="000000"/>
          <w:lang w:eastAsia="en-ZA"/>
        </w:rPr>
        <w:tab/>
      </w:r>
      <w:r w:rsidRPr="0034059A">
        <w:rPr>
          <w:rFonts w:ascii="Times New Roman" w:eastAsia="Times New Roman" w:hAnsi="Times New Roman" w:cs="Times New Roman"/>
          <w:i/>
          <w:iCs/>
          <w:color w:val="000000"/>
          <w:sz w:val="14"/>
          <w:szCs w:val="14"/>
          <w:lang w:eastAsia="en-ZA"/>
        </w:rPr>
        <w:t xml:space="preserve"> </w:t>
      </w:r>
      <w:r w:rsidRPr="0034059A">
        <w:rPr>
          <w:rFonts w:ascii="Arial" w:eastAsia="Times New Roman" w:hAnsi="Arial" w:cs="Times New Roman"/>
          <w:i/>
          <w:iCs/>
          <w:color w:val="000000"/>
          <w:lang w:eastAsia="en-ZA"/>
        </w:rPr>
        <w:t>Supply chain management policies are updated and circulars to this effect issued, and monitoring controls are strengthened to ensure adherence;</w:t>
      </w:r>
      <w:r w:rsidRPr="0034059A">
        <w:rPr>
          <w:rFonts w:ascii="Arial" w:eastAsia="Times New Roman" w:hAnsi="Arial" w:cs="Times New Roman"/>
          <w:color w:val="000000"/>
          <w:lang w:eastAsia="en-ZA"/>
        </w:rPr>
        <w:t xml:space="preserve"> </w:t>
      </w:r>
    </w:p>
    <w:p w:rsidR="0034059A" w:rsidRPr="0034059A" w:rsidRDefault="0034059A" w:rsidP="008C2EB5">
      <w:pPr>
        <w:spacing w:after="0" w:line="240" w:lineRule="auto"/>
        <w:ind w:left="851" w:hanging="131"/>
        <w:rPr>
          <w:rFonts w:ascii="Arial" w:eastAsia="Times New Roman" w:hAnsi="Arial" w:cs="Times New Roman"/>
          <w:color w:val="000000"/>
          <w:lang w:eastAsia="en-ZA"/>
        </w:rPr>
      </w:pPr>
      <w:r w:rsidRPr="0034059A">
        <w:rPr>
          <w:rFonts w:ascii="Helvetica" w:eastAsia="Times New Roman" w:hAnsi="Helvetica" w:cs="Helvetica"/>
          <w:i/>
          <w:iCs/>
          <w:color w:val="000000"/>
          <w:lang w:eastAsia="en-ZA"/>
        </w:rPr>
        <w:t>d)</w:t>
      </w:r>
      <w:r w:rsidRPr="0034059A">
        <w:rPr>
          <w:rFonts w:ascii="Helvetica" w:eastAsia="Times New Roman" w:hAnsi="Helvetica" w:cs="Helvetica"/>
          <w:i/>
          <w:iCs/>
          <w:color w:val="000000"/>
          <w:lang w:eastAsia="en-ZA"/>
        </w:rPr>
        <w:tab/>
      </w:r>
      <w:r w:rsidRPr="0034059A">
        <w:rPr>
          <w:rFonts w:ascii="Times New Roman" w:eastAsia="Times New Roman" w:hAnsi="Times New Roman" w:cs="Times New Roman"/>
          <w:i/>
          <w:iCs/>
          <w:color w:val="000000"/>
          <w:sz w:val="14"/>
          <w:szCs w:val="14"/>
          <w:lang w:eastAsia="en-ZA"/>
        </w:rPr>
        <w:t xml:space="preserve"> </w:t>
      </w:r>
      <w:r w:rsidRPr="0034059A">
        <w:rPr>
          <w:rFonts w:ascii="Arial" w:eastAsia="Times New Roman" w:hAnsi="Arial" w:cs="Times New Roman"/>
          <w:i/>
          <w:iCs/>
          <w:color w:val="000000"/>
          <w:lang w:eastAsia="en-ZA"/>
        </w:rPr>
        <w:t>Capacity constraints in the internal audit unit are addressed; and</w:t>
      </w:r>
      <w:r w:rsidRPr="0034059A">
        <w:rPr>
          <w:rFonts w:ascii="Arial" w:eastAsia="Times New Roman" w:hAnsi="Arial" w:cs="Times New Roman"/>
          <w:color w:val="000000"/>
          <w:lang w:eastAsia="en-ZA"/>
        </w:rPr>
        <w:t xml:space="preserve"> </w:t>
      </w:r>
    </w:p>
    <w:p w:rsidR="0034059A" w:rsidRPr="0034059A" w:rsidRDefault="0034059A" w:rsidP="008C2EB5">
      <w:pPr>
        <w:spacing w:after="0" w:line="240" w:lineRule="auto"/>
        <w:ind w:left="851" w:hanging="131"/>
        <w:rPr>
          <w:rFonts w:ascii="Arial" w:eastAsia="Times New Roman" w:hAnsi="Arial" w:cs="Times New Roman"/>
          <w:i/>
          <w:lang w:eastAsia="en-ZA"/>
        </w:rPr>
      </w:pPr>
      <w:r w:rsidRPr="0034059A">
        <w:rPr>
          <w:rFonts w:ascii="Helvetica" w:eastAsia="Times New Roman" w:hAnsi="Helvetica" w:cs="Helvetica"/>
          <w:i/>
          <w:iCs/>
          <w:color w:val="000000"/>
          <w:lang w:eastAsia="en-ZA"/>
        </w:rPr>
        <w:t>e)</w:t>
      </w:r>
      <w:r w:rsidRPr="0034059A">
        <w:rPr>
          <w:rFonts w:ascii="Helvetica" w:eastAsia="Times New Roman" w:hAnsi="Helvetica" w:cs="Helvetica"/>
          <w:i/>
          <w:iCs/>
          <w:color w:val="000000"/>
          <w:lang w:eastAsia="en-ZA"/>
        </w:rPr>
        <w:tab/>
      </w:r>
      <w:r w:rsidRPr="0034059A">
        <w:rPr>
          <w:rFonts w:ascii="Times New Roman" w:eastAsia="Times New Roman" w:hAnsi="Times New Roman" w:cs="Times New Roman"/>
          <w:i/>
          <w:iCs/>
          <w:color w:val="000000"/>
          <w:sz w:val="14"/>
          <w:szCs w:val="14"/>
          <w:lang w:eastAsia="en-ZA"/>
        </w:rPr>
        <w:t xml:space="preserve"> </w:t>
      </w:r>
      <w:r w:rsidRPr="0034059A">
        <w:rPr>
          <w:rFonts w:ascii="Arial" w:eastAsia="Times New Roman" w:hAnsi="Arial" w:cs="Times New Roman"/>
          <w:i/>
          <w:iCs/>
          <w:color w:val="000000"/>
          <w:lang w:eastAsia="en-ZA"/>
        </w:rPr>
        <w:t>A comprehensive policy with corresponding procedures is implemented to ensure proper record-keeping.”</w:t>
      </w:r>
    </w:p>
    <w:p w:rsidR="0034059A" w:rsidRPr="0034059A" w:rsidRDefault="0034059A" w:rsidP="008C2EB5">
      <w:pPr>
        <w:autoSpaceDE w:val="0"/>
        <w:autoSpaceDN w:val="0"/>
        <w:adjustRightInd w:val="0"/>
        <w:spacing w:after="0" w:line="240" w:lineRule="auto"/>
        <w:ind w:left="567"/>
        <w:rPr>
          <w:rFonts w:ascii="Arial" w:eastAsia="Times New Roman" w:hAnsi="Arial" w:cs="Times New Roman"/>
          <w:lang w:eastAsia="en-ZA"/>
        </w:rPr>
      </w:pPr>
    </w:p>
    <w:p w:rsidR="008C2EB5" w:rsidRDefault="008C2EB5">
      <w:pPr>
        <w:rPr>
          <w:rFonts w:ascii="Arial" w:eastAsia="Times New Roman" w:hAnsi="Arial" w:cs="Times New Roman"/>
          <w:u w:val="single"/>
          <w:lang w:eastAsia="en-ZA"/>
        </w:rPr>
      </w:pPr>
      <w:r>
        <w:rPr>
          <w:rFonts w:ascii="Arial" w:eastAsia="Times New Roman" w:hAnsi="Arial" w:cs="Times New Roman"/>
          <w:u w:val="single"/>
          <w:lang w:eastAsia="en-ZA"/>
        </w:rPr>
        <w:br w:type="page"/>
      </w:r>
    </w:p>
    <w:p w:rsidR="0034059A" w:rsidRPr="0034059A" w:rsidRDefault="0034059A" w:rsidP="008C2EB5">
      <w:pPr>
        <w:autoSpaceDE w:val="0"/>
        <w:autoSpaceDN w:val="0"/>
        <w:adjustRightInd w:val="0"/>
        <w:spacing w:after="0" w:line="240" w:lineRule="auto"/>
        <w:rPr>
          <w:rFonts w:ascii="Arial" w:eastAsia="Times New Roman" w:hAnsi="Arial" w:cs="Times New Roman"/>
          <w:u w:val="single"/>
          <w:lang w:eastAsia="en-ZA"/>
        </w:rPr>
      </w:pPr>
      <w:r w:rsidRPr="0034059A">
        <w:rPr>
          <w:rFonts w:ascii="Arial" w:eastAsia="Times New Roman" w:hAnsi="Arial" w:cs="Times New Roman"/>
          <w:u w:val="single"/>
          <w:lang w:eastAsia="en-ZA"/>
        </w:rPr>
        <w:t>Deviation noted</w:t>
      </w:r>
    </w:p>
    <w:p w:rsidR="0034059A" w:rsidRPr="0034059A" w:rsidRDefault="0034059A" w:rsidP="008C2EB5">
      <w:pPr>
        <w:autoSpaceDE w:val="0"/>
        <w:autoSpaceDN w:val="0"/>
        <w:adjustRightInd w:val="0"/>
        <w:spacing w:after="0" w:line="240" w:lineRule="auto"/>
        <w:ind w:left="567"/>
        <w:rPr>
          <w:rFonts w:ascii="Arial" w:eastAsia="Times New Roman" w:hAnsi="Arial" w:cs="Times New Roman"/>
          <w:lang w:eastAsia="en-ZA"/>
        </w:rPr>
      </w:pPr>
    </w:p>
    <w:p w:rsidR="0034059A" w:rsidRPr="0034059A" w:rsidRDefault="0034059A" w:rsidP="008C2EB5">
      <w:pPr>
        <w:autoSpaceDE w:val="0"/>
        <w:autoSpaceDN w:val="0"/>
        <w:adjustRightInd w:val="0"/>
        <w:spacing w:after="0" w:line="240" w:lineRule="auto"/>
        <w:rPr>
          <w:rFonts w:ascii="Arial" w:eastAsia="Times New Roman" w:hAnsi="Arial" w:cs="Times New Roman"/>
          <w:lang w:eastAsia="en-GB"/>
        </w:rPr>
      </w:pPr>
      <w:r w:rsidRPr="0034059A">
        <w:rPr>
          <w:rFonts w:ascii="Arial" w:eastAsia="Times New Roman" w:hAnsi="Arial" w:cs="Times New Roman"/>
          <w:lang w:eastAsia="en-ZA"/>
        </w:rPr>
        <w:t>During the previous financial year it was reported</w:t>
      </w:r>
      <w:r w:rsidR="00F02189">
        <w:rPr>
          <w:rFonts w:ascii="Arial" w:eastAsia="Times New Roman" w:hAnsi="Arial" w:cs="Times New Roman"/>
          <w:lang w:eastAsia="en-ZA"/>
        </w:rPr>
        <w:t xml:space="preserve"> in our management report</w:t>
      </w:r>
      <w:r w:rsidRPr="0034059A">
        <w:rPr>
          <w:rFonts w:ascii="Arial" w:eastAsia="Times New Roman" w:hAnsi="Arial" w:cs="Times New Roman"/>
          <w:lang w:eastAsia="en-ZA"/>
        </w:rPr>
        <w:t>, amongst others, that three quotations were not obtained f</w:t>
      </w:r>
      <w:r w:rsidR="00057224">
        <w:rPr>
          <w:rFonts w:ascii="Arial" w:eastAsia="Times New Roman" w:hAnsi="Arial" w:cs="Times New Roman"/>
          <w:lang w:eastAsia="en-ZA"/>
        </w:rPr>
        <w:t>rom a specific service provider for transactions amounting to R497 585,00</w:t>
      </w:r>
      <w:r w:rsidR="00F02189">
        <w:rPr>
          <w:rFonts w:ascii="Arial" w:eastAsia="Times New Roman" w:hAnsi="Arial" w:cs="Times New Roman"/>
          <w:lang w:eastAsia="en-ZA"/>
        </w:rPr>
        <w:t>.</w:t>
      </w:r>
      <w:r w:rsidRPr="0034059A">
        <w:rPr>
          <w:rFonts w:ascii="Arial" w:eastAsia="Times New Roman" w:hAnsi="Arial" w:cs="Times New Roman"/>
          <w:lang w:eastAsia="en-ZA"/>
        </w:rPr>
        <w:t xml:space="preserve"> </w:t>
      </w:r>
    </w:p>
    <w:p w:rsidR="0034059A" w:rsidRPr="0034059A" w:rsidRDefault="0034059A" w:rsidP="008C2EB5">
      <w:pPr>
        <w:autoSpaceDE w:val="0"/>
        <w:autoSpaceDN w:val="0"/>
        <w:adjustRightInd w:val="0"/>
        <w:spacing w:after="0" w:line="240" w:lineRule="auto"/>
        <w:ind w:left="720"/>
        <w:rPr>
          <w:rFonts w:ascii="Arial" w:eastAsia="Times New Roman" w:hAnsi="Arial" w:cs="Times New Roman"/>
          <w:lang w:eastAsia="en-ZA"/>
        </w:rPr>
      </w:pPr>
    </w:p>
    <w:p w:rsidR="000A2F34" w:rsidRDefault="0034059A" w:rsidP="008C2EB5">
      <w:pPr>
        <w:autoSpaceDE w:val="0"/>
        <w:autoSpaceDN w:val="0"/>
        <w:adjustRightInd w:val="0"/>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An extract was made from the deviation register provided on 6 May 2014 pertaining to instances where three quotations were not obtained and where awards were made to</w:t>
      </w:r>
      <w:r w:rsidR="000D2082">
        <w:rPr>
          <w:rFonts w:ascii="Arial" w:eastAsia="Times New Roman" w:hAnsi="Arial" w:cs="Times New Roman"/>
          <w:lang w:eastAsia="en-GB"/>
        </w:rPr>
        <w:t xml:space="preserve"> this</w:t>
      </w:r>
      <w:r w:rsidRPr="0034059A">
        <w:rPr>
          <w:rFonts w:ascii="Arial" w:eastAsia="Times New Roman" w:hAnsi="Arial" w:cs="Times New Roman"/>
          <w:lang w:eastAsia="en-GB"/>
        </w:rPr>
        <w:t xml:space="preserve"> specific service </w:t>
      </w:r>
      <w:r w:rsidR="000D2082">
        <w:rPr>
          <w:rFonts w:ascii="Arial" w:eastAsia="Times New Roman" w:hAnsi="Arial" w:cs="Times New Roman"/>
          <w:lang w:eastAsia="en-GB"/>
        </w:rPr>
        <w:t>provide</w:t>
      </w:r>
      <w:r w:rsidRPr="0034059A">
        <w:rPr>
          <w:rFonts w:ascii="Arial" w:eastAsia="Times New Roman" w:hAnsi="Arial" w:cs="Times New Roman"/>
          <w:lang w:eastAsia="en-GB"/>
        </w:rPr>
        <w:t>r for the 2013-2014 financial year.</w:t>
      </w:r>
      <w:r w:rsidR="00444F4D">
        <w:rPr>
          <w:rFonts w:ascii="Arial" w:eastAsia="Times New Roman" w:hAnsi="Arial" w:cs="Times New Roman"/>
          <w:lang w:eastAsia="en-GB"/>
        </w:rPr>
        <w:t xml:space="preserve">  In addition to the</w:t>
      </w:r>
      <w:r w:rsidR="00057224">
        <w:rPr>
          <w:rFonts w:ascii="Arial" w:eastAsia="Times New Roman" w:hAnsi="Arial" w:cs="Times New Roman"/>
          <w:lang w:eastAsia="en-GB"/>
        </w:rPr>
        <w:t xml:space="preserve"> amount identified through the audit process it was noted that further awards totalling R3 757 021.26</w:t>
      </w:r>
      <w:r w:rsidR="000A2F34">
        <w:rPr>
          <w:rFonts w:ascii="Arial" w:eastAsia="Times New Roman" w:hAnsi="Arial" w:cs="Times New Roman"/>
          <w:lang w:eastAsia="en-GB"/>
        </w:rPr>
        <w:t xml:space="preserve"> were</w:t>
      </w:r>
      <w:r w:rsidR="00057224">
        <w:rPr>
          <w:rFonts w:ascii="Arial" w:eastAsia="Times New Roman" w:hAnsi="Arial" w:cs="Times New Roman"/>
          <w:lang w:eastAsia="en-GB"/>
        </w:rPr>
        <w:t xml:space="preserve"> made to this service provider through the approval of deviations from obtaining three quotations</w:t>
      </w:r>
      <w:r w:rsidRPr="0034059A">
        <w:rPr>
          <w:rFonts w:ascii="Arial" w:eastAsia="Times New Roman" w:hAnsi="Arial" w:cs="Times New Roman"/>
          <w:lang w:eastAsia="en-GB"/>
        </w:rPr>
        <w:t xml:space="preserve">. </w:t>
      </w:r>
    </w:p>
    <w:p w:rsidR="000A2F34" w:rsidRDefault="000A2F34" w:rsidP="008C2EB5">
      <w:pPr>
        <w:autoSpaceDE w:val="0"/>
        <w:autoSpaceDN w:val="0"/>
        <w:adjustRightInd w:val="0"/>
        <w:spacing w:after="0" w:line="240" w:lineRule="auto"/>
        <w:rPr>
          <w:rFonts w:ascii="Arial" w:eastAsia="Times New Roman" w:hAnsi="Arial" w:cs="Times New Roman"/>
          <w:lang w:eastAsia="en-GB"/>
        </w:rPr>
      </w:pPr>
    </w:p>
    <w:p w:rsidR="0034059A" w:rsidRPr="0034059A" w:rsidRDefault="0034059A" w:rsidP="008C2EB5">
      <w:pPr>
        <w:autoSpaceDE w:val="0"/>
        <w:autoSpaceDN w:val="0"/>
        <w:adjustRightInd w:val="0"/>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 xml:space="preserve">Therefore in 21 instances where the department made awards to this service provider they were not able to obtain three quotations. </w:t>
      </w:r>
    </w:p>
    <w:p w:rsidR="00495354" w:rsidRDefault="00495354" w:rsidP="008C2EB5">
      <w:pPr>
        <w:spacing w:after="0" w:line="240" w:lineRule="auto"/>
        <w:rPr>
          <w:rFonts w:ascii="Arial" w:eastAsia="Times New Roman" w:hAnsi="Arial" w:cs="Times New Roman"/>
          <w:lang w:eastAsia="en-GB"/>
        </w:rPr>
      </w:pPr>
    </w:p>
    <w:p w:rsidR="0034059A" w:rsidRPr="0034059A" w:rsidRDefault="0034059A" w:rsidP="008C2EB5">
      <w:pPr>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Management responded as follows to the finding:</w:t>
      </w:r>
    </w:p>
    <w:p w:rsidR="000D2082" w:rsidRDefault="000D2082" w:rsidP="008C2EB5">
      <w:pPr>
        <w:keepNext/>
        <w:tabs>
          <w:tab w:val="num" w:pos="567"/>
        </w:tabs>
        <w:spacing w:after="0" w:line="240" w:lineRule="auto"/>
        <w:rPr>
          <w:rFonts w:ascii="Arial" w:eastAsia="Times New Roman" w:hAnsi="Arial" w:cs="Times New Roman"/>
          <w:i/>
          <w:lang w:eastAsia="en-GB"/>
        </w:rPr>
      </w:pPr>
    </w:p>
    <w:p w:rsidR="0034059A" w:rsidRPr="0034059A" w:rsidRDefault="0034059A" w:rsidP="008C2EB5">
      <w:pPr>
        <w:keepNext/>
        <w:tabs>
          <w:tab w:val="num" w:pos="567"/>
        </w:tabs>
        <w:spacing w:after="0" w:line="240" w:lineRule="auto"/>
        <w:rPr>
          <w:rFonts w:ascii="Arial" w:eastAsia="Times New Roman" w:hAnsi="Arial" w:cs="Times New Roman"/>
          <w:i/>
          <w:lang w:eastAsia="en-GB"/>
        </w:rPr>
      </w:pPr>
      <w:r w:rsidRPr="0034059A">
        <w:rPr>
          <w:rFonts w:ascii="Arial" w:eastAsia="Times New Roman" w:hAnsi="Arial" w:cs="Times New Roman"/>
          <w:i/>
          <w:lang w:eastAsia="en-GB"/>
        </w:rPr>
        <w:t xml:space="preserve">“The finding refers to different procurement requests. The finding is a statement and summary of events. We are therefore unsure what the finding and matter of non-compliance is. </w:t>
      </w:r>
    </w:p>
    <w:p w:rsidR="0034059A" w:rsidRPr="0034059A" w:rsidRDefault="0034059A" w:rsidP="008C2EB5">
      <w:pPr>
        <w:keepNext/>
        <w:tabs>
          <w:tab w:val="num" w:pos="567"/>
        </w:tabs>
        <w:spacing w:after="0" w:line="240" w:lineRule="auto"/>
        <w:rPr>
          <w:rFonts w:ascii="Arial" w:eastAsia="Times New Roman" w:hAnsi="Arial" w:cs="Times New Roman"/>
          <w:i/>
          <w:lang w:eastAsia="en-GB"/>
        </w:rPr>
      </w:pPr>
      <w:r w:rsidRPr="0034059A">
        <w:rPr>
          <w:rFonts w:ascii="Arial" w:eastAsia="Times New Roman" w:hAnsi="Arial" w:cs="Times New Roman"/>
          <w:i/>
          <w:lang w:eastAsia="en-GB"/>
        </w:rPr>
        <w:t>However, due to the number of items, this will be investigated.”</w:t>
      </w:r>
    </w:p>
    <w:p w:rsidR="0034059A" w:rsidRPr="0034059A" w:rsidRDefault="0034059A" w:rsidP="008C2EB5">
      <w:pPr>
        <w:spacing w:after="0" w:line="240" w:lineRule="auto"/>
        <w:rPr>
          <w:rFonts w:ascii="Arial" w:eastAsia="Times New Roman" w:hAnsi="Arial" w:cs="Times New Roman"/>
          <w:lang w:eastAsia="en-GB"/>
        </w:rPr>
      </w:pPr>
    </w:p>
    <w:p w:rsidR="0034059A" w:rsidRPr="0034059A" w:rsidRDefault="0034059A" w:rsidP="008C2EB5">
      <w:pPr>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 xml:space="preserve">When it was noted that no results were reported pertaining to this matter a request for information was issued to determine whether management did in fact investigate the matter. The </w:t>
      </w:r>
      <w:r w:rsidR="000D2082">
        <w:rPr>
          <w:rFonts w:ascii="Arial" w:eastAsia="Times New Roman" w:hAnsi="Arial" w:cs="Times New Roman"/>
          <w:lang w:eastAsia="en-GB"/>
        </w:rPr>
        <w:t>following response was received:</w:t>
      </w:r>
    </w:p>
    <w:p w:rsidR="0034059A" w:rsidRPr="0034059A" w:rsidRDefault="0034059A" w:rsidP="008C2EB5">
      <w:pPr>
        <w:spacing w:after="0" w:line="240" w:lineRule="auto"/>
        <w:ind w:left="709"/>
        <w:rPr>
          <w:rFonts w:ascii="Arial" w:eastAsia="Times New Roman" w:hAnsi="Arial" w:cs="Times New Roman"/>
          <w:lang w:eastAsia="en-GB"/>
        </w:rPr>
      </w:pPr>
    </w:p>
    <w:p w:rsidR="0034059A" w:rsidRPr="0034059A" w:rsidRDefault="0034059A" w:rsidP="008C2EB5">
      <w:pPr>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w:t>
      </w:r>
      <w:r w:rsidRPr="0034059A">
        <w:rPr>
          <w:rFonts w:ascii="Arial" w:eastAsia="Times New Roman" w:hAnsi="Arial" w:cs="Times New Roman"/>
          <w:i/>
          <w:lang w:eastAsia="en-GB"/>
        </w:rPr>
        <w:t xml:space="preserve">The Anti-Corruption Unit had not previously requested to conduct an investigation in respect of </w:t>
      </w:r>
      <w:r w:rsidR="00C1492F">
        <w:rPr>
          <w:rFonts w:ascii="Arial" w:eastAsia="Times New Roman" w:hAnsi="Arial" w:cs="Times New Roman"/>
          <w:i/>
          <w:lang w:eastAsia="en-GB"/>
        </w:rPr>
        <w:t>COFF</w:t>
      </w:r>
      <w:r w:rsidRPr="0034059A">
        <w:rPr>
          <w:rFonts w:ascii="Arial" w:eastAsia="Times New Roman" w:hAnsi="Arial" w:cs="Times New Roman"/>
          <w:i/>
          <w:lang w:eastAsia="en-GB"/>
        </w:rPr>
        <w:t xml:space="preserve"> 94. The Unit has however planned to conduct a forensic detection review in respect of the number of deviations effected at the Pretoria Regional Office, it is expected that the detection review will commence by the 14th of July and the assignment is expected to be concluded after a period of three weeks.”</w:t>
      </w:r>
    </w:p>
    <w:p w:rsidR="0034059A" w:rsidRPr="0034059A" w:rsidRDefault="0034059A" w:rsidP="008C2EB5">
      <w:pPr>
        <w:spacing w:after="0" w:line="240" w:lineRule="auto"/>
        <w:ind w:left="709"/>
        <w:rPr>
          <w:rFonts w:ascii="Arial" w:eastAsia="Times New Roman" w:hAnsi="Arial" w:cs="Times New Roman"/>
          <w:lang w:eastAsia="en-GB"/>
        </w:rPr>
      </w:pPr>
    </w:p>
    <w:p w:rsidR="0034059A" w:rsidRPr="0034059A" w:rsidRDefault="0034059A" w:rsidP="008C2EB5">
      <w:pPr>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From the aforementioned it is evident that the matter was not referred for an investigation as per the management comment received.</w:t>
      </w:r>
    </w:p>
    <w:p w:rsidR="0034059A" w:rsidRPr="0034059A" w:rsidRDefault="0034059A" w:rsidP="008C2EB5">
      <w:pPr>
        <w:spacing w:after="0" w:line="240" w:lineRule="auto"/>
        <w:ind w:left="709"/>
        <w:rPr>
          <w:rFonts w:ascii="Arial" w:eastAsia="Times New Roman" w:hAnsi="Arial" w:cs="Times New Roman"/>
          <w:lang w:eastAsia="en-GB"/>
        </w:rPr>
      </w:pPr>
    </w:p>
    <w:p w:rsidR="0034059A" w:rsidRPr="0034059A" w:rsidRDefault="0034059A" w:rsidP="008C2EB5">
      <w:pPr>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 xml:space="preserve">In the current financial year it was noted that for eight transactions with a value of R962 103,00 of the total of fifteen transactions again revealed that the department was unable to obtain three quotations. </w:t>
      </w:r>
    </w:p>
    <w:p w:rsidR="0034059A" w:rsidRPr="0034059A" w:rsidRDefault="0034059A" w:rsidP="008C2EB5">
      <w:pPr>
        <w:spacing w:after="0" w:line="240" w:lineRule="auto"/>
        <w:rPr>
          <w:rFonts w:ascii="Arial" w:eastAsia="Times New Roman" w:hAnsi="Arial" w:cs="Times New Roman"/>
          <w:lang w:eastAsia="en-GB"/>
        </w:rPr>
      </w:pPr>
    </w:p>
    <w:p w:rsidR="0034059A" w:rsidRPr="0034059A" w:rsidRDefault="0034059A" w:rsidP="008C2EB5">
      <w:pPr>
        <w:autoSpaceDE w:val="0"/>
        <w:autoSpaceDN w:val="0"/>
        <w:adjustRightInd w:val="0"/>
        <w:spacing w:after="0" w:line="240" w:lineRule="auto"/>
        <w:ind w:left="-284" w:firstLine="284"/>
        <w:rPr>
          <w:rFonts w:ascii="Arial" w:eastAsia="Times New Roman" w:hAnsi="Arial" w:cs="Times New Roman"/>
          <w:lang w:eastAsia="en-GB"/>
        </w:rPr>
      </w:pPr>
      <w:r w:rsidRPr="0034059A">
        <w:rPr>
          <w:rFonts w:ascii="Arial" w:eastAsia="Times New Roman" w:hAnsi="Arial" w:cs="Times New Roman"/>
          <w:lang w:eastAsia="en-GB"/>
        </w:rPr>
        <w:t>Potential impact of the findings raised above:</w:t>
      </w:r>
    </w:p>
    <w:p w:rsidR="0034059A" w:rsidRPr="0034059A" w:rsidRDefault="0034059A" w:rsidP="008C2EB5">
      <w:pPr>
        <w:autoSpaceDE w:val="0"/>
        <w:autoSpaceDN w:val="0"/>
        <w:adjustRightInd w:val="0"/>
        <w:spacing w:after="0" w:line="240" w:lineRule="auto"/>
        <w:ind w:left="-284" w:firstLine="284"/>
        <w:rPr>
          <w:rFonts w:ascii="Arial" w:eastAsia="Times New Roman" w:hAnsi="Arial" w:cs="Times New Roman"/>
          <w:lang w:eastAsia="en-GB"/>
        </w:rPr>
      </w:pPr>
    </w:p>
    <w:p w:rsidR="0034059A" w:rsidRPr="0034059A" w:rsidRDefault="0034059A" w:rsidP="008C2EB5">
      <w:pPr>
        <w:numPr>
          <w:ilvl w:val="0"/>
          <w:numId w:val="78"/>
        </w:numPr>
        <w:spacing w:after="0" w:line="240" w:lineRule="auto"/>
        <w:ind w:left="426" w:hanging="426"/>
        <w:rPr>
          <w:rFonts w:ascii="Arial" w:eastAsia="Times New Roman" w:hAnsi="Arial" w:cs="Times New Roman"/>
          <w:lang w:eastAsia="en-GB"/>
        </w:rPr>
      </w:pPr>
      <w:r w:rsidRPr="0034059A">
        <w:rPr>
          <w:rFonts w:ascii="Arial" w:eastAsia="Times New Roman" w:hAnsi="Arial" w:cs="Times New Roman"/>
          <w:lang w:eastAsia="en-GB"/>
        </w:rPr>
        <w:t xml:space="preserve">Non-compliance with Section 38(1)(h)(iii) of the PFMA and TR16A9.1 and 9.1 as it was not ensured that irregular and fruitless and wasteful expenditure are investigated and the required disciplinary actions instigated where applicable. </w:t>
      </w:r>
    </w:p>
    <w:p w:rsidR="0034059A" w:rsidRPr="0034059A" w:rsidRDefault="0034059A" w:rsidP="008C2EB5">
      <w:pPr>
        <w:spacing w:after="0" w:line="240" w:lineRule="auto"/>
        <w:ind w:left="426"/>
        <w:rPr>
          <w:rFonts w:ascii="Arial" w:eastAsia="Times New Roman" w:hAnsi="Arial" w:cs="Times New Roman"/>
          <w:lang w:eastAsia="en-GB"/>
        </w:rPr>
      </w:pPr>
    </w:p>
    <w:p w:rsidR="0034059A" w:rsidRPr="0034059A" w:rsidRDefault="0034059A" w:rsidP="008C2EB5">
      <w:pPr>
        <w:numPr>
          <w:ilvl w:val="0"/>
          <w:numId w:val="78"/>
        </w:numPr>
        <w:spacing w:after="0" w:line="240" w:lineRule="auto"/>
        <w:ind w:left="426" w:hanging="426"/>
        <w:rPr>
          <w:rFonts w:ascii="Arial" w:eastAsia="Times New Roman" w:hAnsi="Arial" w:cs="Times New Roman"/>
          <w:lang w:eastAsia="en-GB"/>
        </w:rPr>
      </w:pPr>
      <w:r w:rsidRPr="0034059A">
        <w:rPr>
          <w:rFonts w:ascii="Arial" w:eastAsia="Times New Roman" w:hAnsi="Arial" w:cs="Times New Roman"/>
          <w:lang w:eastAsia="en-GB"/>
        </w:rPr>
        <w:t>In terms of section 81(1)(a) of the PFMA if officials do not adhere to, amongst others, section 38 of the PFMA, it constitutes financial misconduct.</w:t>
      </w:r>
    </w:p>
    <w:p w:rsidR="0034059A" w:rsidRPr="0034059A" w:rsidRDefault="0034059A" w:rsidP="008C2EB5">
      <w:pPr>
        <w:spacing w:after="0" w:line="240" w:lineRule="auto"/>
        <w:ind w:left="720"/>
        <w:rPr>
          <w:rFonts w:ascii="Arial" w:eastAsia="Times New Roman" w:hAnsi="Arial" w:cs="Times New Roman"/>
          <w:lang w:eastAsia="en-GB"/>
        </w:rPr>
      </w:pPr>
    </w:p>
    <w:p w:rsidR="0034059A" w:rsidRPr="0034059A" w:rsidRDefault="0034059A" w:rsidP="008C2EB5">
      <w:pPr>
        <w:numPr>
          <w:ilvl w:val="0"/>
          <w:numId w:val="78"/>
        </w:numPr>
        <w:spacing w:after="0" w:line="240" w:lineRule="auto"/>
        <w:ind w:left="426" w:hanging="426"/>
        <w:rPr>
          <w:rFonts w:ascii="Arial" w:eastAsia="Times New Roman" w:hAnsi="Arial" w:cs="Times New Roman"/>
          <w:lang w:eastAsia="en-GB"/>
        </w:rPr>
      </w:pPr>
      <w:r w:rsidRPr="0034059A">
        <w:rPr>
          <w:rFonts w:ascii="Arial" w:eastAsia="Times New Roman" w:hAnsi="Arial" w:cs="Times New Roman"/>
          <w:lang w:eastAsia="en-GB"/>
        </w:rPr>
        <w:t>Investigations that are not timeously instituted and concluded enhance the risk that, should the allegation proof to be true, irregular practices and misuse of the scarce resources of the Department of Public Works might continue in the intervening period.</w:t>
      </w:r>
    </w:p>
    <w:p w:rsidR="0034059A" w:rsidRPr="0034059A" w:rsidRDefault="0034059A" w:rsidP="008C2EB5">
      <w:pPr>
        <w:spacing w:after="0" w:line="240" w:lineRule="auto"/>
        <w:ind w:left="720"/>
        <w:rPr>
          <w:rFonts w:ascii="Arial" w:eastAsia="Times New Roman" w:hAnsi="Arial" w:cs="Times New Roman"/>
          <w:lang w:eastAsia="en-GB"/>
        </w:rPr>
      </w:pPr>
    </w:p>
    <w:p w:rsidR="001932CC" w:rsidRDefault="0034059A" w:rsidP="008C2EB5">
      <w:pPr>
        <w:spacing w:after="0" w:line="240" w:lineRule="auto"/>
        <w:rPr>
          <w:rFonts w:ascii="Arial" w:eastAsia="Times New Roman" w:hAnsi="Arial" w:cs="Times New Roman"/>
          <w:b/>
          <w:bCs/>
          <w:lang w:eastAsia="en-GB"/>
        </w:rPr>
      </w:pPr>
      <w:r w:rsidRPr="0034059A">
        <w:rPr>
          <w:rFonts w:ascii="Arial" w:eastAsia="Times New Roman" w:hAnsi="Arial" w:cs="Times New Roman"/>
          <w:lang w:eastAsia="en-GB"/>
        </w:rPr>
        <w:t>Funds may not be recoverable from officials if timeous actions are not taken.</w:t>
      </w:r>
      <w:r w:rsidRPr="0034059A">
        <w:rPr>
          <w:rFonts w:ascii="Arial" w:eastAsia="Times New Roman" w:hAnsi="Arial" w:cs="Times New Roman"/>
          <w:b/>
          <w:bCs/>
          <w:lang w:eastAsia="en-GB"/>
        </w:rPr>
        <w:t xml:space="preserve"> </w:t>
      </w:r>
    </w:p>
    <w:p w:rsidR="001932CC" w:rsidRDefault="001932CC" w:rsidP="008C2EB5">
      <w:pPr>
        <w:spacing w:after="0" w:line="240" w:lineRule="auto"/>
        <w:rPr>
          <w:rFonts w:ascii="Arial" w:eastAsia="Times New Roman" w:hAnsi="Arial" w:cs="Times New Roman"/>
          <w:b/>
          <w:bCs/>
          <w:lang w:eastAsia="en-GB"/>
        </w:rPr>
      </w:pPr>
    </w:p>
    <w:p w:rsidR="0034059A" w:rsidRPr="0034059A" w:rsidRDefault="0034059A" w:rsidP="008C2EB5">
      <w:pPr>
        <w:spacing w:after="0" w:line="240" w:lineRule="auto"/>
        <w:rPr>
          <w:rFonts w:ascii="Arial" w:eastAsia="Times New Roman" w:hAnsi="Arial" w:cs="Times New Roman"/>
          <w:b/>
          <w:bCs/>
          <w:lang w:eastAsia="en-GB"/>
        </w:rPr>
      </w:pPr>
      <w:r w:rsidRPr="0034059A">
        <w:rPr>
          <w:rFonts w:ascii="Arial" w:eastAsia="Times New Roman" w:hAnsi="Arial" w:cs="Times New Roman"/>
          <w:b/>
          <w:bCs/>
          <w:lang w:eastAsia="en-GB"/>
        </w:rPr>
        <w:t>Internal control deficiency</w:t>
      </w:r>
    </w:p>
    <w:p w:rsidR="0034059A" w:rsidRPr="0034059A" w:rsidRDefault="0034059A" w:rsidP="008C2EB5">
      <w:pPr>
        <w:autoSpaceDE w:val="0"/>
        <w:autoSpaceDN w:val="0"/>
        <w:adjustRightInd w:val="0"/>
        <w:spacing w:after="0" w:line="240" w:lineRule="auto"/>
        <w:rPr>
          <w:rFonts w:ascii="Arial" w:eastAsia="Times New Roman" w:hAnsi="Arial" w:cs="Times New Roman"/>
          <w:lang w:eastAsia="en-GB"/>
        </w:rPr>
      </w:pPr>
    </w:p>
    <w:p w:rsidR="0034059A" w:rsidRPr="0034059A" w:rsidRDefault="0034059A" w:rsidP="008C2EB5">
      <w:pPr>
        <w:autoSpaceDE w:val="0"/>
        <w:autoSpaceDN w:val="0"/>
        <w:adjustRightInd w:val="0"/>
        <w:spacing w:after="0" w:line="240" w:lineRule="auto"/>
        <w:rPr>
          <w:rFonts w:ascii="Arial" w:eastAsia="Times New Roman" w:hAnsi="Arial" w:cs="Times New Roman"/>
          <w:lang w:eastAsia="en-GB"/>
        </w:rPr>
      </w:pPr>
      <w:r w:rsidRPr="0034059A">
        <w:rPr>
          <w:rFonts w:ascii="Arial" w:eastAsia="Times New Roman" w:hAnsi="Arial" w:cs="Times New Roman"/>
          <w:lang w:eastAsia="en-GB"/>
        </w:rPr>
        <w:t>Reason for the deviation:</w:t>
      </w:r>
    </w:p>
    <w:p w:rsidR="0034059A" w:rsidRPr="0034059A" w:rsidRDefault="0034059A" w:rsidP="008C2EB5">
      <w:pPr>
        <w:autoSpaceDE w:val="0"/>
        <w:autoSpaceDN w:val="0"/>
        <w:adjustRightInd w:val="0"/>
        <w:spacing w:after="0" w:line="240" w:lineRule="auto"/>
        <w:rPr>
          <w:rFonts w:ascii="Arial" w:eastAsia="Times New Roman" w:hAnsi="Arial" w:cs="Times New Roman"/>
          <w:lang w:eastAsia="en-GB"/>
        </w:rPr>
      </w:pPr>
    </w:p>
    <w:p w:rsidR="0034059A" w:rsidRPr="0034059A" w:rsidRDefault="0034059A" w:rsidP="008C2EB5">
      <w:pPr>
        <w:numPr>
          <w:ilvl w:val="0"/>
          <w:numId w:val="79"/>
        </w:numPr>
        <w:spacing w:after="0" w:line="240" w:lineRule="auto"/>
        <w:rPr>
          <w:rFonts w:ascii="Arial" w:eastAsia="Times New Roman" w:hAnsi="Arial" w:cs="Times New Roman"/>
          <w:lang w:val="en-GB" w:eastAsia="en-GB"/>
        </w:rPr>
      </w:pPr>
      <w:r w:rsidRPr="0034059A">
        <w:rPr>
          <w:rFonts w:ascii="Arial" w:eastAsia="Times New Roman" w:hAnsi="Arial" w:cs="Times New Roman"/>
          <w:lang w:val="en-GB" w:eastAsia="en-GB"/>
        </w:rPr>
        <w:t>The completeness of deviations registers was not confirmed.</w:t>
      </w:r>
    </w:p>
    <w:p w:rsidR="0034059A" w:rsidRPr="0034059A" w:rsidRDefault="0034059A" w:rsidP="008C2EB5">
      <w:pPr>
        <w:numPr>
          <w:ilvl w:val="0"/>
          <w:numId w:val="79"/>
        </w:numPr>
        <w:spacing w:after="0" w:line="240" w:lineRule="auto"/>
        <w:rPr>
          <w:rFonts w:ascii="Arial" w:eastAsia="Times New Roman" w:hAnsi="Arial" w:cs="Times New Roman"/>
          <w:lang w:val="en-GB" w:eastAsia="en-GB"/>
        </w:rPr>
      </w:pPr>
      <w:r w:rsidRPr="0034059A">
        <w:rPr>
          <w:rFonts w:ascii="Arial" w:eastAsia="Times New Roman" w:hAnsi="Arial" w:cs="Times New Roman"/>
          <w:lang w:val="en-GB" w:eastAsia="en-GB"/>
        </w:rPr>
        <w:t>Proper trend analysis of the deviations per the deviations registers, for deviations below one million rand were not performed to identify potential red flags.</w:t>
      </w:r>
    </w:p>
    <w:p w:rsidR="0034059A" w:rsidRPr="0034059A" w:rsidRDefault="0034059A" w:rsidP="008C2EB5">
      <w:pPr>
        <w:numPr>
          <w:ilvl w:val="0"/>
          <w:numId w:val="79"/>
        </w:numPr>
        <w:spacing w:after="0" w:line="240" w:lineRule="auto"/>
        <w:rPr>
          <w:rFonts w:ascii="Arial" w:eastAsia="Times New Roman" w:hAnsi="Arial" w:cs="Times New Roman"/>
          <w:lang w:val="en-GB" w:eastAsia="en-GB"/>
        </w:rPr>
      </w:pPr>
      <w:r w:rsidRPr="0034059A">
        <w:rPr>
          <w:rFonts w:ascii="Arial" w:eastAsia="Times New Roman" w:hAnsi="Arial" w:cs="Times New Roman"/>
          <w:lang w:val="en-GB" w:eastAsia="en-GB"/>
        </w:rPr>
        <w:t>Proper processes are not in place to ensure that where it is indicated that investigations will be performed that the latter is in fact done.</w:t>
      </w:r>
    </w:p>
    <w:p w:rsidR="0034059A" w:rsidRPr="0034059A" w:rsidRDefault="0034059A" w:rsidP="008C2EB5">
      <w:pPr>
        <w:spacing w:after="0" w:line="240" w:lineRule="auto"/>
        <w:ind w:left="720"/>
        <w:rPr>
          <w:rFonts w:ascii="Arial" w:eastAsia="Times New Roman" w:hAnsi="Arial" w:cs="Times New Roman"/>
          <w:lang w:val="en-GB" w:eastAsia="en-GB"/>
        </w:rPr>
      </w:pPr>
    </w:p>
    <w:p w:rsidR="0034059A" w:rsidRPr="0034059A" w:rsidRDefault="0034059A" w:rsidP="008C2EB5">
      <w:pPr>
        <w:spacing w:after="0" w:line="240" w:lineRule="auto"/>
        <w:rPr>
          <w:rFonts w:ascii="Arial" w:eastAsia="Times New Roman" w:hAnsi="Arial" w:cs="Times New Roman"/>
          <w:lang w:val="en-GB" w:eastAsia="en-GB"/>
        </w:rPr>
      </w:pPr>
      <w:r w:rsidRPr="0034059A">
        <w:rPr>
          <w:rFonts w:ascii="Arial" w:eastAsia="Times New Roman" w:hAnsi="Arial" w:cs="Times New Roman"/>
          <w:lang w:val="en-GB" w:eastAsia="en-GB"/>
        </w:rPr>
        <w:t>Based on the aforementioned the matter is as a result of the following internal control deficiencies:</w:t>
      </w:r>
    </w:p>
    <w:p w:rsidR="0034059A" w:rsidRPr="0034059A" w:rsidRDefault="0034059A" w:rsidP="008C2EB5">
      <w:pPr>
        <w:spacing w:after="0" w:line="240" w:lineRule="auto"/>
        <w:rPr>
          <w:rFonts w:ascii="Arial" w:eastAsia="Times New Roman" w:hAnsi="Arial" w:cs="Times New Roman"/>
          <w:lang w:val="en-GB" w:eastAsia="en-GB"/>
        </w:rPr>
      </w:pPr>
    </w:p>
    <w:p w:rsidR="0034059A" w:rsidRPr="000D2082" w:rsidRDefault="0034059A" w:rsidP="000D2082">
      <w:pPr>
        <w:spacing w:after="0" w:line="240" w:lineRule="auto"/>
        <w:rPr>
          <w:rFonts w:ascii="Arial" w:eastAsia="Times New Roman" w:hAnsi="Arial" w:cs="Times New Roman"/>
          <w:i/>
          <w:iCs/>
          <w:lang w:eastAsia="en-GB"/>
        </w:rPr>
      </w:pPr>
      <w:r w:rsidRPr="000D2082">
        <w:rPr>
          <w:rFonts w:ascii="Arial" w:eastAsia="Times New Roman" w:hAnsi="Arial" w:cs="Times New Roman"/>
          <w:i/>
          <w:iCs/>
          <w:lang w:eastAsia="en-GB"/>
        </w:rPr>
        <w:t>Leadership</w:t>
      </w:r>
      <w:r w:rsidR="000D2082">
        <w:rPr>
          <w:rFonts w:ascii="Arial" w:eastAsia="Times New Roman" w:hAnsi="Arial" w:cs="Times New Roman"/>
          <w:i/>
          <w:iCs/>
          <w:lang w:eastAsia="en-GB"/>
        </w:rPr>
        <w:t>:</w:t>
      </w:r>
    </w:p>
    <w:p w:rsidR="0034059A" w:rsidRPr="000D2082" w:rsidRDefault="0034059A" w:rsidP="000D2082">
      <w:pPr>
        <w:spacing w:after="0" w:line="240" w:lineRule="auto"/>
        <w:rPr>
          <w:rFonts w:ascii="Arial" w:eastAsia="Times New Roman" w:hAnsi="Arial" w:cs="Times New Roman"/>
          <w:i/>
          <w:lang w:eastAsia="en-GB"/>
        </w:rPr>
      </w:pPr>
      <w:r w:rsidRPr="000D2082">
        <w:rPr>
          <w:rFonts w:ascii="Arial" w:eastAsia="Times New Roman" w:hAnsi="Arial" w:cs="Times New Roman"/>
          <w:i/>
          <w:lang w:eastAsia="en-GB"/>
        </w:rPr>
        <w:t>The department did not effectively exercise its oversight responsibility regarding financial and performance reporting and compliance and related internal controls.</w:t>
      </w:r>
    </w:p>
    <w:p w:rsidR="0034059A" w:rsidRPr="000D2082" w:rsidRDefault="0034059A" w:rsidP="008C2EB5">
      <w:pPr>
        <w:keepNext/>
        <w:spacing w:after="0" w:line="240" w:lineRule="auto"/>
        <w:ind w:left="720"/>
        <w:outlineLvl w:val="1"/>
        <w:rPr>
          <w:rFonts w:ascii="Arial" w:eastAsia="Times New Roman" w:hAnsi="Arial" w:cs="Times New Roman"/>
          <w:i/>
          <w:iCs/>
          <w:lang w:val="en-GB"/>
        </w:rPr>
      </w:pPr>
    </w:p>
    <w:p w:rsidR="0034059A" w:rsidRPr="000D2082" w:rsidRDefault="0034059A" w:rsidP="000D2082">
      <w:pPr>
        <w:keepNext/>
        <w:tabs>
          <w:tab w:val="num" w:pos="567"/>
        </w:tabs>
        <w:spacing w:after="0" w:line="240" w:lineRule="auto"/>
        <w:outlineLvl w:val="1"/>
        <w:rPr>
          <w:rFonts w:ascii="Arial" w:eastAsia="Times New Roman" w:hAnsi="Arial" w:cs="Times New Roman"/>
          <w:i/>
          <w:iCs/>
          <w:lang w:val="en-GB"/>
        </w:rPr>
      </w:pPr>
      <w:r w:rsidRPr="000D2082">
        <w:rPr>
          <w:rFonts w:ascii="Arial" w:eastAsia="Times New Roman" w:hAnsi="Arial" w:cs="Times New Roman"/>
          <w:i/>
          <w:iCs/>
          <w:lang w:val="en-GB"/>
        </w:rPr>
        <w:t>Financial and performance management</w:t>
      </w:r>
      <w:r w:rsidR="000D2082">
        <w:rPr>
          <w:rFonts w:ascii="Arial" w:eastAsia="Times New Roman" w:hAnsi="Arial" w:cs="Times New Roman"/>
          <w:i/>
          <w:iCs/>
          <w:lang w:val="en-GB"/>
        </w:rPr>
        <w:t>:</w:t>
      </w:r>
    </w:p>
    <w:p w:rsidR="0034059A" w:rsidRPr="000D2082" w:rsidRDefault="0034059A" w:rsidP="000D2082">
      <w:pPr>
        <w:spacing w:after="0" w:line="240" w:lineRule="auto"/>
        <w:rPr>
          <w:rFonts w:ascii="Arial" w:eastAsia="Times New Roman" w:hAnsi="Arial" w:cs="Times New Roman"/>
          <w:i/>
          <w:lang w:val="en-GB" w:eastAsia="en-GB"/>
        </w:rPr>
      </w:pPr>
      <w:r w:rsidRPr="000D2082">
        <w:rPr>
          <w:rFonts w:ascii="Arial" w:eastAsia="Times New Roman" w:hAnsi="Arial" w:cs="Times New Roman"/>
          <w:i/>
          <w:lang w:val="en-GB" w:eastAsia="en-GB"/>
        </w:rPr>
        <w:t>The department did not effectively review and monitor compliance with applicable laws and regulations</w:t>
      </w:r>
    </w:p>
    <w:p w:rsidR="0034059A" w:rsidRPr="0034059A" w:rsidRDefault="0034059A" w:rsidP="008C2EB5">
      <w:pPr>
        <w:spacing w:after="0" w:line="240" w:lineRule="auto"/>
        <w:rPr>
          <w:rFonts w:ascii="Arial" w:eastAsia="Times New Roman" w:hAnsi="Arial" w:cs="Times New Roman"/>
          <w:lang w:val="en-GB" w:eastAsia="en-GB"/>
        </w:rPr>
      </w:pPr>
    </w:p>
    <w:p w:rsidR="0034059A" w:rsidRPr="0034059A" w:rsidRDefault="0034059A" w:rsidP="008C2EB5">
      <w:pPr>
        <w:spacing w:after="0" w:line="240" w:lineRule="auto"/>
        <w:ind w:left="357" w:hanging="357"/>
        <w:rPr>
          <w:rFonts w:ascii="Arial" w:eastAsia="Times New Roman" w:hAnsi="Arial" w:cs="Times New Roman"/>
          <w:b/>
          <w:bCs/>
          <w:lang w:eastAsia="en-GB"/>
        </w:rPr>
      </w:pPr>
      <w:r w:rsidRPr="0034059A">
        <w:rPr>
          <w:rFonts w:ascii="Arial" w:eastAsia="Times New Roman" w:hAnsi="Arial" w:cs="Times New Roman"/>
          <w:b/>
          <w:bCs/>
          <w:lang w:eastAsia="en-GB"/>
        </w:rPr>
        <w:t>Recommendation</w:t>
      </w:r>
    </w:p>
    <w:p w:rsidR="0034059A" w:rsidRPr="0034059A" w:rsidRDefault="0034059A" w:rsidP="008C2EB5">
      <w:pPr>
        <w:spacing w:after="0" w:line="240" w:lineRule="auto"/>
        <w:ind w:left="426" w:hanging="426"/>
        <w:rPr>
          <w:rFonts w:ascii="Arial" w:eastAsia="Times New Roman" w:hAnsi="Arial" w:cs="Times New Roman"/>
          <w:color w:val="000000"/>
          <w:lang w:eastAsia="en-ZA"/>
        </w:rPr>
      </w:pPr>
    </w:p>
    <w:p w:rsidR="0034059A" w:rsidRPr="0034059A" w:rsidRDefault="0034059A" w:rsidP="008C2EB5">
      <w:pPr>
        <w:numPr>
          <w:ilvl w:val="0"/>
          <w:numId w:val="80"/>
        </w:numPr>
        <w:spacing w:after="0" w:line="240" w:lineRule="auto"/>
        <w:ind w:hanging="720"/>
        <w:rPr>
          <w:rFonts w:ascii="Arial" w:eastAsia="Times New Roman" w:hAnsi="Arial" w:cs="Times New Roman"/>
          <w:lang w:val="en-GB" w:eastAsia="en-GB"/>
        </w:rPr>
      </w:pPr>
      <w:r w:rsidRPr="0034059A">
        <w:rPr>
          <w:rFonts w:ascii="Arial" w:eastAsia="Times New Roman" w:hAnsi="Arial" w:cs="Times New Roman"/>
          <w:lang w:val="en-GB" w:eastAsia="en-GB"/>
        </w:rPr>
        <w:t>Proper trend analysis of the deviations per the deviations registers, for deviations below one million rand need to be performed monthly and potential risks identified referred for investigation.</w:t>
      </w:r>
    </w:p>
    <w:p w:rsidR="0034059A" w:rsidRPr="0034059A" w:rsidRDefault="0034059A" w:rsidP="008C2EB5">
      <w:pPr>
        <w:numPr>
          <w:ilvl w:val="0"/>
          <w:numId w:val="80"/>
        </w:numPr>
        <w:spacing w:after="0" w:line="240" w:lineRule="auto"/>
        <w:ind w:hanging="720"/>
        <w:rPr>
          <w:rFonts w:ascii="Arial" w:eastAsia="Times New Roman" w:hAnsi="Arial" w:cs="Times New Roman"/>
          <w:lang w:val="en-GB" w:eastAsia="en-GB"/>
        </w:rPr>
      </w:pPr>
      <w:r w:rsidRPr="0034059A">
        <w:rPr>
          <w:rFonts w:ascii="Arial" w:eastAsia="Times New Roman" w:hAnsi="Arial" w:cs="Times New Roman"/>
          <w:lang w:val="en-GB" w:eastAsia="en-GB"/>
        </w:rPr>
        <w:t>Proper processes should be implemented and maintained to ensure that where it is indicated that investigations will be performed that the latter is in fact done.</w:t>
      </w:r>
    </w:p>
    <w:p w:rsidR="0034059A" w:rsidRPr="0034059A" w:rsidRDefault="0034059A" w:rsidP="008C2EB5">
      <w:pPr>
        <w:spacing w:after="0" w:line="240" w:lineRule="auto"/>
        <w:ind w:left="720"/>
        <w:rPr>
          <w:rFonts w:ascii="Arial" w:eastAsia="Times New Roman" w:hAnsi="Arial" w:cs="Times New Roman"/>
          <w:lang w:val="en-GB" w:eastAsia="en-GB"/>
        </w:rPr>
      </w:pPr>
    </w:p>
    <w:p w:rsidR="000A2F34" w:rsidRDefault="000A2F34">
      <w:pPr>
        <w:rPr>
          <w:rFonts w:ascii="Arial" w:eastAsia="Times New Roman" w:hAnsi="Arial" w:cs="Times New Roman"/>
          <w:b/>
          <w:bCs/>
          <w:lang w:eastAsia="en-GB"/>
        </w:rPr>
      </w:pPr>
      <w:r>
        <w:rPr>
          <w:rFonts w:ascii="Arial" w:eastAsia="Times New Roman" w:hAnsi="Arial" w:cs="Times New Roman"/>
          <w:b/>
          <w:bCs/>
          <w:lang w:eastAsia="en-GB"/>
        </w:rPr>
        <w:br w:type="page"/>
      </w:r>
    </w:p>
    <w:p w:rsidR="0034059A" w:rsidRPr="0034059A" w:rsidRDefault="0034059A" w:rsidP="008C2EB5">
      <w:pPr>
        <w:spacing w:after="0" w:line="240" w:lineRule="auto"/>
        <w:ind w:left="357" w:hanging="357"/>
        <w:rPr>
          <w:rFonts w:ascii="Arial" w:eastAsia="Times New Roman" w:hAnsi="Arial" w:cs="Times New Roman"/>
          <w:b/>
          <w:bCs/>
          <w:lang w:eastAsia="en-GB"/>
        </w:rPr>
      </w:pPr>
      <w:r w:rsidRPr="0034059A">
        <w:rPr>
          <w:rFonts w:ascii="Arial" w:eastAsia="Times New Roman" w:hAnsi="Arial" w:cs="Times New Roman"/>
          <w:b/>
          <w:bCs/>
          <w:lang w:eastAsia="en-GB"/>
        </w:rPr>
        <w:t>Management response</w:t>
      </w:r>
    </w:p>
    <w:p w:rsidR="0034059A" w:rsidRDefault="0034059A" w:rsidP="008C2EB5">
      <w:pPr>
        <w:spacing w:after="0" w:line="240" w:lineRule="auto"/>
        <w:rPr>
          <w:rFonts w:ascii="Arial" w:eastAsia="Times New Roman" w:hAnsi="Arial" w:cs="Times New Roman"/>
          <w:lang w:eastAsia="en-GB"/>
        </w:rPr>
      </w:pPr>
    </w:p>
    <w:p w:rsidR="0034059A" w:rsidRPr="0034059A" w:rsidRDefault="000D2082" w:rsidP="000A2F34">
      <w:pPr>
        <w:spacing w:after="0" w:line="240" w:lineRule="auto"/>
        <w:rPr>
          <w:rFonts w:ascii="Arial" w:eastAsia="Times New Roman" w:hAnsi="Arial" w:cs="Times New Roman"/>
          <w:lang w:eastAsia="en-GB"/>
        </w:rPr>
      </w:pPr>
      <w:r>
        <w:rPr>
          <w:rFonts w:ascii="Arial" w:eastAsia="Times New Roman" w:hAnsi="Arial" w:cs="Times New Roman"/>
          <w:lang w:eastAsia="en-GB"/>
        </w:rPr>
        <w:t>Not received yet.</w:t>
      </w:r>
    </w:p>
    <w:p w:rsidR="000A2F34" w:rsidRDefault="000A2F34" w:rsidP="008C2EB5">
      <w:pPr>
        <w:spacing w:after="0" w:line="240" w:lineRule="auto"/>
        <w:ind w:left="357" w:hanging="357"/>
        <w:rPr>
          <w:rFonts w:ascii="Arial" w:eastAsia="Times New Roman" w:hAnsi="Arial" w:cs="Times New Roman"/>
          <w:b/>
          <w:bCs/>
          <w:lang w:eastAsia="en-GB"/>
        </w:rPr>
      </w:pPr>
    </w:p>
    <w:p w:rsidR="0034059A" w:rsidRDefault="0034059A" w:rsidP="008C2EB5">
      <w:pPr>
        <w:spacing w:after="0" w:line="240" w:lineRule="auto"/>
        <w:ind w:left="357" w:hanging="357"/>
        <w:rPr>
          <w:rFonts w:ascii="Arial" w:eastAsia="Times New Roman" w:hAnsi="Arial" w:cs="Times New Roman"/>
          <w:b/>
          <w:bCs/>
          <w:lang w:eastAsia="en-GB"/>
        </w:rPr>
      </w:pPr>
      <w:r w:rsidRPr="0034059A">
        <w:rPr>
          <w:rFonts w:ascii="Arial" w:eastAsia="Times New Roman" w:hAnsi="Arial" w:cs="Times New Roman"/>
          <w:b/>
          <w:bCs/>
          <w:lang w:eastAsia="en-GB"/>
        </w:rPr>
        <w:t>Auditor’s conclusion</w:t>
      </w:r>
    </w:p>
    <w:p w:rsidR="000D2082" w:rsidRDefault="000D2082" w:rsidP="008C2EB5">
      <w:pPr>
        <w:spacing w:after="0" w:line="240" w:lineRule="auto"/>
        <w:ind w:left="357" w:hanging="357"/>
        <w:rPr>
          <w:rFonts w:ascii="Arial" w:eastAsia="Times New Roman" w:hAnsi="Arial" w:cs="Times New Roman"/>
          <w:bCs/>
          <w:lang w:eastAsia="en-GB"/>
        </w:rPr>
      </w:pPr>
    </w:p>
    <w:p w:rsidR="000D2082" w:rsidRPr="000D2082" w:rsidRDefault="000D2082" w:rsidP="008C2EB5">
      <w:pPr>
        <w:spacing w:after="0" w:line="240" w:lineRule="auto"/>
        <w:ind w:left="357" w:hanging="357"/>
        <w:rPr>
          <w:rFonts w:ascii="Arial" w:eastAsia="Times New Roman" w:hAnsi="Arial" w:cs="Times New Roman"/>
          <w:bCs/>
          <w:lang w:eastAsia="en-GB"/>
        </w:rPr>
      </w:pPr>
      <w:r w:rsidRPr="000D2082">
        <w:rPr>
          <w:rFonts w:ascii="Arial" w:eastAsia="Times New Roman" w:hAnsi="Arial" w:cs="Times New Roman"/>
          <w:bCs/>
          <w:lang w:eastAsia="en-GB"/>
        </w:rPr>
        <w:t>Awaiting management’s response.</w:t>
      </w:r>
    </w:p>
    <w:sectPr w:rsidR="000D2082" w:rsidRPr="000D2082" w:rsidSect="00C63AB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C7F" w:rsidRDefault="00254C7F">
      <w:pPr>
        <w:spacing w:after="0" w:line="240" w:lineRule="auto"/>
      </w:pPr>
      <w:r>
        <w:separator/>
      </w:r>
    </w:p>
  </w:endnote>
  <w:endnote w:type="continuationSeparator" w:id="0">
    <w:p w:rsidR="00254C7F" w:rsidRDefault="00254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TE4F3F00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89" w:rsidRDefault="00F02189">
    <w:pPr>
      <w:pStyle w:val="Footer"/>
      <w:jc w:val="right"/>
    </w:pPr>
    <w:r>
      <w:rPr>
        <w:noProof/>
      </w:rPr>
      <w:drawing>
        <wp:anchor distT="0" distB="0" distL="114300" distR="114300" simplePos="0" relativeHeight="251660800" behindDoc="1" locked="0" layoutInCell="1" allowOverlap="1" wp14:anchorId="0577BBCC" wp14:editId="5D6C42AC">
          <wp:simplePos x="0" y="0"/>
          <wp:positionH relativeFrom="column">
            <wp:posOffset>-133985</wp:posOffset>
          </wp:positionH>
          <wp:positionV relativeFrom="paragraph">
            <wp:posOffset>0</wp:posOffset>
          </wp:positionV>
          <wp:extent cx="9601200" cy="323850"/>
          <wp:effectExtent l="0" t="0" r="0" b="0"/>
          <wp:wrapNone/>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4A2577">
      <w:rPr>
        <w:noProof/>
      </w:rPr>
      <w:t>47</w:t>
    </w:r>
    <w:r>
      <w:rPr>
        <w:noProof/>
      </w:rPr>
      <w:fldChar w:fldCharType="end"/>
    </w:r>
  </w:p>
  <w:p w:rsidR="00F02189" w:rsidRPr="00854369" w:rsidRDefault="00F02189" w:rsidP="000D215B">
    <w:pPr>
      <w:pStyle w:val="Footer"/>
    </w:pPr>
    <w:r>
      <w:rPr>
        <w:noProof/>
      </w:rPr>
      <w:drawing>
        <wp:anchor distT="0" distB="0" distL="114300" distR="114300" simplePos="0" relativeHeight="251659776" behindDoc="1" locked="0" layoutInCell="1" allowOverlap="1" wp14:anchorId="1D4697DA" wp14:editId="383C5818">
          <wp:simplePos x="0" y="0"/>
          <wp:positionH relativeFrom="column">
            <wp:posOffset>799465</wp:posOffset>
          </wp:positionH>
          <wp:positionV relativeFrom="paragraph">
            <wp:posOffset>8204835</wp:posOffset>
          </wp:positionV>
          <wp:extent cx="6400800" cy="344170"/>
          <wp:effectExtent l="0" t="0" r="0"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7E0C58A5" wp14:editId="3AB1C088">
          <wp:simplePos x="0" y="0"/>
          <wp:positionH relativeFrom="column">
            <wp:posOffset>799465</wp:posOffset>
          </wp:positionH>
          <wp:positionV relativeFrom="paragraph">
            <wp:posOffset>8204835</wp:posOffset>
          </wp:positionV>
          <wp:extent cx="6400800" cy="344170"/>
          <wp:effectExtent l="0" t="0" r="0" b="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5033EE5B" wp14:editId="734C07CD">
          <wp:simplePos x="0" y="0"/>
          <wp:positionH relativeFrom="column">
            <wp:posOffset>799465</wp:posOffset>
          </wp:positionH>
          <wp:positionV relativeFrom="paragraph">
            <wp:posOffset>8204835</wp:posOffset>
          </wp:positionV>
          <wp:extent cx="6400800" cy="344170"/>
          <wp:effectExtent l="0" t="0" r="0" b="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14:anchorId="46D42F25" wp14:editId="55217907">
          <wp:simplePos x="0" y="0"/>
          <wp:positionH relativeFrom="column">
            <wp:posOffset>799465</wp:posOffset>
          </wp:positionH>
          <wp:positionV relativeFrom="paragraph">
            <wp:posOffset>8204835</wp:posOffset>
          </wp:positionV>
          <wp:extent cx="6400800" cy="344170"/>
          <wp:effectExtent l="0" t="0" r="0"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1" allowOverlap="1" wp14:anchorId="002CF28A" wp14:editId="57614850">
          <wp:simplePos x="0" y="0"/>
          <wp:positionH relativeFrom="column">
            <wp:posOffset>799465</wp:posOffset>
          </wp:positionH>
          <wp:positionV relativeFrom="paragraph">
            <wp:posOffset>8204835</wp:posOffset>
          </wp:positionV>
          <wp:extent cx="6400800" cy="344170"/>
          <wp:effectExtent l="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1" locked="0" layoutInCell="1" allowOverlap="1" wp14:anchorId="4A1FF709" wp14:editId="4754F18E">
          <wp:simplePos x="0" y="0"/>
          <wp:positionH relativeFrom="column">
            <wp:posOffset>799465</wp:posOffset>
          </wp:positionH>
          <wp:positionV relativeFrom="paragraph">
            <wp:posOffset>9874885</wp:posOffset>
          </wp:positionV>
          <wp:extent cx="6400800" cy="344170"/>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632" behindDoc="1" locked="0" layoutInCell="1" allowOverlap="1" wp14:anchorId="20C3B3E6" wp14:editId="0ED933D5">
          <wp:simplePos x="0" y="0"/>
          <wp:positionH relativeFrom="column">
            <wp:posOffset>799465</wp:posOffset>
          </wp:positionH>
          <wp:positionV relativeFrom="paragraph">
            <wp:posOffset>9874885</wp:posOffset>
          </wp:positionV>
          <wp:extent cx="6400800" cy="34417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C7F" w:rsidRDefault="00254C7F">
      <w:pPr>
        <w:spacing w:after="0" w:line="240" w:lineRule="auto"/>
      </w:pPr>
      <w:r>
        <w:separator/>
      </w:r>
    </w:p>
  </w:footnote>
  <w:footnote w:type="continuationSeparator" w:id="0">
    <w:p w:rsidR="00254C7F" w:rsidRDefault="00254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428923"/>
      <w:docPartObj>
        <w:docPartGallery w:val="Watermarks"/>
        <w:docPartUnique/>
      </w:docPartObj>
    </w:sdtPr>
    <w:sdtEndPr/>
    <w:sdtContent>
      <w:p w:rsidR="00053BF0" w:rsidRDefault="00254C7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70B"/>
    <w:multiLevelType w:val="hybridMultilevel"/>
    <w:tmpl w:val="DD62911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16B1CBD"/>
    <w:multiLevelType w:val="hybridMultilevel"/>
    <w:tmpl w:val="C1E60FBE"/>
    <w:lvl w:ilvl="0" w:tplc="C212C71C">
      <w:start w:val="1"/>
      <w:numFmt w:val="bullet"/>
      <w:pStyle w:val="1Bul"/>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A5128D"/>
    <w:multiLevelType w:val="hybridMultilevel"/>
    <w:tmpl w:val="1E6692B0"/>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nsid w:val="03614715"/>
    <w:multiLevelType w:val="hybridMultilevel"/>
    <w:tmpl w:val="73EA4920"/>
    <w:lvl w:ilvl="0" w:tplc="333CF542">
      <w:start w:val="1"/>
      <w:numFmt w:val="lowerRoman"/>
      <w:lvlText w:val="(%1)"/>
      <w:lvlJc w:val="left"/>
      <w:pPr>
        <w:ind w:left="1440" w:hanging="72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4">
    <w:nsid w:val="037A1892"/>
    <w:multiLevelType w:val="hybridMultilevel"/>
    <w:tmpl w:val="A6D00A7E"/>
    <w:lvl w:ilvl="0" w:tplc="05F6E898">
      <w:start w:val="1"/>
      <w:numFmt w:val="lowerRoman"/>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nsid w:val="0382313A"/>
    <w:multiLevelType w:val="hybridMultilevel"/>
    <w:tmpl w:val="DF1A8732"/>
    <w:lvl w:ilvl="0" w:tplc="562C2870">
      <w:start w:val="1"/>
      <w:numFmt w:val="lowerRoman"/>
      <w:lvlText w:val="(%1)"/>
      <w:lvlJc w:val="left"/>
      <w:pPr>
        <w:ind w:left="1440" w:hanging="72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6">
    <w:nsid w:val="047651F7"/>
    <w:multiLevelType w:val="hybridMultilevel"/>
    <w:tmpl w:val="ADE2372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04F4314A"/>
    <w:multiLevelType w:val="hybridMultilevel"/>
    <w:tmpl w:val="0FCC5B20"/>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nsid w:val="05345A09"/>
    <w:multiLevelType w:val="hybridMultilevel"/>
    <w:tmpl w:val="C008797A"/>
    <w:lvl w:ilvl="0" w:tplc="29761C02">
      <w:start w:val="1"/>
      <w:numFmt w:val="lowerRoman"/>
      <w:lvlText w:val="(%1)"/>
      <w:lvlJc w:val="left"/>
      <w:pPr>
        <w:ind w:left="1440" w:hanging="72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9">
    <w:nsid w:val="06A524A7"/>
    <w:multiLevelType w:val="hybridMultilevel"/>
    <w:tmpl w:val="49D4C59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079F7D7D"/>
    <w:multiLevelType w:val="hybridMultilevel"/>
    <w:tmpl w:val="6304008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07E3417A"/>
    <w:multiLevelType w:val="hybridMultilevel"/>
    <w:tmpl w:val="B0B80810"/>
    <w:lvl w:ilvl="0" w:tplc="D16E2512">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2">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090E13C0"/>
    <w:multiLevelType w:val="hybridMultilevel"/>
    <w:tmpl w:val="27A41AC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09EF57B9"/>
    <w:multiLevelType w:val="hybridMultilevel"/>
    <w:tmpl w:val="C78CD498"/>
    <w:lvl w:ilvl="0" w:tplc="D53C05B2">
      <w:start w:val="1"/>
      <w:numFmt w:val="none"/>
      <w:lvlText w:val="b)"/>
      <w:lvlJc w:val="left"/>
      <w:pPr>
        <w:tabs>
          <w:tab w:val="num" w:pos="315"/>
        </w:tabs>
        <w:ind w:left="720" w:hanging="360"/>
      </w:pPr>
      <w:rPr>
        <w:rFonts w:hint="default"/>
        <w:i w:val="0"/>
        <w:iCs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nsid w:val="0A644805"/>
    <w:multiLevelType w:val="hybridMultilevel"/>
    <w:tmpl w:val="1BD2D0F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0C717FD0"/>
    <w:multiLevelType w:val="hybridMultilevel"/>
    <w:tmpl w:val="246003D0"/>
    <w:lvl w:ilvl="0" w:tplc="F1A4CA7A">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0D971936"/>
    <w:multiLevelType w:val="hybridMultilevel"/>
    <w:tmpl w:val="C848E9BC"/>
    <w:lvl w:ilvl="0" w:tplc="1C090017">
      <w:start w:val="1"/>
      <w:numFmt w:val="lowerLetter"/>
      <w:lvlText w:val="%1)"/>
      <w:lvlJc w:val="left"/>
      <w:pPr>
        <w:ind w:left="720" w:hanging="360"/>
      </w:pPr>
      <w:rPr>
        <w:i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nsid w:val="0E297349"/>
    <w:multiLevelType w:val="hybridMultilevel"/>
    <w:tmpl w:val="9792439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0EDD5EFF"/>
    <w:multiLevelType w:val="hybridMultilevel"/>
    <w:tmpl w:val="942E2038"/>
    <w:lvl w:ilvl="0" w:tplc="647E9C86">
      <w:start w:val="1"/>
      <w:numFmt w:val="lowerLetter"/>
      <w:lvlText w:val="%1)"/>
      <w:lvlJc w:val="left"/>
      <w:pPr>
        <w:ind w:left="720" w:hanging="360"/>
      </w:pPr>
      <w:rPr>
        <w:rFonts w:ascii="Arial" w:eastAsia="Times New Roman"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0F002C30"/>
    <w:multiLevelType w:val="hybridMultilevel"/>
    <w:tmpl w:val="005E512E"/>
    <w:lvl w:ilvl="0" w:tplc="317E039E">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2">
    <w:nsid w:val="108858C3"/>
    <w:multiLevelType w:val="hybridMultilevel"/>
    <w:tmpl w:val="82BCDDC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11093F50"/>
    <w:multiLevelType w:val="hybridMultilevel"/>
    <w:tmpl w:val="4CA264DE"/>
    <w:lvl w:ilvl="0" w:tplc="6ABAD1FC">
      <w:start w:val="1"/>
      <w:numFmt w:val="lowerLetter"/>
      <w:lvlText w:val="%1)"/>
      <w:lvlJc w:val="left"/>
      <w:pPr>
        <w:ind w:left="720" w:hanging="360"/>
      </w:pPr>
      <w:rPr>
        <w:rFonts w:cs="Arial" w:hint="default"/>
        <w:b w:val="0"/>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13D74BD8"/>
    <w:multiLevelType w:val="hybridMultilevel"/>
    <w:tmpl w:val="AA561230"/>
    <w:lvl w:ilvl="0" w:tplc="E7880352">
      <w:start w:val="1"/>
      <w:numFmt w:val="lowerRoman"/>
      <w:lvlText w:val="%1)"/>
      <w:lvlJc w:val="left"/>
      <w:pPr>
        <w:ind w:left="1571" w:hanging="720"/>
      </w:pPr>
      <w:rPr>
        <w:rFonts w:hint="default"/>
      </w:r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25">
    <w:nsid w:val="143E3F82"/>
    <w:multiLevelType w:val="hybridMultilevel"/>
    <w:tmpl w:val="BFCC8952"/>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6">
    <w:nsid w:val="16550040"/>
    <w:multiLevelType w:val="hybridMultilevel"/>
    <w:tmpl w:val="9D5C50C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175B3F6A"/>
    <w:multiLevelType w:val="hybridMultilevel"/>
    <w:tmpl w:val="D598A234"/>
    <w:lvl w:ilvl="0" w:tplc="6F568E84">
      <w:start w:val="1"/>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8">
    <w:nsid w:val="17F82D24"/>
    <w:multiLevelType w:val="hybridMultilevel"/>
    <w:tmpl w:val="6C6ABBD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1B1A70DA"/>
    <w:multiLevelType w:val="hybridMultilevel"/>
    <w:tmpl w:val="C9D470E2"/>
    <w:lvl w:ilvl="0" w:tplc="0480F748">
      <w:start w:val="1"/>
      <w:numFmt w:val="lowerRoman"/>
      <w:lvlText w:val="(%1)"/>
      <w:lvlJc w:val="left"/>
      <w:pPr>
        <w:ind w:left="720" w:hanging="360"/>
      </w:pPr>
      <w:rPr>
        <w:rFonts w:ascii="Arial" w:eastAsia="Times New Roman" w:hAnsi="Arial" w:cs="Times New Roman"/>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1BA06D3B"/>
    <w:multiLevelType w:val="hybridMultilevel"/>
    <w:tmpl w:val="5F2C9A52"/>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1CF62DA6"/>
    <w:multiLevelType w:val="hybridMultilevel"/>
    <w:tmpl w:val="907C92CE"/>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217A701F"/>
    <w:multiLevelType w:val="hybridMultilevel"/>
    <w:tmpl w:val="CDDCEAA8"/>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23826AF2"/>
    <w:multiLevelType w:val="hybridMultilevel"/>
    <w:tmpl w:val="44A877F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24587FF5"/>
    <w:multiLevelType w:val="hybridMultilevel"/>
    <w:tmpl w:val="E334DA7C"/>
    <w:lvl w:ilvl="0" w:tplc="06D8D206">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36">
    <w:nsid w:val="252A070B"/>
    <w:multiLevelType w:val="hybridMultilevel"/>
    <w:tmpl w:val="0144D06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25A3120D"/>
    <w:multiLevelType w:val="hybridMultilevel"/>
    <w:tmpl w:val="F5A8BD6C"/>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25AD1137"/>
    <w:multiLevelType w:val="multilevel"/>
    <w:tmpl w:val="2E247CF0"/>
    <w:lvl w:ilvl="0">
      <w:start w:val="5"/>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9">
    <w:nsid w:val="26653584"/>
    <w:multiLevelType w:val="hybridMultilevel"/>
    <w:tmpl w:val="341472C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26AE101E"/>
    <w:multiLevelType w:val="hybridMultilevel"/>
    <w:tmpl w:val="DF1CCC80"/>
    <w:lvl w:ilvl="0" w:tplc="DD92CA5E">
      <w:start w:val="1"/>
      <w:numFmt w:val="lowerLetter"/>
      <w:lvlText w:val="%1)"/>
      <w:lvlJc w:val="left"/>
      <w:pPr>
        <w:ind w:left="720" w:hanging="360"/>
      </w:pPr>
      <w:rPr>
        <w:rFonts w:ascii="Arial" w:eastAsia="Times New Roman" w:hAnsi="Arial" w:cs="Aria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webHidden w:val="0"/>
        <w:color w:val="000000"/>
        <w:sz w:val="22"/>
        <w:u w:val="none"/>
        <w:effect w:val="none"/>
        <w:vertAlign w:val="baseline"/>
        <w:specVanish w:val="0"/>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webHidden w:val="0"/>
        <w:color w:val="000000"/>
        <w:sz w:val="22"/>
        <w:u w:val="none"/>
        <w:effect w:val="none"/>
        <w:vertAlign w:val="baseline"/>
        <w:specVanish w:val="0"/>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webHidden w:val="0"/>
        <w:color w:val="000000"/>
        <w:sz w:val="22"/>
        <w:u w:val="none"/>
        <w:effect w:val="none"/>
        <w:vertAlign w:val="baseline"/>
        <w:specVanish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2D555516"/>
    <w:multiLevelType w:val="hybridMultilevel"/>
    <w:tmpl w:val="0D6AD9B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3">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304A44F8"/>
    <w:multiLevelType w:val="hybridMultilevel"/>
    <w:tmpl w:val="5832EEE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5">
    <w:nsid w:val="310E3176"/>
    <w:multiLevelType w:val="hybridMultilevel"/>
    <w:tmpl w:val="5C440EAA"/>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46">
    <w:nsid w:val="329D6B85"/>
    <w:multiLevelType w:val="hybridMultilevel"/>
    <w:tmpl w:val="311C50EE"/>
    <w:lvl w:ilvl="0" w:tplc="04090001">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3561166F"/>
    <w:multiLevelType w:val="hybridMultilevel"/>
    <w:tmpl w:val="6FE62560"/>
    <w:lvl w:ilvl="0" w:tplc="1C090017">
      <w:start w:val="1"/>
      <w:numFmt w:val="low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nsid w:val="35793234"/>
    <w:multiLevelType w:val="hybridMultilevel"/>
    <w:tmpl w:val="8C9E1AD8"/>
    <w:lvl w:ilvl="0" w:tplc="04090009">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5CD278E"/>
    <w:multiLevelType w:val="hybridMultilevel"/>
    <w:tmpl w:val="460A81D4"/>
    <w:styleLink w:val="Style11"/>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50">
    <w:nsid w:val="37806EF0"/>
    <w:multiLevelType w:val="hybridMultilevel"/>
    <w:tmpl w:val="99F4CE6E"/>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1">
    <w:nsid w:val="39C33444"/>
    <w:multiLevelType w:val="hybridMultilevel"/>
    <w:tmpl w:val="C65C54DE"/>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52">
    <w:nsid w:val="3AB31F90"/>
    <w:multiLevelType w:val="multilevel"/>
    <w:tmpl w:val="1CBA6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3B090AFF"/>
    <w:multiLevelType w:val="hybridMultilevel"/>
    <w:tmpl w:val="2DE2B938"/>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54">
    <w:nsid w:val="3B143440"/>
    <w:multiLevelType w:val="hybridMultilevel"/>
    <w:tmpl w:val="0E76133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nsid w:val="41B8615C"/>
    <w:multiLevelType w:val="hybridMultilevel"/>
    <w:tmpl w:val="09242F98"/>
    <w:lvl w:ilvl="0" w:tplc="22B0264C">
      <w:start w:val="1"/>
      <w:numFmt w:val="lowerLetter"/>
      <w:lvlText w:val="%1)"/>
      <w:lvlJc w:val="left"/>
      <w:pPr>
        <w:ind w:left="720" w:hanging="360"/>
      </w:pPr>
      <w:rPr>
        <w:rFonts w:ascii="Arial" w:eastAsia="Times New Roman" w:hAnsi="Arial" w:cs="Arial"/>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6">
    <w:nsid w:val="430844B8"/>
    <w:multiLevelType w:val="hybridMultilevel"/>
    <w:tmpl w:val="30D81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7">
    <w:nsid w:val="43ED118E"/>
    <w:multiLevelType w:val="hybridMultilevel"/>
    <w:tmpl w:val="8A928F60"/>
    <w:lvl w:ilvl="0" w:tplc="1C090017">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8">
    <w:nsid w:val="44F362F7"/>
    <w:multiLevelType w:val="hybridMultilevel"/>
    <w:tmpl w:val="01E8774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9">
    <w:nsid w:val="47F12535"/>
    <w:multiLevelType w:val="hybridMultilevel"/>
    <w:tmpl w:val="2D44CE84"/>
    <w:lvl w:ilvl="0" w:tplc="D6287306">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0">
    <w:nsid w:val="48DB303D"/>
    <w:multiLevelType w:val="hybridMultilevel"/>
    <w:tmpl w:val="01C0A10A"/>
    <w:lvl w:ilvl="0" w:tplc="9028D65C">
      <w:start w:val="5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1">
    <w:nsid w:val="4AB37E4F"/>
    <w:multiLevelType w:val="hybridMultilevel"/>
    <w:tmpl w:val="7AF69362"/>
    <w:lvl w:ilvl="0" w:tplc="C6647ACC">
      <w:start w:val="1"/>
      <w:numFmt w:val="lowerRoman"/>
      <w:lvlText w:val="%1)"/>
      <w:lvlJc w:val="left"/>
      <w:pPr>
        <w:ind w:left="1440" w:hanging="72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62">
    <w:nsid w:val="4B665A91"/>
    <w:multiLevelType w:val="hybridMultilevel"/>
    <w:tmpl w:val="FEC2070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3">
    <w:nsid w:val="4F924F9A"/>
    <w:multiLevelType w:val="hybridMultilevel"/>
    <w:tmpl w:val="76924BB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4">
    <w:nsid w:val="55223315"/>
    <w:multiLevelType w:val="hybridMultilevel"/>
    <w:tmpl w:val="8EFE0F3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5">
    <w:nsid w:val="57812BA8"/>
    <w:multiLevelType w:val="hybridMultilevel"/>
    <w:tmpl w:val="D17295A6"/>
    <w:lvl w:ilvl="0" w:tplc="D8526FBA">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66">
    <w:nsid w:val="5822524F"/>
    <w:multiLevelType w:val="hybridMultilevel"/>
    <w:tmpl w:val="84EA84D6"/>
    <w:lvl w:ilvl="0" w:tplc="83443C8E">
      <w:start w:val="1"/>
      <w:numFmt w:val="lowerRoman"/>
      <w:lvlText w:val="(%1)"/>
      <w:lvlJc w:val="left"/>
      <w:pPr>
        <w:ind w:left="1287" w:hanging="72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67">
    <w:nsid w:val="58631608"/>
    <w:multiLevelType w:val="multilevel"/>
    <w:tmpl w:val="DEBE9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nsid w:val="5D026626"/>
    <w:multiLevelType w:val="hybridMultilevel"/>
    <w:tmpl w:val="357C4F7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nsid w:val="5E275A87"/>
    <w:multiLevelType w:val="hybridMultilevel"/>
    <w:tmpl w:val="56D455C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nsid w:val="61CD43D7"/>
    <w:multiLevelType w:val="multilevel"/>
    <w:tmpl w:val="A0404D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63435140"/>
    <w:multiLevelType w:val="multilevel"/>
    <w:tmpl w:val="E0C444DE"/>
    <w:lvl w:ilvl="0">
      <w:start w:val="1"/>
      <w:numFmt w:val="decimal"/>
      <w:pStyle w:val="Bullet1BI"/>
      <w:lvlText w:val="%1"/>
      <w:lvlJc w:val="left"/>
      <w:pPr>
        <w:tabs>
          <w:tab w:val="num" w:pos="-1800"/>
        </w:tabs>
        <w:ind w:left="-1800" w:hanging="360"/>
      </w:pPr>
      <w:rPr>
        <w:rFonts w:cs="Times New Roman" w:hint="default"/>
      </w:rPr>
    </w:lvl>
    <w:lvl w:ilvl="1">
      <w:start w:val="1"/>
      <w:numFmt w:val="bullet"/>
      <w:lvlText w:val=""/>
      <w:lvlJc w:val="left"/>
      <w:pPr>
        <w:tabs>
          <w:tab w:val="num" w:pos="-720"/>
        </w:tabs>
        <w:ind w:left="-720" w:hanging="360"/>
      </w:pPr>
      <w:rPr>
        <w:rFonts w:ascii="Symbol" w:hAnsi="Symbol" w:hint="default"/>
        <w:sz w:val="12"/>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360"/>
        </w:tabs>
        <w:ind w:left="360" w:hanging="360"/>
      </w:pPr>
      <w:rPr>
        <w:rFonts w:ascii="Symbol" w:hAnsi="Symbol" w:hint="default"/>
      </w:rPr>
    </w:lvl>
    <w:lvl w:ilvl="4">
      <w:start w:val="1"/>
      <w:numFmt w:val="bullet"/>
      <w:lvlText w:val="o"/>
      <w:lvlJc w:val="left"/>
      <w:pPr>
        <w:tabs>
          <w:tab w:val="num" w:pos="1080"/>
        </w:tabs>
        <w:ind w:left="1080" w:hanging="360"/>
      </w:pPr>
      <w:rPr>
        <w:rFonts w:ascii="Courier New" w:hAnsi="Courier New"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3240"/>
        </w:tabs>
        <w:ind w:left="3240" w:hanging="360"/>
      </w:pPr>
      <w:rPr>
        <w:rFonts w:ascii="Courier New" w:hAnsi="Courier New" w:hint="default"/>
      </w:rPr>
    </w:lvl>
    <w:lvl w:ilvl="8">
      <w:start w:val="1"/>
      <w:numFmt w:val="bullet"/>
      <w:lvlText w:val=""/>
      <w:lvlJc w:val="left"/>
      <w:pPr>
        <w:tabs>
          <w:tab w:val="num" w:pos="3960"/>
        </w:tabs>
        <w:ind w:left="3960" w:hanging="360"/>
      </w:pPr>
      <w:rPr>
        <w:rFonts w:ascii="Wingdings" w:hAnsi="Wingdings" w:hint="default"/>
      </w:rPr>
    </w:lvl>
  </w:abstractNum>
  <w:abstractNum w:abstractNumId="72">
    <w:nsid w:val="66127DEC"/>
    <w:multiLevelType w:val="hybridMultilevel"/>
    <w:tmpl w:val="6D56F57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3">
    <w:nsid w:val="679A5351"/>
    <w:multiLevelType w:val="hybridMultilevel"/>
    <w:tmpl w:val="30EE934A"/>
    <w:lvl w:ilvl="0" w:tplc="16DC5EDA">
      <w:start w:val="1"/>
      <w:numFmt w:val="lowerLetter"/>
      <w:lvlText w:val="%1)"/>
      <w:lvlJc w:val="left"/>
      <w:pPr>
        <w:ind w:left="1080" w:hanging="360"/>
      </w:pPr>
      <w:rPr>
        <w:rFonts w:ascii="Arial" w:eastAsia="Times New Roman"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8AC4D4B"/>
    <w:multiLevelType w:val="hybridMultilevel"/>
    <w:tmpl w:val="43BE6412"/>
    <w:lvl w:ilvl="0" w:tplc="48820190">
      <w:start w:val="322"/>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nsid w:val="6CB5379B"/>
    <w:multiLevelType w:val="hybridMultilevel"/>
    <w:tmpl w:val="D62C01FC"/>
    <w:lvl w:ilvl="0" w:tplc="1C090017">
      <w:start w:val="1"/>
      <w:numFmt w:val="lowerLetter"/>
      <w:lvlText w:val="%1)"/>
      <w:lvlJc w:val="left"/>
      <w:pPr>
        <w:ind w:left="2880" w:hanging="360"/>
      </w:pPr>
      <w:rPr>
        <w:rFonts w:hint="default"/>
      </w:rPr>
    </w:lvl>
    <w:lvl w:ilvl="1" w:tplc="1C090019">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76">
    <w:nsid w:val="6CF42026"/>
    <w:multiLevelType w:val="hybridMultilevel"/>
    <w:tmpl w:val="C86A4902"/>
    <w:lvl w:ilvl="0" w:tplc="3508F266">
      <w:start w:val="1"/>
      <w:numFmt w:val="decimal"/>
      <w:pStyle w:val="1ahead"/>
      <w:lvlText w:val="%1."/>
      <w:lvlJc w:val="left"/>
      <w:pPr>
        <w:ind w:left="1080" w:hanging="360"/>
      </w:pPr>
      <w:rPr>
        <w:rFonts w:hint="default"/>
        <w:b w:val="0"/>
        <w:i w:val="0"/>
      </w:rPr>
    </w:lvl>
    <w:lvl w:ilvl="1" w:tplc="1C090001">
      <w:start w:val="1"/>
      <w:numFmt w:val="bullet"/>
      <w:lvlText w:val=""/>
      <w:lvlJc w:val="left"/>
      <w:pPr>
        <w:ind w:left="1800" w:hanging="360"/>
      </w:pPr>
      <w:rPr>
        <w:rFonts w:ascii="Symbol" w:hAnsi="Symbol"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77">
    <w:nsid w:val="7041469C"/>
    <w:multiLevelType w:val="hybridMultilevel"/>
    <w:tmpl w:val="0B80B09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nsid w:val="71604527"/>
    <w:multiLevelType w:val="hybridMultilevel"/>
    <w:tmpl w:val="C9E868BA"/>
    <w:lvl w:ilvl="0" w:tplc="3DF41FC6">
      <w:start w:val="1"/>
      <w:numFmt w:val="decimal"/>
      <w:lvlText w:val="%1."/>
      <w:lvlJc w:val="left"/>
      <w:pPr>
        <w:ind w:left="360" w:hanging="360"/>
      </w:pPr>
      <w:rPr>
        <w:b/>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79">
    <w:nsid w:val="73B0089D"/>
    <w:multiLevelType w:val="hybridMultilevel"/>
    <w:tmpl w:val="5BA8A2D8"/>
    <w:lvl w:ilvl="0" w:tplc="F66E85B4">
      <w:start w:val="1"/>
      <w:numFmt w:val="none"/>
      <w:lvlText w:val="a)"/>
      <w:lvlJc w:val="left"/>
      <w:pPr>
        <w:tabs>
          <w:tab w:val="num" w:pos="0"/>
        </w:tabs>
        <w:ind w:left="36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0">
    <w:nsid w:val="74467F85"/>
    <w:multiLevelType w:val="hybridMultilevel"/>
    <w:tmpl w:val="A476D7EC"/>
    <w:lvl w:ilvl="0" w:tplc="027CBAC2">
      <w:start w:val="1"/>
      <w:numFmt w:val="lowerLetter"/>
      <w:lvlText w:val="%1)"/>
      <w:lvlJc w:val="left"/>
      <w:pPr>
        <w:ind w:left="1440" w:hanging="720"/>
      </w:pPr>
      <w:rPr>
        <w:rFonts w:ascii="Arial" w:eastAsia="Times New Roman" w:hAnsi="Arial"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1">
    <w:nsid w:val="75836555"/>
    <w:multiLevelType w:val="hybridMultilevel"/>
    <w:tmpl w:val="55A2B1A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2">
    <w:nsid w:val="77C358D4"/>
    <w:multiLevelType w:val="singleLevel"/>
    <w:tmpl w:val="51827A34"/>
    <w:lvl w:ilvl="0">
      <w:start w:val="1"/>
      <w:numFmt w:val="bullet"/>
      <w:pStyle w:val="1BulletText"/>
      <w:lvlText w:val=""/>
      <w:lvlJc w:val="left"/>
      <w:pPr>
        <w:tabs>
          <w:tab w:val="num" w:pos="3195"/>
        </w:tabs>
        <w:ind w:left="3195" w:hanging="360"/>
      </w:pPr>
      <w:rPr>
        <w:rFonts w:ascii="Symbol" w:hAnsi="Symbol" w:hint="default"/>
      </w:rPr>
    </w:lvl>
  </w:abstractNum>
  <w:abstractNum w:abstractNumId="83">
    <w:nsid w:val="77EE3390"/>
    <w:multiLevelType w:val="hybridMultilevel"/>
    <w:tmpl w:val="AFCA73E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4">
    <w:nsid w:val="7AF974B5"/>
    <w:multiLevelType w:val="hybridMultilevel"/>
    <w:tmpl w:val="CC3EEBCE"/>
    <w:lvl w:ilvl="0" w:tplc="C0FCF668">
      <w:start w:val="1"/>
      <w:numFmt w:val="lowerLetter"/>
      <w:lvlText w:val="%1)"/>
      <w:lvlJc w:val="left"/>
      <w:pPr>
        <w:ind w:left="1287" w:hanging="360"/>
      </w:pPr>
      <w:rPr>
        <w:rFonts w:ascii="Arial" w:eastAsia="Times New Roman" w:hAnsi="Arial" w:cs="Arial"/>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85">
    <w:nsid w:val="7D270C58"/>
    <w:multiLevelType w:val="hybridMultilevel"/>
    <w:tmpl w:val="D02A962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nsid w:val="7D8E7B82"/>
    <w:multiLevelType w:val="hybridMultilevel"/>
    <w:tmpl w:val="DCF421F6"/>
    <w:lvl w:ilvl="0" w:tplc="F0429962">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37"/>
  </w:num>
  <w:num w:numId="2">
    <w:abstractNumId w:val="51"/>
  </w:num>
  <w:num w:numId="3">
    <w:abstractNumId w:val="49"/>
  </w:num>
  <w:num w:numId="4">
    <w:abstractNumId w:val="45"/>
  </w:num>
  <w:num w:numId="5">
    <w:abstractNumId w:val="40"/>
  </w:num>
  <w:num w:numId="6">
    <w:abstractNumId w:val="78"/>
  </w:num>
  <w:num w:numId="7">
    <w:abstractNumId w:val="4"/>
  </w:num>
  <w:num w:numId="8">
    <w:abstractNumId w:val="63"/>
  </w:num>
  <w:num w:numId="9">
    <w:abstractNumId w:val="33"/>
  </w:num>
  <w:num w:numId="10">
    <w:abstractNumId w:val="62"/>
  </w:num>
  <w:num w:numId="11">
    <w:abstractNumId w:val="28"/>
  </w:num>
  <w:num w:numId="12">
    <w:abstractNumId w:val="73"/>
  </w:num>
  <w:num w:numId="13">
    <w:abstractNumId w:val="39"/>
  </w:num>
  <w:num w:numId="14">
    <w:abstractNumId w:val="81"/>
  </w:num>
  <w:num w:numId="15">
    <w:abstractNumId w:val="54"/>
  </w:num>
  <w:num w:numId="16">
    <w:abstractNumId w:val="34"/>
  </w:num>
  <w:num w:numId="17">
    <w:abstractNumId w:val="12"/>
  </w:num>
  <w:num w:numId="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2"/>
  </w:num>
  <w:num w:numId="20">
    <w:abstractNumId w:val="56"/>
  </w:num>
  <w:num w:numId="21">
    <w:abstractNumId w:val="60"/>
  </w:num>
  <w:num w:numId="22">
    <w:abstractNumId w:val="6"/>
  </w:num>
  <w:num w:numId="23">
    <w:abstractNumId w:val="47"/>
  </w:num>
  <w:num w:numId="24">
    <w:abstractNumId w:val="32"/>
  </w:num>
  <w:num w:numId="25">
    <w:abstractNumId w:val="43"/>
  </w:num>
  <w:num w:numId="26">
    <w:abstractNumId w:val="1"/>
  </w:num>
  <w:num w:numId="27">
    <w:abstractNumId w:val="53"/>
  </w:num>
  <w:num w:numId="28">
    <w:abstractNumId w:val="17"/>
  </w:num>
  <w:num w:numId="29">
    <w:abstractNumId w:val="46"/>
  </w:num>
  <w:num w:numId="30">
    <w:abstractNumId w:val="48"/>
  </w:num>
  <w:num w:numId="31">
    <w:abstractNumId w:val="71"/>
  </w:num>
  <w:num w:numId="32">
    <w:abstractNumId w:val="42"/>
  </w:num>
  <w:num w:numId="33">
    <w:abstractNumId w:val="44"/>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6"/>
  </w:num>
  <w:num w:numId="44">
    <w:abstractNumId w:val="69"/>
  </w:num>
  <w:num w:numId="45">
    <w:abstractNumId w:val="15"/>
  </w:num>
  <w:num w:numId="46">
    <w:abstractNumId w:val="50"/>
  </w:num>
  <w:num w:numId="47">
    <w:abstractNumId w:val="0"/>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84"/>
  </w:num>
  <w:num w:numId="51">
    <w:abstractNumId w:val="14"/>
  </w:num>
  <w:num w:numId="52">
    <w:abstractNumId w:val="79"/>
  </w:num>
  <w:num w:numId="53">
    <w:abstractNumId w:val="77"/>
  </w:num>
  <w:num w:numId="54">
    <w:abstractNumId w:val="66"/>
  </w:num>
  <w:num w:numId="55">
    <w:abstractNumId w:val="57"/>
  </w:num>
  <w:num w:numId="56">
    <w:abstractNumId w:val="75"/>
  </w:num>
  <w:num w:numId="57">
    <w:abstractNumId w:val="35"/>
  </w:num>
  <w:num w:numId="58">
    <w:abstractNumId w:val="80"/>
  </w:num>
  <w:num w:numId="59">
    <w:abstractNumId w:val="21"/>
  </w:num>
  <w:num w:numId="60">
    <w:abstractNumId w:val="11"/>
  </w:num>
  <w:num w:numId="61">
    <w:abstractNumId w:val="65"/>
  </w:num>
  <w:num w:numId="62">
    <w:abstractNumId w:val="29"/>
  </w:num>
  <w:num w:numId="63">
    <w:abstractNumId w:val="30"/>
  </w:num>
  <w:num w:numId="64">
    <w:abstractNumId w:val="13"/>
  </w:num>
  <w:num w:numId="65">
    <w:abstractNumId w:val="19"/>
  </w:num>
  <w:num w:numId="66">
    <w:abstractNumId w:val="24"/>
  </w:num>
  <w:num w:numId="67">
    <w:abstractNumId w:val="86"/>
  </w:num>
  <w:num w:numId="68">
    <w:abstractNumId w:val="74"/>
  </w:num>
  <w:num w:numId="69">
    <w:abstractNumId w:val="64"/>
  </w:num>
  <w:num w:numId="70">
    <w:abstractNumId w:val="36"/>
  </w:num>
  <w:num w:numId="71">
    <w:abstractNumId w:val="22"/>
  </w:num>
  <w:num w:numId="72">
    <w:abstractNumId w:val="2"/>
  </w:num>
  <w:num w:numId="73">
    <w:abstractNumId w:val="16"/>
  </w:num>
  <w:num w:numId="74">
    <w:abstractNumId w:val="85"/>
  </w:num>
  <w:num w:numId="75">
    <w:abstractNumId w:val="27"/>
  </w:num>
  <w:num w:numId="76">
    <w:abstractNumId w:val="26"/>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0"/>
  </w:num>
  <w:num w:numId="79">
    <w:abstractNumId w:val="7"/>
  </w:num>
  <w:num w:numId="80">
    <w:abstractNumId w:val="58"/>
  </w:num>
  <w:num w:numId="81">
    <w:abstractNumId w:val="70"/>
  </w:num>
  <w:num w:numId="82">
    <w:abstractNumId w:val="38"/>
  </w:num>
  <w:num w:numId="83">
    <w:abstractNumId w:val="31"/>
  </w:num>
  <w:num w:numId="84">
    <w:abstractNumId w:val="52"/>
  </w:num>
  <w:num w:numId="85">
    <w:abstractNumId w:val="23"/>
  </w:num>
  <w:num w:numId="86">
    <w:abstractNumId w:val="68"/>
  </w:num>
  <w:num w:numId="87">
    <w:abstractNumId w:val="67"/>
  </w:num>
  <w:num w:numId="88">
    <w:abstractNumId w:val="8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ABD"/>
    <w:rsid w:val="000027F5"/>
    <w:rsid w:val="00012430"/>
    <w:rsid w:val="0001472A"/>
    <w:rsid w:val="00017C22"/>
    <w:rsid w:val="00024BF7"/>
    <w:rsid w:val="00025B5B"/>
    <w:rsid w:val="00041E34"/>
    <w:rsid w:val="00053BF0"/>
    <w:rsid w:val="00057224"/>
    <w:rsid w:val="00073773"/>
    <w:rsid w:val="00086E52"/>
    <w:rsid w:val="000A2F34"/>
    <w:rsid w:val="000B2D86"/>
    <w:rsid w:val="000D2082"/>
    <w:rsid w:val="000D215B"/>
    <w:rsid w:val="000D4457"/>
    <w:rsid w:val="001073BB"/>
    <w:rsid w:val="001211ED"/>
    <w:rsid w:val="0012553F"/>
    <w:rsid w:val="00131CC3"/>
    <w:rsid w:val="0013613B"/>
    <w:rsid w:val="0014078C"/>
    <w:rsid w:val="00150F9E"/>
    <w:rsid w:val="0016037B"/>
    <w:rsid w:val="001603D3"/>
    <w:rsid w:val="00163270"/>
    <w:rsid w:val="0016738A"/>
    <w:rsid w:val="00176F32"/>
    <w:rsid w:val="001778B0"/>
    <w:rsid w:val="001876C8"/>
    <w:rsid w:val="001932CC"/>
    <w:rsid w:val="001D28AB"/>
    <w:rsid w:val="0020398D"/>
    <w:rsid w:val="00216932"/>
    <w:rsid w:val="002224CA"/>
    <w:rsid w:val="00234ABE"/>
    <w:rsid w:val="0024226D"/>
    <w:rsid w:val="002424F5"/>
    <w:rsid w:val="0024552B"/>
    <w:rsid w:val="00246079"/>
    <w:rsid w:val="00254C7F"/>
    <w:rsid w:val="00275CE5"/>
    <w:rsid w:val="00277BE9"/>
    <w:rsid w:val="002945FC"/>
    <w:rsid w:val="002B5369"/>
    <w:rsid w:val="002C1246"/>
    <w:rsid w:val="002C7048"/>
    <w:rsid w:val="002E0A54"/>
    <w:rsid w:val="002E568C"/>
    <w:rsid w:val="002E6520"/>
    <w:rsid w:val="0030119F"/>
    <w:rsid w:val="00301BB3"/>
    <w:rsid w:val="0030467E"/>
    <w:rsid w:val="00311628"/>
    <w:rsid w:val="00324BA6"/>
    <w:rsid w:val="00334315"/>
    <w:rsid w:val="00336ADF"/>
    <w:rsid w:val="0034059A"/>
    <w:rsid w:val="00343C42"/>
    <w:rsid w:val="00360BC0"/>
    <w:rsid w:val="00362D90"/>
    <w:rsid w:val="00366175"/>
    <w:rsid w:val="003813EA"/>
    <w:rsid w:val="00390633"/>
    <w:rsid w:val="0039248D"/>
    <w:rsid w:val="003A36BE"/>
    <w:rsid w:val="003B283F"/>
    <w:rsid w:val="003B58D3"/>
    <w:rsid w:val="003C0BDF"/>
    <w:rsid w:val="003C30C1"/>
    <w:rsid w:val="003C4A98"/>
    <w:rsid w:val="003D5077"/>
    <w:rsid w:val="003F0675"/>
    <w:rsid w:val="003F119C"/>
    <w:rsid w:val="003F2865"/>
    <w:rsid w:val="00407A83"/>
    <w:rsid w:val="0041739E"/>
    <w:rsid w:val="00421A40"/>
    <w:rsid w:val="00436A51"/>
    <w:rsid w:val="004408A4"/>
    <w:rsid w:val="0044218F"/>
    <w:rsid w:val="00444F4D"/>
    <w:rsid w:val="00462879"/>
    <w:rsid w:val="004663F3"/>
    <w:rsid w:val="00470342"/>
    <w:rsid w:val="004747DE"/>
    <w:rsid w:val="004779F6"/>
    <w:rsid w:val="00481551"/>
    <w:rsid w:val="00495354"/>
    <w:rsid w:val="00497B4B"/>
    <w:rsid w:val="004A2577"/>
    <w:rsid w:val="004B5F88"/>
    <w:rsid w:val="004C4E90"/>
    <w:rsid w:val="004C632D"/>
    <w:rsid w:val="004D42AD"/>
    <w:rsid w:val="004E3CB0"/>
    <w:rsid w:val="00500287"/>
    <w:rsid w:val="00507D94"/>
    <w:rsid w:val="00527D1A"/>
    <w:rsid w:val="005303F5"/>
    <w:rsid w:val="00544320"/>
    <w:rsid w:val="00544ACA"/>
    <w:rsid w:val="00551E46"/>
    <w:rsid w:val="00584DAC"/>
    <w:rsid w:val="00594348"/>
    <w:rsid w:val="00597C87"/>
    <w:rsid w:val="005A51BC"/>
    <w:rsid w:val="005C0E5C"/>
    <w:rsid w:val="005C68B3"/>
    <w:rsid w:val="005D16C4"/>
    <w:rsid w:val="005D734D"/>
    <w:rsid w:val="005E20F2"/>
    <w:rsid w:val="005F67C5"/>
    <w:rsid w:val="005F6F8E"/>
    <w:rsid w:val="00600ADF"/>
    <w:rsid w:val="006115F4"/>
    <w:rsid w:val="00624572"/>
    <w:rsid w:val="00645350"/>
    <w:rsid w:val="00661203"/>
    <w:rsid w:val="006A242B"/>
    <w:rsid w:val="006B35A8"/>
    <w:rsid w:val="006B4BAE"/>
    <w:rsid w:val="006C774F"/>
    <w:rsid w:val="006D038C"/>
    <w:rsid w:val="006D04D1"/>
    <w:rsid w:val="006E0F4B"/>
    <w:rsid w:val="006E1B9A"/>
    <w:rsid w:val="006E2227"/>
    <w:rsid w:val="006E5922"/>
    <w:rsid w:val="006F1D39"/>
    <w:rsid w:val="006F7E9A"/>
    <w:rsid w:val="00704F6D"/>
    <w:rsid w:val="00711DAF"/>
    <w:rsid w:val="007127D3"/>
    <w:rsid w:val="00712CDC"/>
    <w:rsid w:val="007240B6"/>
    <w:rsid w:val="00724A04"/>
    <w:rsid w:val="00724FD9"/>
    <w:rsid w:val="007357FB"/>
    <w:rsid w:val="0076028E"/>
    <w:rsid w:val="007625EF"/>
    <w:rsid w:val="007739B1"/>
    <w:rsid w:val="007A473E"/>
    <w:rsid w:val="007A7FE0"/>
    <w:rsid w:val="007B5BD3"/>
    <w:rsid w:val="007C1F1F"/>
    <w:rsid w:val="007D6218"/>
    <w:rsid w:val="007E3511"/>
    <w:rsid w:val="007F4548"/>
    <w:rsid w:val="00804D82"/>
    <w:rsid w:val="00811CFD"/>
    <w:rsid w:val="00811ED5"/>
    <w:rsid w:val="00811F88"/>
    <w:rsid w:val="00814CF4"/>
    <w:rsid w:val="00814FC0"/>
    <w:rsid w:val="00822CEB"/>
    <w:rsid w:val="00832FB8"/>
    <w:rsid w:val="00842A9D"/>
    <w:rsid w:val="00843BF5"/>
    <w:rsid w:val="00845A10"/>
    <w:rsid w:val="00845AFD"/>
    <w:rsid w:val="00847312"/>
    <w:rsid w:val="0086262F"/>
    <w:rsid w:val="00870D44"/>
    <w:rsid w:val="00884CCE"/>
    <w:rsid w:val="008A073A"/>
    <w:rsid w:val="008A18A0"/>
    <w:rsid w:val="008A675B"/>
    <w:rsid w:val="008C2EB5"/>
    <w:rsid w:val="008D7CD4"/>
    <w:rsid w:val="009168C8"/>
    <w:rsid w:val="009203DF"/>
    <w:rsid w:val="00923046"/>
    <w:rsid w:val="00930223"/>
    <w:rsid w:val="00936FAF"/>
    <w:rsid w:val="0094207E"/>
    <w:rsid w:val="0094393F"/>
    <w:rsid w:val="00946A27"/>
    <w:rsid w:val="00955FB4"/>
    <w:rsid w:val="00984BBD"/>
    <w:rsid w:val="00987E94"/>
    <w:rsid w:val="009B2C25"/>
    <w:rsid w:val="009C13E1"/>
    <w:rsid w:val="009C27B8"/>
    <w:rsid w:val="009D19CC"/>
    <w:rsid w:val="009D31F8"/>
    <w:rsid w:val="009D34F2"/>
    <w:rsid w:val="009E7982"/>
    <w:rsid w:val="009F1A11"/>
    <w:rsid w:val="009F4159"/>
    <w:rsid w:val="00A00B07"/>
    <w:rsid w:val="00A058E1"/>
    <w:rsid w:val="00A066A5"/>
    <w:rsid w:val="00A11157"/>
    <w:rsid w:val="00A140A5"/>
    <w:rsid w:val="00A224D8"/>
    <w:rsid w:val="00A25924"/>
    <w:rsid w:val="00A37CF2"/>
    <w:rsid w:val="00A42A6F"/>
    <w:rsid w:val="00A52ADE"/>
    <w:rsid w:val="00A5414E"/>
    <w:rsid w:val="00A642C7"/>
    <w:rsid w:val="00A64D2C"/>
    <w:rsid w:val="00A67060"/>
    <w:rsid w:val="00A71CF8"/>
    <w:rsid w:val="00A71D78"/>
    <w:rsid w:val="00A8639A"/>
    <w:rsid w:val="00A86681"/>
    <w:rsid w:val="00A94CAA"/>
    <w:rsid w:val="00A95DEF"/>
    <w:rsid w:val="00AA6515"/>
    <w:rsid w:val="00AB02CF"/>
    <w:rsid w:val="00AB4D03"/>
    <w:rsid w:val="00AD53BF"/>
    <w:rsid w:val="00AD6134"/>
    <w:rsid w:val="00AE512E"/>
    <w:rsid w:val="00B002FE"/>
    <w:rsid w:val="00B03B62"/>
    <w:rsid w:val="00B10282"/>
    <w:rsid w:val="00B259E2"/>
    <w:rsid w:val="00B3517B"/>
    <w:rsid w:val="00B4644E"/>
    <w:rsid w:val="00B51B5A"/>
    <w:rsid w:val="00B520B9"/>
    <w:rsid w:val="00B67EB8"/>
    <w:rsid w:val="00B76161"/>
    <w:rsid w:val="00B94F98"/>
    <w:rsid w:val="00BA4BB2"/>
    <w:rsid w:val="00BA716D"/>
    <w:rsid w:val="00BB2E7B"/>
    <w:rsid w:val="00BB5B7F"/>
    <w:rsid w:val="00BE13E5"/>
    <w:rsid w:val="00BE219B"/>
    <w:rsid w:val="00BF2A1C"/>
    <w:rsid w:val="00C016DD"/>
    <w:rsid w:val="00C03015"/>
    <w:rsid w:val="00C04FFA"/>
    <w:rsid w:val="00C1492F"/>
    <w:rsid w:val="00C2111C"/>
    <w:rsid w:val="00C24BE9"/>
    <w:rsid w:val="00C277D0"/>
    <w:rsid w:val="00C31BFB"/>
    <w:rsid w:val="00C33B4B"/>
    <w:rsid w:val="00C61C04"/>
    <w:rsid w:val="00C63ABD"/>
    <w:rsid w:val="00C64848"/>
    <w:rsid w:val="00C76879"/>
    <w:rsid w:val="00CA29A8"/>
    <w:rsid w:val="00CA5B11"/>
    <w:rsid w:val="00CA7234"/>
    <w:rsid w:val="00CB57CD"/>
    <w:rsid w:val="00CC26D3"/>
    <w:rsid w:val="00CC40C4"/>
    <w:rsid w:val="00CE0579"/>
    <w:rsid w:val="00CF59BC"/>
    <w:rsid w:val="00D11908"/>
    <w:rsid w:val="00D15ADE"/>
    <w:rsid w:val="00D161F8"/>
    <w:rsid w:val="00D21485"/>
    <w:rsid w:val="00D33781"/>
    <w:rsid w:val="00D41C9E"/>
    <w:rsid w:val="00D66A7D"/>
    <w:rsid w:val="00D90985"/>
    <w:rsid w:val="00DB7D7D"/>
    <w:rsid w:val="00DD39D2"/>
    <w:rsid w:val="00DE25A6"/>
    <w:rsid w:val="00E0550D"/>
    <w:rsid w:val="00E12544"/>
    <w:rsid w:val="00E21E4B"/>
    <w:rsid w:val="00E22EA6"/>
    <w:rsid w:val="00E24619"/>
    <w:rsid w:val="00E26675"/>
    <w:rsid w:val="00E27A9D"/>
    <w:rsid w:val="00E424C0"/>
    <w:rsid w:val="00E75189"/>
    <w:rsid w:val="00E75472"/>
    <w:rsid w:val="00E76231"/>
    <w:rsid w:val="00E827A7"/>
    <w:rsid w:val="00E83363"/>
    <w:rsid w:val="00E9083D"/>
    <w:rsid w:val="00EA3137"/>
    <w:rsid w:val="00EB3B29"/>
    <w:rsid w:val="00EC2FFD"/>
    <w:rsid w:val="00ED63F8"/>
    <w:rsid w:val="00EE13C9"/>
    <w:rsid w:val="00EF41CD"/>
    <w:rsid w:val="00F02189"/>
    <w:rsid w:val="00F02540"/>
    <w:rsid w:val="00F05580"/>
    <w:rsid w:val="00F0723E"/>
    <w:rsid w:val="00F079EF"/>
    <w:rsid w:val="00F15089"/>
    <w:rsid w:val="00F2415A"/>
    <w:rsid w:val="00F634AB"/>
    <w:rsid w:val="00F7161D"/>
    <w:rsid w:val="00F7535D"/>
    <w:rsid w:val="00F93140"/>
    <w:rsid w:val="00FB4771"/>
    <w:rsid w:val="00FC14B6"/>
    <w:rsid w:val="00FC2DAB"/>
    <w:rsid w:val="00FC668A"/>
    <w:rsid w:val="00FD0DE3"/>
    <w:rsid w:val="00FD124F"/>
    <w:rsid w:val="00FD13BF"/>
    <w:rsid w:val="00FD3E81"/>
    <w:rsid w:val="00FD5913"/>
    <w:rsid w:val="00FE25D9"/>
    <w:rsid w:val="00FF2DF9"/>
    <w:rsid w:val="00FF5E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015D6E1-ED53-4E68-A08E-BDA4DE31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DAB"/>
  </w:style>
  <w:style w:type="paragraph" w:styleId="Heading1">
    <w:name w:val="heading 1"/>
    <w:basedOn w:val="Normal"/>
    <w:next w:val="Normal"/>
    <w:link w:val="Heading1Char"/>
    <w:uiPriority w:val="99"/>
    <w:qFormat/>
    <w:rsid w:val="00936FAF"/>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GB"/>
    </w:rPr>
  </w:style>
  <w:style w:type="paragraph" w:styleId="Heading2">
    <w:name w:val="heading 2"/>
    <w:basedOn w:val="Normal"/>
    <w:next w:val="Normal"/>
    <w:link w:val="Heading2Char"/>
    <w:uiPriority w:val="99"/>
    <w:qFormat/>
    <w:rsid w:val="00D21485"/>
    <w:pPr>
      <w:keepNext/>
      <w:widowControl w:val="0"/>
      <w:autoSpaceDE w:val="0"/>
      <w:autoSpaceDN w:val="0"/>
      <w:adjustRightInd w:val="0"/>
      <w:spacing w:before="240" w:after="60" w:line="240" w:lineRule="auto"/>
      <w:ind w:left="567" w:hanging="567"/>
      <w:outlineLvl w:val="1"/>
    </w:pPr>
    <w:rPr>
      <w:rFonts w:ascii="Arial" w:eastAsia="MS Mincho" w:hAnsi="Arial" w:cs="Arial"/>
      <w:b/>
      <w:bCs/>
      <w:i/>
      <w:iCs/>
      <w:sz w:val="28"/>
      <w:szCs w:val="28"/>
      <w:lang w:val="en-GB" w:eastAsia="en-GB"/>
    </w:rPr>
  </w:style>
  <w:style w:type="paragraph" w:styleId="Heading3">
    <w:name w:val="heading 3"/>
    <w:basedOn w:val="Normal"/>
    <w:next w:val="Normal"/>
    <w:link w:val="Heading3Char"/>
    <w:qFormat/>
    <w:rsid w:val="00936FAF"/>
    <w:pPr>
      <w:keepNext/>
      <w:spacing w:before="240" w:after="60" w:line="240" w:lineRule="auto"/>
      <w:outlineLvl w:val="2"/>
    </w:pPr>
    <w:rPr>
      <w:rFonts w:ascii="Arial" w:eastAsia="Times New Roman" w:hAnsi="Arial" w:cs="Arial"/>
      <w:b/>
      <w:bCs/>
      <w:sz w:val="26"/>
      <w:szCs w:val="26"/>
      <w:lang w:eastAsia="en-GB"/>
    </w:rPr>
  </w:style>
  <w:style w:type="paragraph" w:styleId="Heading4">
    <w:name w:val="heading 4"/>
    <w:basedOn w:val="Normal"/>
    <w:next w:val="Normal"/>
    <w:link w:val="Heading4Char"/>
    <w:uiPriority w:val="99"/>
    <w:qFormat/>
    <w:rsid w:val="00936FAF"/>
    <w:pPr>
      <w:keepNext/>
      <w:spacing w:before="240" w:after="60" w:line="240" w:lineRule="auto"/>
      <w:outlineLvl w:val="3"/>
    </w:pPr>
    <w:rPr>
      <w:rFonts w:ascii="Arial" w:eastAsia="Times New Roman" w:hAnsi="Arial" w:cs="Times New Roman"/>
      <w:b/>
      <w:bCs/>
      <w:sz w:val="28"/>
      <w:szCs w:val="28"/>
      <w:lang w:eastAsia="en-GB"/>
    </w:rPr>
  </w:style>
  <w:style w:type="paragraph" w:styleId="Heading5">
    <w:name w:val="heading 5"/>
    <w:basedOn w:val="Normal"/>
    <w:next w:val="Normal"/>
    <w:link w:val="Heading5Char"/>
    <w:uiPriority w:val="9"/>
    <w:unhideWhenUsed/>
    <w:qFormat/>
    <w:rsid w:val="00936FAF"/>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iPriority w:val="9"/>
    <w:unhideWhenUsed/>
    <w:qFormat/>
    <w:rsid w:val="00A8639A"/>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0"/>
      <w:lang w:val="en-US"/>
    </w:rPr>
  </w:style>
  <w:style w:type="paragraph" w:styleId="Heading8">
    <w:name w:val="heading 8"/>
    <w:basedOn w:val="Normal"/>
    <w:next w:val="Normal"/>
    <w:link w:val="Heading8Char"/>
    <w:uiPriority w:val="99"/>
    <w:qFormat/>
    <w:rsid w:val="00936FAF"/>
    <w:pPr>
      <w:keepNext/>
      <w:spacing w:after="0" w:line="240" w:lineRule="auto"/>
      <w:jc w:val="both"/>
      <w:outlineLvl w:val="7"/>
    </w:pPr>
    <w:rPr>
      <w:rFonts w:ascii="Arial" w:eastAsia="Times New Roman" w:hAnsi="Arial" w:cs="Times New Roman"/>
      <w:b/>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1485"/>
    <w:rPr>
      <w:rFonts w:ascii="Arial" w:eastAsia="MS Mincho" w:hAnsi="Arial" w:cs="Arial"/>
      <w:b/>
      <w:bCs/>
      <w:i/>
      <w:iCs/>
      <w:sz w:val="28"/>
      <w:szCs w:val="28"/>
      <w:lang w:val="en-GB" w:eastAsia="en-GB"/>
    </w:rPr>
  </w:style>
  <w:style w:type="paragraph" w:styleId="ListParagraph">
    <w:name w:val="List Paragraph"/>
    <w:aliases w:val="List Paragraph 1"/>
    <w:basedOn w:val="Normal"/>
    <w:link w:val="ListParagraphChar"/>
    <w:uiPriority w:val="34"/>
    <w:qFormat/>
    <w:rsid w:val="00D21485"/>
    <w:pPr>
      <w:spacing w:after="0" w:line="240" w:lineRule="auto"/>
      <w:ind w:left="720"/>
      <w:contextualSpacing/>
    </w:pPr>
    <w:rPr>
      <w:rFonts w:ascii="Arial" w:eastAsia="Times New Roman" w:hAnsi="Arial" w:cs="Times New Roman"/>
      <w:szCs w:val="24"/>
      <w:lang w:eastAsia="en-GB"/>
    </w:rPr>
  </w:style>
  <w:style w:type="character" w:customStyle="1" w:styleId="ListParagraphChar">
    <w:name w:val="List Paragraph Char"/>
    <w:aliases w:val="List Paragraph 1 Char"/>
    <w:basedOn w:val="DefaultParagraphFont"/>
    <w:link w:val="ListParagraph"/>
    <w:uiPriority w:val="34"/>
    <w:locked/>
    <w:rsid w:val="00D21485"/>
    <w:rPr>
      <w:rFonts w:ascii="Arial" w:eastAsia="Times New Roman" w:hAnsi="Arial" w:cs="Times New Roman"/>
      <w:szCs w:val="24"/>
      <w:lang w:eastAsia="en-GB"/>
    </w:rPr>
  </w:style>
  <w:style w:type="paragraph" w:styleId="NormalWeb">
    <w:name w:val="Normal (Web)"/>
    <w:basedOn w:val="Normal"/>
    <w:link w:val="NormalWebChar"/>
    <w:uiPriority w:val="99"/>
    <w:unhideWhenUsed/>
    <w:rsid w:val="00D21485"/>
    <w:pPr>
      <w:spacing w:after="0" w:line="240" w:lineRule="auto"/>
    </w:pPr>
    <w:rPr>
      <w:rFonts w:ascii="Times New Roman" w:eastAsia="Times New Roman" w:hAnsi="Times New Roman" w:cs="Times New Roman"/>
      <w:sz w:val="24"/>
      <w:szCs w:val="24"/>
      <w:lang w:eastAsia="en-ZA"/>
    </w:rPr>
  </w:style>
  <w:style w:type="character" w:customStyle="1" w:styleId="NormalWebChar">
    <w:name w:val="Normal (Web) Char"/>
    <w:basedOn w:val="DefaultParagraphFont"/>
    <w:link w:val="NormalWeb"/>
    <w:uiPriority w:val="99"/>
    <w:locked/>
    <w:rsid w:val="00D21485"/>
    <w:rPr>
      <w:rFonts w:ascii="Times New Roman" w:eastAsia="Times New Roman" w:hAnsi="Times New Roman" w:cs="Times New Roman"/>
      <w:sz w:val="24"/>
      <w:szCs w:val="24"/>
      <w:lang w:eastAsia="en-ZA"/>
    </w:rPr>
  </w:style>
  <w:style w:type="paragraph" w:customStyle="1" w:styleId="lg-section">
    <w:name w:val="lg-section"/>
    <w:basedOn w:val="Normal"/>
    <w:rsid w:val="00D21485"/>
    <w:pPr>
      <w:spacing w:before="300" w:after="0" w:line="240" w:lineRule="auto"/>
      <w:ind w:firstLine="403"/>
      <w:jc w:val="both"/>
    </w:pPr>
    <w:rPr>
      <w:rFonts w:ascii="Verdana" w:eastAsia="Times New Roman" w:hAnsi="Verdana" w:cs="Times New Roman"/>
      <w:color w:val="000000"/>
      <w:sz w:val="18"/>
      <w:szCs w:val="18"/>
      <w:lang w:val="en-GB" w:eastAsia="en-GB"/>
    </w:rPr>
  </w:style>
  <w:style w:type="paragraph" w:styleId="PlainText">
    <w:name w:val="Plain Text"/>
    <w:basedOn w:val="Normal"/>
    <w:link w:val="PlainTextChar"/>
    <w:uiPriority w:val="99"/>
    <w:unhideWhenUsed/>
    <w:rsid w:val="0048155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81551"/>
    <w:rPr>
      <w:rFonts w:ascii="Calibri" w:hAnsi="Calibri"/>
      <w:szCs w:val="21"/>
    </w:rPr>
  </w:style>
  <w:style w:type="table" w:styleId="TableGrid">
    <w:name w:val="Table Grid"/>
    <w:basedOn w:val="TableNormal"/>
    <w:uiPriority w:val="59"/>
    <w:rsid w:val="003924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8639A"/>
    <w:rPr>
      <w:rFonts w:asciiTheme="majorHAnsi" w:eastAsiaTheme="majorEastAsia" w:hAnsiTheme="majorHAnsi" w:cstheme="majorBidi"/>
      <w:i/>
      <w:iCs/>
      <w:color w:val="243F60" w:themeColor="accent1" w:themeShade="7F"/>
      <w:sz w:val="24"/>
      <w:szCs w:val="20"/>
      <w:lang w:val="en-US"/>
    </w:rPr>
  </w:style>
  <w:style w:type="paragraph" w:customStyle="1" w:styleId="Default">
    <w:name w:val="Default"/>
    <w:rsid w:val="00A8639A"/>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lg-para4">
    <w:name w:val="lg-para4"/>
    <w:basedOn w:val="Normal"/>
    <w:rsid w:val="00A8639A"/>
    <w:pPr>
      <w:spacing w:before="180" w:after="0" w:line="240" w:lineRule="auto"/>
      <w:ind w:firstLine="799"/>
      <w:jc w:val="both"/>
    </w:pPr>
    <w:rPr>
      <w:rFonts w:ascii="Verdana" w:eastAsia="Times New Roman" w:hAnsi="Verdana" w:cs="Times New Roman"/>
      <w:color w:val="000000"/>
      <w:sz w:val="18"/>
      <w:szCs w:val="18"/>
      <w:lang w:val="en-GB" w:eastAsia="en-GB"/>
    </w:rPr>
  </w:style>
  <w:style w:type="paragraph" w:customStyle="1" w:styleId="lg-a-1">
    <w:name w:val="lg-a-1"/>
    <w:basedOn w:val="Normal"/>
    <w:rsid w:val="00A8639A"/>
    <w:pPr>
      <w:spacing w:before="180" w:after="0" w:line="240" w:lineRule="auto"/>
      <w:ind w:left="1361" w:hanging="1361"/>
      <w:jc w:val="both"/>
    </w:pPr>
    <w:rPr>
      <w:rFonts w:ascii="Verdana" w:eastAsia="Times New Roman" w:hAnsi="Verdana" w:cs="Times New Roman"/>
      <w:color w:val="000000"/>
      <w:sz w:val="18"/>
      <w:szCs w:val="18"/>
      <w:lang w:val="en-GB" w:eastAsia="en-GB"/>
    </w:rPr>
  </w:style>
  <w:style w:type="character" w:styleId="Emphasis">
    <w:name w:val="Emphasis"/>
    <w:basedOn w:val="DefaultParagraphFont"/>
    <w:uiPriority w:val="20"/>
    <w:qFormat/>
    <w:rsid w:val="00A8639A"/>
    <w:rPr>
      <w:i/>
      <w:iCs/>
    </w:rPr>
  </w:style>
  <w:style w:type="paragraph" w:customStyle="1" w:styleId="lg-para3">
    <w:name w:val="lg-para3"/>
    <w:basedOn w:val="Normal"/>
    <w:uiPriority w:val="99"/>
    <w:rsid w:val="00A8639A"/>
    <w:pPr>
      <w:spacing w:before="120" w:after="0" w:line="240" w:lineRule="auto"/>
      <w:ind w:firstLine="601"/>
      <w:jc w:val="both"/>
    </w:pPr>
    <w:rPr>
      <w:rFonts w:ascii="Verdana" w:eastAsia="Times New Roman" w:hAnsi="Verdana" w:cs="Times New Roman"/>
      <w:color w:val="000000"/>
      <w:sz w:val="18"/>
      <w:szCs w:val="18"/>
      <w:lang w:val="en-GB" w:eastAsia="en-GB"/>
    </w:rPr>
  </w:style>
  <w:style w:type="paragraph" w:styleId="BalloonText">
    <w:name w:val="Balloon Text"/>
    <w:basedOn w:val="Normal"/>
    <w:link w:val="BalloonTextChar"/>
    <w:unhideWhenUsed/>
    <w:rsid w:val="00A8639A"/>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A8639A"/>
    <w:rPr>
      <w:rFonts w:ascii="Tahoma" w:eastAsia="Times New Roman" w:hAnsi="Tahoma" w:cs="Tahoma"/>
      <w:sz w:val="16"/>
      <w:szCs w:val="16"/>
    </w:rPr>
  </w:style>
  <w:style w:type="character" w:styleId="CommentReference">
    <w:name w:val="annotation reference"/>
    <w:basedOn w:val="DefaultParagraphFont"/>
    <w:unhideWhenUsed/>
    <w:rsid w:val="00A8639A"/>
    <w:rPr>
      <w:sz w:val="16"/>
      <w:szCs w:val="16"/>
    </w:rPr>
  </w:style>
  <w:style w:type="paragraph" w:styleId="CommentText">
    <w:name w:val="annotation text"/>
    <w:basedOn w:val="Normal"/>
    <w:link w:val="CommentTextChar"/>
    <w:unhideWhenUsed/>
    <w:rsid w:val="00A8639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8639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A8639A"/>
    <w:rPr>
      <w:b/>
      <w:bCs/>
    </w:rPr>
  </w:style>
  <w:style w:type="character" w:customStyle="1" w:styleId="CommentSubjectChar">
    <w:name w:val="Comment Subject Char"/>
    <w:basedOn w:val="CommentTextChar"/>
    <w:link w:val="CommentSubject"/>
    <w:rsid w:val="00A8639A"/>
    <w:rPr>
      <w:rFonts w:ascii="Times New Roman" w:eastAsia="Times New Roman" w:hAnsi="Times New Roman" w:cs="Times New Roman"/>
      <w:b/>
      <w:bCs/>
      <w:sz w:val="20"/>
      <w:szCs w:val="20"/>
    </w:rPr>
  </w:style>
  <w:style w:type="character" w:styleId="Hyperlink">
    <w:name w:val="Hyperlink"/>
    <w:basedOn w:val="DefaultParagraphFont"/>
    <w:uiPriority w:val="99"/>
    <w:rsid w:val="00A8639A"/>
    <w:rPr>
      <w:color w:val="0000FF"/>
      <w:u w:val="single"/>
    </w:rPr>
  </w:style>
  <w:style w:type="character" w:styleId="Strong">
    <w:name w:val="Strong"/>
    <w:basedOn w:val="DefaultParagraphFont"/>
    <w:qFormat/>
    <w:rsid w:val="00A8639A"/>
    <w:rPr>
      <w:b/>
      <w:bCs/>
    </w:rPr>
  </w:style>
  <w:style w:type="paragraph" w:styleId="Header">
    <w:name w:val="header"/>
    <w:basedOn w:val="Normal"/>
    <w:link w:val="HeaderChar"/>
    <w:rsid w:val="00A8639A"/>
    <w:pPr>
      <w:tabs>
        <w:tab w:val="center" w:pos="4320"/>
        <w:tab w:val="right" w:pos="8640"/>
      </w:tabs>
      <w:spacing w:after="0" w:line="240" w:lineRule="auto"/>
    </w:pPr>
    <w:rPr>
      <w:rFonts w:ascii="Arial" w:eastAsia="Times New Roman" w:hAnsi="Arial" w:cs="Times New Roman"/>
      <w:sz w:val="24"/>
      <w:szCs w:val="20"/>
      <w:lang w:val="en-US"/>
    </w:rPr>
  </w:style>
  <w:style w:type="character" w:customStyle="1" w:styleId="HeaderChar">
    <w:name w:val="Header Char"/>
    <w:basedOn w:val="DefaultParagraphFont"/>
    <w:link w:val="Header"/>
    <w:uiPriority w:val="99"/>
    <w:rsid w:val="00A8639A"/>
    <w:rPr>
      <w:rFonts w:ascii="Arial" w:eastAsia="Times New Roman" w:hAnsi="Arial" w:cs="Times New Roman"/>
      <w:sz w:val="24"/>
      <w:szCs w:val="20"/>
      <w:lang w:val="en-US"/>
    </w:rPr>
  </w:style>
  <w:style w:type="paragraph" w:styleId="Footer">
    <w:name w:val="footer"/>
    <w:basedOn w:val="Normal"/>
    <w:link w:val="FooterChar"/>
    <w:rsid w:val="00A8639A"/>
    <w:pPr>
      <w:tabs>
        <w:tab w:val="center" w:pos="4320"/>
        <w:tab w:val="right" w:pos="8640"/>
      </w:tabs>
      <w:spacing w:after="0" w:line="240" w:lineRule="auto"/>
    </w:pPr>
    <w:rPr>
      <w:rFonts w:ascii="Arial" w:eastAsia="Times New Roman" w:hAnsi="Arial" w:cs="Times New Roman"/>
      <w:sz w:val="24"/>
      <w:szCs w:val="20"/>
      <w:lang w:val="en-US"/>
    </w:rPr>
  </w:style>
  <w:style w:type="character" w:customStyle="1" w:styleId="FooterChar">
    <w:name w:val="Footer Char"/>
    <w:basedOn w:val="DefaultParagraphFont"/>
    <w:link w:val="Footer"/>
    <w:rsid w:val="00A8639A"/>
    <w:rPr>
      <w:rFonts w:ascii="Arial" w:eastAsia="Times New Roman" w:hAnsi="Arial" w:cs="Times New Roman"/>
      <w:sz w:val="24"/>
      <w:szCs w:val="20"/>
      <w:lang w:val="en-US"/>
    </w:rPr>
  </w:style>
  <w:style w:type="paragraph" w:customStyle="1" w:styleId="AGbodytextblack">
    <w:name w:val="AG body text black"/>
    <w:basedOn w:val="Normal"/>
    <w:rsid w:val="00A8639A"/>
    <w:pPr>
      <w:spacing w:after="120" w:line="240" w:lineRule="auto"/>
    </w:pPr>
    <w:rPr>
      <w:rFonts w:ascii="Arial" w:eastAsia="Times New Roman" w:hAnsi="Arial" w:cs="Times New Roman"/>
      <w:lang w:eastAsia="en-GB"/>
    </w:rPr>
  </w:style>
  <w:style w:type="numbering" w:customStyle="1" w:styleId="Style1">
    <w:name w:val="Style1"/>
    <w:basedOn w:val="NoList"/>
    <w:rsid w:val="00A8639A"/>
    <w:pPr>
      <w:numPr>
        <w:numId w:val="17"/>
      </w:numPr>
    </w:pPr>
  </w:style>
  <w:style w:type="paragraph" w:customStyle="1" w:styleId="lg-i-a-1">
    <w:name w:val="lg-i-a-1"/>
    <w:basedOn w:val="Normal"/>
    <w:rsid w:val="00A8639A"/>
    <w:pPr>
      <w:spacing w:before="180" w:after="0" w:line="240" w:lineRule="auto"/>
      <w:ind w:left="1758" w:hanging="1758"/>
      <w:jc w:val="both"/>
    </w:pPr>
    <w:rPr>
      <w:rFonts w:ascii="Verdana" w:eastAsia="Times New Roman" w:hAnsi="Verdana" w:cs="Times New Roman"/>
      <w:color w:val="000000"/>
      <w:sz w:val="18"/>
      <w:szCs w:val="18"/>
      <w:lang w:val="en-GB" w:eastAsia="en-GB"/>
    </w:rPr>
  </w:style>
  <w:style w:type="paragraph" w:styleId="Title">
    <w:name w:val="Title"/>
    <w:basedOn w:val="Normal"/>
    <w:next w:val="Normal"/>
    <w:link w:val="TitleChar"/>
    <w:uiPriority w:val="99"/>
    <w:qFormat/>
    <w:rsid w:val="00A8639A"/>
    <w:pPr>
      <w:autoSpaceDE w:val="0"/>
      <w:autoSpaceDN w:val="0"/>
      <w:adjustRightInd w:val="0"/>
      <w:spacing w:after="0" w:line="240" w:lineRule="auto"/>
    </w:pPr>
    <w:rPr>
      <w:rFonts w:ascii="Arial" w:eastAsia="Times New Roman" w:hAnsi="Arial" w:cs="Arial"/>
      <w:sz w:val="24"/>
      <w:szCs w:val="24"/>
      <w:lang w:val="en-US"/>
    </w:rPr>
  </w:style>
  <w:style w:type="character" w:customStyle="1" w:styleId="TitleChar">
    <w:name w:val="Title Char"/>
    <w:basedOn w:val="DefaultParagraphFont"/>
    <w:link w:val="Title"/>
    <w:uiPriority w:val="99"/>
    <w:rsid w:val="00A8639A"/>
    <w:rPr>
      <w:rFonts w:ascii="Arial" w:eastAsia="Times New Roman" w:hAnsi="Arial" w:cs="Arial"/>
      <w:sz w:val="24"/>
      <w:szCs w:val="24"/>
      <w:lang w:val="en-US"/>
    </w:rPr>
  </w:style>
  <w:style w:type="paragraph" w:styleId="Revision">
    <w:name w:val="Revision"/>
    <w:hidden/>
    <w:uiPriority w:val="99"/>
    <w:semiHidden/>
    <w:rsid w:val="00A8639A"/>
    <w:pPr>
      <w:spacing w:after="0" w:line="240" w:lineRule="auto"/>
    </w:pPr>
    <w:rPr>
      <w:rFonts w:ascii="Arial" w:eastAsia="Times New Roman" w:hAnsi="Arial" w:cs="Times New Roman"/>
      <w:sz w:val="24"/>
      <w:szCs w:val="20"/>
      <w:lang w:val="en-US"/>
    </w:rPr>
  </w:style>
  <w:style w:type="character" w:styleId="FollowedHyperlink">
    <w:name w:val="FollowedHyperlink"/>
    <w:basedOn w:val="DefaultParagraphFont"/>
    <w:uiPriority w:val="99"/>
    <w:unhideWhenUsed/>
    <w:rsid w:val="00A8639A"/>
    <w:rPr>
      <w:color w:val="800080"/>
      <w:u w:val="single"/>
    </w:rPr>
  </w:style>
  <w:style w:type="paragraph" w:customStyle="1" w:styleId="xl185">
    <w:name w:val="xl185"/>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86">
    <w:name w:val="xl186"/>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eastAsia="en-ZA"/>
    </w:rPr>
  </w:style>
  <w:style w:type="paragraph" w:customStyle="1" w:styleId="xl187">
    <w:name w:val="xl187"/>
    <w:basedOn w:val="Normal"/>
    <w:rsid w:val="00A8639A"/>
    <w:pPr>
      <w:spacing w:before="100" w:beforeAutospacing="1" w:after="100" w:afterAutospacing="1" w:line="240" w:lineRule="auto"/>
    </w:pPr>
    <w:rPr>
      <w:rFonts w:ascii="Arial" w:eastAsia="Times New Roman" w:hAnsi="Arial" w:cs="Arial"/>
      <w:sz w:val="24"/>
      <w:szCs w:val="24"/>
      <w:lang w:eastAsia="en-ZA"/>
    </w:rPr>
  </w:style>
  <w:style w:type="paragraph" w:customStyle="1" w:styleId="xl188">
    <w:name w:val="xl188"/>
    <w:basedOn w:val="Normal"/>
    <w:rsid w:val="00A8639A"/>
    <w:pPr>
      <w:spacing w:before="100" w:beforeAutospacing="1" w:after="100" w:afterAutospacing="1" w:line="240" w:lineRule="auto"/>
    </w:pPr>
    <w:rPr>
      <w:rFonts w:ascii="Arial" w:eastAsia="Times New Roman" w:hAnsi="Arial" w:cs="Arial"/>
      <w:sz w:val="24"/>
      <w:szCs w:val="24"/>
      <w:lang w:eastAsia="en-ZA"/>
    </w:rPr>
  </w:style>
  <w:style w:type="paragraph" w:customStyle="1" w:styleId="xl189">
    <w:name w:val="xl189"/>
    <w:basedOn w:val="Normal"/>
    <w:rsid w:val="00A8639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0">
    <w:name w:val="xl190"/>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191">
    <w:name w:val="xl191"/>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2">
    <w:name w:val="xl192"/>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3">
    <w:name w:val="xl193"/>
    <w:basedOn w:val="Normal"/>
    <w:rsid w:val="00A8639A"/>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4">
    <w:name w:val="xl194"/>
    <w:basedOn w:val="Normal"/>
    <w:rsid w:val="00A8639A"/>
    <w:pPr>
      <w:spacing w:before="100" w:beforeAutospacing="1" w:after="100" w:afterAutospacing="1" w:line="240" w:lineRule="auto"/>
    </w:pPr>
    <w:rPr>
      <w:rFonts w:ascii="Arial" w:eastAsia="Times New Roman" w:hAnsi="Arial" w:cs="Arial"/>
      <w:sz w:val="24"/>
      <w:szCs w:val="24"/>
      <w:lang w:eastAsia="en-ZA"/>
    </w:rPr>
  </w:style>
  <w:style w:type="paragraph" w:customStyle="1" w:styleId="xl195">
    <w:name w:val="xl195"/>
    <w:basedOn w:val="Normal"/>
    <w:rsid w:val="00A8639A"/>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96">
    <w:name w:val="xl196"/>
    <w:basedOn w:val="Normal"/>
    <w:rsid w:val="00A8639A"/>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97">
    <w:name w:val="xl197"/>
    <w:basedOn w:val="Normal"/>
    <w:rsid w:val="00A8639A"/>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198">
    <w:name w:val="xl198"/>
    <w:basedOn w:val="Normal"/>
    <w:rsid w:val="00A8639A"/>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99">
    <w:name w:val="xl199"/>
    <w:basedOn w:val="Normal"/>
    <w:rsid w:val="00A8639A"/>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0">
    <w:name w:val="xl200"/>
    <w:basedOn w:val="Normal"/>
    <w:rsid w:val="00A8639A"/>
    <w:pPr>
      <w:pBdr>
        <w:top w:val="single" w:sz="4" w:space="0" w:color="auto"/>
        <w:left w:val="single" w:sz="4" w:space="0" w:color="auto"/>
        <w:bottom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1">
    <w:name w:val="xl201"/>
    <w:basedOn w:val="Normal"/>
    <w:rsid w:val="00A8639A"/>
    <w:pPr>
      <w:pBdr>
        <w:top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2">
    <w:name w:val="xl202"/>
    <w:basedOn w:val="Normal"/>
    <w:rsid w:val="00A8639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3">
    <w:name w:val="xl203"/>
    <w:basedOn w:val="Normal"/>
    <w:rsid w:val="00A8639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04">
    <w:name w:val="xl204"/>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205">
    <w:name w:val="xl205"/>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6">
    <w:name w:val="xl206"/>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7">
    <w:name w:val="xl207"/>
    <w:basedOn w:val="Normal"/>
    <w:rsid w:val="00A8639A"/>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8">
    <w:name w:val="xl208"/>
    <w:basedOn w:val="Normal"/>
    <w:rsid w:val="00A8639A"/>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209">
    <w:name w:val="xl209"/>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0">
    <w:name w:val="xl210"/>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11">
    <w:name w:val="xl211"/>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2">
    <w:name w:val="xl212"/>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13">
    <w:name w:val="xl213"/>
    <w:basedOn w:val="Normal"/>
    <w:rsid w:val="00A8639A"/>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14">
    <w:name w:val="xl214"/>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15">
    <w:name w:val="xl215"/>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6">
    <w:name w:val="xl216"/>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7">
    <w:name w:val="xl217"/>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4"/>
      <w:szCs w:val="24"/>
      <w:lang w:eastAsia="en-ZA"/>
    </w:rPr>
  </w:style>
  <w:style w:type="paragraph" w:customStyle="1" w:styleId="xl218">
    <w:name w:val="xl218"/>
    <w:basedOn w:val="Normal"/>
    <w:rsid w:val="00A8639A"/>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19">
    <w:name w:val="xl219"/>
    <w:basedOn w:val="Normal"/>
    <w:rsid w:val="00A8639A"/>
    <w:pPr>
      <w:pBdr>
        <w:top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0">
    <w:name w:val="xl220"/>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21">
    <w:name w:val="xl221"/>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4"/>
      <w:szCs w:val="24"/>
      <w:lang w:eastAsia="en-ZA"/>
    </w:rPr>
  </w:style>
  <w:style w:type="paragraph" w:customStyle="1" w:styleId="xl222">
    <w:name w:val="xl222"/>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800000"/>
      <w:sz w:val="24"/>
      <w:szCs w:val="24"/>
      <w:lang w:eastAsia="en-ZA"/>
    </w:rPr>
  </w:style>
  <w:style w:type="paragraph" w:customStyle="1" w:styleId="xl223">
    <w:name w:val="xl223"/>
    <w:basedOn w:val="Normal"/>
    <w:rsid w:val="00A8639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224">
    <w:name w:val="xl224"/>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lang w:eastAsia="en-ZA"/>
    </w:rPr>
  </w:style>
  <w:style w:type="paragraph" w:customStyle="1" w:styleId="xl225">
    <w:name w:val="xl225"/>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6">
    <w:name w:val="xl226"/>
    <w:basedOn w:val="Normal"/>
    <w:rsid w:val="00A8639A"/>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27">
    <w:name w:val="xl227"/>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0000"/>
      <w:sz w:val="24"/>
      <w:szCs w:val="24"/>
      <w:lang w:eastAsia="en-ZA"/>
    </w:rPr>
  </w:style>
  <w:style w:type="paragraph" w:customStyle="1" w:styleId="xl228">
    <w:name w:val="xl228"/>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FF00"/>
      <w:sz w:val="24"/>
      <w:szCs w:val="24"/>
      <w:lang w:eastAsia="en-ZA"/>
    </w:rPr>
  </w:style>
  <w:style w:type="paragraph" w:customStyle="1" w:styleId="xl229">
    <w:name w:val="xl229"/>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FF0000"/>
      <w:sz w:val="24"/>
      <w:szCs w:val="24"/>
      <w:lang w:eastAsia="en-ZA"/>
    </w:rPr>
  </w:style>
  <w:style w:type="paragraph" w:customStyle="1" w:styleId="xl230">
    <w:name w:val="xl230"/>
    <w:basedOn w:val="Normal"/>
    <w:rsid w:val="00A8639A"/>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31">
    <w:name w:val="xl231"/>
    <w:basedOn w:val="Normal"/>
    <w:rsid w:val="00A8639A"/>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line="240" w:lineRule="auto"/>
    </w:pPr>
    <w:rPr>
      <w:rFonts w:ascii="Arial" w:eastAsia="Times New Roman" w:hAnsi="Arial" w:cs="Arial"/>
      <w:sz w:val="24"/>
      <w:szCs w:val="24"/>
      <w:lang w:eastAsia="en-ZA"/>
    </w:rPr>
  </w:style>
  <w:style w:type="paragraph" w:customStyle="1" w:styleId="xl232">
    <w:name w:val="xl232"/>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33">
    <w:name w:val="xl233"/>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b/>
      <w:bCs/>
      <w:color w:val="339966"/>
      <w:sz w:val="24"/>
      <w:szCs w:val="24"/>
      <w:lang w:eastAsia="en-ZA"/>
    </w:rPr>
  </w:style>
  <w:style w:type="paragraph" w:customStyle="1" w:styleId="xl234">
    <w:name w:val="xl234"/>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5">
    <w:name w:val="xl235"/>
    <w:basedOn w:val="Normal"/>
    <w:rsid w:val="00A8639A"/>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6">
    <w:name w:val="xl236"/>
    <w:basedOn w:val="Normal"/>
    <w:rsid w:val="00A8639A"/>
    <w:pPr>
      <w:pBdr>
        <w:top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7">
    <w:name w:val="xl237"/>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38">
    <w:name w:val="xl238"/>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339966"/>
      <w:sz w:val="24"/>
      <w:szCs w:val="24"/>
      <w:lang w:eastAsia="en-ZA"/>
    </w:rPr>
  </w:style>
  <w:style w:type="paragraph" w:customStyle="1" w:styleId="xl239">
    <w:name w:val="xl239"/>
    <w:basedOn w:val="Normal"/>
    <w:rsid w:val="00A8639A"/>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40">
    <w:name w:val="xl240"/>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1">
    <w:name w:val="xl241"/>
    <w:basedOn w:val="Normal"/>
    <w:rsid w:val="00A8639A"/>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2">
    <w:name w:val="xl242"/>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339966"/>
      <w:sz w:val="24"/>
      <w:szCs w:val="24"/>
      <w:lang w:eastAsia="en-ZA"/>
    </w:rPr>
  </w:style>
  <w:style w:type="paragraph" w:customStyle="1" w:styleId="xl243">
    <w:name w:val="xl243"/>
    <w:basedOn w:val="Normal"/>
    <w:rsid w:val="00A8639A"/>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44">
    <w:name w:val="xl244"/>
    <w:basedOn w:val="Normal"/>
    <w:rsid w:val="00A8639A"/>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sz w:val="24"/>
      <w:szCs w:val="24"/>
      <w:lang w:eastAsia="en-ZA"/>
    </w:rPr>
  </w:style>
  <w:style w:type="paragraph" w:customStyle="1" w:styleId="xl245">
    <w:name w:val="xl245"/>
    <w:basedOn w:val="Normal"/>
    <w:rsid w:val="00A8639A"/>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46">
    <w:name w:val="xl246"/>
    <w:basedOn w:val="Normal"/>
    <w:rsid w:val="00A8639A"/>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pPr>
    <w:rPr>
      <w:rFonts w:ascii="Arial" w:eastAsia="Times New Roman" w:hAnsi="Arial" w:cs="Arial"/>
      <w:sz w:val="24"/>
      <w:szCs w:val="24"/>
      <w:lang w:eastAsia="en-ZA"/>
    </w:rPr>
  </w:style>
  <w:style w:type="paragraph" w:customStyle="1" w:styleId="xl247">
    <w:name w:val="xl247"/>
    <w:basedOn w:val="Normal"/>
    <w:rsid w:val="00A8639A"/>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48">
    <w:name w:val="xl248"/>
    <w:basedOn w:val="Normal"/>
    <w:rsid w:val="00A8639A"/>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49">
    <w:name w:val="xl249"/>
    <w:basedOn w:val="Normal"/>
    <w:rsid w:val="00A8639A"/>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pPr>
    <w:rPr>
      <w:rFonts w:ascii="Arial" w:eastAsia="Times New Roman" w:hAnsi="Arial" w:cs="Arial"/>
      <w:sz w:val="24"/>
      <w:szCs w:val="24"/>
      <w:lang w:eastAsia="en-ZA"/>
    </w:rPr>
  </w:style>
  <w:style w:type="paragraph" w:customStyle="1" w:styleId="xl250">
    <w:name w:val="xl250"/>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16"/>
      <w:szCs w:val="16"/>
      <w:lang w:eastAsia="en-ZA"/>
    </w:rPr>
  </w:style>
  <w:style w:type="paragraph" w:customStyle="1" w:styleId="xl251">
    <w:name w:val="xl251"/>
    <w:basedOn w:val="Normal"/>
    <w:rsid w:val="00A8639A"/>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2">
    <w:name w:val="xl252"/>
    <w:basedOn w:val="Normal"/>
    <w:rsid w:val="00A8639A"/>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253">
    <w:name w:val="xl253"/>
    <w:basedOn w:val="Normal"/>
    <w:rsid w:val="00A8639A"/>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4">
    <w:name w:val="xl254"/>
    <w:basedOn w:val="Normal"/>
    <w:rsid w:val="00A8639A"/>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55">
    <w:name w:val="xl255"/>
    <w:basedOn w:val="Normal"/>
    <w:rsid w:val="00A8639A"/>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6">
    <w:name w:val="xl256"/>
    <w:basedOn w:val="Normal"/>
    <w:rsid w:val="00A8639A"/>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7">
    <w:name w:val="xl257"/>
    <w:basedOn w:val="Normal"/>
    <w:rsid w:val="00A8639A"/>
    <w:pPr>
      <w:pBdr>
        <w:top w:val="single" w:sz="4" w:space="0" w:color="auto"/>
        <w:lef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8">
    <w:name w:val="xl258"/>
    <w:basedOn w:val="Normal"/>
    <w:rsid w:val="00A8639A"/>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59">
    <w:name w:val="xl259"/>
    <w:basedOn w:val="Normal"/>
    <w:rsid w:val="00A8639A"/>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0">
    <w:name w:val="xl260"/>
    <w:basedOn w:val="Normal"/>
    <w:rsid w:val="00A8639A"/>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1">
    <w:name w:val="xl261"/>
    <w:basedOn w:val="Normal"/>
    <w:rsid w:val="00A8639A"/>
    <w:pPr>
      <w:pBdr>
        <w:top w:val="single" w:sz="4" w:space="0" w:color="auto"/>
        <w:left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262">
    <w:name w:val="xl262"/>
    <w:basedOn w:val="Normal"/>
    <w:rsid w:val="00A8639A"/>
    <w:pPr>
      <w:pBdr>
        <w:top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3">
    <w:name w:val="xl263"/>
    <w:basedOn w:val="Normal"/>
    <w:rsid w:val="00A8639A"/>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4">
    <w:name w:val="xl264"/>
    <w:basedOn w:val="Normal"/>
    <w:rsid w:val="00A8639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265">
    <w:name w:val="xl265"/>
    <w:basedOn w:val="Normal"/>
    <w:rsid w:val="00A8639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6">
    <w:name w:val="xl266"/>
    <w:basedOn w:val="Normal"/>
    <w:rsid w:val="00A8639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7">
    <w:name w:val="xl267"/>
    <w:basedOn w:val="Normal"/>
    <w:rsid w:val="00A8639A"/>
    <w:pPr>
      <w:pBdr>
        <w:top w:val="single" w:sz="4" w:space="0" w:color="auto"/>
        <w:left w:val="single" w:sz="4" w:space="0" w:color="auto"/>
        <w:bottom w:val="single" w:sz="8"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8">
    <w:name w:val="xl268"/>
    <w:basedOn w:val="Normal"/>
    <w:rsid w:val="00A8639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269">
    <w:name w:val="xl269"/>
    <w:basedOn w:val="Normal"/>
    <w:rsid w:val="00A8639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270">
    <w:name w:val="xl270"/>
    <w:basedOn w:val="Normal"/>
    <w:rsid w:val="00A8639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271">
    <w:name w:val="xl271"/>
    <w:basedOn w:val="Normal"/>
    <w:rsid w:val="00A8639A"/>
    <w:pPr>
      <w:pBdr>
        <w:top w:val="single" w:sz="8"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64">
    <w:name w:val="xl64"/>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n-ZA"/>
    </w:rPr>
  </w:style>
  <w:style w:type="paragraph" w:customStyle="1" w:styleId="xl65">
    <w:name w:val="xl65"/>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lang w:eastAsia="en-ZA"/>
    </w:rPr>
  </w:style>
  <w:style w:type="paragraph" w:customStyle="1" w:styleId="xl66">
    <w:name w:val="xl66"/>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0"/>
      <w:szCs w:val="20"/>
      <w:lang w:eastAsia="en-ZA"/>
    </w:rPr>
  </w:style>
  <w:style w:type="paragraph" w:customStyle="1" w:styleId="xl67">
    <w:name w:val="xl67"/>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0"/>
      <w:szCs w:val="20"/>
      <w:lang w:eastAsia="en-ZA"/>
    </w:rPr>
  </w:style>
  <w:style w:type="paragraph" w:customStyle="1" w:styleId="xl68">
    <w:name w:val="xl68"/>
    <w:basedOn w:val="Normal"/>
    <w:rsid w:val="00A8639A"/>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Arial" w:eastAsia="Times New Roman" w:hAnsi="Arial" w:cs="Arial"/>
      <w:b/>
      <w:bCs/>
      <w:sz w:val="20"/>
      <w:szCs w:val="20"/>
      <w:lang w:eastAsia="en-ZA"/>
    </w:rPr>
  </w:style>
  <w:style w:type="paragraph" w:customStyle="1" w:styleId="xl69">
    <w:name w:val="xl69"/>
    <w:basedOn w:val="Normal"/>
    <w:rsid w:val="00A8639A"/>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0"/>
      <w:szCs w:val="20"/>
      <w:lang w:eastAsia="en-ZA"/>
    </w:rPr>
  </w:style>
  <w:style w:type="paragraph" w:customStyle="1" w:styleId="xl70">
    <w:name w:val="xl70"/>
    <w:basedOn w:val="Normal"/>
    <w:rsid w:val="00A8639A"/>
    <w:pPr>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A8639A"/>
    <w:pPr>
      <w:spacing w:before="100" w:beforeAutospacing="1" w:after="100" w:afterAutospacing="1" w:line="240" w:lineRule="auto"/>
    </w:pPr>
    <w:rPr>
      <w:rFonts w:ascii="Arial" w:eastAsia="Times New Roman" w:hAnsi="Arial" w:cs="Arial"/>
      <w:sz w:val="24"/>
      <w:szCs w:val="24"/>
      <w:lang w:eastAsia="en-ZA"/>
    </w:rPr>
  </w:style>
  <w:style w:type="paragraph" w:customStyle="1" w:styleId="xl72">
    <w:name w:val="xl72"/>
    <w:basedOn w:val="Normal"/>
    <w:rsid w:val="00A8639A"/>
    <w:pPr>
      <w:spacing w:before="100" w:beforeAutospacing="1" w:after="100" w:afterAutospacing="1" w:line="240" w:lineRule="auto"/>
    </w:pPr>
    <w:rPr>
      <w:rFonts w:ascii="Arial" w:eastAsia="Times New Roman" w:hAnsi="Arial" w:cs="Arial"/>
      <w:sz w:val="20"/>
      <w:szCs w:val="20"/>
      <w:lang w:eastAsia="en-ZA"/>
    </w:rPr>
  </w:style>
  <w:style w:type="paragraph" w:customStyle="1" w:styleId="xl73">
    <w:name w:val="xl73"/>
    <w:basedOn w:val="Normal"/>
    <w:rsid w:val="00A8639A"/>
    <w:pPr>
      <w:spacing w:before="100" w:beforeAutospacing="1" w:after="100" w:afterAutospacing="1" w:line="240" w:lineRule="auto"/>
      <w:jc w:val="right"/>
    </w:pPr>
    <w:rPr>
      <w:rFonts w:ascii="Arial" w:eastAsia="Times New Roman" w:hAnsi="Arial" w:cs="Arial"/>
      <w:sz w:val="20"/>
      <w:szCs w:val="20"/>
      <w:lang w:eastAsia="en-ZA"/>
    </w:rPr>
  </w:style>
  <w:style w:type="paragraph" w:customStyle="1" w:styleId="xl74">
    <w:name w:val="xl74"/>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5">
    <w:name w:val="xl75"/>
    <w:basedOn w:val="Normal"/>
    <w:rsid w:val="00A8639A"/>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0"/>
      <w:szCs w:val="20"/>
      <w:lang w:eastAsia="en-ZA"/>
    </w:rPr>
  </w:style>
  <w:style w:type="paragraph" w:customStyle="1" w:styleId="xl76">
    <w:name w:val="xl76"/>
    <w:basedOn w:val="Normal"/>
    <w:rsid w:val="00A863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sz w:val="20"/>
      <w:szCs w:val="20"/>
      <w:lang w:eastAsia="en-ZA"/>
    </w:rPr>
  </w:style>
  <w:style w:type="paragraph" w:customStyle="1" w:styleId="xl77">
    <w:name w:val="xl77"/>
    <w:basedOn w:val="Normal"/>
    <w:rsid w:val="00A8639A"/>
    <w:pPr>
      <w:pBdr>
        <w:top w:val="single" w:sz="4" w:space="0" w:color="auto"/>
        <w:bottom w:val="single" w:sz="8" w:space="0" w:color="auto"/>
      </w:pBdr>
      <w:spacing w:before="100" w:beforeAutospacing="1" w:after="100" w:afterAutospacing="1" w:line="240" w:lineRule="auto"/>
    </w:pPr>
    <w:rPr>
      <w:rFonts w:ascii="Arial" w:eastAsia="Times New Roman" w:hAnsi="Arial" w:cs="Arial"/>
      <w:b/>
      <w:bCs/>
      <w:sz w:val="20"/>
      <w:szCs w:val="20"/>
      <w:lang w:eastAsia="en-ZA"/>
    </w:rPr>
  </w:style>
  <w:style w:type="paragraph" w:customStyle="1" w:styleId="FindingHeading1">
    <w:name w:val="Finding Heading 1"/>
    <w:basedOn w:val="Normal"/>
    <w:rsid w:val="00A8639A"/>
    <w:pPr>
      <w:numPr>
        <w:numId w:val="18"/>
      </w:numPr>
      <w:spacing w:before="120" w:after="120" w:line="240" w:lineRule="auto"/>
      <w:outlineLvl w:val="0"/>
    </w:pPr>
    <w:rPr>
      <w:rFonts w:ascii="Arial" w:eastAsia="Times New Roman" w:hAnsi="Arial" w:cs="Times New Roman"/>
      <w:b/>
      <w:szCs w:val="20"/>
      <w:lang w:val="en-US"/>
    </w:rPr>
  </w:style>
  <w:style w:type="paragraph" w:customStyle="1" w:styleId="FindingHeading2">
    <w:name w:val="Finding Heading 2"/>
    <w:basedOn w:val="FindingHeading1"/>
    <w:next w:val="Normal"/>
    <w:rsid w:val="00A8639A"/>
    <w:pPr>
      <w:numPr>
        <w:ilvl w:val="1"/>
      </w:numPr>
      <w:outlineLvl w:val="1"/>
    </w:pPr>
  </w:style>
  <w:style w:type="paragraph" w:customStyle="1" w:styleId="CharCharCharCharCharCharChar">
    <w:name w:val="Char Char Char Char Char Char Char"/>
    <w:basedOn w:val="Normal"/>
    <w:autoRedefine/>
    <w:uiPriority w:val="99"/>
    <w:rsid w:val="00A8639A"/>
    <w:pPr>
      <w:spacing w:before="160" w:after="160" w:line="360" w:lineRule="auto"/>
      <w:jc w:val="both"/>
    </w:pPr>
    <w:rPr>
      <w:rFonts w:ascii="Arial" w:eastAsia="Times New Roman" w:hAnsi="Arial" w:cs="Times New Roman"/>
      <w:iCs/>
      <w:sz w:val="20"/>
      <w:szCs w:val="20"/>
      <w:lang w:val="en-US"/>
    </w:rPr>
  </w:style>
  <w:style w:type="paragraph" w:styleId="NoSpacing">
    <w:name w:val="No Spacing"/>
    <w:uiPriority w:val="1"/>
    <w:qFormat/>
    <w:rsid w:val="00A8639A"/>
    <w:pPr>
      <w:spacing w:after="0" w:line="240" w:lineRule="auto"/>
    </w:pPr>
    <w:rPr>
      <w:rFonts w:ascii="Arial" w:eastAsia="Times New Roman" w:hAnsi="Arial" w:cs="Times New Roman"/>
      <w:sz w:val="24"/>
      <w:szCs w:val="20"/>
      <w:lang w:val="en-US"/>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ha,C"/>
    <w:basedOn w:val="Normal"/>
    <w:link w:val="FootnoteTextChar"/>
    <w:uiPriority w:val="99"/>
    <w:unhideWhenUsed/>
    <w:rsid w:val="00A8639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ARM footnote Text Char2,Footnote Text Char1 Char2,Footnote Text Char2 Char2,Footnote Text Char11 Char2,Footnote Text Char3 Char2,Footnote Text Char4 Char2,Footnote Text Char5 Char2,Footnote Text Char6 Char2,Footnote Text Char12 Char2"/>
    <w:basedOn w:val="DefaultParagraphFont"/>
    <w:link w:val="FootnoteText"/>
    <w:uiPriority w:val="99"/>
    <w:rsid w:val="00A8639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A8639A"/>
    <w:rPr>
      <w:vertAlign w:val="superscript"/>
    </w:rPr>
  </w:style>
  <w:style w:type="paragraph" w:customStyle="1" w:styleId="111small">
    <w:name w:val="111 small"/>
    <w:basedOn w:val="Normal"/>
    <w:qFormat/>
    <w:rsid w:val="00A8639A"/>
    <w:pPr>
      <w:spacing w:after="120" w:line="240" w:lineRule="auto"/>
      <w:ind w:left="1170"/>
    </w:pPr>
    <w:rPr>
      <w:rFonts w:ascii="Arial" w:eastAsia="Times New Roman" w:hAnsi="Arial" w:cs="Arial"/>
      <w:sz w:val="20"/>
      <w:szCs w:val="20"/>
      <w:lang w:val="en-GB"/>
    </w:rPr>
  </w:style>
  <w:style w:type="paragraph" w:customStyle="1" w:styleId="1BulletText">
    <w:name w:val="1BulletText"/>
    <w:basedOn w:val="Normal"/>
    <w:rsid w:val="00A8639A"/>
    <w:pPr>
      <w:numPr>
        <w:numId w:val="19"/>
      </w:numPr>
      <w:spacing w:before="60" w:after="60" w:line="240" w:lineRule="auto"/>
      <w:jc w:val="both"/>
    </w:pPr>
    <w:rPr>
      <w:rFonts w:ascii="Arial" w:eastAsia="Times New Roman" w:hAnsi="Arial" w:cs="Arial"/>
      <w:lang w:val="en-GB"/>
    </w:rPr>
  </w:style>
  <w:style w:type="character" w:customStyle="1" w:styleId="Heading1Char">
    <w:name w:val="Heading 1 Char"/>
    <w:basedOn w:val="DefaultParagraphFont"/>
    <w:link w:val="Heading1"/>
    <w:uiPriority w:val="99"/>
    <w:rsid w:val="00936FAF"/>
    <w:rPr>
      <w:rFonts w:asciiTheme="majorHAnsi" w:eastAsiaTheme="majorEastAsia" w:hAnsiTheme="majorHAnsi" w:cstheme="majorBidi"/>
      <w:b/>
      <w:bCs/>
      <w:color w:val="365F91" w:themeColor="accent1" w:themeShade="BF"/>
      <w:sz w:val="28"/>
      <w:szCs w:val="28"/>
      <w:lang w:eastAsia="en-GB"/>
    </w:rPr>
  </w:style>
  <w:style w:type="character" w:customStyle="1" w:styleId="Heading3Char">
    <w:name w:val="Heading 3 Char"/>
    <w:basedOn w:val="DefaultParagraphFont"/>
    <w:link w:val="Heading3"/>
    <w:rsid w:val="00936FAF"/>
    <w:rPr>
      <w:rFonts w:ascii="Arial" w:eastAsia="Times New Roman" w:hAnsi="Arial" w:cs="Arial"/>
      <w:b/>
      <w:bCs/>
      <w:sz w:val="26"/>
      <w:szCs w:val="26"/>
      <w:lang w:eastAsia="en-GB"/>
    </w:rPr>
  </w:style>
  <w:style w:type="character" w:customStyle="1" w:styleId="Heading4Char">
    <w:name w:val="Heading 4 Char"/>
    <w:basedOn w:val="DefaultParagraphFont"/>
    <w:link w:val="Heading4"/>
    <w:uiPriority w:val="99"/>
    <w:rsid w:val="00936FAF"/>
    <w:rPr>
      <w:rFonts w:ascii="Arial" w:eastAsia="Times New Roman" w:hAnsi="Arial" w:cs="Times New Roman"/>
      <w:b/>
      <w:bCs/>
      <w:sz w:val="28"/>
      <w:szCs w:val="28"/>
      <w:lang w:eastAsia="en-GB"/>
    </w:rPr>
  </w:style>
  <w:style w:type="character" w:customStyle="1" w:styleId="Heading5Char">
    <w:name w:val="Heading 5 Char"/>
    <w:basedOn w:val="DefaultParagraphFont"/>
    <w:link w:val="Heading5"/>
    <w:uiPriority w:val="9"/>
    <w:rsid w:val="00936FAF"/>
    <w:rPr>
      <w:rFonts w:ascii="Cambria" w:eastAsia="Times New Roman" w:hAnsi="Cambria" w:cs="Times New Roman"/>
      <w:color w:val="243F60"/>
      <w:sz w:val="20"/>
      <w:szCs w:val="20"/>
    </w:rPr>
  </w:style>
  <w:style w:type="character" w:customStyle="1" w:styleId="Heading8Char">
    <w:name w:val="Heading 8 Char"/>
    <w:basedOn w:val="DefaultParagraphFont"/>
    <w:link w:val="Heading8"/>
    <w:uiPriority w:val="99"/>
    <w:rsid w:val="00936FAF"/>
    <w:rPr>
      <w:rFonts w:ascii="Arial" w:eastAsia="Times New Roman" w:hAnsi="Arial" w:cs="Times New Roman"/>
      <w:b/>
      <w:sz w:val="18"/>
      <w:szCs w:val="20"/>
      <w:lang w:val="en-GB"/>
    </w:rPr>
  </w:style>
  <w:style w:type="numbering" w:customStyle="1" w:styleId="NoList1">
    <w:name w:val="No List1"/>
    <w:next w:val="NoList"/>
    <w:uiPriority w:val="99"/>
    <w:semiHidden/>
    <w:unhideWhenUsed/>
    <w:rsid w:val="00936FAF"/>
  </w:style>
  <w:style w:type="table" w:customStyle="1" w:styleId="TableGrid1">
    <w:name w:val="Table Grid1"/>
    <w:basedOn w:val="TableNormal"/>
    <w:next w:val="TableGrid"/>
    <w:rsid w:val="00936F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5">
    <w:name w:val="CM65"/>
    <w:basedOn w:val="Default"/>
    <w:next w:val="Default"/>
    <w:uiPriority w:val="99"/>
    <w:rsid w:val="00936FAF"/>
    <w:rPr>
      <w:color w:val="auto"/>
      <w:lang w:val="en-ZA"/>
    </w:rPr>
  </w:style>
  <w:style w:type="paragraph" w:customStyle="1" w:styleId="bodytext-just">
    <w:name w:val="bodytext - just"/>
    <w:basedOn w:val="Normal"/>
    <w:link w:val="bodytext-justChar"/>
    <w:uiPriority w:val="99"/>
    <w:rsid w:val="00936FAF"/>
    <w:pPr>
      <w:tabs>
        <w:tab w:val="left" w:pos="567"/>
        <w:tab w:val="left" w:leader="dot" w:pos="6804"/>
      </w:tabs>
      <w:spacing w:before="120" w:after="120" w:line="260" w:lineRule="exact"/>
      <w:ind w:right="-108"/>
      <w:jc w:val="both"/>
    </w:pPr>
    <w:rPr>
      <w:rFonts w:ascii="Arial" w:eastAsia="Times New Roman" w:hAnsi="Arial" w:cs="Times New Roman"/>
      <w:sz w:val="21"/>
      <w:szCs w:val="20"/>
      <w:lang w:val="en-US"/>
    </w:rPr>
  </w:style>
  <w:style w:type="character" w:styleId="PageNumber">
    <w:name w:val="page number"/>
    <w:basedOn w:val="DefaultParagraphFont"/>
    <w:rsid w:val="00936FAF"/>
  </w:style>
  <w:style w:type="paragraph" w:customStyle="1" w:styleId="AGHeading2">
    <w:name w:val="AG Heading 2"/>
    <w:basedOn w:val="Normal"/>
    <w:next w:val="Normal"/>
    <w:link w:val="AGHeading2Char"/>
    <w:autoRedefine/>
    <w:rsid w:val="00936FAF"/>
    <w:pPr>
      <w:spacing w:after="120" w:line="240" w:lineRule="auto"/>
    </w:pPr>
    <w:rPr>
      <w:rFonts w:ascii="Arial" w:eastAsia="Times New Roman" w:hAnsi="Arial" w:cs="Arial"/>
      <w:szCs w:val="24"/>
      <w:lang w:eastAsia="en-GB"/>
    </w:rPr>
  </w:style>
  <w:style w:type="paragraph" w:styleId="BodyTextIndent">
    <w:name w:val="Body Text Indent"/>
    <w:basedOn w:val="Normal"/>
    <w:link w:val="BodyTextIndentChar"/>
    <w:uiPriority w:val="99"/>
    <w:rsid w:val="00936FAF"/>
    <w:pPr>
      <w:spacing w:after="0" w:line="240" w:lineRule="auto"/>
    </w:pPr>
    <w:rPr>
      <w:rFonts w:ascii="Arial" w:eastAsia="Times New Roman" w:hAnsi="Arial" w:cs="Times New Roman"/>
      <w:szCs w:val="20"/>
      <w:lang w:val="en-GB"/>
    </w:rPr>
  </w:style>
  <w:style w:type="character" w:customStyle="1" w:styleId="BodyTextIndentChar">
    <w:name w:val="Body Text Indent Char"/>
    <w:basedOn w:val="DefaultParagraphFont"/>
    <w:link w:val="BodyTextIndent"/>
    <w:uiPriority w:val="99"/>
    <w:rsid w:val="00936FAF"/>
    <w:rPr>
      <w:rFonts w:ascii="Arial" w:eastAsia="Times New Roman" w:hAnsi="Arial" w:cs="Times New Roman"/>
      <w:szCs w:val="20"/>
      <w:lang w:val="en-GB"/>
    </w:rPr>
  </w:style>
  <w:style w:type="character" w:customStyle="1" w:styleId="AGHeading2Char">
    <w:name w:val="AG Heading 2 Char"/>
    <w:basedOn w:val="DefaultParagraphFont"/>
    <w:link w:val="AGHeading2"/>
    <w:rsid w:val="00936FAF"/>
    <w:rPr>
      <w:rFonts w:ascii="Arial" w:eastAsia="Times New Roman" w:hAnsi="Arial" w:cs="Arial"/>
      <w:szCs w:val="24"/>
      <w:lang w:eastAsia="en-GB"/>
    </w:rPr>
  </w:style>
  <w:style w:type="paragraph" w:customStyle="1" w:styleId="StyleArial11ptAfter18pt">
    <w:name w:val="Style Arial 11 pt After:  18 pt"/>
    <w:basedOn w:val="Normal"/>
    <w:rsid w:val="00936FAF"/>
    <w:pPr>
      <w:numPr>
        <w:numId w:val="24"/>
      </w:numPr>
      <w:tabs>
        <w:tab w:val="clear" w:pos="615"/>
        <w:tab w:val="num" w:pos="360"/>
      </w:tabs>
      <w:spacing w:after="360" w:line="240" w:lineRule="auto"/>
      <w:ind w:left="0" w:firstLine="0"/>
    </w:pPr>
    <w:rPr>
      <w:rFonts w:ascii="Arial" w:eastAsia="Times New Roman" w:hAnsi="Arial" w:cs="Times New Roman"/>
      <w:szCs w:val="20"/>
      <w:lang w:eastAsia="en-GB"/>
    </w:rPr>
  </w:style>
  <w:style w:type="paragraph" w:customStyle="1" w:styleId="StyleArial11ptAfter18pt1">
    <w:name w:val="Style Arial 11 pt After:  18 pt1"/>
    <w:basedOn w:val="Normal"/>
    <w:uiPriority w:val="99"/>
    <w:rsid w:val="00936FAF"/>
    <w:pPr>
      <w:numPr>
        <w:numId w:val="25"/>
      </w:numPr>
      <w:spacing w:after="360" w:line="240" w:lineRule="auto"/>
      <w:ind w:left="360"/>
    </w:pPr>
    <w:rPr>
      <w:rFonts w:ascii="Arial" w:eastAsia="Times New Roman" w:hAnsi="Arial" w:cs="Times New Roman"/>
      <w:szCs w:val="20"/>
      <w:lang w:eastAsia="en-GB"/>
    </w:rPr>
  </w:style>
  <w:style w:type="paragraph" w:customStyle="1" w:styleId="ManagementReportMajorSection">
    <w:name w:val="Management Report Major Section"/>
    <w:basedOn w:val="Heading2"/>
    <w:link w:val="ManagementReportMajorSectionChar"/>
    <w:qFormat/>
    <w:rsid w:val="00936FAF"/>
    <w:pPr>
      <w:ind w:left="0" w:firstLine="0"/>
    </w:pPr>
    <w:rPr>
      <w:i w:val="0"/>
      <w:iCs w:val="0"/>
      <w:sz w:val="22"/>
    </w:rPr>
  </w:style>
  <w:style w:type="character" w:customStyle="1" w:styleId="ManagementReportMajorSectionChar">
    <w:name w:val="Management Report Major Section Char"/>
    <w:basedOn w:val="DefaultParagraphFont"/>
    <w:link w:val="ManagementReportMajorSection"/>
    <w:rsid w:val="00936FAF"/>
    <w:rPr>
      <w:rFonts w:ascii="Arial" w:eastAsia="MS Mincho" w:hAnsi="Arial" w:cs="Arial"/>
      <w:b/>
      <w:bCs/>
      <w:szCs w:val="28"/>
      <w:lang w:val="en-GB" w:eastAsia="en-GB"/>
    </w:rPr>
  </w:style>
  <w:style w:type="paragraph" w:styleId="TOCHeading">
    <w:name w:val="TOC Heading"/>
    <w:basedOn w:val="Heading1"/>
    <w:next w:val="Normal"/>
    <w:uiPriority w:val="39"/>
    <w:unhideWhenUsed/>
    <w:qFormat/>
    <w:rsid w:val="00936FAF"/>
    <w:pPr>
      <w:spacing w:line="276" w:lineRule="auto"/>
      <w:outlineLvl w:val="9"/>
    </w:pPr>
    <w:rPr>
      <w:lang w:val="en-US" w:eastAsia="en-US"/>
    </w:rPr>
  </w:style>
  <w:style w:type="paragraph" w:styleId="TOC3">
    <w:name w:val="toc 3"/>
    <w:basedOn w:val="Normal"/>
    <w:next w:val="Normal"/>
    <w:autoRedefine/>
    <w:uiPriority w:val="39"/>
    <w:rsid w:val="00936FAF"/>
    <w:pPr>
      <w:tabs>
        <w:tab w:val="right" w:leader="dot" w:pos="9628"/>
      </w:tabs>
      <w:spacing w:after="100" w:line="480" w:lineRule="auto"/>
      <w:ind w:left="446"/>
    </w:pPr>
    <w:rPr>
      <w:rFonts w:ascii="Arial" w:eastAsia="Times New Roman" w:hAnsi="Arial" w:cs="Times New Roman"/>
      <w:szCs w:val="24"/>
      <w:lang w:eastAsia="en-GB"/>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basedOn w:val="DefaultParagraphFont"/>
    <w:uiPriority w:val="99"/>
    <w:rsid w:val="00936FAF"/>
    <w:rPr>
      <w:rFonts w:ascii="Times New Roman" w:eastAsia="Times New Roman" w:hAnsi="Times New Roman" w:cs="Times New Roman"/>
      <w:sz w:val="20"/>
      <w:szCs w:val="20"/>
    </w:rPr>
  </w:style>
  <w:style w:type="character" w:customStyle="1" w:styleId="ARMfootnoteTextChar1">
    <w:name w:val="ARM footnote Text Char1"/>
    <w:aliases w:val="Footnote Text Char1 Char1,Footnote Text Char2 Char1,Footnote Text Char11 Char1,Footnote Text Char3 Char1,Footnote Text Char4 Char1,Footnote Text Char5 Char1,Footnote Text Char6 Char1,Footnote Text Char8,Footnote Text Char12 Char1"/>
    <w:basedOn w:val="DefaultParagraphFont"/>
    <w:uiPriority w:val="99"/>
    <w:rsid w:val="00936FAF"/>
    <w:rPr>
      <w:lang w:val="en-ZA"/>
    </w:rPr>
  </w:style>
  <w:style w:type="character" w:customStyle="1" w:styleId="bodytext-justChar">
    <w:name w:val="bodytext - just Char"/>
    <w:basedOn w:val="DefaultParagraphFont"/>
    <w:link w:val="bodytext-just"/>
    <w:uiPriority w:val="99"/>
    <w:rsid w:val="00936FAF"/>
    <w:rPr>
      <w:rFonts w:ascii="Arial" w:eastAsia="Times New Roman" w:hAnsi="Arial" w:cs="Times New Roman"/>
      <w:sz w:val="21"/>
      <w:szCs w:val="20"/>
      <w:lang w:val="en-US"/>
    </w:rPr>
  </w:style>
  <w:style w:type="numbering" w:customStyle="1" w:styleId="Style11">
    <w:name w:val="Style11"/>
    <w:rsid w:val="00936FAF"/>
    <w:pPr>
      <w:numPr>
        <w:numId w:val="3"/>
      </w:numPr>
    </w:pPr>
  </w:style>
  <w:style w:type="character" w:customStyle="1" w:styleId="1HeadDLDSmallChar">
    <w:name w:val="1 HeadDLDSmall Char"/>
    <w:basedOn w:val="DefaultParagraphFont"/>
    <w:link w:val="1HeadDLDSmall"/>
    <w:locked/>
    <w:rsid w:val="00936FAF"/>
    <w:rPr>
      <w:rFonts w:ascii="Arial" w:hAnsi="Arial" w:cs="Arial"/>
      <w:b/>
      <w:color w:val="2E2E2E"/>
    </w:rPr>
  </w:style>
  <w:style w:type="paragraph" w:customStyle="1" w:styleId="1HeadDLDSmall">
    <w:name w:val="1 HeadDLDSmall"/>
    <w:basedOn w:val="Normal"/>
    <w:link w:val="1HeadDLDSmallChar"/>
    <w:qFormat/>
    <w:rsid w:val="00936FAF"/>
    <w:pPr>
      <w:tabs>
        <w:tab w:val="left" w:pos="709"/>
        <w:tab w:val="left" w:pos="2493"/>
        <w:tab w:val="left" w:pos="3377"/>
        <w:tab w:val="left" w:pos="4353"/>
      </w:tabs>
      <w:spacing w:before="60" w:after="0" w:line="240" w:lineRule="auto"/>
    </w:pPr>
    <w:rPr>
      <w:rFonts w:ascii="Arial" w:hAnsi="Arial" w:cs="Arial"/>
      <w:b/>
      <w:color w:val="2E2E2E"/>
    </w:rPr>
  </w:style>
  <w:style w:type="character" w:customStyle="1" w:styleId="1ParNormChar">
    <w:name w:val="1 ParNorm Char"/>
    <w:basedOn w:val="DefaultParagraphFont"/>
    <w:link w:val="1ParNorm"/>
    <w:locked/>
    <w:rsid w:val="00936FAF"/>
    <w:rPr>
      <w:rFonts w:ascii="Arial" w:hAnsi="Arial" w:cs="Arial"/>
      <w:color w:val="2E2E2E"/>
    </w:rPr>
  </w:style>
  <w:style w:type="paragraph" w:customStyle="1" w:styleId="1ParNorm">
    <w:name w:val="1 ParNorm"/>
    <w:basedOn w:val="Normal"/>
    <w:link w:val="1ParNormChar"/>
    <w:qFormat/>
    <w:rsid w:val="00936FAF"/>
    <w:pPr>
      <w:tabs>
        <w:tab w:val="left" w:pos="720"/>
        <w:tab w:val="left" w:pos="2493"/>
        <w:tab w:val="left" w:pos="3377"/>
        <w:tab w:val="left" w:pos="4353"/>
      </w:tabs>
      <w:spacing w:before="60" w:after="0" w:line="240" w:lineRule="auto"/>
    </w:pPr>
    <w:rPr>
      <w:rFonts w:ascii="Arial" w:hAnsi="Arial" w:cs="Arial"/>
      <w:color w:val="2E2E2E"/>
    </w:rPr>
  </w:style>
  <w:style w:type="paragraph" w:customStyle="1" w:styleId="1Bul">
    <w:name w:val="1 Bul"/>
    <w:basedOn w:val="Normal"/>
    <w:link w:val="1BulChar"/>
    <w:qFormat/>
    <w:rsid w:val="00936FAF"/>
    <w:pPr>
      <w:numPr>
        <w:numId w:val="26"/>
      </w:numPr>
      <w:tabs>
        <w:tab w:val="left" w:pos="2493"/>
        <w:tab w:val="left" w:pos="3377"/>
        <w:tab w:val="left" w:pos="4353"/>
      </w:tabs>
      <w:spacing w:after="0" w:line="240" w:lineRule="auto"/>
    </w:pPr>
    <w:rPr>
      <w:rFonts w:ascii="Arial" w:eastAsia="Times New Roman" w:hAnsi="Arial" w:cs="Arial"/>
      <w:color w:val="2E2E2E"/>
      <w:sz w:val="20"/>
      <w:szCs w:val="20"/>
      <w:lang w:val="en-GB"/>
    </w:rPr>
  </w:style>
  <w:style w:type="character" w:customStyle="1" w:styleId="1BulChar">
    <w:name w:val="1 Bul Char"/>
    <w:basedOn w:val="DefaultParagraphFont"/>
    <w:link w:val="1Bul"/>
    <w:rsid w:val="00936FAF"/>
    <w:rPr>
      <w:rFonts w:ascii="Arial" w:eastAsia="Times New Roman" w:hAnsi="Arial" w:cs="Arial"/>
      <w:color w:val="2E2E2E"/>
      <w:sz w:val="20"/>
      <w:szCs w:val="20"/>
      <w:lang w:val="en-GB"/>
    </w:rPr>
  </w:style>
  <w:style w:type="paragraph" w:styleId="BodyText">
    <w:name w:val="Body Text"/>
    <w:basedOn w:val="Normal"/>
    <w:link w:val="BodyTextChar"/>
    <w:uiPriority w:val="99"/>
    <w:rsid w:val="00936FAF"/>
    <w:pPr>
      <w:spacing w:after="120" w:line="240" w:lineRule="auto"/>
    </w:pPr>
    <w:rPr>
      <w:rFonts w:ascii="Arial" w:eastAsia="Times New Roman" w:hAnsi="Arial" w:cs="Times New Roman"/>
      <w:szCs w:val="24"/>
      <w:lang w:eastAsia="en-GB"/>
    </w:rPr>
  </w:style>
  <w:style w:type="character" w:customStyle="1" w:styleId="BodyTextChar">
    <w:name w:val="Body Text Char"/>
    <w:basedOn w:val="DefaultParagraphFont"/>
    <w:link w:val="BodyText"/>
    <w:uiPriority w:val="99"/>
    <w:rsid w:val="00936FAF"/>
    <w:rPr>
      <w:rFonts w:ascii="Arial" w:eastAsia="Times New Roman" w:hAnsi="Arial" w:cs="Times New Roman"/>
      <w:szCs w:val="24"/>
      <w:lang w:eastAsia="en-GB"/>
    </w:rPr>
  </w:style>
  <w:style w:type="paragraph" w:customStyle="1" w:styleId="normal-text">
    <w:name w:val="normal-text"/>
    <w:basedOn w:val="Normal"/>
    <w:rsid w:val="00936FAF"/>
    <w:pPr>
      <w:spacing w:before="180" w:after="0" w:line="240" w:lineRule="auto"/>
      <w:jc w:val="both"/>
    </w:pPr>
    <w:rPr>
      <w:rFonts w:ascii="Verdana" w:eastAsia="Times New Roman" w:hAnsi="Verdana" w:cs="Verdana"/>
      <w:color w:val="000000"/>
      <w:sz w:val="18"/>
      <w:szCs w:val="18"/>
      <w:lang w:val="en-GB" w:eastAsia="en-GB"/>
    </w:rPr>
  </w:style>
  <w:style w:type="character" w:customStyle="1" w:styleId="Normal11ptChar">
    <w:name w:val="Normal + 11 pt Char"/>
    <w:link w:val="Normal11pt"/>
    <w:uiPriority w:val="99"/>
    <w:locked/>
    <w:rsid w:val="00936FAF"/>
    <w:rPr>
      <w:rFonts w:ascii="Arial" w:hAnsi="Arial" w:cs="Arial"/>
    </w:rPr>
  </w:style>
  <w:style w:type="paragraph" w:customStyle="1" w:styleId="Normal11pt">
    <w:name w:val="Normal + 11 pt"/>
    <w:basedOn w:val="NormalWeb"/>
    <w:link w:val="Normal11ptChar"/>
    <w:uiPriority w:val="99"/>
    <w:rsid w:val="00936FAF"/>
    <w:rPr>
      <w:rFonts w:ascii="Arial" w:eastAsiaTheme="minorHAnsi" w:hAnsi="Arial" w:cs="Arial"/>
      <w:sz w:val="22"/>
      <w:szCs w:val="22"/>
      <w:lang w:eastAsia="en-US"/>
    </w:rPr>
  </w:style>
  <w:style w:type="paragraph" w:styleId="BodyText2">
    <w:name w:val="Body Text 2"/>
    <w:basedOn w:val="Normal"/>
    <w:link w:val="BodyText2Char"/>
    <w:uiPriority w:val="99"/>
    <w:rsid w:val="00936FAF"/>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936FAF"/>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936FAF"/>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936FAF"/>
    <w:rPr>
      <w:rFonts w:ascii="Arial" w:eastAsia="Times New Roman" w:hAnsi="Arial" w:cs="Times New Roman"/>
      <w:sz w:val="24"/>
      <w:szCs w:val="20"/>
    </w:rPr>
  </w:style>
  <w:style w:type="character" w:customStyle="1" w:styleId="EmailStyle1861">
    <w:name w:val="EmailStyle1861"/>
    <w:basedOn w:val="DefaultParagraphFont"/>
    <w:semiHidden/>
    <w:rsid w:val="00936FAF"/>
    <w:rPr>
      <w:rFonts w:ascii="Arial" w:hAnsi="Arial" w:cs="Arial"/>
      <w:color w:val="auto"/>
      <w:sz w:val="20"/>
      <w:szCs w:val="20"/>
    </w:rPr>
  </w:style>
  <w:style w:type="paragraph" w:styleId="TOC1">
    <w:name w:val="toc 1"/>
    <w:basedOn w:val="Normal"/>
    <w:next w:val="Normal"/>
    <w:autoRedefine/>
    <w:uiPriority w:val="39"/>
    <w:rsid w:val="00936FAF"/>
    <w:pPr>
      <w:tabs>
        <w:tab w:val="left" w:pos="1560"/>
        <w:tab w:val="right" w:pos="5670"/>
        <w:tab w:val="right" w:leader="dot" w:pos="9628"/>
      </w:tabs>
      <w:spacing w:after="0" w:line="360" w:lineRule="auto"/>
      <w:ind w:left="1560" w:hanging="1560"/>
    </w:pPr>
    <w:rPr>
      <w:rFonts w:ascii="Arial" w:eastAsia="Times New Roman" w:hAnsi="Arial" w:cs="Times New Roman"/>
      <w:szCs w:val="20"/>
    </w:rPr>
  </w:style>
  <w:style w:type="character" w:customStyle="1" w:styleId="EmailStyle1881">
    <w:name w:val="EmailStyle1881"/>
    <w:basedOn w:val="DefaultParagraphFont"/>
    <w:semiHidden/>
    <w:rsid w:val="00936FAF"/>
    <w:rPr>
      <w:rFonts w:ascii="Arial" w:hAnsi="Arial" w:cs="Arial" w:hint="default"/>
      <w:color w:val="000080"/>
      <w:sz w:val="20"/>
      <w:szCs w:val="20"/>
    </w:rPr>
  </w:style>
  <w:style w:type="paragraph" w:styleId="TOC2">
    <w:name w:val="toc 2"/>
    <w:basedOn w:val="Normal"/>
    <w:next w:val="Normal"/>
    <w:autoRedefine/>
    <w:uiPriority w:val="39"/>
    <w:rsid w:val="00936FAF"/>
    <w:pPr>
      <w:tabs>
        <w:tab w:val="left" w:pos="993"/>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936FAF"/>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936FAF"/>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936FAF"/>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936FAF"/>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paragraph" w:customStyle="1" w:styleId="AGHeading1blue">
    <w:name w:val="AG Heading 1 blue"/>
    <w:basedOn w:val="Normal"/>
    <w:link w:val="AGHeading1blueCharChar"/>
    <w:uiPriority w:val="99"/>
    <w:rsid w:val="00936FAF"/>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936FAF"/>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936FAF"/>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936FAF"/>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936FAF"/>
    <w:rPr>
      <w:rFonts w:ascii="Arial Black" w:eastAsia="Times New Roman" w:hAnsi="Arial Black" w:cs="Times New Roman"/>
      <w:iCs/>
      <w:color w:val="022B69"/>
      <w:sz w:val="30"/>
      <w:szCs w:val="30"/>
      <w:lang w:eastAsia="en-GB"/>
    </w:rPr>
  </w:style>
  <w:style w:type="paragraph" w:styleId="TOC4">
    <w:name w:val="toc 4"/>
    <w:basedOn w:val="Normal"/>
    <w:next w:val="Normal"/>
    <w:autoRedefine/>
    <w:uiPriority w:val="39"/>
    <w:rsid w:val="00936FAF"/>
    <w:pPr>
      <w:tabs>
        <w:tab w:val="right" w:pos="9639"/>
      </w:tabs>
      <w:spacing w:after="0" w:line="360" w:lineRule="auto"/>
      <w:ind w:left="1985" w:hanging="425"/>
    </w:pPr>
    <w:rPr>
      <w:rFonts w:ascii="Arial" w:eastAsia="Times New Roman" w:hAnsi="Arial" w:cs="Times New Roman"/>
      <w:szCs w:val="20"/>
    </w:rPr>
  </w:style>
  <w:style w:type="character" w:customStyle="1" w:styleId="hcp3">
    <w:name w:val="hcp3"/>
    <w:basedOn w:val="DefaultParagraphFont"/>
    <w:rsid w:val="00936FAF"/>
    <w:rPr>
      <w:b/>
      <w:bCs/>
    </w:rPr>
  </w:style>
  <w:style w:type="paragraph" w:customStyle="1" w:styleId="bulleted">
    <w:name w:val="bulleted"/>
    <w:basedOn w:val="Normal"/>
    <w:rsid w:val="00936F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936FAF"/>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936FAF"/>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936FAF"/>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936FAF"/>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936FAF"/>
    <w:pPr>
      <w:spacing w:after="0" w:line="240" w:lineRule="auto"/>
      <w:ind w:left="1920"/>
    </w:pPr>
    <w:rPr>
      <w:rFonts w:ascii="Times New Roman" w:eastAsia="Times New Roman" w:hAnsi="Times New Roman" w:cs="Times New Roman"/>
      <w:sz w:val="24"/>
      <w:szCs w:val="24"/>
      <w:lang w:val="en-US"/>
    </w:rPr>
  </w:style>
  <w:style w:type="paragraph" w:customStyle="1" w:styleId="AGHeading1">
    <w:name w:val="AG Heading 1"/>
    <w:basedOn w:val="Normal"/>
    <w:next w:val="Normal"/>
    <w:autoRedefine/>
    <w:uiPriority w:val="99"/>
    <w:rsid w:val="00936FAF"/>
    <w:pPr>
      <w:spacing w:after="120" w:line="240" w:lineRule="auto"/>
    </w:pPr>
    <w:rPr>
      <w:rFonts w:ascii="Arial" w:eastAsia="Times New Roman" w:hAnsi="Arial" w:cs="Arial"/>
      <w:b/>
      <w:szCs w:val="24"/>
      <w:lang w:eastAsia="en-GB"/>
    </w:rPr>
  </w:style>
  <w:style w:type="paragraph" w:customStyle="1" w:styleId="p4">
    <w:name w:val="p4"/>
    <w:basedOn w:val="Normal"/>
    <w:rsid w:val="00936FAF"/>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customStyle="1" w:styleId="NumberedParagraph">
    <w:name w:val="Numbered Paragraph"/>
    <w:basedOn w:val="Normal"/>
    <w:link w:val="NumberedParagraphChar1"/>
    <w:uiPriority w:val="99"/>
    <w:rsid w:val="00936FAF"/>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936FAF"/>
    <w:pPr>
      <w:numPr>
        <w:numId w:val="27"/>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936FAF"/>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numbering" w:styleId="111111">
    <w:name w:val="Outline List 2"/>
    <w:basedOn w:val="NoList"/>
    <w:uiPriority w:val="99"/>
    <w:rsid w:val="00936FAF"/>
    <w:pPr>
      <w:numPr>
        <w:numId w:val="28"/>
      </w:numPr>
    </w:pPr>
  </w:style>
  <w:style w:type="character" w:customStyle="1" w:styleId="NumberedParagraphChar1">
    <w:name w:val="Numbered Paragraph Char1"/>
    <w:basedOn w:val="DefaultParagraphFont"/>
    <w:link w:val="NumberedParagraph"/>
    <w:uiPriority w:val="99"/>
    <w:rsid w:val="00936FAF"/>
    <w:rPr>
      <w:rFonts w:ascii="Times New Roman" w:eastAsia="Times New Roman" w:hAnsi="Times New Roman" w:cs="Times New Roman"/>
      <w:kern w:val="8"/>
      <w:sz w:val="24"/>
      <w:szCs w:val="24"/>
      <w:lang w:val="en-US" w:bidi="he-IL"/>
    </w:rPr>
  </w:style>
  <w:style w:type="paragraph" w:customStyle="1" w:styleId="Govi">
    <w:name w:val="Gov (i)"/>
    <w:basedOn w:val="Normal"/>
    <w:uiPriority w:val="99"/>
    <w:rsid w:val="00936FAF"/>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2191">
    <w:name w:val="EmailStyle2191"/>
    <w:basedOn w:val="DefaultParagraphFont"/>
    <w:semiHidden/>
    <w:rsid w:val="00936FAF"/>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936FAF"/>
    <w:pPr>
      <w:widowControl w:val="0"/>
    </w:pPr>
    <w:rPr>
      <w:rFonts w:ascii="Times New Roman" w:eastAsia="MS Mincho" w:hAnsi="Times New Roman" w:cs="Times New Roman"/>
      <w:color w:val="auto"/>
      <w:lang w:val="en-GB" w:eastAsia="ja-JP"/>
    </w:rPr>
  </w:style>
  <w:style w:type="paragraph" w:customStyle="1" w:styleId="Heading4LatinTahoma">
    <w:name w:val="Heading 4 + (Latin) Tahoma"/>
    <w:aliases w:val="11 pt,Not Bold,Italic,Before:  0 pt,After:  6..."/>
    <w:basedOn w:val="Heading3"/>
    <w:uiPriority w:val="99"/>
    <w:rsid w:val="00936FAF"/>
    <w:pPr>
      <w:widowControl w:val="0"/>
      <w:autoSpaceDE w:val="0"/>
      <w:autoSpaceDN w:val="0"/>
      <w:adjustRightInd w:val="0"/>
      <w:spacing w:before="0" w:after="120" w:line="360" w:lineRule="auto"/>
    </w:pPr>
    <w:rPr>
      <w:rFonts w:ascii="Tahoma" w:eastAsia="MS Mincho" w:hAnsi="Tahoma" w:cs="Tahoma"/>
      <w:b w:val="0"/>
      <w:bCs w:val="0"/>
      <w:i/>
      <w:iCs/>
      <w:sz w:val="22"/>
      <w:szCs w:val="22"/>
      <w:lang w:val="en-GB"/>
    </w:rPr>
  </w:style>
  <w:style w:type="character" w:customStyle="1" w:styleId="EmailStyle2221">
    <w:name w:val="EmailStyle2221"/>
    <w:basedOn w:val="DefaultParagraphFont"/>
    <w:uiPriority w:val="99"/>
    <w:semiHidden/>
    <w:rsid w:val="00936FAF"/>
    <w:rPr>
      <w:rFonts w:ascii="Arial" w:hAnsi="Arial" w:cs="Arial"/>
      <w:color w:val="000080"/>
      <w:sz w:val="20"/>
      <w:szCs w:val="20"/>
      <w:u w:val="none"/>
    </w:rPr>
  </w:style>
  <w:style w:type="paragraph" w:customStyle="1" w:styleId="Char">
    <w:name w:val="Char"/>
    <w:basedOn w:val="Normal"/>
    <w:next w:val="Normal"/>
    <w:uiPriority w:val="99"/>
    <w:semiHidden/>
    <w:rsid w:val="00936FAF"/>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936FAF"/>
    <w:pPr>
      <w:spacing w:after="160" w:line="240" w:lineRule="exact"/>
      <w:jc w:val="both"/>
    </w:pPr>
    <w:rPr>
      <w:rFonts w:ascii="Verdana" w:eastAsia="Times New Roman" w:hAnsi="Verdana" w:cs="Times New Roman"/>
      <w:sz w:val="20"/>
      <w:szCs w:val="20"/>
      <w:lang w:val="en-US"/>
    </w:rPr>
  </w:style>
  <w:style w:type="character" w:customStyle="1" w:styleId="EmailStyle2251">
    <w:name w:val="EmailStyle225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261">
    <w:name w:val="EmailStyle2261"/>
    <w:basedOn w:val="DefaultParagraphFont"/>
    <w:uiPriority w:val="99"/>
    <w:semiHidden/>
    <w:rsid w:val="00936FAF"/>
    <w:rPr>
      <w:rFonts w:ascii="Arial" w:hAnsi="Arial" w:cs="Arial"/>
      <w:color w:val="000080"/>
      <w:sz w:val="20"/>
      <w:szCs w:val="20"/>
      <w:u w:val="none"/>
    </w:rPr>
  </w:style>
  <w:style w:type="paragraph" w:customStyle="1" w:styleId="CM41">
    <w:name w:val="CM41"/>
    <w:basedOn w:val="Default"/>
    <w:next w:val="Default"/>
    <w:uiPriority w:val="99"/>
    <w:rsid w:val="00936FAF"/>
    <w:rPr>
      <w:color w:val="auto"/>
    </w:rPr>
  </w:style>
  <w:style w:type="paragraph" w:customStyle="1" w:styleId="CM12">
    <w:name w:val="CM12"/>
    <w:basedOn w:val="Default"/>
    <w:next w:val="Default"/>
    <w:uiPriority w:val="99"/>
    <w:rsid w:val="00936FAF"/>
    <w:pPr>
      <w:spacing w:line="251" w:lineRule="atLeast"/>
    </w:pPr>
    <w:rPr>
      <w:color w:val="auto"/>
    </w:rPr>
  </w:style>
  <w:style w:type="paragraph" w:customStyle="1" w:styleId="CM36">
    <w:name w:val="CM36"/>
    <w:basedOn w:val="Default"/>
    <w:next w:val="Default"/>
    <w:uiPriority w:val="99"/>
    <w:rsid w:val="00936FAF"/>
    <w:rPr>
      <w:color w:val="auto"/>
    </w:rPr>
  </w:style>
  <w:style w:type="paragraph" w:customStyle="1" w:styleId="CM34">
    <w:name w:val="CM34"/>
    <w:basedOn w:val="Default"/>
    <w:next w:val="Default"/>
    <w:uiPriority w:val="99"/>
    <w:rsid w:val="00936FAF"/>
    <w:rPr>
      <w:color w:val="auto"/>
    </w:rPr>
  </w:style>
  <w:style w:type="paragraph" w:customStyle="1" w:styleId="CM37">
    <w:name w:val="CM37"/>
    <w:basedOn w:val="Default"/>
    <w:next w:val="Default"/>
    <w:uiPriority w:val="99"/>
    <w:rsid w:val="00936FAF"/>
    <w:rPr>
      <w:color w:val="auto"/>
    </w:rPr>
  </w:style>
  <w:style w:type="paragraph" w:customStyle="1" w:styleId="CM21">
    <w:name w:val="CM21"/>
    <w:basedOn w:val="Default"/>
    <w:next w:val="Default"/>
    <w:uiPriority w:val="99"/>
    <w:rsid w:val="00936FAF"/>
    <w:pPr>
      <w:spacing w:line="206" w:lineRule="atLeast"/>
    </w:pPr>
    <w:rPr>
      <w:color w:val="auto"/>
    </w:rPr>
  </w:style>
  <w:style w:type="paragraph" w:customStyle="1" w:styleId="CM40">
    <w:name w:val="CM40"/>
    <w:basedOn w:val="Default"/>
    <w:next w:val="Default"/>
    <w:uiPriority w:val="99"/>
    <w:rsid w:val="00936FAF"/>
    <w:rPr>
      <w:color w:val="auto"/>
    </w:rPr>
  </w:style>
  <w:style w:type="character" w:customStyle="1" w:styleId="EmailStyle2341">
    <w:name w:val="EmailStyle2341"/>
    <w:basedOn w:val="DefaultParagraphFont"/>
    <w:semiHidden/>
    <w:rsid w:val="00936FAF"/>
    <w:rPr>
      <w:rFonts w:ascii="Arial" w:hAnsi="Arial" w:cs="Arial"/>
      <w:color w:val="auto"/>
      <w:sz w:val="20"/>
      <w:szCs w:val="20"/>
    </w:rPr>
  </w:style>
  <w:style w:type="character" w:customStyle="1" w:styleId="EmailStyle2351">
    <w:name w:val="EmailStyle2351"/>
    <w:basedOn w:val="DefaultParagraphFont"/>
    <w:semiHidden/>
    <w:rsid w:val="00936FAF"/>
    <w:rPr>
      <w:rFonts w:ascii="Arial" w:hAnsi="Arial" w:cs="Arial" w:hint="default"/>
      <w:color w:val="000080"/>
      <w:sz w:val="20"/>
      <w:szCs w:val="20"/>
    </w:rPr>
  </w:style>
  <w:style w:type="character" w:customStyle="1" w:styleId="EmailStyle2361">
    <w:name w:val="EmailStyle236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371">
    <w:name w:val="EmailStyle2371"/>
    <w:basedOn w:val="DefaultParagraphFont"/>
    <w:uiPriority w:val="99"/>
    <w:semiHidden/>
    <w:rsid w:val="00936FAF"/>
    <w:rPr>
      <w:rFonts w:ascii="Arial" w:hAnsi="Arial" w:cs="Arial"/>
      <w:color w:val="000080"/>
      <w:sz w:val="20"/>
      <w:szCs w:val="20"/>
      <w:u w:val="none"/>
    </w:rPr>
  </w:style>
  <w:style w:type="character" w:customStyle="1" w:styleId="EmailStyle2381">
    <w:name w:val="EmailStyle238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391">
    <w:name w:val="EmailStyle2391"/>
    <w:basedOn w:val="DefaultParagraphFont"/>
    <w:uiPriority w:val="99"/>
    <w:semiHidden/>
    <w:rsid w:val="00936FAF"/>
    <w:rPr>
      <w:rFonts w:ascii="Arial" w:hAnsi="Arial" w:cs="Arial"/>
      <w:color w:val="000080"/>
      <w:sz w:val="20"/>
      <w:szCs w:val="20"/>
      <w:u w:val="none"/>
    </w:rPr>
  </w:style>
  <w:style w:type="character" w:customStyle="1" w:styleId="EmailStyle2401">
    <w:name w:val="EmailStyle2401"/>
    <w:basedOn w:val="DefaultParagraphFont"/>
    <w:semiHidden/>
    <w:rsid w:val="00936FAF"/>
    <w:rPr>
      <w:rFonts w:ascii="Arial" w:hAnsi="Arial" w:cs="Arial"/>
      <w:color w:val="auto"/>
      <w:sz w:val="20"/>
      <w:szCs w:val="20"/>
    </w:rPr>
  </w:style>
  <w:style w:type="character" w:customStyle="1" w:styleId="EmailStyle2411">
    <w:name w:val="EmailStyle2411"/>
    <w:basedOn w:val="DefaultParagraphFont"/>
    <w:semiHidden/>
    <w:rsid w:val="00936FAF"/>
    <w:rPr>
      <w:rFonts w:ascii="Arial" w:hAnsi="Arial" w:cs="Arial" w:hint="default"/>
      <w:color w:val="000080"/>
      <w:sz w:val="20"/>
      <w:szCs w:val="20"/>
    </w:rPr>
  </w:style>
  <w:style w:type="character" w:customStyle="1" w:styleId="EmailStyle2421">
    <w:name w:val="EmailStyle242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431">
    <w:name w:val="EmailStyle2431"/>
    <w:basedOn w:val="DefaultParagraphFont"/>
    <w:uiPriority w:val="99"/>
    <w:semiHidden/>
    <w:rsid w:val="00936FAF"/>
    <w:rPr>
      <w:rFonts w:ascii="Arial" w:hAnsi="Arial" w:cs="Arial"/>
      <w:color w:val="000080"/>
      <w:sz w:val="20"/>
      <w:szCs w:val="20"/>
      <w:u w:val="none"/>
    </w:rPr>
  </w:style>
  <w:style w:type="character" w:customStyle="1" w:styleId="EmailStyle2441">
    <w:name w:val="EmailStyle2441"/>
    <w:basedOn w:val="DefaultParagraphFont"/>
    <w:semiHidden/>
    <w:rsid w:val="00936FAF"/>
    <w:rPr>
      <w:rFonts w:ascii="Arial" w:hAnsi="Arial" w:cs="Arial"/>
      <w:b w:val="0"/>
      <w:bCs w:val="0"/>
      <w:i w:val="0"/>
      <w:iCs w:val="0"/>
      <w:strike w:val="0"/>
      <w:color w:val="000080"/>
      <w:sz w:val="20"/>
      <w:szCs w:val="20"/>
      <w:u w:val="none"/>
    </w:rPr>
  </w:style>
  <w:style w:type="paragraph" w:styleId="EndnoteText">
    <w:name w:val="endnote text"/>
    <w:basedOn w:val="Normal"/>
    <w:link w:val="EndnoteTextChar"/>
    <w:unhideWhenUsed/>
    <w:rsid w:val="00936FAF"/>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936FAF"/>
    <w:rPr>
      <w:rFonts w:ascii="Times New Roman" w:eastAsia="Times New Roman" w:hAnsi="Times New Roman" w:cs="Times New Roman"/>
      <w:sz w:val="20"/>
      <w:szCs w:val="20"/>
    </w:rPr>
  </w:style>
  <w:style w:type="character" w:styleId="EndnoteReference">
    <w:name w:val="endnote reference"/>
    <w:basedOn w:val="DefaultParagraphFont"/>
    <w:unhideWhenUsed/>
    <w:rsid w:val="00936FAF"/>
    <w:rPr>
      <w:vertAlign w:val="superscript"/>
    </w:rPr>
  </w:style>
  <w:style w:type="character" w:customStyle="1" w:styleId="EmailStyle2481">
    <w:name w:val="EmailStyle248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491">
    <w:name w:val="EmailStyle2491"/>
    <w:basedOn w:val="DefaultParagraphFont"/>
    <w:semiHidden/>
    <w:rsid w:val="00936FAF"/>
    <w:rPr>
      <w:rFonts w:ascii="Arial" w:hAnsi="Arial" w:cs="Arial"/>
      <w:color w:val="auto"/>
      <w:sz w:val="20"/>
      <w:szCs w:val="20"/>
    </w:rPr>
  </w:style>
  <w:style w:type="character" w:customStyle="1" w:styleId="EmailStyle2501">
    <w:name w:val="EmailStyle2501"/>
    <w:basedOn w:val="DefaultParagraphFont"/>
    <w:semiHidden/>
    <w:rsid w:val="00936FAF"/>
    <w:rPr>
      <w:rFonts w:ascii="Arial" w:hAnsi="Arial" w:cs="Arial" w:hint="default"/>
      <w:color w:val="000080"/>
      <w:sz w:val="20"/>
      <w:szCs w:val="20"/>
    </w:rPr>
  </w:style>
  <w:style w:type="character" w:customStyle="1" w:styleId="EmailStyle2511">
    <w:name w:val="EmailStyle2511"/>
    <w:basedOn w:val="DefaultParagraphFont"/>
    <w:uiPriority w:val="99"/>
    <w:semiHidden/>
    <w:rsid w:val="00936FAF"/>
    <w:rPr>
      <w:rFonts w:ascii="Arial" w:hAnsi="Arial" w:cs="Arial"/>
      <w:color w:val="000080"/>
      <w:sz w:val="20"/>
      <w:szCs w:val="20"/>
      <w:u w:val="none"/>
    </w:rPr>
  </w:style>
  <w:style w:type="character" w:customStyle="1" w:styleId="EmailStyle2521">
    <w:name w:val="EmailStyle252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531">
    <w:name w:val="EmailStyle2531"/>
    <w:basedOn w:val="DefaultParagraphFont"/>
    <w:uiPriority w:val="99"/>
    <w:semiHidden/>
    <w:rsid w:val="00936FAF"/>
    <w:rPr>
      <w:rFonts w:ascii="Arial" w:hAnsi="Arial" w:cs="Arial"/>
      <w:color w:val="000080"/>
      <w:sz w:val="20"/>
      <w:szCs w:val="20"/>
      <w:u w:val="none"/>
    </w:rPr>
  </w:style>
  <w:style w:type="character" w:customStyle="1" w:styleId="EmailStyle2541">
    <w:name w:val="EmailStyle2541"/>
    <w:basedOn w:val="DefaultParagraphFont"/>
    <w:semiHidden/>
    <w:rsid w:val="00936FAF"/>
    <w:rPr>
      <w:rFonts w:ascii="Arial" w:hAnsi="Arial" w:cs="Arial"/>
      <w:color w:val="auto"/>
      <w:sz w:val="20"/>
      <w:szCs w:val="20"/>
    </w:rPr>
  </w:style>
  <w:style w:type="character" w:customStyle="1" w:styleId="EmailStyle2551">
    <w:name w:val="EmailStyle2551"/>
    <w:basedOn w:val="DefaultParagraphFont"/>
    <w:semiHidden/>
    <w:rsid w:val="00936FAF"/>
    <w:rPr>
      <w:rFonts w:ascii="Arial" w:hAnsi="Arial" w:cs="Arial" w:hint="default"/>
      <w:color w:val="000080"/>
      <w:sz w:val="20"/>
      <w:szCs w:val="20"/>
    </w:rPr>
  </w:style>
  <w:style w:type="character" w:customStyle="1" w:styleId="EmailStyle2561">
    <w:name w:val="EmailStyle256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571">
    <w:name w:val="EmailStyle2571"/>
    <w:basedOn w:val="DefaultParagraphFont"/>
    <w:uiPriority w:val="99"/>
    <w:semiHidden/>
    <w:rsid w:val="00936FAF"/>
    <w:rPr>
      <w:rFonts w:ascii="Arial" w:hAnsi="Arial" w:cs="Arial"/>
      <w:color w:val="000080"/>
      <w:sz w:val="20"/>
      <w:szCs w:val="20"/>
      <w:u w:val="none"/>
    </w:rPr>
  </w:style>
  <w:style w:type="character" w:customStyle="1" w:styleId="EmailStyle2581">
    <w:name w:val="EmailStyle2581"/>
    <w:basedOn w:val="DefaultParagraphFont"/>
    <w:uiPriority w:val="99"/>
    <w:semiHidden/>
    <w:rsid w:val="00936FAF"/>
    <w:rPr>
      <w:rFonts w:ascii="Arial" w:hAnsi="Arial" w:cs="Arial"/>
      <w:b w:val="0"/>
      <w:bCs w:val="0"/>
      <w:i w:val="0"/>
      <w:iCs w:val="0"/>
      <w:strike w:val="0"/>
      <w:color w:val="000080"/>
      <w:sz w:val="20"/>
      <w:szCs w:val="20"/>
      <w:u w:val="none"/>
    </w:rPr>
  </w:style>
  <w:style w:type="character" w:customStyle="1" w:styleId="EmailStyle2591">
    <w:name w:val="EmailStyle2591"/>
    <w:basedOn w:val="DefaultParagraphFont"/>
    <w:uiPriority w:val="99"/>
    <w:semiHidden/>
    <w:rsid w:val="00936FAF"/>
    <w:rPr>
      <w:rFonts w:ascii="Arial" w:hAnsi="Arial" w:cs="Arial"/>
      <w:color w:val="000080"/>
      <w:sz w:val="20"/>
      <w:szCs w:val="20"/>
      <w:u w:val="none"/>
    </w:rPr>
  </w:style>
  <w:style w:type="character" w:customStyle="1" w:styleId="EmailStyle2601">
    <w:name w:val="EmailStyle2601"/>
    <w:basedOn w:val="DefaultParagraphFont"/>
    <w:semiHidden/>
    <w:rsid w:val="00936FAF"/>
    <w:rPr>
      <w:rFonts w:ascii="Arial" w:hAnsi="Arial" w:cs="Arial"/>
      <w:color w:val="auto"/>
      <w:sz w:val="20"/>
      <w:szCs w:val="20"/>
    </w:rPr>
  </w:style>
  <w:style w:type="character" w:customStyle="1" w:styleId="EmailStyle2611">
    <w:name w:val="EmailStyle2611"/>
    <w:basedOn w:val="DefaultParagraphFont"/>
    <w:semiHidden/>
    <w:rsid w:val="00936FAF"/>
    <w:rPr>
      <w:rFonts w:ascii="Arial" w:hAnsi="Arial" w:cs="Arial" w:hint="default"/>
      <w:color w:val="000080"/>
      <w:sz w:val="20"/>
      <w:szCs w:val="20"/>
    </w:rPr>
  </w:style>
  <w:style w:type="character" w:customStyle="1" w:styleId="EmailStyle2621">
    <w:name w:val="EmailStyle262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631">
    <w:name w:val="EmailStyle2631"/>
    <w:basedOn w:val="DefaultParagraphFont"/>
    <w:uiPriority w:val="99"/>
    <w:semiHidden/>
    <w:rsid w:val="00936FAF"/>
    <w:rPr>
      <w:rFonts w:ascii="Arial" w:hAnsi="Arial" w:cs="Arial"/>
      <w:color w:val="000080"/>
      <w:sz w:val="20"/>
      <w:szCs w:val="20"/>
      <w:u w:val="none"/>
    </w:rPr>
  </w:style>
  <w:style w:type="character" w:customStyle="1" w:styleId="EmailStyle2641">
    <w:name w:val="EmailStyle264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651">
    <w:name w:val="EmailStyle2651"/>
    <w:basedOn w:val="DefaultParagraphFont"/>
    <w:semiHidden/>
    <w:rsid w:val="00936FAF"/>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936FAF"/>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936FAF"/>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78">
    <w:name w:val="xl78"/>
    <w:basedOn w:val="Normal"/>
    <w:rsid w:val="00936FAF"/>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936FAF"/>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936FAF"/>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936FAF"/>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936FAF"/>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936FAF"/>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936FAF"/>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936FAF"/>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2761">
    <w:name w:val="EmailStyle2761"/>
    <w:basedOn w:val="DefaultParagraphFont"/>
    <w:semiHidden/>
    <w:rsid w:val="00936FAF"/>
    <w:rPr>
      <w:rFonts w:ascii="Arial" w:hAnsi="Arial" w:cs="Arial"/>
      <w:color w:val="auto"/>
      <w:sz w:val="20"/>
      <w:szCs w:val="20"/>
    </w:rPr>
  </w:style>
  <w:style w:type="character" w:customStyle="1" w:styleId="EmailStyle2771">
    <w:name w:val="EmailStyle2771"/>
    <w:basedOn w:val="DefaultParagraphFont"/>
    <w:semiHidden/>
    <w:rsid w:val="00936FAF"/>
    <w:rPr>
      <w:rFonts w:ascii="Arial" w:hAnsi="Arial" w:cs="Arial" w:hint="default"/>
      <w:color w:val="000080"/>
      <w:sz w:val="20"/>
      <w:szCs w:val="20"/>
    </w:rPr>
  </w:style>
  <w:style w:type="character" w:customStyle="1" w:styleId="EmailStyle2781">
    <w:name w:val="EmailStyle278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791">
    <w:name w:val="EmailStyle2791"/>
    <w:basedOn w:val="DefaultParagraphFont"/>
    <w:uiPriority w:val="99"/>
    <w:semiHidden/>
    <w:rsid w:val="00936FAF"/>
    <w:rPr>
      <w:rFonts w:ascii="Arial" w:hAnsi="Arial" w:cs="Arial"/>
      <w:color w:val="000080"/>
      <w:sz w:val="20"/>
      <w:szCs w:val="20"/>
      <w:u w:val="none"/>
    </w:rPr>
  </w:style>
  <w:style w:type="character" w:customStyle="1" w:styleId="EmailStyle2801">
    <w:name w:val="EmailStyle2801"/>
    <w:basedOn w:val="DefaultParagraphFont"/>
    <w:uiPriority w:val="99"/>
    <w:semiHidden/>
    <w:rsid w:val="00936FAF"/>
    <w:rPr>
      <w:rFonts w:ascii="Arial" w:hAnsi="Arial" w:cs="Arial"/>
      <w:b w:val="0"/>
      <w:bCs w:val="0"/>
      <w:i w:val="0"/>
      <w:iCs w:val="0"/>
      <w:strike w:val="0"/>
      <w:color w:val="000080"/>
      <w:sz w:val="20"/>
      <w:szCs w:val="20"/>
      <w:u w:val="none"/>
    </w:rPr>
  </w:style>
  <w:style w:type="character" w:customStyle="1" w:styleId="EmailStyle2811">
    <w:name w:val="EmailStyle2811"/>
    <w:basedOn w:val="DefaultParagraphFont"/>
    <w:uiPriority w:val="99"/>
    <w:semiHidden/>
    <w:rsid w:val="00936FAF"/>
    <w:rPr>
      <w:rFonts w:ascii="Arial" w:hAnsi="Arial" w:cs="Arial"/>
      <w:color w:val="000080"/>
      <w:sz w:val="20"/>
      <w:szCs w:val="20"/>
      <w:u w:val="none"/>
    </w:rPr>
  </w:style>
  <w:style w:type="character" w:customStyle="1" w:styleId="EmailStyle2821">
    <w:name w:val="EmailStyle2821"/>
    <w:basedOn w:val="DefaultParagraphFont"/>
    <w:semiHidden/>
    <w:rsid w:val="00936FAF"/>
    <w:rPr>
      <w:rFonts w:ascii="Arial" w:hAnsi="Arial" w:cs="Arial"/>
      <w:color w:val="auto"/>
      <w:sz w:val="20"/>
      <w:szCs w:val="20"/>
    </w:rPr>
  </w:style>
  <w:style w:type="character" w:customStyle="1" w:styleId="EmailStyle2831">
    <w:name w:val="EmailStyle2831"/>
    <w:basedOn w:val="DefaultParagraphFont"/>
    <w:semiHidden/>
    <w:rsid w:val="00936FAF"/>
    <w:rPr>
      <w:rFonts w:ascii="Arial" w:hAnsi="Arial" w:cs="Arial" w:hint="default"/>
      <w:color w:val="000080"/>
      <w:sz w:val="20"/>
      <w:szCs w:val="20"/>
    </w:rPr>
  </w:style>
  <w:style w:type="character" w:customStyle="1" w:styleId="EmailStyle2841">
    <w:name w:val="EmailStyle284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851">
    <w:name w:val="EmailStyle2851"/>
    <w:basedOn w:val="DefaultParagraphFont"/>
    <w:uiPriority w:val="99"/>
    <w:semiHidden/>
    <w:rsid w:val="00936FAF"/>
    <w:rPr>
      <w:rFonts w:ascii="Arial" w:hAnsi="Arial" w:cs="Arial"/>
      <w:color w:val="000080"/>
      <w:sz w:val="20"/>
      <w:szCs w:val="20"/>
      <w:u w:val="none"/>
    </w:rPr>
  </w:style>
  <w:style w:type="character" w:customStyle="1" w:styleId="EmailStyle2861">
    <w:name w:val="EmailStyle2861"/>
    <w:basedOn w:val="DefaultParagraphFont"/>
    <w:semiHidden/>
    <w:rsid w:val="00936FAF"/>
    <w:rPr>
      <w:rFonts w:ascii="Arial" w:hAnsi="Arial" w:cs="Arial"/>
      <w:b w:val="0"/>
      <w:bCs w:val="0"/>
      <w:i w:val="0"/>
      <w:iCs w:val="0"/>
      <w:strike w:val="0"/>
      <w:color w:val="000080"/>
      <w:sz w:val="20"/>
      <w:szCs w:val="20"/>
      <w:u w:val="none"/>
    </w:rPr>
  </w:style>
  <w:style w:type="character" w:customStyle="1" w:styleId="EmailStyle2871">
    <w:name w:val="EmailStyle2871"/>
    <w:basedOn w:val="DefaultParagraphFont"/>
    <w:semiHidden/>
    <w:rsid w:val="00936FAF"/>
    <w:rPr>
      <w:rFonts w:ascii="Arial" w:hAnsi="Arial" w:cs="Arial"/>
      <w:b w:val="0"/>
      <w:bCs w:val="0"/>
      <w:i w:val="0"/>
      <w:iCs w:val="0"/>
      <w:strike w:val="0"/>
      <w:color w:val="000080"/>
      <w:sz w:val="20"/>
      <w:szCs w:val="20"/>
      <w:u w:val="none"/>
    </w:rPr>
  </w:style>
  <w:style w:type="paragraph" w:customStyle="1" w:styleId="minutebodytext">
    <w:name w:val="minute body text"/>
    <w:basedOn w:val="NoSpacing"/>
    <w:link w:val="minutebodytextChar"/>
    <w:qFormat/>
    <w:rsid w:val="00936FAF"/>
    <w:pPr>
      <w:ind w:left="385"/>
    </w:pPr>
    <w:rPr>
      <w:color w:val="003B79"/>
      <w:sz w:val="22"/>
      <w:szCs w:val="22"/>
      <w:lang w:val="en-ZA" w:eastAsia="en-GB"/>
    </w:rPr>
  </w:style>
  <w:style w:type="character" w:customStyle="1" w:styleId="minutebodytextChar">
    <w:name w:val="minute body text Char"/>
    <w:basedOn w:val="DefaultParagraphFont"/>
    <w:link w:val="minutebodytext"/>
    <w:rsid w:val="00936FAF"/>
    <w:rPr>
      <w:rFonts w:ascii="Arial" w:eastAsia="Times New Roman" w:hAnsi="Arial" w:cs="Times New Roman"/>
      <w:color w:val="003B79"/>
      <w:lang w:eastAsia="en-GB"/>
    </w:rPr>
  </w:style>
  <w:style w:type="paragraph" w:customStyle="1" w:styleId="xl86">
    <w:name w:val="xl86"/>
    <w:basedOn w:val="Normal"/>
    <w:rsid w:val="00936FAF"/>
    <w:pPr>
      <w:pBdr>
        <w:top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val="en-US"/>
    </w:rPr>
  </w:style>
  <w:style w:type="paragraph" w:customStyle="1" w:styleId="xl87">
    <w:name w:val="xl87"/>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val="en-US"/>
    </w:rPr>
  </w:style>
  <w:style w:type="paragraph" w:customStyle="1" w:styleId="xl88">
    <w:name w:val="xl88"/>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color w:val="FF0000"/>
      <w:sz w:val="24"/>
      <w:szCs w:val="24"/>
      <w:lang w:val="en-US"/>
    </w:rPr>
  </w:style>
  <w:style w:type="paragraph" w:customStyle="1" w:styleId="xl89">
    <w:name w:val="xl89"/>
    <w:basedOn w:val="Normal"/>
    <w:rsid w:val="00936FAF"/>
    <w:pPr>
      <w:pBdr>
        <w:top w:val="single" w:sz="4" w:space="0" w:color="auto"/>
        <w:left w:val="single" w:sz="4" w:space="0" w:color="auto"/>
        <w:bottom w:val="single" w:sz="4" w:space="0" w:color="auto"/>
      </w:pBdr>
      <w:spacing w:before="100" w:beforeAutospacing="1" w:after="100" w:afterAutospacing="1" w:line="240" w:lineRule="auto"/>
      <w:jc w:val="right"/>
    </w:pPr>
    <w:rPr>
      <w:rFonts w:ascii="Arial" w:eastAsia="Times New Roman" w:hAnsi="Arial" w:cs="Arial"/>
      <w:color w:val="FF0000"/>
      <w:sz w:val="24"/>
      <w:szCs w:val="24"/>
      <w:lang w:val="en-US"/>
    </w:rPr>
  </w:style>
  <w:style w:type="paragraph" w:customStyle="1" w:styleId="xl90">
    <w:name w:val="xl90"/>
    <w:basedOn w:val="Normal"/>
    <w:rsid w:val="00936FAF"/>
    <w:pPr>
      <w:pBdr>
        <w:top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color w:val="FF0000"/>
      <w:sz w:val="24"/>
      <w:szCs w:val="24"/>
      <w:lang w:val="en-US"/>
    </w:rPr>
  </w:style>
  <w:style w:type="paragraph" w:customStyle="1" w:styleId="xl91">
    <w:name w:val="xl91"/>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color w:val="FF0000"/>
      <w:sz w:val="24"/>
      <w:szCs w:val="24"/>
      <w:lang w:val="en-US"/>
    </w:rPr>
  </w:style>
  <w:style w:type="paragraph" w:customStyle="1" w:styleId="xl92">
    <w:name w:val="xl92"/>
    <w:basedOn w:val="Normal"/>
    <w:rsid w:val="00936FAF"/>
    <w:pPr>
      <w:spacing w:before="100" w:beforeAutospacing="1" w:after="100" w:afterAutospacing="1" w:line="240" w:lineRule="auto"/>
      <w:jc w:val="right"/>
    </w:pPr>
    <w:rPr>
      <w:rFonts w:ascii="Arial" w:eastAsia="Times New Roman" w:hAnsi="Arial" w:cs="Arial"/>
      <w:sz w:val="24"/>
      <w:szCs w:val="24"/>
      <w:lang w:val="en-US"/>
    </w:rPr>
  </w:style>
  <w:style w:type="paragraph" w:customStyle="1" w:styleId="xl93">
    <w:name w:val="xl93"/>
    <w:basedOn w:val="Normal"/>
    <w:rsid w:val="00936FAF"/>
    <w:pPr>
      <w:pBdr>
        <w:top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color w:val="FF0000"/>
      <w:sz w:val="24"/>
      <w:szCs w:val="24"/>
      <w:lang w:val="en-US"/>
    </w:rPr>
  </w:style>
  <w:style w:type="paragraph" w:customStyle="1" w:styleId="xl94">
    <w:name w:val="xl94"/>
    <w:basedOn w:val="Normal"/>
    <w:rsid w:val="00936FAF"/>
    <w:pPr>
      <w:pBdr>
        <w:top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val="en-US"/>
    </w:rPr>
  </w:style>
  <w:style w:type="paragraph" w:customStyle="1" w:styleId="xl95">
    <w:name w:val="xl95"/>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val="en-US"/>
    </w:rPr>
  </w:style>
  <w:style w:type="paragraph" w:customStyle="1" w:styleId="xl96">
    <w:name w:val="xl96"/>
    <w:basedOn w:val="Normal"/>
    <w:rsid w:val="00936FAF"/>
    <w:pPr>
      <w:pBdr>
        <w:top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val="en-US"/>
    </w:rPr>
  </w:style>
  <w:style w:type="paragraph" w:styleId="Subtitle">
    <w:name w:val="Subtitle"/>
    <w:basedOn w:val="Normal"/>
    <w:link w:val="SubtitleChar"/>
    <w:qFormat/>
    <w:rsid w:val="00936FAF"/>
    <w:pPr>
      <w:spacing w:after="0" w:line="240" w:lineRule="auto"/>
      <w:jc w:val="center"/>
    </w:pPr>
    <w:rPr>
      <w:rFonts w:ascii="Times New Roman" w:eastAsia="Times New Roman" w:hAnsi="Times New Roman" w:cs="Times New Roman"/>
      <w:b/>
      <w:bCs/>
      <w:sz w:val="24"/>
      <w:szCs w:val="24"/>
      <w:lang w:val="en-GB"/>
    </w:rPr>
  </w:style>
  <w:style w:type="character" w:customStyle="1" w:styleId="SubtitleChar">
    <w:name w:val="Subtitle Char"/>
    <w:basedOn w:val="DefaultParagraphFont"/>
    <w:link w:val="Subtitle"/>
    <w:rsid w:val="00936FAF"/>
    <w:rPr>
      <w:rFonts w:ascii="Times New Roman" w:eastAsia="Times New Roman" w:hAnsi="Times New Roman" w:cs="Times New Roman"/>
      <w:b/>
      <w:bCs/>
      <w:sz w:val="24"/>
      <w:szCs w:val="24"/>
      <w:lang w:val="en-GB"/>
    </w:rPr>
  </w:style>
  <w:style w:type="character" w:customStyle="1" w:styleId="EmailStyle3041">
    <w:name w:val="EmailStyle3041"/>
    <w:basedOn w:val="DefaultParagraphFont"/>
    <w:uiPriority w:val="99"/>
    <w:semiHidden/>
    <w:rsid w:val="00936FAF"/>
    <w:rPr>
      <w:rFonts w:ascii="Arial" w:hAnsi="Arial" w:cs="Arial"/>
      <w:color w:val="000080"/>
      <w:sz w:val="20"/>
      <w:szCs w:val="20"/>
      <w:u w:val="none"/>
    </w:rPr>
  </w:style>
  <w:style w:type="character" w:customStyle="1" w:styleId="EmailStyle3051">
    <w:name w:val="EmailStyle3051"/>
    <w:basedOn w:val="DefaultParagraphFont"/>
    <w:uiPriority w:val="99"/>
    <w:semiHidden/>
    <w:rsid w:val="00936FAF"/>
    <w:rPr>
      <w:rFonts w:ascii="Arial" w:hAnsi="Arial" w:cs="Arial"/>
      <w:color w:val="000080"/>
      <w:sz w:val="20"/>
      <w:szCs w:val="20"/>
      <w:u w:val="none"/>
    </w:rPr>
  </w:style>
  <w:style w:type="character" w:customStyle="1" w:styleId="EmailStyle3061">
    <w:name w:val="EmailStyle3061"/>
    <w:basedOn w:val="DefaultParagraphFont"/>
    <w:uiPriority w:val="99"/>
    <w:semiHidden/>
    <w:rsid w:val="00936FAF"/>
    <w:rPr>
      <w:rFonts w:ascii="Arial" w:hAnsi="Arial" w:cs="Arial"/>
      <w:color w:val="000080"/>
      <w:sz w:val="20"/>
      <w:szCs w:val="20"/>
      <w:u w:val="none"/>
    </w:rPr>
  </w:style>
  <w:style w:type="character" w:customStyle="1" w:styleId="EmailStyle307">
    <w:name w:val="EmailStyle307"/>
    <w:basedOn w:val="DefaultParagraphFont"/>
    <w:uiPriority w:val="99"/>
    <w:semiHidden/>
    <w:rsid w:val="00936FAF"/>
    <w:rPr>
      <w:rFonts w:ascii="Arial" w:hAnsi="Arial" w:cs="Arial"/>
      <w:color w:val="000080"/>
      <w:sz w:val="20"/>
      <w:szCs w:val="20"/>
      <w:u w:val="none"/>
    </w:rPr>
  </w:style>
  <w:style w:type="character" w:customStyle="1" w:styleId="EmailStyle3081">
    <w:name w:val="EmailStyle3081"/>
    <w:basedOn w:val="DefaultParagraphFont"/>
    <w:uiPriority w:val="99"/>
    <w:semiHidden/>
    <w:rsid w:val="00936FAF"/>
    <w:rPr>
      <w:rFonts w:ascii="Arial" w:hAnsi="Arial" w:cs="Arial"/>
      <w:color w:val="000080"/>
      <w:sz w:val="20"/>
      <w:szCs w:val="20"/>
      <w:u w:val="none"/>
    </w:rPr>
  </w:style>
  <w:style w:type="character" w:customStyle="1" w:styleId="EmailStyle309">
    <w:name w:val="EmailStyle309"/>
    <w:basedOn w:val="DefaultParagraphFont"/>
    <w:uiPriority w:val="99"/>
    <w:semiHidden/>
    <w:rsid w:val="00936FAF"/>
    <w:rPr>
      <w:rFonts w:ascii="Arial" w:hAnsi="Arial" w:cs="Arial"/>
      <w:color w:val="000080"/>
      <w:sz w:val="20"/>
      <w:szCs w:val="20"/>
      <w:u w:val="none"/>
    </w:rPr>
  </w:style>
  <w:style w:type="character" w:customStyle="1" w:styleId="EmailStyle3101">
    <w:name w:val="EmailStyle3101"/>
    <w:basedOn w:val="DefaultParagraphFont"/>
    <w:uiPriority w:val="99"/>
    <w:semiHidden/>
    <w:rsid w:val="00936FAF"/>
    <w:rPr>
      <w:rFonts w:ascii="Arial" w:hAnsi="Arial" w:cs="Arial"/>
      <w:color w:val="000080"/>
      <w:sz w:val="20"/>
      <w:szCs w:val="20"/>
      <w:u w:val="none"/>
    </w:rPr>
  </w:style>
  <w:style w:type="character" w:customStyle="1" w:styleId="EmailStyle3111">
    <w:name w:val="EmailStyle3111"/>
    <w:basedOn w:val="DefaultParagraphFont"/>
    <w:uiPriority w:val="99"/>
    <w:semiHidden/>
    <w:rsid w:val="00936FAF"/>
    <w:rPr>
      <w:rFonts w:ascii="Arial" w:hAnsi="Arial" w:cs="Arial"/>
      <w:color w:val="000080"/>
      <w:sz w:val="20"/>
      <w:szCs w:val="20"/>
      <w:u w:val="none"/>
    </w:rPr>
  </w:style>
  <w:style w:type="character" w:customStyle="1" w:styleId="EmailStyle3121">
    <w:name w:val="EmailStyle3121"/>
    <w:basedOn w:val="DefaultParagraphFont"/>
    <w:uiPriority w:val="99"/>
    <w:semiHidden/>
    <w:rsid w:val="00936FAF"/>
    <w:rPr>
      <w:rFonts w:ascii="Arial" w:hAnsi="Arial" w:cs="Arial"/>
      <w:color w:val="000080"/>
      <w:sz w:val="20"/>
      <w:szCs w:val="20"/>
      <w:u w:val="none"/>
    </w:rPr>
  </w:style>
  <w:style w:type="character" w:customStyle="1" w:styleId="EmailStyle313">
    <w:name w:val="EmailStyle313"/>
    <w:basedOn w:val="DefaultParagraphFont"/>
    <w:uiPriority w:val="99"/>
    <w:semiHidden/>
    <w:rsid w:val="00936FAF"/>
    <w:rPr>
      <w:rFonts w:ascii="Arial" w:hAnsi="Arial" w:cs="Arial"/>
      <w:color w:val="000080"/>
      <w:sz w:val="20"/>
      <w:szCs w:val="20"/>
      <w:u w:val="none"/>
    </w:rPr>
  </w:style>
  <w:style w:type="character" w:customStyle="1" w:styleId="EmailStyle3141">
    <w:name w:val="EmailStyle3141"/>
    <w:basedOn w:val="DefaultParagraphFont"/>
    <w:uiPriority w:val="99"/>
    <w:semiHidden/>
    <w:rsid w:val="00936FAF"/>
    <w:rPr>
      <w:rFonts w:ascii="Arial" w:hAnsi="Arial" w:cs="Arial"/>
      <w:color w:val="000080"/>
      <w:sz w:val="20"/>
      <w:szCs w:val="20"/>
      <w:u w:val="none"/>
    </w:rPr>
  </w:style>
  <w:style w:type="character" w:customStyle="1" w:styleId="EmailStyle315">
    <w:name w:val="EmailStyle315"/>
    <w:basedOn w:val="DefaultParagraphFont"/>
    <w:uiPriority w:val="99"/>
    <w:semiHidden/>
    <w:rsid w:val="00936FAF"/>
    <w:rPr>
      <w:rFonts w:ascii="Arial" w:hAnsi="Arial" w:cs="Arial"/>
      <w:color w:val="000080"/>
      <w:sz w:val="20"/>
      <w:szCs w:val="20"/>
      <w:u w:val="none"/>
    </w:rPr>
  </w:style>
  <w:style w:type="character" w:customStyle="1" w:styleId="EmailStyle3161">
    <w:name w:val="EmailStyle3161"/>
    <w:basedOn w:val="DefaultParagraphFont"/>
    <w:uiPriority w:val="99"/>
    <w:semiHidden/>
    <w:rsid w:val="00936FAF"/>
    <w:rPr>
      <w:rFonts w:ascii="Arial" w:hAnsi="Arial" w:cs="Arial"/>
      <w:color w:val="000080"/>
      <w:sz w:val="20"/>
      <w:szCs w:val="20"/>
      <w:u w:val="none"/>
    </w:rPr>
  </w:style>
  <w:style w:type="paragraph" w:styleId="ListBullet2">
    <w:name w:val="List Bullet 2"/>
    <w:basedOn w:val="Normal"/>
    <w:rsid w:val="00936FAF"/>
    <w:pPr>
      <w:numPr>
        <w:numId w:val="29"/>
      </w:numPr>
      <w:spacing w:after="0" w:line="240" w:lineRule="auto"/>
      <w:contextualSpacing/>
    </w:pPr>
    <w:rPr>
      <w:rFonts w:ascii="Arial" w:eastAsia="Times New Roman" w:hAnsi="Arial" w:cs="Times New Roman"/>
      <w:szCs w:val="24"/>
      <w:lang w:eastAsia="en-GB"/>
    </w:rPr>
  </w:style>
  <w:style w:type="paragraph" w:styleId="ListBullet">
    <w:name w:val="List Bullet"/>
    <w:basedOn w:val="Normal"/>
    <w:uiPriority w:val="99"/>
    <w:unhideWhenUsed/>
    <w:rsid w:val="00936FAF"/>
    <w:pPr>
      <w:numPr>
        <w:numId w:val="30"/>
      </w:numPr>
      <w:spacing w:after="0" w:line="240" w:lineRule="auto"/>
      <w:contextualSpacing/>
    </w:pPr>
    <w:rPr>
      <w:rFonts w:ascii="Arial" w:eastAsia="Times New Roman" w:hAnsi="Arial" w:cs="Times New Roman"/>
      <w:szCs w:val="24"/>
      <w:lang w:eastAsia="en-GB"/>
    </w:rPr>
  </w:style>
  <w:style w:type="character" w:customStyle="1" w:styleId="EmailStyle319">
    <w:name w:val="EmailStyle319"/>
    <w:basedOn w:val="DefaultParagraphFont"/>
    <w:uiPriority w:val="99"/>
    <w:semiHidden/>
    <w:rsid w:val="00936FAF"/>
    <w:rPr>
      <w:rFonts w:ascii="Arial" w:hAnsi="Arial" w:cs="Arial"/>
      <w:color w:val="000080"/>
      <w:sz w:val="20"/>
      <w:szCs w:val="20"/>
      <w:u w:val="none"/>
    </w:rPr>
  </w:style>
  <w:style w:type="character" w:customStyle="1" w:styleId="EmailStyle3201">
    <w:name w:val="EmailStyle3201"/>
    <w:basedOn w:val="DefaultParagraphFont"/>
    <w:uiPriority w:val="99"/>
    <w:semiHidden/>
    <w:rsid w:val="00936FAF"/>
    <w:rPr>
      <w:rFonts w:ascii="Arial" w:hAnsi="Arial" w:cs="Arial"/>
      <w:color w:val="000080"/>
      <w:sz w:val="20"/>
      <w:szCs w:val="20"/>
      <w:u w:val="none"/>
    </w:rPr>
  </w:style>
  <w:style w:type="character" w:customStyle="1" w:styleId="EmailStyle3211">
    <w:name w:val="EmailStyle3211"/>
    <w:basedOn w:val="DefaultParagraphFont"/>
    <w:uiPriority w:val="99"/>
    <w:semiHidden/>
    <w:rsid w:val="00936FAF"/>
    <w:rPr>
      <w:rFonts w:ascii="Arial" w:hAnsi="Arial" w:cs="Arial"/>
      <w:color w:val="000080"/>
      <w:sz w:val="20"/>
      <w:szCs w:val="20"/>
      <w:u w:val="none"/>
    </w:rPr>
  </w:style>
  <w:style w:type="character" w:customStyle="1" w:styleId="EmailStyle3221">
    <w:name w:val="EmailStyle3221"/>
    <w:basedOn w:val="DefaultParagraphFont"/>
    <w:uiPriority w:val="99"/>
    <w:semiHidden/>
    <w:rsid w:val="00936FAF"/>
    <w:rPr>
      <w:rFonts w:ascii="Arial" w:hAnsi="Arial" w:cs="Arial"/>
      <w:color w:val="000080"/>
      <w:sz w:val="20"/>
      <w:szCs w:val="20"/>
      <w:u w:val="none"/>
    </w:rPr>
  </w:style>
  <w:style w:type="character" w:customStyle="1" w:styleId="EmailStyle3231">
    <w:name w:val="EmailStyle3231"/>
    <w:basedOn w:val="DefaultParagraphFont"/>
    <w:uiPriority w:val="99"/>
    <w:semiHidden/>
    <w:rsid w:val="00936FAF"/>
    <w:rPr>
      <w:rFonts w:ascii="Arial" w:hAnsi="Arial" w:cs="Arial"/>
      <w:color w:val="000080"/>
      <w:sz w:val="20"/>
      <w:szCs w:val="20"/>
      <w:u w:val="none"/>
    </w:rPr>
  </w:style>
  <w:style w:type="character" w:customStyle="1" w:styleId="EmailStyle324">
    <w:name w:val="EmailStyle324"/>
    <w:basedOn w:val="DefaultParagraphFont"/>
    <w:uiPriority w:val="99"/>
    <w:semiHidden/>
    <w:rsid w:val="00936FAF"/>
    <w:rPr>
      <w:rFonts w:ascii="Arial" w:hAnsi="Arial" w:cs="Arial"/>
      <w:color w:val="000080"/>
      <w:sz w:val="20"/>
      <w:szCs w:val="20"/>
      <w:u w:val="none"/>
    </w:rPr>
  </w:style>
  <w:style w:type="character" w:customStyle="1" w:styleId="EmailStyle3251">
    <w:name w:val="EmailStyle3251"/>
    <w:basedOn w:val="DefaultParagraphFont"/>
    <w:uiPriority w:val="99"/>
    <w:semiHidden/>
    <w:rsid w:val="00936FAF"/>
    <w:rPr>
      <w:rFonts w:ascii="Arial" w:hAnsi="Arial" w:cs="Arial"/>
      <w:color w:val="000080"/>
      <w:sz w:val="20"/>
      <w:szCs w:val="20"/>
      <w:u w:val="none"/>
    </w:rPr>
  </w:style>
  <w:style w:type="character" w:customStyle="1" w:styleId="EmailStyle326">
    <w:name w:val="EmailStyle326"/>
    <w:basedOn w:val="DefaultParagraphFont"/>
    <w:uiPriority w:val="99"/>
    <w:semiHidden/>
    <w:rsid w:val="00936FAF"/>
    <w:rPr>
      <w:rFonts w:ascii="Arial" w:hAnsi="Arial" w:cs="Arial"/>
      <w:color w:val="000080"/>
      <w:sz w:val="20"/>
      <w:szCs w:val="20"/>
      <w:u w:val="none"/>
    </w:rPr>
  </w:style>
  <w:style w:type="character" w:customStyle="1" w:styleId="EmailStyle3271">
    <w:name w:val="EmailStyle3271"/>
    <w:basedOn w:val="DefaultParagraphFont"/>
    <w:uiPriority w:val="99"/>
    <w:semiHidden/>
    <w:rsid w:val="00936FAF"/>
    <w:rPr>
      <w:rFonts w:ascii="Arial" w:hAnsi="Arial" w:cs="Arial"/>
      <w:color w:val="000080"/>
      <w:sz w:val="20"/>
      <w:szCs w:val="20"/>
      <w:u w:val="none"/>
    </w:rPr>
  </w:style>
  <w:style w:type="character" w:customStyle="1" w:styleId="EmailStyle3281">
    <w:name w:val="EmailStyle3281"/>
    <w:basedOn w:val="DefaultParagraphFont"/>
    <w:uiPriority w:val="99"/>
    <w:semiHidden/>
    <w:rsid w:val="00936FAF"/>
    <w:rPr>
      <w:rFonts w:ascii="Arial" w:hAnsi="Arial" w:cs="Arial"/>
      <w:color w:val="000080"/>
      <w:sz w:val="20"/>
      <w:szCs w:val="20"/>
      <w:u w:val="none"/>
    </w:rPr>
  </w:style>
  <w:style w:type="character" w:customStyle="1" w:styleId="EmailStyle3291">
    <w:name w:val="EmailStyle3291"/>
    <w:basedOn w:val="DefaultParagraphFont"/>
    <w:uiPriority w:val="99"/>
    <w:semiHidden/>
    <w:rsid w:val="00936FAF"/>
    <w:rPr>
      <w:rFonts w:ascii="Arial" w:hAnsi="Arial" w:cs="Arial"/>
      <w:color w:val="000080"/>
      <w:sz w:val="20"/>
      <w:szCs w:val="20"/>
      <w:u w:val="none"/>
    </w:rPr>
  </w:style>
  <w:style w:type="character" w:customStyle="1" w:styleId="EmailStyle330">
    <w:name w:val="EmailStyle330"/>
    <w:basedOn w:val="DefaultParagraphFont"/>
    <w:uiPriority w:val="99"/>
    <w:semiHidden/>
    <w:rsid w:val="00936FAF"/>
    <w:rPr>
      <w:rFonts w:ascii="Arial" w:hAnsi="Arial" w:cs="Arial"/>
      <w:color w:val="000080"/>
      <w:sz w:val="20"/>
      <w:szCs w:val="20"/>
      <w:u w:val="none"/>
    </w:rPr>
  </w:style>
  <w:style w:type="character" w:customStyle="1" w:styleId="EmailStyle3311">
    <w:name w:val="EmailStyle3311"/>
    <w:basedOn w:val="DefaultParagraphFont"/>
    <w:uiPriority w:val="99"/>
    <w:semiHidden/>
    <w:rsid w:val="00936FAF"/>
    <w:rPr>
      <w:rFonts w:ascii="Arial" w:hAnsi="Arial" w:cs="Arial"/>
      <w:color w:val="000080"/>
      <w:sz w:val="20"/>
      <w:szCs w:val="20"/>
      <w:u w:val="none"/>
    </w:rPr>
  </w:style>
  <w:style w:type="character" w:customStyle="1" w:styleId="EmailStyle332">
    <w:name w:val="EmailStyle332"/>
    <w:basedOn w:val="DefaultParagraphFont"/>
    <w:uiPriority w:val="99"/>
    <w:semiHidden/>
    <w:rsid w:val="00936FAF"/>
    <w:rPr>
      <w:rFonts w:ascii="Arial" w:hAnsi="Arial" w:cs="Arial"/>
      <w:color w:val="000080"/>
      <w:sz w:val="20"/>
      <w:szCs w:val="20"/>
      <w:u w:val="none"/>
    </w:rPr>
  </w:style>
  <w:style w:type="character" w:customStyle="1" w:styleId="EmailStyle3331">
    <w:name w:val="EmailStyle3331"/>
    <w:basedOn w:val="DefaultParagraphFont"/>
    <w:uiPriority w:val="99"/>
    <w:semiHidden/>
    <w:rsid w:val="00936FAF"/>
    <w:rPr>
      <w:rFonts w:ascii="Arial" w:hAnsi="Arial" w:cs="Arial"/>
      <w:color w:val="000080"/>
      <w:sz w:val="20"/>
      <w:szCs w:val="20"/>
      <w:u w:val="none"/>
    </w:rPr>
  </w:style>
  <w:style w:type="character" w:customStyle="1" w:styleId="EmailStyle3341">
    <w:name w:val="EmailStyle3341"/>
    <w:basedOn w:val="DefaultParagraphFont"/>
    <w:uiPriority w:val="99"/>
    <w:semiHidden/>
    <w:rsid w:val="00936FAF"/>
    <w:rPr>
      <w:rFonts w:ascii="Arial" w:hAnsi="Arial" w:cs="Arial"/>
      <w:color w:val="000080"/>
      <w:sz w:val="20"/>
      <w:szCs w:val="20"/>
      <w:u w:val="none"/>
    </w:rPr>
  </w:style>
  <w:style w:type="character" w:customStyle="1" w:styleId="EmailStyle3351">
    <w:name w:val="EmailStyle3351"/>
    <w:basedOn w:val="DefaultParagraphFont"/>
    <w:uiPriority w:val="99"/>
    <w:semiHidden/>
    <w:rsid w:val="00936FAF"/>
    <w:rPr>
      <w:rFonts w:ascii="Arial" w:hAnsi="Arial" w:cs="Arial"/>
      <w:color w:val="000080"/>
      <w:sz w:val="20"/>
      <w:szCs w:val="20"/>
      <w:u w:val="none"/>
    </w:rPr>
  </w:style>
  <w:style w:type="character" w:customStyle="1" w:styleId="EmailStyle336">
    <w:name w:val="EmailStyle336"/>
    <w:basedOn w:val="DefaultParagraphFont"/>
    <w:uiPriority w:val="99"/>
    <w:semiHidden/>
    <w:rsid w:val="00936FAF"/>
    <w:rPr>
      <w:rFonts w:ascii="Arial" w:hAnsi="Arial" w:cs="Arial"/>
      <w:color w:val="000080"/>
      <w:sz w:val="20"/>
      <w:szCs w:val="20"/>
      <w:u w:val="none"/>
    </w:rPr>
  </w:style>
  <w:style w:type="character" w:customStyle="1" w:styleId="EmailStyle3371">
    <w:name w:val="EmailStyle3371"/>
    <w:basedOn w:val="DefaultParagraphFont"/>
    <w:uiPriority w:val="99"/>
    <w:semiHidden/>
    <w:rsid w:val="00936FAF"/>
    <w:rPr>
      <w:rFonts w:ascii="Arial" w:hAnsi="Arial" w:cs="Arial"/>
      <w:color w:val="000080"/>
      <w:sz w:val="20"/>
      <w:szCs w:val="20"/>
      <w:u w:val="none"/>
    </w:rPr>
  </w:style>
  <w:style w:type="character" w:customStyle="1" w:styleId="EmailStyle3381">
    <w:name w:val="EmailStyle3381"/>
    <w:basedOn w:val="DefaultParagraphFont"/>
    <w:uiPriority w:val="99"/>
    <w:semiHidden/>
    <w:rsid w:val="00936FAF"/>
    <w:rPr>
      <w:rFonts w:ascii="Arial" w:hAnsi="Arial" w:cs="Arial"/>
      <w:color w:val="000080"/>
      <w:sz w:val="20"/>
      <w:szCs w:val="20"/>
      <w:u w:val="none"/>
    </w:rPr>
  </w:style>
  <w:style w:type="character" w:customStyle="1" w:styleId="EmailStyle3391">
    <w:name w:val="EmailStyle3391"/>
    <w:basedOn w:val="DefaultParagraphFont"/>
    <w:uiPriority w:val="99"/>
    <w:semiHidden/>
    <w:rsid w:val="00936FAF"/>
    <w:rPr>
      <w:rFonts w:ascii="Arial" w:hAnsi="Arial" w:cs="Arial"/>
      <w:color w:val="000080"/>
      <w:sz w:val="20"/>
      <w:szCs w:val="20"/>
      <w:u w:val="none"/>
    </w:rPr>
  </w:style>
  <w:style w:type="character" w:customStyle="1" w:styleId="EmailStyle3401">
    <w:name w:val="EmailStyle3401"/>
    <w:basedOn w:val="DefaultParagraphFont"/>
    <w:uiPriority w:val="99"/>
    <w:semiHidden/>
    <w:rsid w:val="00936FAF"/>
    <w:rPr>
      <w:rFonts w:ascii="Arial" w:hAnsi="Arial" w:cs="Arial"/>
      <w:color w:val="000080"/>
      <w:sz w:val="20"/>
      <w:szCs w:val="20"/>
      <w:u w:val="none"/>
    </w:rPr>
  </w:style>
  <w:style w:type="character" w:customStyle="1" w:styleId="EmailStyle3411">
    <w:name w:val="EmailStyle3411"/>
    <w:basedOn w:val="DefaultParagraphFont"/>
    <w:uiPriority w:val="99"/>
    <w:semiHidden/>
    <w:rsid w:val="00936FAF"/>
    <w:rPr>
      <w:rFonts w:ascii="Arial" w:hAnsi="Arial" w:cs="Arial"/>
      <w:color w:val="000080"/>
      <w:sz w:val="20"/>
      <w:szCs w:val="20"/>
      <w:u w:val="none"/>
    </w:rPr>
  </w:style>
  <w:style w:type="character" w:customStyle="1" w:styleId="EmailStyle342">
    <w:name w:val="EmailStyle342"/>
    <w:basedOn w:val="DefaultParagraphFont"/>
    <w:uiPriority w:val="99"/>
    <w:semiHidden/>
    <w:rsid w:val="00936FAF"/>
    <w:rPr>
      <w:rFonts w:ascii="Arial" w:hAnsi="Arial" w:cs="Arial"/>
      <w:color w:val="000080"/>
      <w:sz w:val="20"/>
      <w:szCs w:val="20"/>
      <w:u w:val="none"/>
    </w:rPr>
  </w:style>
  <w:style w:type="character" w:customStyle="1" w:styleId="EmailStyle3431">
    <w:name w:val="EmailStyle3431"/>
    <w:basedOn w:val="DefaultParagraphFont"/>
    <w:uiPriority w:val="99"/>
    <w:semiHidden/>
    <w:rsid w:val="00936FAF"/>
    <w:rPr>
      <w:rFonts w:ascii="Arial" w:hAnsi="Arial" w:cs="Arial"/>
      <w:color w:val="000080"/>
      <w:sz w:val="20"/>
      <w:szCs w:val="20"/>
      <w:u w:val="none"/>
    </w:rPr>
  </w:style>
  <w:style w:type="character" w:customStyle="1" w:styleId="EmailStyle344">
    <w:name w:val="EmailStyle344"/>
    <w:basedOn w:val="DefaultParagraphFont"/>
    <w:uiPriority w:val="99"/>
    <w:semiHidden/>
    <w:rsid w:val="00936FAF"/>
    <w:rPr>
      <w:rFonts w:ascii="Arial" w:hAnsi="Arial" w:cs="Arial"/>
      <w:color w:val="000080"/>
      <w:sz w:val="20"/>
      <w:szCs w:val="20"/>
      <w:u w:val="none"/>
    </w:rPr>
  </w:style>
  <w:style w:type="table" w:customStyle="1" w:styleId="TableGrid11">
    <w:name w:val="Table Grid11"/>
    <w:basedOn w:val="TableNormal"/>
    <w:next w:val="TableGrid"/>
    <w:rsid w:val="00936FAF"/>
    <w:pPr>
      <w:spacing w:after="0" w:line="240" w:lineRule="auto"/>
    </w:pPr>
    <w:rPr>
      <w:rFonts w:ascii="Arial" w:eastAsia="Times New Roman" w:hAnsi="Arial"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ttribute10">
    <w:name w:val="CharAttribute10"/>
    <w:rsid w:val="00936FAF"/>
    <w:rPr>
      <w:rFonts w:ascii="Times New Roman" w:eastAsia="Times New Roman"/>
      <w:sz w:val="22"/>
    </w:rPr>
  </w:style>
  <w:style w:type="character" w:customStyle="1" w:styleId="CharAttribute20">
    <w:name w:val="CharAttribute20"/>
    <w:rsid w:val="00936FAF"/>
    <w:rPr>
      <w:rFonts w:ascii="Arial" w:eastAsia="Arial"/>
      <w:sz w:val="22"/>
    </w:rPr>
  </w:style>
  <w:style w:type="paragraph" w:customStyle="1" w:styleId="ParaAttribute3">
    <w:name w:val="ParaAttribute3"/>
    <w:uiPriority w:val="99"/>
    <w:rsid w:val="00936FAF"/>
    <w:pPr>
      <w:widowControl w:val="0"/>
      <w:wordWrap w:val="0"/>
      <w:spacing w:after="0" w:line="240" w:lineRule="auto"/>
      <w:jc w:val="both"/>
    </w:pPr>
    <w:rPr>
      <w:rFonts w:ascii="Times New Roman" w:eastAsia="Batang" w:hAnsi="Times New Roman" w:cs="Times New Roman"/>
      <w:sz w:val="20"/>
      <w:szCs w:val="20"/>
      <w:lang w:val="en-US"/>
    </w:rPr>
  </w:style>
  <w:style w:type="paragraph" w:customStyle="1" w:styleId="ParaAttribute19">
    <w:name w:val="ParaAttribute19"/>
    <w:rsid w:val="00936FAF"/>
    <w:pPr>
      <w:widowControl w:val="0"/>
      <w:wordWrap w:val="0"/>
      <w:spacing w:after="360" w:line="240" w:lineRule="auto"/>
      <w:jc w:val="both"/>
    </w:pPr>
    <w:rPr>
      <w:rFonts w:ascii="Times New Roman" w:eastAsia="Batang" w:hAnsi="Times New Roman" w:cs="Times New Roman"/>
      <w:sz w:val="20"/>
      <w:szCs w:val="20"/>
      <w:lang w:val="en-US"/>
    </w:rPr>
  </w:style>
  <w:style w:type="character" w:customStyle="1" w:styleId="CharAttribute8">
    <w:name w:val="CharAttribute8"/>
    <w:rsid w:val="00936FAF"/>
    <w:rPr>
      <w:rFonts w:ascii="Times New Roman" w:eastAsia="Arial Unicode MS"/>
      <w:sz w:val="22"/>
    </w:rPr>
  </w:style>
  <w:style w:type="character" w:customStyle="1" w:styleId="CharAttribute32">
    <w:name w:val="CharAttribute32"/>
    <w:rsid w:val="00936FAF"/>
    <w:rPr>
      <w:rFonts w:ascii="Times New Roman" w:eastAsia="Times New Roman"/>
      <w:i/>
      <w:sz w:val="22"/>
    </w:rPr>
  </w:style>
  <w:style w:type="paragraph" w:customStyle="1" w:styleId="Bullet1BI">
    <w:name w:val="Bullet (1) BI"/>
    <w:basedOn w:val="Normal"/>
    <w:rsid w:val="00936FAF"/>
    <w:pPr>
      <w:numPr>
        <w:numId w:val="31"/>
      </w:numPr>
      <w:tabs>
        <w:tab w:val="left" w:pos="2835"/>
        <w:tab w:val="left" w:pos="3402"/>
      </w:tabs>
      <w:autoSpaceDE w:val="0"/>
      <w:autoSpaceDN w:val="0"/>
      <w:adjustRightInd w:val="0"/>
      <w:spacing w:before="120" w:after="120" w:line="240" w:lineRule="auto"/>
      <w:ind w:left="3402"/>
      <w:jc w:val="both"/>
    </w:pPr>
    <w:rPr>
      <w:rFonts w:ascii="Arial" w:eastAsia="Times New Roman" w:hAnsi="Arial" w:cs="Times New Roman"/>
      <w:bCs/>
      <w:sz w:val="24"/>
      <w:szCs w:val="24"/>
      <w:lang w:val="en-US"/>
    </w:rPr>
  </w:style>
  <w:style w:type="paragraph" w:customStyle="1" w:styleId="lg-definition">
    <w:name w:val="lg-definition"/>
    <w:basedOn w:val="Normal"/>
    <w:rsid w:val="00936FAF"/>
    <w:pPr>
      <w:spacing w:before="180" w:after="0" w:line="240" w:lineRule="auto"/>
      <w:ind w:left="198" w:firstLine="198"/>
      <w:jc w:val="both"/>
    </w:pPr>
    <w:rPr>
      <w:rFonts w:ascii="Verdana" w:eastAsia="Times New Roman" w:hAnsi="Verdana" w:cs="Times New Roman"/>
      <w:color w:val="000000"/>
      <w:sz w:val="18"/>
      <w:szCs w:val="18"/>
      <w:lang w:val="en-GB" w:eastAsia="en-GB"/>
    </w:rPr>
  </w:style>
  <w:style w:type="paragraph" w:customStyle="1" w:styleId="Style10">
    <w:name w:val="Style 1"/>
    <w:uiPriority w:val="99"/>
    <w:rsid w:val="00936FAF"/>
    <w:pPr>
      <w:widowControl w:val="0"/>
      <w:autoSpaceDE w:val="0"/>
      <w:autoSpaceDN w:val="0"/>
      <w:adjustRightInd w:val="0"/>
      <w:spacing w:after="0" w:line="240" w:lineRule="auto"/>
    </w:pPr>
    <w:rPr>
      <w:rFonts w:ascii="Arial" w:eastAsiaTheme="minorEastAsia" w:hAnsi="Arial" w:cs="Arial"/>
      <w:sz w:val="18"/>
      <w:szCs w:val="18"/>
      <w:lang w:val="en-US"/>
    </w:rPr>
  </w:style>
  <w:style w:type="paragraph" w:customStyle="1" w:styleId="Style3">
    <w:name w:val="Style 3"/>
    <w:uiPriority w:val="99"/>
    <w:rsid w:val="00936FAF"/>
    <w:pPr>
      <w:widowControl w:val="0"/>
      <w:autoSpaceDE w:val="0"/>
      <w:autoSpaceDN w:val="0"/>
      <w:spacing w:after="0" w:line="240" w:lineRule="auto"/>
      <w:ind w:left="72"/>
    </w:pPr>
    <w:rPr>
      <w:rFonts w:ascii="Arial" w:eastAsiaTheme="minorEastAsia" w:hAnsi="Arial" w:cs="Arial"/>
      <w:sz w:val="18"/>
      <w:szCs w:val="18"/>
      <w:lang w:val="en-US"/>
    </w:rPr>
  </w:style>
  <w:style w:type="character" w:customStyle="1" w:styleId="CharacterStyle1">
    <w:name w:val="Character Style 1"/>
    <w:uiPriority w:val="99"/>
    <w:rsid w:val="00936FAF"/>
    <w:rPr>
      <w:rFonts w:ascii="Arial" w:hAnsi="Arial" w:cs="Arial"/>
      <w:sz w:val="18"/>
      <w:szCs w:val="18"/>
    </w:rPr>
  </w:style>
  <w:style w:type="paragraph" w:customStyle="1" w:styleId="xl1197">
    <w:name w:val="xl1197"/>
    <w:basedOn w:val="Normal"/>
    <w:rsid w:val="00936FAF"/>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198">
    <w:name w:val="xl1198"/>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1199">
    <w:name w:val="xl1199"/>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200">
    <w:name w:val="xl1200"/>
    <w:basedOn w:val="Normal"/>
    <w:rsid w:val="00936FAF"/>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201">
    <w:name w:val="xl1201"/>
    <w:basedOn w:val="Normal"/>
    <w:rsid w:val="00936FAF"/>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202">
    <w:name w:val="xl1202"/>
    <w:basedOn w:val="Normal"/>
    <w:rsid w:val="00936FA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1203">
    <w:name w:val="xl1203"/>
    <w:basedOn w:val="Normal"/>
    <w:rsid w:val="00936FA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204">
    <w:name w:val="xl1204"/>
    <w:basedOn w:val="Normal"/>
    <w:rsid w:val="00936FAF"/>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n-ZA"/>
    </w:rPr>
  </w:style>
  <w:style w:type="paragraph" w:customStyle="1" w:styleId="xl1205">
    <w:name w:val="xl1205"/>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206">
    <w:name w:val="xl1206"/>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207">
    <w:name w:val="xl1207"/>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1208">
    <w:name w:val="xl1208"/>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1209">
    <w:name w:val="xl1209"/>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210">
    <w:name w:val="xl1210"/>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1211">
    <w:name w:val="xl1211"/>
    <w:basedOn w:val="Normal"/>
    <w:rsid w:val="00936FAF"/>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212">
    <w:name w:val="xl1212"/>
    <w:basedOn w:val="Normal"/>
    <w:rsid w:val="00936FA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1213">
    <w:name w:val="xl1213"/>
    <w:basedOn w:val="Normal"/>
    <w:rsid w:val="00936FAF"/>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color w:val="FF0000"/>
      <w:sz w:val="24"/>
      <w:szCs w:val="24"/>
      <w:lang w:eastAsia="en-ZA"/>
    </w:rPr>
  </w:style>
  <w:style w:type="paragraph" w:customStyle="1" w:styleId="xl1214">
    <w:name w:val="xl1214"/>
    <w:basedOn w:val="Normal"/>
    <w:rsid w:val="00936FAF"/>
    <w:pPr>
      <w:pBdr>
        <w:top w:val="single" w:sz="4" w:space="0" w:color="auto"/>
        <w:left w:val="single" w:sz="8" w:space="0" w:color="auto"/>
        <w:right w:val="single" w:sz="4" w:space="0" w:color="auto"/>
      </w:pBdr>
      <w:spacing w:before="100" w:beforeAutospacing="1" w:after="100" w:afterAutospacing="1" w:line="240" w:lineRule="auto"/>
    </w:pPr>
    <w:rPr>
      <w:rFonts w:ascii="Arial" w:eastAsia="Times New Roman" w:hAnsi="Arial" w:cs="Arial"/>
      <w:sz w:val="24"/>
      <w:szCs w:val="24"/>
      <w:lang w:eastAsia="en-ZA"/>
    </w:rPr>
  </w:style>
  <w:style w:type="paragraph" w:customStyle="1" w:styleId="xl1215">
    <w:name w:val="xl1215"/>
    <w:basedOn w:val="Normal"/>
    <w:rsid w:val="00936FAF"/>
    <w:pPr>
      <w:pBdr>
        <w:top w:val="single" w:sz="4" w:space="0" w:color="auto"/>
        <w:left w:val="single" w:sz="4" w:space="0" w:color="auto"/>
        <w:right w:val="single" w:sz="4" w:space="0" w:color="auto"/>
      </w:pBdr>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1216">
    <w:name w:val="xl1216"/>
    <w:basedOn w:val="Normal"/>
    <w:rsid w:val="00936FAF"/>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1217">
    <w:name w:val="xl1217"/>
    <w:basedOn w:val="Normal"/>
    <w:rsid w:val="00936FAF"/>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1218">
    <w:name w:val="xl1218"/>
    <w:basedOn w:val="Normal"/>
    <w:rsid w:val="00936FAF"/>
    <w:pPr>
      <w:pBdr>
        <w:top w:val="single" w:sz="8" w:space="0" w:color="auto"/>
        <w:left w:val="single" w:sz="4" w:space="0" w:color="auto"/>
        <w:bottom w:val="single" w:sz="4" w:space="0" w:color="auto"/>
      </w:pBdr>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1219">
    <w:name w:val="xl1219"/>
    <w:basedOn w:val="Normal"/>
    <w:rsid w:val="00936FAF"/>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paragraph" w:customStyle="1" w:styleId="xl1220">
    <w:name w:val="xl1220"/>
    <w:basedOn w:val="Normal"/>
    <w:rsid w:val="00936FAF"/>
    <w:pPr>
      <w:pBdr>
        <w:top w:val="single" w:sz="4" w:space="0" w:color="auto"/>
        <w:left w:val="single" w:sz="4" w:space="0" w:color="auto"/>
        <w:bottom w:val="single" w:sz="4" w:space="0" w:color="auto"/>
      </w:pBdr>
      <w:shd w:val="clear" w:color="000000" w:fill="CCFFCC"/>
      <w:spacing w:before="100" w:beforeAutospacing="1" w:after="100" w:afterAutospacing="1" w:line="240" w:lineRule="auto"/>
    </w:pPr>
    <w:rPr>
      <w:rFonts w:ascii="Arial" w:eastAsia="Times New Roman" w:hAnsi="Arial" w:cs="Arial"/>
      <w:b/>
      <w:bCs/>
      <w:sz w:val="24"/>
      <w:szCs w:val="24"/>
      <w:lang w:eastAsia="en-ZA"/>
    </w:rPr>
  </w:style>
  <w:style w:type="table" w:customStyle="1" w:styleId="TableGrid2">
    <w:name w:val="Table Grid2"/>
    <w:basedOn w:val="TableNormal"/>
    <w:next w:val="TableGrid"/>
    <w:uiPriority w:val="59"/>
    <w:rsid w:val="00936FA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mailStyle3841">
    <w:name w:val="EmailStyle3841"/>
    <w:basedOn w:val="DefaultParagraphFont"/>
    <w:uiPriority w:val="99"/>
    <w:semiHidden/>
    <w:rsid w:val="00936FAF"/>
    <w:rPr>
      <w:rFonts w:ascii="Arial" w:hAnsi="Arial" w:cs="Arial"/>
      <w:color w:val="000080"/>
      <w:sz w:val="20"/>
      <w:szCs w:val="20"/>
      <w:u w:val="none"/>
    </w:rPr>
  </w:style>
  <w:style w:type="character" w:customStyle="1" w:styleId="EmailStyle385">
    <w:name w:val="EmailStyle385"/>
    <w:basedOn w:val="DefaultParagraphFont"/>
    <w:uiPriority w:val="99"/>
    <w:semiHidden/>
    <w:rsid w:val="00936FAF"/>
    <w:rPr>
      <w:rFonts w:ascii="Arial" w:hAnsi="Arial" w:cs="Arial"/>
      <w:color w:val="000080"/>
      <w:sz w:val="20"/>
      <w:szCs w:val="20"/>
      <w:u w:val="none"/>
    </w:rPr>
  </w:style>
  <w:style w:type="character" w:customStyle="1" w:styleId="EmailStyle3861">
    <w:name w:val="EmailStyle3861"/>
    <w:basedOn w:val="DefaultParagraphFont"/>
    <w:uiPriority w:val="99"/>
    <w:semiHidden/>
    <w:rsid w:val="00936FAF"/>
    <w:rPr>
      <w:rFonts w:ascii="Arial" w:hAnsi="Arial" w:cs="Arial"/>
      <w:color w:val="000080"/>
      <w:sz w:val="20"/>
      <w:szCs w:val="20"/>
      <w:u w:val="none"/>
    </w:rPr>
  </w:style>
  <w:style w:type="character" w:customStyle="1" w:styleId="EmailStyle3871">
    <w:name w:val="EmailStyle3871"/>
    <w:basedOn w:val="DefaultParagraphFont"/>
    <w:uiPriority w:val="99"/>
    <w:semiHidden/>
    <w:rsid w:val="00936FAF"/>
    <w:rPr>
      <w:rFonts w:ascii="Arial" w:hAnsi="Arial" w:cs="Arial"/>
      <w:color w:val="000080"/>
      <w:sz w:val="20"/>
      <w:szCs w:val="20"/>
      <w:u w:val="none"/>
    </w:rPr>
  </w:style>
  <w:style w:type="character" w:customStyle="1" w:styleId="EmailStyle3881">
    <w:name w:val="EmailStyle3881"/>
    <w:basedOn w:val="DefaultParagraphFont"/>
    <w:uiPriority w:val="99"/>
    <w:semiHidden/>
    <w:rsid w:val="00936FAF"/>
    <w:rPr>
      <w:rFonts w:ascii="Arial" w:hAnsi="Arial" w:cs="Arial"/>
      <w:color w:val="000080"/>
      <w:sz w:val="20"/>
      <w:szCs w:val="20"/>
      <w:u w:val="none"/>
    </w:rPr>
  </w:style>
  <w:style w:type="character" w:customStyle="1" w:styleId="EmailStyle3891">
    <w:name w:val="EmailStyle3891"/>
    <w:basedOn w:val="DefaultParagraphFont"/>
    <w:uiPriority w:val="99"/>
    <w:semiHidden/>
    <w:rsid w:val="00936FAF"/>
    <w:rPr>
      <w:rFonts w:ascii="Arial" w:hAnsi="Arial" w:cs="Arial"/>
      <w:color w:val="000080"/>
      <w:sz w:val="20"/>
      <w:szCs w:val="20"/>
      <w:u w:val="none"/>
    </w:rPr>
  </w:style>
  <w:style w:type="character" w:customStyle="1" w:styleId="EmailStyle3901">
    <w:name w:val="EmailStyle3901"/>
    <w:basedOn w:val="DefaultParagraphFont"/>
    <w:uiPriority w:val="99"/>
    <w:semiHidden/>
    <w:rsid w:val="00936FAF"/>
    <w:rPr>
      <w:rFonts w:ascii="Arial" w:hAnsi="Arial" w:cs="Arial"/>
      <w:color w:val="000080"/>
      <w:sz w:val="20"/>
      <w:szCs w:val="20"/>
      <w:u w:val="none"/>
    </w:rPr>
  </w:style>
  <w:style w:type="character" w:customStyle="1" w:styleId="EmailStyle391">
    <w:name w:val="EmailStyle391"/>
    <w:basedOn w:val="DefaultParagraphFont"/>
    <w:uiPriority w:val="99"/>
    <w:semiHidden/>
    <w:rsid w:val="00936FAF"/>
    <w:rPr>
      <w:rFonts w:ascii="Arial" w:hAnsi="Arial" w:cs="Arial"/>
      <w:color w:val="000080"/>
      <w:sz w:val="20"/>
      <w:szCs w:val="20"/>
      <w:u w:val="none"/>
    </w:rPr>
  </w:style>
  <w:style w:type="character" w:customStyle="1" w:styleId="EmailStyle3921">
    <w:name w:val="EmailStyle3921"/>
    <w:basedOn w:val="DefaultParagraphFont"/>
    <w:uiPriority w:val="99"/>
    <w:semiHidden/>
    <w:rsid w:val="00936FAF"/>
    <w:rPr>
      <w:rFonts w:ascii="Arial" w:hAnsi="Arial" w:cs="Arial"/>
      <w:color w:val="000080"/>
      <w:sz w:val="20"/>
      <w:szCs w:val="20"/>
      <w:u w:val="none"/>
    </w:rPr>
  </w:style>
  <w:style w:type="character" w:customStyle="1" w:styleId="EmailStyle393">
    <w:name w:val="EmailStyle393"/>
    <w:basedOn w:val="DefaultParagraphFont"/>
    <w:uiPriority w:val="99"/>
    <w:semiHidden/>
    <w:rsid w:val="00936FAF"/>
    <w:rPr>
      <w:rFonts w:ascii="Arial" w:hAnsi="Arial" w:cs="Arial"/>
      <w:color w:val="000080"/>
      <w:sz w:val="20"/>
      <w:szCs w:val="20"/>
      <w:u w:val="none"/>
    </w:rPr>
  </w:style>
  <w:style w:type="character" w:customStyle="1" w:styleId="EmailStyle3941">
    <w:name w:val="EmailStyle3941"/>
    <w:basedOn w:val="DefaultParagraphFont"/>
    <w:uiPriority w:val="99"/>
    <w:semiHidden/>
    <w:rsid w:val="00936FAF"/>
    <w:rPr>
      <w:rFonts w:ascii="Arial" w:hAnsi="Arial" w:cs="Arial"/>
      <w:color w:val="000080"/>
      <w:sz w:val="20"/>
      <w:szCs w:val="20"/>
      <w:u w:val="none"/>
    </w:rPr>
  </w:style>
  <w:style w:type="character" w:customStyle="1" w:styleId="EmailStyle3951">
    <w:name w:val="EmailStyle3951"/>
    <w:basedOn w:val="DefaultParagraphFont"/>
    <w:uiPriority w:val="99"/>
    <w:semiHidden/>
    <w:rsid w:val="00936FAF"/>
    <w:rPr>
      <w:rFonts w:ascii="Arial" w:hAnsi="Arial" w:cs="Arial"/>
      <w:color w:val="000080"/>
      <w:sz w:val="20"/>
      <w:szCs w:val="20"/>
      <w:u w:val="none"/>
    </w:rPr>
  </w:style>
  <w:style w:type="character" w:customStyle="1" w:styleId="EmailStyle3961">
    <w:name w:val="EmailStyle3961"/>
    <w:basedOn w:val="DefaultParagraphFont"/>
    <w:uiPriority w:val="99"/>
    <w:semiHidden/>
    <w:rsid w:val="00936FAF"/>
    <w:rPr>
      <w:rFonts w:ascii="Arial" w:hAnsi="Arial" w:cs="Arial"/>
      <w:color w:val="000080"/>
      <w:sz w:val="20"/>
      <w:szCs w:val="20"/>
      <w:u w:val="none"/>
    </w:rPr>
  </w:style>
  <w:style w:type="character" w:customStyle="1" w:styleId="EmailStyle397">
    <w:name w:val="EmailStyle397"/>
    <w:basedOn w:val="DefaultParagraphFont"/>
    <w:uiPriority w:val="99"/>
    <w:semiHidden/>
    <w:rsid w:val="00936FAF"/>
    <w:rPr>
      <w:rFonts w:ascii="Arial" w:hAnsi="Arial" w:cs="Arial"/>
      <w:color w:val="000080"/>
      <w:sz w:val="20"/>
      <w:szCs w:val="20"/>
      <w:u w:val="none"/>
    </w:rPr>
  </w:style>
  <w:style w:type="character" w:customStyle="1" w:styleId="EmailStyle3981">
    <w:name w:val="EmailStyle3981"/>
    <w:basedOn w:val="DefaultParagraphFont"/>
    <w:uiPriority w:val="99"/>
    <w:semiHidden/>
    <w:rsid w:val="00936FAF"/>
    <w:rPr>
      <w:rFonts w:ascii="Arial" w:hAnsi="Arial" w:cs="Arial"/>
      <w:color w:val="000080"/>
      <w:sz w:val="20"/>
      <w:szCs w:val="20"/>
      <w:u w:val="none"/>
    </w:rPr>
  </w:style>
  <w:style w:type="character" w:customStyle="1" w:styleId="EmailStyle3991">
    <w:name w:val="EmailStyle3991"/>
    <w:basedOn w:val="DefaultParagraphFont"/>
    <w:uiPriority w:val="99"/>
    <w:semiHidden/>
    <w:rsid w:val="00936FAF"/>
    <w:rPr>
      <w:rFonts w:ascii="Arial" w:hAnsi="Arial" w:cs="Arial"/>
      <w:color w:val="000080"/>
      <w:sz w:val="20"/>
      <w:szCs w:val="20"/>
      <w:u w:val="none"/>
    </w:rPr>
  </w:style>
  <w:style w:type="character" w:customStyle="1" w:styleId="EmailStyle4001">
    <w:name w:val="EmailStyle4001"/>
    <w:basedOn w:val="DefaultParagraphFont"/>
    <w:uiPriority w:val="99"/>
    <w:semiHidden/>
    <w:rsid w:val="00936FAF"/>
    <w:rPr>
      <w:rFonts w:ascii="Arial" w:hAnsi="Arial" w:cs="Arial"/>
      <w:color w:val="000080"/>
      <w:sz w:val="20"/>
      <w:szCs w:val="20"/>
      <w:u w:val="none"/>
    </w:rPr>
  </w:style>
  <w:style w:type="character" w:customStyle="1" w:styleId="EmailStyle4011">
    <w:name w:val="EmailStyle4011"/>
    <w:basedOn w:val="DefaultParagraphFont"/>
    <w:uiPriority w:val="99"/>
    <w:semiHidden/>
    <w:rsid w:val="00936FAF"/>
    <w:rPr>
      <w:rFonts w:ascii="Arial" w:hAnsi="Arial" w:cs="Arial"/>
      <w:color w:val="000080"/>
      <w:sz w:val="20"/>
      <w:szCs w:val="20"/>
      <w:u w:val="none"/>
    </w:rPr>
  </w:style>
  <w:style w:type="character" w:customStyle="1" w:styleId="EmailStyle4021">
    <w:name w:val="EmailStyle4021"/>
    <w:basedOn w:val="DefaultParagraphFont"/>
    <w:uiPriority w:val="99"/>
    <w:semiHidden/>
    <w:rsid w:val="00936FAF"/>
    <w:rPr>
      <w:rFonts w:ascii="Arial" w:hAnsi="Arial" w:cs="Arial"/>
      <w:color w:val="000080"/>
      <w:sz w:val="20"/>
      <w:szCs w:val="20"/>
      <w:u w:val="none"/>
    </w:rPr>
  </w:style>
  <w:style w:type="character" w:customStyle="1" w:styleId="EmailStyle403">
    <w:name w:val="EmailStyle403"/>
    <w:basedOn w:val="DefaultParagraphFont"/>
    <w:uiPriority w:val="99"/>
    <w:semiHidden/>
    <w:rsid w:val="00936FAF"/>
    <w:rPr>
      <w:rFonts w:ascii="Arial" w:hAnsi="Arial" w:cs="Arial"/>
      <w:color w:val="000080"/>
      <w:sz w:val="20"/>
      <w:szCs w:val="20"/>
      <w:u w:val="none"/>
    </w:rPr>
  </w:style>
  <w:style w:type="character" w:customStyle="1" w:styleId="EmailStyle4041">
    <w:name w:val="EmailStyle4041"/>
    <w:basedOn w:val="DefaultParagraphFont"/>
    <w:uiPriority w:val="99"/>
    <w:semiHidden/>
    <w:rsid w:val="00936FAF"/>
    <w:rPr>
      <w:rFonts w:ascii="Arial" w:hAnsi="Arial" w:cs="Arial"/>
      <w:color w:val="000080"/>
      <w:sz w:val="20"/>
      <w:szCs w:val="20"/>
      <w:u w:val="none"/>
    </w:rPr>
  </w:style>
  <w:style w:type="character" w:customStyle="1" w:styleId="EmailStyle405">
    <w:name w:val="EmailStyle405"/>
    <w:basedOn w:val="DefaultParagraphFont"/>
    <w:uiPriority w:val="99"/>
    <w:semiHidden/>
    <w:rsid w:val="00936FAF"/>
    <w:rPr>
      <w:rFonts w:ascii="Arial" w:hAnsi="Arial" w:cs="Arial"/>
      <w:color w:val="000080"/>
      <w:sz w:val="20"/>
      <w:szCs w:val="20"/>
      <w:u w:val="none"/>
    </w:rPr>
  </w:style>
  <w:style w:type="character" w:customStyle="1" w:styleId="EmailStyle4061">
    <w:name w:val="EmailStyle4061"/>
    <w:basedOn w:val="DefaultParagraphFont"/>
    <w:uiPriority w:val="99"/>
    <w:semiHidden/>
    <w:rsid w:val="00936FAF"/>
    <w:rPr>
      <w:rFonts w:ascii="Arial" w:hAnsi="Arial" w:cs="Arial"/>
      <w:color w:val="000080"/>
      <w:sz w:val="20"/>
      <w:szCs w:val="20"/>
      <w:u w:val="none"/>
    </w:rPr>
  </w:style>
  <w:style w:type="character" w:customStyle="1" w:styleId="EmailStyle4071">
    <w:name w:val="EmailStyle4071"/>
    <w:basedOn w:val="DefaultParagraphFont"/>
    <w:uiPriority w:val="99"/>
    <w:semiHidden/>
    <w:rsid w:val="00936FAF"/>
    <w:rPr>
      <w:rFonts w:ascii="Arial" w:hAnsi="Arial" w:cs="Arial"/>
      <w:color w:val="000080"/>
      <w:sz w:val="20"/>
      <w:szCs w:val="20"/>
      <w:u w:val="none"/>
    </w:rPr>
  </w:style>
  <w:style w:type="character" w:customStyle="1" w:styleId="EmailStyle4081">
    <w:name w:val="EmailStyle4081"/>
    <w:basedOn w:val="DefaultParagraphFont"/>
    <w:uiPriority w:val="99"/>
    <w:semiHidden/>
    <w:rsid w:val="00936FAF"/>
    <w:rPr>
      <w:rFonts w:ascii="Arial" w:hAnsi="Arial" w:cs="Arial"/>
      <w:color w:val="000080"/>
      <w:sz w:val="20"/>
      <w:szCs w:val="20"/>
      <w:u w:val="none"/>
    </w:rPr>
  </w:style>
  <w:style w:type="character" w:customStyle="1" w:styleId="EmailStyle409">
    <w:name w:val="EmailStyle409"/>
    <w:basedOn w:val="DefaultParagraphFont"/>
    <w:uiPriority w:val="99"/>
    <w:semiHidden/>
    <w:rsid w:val="00936FAF"/>
    <w:rPr>
      <w:rFonts w:ascii="Arial" w:hAnsi="Arial" w:cs="Arial"/>
      <w:color w:val="000080"/>
      <w:sz w:val="20"/>
      <w:szCs w:val="20"/>
      <w:u w:val="none"/>
    </w:rPr>
  </w:style>
  <w:style w:type="character" w:customStyle="1" w:styleId="EmailStyle4101">
    <w:name w:val="EmailStyle4101"/>
    <w:basedOn w:val="DefaultParagraphFont"/>
    <w:uiPriority w:val="99"/>
    <w:semiHidden/>
    <w:rsid w:val="00936FAF"/>
    <w:rPr>
      <w:rFonts w:ascii="Arial" w:hAnsi="Arial" w:cs="Arial"/>
      <w:color w:val="000080"/>
      <w:sz w:val="20"/>
      <w:szCs w:val="20"/>
      <w:u w:val="none"/>
    </w:rPr>
  </w:style>
  <w:style w:type="character" w:customStyle="1" w:styleId="EmailStyle411">
    <w:name w:val="EmailStyle411"/>
    <w:basedOn w:val="DefaultParagraphFont"/>
    <w:uiPriority w:val="99"/>
    <w:semiHidden/>
    <w:rsid w:val="00936FAF"/>
    <w:rPr>
      <w:rFonts w:ascii="Arial" w:hAnsi="Arial" w:cs="Arial"/>
      <w:color w:val="000080"/>
      <w:sz w:val="20"/>
      <w:szCs w:val="20"/>
      <w:u w:val="none"/>
    </w:rPr>
  </w:style>
  <w:style w:type="character" w:customStyle="1" w:styleId="EmailStyle4121">
    <w:name w:val="EmailStyle4121"/>
    <w:basedOn w:val="DefaultParagraphFont"/>
    <w:uiPriority w:val="99"/>
    <w:semiHidden/>
    <w:rsid w:val="00936FAF"/>
    <w:rPr>
      <w:rFonts w:ascii="Arial" w:hAnsi="Arial" w:cs="Arial"/>
      <w:color w:val="000080"/>
      <w:sz w:val="20"/>
      <w:szCs w:val="20"/>
      <w:u w:val="none"/>
    </w:rPr>
  </w:style>
  <w:style w:type="character" w:customStyle="1" w:styleId="EmailStyle4131">
    <w:name w:val="EmailStyle4131"/>
    <w:basedOn w:val="DefaultParagraphFont"/>
    <w:uiPriority w:val="99"/>
    <w:semiHidden/>
    <w:rsid w:val="00936FAF"/>
    <w:rPr>
      <w:rFonts w:ascii="Arial" w:hAnsi="Arial" w:cs="Arial"/>
      <w:color w:val="000080"/>
      <w:sz w:val="20"/>
      <w:szCs w:val="20"/>
      <w:u w:val="none"/>
    </w:rPr>
  </w:style>
  <w:style w:type="character" w:customStyle="1" w:styleId="EmailStyle4141">
    <w:name w:val="EmailStyle4141"/>
    <w:basedOn w:val="DefaultParagraphFont"/>
    <w:uiPriority w:val="99"/>
    <w:semiHidden/>
    <w:rsid w:val="00936FAF"/>
    <w:rPr>
      <w:rFonts w:ascii="Arial" w:hAnsi="Arial" w:cs="Arial"/>
      <w:color w:val="000080"/>
      <w:sz w:val="20"/>
      <w:szCs w:val="20"/>
      <w:u w:val="none"/>
    </w:rPr>
  </w:style>
  <w:style w:type="character" w:customStyle="1" w:styleId="EmailStyle415">
    <w:name w:val="EmailStyle415"/>
    <w:basedOn w:val="DefaultParagraphFont"/>
    <w:uiPriority w:val="99"/>
    <w:semiHidden/>
    <w:rsid w:val="00936FAF"/>
    <w:rPr>
      <w:rFonts w:ascii="Arial" w:hAnsi="Arial" w:cs="Arial"/>
      <w:color w:val="000080"/>
      <w:sz w:val="20"/>
      <w:szCs w:val="20"/>
      <w:u w:val="none"/>
    </w:rPr>
  </w:style>
  <w:style w:type="character" w:customStyle="1" w:styleId="EmailStyle4161">
    <w:name w:val="EmailStyle4161"/>
    <w:basedOn w:val="DefaultParagraphFont"/>
    <w:uiPriority w:val="99"/>
    <w:semiHidden/>
    <w:rsid w:val="00936FAF"/>
    <w:rPr>
      <w:rFonts w:ascii="Arial" w:hAnsi="Arial" w:cs="Arial"/>
      <w:color w:val="000080"/>
      <w:sz w:val="20"/>
      <w:szCs w:val="20"/>
      <w:u w:val="none"/>
    </w:rPr>
  </w:style>
  <w:style w:type="character" w:customStyle="1" w:styleId="EmailStyle4171">
    <w:name w:val="EmailStyle4171"/>
    <w:basedOn w:val="DefaultParagraphFont"/>
    <w:uiPriority w:val="99"/>
    <w:semiHidden/>
    <w:rsid w:val="00936FAF"/>
    <w:rPr>
      <w:rFonts w:ascii="Arial" w:hAnsi="Arial" w:cs="Arial"/>
      <w:color w:val="000080"/>
      <w:sz w:val="20"/>
      <w:szCs w:val="20"/>
      <w:u w:val="none"/>
    </w:rPr>
  </w:style>
  <w:style w:type="character" w:customStyle="1" w:styleId="EmailStyle4181">
    <w:name w:val="EmailStyle4181"/>
    <w:basedOn w:val="DefaultParagraphFont"/>
    <w:uiPriority w:val="99"/>
    <w:semiHidden/>
    <w:rsid w:val="00936FAF"/>
    <w:rPr>
      <w:rFonts w:ascii="Arial" w:hAnsi="Arial" w:cs="Arial"/>
      <w:color w:val="000080"/>
      <w:sz w:val="20"/>
      <w:szCs w:val="20"/>
      <w:u w:val="none"/>
    </w:rPr>
  </w:style>
  <w:style w:type="character" w:customStyle="1" w:styleId="EmailStyle4191">
    <w:name w:val="EmailStyle4191"/>
    <w:basedOn w:val="DefaultParagraphFont"/>
    <w:uiPriority w:val="99"/>
    <w:semiHidden/>
    <w:rsid w:val="00936FAF"/>
    <w:rPr>
      <w:rFonts w:ascii="Arial" w:hAnsi="Arial" w:cs="Arial"/>
      <w:color w:val="000080"/>
      <w:sz w:val="20"/>
      <w:szCs w:val="20"/>
      <w:u w:val="none"/>
    </w:rPr>
  </w:style>
  <w:style w:type="character" w:customStyle="1" w:styleId="EmailStyle420">
    <w:name w:val="EmailStyle420"/>
    <w:basedOn w:val="DefaultParagraphFont"/>
    <w:uiPriority w:val="99"/>
    <w:semiHidden/>
    <w:rsid w:val="00936FAF"/>
    <w:rPr>
      <w:rFonts w:ascii="Arial" w:hAnsi="Arial" w:cs="Arial"/>
      <w:color w:val="000080"/>
      <w:sz w:val="20"/>
      <w:szCs w:val="20"/>
      <w:u w:val="none"/>
    </w:rPr>
  </w:style>
  <w:style w:type="character" w:customStyle="1" w:styleId="EmailStyle4211">
    <w:name w:val="EmailStyle4211"/>
    <w:basedOn w:val="DefaultParagraphFont"/>
    <w:uiPriority w:val="99"/>
    <w:semiHidden/>
    <w:rsid w:val="00936FAF"/>
    <w:rPr>
      <w:rFonts w:ascii="Arial" w:hAnsi="Arial" w:cs="Arial"/>
      <w:color w:val="000080"/>
      <w:sz w:val="20"/>
      <w:szCs w:val="20"/>
      <w:u w:val="none"/>
    </w:rPr>
  </w:style>
  <w:style w:type="character" w:customStyle="1" w:styleId="EmailStyle422">
    <w:name w:val="EmailStyle422"/>
    <w:basedOn w:val="DefaultParagraphFont"/>
    <w:uiPriority w:val="99"/>
    <w:semiHidden/>
    <w:rsid w:val="00936FAF"/>
    <w:rPr>
      <w:rFonts w:ascii="Arial" w:hAnsi="Arial" w:cs="Arial"/>
      <w:color w:val="000080"/>
      <w:sz w:val="20"/>
      <w:szCs w:val="20"/>
      <w:u w:val="none"/>
    </w:rPr>
  </w:style>
  <w:style w:type="table" w:customStyle="1" w:styleId="TableGrid4">
    <w:name w:val="Table Grid4"/>
    <w:basedOn w:val="TableNormal"/>
    <w:next w:val="TableGrid"/>
    <w:rsid w:val="00936F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36FAF"/>
  </w:style>
  <w:style w:type="numbering" w:customStyle="1" w:styleId="NoList2">
    <w:name w:val="No List2"/>
    <w:next w:val="NoList"/>
    <w:uiPriority w:val="99"/>
    <w:semiHidden/>
    <w:unhideWhenUsed/>
    <w:rsid w:val="00936FAF"/>
  </w:style>
  <w:style w:type="table" w:customStyle="1" w:styleId="TableGrid3">
    <w:name w:val="Table Grid3"/>
    <w:basedOn w:val="TableNormal"/>
    <w:next w:val="TableGrid"/>
    <w:uiPriority w:val="59"/>
    <w:rsid w:val="00936F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36F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head">
    <w:name w:val="1ahead"/>
    <w:basedOn w:val="Normal"/>
    <w:autoRedefine/>
    <w:qFormat/>
    <w:rsid w:val="00936FAF"/>
    <w:pPr>
      <w:numPr>
        <w:numId w:val="43"/>
      </w:numPr>
      <w:spacing w:before="360" w:after="120" w:line="240" w:lineRule="auto"/>
      <w:ind w:left="426" w:hanging="426"/>
    </w:pPr>
    <w:rPr>
      <w:rFonts w:ascii="Arial" w:eastAsia="Times New Roman" w:hAnsi="Arial" w:cs="Times New Roman"/>
      <w:color w:val="000000"/>
      <w:lang w:eastAsia="en-ZA"/>
    </w:rPr>
  </w:style>
  <w:style w:type="paragraph" w:customStyle="1" w:styleId="lg-para2">
    <w:name w:val="lg-para2"/>
    <w:basedOn w:val="Normal"/>
    <w:rsid w:val="00936FAF"/>
    <w:pPr>
      <w:spacing w:before="180" w:after="0" w:line="240" w:lineRule="auto"/>
      <w:ind w:firstLine="357"/>
      <w:jc w:val="both"/>
    </w:pPr>
    <w:rPr>
      <w:rFonts w:ascii="Verdana" w:eastAsia="Times New Roman" w:hAnsi="Verdana" w:cs="Times New Roman"/>
      <w:color w:val="000000"/>
      <w:sz w:val="18"/>
      <w:szCs w:val="18"/>
      <w:lang w:val="en-GB" w:eastAsia="en-GB"/>
    </w:rPr>
  </w:style>
  <w:style w:type="character" w:customStyle="1" w:styleId="CharacterStyle2">
    <w:name w:val="Character Style 2"/>
    <w:uiPriority w:val="99"/>
    <w:rsid w:val="00936FAF"/>
    <w:rPr>
      <w:rFonts w:ascii="Arial" w:hAnsi="Arial" w:cs="Arial" w:hint="default"/>
      <w:sz w:val="18"/>
      <w:szCs w:val="18"/>
    </w:rPr>
  </w:style>
  <w:style w:type="table" w:customStyle="1" w:styleId="TableGrid6">
    <w:name w:val="Table Grid6"/>
    <w:basedOn w:val="TableNormal"/>
    <w:next w:val="TableGrid"/>
    <w:rsid w:val="0034059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9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86BEF-736A-4998-836C-DCF8B529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33027</Words>
  <Characters>188256</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220842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FulufheloS</dc:creator>
  <cp:lastModifiedBy>Slabber, Ilze (SM)</cp:lastModifiedBy>
  <cp:revision>74</cp:revision>
  <cp:lastPrinted>2015-07-14T12:35:00Z</cp:lastPrinted>
  <dcterms:created xsi:type="dcterms:W3CDTF">2015-07-13T13:56:00Z</dcterms:created>
  <dcterms:modified xsi:type="dcterms:W3CDTF">2015-07-14T18:21:00Z</dcterms:modified>
</cp:coreProperties>
</file>