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documenttasks/documenttasks1.xml" ContentType="application/vnd.ms-office.documenttask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7531B" w14:textId="77777777" w:rsidR="00534090" w:rsidRPr="00746F53" w:rsidRDefault="00BE44A1" w:rsidP="005F62C9">
      <w:pPr>
        <w:jc w:val="center"/>
      </w:pPr>
      <w:bookmarkStart w:id="0" w:name="_GoBack"/>
      <w:bookmarkEnd w:id="0"/>
      <w:r w:rsidRPr="004A7B80">
        <w:rPr>
          <w:noProof/>
        </w:rPr>
        <w:drawing>
          <wp:anchor distT="0" distB="0" distL="114300" distR="114300" simplePos="0" relativeHeight="251662338" behindDoc="1" locked="1" layoutInCell="1" allowOverlap="1" wp14:anchorId="1D827DB5" wp14:editId="53786C1E">
            <wp:simplePos x="0" y="0"/>
            <wp:positionH relativeFrom="page">
              <wp:posOffset>7620</wp:posOffset>
            </wp:positionH>
            <wp:positionV relativeFrom="page">
              <wp:posOffset>27305</wp:posOffset>
            </wp:positionV>
            <wp:extent cx="7545070" cy="106807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7545070" cy="10680700"/>
                    </a:xfrm>
                    <a:prstGeom prst="rect">
                      <a:avLst/>
                    </a:prstGeom>
                  </pic:spPr>
                </pic:pic>
              </a:graphicData>
            </a:graphic>
            <wp14:sizeRelH relativeFrom="page">
              <wp14:pctWidth>0</wp14:pctWidth>
            </wp14:sizeRelH>
            <wp14:sizeRelV relativeFrom="page">
              <wp14:pctHeight>0</wp14:pctHeight>
            </wp14:sizeRelV>
          </wp:anchor>
        </w:drawing>
      </w:r>
      <w:r w:rsidRPr="004A7B80">
        <w:rPr>
          <w:noProof/>
        </w:rPr>
        <w:drawing>
          <wp:anchor distT="0" distB="0" distL="114300" distR="114300" simplePos="0" relativeHeight="251660290" behindDoc="1" locked="1" layoutInCell="1" allowOverlap="1" wp14:anchorId="28430219" wp14:editId="0CEA652B">
            <wp:simplePos x="0" y="0"/>
            <wp:positionH relativeFrom="page">
              <wp:posOffset>-315595</wp:posOffset>
            </wp:positionH>
            <wp:positionV relativeFrom="page">
              <wp:posOffset>12065</wp:posOffset>
            </wp:positionV>
            <wp:extent cx="8185785" cy="8423910"/>
            <wp:effectExtent l="0" t="0" r="5715" b="0"/>
            <wp:wrapNone/>
            <wp:docPr id="6" name="Picture 6" descr="A close-up of hands typing on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hands typing on a keyboard&#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947" r="17417"/>
                    <a:stretch/>
                  </pic:blipFill>
                  <pic:spPr bwMode="auto">
                    <a:xfrm>
                      <a:off x="0" y="0"/>
                      <a:ext cx="8185785" cy="842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CCE" w:rsidRPr="004A7B80">
        <w:rPr>
          <w:noProof/>
          <w:color w:val="2B579A"/>
          <w:shd w:val="clear" w:color="auto" w:fill="E6E6E6"/>
        </w:rPr>
        <mc:AlternateContent>
          <mc:Choice Requires="wps">
            <w:drawing>
              <wp:anchor distT="0" distB="0" distL="114300" distR="114300" simplePos="0" relativeHeight="251658242" behindDoc="0" locked="1" layoutInCell="1" allowOverlap="1" wp14:anchorId="75408E8E" wp14:editId="48A9E31C">
                <wp:simplePos x="0" y="0"/>
                <wp:positionH relativeFrom="column">
                  <wp:posOffset>-336550</wp:posOffset>
                </wp:positionH>
                <wp:positionV relativeFrom="page">
                  <wp:posOffset>7319645</wp:posOffset>
                </wp:positionV>
                <wp:extent cx="4536440" cy="2375535"/>
                <wp:effectExtent l="0" t="0" r="0" b="5715"/>
                <wp:wrapThrough wrapText="bothSides">
                  <wp:wrapPolygon edited="0">
                    <wp:start x="272" y="0"/>
                    <wp:lineTo x="272" y="21479"/>
                    <wp:lineTo x="21316" y="21479"/>
                    <wp:lineTo x="21316" y="0"/>
                    <wp:lineTo x="272" y="0"/>
                  </wp:wrapPolygon>
                </wp:wrapThrough>
                <wp:docPr id="15" name="Text Box 15"/>
                <wp:cNvGraphicFramePr/>
                <a:graphic xmlns:a="http://schemas.openxmlformats.org/drawingml/2006/main">
                  <a:graphicData uri="http://schemas.microsoft.com/office/word/2010/wordprocessingShape">
                    <wps:wsp>
                      <wps:cNvSpPr txBox="1"/>
                      <wps:spPr>
                        <a:xfrm>
                          <a:off x="0" y="0"/>
                          <a:ext cx="4536440" cy="2375535"/>
                        </a:xfrm>
                        <a:prstGeom prst="rect">
                          <a:avLst/>
                        </a:prstGeom>
                        <a:noFill/>
                        <a:ln w="6350">
                          <a:noFill/>
                        </a:ln>
                      </wps:spPr>
                      <wps:txbx>
                        <w:txbxContent>
                          <w:p w14:paraId="3DB8E86C" w14:textId="77777777" w:rsidR="003367B2" w:rsidRPr="00BE44A1" w:rsidRDefault="003367B2" w:rsidP="00BE44A1">
                            <w:pPr>
                              <w:spacing w:after="360" w:line="240" w:lineRule="auto"/>
                              <w:rPr>
                                <w:b/>
                                <w:color w:val="00A88E"/>
                                <w:sz w:val="48"/>
                                <w:szCs w:val="22"/>
                                <w:lang w:eastAsia="en-GB"/>
                              </w:rPr>
                            </w:pPr>
                            <w:r w:rsidRPr="00BE44A1">
                              <w:rPr>
                                <w:b/>
                                <w:color w:val="00A88E"/>
                                <w:sz w:val="48"/>
                                <w:szCs w:val="22"/>
                                <w:lang w:eastAsia="en-GB"/>
                              </w:rPr>
                              <w:t>MANAGEMENT REPORT</w:t>
                            </w:r>
                          </w:p>
                          <w:p w14:paraId="79B957F7" w14:textId="3B50E41B" w:rsidR="003367B2" w:rsidRPr="00BE44A1" w:rsidRDefault="003367B2" w:rsidP="00193CCE">
                            <w:pPr>
                              <w:rPr>
                                <w:color w:val="172C54"/>
                                <w:sz w:val="40"/>
                                <w:szCs w:val="64"/>
                                <w:lang w:val="en-US"/>
                                <w14:textOutline w14:w="9525" w14:cap="rnd" w14:cmpd="sng" w14:algn="ctr">
                                  <w14:noFill/>
                                  <w14:prstDash w14:val="solid"/>
                                  <w14:bevel/>
                                </w14:textOutline>
                              </w:rPr>
                            </w:pPr>
                            <w:r>
                              <w:rPr>
                                <w:color w:val="172C54"/>
                                <w:sz w:val="40"/>
                                <w:szCs w:val="64"/>
                                <w:lang w:val="en-US"/>
                                <w14:textOutline w14:w="9525" w14:cap="rnd" w14:cmpd="sng" w14:algn="ctr">
                                  <w14:noFill/>
                                  <w14:prstDash w14:val="solid"/>
                                  <w14:bevel/>
                                </w14:textOutline>
                              </w:rPr>
                              <w:t>Property Management Trading Entity</w:t>
                            </w:r>
                          </w:p>
                          <w:p w14:paraId="56708BAD" w14:textId="56DF00D7" w:rsidR="003367B2" w:rsidRPr="00BE44A1" w:rsidRDefault="003367B2" w:rsidP="00193CCE">
                            <w:pPr>
                              <w:rPr>
                                <w:color w:val="172C54"/>
                                <w:sz w:val="40"/>
                                <w:szCs w:val="64"/>
                                <w:lang w:val="en-US"/>
                                <w14:textOutline w14:w="9525" w14:cap="rnd" w14:cmpd="sng" w14:algn="ctr">
                                  <w14:noFill/>
                                  <w14:prstDash w14:val="solid"/>
                                  <w14:bevel/>
                                </w14:textOutline>
                              </w:rPr>
                            </w:pPr>
                            <w:r w:rsidRPr="00BE44A1">
                              <w:rPr>
                                <w:color w:val="172C54"/>
                                <w:sz w:val="40"/>
                                <w:szCs w:val="64"/>
                                <w:lang w:val="en-US"/>
                                <w14:textOutline w14:w="9525" w14:cap="rnd" w14:cmpd="sng" w14:algn="ctr">
                                  <w14:noFill/>
                                  <w14:prstDash w14:val="solid"/>
                                  <w14:bevel/>
                                </w14:textOutline>
                              </w:rPr>
                              <w:t>20</w:t>
                            </w:r>
                            <w:r>
                              <w:rPr>
                                <w:color w:val="172C54"/>
                                <w:sz w:val="40"/>
                                <w:szCs w:val="64"/>
                                <w:lang w:val="en-US"/>
                                <w14:textOutline w14:w="9525" w14:cap="rnd" w14:cmpd="sng" w14:algn="ctr">
                                  <w14:noFill/>
                                  <w14:prstDash w14:val="solid"/>
                                  <w14:bevel/>
                                </w14:textOutline>
                              </w:rPr>
                              <w:t>22</w:t>
                            </w:r>
                            <w:r w:rsidRPr="00BE44A1">
                              <w:rPr>
                                <w:color w:val="172C54"/>
                                <w:sz w:val="40"/>
                                <w:szCs w:val="64"/>
                                <w:lang w:val="en-US"/>
                                <w14:textOutline w14:w="9525" w14:cap="rnd" w14:cmpd="sng" w14:algn="ctr">
                                  <w14:noFill/>
                                  <w14:prstDash w14:val="solid"/>
                                  <w14:bevel/>
                                </w14:textOutline>
                              </w:rPr>
                              <w:t>-</w:t>
                            </w:r>
                            <w:r>
                              <w:rPr>
                                <w:color w:val="172C54"/>
                                <w:sz w:val="40"/>
                                <w:szCs w:val="64"/>
                                <w:lang w:val="en-US"/>
                                <w14:textOutline w14:w="9525" w14:cap="rnd" w14:cmpd="sng" w14:algn="ctr">
                                  <w14:noFill/>
                                  <w14:prstDash w14:val="solid"/>
                                  <w14:bevel/>
                                </w14:textOutline>
                              </w:rPr>
                              <w:t>23</w:t>
                            </w:r>
                          </w:p>
                          <w:p w14:paraId="36AB49E2" w14:textId="77777777" w:rsidR="003367B2" w:rsidRPr="00BE44A1" w:rsidRDefault="003367B2" w:rsidP="00193CCE">
                            <w:pPr>
                              <w:rPr>
                                <w:color w:val="172C54"/>
                                <w:sz w:val="22"/>
                                <w:szCs w:val="64"/>
                                <w:lang w:val="en-US"/>
                                <w14:textOutline w14:w="9525" w14:cap="rnd" w14:cmpd="sng" w14:algn="ctr">
                                  <w14:noFill/>
                                  <w14:prstDash w14:val="solid"/>
                                  <w14:bevel/>
                                </w14:textOutline>
                              </w:rPr>
                            </w:pPr>
                          </w:p>
                          <w:p w14:paraId="643E3B5D" w14:textId="77777777" w:rsidR="003367B2" w:rsidRPr="00BE44A1" w:rsidRDefault="003367B2" w:rsidP="00BE44A1">
                            <w:pPr>
                              <w:rPr>
                                <w:i/>
                                <w:color w:val="172C54"/>
                                <w:sz w:val="40"/>
                                <w:szCs w:val="64"/>
                                <w:lang w:val="en-US"/>
                                <w14:textOutline w14:w="9525" w14:cap="rnd" w14:cmpd="sng" w14:algn="ctr">
                                  <w14:noFill/>
                                  <w14:prstDash w14:val="solid"/>
                                  <w14:bevel/>
                                </w14:textOutline>
                              </w:rPr>
                            </w:pPr>
                            <w:r w:rsidRPr="00BE44A1">
                              <w:rPr>
                                <w:i/>
                                <w:color w:val="172C54"/>
                                <w:sz w:val="40"/>
                                <w:szCs w:val="64"/>
                                <w:lang w:val="en-US"/>
                                <w14:textOutline w14:w="9525" w14:cap="rnd" w14:cmpd="sng" w14:algn="ctr">
                                  <w14:noFill/>
                                  <w14:prstDash w14:val="solid"/>
                                  <w14:bevel/>
                                </w14:textOutline>
                              </w:rPr>
                              <w:t>Date: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408E8E" id="_x0000_t202" coordsize="21600,21600" o:spt="202" path="m,l,21600r21600,l21600,xe">
                <v:stroke joinstyle="miter"/>
                <v:path gradientshapeok="t" o:connecttype="rect"/>
              </v:shapetype>
              <v:shape id="Text Box 15" o:spid="_x0000_s1026" type="#_x0000_t202" style="position:absolute;left:0;text-align:left;margin-left:-26.5pt;margin-top:576.35pt;width:357.2pt;height:18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" filled="f" stroked="f" strokeweight=".5pt">
                <v:textbox>
                  <w:txbxContent>
                    <w:p w14:paraId="3DB8E86C" w14:textId="77777777" w:rsidR="003367B2" w:rsidRPr="00BE44A1" w:rsidRDefault="003367B2" w:rsidP="00BE44A1">
                      <w:pPr>
                        <w:spacing w:after="360" w:line="240" w:lineRule="auto"/>
                        <w:rPr>
                          <w:b/>
                          <w:color w:val="00A88E"/>
                          <w:sz w:val="48"/>
                          <w:szCs w:val="22"/>
                          <w:lang w:eastAsia="en-GB"/>
                        </w:rPr>
                      </w:pPr>
                      <w:r w:rsidRPr="00BE44A1">
                        <w:rPr>
                          <w:b/>
                          <w:color w:val="00A88E"/>
                          <w:sz w:val="48"/>
                          <w:szCs w:val="22"/>
                          <w:lang w:eastAsia="en-GB"/>
                        </w:rPr>
                        <w:t>MANAGEMENT REPORT</w:t>
                      </w:r>
                    </w:p>
                    <w:p w14:paraId="79B957F7" w14:textId="3B50E41B" w:rsidR="003367B2" w:rsidRPr="00BE44A1" w:rsidRDefault="003367B2" w:rsidP="00193CCE">
                      <w:pPr>
                        <w:rPr>
                          <w:color w:val="172C54"/>
                          <w:sz w:val="40"/>
                          <w:szCs w:val="64"/>
                          <w:lang w:val="en-US"/>
                          <w14:textOutline w14:w="9525" w14:cap="rnd" w14:cmpd="sng" w14:algn="ctr">
                            <w14:noFill/>
                            <w14:prstDash w14:val="solid"/>
                            <w14:bevel/>
                          </w14:textOutline>
                        </w:rPr>
                      </w:pPr>
                      <w:r>
                        <w:rPr>
                          <w:color w:val="172C54"/>
                          <w:sz w:val="40"/>
                          <w:szCs w:val="64"/>
                          <w:lang w:val="en-US"/>
                          <w14:textOutline w14:w="9525" w14:cap="rnd" w14:cmpd="sng" w14:algn="ctr">
                            <w14:noFill/>
                            <w14:prstDash w14:val="solid"/>
                            <w14:bevel/>
                          </w14:textOutline>
                        </w:rPr>
                        <w:t>Property Management Trading Entity</w:t>
                      </w:r>
                    </w:p>
                    <w:p w14:paraId="56708BAD" w14:textId="56DF00D7" w:rsidR="003367B2" w:rsidRPr="00BE44A1" w:rsidRDefault="003367B2" w:rsidP="00193CCE">
                      <w:pPr>
                        <w:rPr>
                          <w:color w:val="172C54"/>
                          <w:sz w:val="40"/>
                          <w:szCs w:val="64"/>
                          <w:lang w:val="en-US"/>
                          <w14:textOutline w14:w="9525" w14:cap="rnd" w14:cmpd="sng" w14:algn="ctr">
                            <w14:noFill/>
                            <w14:prstDash w14:val="solid"/>
                            <w14:bevel/>
                          </w14:textOutline>
                        </w:rPr>
                      </w:pPr>
                      <w:r w:rsidRPr="00BE44A1">
                        <w:rPr>
                          <w:color w:val="172C54"/>
                          <w:sz w:val="40"/>
                          <w:szCs w:val="64"/>
                          <w:lang w:val="en-US"/>
                          <w14:textOutline w14:w="9525" w14:cap="rnd" w14:cmpd="sng" w14:algn="ctr">
                            <w14:noFill/>
                            <w14:prstDash w14:val="solid"/>
                            <w14:bevel/>
                          </w14:textOutline>
                        </w:rPr>
                        <w:t>20</w:t>
                      </w:r>
                      <w:r>
                        <w:rPr>
                          <w:color w:val="172C54"/>
                          <w:sz w:val="40"/>
                          <w:szCs w:val="64"/>
                          <w:lang w:val="en-US"/>
                          <w14:textOutline w14:w="9525" w14:cap="rnd" w14:cmpd="sng" w14:algn="ctr">
                            <w14:noFill/>
                            <w14:prstDash w14:val="solid"/>
                            <w14:bevel/>
                          </w14:textOutline>
                        </w:rPr>
                        <w:t>22</w:t>
                      </w:r>
                      <w:r w:rsidRPr="00BE44A1">
                        <w:rPr>
                          <w:color w:val="172C54"/>
                          <w:sz w:val="40"/>
                          <w:szCs w:val="64"/>
                          <w:lang w:val="en-US"/>
                          <w14:textOutline w14:w="9525" w14:cap="rnd" w14:cmpd="sng" w14:algn="ctr">
                            <w14:noFill/>
                            <w14:prstDash w14:val="solid"/>
                            <w14:bevel/>
                          </w14:textOutline>
                        </w:rPr>
                        <w:t>-</w:t>
                      </w:r>
                      <w:r>
                        <w:rPr>
                          <w:color w:val="172C54"/>
                          <w:sz w:val="40"/>
                          <w:szCs w:val="64"/>
                          <w:lang w:val="en-US"/>
                          <w14:textOutline w14:w="9525" w14:cap="rnd" w14:cmpd="sng" w14:algn="ctr">
                            <w14:noFill/>
                            <w14:prstDash w14:val="solid"/>
                            <w14:bevel/>
                          </w14:textOutline>
                        </w:rPr>
                        <w:t>23</w:t>
                      </w:r>
                    </w:p>
                    <w:p w14:paraId="36AB49E2" w14:textId="77777777" w:rsidR="003367B2" w:rsidRPr="00BE44A1" w:rsidRDefault="003367B2" w:rsidP="00193CCE">
                      <w:pPr>
                        <w:rPr>
                          <w:color w:val="172C54"/>
                          <w:sz w:val="22"/>
                          <w:szCs w:val="64"/>
                          <w:lang w:val="en-US"/>
                          <w14:textOutline w14:w="9525" w14:cap="rnd" w14:cmpd="sng" w14:algn="ctr">
                            <w14:noFill/>
                            <w14:prstDash w14:val="solid"/>
                            <w14:bevel/>
                          </w14:textOutline>
                        </w:rPr>
                      </w:pPr>
                    </w:p>
                    <w:p w14:paraId="643E3B5D" w14:textId="77777777" w:rsidR="003367B2" w:rsidRPr="00BE44A1" w:rsidRDefault="003367B2" w:rsidP="00BE44A1">
                      <w:pPr>
                        <w:rPr>
                          <w:i/>
                          <w:color w:val="172C54"/>
                          <w:sz w:val="40"/>
                          <w:szCs w:val="64"/>
                          <w:lang w:val="en-US"/>
                          <w14:textOutline w14:w="9525" w14:cap="rnd" w14:cmpd="sng" w14:algn="ctr">
                            <w14:noFill/>
                            <w14:prstDash w14:val="solid"/>
                            <w14:bevel/>
                          </w14:textOutline>
                        </w:rPr>
                      </w:pPr>
                      <w:r w:rsidRPr="00BE44A1">
                        <w:rPr>
                          <w:i/>
                          <w:color w:val="172C54"/>
                          <w:sz w:val="40"/>
                          <w:szCs w:val="64"/>
                          <w:lang w:val="en-US"/>
                          <w14:textOutline w14:w="9525" w14:cap="rnd" w14:cmpd="sng" w14:algn="ctr">
                            <w14:noFill/>
                            <w14:prstDash w14:val="solid"/>
                            <w14:bevel/>
                          </w14:textOutline>
                        </w:rPr>
                        <w:t>Date: xx</w:t>
                      </w:r>
                    </w:p>
                  </w:txbxContent>
                </v:textbox>
                <w10:wrap type="through" anchory="page"/>
                <w10:anchorlock/>
              </v:shape>
            </w:pict>
          </mc:Fallback>
        </mc:AlternateContent>
      </w:r>
    </w:p>
    <w:p w14:paraId="532C1723" w14:textId="77777777" w:rsidR="005F62C9" w:rsidRPr="00746F53" w:rsidRDefault="005F62C9" w:rsidP="005F62C9">
      <w:pPr>
        <w:jc w:val="center"/>
        <w:sectPr w:rsidR="005F62C9" w:rsidRPr="00746F53" w:rsidSect="00D90361">
          <w:headerReference w:type="even" r:id="rId14"/>
          <w:headerReference w:type="default" r:id="rId15"/>
          <w:footerReference w:type="even" r:id="rId16"/>
          <w:footerReference w:type="default" r:id="rId17"/>
          <w:headerReference w:type="first" r:id="rId18"/>
          <w:footerReference w:type="first" r:id="rId19"/>
          <w:pgSz w:w="11906" w:h="16838" w:code="9"/>
          <w:pgMar w:top="2880" w:right="1134" w:bottom="567" w:left="1440" w:header="1797" w:footer="709" w:gutter="0"/>
          <w:pgBorders w:offsetFrom="page">
            <w:right w:val="single" w:sz="4" w:space="24" w:color="FFFFFF" w:themeColor="background1"/>
          </w:pgBorders>
          <w:cols w:space="708"/>
          <w:docGrid w:linePitch="360"/>
        </w:sectPr>
      </w:pPr>
    </w:p>
    <w:p w14:paraId="5D807BDF" w14:textId="77777777" w:rsidR="007464E4" w:rsidRPr="00746F53" w:rsidRDefault="007464E4">
      <w:pPr>
        <w:rPr>
          <w:rFonts w:cs="Arial"/>
          <w:b/>
          <w:bCs/>
          <w:caps/>
          <w:color w:val="002060"/>
          <w:kern w:val="32"/>
          <w:sz w:val="40"/>
          <w:szCs w:val="32"/>
        </w:rPr>
      </w:pPr>
      <w:bookmarkStart w:id="1" w:name="_Toc135129567"/>
      <w:bookmarkStart w:id="2" w:name="_Toc110951547"/>
      <w:bookmarkStart w:id="3" w:name="_Toc110951411"/>
      <w:bookmarkStart w:id="4" w:name="_Toc111644504"/>
      <w:r w:rsidRPr="00746F53">
        <w:br w:type="page"/>
      </w:r>
    </w:p>
    <w:p w14:paraId="251CF1E8" w14:textId="77777777" w:rsidR="00FE4572" w:rsidRPr="00746F53" w:rsidRDefault="00FE4572" w:rsidP="00023614">
      <w:pPr>
        <w:pStyle w:val="TOCHeading"/>
      </w:pPr>
      <w:r w:rsidRPr="00746F53">
        <w:lastRenderedPageBreak/>
        <w:t>CONTENTS</w:t>
      </w:r>
    </w:p>
    <w:p w14:paraId="1052F5C2" w14:textId="73391A64" w:rsidR="00185E86" w:rsidRDefault="00FE4572">
      <w:pPr>
        <w:pStyle w:val="TOC1"/>
        <w:rPr>
          <w:rFonts w:asciiTheme="minorHAnsi" w:eastAsiaTheme="minorEastAsia" w:hAnsiTheme="minorHAnsi" w:cstheme="minorBidi"/>
          <w:b w:val="0"/>
          <w:noProof/>
          <w:color w:val="auto"/>
          <w:sz w:val="22"/>
          <w:szCs w:val="22"/>
          <w:lang w:eastAsia="en-ZA"/>
        </w:rPr>
      </w:pPr>
      <w:r w:rsidRPr="004A7B80">
        <w:rPr>
          <w:color w:val="2B579A"/>
          <w:sz w:val="20"/>
          <w:shd w:val="clear" w:color="auto" w:fill="E6E6E6"/>
        </w:rPr>
        <w:fldChar w:fldCharType="begin"/>
      </w:r>
      <w:r w:rsidRPr="00746F53">
        <w:instrText xml:space="preserve"> TOC \o "1-2" \f \h \z \u </w:instrText>
      </w:r>
      <w:r w:rsidRPr="004A7B80">
        <w:rPr>
          <w:color w:val="2B579A"/>
          <w:sz w:val="20"/>
          <w:shd w:val="clear" w:color="auto" w:fill="E6E6E6"/>
        </w:rPr>
        <w:fldChar w:fldCharType="separate"/>
      </w:r>
      <w:hyperlink w:anchor="_Toc141103476" w:history="1">
        <w:r w:rsidR="00185E86" w:rsidRPr="00686B32">
          <w:rPr>
            <w:rStyle w:val="Hyperlink"/>
            <w:noProof/>
          </w:rPr>
          <w:t>Introduction</w:t>
        </w:r>
        <w:r w:rsidR="00185E86">
          <w:rPr>
            <w:noProof/>
            <w:webHidden/>
          </w:rPr>
          <w:tab/>
        </w:r>
        <w:r w:rsidR="00185E86">
          <w:rPr>
            <w:noProof/>
            <w:webHidden/>
          </w:rPr>
          <w:fldChar w:fldCharType="begin"/>
        </w:r>
        <w:r w:rsidR="00185E86">
          <w:rPr>
            <w:noProof/>
            <w:webHidden/>
          </w:rPr>
          <w:instrText xml:space="preserve"> PAGEREF _Toc141103476 \h </w:instrText>
        </w:r>
        <w:r w:rsidR="00185E86">
          <w:rPr>
            <w:noProof/>
            <w:webHidden/>
          </w:rPr>
        </w:r>
        <w:r w:rsidR="00185E86">
          <w:rPr>
            <w:noProof/>
            <w:webHidden/>
          </w:rPr>
          <w:fldChar w:fldCharType="separate"/>
        </w:r>
        <w:r w:rsidR="00345AA5">
          <w:rPr>
            <w:noProof/>
            <w:webHidden/>
          </w:rPr>
          <w:t>3</w:t>
        </w:r>
        <w:r w:rsidR="00185E86">
          <w:rPr>
            <w:noProof/>
            <w:webHidden/>
          </w:rPr>
          <w:fldChar w:fldCharType="end"/>
        </w:r>
      </w:hyperlink>
    </w:p>
    <w:p w14:paraId="59AADB7B" w14:textId="3478A3F2" w:rsidR="00185E86" w:rsidRDefault="0054544C">
      <w:pPr>
        <w:pStyle w:val="TOC1"/>
        <w:rPr>
          <w:rFonts w:asciiTheme="minorHAnsi" w:eastAsiaTheme="minorEastAsia" w:hAnsiTheme="minorHAnsi" w:cstheme="minorBidi"/>
          <w:b w:val="0"/>
          <w:noProof/>
          <w:color w:val="auto"/>
          <w:sz w:val="22"/>
          <w:szCs w:val="22"/>
          <w:lang w:eastAsia="en-ZA"/>
        </w:rPr>
      </w:pPr>
      <w:hyperlink w:anchor="_Toc141103477" w:history="1">
        <w:r w:rsidR="00185E86" w:rsidRPr="00686B32">
          <w:rPr>
            <w:rStyle w:val="Hyperlink"/>
            <w:noProof/>
          </w:rPr>
          <w:t>Section 1: Audit outcomes and material irregularities</w:t>
        </w:r>
        <w:r w:rsidR="00185E86">
          <w:rPr>
            <w:noProof/>
            <w:webHidden/>
          </w:rPr>
          <w:tab/>
        </w:r>
        <w:r w:rsidR="00185E86">
          <w:rPr>
            <w:noProof/>
            <w:webHidden/>
          </w:rPr>
          <w:fldChar w:fldCharType="begin"/>
        </w:r>
        <w:r w:rsidR="00185E86">
          <w:rPr>
            <w:noProof/>
            <w:webHidden/>
          </w:rPr>
          <w:instrText xml:space="preserve"> PAGEREF _Toc141103477 \h </w:instrText>
        </w:r>
        <w:r w:rsidR="00185E86">
          <w:rPr>
            <w:noProof/>
            <w:webHidden/>
          </w:rPr>
        </w:r>
        <w:r w:rsidR="00185E86">
          <w:rPr>
            <w:noProof/>
            <w:webHidden/>
          </w:rPr>
          <w:fldChar w:fldCharType="separate"/>
        </w:r>
        <w:r w:rsidR="00345AA5">
          <w:rPr>
            <w:noProof/>
            <w:webHidden/>
          </w:rPr>
          <w:t>4</w:t>
        </w:r>
        <w:r w:rsidR="00185E86">
          <w:rPr>
            <w:noProof/>
            <w:webHidden/>
          </w:rPr>
          <w:fldChar w:fldCharType="end"/>
        </w:r>
      </w:hyperlink>
    </w:p>
    <w:p w14:paraId="0AB2ECE1" w14:textId="69C688A3" w:rsidR="00185E86" w:rsidRDefault="0054544C">
      <w:pPr>
        <w:pStyle w:val="TOC2"/>
        <w:rPr>
          <w:rFonts w:asciiTheme="minorHAnsi" w:eastAsiaTheme="minorEastAsia" w:hAnsiTheme="minorHAnsi" w:cstheme="minorBidi"/>
          <w:noProof/>
          <w:color w:val="auto"/>
          <w:sz w:val="22"/>
          <w:szCs w:val="22"/>
          <w:lang w:eastAsia="en-ZA"/>
        </w:rPr>
      </w:pPr>
      <w:hyperlink w:anchor="_Toc141103478" w:history="1">
        <w:r w:rsidR="00185E86" w:rsidRPr="00686B32">
          <w:rPr>
            <w:rStyle w:val="Hyperlink"/>
            <w:noProof/>
          </w:rPr>
          <w:t>Overall audit outcomes</w:t>
        </w:r>
        <w:r w:rsidR="00185E86">
          <w:rPr>
            <w:noProof/>
            <w:webHidden/>
          </w:rPr>
          <w:tab/>
        </w:r>
        <w:r w:rsidR="00185E86">
          <w:rPr>
            <w:noProof/>
            <w:webHidden/>
          </w:rPr>
          <w:fldChar w:fldCharType="begin"/>
        </w:r>
        <w:r w:rsidR="00185E86">
          <w:rPr>
            <w:noProof/>
            <w:webHidden/>
          </w:rPr>
          <w:instrText xml:space="preserve"> PAGEREF _Toc141103478 \h </w:instrText>
        </w:r>
        <w:r w:rsidR="00185E86">
          <w:rPr>
            <w:noProof/>
            <w:webHidden/>
          </w:rPr>
        </w:r>
        <w:r w:rsidR="00185E86">
          <w:rPr>
            <w:noProof/>
            <w:webHidden/>
          </w:rPr>
          <w:fldChar w:fldCharType="separate"/>
        </w:r>
        <w:r w:rsidR="00345AA5">
          <w:rPr>
            <w:noProof/>
            <w:webHidden/>
          </w:rPr>
          <w:t>4</w:t>
        </w:r>
        <w:r w:rsidR="00185E86">
          <w:rPr>
            <w:noProof/>
            <w:webHidden/>
          </w:rPr>
          <w:fldChar w:fldCharType="end"/>
        </w:r>
      </w:hyperlink>
    </w:p>
    <w:p w14:paraId="0D363C7F" w14:textId="70BE8800" w:rsidR="00185E86" w:rsidRDefault="0054544C">
      <w:pPr>
        <w:pStyle w:val="TOC2"/>
        <w:rPr>
          <w:rFonts w:asciiTheme="minorHAnsi" w:eastAsiaTheme="minorEastAsia" w:hAnsiTheme="minorHAnsi" w:cstheme="minorBidi"/>
          <w:noProof/>
          <w:color w:val="auto"/>
          <w:sz w:val="22"/>
          <w:szCs w:val="22"/>
          <w:lang w:eastAsia="en-ZA"/>
        </w:rPr>
      </w:pPr>
      <w:hyperlink w:anchor="_Toc141103479" w:history="1">
        <w:r w:rsidR="00185E86" w:rsidRPr="00686B32">
          <w:rPr>
            <w:rStyle w:val="Hyperlink"/>
            <w:noProof/>
          </w:rPr>
          <w:t>Material irregularities</w:t>
        </w:r>
        <w:r w:rsidR="00185E86">
          <w:rPr>
            <w:noProof/>
            <w:webHidden/>
          </w:rPr>
          <w:tab/>
        </w:r>
        <w:r w:rsidR="00185E86">
          <w:rPr>
            <w:noProof/>
            <w:webHidden/>
          </w:rPr>
          <w:fldChar w:fldCharType="begin"/>
        </w:r>
        <w:r w:rsidR="00185E86">
          <w:rPr>
            <w:noProof/>
            <w:webHidden/>
          </w:rPr>
          <w:instrText xml:space="preserve"> PAGEREF _Toc141103479 \h </w:instrText>
        </w:r>
        <w:r w:rsidR="00185E86">
          <w:rPr>
            <w:noProof/>
            <w:webHidden/>
          </w:rPr>
        </w:r>
        <w:r w:rsidR="00185E86">
          <w:rPr>
            <w:noProof/>
            <w:webHidden/>
          </w:rPr>
          <w:fldChar w:fldCharType="separate"/>
        </w:r>
        <w:r w:rsidR="00345AA5">
          <w:rPr>
            <w:noProof/>
            <w:webHidden/>
          </w:rPr>
          <w:t>5</w:t>
        </w:r>
        <w:r w:rsidR="00185E86">
          <w:rPr>
            <w:noProof/>
            <w:webHidden/>
          </w:rPr>
          <w:fldChar w:fldCharType="end"/>
        </w:r>
      </w:hyperlink>
    </w:p>
    <w:p w14:paraId="74BB95EC" w14:textId="4C233A6B" w:rsidR="00185E86" w:rsidRDefault="0054544C">
      <w:pPr>
        <w:pStyle w:val="TOC1"/>
        <w:rPr>
          <w:rFonts w:asciiTheme="minorHAnsi" w:eastAsiaTheme="minorEastAsia" w:hAnsiTheme="minorHAnsi" w:cstheme="minorBidi"/>
          <w:b w:val="0"/>
          <w:noProof/>
          <w:color w:val="auto"/>
          <w:sz w:val="22"/>
          <w:szCs w:val="22"/>
          <w:lang w:eastAsia="en-ZA"/>
        </w:rPr>
      </w:pPr>
      <w:hyperlink w:anchor="_Toc141103480" w:history="1">
        <w:r w:rsidR="00185E86" w:rsidRPr="00686B32">
          <w:rPr>
            <w:rStyle w:val="Hyperlink"/>
            <w:noProof/>
          </w:rPr>
          <w:t>Section 2: Significant matters</w:t>
        </w:r>
        <w:r w:rsidR="00185E86">
          <w:rPr>
            <w:noProof/>
            <w:webHidden/>
          </w:rPr>
          <w:tab/>
        </w:r>
        <w:r w:rsidR="00185E86">
          <w:rPr>
            <w:noProof/>
            <w:webHidden/>
          </w:rPr>
          <w:fldChar w:fldCharType="begin"/>
        </w:r>
        <w:r w:rsidR="00185E86">
          <w:rPr>
            <w:noProof/>
            <w:webHidden/>
          </w:rPr>
          <w:instrText xml:space="preserve"> PAGEREF _Toc141103480 \h </w:instrText>
        </w:r>
        <w:r w:rsidR="00185E86">
          <w:rPr>
            <w:noProof/>
            <w:webHidden/>
          </w:rPr>
        </w:r>
        <w:r w:rsidR="00185E86">
          <w:rPr>
            <w:noProof/>
            <w:webHidden/>
          </w:rPr>
          <w:fldChar w:fldCharType="separate"/>
        </w:r>
        <w:r w:rsidR="00345AA5">
          <w:rPr>
            <w:noProof/>
            <w:webHidden/>
          </w:rPr>
          <w:t>6</w:t>
        </w:r>
        <w:r w:rsidR="00185E86">
          <w:rPr>
            <w:noProof/>
            <w:webHidden/>
          </w:rPr>
          <w:fldChar w:fldCharType="end"/>
        </w:r>
      </w:hyperlink>
    </w:p>
    <w:p w14:paraId="5B736B01" w14:textId="48DFA90D" w:rsidR="00185E86" w:rsidRDefault="0054544C">
      <w:pPr>
        <w:pStyle w:val="TOC2"/>
        <w:rPr>
          <w:rFonts w:asciiTheme="minorHAnsi" w:eastAsiaTheme="minorEastAsia" w:hAnsiTheme="minorHAnsi" w:cstheme="minorBidi"/>
          <w:noProof/>
          <w:color w:val="auto"/>
          <w:sz w:val="22"/>
          <w:szCs w:val="22"/>
          <w:lang w:eastAsia="en-ZA"/>
        </w:rPr>
      </w:pPr>
      <w:hyperlink w:anchor="_Toc141103481" w:history="1">
        <w:r w:rsidR="00185E86" w:rsidRPr="00686B32">
          <w:rPr>
            <w:rStyle w:val="Hyperlink"/>
            <w:noProof/>
          </w:rPr>
          <w:t>Financial statements</w:t>
        </w:r>
        <w:r w:rsidR="00185E86">
          <w:rPr>
            <w:noProof/>
            <w:webHidden/>
          </w:rPr>
          <w:tab/>
        </w:r>
        <w:r w:rsidR="00185E86">
          <w:rPr>
            <w:noProof/>
            <w:webHidden/>
          </w:rPr>
          <w:fldChar w:fldCharType="begin"/>
        </w:r>
        <w:r w:rsidR="00185E86">
          <w:rPr>
            <w:noProof/>
            <w:webHidden/>
          </w:rPr>
          <w:instrText xml:space="preserve"> PAGEREF _Toc141103481 \h </w:instrText>
        </w:r>
        <w:r w:rsidR="00185E86">
          <w:rPr>
            <w:noProof/>
            <w:webHidden/>
          </w:rPr>
        </w:r>
        <w:r w:rsidR="00185E86">
          <w:rPr>
            <w:noProof/>
            <w:webHidden/>
          </w:rPr>
          <w:fldChar w:fldCharType="separate"/>
        </w:r>
        <w:r w:rsidR="00345AA5">
          <w:rPr>
            <w:noProof/>
            <w:webHidden/>
          </w:rPr>
          <w:t>6</w:t>
        </w:r>
        <w:r w:rsidR="00185E86">
          <w:rPr>
            <w:noProof/>
            <w:webHidden/>
          </w:rPr>
          <w:fldChar w:fldCharType="end"/>
        </w:r>
      </w:hyperlink>
    </w:p>
    <w:p w14:paraId="75DCF155" w14:textId="0B043BC7" w:rsidR="00185E86" w:rsidRDefault="0054544C">
      <w:pPr>
        <w:pStyle w:val="TOC2"/>
        <w:rPr>
          <w:rFonts w:asciiTheme="minorHAnsi" w:eastAsiaTheme="minorEastAsia" w:hAnsiTheme="minorHAnsi" w:cstheme="minorBidi"/>
          <w:noProof/>
          <w:color w:val="auto"/>
          <w:sz w:val="22"/>
          <w:szCs w:val="22"/>
          <w:lang w:eastAsia="en-ZA"/>
        </w:rPr>
      </w:pPr>
      <w:hyperlink w:anchor="_Toc141103482" w:history="1">
        <w:r w:rsidR="00185E86" w:rsidRPr="00686B32">
          <w:rPr>
            <w:rStyle w:val="Hyperlink"/>
            <w:noProof/>
          </w:rPr>
          <w:t>Financial management and performance</w:t>
        </w:r>
        <w:r w:rsidR="00185E86">
          <w:rPr>
            <w:noProof/>
            <w:webHidden/>
          </w:rPr>
          <w:tab/>
        </w:r>
        <w:r w:rsidR="00185E86">
          <w:rPr>
            <w:noProof/>
            <w:webHidden/>
          </w:rPr>
          <w:fldChar w:fldCharType="begin"/>
        </w:r>
        <w:r w:rsidR="00185E86">
          <w:rPr>
            <w:noProof/>
            <w:webHidden/>
          </w:rPr>
          <w:instrText xml:space="preserve"> PAGEREF _Toc141103482 \h </w:instrText>
        </w:r>
        <w:r w:rsidR="00185E86">
          <w:rPr>
            <w:noProof/>
            <w:webHidden/>
          </w:rPr>
        </w:r>
        <w:r w:rsidR="00185E86">
          <w:rPr>
            <w:noProof/>
            <w:webHidden/>
          </w:rPr>
          <w:fldChar w:fldCharType="separate"/>
        </w:r>
        <w:r w:rsidR="00345AA5">
          <w:rPr>
            <w:noProof/>
            <w:webHidden/>
          </w:rPr>
          <w:t>12</w:t>
        </w:r>
        <w:r w:rsidR="00185E86">
          <w:rPr>
            <w:noProof/>
            <w:webHidden/>
          </w:rPr>
          <w:fldChar w:fldCharType="end"/>
        </w:r>
      </w:hyperlink>
    </w:p>
    <w:p w14:paraId="38234044" w14:textId="1441DDF8" w:rsidR="00185E86" w:rsidRDefault="0054544C">
      <w:pPr>
        <w:pStyle w:val="TOC2"/>
        <w:rPr>
          <w:rFonts w:asciiTheme="minorHAnsi" w:eastAsiaTheme="minorEastAsia" w:hAnsiTheme="minorHAnsi" w:cstheme="minorBidi"/>
          <w:noProof/>
          <w:color w:val="auto"/>
          <w:sz w:val="22"/>
          <w:szCs w:val="22"/>
          <w:lang w:eastAsia="en-ZA"/>
        </w:rPr>
      </w:pPr>
      <w:hyperlink w:anchor="_Toc141103483" w:history="1">
        <w:r w:rsidR="00185E86" w:rsidRPr="00686B32">
          <w:rPr>
            <w:rStyle w:val="Hyperlink"/>
            <w:noProof/>
          </w:rPr>
          <w:t>Performance planning, management and reporting</w:t>
        </w:r>
        <w:r w:rsidR="00185E86">
          <w:rPr>
            <w:noProof/>
            <w:webHidden/>
          </w:rPr>
          <w:tab/>
        </w:r>
        <w:r w:rsidR="00185E86">
          <w:rPr>
            <w:noProof/>
            <w:webHidden/>
          </w:rPr>
          <w:fldChar w:fldCharType="begin"/>
        </w:r>
        <w:r w:rsidR="00185E86">
          <w:rPr>
            <w:noProof/>
            <w:webHidden/>
          </w:rPr>
          <w:instrText xml:space="preserve"> PAGEREF _Toc141103483 \h </w:instrText>
        </w:r>
        <w:r w:rsidR="00185E86">
          <w:rPr>
            <w:noProof/>
            <w:webHidden/>
          </w:rPr>
        </w:r>
        <w:r w:rsidR="00185E86">
          <w:rPr>
            <w:noProof/>
            <w:webHidden/>
          </w:rPr>
          <w:fldChar w:fldCharType="separate"/>
        </w:r>
        <w:r w:rsidR="00345AA5">
          <w:rPr>
            <w:noProof/>
            <w:webHidden/>
          </w:rPr>
          <w:t>16</w:t>
        </w:r>
        <w:r w:rsidR="00185E86">
          <w:rPr>
            <w:noProof/>
            <w:webHidden/>
          </w:rPr>
          <w:fldChar w:fldCharType="end"/>
        </w:r>
      </w:hyperlink>
    </w:p>
    <w:p w14:paraId="3B654A3E" w14:textId="7FC5517F" w:rsidR="00185E86" w:rsidRDefault="0054544C">
      <w:pPr>
        <w:pStyle w:val="TOC2"/>
        <w:rPr>
          <w:rFonts w:asciiTheme="minorHAnsi" w:eastAsiaTheme="minorEastAsia" w:hAnsiTheme="minorHAnsi" w:cstheme="minorBidi"/>
          <w:noProof/>
          <w:color w:val="auto"/>
          <w:sz w:val="22"/>
          <w:szCs w:val="22"/>
          <w:lang w:eastAsia="en-ZA"/>
        </w:rPr>
      </w:pPr>
      <w:hyperlink w:anchor="_Toc141103484" w:history="1">
        <w:r w:rsidR="00185E86" w:rsidRPr="00686B32">
          <w:rPr>
            <w:rStyle w:val="Hyperlink"/>
            <w:noProof/>
          </w:rPr>
          <w:t>Other information in annual report</w:t>
        </w:r>
        <w:r w:rsidR="00185E86">
          <w:rPr>
            <w:noProof/>
            <w:webHidden/>
          </w:rPr>
          <w:tab/>
        </w:r>
        <w:r w:rsidR="00185E86">
          <w:rPr>
            <w:noProof/>
            <w:webHidden/>
          </w:rPr>
          <w:fldChar w:fldCharType="begin"/>
        </w:r>
        <w:r w:rsidR="00185E86">
          <w:rPr>
            <w:noProof/>
            <w:webHidden/>
          </w:rPr>
          <w:instrText xml:space="preserve"> PAGEREF _Toc141103484 \h </w:instrText>
        </w:r>
        <w:r w:rsidR="00185E86">
          <w:rPr>
            <w:noProof/>
            <w:webHidden/>
          </w:rPr>
        </w:r>
        <w:r w:rsidR="00185E86">
          <w:rPr>
            <w:noProof/>
            <w:webHidden/>
          </w:rPr>
          <w:fldChar w:fldCharType="separate"/>
        </w:r>
        <w:r w:rsidR="00345AA5">
          <w:rPr>
            <w:noProof/>
            <w:webHidden/>
          </w:rPr>
          <w:t>16</w:t>
        </w:r>
        <w:r w:rsidR="00185E86">
          <w:rPr>
            <w:noProof/>
            <w:webHidden/>
          </w:rPr>
          <w:fldChar w:fldCharType="end"/>
        </w:r>
      </w:hyperlink>
    </w:p>
    <w:p w14:paraId="37DE08B0" w14:textId="649495EB" w:rsidR="00185E86" w:rsidRDefault="0054544C">
      <w:pPr>
        <w:pStyle w:val="TOC2"/>
        <w:rPr>
          <w:rFonts w:asciiTheme="minorHAnsi" w:eastAsiaTheme="minorEastAsia" w:hAnsiTheme="minorHAnsi" w:cstheme="minorBidi"/>
          <w:noProof/>
          <w:color w:val="auto"/>
          <w:sz w:val="22"/>
          <w:szCs w:val="22"/>
          <w:lang w:eastAsia="en-ZA"/>
        </w:rPr>
      </w:pPr>
      <w:hyperlink w:anchor="_Toc141103485" w:history="1">
        <w:r w:rsidR="00185E86" w:rsidRPr="00686B32">
          <w:rPr>
            <w:rStyle w:val="Hyperlink"/>
            <w:noProof/>
          </w:rPr>
          <w:t>Key projects</w:t>
        </w:r>
        <w:r w:rsidR="00185E86">
          <w:rPr>
            <w:noProof/>
            <w:webHidden/>
          </w:rPr>
          <w:tab/>
        </w:r>
        <w:r w:rsidR="00185E86">
          <w:rPr>
            <w:noProof/>
            <w:webHidden/>
          </w:rPr>
          <w:fldChar w:fldCharType="begin"/>
        </w:r>
        <w:r w:rsidR="00185E86">
          <w:rPr>
            <w:noProof/>
            <w:webHidden/>
          </w:rPr>
          <w:instrText xml:space="preserve"> PAGEREF _Toc141103485 \h </w:instrText>
        </w:r>
        <w:r w:rsidR="00185E86">
          <w:rPr>
            <w:noProof/>
            <w:webHidden/>
          </w:rPr>
        </w:r>
        <w:r w:rsidR="00185E86">
          <w:rPr>
            <w:noProof/>
            <w:webHidden/>
          </w:rPr>
          <w:fldChar w:fldCharType="separate"/>
        </w:r>
        <w:r w:rsidR="00345AA5">
          <w:rPr>
            <w:noProof/>
            <w:webHidden/>
          </w:rPr>
          <w:t>16</w:t>
        </w:r>
        <w:r w:rsidR="00185E86">
          <w:rPr>
            <w:noProof/>
            <w:webHidden/>
          </w:rPr>
          <w:fldChar w:fldCharType="end"/>
        </w:r>
      </w:hyperlink>
    </w:p>
    <w:p w14:paraId="5C000B72" w14:textId="0086529F" w:rsidR="00185E86" w:rsidRDefault="0054544C">
      <w:pPr>
        <w:pStyle w:val="TOC2"/>
        <w:rPr>
          <w:rFonts w:asciiTheme="minorHAnsi" w:eastAsiaTheme="minorEastAsia" w:hAnsiTheme="minorHAnsi" w:cstheme="minorBidi"/>
          <w:noProof/>
          <w:color w:val="auto"/>
          <w:sz w:val="22"/>
          <w:szCs w:val="22"/>
          <w:lang w:eastAsia="en-ZA"/>
        </w:rPr>
      </w:pPr>
      <w:hyperlink w:anchor="_Toc141103486" w:history="1">
        <w:r w:rsidR="00185E86" w:rsidRPr="00820E21">
          <w:rPr>
            <w:rStyle w:val="Hyperlink"/>
            <w:noProof/>
          </w:rPr>
          <w:t>INFRASTRUCTURE theme</w:t>
        </w:r>
        <w:r w:rsidR="00185E86" w:rsidRPr="00820E21">
          <w:rPr>
            <w:noProof/>
            <w:webHidden/>
          </w:rPr>
          <w:tab/>
        </w:r>
        <w:r w:rsidR="00185E86" w:rsidRPr="00820E21">
          <w:rPr>
            <w:noProof/>
            <w:webHidden/>
          </w:rPr>
          <w:fldChar w:fldCharType="begin"/>
        </w:r>
        <w:r w:rsidR="00185E86" w:rsidRPr="00820E21">
          <w:rPr>
            <w:noProof/>
            <w:webHidden/>
          </w:rPr>
          <w:instrText xml:space="preserve"> PAGEREF _Toc141103486 \h </w:instrText>
        </w:r>
        <w:r w:rsidR="00185E86" w:rsidRPr="00820E21">
          <w:rPr>
            <w:noProof/>
            <w:webHidden/>
          </w:rPr>
        </w:r>
        <w:r w:rsidR="00185E86" w:rsidRPr="00820E21">
          <w:rPr>
            <w:noProof/>
            <w:webHidden/>
          </w:rPr>
          <w:fldChar w:fldCharType="separate"/>
        </w:r>
        <w:r w:rsidR="00345AA5" w:rsidRPr="00820E21">
          <w:rPr>
            <w:noProof/>
            <w:webHidden/>
          </w:rPr>
          <w:t>17</w:t>
        </w:r>
        <w:r w:rsidR="00185E86" w:rsidRPr="00820E21">
          <w:rPr>
            <w:noProof/>
            <w:webHidden/>
          </w:rPr>
          <w:fldChar w:fldCharType="end"/>
        </w:r>
      </w:hyperlink>
    </w:p>
    <w:p w14:paraId="08C40782" w14:textId="53721FCA" w:rsidR="00185E86" w:rsidRDefault="0054544C">
      <w:pPr>
        <w:pStyle w:val="TOC2"/>
        <w:rPr>
          <w:rFonts w:asciiTheme="minorHAnsi" w:eastAsiaTheme="minorEastAsia" w:hAnsiTheme="minorHAnsi" w:cstheme="minorBidi"/>
          <w:noProof/>
          <w:color w:val="auto"/>
          <w:sz w:val="22"/>
          <w:szCs w:val="22"/>
          <w:lang w:eastAsia="en-ZA"/>
        </w:rPr>
      </w:pPr>
      <w:hyperlink w:anchor="_Toc141103487" w:history="1">
        <w:r w:rsidR="00185E86" w:rsidRPr="00686B32">
          <w:rPr>
            <w:rStyle w:val="Hyperlink"/>
            <w:noProof/>
          </w:rPr>
          <w:t>Broad-based black economic empowerment (B-BBEE)</w:t>
        </w:r>
        <w:r w:rsidR="00185E86">
          <w:rPr>
            <w:noProof/>
            <w:webHidden/>
          </w:rPr>
          <w:tab/>
        </w:r>
        <w:r w:rsidR="00185E86">
          <w:rPr>
            <w:noProof/>
            <w:webHidden/>
          </w:rPr>
          <w:fldChar w:fldCharType="begin"/>
        </w:r>
        <w:r w:rsidR="00185E86">
          <w:rPr>
            <w:noProof/>
            <w:webHidden/>
          </w:rPr>
          <w:instrText xml:space="preserve"> PAGEREF _Toc141103487 \h </w:instrText>
        </w:r>
        <w:r w:rsidR="00185E86">
          <w:rPr>
            <w:noProof/>
            <w:webHidden/>
          </w:rPr>
        </w:r>
        <w:r w:rsidR="00185E86">
          <w:rPr>
            <w:noProof/>
            <w:webHidden/>
          </w:rPr>
          <w:fldChar w:fldCharType="separate"/>
        </w:r>
        <w:r w:rsidR="00345AA5">
          <w:rPr>
            <w:noProof/>
            <w:webHidden/>
          </w:rPr>
          <w:t>17</w:t>
        </w:r>
        <w:r w:rsidR="00185E86">
          <w:rPr>
            <w:noProof/>
            <w:webHidden/>
          </w:rPr>
          <w:fldChar w:fldCharType="end"/>
        </w:r>
      </w:hyperlink>
    </w:p>
    <w:p w14:paraId="6360B9B3" w14:textId="6AC57D1A" w:rsidR="00185E86" w:rsidRDefault="0054544C">
      <w:pPr>
        <w:pStyle w:val="TOC2"/>
        <w:rPr>
          <w:rFonts w:asciiTheme="minorHAnsi" w:eastAsiaTheme="minorEastAsia" w:hAnsiTheme="minorHAnsi" w:cstheme="minorBidi"/>
          <w:noProof/>
          <w:color w:val="auto"/>
          <w:sz w:val="22"/>
          <w:szCs w:val="22"/>
          <w:lang w:eastAsia="en-ZA"/>
        </w:rPr>
      </w:pPr>
      <w:hyperlink w:anchor="_Toc141103488" w:history="1">
        <w:r w:rsidR="00185E86" w:rsidRPr="00686B32">
          <w:rPr>
            <w:rStyle w:val="Hyperlink"/>
            <w:noProof/>
          </w:rPr>
          <w:t>Information security management</w:t>
        </w:r>
        <w:r w:rsidR="00185E86">
          <w:rPr>
            <w:noProof/>
            <w:webHidden/>
          </w:rPr>
          <w:tab/>
        </w:r>
        <w:r w:rsidR="00185E86">
          <w:rPr>
            <w:noProof/>
            <w:webHidden/>
          </w:rPr>
          <w:fldChar w:fldCharType="begin"/>
        </w:r>
        <w:r w:rsidR="00185E86">
          <w:rPr>
            <w:noProof/>
            <w:webHidden/>
          </w:rPr>
          <w:instrText xml:space="preserve"> PAGEREF _Toc141103488 \h </w:instrText>
        </w:r>
        <w:r w:rsidR="00185E86">
          <w:rPr>
            <w:noProof/>
            <w:webHidden/>
          </w:rPr>
        </w:r>
        <w:r w:rsidR="00185E86">
          <w:rPr>
            <w:noProof/>
            <w:webHidden/>
          </w:rPr>
          <w:fldChar w:fldCharType="separate"/>
        </w:r>
        <w:r w:rsidR="00345AA5">
          <w:rPr>
            <w:noProof/>
            <w:webHidden/>
          </w:rPr>
          <w:t>18</w:t>
        </w:r>
        <w:r w:rsidR="00185E86">
          <w:rPr>
            <w:noProof/>
            <w:webHidden/>
          </w:rPr>
          <w:fldChar w:fldCharType="end"/>
        </w:r>
      </w:hyperlink>
    </w:p>
    <w:p w14:paraId="10C10011" w14:textId="04079C3C" w:rsidR="00185E86" w:rsidRDefault="0054544C">
      <w:pPr>
        <w:pStyle w:val="TOC2"/>
        <w:rPr>
          <w:rFonts w:asciiTheme="minorHAnsi" w:eastAsiaTheme="minorEastAsia" w:hAnsiTheme="minorHAnsi" w:cstheme="minorBidi"/>
          <w:noProof/>
          <w:color w:val="auto"/>
          <w:sz w:val="22"/>
          <w:szCs w:val="22"/>
          <w:lang w:eastAsia="en-ZA"/>
        </w:rPr>
      </w:pPr>
      <w:hyperlink w:anchor="_Toc141103489" w:history="1">
        <w:r w:rsidR="00185E86" w:rsidRPr="00686B32">
          <w:rPr>
            <w:rStyle w:val="Hyperlink"/>
            <w:noProof/>
          </w:rPr>
          <w:t>Information technology projects</w:t>
        </w:r>
        <w:r w:rsidR="00185E86">
          <w:rPr>
            <w:noProof/>
            <w:webHidden/>
          </w:rPr>
          <w:tab/>
        </w:r>
        <w:r w:rsidR="00185E86">
          <w:rPr>
            <w:noProof/>
            <w:webHidden/>
          </w:rPr>
          <w:fldChar w:fldCharType="begin"/>
        </w:r>
        <w:r w:rsidR="00185E86">
          <w:rPr>
            <w:noProof/>
            <w:webHidden/>
          </w:rPr>
          <w:instrText xml:space="preserve"> PAGEREF _Toc141103489 \h </w:instrText>
        </w:r>
        <w:r w:rsidR="00185E86">
          <w:rPr>
            <w:noProof/>
            <w:webHidden/>
          </w:rPr>
        </w:r>
        <w:r w:rsidR="00185E86">
          <w:rPr>
            <w:noProof/>
            <w:webHidden/>
          </w:rPr>
          <w:fldChar w:fldCharType="separate"/>
        </w:r>
        <w:r w:rsidR="00345AA5">
          <w:rPr>
            <w:noProof/>
            <w:webHidden/>
          </w:rPr>
          <w:t>18</w:t>
        </w:r>
        <w:r w:rsidR="00185E86">
          <w:rPr>
            <w:noProof/>
            <w:webHidden/>
          </w:rPr>
          <w:fldChar w:fldCharType="end"/>
        </w:r>
      </w:hyperlink>
    </w:p>
    <w:p w14:paraId="572C3F33" w14:textId="3C75F3A5" w:rsidR="00185E86" w:rsidRDefault="0054544C">
      <w:pPr>
        <w:pStyle w:val="TOC2"/>
        <w:rPr>
          <w:rFonts w:asciiTheme="minorHAnsi" w:eastAsiaTheme="minorEastAsia" w:hAnsiTheme="minorHAnsi" w:cstheme="minorBidi"/>
          <w:noProof/>
          <w:color w:val="auto"/>
          <w:sz w:val="22"/>
          <w:szCs w:val="22"/>
          <w:lang w:eastAsia="en-ZA"/>
        </w:rPr>
      </w:pPr>
      <w:hyperlink w:anchor="_Toc141103490" w:history="1">
        <w:r w:rsidR="00185E86" w:rsidRPr="00686B32">
          <w:rPr>
            <w:rStyle w:val="Hyperlink"/>
            <w:noProof/>
          </w:rPr>
          <w:t>Procurement and contract management</w:t>
        </w:r>
        <w:r w:rsidR="00185E86">
          <w:rPr>
            <w:noProof/>
            <w:webHidden/>
          </w:rPr>
          <w:tab/>
        </w:r>
        <w:r w:rsidR="00185E86">
          <w:rPr>
            <w:noProof/>
            <w:webHidden/>
          </w:rPr>
          <w:fldChar w:fldCharType="begin"/>
        </w:r>
        <w:r w:rsidR="00185E86">
          <w:rPr>
            <w:noProof/>
            <w:webHidden/>
          </w:rPr>
          <w:instrText xml:space="preserve"> PAGEREF _Toc141103490 \h </w:instrText>
        </w:r>
        <w:r w:rsidR="00185E86">
          <w:rPr>
            <w:noProof/>
            <w:webHidden/>
          </w:rPr>
        </w:r>
        <w:r w:rsidR="00185E86">
          <w:rPr>
            <w:noProof/>
            <w:webHidden/>
          </w:rPr>
          <w:fldChar w:fldCharType="separate"/>
        </w:r>
        <w:r w:rsidR="00345AA5">
          <w:rPr>
            <w:noProof/>
            <w:webHidden/>
          </w:rPr>
          <w:t>20</w:t>
        </w:r>
        <w:r w:rsidR="00185E86">
          <w:rPr>
            <w:noProof/>
            <w:webHidden/>
          </w:rPr>
          <w:fldChar w:fldCharType="end"/>
        </w:r>
      </w:hyperlink>
    </w:p>
    <w:p w14:paraId="57817C1D" w14:textId="614E8E65" w:rsidR="00185E86" w:rsidRDefault="0054544C">
      <w:pPr>
        <w:pStyle w:val="TOC2"/>
        <w:rPr>
          <w:rFonts w:asciiTheme="minorHAnsi" w:eastAsiaTheme="minorEastAsia" w:hAnsiTheme="minorHAnsi" w:cstheme="minorBidi"/>
          <w:noProof/>
          <w:color w:val="auto"/>
          <w:sz w:val="22"/>
          <w:szCs w:val="22"/>
          <w:lang w:eastAsia="en-ZA"/>
        </w:rPr>
      </w:pPr>
      <w:hyperlink w:anchor="_Toc141103491" w:history="1">
        <w:r w:rsidR="00185E86" w:rsidRPr="00686B32">
          <w:rPr>
            <w:rStyle w:val="Hyperlink"/>
            <w:noProof/>
          </w:rPr>
          <w:t>Irregular expenditure</w:t>
        </w:r>
        <w:r w:rsidR="00185E86">
          <w:rPr>
            <w:noProof/>
            <w:webHidden/>
          </w:rPr>
          <w:tab/>
        </w:r>
        <w:r w:rsidR="00185E86">
          <w:rPr>
            <w:noProof/>
            <w:webHidden/>
          </w:rPr>
          <w:fldChar w:fldCharType="begin"/>
        </w:r>
        <w:r w:rsidR="00185E86">
          <w:rPr>
            <w:noProof/>
            <w:webHidden/>
          </w:rPr>
          <w:instrText xml:space="preserve"> PAGEREF _Toc141103491 \h </w:instrText>
        </w:r>
        <w:r w:rsidR="00185E86">
          <w:rPr>
            <w:noProof/>
            <w:webHidden/>
          </w:rPr>
        </w:r>
        <w:r w:rsidR="00185E86">
          <w:rPr>
            <w:noProof/>
            <w:webHidden/>
          </w:rPr>
          <w:fldChar w:fldCharType="separate"/>
        </w:r>
        <w:r w:rsidR="00345AA5">
          <w:rPr>
            <w:noProof/>
            <w:webHidden/>
          </w:rPr>
          <w:t>22</w:t>
        </w:r>
        <w:r w:rsidR="00185E86">
          <w:rPr>
            <w:noProof/>
            <w:webHidden/>
          </w:rPr>
          <w:fldChar w:fldCharType="end"/>
        </w:r>
      </w:hyperlink>
    </w:p>
    <w:p w14:paraId="1D8356A7" w14:textId="24C5A7FF" w:rsidR="00185E86" w:rsidRDefault="0054544C">
      <w:pPr>
        <w:pStyle w:val="TOC2"/>
        <w:rPr>
          <w:rFonts w:asciiTheme="minorHAnsi" w:eastAsiaTheme="minorEastAsia" w:hAnsiTheme="minorHAnsi" w:cstheme="minorBidi"/>
          <w:noProof/>
          <w:color w:val="auto"/>
          <w:sz w:val="22"/>
          <w:szCs w:val="22"/>
          <w:lang w:eastAsia="en-ZA"/>
        </w:rPr>
      </w:pPr>
      <w:hyperlink w:anchor="_Toc141103492" w:history="1">
        <w:r w:rsidR="00185E86" w:rsidRPr="00686B32">
          <w:rPr>
            <w:rStyle w:val="Hyperlink"/>
            <w:noProof/>
          </w:rPr>
          <w:t>Consequence management</w:t>
        </w:r>
        <w:r w:rsidR="00185E86">
          <w:rPr>
            <w:noProof/>
            <w:webHidden/>
          </w:rPr>
          <w:tab/>
        </w:r>
        <w:r w:rsidR="00185E86">
          <w:rPr>
            <w:noProof/>
            <w:webHidden/>
          </w:rPr>
          <w:fldChar w:fldCharType="begin"/>
        </w:r>
        <w:r w:rsidR="00185E86">
          <w:rPr>
            <w:noProof/>
            <w:webHidden/>
          </w:rPr>
          <w:instrText xml:space="preserve"> PAGEREF _Toc141103492 \h </w:instrText>
        </w:r>
        <w:r w:rsidR="00185E86">
          <w:rPr>
            <w:noProof/>
            <w:webHidden/>
          </w:rPr>
        </w:r>
        <w:r w:rsidR="00185E86">
          <w:rPr>
            <w:noProof/>
            <w:webHidden/>
          </w:rPr>
          <w:fldChar w:fldCharType="separate"/>
        </w:r>
        <w:r w:rsidR="00345AA5">
          <w:rPr>
            <w:noProof/>
            <w:webHidden/>
          </w:rPr>
          <w:t>22</w:t>
        </w:r>
        <w:r w:rsidR="00185E86">
          <w:rPr>
            <w:noProof/>
            <w:webHidden/>
          </w:rPr>
          <w:fldChar w:fldCharType="end"/>
        </w:r>
      </w:hyperlink>
    </w:p>
    <w:p w14:paraId="52A010A5" w14:textId="2AF0B236" w:rsidR="00185E86" w:rsidRDefault="00821C7D">
      <w:pPr>
        <w:pStyle w:val="TOC2"/>
        <w:rPr>
          <w:rFonts w:asciiTheme="minorHAnsi" w:eastAsiaTheme="minorEastAsia" w:hAnsiTheme="minorHAnsi" w:cstheme="minorBidi"/>
          <w:noProof/>
          <w:color w:val="auto"/>
          <w:sz w:val="22"/>
          <w:szCs w:val="22"/>
          <w:lang w:eastAsia="en-ZA"/>
        </w:rPr>
      </w:pPr>
      <w:hyperlink w:anchor="_Toc141103493" w:history="1">
        <w:r w:rsidR="00185E86" w:rsidRPr="00686B32">
          <w:rPr>
            <w:rStyle w:val="Hyperlink"/>
            <w:noProof/>
          </w:rPr>
          <w:t>Fraud risk</w:t>
        </w:r>
        <w:r w:rsidR="002F6210">
          <w:rPr>
            <w:rStyle w:val="Hyperlink"/>
            <w:noProof/>
          </w:rPr>
          <w:t>.</w:t>
        </w:r>
        <w:r w:rsidR="00185E86">
          <w:rPr>
            <w:noProof/>
            <w:webHidden/>
          </w:rPr>
          <w:tab/>
        </w:r>
        <w:r w:rsidR="00185E86">
          <w:rPr>
            <w:noProof/>
            <w:webHidden/>
          </w:rPr>
          <w:fldChar w:fldCharType="begin"/>
        </w:r>
        <w:r w:rsidR="00185E86">
          <w:rPr>
            <w:noProof/>
            <w:webHidden/>
          </w:rPr>
          <w:instrText xml:space="preserve"> PAGEREF _Toc141103493 \h </w:instrText>
        </w:r>
        <w:r w:rsidR="00185E86">
          <w:rPr>
            <w:noProof/>
            <w:webHidden/>
          </w:rPr>
        </w:r>
        <w:r w:rsidR="00185E86">
          <w:rPr>
            <w:noProof/>
            <w:webHidden/>
          </w:rPr>
          <w:fldChar w:fldCharType="separate"/>
        </w:r>
        <w:r w:rsidR="00345AA5">
          <w:rPr>
            <w:noProof/>
            <w:webHidden/>
          </w:rPr>
          <w:t>23</w:t>
        </w:r>
        <w:r w:rsidR="00185E86">
          <w:rPr>
            <w:noProof/>
            <w:webHidden/>
          </w:rPr>
          <w:fldChar w:fldCharType="end"/>
        </w:r>
      </w:hyperlink>
    </w:p>
    <w:p w14:paraId="61AB6AD2" w14:textId="6601F830" w:rsidR="00185E86" w:rsidRDefault="0054544C">
      <w:pPr>
        <w:pStyle w:val="TOC1"/>
        <w:rPr>
          <w:rFonts w:asciiTheme="minorHAnsi" w:eastAsiaTheme="minorEastAsia" w:hAnsiTheme="minorHAnsi" w:cstheme="minorBidi"/>
          <w:b w:val="0"/>
          <w:noProof/>
          <w:color w:val="auto"/>
          <w:sz w:val="22"/>
          <w:szCs w:val="22"/>
          <w:lang w:eastAsia="en-ZA"/>
        </w:rPr>
      </w:pPr>
      <w:hyperlink w:anchor="_Toc141103494" w:history="1">
        <w:r w:rsidR="00185E86" w:rsidRPr="00686B32">
          <w:rPr>
            <w:rStyle w:val="Hyperlink"/>
            <w:noProof/>
          </w:rPr>
          <w:t>Section 3: Control environment</w:t>
        </w:r>
        <w:r w:rsidR="00185E86">
          <w:rPr>
            <w:noProof/>
            <w:webHidden/>
          </w:rPr>
          <w:tab/>
        </w:r>
        <w:r w:rsidR="00185E86">
          <w:rPr>
            <w:noProof/>
            <w:webHidden/>
          </w:rPr>
          <w:fldChar w:fldCharType="begin"/>
        </w:r>
        <w:r w:rsidR="00185E86">
          <w:rPr>
            <w:noProof/>
            <w:webHidden/>
          </w:rPr>
          <w:instrText xml:space="preserve"> PAGEREF _Toc141103494 \h </w:instrText>
        </w:r>
        <w:r w:rsidR="00185E86">
          <w:rPr>
            <w:noProof/>
            <w:webHidden/>
          </w:rPr>
        </w:r>
        <w:r w:rsidR="00185E86">
          <w:rPr>
            <w:noProof/>
            <w:webHidden/>
          </w:rPr>
          <w:fldChar w:fldCharType="separate"/>
        </w:r>
        <w:r w:rsidR="00345AA5">
          <w:rPr>
            <w:noProof/>
            <w:webHidden/>
          </w:rPr>
          <w:t>24</w:t>
        </w:r>
        <w:r w:rsidR="00185E86">
          <w:rPr>
            <w:noProof/>
            <w:webHidden/>
          </w:rPr>
          <w:fldChar w:fldCharType="end"/>
        </w:r>
      </w:hyperlink>
    </w:p>
    <w:p w14:paraId="082DF52D" w14:textId="749B3867" w:rsidR="00185E86" w:rsidRDefault="0054544C">
      <w:pPr>
        <w:pStyle w:val="TOC2"/>
        <w:rPr>
          <w:rFonts w:asciiTheme="minorHAnsi" w:eastAsiaTheme="minorEastAsia" w:hAnsiTheme="minorHAnsi" w:cstheme="minorBidi"/>
          <w:noProof/>
          <w:color w:val="auto"/>
          <w:sz w:val="22"/>
          <w:szCs w:val="22"/>
          <w:lang w:eastAsia="en-ZA"/>
        </w:rPr>
      </w:pPr>
      <w:hyperlink w:anchor="_Toc141103495" w:history="1">
        <w:r w:rsidR="00185E86" w:rsidRPr="00686B32">
          <w:rPr>
            <w:rStyle w:val="Hyperlink"/>
            <w:noProof/>
          </w:rPr>
          <w:t>Overall control environment</w:t>
        </w:r>
        <w:r w:rsidR="00185E86">
          <w:rPr>
            <w:noProof/>
            <w:webHidden/>
          </w:rPr>
          <w:tab/>
        </w:r>
        <w:r w:rsidR="00185E86">
          <w:rPr>
            <w:noProof/>
            <w:webHidden/>
          </w:rPr>
          <w:fldChar w:fldCharType="begin"/>
        </w:r>
        <w:r w:rsidR="00185E86">
          <w:rPr>
            <w:noProof/>
            <w:webHidden/>
          </w:rPr>
          <w:instrText xml:space="preserve"> PAGEREF _Toc141103495 \h </w:instrText>
        </w:r>
        <w:r w:rsidR="00185E86">
          <w:rPr>
            <w:noProof/>
            <w:webHidden/>
          </w:rPr>
        </w:r>
        <w:r w:rsidR="00185E86">
          <w:rPr>
            <w:noProof/>
            <w:webHidden/>
          </w:rPr>
          <w:fldChar w:fldCharType="separate"/>
        </w:r>
        <w:r w:rsidR="00345AA5">
          <w:rPr>
            <w:noProof/>
            <w:webHidden/>
          </w:rPr>
          <w:t>24</w:t>
        </w:r>
        <w:r w:rsidR="00185E86">
          <w:rPr>
            <w:noProof/>
            <w:webHidden/>
          </w:rPr>
          <w:fldChar w:fldCharType="end"/>
        </w:r>
      </w:hyperlink>
    </w:p>
    <w:p w14:paraId="66236EA0" w14:textId="01CFC800" w:rsidR="00185E86" w:rsidRDefault="0054544C">
      <w:pPr>
        <w:pStyle w:val="TOC2"/>
        <w:rPr>
          <w:rFonts w:asciiTheme="minorHAnsi" w:eastAsiaTheme="minorEastAsia" w:hAnsiTheme="minorHAnsi" w:cstheme="minorBidi"/>
          <w:noProof/>
          <w:color w:val="auto"/>
          <w:sz w:val="22"/>
          <w:szCs w:val="22"/>
          <w:lang w:eastAsia="en-ZA"/>
        </w:rPr>
      </w:pPr>
      <w:hyperlink w:anchor="_Toc141103496" w:history="1">
        <w:r w:rsidR="00185E86" w:rsidRPr="00686B32">
          <w:rPr>
            <w:rStyle w:val="Hyperlink"/>
            <w:noProof/>
          </w:rPr>
          <w:t>Accountability ecosystem</w:t>
        </w:r>
        <w:r w:rsidR="00185E86">
          <w:rPr>
            <w:noProof/>
            <w:webHidden/>
          </w:rPr>
          <w:tab/>
        </w:r>
        <w:r w:rsidR="00185E86">
          <w:rPr>
            <w:noProof/>
            <w:webHidden/>
          </w:rPr>
          <w:fldChar w:fldCharType="begin"/>
        </w:r>
        <w:r w:rsidR="00185E86">
          <w:rPr>
            <w:noProof/>
            <w:webHidden/>
          </w:rPr>
          <w:instrText xml:space="preserve"> PAGEREF _Toc141103496 \h </w:instrText>
        </w:r>
        <w:r w:rsidR="00185E86">
          <w:rPr>
            <w:noProof/>
            <w:webHidden/>
          </w:rPr>
        </w:r>
        <w:r w:rsidR="00185E86">
          <w:rPr>
            <w:noProof/>
            <w:webHidden/>
          </w:rPr>
          <w:fldChar w:fldCharType="separate"/>
        </w:r>
        <w:r w:rsidR="00345AA5">
          <w:rPr>
            <w:noProof/>
            <w:webHidden/>
          </w:rPr>
          <w:t>25</w:t>
        </w:r>
        <w:r w:rsidR="00185E86">
          <w:rPr>
            <w:noProof/>
            <w:webHidden/>
          </w:rPr>
          <w:fldChar w:fldCharType="end"/>
        </w:r>
      </w:hyperlink>
    </w:p>
    <w:p w14:paraId="7857E190" w14:textId="1B384FCA" w:rsidR="00185E86" w:rsidRDefault="0054544C">
      <w:pPr>
        <w:pStyle w:val="TOC2"/>
        <w:rPr>
          <w:rFonts w:asciiTheme="minorHAnsi" w:eastAsiaTheme="minorEastAsia" w:hAnsiTheme="minorHAnsi" w:cstheme="minorBidi"/>
          <w:noProof/>
          <w:color w:val="auto"/>
          <w:sz w:val="22"/>
          <w:szCs w:val="22"/>
          <w:lang w:eastAsia="en-ZA"/>
        </w:rPr>
      </w:pPr>
      <w:hyperlink w:anchor="_Toc141103497" w:history="1">
        <w:r w:rsidR="00185E86" w:rsidRPr="00686B32">
          <w:rPr>
            <w:rStyle w:val="Hyperlink"/>
            <w:noProof/>
          </w:rPr>
          <w:t>Recommendations and responses</w:t>
        </w:r>
        <w:r w:rsidR="00185E86">
          <w:rPr>
            <w:noProof/>
            <w:webHidden/>
          </w:rPr>
          <w:tab/>
        </w:r>
        <w:r w:rsidR="00185E86">
          <w:rPr>
            <w:noProof/>
            <w:webHidden/>
          </w:rPr>
          <w:fldChar w:fldCharType="begin"/>
        </w:r>
        <w:r w:rsidR="00185E86">
          <w:rPr>
            <w:noProof/>
            <w:webHidden/>
          </w:rPr>
          <w:instrText xml:space="preserve"> PAGEREF _Toc141103497 \h </w:instrText>
        </w:r>
        <w:r w:rsidR="00185E86">
          <w:rPr>
            <w:noProof/>
            <w:webHidden/>
          </w:rPr>
        </w:r>
        <w:r w:rsidR="00185E86">
          <w:rPr>
            <w:noProof/>
            <w:webHidden/>
          </w:rPr>
          <w:fldChar w:fldCharType="separate"/>
        </w:r>
        <w:r w:rsidR="00345AA5">
          <w:rPr>
            <w:noProof/>
            <w:webHidden/>
          </w:rPr>
          <w:t>26</w:t>
        </w:r>
        <w:r w:rsidR="00185E86">
          <w:rPr>
            <w:noProof/>
            <w:webHidden/>
          </w:rPr>
          <w:fldChar w:fldCharType="end"/>
        </w:r>
      </w:hyperlink>
    </w:p>
    <w:p w14:paraId="5E7551AA" w14:textId="5A59BD2B" w:rsidR="00185E86" w:rsidRDefault="0054544C">
      <w:pPr>
        <w:pStyle w:val="TOC1"/>
        <w:rPr>
          <w:rFonts w:asciiTheme="minorHAnsi" w:eastAsiaTheme="minorEastAsia" w:hAnsiTheme="minorHAnsi" w:cstheme="minorBidi"/>
          <w:b w:val="0"/>
          <w:noProof/>
          <w:color w:val="auto"/>
          <w:sz w:val="22"/>
          <w:szCs w:val="22"/>
          <w:lang w:eastAsia="en-ZA"/>
        </w:rPr>
      </w:pPr>
      <w:hyperlink w:anchor="_Toc141103498" w:history="1">
        <w:r w:rsidR="00185E86" w:rsidRPr="00686B32">
          <w:rPr>
            <w:rStyle w:val="Hyperlink"/>
            <w:noProof/>
          </w:rPr>
          <w:t>Section 4: Overall recommendations</w:t>
        </w:r>
        <w:r w:rsidR="00185E86">
          <w:rPr>
            <w:noProof/>
            <w:webHidden/>
          </w:rPr>
          <w:tab/>
        </w:r>
        <w:r w:rsidR="00185E86">
          <w:rPr>
            <w:noProof/>
            <w:webHidden/>
          </w:rPr>
          <w:fldChar w:fldCharType="begin"/>
        </w:r>
        <w:r w:rsidR="00185E86">
          <w:rPr>
            <w:noProof/>
            <w:webHidden/>
          </w:rPr>
          <w:instrText xml:space="preserve"> PAGEREF _Toc141103498 \h </w:instrText>
        </w:r>
        <w:r w:rsidR="00185E86">
          <w:rPr>
            <w:noProof/>
            <w:webHidden/>
          </w:rPr>
        </w:r>
        <w:r w:rsidR="00185E86">
          <w:rPr>
            <w:noProof/>
            <w:webHidden/>
          </w:rPr>
          <w:fldChar w:fldCharType="separate"/>
        </w:r>
        <w:r w:rsidR="00345AA5">
          <w:rPr>
            <w:noProof/>
            <w:webHidden/>
          </w:rPr>
          <w:t>27</w:t>
        </w:r>
        <w:r w:rsidR="00185E86">
          <w:rPr>
            <w:noProof/>
            <w:webHidden/>
          </w:rPr>
          <w:fldChar w:fldCharType="end"/>
        </w:r>
      </w:hyperlink>
    </w:p>
    <w:p w14:paraId="55CAC671" w14:textId="3FBB01B9" w:rsidR="00185E86" w:rsidRDefault="0054544C">
      <w:pPr>
        <w:pStyle w:val="TOC1"/>
        <w:rPr>
          <w:rFonts w:asciiTheme="minorHAnsi" w:eastAsiaTheme="minorEastAsia" w:hAnsiTheme="minorHAnsi" w:cstheme="minorBidi"/>
          <w:b w:val="0"/>
          <w:noProof/>
          <w:color w:val="auto"/>
          <w:sz w:val="22"/>
          <w:szCs w:val="22"/>
          <w:lang w:eastAsia="en-ZA"/>
        </w:rPr>
      </w:pPr>
      <w:hyperlink w:anchor="_Toc141103499" w:history="1">
        <w:r w:rsidR="00185E86" w:rsidRPr="00686B32">
          <w:rPr>
            <w:rStyle w:val="Hyperlink"/>
            <w:noProof/>
          </w:rPr>
          <w:t>Conclusion</w:t>
        </w:r>
        <w:r w:rsidR="00185E86">
          <w:rPr>
            <w:noProof/>
            <w:webHidden/>
          </w:rPr>
          <w:tab/>
        </w:r>
        <w:r w:rsidR="00185E86">
          <w:rPr>
            <w:noProof/>
            <w:webHidden/>
          </w:rPr>
          <w:fldChar w:fldCharType="begin"/>
        </w:r>
        <w:r w:rsidR="00185E86">
          <w:rPr>
            <w:noProof/>
            <w:webHidden/>
          </w:rPr>
          <w:instrText xml:space="preserve"> PAGEREF _Toc141103499 \h </w:instrText>
        </w:r>
        <w:r w:rsidR="00185E86">
          <w:rPr>
            <w:noProof/>
            <w:webHidden/>
          </w:rPr>
        </w:r>
        <w:r w:rsidR="00185E86">
          <w:rPr>
            <w:noProof/>
            <w:webHidden/>
          </w:rPr>
          <w:fldChar w:fldCharType="separate"/>
        </w:r>
        <w:r w:rsidR="00345AA5">
          <w:rPr>
            <w:noProof/>
            <w:webHidden/>
          </w:rPr>
          <w:t>28</w:t>
        </w:r>
        <w:r w:rsidR="00185E86">
          <w:rPr>
            <w:noProof/>
            <w:webHidden/>
          </w:rPr>
          <w:fldChar w:fldCharType="end"/>
        </w:r>
      </w:hyperlink>
    </w:p>
    <w:p w14:paraId="5F2BB52A" w14:textId="043DEDA7" w:rsidR="00185E86" w:rsidRDefault="0054544C">
      <w:pPr>
        <w:pStyle w:val="TOC1"/>
        <w:rPr>
          <w:rFonts w:asciiTheme="minorHAnsi" w:eastAsiaTheme="minorEastAsia" w:hAnsiTheme="minorHAnsi" w:cstheme="minorBidi"/>
          <w:b w:val="0"/>
          <w:noProof/>
          <w:color w:val="auto"/>
          <w:sz w:val="22"/>
          <w:szCs w:val="22"/>
          <w:lang w:eastAsia="en-ZA"/>
        </w:rPr>
      </w:pPr>
      <w:hyperlink w:anchor="_Toc141103500" w:history="1">
        <w:r w:rsidR="00185E86" w:rsidRPr="00686B32">
          <w:rPr>
            <w:rStyle w:val="Hyperlink"/>
            <w:noProof/>
          </w:rPr>
          <w:t>Annexure A: Financial assessment</w:t>
        </w:r>
        <w:r w:rsidR="00185E86">
          <w:rPr>
            <w:noProof/>
            <w:webHidden/>
          </w:rPr>
          <w:tab/>
        </w:r>
        <w:r w:rsidR="00185E86">
          <w:rPr>
            <w:noProof/>
            <w:webHidden/>
          </w:rPr>
          <w:fldChar w:fldCharType="begin"/>
        </w:r>
        <w:r w:rsidR="00185E86">
          <w:rPr>
            <w:noProof/>
            <w:webHidden/>
          </w:rPr>
          <w:instrText xml:space="preserve"> PAGEREF _Toc141103500 \h </w:instrText>
        </w:r>
        <w:r w:rsidR="00185E86">
          <w:rPr>
            <w:noProof/>
            <w:webHidden/>
          </w:rPr>
        </w:r>
        <w:r w:rsidR="00185E86">
          <w:rPr>
            <w:noProof/>
            <w:webHidden/>
          </w:rPr>
          <w:fldChar w:fldCharType="separate"/>
        </w:r>
        <w:r w:rsidR="00345AA5">
          <w:rPr>
            <w:noProof/>
            <w:webHidden/>
          </w:rPr>
          <w:t>29</w:t>
        </w:r>
        <w:r w:rsidR="00185E86">
          <w:rPr>
            <w:noProof/>
            <w:webHidden/>
          </w:rPr>
          <w:fldChar w:fldCharType="end"/>
        </w:r>
      </w:hyperlink>
    </w:p>
    <w:p w14:paraId="2AD1FD7A" w14:textId="56D2D22B" w:rsidR="00185E86" w:rsidRDefault="0054544C">
      <w:pPr>
        <w:pStyle w:val="TOC1"/>
        <w:rPr>
          <w:rFonts w:asciiTheme="minorHAnsi" w:eastAsiaTheme="minorEastAsia" w:hAnsiTheme="minorHAnsi" w:cstheme="minorBidi"/>
          <w:b w:val="0"/>
          <w:noProof/>
          <w:color w:val="auto"/>
          <w:sz w:val="22"/>
          <w:szCs w:val="22"/>
          <w:lang w:eastAsia="en-ZA"/>
        </w:rPr>
      </w:pPr>
      <w:hyperlink w:anchor="_Toc141103501" w:history="1">
        <w:r w:rsidR="00185E86" w:rsidRPr="00686B32">
          <w:rPr>
            <w:rStyle w:val="Hyperlink"/>
            <w:noProof/>
          </w:rPr>
          <w:t>Annexure B: Procurement and contract management</w:t>
        </w:r>
        <w:r w:rsidR="00185E86">
          <w:rPr>
            <w:noProof/>
            <w:webHidden/>
          </w:rPr>
          <w:tab/>
        </w:r>
        <w:r w:rsidR="00185E86">
          <w:rPr>
            <w:noProof/>
            <w:webHidden/>
          </w:rPr>
          <w:fldChar w:fldCharType="begin"/>
        </w:r>
        <w:r w:rsidR="00185E86">
          <w:rPr>
            <w:noProof/>
            <w:webHidden/>
          </w:rPr>
          <w:instrText xml:space="preserve"> PAGEREF _Toc141103501 \h </w:instrText>
        </w:r>
        <w:r w:rsidR="00185E86">
          <w:rPr>
            <w:noProof/>
            <w:webHidden/>
          </w:rPr>
        </w:r>
        <w:r w:rsidR="00185E86">
          <w:rPr>
            <w:noProof/>
            <w:webHidden/>
          </w:rPr>
          <w:fldChar w:fldCharType="separate"/>
        </w:r>
        <w:r w:rsidR="00345AA5">
          <w:rPr>
            <w:noProof/>
            <w:webHidden/>
          </w:rPr>
          <w:t>31</w:t>
        </w:r>
        <w:r w:rsidR="00185E86">
          <w:rPr>
            <w:noProof/>
            <w:webHidden/>
          </w:rPr>
          <w:fldChar w:fldCharType="end"/>
        </w:r>
      </w:hyperlink>
    </w:p>
    <w:p w14:paraId="54F5F667" w14:textId="70D5A5CB" w:rsidR="00185E86" w:rsidRDefault="0054544C">
      <w:pPr>
        <w:pStyle w:val="TOC1"/>
        <w:rPr>
          <w:rFonts w:asciiTheme="minorHAnsi" w:eastAsiaTheme="minorEastAsia" w:hAnsiTheme="minorHAnsi" w:cstheme="minorBidi"/>
          <w:b w:val="0"/>
          <w:noProof/>
          <w:color w:val="auto"/>
          <w:sz w:val="22"/>
          <w:szCs w:val="22"/>
          <w:lang w:eastAsia="en-ZA"/>
        </w:rPr>
      </w:pPr>
      <w:hyperlink w:anchor="_Toc141103502" w:history="1">
        <w:r w:rsidR="00185E86" w:rsidRPr="00686B32">
          <w:rPr>
            <w:rStyle w:val="Hyperlink"/>
            <w:noProof/>
          </w:rPr>
          <w:t>Annexure C: Assessment of internal control</w:t>
        </w:r>
        <w:r w:rsidR="00185E86">
          <w:rPr>
            <w:noProof/>
            <w:webHidden/>
          </w:rPr>
          <w:tab/>
        </w:r>
        <w:r w:rsidR="00185E86">
          <w:rPr>
            <w:noProof/>
            <w:webHidden/>
          </w:rPr>
          <w:fldChar w:fldCharType="begin"/>
        </w:r>
        <w:r w:rsidR="00185E86">
          <w:rPr>
            <w:noProof/>
            <w:webHidden/>
          </w:rPr>
          <w:instrText xml:space="preserve"> PAGEREF _Toc141103502 \h </w:instrText>
        </w:r>
        <w:r w:rsidR="00185E86">
          <w:rPr>
            <w:noProof/>
            <w:webHidden/>
          </w:rPr>
        </w:r>
        <w:r w:rsidR="00185E86">
          <w:rPr>
            <w:noProof/>
            <w:webHidden/>
          </w:rPr>
          <w:fldChar w:fldCharType="separate"/>
        </w:r>
        <w:r w:rsidR="00345AA5">
          <w:rPr>
            <w:noProof/>
            <w:webHidden/>
          </w:rPr>
          <w:t>34</w:t>
        </w:r>
        <w:r w:rsidR="00185E86">
          <w:rPr>
            <w:noProof/>
            <w:webHidden/>
          </w:rPr>
          <w:fldChar w:fldCharType="end"/>
        </w:r>
      </w:hyperlink>
    </w:p>
    <w:p w14:paraId="7AFAB963" w14:textId="4F464558" w:rsidR="00185E86" w:rsidRDefault="0054544C">
      <w:pPr>
        <w:pStyle w:val="TOC1"/>
        <w:rPr>
          <w:rFonts w:asciiTheme="minorHAnsi" w:eastAsiaTheme="minorEastAsia" w:hAnsiTheme="minorHAnsi" w:cstheme="minorBidi"/>
          <w:b w:val="0"/>
          <w:noProof/>
          <w:color w:val="auto"/>
          <w:sz w:val="22"/>
          <w:szCs w:val="22"/>
          <w:lang w:eastAsia="en-ZA"/>
        </w:rPr>
      </w:pPr>
      <w:hyperlink w:anchor="_Toc141103503" w:history="1">
        <w:r w:rsidR="00185E86" w:rsidRPr="00686B32">
          <w:rPr>
            <w:rStyle w:val="Hyperlink"/>
            <w:noProof/>
          </w:rPr>
          <w:t>Annexure D: Material irregularities</w:t>
        </w:r>
        <w:r w:rsidR="00185E86">
          <w:rPr>
            <w:noProof/>
            <w:webHidden/>
          </w:rPr>
          <w:tab/>
        </w:r>
        <w:r w:rsidR="00185E86">
          <w:rPr>
            <w:noProof/>
            <w:webHidden/>
          </w:rPr>
          <w:fldChar w:fldCharType="begin"/>
        </w:r>
        <w:r w:rsidR="00185E86">
          <w:rPr>
            <w:noProof/>
            <w:webHidden/>
          </w:rPr>
          <w:instrText xml:space="preserve"> PAGEREF _Toc141103503 \h </w:instrText>
        </w:r>
        <w:r w:rsidR="00185E86">
          <w:rPr>
            <w:noProof/>
            <w:webHidden/>
          </w:rPr>
        </w:r>
        <w:r w:rsidR="00185E86">
          <w:rPr>
            <w:noProof/>
            <w:webHidden/>
          </w:rPr>
          <w:fldChar w:fldCharType="separate"/>
        </w:r>
        <w:r w:rsidR="00345AA5">
          <w:rPr>
            <w:noProof/>
            <w:webHidden/>
          </w:rPr>
          <w:t>36</w:t>
        </w:r>
        <w:r w:rsidR="00185E86">
          <w:rPr>
            <w:noProof/>
            <w:webHidden/>
          </w:rPr>
          <w:fldChar w:fldCharType="end"/>
        </w:r>
      </w:hyperlink>
    </w:p>
    <w:p w14:paraId="7FA70159" w14:textId="51CD0C52" w:rsidR="00185E86" w:rsidRDefault="0054544C">
      <w:pPr>
        <w:pStyle w:val="TOC1"/>
        <w:rPr>
          <w:rFonts w:asciiTheme="minorHAnsi" w:eastAsiaTheme="minorEastAsia" w:hAnsiTheme="minorHAnsi" w:cstheme="minorBidi"/>
          <w:b w:val="0"/>
          <w:noProof/>
          <w:color w:val="auto"/>
          <w:sz w:val="22"/>
          <w:szCs w:val="22"/>
          <w:lang w:eastAsia="en-ZA"/>
        </w:rPr>
      </w:pPr>
      <w:hyperlink w:anchor="_Toc141103504" w:history="1">
        <w:r w:rsidR="00185E86" w:rsidRPr="00686B32">
          <w:rPr>
            <w:rStyle w:val="Hyperlink"/>
            <w:noProof/>
          </w:rPr>
          <w:t>Annexure E: Summary of detailed audit findings</w:t>
        </w:r>
        <w:r w:rsidR="00185E86">
          <w:rPr>
            <w:noProof/>
            <w:webHidden/>
          </w:rPr>
          <w:tab/>
        </w:r>
        <w:r w:rsidR="00185E86">
          <w:rPr>
            <w:noProof/>
            <w:webHidden/>
          </w:rPr>
          <w:fldChar w:fldCharType="begin"/>
        </w:r>
        <w:r w:rsidR="00185E86">
          <w:rPr>
            <w:noProof/>
            <w:webHidden/>
          </w:rPr>
          <w:instrText xml:space="preserve"> PAGEREF _Toc141103504 \h </w:instrText>
        </w:r>
        <w:r w:rsidR="00185E86">
          <w:rPr>
            <w:noProof/>
            <w:webHidden/>
          </w:rPr>
        </w:r>
        <w:r w:rsidR="00185E86">
          <w:rPr>
            <w:noProof/>
            <w:webHidden/>
          </w:rPr>
          <w:fldChar w:fldCharType="separate"/>
        </w:r>
        <w:r w:rsidR="00345AA5">
          <w:rPr>
            <w:noProof/>
            <w:webHidden/>
          </w:rPr>
          <w:t>39</w:t>
        </w:r>
        <w:r w:rsidR="00185E86">
          <w:rPr>
            <w:noProof/>
            <w:webHidden/>
          </w:rPr>
          <w:fldChar w:fldCharType="end"/>
        </w:r>
      </w:hyperlink>
    </w:p>
    <w:p w14:paraId="2CFE9903" w14:textId="77777777" w:rsidR="00FE4572" w:rsidRPr="00746F53" w:rsidRDefault="00FE4572" w:rsidP="00FE4572">
      <w:r w:rsidRPr="004A7B80">
        <w:rPr>
          <w:color w:val="2B579A"/>
          <w:shd w:val="clear" w:color="auto" w:fill="E6E6E6"/>
        </w:rPr>
        <w:fldChar w:fldCharType="end"/>
      </w:r>
    </w:p>
    <w:p w14:paraId="3E40C229" w14:textId="77777777" w:rsidR="00FE4572" w:rsidRPr="00746F53" w:rsidRDefault="00FE4572" w:rsidP="00FE4572">
      <w:pPr>
        <w:sectPr w:rsidR="00FE4572" w:rsidRPr="00746F53" w:rsidSect="00D90361">
          <w:headerReference w:type="even" r:id="rId20"/>
          <w:headerReference w:type="default" r:id="rId21"/>
          <w:footerReference w:type="even" r:id="rId22"/>
          <w:footerReference w:type="default" r:id="rId23"/>
          <w:type w:val="continuous"/>
          <w:pgSz w:w="11906" w:h="16838" w:code="9"/>
          <w:pgMar w:top="851" w:right="1134" w:bottom="1134" w:left="1134" w:header="567" w:footer="284" w:gutter="0"/>
          <w:pgBorders w:offsetFrom="page">
            <w:right w:val="single" w:sz="4" w:space="24" w:color="FFFFFF" w:themeColor="background1"/>
          </w:pgBorders>
          <w:pgNumType w:start="1"/>
          <w:cols w:space="708"/>
          <w:docGrid w:linePitch="360"/>
        </w:sectPr>
      </w:pPr>
    </w:p>
    <w:p w14:paraId="55656FF7" w14:textId="77777777" w:rsidR="00FE4572" w:rsidRPr="00746F53" w:rsidRDefault="00FE4572" w:rsidP="007342D1">
      <w:pPr>
        <w:pStyle w:val="Heading1"/>
        <w:rPr>
          <w:lang w:val="en-ZA"/>
        </w:rPr>
      </w:pPr>
      <w:bookmarkStart w:id="5" w:name="_Toc141103476"/>
      <w:r w:rsidRPr="00746F53">
        <w:rPr>
          <w:lang w:val="en-ZA"/>
        </w:rPr>
        <w:lastRenderedPageBreak/>
        <w:t>Introduction</w:t>
      </w:r>
      <w:bookmarkEnd w:id="5"/>
    </w:p>
    <w:p w14:paraId="2F85451A" w14:textId="360F840E" w:rsidR="00FE4572" w:rsidRPr="00746F53" w:rsidRDefault="00FE4572" w:rsidP="004C3948">
      <w:pPr>
        <w:pStyle w:val="Numpara1"/>
      </w:pPr>
      <w:r w:rsidRPr="00746F53">
        <w:t>The purpose of th</w:t>
      </w:r>
      <w:r w:rsidR="001001DE" w:rsidRPr="00746F53">
        <w:t>is</w:t>
      </w:r>
      <w:r w:rsidRPr="00746F53">
        <w:t xml:space="preserve"> </w:t>
      </w:r>
      <w:r w:rsidR="00EC0893" w:rsidRPr="00746F53">
        <w:t>management</w:t>
      </w:r>
      <w:r w:rsidRPr="00746F53">
        <w:t xml:space="preserve"> report is to communicate the outcome</w:t>
      </w:r>
      <w:r w:rsidR="00877BAE" w:rsidRPr="00746F53">
        <w:t>s</w:t>
      </w:r>
      <w:r w:rsidRPr="00746F53">
        <w:t xml:space="preserve"> of the audit for the financial year ended </w:t>
      </w:r>
      <w:r w:rsidR="00275C8C">
        <w:t>31 March 2023</w:t>
      </w:r>
      <w:r w:rsidR="001D1960" w:rsidRPr="00746F53">
        <w:t>,</w:t>
      </w:r>
      <w:r w:rsidRPr="00746F53">
        <w:t xml:space="preserve"> as well as the insights and significant matters that require the attention of the </w:t>
      </w:r>
      <w:r w:rsidR="00735CBF">
        <w:t>accounting officer</w:t>
      </w:r>
      <w:r w:rsidRPr="00746F53">
        <w:t>. The report should be read with the engagement letter</w:t>
      </w:r>
      <w:r w:rsidR="001D1960" w:rsidRPr="00746F53">
        <w:t>,</w:t>
      </w:r>
      <w:r w:rsidRPr="00746F53">
        <w:t xml:space="preserve"> which sets out our responsibilities as well as the standards and processes we apply in performing our audits.</w:t>
      </w:r>
    </w:p>
    <w:p w14:paraId="26B8BF47" w14:textId="77777777" w:rsidR="00FE4572" w:rsidRPr="00746F53" w:rsidRDefault="00FE4572" w:rsidP="004C3948">
      <w:pPr>
        <w:pStyle w:val="Numpara1"/>
      </w:pPr>
      <w:r w:rsidRPr="00746F53">
        <w:t xml:space="preserve">The auditor’s report is finalised only after the management report has been communicated. All matters included in this report that relate to the auditor’s report remain in draft form until the final auditor’s report </w:t>
      </w:r>
      <w:r w:rsidR="00877BAE" w:rsidRPr="00746F53">
        <w:t xml:space="preserve">has been </w:t>
      </w:r>
      <w:r w:rsidRPr="00746F53">
        <w:t>signed.</w:t>
      </w:r>
    </w:p>
    <w:p w14:paraId="188ECF8D" w14:textId="77777777" w:rsidR="00FE4572" w:rsidRPr="00746F53" w:rsidRDefault="001001DE" w:rsidP="004C3948">
      <w:pPr>
        <w:pStyle w:val="Numpara1"/>
      </w:pPr>
      <w:r w:rsidRPr="00746F53">
        <w:t>We communicated o</w:t>
      </w:r>
      <w:r w:rsidR="00FE4572" w:rsidRPr="00746F53">
        <w:t xml:space="preserve">ur audit findings and recommendations for improvement to management and </w:t>
      </w:r>
      <w:r w:rsidRPr="00746F53">
        <w:t xml:space="preserve">obtained </w:t>
      </w:r>
      <w:r w:rsidR="00FE4572" w:rsidRPr="00746F53">
        <w:t xml:space="preserve">their responses throughout the audit. This report is a comprehensive summary of what we shared with management. In </w:t>
      </w:r>
      <w:r w:rsidR="00FE4572" w:rsidRPr="002E2710">
        <w:rPr>
          <w:b/>
        </w:rPr>
        <w:t>annexure E</w:t>
      </w:r>
      <w:r w:rsidRPr="00746F53">
        <w:t>,</w:t>
      </w:r>
      <w:r w:rsidR="00FE4572" w:rsidRPr="00746F53">
        <w:t xml:space="preserve"> we </w:t>
      </w:r>
      <w:r w:rsidR="00730361">
        <w:t>provide</w:t>
      </w:r>
      <w:r w:rsidR="00FE4572" w:rsidRPr="00746F53">
        <w:t xml:space="preserve"> </w:t>
      </w:r>
      <w:r w:rsidR="00730361">
        <w:t>a summary of</w:t>
      </w:r>
      <w:r w:rsidR="00FE4572" w:rsidRPr="00746F53">
        <w:t xml:space="preserve"> </w:t>
      </w:r>
      <w:r w:rsidR="007342D1" w:rsidRPr="00746F53">
        <w:t>detailed</w:t>
      </w:r>
      <w:r w:rsidR="00FE4572" w:rsidRPr="00746F53">
        <w:t xml:space="preserve"> findings communicated </w:t>
      </w:r>
      <w:r w:rsidR="007342D1" w:rsidRPr="00746F53">
        <w:t>to management</w:t>
      </w:r>
      <w:r w:rsidR="00FE4572" w:rsidRPr="00746F53">
        <w:t>.</w:t>
      </w:r>
    </w:p>
    <w:p w14:paraId="39BD1603" w14:textId="77777777" w:rsidR="004C3948" w:rsidRPr="00746F53" w:rsidRDefault="00FE4572" w:rsidP="004C3948">
      <w:pPr>
        <w:pStyle w:val="Numpara1"/>
      </w:pPr>
      <w:r w:rsidRPr="00746F53">
        <w:t>The management report is structured as follows:</w:t>
      </w:r>
    </w:p>
    <w:p w14:paraId="26023700" w14:textId="77777777" w:rsidR="00FE4572" w:rsidRPr="00746F53" w:rsidRDefault="00FE4572" w:rsidP="00F82585">
      <w:pPr>
        <w:pStyle w:val="Normalbullet"/>
      </w:pPr>
      <w:r w:rsidRPr="00746F53">
        <w:t xml:space="preserve">In </w:t>
      </w:r>
      <w:r w:rsidRPr="002E2710">
        <w:rPr>
          <w:b/>
        </w:rPr>
        <w:t>section 1</w:t>
      </w:r>
      <w:r w:rsidRPr="00746F53">
        <w:t xml:space="preserve"> we share the overall audit outcomes and the status of material irregularities. </w:t>
      </w:r>
      <w:r w:rsidR="001001DE" w:rsidRPr="00746F53">
        <w:t xml:space="preserve">We also </w:t>
      </w:r>
      <w:r w:rsidRPr="00746F53">
        <w:t>summar</w:t>
      </w:r>
      <w:r w:rsidR="001001DE" w:rsidRPr="00746F53">
        <w:t>ise</w:t>
      </w:r>
      <w:r w:rsidRPr="00746F53">
        <w:t xml:space="preserve"> the material irregularities in </w:t>
      </w:r>
      <w:r w:rsidRPr="002E2710">
        <w:rPr>
          <w:b/>
        </w:rPr>
        <w:t>annexure D</w:t>
      </w:r>
      <w:r w:rsidR="007342D1" w:rsidRPr="00746F53">
        <w:t>.</w:t>
      </w:r>
    </w:p>
    <w:p w14:paraId="3E04C089" w14:textId="77777777" w:rsidR="002B63BD" w:rsidRPr="00746F53" w:rsidRDefault="00FE4572" w:rsidP="002B63BD">
      <w:pPr>
        <w:pStyle w:val="Normalbullet"/>
      </w:pPr>
      <w:r w:rsidRPr="00746F53">
        <w:t xml:space="preserve">In </w:t>
      </w:r>
      <w:r w:rsidRPr="002E2710">
        <w:rPr>
          <w:b/>
        </w:rPr>
        <w:t>section 2</w:t>
      </w:r>
      <w:r w:rsidRPr="00746F53">
        <w:t xml:space="preserve"> </w:t>
      </w:r>
      <w:r w:rsidR="001001DE" w:rsidRPr="00746F53">
        <w:t xml:space="preserve">we provide </w:t>
      </w:r>
      <w:r w:rsidRPr="00746F53">
        <w:t xml:space="preserve">the most significant matters from the audit and </w:t>
      </w:r>
      <w:r w:rsidR="001D1960" w:rsidRPr="00746F53">
        <w:t xml:space="preserve">their </w:t>
      </w:r>
      <w:r w:rsidRPr="00746F53">
        <w:t>impact</w:t>
      </w:r>
      <w:r w:rsidR="001001DE" w:rsidRPr="00746F53">
        <w:t>, which we detail further in the</w:t>
      </w:r>
      <w:r w:rsidRPr="00746F53">
        <w:t xml:space="preserve"> </w:t>
      </w:r>
      <w:r w:rsidR="001001DE" w:rsidRPr="00746F53">
        <w:t>a</w:t>
      </w:r>
      <w:r w:rsidRPr="00746F53">
        <w:t>nnexures</w:t>
      </w:r>
      <w:r w:rsidR="001835CA" w:rsidRPr="00746F53">
        <w:t xml:space="preserve">. </w:t>
      </w:r>
      <w:r w:rsidR="001001DE" w:rsidRPr="00746F53">
        <w:t xml:space="preserve">Where </w:t>
      </w:r>
      <w:r w:rsidR="002B63BD" w:rsidRPr="00746F53">
        <w:t>appropriate, we also include</w:t>
      </w:r>
      <w:r w:rsidR="001001DE" w:rsidRPr="00746F53">
        <w:t xml:space="preserve"> the following</w:t>
      </w:r>
      <w:r w:rsidR="002B63BD" w:rsidRPr="00746F53">
        <w:t>:</w:t>
      </w:r>
    </w:p>
    <w:p w14:paraId="575B10D3" w14:textId="77777777" w:rsidR="002B63BD" w:rsidRPr="00746F53" w:rsidRDefault="001001DE" w:rsidP="00927707">
      <w:pPr>
        <w:pStyle w:val="Normalbullet2"/>
      </w:pPr>
      <w:r w:rsidRPr="00746F53">
        <w:t>S</w:t>
      </w:r>
      <w:r w:rsidR="002B63BD" w:rsidRPr="00746F53">
        <w:t>ignificant deficiencies in internal control that caused the findings we report</w:t>
      </w:r>
      <w:bookmarkStart w:id="6" w:name="_Hlk137980238"/>
      <w:r w:rsidR="002B63BD" w:rsidRPr="00746F53">
        <w:t>. Significant deficiencies occur when internal controls do not exist</w:t>
      </w:r>
      <w:r w:rsidRPr="00746F53">
        <w:t>;</w:t>
      </w:r>
      <w:r w:rsidR="002B63BD" w:rsidRPr="00746F53">
        <w:t xml:space="preserve"> are not appropriately designed or implemented</w:t>
      </w:r>
      <w:r w:rsidRPr="00746F53">
        <w:t>;</w:t>
      </w:r>
      <w:r w:rsidR="002B63BD" w:rsidRPr="00746F53">
        <w:t xml:space="preserve"> or are not operating as intended to prevent – or to promptly detect and correct</w:t>
      </w:r>
      <w:r w:rsidRPr="00746F53">
        <w:t xml:space="preserve"> –</w:t>
      </w:r>
      <w:r w:rsidR="002B63BD" w:rsidRPr="00746F53">
        <w:t xml:space="preserve"> material misstatements, non-compliance or non-performance</w:t>
      </w:r>
      <w:bookmarkEnd w:id="6"/>
      <w:r w:rsidR="002B63BD" w:rsidRPr="00746F53">
        <w:t xml:space="preserve">. In </w:t>
      </w:r>
      <w:r w:rsidR="002B63BD" w:rsidRPr="002E2710">
        <w:rPr>
          <w:b/>
        </w:rPr>
        <w:t>annexure C</w:t>
      </w:r>
      <w:r w:rsidR="002B63BD" w:rsidRPr="00746F53">
        <w:t xml:space="preserve"> we </w:t>
      </w:r>
      <w:r w:rsidRPr="00746F53">
        <w:t>expand on</w:t>
      </w:r>
      <w:r w:rsidR="002B63BD" w:rsidRPr="00746F53">
        <w:t xml:space="preserve"> the state of internal control.</w:t>
      </w:r>
    </w:p>
    <w:p w14:paraId="5BA14C50" w14:textId="77777777" w:rsidR="002B63BD" w:rsidRPr="00746F53" w:rsidRDefault="001001DE" w:rsidP="00927707">
      <w:pPr>
        <w:pStyle w:val="Normalbullet2"/>
      </w:pPr>
      <w:r w:rsidRPr="00746F53">
        <w:t>K</w:t>
      </w:r>
      <w:r w:rsidR="002B63BD" w:rsidRPr="00746F53">
        <w:t>ey recommendations and the responses received from management on implementing the recommendations</w:t>
      </w:r>
      <w:r w:rsidRPr="00746F53">
        <w:t>.</w:t>
      </w:r>
      <w:r w:rsidR="002B63BD" w:rsidRPr="00746F53">
        <w:t xml:space="preserve"> </w:t>
      </w:r>
    </w:p>
    <w:p w14:paraId="55F974D9" w14:textId="77777777" w:rsidR="00FE4572" w:rsidRPr="00746F53" w:rsidRDefault="001001DE" w:rsidP="00FE4572">
      <w:pPr>
        <w:pStyle w:val="Normalbullet"/>
      </w:pPr>
      <w:r w:rsidRPr="00746F53">
        <w:t xml:space="preserve">In </w:t>
      </w:r>
      <w:r w:rsidRPr="002E2710">
        <w:rPr>
          <w:b/>
        </w:rPr>
        <w:t>s</w:t>
      </w:r>
      <w:r w:rsidR="00FE4572" w:rsidRPr="002E2710">
        <w:rPr>
          <w:b/>
        </w:rPr>
        <w:t xml:space="preserve">ection 3 </w:t>
      </w:r>
      <w:r w:rsidRPr="00746F53">
        <w:t xml:space="preserve">we </w:t>
      </w:r>
      <w:r w:rsidR="00FE4572" w:rsidRPr="00746F53">
        <w:t xml:space="preserve">include </w:t>
      </w:r>
      <w:r w:rsidR="007D3076" w:rsidRPr="00746F53">
        <w:t xml:space="preserve">observations </w:t>
      </w:r>
      <w:r w:rsidR="00FE4572" w:rsidRPr="00746F53">
        <w:t xml:space="preserve">on the </w:t>
      </w:r>
      <w:r w:rsidR="002B63BD" w:rsidRPr="00746F53">
        <w:t xml:space="preserve">overall </w:t>
      </w:r>
      <w:r w:rsidR="00FE4572" w:rsidRPr="00746F53">
        <w:t xml:space="preserve">internal control </w:t>
      </w:r>
      <w:r w:rsidR="002B63BD" w:rsidRPr="00746F53">
        <w:t xml:space="preserve">environment </w:t>
      </w:r>
      <w:r w:rsidR="00FE4572" w:rsidRPr="00746F53">
        <w:t>and the role of the accountability ecosystem</w:t>
      </w:r>
      <w:bookmarkStart w:id="7" w:name="_Hlk136550118"/>
      <w:r w:rsidR="007D3076" w:rsidRPr="00746F53">
        <w:t>. Key recommendations and responses from management are also included.</w:t>
      </w:r>
    </w:p>
    <w:bookmarkEnd w:id="7"/>
    <w:p w14:paraId="5E04963A" w14:textId="0C49E13C" w:rsidR="00FE4572" w:rsidRPr="00746F53" w:rsidRDefault="00FE4572" w:rsidP="00FE4572">
      <w:pPr>
        <w:pStyle w:val="Normalbullet"/>
      </w:pPr>
      <w:r w:rsidRPr="00746F53">
        <w:t xml:space="preserve">In </w:t>
      </w:r>
      <w:r w:rsidRPr="002E2710">
        <w:rPr>
          <w:b/>
        </w:rPr>
        <w:t>section 4</w:t>
      </w:r>
      <w:r w:rsidRPr="00746F53">
        <w:t xml:space="preserve"> we </w:t>
      </w:r>
      <w:bookmarkStart w:id="8" w:name="_Hlk137962795"/>
      <w:r w:rsidR="002B63BD" w:rsidRPr="00746F53">
        <w:t xml:space="preserve">provide </w:t>
      </w:r>
      <w:r w:rsidRPr="00746F53">
        <w:t xml:space="preserve">our </w:t>
      </w:r>
      <w:r w:rsidR="007D3076" w:rsidRPr="00746F53">
        <w:t xml:space="preserve">view of the root causes </w:t>
      </w:r>
      <w:r w:rsidR="00F25732" w:rsidRPr="00746F53">
        <w:t xml:space="preserve">of </w:t>
      </w:r>
      <w:r w:rsidR="005174BB" w:rsidRPr="00746F53">
        <w:t xml:space="preserve">deficiencies in the overall internal control environment </w:t>
      </w:r>
      <w:r w:rsidR="007D3076" w:rsidRPr="00746F53">
        <w:t>and provi</w:t>
      </w:r>
      <w:r w:rsidR="005174BB" w:rsidRPr="00746F53">
        <w:t xml:space="preserve">de recommendations for the </w:t>
      </w:r>
      <w:r w:rsidR="00735CBF">
        <w:t>accounting officer</w:t>
      </w:r>
      <w:r w:rsidR="005174BB" w:rsidRPr="00746F53">
        <w:t xml:space="preserve"> to address the root causes</w:t>
      </w:r>
      <w:r w:rsidRPr="00746F53">
        <w:t xml:space="preserve">. </w:t>
      </w:r>
    </w:p>
    <w:bookmarkEnd w:id="8"/>
    <w:p w14:paraId="71041066" w14:textId="77777777" w:rsidR="00CC5D67" w:rsidRPr="00746F53" w:rsidRDefault="00FE4572" w:rsidP="00CC5D67">
      <w:pPr>
        <w:pStyle w:val="Normalbullet"/>
      </w:pPr>
      <w:r w:rsidRPr="00746F53">
        <w:t xml:space="preserve">We end the report with a </w:t>
      </w:r>
      <w:r w:rsidRPr="002E2710">
        <w:rPr>
          <w:b/>
        </w:rPr>
        <w:t>conclusion</w:t>
      </w:r>
      <w:r w:rsidR="009F5F8B" w:rsidRPr="00746F53">
        <w:t>.</w:t>
      </w:r>
    </w:p>
    <w:p w14:paraId="43F61762" w14:textId="715E0279" w:rsidR="00FE4572" w:rsidRPr="00746F53" w:rsidRDefault="00FE4572" w:rsidP="00F82585">
      <w:pPr>
        <w:pStyle w:val="Numpara1"/>
      </w:pPr>
      <w:r w:rsidRPr="00746F53">
        <w:t xml:space="preserve">We trust the insights and recommendations in this report will be of value in your pursuit towards building and leading a </w:t>
      </w:r>
      <w:r w:rsidR="00815031">
        <w:t>t</w:t>
      </w:r>
      <w:r w:rsidR="00A73C2C">
        <w:t>rading entity</w:t>
      </w:r>
      <w:r w:rsidRPr="00746F53">
        <w:t xml:space="preserve"> that is accountable and transparent, </w:t>
      </w:r>
      <w:r w:rsidR="001D1960" w:rsidRPr="00746F53">
        <w:t xml:space="preserve">has </w:t>
      </w:r>
      <w:r w:rsidRPr="00746F53">
        <w:t>institutional integrity</w:t>
      </w:r>
      <w:r w:rsidR="00124E7B" w:rsidRPr="00746F53">
        <w:t>,</w:t>
      </w:r>
      <w:r w:rsidRPr="00746F53">
        <w:t xml:space="preserve"> and perform</w:t>
      </w:r>
      <w:r w:rsidR="001D1960" w:rsidRPr="00746F53">
        <w:t>s</w:t>
      </w:r>
      <w:r w:rsidRPr="00746F53">
        <w:t xml:space="preserve"> at a level that</w:t>
      </w:r>
      <w:r w:rsidR="001D1960" w:rsidRPr="00746F53">
        <w:t xml:space="preserve"> has a</w:t>
      </w:r>
      <w:r w:rsidRPr="00746F53">
        <w:t xml:space="preserve"> positive impact on the lives of South Africans.</w:t>
      </w:r>
    </w:p>
    <w:p w14:paraId="52EBEE08" w14:textId="77777777" w:rsidR="00CF74F4" w:rsidRPr="00746F53" w:rsidRDefault="00CF74F4" w:rsidP="00CF74F4">
      <w:pPr>
        <w:pStyle w:val="Heading1"/>
        <w:rPr>
          <w:lang w:val="en-ZA"/>
        </w:rPr>
      </w:pPr>
      <w:bookmarkStart w:id="9" w:name="_Toc141103477"/>
      <w:r w:rsidRPr="00746F53">
        <w:rPr>
          <w:lang w:val="en-ZA"/>
        </w:rPr>
        <w:lastRenderedPageBreak/>
        <w:t>Section</w:t>
      </w:r>
      <w:r w:rsidR="00D806F3" w:rsidRPr="00746F53">
        <w:rPr>
          <w:lang w:val="en-ZA"/>
        </w:rPr>
        <w:t> </w:t>
      </w:r>
      <w:r w:rsidRPr="00746F53">
        <w:rPr>
          <w:lang w:val="en-ZA"/>
        </w:rPr>
        <w:t>1: Audit outcomes and material irregularities</w:t>
      </w:r>
      <w:bookmarkEnd w:id="9"/>
    </w:p>
    <w:p w14:paraId="4017842B" w14:textId="77777777" w:rsidR="00FE4572" w:rsidRPr="00746F53" w:rsidRDefault="009A0080" w:rsidP="0022635C">
      <w:pPr>
        <w:pStyle w:val="Heading2"/>
      </w:pPr>
      <w:bookmarkStart w:id="10" w:name="_Toc141103478"/>
      <w:r w:rsidRPr="00746F53">
        <w:t>Overall a</w:t>
      </w:r>
      <w:r w:rsidR="00FE4572" w:rsidRPr="00746F53">
        <w:t>udit outcomes</w:t>
      </w:r>
      <w:bookmarkEnd w:id="10"/>
    </w:p>
    <w:p w14:paraId="6136489A" w14:textId="2D9C725F" w:rsidR="00FE4572" w:rsidRPr="00746F53" w:rsidRDefault="00FE4572" w:rsidP="004C3948">
      <w:pPr>
        <w:pStyle w:val="Numpara1"/>
      </w:pPr>
      <w:r w:rsidRPr="00746F53">
        <w:t>The overall audit outcome</w:t>
      </w:r>
      <w:r w:rsidR="00B87C7C">
        <w:t xml:space="preserve"> of the </w:t>
      </w:r>
      <w:r w:rsidR="003825D7">
        <w:t>t</w:t>
      </w:r>
      <w:r w:rsidR="00B87C7C">
        <w:t xml:space="preserve">rading </w:t>
      </w:r>
      <w:r w:rsidR="00B87C7C" w:rsidRPr="00820E21">
        <w:t>entity is</w:t>
      </w:r>
      <w:r w:rsidR="007342D1" w:rsidRPr="00820E21">
        <w:t xml:space="preserve"> </w:t>
      </w:r>
      <w:r w:rsidRPr="00820E21">
        <w:t xml:space="preserve">qualified </w:t>
      </w:r>
      <w:r w:rsidR="00815031">
        <w:t>with findings</w:t>
      </w:r>
      <w:r w:rsidRPr="00746F53">
        <w:t>.</w:t>
      </w:r>
      <w:r w:rsidR="007342D1" w:rsidRPr="00746F53">
        <w:t xml:space="preserve"> </w:t>
      </w:r>
      <w:r w:rsidR="00EA738E" w:rsidRPr="00746F53">
        <w:t xml:space="preserve">This </w:t>
      </w:r>
      <w:r w:rsidR="00B87C7C">
        <w:t xml:space="preserve">is </w:t>
      </w:r>
      <w:r w:rsidR="007342D1" w:rsidRPr="00746F53">
        <w:t>an improvement from</w:t>
      </w:r>
      <w:r w:rsidR="00B87C7C">
        <w:t xml:space="preserve"> </w:t>
      </w:r>
      <w:r w:rsidR="007342D1" w:rsidRPr="00746F53">
        <w:t>the previous yea</w:t>
      </w:r>
      <w:r w:rsidR="00DD6276" w:rsidRPr="00746F53">
        <w:t>r</w:t>
      </w:r>
      <w:r w:rsidR="00AC6DB6" w:rsidRPr="00746F53">
        <w:t>’s</w:t>
      </w:r>
      <w:r w:rsidR="00DD6276" w:rsidRPr="00746F53">
        <w:t xml:space="preserve"> audit outcome.</w:t>
      </w:r>
    </w:p>
    <w:p w14:paraId="7A8C13C2" w14:textId="77777777" w:rsidR="00FE4572" w:rsidRPr="002E2710" w:rsidRDefault="00DD6276">
      <w:pPr>
        <w:pStyle w:val="Tablecaption"/>
      </w:pPr>
      <w:r w:rsidRPr="00746F53">
        <w:t>Audit result</w:t>
      </w:r>
      <w:r w:rsidR="0009748B" w:rsidRPr="00746F53">
        <w:t>s</w:t>
      </w:r>
      <w:r w:rsidRPr="00746F53">
        <w:t xml:space="preserve"> per</w:t>
      </w:r>
      <w:r w:rsidR="00FE4572" w:rsidRPr="00746F53">
        <w:t xml:space="preserve"> outcome </w:t>
      </w:r>
      <w:r w:rsidR="00BC0545" w:rsidRPr="00746F53">
        <w:t>area</w:t>
      </w:r>
    </w:p>
    <w:tbl>
      <w:tblPr>
        <w:tblStyle w:val="TableGrid"/>
        <w:tblW w:w="9634" w:type="dxa"/>
        <w:tblLook w:val="04A0" w:firstRow="1" w:lastRow="0" w:firstColumn="1" w:lastColumn="0" w:noHBand="0" w:noVBand="1"/>
      </w:tblPr>
      <w:tblGrid>
        <w:gridCol w:w="5051"/>
        <w:gridCol w:w="1052"/>
        <w:gridCol w:w="990"/>
        <w:gridCol w:w="1271"/>
        <w:gridCol w:w="1270"/>
      </w:tblGrid>
      <w:tr w:rsidR="00D02C56" w:rsidRPr="00746F53" w14:paraId="015E5C48" w14:textId="77777777" w:rsidTr="000E54A8">
        <w:trPr>
          <w:cnfStyle w:val="100000000000" w:firstRow="1" w:lastRow="0" w:firstColumn="0" w:lastColumn="0" w:oddVBand="0" w:evenVBand="0" w:oddHBand="0" w:evenHBand="0" w:firstRowFirstColumn="0" w:firstRowLastColumn="0" w:lastRowFirstColumn="0" w:lastRowLastColumn="0"/>
        </w:trPr>
        <w:tc>
          <w:tcPr>
            <w:tcW w:w="5051" w:type="dxa"/>
          </w:tcPr>
          <w:p w14:paraId="6ADEF52E" w14:textId="77777777" w:rsidR="00FE4572" w:rsidRPr="00746F53" w:rsidRDefault="00FE4572" w:rsidP="00D837FD">
            <w:pPr>
              <w:pStyle w:val="Tableheading"/>
            </w:pPr>
            <w:r w:rsidRPr="00746F53">
              <w:t>Outcome area</w:t>
            </w:r>
          </w:p>
        </w:tc>
        <w:tc>
          <w:tcPr>
            <w:tcW w:w="1052" w:type="dxa"/>
          </w:tcPr>
          <w:p w14:paraId="0670E1B9" w14:textId="77777777" w:rsidR="00FE4572" w:rsidRPr="00746F53" w:rsidRDefault="00FE4572" w:rsidP="00D837FD">
            <w:pPr>
              <w:pStyle w:val="Tableheading"/>
            </w:pPr>
            <w:r w:rsidRPr="00746F53">
              <w:t>Movement</w:t>
            </w:r>
          </w:p>
        </w:tc>
        <w:tc>
          <w:tcPr>
            <w:tcW w:w="990" w:type="dxa"/>
          </w:tcPr>
          <w:p w14:paraId="33901AFF" w14:textId="24DA027E" w:rsidR="00FE4572" w:rsidRPr="00746F53" w:rsidRDefault="00FE4572" w:rsidP="00D837FD">
            <w:pPr>
              <w:pStyle w:val="Tableheading"/>
            </w:pPr>
            <w:r w:rsidRPr="00746F53">
              <w:t>20</w:t>
            </w:r>
            <w:r w:rsidR="00B0631D">
              <w:t>22</w:t>
            </w:r>
            <w:r w:rsidRPr="00746F53">
              <w:t>-</w:t>
            </w:r>
            <w:r w:rsidR="00B0631D">
              <w:t>23</w:t>
            </w:r>
          </w:p>
        </w:tc>
        <w:tc>
          <w:tcPr>
            <w:tcW w:w="1271" w:type="dxa"/>
          </w:tcPr>
          <w:p w14:paraId="3A688998" w14:textId="068C9957" w:rsidR="00FE4572" w:rsidRPr="00746F53" w:rsidRDefault="00FE4572" w:rsidP="00D837FD">
            <w:pPr>
              <w:pStyle w:val="Tableheading"/>
            </w:pPr>
            <w:r w:rsidRPr="00746F53">
              <w:t>20</w:t>
            </w:r>
            <w:r w:rsidR="00B0631D">
              <w:t>21</w:t>
            </w:r>
            <w:r w:rsidRPr="00746F53">
              <w:t>-</w:t>
            </w:r>
            <w:r w:rsidR="00B0631D">
              <w:t>22</w:t>
            </w:r>
          </w:p>
        </w:tc>
        <w:tc>
          <w:tcPr>
            <w:tcW w:w="1270" w:type="dxa"/>
          </w:tcPr>
          <w:p w14:paraId="577367B5" w14:textId="5CE50BE7" w:rsidR="00FE4572" w:rsidRPr="00746F53" w:rsidRDefault="00FE4572" w:rsidP="00D837FD">
            <w:pPr>
              <w:pStyle w:val="Tableheading"/>
            </w:pPr>
            <w:r w:rsidRPr="00746F53">
              <w:t>20</w:t>
            </w:r>
            <w:r w:rsidR="00B0631D">
              <w:t>20</w:t>
            </w:r>
            <w:r w:rsidRPr="00746F53">
              <w:t>-</w:t>
            </w:r>
            <w:r w:rsidR="00B0631D">
              <w:t>21</w:t>
            </w:r>
          </w:p>
        </w:tc>
      </w:tr>
      <w:tr w:rsidR="00D02C56" w:rsidRPr="00746F53" w14:paraId="76245616" w14:textId="77777777" w:rsidTr="003367B2">
        <w:tc>
          <w:tcPr>
            <w:tcW w:w="5051" w:type="dxa"/>
          </w:tcPr>
          <w:p w14:paraId="1C06DB40" w14:textId="77777777" w:rsidR="00FE4572" w:rsidRPr="00746F53" w:rsidRDefault="00FE4572">
            <w:pPr>
              <w:pStyle w:val="Tablebodybold"/>
            </w:pPr>
            <w:r w:rsidRPr="00746F53">
              <w:t>Financial statements</w:t>
            </w:r>
          </w:p>
        </w:tc>
        <w:tc>
          <w:tcPr>
            <w:tcW w:w="1052" w:type="dxa"/>
          </w:tcPr>
          <w:p w14:paraId="4E15D65B" w14:textId="30A4C274" w:rsidR="00FE4572" w:rsidRPr="00746F53" w:rsidRDefault="002B5B41" w:rsidP="006C31AC">
            <w:pPr>
              <w:pStyle w:val="Tablebody"/>
            </w:pPr>
            <w:r w:rsidRPr="004A7B80">
              <w:rPr>
                <w:noProof/>
              </w:rPr>
              <w:drawing>
                <wp:anchor distT="0" distB="0" distL="114300" distR="114300" simplePos="0" relativeHeight="251688962" behindDoc="0" locked="0" layoutInCell="1" allowOverlap="1" wp14:anchorId="387A7706" wp14:editId="4D34F074">
                  <wp:simplePos x="0" y="0"/>
                  <wp:positionH relativeFrom="column">
                    <wp:posOffset>146685</wp:posOffset>
                  </wp:positionH>
                  <wp:positionV relativeFrom="paragraph">
                    <wp:posOffset>60960</wp:posOffset>
                  </wp:positionV>
                  <wp:extent cx="179668" cy="179552"/>
                  <wp:effectExtent l="0" t="0" r="0" b="0"/>
                  <wp:wrapNone/>
                  <wp:docPr id="14" name="Picture 119"/>
                  <wp:cNvGraphicFramePr/>
                  <a:graphic xmlns:a="http://schemas.openxmlformats.org/drawingml/2006/main">
                    <a:graphicData uri="http://schemas.openxmlformats.org/drawingml/2006/picture">
                      <pic:pic xmlns:pic="http://schemas.openxmlformats.org/drawingml/2006/picture">
                        <pic:nvPicPr>
                          <pic:cNvPr id="120" name="Picture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r>
              <w:t xml:space="preserve">    </w:t>
            </w:r>
            <w:r w:rsidRPr="00746F53" w:rsidDel="00B0631D">
              <w:t xml:space="preserve"> </w:t>
            </w:r>
          </w:p>
        </w:tc>
        <w:tc>
          <w:tcPr>
            <w:tcW w:w="990" w:type="dxa"/>
            <w:shd w:val="clear" w:color="auto" w:fill="592786"/>
          </w:tcPr>
          <w:p w14:paraId="36CD3790" w14:textId="609AF01E" w:rsidR="00FE4572" w:rsidRPr="00746F53" w:rsidRDefault="00FE4572" w:rsidP="004548FD">
            <w:pPr>
              <w:pStyle w:val="Tablebody"/>
              <w:jc w:val="center"/>
            </w:pPr>
          </w:p>
        </w:tc>
        <w:tc>
          <w:tcPr>
            <w:tcW w:w="1271" w:type="dxa"/>
            <w:shd w:val="clear" w:color="auto" w:fill="E0001B"/>
          </w:tcPr>
          <w:p w14:paraId="79D97104" w14:textId="2ACE8036" w:rsidR="00FE4572" w:rsidRPr="00746F53" w:rsidRDefault="00FE4572" w:rsidP="006C31AC">
            <w:pPr>
              <w:pStyle w:val="Tablebody"/>
            </w:pPr>
          </w:p>
        </w:tc>
        <w:tc>
          <w:tcPr>
            <w:tcW w:w="1270" w:type="dxa"/>
            <w:shd w:val="clear" w:color="auto" w:fill="592786"/>
          </w:tcPr>
          <w:p w14:paraId="25D1A143" w14:textId="7DED635E" w:rsidR="00FE4572" w:rsidRPr="00746F53" w:rsidRDefault="00FE4572" w:rsidP="004548FD">
            <w:pPr>
              <w:pStyle w:val="Tablebody"/>
              <w:jc w:val="center"/>
            </w:pPr>
          </w:p>
        </w:tc>
      </w:tr>
      <w:tr w:rsidR="00B54E1C" w:rsidRPr="00746F53" w14:paraId="1AC09853" w14:textId="77777777" w:rsidTr="000E54A8">
        <w:tc>
          <w:tcPr>
            <w:tcW w:w="9634" w:type="dxa"/>
            <w:gridSpan w:val="5"/>
          </w:tcPr>
          <w:p w14:paraId="6B078685" w14:textId="77777777" w:rsidR="00B54E1C" w:rsidRPr="00746F53" w:rsidRDefault="00B54E1C" w:rsidP="00B54E1C">
            <w:pPr>
              <w:pStyle w:val="Tablebodybold"/>
            </w:pPr>
            <w:r w:rsidRPr="00196EBD">
              <w:rPr>
                <w:bCs/>
              </w:rPr>
              <w:t>Annual performance report</w:t>
            </w:r>
          </w:p>
        </w:tc>
      </w:tr>
      <w:tr w:rsidR="00B54E1C" w:rsidRPr="00746F53" w14:paraId="70C39B7D" w14:textId="77777777" w:rsidTr="003367B2">
        <w:tc>
          <w:tcPr>
            <w:tcW w:w="5051" w:type="dxa"/>
          </w:tcPr>
          <w:p w14:paraId="69A0734E" w14:textId="170A00EA" w:rsidR="00B54E1C" w:rsidRPr="00746F53" w:rsidRDefault="00B54E1C" w:rsidP="006C31AC">
            <w:pPr>
              <w:pStyle w:val="Tablebullet1"/>
              <w:numPr>
                <w:ilvl w:val="0"/>
                <w:numId w:val="0"/>
              </w:numPr>
            </w:pPr>
            <w:r>
              <w:rPr>
                <w:rFonts w:eastAsia="Arial"/>
                <w:lang w:eastAsia="en-US"/>
              </w:rPr>
              <w:t>The predetermined objectives are reported by the National Department of Public Works</w:t>
            </w:r>
          </w:p>
        </w:tc>
        <w:tc>
          <w:tcPr>
            <w:tcW w:w="1052" w:type="dxa"/>
            <w:shd w:val="clear" w:color="auto" w:fill="0D0D0D" w:themeFill="text1" w:themeFillTint="F2"/>
          </w:tcPr>
          <w:p w14:paraId="4B74584B" w14:textId="77777777" w:rsidR="00B54E1C" w:rsidRPr="00746F53" w:rsidRDefault="00B54E1C" w:rsidP="00B54E1C">
            <w:pPr>
              <w:jc w:val="center"/>
            </w:pPr>
          </w:p>
        </w:tc>
        <w:tc>
          <w:tcPr>
            <w:tcW w:w="990" w:type="dxa"/>
            <w:shd w:val="clear" w:color="auto" w:fill="0D0D0D" w:themeFill="text1" w:themeFillTint="F2"/>
          </w:tcPr>
          <w:p w14:paraId="496C10BC" w14:textId="77777777" w:rsidR="00B54E1C" w:rsidRPr="00746F53" w:rsidRDefault="00B54E1C" w:rsidP="00B54E1C">
            <w:pPr>
              <w:pStyle w:val="Tablebody"/>
              <w:jc w:val="center"/>
            </w:pPr>
          </w:p>
        </w:tc>
        <w:tc>
          <w:tcPr>
            <w:tcW w:w="1271" w:type="dxa"/>
            <w:shd w:val="clear" w:color="auto" w:fill="0D0D0D" w:themeFill="text1" w:themeFillTint="F2"/>
          </w:tcPr>
          <w:p w14:paraId="51CACDD1" w14:textId="77777777" w:rsidR="00B54E1C" w:rsidRPr="00746F53" w:rsidRDefault="00B54E1C" w:rsidP="00B54E1C">
            <w:pPr>
              <w:pStyle w:val="Tablebody"/>
              <w:jc w:val="center"/>
            </w:pPr>
          </w:p>
        </w:tc>
        <w:tc>
          <w:tcPr>
            <w:tcW w:w="1270" w:type="dxa"/>
            <w:shd w:val="clear" w:color="auto" w:fill="0D0D0D" w:themeFill="text1" w:themeFillTint="F2"/>
          </w:tcPr>
          <w:p w14:paraId="6C46BCBD" w14:textId="77777777" w:rsidR="00B54E1C" w:rsidRPr="00746F53" w:rsidRDefault="00B54E1C" w:rsidP="00B54E1C">
            <w:pPr>
              <w:pStyle w:val="Tablebody"/>
              <w:jc w:val="center"/>
            </w:pPr>
          </w:p>
        </w:tc>
      </w:tr>
      <w:tr w:rsidR="00B54E1C" w:rsidRPr="00746F53" w14:paraId="311D2AB7" w14:textId="77777777" w:rsidTr="000E54A8">
        <w:tc>
          <w:tcPr>
            <w:tcW w:w="9634" w:type="dxa"/>
            <w:gridSpan w:val="5"/>
          </w:tcPr>
          <w:p w14:paraId="4697301A" w14:textId="77777777" w:rsidR="00B54E1C" w:rsidRPr="002E2710" w:rsidDel="00196EBD" w:rsidRDefault="00B54E1C" w:rsidP="00B54E1C">
            <w:pPr>
              <w:pStyle w:val="Tablebody"/>
              <w:rPr>
                <w:b/>
              </w:rPr>
            </w:pPr>
            <w:r w:rsidRPr="002E2710">
              <w:rPr>
                <w:rFonts w:eastAsia="Arial"/>
                <w:b/>
                <w:color w:val="auto"/>
                <w:szCs w:val="22"/>
                <w:lang w:eastAsia="en-US"/>
              </w:rPr>
              <w:t>Compliance with legislation</w:t>
            </w:r>
          </w:p>
        </w:tc>
      </w:tr>
      <w:tr w:rsidR="00B54E1C" w:rsidRPr="00746F53" w14:paraId="17132CF5" w14:textId="77777777" w:rsidTr="003367B2">
        <w:tc>
          <w:tcPr>
            <w:tcW w:w="5051" w:type="dxa"/>
          </w:tcPr>
          <w:p w14:paraId="46FC7D15" w14:textId="0F14B090" w:rsidR="00B54E1C" w:rsidRPr="002E2710" w:rsidRDefault="00A0162C" w:rsidP="006C31AC">
            <w:pPr>
              <w:pStyle w:val="Tablebullet1"/>
              <w:numPr>
                <w:ilvl w:val="0"/>
                <w:numId w:val="0"/>
              </w:numPr>
              <w:rPr>
                <w:rFonts w:eastAsia="Arial"/>
              </w:rPr>
            </w:pPr>
            <w:r>
              <w:rPr>
                <w:rFonts w:eastAsia="Arial"/>
              </w:rPr>
              <w:t>Procurement and Contract Management</w:t>
            </w:r>
          </w:p>
        </w:tc>
        <w:tc>
          <w:tcPr>
            <w:tcW w:w="1052" w:type="dxa"/>
            <w:vAlign w:val="center"/>
          </w:tcPr>
          <w:p w14:paraId="5F5756DC" w14:textId="1EDB972B" w:rsidR="00B54E1C" w:rsidRPr="00746F53" w:rsidRDefault="006C31AC" w:rsidP="0044036F">
            <w:pPr>
              <w:jc w:val="center"/>
            </w:pPr>
            <w:r w:rsidRPr="004A7B80">
              <w:rPr>
                <w:noProof/>
              </w:rPr>
              <w:drawing>
                <wp:anchor distT="0" distB="0" distL="114300" distR="114300" simplePos="0" relativeHeight="251691010" behindDoc="0" locked="0" layoutInCell="1" allowOverlap="1" wp14:anchorId="69430F61" wp14:editId="701B148E">
                  <wp:simplePos x="0" y="0"/>
                  <wp:positionH relativeFrom="column">
                    <wp:posOffset>144145</wp:posOffset>
                  </wp:positionH>
                  <wp:positionV relativeFrom="paragraph">
                    <wp:posOffset>61595</wp:posOffset>
                  </wp:positionV>
                  <wp:extent cx="179552" cy="179668"/>
                  <wp:effectExtent l="0" t="0" r="0" b="0"/>
                  <wp:wrapNone/>
                  <wp:docPr id="16"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990" w:type="dxa"/>
            <w:shd w:val="clear" w:color="auto" w:fill="92D050"/>
          </w:tcPr>
          <w:p w14:paraId="34AC13A8" w14:textId="77777777" w:rsidR="00B54E1C" w:rsidRPr="00746F53" w:rsidRDefault="00B54E1C" w:rsidP="00B54E1C">
            <w:pPr>
              <w:pStyle w:val="Tablebody"/>
              <w:jc w:val="center"/>
            </w:pPr>
          </w:p>
        </w:tc>
        <w:tc>
          <w:tcPr>
            <w:tcW w:w="1271" w:type="dxa"/>
            <w:shd w:val="clear" w:color="auto" w:fill="92D050"/>
          </w:tcPr>
          <w:p w14:paraId="487AF6C9" w14:textId="77777777" w:rsidR="00B54E1C" w:rsidRPr="006C31AC" w:rsidRDefault="00B54E1C" w:rsidP="006C31AC">
            <w:pPr>
              <w:pStyle w:val="Tablebody"/>
              <w:rPr>
                <w:sz w:val="14"/>
                <w:szCs w:val="14"/>
              </w:rPr>
            </w:pPr>
          </w:p>
        </w:tc>
        <w:tc>
          <w:tcPr>
            <w:tcW w:w="1270" w:type="dxa"/>
            <w:shd w:val="clear" w:color="auto" w:fill="F9A1A1"/>
          </w:tcPr>
          <w:p w14:paraId="305A664C" w14:textId="77777777" w:rsidR="00B54E1C" w:rsidRPr="00746F53" w:rsidRDefault="00B54E1C" w:rsidP="00B54E1C">
            <w:pPr>
              <w:pStyle w:val="Tablebody"/>
              <w:jc w:val="center"/>
            </w:pPr>
          </w:p>
        </w:tc>
      </w:tr>
      <w:tr w:rsidR="00A0162C" w:rsidRPr="00746F53" w14:paraId="42C4579D" w14:textId="77777777" w:rsidTr="003367B2">
        <w:tc>
          <w:tcPr>
            <w:tcW w:w="5051" w:type="dxa"/>
          </w:tcPr>
          <w:p w14:paraId="55B06115" w14:textId="77777777" w:rsidR="00A0162C" w:rsidRPr="002E2710" w:rsidDel="00B0631D" w:rsidRDefault="00A0162C" w:rsidP="00B54E1C">
            <w:pPr>
              <w:pStyle w:val="Tablebullet1"/>
              <w:numPr>
                <w:ilvl w:val="0"/>
                <w:numId w:val="0"/>
              </w:numPr>
              <w:rPr>
                <w:rFonts w:eastAsia="Arial"/>
              </w:rPr>
            </w:pPr>
            <w:r>
              <w:rPr>
                <w:rFonts w:eastAsia="Arial"/>
              </w:rPr>
              <w:t>Consequence Management</w:t>
            </w:r>
          </w:p>
        </w:tc>
        <w:tc>
          <w:tcPr>
            <w:tcW w:w="1052" w:type="dxa"/>
          </w:tcPr>
          <w:p w14:paraId="6A8957AA" w14:textId="77777777" w:rsidR="00A0162C" w:rsidRPr="00746F53" w:rsidRDefault="00D47AE5" w:rsidP="00B54E1C">
            <w:pPr>
              <w:jc w:val="center"/>
            </w:pPr>
            <w:r w:rsidRPr="004A7B80">
              <w:rPr>
                <w:noProof/>
              </w:rPr>
              <w:drawing>
                <wp:anchor distT="0" distB="0" distL="114300" distR="114300" simplePos="0" relativeHeight="251674626" behindDoc="0" locked="0" layoutInCell="1" allowOverlap="1" wp14:anchorId="75213FE8" wp14:editId="179D8F5C">
                  <wp:simplePos x="0" y="0"/>
                  <wp:positionH relativeFrom="column">
                    <wp:posOffset>146685</wp:posOffset>
                  </wp:positionH>
                  <wp:positionV relativeFrom="paragraph">
                    <wp:posOffset>60960</wp:posOffset>
                  </wp:positionV>
                  <wp:extent cx="179552" cy="179668"/>
                  <wp:effectExtent l="0" t="0" r="0" b="0"/>
                  <wp:wrapNone/>
                  <wp:docPr id="7"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990" w:type="dxa"/>
            <w:shd w:val="clear" w:color="auto" w:fill="F9A1A1"/>
          </w:tcPr>
          <w:p w14:paraId="31F50A52" w14:textId="77777777" w:rsidR="00A0162C" w:rsidRPr="00746F53" w:rsidRDefault="00A0162C" w:rsidP="00B54E1C">
            <w:pPr>
              <w:pStyle w:val="Tablebody"/>
              <w:jc w:val="center"/>
            </w:pPr>
          </w:p>
        </w:tc>
        <w:tc>
          <w:tcPr>
            <w:tcW w:w="1271" w:type="dxa"/>
            <w:shd w:val="clear" w:color="auto" w:fill="F9A1A1"/>
          </w:tcPr>
          <w:p w14:paraId="2099C568" w14:textId="77777777" w:rsidR="00A0162C" w:rsidRPr="00746F53" w:rsidRDefault="00A0162C" w:rsidP="00B54E1C">
            <w:pPr>
              <w:pStyle w:val="Tablebody"/>
              <w:jc w:val="center"/>
            </w:pPr>
          </w:p>
        </w:tc>
        <w:tc>
          <w:tcPr>
            <w:tcW w:w="1270" w:type="dxa"/>
            <w:shd w:val="clear" w:color="auto" w:fill="F9A1A1"/>
          </w:tcPr>
          <w:p w14:paraId="4636E38C" w14:textId="77777777" w:rsidR="00A0162C" w:rsidRPr="00746F53" w:rsidRDefault="00A0162C" w:rsidP="00B54E1C">
            <w:pPr>
              <w:pStyle w:val="Tablebody"/>
              <w:jc w:val="center"/>
            </w:pPr>
          </w:p>
        </w:tc>
      </w:tr>
      <w:tr w:rsidR="00A0162C" w:rsidRPr="00746F53" w14:paraId="37994391" w14:textId="77777777" w:rsidTr="00D37EB8">
        <w:tc>
          <w:tcPr>
            <w:tcW w:w="5051" w:type="dxa"/>
          </w:tcPr>
          <w:p w14:paraId="0161EF24" w14:textId="77777777" w:rsidR="00A0162C" w:rsidRPr="002E2710" w:rsidDel="00B0631D" w:rsidRDefault="00A0162C" w:rsidP="00B54E1C">
            <w:pPr>
              <w:pStyle w:val="Tablebullet1"/>
              <w:numPr>
                <w:ilvl w:val="0"/>
                <w:numId w:val="0"/>
              </w:numPr>
              <w:rPr>
                <w:rFonts w:eastAsia="Arial"/>
              </w:rPr>
            </w:pPr>
            <w:r>
              <w:rPr>
                <w:rFonts w:eastAsia="Arial"/>
              </w:rPr>
              <w:t xml:space="preserve">Asset Management </w:t>
            </w:r>
          </w:p>
        </w:tc>
        <w:tc>
          <w:tcPr>
            <w:tcW w:w="1052" w:type="dxa"/>
          </w:tcPr>
          <w:p w14:paraId="251FE809" w14:textId="6BCE7F17" w:rsidR="00A0162C" w:rsidRPr="00746F53" w:rsidRDefault="00D37EB8" w:rsidP="00B54E1C">
            <w:pPr>
              <w:jc w:val="center"/>
            </w:pPr>
            <w:r w:rsidRPr="004A7B80">
              <w:rPr>
                <w:noProof/>
              </w:rPr>
              <w:drawing>
                <wp:anchor distT="0" distB="0" distL="114300" distR="114300" simplePos="0" relativeHeight="251693058" behindDoc="0" locked="0" layoutInCell="1" allowOverlap="1" wp14:anchorId="6BEE79E8" wp14:editId="18041851">
                  <wp:simplePos x="0" y="0"/>
                  <wp:positionH relativeFrom="column">
                    <wp:posOffset>146685</wp:posOffset>
                  </wp:positionH>
                  <wp:positionV relativeFrom="paragraph">
                    <wp:posOffset>52070</wp:posOffset>
                  </wp:positionV>
                  <wp:extent cx="179668" cy="179552"/>
                  <wp:effectExtent l="0" t="0" r="0" b="0"/>
                  <wp:wrapNone/>
                  <wp:docPr id="1574878210" name="Picture 1574878210"/>
                  <wp:cNvGraphicFramePr/>
                  <a:graphic xmlns:a="http://schemas.openxmlformats.org/drawingml/2006/main">
                    <a:graphicData uri="http://schemas.openxmlformats.org/drawingml/2006/picture">
                      <pic:pic xmlns:pic="http://schemas.openxmlformats.org/drawingml/2006/picture">
                        <pic:nvPicPr>
                          <pic:cNvPr id="116" name="Picture 1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p>
        </w:tc>
        <w:tc>
          <w:tcPr>
            <w:tcW w:w="990" w:type="dxa"/>
            <w:shd w:val="clear" w:color="auto" w:fill="F9A1A1"/>
          </w:tcPr>
          <w:p w14:paraId="54155E56" w14:textId="77777777" w:rsidR="00A0162C" w:rsidRPr="00746F53" w:rsidRDefault="00A0162C" w:rsidP="00B54E1C">
            <w:pPr>
              <w:pStyle w:val="Tablebody"/>
              <w:jc w:val="center"/>
            </w:pPr>
          </w:p>
        </w:tc>
        <w:tc>
          <w:tcPr>
            <w:tcW w:w="1271" w:type="dxa"/>
            <w:shd w:val="clear" w:color="auto" w:fill="92D050"/>
          </w:tcPr>
          <w:p w14:paraId="52D0F001" w14:textId="77777777" w:rsidR="00A0162C" w:rsidRPr="00746F53" w:rsidRDefault="00A0162C" w:rsidP="00B54E1C">
            <w:pPr>
              <w:pStyle w:val="Tablebody"/>
              <w:jc w:val="center"/>
            </w:pPr>
          </w:p>
        </w:tc>
        <w:tc>
          <w:tcPr>
            <w:tcW w:w="1270" w:type="dxa"/>
            <w:shd w:val="clear" w:color="auto" w:fill="F9A1A1"/>
          </w:tcPr>
          <w:p w14:paraId="349447F5" w14:textId="77777777" w:rsidR="00A0162C" w:rsidRPr="00746F53" w:rsidRDefault="00A0162C" w:rsidP="00B54E1C">
            <w:pPr>
              <w:pStyle w:val="Tablebody"/>
              <w:jc w:val="center"/>
            </w:pPr>
          </w:p>
        </w:tc>
      </w:tr>
      <w:tr w:rsidR="00B54E1C" w:rsidRPr="00746F53" w14:paraId="45614E72" w14:textId="77777777" w:rsidTr="003367B2">
        <w:tc>
          <w:tcPr>
            <w:tcW w:w="5051" w:type="dxa"/>
          </w:tcPr>
          <w:p w14:paraId="0DC1E90C" w14:textId="3DCF8A94" w:rsidR="00B54E1C" w:rsidRPr="00746F53" w:rsidRDefault="00A0162C" w:rsidP="006C31AC">
            <w:pPr>
              <w:pStyle w:val="Tablebullet1"/>
              <w:numPr>
                <w:ilvl w:val="0"/>
                <w:numId w:val="0"/>
              </w:numPr>
            </w:pPr>
            <w:r>
              <w:t xml:space="preserve">Revenue Management </w:t>
            </w:r>
          </w:p>
        </w:tc>
        <w:tc>
          <w:tcPr>
            <w:tcW w:w="1052" w:type="dxa"/>
          </w:tcPr>
          <w:p w14:paraId="63161CE4" w14:textId="77777777" w:rsidR="00B54E1C" w:rsidRPr="00746F53" w:rsidRDefault="00D47AE5" w:rsidP="00B54E1C">
            <w:pPr>
              <w:jc w:val="center"/>
            </w:pPr>
            <w:r w:rsidRPr="004A7B80">
              <w:rPr>
                <w:noProof/>
              </w:rPr>
              <w:drawing>
                <wp:anchor distT="0" distB="0" distL="114300" distR="114300" simplePos="0" relativeHeight="251676674" behindDoc="0" locked="0" layoutInCell="1" allowOverlap="1" wp14:anchorId="12917B71" wp14:editId="7239484F">
                  <wp:simplePos x="0" y="0"/>
                  <wp:positionH relativeFrom="column">
                    <wp:posOffset>149918</wp:posOffset>
                  </wp:positionH>
                  <wp:positionV relativeFrom="paragraph">
                    <wp:posOffset>58420</wp:posOffset>
                  </wp:positionV>
                  <wp:extent cx="179552" cy="179668"/>
                  <wp:effectExtent l="0" t="0" r="0" b="0"/>
                  <wp:wrapNone/>
                  <wp:docPr id="8"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990" w:type="dxa"/>
            <w:shd w:val="clear" w:color="auto" w:fill="F9A1A1"/>
          </w:tcPr>
          <w:p w14:paraId="625F451F" w14:textId="77777777" w:rsidR="00B54E1C" w:rsidRPr="00746F53" w:rsidRDefault="00B54E1C" w:rsidP="00B54E1C">
            <w:pPr>
              <w:pStyle w:val="Tablebody"/>
              <w:jc w:val="center"/>
            </w:pPr>
          </w:p>
        </w:tc>
        <w:tc>
          <w:tcPr>
            <w:tcW w:w="1271" w:type="dxa"/>
            <w:shd w:val="clear" w:color="auto" w:fill="F9A1A1"/>
          </w:tcPr>
          <w:p w14:paraId="7BEB9E7C" w14:textId="77777777" w:rsidR="00B54E1C" w:rsidRPr="00746F53" w:rsidRDefault="00B54E1C" w:rsidP="00B54E1C">
            <w:pPr>
              <w:pStyle w:val="Tablebody"/>
              <w:jc w:val="center"/>
            </w:pPr>
          </w:p>
        </w:tc>
        <w:tc>
          <w:tcPr>
            <w:tcW w:w="1270" w:type="dxa"/>
            <w:shd w:val="clear" w:color="auto" w:fill="F9A1A1"/>
          </w:tcPr>
          <w:p w14:paraId="192BEE4A" w14:textId="77777777" w:rsidR="00B54E1C" w:rsidRPr="00746F53" w:rsidRDefault="00B54E1C" w:rsidP="00B54E1C">
            <w:pPr>
              <w:pStyle w:val="Tablebody"/>
              <w:jc w:val="center"/>
            </w:pPr>
          </w:p>
        </w:tc>
      </w:tr>
      <w:tr w:rsidR="00D47AE5" w:rsidRPr="00746F53" w14:paraId="19A90E24" w14:textId="77777777" w:rsidTr="00D47AE5">
        <w:tc>
          <w:tcPr>
            <w:tcW w:w="5051" w:type="dxa"/>
          </w:tcPr>
          <w:p w14:paraId="410B42C8" w14:textId="77777777" w:rsidR="00D47AE5" w:rsidRDefault="006E0E18" w:rsidP="00B54E1C">
            <w:pPr>
              <w:pStyle w:val="Tablebullet1"/>
              <w:numPr>
                <w:ilvl w:val="0"/>
                <w:numId w:val="0"/>
              </w:numPr>
            </w:pPr>
            <w:r>
              <w:t>Expenditure Management</w:t>
            </w:r>
          </w:p>
        </w:tc>
        <w:tc>
          <w:tcPr>
            <w:tcW w:w="1052" w:type="dxa"/>
          </w:tcPr>
          <w:p w14:paraId="680DC48D" w14:textId="77777777" w:rsidR="00D47AE5" w:rsidRPr="004A7B80" w:rsidRDefault="006E0E18" w:rsidP="00B54E1C">
            <w:pPr>
              <w:jc w:val="center"/>
              <w:rPr>
                <w:noProof/>
              </w:rPr>
            </w:pPr>
            <w:r w:rsidRPr="004A7B80">
              <w:rPr>
                <w:noProof/>
              </w:rPr>
              <w:drawing>
                <wp:anchor distT="0" distB="0" distL="114300" distR="114300" simplePos="0" relativeHeight="251678722" behindDoc="0" locked="0" layoutInCell="1" allowOverlap="1" wp14:anchorId="1A97E9A0" wp14:editId="50EA5A64">
                  <wp:simplePos x="0" y="0"/>
                  <wp:positionH relativeFrom="column">
                    <wp:posOffset>146108</wp:posOffset>
                  </wp:positionH>
                  <wp:positionV relativeFrom="paragraph">
                    <wp:posOffset>61537</wp:posOffset>
                  </wp:positionV>
                  <wp:extent cx="179552" cy="179668"/>
                  <wp:effectExtent l="0" t="0" r="0" b="0"/>
                  <wp:wrapNone/>
                  <wp:docPr id="9"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990" w:type="dxa"/>
            <w:shd w:val="clear" w:color="auto" w:fill="F9A1A1"/>
          </w:tcPr>
          <w:p w14:paraId="733A4384" w14:textId="77777777" w:rsidR="00D47AE5" w:rsidRPr="00746F53" w:rsidRDefault="00D47AE5" w:rsidP="00B54E1C">
            <w:pPr>
              <w:pStyle w:val="Tablebody"/>
              <w:jc w:val="center"/>
            </w:pPr>
          </w:p>
        </w:tc>
        <w:tc>
          <w:tcPr>
            <w:tcW w:w="1271" w:type="dxa"/>
            <w:shd w:val="clear" w:color="auto" w:fill="F9A1A1"/>
          </w:tcPr>
          <w:p w14:paraId="1D3D072E" w14:textId="77777777" w:rsidR="00D47AE5" w:rsidRPr="00746F53" w:rsidRDefault="00D47AE5" w:rsidP="00B54E1C">
            <w:pPr>
              <w:pStyle w:val="Tablebody"/>
              <w:jc w:val="center"/>
            </w:pPr>
          </w:p>
        </w:tc>
        <w:tc>
          <w:tcPr>
            <w:tcW w:w="1270" w:type="dxa"/>
            <w:shd w:val="clear" w:color="auto" w:fill="F9A1A1"/>
          </w:tcPr>
          <w:p w14:paraId="49493CA9" w14:textId="77777777" w:rsidR="00D47AE5" w:rsidRPr="00746F53" w:rsidRDefault="00D47AE5" w:rsidP="00B54E1C">
            <w:pPr>
              <w:pStyle w:val="Tablebody"/>
              <w:jc w:val="center"/>
            </w:pPr>
          </w:p>
        </w:tc>
      </w:tr>
      <w:tr w:rsidR="00A0162C" w:rsidRPr="00746F53" w14:paraId="679D8A32" w14:textId="77777777" w:rsidTr="003367B2">
        <w:tc>
          <w:tcPr>
            <w:tcW w:w="5051" w:type="dxa"/>
          </w:tcPr>
          <w:p w14:paraId="05904064" w14:textId="77777777" w:rsidR="00A0162C" w:rsidRPr="00746F53" w:rsidDel="00B0631D" w:rsidRDefault="00A0162C" w:rsidP="00B54E1C">
            <w:pPr>
              <w:pStyle w:val="Tablebullet1"/>
              <w:numPr>
                <w:ilvl w:val="0"/>
                <w:numId w:val="0"/>
              </w:numPr>
            </w:pPr>
            <w:r>
              <w:t>Annual Financial Statements</w:t>
            </w:r>
          </w:p>
        </w:tc>
        <w:tc>
          <w:tcPr>
            <w:tcW w:w="1052" w:type="dxa"/>
          </w:tcPr>
          <w:p w14:paraId="0A02F07B" w14:textId="77777777" w:rsidR="00A0162C" w:rsidRPr="00746F53" w:rsidRDefault="002B5B41" w:rsidP="00B54E1C">
            <w:pPr>
              <w:jc w:val="center"/>
            </w:pPr>
            <w:r w:rsidRPr="004A7B80">
              <w:rPr>
                <w:noProof/>
              </w:rPr>
              <w:drawing>
                <wp:anchor distT="0" distB="0" distL="114300" distR="114300" simplePos="0" relativeHeight="251680770" behindDoc="0" locked="0" layoutInCell="1" allowOverlap="1" wp14:anchorId="499AA22B" wp14:editId="4C4C1E6B">
                  <wp:simplePos x="0" y="0"/>
                  <wp:positionH relativeFrom="column">
                    <wp:posOffset>139065</wp:posOffset>
                  </wp:positionH>
                  <wp:positionV relativeFrom="paragraph">
                    <wp:posOffset>41275</wp:posOffset>
                  </wp:positionV>
                  <wp:extent cx="179552" cy="179668"/>
                  <wp:effectExtent l="0" t="0" r="0" b="0"/>
                  <wp:wrapNone/>
                  <wp:docPr id="10"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14:sizeRelH relativeFrom="margin">
                    <wp14:pctWidth>0</wp14:pctWidth>
                  </wp14:sizeRelH>
                  <wp14:sizeRelV relativeFrom="margin">
                    <wp14:pctHeight>0</wp14:pctHeight>
                  </wp14:sizeRelV>
                </wp:anchor>
              </w:drawing>
            </w:r>
          </w:p>
        </w:tc>
        <w:tc>
          <w:tcPr>
            <w:tcW w:w="990" w:type="dxa"/>
            <w:shd w:val="clear" w:color="auto" w:fill="F9A1A1"/>
          </w:tcPr>
          <w:p w14:paraId="2DD06258" w14:textId="77777777" w:rsidR="00A0162C" w:rsidRPr="00746F53" w:rsidRDefault="00A0162C" w:rsidP="00B54E1C">
            <w:pPr>
              <w:pStyle w:val="Tablebody"/>
              <w:jc w:val="center"/>
            </w:pPr>
          </w:p>
        </w:tc>
        <w:tc>
          <w:tcPr>
            <w:tcW w:w="1271" w:type="dxa"/>
            <w:shd w:val="clear" w:color="auto" w:fill="F9A1A1"/>
          </w:tcPr>
          <w:p w14:paraId="2E59A4A2" w14:textId="77777777" w:rsidR="00A0162C" w:rsidRPr="00746F53" w:rsidRDefault="00A0162C" w:rsidP="00B54E1C">
            <w:pPr>
              <w:pStyle w:val="Tablebody"/>
              <w:jc w:val="center"/>
            </w:pPr>
          </w:p>
        </w:tc>
        <w:tc>
          <w:tcPr>
            <w:tcW w:w="1270" w:type="dxa"/>
            <w:shd w:val="clear" w:color="auto" w:fill="F9A1A1"/>
          </w:tcPr>
          <w:p w14:paraId="400DAC73" w14:textId="77777777" w:rsidR="00A0162C" w:rsidRPr="00746F53" w:rsidRDefault="00A0162C" w:rsidP="00B54E1C">
            <w:pPr>
              <w:pStyle w:val="Tablebody"/>
              <w:jc w:val="center"/>
            </w:pPr>
          </w:p>
        </w:tc>
      </w:tr>
    </w:tbl>
    <w:p w14:paraId="21CB98E0" w14:textId="77777777" w:rsidR="00FE4572" w:rsidRPr="002E2710" w:rsidRDefault="00FE4572" w:rsidP="00AA1471">
      <w:pPr>
        <w:rPr>
          <w:sz w:val="2"/>
        </w:rPr>
      </w:pPr>
      <w:r w:rsidRPr="002E2710">
        <w:rPr>
          <w:sz w:val="2"/>
        </w:rPr>
        <w:t xml:space="preserve"> </w:t>
      </w:r>
    </w:p>
    <w:tbl>
      <w:tblPr>
        <w:tblStyle w:val="TableGrid2"/>
        <w:tblW w:w="9639" w:type="dxa"/>
        <w:tblInd w:w="-5" w:type="dxa"/>
        <w:tblLayout w:type="fixed"/>
        <w:tblCellMar>
          <w:left w:w="120" w:type="dxa"/>
          <w:right w:w="120" w:type="dxa"/>
        </w:tblCellMar>
        <w:tblLook w:val="04A0" w:firstRow="1" w:lastRow="0" w:firstColumn="1" w:lastColumn="0" w:noHBand="0" w:noVBand="1"/>
      </w:tblPr>
      <w:tblGrid>
        <w:gridCol w:w="408"/>
        <w:gridCol w:w="2551"/>
        <w:gridCol w:w="408"/>
        <w:gridCol w:w="1134"/>
        <w:gridCol w:w="408"/>
        <w:gridCol w:w="1134"/>
        <w:gridCol w:w="408"/>
        <w:gridCol w:w="1276"/>
        <w:gridCol w:w="408"/>
        <w:gridCol w:w="1504"/>
      </w:tblGrid>
      <w:tr w:rsidR="00CF7D46" w:rsidRPr="00746F53" w14:paraId="73995735" w14:textId="77777777" w:rsidTr="00CF7D46">
        <w:tc>
          <w:tcPr>
            <w:tcW w:w="408" w:type="dxa"/>
            <w:shd w:val="clear" w:color="auto" w:fill="92D050"/>
          </w:tcPr>
          <w:p w14:paraId="1AB494C1" w14:textId="77777777" w:rsidR="00CF7D46" w:rsidRPr="00746F53" w:rsidRDefault="00CF7D46" w:rsidP="00CF6E5D">
            <w:pPr>
              <w:pStyle w:val="Tablebody"/>
              <w:rPr>
                <w:sz w:val="14"/>
                <w:szCs w:val="14"/>
              </w:rPr>
            </w:pPr>
          </w:p>
        </w:tc>
        <w:tc>
          <w:tcPr>
            <w:tcW w:w="2551" w:type="dxa"/>
          </w:tcPr>
          <w:p w14:paraId="1CBB7F9D" w14:textId="77777777" w:rsidR="00CF7D46" w:rsidRPr="00746F53" w:rsidRDefault="00CF7D46" w:rsidP="00CF6E5D">
            <w:pPr>
              <w:pStyle w:val="Tablebody"/>
              <w:rPr>
                <w:sz w:val="14"/>
                <w:szCs w:val="14"/>
              </w:rPr>
            </w:pPr>
            <w:r w:rsidRPr="00746F53">
              <w:rPr>
                <w:sz w:val="14"/>
                <w:szCs w:val="14"/>
              </w:rPr>
              <w:t>Unqualified / No material findings</w:t>
            </w:r>
          </w:p>
        </w:tc>
        <w:tc>
          <w:tcPr>
            <w:tcW w:w="408" w:type="dxa"/>
            <w:shd w:val="clear" w:color="auto" w:fill="592786"/>
          </w:tcPr>
          <w:p w14:paraId="601B7928" w14:textId="77777777" w:rsidR="00CF7D46" w:rsidRPr="00746F53" w:rsidRDefault="00CF7D46" w:rsidP="00CF6E5D">
            <w:pPr>
              <w:pStyle w:val="Tablebody"/>
              <w:rPr>
                <w:sz w:val="14"/>
                <w:szCs w:val="14"/>
              </w:rPr>
            </w:pPr>
          </w:p>
        </w:tc>
        <w:tc>
          <w:tcPr>
            <w:tcW w:w="1134" w:type="dxa"/>
          </w:tcPr>
          <w:p w14:paraId="1903EC8B" w14:textId="77777777" w:rsidR="00CF7D46" w:rsidRPr="00746F53" w:rsidRDefault="00CF7D46" w:rsidP="00CF6E5D">
            <w:pPr>
              <w:pStyle w:val="Tablebody"/>
              <w:rPr>
                <w:sz w:val="14"/>
                <w:szCs w:val="14"/>
              </w:rPr>
            </w:pPr>
            <w:r w:rsidRPr="00746F53">
              <w:rPr>
                <w:sz w:val="14"/>
                <w:szCs w:val="14"/>
              </w:rPr>
              <w:t>Qualified</w:t>
            </w:r>
          </w:p>
        </w:tc>
        <w:tc>
          <w:tcPr>
            <w:tcW w:w="408" w:type="dxa"/>
            <w:shd w:val="clear" w:color="auto" w:fill="CE3F91"/>
          </w:tcPr>
          <w:p w14:paraId="46965162" w14:textId="77777777" w:rsidR="00CF7D46" w:rsidRPr="00746F53" w:rsidRDefault="00CF7D46" w:rsidP="00CF6E5D">
            <w:pPr>
              <w:pStyle w:val="Tablebody"/>
              <w:rPr>
                <w:sz w:val="14"/>
                <w:szCs w:val="14"/>
              </w:rPr>
            </w:pPr>
          </w:p>
        </w:tc>
        <w:tc>
          <w:tcPr>
            <w:tcW w:w="1134" w:type="dxa"/>
          </w:tcPr>
          <w:p w14:paraId="0FBD01FC" w14:textId="77777777" w:rsidR="00CF7D46" w:rsidRPr="00746F53" w:rsidRDefault="00CF7D46" w:rsidP="00CF6E5D">
            <w:pPr>
              <w:pStyle w:val="Tablebody"/>
              <w:rPr>
                <w:sz w:val="14"/>
                <w:szCs w:val="14"/>
              </w:rPr>
            </w:pPr>
            <w:r w:rsidRPr="00746F53">
              <w:rPr>
                <w:sz w:val="14"/>
                <w:szCs w:val="14"/>
              </w:rPr>
              <w:t>Adverse</w:t>
            </w:r>
          </w:p>
        </w:tc>
        <w:tc>
          <w:tcPr>
            <w:tcW w:w="408" w:type="dxa"/>
            <w:shd w:val="clear" w:color="auto" w:fill="E0001B"/>
          </w:tcPr>
          <w:p w14:paraId="6101CACE" w14:textId="77777777" w:rsidR="00CF7D46" w:rsidRPr="00746F53" w:rsidRDefault="00CF7D46" w:rsidP="00CF6E5D">
            <w:pPr>
              <w:pStyle w:val="Tablebody"/>
              <w:rPr>
                <w:sz w:val="14"/>
                <w:szCs w:val="14"/>
              </w:rPr>
            </w:pPr>
          </w:p>
        </w:tc>
        <w:tc>
          <w:tcPr>
            <w:tcW w:w="1276" w:type="dxa"/>
          </w:tcPr>
          <w:p w14:paraId="1CCE2BC3" w14:textId="77777777" w:rsidR="00CF7D46" w:rsidRPr="00746F53" w:rsidRDefault="00CF7D46" w:rsidP="00CF6E5D">
            <w:pPr>
              <w:pStyle w:val="Tablebody"/>
              <w:rPr>
                <w:sz w:val="14"/>
                <w:szCs w:val="14"/>
              </w:rPr>
            </w:pPr>
            <w:r w:rsidRPr="00746F53">
              <w:rPr>
                <w:sz w:val="14"/>
                <w:szCs w:val="14"/>
              </w:rPr>
              <w:t>Disclaimed</w:t>
            </w:r>
          </w:p>
        </w:tc>
        <w:tc>
          <w:tcPr>
            <w:tcW w:w="408" w:type="dxa"/>
            <w:shd w:val="clear" w:color="auto" w:fill="F9A1A1"/>
          </w:tcPr>
          <w:p w14:paraId="2C719309" w14:textId="77777777" w:rsidR="00CF7D46" w:rsidRPr="00746F53" w:rsidRDefault="00CF7D46" w:rsidP="00CF6E5D">
            <w:pPr>
              <w:pStyle w:val="Tablebody"/>
              <w:rPr>
                <w:sz w:val="14"/>
                <w:szCs w:val="14"/>
              </w:rPr>
            </w:pPr>
            <w:r w:rsidRPr="00746F53">
              <w:rPr>
                <w:sz w:val="14"/>
                <w:szCs w:val="14"/>
              </w:rPr>
              <w:t xml:space="preserve"> </w:t>
            </w:r>
          </w:p>
        </w:tc>
        <w:tc>
          <w:tcPr>
            <w:tcW w:w="1504" w:type="dxa"/>
          </w:tcPr>
          <w:p w14:paraId="1C2286C8" w14:textId="77777777" w:rsidR="00CF7D46" w:rsidRPr="00746F53" w:rsidRDefault="00CF7D46" w:rsidP="00CF6E5D">
            <w:pPr>
              <w:pStyle w:val="Tablebody"/>
              <w:rPr>
                <w:sz w:val="14"/>
                <w:szCs w:val="14"/>
              </w:rPr>
            </w:pPr>
            <w:r w:rsidRPr="00746F53">
              <w:rPr>
                <w:sz w:val="14"/>
                <w:szCs w:val="14"/>
              </w:rPr>
              <w:t>Material findings</w:t>
            </w:r>
          </w:p>
        </w:tc>
      </w:tr>
    </w:tbl>
    <w:p w14:paraId="5CB38111" w14:textId="77777777" w:rsidR="00CF7D46" w:rsidRPr="00607EEA" w:rsidRDefault="00CF7D46" w:rsidP="00CF7D46">
      <w:pPr>
        <w:rPr>
          <w:sz w:val="2"/>
        </w:rPr>
      </w:pPr>
    </w:p>
    <w:tbl>
      <w:tblPr>
        <w:tblStyle w:val="MRtablenoshading"/>
        <w:tblW w:w="5000" w:type="pct"/>
        <w:tblLook w:val="04A0" w:firstRow="1" w:lastRow="0" w:firstColumn="1" w:lastColumn="0" w:noHBand="0" w:noVBand="1"/>
      </w:tblPr>
      <w:tblGrid>
        <w:gridCol w:w="1244"/>
        <w:gridCol w:w="2189"/>
        <w:gridCol w:w="919"/>
        <w:gridCol w:w="2064"/>
        <w:gridCol w:w="1148"/>
        <w:gridCol w:w="2064"/>
      </w:tblGrid>
      <w:tr w:rsidR="005C2ACC" w:rsidRPr="00746F53" w14:paraId="4B8A9095" w14:textId="77777777" w:rsidTr="00820E21">
        <w:trPr>
          <w:trHeight w:val="415"/>
        </w:trPr>
        <w:tc>
          <w:tcPr>
            <w:tcW w:w="646" w:type="pct"/>
          </w:tcPr>
          <w:p w14:paraId="6D6B49E8" w14:textId="77777777" w:rsidR="005C2ACC" w:rsidRPr="00746F53" w:rsidRDefault="000F14E3" w:rsidP="00CF7D46">
            <w:pPr>
              <w:pStyle w:val="Tablebody"/>
            </w:pPr>
            <w:bookmarkStart w:id="11" w:name="_Hlk137963305"/>
            <w:r w:rsidRPr="004A7B80">
              <w:rPr>
                <w:noProof/>
              </w:rPr>
              <w:drawing>
                <wp:anchor distT="0" distB="0" distL="114300" distR="114300" simplePos="0" relativeHeight="251664386" behindDoc="0" locked="0" layoutInCell="1" allowOverlap="1" wp14:anchorId="1F37BDB3" wp14:editId="387532CD">
                  <wp:simplePos x="0" y="0"/>
                  <wp:positionH relativeFrom="column">
                    <wp:posOffset>44857</wp:posOffset>
                  </wp:positionH>
                  <wp:positionV relativeFrom="paragraph">
                    <wp:posOffset>62967</wp:posOffset>
                  </wp:positionV>
                  <wp:extent cx="179668" cy="179552"/>
                  <wp:effectExtent l="0" t="0" r="0" b="0"/>
                  <wp:wrapNone/>
                  <wp:docPr id="120" name="Picture 119"/>
                  <wp:cNvGraphicFramePr/>
                  <a:graphic xmlns:a="http://schemas.openxmlformats.org/drawingml/2006/main">
                    <a:graphicData uri="http://schemas.openxmlformats.org/drawingml/2006/picture">
                      <pic:pic xmlns:pic="http://schemas.openxmlformats.org/drawingml/2006/picture">
                        <pic:nvPicPr>
                          <pic:cNvPr id="120" name="Picture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p>
        </w:tc>
        <w:tc>
          <w:tcPr>
            <w:tcW w:w="1137" w:type="pct"/>
          </w:tcPr>
          <w:p w14:paraId="47FF363A" w14:textId="77777777" w:rsidR="005C2ACC" w:rsidRPr="00746F53" w:rsidRDefault="005C2ACC" w:rsidP="00CF7D46">
            <w:pPr>
              <w:pStyle w:val="Tablebody"/>
              <w:rPr>
                <w:sz w:val="14"/>
                <w:szCs w:val="14"/>
              </w:rPr>
            </w:pPr>
            <w:r w:rsidRPr="00746F53">
              <w:rPr>
                <w:sz w:val="14"/>
                <w:szCs w:val="14"/>
              </w:rPr>
              <w:t>Improvement</w:t>
            </w:r>
          </w:p>
        </w:tc>
        <w:tc>
          <w:tcPr>
            <w:tcW w:w="477" w:type="pct"/>
          </w:tcPr>
          <w:p w14:paraId="24D02D1B" w14:textId="77777777" w:rsidR="005C2ACC" w:rsidRPr="00746F53" w:rsidRDefault="000F14E3" w:rsidP="00CF7D46">
            <w:pPr>
              <w:pStyle w:val="Tablebody"/>
            </w:pPr>
            <w:r w:rsidRPr="004A7B80">
              <w:rPr>
                <w:noProof/>
              </w:rPr>
              <w:drawing>
                <wp:anchor distT="0" distB="0" distL="114300" distR="114300" simplePos="0" relativeHeight="251666434" behindDoc="0" locked="0" layoutInCell="1" allowOverlap="1" wp14:anchorId="032AB3D9" wp14:editId="1842495A">
                  <wp:simplePos x="0" y="0"/>
                  <wp:positionH relativeFrom="column">
                    <wp:posOffset>-1905</wp:posOffset>
                  </wp:positionH>
                  <wp:positionV relativeFrom="paragraph">
                    <wp:posOffset>62967</wp:posOffset>
                  </wp:positionV>
                  <wp:extent cx="179668" cy="179552"/>
                  <wp:effectExtent l="0" t="0" r="0" b="0"/>
                  <wp:wrapNone/>
                  <wp:docPr id="116" name="Picture 115"/>
                  <wp:cNvGraphicFramePr/>
                  <a:graphic xmlns:a="http://schemas.openxmlformats.org/drawingml/2006/main">
                    <a:graphicData uri="http://schemas.openxmlformats.org/drawingml/2006/picture">
                      <pic:pic xmlns:pic="http://schemas.openxmlformats.org/drawingml/2006/picture">
                        <pic:nvPicPr>
                          <pic:cNvPr id="116" name="Picture 1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p>
        </w:tc>
        <w:tc>
          <w:tcPr>
            <w:tcW w:w="1072" w:type="pct"/>
          </w:tcPr>
          <w:p w14:paraId="615F3D13" w14:textId="77777777" w:rsidR="005C2ACC" w:rsidRPr="00746F53" w:rsidRDefault="005C2ACC" w:rsidP="00CF7D46">
            <w:pPr>
              <w:pStyle w:val="Tablebody"/>
              <w:rPr>
                <w:sz w:val="14"/>
                <w:szCs w:val="14"/>
              </w:rPr>
            </w:pPr>
            <w:r w:rsidRPr="00746F53">
              <w:rPr>
                <w:sz w:val="14"/>
                <w:szCs w:val="14"/>
              </w:rPr>
              <w:t>Regression</w:t>
            </w:r>
          </w:p>
        </w:tc>
        <w:tc>
          <w:tcPr>
            <w:tcW w:w="596" w:type="pct"/>
          </w:tcPr>
          <w:p w14:paraId="1DB6DAB2" w14:textId="77777777" w:rsidR="005C2ACC" w:rsidRPr="00746F53" w:rsidRDefault="000F14E3" w:rsidP="00CF7D46">
            <w:pPr>
              <w:pStyle w:val="Tablebody"/>
            </w:pPr>
            <w:r w:rsidRPr="004A7B80">
              <w:rPr>
                <w:noProof/>
              </w:rPr>
              <w:drawing>
                <wp:anchor distT="0" distB="0" distL="114300" distR="114300" simplePos="0" relativeHeight="251668482" behindDoc="0" locked="0" layoutInCell="1" allowOverlap="1" wp14:anchorId="4204BA0B" wp14:editId="4A621941">
                  <wp:simplePos x="0" y="0"/>
                  <wp:positionH relativeFrom="column">
                    <wp:posOffset>32189</wp:posOffset>
                  </wp:positionH>
                  <wp:positionV relativeFrom="paragraph">
                    <wp:posOffset>62807</wp:posOffset>
                  </wp:positionV>
                  <wp:extent cx="179552" cy="179668"/>
                  <wp:effectExtent l="0" t="0" r="0" b="0"/>
                  <wp:wrapNone/>
                  <wp:docPr id="18" name="Picture 118"/>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1072" w:type="pct"/>
          </w:tcPr>
          <w:p w14:paraId="0AF09B82" w14:textId="77777777" w:rsidR="005C2ACC" w:rsidRPr="00746F53" w:rsidRDefault="005C2ACC" w:rsidP="00CF7D46">
            <w:pPr>
              <w:pStyle w:val="Tablebody"/>
              <w:rPr>
                <w:sz w:val="14"/>
                <w:szCs w:val="14"/>
              </w:rPr>
            </w:pPr>
            <w:r w:rsidRPr="00746F53">
              <w:rPr>
                <w:sz w:val="14"/>
                <w:szCs w:val="14"/>
              </w:rPr>
              <w:t>Unchanged</w:t>
            </w:r>
          </w:p>
        </w:tc>
      </w:tr>
      <w:bookmarkEnd w:id="11"/>
    </w:tbl>
    <w:p w14:paraId="1DD9937A" w14:textId="42B4F9AC" w:rsidR="00FE4572" w:rsidRPr="00746F53" w:rsidRDefault="00FE4572" w:rsidP="00CF7D46"/>
    <w:p w14:paraId="2C21705E" w14:textId="40F80E1F" w:rsidR="00041BEF" w:rsidRPr="00C466B8" w:rsidRDefault="00041BEF" w:rsidP="00C466B8">
      <w:pPr>
        <w:pStyle w:val="Numpara1"/>
      </w:pPr>
      <w:r w:rsidRPr="00041BEF">
        <w:t xml:space="preserve">Material misstatements in the annual financial statements were identified with respect to payables from exchange transactions </w:t>
      </w:r>
      <w:r w:rsidR="008C51BD">
        <w:t xml:space="preserve">, revenue </w:t>
      </w:r>
      <w:r w:rsidR="00735CBF">
        <w:t xml:space="preserve">and receivables </w:t>
      </w:r>
      <w:r w:rsidR="008C51BD">
        <w:t xml:space="preserve">from exchange transactions </w:t>
      </w:r>
      <w:r w:rsidRPr="00041BEF">
        <w:t xml:space="preserve">and commitments </w:t>
      </w:r>
      <w:r w:rsidR="00C466B8">
        <w:t xml:space="preserve">. This formed the </w:t>
      </w:r>
      <w:r w:rsidRPr="00041BEF">
        <w:t xml:space="preserve">basis for the qualified audit outcome. The unfavourable audit outcome is mainly attributable to </w:t>
      </w:r>
      <w:r w:rsidR="00CA0DA5">
        <w:t xml:space="preserve">a </w:t>
      </w:r>
      <w:r w:rsidRPr="00041BEF">
        <w:t>lack of effective information systems, adequate review processes in the preparation of the financial statements and appropriate interpretation of the GRAP standards.</w:t>
      </w:r>
      <w:r w:rsidRPr="00041BEF" w:rsidDel="00041BEF">
        <w:t xml:space="preserve"> </w:t>
      </w:r>
      <w:r w:rsidR="00C466B8">
        <w:t>In addition, a lack of co-ordination within regional offices in t</w:t>
      </w:r>
      <w:r w:rsidR="00C466B8" w:rsidRPr="00C466B8">
        <w:t xml:space="preserve">racking when </w:t>
      </w:r>
      <w:r w:rsidR="00C466B8">
        <w:t>a</w:t>
      </w:r>
      <w:r w:rsidR="00C466B8" w:rsidRPr="00C466B8">
        <w:t xml:space="preserve"> service was rendered and </w:t>
      </w:r>
      <w:r w:rsidR="00C466B8">
        <w:t xml:space="preserve">the </w:t>
      </w:r>
      <w:r w:rsidR="00C466B8" w:rsidRPr="00C466B8">
        <w:t>invoice is received</w:t>
      </w:r>
      <w:r w:rsidR="00C466B8">
        <w:t xml:space="preserve"> continues to be the </w:t>
      </w:r>
      <w:r w:rsidR="00344F94">
        <w:t>entity’s vunerability</w:t>
      </w:r>
      <w:r w:rsidR="00C466B8">
        <w:t xml:space="preserve"> in ensuring that the consolidated accruals schedules which comprises of submission from all the regional offices is complete.</w:t>
      </w:r>
      <w:r w:rsidR="0012629B">
        <w:t xml:space="preserve"> Lastly, we note that in some regional offices, management applies the Modified Cash Standard in accounting for accrued services instead of Generally Recognised Accounting Practice (GRAP).</w:t>
      </w:r>
    </w:p>
    <w:p w14:paraId="7BCC5BA2" w14:textId="35A319CD" w:rsidR="00C26263" w:rsidRDefault="008E6243" w:rsidP="00C26263">
      <w:pPr>
        <w:pStyle w:val="Numpara1"/>
      </w:pPr>
      <w:r w:rsidRPr="00746F53">
        <w:t>W</w:t>
      </w:r>
      <w:r w:rsidR="001D1960" w:rsidRPr="00746F53">
        <w:t xml:space="preserve">e provide further </w:t>
      </w:r>
      <w:r w:rsidR="00FE4572" w:rsidRPr="00746F53">
        <w:t xml:space="preserve">insight </w:t>
      </w:r>
      <w:r w:rsidR="002A07AF" w:rsidRPr="00746F53">
        <w:t xml:space="preserve">into </w:t>
      </w:r>
      <w:r w:rsidR="00FE4572" w:rsidRPr="00746F53">
        <w:t>the audit outcomes</w:t>
      </w:r>
      <w:r w:rsidR="00DE7696" w:rsidRPr="00746F53">
        <w:t xml:space="preserve">, </w:t>
      </w:r>
      <w:r w:rsidR="00BB7598" w:rsidRPr="00746F53">
        <w:t xml:space="preserve">the root causes </w:t>
      </w:r>
      <w:r w:rsidRPr="00746F53">
        <w:t xml:space="preserve">of weaknesses </w:t>
      </w:r>
      <w:r w:rsidR="00BB7598" w:rsidRPr="00746F53">
        <w:t>and our recommendations</w:t>
      </w:r>
      <w:r w:rsidRPr="00746F53">
        <w:t xml:space="preserve"> in the re</w:t>
      </w:r>
      <w:r w:rsidR="000A5A35">
        <w:t>mainder</w:t>
      </w:r>
      <w:r w:rsidRPr="00746F53">
        <w:t xml:space="preserve"> of this report</w:t>
      </w:r>
      <w:r w:rsidR="00BB7598" w:rsidRPr="00746F53">
        <w:t>.</w:t>
      </w:r>
      <w:r w:rsidR="00C26263" w:rsidRPr="00746F53">
        <w:t xml:space="preserve"> </w:t>
      </w:r>
    </w:p>
    <w:p w14:paraId="15405F1E" w14:textId="77777777" w:rsidR="00041BEF" w:rsidRPr="00746F53" w:rsidRDefault="00041BEF" w:rsidP="00331184">
      <w:pPr>
        <w:pStyle w:val="Numpara1"/>
        <w:numPr>
          <w:ilvl w:val="0"/>
          <w:numId w:val="0"/>
        </w:numPr>
        <w:ind w:left="567"/>
      </w:pPr>
    </w:p>
    <w:p w14:paraId="01D81583" w14:textId="77777777" w:rsidR="00FE4572" w:rsidRPr="00746F53" w:rsidRDefault="00FE4572" w:rsidP="0022635C">
      <w:pPr>
        <w:pStyle w:val="Heading2"/>
      </w:pPr>
      <w:bookmarkStart w:id="12" w:name="_Toc141103479"/>
      <w:r w:rsidRPr="00746F53">
        <w:lastRenderedPageBreak/>
        <w:t>Material irregularities</w:t>
      </w:r>
      <w:bookmarkEnd w:id="12"/>
    </w:p>
    <w:p w14:paraId="59BDF0E5" w14:textId="7A254B89" w:rsidR="00FE4572" w:rsidRPr="00746F53" w:rsidRDefault="00FE4572" w:rsidP="004C3948">
      <w:pPr>
        <w:pStyle w:val="Numpara1"/>
      </w:pPr>
      <w:r w:rsidRPr="00746F53">
        <w:t xml:space="preserve">Since </w:t>
      </w:r>
      <w:r w:rsidR="00401754" w:rsidRPr="00746F53">
        <w:t xml:space="preserve">the </w:t>
      </w:r>
      <w:r w:rsidRPr="00746F53">
        <w:t>implementation of the material irregularity process, we</w:t>
      </w:r>
      <w:r w:rsidR="001D1960" w:rsidRPr="00746F53">
        <w:t xml:space="preserve"> have</w:t>
      </w:r>
      <w:r w:rsidRPr="00746F53">
        <w:t xml:space="preserve"> identified </w:t>
      </w:r>
      <w:r w:rsidR="004810A0">
        <w:t>seven</w:t>
      </w:r>
      <w:r w:rsidR="00FD268B">
        <w:t xml:space="preserve"> </w:t>
      </w:r>
      <w:r w:rsidR="004810A0">
        <w:t>(7)</w:t>
      </w:r>
      <w:r w:rsidRPr="00746F53">
        <w:t xml:space="preserve"> material irregularities</w:t>
      </w:r>
      <w:r w:rsidR="00F266E4" w:rsidRPr="00746F53">
        <w:t xml:space="preserve"> at </w:t>
      </w:r>
      <w:r w:rsidR="00344F94">
        <w:t>the t</w:t>
      </w:r>
      <w:r w:rsidR="004810A0">
        <w:t xml:space="preserve">rading </w:t>
      </w:r>
      <w:r w:rsidR="00344F94">
        <w:t>e</w:t>
      </w:r>
      <w:r w:rsidR="004810A0">
        <w:t>ntity</w:t>
      </w:r>
      <w:r w:rsidRPr="00746F53">
        <w:t xml:space="preserve">. </w:t>
      </w:r>
    </w:p>
    <w:p w14:paraId="66CF64C5" w14:textId="77777777" w:rsidR="00FE4572" w:rsidRPr="00746F53" w:rsidRDefault="00FE4572" w:rsidP="00DF69CF">
      <w:pPr>
        <w:pStyle w:val="Tablecaption"/>
      </w:pPr>
      <w:r w:rsidRPr="00746F53">
        <w:t>Status of material irregularities</w:t>
      </w:r>
    </w:p>
    <w:tbl>
      <w:tblPr>
        <w:tblStyle w:val="TableGrid"/>
        <w:tblW w:w="5000" w:type="pct"/>
        <w:tblLook w:val="04A0" w:firstRow="1" w:lastRow="0" w:firstColumn="1" w:lastColumn="0" w:noHBand="0" w:noVBand="1"/>
      </w:tblPr>
      <w:tblGrid>
        <w:gridCol w:w="2336"/>
        <w:gridCol w:w="2203"/>
        <w:gridCol w:w="2428"/>
        <w:gridCol w:w="2661"/>
      </w:tblGrid>
      <w:tr w:rsidR="0084761A" w:rsidRPr="00746F53" w14:paraId="706D5B87" w14:textId="77777777" w:rsidTr="006C31AC">
        <w:trPr>
          <w:cnfStyle w:val="100000000000" w:firstRow="1" w:lastRow="0" w:firstColumn="0" w:lastColumn="0" w:oddVBand="0" w:evenVBand="0" w:oddHBand="0" w:evenHBand="0" w:firstRowFirstColumn="0" w:firstRowLastColumn="0" w:lastRowFirstColumn="0" w:lastRowLastColumn="0"/>
          <w:tblHeader/>
        </w:trPr>
        <w:tc>
          <w:tcPr>
            <w:tcW w:w="1213" w:type="pct"/>
          </w:tcPr>
          <w:p w14:paraId="3D59D9C5" w14:textId="77777777" w:rsidR="0084761A" w:rsidRPr="00746F53" w:rsidRDefault="0084761A" w:rsidP="00D90361">
            <w:pPr>
              <w:pStyle w:val="Tableheading"/>
            </w:pPr>
            <w:r w:rsidRPr="00746F53">
              <w:t>Year of notification</w:t>
            </w:r>
          </w:p>
        </w:tc>
        <w:tc>
          <w:tcPr>
            <w:tcW w:w="1144" w:type="pct"/>
          </w:tcPr>
          <w:p w14:paraId="3B042C3D" w14:textId="77777777" w:rsidR="0084761A" w:rsidRPr="00746F53" w:rsidRDefault="0084761A" w:rsidP="00D90361">
            <w:pPr>
              <w:pStyle w:val="Tableheading"/>
            </w:pPr>
            <w:r w:rsidRPr="00746F53">
              <w:t>Total</w:t>
            </w:r>
          </w:p>
        </w:tc>
        <w:tc>
          <w:tcPr>
            <w:tcW w:w="1261" w:type="pct"/>
          </w:tcPr>
          <w:p w14:paraId="2A21F98D" w14:textId="77777777" w:rsidR="0084761A" w:rsidRPr="00746F53" w:rsidRDefault="0084761A" w:rsidP="00D90361">
            <w:pPr>
              <w:pStyle w:val="Tableheading"/>
            </w:pPr>
            <w:r w:rsidRPr="00746F53">
              <w:t xml:space="preserve">Appropriate actions </w:t>
            </w:r>
          </w:p>
        </w:tc>
        <w:tc>
          <w:tcPr>
            <w:tcW w:w="1383" w:type="pct"/>
          </w:tcPr>
          <w:p w14:paraId="746F6472" w14:textId="77777777" w:rsidR="0084761A" w:rsidRPr="00746F53" w:rsidRDefault="0084761A" w:rsidP="00D90361">
            <w:pPr>
              <w:pStyle w:val="Tableheading"/>
            </w:pPr>
            <w:r w:rsidRPr="00746F53">
              <w:t>AGSA further actions</w:t>
            </w:r>
          </w:p>
        </w:tc>
      </w:tr>
      <w:tr w:rsidR="0084761A" w:rsidRPr="00746F53" w14:paraId="126EC984" w14:textId="77777777" w:rsidTr="006C31AC">
        <w:tc>
          <w:tcPr>
            <w:tcW w:w="1213" w:type="pct"/>
            <w:tcBorders>
              <w:top w:val="single" w:sz="4" w:space="0" w:color="FFFFFF" w:themeColor="background1"/>
            </w:tcBorders>
          </w:tcPr>
          <w:p w14:paraId="2E5D3C76" w14:textId="5FB9B016" w:rsidR="0084761A" w:rsidRPr="00746F53" w:rsidRDefault="0084761A" w:rsidP="00D90361">
            <w:pPr>
              <w:pStyle w:val="Tablebody"/>
              <w:jc w:val="center"/>
            </w:pPr>
            <w:r w:rsidRPr="00746F53">
              <w:t>20</w:t>
            </w:r>
            <w:r>
              <w:t>20</w:t>
            </w:r>
          </w:p>
        </w:tc>
        <w:tc>
          <w:tcPr>
            <w:tcW w:w="1144" w:type="pct"/>
            <w:tcBorders>
              <w:top w:val="single" w:sz="4" w:space="0" w:color="FFFFFF" w:themeColor="background1"/>
            </w:tcBorders>
          </w:tcPr>
          <w:p w14:paraId="49E53C6E" w14:textId="71A5250A" w:rsidR="0084761A" w:rsidRPr="00746F53" w:rsidRDefault="0084761A" w:rsidP="00D90361">
            <w:pPr>
              <w:pStyle w:val="Tablebody"/>
              <w:jc w:val="center"/>
            </w:pPr>
            <w:r>
              <w:t>2</w:t>
            </w:r>
          </w:p>
        </w:tc>
        <w:tc>
          <w:tcPr>
            <w:tcW w:w="1261" w:type="pct"/>
            <w:tcBorders>
              <w:top w:val="single" w:sz="4" w:space="0" w:color="FFFFFF" w:themeColor="background1"/>
            </w:tcBorders>
          </w:tcPr>
          <w:p w14:paraId="7A4C1F53" w14:textId="678AE3CC" w:rsidR="0084761A" w:rsidRPr="00746F53" w:rsidRDefault="0084761A" w:rsidP="00D90361">
            <w:pPr>
              <w:pStyle w:val="Tablebody"/>
              <w:jc w:val="center"/>
            </w:pPr>
            <w:r>
              <w:t>2</w:t>
            </w:r>
          </w:p>
        </w:tc>
        <w:tc>
          <w:tcPr>
            <w:tcW w:w="1383" w:type="pct"/>
            <w:tcBorders>
              <w:top w:val="single" w:sz="4" w:space="0" w:color="FFFFFF" w:themeColor="background1"/>
            </w:tcBorders>
          </w:tcPr>
          <w:p w14:paraId="555AAB69" w14:textId="5651E9FE" w:rsidR="0084761A" w:rsidRPr="00746F53" w:rsidRDefault="0084761A" w:rsidP="00D90361">
            <w:pPr>
              <w:pStyle w:val="Tablebody"/>
              <w:jc w:val="center"/>
            </w:pPr>
            <w:r>
              <w:t>0</w:t>
            </w:r>
          </w:p>
        </w:tc>
      </w:tr>
      <w:tr w:rsidR="0084761A" w:rsidRPr="00746F53" w14:paraId="377E2EAB" w14:textId="77777777" w:rsidTr="006C31AC">
        <w:tc>
          <w:tcPr>
            <w:tcW w:w="1213" w:type="pct"/>
          </w:tcPr>
          <w:p w14:paraId="3F3595C9" w14:textId="77777777" w:rsidR="0084761A" w:rsidRPr="00746F53" w:rsidRDefault="0084761A" w:rsidP="00D90361">
            <w:pPr>
              <w:pStyle w:val="Tablebody"/>
              <w:jc w:val="center"/>
            </w:pPr>
            <w:r>
              <w:t>2021</w:t>
            </w:r>
          </w:p>
        </w:tc>
        <w:tc>
          <w:tcPr>
            <w:tcW w:w="1144" w:type="pct"/>
          </w:tcPr>
          <w:p w14:paraId="05C008C7" w14:textId="1F8A89CB" w:rsidR="0084761A" w:rsidRPr="00746F53" w:rsidRDefault="003F7DA2" w:rsidP="00D90361">
            <w:pPr>
              <w:pStyle w:val="Tablebody"/>
              <w:jc w:val="center"/>
            </w:pPr>
            <w:r>
              <w:t>3</w:t>
            </w:r>
          </w:p>
        </w:tc>
        <w:tc>
          <w:tcPr>
            <w:tcW w:w="1261" w:type="pct"/>
          </w:tcPr>
          <w:p w14:paraId="331D7C15" w14:textId="20D50664" w:rsidR="0084761A" w:rsidRPr="00746F53" w:rsidRDefault="003F7DA2" w:rsidP="00D90361">
            <w:pPr>
              <w:pStyle w:val="Tablebody"/>
              <w:jc w:val="center"/>
            </w:pPr>
            <w:r>
              <w:t>2</w:t>
            </w:r>
          </w:p>
        </w:tc>
        <w:tc>
          <w:tcPr>
            <w:tcW w:w="1383" w:type="pct"/>
          </w:tcPr>
          <w:p w14:paraId="0D2DF78A" w14:textId="77777777" w:rsidR="0084761A" w:rsidRPr="00746F53" w:rsidRDefault="0084761A" w:rsidP="00D90361">
            <w:pPr>
              <w:pStyle w:val="Tablebody"/>
              <w:jc w:val="center"/>
            </w:pPr>
            <w:r>
              <w:t>1</w:t>
            </w:r>
          </w:p>
        </w:tc>
      </w:tr>
      <w:tr w:rsidR="0084761A" w:rsidRPr="00746F53" w14:paraId="6CF8D1CF" w14:textId="77777777" w:rsidTr="006C31AC">
        <w:tc>
          <w:tcPr>
            <w:tcW w:w="1213" w:type="pct"/>
          </w:tcPr>
          <w:p w14:paraId="7ED11F2C" w14:textId="77777777" w:rsidR="0084761A" w:rsidRPr="00746F53" w:rsidRDefault="0084761A" w:rsidP="00D90361">
            <w:pPr>
              <w:pStyle w:val="Tablebody"/>
              <w:jc w:val="center"/>
            </w:pPr>
            <w:r>
              <w:t>2022</w:t>
            </w:r>
          </w:p>
        </w:tc>
        <w:tc>
          <w:tcPr>
            <w:tcW w:w="1144" w:type="pct"/>
          </w:tcPr>
          <w:p w14:paraId="37A5DF02" w14:textId="2762F568" w:rsidR="0084761A" w:rsidRPr="00746F53" w:rsidRDefault="003F7DA2" w:rsidP="00D90361">
            <w:pPr>
              <w:pStyle w:val="Tablebody"/>
              <w:jc w:val="center"/>
            </w:pPr>
            <w:r>
              <w:t>2</w:t>
            </w:r>
          </w:p>
        </w:tc>
        <w:tc>
          <w:tcPr>
            <w:tcW w:w="1261" w:type="pct"/>
          </w:tcPr>
          <w:p w14:paraId="71692BA9" w14:textId="1A6D70C6" w:rsidR="0084761A" w:rsidRPr="00746F53" w:rsidRDefault="003F7DA2" w:rsidP="00D90361">
            <w:pPr>
              <w:pStyle w:val="Tablebody"/>
              <w:jc w:val="center"/>
            </w:pPr>
            <w:r>
              <w:t>2</w:t>
            </w:r>
          </w:p>
        </w:tc>
        <w:tc>
          <w:tcPr>
            <w:tcW w:w="1383" w:type="pct"/>
          </w:tcPr>
          <w:p w14:paraId="6ABCEDB9" w14:textId="738C152C" w:rsidR="0084761A" w:rsidRPr="00746F53" w:rsidRDefault="003F7DA2" w:rsidP="00D90361">
            <w:pPr>
              <w:pStyle w:val="Tablebody"/>
              <w:jc w:val="center"/>
            </w:pPr>
            <w:r>
              <w:t>0</w:t>
            </w:r>
          </w:p>
        </w:tc>
      </w:tr>
      <w:tr w:rsidR="00344F94" w:rsidRPr="00746F53" w14:paraId="47BB4B60" w14:textId="77777777" w:rsidTr="006C31AC">
        <w:tc>
          <w:tcPr>
            <w:tcW w:w="1213" w:type="pct"/>
          </w:tcPr>
          <w:p w14:paraId="26164587" w14:textId="7F1D38F2" w:rsidR="00344F94" w:rsidRPr="00344F94" w:rsidRDefault="00344F94" w:rsidP="00D90361">
            <w:pPr>
              <w:pStyle w:val="Tablebody"/>
              <w:jc w:val="center"/>
              <w:rPr>
                <w:b/>
                <w:bCs/>
              </w:rPr>
            </w:pPr>
            <w:r w:rsidRPr="00344F94">
              <w:rPr>
                <w:b/>
                <w:bCs/>
              </w:rPr>
              <w:t>Total</w:t>
            </w:r>
          </w:p>
        </w:tc>
        <w:tc>
          <w:tcPr>
            <w:tcW w:w="1144" w:type="pct"/>
          </w:tcPr>
          <w:p w14:paraId="3F760F1B" w14:textId="1F1E93A7" w:rsidR="00344F94" w:rsidRDefault="00344F94" w:rsidP="00D90361">
            <w:pPr>
              <w:pStyle w:val="Tablebody"/>
              <w:jc w:val="center"/>
            </w:pPr>
            <w:r>
              <w:t>7</w:t>
            </w:r>
          </w:p>
        </w:tc>
        <w:tc>
          <w:tcPr>
            <w:tcW w:w="1261" w:type="pct"/>
          </w:tcPr>
          <w:p w14:paraId="2F2E4817" w14:textId="73132B55" w:rsidR="00344F94" w:rsidRDefault="00344F94" w:rsidP="00D90361">
            <w:pPr>
              <w:pStyle w:val="Tablebody"/>
              <w:jc w:val="center"/>
            </w:pPr>
            <w:r>
              <w:t>6</w:t>
            </w:r>
          </w:p>
        </w:tc>
        <w:tc>
          <w:tcPr>
            <w:tcW w:w="1383" w:type="pct"/>
          </w:tcPr>
          <w:p w14:paraId="1D90668F" w14:textId="41724886" w:rsidR="00344F94" w:rsidRDefault="00344F94" w:rsidP="00D90361">
            <w:pPr>
              <w:pStyle w:val="Tablebody"/>
              <w:jc w:val="center"/>
            </w:pPr>
            <w:r>
              <w:t>1</w:t>
            </w:r>
          </w:p>
        </w:tc>
      </w:tr>
    </w:tbl>
    <w:p w14:paraId="2C3D9201" w14:textId="77777777" w:rsidR="00FE4572" w:rsidRPr="00746F53" w:rsidRDefault="00FE4572" w:rsidP="00FE4572">
      <w:pPr>
        <w:spacing w:line="240" w:lineRule="auto"/>
        <w:rPr>
          <w:szCs w:val="22"/>
        </w:rPr>
      </w:pPr>
    </w:p>
    <w:p w14:paraId="22125341" w14:textId="7EE13B50" w:rsidR="00264B9A" w:rsidRDefault="00EC012B" w:rsidP="004C3948">
      <w:pPr>
        <w:pStyle w:val="Numpara1"/>
      </w:pPr>
      <w:r>
        <w:t>The</w:t>
      </w:r>
      <w:r w:rsidR="00344F94">
        <w:t xml:space="preserve"> material</w:t>
      </w:r>
      <w:r>
        <w:t xml:space="preserve"> irregularities </w:t>
      </w:r>
      <w:r w:rsidR="00344F94">
        <w:t xml:space="preserve">reported to the </w:t>
      </w:r>
      <w:r w:rsidR="00735CBF">
        <w:t>accounting officer</w:t>
      </w:r>
      <w:r w:rsidR="00344F94">
        <w:t xml:space="preserve"> </w:t>
      </w:r>
      <w:r>
        <w:t>relate to construction project management (</w:t>
      </w:r>
      <w:r w:rsidR="00A26B22">
        <w:t>3</w:t>
      </w:r>
      <w:r>
        <w:t xml:space="preserve">), contravention of SCM regulations (1) and lease overpayment (3). </w:t>
      </w:r>
      <w:r w:rsidR="00A26B22">
        <w:t>T</w:t>
      </w:r>
      <w:r>
        <w:t xml:space="preserve">he </w:t>
      </w:r>
      <w:r w:rsidR="00A26B22">
        <w:t xml:space="preserve">trading </w:t>
      </w:r>
      <w:r>
        <w:t>entity</w:t>
      </w:r>
      <w:r w:rsidR="00DB4AFA">
        <w:t xml:space="preserve"> </w:t>
      </w:r>
      <w:r>
        <w:t xml:space="preserve">is taking </w:t>
      </w:r>
      <w:r w:rsidR="00DB4AFA">
        <w:t>appropriate</w:t>
      </w:r>
      <w:r>
        <w:t xml:space="preserve"> actions to address the reporte</w:t>
      </w:r>
      <w:r w:rsidR="00A26B22">
        <w:t>d material</w:t>
      </w:r>
      <w:r>
        <w:t xml:space="preserve"> irregularit</w:t>
      </w:r>
      <w:r w:rsidR="00B60757">
        <w:t>ies indicated above</w:t>
      </w:r>
      <w:r w:rsidR="000A5A35">
        <w:t>,</w:t>
      </w:r>
      <w:r w:rsidR="00B60757">
        <w:t xml:space="preserve"> with </w:t>
      </w:r>
      <w:r w:rsidR="003F7DA2">
        <w:t>the exception</w:t>
      </w:r>
      <w:r w:rsidR="00A26B22">
        <w:t xml:space="preserve"> of</w:t>
      </w:r>
      <w:r w:rsidR="00FD268B">
        <w:t xml:space="preserve"> one (</w:t>
      </w:r>
      <w:r w:rsidR="00A26B22">
        <w:t>1</w:t>
      </w:r>
      <w:r w:rsidR="00FD268B">
        <w:t>)</w:t>
      </w:r>
      <w:r w:rsidR="00A26B22">
        <w:t xml:space="preserve"> construction project management </w:t>
      </w:r>
      <w:r w:rsidR="00B60757">
        <w:t>wherein management is in disagreement with the irregularity</w:t>
      </w:r>
      <w:r w:rsidR="000A5A35">
        <w:t>. The</w:t>
      </w:r>
      <w:r w:rsidR="00B60757">
        <w:t xml:space="preserve"> </w:t>
      </w:r>
      <w:r w:rsidR="00A26B22">
        <w:t xml:space="preserve">AGSA </w:t>
      </w:r>
      <w:r w:rsidR="00344F94">
        <w:t xml:space="preserve">Material Irregularity Committee </w:t>
      </w:r>
      <w:r w:rsidR="000A5A35">
        <w:t>was still</w:t>
      </w:r>
      <w:r w:rsidR="00A26B22">
        <w:t xml:space="preserve"> </w:t>
      </w:r>
      <w:r w:rsidR="00344F94">
        <w:t xml:space="preserve">evaluating further information submitted by the </w:t>
      </w:r>
      <w:r w:rsidR="00735CBF">
        <w:t>accounting officer</w:t>
      </w:r>
      <w:r w:rsidR="000A5A35">
        <w:t xml:space="preserve"> at the completition of this audit</w:t>
      </w:r>
      <w:r w:rsidR="00344F94">
        <w:t xml:space="preserve">. </w:t>
      </w:r>
    </w:p>
    <w:p w14:paraId="5116F572" w14:textId="364BC7FD" w:rsidR="00920D0D" w:rsidRDefault="00264B9A" w:rsidP="004C3948">
      <w:pPr>
        <w:pStyle w:val="Numpara1"/>
      </w:pPr>
      <w:r>
        <w:t xml:space="preserve">Appropriate actions </w:t>
      </w:r>
      <w:r w:rsidR="00DB4AFA">
        <w:t>include</w:t>
      </w:r>
      <w:r>
        <w:t xml:space="preserve"> taking steps to stop the irregularity, </w:t>
      </w:r>
      <w:r w:rsidR="00DB4AFA">
        <w:t xml:space="preserve">recovery of any losses, </w:t>
      </w:r>
      <w:r>
        <w:t xml:space="preserve">prevent </w:t>
      </w:r>
      <w:r w:rsidR="00DB4AFA">
        <w:t xml:space="preserve">re-occurrence of the material irregularity </w:t>
      </w:r>
      <w:r w:rsidR="00A26B22">
        <w:t xml:space="preserve">by improving the control environments </w:t>
      </w:r>
      <w:r w:rsidR="00DB4AFA">
        <w:t xml:space="preserve">and implementation of consequence management on officials identified to </w:t>
      </w:r>
      <w:r w:rsidR="00A26B22">
        <w:t xml:space="preserve">be </w:t>
      </w:r>
      <w:r w:rsidR="00DB4AFA">
        <w:t>responsible for the irregularity.</w:t>
      </w:r>
    </w:p>
    <w:p w14:paraId="28F8D4CE" w14:textId="5206340D" w:rsidR="00DB4AFA" w:rsidRPr="00746F53" w:rsidRDefault="00DB4AFA" w:rsidP="004C3948">
      <w:pPr>
        <w:pStyle w:val="Numpara1"/>
      </w:pPr>
      <w:r>
        <w:t xml:space="preserve">We commend management for responding to the call to action and taking robust steps in stopping the irregularities reported and recover losses incurred. </w:t>
      </w:r>
      <w:r w:rsidR="00C97BCF">
        <w:t xml:space="preserve">Furthermore, we acknowledge the action plans and initiatives designed </w:t>
      </w:r>
      <w:r w:rsidR="00344F94">
        <w:t xml:space="preserve">by management </w:t>
      </w:r>
      <w:r w:rsidR="00C97BCF">
        <w:t xml:space="preserve">to improve the control environment and </w:t>
      </w:r>
      <w:r w:rsidR="00344F94">
        <w:t>identify the</w:t>
      </w:r>
      <w:r w:rsidR="00C97BCF">
        <w:t xml:space="preserve"> responsible officials. However</w:t>
      </w:r>
      <w:r>
        <w:t xml:space="preserve">, we remain concerned with the slow progress in the implementation of consequence management for responsible officials. Lastly, the control environment has not improved in order to prevent the re-occurrence of other similar </w:t>
      </w:r>
      <w:r w:rsidR="00C97BCF">
        <w:t xml:space="preserve">irregularities. For example, despite </w:t>
      </w:r>
      <w:r w:rsidR="00344F94">
        <w:t>three (</w:t>
      </w:r>
      <w:r w:rsidR="00C97BCF">
        <w:t>3</w:t>
      </w:r>
      <w:r w:rsidR="00344F94">
        <w:t>)</w:t>
      </w:r>
      <w:r w:rsidR="00C97BCF">
        <w:t xml:space="preserve"> material irregularities issued on lease overpayments, management has not been able to successfully prevent the </w:t>
      </w:r>
      <w:r w:rsidR="00C97BCF" w:rsidRPr="00355339">
        <w:t>re-occurrence of further lease overpaymen</w:t>
      </w:r>
      <w:r w:rsidR="00344F94" w:rsidRPr="00355339">
        <w:t>ts.</w:t>
      </w:r>
    </w:p>
    <w:p w14:paraId="78D30262" w14:textId="2B3B25A9" w:rsidR="00FE4572" w:rsidRPr="00746F53" w:rsidRDefault="00920D0D" w:rsidP="00FE4572">
      <w:pPr>
        <w:pStyle w:val="Numpara1"/>
      </w:pPr>
      <w:r w:rsidRPr="00746F53">
        <w:t>The auditor’s report will detail all material irregularities</w:t>
      </w:r>
      <w:r w:rsidR="00306D1C">
        <w:t>.</w:t>
      </w:r>
      <w:r w:rsidRPr="00746F53">
        <w:t xml:space="preserve"> </w:t>
      </w:r>
      <w:r w:rsidRPr="002E2710">
        <w:rPr>
          <w:b/>
        </w:rPr>
        <w:t>Annexure D</w:t>
      </w:r>
      <w:r w:rsidRPr="00746F53">
        <w:t xml:space="preserve"> </w:t>
      </w:r>
      <w:r w:rsidR="00E9097B" w:rsidRPr="00746F53">
        <w:t>lists</w:t>
      </w:r>
      <w:r w:rsidRPr="00746F53">
        <w:t xml:space="preserve"> the material irregularities </w:t>
      </w:r>
      <w:r w:rsidR="00BE1669" w:rsidRPr="00746F53">
        <w:t>that will be included</w:t>
      </w:r>
      <w:r w:rsidR="00E9097B" w:rsidRPr="00746F53">
        <w:t xml:space="preserve"> in the auditor’s report</w:t>
      </w:r>
      <w:r w:rsidR="00BE1669" w:rsidRPr="00746F53">
        <w:t>.</w:t>
      </w:r>
      <w:r w:rsidRPr="00746F53">
        <w:t xml:space="preserve"> </w:t>
      </w:r>
    </w:p>
    <w:p w14:paraId="520F5FFD" w14:textId="77777777" w:rsidR="00FE4572" w:rsidRPr="00746F53" w:rsidRDefault="00FE4572" w:rsidP="007342D1">
      <w:pPr>
        <w:pStyle w:val="Heading1"/>
        <w:rPr>
          <w:lang w:val="en-ZA"/>
        </w:rPr>
      </w:pPr>
      <w:bookmarkStart w:id="13" w:name="_Toc141103480"/>
      <w:r w:rsidRPr="00746F53">
        <w:rPr>
          <w:lang w:val="en-ZA"/>
        </w:rPr>
        <w:lastRenderedPageBreak/>
        <w:t xml:space="preserve">Section 2: Significant </w:t>
      </w:r>
      <w:r w:rsidR="00403E89" w:rsidRPr="00746F53">
        <w:rPr>
          <w:lang w:val="en-ZA"/>
        </w:rPr>
        <w:t>matters</w:t>
      </w:r>
      <w:bookmarkEnd w:id="13"/>
    </w:p>
    <w:p w14:paraId="32E24673" w14:textId="77777777" w:rsidR="00FE4572" w:rsidRPr="00746F53" w:rsidRDefault="00FE4572" w:rsidP="0022635C">
      <w:pPr>
        <w:pStyle w:val="Heading2"/>
      </w:pPr>
      <w:bookmarkStart w:id="14" w:name="_Toc141103481"/>
      <w:r w:rsidRPr="00746F53">
        <w:t>Financial statements</w:t>
      </w:r>
      <w:bookmarkEnd w:id="14"/>
    </w:p>
    <w:p w14:paraId="2DB585F1" w14:textId="77777777" w:rsidR="00FE4572" w:rsidRPr="00746F53" w:rsidRDefault="00FE4572" w:rsidP="008E7F87">
      <w:pPr>
        <w:pStyle w:val="Heading3"/>
      </w:pPr>
      <w:r w:rsidRPr="00746F53">
        <w:t>Audit results</w:t>
      </w:r>
    </w:p>
    <w:p w14:paraId="27E03210" w14:textId="58AB884F" w:rsidR="00FE4572" w:rsidRPr="00746F53" w:rsidRDefault="00FE4572" w:rsidP="004C3948">
      <w:pPr>
        <w:pStyle w:val="Numpara1"/>
      </w:pPr>
      <w:r w:rsidRPr="00746F53">
        <w:t xml:space="preserve">The financial statements were submitted to us for </w:t>
      </w:r>
      <w:r w:rsidR="001D1960" w:rsidRPr="00746F53">
        <w:t xml:space="preserve">auditing </w:t>
      </w:r>
      <w:r w:rsidR="00996385">
        <w:t>on 31 May 2023</w:t>
      </w:r>
      <w:r w:rsidRPr="00746F53">
        <w:t xml:space="preserve">. </w:t>
      </w:r>
    </w:p>
    <w:p w14:paraId="5EED5C8A" w14:textId="5F1F9B19" w:rsidR="00FE4572" w:rsidRPr="00746F53" w:rsidRDefault="00996385" w:rsidP="004C3948">
      <w:pPr>
        <w:pStyle w:val="Numpara1"/>
      </w:pPr>
      <w:r>
        <w:t xml:space="preserve">We </w:t>
      </w:r>
      <w:r w:rsidR="00A33B23" w:rsidRPr="00746F53">
        <w:t>identified material</w:t>
      </w:r>
      <w:r w:rsidR="00FE4572" w:rsidRPr="00746F53">
        <w:t xml:space="preserve"> misstatements in the financial statements submitted for audit</w:t>
      </w:r>
      <w:r w:rsidR="00310D27" w:rsidRPr="00746F53">
        <w:t>ing</w:t>
      </w:r>
      <w:r>
        <w:t xml:space="preserve">. </w:t>
      </w:r>
      <w:r w:rsidR="00FE4572" w:rsidRPr="00746F53">
        <w:t>The material misstatements constitute n</w:t>
      </w:r>
      <w:r>
        <w:t>on-compliance with legislation</w:t>
      </w:r>
      <w:r w:rsidR="00FF4D08" w:rsidRPr="00746F53">
        <w:t xml:space="preserve">. </w:t>
      </w:r>
      <w:r w:rsidR="00FE4572" w:rsidRPr="00746F53">
        <w:t>The non-compliance will be reported as a material finding in the auditor’s report</w:t>
      </w:r>
      <w:r w:rsidR="00FB5370" w:rsidRPr="00746F53">
        <w:t>.</w:t>
      </w:r>
    </w:p>
    <w:p w14:paraId="5303F3F9" w14:textId="77777777" w:rsidR="00FE4572" w:rsidRPr="00746F53" w:rsidRDefault="00FE4572" w:rsidP="00DF69CF">
      <w:pPr>
        <w:pStyle w:val="Tablecaption"/>
      </w:pPr>
      <w:r w:rsidRPr="00746F53">
        <w:t xml:space="preserve">Material misstatements not corrected </w:t>
      </w:r>
    </w:p>
    <w:tbl>
      <w:tblPr>
        <w:tblStyle w:val="TableGrid"/>
        <w:tblW w:w="9628" w:type="dxa"/>
        <w:tblLook w:val="04A0" w:firstRow="1" w:lastRow="0" w:firstColumn="1" w:lastColumn="0" w:noHBand="0" w:noVBand="1"/>
      </w:tblPr>
      <w:tblGrid>
        <w:gridCol w:w="1425"/>
        <w:gridCol w:w="1470"/>
        <w:gridCol w:w="2138"/>
        <w:gridCol w:w="3053"/>
        <w:gridCol w:w="773"/>
        <w:gridCol w:w="769"/>
      </w:tblGrid>
      <w:tr w:rsidR="00FE4572" w:rsidRPr="00746F53" w14:paraId="29CD2B90" w14:textId="77777777" w:rsidTr="00355339">
        <w:trPr>
          <w:cnfStyle w:val="100000000000" w:firstRow="1" w:lastRow="0" w:firstColumn="0" w:lastColumn="0" w:oddVBand="0" w:evenVBand="0" w:oddHBand="0" w:evenHBand="0" w:firstRowFirstColumn="0" w:firstRowLastColumn="0" w:lastRowFirstColumn="0" w:lastRowLastColumn="0"/>
          <w:tblHeader/>
        </w:trPr>
        <w:tc>
          <w:tcPr>
            <w:tcW w:w="1425" w:type="dxa"/>
            <w:vMerge w:val="restart"/>
            <w:tcBorders>
              <w:top w:val="single" w:sz="4" w:space="0" w:color="auto"/>
              <w:left w:val="single" w:sz="4" w:space="0" w:color="auto"/>
              <w:bottom w:val="single" w:sz="4" w:space="0" w:color="FFFFFF" w:themeColor="background1"/>
            </w:tcBorders>
          </w:tcPr>
          <w:p w14:paraId="59B36921" w14:textId="77777777" w:rsidR="00FE4572" w:rsidRPr="00746F53" w:rsidRDefault="00FE4572" w:rsidP="00F65665">
            <w:pPr>
              <w:pStyle w:val="Tableheading"/>
            </w:pPr>
            <w:r w:rsidRPr="00746F53">
              <w:t>Accounting standard</w:t>
            </w:r>
            <w:r w:rsidR="00097324" w:rsidRPr="00746F53">
              <w:t> </w:t>
            </w:r>
            <w:r w:rsidRPr="00746F53">
              <w:t>/ legislation</w:t>
            </w:r>
          </w:p>
        </w:tc>
        <w:tc>
          <w:tcPr>
            <w:tcW w:w="1470" w:type="dxa"/>
            <w:vMerge w:val="restart"/>
            <w:tcBorders>
              <w:top w:val="single" w:sz="4" w:space="0" w:color="auto"/>
              <w:bottom w:val="single" w:sz="4" w:space="0" w:color="FFFFFF" w:themeColor="background1"/>
            </w:tcBorders>
            <w:vAlign w:val="center"/>
          </w:tcPr>
          <w:p w14:paraId="52D4F060" w14:textId="77777777" w:rsidR="00FE4572" w:rsidRPr="00746F53" w:rsidRDefault="00FE4572" w:rsidP="004548FD">
            <w:pPr>
              <w:pStyle w:val="Tableheading"/>
            </w:pPr>
            <w:r w:rsidRPr="00746F53">
              <w:t>Nature</w:t>
            </w:r>
          </w:p>
        </w:tc>
        <w:tc>
          <w:tcPr>
            <w:tcW w:w="2138" w:type="dxa"/>
            <w:vMerge w:val="restart"/>
            <w:tcBorders>
              <w:top w:val="single" w:sz="4" w:space="0" w:color="auto"/>
              <w:bottom w:val="single" w:sz="4" w:space="0" w:color="FFFFFF" w:themeColor="background1"/>
            </w:tcBorders>
            <w:vAlign w:val="center"/>
          </w:tcPr>
          <w:p w14:paraId="4E168776" w14:textId="77777777" w:rsidR="00FE4572" w:rsidRPr="00746F53" w:rsidRDefault="00FE4572" w:rsidP="00F20249">
            <w:pPr>
              <w:pStyle w:val="Tableheading"/>
            </w:pPr>
            <w:r w:rsidRPr="00746F53">
              <w:t>Value</w:t>
            </w:r>
          </w:p>
        </w:tc>
        <w:tc>
          <w:tcPr>
            <w:tcW w:w="3053" w:type="dxa"/>
            <w:vMerge w:val="restart"/>
            <w:tcBorders>
              <w:top w:val="single" w:sz="4" w:space="0" w:color="auto"/>
              <w:bottom w:val="single" w:sz="4" w:space="0" w:color="FFFFFF" w:themeColor="background1"/>
            </w:tcBorders>
            <w:vAlign w:val="center"/>
          </w:tcPr>
          <w:p w14:paraId="5157ABFB" w14:textId="77777777" w:rsidR="00FE4572" w:rsidRPr="00746F53" w:rsidRDefault="00FE4572" w:rsidP="004548FD">
            <w:pPr>
              <w:pStyle w:val="Tableheading"/>
            </w:pPr>
            <w:r w:rsidRPr="00746F53">
              <w:t>Description</w:t>
            </w:r>
          </w:p>
        </w:tc>
        <w:tc>
          <w:tcPr>
            <w:tcW w:w="1542" w:type="dxa"/>
            <w:gridSpan w:val="2"/>
            <w:tcBorders>
              <w:top w:val="single" w:sz="4" w:space="0" w:color="auto"/>
              <w:bottom w:val="single" w:sz="4" w:space="0" w:color="FFFFFF" w:themeColor="background1"/>
              <w:right w:val="single" w:sz="4" w:space="0" w:color="auto"/>
            </w:tcBorders>
          </w:tcPr>
          <w:p w14:paraId="2B6DAE87" w14:textId="77777777" w:rsidR="00FE4572" w:rsidRPr="00746F53" w:rsidRDefault="00FE4572" w:rsidP="00F65665">
            <w:pPr>
              <w:pStyle w:val="Tableheading"/>
            </w:pPr>
            <w:r w:rsidRPr="00746F53">
              <w:t>Prior</w:t>
            </w:r>
            <w:r w:rsidR="004B6370" w:rsidRPr="00746F53">
              <w:t>-</w:t>
            </w:r>
            <w:r w:rsidRPr="00746F53">
              <w:t xml:space="preserve">year misstatements </w:t>
            </w:r>
          </w:p>
        </w:tc>
      </w:tr>
      <w:tr w:rsidR="00FE4572" w:rsidRPr="00746F53" w14:paraId="2A29C063" w14:textId="77777777" w:rsidTr="00355339">
        <w:trPr>
          <w:cnfStyle w:val="100000000000" w:firstRow="1" w:lastRow="0" w:firstColumn="0" w:lastColumn="0" w:oddVBand="0" w:evenVBand="0" w:oddHBand="0" w:evenHBand="0" w:firstRowFirstColumn="0" w:firstRowLastColumn="0" w:lastRowFirstColumn="0" w:lastRowLastColumn="0"/>
          <w:tblHeader/>
        </w:trPr>
        <w:tc>
          <w:tcPr>
            <w:tcW w:w="1425" w:type="dxa"/>
            <w:vMerge/>
            <w:tcBorders>
              <w:top w:val="single" w:sz="4" w:space="0" w:color="FFFFFF" w:themeColor="background1"/>
              <w:left w:val="single" w:sz="4" w:space="0" w:color="auto"/>
              <w:bottom w:val="single" w:sz="4" w:space="0" w:color="auto"/>
            </w:tcBorders>
            <w:shd w:val="clear" w:color="auto" w:fill="000000" w:themeFill="text1"/>
          </w:tcPr>
          <w:p w14:paraId="3F0D07D5" w14:textId="77777777" w:rsidR="00FE4572" w:rsidRPr="00746F53" w:rsidRDefault="00FE4572" w:rsidP="00FE4572">
            <w:pPr>
              <w:keepNext/>
              <w:jc w:val="center"/>
              <w:rPr>
                <w:b/>
              </w:rPr>
            </w:pPr>
          </w:p>
        </w:tc>
        <w:tc>
          <w:tcPr>
            <w:tcW w:w="1470" w:type="dxa"/>
            <w:vMerge/>
            <w:tcBorders>
              <w:top w:val="single" w:sz="4" w:space="0" w:color="FFFFFF" w:themeColor="background1"/>
              <w:bottom w:val="single" w:sz="4" w:space="0" w:color="auto"/>
            </w:tcBorders>
          </w:tcPr>
          <w:p w14:paraId="71F24C05" w14:textId="77777777" w:rsidR="00FE4572" w:rsidRPr="00746F53" w:rsidRDefault="00FE4572" w:rsidP="00FE4572">
            <w:pPr>
              <w:keepNext/>
              <w:jc w:val="center"/>
              <w:rPr>
                <w:b/>
              </w:rPr>
            </w:pPr>
          </w:p>
        </w:tc>
        <w:tc>
          <w:tcPr>
            <w:tcW w:w="2138" w:type="dxa"/>
            <w:vMerge/>
            <w:tcBorders>
              <w:top w:val="single" w:sz="4" w:space="0" w:color="FFFFFF" w:themeColor="background1"/>
              <w:bottom w:val="single" w:sz="4" w:space="0" w:color="auto"/>
            </w:tcBorders>
          </w:tcPr>
          <w:p w14:paraId="775B4D41" w14:textId="77777777" w:rsidR="00FE4572" w:rsidRPr="00746F53" w:rsidRDefault="00FE4572" w:rsidP="00FE4572">
            <w:pPr>
              <w:keepNext/>
              <w:jc w:val="center"/>
              <w:rPr>
                <w:b/>
              </w:rPr>
            </w:pPr>
          </w:p>
        </w:tc>
        <w:tc>
          <w:tcPr>
            <w:tcW w:w="3053" w:type="dxa"/>
            <w:vMerge/>
            <w:tcBorders>
              <w:top w:val="single" w:sz="4" w:space="0" w:color="FFFFFF" w:themeColor="background1"/>
              <w:bottom w:val="single" w:sz="4" w:space="0" w:color="auto"/>
            </w:tcBorders>
          </w:tcPr>
          <w:p w14:paraId="04AFB71F" w14:textId="77777777" w:rsidR="00FE4572" w:rsidRPr="00746F53" w:rsidRDefault="00FE4572" w:rsidP="00FE4572">
            <w:pPr>
              <w:keepNext/>
              <w:jc w:val="center"/>
              <w:rPr>
                <w:b/>
              </w:rPr>
            </w:pPr>
          </w:p>
        </w:tc>
        <w:tc>
          <w:tcPr>
            <w:tcW w:w="773" w:type="dxa"/>
            <w:tcBorders>
              <w:top w:val="single" w:sz="4" w:space="0" w:color="FFFFFF" w:themeColor="background1"/>
              <w:bottom w:val="single" w:sz="4" w:space="0" w:color="auto"/>
            </w:tcBorders>
          </w:tcPr>
          <w:p w14:paraId="6410C127" w14:textId="59B91698" w:rsidR="00FE4572" w:rsidRPr="00746F53" w:rsidRDefault="00FE4572" w:rsidP="00FE4572">
            <w:pPr>
              <w:keepNext/>
              <w:jc w:val="center"/>
              <w:rPr>
                <w:b/>
              </w:rPr>
            </w:pPr>
            <w:r w:rsidRPr="00746F53">
              <w:rPr>
                <w:b/>
              </w:rPr>
              <w:t>20</w:t>
            </w:r>
            <w:r w:rsidR="00FE3512">
              <w:rPr>
                <w:b/>
              </w:rPr>
              <w:t>21</w:t>
            </w:r>
            <w:r w:rsidR="00DD0D5D">
              <w:rPr>
                <w:b/>
              </w:rPr>
              <w:t>-22</w:t>
            </w:r>
          </w:p>
        </w:tc>
        <w:tc>
          <w:tcPr>
            <w:tcW w:w="769" w:type="dxa"/>
            <w:tcBorders>
              <w:top w:val="single" w:sz="4" w:space="0" w:color="FFFFFF" w:themeColor="background1"/>
              <w:bottom w:val="single" w:sz="4" w:space="0" w:color="auto"/>
              <w:right w:val="single" w:sz="4" w:space="0" w:color="auto"/>
            </w:tcBorders>
          </w:tcPr>
          <w:p w14:paraId="71CEEB67" w14:textId="71A050A1" w:rsidR="00FE4572" w:rsidRPr="00746F53" w:rsidRDefault="00FE4572" w:rsidP="00FE4572">
            <w:pPr>
              <w:keepNext/>
              <w:jc w:val="center"/>
              <w:rPr>
                <w:b/>
              </w:rPr>
            </w:pPr>
            <w:r w:rsidRPr="00746F53">
              <w:rPr>
                <w:b/>
              </w:rPr>
              <w:t>20</w:t>
            </w:r>
            <w:r w:rsidR="00DD0D5D">
              <w:rPr>
                <w:b/>
              </w:rPr>
              <w:t>20-21</w:t>
            </w:r>
          </w:p>
        </w:tc>
      </w:tr>
      <w:tr w:rsidR="001F2576" w:rsidRPr="00746F53" w14:paraId="30731747" w14:textId="77777777" w:rsidTr="006C31AC">
        <w:tc>
          <w:tcPr>
            <w:tcW w:w="9628" w:type="dxa"/>
            <w:gridSpan w:val="6"/>
          </w:tcPr>
          <w:p w14:paraId="307C6D1F" w14:textId="77777777" w:rsidR="001F2576" w:rsidRPr="006C31AC" w:rsidRDefault="001F2576" w:rsidP="00F20249">
            <w:pPr>
              <w:pStyle w:val="Tablebody"/>
              <w:rPr>
                <w:b/>
              </w:rPr>
            </w:pPr>
            <w:r w:rsidRPr="006C31AC">
              <w:rPr>
                <w:b/>
              </w:rPr>
              <w:t>Accrued expenses</w:t>
            </w:r>
            <w:r w:rsidR="00E55502">
              <w:rPr>
                <w:b/>
              </w:rPr>
              <w:t xml:space="preserve"> –Leases </w:t>
            </w:r>
          </w:p>
        </w:tc>
      </w:tr>
      <w:tr w:rsidR="00E55502" w:rsidRPr="00746F53" w14:paraId="5524BF62" w14:textId="77777777" w:rsidTr="00355339">
        <w:tc>
          <w:tcPr>
            <w:tcW w:w="1425" w:type="dxa"/>
          </w:tcPr>
          <w:p w14:paraId="4A50D08A" w14:textId="77777777" w:rsidR="00E55502" w:rsidRDefault="00E55502" w:rsidP="00E55502">
            <w:pPr>
              <w:pStyle w:val="Tablebody"/>
            </w:pPr>
            <w:r>
              <w:t>GRAP 104/ Prescription Act of 1969</w:t>
            </w:r>
          </w:p>
        </w:tc>
        <w:tc>
          <w:tcPr>
            <w:tcW w:w="1470" w:type="dxa"/>
          </w:tcPr>
          <w:p w14:paraId="195D1E7E" w14:textId="77777777" w:rsidR="00E55502" w:rsidRDefault="00E55502" w:rsidP="00E55502">
            <w:pPr>
              <w:pStyle w:val="Tablebody"/>
            </w:pPr>
            <w:r>
              <w:t xml:space="preserve">Understatement </w:t>
            </w:r>
          </w:p>
        </w:tc>
        <w:tc>
          <w:tcPr>
            <w:tcW w:w="2138" w:type="dxa"/>
          </w:tcPr>
          <w:p w14:paraId="246791E1" w14:textId="77777777" w:rsidR="00E55502" w:rsidRDefault="00E55502" w:rsidP="00E55502">
            <w:pPr>
              <w:pStyle w:val="Tablebody"/>
              <w:jc w:val="right"/>
            </w:pPr>
            <w:r>
              <w:t xml:space="preserve">Undetermined </w:t>
            </w:r>
          </w:p>
        </w:tc>
        <w:tc>
          <w:tcPr>
            <w:tcW w:w="3053" w:type="dxa"/>
          </w:tcPr>
          <w:p w14:paraId="345430DE" w14:textId="71903367" w:rsidR="00E55502" w:rsidRDefault="00E55502" w:rsidP="00E55502">
            <w:pPr>
              <w:pStyle w:val="Tablebody"/>
            </w:pPr>
            <w:r>
              <w:t xml:space="preserve">Management wrote off a significant portion of accrued expenses-leases by </w:t>
            </w:r>
            <w:r w:rsidR="005B553C">
              <w:t>incorrect</w:t>
            </w:r>
            <w:r>
              <w:t xml:space="preserve"> application of the prescription Act</w:t>
            </w:r>
            <w:r w:rsidR="005B553C">
              <w:t>.</w:t>
            </w:r>
          </w:p>
        </w:tc>
        <w:tc>
          <w:tcPr>
            <w:tcW w:w="773" w:type="dxa"/>
            <w:shd w:val="clear" w:color="auto" w:fill="1F497D"/>
          </w:tcPr>
          <w:p w14:paraId="1CE37D1B" w14:textId="77777777" w:rsidR="00E55502" w:rsidRPr="00746F53" w:rsidRDefault="00E55502" w:rsidP="00E55502">
            <w:pPr>
              <w:pStyle w:val="Tablebody"/>
            </w:pPr>
          </w:p>
        </w:tc>
        <w:tc>
          <w:tcPr>
            <w:tcW w:w="769" w:type="dxa"/>
            <w:shd w:val="clear" w:color="auto" w:fill="1F497D"/>
          </w:tcPr>
          <w:p w14:paraId="5E434116" w14:textId="77777777" w:rsidR="00E55502" w:rsidRPr="00746F53" w:rsidRDefault="00E55502" w:rsidP="00E55502">
            <w:pPr>
              <w:pStyle w:val="Tablebody"/>
            </w:pPr>
          </w:p>
        </w:tc>
      </w:tr>
      <w:tr w:rsidR="00162EF3" w:rsidRPr="00746F53" w14:paraId="08CCC025" w14:textId="77777777" w:rsidTr="006C31AC">
        <w:tc>
          <w:tcPr>
            <w:tcW w:w="9628" w:type="dxa"/>
            <w:gridSpan w:val="6"/>
          </w:tcPr>
          <w:p w14:paraId="7DCEFCFF" w14:textId="416392AE" w:rsidR="00162EF3" w:rsidRPr="006C31AC" w:rsidRDefault="00162EF3" w:rsidP="00E55502">
            <w:pPr>
              <w:pStyle w:val="Tablebody"/>
              <w:rPr>
                <w:b/>
              </w:rPr>
            </w:pPr>
            <w:r w:rsidRPr="006C31AC">
              <w:rPr>
                <w:b/>
              </w:rPr>
              <w:t>Accrued expense</w:t>
            </w:r>
            <w:r w:rsidR="00C172B8">
              <w:rPr>
                <w:b/>
              </w:rPr>
              <w:t>- Completeness</w:t>
            </w:r>
          </w:p>
        </w:tc>
      </w:tr>
      <w:tr w:rsidR="00162EF3" w:rsidRPr="00746F53" w14:paraId="0D89412C" w14:textId="77777777" w:rsidTr="00355339">
        <w:tc>
          <w:tcPr>
            <w:tcW w:w="1425" w:type="dxa"/>
          </w:tcPr>
          <w:p w14:paraId="31F40882" w14:textId="77777777" w:rsidR="00162EF3" w:rsidRDefault="00162EF3" w:rsidP="00162EF3">
            <w:pPr>
              <w:pStyle w:val="Tablebody"/>
            </w:pPr>
            <w:r>
              <w:t>GRAP 104</w:t>
            </w:r>
          </w:p>
        </w:tc>
        <w:tc>
          <w:tcPr>
            <w:tcW w:w="1470" w:type="dxa"/>
          </w:tcPr>
          <w:p w14:paraId="79F73E7C" w14:textId="77777777" w:rsidR="00162EF3" w:rsidRDefault="00162EF3" w:rsidP="00162EF3">
            <w:pPr>
              <w:pStyle w:val="Tablebody"/>
            </w:pPr>
            <w:r>
              <w:t>Understatement</w:t>
            </w:r>
          </w:p>
        </w:tc>
        <w:tc>
          <w:tcPr>
            <w:tcW w:w="2138" w:type="dxa"/>
          </w:tcPr>
          <w:p w14:paraId="1D252465" w14:textId="00FD7B50" w:rsidR="00162EF3" w:rsidRDefault="003C25FC" w:rsidP="00162EF3">
            <w:pPr>
              <w:pStyle w:val="Tablebody"/>
              <w:jc w:val="right"/>
            </w:pPr>
            <w:r w:rsidRPr="003C25FC">
              <w:t>R325 638 029</w:t>
            </w:r>
          </w:p>
        </w:tc>
        <w:tc>
          <w:tcPr>
            <w:tcW w:w="3053" w:type="dxa"/>
          </w:tcPr>
          <w:p w14:paraId="34F1E838" w14:textId="22759630" w:rsidR="00162EF3" w:rsidRDefault="00162EF3">
            <w:pPr>
              <w:pStyle w:val="Tablebody"/>
            </w:pPr>
            <w:r>
              <w:t xml:space="preserve">Management did not </w:t>
            </w:r>
            <w:r w:rsidR="00C02580">
              <w:t xml:space="preserve">recognise </w:t>
            </w:r>
            <w:r>
              <w:t>accrued expenses w</w:t>
            </w:r>
            <w:r w:rsidR="00C172B8">
              <w:t>here expenses were incurred and</w:t>
            </w:r>
            <w:r>
              <w:t xml:space="preserve"> not paid at year end.  </w:t>
            </w:r>
          </w:p>
        </w:tc>
        <w:tc>
          <w:tcPr>
            <w:tcW w:w="773" w:type="dxa"/>
            <w:shd w:val="clear" w:color="auto" w:fill="F9A1A1"/>
          </w:tcPr>
          <w:p w14:paraId="3F6688A8" w14:textId="77777777" w:rsidR="00162EF3" w:rsidRPr="00746F53" w:rsidRDefault="00162EF3" w:rsidP="00162EF3">
            <w:pPr>
              <w:pStyle w:val="Tablebody"/>
            </w:pPr>
          </w:p>
        </w:tc>
        <w:tc>
          <w:tcPr>
            <w:tcW w:w="769" w:type="dxa"/>
            <w:shd w:val="clear" w:color="auto" w:fill="1F497D"/>
          </w:tcPr>
          <w:p w14:paraId="5B95667A" w14:textId="77777777" w:rsidR="00162EF3" w:rsidRPr="00746F53" w:rsidRDefault="00162EF3" w:rsidP="00162EF3">
            <w:pPr>
              <w:pStyle w:val="Tablebody"/>
            </w:pPr>
          </w:p>
        </w:tc>
      </w:tr>
      <w:tr w:rsidR="003C25FC" w:rsidRPr="00746F53" w14:paraId="5E54519F" w14:textId="77777777" w:rsidTr="00446642">
        <w:tc>
          <w:tcPr>
            <w:tcW w:w="9628" w:type="dxa"/>
            <w:gridSpan w:val="6"/>
          </w:tcPr>
          <w:p w14:paraId="5465BEC4" w14:textId="354C7A1F" w:rsidR="003C25FC" w:rsidRPr="00746F53" w:rsidRDefault="003C25FC" w:rsidP="00162EF3">
            <w:pPr>
              <w:pStyle w:val="Tablebody"/>
            </w:pPr>
            <w:r w:rsidRPr="003C25FC">
              <w:rPr>
                <w:b/>
              </w:rPr>
              <w:t>Accrued expenses- Opex</w:t>
            </w:r>
          </w:p>
        </w:tc>
      </w:tr>
      <w:tr w:rsidR="003C25FC" w:rsidRPr="00746F53" w14:paraId="35906533" w14:textId="77777777" w:rsidTr="00355339">
        <w:tc>
          <w:tcPr>
            <w:tcW w:w="1425" w:type="dxa"/>
          </w:tcPr>
          <w:p w14:paraId="685AD495" w14:textId="3B6B1881" w:rsidR="003C25FC" w:rsidRDefault="003C25FC" w:rsidP="00162EF3">
            <w:pPr>
              <w:pStyle w:val="Tablebody"/>
            </w:pPr>
            <w:r>
              <w:t>GRAP 104</w:t>
            </w:r>
          </w:p>
        </w:tc>
        <w:tc>
          <w:tcPr>
            <w:tcW w:w="1470" w:type="dxa"/>
          </w:tcPr>
          <w:p w14:paraId="7F9A50D6" w14:textId="2DFD46E1" w:rsidR="003C25FC" w:rsidRDefault="003C25FC" w:rsidP="00162EF3">
            <w:pPr>
              <w:pStyle w:val="Tablebody"/>
            </w:pPr>
            <w:r>
              <w:t>Understatement</w:t>
            </w:r>
          </w:p>
        </w:tc>
        <w:tc>
          <w:tcPr>
            <w:tcW w:w="2138" w:type="dxa"/>
          </w:tcPr>
          <w:p w14:paraId="5E1C137B" w14:textId="6CFBB2C4" w:rsidR="003C25FC" w:rsidRPr="003C25FC" w:rsidRDefault="003C25FC" w:rsidP="00D01482">
            <w:pPr>
              <w:pStyle w:val="Tablebody"/>
              <w:jc w:val="right"/>
            </w:pPr>
            <w:r>
              <w:t>R1</w:t>
            </w:r>
            <w:r w:rsidR="00D01482">
              <w:t>99 000 000</w:t>
            </w:r>
          </w:p>
        </w:tc>
        <w:tc>
          <w:tcPr>
            <w:tcW w:w="3053" w:type="dxa"/>
          </w:tcPr>
          <w:p w14:paraId="76244BB1" w14:textId="3238B104" w:rsidR="003C25FC" w:rsidRDefault="003C25FC">
            <w:pPr>
              <w:pStyle w:val="Tablebody"/>
            </w:pPr>
            <w:r>
              <w:t>Management did not recognise accrued expenses where services were received before year end and no uncerainity existed. Management however recognised a provision which is not in accordance with GRAP 19</w:t>
            </w:r>
          </w:p>
        </w:tc>
        <w:tc>
          <w:tcPr>
            <w:tcW w:w="773" w:type="dxa"/>
            <w:shd w:val="clear" w:color="auto" w:fill="1F497D"/>
          </w:tcPr>
          <w:p w14:paraId="6978C8B9" w14:textId="77777777" w:rsidR="003C25FC" w:rsidRPr="00746F53" w:rsidRDefault="003C25FC" w:rsidP="00162EF3">
            <w:pPr>
              <w:pStyle w:val="Tablebody"/>
            </w:pPr>
          </w:p>
        </w:tc>
        <w:tc>
          <w:tcPr>
            <w:tcW w:w="769" w:type="dxa"/>
            <w:shd w:val="clear" w:color="auto" w:fill="1F497D"/>
          </w:tcPr>
          <w:p w14:paraId="59B9521F" w14:textId="77777777" w:rsidR="003C25FC" w:rsidRPr="00746F53" w:rsidRDefault="003C25FC" w:rsidP="00162EF3">
            <w:pPr>
              <w:pStyle w:val="Tablebody"/>
            </w:pPr>
          </w:p>
        </w:tc>
      </w:tr>
      <w:tr w:rsidR="003C25FC" w:rsidRPr="00746F53" w14:paraId="1B4061AA" w14:textId="77777777" w:rsidTr="00513B36">
        <w:tc>
          <w:tcPr>
            <w:tcW w:w="9628" w:type="dxa"/>
            <w:gridSpan w:val="6"/>
          </w:tcPr>
          <w:p w14:paraId="5564E8B6" w14:textId="6746A1D9" w:rsidR="003C25FC" w:rsidRPr="008661A4" w:rsidRDefault="003C25FC" w:rsidP="00162EF3">
            <w:pPr>
              <w:pStyle w:val="Tablebody"/>
              <w:rPr>
                <w:b/>
              </w:rPr>
            </w:pPr>
            <w:r w:rsidRPr="008661A4">
              <w:rPr>
                <w:b/>
              </w:rPr>
              <w:t xml:space="preserve">Payables from exchange transactions </w:t>
            </w:r>
            <w:r w:rsidR="008661A4" w:rsidRPr="008661A4">
              <w:rPr>
                <w:b/>
              </w:rPr>
              <w:t>- aggregation</w:t>
            </w:r>
          </w:p>
        </w:tc>
      </w:tr>
      <w:tr w:rsidR="003C25FC" w:rsidRPr="00746F53" w14:paraId="6ADC8252" w14:textId="77777777" w:rsidTr="00355339">
        <w:tc>
          <w:tcPr>
            <w:tcW w:w="1425" w:type="dxa"/>
          </w:tcPr>
          <w:p w14:paraId="5197B1B1" w14:textId="5BB7DD5B" w:rsidR="003C25FC" w:rsidRDefault="003C25FC" w:rsidP="00162EF3">
            <w:pPr>
              <w:pStyle w:val="Tablebody"/>
            </w:pPr>
            <w:r>
              <w:t>GRAP 104</w:t>
            </w:r>
          </w:p>
        </w:tc>
        <w:tc>
          <w:tcPr>
            <w:tcW w:w="1470" w:type="dxa"/>
          </w:tcPr>
          <w:p w14:paraId="4388A2A6" w14:textId="0752A656" w:rsidR="003C25FC" w:rsidRDefault="003C25FC" w:rsidP="00162EF3">
            <w:pPr>
              <w:pStyle w:val="Tablebody"/>
            </w:pPr>
            <w:r>
              <w:t>Overstatement</w:t>
            </w:r>
          </w:p>
        </w:tc>
        <w:tc>
          <w:tcPr>
            <w:tcW w:w="2138" w:type="dxa"/>
          </w:tcPr>
          <w:p w14:paraId="6BD4A1DA" w14:textId="21AD5C4F" w:rsidR="003C25FC" w:rsidRDefault="003C25FC" w:rsidP="00162EF3">
            <w:pPr>
              <w:pStyle w:val="Tablebody"/>
              <w:jc w:val="right"/>
            </w:pPr>
            <w:r>
              <w:t>R</w:t>
            </w:r>
            <w:r w:rsidR="00384333">
              <w:t>211</w:t>
            </w:r>
            <w:r>
              <w:t> 000 000</w:t>
            </w:r>
          </w:p>
        </w:tc>
        <w:tc>
          <w:tcPr>
            <w:tcW w:w="3053" w:type="dxa"/>
          </w:tcPr>
          <w:p w14:paraId="4921E0AD" w14:textId="1B321592" w:rsidR="003C25FC" w:rsidRPr="003C25FC" w:rsidRDefault="003C25FC" w:rsidP="00355339">
            <w:pPr>
              <w:pStyle w:val="Default"/>
              <w:spacing w:after="240" w:line="312" w:lineRule="auto"/>
              <w:rPr>
                <w:rFonts w:ascii="Century Gothic" w:eastAsia="Times New Roman" w:hAnsi="Century Gothic" w:cs="Times New Roman"/>
                <w:color w:val="595959" w:themeColor="text1" w:themeTint="A6"/>
                <w:sz w:val="16"/>
                <w:szCs w:val="18"/>
                <w:lang w:eastAsia="en-ZA"/>
                <w14:ligatures w14:val="none"/>
              </w:rPr>
            </w:pPr>
            <w:r>
              <w:rPr>
                <w:rFonts w:ascii="Century Gothic" w:eastAsia="Times New Roman" w:hAnsi="Century Gothic" w:cs="Times New Roman"/>
                <w:color w:val="595959" w:themeColor="text1" w:themeTint="A6"/>
                <w:sz w:val="16"/>
                <w:szCs w:val="18"/>
                <w:lang w:eastAsia="en-ZA"/>
                <w14:ligatures w14:val="none"/>
              </w:rPr>
              <w:t>I</w:t>
            </w:r>
            <w:r w:rsidRPr="003C25FC">
              <w:rPr>
                <w:rFonts w:ascii="Century Gothic" w:eastAsia="Times New Roman" w:hAnsi="Century Gothic" w:cs="Times New Roman"/>
                <w:color w:val="595959" w:themeColor="text1" w:themeTint="A6"/>
                <w:sz w:val="16"/>
                <w:szCs w:val="18"/>
                <w:lang w:eastAsia="en-ZA"/>
                <w14:ligatures w14:val="none"/>
              </w:rPr>
              <w:t xml:space="preserve">ndividually </w:t>
            </w:r>
            <w:r w:rsidR="008661A4">
              <w:rPr>
                <w:rFonts w:ascii="Century Gothic" w:eastAsia="Times New Roman" w:hAnsi="Century Gothic" w:cs="Times New Roman"/>
                <w:color w:val="595959" w:themeColor="text1" w:themeTint="A6"/>
                <w:sz w:val="16"/>
                <w:szCs w:val="18"/>
                <w:lang w:eastAsia="en-ZA"/>
                <w14:ligatures w14:val="none"/>
              </w:rPr>
              <w:t>im</w:t>
            </w:r>
            <w:r w:rsidRPr="003C25FC">
              <w:rPr>
                <w:rFonts w:ascii="Century Gothic" w:eastAsia="Times New Roman" w:hAnsi="Century Gothic" w:cs="Times New Roman"/>
                <w:color w:val="595959" w:themeColor="text1" w:themeTint="A6"/>
                <w:sz w:val="16"/>
                <w:szCs w:val="18"/>
                <w:lang w:eastAsia="en-ZA"/>
                <w14:ligatures w14:val="none"/>
              </w:rPr>
              <w:t>material uncorrected misstatement on payables from exchange transaction as disclosed in note 12, total payables from exchange transaction was materially misstated by 129 million due to cumulative effect of individually immaterial uncorrected misstatements in payables from exchange transactions</w:t>
            </w:r>
          </w:p>
          <w:p w14:paraId="1FE71690" w14:textId="77777777" w:rsidR="003C25FC" w:rsidRDefault="003C25FC" w:rsidP="00355339">
            <w:pPr>
              <w:pStyle w:val="Default"/>
              <w:numPr>
                <w:ilvl w:val="0"/>
                <w:numId w:val="26"/>
              </w:numPr>
              <w:spacing w:after="240" w:line="312" w:lineRule="auto"/>
              <w:rPr>
                <w:rFonts w:ascii="Century Gothic" w:eastAsia="Times New Roman" w:hAnsi="Century Gothic" w:cs="Times New Roman"/>
                <w:color w:val="595959" w:themeColor="text1" w:themeTint="A6"/>
                <w:sz w:val="16"/>
                <w:szCs w:val="18"/>
                <w:lang w:eastAsia="en-ZA"/>
                <w14:ligatures w14:val="none"/>
              </w:rPr>
            </w:pPr>
            <w:r w:rsidRPr="003C25FC">
              <w:rPr>
                <w:rFonts w:ascii="Century Gothic" w:eastAsia="Times New Roman" w:hAnsi="Century Gothic" w:cs="Times New Roman"/>
                <w:color w:val="595959" w:themeColor="text1" w:themeTint="A6"/>
                <w:sz w:val="16"/>
                <w:szCs w:val="18"/>
                <w:lang w:eastAsia="en-ZA"/>
                <w14:ligatures w14:val="none"/>
              </w:rPr>
              <w:lastRenderedPageBreak/>
              <w:t xml:space="preserve">Debtors with credit balance was overstated by 38 million </w:t>
            </w:r>
          </w:p>
          <w:p w14:paraId="0094790E" w14:textId="77777777" w:rsidR="003C25FC" w:rsidRDefault="003C25FC" w:rsidP="00355339">
            <w:pPr>
              <w:pStyle w:val="Default"/>
              <w:numPr>
                <w:ilvl w:val="0"/>
                <w:numId w:val="26"/>
              </w:numPr>
              <w:spacing w:after="240" w:line="312" w:lineRule="auto"/>
              <w:rPr>
                <w:rFonts w:ascii="Century Gothic" w:eastAsia="Times New Roman" w:hAnsi="Century Gothic" w:cs="Times New Roman"/>
                <w:color w:val="595959" w:themeColor="text1" w:themeTint="A6"/>
                <w:sz w:val="16"/>
                <w:szCs w:val="18"/>
                <w:lang w:eastAsia="en-ZA"/>
                <w14:ligatures w14:val="none"/>
              </w:rPr>
            </w:pPr>
            <w:r w:rsidRPr="003C25FC">
              <w:rPr>
                <w:rFonts w:ascii="Century Gothic" w:eastAsia="Times New Roman" w:hAnsi="Century Gothic" w:cs="Times New Roman"/>
                <w:color w:val="595959" w:themeColor="text1" w:themeTint="A6"/>
                <w:sz w:val="16"/>
                <w:szCs w:val="18"/>
                <w:lang w:eastAsia="en-ZA"/>
                <w14:ligatures w14:val="none"/>
              </w:rPr>
              <w:t>Trade payables was overstated by 91 million</w:t>
            </w:r>
          </w:p>
          <w:p w14:paraId="57522972" w14:textId="15BB4D3C" w:rsidR="00384333" w:rsidRPr="003C25FC" w:rsidRDefault="00384333" w:rsidP="00355339">
            <w:pPr>
              <w:pStyle w:val="Default"/>
              <w:numPr>
                <w:ilvl w:val="0"/>
                <w:numId w:val="26"/>
              </w:numPr>
              <w:spacing w:after="240" w:line="312" w:lineRule="auto"/>
              <w:rPr>
                <w:rFonts w:ascii="Century Gothic" w:eastAsia="Times New Roman" w:hAnsi="Century Gothic" w:cs="Times New Roman"/>
                <w:color w:val="595959" w:themeColor="text1" w:themeTint="A6"/>
                <w:sz w:val="16"/>
                <w:szCs w:val="18"/>
                <w:lang w:eastAsia="en-ZA"/>
                <w14:ligatures w14:val="none"/>
              </w:rPr>
            </w:pPr>
            <w:r>
              <w:rPr>
                <w:rFonts w:ascii="Century Gothic" w:eastAsia="Times New Roman" w:hAnsi="Century Gothic" w:cs="Times New Roman"/>
                <w:color w:val="595959" w:themeColor="text1" w:themeTint="A6"/>
                <w:sz w:val="16"/>
                <w:szCs w:val="18"/>
                <w:lang w:eastAsia="en-ZA"/>
                <w14:ligatures w14:val="none"/>
              </w:rPr>
              <w:t>Revenue claimed in advance R82 million</w:t>
            </w:r>
          </w:p>
        </w:tc>
        <w:tc>
          <w:tcPr>
            <w:tcW w:w="773" w:type="dxa"/>
            <w:shd w:val="clear" w:color="auto" w:fill="1F497D"/>
          </w:tcPr>
          <w:p w14:paraId="060CE0FF" w14:textId="77777777" w:rsidR="003C25FC" w:rsidRPr="00746F53" w:rsidRDefault="003C25FC" w:rsidP="00162EF3">
            <w:pPr>
              <w:pStyle w:val="Tablebody"/>
            </w:pPr>
          </w:p>
        </w:tc>
        <w:tc>
          <w:tcPr>
            <w:tcW w:w="769" w:type="dxa"/>
            <w:shd w:val="clear" w:color="auto" w:fill="1F497D"/>
          </w:tcPr>
          <w:p w14:paraId="37203D4D" w14:textId="77777777" w:rsidR="003C25FC" w:rsidRPr="00746F53" w:rsidRDefault="003C25FC" w:rsidP="00162EF3">
            <w:pPr>
              <w:pStyle w:val="Tablebody"/>
            </w:pPr>
          </w:p>
        </w:tc>
      </w:tr>
      <w:tr w:rsidR="008661A4" w:rsidRPr="00746F53" w14:paraId="287DF6CE" w14:textId="77777777" w:rsidTr="00980E70">
        <w:tc>
          <w:tcPr>
            <w:tcW w:w="9628" w:type="dxa"/>
            <w:gridSpan w:val="6"/>
          </w:tcPr>
          <w:p w14:paraId="288F9CC5" w14:textId="767668E3" w:rsidR="008661A4" w:rsidRPr="00746F53" w:rsidRDefault="008661A4" w:rsidP="00162EF3">
            <w:pPr>
              <w:pStyle w:val="Tablebody"/>
            </w:pPr>
            <w:r w:rsidRPr="008661A4">
              <w:rPr>
                <w:b/>
              </w:rPr>
              <w:t>Accommodation Charges- Freehold inter-governmental</w:t>
            </w:r>
            <w:r>
              <w:t xml:space="preserve"> </w:t>
            </w:r>
          </w:p>
        </w:tc>
      </w:tr>
      <w:tr w:rsidR="00FB62B5" w:rsidRPr="00746F53" w14:paraId="0232306B" w14:textId="77777777" w:rsidTr="00355339">
        <w:tc>
          <w:tcPr>
            <w:tcW w:w="1425" w:type="dxa"/>
          </w:tcPr>
          <w:p w14:paraId="500302BB" w14:textId="7861F022" w:rsidR="00FB62B5" w:rsidRDefault="00FB62B5" w:rsidP="00FB62B5">
            <w:pPr>
              <w:pStyle w:val="Tablebody"/>
            </w:pPr>
            <w:r>
              <w:t>GRAP 09/GRAP 13</w:t>
            </w:r>
          </w:p>
        </w:tc>
        <w:tc>
          <w:tcPr>
            <w:tcW w:w="1470" w:type="dxa"/>
          </w:tcPr>
          <w:p w14:paraId="1E8C9E7F" w14:textId="1AE36F91" w:rsidR="00FB62B5" w:rsidRDefault="00FB62B5" w:rsidP="00FB62B5">
            <w:pPr>
              <w:pStyle w:val="Tablebody"/>
            </w:pPr>
            <w:r>
              <w:t>Overstatement</w:t>
            </w:r>
          </w:p>
        </w:tc>
        <w:tc>
          <w:tcPr>
            <w:tcW w:w="2138" w:type="dxa"/>
          </w:tcPr>
          <w:p w14:paraId="13A92A75" w14:textId="2A18674C" w:rsidR="00FB62B5" w:rsidRDefault="00FB62B5">
            <w:pPr>
              <w:pStyle w:val="Tablebody"/>
              <w:jc w:val="right"/>
            </w:pPr>
            <w:r>
              <w:t xml:space="preserve">Undetermined </w:t>
            </w:r>
          </w:p>
        </w:tc>
        <w:tc>
          <w:tcPr>
            <w:tcW w:w="3053" w:type="dxa"/>
          </w:tcPr>
          <w:p w14:paraId="5BCE8672" w14:textId="5605937F" w:rsidR="00FB62B5" w:rsidRDefault="00FB62B5" w:rsidP="00FB62B5">
            <w:pPr>
              <w:pStyle w:val="Default"/>
              <w:spacing w:after="240" w:line="312" w:lineRule="auto"/>
              <w:jc w:val="both"/>
              <w:rPr>
                <w:rFonts w:ascii="Century Gothic" w:eastAsia="Times New Roman" w:hAnsi="Century Gothic" w:cs="Times New Roman"/>
                <w:color w:val="595959" w:themeColor="text1" w:themeTint="A6"/>
                <w:sz w:val="16"/>
                <w:szCs w:val="18"/>
                <w:lang w:eastAsia="en-ZA"/>
                <w14:ligatures w14:val="none"/>
              </w:rPr>
            </w:pPr>
            <w:r>
              <w:rPr>
                <w:rFonts w:ascii="Century Gothic" w:eastAsia="Times New Roman" w:hAnsi="Century Gothic" w:cs="Times New Roman"/>
                <w:color w:val="595959" w:themeColor="text1" w:themeTint="A6"/>
                <w:sz w:val="16"/>
                <w:szCs w:val="18"/>
                <w:lang w:eastAsia="en-ZA"/>
                <w14:ligatures w14:val="none"/>
              </w:rPr>
              <w:t xml:space="preserve">Management recognised revenue for properties that were not owned by the trading entity.  </w:t>
            </w:r>
          </w:p>
        </w:tc>
        <w:tc>
          <w:tcPr>
            <w:tcW w:w="773" w:type="dxa"/>
            <w:shd w:val="clear" w:color="auto" w:fill="1F497D"/>
          </w:tcPr>
          <w:p w14:paraId="1D08A93E" w14:textId="77777777" w:rsidR="00FB62B5" w:rsidRPr="00746F53" w:rsidRDefault="00FB62B5" w:rsidP="00FB62B5">
            <w:pPr>
              <w:pStyle w:val="Tablebody"/>
            </w:pPr>
          </w:p>
        </w:tc>
        <w:tc>
          <w:tcPr>
            <w:tcW w:w="769" w:type="dxa"/>
            <w:shd w:val="clear" w:color="auto" w:fill="1F497D"/>
          </w:tcPr>
          <w:p w14:paraId="70518397" w14:textId="77777777" w:rsidR="00FB62B5" w:rsidRPr="00746F53" w:rsidRDefault="00FB62B5" w:rsidP="00FB62B5">
            <w:pPr>
              <w:pStyle w:val="Tablebody"/>
            </w:pPr>
          </w:p>
        </w:tc>
      </w:tr>
      <w:tr w:rsidR="00FB62B5" w:rsidRPr="00746F53" w14:paraId="5C1C809D" w14:textId="77777777" w:rsidTr="003E33ED">
        <w:tc>
          <w:tcPr>
            <w:tcW w:w="9628" w:type="dxa"/>
            <w:gridSpan w:val="6"/>
            <w:shd w:val="clear" w:color="auto" w:fill="auto"/>
          </w:tcPr>
          <w:p w14:paraId="01956A52" w14:textId="012B8DF3" w:rsidR="00FB62B5" w:rsidRPr="003C25FC" w:rsidRDefault="00FB62B5" w:rsidP="00FB62B5">
            <w:pPr>
              <w:pStyle w:val="Tablebody"/>
              <w:rPr>
                <w:b/>
              </w:rPr>
            </w:pPr>
            <w:r w:rsidRPr="003C25FC">
              <w:rPr>
                <w:b/>
              </w:rPr>
              <w:t>Operating lease commitments: PMTE as a lessor: Straight-line Freehold</w:t>
            </w:r>
          </w:p>
        </w:tc>
      </w:tr>
      <w:tr w:rsidR="00FB62B5" w:rsidRPr="00746F53" w14:paraId="1F28DF7D" w14:textId="77777777" w:rsidTr="00355339">
        <w:tc>
          <w:tcPr>
            <w:tcW w:w="1425" w:type="dxa"/>
            <w:shd w:val="clear" w:color="auto" w:fill="auto"/>
          </w:tcPr>
          <w:p w14:paraId="4C7EEE8C" w14:textId="4EB5010A" w:rsidR="00FB62B5" w:rsidRDefault="00FB62B5" w:rsidP="00FB62B5">
            <w:pPr>
              <w:pStyle w:val="Tablebody"/>
            </w:pPr>
            <w:r>
              <w:t>GRAP 13</w:t>
            </w:r>
          </w:p>
        </w:tc>
        <w:tc>
          <w:tcPr>
            <w:tcW w:w="1470" w:type="dxa"/>
          </w:tcPr>
          <w:p w14:paraId="3C92447B" w14:textId="3F7F9972" w:rsidR="00FB62B5" w:rsidRDefault="00FB62B5" w:rsidP="00FB62B5">
            <w:pPr>
              <w:pStyle w:val="Tablebody"/>
            </w:pPr>
            <w:r>
              <w:t>Understatement</w:t>
            </w:r>
          </w:p>
        </w:tc>
        <w:tc>
          <w:tcPr>
            <w:tcW w:w="2138" w:type="dxa"/>
          </w:tcPr>
          <w:p w14:paraId="5259F16F" w14:textId="053F9186" w:rsidR="00FB62B5" w:rsidRPr="00746F53" w:rsidRDefault="00936B1F" w:rsidP="00FB62B5">
            <w:pPr>
              <w:pStyle w:val="Tablebody"/>
              <w:jc w:val="right"/>
            </w:pPr>
            <w:r>
              <w:t>Undetermined</w:t>
            </w:r>
          </w:p>
        </w:tc>
        <w:tc>
          <w:tcPr>
            <w:tcW w:w="3053" w:type="dxa"/>
          </w:tcPr>
          <w:p w14:paraId="5F90057D" w14:textId="5748B439" w:rsidR="00FB62B5" w:rsidRDefault="00FB62B5" w:rsidP="00FB62B5">
            <w:pPr>
              <w:pStyle w:val="Tablebody"/>
            </w:pPr>
            <w:r>
              <w:t>Differences were noted between the lease commitment disclosed in the AFS and the recalculated amount per the supporting documentation.</w:t>
            </w:r>
          </w:p>
        </w:tc>
        <w:tc>
          <w:tcPr>
            <w:tcW w:w="773" w:type="dxa"/>
            <w:shd w:val="clear" w:color="auto" w:fill="1F497D"/>
          </w:tcPr>
          <w:p w14:paraId="332F8845" w14:textId="77777777" w:rsidR="00FB62B5" w:rsidRPr="00746F53" w:rsidRDefault="00FB62B5" w:rsidP="00FB62B5">
            <w:pPr>
              <w:pStyle w:val="Tablebody"/>
            </w:pPr>
          </w:p>
        </w:tc>
        <w:tc>
          <w:tcPr>
            <w:tcW w:w="769" w:type="dxa"/>
            <w:shd w:val="clear" w:color="auto" w:fill="1F497D"/>
          </w:tcPr>
          <w:p w14:paraId="418B7C35" w14:textId="77777777" w:rsidR="00FB62B5" w:rsidRPr="00746F53" w:rsidRDefault="00FB62B5" w:rsidP="00FB62B5">
            <w:pPr>
              <w:pStyle w:val="Tablebody"/>
            </w:pPr>
          </w:p>
        </w:tc>
      </w:tr>
      <w:tr w:rsidR="00FB62B5" w:rsidRPr="00746F53" w14:paraId="7C3D979E" w14:textId="77777777" w:rsidTr="00355339">
        <w:tc>
          <w:tcPr>
            <w:tcW w:w="1425" w:type="dxa"/>
            <w:shd w:val="clear" w:color="auto" w:fill="auto"/>
          </w:tcPr>
          <w:p w14:paraId="3B1CDD9A" w14:textId="75185DC3" w:rsidR="00FB62B5" w:rsidRDefault="00FB62B5" w:rsidP="00FB62B5">
            <w:pPr>
              <w:pStyle w:val="Tablebody"/>
            </w:pPr>
            <w:r>
              <w:t>GRAP 13</w:t>
            </w:r>
          </w:p>
        </w:tc>
        <w:tc>
          <w:tcPr>
            <w:tcW w:w="1470" w:type="dxa"/>
          </w:tcPr>
          <w:p w14:paraId="5D6E3728" w14:textId="0D015931" w:rsidR="00FB62B5" w:rsidRDefault="00FB62B5" w:rsidP="00FB62B5">
            <w:pPr>
              <w:pStyle w:val="Tablebody"/>
            </w:pPr>
            <w:r>
              <w:t>Understatement</w:t>
            </w:r>
          </w:p>
        </w:tc>
        <w:tc>
          <w:tcPr>
            <w:tcW w:w="2138" w:type="dxa"/>
          </w:tcPr>
          <w:p w14:paraId="6846EE0B" w14:textId="72BE7D05" w:rsidR="00FB62B5" w:rsidRPr="00746F53" w:rsidRDefault="00936B1F" w:rsidP="00FB62B5">
            <w:pPr>
              <w:pStyle w:val="Tablebody"/>
              <w:jc w:val="right"/>
            </w:pPr>
            <w:r>
              <w:t>Undetermined</w:t>
            </w:r>
          </w:p>
        </w:tc>
        <w:tc>
          <w:tcPr>
            <w:tcW w:w="3053" w:type="dxa"/>
          </w:tcPr>
          <w:p w14:paraId="04270726" w14:textId="6A256923" w:rsidR="00FB62B5" w:rsidRDefault="00FB62B5" w:rsidP="00FB62B5">
            <w:pPr>
              <w:pStyle w:val="Tablebody"/>
            </w:pPr>
            <w:r>
              <w:t>Differences were noted between the lease commitment disclosed in the AFS and the recalculated amount per the supporting documentation. .(2021/22 comparative)</w:t>
            </w:r>
          </w:p>
        </w:tc>
        <w:tc>
          <w:tcPr>
            <w:tcW w:w="773" w:type="dxa"/>
            <w:shd w:val="clear" w:color="auto" w:fill="1F497D"/>
          </w:tcPr>
          <w:p w14:paraId="6849E68A" w14:textId="77777777" w:rsidR="00FB62B5" w:rsidRPr="00746F53" w:rsidRDefault="00FB62B5" w:rsidP="00FB62B5">
            <w:pPr>
              <w:pStyle w:val="Tablebody"/>
            </w:pPr>
          </w:p>
        </w:tc>
        <w:tc>
          <w:tcPr>
            <w:tcW w:w="769" w:type="dxa"/>
            <w:shd w:val="clear" w:color="auto" w:fill="1F497D"/>
          </w:tcPr>
          <w:p w14:paraId="761E1CA3" w14:textId="77777777" w:rsidR="00FB62B5" w:rsidRPr="00746F53" w:rsidRDefault="00FB62B5" w:rsidP="00FB62B5">
            <w:pPr>
              <w:pStyle w:val="Tablebody"/>
            </w:pPr>
          </w:p>
        </w:tc>
      </w:tr>
      <w:tr w:rsidR="00FB62B5" w:rsidRPr="00746F53" w14:paraId="14B7254B" w14:textId="77777777" w:rsidTr="006C31AC">
        <w:tc>
          <w:tcPr>
            <w:tcW w:w="9628" w:type="dxa"/>
            <w:gridSpan w:val="6"/>
            <w:shd w:val="clear" w:color="auto" w:fill="auto"/>
          </w:tcPr>
          <w:p w14:paraId="798F9795" w14:textId="77777777" w:rsidR="00FB62B5" w:rsidRPr="006C31AC" w:rsidRDefault="00FB62B5" w:rsidP="00FB62B5">
            <w:pPr>
              <w:pStyle w:val="Tablebody"/>
              <w:rPr>
                <w:b/>
              </w:rPr>
            </w:pPr>
            <w:r w:rsidRPr="006C31AC">
              <w:rPr>
                <w:b/>
              </w:rPr>
              <w:t>Commitments</w:t>
            </w:r>
          </w:p>
        </w:tc>
      </w:tr>
      <w:tr w:rsidR="00FB62B5" w:rsidRPr="00746F53" w14:paraId="0CF286D7" w14:textId="77777777" w:rsidTr="00355339">
        <w:tc>
          <w:tcPr>
            <w:tcW w:w="1425" w:type="dxa"/>
            <w:shd w:val="clear" w:color="auto" w:fill="auto"/>
          </w:tcPr>
          <w:p w14:paraId="511E72F4" w14:textId="661DB0AA" w:rsidR="00FB62B5" w:rsidRDefault="00FB62B5" w:rsidP="00FB62B5">
            <w:pPr>
              <w:pStyle w:val="Tablebody"/>
            </w:pPr>
            <w:r>
              <w:t xml:space="preserve">GRAP 17 </w:t>
            </w:r>
          </w:p>
        </w:tc>
        <w:tc>
          <w:tcPr>
            <w:tcW w:w="1470" w:type="dxa"/>
          </w:tcPr>
          <w:p w14:paraId="182CEA23" w14:textId="77777777" w:rsidR="00FB62B5" w:rsidRDefault="00FB62B5" w:rsidP="00FB62B5">
            <w:pPr>
              <w:pStyle w:val="Tablebody"/>
            </w:pPr>
            <w:r>
              <w:t>Overstatement</w:t>
            </w:r>
          </w:p>
        </w:tc>
        <w:tc>
          <w:tcPr>
            <w:tcW w:w="2138" w:type="dxa"/>
          </w:tcPr>
          <w:p w14:paraId="0E1EFEFC" w14:textId="1A014FEE" w:rsidR="00FB62B5" w:rsidRPr="00746F53" w:rsidRDefault="00FB62B5" w:rsidP="00FB62B5">
            <w:pPr>
              <w:pStyle w:val="Tablebody"/>
              <w:jc w:val="right"/>
            </w:pPr>
            <w:r>
              <w:t>R</w:t>
            </w:r>
            <w:r w:rsidRPr="007542E2">
              <w:t>2 725 984 915</w:t>
            </w:r>
            <w:r>
              <w:t xml:space="preserve"> </w:t>
            </w:r>
          </w:p>
        </w:tc>
        <w:tc>
          <w:tcPr>
            <w:tcW w:w="3053" w:type="dxa"/>
          </w:tcPr>
          <w:p w14:paraId="5628BAD9" w14:textId="77777777" w:rsidR="00FB62B5" w:rsidRDefault="00FB62B5" w:rsidP="00FB62B5">
            <w:pPr>
              <w:pStyle w:val="Tablebody"/>
            </w:pPr>
            <w:r>
              <w:t xml:space="preserve">Management disclosed commitments that did not give rise to future contractual obligations. </w:t>
            </w:r>
          </w:p>
        </w:tc>
        <w:tc>
          <w:tcPr>
            <w:tcW w:w="773" w:type="dxa"/>
            <w:shd w:val="clear" w:color="auto" w:fill="1F497D"/>
          </w:tcPr>
          <w:p w14:paraId="73950499" w14:textId="77777777" w:rsidR="00FB62B5" w:rsidRPr="00746F53" w:rsidRDefault="00FB62B5" w:rsidP="00FB62B5">
            <w:pPr>
              <w:pStyle w:val="Tablebody"/>
            </w:pPr>
          </w:p>
        </w:tc>
        <w:tc>
          <w:tcPr>
            <w:tcW w:w="769" w:type="dxa"/>
            <w:shd w:val="clear" w:color="auto" w:fill="1F497D"/>
          </w:tcPr>
          <w:p w14:paraId="36DE65C2" w14:textId="77777777" w:rsidR="00FB62B5" w:rsidRPr="00746F53" w:rsidRDefault="00FB62B5" w:rsidP="00FB62B5">
            <w:pPr>
              <w:pStyle w:val="Tablebody"/>
            </w:pPr>
          </w:p>
        </w:tc>
      </w:tr>
      <w:tr w:rsidR="00FB62B5" w:rsidRPr="00746F53" w14:paraId="759EA65D" w14:textId="77777777" w:rsidTr="00246E08">
        <w:tc>
          <w:tcPr>
            <w:tcW w:w="9628" w:type="dxa"/>
            <w:gridSpan w:val="6"/>
            <w:shd w:val="clear" w:color="auto" w:fill="auto"/>
          </w:tcPr>
          <w:p w14:paraId="65D348D9" w14:textId="121173CC" w:rsidR="00FB62B5" w:rsidRPr="00331184" w:rsidRDefault="00FB62B5" w:rsidP="00FB62B5">
            <w:pPr>
              <w:pStyle w:val="Tablebody"/>
              <w:rPr>
                <w:b/>
              </w:rPr>
            </w:pPr>
            <w:r w:rsidRPr="00331184">
              <w:rPr>
                <w:b/>
              </w:rPr>
              <w:t>Bank overdraft</w:t>
            </w:r>
          </w:p>
        </w:tc>
      </w:tr>
      <w:tr w:rsidR="00FB62B5" w:rsidRPr="00746F53" w14:paraId="33967B59" w14:textId="77777777" w:rsidTr="00355339">
        <w:tc>
          <w:tcPr>
            <w:tcW w:w="1425" w:type="dxa"/>
            <w:shd w:val="clear" w:color="auto" w:fill="auto"/>
          </w:tcPr>
          <w:p w14:paraId="1231E25E" w14:textId="33F1AEC8" w:rsidR="00FB62B5" w:rsidRDefault="00FB62B5" w:rsidP="00FB62B5">
            <w:pPr>
              <w:pStyle w:val="Tablebody"/>
            </w:pPr>
            <w:r>
              <w:t>PFMA 40(1)</w:t>
            </w:r>
          </w:p>
        </w:tc>
        <w:tc>
          <w:tcPr>
            <w:tcW w:w="1470" w:type="dxa"/>
          </w:tcPr>
          <w:p w14:paraId="1EC5EF77" w14:textId="6FB663A4" w:rsidR="00FB62B5" w:rsidRDefault="00FB62B5" w:rsidP="00FB62B5">
            <w:pPr>
              <w:pStyle w:val="Tablebody"/>
            </w:pPr>
            <w:r>
              <w:t>Overstatement</w:t>
            </w:r>
          </w:p>
        </w:tc>
        <w:tc>
          <w:tcPr>
            <w:tcW w:w="2138" w:type="dxa"/>
          </w:tcPr>
          <w:p w14:paraId="2A806E5D" w14:textId="57498B13" w:rsidR="00FB62B5" w:rsidRPr="00746F53" w:rsidRDefault="00FB62B5" w:rsidP="00FB62B5">
            <w:pPr>
              <w:pStyle w:val="Tablebody"/>
              <w:jc w:val="right"/>
            </w:pPr>
            <w:r>
              <w:t>R433 000 000</w:t>
            </w:r>
          </w:p>
        </w:tc>
        <w:tc>
          <w:tcPr>
            <w:tcW w:w="3053" w:type="dxa"/>
          </w:tcPr>
          <w:p w14:paraId="1C16C03A" w14:textId="10CF23A1" w:rsidR="00FB62B5" w:rsidRDefault="00FB62B5" w:rsidP="00FB62B5">
            <w:pPr>
              <w:pStyle w:val="Tablebody"/>
            </w:pPr>
            <w:r w:rsidRPr="00F06216">
              <w:t>supporting documentation for the transactions that make up the balance, to corroborate their status as “Outstanding”</w:t>
            </w:r>
            <w:r>
              <w:t xml:space="preserve"> not</w:t>
            </w:r>
            <w:r w:rsidR="007358D4">
              <w:t xml:space="preserve"> sufficient.</w:t>
            </w:r>
          </w:p>
        </w:tc>
        <w:tc>
          <w:tcPr>
            <w:tcW w:w="773" w:type="dxa"/>
            <w:shd w:val="clear" w:color="auto" w:fill="1F497D"/>
          </w:tcPr>
          <w:p w14:paraId="2FD92DC3" w14:textId="77777777" w:rsidR="00FB62B5" w:rsidRPr="00746F53" w:rsidRDefault="00FB62B5" w:rsidP="00FB62B5">
            <w:pPr>
              <w:pStyle w:val="Tablebody"/>
            </w:pPr>
          </w:p>
        </w:tc>
        <w:tc>
          <w:tcPr>
            <w:tcW w:w="769" w:type="dxa"/>
            <w:shd w:val="clear" w:color="auto" w:fill="1F497D"/>
          </w:tcPr>
          <w:p w14:paraId="39BD70A0" w14:textId="77777777" w:rsidR="00FB62B5" w:rsidRPr="00746F53" w:rsidRDefault="00FB62B5" w:rsidP="00FB62B5">
            <w:pPr>
              <w:pStyle w:val="Tablebody"/>
            </w:pPr>
          </w:p>
        </w:tc>
      </w:tr>
    </w:tbl>
    <w:p w14:paraId="173494CD" w14:textId="77777777" w:rsidR="00D74503" w:rsidRPr="002E2710" w:rsidRDefault="00D74503" w:rsidP="00FE4572">
      <w:pPr>
        <w:spacing w:line="240" w:lineRule="auto"/>
        <w:rPr>
          <w:sz w:val="2"/>
          <w:szCs w:val="22"/>
        </w:rPr>
      </w:pPr>
    </w:p>
    <w:tbl>
      <w:tblPr>
        <w:tblStyle w:val="MRtablenoshading"/>
        <w:tblW w:w="5000" w:type="pct"/>
        <w:tblLook w:val="04A0" w:firstRow="1" w:lastRow="0" w:firstColumn="1" w:lastColumn="0" w:noHBand="0" w:noVBand="1"/>
      </w:tblPr>
      <w:tblGrid>
        <w:gridCol w:w="857"/>
        <w:gridCol w:w="2255"/>
        <w:gridCol w:w="855"/>
        <w:gridCol w:w="1685"/>
        <w:gridCol w:w="849"/>
        <w:gridCol w:w="3127"/>
      </w:tblGrid>
      <w:tr w:rsidR="00185E86" w:rsidRPr="00746F53" w14:paraId="1360C62E" w14:textId="77777777" w:rsidTr="00185E86">
        <w:tc>
          <w:tcPr>
            <w:tcW w:w="445" w:type="pct"/>
            <w:shd w:val="clear" w:color="auto" w:fill="F9A1A1"/>
          </w:tcPr>
          <w:p w14:paraId="573D3F15" w14:textId="77777777" w:rsidR="00F20249" w:rsidRPr="00746F53" w:rsidRDefault="00F20249" w:rsidP="0033337E">
            <w:pPr>
              <w:pStyle w:val="Tablebody"/>
              <w:rPr>
                <w:sz w:val="14"/>
                <w:szCs w:val="14"/>
              </w:rPr>
            </w:pPr>
            <w:bookmarkStart w:id="15" w:name="_Hlk138415104"/>
          </w:p>
        </w:tc>
        <w:tc>
          <w:tcPr>
            <w:tcW w:w="1171" w:type="pct"/>
          </w:tcPr>
          <w:p w14:paraId="63A9F4D3" w14:textId="77777777" w:rsidR="00F20249" w:rsidRPr="00746F53" w:rsidRDefault="00F20249" w:rsidP="0033337E">
            <w:pPr>
              <w:pStyle w:val="Tablebody"/>
              <w:rPr>
                <w:sz w:val="14"/>
                <w:szCs w:val="14"/>
              </w:rPr>
            </w:pPr>
            <w:r w:rsidRPr="00746F53">
              <w:rPr>
                <w:sz w:val="14"/>
                <w:szCs w:val="14"/>
              </w:rPr>
              <w:t>Uncorrected</w:t>
            </w:r>
          </w:p>
        </w:tc>
        <w:tc>
          <w:tcPr>
            <w:tcW w:w="444" w:type="pct"/>
            <w:shd w:val="clear" w:color="auto" w:fill="FFC000"/>
          </w:tcPr>
          <w:p w14:paraId="0A222796" w14:textId="77777777" w:rsidR="00F20249" w:rsidRPr="00746F53" w:rsidRDefault="00F20249" w:rsidP="0033337E">
            <w:pPr>
              <w:pStyle w:val="Tablebody"/>
              <w:rPr>
                <w:sz w:val="14"/>
                <w:szCs w:val="14"/>
              </w:rPr>
            </w:pPr>
          </w:p>
        </w:tc>
        <w:tc>
          <w:tcPr>
            <w:tcW w:w="875" w:type="pct"/>
          </w:tcPr>
          <w:p w14:paraId="5B554C4E" w14:textId="77777777" w:rsidR="00F20249" w:rsidRPr="00746F53" w:rsidRDefault="00F20249" w:rsidP="0033337E">
            <w:pPr>
              <w:pStyle w:val="Tablebody"/>
              <w:rPr>
                <w:sz w:val="14"/>
                <w:szCs w:val="14"/>
              </w:rPr>
            </w:pPr>
            <w:r w:rsidRPr="00746F53">
              <w:rPr>
                <w:sz w:val="14"/>
                <w:szCs w:val="14"/>
              </w:rPr>
              <w:t xml:space="preserve">Corrected </w:t>
            </w:r>
          </w:p>
        </w:tc>
        <w:tc>
          <w:tcPr>
            <w:tcW w:w="441" w:type="pct"/>
            <w:shd w:val="clear" w:color="auto" w:fill="1F497D"/>
          </w:tcPr>
          <w:p w14:paraId="725D299E" w14:textId="77777777" w:rsidR="00F20249" w:rsidRPr="00746F53" w:rsidRDefault="00F20249" w:rsidP="0033337E">
            <w:pPr>
              <w:pStyle w:val="Tablebody"/>
              <w:rPr>
                <w:sz w:val="14"/>
                <w:szCs w:val="14"/>
              </w:rPr>
            </w:pPr>
          </w:p>
        </w:tc>
        <w:tc>
          <w:tcPr>
            <w:tcW w:w="1624" w:type="pct"/>
          </w:tcPr>
          <w:p w14:paraId="7B129811" w14:textId="77777777" w:rsidR="00F20249" w:rsidRPr="00746F53" w:rsidRDefault="00F20249" w:rsidP="0033337E">
            <w:pPr>
              <w:pStyle w:val="Tablebody"/>
              <w:rPr>
                <w:sz w:val="14"/>
                <w:szCs w:val="14"/>
              </w:rPr>
            </w:pPr>
            <w:r w:rsidRPr="00746F53">
              <w:rPr>
                <w:sz w:val="14"/>
                <w:szCs w:val="14"/>
              </w:rPr>
              <w:t>No prior</w:t>
            </w:r>
            <w:r w:rsidR="004B6370" w:rsidRPr="00746F53">
              <w:rPr>
                <w:sz w:val="14"/>
                <w:szCs w:val="14"/>
              </w:rPr>
              <w:t>-</w:t>
            </w:r>
            <w:r w:rsidRPr="00746F53">
              <w:rPr>
                <w:sz w:val="14"/>
                <w:szCs w:val="14"/>
              </w:rPr>
              <w:t>year misstatement</w:t>
            </w:r>
          </w:p>
        </w:tc>
      </w:tr>
      <w:bookmarkEnd w:id="15"/>
    </w:tbl>
    <w:p w14:paraId="029F8BE3" w14:textId="77777777" w:rsidR="00F20249" w:rsidRPr="00746F53" w:rsidRDefault="00F20249" w:rsidP="00FE4572">
      <w:pPr>
        <w:spacing w:line="240" w:lineRule="auto"/>
        <w:rPr>
          <w:b/>
          <w:i/>
          <w:szCs w:val="22"/>
        </w:rPr>
      </w:pPr>
    </w:p>
    <w:p w14:paraId="194EDDCE" w14:textId="45C9D1F5" w:rsidR="00D37EB8" w:rsidRDefault="00FE4572" w:rsidP="00DE3B70">
      <w:pPr>
        <w:pStyle w:val="Numpara1"/>
      </w:pPr>
      <w:r w:rsidRPr="00746F53">
        <w:t>The material misstatements that were not corrected formed the basis for the modified opinion</w:t>
      </w:r>
      <w:r w:rsidR="00BF5077">
        <w:t xml:space="preserve"> </w:t>
      </w:r>
      <w:r w:rsidRPr="00746F53">
        <w:t xml:space="preserve">on the financial statements and will be reported in the auditor’s report. </w:t>
      </w:r>
      <w:bookmarkStart w:id="16" w:name="_Hlk136172406"/>
    </w:p>
    <w:p w14:paraId="130628A4" w14:textId="1E23F201" w:rsidR="00FE4572" w:rsidRPr="00DE3B70" w:rsidRDefault="00936B1F" w:rsidP="00DE3B70">
      <w:pPr>
        <w:pStyle w:val="Tablecaption"/>
      </w:pPr>
      <w:r>
        <w:lastRenderedPageBreak/>
        <w:t xml:space="preserve">Corrected </w:t>
      </w:r>
      <w:r w:rsidR="00FE4572" w:rsidRPr="00DE3B70">
        <w:t xml:space="preserve">Material misstatements </w:t>
      </w:r>
    </w:p>
    <w:tbl>
      <w:tblPr>
        <w:tblStyle w:val="TableGrid"/>
        <w:tblW w:w="9628" w:type="dxa"/>
        <w:tblLook w:val="04A0" w:firstRow="1" w:lastRow="0" w:firstColumn="1" w:lastColumn="0" w:noHBand="0" w:noVBand="1"/>
      </w:tblPr>
      <w:tblGrid>
        <w:gridCol w:w="1476"/>
        <w:gridCol w:w="1542"/>
        <w:gridCol w:w="1513"/>
        <w:gridCol w:w="3473"/>
        <w:gridCol w:w="814"/>
        <w:gridCol w:w="810"/>
      </w:tblGrid>
      <w:tr w:rsidR="00FE4572" w:rsidRPr="00746F53" w14:paraId="40BA2D42" w14:textId="77777777" w:rsidTr="001973E4">
        <w:trPr>
          <w:cnfStyle w:val="100000000000" w:firstRow="1" w:lastRow="0" w:firstColumn="0" w:lastColumn="0" w:oddVBand="0" w:evenVBand="0" w:oddHBand="0" w:evenHBand="0" w:firstRowFirstColumn="0" w:firstRowLastColumn="0" w:lastRowFirstColumn="0" w:lastRowLastColumn="0"/>
          <w:tblHeader/>
        </w:trPr>
        <w:tc>
          <w:tcPr>
            <w:tcW w:w="1476" w:type="dxa"/>
            <w:vMerge w:val="restart"/>
            <w:tcBorders>
              <w:bottom w:val="single" w:sz="4" w:space="0" w:color="FFFFFF" w:themeColor="background1"/>
            </w:tcBorders>
          </w:tcPr>
          <w:bookmarkEnd w:id="16"/>
          <w:p w14:paraId="6E51C6CF" w14:textId="77777777" w:rsidR="00FE4572" w:rsidRPr="00746F53" w:rsidRDefault="00FE4572" w:rsidP="00F65665">
            <w:pPr>
              <w:pStyle w:val="Tableheading"/>
            </w:pPr>
            <w:r w:rsidRPr="00746F53">
              <w:t>Accounting standard</w:t>
            </w:r>
            <w:r w:rsidR="00097324" w:rsidRPr="00746F53">
              <w:t> </w:t>
            </w:r>
            <w:r w:rsidRPr="00746F53">
              <w:t>/ legislation</w:t>
            </w:r>
          </w:p>
        </w:tc>
        <w:tc>
          <w:tcPr>
            <w:tcW w:w="1542" w:type="dxa"/>
            <w:vMerge w:val="restart"/>
            <w:tcBorders>
              <w:bottom w:val="single" w:sz="4" w:space="0" w:color="FFFFFF" w:themeColor="background1"/>
            </w:tcBorders>
            <w:vAlign w:val="center"/>
          </w:tcPr>
          <w:p w14:paraId="5244EBFC" w14:textId="77777777" w:rsidR="00FE4572" w:rsidRPr="00746F53" w:rsidRDefault="00FE4572" w:rsidP="004548FD">
            <w:pPr>
              <w:pStyle w:val="Tableheading"/>
            </w:pPr>
            <w:r w:rsidRPr="00746F53">
              <w:t>Nature</w:t>
            </w:r>
          </w:p>
        </w:tc>
        <w:tc>
          <w:tcPr>
            <w:tcW w:w="1513" w:type="dxa"/>
            <w:vMerge w:val="restart"/>
            <w:tcBorders>
              <w:bottom w:val="single" w:sz="4" w:space="0" w:color="FFFFFF" w:themeColor="background1"/>
            </w:tcBorders>
            <w:vAlign w:val="center"/>
          </w:tcPr>
          <w:p w14:paraId="391DF4E5" w14:textId="77777777" w:rsidR="00FE4572" w:rsidRPr="00746F53" w:rsidRDefault="00FE4572" w:rsidP="00F20249">
            <w:pPr>
              <w:pStyle w:val="Tableheading"/>
            </w:pPr>
            <w:r w:rsidRPr="00746F53">
              <w:t>Value</w:t>
            </w:r>
          </w:p>
        </w:tc>
        <w:tc>
          <w:tcPr>
            <w:tcW w:w="3473" w:type="dxa"/>
            <w:vMerge w:val="restart"/>
            <w:tcBorders>
              <w:bottom w:val="single" w:sz="4" w:space="0" w:color="FFFFFF" w:themeColor="background1"/>
            </w:tcBorders>
            <w:vAlign w:val="center"/>
          </w:tcPr>
          <w:p w14:paraId="4D48C092" w14:textId="77777777" w:rsidR="00FE4572" w:rsidRPr="00746F53" w:rsidRDefault="00FE4572" w:rsidP="004548FD">
            <w:pPr>
              <w:pStyle w:val="Tableheading"/>
            </w:pPr>
            <w:r w:rsidRPr="00746F53">
              <w:t>Description</w:t>
            </w:r>
          </w:p>
        </w:tc>
        <w:tc>
          <w:tcPr>
            <w:tcW w:w="1624" w:type="dxa"/>
            <w:gridSpan w:val="2"/>
            <w:tcBorders>
              <w:bottom w:val="single" w:sz="4" w:space="0" w:color="FFFFFF" w:themeColor="background1"/>
            </w:tcBorders>
          </w:tcPr>
          <w:p w14:paraId="7B107089" w14:textId="77777777" w:rsidR="00FE4572" w:rsidRPr="00746F53" w:rsidRDefault="00FE4572" w:rsidP="00F65665">
            <w:pPr>
              <w:pStyle w:val="Tableheading"/>
            </w:pPr>
            <w:r w:rsidRPr="00746F53">
              <w:t>Prior</w:t>
            </w:r>
            <w:r w:rsidR="002422BF" w:rsidRPr="00746F53">
              <w:t>-</w:t>
            </w:r>
            <w:r w:rsidRPr="00746F53">
              <w:t xml:space="preserve">year misstatements </w:t>
            </w:r>
          </w:p>
        </w:tc>
      </w:tr>
      <w:tr w:rsidR="00FE4572" w:rsidRPr="00746F53" w14:paraId="103B03D5" w14:textId="77777777" w:rsidTr="001973E4">
        <w:trPr>
          <w:cnfStyle w:val="100000000000" w:firstRow="1" w:lastRow="0" w:firstColumn="0" w:lastColumn="0" w:oddVBand="0" w:evenVBand="0" w:oddHBand="0" w:evenHBand="0" w:firstRowFirstColumn="0" w:firstRowLastColumn="0" w:lastRowFirstColumn="0" w:lastRowLastColumn="0"/>
          <w:tblHeader/>
        </w:trPr>
        <w:tc>
          <w:tcPr>
            <w:tcW w:w="1476" w:type="dxa"/>
            <w:vMerge/>
            <w:tcBorders>
              <w:top w:val="single" w:sz="4" w:space="0" w:color="FFFFFF" w:themeColor="background1"/>
            </w:tcBorders>
            <w:shd w:val="clear" w:color="auto" w:fill="000000" w:themeFill="text1"/>
          </w:tcPr>
          <w:p w14:paraId="41670F9F" w14:textId="77777777" w:rsidR="00FE4572" w:rsidRPr="00746F53" w:rsidRDefault="00FE4572" w:rsidP="00FE4572">
            <w:pPr>
              <w:keepNext/>
              <w:jc w:val="center"/>
              <w:rPr>
                <w:b/>
              </w:rPr>
            </w:pPr>
          </w:p>
        </w:tc>
        <w:tc>
          <w:tcPr>
            <w:tcW w:w="1542" w:type="dxa"/>
            <w:vMerge/>
            <w:tcBorders>
              <w:top w:val="single" w:sz="4" w:space="0" w:color="FFFFFF" w:themeColor="background1"/>
            </w:tcBorders>
          </w:tcPr>
          <w:p w14:paraId="29CF2E04" w14:textId="77777777" w:rsidR="00FE4572" w:rsidRPr="00746F53" w:rsidRDefault="00FE4572" w:rsidP="00FE4572">
            <w:pPr>
              <w:keepNext/>
              <w:jc w:val="center"/>
              <w:rPr>
                <w:b/>
              </w:rPr>
            </w:pPr>
          </w:p>
        </w:tc>
        <w:tc>
          <w:tcPr>
            <w:tcW w:w="1513" w:type="dxa"/>
            <w:vMerge/>
            <w:tcBorders>
              <w:top w:val="single" w:sz="4" w:space="0" w:color="FFFFFF" w:themeColor="background1"/>
            </w:tcBorders>
          </w:tcPr>
          <w:p w14:paraId="0C250E79" w14:textId="77777777" w:rsidR="00FE4572" w:rsidRPr="00746F53" w:rsidRDefault="00FE4572" w:rsidP="00FE4572">
            <w:pPr>
              <w:keepNext/>
              <w:jc w:val="center"/>
              <w:rPr>
                <w:b/>
              </w:rPr>
            </w:pPr>
          </w:p>
        </w:tc>
        <w:tc>
          <w:tcPr>
            <w:tcW w:w="3473" w:type="dxa"/>
            <w:vMerge/>
            <w:tcBorders>
              <w:top w:val="single" w:sz="4" w:space="0" w:color="FFFFFF" w:themeColor="background1"/>
            </w:tcBorders>
          </w:tcPr>
          <w:p w14:paraId="04A8E238" w14:textId="77777777" w:rsidR="00FE4572" w:rsidRPr="00746F53" w:rsidRDefault="00FE4572" w:rsidP="00FE4572">
            <w:pPr>
              <w:keepNext/>
              <w:jc w:val="center"/>
              <w:rPr>
                <w:b/>
              </w:rPr>
            </w:pPr>
          </w:p>
        </w:tc>
        <w:tc>
          <w:tcPr>
            <w:tcW w:w="814" w:type="dxa"/>
            <w:tcBorders>
              <w:top w:val="single" w:sz="4" w:space="0" w:color="FFFFFF" w:themeColor="background1"/>
            </w:tcBorders>
          </w:tcPr>
          <w:p w14:paraId="5DFB42E7" w14:textId="667C23B1" w:rsidR="00FE4572" w:rsidRPr="00746F53" w:rsidRDefault="00BC027F" w:rsidP="00FE4572">
            <w:pPr>
              <w:keepNext/>
              <w:jc w:val="center"/>
              <w:rPr>
                <w:b/>
              </w:rPr>
            </w:pPr>
            <w:r>
              <w:rPr>
                <w:b/>
              </w:rPr>
              <w:t>202</w:t>
            </w:r>
            <w:r w:rsidR="00AB34BD">
              <w:rPr>
                <w:b/>
              </w:rPr>
              <w:t>1</w:t>
            </w:r>
            <w:r>
              <w:rPr>
                <w:b/>
              </w:rPr>
              <w:t>-2</w:t>
            </w:r>
            <w:r w:rsidR="00AB34BD">
              <w:rPr>
                <w:b/>
              </w:rPr>
              <w:t>2</w:t>
            </w:r>
          </w:p>
        </w:tc>
        <w:tc>
          <w:tcPr>
            <w:tcW w:w="810" w:type="dxa"/>
            <w:tcBorders>
              <w:top w:val="single" w:sz="4" w:space="0" w:color="FFFFFF" w:themeColor="background1"/>
            </w:tcBorders>
          </w:tcPr>
          <w:p w14:paraId="0B42797A" w14:textId="1032B519" w:rsidR="00FE4572" w:rsidRPr="00746F53" w:rsidRDefault="00BC027F" w:rsidP="00FE4572">
            <w:pPr>
              <w:keepNext/>
              <w:jc w:val="center"/>
              <w:rPr>
                <w:b/>
              </w:rPr>
            </w:pPr>
            <w:r>
              <w:rPr>
                <w:b/>
              </w:rPr>
              <w:t>202</w:t>
            </w:r>
            <w:r w:rsidR="00AB34BD">
              <w:rPr>
                <w:b/>
              </w:rPr>
              <w:t>0</w:t>
            </w:r>
            <w:r>
              <w:rPr>
                <w:b/>
              </w:rPr>
              <w:t>-2</w:t>
            </w:r>
            <w:r w:rsidR="00AB34BD">
              <w:rPr>
                <w:b/>
              </w:rPr>
              <w:t>1</w:t>
            </w:r>
          </w:p>
        </w:tc>
      </w:tr>
      <w:tr w:rsidR="003825D7" w:rsidRPr="00746F53" w14:paraId="1A9DEB49" w14:textId="77777777" w:rsidTr="00F82585">
        <w:tc>
          <w:tcPr>
            <w:tcW w:w="9628" w:type="dxa"/>
            <w:gridSpan w:val="6"/>
            <w:tcBorders>
              <w:top w:val="single" w:sz="4" w:space="0" w:color="FFFFFF" w:themeColor="background1"/>
            </w:tcBorders>
          </w:tcPr>
          <w:p w14:paraId="06DB000F" w14:textId="3B43856B" w:rsidR="003825D7" w:rsidRPr="00E9235F" w:rsidRDefault="003825D7" w:rsidP="003825D7">
            <w:pPr>
              <w:pStyle w:val="Tablesubhead"/>
            </w:pPr>
            <w:r w:rsidRPr="006C31AC">
              <w:t>Investment Property</w:t>
            </w:r>
          </w:p>
        </w:tc>
      </w:tr>
      <w:tr w:rsidR="003825D7" w:rsidRPr="00746F53" w14:paraId="1F058C1C" w14:textId="77777777" w:rsidTr="001973E4">
        <w:tc>
          <w:tcPr>
            <w:tcW w:w="1476" w:type="dxa"/>
          </w:tcPr>
          <w:p w14:paraId="1F0CDF01" w14:textId="1150FDEF" w:rsidR="003825D7" w:rsidRDefault="003825D7" w:rsidP="003825D7">
            <w:pPr>
              <w:pStyle w:val="Tablebody"/>
            </w:pPr>
            <w:r>
              <w:t>GRAP 16</w:t>
            </w:r>
          </w:p>
        </w:tc>
        <w:tc>
          <w:tcPr>
            <w:tcW w:w="1542" w:type="dxa"/>
          </w:tcPr>
          <w:p w14:paraId="4BD3DB31" w14:textId="5A0582DD" w:rsidR="003825D7" w:rsidRPr="00746F53" w:rsidRDefault="003825D7" w:rsidP="003825D7">
            <w:pPr>
              <w:pStyle w:val="Tablebody"/>
            </w:pPr>
            <w:r>
              <w:t>Overstatement</w:t>
            </w:r>
          </w:p>
        </w:tc>
        <w:tc>
          <w:tcPr>
            <w:tcW w:w="1513" w:type="dxa"/>
          </w:tcPr>
          <w:p w14:paraId="198CB8A0" w14:textId="46381CB1" w:rsidR="003825D7" w:rsidRDefault="003825D7" w:rsidP="001973E4">
            <w:pPr>
              <w:pStyle w:val="Tablebody"/>
              <w:jc w:val="right"/>
            </w:pPr>
            <w:r w:rsidRPr="00DB4B6C">
              <w:rPr>
                <w:color w:val="808080" w:themeColor="background1" w:themeShade="80"/>
                <w:szCs w:val="16"/>
              </w:rPr>
              <w:t>R</w:t>
            </w:r>
            <w:r w:rsidRPr="00DB4B6C">
              <w:rPr>
                <w:rFonts w:cs="Arial"/>
                <w:color w:val="808080" w:themeColor="background1" w:themeShade="80"/>
                <w:szCs w:val="16"/>
              </w:rPr>
              <w:t>4</w:t>
            </w:r>
            <w:r w:rsidR="00D37EB8">
              <w:rPr>
                <w:rFonts w:cs="Arial"/>
                <w:color w:val="808080" w:themeColor="background1" w:themeShade="80"/>
                <w:szCs w:val="16"/>
              </w:rPr>
              <w:t> </w:t>
            </w:r>
            <w:r w:rsidRPr="00DB4B6C">
              <w:rPr>
                <w:rFonts w:cs="Arial"/>
                <w:color w:val="808080" w:themeColor="background1" w:themeShade="80"/>
                <w:szCs w:val="16"/>
              </w:rPr>
              <w:t>458</w:t>
            </w:r>
            <w:r w:rsidR="00D37EB8">
              <w:rPr>
                <w:rFonts w:cs="Arial"/>
                <w:color w:val="808080" w:themeColor="background1" w:themeShade="80"/>
                <w:szCs w:val="16"/>
              </w:rPr>
              <w:t xml:space="preserve"> </w:t>
            </w:r>
            <w:r w:rsidRPr="00DB4B6C">
              <w:rPr>
                <w:rFonts w:cs="Arial"/>
                <w:color w:val="808080" w:themeColor="background1" w:themeShade="80"/>
                <w:szCs w:val="16"/>
              </w:rPr>
              <w:t>127 897</w:t>
            </w:r>
          </w:p>
        </w:tc>
        <w:tc>
          <w:tcPr>
            <w:tcW w:w="3473" w:type="dxa"/>
          </w:tcPr>
          <w:p w14:paraId="46939316" w14:textId="4084AC61" w:rsidR="003825D7" w:rsidRDefault="003825D7" w:rsidP="003825D7">
            <w:pPr>
              <w:pStyle w:val="Tablebody"/>
            </w:pPr>
            <w:r>
              <w:t xml:space="preserve">FNB stadium and land were incorrectly classified as </w:t>
            </w:r>
            <w:r w:rsidR="00C02580">
              <w:t xml:space="preserve">an </w:t>
            </w:r>
            <w:r>
              <w:t xml:space="preserve">investment property. </w:t>
            </w:r>
          </w:p>
        </w:tc>
        <w:tc>
          <w:tcPr>
            <w:tcW w:w="814" w:type="dxa"/>
            <w:shd w:val="clear" w:color="auto" w:fill="1F497D"/>
          </w:tcPr>
          <w:p w14:paraId="267E9F57" w14:textId="77777777" w:rsidR="003825D7" w:rsidRPr="00746F53" w:rsidDel="00AB34BD" w:rsidRDefault="003825D7" w:rsidP="003825D7">
            <w:pPr>
              <w:pStyle w:val="Tablebody"/>
            </w:pPr>
          </w:p>
        </w:tc>
        <w:tc>
          <w:tcPr>
            <w:tcW w:w="810" w:type="dxa"/>
            <w:shd w:val="clear" w:color="auto" w:fill="1F497D"/>
          </w:tcPr>
          <w:p w14:paraId="62B3991B" w14:textId="77777777" w:rsidR="003825D7" w:rsidRPr="00746F53" w:rsidDel="00CA6451" w:rsidRDefault="003825D7" w:rsidP="003825D7">
            <w:pPr>
              <w:pStyle w:val="Tablebody"/>
            </w:pPr>
          </w:p>
        </w:tc>
      </w:tr>
      <w:tr w:rsidR="00DE3B70" w:rsidRPr="00746F53" w14:paraId="29D863BF" w14:textId="77777777" w:rsidTr="00355339">
        <w:tc>
          <w:tcPr>
            <w:tcW w:w="1476" w:type="dxa"/>
          </w:tcPr>
          <w:p w14:paraId="5AE4FD8A" w14:textId="6D7E71BB" w:rsidR="00DE3B70" w:rsidRDefault="00DE3B70" w:rsidP="003825D7">
            <w:pPr>
              <w:pStyle w:val="Tablebody"/>
            </w:pPr>
            <w:r>
              <w:t>GRAP 16</w:t>
            </w:r>
          </w:p>
        </w:tc>
        <w:tc>
          <w:tcPr>
            <w:tcW w:w="1542" w:type="dxa"/>
          </w:tcPr>
          <w:p w14:paraId="1DDF89A0" w14:textId="06E125CE" w:rsidR="00DE3B70" w:rsidRDefault="00DE3B70" w:rsidP="003825D7">
            <w:pPr>
              <w:pStyle w:val="Tablebody"/>
            </w:pPr>
            <w:r>
              <w:t>Understatement</w:t>
            </w:r>
          </w:p>
        </w:tc>
        <w:tc>
          <w:tcPr>
            <w:tcW w:w="1513" w:type="dxa"/>
          </w:tcPr>
          <w:p w14:paraId="23AF8795" w14:textId="606358BD" w:rsidR="00DE3B70" w:rsidRPr="00DB4B6C" w:rsidRDefault="00DE3B70" w:rsidP="001973E4">
            <w:pPr>
              <w:pStyle w:val="Tablebody"/>
              <w:jc w:val="right"/>
              <w:rPr>
                <w:color w:val="808080" w:themeColor="background1" w:themeShade="80"/>
                <w:szCs w:val="16"/>
              </w:rPr>
            </w:pPr>
            <w:r w:rsidRPr="00DE3B70">
              <w:rPr>
                <w:color w:val="808080" w:themeColor="background1" w:themeShade="80"/>
                <w:szCs w:val="16"/>
              </w:rPr>
              <w:t>R19</w:t>
            </w:r>
            <w:r w:rsidR="00CA1746">
              <w:rPr>
                <w:color w:val="808080" w:themeColor="background1" w:themeShade="80"/>
                <w:szCs w:val="16"/>
              </w:rPr>
              <w:t>3 586 914</w:t>
            </w:r>
          </w:p>
        </w:tc>
        <w:tc>
          <w:tcPr>
            <w:tcW w:w="3473" w:type="dxa"/>
          </w:tcPr>
          <w:p w14:paraId="1FF12B68" w14:textId="675682A4" w:rsidR="00DE3B70" w:rsidRDefault="00DE3B70" w:rsidP="003825D7">
            <w:pPr>
              <w:pStyle w:val="Tablebody"/>
            </w:pPr>
            <w:r w:rsidRPr="00DE3B70">
              <w:t>Unauthorized disposal of pro</w:t>
            </w:r>
            <w:r>
              <w:t>perty</w:t>
            </w:r>
          </w:p>
        </w:tc>
        <w:tc>
          <w:tcPr>
            <w:tcW w:w="814" w:type="dxa"/>
            <w:shd w:val="clear" w:color="auto" w:fill="F9A1A1"/>
          </w:tcPr>
          <w:p w14:paraId="021B0B2D" w14:textId="77777777" w:rsidR="00DE3B70" w:rsidRPr="00746F53" w:rsidDel="00AB34BD" w:rsidRDefault="00DE3B70" w:rsidP="003825D7">
            <w:pPr>
              <w:pStyle w:val="Tablebody"/>
            </w:pPr>
          </w:p>
        </w:tc>
        <w:tc>
          <w:tcPr>
            <w:tcW w:w="810" w:type="dxa"/>
            <w:shd w:val="clear" w:color="auto" w:fill="1F497D"/>
          </w:tcPr>
          <w:p w14:paraId="62888161" w14:textId="77777777" w:rsidR="00DE3B70" w:rsidRPr="00746F53" w:rsidDel="00CA6451" w:rsidRDefault="00DE3B70" w:rsidP="003825D7">
            <w:pPr>
              <w:pStyle w:val="Tablebody"/>
            </w:pPr>
          </w:p>
        </w:tc>
      </w:tr>
      <w:tr w:rsidR="00D37EB8" w:rsidRPr="00746F53" w14:paraId="541AF60F" w14:textId="77777777" w:rsidTr="00DD1FC4">
        <w:tc>
          <w:tcPr>
            <w:tcW w:w="9628" w:type="dxa"/>
            <w:gridSpan w:val="6"/>
          </w:tcPr>
          <w:p w14:paraId="7A8ED1FE" w14:textId="694A6D29" w:rsidR="00D37EB8" w:rsidRPr="00D37EB8" w:rsidDel="00CA6451" w:rsidRDefault="00D37EB8" w:rsidP="003825D7">
            <w:pPr>
              <w:pStyle w:val="Tablebody"/>
              <w:rPr>
                <w:b/>
                <w:bCs/>
              </w:rPr>
            </w:pPr>
            <w:r w:rsidRPr="00D37EB8">
              <w:rPr>
                <w:b/>
                <w:bCs/>
              </w:rPr>
              <w:t>Property Plant and Equipment</w:t>
            </w:r>
          </w:p>
        </w:tc>
      </w:tr>
      <w:tr w:rsidR="00D37EB8" w:rsidRPr="00746F53" w14:paraId="310DB034" w14:textId="77777777" w:rsidTr="001973E4">
        <w:tc>
          <w:tcPr>
            <w:tcW w:w="1476" w:type="dxa"/>
          </w:tcPr>
          <w:p w14:paraId="2EC52768" w14:textId="31609C0D" w:rsidR="00D37EB8" w:rsidRDefault="00D37EB8" w:rsidP="00DE3B70">
            <w:pPr>
              <w:pStyle w:val="Tablebody"/>
            </w:pPr>
            <w:r>
              <w:t>GRAP 17</w:t>
            </w:r>
          </w:p>
        </w:tc>
        <w:tc>
          <w:tcPr>
            <w:tcW w:w="1542" w:type="dxa"/>
          </w:tcPr>
          <w:p w14:paraId="5C8583FE" w14:textId="6FF9B3F4" w:rsidR="00D37EB8" w:rsidRPr="00746F53" w:rsidRDefault="00D37EB8" w:rsidP="00D37EB8">
            <w:pPr>
              <w:pStyle w:val="Tablebody"/>
            </w:pPr>
            <w:r w:rsidRPr="00746F53">
              <w:t>Overstatem</w:t>
            </w:r>
            <w:r>
              <w:t>ent</w:t>
            </w:r>
          </w:p>
        </w:tc>
        <w:tc>
          <w:tcPr>
            <w:tcW w:w="1513" w:type="dxa"/>
          </w:tcPr>
          <w:p w14:paraId="09257E7E" w14:textId="6A7B8537" w:rsidR="00D37EB8" w:rsidRDefault="00D37EB8" w:rsidP="001973E4">
            <w:pPr>
              <w:pStyle w:val="Tablebody"/>
              <w:jc w:val="right"/>
            </w:pPr>
            <w:r w:rsidRPr="006C31AC">
              <w:rPr>
                <w:rFonts w:cs="Arial"/>
                <w:color w:val="808080" w:themeColor="background1" w:themeShade="80"/>
                <w:szCs w:val="16"/>
              </w:rPr>
              <w:t>R</w:t>
            </w:r>
            <w:r w:rsidRPr="006C31AC">
              <w:rPr>
                <w:rFonts w:cs="Arial"/>
                <w:bCs/>
                <w:color w:val="808080" w:themeColor="background1" w:themeShade="80"/>
                <w:szCs w:val="16"/>
              </w:rPr>
              <w:t>1 964</w:t>
            </w:r>
            <w:r>
              <w:rPr>
                <w:rFonts w:cs="Arial"/>
                <w:bCs/>
                <w:color w:val="808080" w:themeColor="background1" w:themeShade="80"/>
                <w:szCs w:val="16"/>
              </w:rPr>
              <w:t> </w:t>
            </w:r>
            <w:r w:rsidRPr="006C31AC">
              <w:rPr>
                <w:rFonts w:cs="Arial"/>
                <w:bCs/>
                <w:color w:val="808080" w:themeColor="background1" w:themeShade="80"/>
                <w:szCs w:val="16"/>
              </w:rPr>
              <w:t>922</w:t>
            </w:r>
            <w:r>
              <w:rPr>
                <w:rFonts w:cs="Arial"/>
                <w:bCs/>
                <w:color w:val="808080" w:themeColor="background1" w:themeShade="80"/>
                <w:szCs w:val="16"/>
              </w:rPr>
              <w:t xml:space="preserve"> 242</w:t>
            </w:r>
          </w:p>
        </w:tc>
        <w:tc>
          <w:tcPr>
            <w:tcW w:w="3473" w:type="dxa"/>
          </w:tcPr>
          <w:p w14:paraId="7E726BBB" w14:textId="595582B8" w:rsidR="00D37EB8" w:rsidRDefault="00D37EB8" w:rsidP="00D37EB8">
            <w:pPr>
              <w:pStyle w:val="Tablebody"/>
            </w:pPr>
            <w:r>
              <w:t xml:space="preserve">Incorrect calculations of PPE land deemed costs, due to management applying the revised average vacant land rates (AVL) that were incorrect. </w:t>
            </w:r>
          </w:p>
        </w:tc>
        <w:tc>
          <w:tcPr>
            <w:tcW w:w="814" w:type="dxa"/>
            <w:shd w:val="clear" w:color="auto" w:fill="1F497D"/>
          </w:tcPr>
          <w:p w14:paraId="069BDB79" w14:textId="77777777" w:rsidR="00D37EB8" w:rsidRPr="00746F53" w:rsidDel="00AB34BD" w:rsidRDefault="00D37EB8" w:rsidP="00D37EB8">
            <w:pPr>
              <w:pStyle w:val="Tablebody"/>
            </w:pPr>
          </w:p>
        </w:tc>
        <w:tc>
          <w:tcPr>
            <w:tcW w:w="810" w:type="dxa"/>
            <w:shd w:val="clear" w:color="auto" w:fill="FFC000"/>
          </w:tcPr>
          <w:p w14:paraId="243F7239" w14:textId="77777777" w:rsidR="00D37EB8" w:rsidRPr="00746F53" w:rsidDel="00CA6451" w:rsidRDefault="00D37EB8" w:rsidP="00D37EB8">
            <w:pPr>
              <w:pStyle w:val="Tablebody"/>
            </w:pPr>
          </w:p>
        </w:tc>
      </w:tr>
      <w:tr w:rsidR="00D37EB8" w:rsidRPr="00746F53" w14:paraId="7BF8302D" w14:textId="77777777" w:rsidTr="001973E4">
        <w:tc>
          <w:tcPr>
            <w:tcW w:w="1476" w:type="dxa"/>
          </w:tcPr>
          <w:p w14:paraId="35E37C3F" w14:textId="60A72F8B" w:rsidR="00D37EB8" w:rsidRDefault="00D37EB8" w:rsidP="00D37EB8">
            <w:pPr>
              <w:pStyle w:val="Tablebody"/>
            </w:pPr>
            <w:r>
              <w:t>GRAP 17</w:t>
            </w:r>
          </w:p>
        </w:tc>
        <w:tc>
          <w:tcPr>
            <w:tcW w:w="1542" w:type="dxa"/>
          </w:tcPr>
          <w:p w14:paraId="7322554D" w14:textId="2DBAB6E8" w:rsidR="00D37EB8" w:rsidRPr="00746F53" w:rsidRDefault="00D37EB8" w:rsidP="00D37EB8">
            <w:pPr>
              <w:pStyle w:val="Tablebody"/>
            </w:pPr>
            <w:r>
              <w:t>Overstatement</w:t>
            </w:r>
          </w:p>
        </w:tc>
        <w:tc>
          <w:tcPr>
            <w:tcW w:w="1513" w:type="dxa"/>
          </w:tcPr>
          <w:p w14:paraId="072F51B4" w14:textId="4BE2046E" w:rsidR="00D37EB8" w:rsidRDefault="00D37EB8" w:rsidP="001973E4">
            <w:pPr>
              <w:pStyle w:val="Tablebody"/>
              <w:jc w:val="right"/>
            </w:pPr>
            <w:r w:rsidRPr="006C31AC">
              <w:rPr>
                <w:rFonts w:cs="Arial"/>
                <w:bCs/>
                <w:color w:val="808080" w:themeColor="background1" w:themeShade="80"/>
                <w:szCs w:val="16"/>
              </w:rPr>
              <w:t>R</w:t>
            </w:r>
            <w:r w:rsidR="001973E4">
              <w:rPr>
                <w:rFonts w:cs="Arial"/>
                <w:bCs/>
                <w:color w:val="808080" w:themeColor="background1" w:themeShade="80"/>
                <w:szCs w:val="16"/>
              </w:rPr>
              <w:t xml:space="preserve"> </w:t>
            </w:r>
            <w:r w:rsidRPr="006C31AC">
              <w:rPr>
                <w:rFonts w:cs="Arial"/>
                <w:bCs/>
                <w:color w:val="808080" w:themeColor="background1" w:themeShade="80"/>
                <w:szCs w:val="16"/>
              </w:rPr>
              <w:t>881 418 949</w:t>
            </w:r>
          </w:p>
        </w:tc>
        <w:tc>
          <w:tcPr>
            <w:tcW w:w="3473" w:type="dxa"/>
          </w:tcPr>
          <w:p w14:paraId="3D5E1B11" w14:textId="1375E938" w:rsidR="00D37EB8" w:rsidRDefault="00D37EB8" w:rsidP="00D37EB8">
            <w:pPr>
              <w:pStyle w:val="Tablebody"/>
            </w:pPr>
            <w:r>
              <w:t>The immovable assets register included land parcels that were not owned by the entity.</w:t>
            </w:r>
          </w:p>
        </w:tc>
        <w:tc>
          <w:tcPr>
            <w:tcW w:w="814" w:type="dxa"/>
            <w:shd w:val="clear" w:color="auto" w:fill="1F497D"/>
          </w:tcPr>
          <w:p w14:paraId="5E412940" w14:textId="77777777" w:rsidR="00D37EB8" w:rsidRPr="00746F53" w:rsidDel="00AB34BD" w:rsidRDefault="00D37EB8" w:rsidP="00D37EB8">
            <w:pPr>
              <w:pStyle w:val="Tablebody"/>
            </w:pPr>
          </w:p>
        </w:tc>
        <w:tc>
          <w:tcPr>
            <w:tcW w:w="810" w:type="dxa"/>
            <w:shd w:val="clear" w:color="auto" w:fill="FFC000"/>
          </w:tcPr>
          <w:p w14:paraId="04D8606F" w14:textId="77777777" w:rsidR="00D37EB8" w:rsidRPr="00746F53" w:rsidDel="00CA6451" w:rsidRDefault="00D37EB8" w:rsidP="00D37EB8">
            <w:pPr>
              <w:pStyle w:val="Tablebody"/>
            </w:pPr>
          </w:p>
        </w:tc>
      </w:tr>
      <w:tr w:rsidR="00D37EB8" w:rsidRPr="00746F53" w14:paraId="72EF5CD7" w14:textId="77777777" w:rsidTr="001973E4">
        <w:tc>
          <w:tcPr>
            <w:tcW w:w="1476" w:type="dxa"/>
          </w:tcPr>
          <w:p w14:paraId="70AFCBB2" w14:textId="7471C0FB" w:rsidR="00D37EB8" w:rsidRDefault="00D37EB8" w:rsidP="00D37EB8">
            <w:pPr>
              <w:pStyle w:val="Tablebody"/>
            </w:pPr>
            <w:r>
              <w:t>GRAP 17</w:t>
            </w:r>
          </w:p>
        </w:tc>
        <w:tc>
          <w:tcPr>
            <w:tcW w:w="1542" w:type="dxa"/>
          </w:tcPr>
          <w:p w14:paraId="232665CD" w14:textId="10492B91" w:rsidR="00D37EB8" w:rsidRPr="00746F53" w:rsidRDefault="00D37EB8" w:rsidP="00D37EB8">
            <w:pPr>
              <w:pStyle w:val="Tablebody"/>
            </w:pPr>
            <w:r>
              <w:t>Overstatement</w:t>
            </w:r>
          </w:p>
        </w:tc>
        <w:tc>
          <w:tcPr>
            <w:tcW w:w="1513" w:type="dxa"/>
          </w:tcPr>
          <w:p w14:paraId="131C1FF3" w14:textId="24F413CC" w:rsidR="00D37EB8" w:rsidRDefault="00D37EB8" w:rsidP="001973E4">
            <w:pPr>
              <w:pStyle w:val="Tablebody"/>
              <w:jc w:val="right"/>
            </w:pPr>
            <w:r>
              <w:t>R 786 543 369</w:t>
            </w:r>
          </w:p>
        </w:tc>
        <w:tc>
          <w:tcPr>
            <w:tcW w:w="3473" w:type="dxa"/>
          </w:tcPr>
          <w:p w14:paraId="390262C7" w14:textId="42338C7D" w:rsidR="00D37EB8" w:rsidRDefault="00D37EB8" w:rsidP="00D37EB8">
            <w:pPr>
              <w:pStyle w:val="Tablebody"/>
            </w:pPr>
            <w:r>
              <w:t>Management disclosed an incorrect carrying amount amount on the assets under construction sub note 7 of the AFS.</w:t>
            </w:r>
          </w:p>
        </w:tc>
        <w:tc>
          <w:tcPr>
            <w:tcW w:w="814" w:type="dxa"/>
            <w:shd w:val="clear" w:color="auto" w:fill="1F497D"/>
          </w:tcPr>
          <w:p w14:paraId="2B943A4B" w14:textId="77777777" w:rsidR="00D37EB8" w:rsidRPr="00746F53" w:rsidDel="00AB34BD" w:rsidRDefault="00D37EB8" w:rsidP="00D37EB8">
            <w:pPr>
              <w:pStyle w:val="Tablebody"/>
            </w:pPr>
          </w:p>
        </w:tc>
        <w:tc>
          <w:tcPr>
            <w:tcW w:w="810" w:type="dxa"/>
            <w:shd w:val="clear" w:color="auto" w:fill="1F497D"/>
          </w:tcPr>
          <w:p w14:paraId="708D2C74" w14:textId="77777777" w:rsidR="00D37EB8" w:rsidRPr="00746F53" w:rsidDel="00CA6451" w:rsidRDefault="00D37EB8" w:rsidP="00D37EB8">
            <w:pPr>
              <w:pStyle w:val="Tablebody"/>
            </w:pPr>
          </w:p>
        </w:tc>
      </w:tr>
      <w:tr w:rsidR="00D37EB8" w:rsidRPr="00746F53" w14:paraId="5EC96996" w14:textId="77777777" w:rsidTr="001973E4">
        <w:tc>
          <w:tcPr>
            <w:tcW w:w="1476" w:type="dxa"/>
          </w:tcPr>
          <w:p w14:paraId="0734C958" w14:textId="038D8E2D" w:rsidR="00D37EB8" w:rsidRDefault="00D37EB8" w:rsidP="00D37EB8">
            <w:pPr>
              <w:pStyle w:val="Tablebody"/>
            </w:pPr>
            <w:r>
              <w:t>GRAP 17</w:t>
            </w:r>
          </w:p>
        </w:tc>
        <w:tc>
          <w:tcPr>
            <w:tcW w:w="1542" w:type="dxa"/>
          </w:tcPr>
          <w:p w14:paraId="0F1CF93B" w14:textId="54F63067" w:rsidR="00D37EB8" w:rsidRDefault="00D37EB8" w:rsidP="00D37EB8">
            <w:pPr>
              <w:pStyle w:val="Tablebody"/>
            </w:pPr>
            <w:r>
              <w:t>Overstatement</w:t>
            </w:r>
          </w:p>
        </w:tc>
        <w:tc>
          <w:tcPr>
            <w:tcW w:w="1513" w:type="dxa"/>
          </w:tcPr>
          <w:p w14:paraId="6592121D" w14:textId="71830EF7" w:rsidR="00D37EB8" w:rsidRDefault="00D37EB8" w:rsidP="001973E4">
            <w:pPr>
              <w:pStyle w:val="Tablebody"/>
              <w:jc w:val="right"/>
            </w:pPr>
            <w:r>
              <w:t>R 4 228 486 843</w:t>
            </w:r>
          </w:p>
        </w:tc>
        <w:tc>
          <w:tcPr>
            <w:tcW w:w="3473" w:type="dxa"/>
          </w:tcPr>
          <w:p w14:paraId="2FCDDFE4" w14:textId="53F86B52" w:rsidR="00D37EB8" w:rsidRDefault="00D37EB8" w:rsidP="00D37EB8">
            <w:pPr>
              <w:pStyle w:val="Tablebody"/>
            </w:pPr>
            <w:r>
              <w:t>Management disclosed an incorrect carrying amount on the assets under construction sub note 7 of the AFS</w:t>
            </w:r>
            <w:r w:rsidR="001973E4">
              <w:t xml:space="preserve"> with respect to significantly delayed projects.</w:t>
            </w:r>
          </w:p>
        </w:tc>
        <w:tc>
          <w:tcPr>
            <w:tcW w:w="814" w:type="dxa"/>
            <w:shd w:val="clear" w:color="auto" w:fill="1F497D"/>
          </w:tcPr>
          <w:p w14:paraId="08130340" w14:textId="77777777" w:rsidR="00D37EB8" w:rsidRPr="00746F53" w:rsidDel="00AB34BD" w:rsidRDefault="00D37EB8" w:rsidP="00D37EB8">
            <w:pPr>
              <w:pStyle w:val="Tablebody"/>
            </w:pPr>
          </w:p>
        </w:tc>
        <w:tc>
          <w:tcPr>
            <w:tcW w:w="810" w:type="dxa"/>
            <w:shd w:val="clear" w:color="auto" w:fill="1F497D"/>
          </w:tcPr>
          <w:p w14:paraId="5C70646C" w14:textId="77777777" w:rsidR="00D37EB8" w:rsidRPr="00746F53" w:rsidDel="00CA6451" w:rsidRDefault="00D37EB8" w:rsidP="00D37EB8">
            <w:pPr>
              <w:pStyle w:val="Tablebody"/>
            </w:pPr>
          </w:p>
        </w:tc>
      </w:tr>
    </w:tbl>
    <w:p w14:paraId="01E87B23" w14:textId="77777777" w:rsidR="00FE4572" w:rsidRPr="002E2710" w:rsidRDefault="00FE4572" w:rsidP="00FE4572">
      <w:pPr>
        <w:spacing w:line="240" w:lineRule="auto"/>
        <w:rPr>
          <w:sz w:val="2"/>
          <w:szCs w:val="22"/>
        </w:rPr>
      </w:pPr>
    </w:p>
    <w:tbl>
      <w:tblPr>
        <w:tblStyle w:val="MRtablenoshading"/>
        <w:tblW w:w="5000" w:type="pct"/>
        <w:tblLook w:val="04A0" w:firstRow="1" w:lastRow="0" w:firstColumn="1" w:lastColumn="0" w:noHBand="0" w:noVBand="1"/>
      </w:tblPr>
      <w:tblGrid>
        <w:gridCol w:w="693"/>
        <w:gridCol w:w="2286"/>
        <w:gridCol w:w="693"/>
        <w:gridCol w:w="2494"/>
        <w:gridCol w:w="693"/>
        <w:gridCol w:w="2769"/>
      </w:tblGrid>
      <w:tr w:rsidR="008354BB" w:rsidRPr="00746F53" w14:paraId="0A9EE16B" w14:textId="77777777" w:rsidTr="008354BB">
        <w:tc>
          <w:tcPr>
            <w:tcW w:w="360" w:type="pct"/>
            <w:shd w:val="clear" w:color="auto" w:fill="F9A1A1"/>
          </w:tcPr>
          <w:p w14:paraId="4EC89F2B" w14:textId="77777777" w:rsidR="002F72FF" w:rsidRPr="00746F53" w:rsidRDefault="002F72FF" w:rsidP="00F33CA4">
            <w:pPr>
              <w:pStyle w:val="Tablebody"/>
              <w:rPr>
                <w:sz w:val="14"/>
                <w:szCs w:val="14"/>
              </w:rPr>
            </w:pPr>
          </w:p>
        </w:tc>
        <w:tc>
          <w:tcPr>
            <w:tcW w:w="1187" w:type="pct"/>
          </w:tcPr>
          <w:p w14:paraId="018F09F9" w14:textId="77777777" w:rsidR="002F72FF" w:rsidRPr="00746F53" w:rsidRDefault="002F72FF" w:rsidP="00F33CA4">
            <w:pPr>
              <w:pStyle w:val="Tablebody"/>
              <w:rPr>
                <w:sz w:val="14"/>
                <w:szCs w:val="14"/>
              </w:rPr>
            </w:pPr>
            <w:r w:rsidRPr="00746F53">
              <w:rPr>
                <w:sz w:val="14"/>
                <w:szCs w:val="14"/>
              </w:rPr>
              <w:t>Uncorrected</w:t>
            </w:r>
          </w:p>
        </w:tc>
        <w:tc>
          <w:tcPr>
            <w:tcW w:w="360" w:type="pct"/>
            <w:shd w:val="clear" w:color="auto" w:fill="FFC000"/>
          </w:tcPr>
          <w:p w14:paraId="677E354D" w14:textId="77777777" w:rsidR="002F72FF" w:rsidRPr="00746F53" w:rsidRDefault="002F72FF" w:rsidP="00F33CA4">
            <w:pPr>
              <w:pStyle w:val="Tablebody"/>
              <w:rPr>
                <w:sz w:val="14"/>
                <w:szCs w:val="14"/>
              </w:rPr>
            </w:pPr>
          </w:p>
        </w:tc>
        <w:tc>
          <w:tcPr>
            <w:tcW w:w="1295" w:type="pct"/>
          </w:tcPr>
          <w:p w14:paraId="6FCFAC61" w14:textId="77777777" w:rsidR="002F72FF" w:rsidRPr="00746F53" w:rsidRDefault="002F72FF" w:rsidP="00F33CA4">
            <w:pPr>
              <w:pStyle w:val="Tablebody"/>
              <w:rPr>
                <w:sz w:val="14"/>
                <w:szCs w:val="14"/>
              </w:rPr>
            </w:pPr>
            <w:r w:rsidRPr="00746F53">
              <w:rPr>
                <w:sz w:val="14"/>
                <w:szCs w:val="14"/>
              </w:rPr>
              <w:t xml:space="preserve">Corrected </w:t>
            </w:r>
          </w:p>
        </w:tc>
        <w:tc>
          <w:tcPr>
            <w:tcW w:w="360" w:type="pct"/>
            <w:shd w:val="clear" w:color="auto" w:fill="1F497D"/>
          </w:tcPr>
          <w:p w14:paraId="0D14EFA4" w14:textId="77777777" w:rsidR="002F72FF" w:rsidRPr="00746F53" w:rsidRDefault="002F72FF" w:rsidP="00F33CA4">
            <w:pPr>
              <w:pStyle w:val="Tablebody"/>
              <w:rPr>
                <w:sz w:val="14"/>
                <w:szCs w:val="14"/>
              </w:rPr>
            </w:pPr>
          </w:p>
        </w:tc>
        <w:tc>
          <w:tcPr>
            <w:tcW w:w="1439" w:type="pct"/>
          </w:tcPr>
          <w:p w14:paraId="773A175A" w14:textId="77777777" w:rsidR="002F72FF" w:rsidRPr="00746F53" w:rsidRDefault="002F72FF" w:rsidP="00F33CA4">
            <w:pPr>
              <w:pStyle w:val="Tablebody"/>
              <w:rPr>
                <w:sz w:val="14"/>
                <w:szCs w:val="14"/>
              </w:rPr>
            </w:pPr>
            <w:r w:rsidRPr="00746F53">
              <w:rPr>
                <w:sz w:val="14"/>
                <w:szCs w:val="14"/>
              </w:rPr>
              <w:t>No prior-year misstatement</w:t>
            </w:r>
          </w:p>
        </w:tc>
      </w:tr>
    </w:tbl>
    <w:p w14:paraId="0C3A73F5" w14:textId="77777777" w:rsidR="002F72FF" w:rsidRPr="00746F53" w:rsidRDefault="002F72FF" w:rsidP="002F72FF"/>
    <w:p w14:paraId="29BC8C90" w14:textId="77777777" w:rsidR="001973E4" w:rsidRPr="006A2AA7" w:rsidRDefault="001973E4" w:rsidP="001973E4">
      <w:pPr>
        <w:pStyle w:val="Numpara1"/>
        <w:numPr>
          <w:ilvl w:val="0"/>
          <w:numId w:val="0"/>
        </w:numPr>
        <w:ind w:left="502" w:hanging="360"/>
        <w:rPr>
          <w:b/>
          <w:u w:val="single"/>
        </w:rPr>
      </w:pPr>
      <w:r w:rsidRPr="006A2AA7">
        <w:rPr>
          <w:b/>
          <w:u w:val="single"/>
        </w:rPr>
        <w:t>Lease related balances</w:t>
      </w:r>
    </w:p>
    <w:p w14:paraId="4F0D2CE4" w14:textId="438994B0" w:rsidR="008F342E" w:rsidRPr="00355339" w:rsidRDefault="001973E4" w:rsidP="001973E4">
      <w:pPr>
        <w:pStyle w:val="Numpara1"/>
      </w:pPr>
      <w:r w:rsidRPr="005978A2">
        <w:t xml:space="preserve">Repeat findings were identified with respect to lease related balances and disclosure notes thereof. </w:t>
      </w:r>
      <w:r w:rsidR="008F342E" w:rsidRPr="00355339">
        <w:t>The main root causes of t</w:t>
      </w:r>
      <w:r w:rsidRPr="005978A2">
        <w:t>he</w:t>
      </w:r>
      <w:r w:rsidR="008F342E" w:rsidRPr="00355339">
        <w:t>se</w:t>
      </w:r>
      <w:r w:rsidRPr="005978A2">
        <w:t xml:space="preserve"> misstatements are as a result of incorrect lease data captured on the Archibus system</w:t>
      </w:r>
      <w:r w:rsidR="008F342E" w:rsidRPr="00355339">
        <w:t xml:space="preserve"> and  poor record keeping of historical information used to support the accrued lease expense and prepaid expense-leases line items.</w:t>
      </w:r>
    </w:p>
    <w:p w14:paraId="416927AF" w14:textId="101A0DD0" w:rsidR="001973E4" w:rsidRPr="00355339" w:rsidRDefault="008F342E">
      <w:pPr>
        <w:pStyle w:val="Numpara1"/>
      </w:pPr>
      <w:r w:rsidRPr="00355339">
        <w:t xml:space="preserve">Efforts made by management to renegotiate lease agreements, such that monthly rentals are reduced and addendums are made for additional space were only captured on the system after year end. This is as a result of a lack of a review process to ensure that lease agreements are captured correctly and timeously.  </w:t>
      </w:r>
    </w:p>
    <w:p w14:paraId="0107C939" w14:textId="3EC5398D" w:rsidR="008F342E" w:rsidRPr="005978A2" w:rsidRDefault="008F342E" w:rsidP="001973E4">
      <w:pPr>
        <w:pStyle w:val="Numpara1"/>
      </w:pPr>
      <w:r w:rsidRPr="00355339">
        <w:t xml:space="preserve">The accrued expenses- leases line item was decreased by almost R900 million, by reason of prescription Act, where debt is said to be more than 3 years however there was no assessment done for each lease accrual before it was written off. This meant that there </w:t>
      </w:r>
      <w:r w:rsidR="005978A2" w:rsidRPr="00355339">
        <w:t xml:space="preserve">were instances where the prescription Act was incorrectly applied. </w:t>
      </w:r>
    </w:p>
    <w:p w14:paraId="5CD14ACA" w14:textId="77777777" w:rsidR="001973E4" w:rsidRPr="00820E21" w:rsidRDefault="001973E4" w:rsidP="001973E4">
      <w:pPr>
        <w:pStyle w:val="Numpara1"/>
        <w:numPr>
          <w:ilvl w:val="0"/>
          <w:numId w:val="0"/>
        </w:numPr>
        <w:ind w:left="502"/>
        <w:rPr>
          <w:b/>
        </w:rPr>
      </w:pPr>
      <w:r w:rsidRPr="00820E21">
        <w:rPr>
          <w:b/>
        </w:rPr>
        <w:t>Impact</w:t>
      </w:r>
    </w:p>
    <w:p w14:paraId="642F092A" w14:textId="720BB607" w:rsidR="001973E4" w:rsidRPr="00355339" w:rsidRDefault="001973E4" w:rsidP="001973E4">
      <w:pPr>
        <w:pStyle w:val="Numpara1"/>
      </w:pPr>
      <w:r w:rsidRPr="005978A2">
        <w:t xml:space="preserve">While the trading entity is making an effort to reduce the monthly lease rentals through renegotiating expired leases, the late capturing or incorrect capturing of lease agreements leads to the trading entity </w:t>
      </w:r>
      <w:r w:rsidRPr="005978A2">
        <w:lastRenderedPageBreak/>
        <w:t>paying the landlords more than what they were required to be paid. Such overpayments are not immediately recovered from the landlords and result in unnecessary leakages out of an already pressured fiscus.  In certain instances, this has resulted in the trading entity not being able to recover the overpayments as the prepaid balance significantly increased in the current year.</w:t>
      </w:r>
    </w:p>
    <w:p w14:paraId="4653232D" w14:textId="42D8DD02" w:rsidR="005978A2" w:rsidRPr="005978A2" w:rsidRDefault="005978A2" w:rsidP="001973E4">
      <w:pPr>
        <w:pStyle w:val="Numpara1"/>
      </w:pPr>
      <w:r w:rsidRPr="00355339">
        <w:t>Further, incorrectly derecognising payables means that the financial statements do not present a fair picture of the trading entities financial position. The derecognised payables means landlords may not be paid amounts due to them which may lead to legal action for the trading entity.</w:t>
      </w:r>
    </w:p>
    <w:p w14:paraId="62527009" w14:textId="77777777" w:rsidR="001973E4" w:rsidRPr="00C172B8" w:rsidRDefault="001973E4" w:rsidP="001973E4">
      <w:pPr>
        <w:pStyle w:val="Numpara1"/>
        <w:numPr>
          <w:ilvl w:val="0"/>
          <w:numId w:val="0"/>
        </w:numPr>
        <w:ind w:left="502" w:hanging="360"/>
        <w:rPr>
          <w:b/>
          <w:u w:val="single"/>
        </w:rPr>
      </w:pPr>
      <w:r w:rsidRPr="00C172B8">
        <w:rPr>
          <w:b/>
          <w:u w:val="single"/>
        </w:rPr>
        <w:t>Accrued expenses- completeness</w:t>
      </w:r>
    </w:p>
    <w:p w14:paraId="0FA0FF49" w14:textId="77777777" w:rsidR="001973E4" w:rsidRDefault="001973E4" w:rsidP="001973E4">
      <w:pPr>
        <w:pStyle w:val="Numpara1"/>
      </w:pPr>
      <w:r>
        <w:t xml:space="preserve">Completeness of accrued expenses remained a material issue in the current financial year as management did not recognise liabilities that existed at year end. As in the prior years we noted that management has not put systems and processes in place to identify goods/services received at year end where payment has not been made, especially where invoices had not been received at year end. </w:t>
      </w:r>
    </w:p>
    <w:p w14:paraId="6BCA4F4C" w14:textId="77777777" w:rsidR="001973E4" w:rsidRDefault="001973E4" w:rsidP="001973E4">
      <w:pPr>
        <w:pStyle w:val="Numpara1"/>
        <w:numPr>
          <w:ilvl w:val="0"/>
          <w:numId w:val="0"/>
        </w:numPr>
        <w:ind w:left="502"/>
        <w:rPr>
          <w:b/>
        </w:rPr>
      </w:pPr>
      <w:r w:rsidRPr="001973E4">
        <w:rPr>
          <w:b/>
        </w:rPr>
        <w:t>Impact</w:t>
      </w:r>
    </w:p>
    <w:p w14:paraId="5164F470" w14:textId="4082AC0D" w:rsidR="00E725E8" w:rsidRDefault="00E725E8" w:rsidP="007C0809">
      <w:pPr>
        <w:pStyle w:val="Numpara1"/>
      </w:pPr>
      <w:r>
        <w:t xml:space="preserve">The trading entity did not provide the public, oversignt and other stakeholders with reliable information on their  finances and compliance with legislation as the trading entity did not have procedures and processes in place to account for transactions where services were rendered during the year and payments have </w:t>
      </w:r>
      <w:r w:rsidR="00B47742">
        <w:t xml:space="preserve">not </w:t>
      </w:r>
      <w:r>
        <w:t>been made in the financial statements according to GRAP 19.</w:t>
      </w:r>
    </w:p>
    <w:p w14:paraId="5591EC33" w14:textId="613463AE" w:rsidR="001B74BF" w:rsidRPr="00C172B8" w:rsidRDefault="001B74BF" w:rsidP="001B74BF">
      <w:pPr>
        <w:pStyle w:val="Numpara1"/>
        <w:numPr>
          <w:ilvl w:val="0"/>
          <w:numId w:val="0"/>
        </w:numPr>
        <w:ind w:left="502" w:hanging="360"/>
        <w:rPr>
          <w:b/>
          <w:u w:val="single"/>
        </w:rPr>
      </w:pPr>
      <w:r w:rsidRPr="00C172B8">
        <w:rPr>
          <w:b/>
          <w:u w:val="single"/>
        </w:rPr>
        <w:t xml:space="preserve">Accrued expenses- </w:t>
      </w:r>
      <w:r>
        <w:rPr>
          <w:b/>
          <w:u w:val="single"/>
        </w:rPr>
        <w:t>Opex</w:t>
      </w:r>
    </w:p>
    <w:p w14:paraId="60E8C7D9" w14:textId="27BCB0F5" w:rsidR="001B74BF" w:rsidRDefault="0092224A" w:rsidP="001B74BF">
      <w:pPr>
        <w:pStyle w:val="Numpara1"/>
      </w:pPr>
      <w:r>
        <w:t xml:space="preserve">Incorrect accounting treatment of day to day transactions as provisions where calls were made and services providers were allocated to attend to the call, job card to confirm the services were rendered was provided and invoices and quotations were also provided to the trading entity which were incorrectly classified as provisions instead of an accrual. Furthermore certain instances were identified where these transactions were paid but still classified as a provision. </w:t>
      </w:r>
    </w:p>
    <w:p w14:paraId="7E1CD6A4" w14:textId="77777777" w:rsidR="001B74BF" w:rsidRDefault="001B74BF" w:rsidP="001B74BF">
      <w:pPr>
        <w:pStyle w:val="Numpara1"/>
        <w:numPr>
          <w:ilvl w:val="0"/>
          <w:numId w:val="0"/>
        </w:numPr>
        <w:ind w:left="502"/>
        <w:rPr>
          <w:b/>
        </w:rPr>
      </w:pPr>
      <w:r w:rsidRPr="001973E4">
        <w:rPr>
          <w:b/>
        </w:rPr>
        <w:t>Impact</w:t>
      </w:r>
    </w:p>
    <w:p w14:paraId="7A8D5BD7" w14:textId="77777777" w:rsidR="00384333" w:rsidRDefault="00006FED" w:rsidP="00B47742">
      <w:pPr>
        <w:pStyle w:val="Numpara1"/>
        <w:numPr>
          <w:ilvl w:val="0"/>
          <w:numId w:val="0"/>
        </w:numPr>
        <w:ind w:left="502" w:hanging="360"/>
      </w:pPr>
      <w:r>
        <w:t>The trading entity d</w:t>
      </w:r>
      <w:r w:rsidR="00B47742">
        <w:t>id not  provide the public, oversignt and other stakeholders with reliable information on their  finances and compliance with legislation as the trading entity did not have procedures and processes in place to correctly classify the transactions as provisions or accruals according to GRAP</w:t>
      </w:r>
    </w:p>
    <w:p w14:paraId="58D69766" w14:textId="77777777" w:rsidR="00BC79D2" w:rsidRPr="00B47742" w:rsidRDefault="00BC79D2" w:rsidP="00B47742">
      <w:pPr>
        <w:pStyle w:val="Numpara1"/>
        <w:numPr>
          <w:ilvl w:val="0"/>
          <w:numId w:val="0"/>
        </w:numPr>
        <w:ind w:left="502" w:hanging="360"/>
        <w:rPr>
          <w:b/>
          <w:u w:val="single"/>
        </w:rPr>
      </w:pPr>
      <w:r w:rsidRPr="00B47742">
        <w:rPr>
          <w:b/>
          <w:u w:val="single"/>
        </w:rPr>
        <w:t>Revenue from exchange transactions</w:t>
      </w:r>
    </w:p>
    <w:p w14:paraId="57892EC9" w14:textId="7321E3B4" w:rsidR="00BC79D2" w:rsidRDefault="00BC79D2" w:rsidP="00BC79D2">
      <w:pPr>
        <w:pStyle w:val="Numpara1"/>
      </w:pPr>
      <w:r>
        <w:t>Management recognised revenue from exchange transactions for properties that were not in the asset register of the trading entity. These properties were derecognised due to various reasons some were transferred to other organs of state, some buildings were merged and some properties did not exist. When these properties were removed from the asset register, the billing was not updated for these changes and user departments continued to be billed when the trading entity was no longer entitled to such revenue. This is mainly due to management not having a credible immovable asset register and also not being able to track all changes made.</w:t>
      </w:r>
    </w:p>
    <w:p w14:paraId="44D4B6E1" w14:textId="77777777" w:rsidR="00BC79D2" w:rsidRPr="00BC79D2" w:rsidRDefault="00BC79D2" w:rsidP="00BC79D2">
      <w:pPr>
        <w:pStyle w:val="Numpara1"/>
        <w:numPr>
          <w:ilvl w:val="0"/>
          <w:numId w:val="0"/>
        </w:numPr>
        <w:ind w:left="502"/>
        <w:rPr>
          <w:b/>
        </w:rPr>
      </w:pPr>
      <w:r w:rsidRPr="00BC79D2">
        <w:rPr>
          <w:b/>
        </w:rPr>
        <w:t>Impact</w:t>
      </w:r>
    </w:p>
    <w:p w14:paraId="2F78A8C3" w14:textId="77777777" w:rsidR="00BC79D2" w:rsidRDefault="00BC79D2" w:rsidP="00BC79D2">
      <w:pPr>
        <w:pStyle w:val="Numpara1"/>
      </w:pPr>
      <w:r>
        <w:t xml:space="preserve">When user departments pay these user charges to the trading entity the expectation is that the trading entity will provide maintenance services for those buildings. No maintenance was provided by the trading entity on these buildings, while the affected state organs were paying the user charges which is inclusive of maintenance. </w:t>
      </w:r>
      <w:r w:rsidRPr="00D5442D">
        <w:t>Furthermore, user departments were paying for buildings that do not exist and such funds could have been diverted to the user departments critical service delivery needs.</w:t>
      </w:r>
      <w:r>
        <w:t xml:space="preserve"> </w:t>
      </w:r>
    </w:p>
    <w:p w14:paraId="11684B42" w14:textId="55FC462E" w:rsidR="00BC79D2" w:rsidRPr="00BC79D2" w:rsidRDefault="00BC79D2" w:rsidP="00BC79D2">
      <w:pPr>
        <w:pStyle w:val="Numpara1"/>
        <w:numPr>
          <w:ilvl w:val="0"/>
          <w:numId w:val="0"/>
        </w:numPr>
        <w:ind w:left="502" w:hanging="360"/>
        <w:rPr>
          <w:b/>
          <w:u w:val="single"/>
        </w:rPr>
      </w:pPr>
      <w:r w:rsidRPr="00BC79D2">
        <w:rPr>
          <w:b/>
          <w:u w:val="single"/>
        </w:rPr>
        <w:t>Lease commitments</w:t>
      </w:r>
      <w:r w:rsidR="008476E7">
        <w:rPr>
          <w:b/>
          <w:u w:val="single"/>
        </w:rPr>
        <w:t>- Freehold intergovernmental</w:t>
      </w:r>
    </w:p>
    <w:p w14:paraId="6EC211FF" w14:textId="49A4ACB3" w:rsidR="00BC79D2" w:rsidRDefault="00BC79D2" w:rsidP="00BC79D2">
      <w:pPr>
        <w:pStyle w:val="Numpara1"/>
      </w:pPr>
      <w:r>
        <w:lastRenderedPageBreak/>
        <w:t xml:space="preserve">Management entered into an agreements with user departments in line with itemised billing and signed lease agreements that span from 5 years to 9 years 11 months.  Non-cancellable commitments were not fully disclosed in the financial statements as management incorrectly interpreted the requirements of GRAP 13 leases. </w:t>
      </w:r>
    </w:p>
    <w:p w14:paraId="2639530F" w14:textId="77777777" w:rsidR="00BC79D2" w:rsidRPr="00BC79D2" w:rsidRDefault="00BC79D2" w:rsidP="00BC79D2">
      <w:pPr>
        <w:pStyle w:val="Numpara1"/>
        <w:numPr>
          <w:ilvl w:val="0"/>
          <w:numId w:val="0"/>
        </w:numPr>
        <w:ind w:left="502"/>
        <w:rPr>
          <w:b/>
        </w:rPr>
      </w:pPr>
      <w:r w:rsidRPr="00BC79D2">
        <w:rPr>
          <w:b/>
        </w:rPr>
        <w:t>Impact</w:t>
      </w:r>
    </w:p>
    <w:p w14:paraId="2DE95763" w14:textId="1BB28E3E" w:rsidR="001973E4" w:rsidRPr="00746F53" w:rsidRDefault="00BC79D2" w:rsidP="00BC79D2">
      <w:pPr>
        <w:pStyle w:val="Numpara1"/>
      </w:pPr>
      <w:r>
        <w:t xml:space="preserve">The financial statements do not provide a fair presentation of the trading entitys future commitments, therefore not allowing the users full and accurate information of the trading entity’s position. </w:t>
      </w:r>
    </w:p>
    <w:p w14:paraId="50998F11" w14:textId="054E1466" w:rsidR="00862E1E" w:rsidRPr="006A2AA7" w:rsidRDefault="006F2B5D" w:rsidP="006A2AA7">
      <w:pPr>
        <w:pStyle w:val="Numpara1"/>
        <w:numPr>
          <w:ilvl w:val="0"/>
          <w:numId w:val="0"/>
        </w:numPr>
        <w:ind w:left="502" w:hanging="360"/>
        <w:rPr>
          <w:b/>
          <w:u w:val="single"/>
        </w:rPr>
      </w:pPr>
      <w:r>
        <w:rPr>
          <w:b/>
          <w:u w:val="single"/>
        </w:rPr>
        <w:t>Immovable assets and related disclosure</w:t>
      </w:r>
    </w:p>
    <w:p w14:paraId="7914747B" w14:textId="1D9F4A5E" w:rsidR="00862E1E" w:rsidRPr="00AF6E1C" w:rsidRDefault="00862E1E" w:rsidP="006F2B5D">
      <w:pPr>
        <w:pStyle w:val="Numpara1"/>
      </w:pPr>
      <w:r>
        <w:t>The submission of sufficient appropriate evidence on the restatements of corresponding amounts for property plant and equipment, which was a material stumbling block in the prior year was resolved during the current financial period. This has seen the entity resolve the material limitation of scope reported in the prior year, including the limitation identified during the interim audit on completed S</w:t>
      </w:r>
      <w:r w:rsidR="001F20DF">
        <w:t xml:space="preserve">outh </w:t>
      </w:r>
      <w:r>
        <w:t>A</w:t>
      </w:r>
      <w:r w:rsidR="001F20DF">
        <w:t xml:space="preserve">frican </w:t>
      </w:r>
      <w:r>
        <w:t>P</w:t>
      </w:r>
      <w:r w:rsidR="001F20DF">
        <w:t xml:space="preserve">olice </w:t>
      </w:r>
      <w:r>
        <w:t>S</w:t>
      </w:r>
      <w:r w:rsidR="001F20DF">
        <w:t>ervices</w:t>
      </w:r>
      <w:r>
        <w:t xml:space="preserve"> projects transferred to the entity.</w:t>
      </w:r>
      <w:r w:rsidRPr="00AF6E1C">
        <w:t xml:space="preserve"> </w:t>
      </w:r>
    </w:p>
    <w:p w14:paraId="5647C425" w14:textId="1EE179CC" w:rsidR="00862E1E" w:rsidRDefault="006F2B5D">
      <w:pPr>
        <w:pStyle w:val="Numpara1"/>
      </w:pPr>
      <w:r>
        <w:t>M</w:t>
      </w:r>
      <w:r w:rsidR="00862E1E">
        <w:t xml:space="preserve">aterial misstatements were identified </w:t>
      </w:r>
      <w:r>
        <w:t>in relation to the valuation of land parcels with no market value. This was mainly due to inconsistent application of sources (municipal valuation rolls and deedsdownload) used to determine the average vacant land rate</w:t>
      </w:r>
      <w:r w:rsidR="001F20DF">
        <w:t xml:space="preserve"> </w:t>
      </w:r>
      <w:r>
        <w:t xml:space="preserve">as documented on the management’s position paper. The aforementioned led to the trading entity using incorrect rates in calculating the value of land. </w:t>
      </w:r>
      <w:r w:rsidR="00862E1E">
        <w:t xml:space="preserve">Furthermore, material misstatements were noted on the recognition of assets on the IAR, for which ownership rights </w:t>
      </w:r>
      <w:r w:rsidR="00C02580">
        <w:t xml:space="preserve">have </w:t>
      </w:r>
      <w:r w:rsidR="00862E1E">
        <w:t xml:space="preserve">not </w:t>
      </w:r>
      <w:r w:rsidR="00C02580">
        <w:t xml:space="preserve">been </w:t>
      </w:r>
      <w:r w:rsidR="00862E1E">
        <w:t xml:space="preserve">passed to the trading entity yet. These issues are similar to those which were identified and reported in the prior </w:t>
      </w:r>
      <w:r w:rsidR="00D16411">
        <w:t>years</w:t>
      </w:r>
      <w:r>
        <w:t>.</w:t>
      </w:r>
    </w:p>
    <w:p w14:paraId="0035E028" w14:textId="06F93D29" w:rsidR="006F2B5D" w:rsidRDefault="00862E1E" w:rsidP="00862E1E">
      <w:pPr>
        <w:pStyle w:val="Numpara1"/>
      </w:pPr>
      <w:r>
        <w:t xml:space="preserve">In addition, material misstatements were noted on capital commitments disclosed as </w:t>
      </w:r>
      <w:r w:rsidR="006F2B5D">
        <w:t xml:space="preserve">note 7 of the AFS. This is a new issue which was identified in the current year and emanated from </w:t>
      </w:r>
      <w:r>
        <w:t xml:space="preserve">management not identifying and removing terminated contracts from the </w:t>
      </w:r>
      <w:r w:rsidR="006F2B5D">
        <w:t xml:space="preserve">commitments </w:t>
      </w:r>
      <w:r>
        <w:t>schedule.</w:t>
      </w:r>
    </w:p>
    <w:p w14:paraId="3BBD2310" w14:textId="264D5801" w:rsidR="00532FF1" w:rsidRDefault="00862E1E" w:rsidP="00862E1E">
      <w:pPr>
        <w:pStyle w:val="Numpara1"/>
      </w:pPr>
      <w:r>
        <w:t>Lastly, the incorrect application of the GRAP standards with respect to investment property resulted to an inappropriate classification of a material asset</w:t>
      </w:r>
      <w:r w:rsidR="00532FF1">
        <w:t>.</w:t>
      </w:r>
    </w:p>
    <w:p w14:paraId="7DCA8625" w14:textId="77777777" w:rsidR="00532FF1" w:rsidRDefault="00532FF1" w:rsidP="00441C59">
      <w:pPr>
        <w:pStyle w:val="Numpara1"/>
        <w:numPr>
          <w:ilvl w:val="0"/>
          <w:numId w:val="0"/>
        </w:numPr>
        <w:ind w:left="567"/>
      </w:pPr>
      <w:r w:rsidRPr="00441C59">
        <w:rPr>
          <w:b/>
        </w:rPr>
        <w:t>Impact</w:t>
      </w:r>
    </w:p>
    <w:p w14:paraId="538038D0" w14:textId="3A0F5317" w:rsidR="00532FF1" w:rsidRDefault="006F2B5D" w:rsidP="00532FF1">
      <w:pPr>
        <w:pStyle w:val="Numpara1"/>
      </w:pPr>
      <w:r>
        <w:t>The inconsistent application of the assumptions set out on the immovable asset position paper has resulted in the incorrect valu</w:t>
      </w:r>
      <w:r w:rsidR="001F20DF">
        <w:t>a</w:t>
      </w:r>
      <w:r>
        <w:t xml:space="preserve">tion of all land which uses the AVL Masterfile as a key input. </w:t>
      </w:r>
    </w:p>
    <w:p w14:paraId="078B27F6" w14:textId="66F80311" w:rsidR="00777987" w:rsidRDefault="00532FF1" w:rsidP="00777987">
      <w:pPr>
        <w:pStyle w:val="Numpara1"/>
      </w:pPr>
      <w:r>
        <w:t xml:space="preserve">The inclusion of properties </w:t>
      </w:r>
      <w:r w:rsidR="00C02580">
        <w:t xml:space="preserve">that </w:t>
      </w:r>
      <w:r>
        <w:t xml:space="preserve">do not belong to the entity in the </w:t>
      </w:r>
      <w:r w:rsidR="001F20DF">
        <w:t>immovable asset register (I</w:t>
      </w:r>
      <w:r>
        <w:t>AR</w:t>
      </w:r>
      <w:r w:rsidR="001F20DF">
        <w:t>)</w:t>
      </w:r>
      <w:r>
        <w:t>, result</w:t>
      </w:r>
      <w:r w:rsidR="001F20DF">
        <w:t xml:space="preserve">ed </w:t>
      </w:r>
      <w:r>
        <w:t xml:space="preserve"> in the overstatement</w:t>
      </w:r>
      <w:r w:rsidR="001F20DF">
        <w:t xml:space="preserve"> of land parcels</w:t>
      </w:r>
      <w:r>
        <w:t>.</w:t>
      </w:r>
      <w:r w:rsidR="00777987" w:rsidRPr="00777987">
        <w:t xml:space="preserve"> Consequently, this is likely to have an impact on the </w:t>
      </w:r>
      <w:r w:rsidR="001F20DF">
        <w:t xml:space="preserve">trading </w:t>
      </w:r>
      <w:r w:rsidR="00777987" w:rsidRPr="00777987">
        <w:t>entity and D</w:t>
      </w:r>
      <w:r w:rsidR="001F20DF">
        <w:t xml:space="preserve">epartment of </w:t>
      </w:r>
      <w:r w:rsidR="00777987" w:rsidRPr="00777987">
        <w:t>A</w:t>
      </w:r>
      <w:r w:rsidR="001F20DF">
        <w:t xml:space="preserve">griculture and </w:t>
      </w:r>
      <w:r w:rsidR="00777987" w:rsidRPr="00777987">
        <w:t>L</w:t>
      </w:r>
      <w:r w:rsidR="001F20DF">
        <w:t xml:space="preserve">and </w:t>
      </w:r>
      <w:r w:rsidR="00777987" w:rsidRPr="00777987">
        <w:t>R</w:t>
      </w:r>
      <w:r w:rsidR="001F20DF">
        <w:t xml:space="preserve">eform </w:t>
      </w:r>
      <w:r w:rsidR="00777987" w:rsidRPr="00777987">
        <w:t xml:space="preserve">priorities for land re-distribution in accordance with the revised </w:t>
      </w:r>
      <w:r w:rsidR="001F20DF">
        <w:t>medium term strategic framework</w:t>
      </w:r>
      <w:r w:rsidR="00777987" w:rsidRPr="00777987">
        <w:t xml:space="preserve">. Furthermore, the duplication of land parcels will not result in a true reflection of the country’s consolidated immovable assets at </w:t>
      </w:r>
      <w:r w:rsidR="00C02580">
        <w:t xml:space="preserve">the </w:t>
      </w:r>
      <w:r w:rsidR="00777987" w:rsidRPr="00777987">
        <w:t>National Treasury level.</w:t>
      </w:r>
    </w:p>
    <w:p w14:paraId="6DF0042B" w14:textId="73DAED1E" w:rsidR="00777987" w:rsidRDefault="00777987" w:rsidP="00777987">
      <w:pPr>
        <w:pStyle w:val="Numpara1"/>
      </w:pPr>
      <w:r>
        <w:t xml:space="preserve">In addition, we </w:t>
      </w:r>
      <w:r w:rsidRPr="00777987">
        <w:t>highlight that the lack of having an accurate</w:t>
      </w:r>
      <w:r w:rsidR="001F20DF">
        <w:t xml:space="preserve"> </w:t>
      </w:r>
      <w:r w:rsidRPr="00777987">
        <w:t>and credible asset register hinders national government plans with respect to infrastructure maintenance, expansion and addressing service delivery needs.</w:t>
      </w:r>
    </w:p>
    <w:p w14:paraId="5DDD21AF" w14:textId="646A6AC7" w:rsidR="00170343" w:rsidRDefault="00777987">
      <w:pPr>
        <w:pStyle w:val="Numpara1"/>
      </w:pPr>
      <w:r>
        <w:t xml:space="preserve">Lastly, there is a direct </w:t>
      </w:r>
      <w:r w:rsidRPr="00777987">
        <w:t xml:space="preserve">relationship between the entity’s PPE commitments and the service delivery with respect to planned and on-going infrastructure projects. Therefore, the inclusion of the cancelled projects under commitments distorts the user’s understanding of the entity’s commitments when analysed together with </w:t>
      </w:r>
      <w:r w:rsidR="00C02580">
        <w:t xml:space="preserve">the </w:t>
      </w:r>
      <w:r w:rsidRPr="00777987">
        <w:t>construction project management programme that is reported under the Department’s annual performance report.</w:t>
      </w:r>
      <w:r>
        <w:t xml:space="preserve"> </w:t>
      </w:r>
      <w:r w:rsidDel="00777987">
        <w:t xml:space="preserve"> </w:t>
      </w:r>
    </w:p>
    <w:p w14:paraId="13994255" w14:textId="38D8A3B2" w:rsidR="000516B1" w:rsidRPr="006A2AA7" w:rsidRDefault="000516B1" w:rsidP="000516B1">
      <w:pPr>
        <w:pStyle w:val="Numpara1"/>
        <w:numPr>
          <w:ilvl w:val="0"/>
          <w:numId w:val="0"/>
        </w:numPr>
        <w:ind w:left="502" w:hanging="360"/>
        <w:rPr>
          <w:b/>
          <w:u w:val="single"/>
        </w:rPr>
      </w:pPr>
      <w:r>
        <w:rPr>
          <w:b/>
          <w:u w:val="single"/>
        </w:rPr>
        <w:t>Bank overdraft</w:t>
      </w:r>
    </w:p>
    <w:p w14:paraId="55DFDA2F" w14:textId="1C9ACA71" w:rsidR="000516B1" w:rsidRDefault="000516B1">
      <w:pPr>
        <w:pStyle w:val="Numpara1"/>
      </w:pPr>
      <w:r>
        <w:t>Findings identified with respect to bank overdraft balance relate to outstanding payments. The main root cause of this is inadequate process to clear the suspense account within reasonable time.</w:t>
      </w:r>
    </w:p>
    <w:p w14:paraId="7FA9015C" w14:textId="0BA90276" w:rsidR="000516B1" w:rsidRPr="00355339" w:rsidRDefault="000516B1" w:rsidP="000516B1">
      <w:pPr>
        <w:pStyle w:val="Numpara1"/>
        <w:numPr>
          <w:ilvl w:val="0"/>
          <w:numId w:val="0"/>
        </w:numPr>
        <w:ind w:left="502" w:hanging="360"/>
        <w:rPr>
          <w:b/>
        </w:rPr>
      </w:pPr>
      <w:r w:rsidRPr="00355339">
        <w:rPr>
          <w:b/>
        </w:rPr>
        <w:lastRenderedPageBreak/>
        <w:t>Impact</w:t>
      </w:r>
    </w:p>
    <w:p w14:paraId="1DF4C8DD" w14:textId="1F939FE4" w:rsidR="000516B1" w:rsidRDefault="000516B1">
      <w:pPr>
        <w:pStyle w:val="Numpara1"/>
      </w:pPr>
      <w:r>
        <w:t>While management has indicated that a process will be implemented zto clear the suspense account, the delay has resulted in the trading entity not being able to provide sufficient appropriate documents to support the transactions that form part of the balance.</w:t>
      </w:r>
    </w:p>
    <w:p w14:paraId="3BB80F2F" w14:textId="77777777" w:rsidR="000F14E3" w:rsidRPr="00746F53" w:rsidRDefault="000F14E3" w:rsidP="000F14E3">
      <w:pPr>
        <w:pStyle w:val="Tablecaption"/>
      </w:pPr>
      <w:r w:rsidRPr="00746F53">
        <w:t xml:space="preserve">Significant deficiencies – financial </w:t>
      </w:r>
      <w:r w:rsidR="007D3076" w:rsidRPr="00746F53">
        <w:t>statements</w:t>
      </w:r>
    </w:p>
    <w:tbl>
      <w:tblPr>
        <w:tblStyle w:val="TableGrid"/>
        <w:tblW w:w="9781" w:type="dxa"/>
        <w:tblInd w:w="-5" w:type="dxa"/>
        <w:tblLook w:val="04A0" w:firstRow="1" w:lastRow="0" w:firstColumn="1" w:lastColumn="0" w:noHBand="0" w:noVBand="1"/>
      </w:tblPr>
      <w:tblGrid>
        <w:gridCol w:w="7088"/>
        <w:gridCol w:w="1276"/>
        <w:gridCol w:w="1417"/>
      </w:tblGrid>
      <w:tr w:rsidR="000F14E3" w:rsidRPr="00746F53" w14:paraId="299A32B2" w14:textId="77777777" w:rsidTr="0033337E">
        <w:trPr>
          <w:cnfStyle w:val="100000000000" w:firstRow="1" w:lastRow="0" w:firstColumn="0" w:lastColumn="0" w:oddVBand="0" w:evenVBand="0" w:oddHBand="0" w:evenHBand="0" w:firstRowFirstColumn="0" w:firstRowLastColumn="0" w:lastRowFirstColumn="0" w:lastRowLastColumn="0"/>
          <w:tblHeader/>
        </w:trPr>
        <w:tc>
          <w:tcPr>
            <w:tcW w:w="7088" w:type="dxa"/>
            <w:vMerge w:val="restart"/>
            <w:tcBorders>
              <w:bottom w:val="single" w:sz="4" w:space="0" w:color="FFFFFF" w:themeColor="background1"/>
            </w:tcBorders>
            <w:vAlign w:val="center"/>
          </w:tcPr>
          <w:p w14:paraId="1F2B572B" w14:textId="77777777" w:rsidR="000F14E3" w:rsidRPr="00746F53" w:rsidRDefault="000F14E3" w:rsidP="0033337E">
            <w:pPr>
              <w:pStyle w:val="Tableheading"/>
            </w:pPr>
            <w:r w:rsidRPr="00746F53">
              <w:t>Deficiency</w:t>
            </w:r>
          </w:p>
        </w:tc>
        <w:tc>
          <w:tcPr>
            <w:tcW w:w="2693" w:type="dxa"/>
            <w:gridSpan w:val="2"/>
            <w:tcBorders>
              <w:bottom w:val="single" w:sz="4" w:space="0" w:color="FFFFFF" w:themeColor="background1"/>
            </w:tcBorders>
          </w:tcPr>
          <w:p w14:paraId="5CBBBEF9" w14:textId="77777777" w:rsidR="000F14E3" w:rsidRPr="00746F53" w:rsidRDefault="000F14E3" w:rsidP="0033337E">
            <w:pPr>
              <w:pStyle w:val="Tableheading"/>
            </w:pPr>
            <w:r w:rsidRPr="00746F53">
              <w:t>Prior years reported</w:t>
            </w:r>
          </w:p>
        </w:tc>
      </w:tr>
      <w:tr w:rsidR="000F14E3" w:rsidRPr="00746F53" w14:paraId="443F3C8D" w14:textId="77777777" w:rsidTr="0033337E">
        <w:trPr>
          <w:cnfStyle w:val="100000000000" w:firstRow="1" w:lastRow="0" w:firstColumn="0" w:lastColumn="0" w:oddVBand="0" w:evenVBand="0" w:oddHBand="0" w:evenHBand="0" w:firstRowFirstColumn="0" w:firstRowLastColumn="0" w:lastRowFirstColumn="0" w:lastRowLastColumn="0"/>
          <w:tblHeader/>
        </w:trPr>
        <w:tc>
          <w:tcPr>
            <w:tcW w:w="7088" w:type="dxa"/>
            <w:vMerge/>
            <w:tcBorders>
              <w:top w:val="single" w:sz="4" w:space="0" w:color="FFFFFF" w:themeColor="background1"/>
            </w:tcBorders>
          </w:tcPr>
          <w:p w14:paraId="1B97A125" w14:textId="77777777" w:rsidR="000F14E3" w:rsidRPr="00746F53" w:rsidRDefault="000F14E3" w:rsidP="0033337E">
            <w:pPr>
              <w:pStyle w:val="Tableheading"/>
            </w:pPr>
          </w:p>
        </w:tc>
        <w:tc>
          <w:tcPr>
            <w:tcW w:w="1276" w:type="dxa"/>
            <w:tcBorders>
              <w:top w:val="single" w:sz="4" w:space="0" w:color="FFFFFF" w:themeColor="background1"/>
            </w:tcBorders>
          </w:tcPr>
          <w:p w14:paraId="230DD10D" w14:textId="67BAB296" w:rsidR="000F14E3" w:rsidRPr="00746F53" w:rsidRDefault="000F14E3" w:rsidP="0033337E">
            <w:pPr>
              <w:pStyle w:val="Tableheading"/>
            </w:pPr>
            <w:r w:rsidRPr="00746F53">
              <w:t>20</w:t>
            </w:r>
            <w:r w:rsidR="00152A72">
              <w:t>21</w:t>
            </w:r>
            <w:r w:rsidRPr="00746F53">
              <w:t>-</w:t>
            </w:r>
            <w:r w:rsidR="00152A72">
              <w:t>22</w:t>
            </w:r>
          </w:p>
        </w:tc>
        <w:tc>
          <w:tcPr>
            <w:tcW w:w="1417" w:type="dxa"/>
            <w:tcBorders>
              <w:top w:val="single" w:sz="4" w:space="0" w:color="FFFFFF" w:themeColor="background1"/>
            </w:tcBorders>
          </w:tcPr>
          <w:p w14:paraId="64199392" w14:textId="4B0D8D0D" w:rsidR="000F14E3" w:rsidRPr="00746F53" w:rsidRDefault="000F14E3" w:rsidP="0033337E">
            <w:pPr>
              <w:pStyle w:val="Tableheading"/>
            </w:pPr>
            <w:r w:rsidRPr="00746F53">
              <w:t>20</w:t>
            </w:r>
            <w:r w:rsidR="00152A72">
              <w:t>20</w:t>
            </w:r>
            <w:r w:rsidRPr="00746F53">
              <w:t>-</w:t>
            </w:r>
            <w:r w:rsidR="00152A72">
              <w:t>21</w:t>
            </w:r>
          </w:p>
        </w:tc>
      </w:tr>
      <w:tr w:rsidR="000F14E3" w:rsidRPr="00746F53" w14:paraId="3ACBFDC1" w14:textId="77777777" w:rsidTr="00445362">
        <w:tc>
          <w:tcPr>
            <w:tcW w:w="7088" w:type="dxa"/>
          </w:tcPr>
          <w:p w14:paraId="6C2918BC" w14:textId="77777777" w:rsidR="009C501C" w:rsidRDefault="009C501C" w:rsidP="009C501C">
            <w:pPr>
              <w:pStyle w:val="Tablebody"/>
            </w:pPr>
            <w:r>
              <w:t xml:space="preserve">Management did not perform adequate reviews on the vacant land population (Masterfile) to ensure that </w:t>
            </w:r>
          </w:p>
          <w:p w14:paraId="056364DF" w14:textId="469F40C3" w:rsidR="009C501C" w:rsidRDefault="009C501C" w:rsidP="00E963FE">
            <w:pPr>
              <w:pStyle w:val="Tablebody"/>
              <w:numPr>
                <w:ilvl w:val="0"/>
                <w:numId w:val="10"/>
              </w:numPr>
            </w:pPr>
            <w:r>
              <w:t>Land extents are correctly casted to calculate the total extent of land under other municipalities grouping.</w:t>
            </w:r>
          </w:p>
          <w:p w14:paraId="4902D85F" w14:textId="6458E685" w:rsidR="000F14E3" w:rsidRPr="00746F53" w:rsidRDefault="009C501C" w:rsidP="00E963FE">
            <w:pPr>
              <w:pStyle w:val="Tablebody"/>
              <w:numPr>
                <w:ilvl w:val="0"/>
                <w:numId w:val="10"/>
              </w:numPr>
            </w:pPr>
            <w:r>
              <w:t>Municipality groupings on the Masterfile is supported by underlying records (</w:t>
            </w:r>
            <w:r w:rsidR="00445362">
              <w:t>deedsdownload</w:t>
            </w:r>
            <w:r>
              <w:t xml:space="preserve"> reports and municipal valuation rolls) for the calculation of AVL rates</w:t>
            </w:r>
            <w:r w:rsidRPr="00746F53" w:rsidDel="009C501C">
              <w:t xml:space="preserve"> </w:t>
            </w:r>
          </w:p>
        </w:tc>
        <w:tc>
          <w:tcPr>
            <w:tcW w:w="1276" w:type="dxa"/>
            <w:shd w:val="clear" w:color="auto" w:fill="auto"/>
          </w:tcPr>
          <w:p w14:paraId="0D33849D" w14:textId="11E9FCCA" w:rsidR="000F14E3" w:rsidRPr="00746F53" w:rsidRDefault="00445362" w:rsidP="0033337E">
            <w:pPr>
              <w:pStyle w:val="Tickcorrect"/>
              <w:rPr>
                <w:lang w:val="en-ZA"/>
              </w:rPr>
            </w:pPr>
            <w:r>
              <w:rPr>
                <w:lang w:val="en-ZA"/>
              </w:rPr>
              <w:t>-</w:t>
            </w:r>
          </w:p>
        </w:tc>
        <w:tc>
          <w:tcPr>
            <w:tcW w:w="1417" w:type="dxa"/>
            <w:shd w:val="clear" w:color="auto" w:fill="auto"/>
          </w:tcPr>
          <w:p w14:paraId="0C73352F" w14:textId="4EBF829C" w:rsidR="000F14E3" w:rsidRPr="00746F53" w:rsidRDefault="000F14E3" w:rsidP="0033337E">
            <w:pPr>
              <w:pStyle w:val="Tickcorrect"/>
              <w:rPr>
                <w:lang w:val="en-ZA"/>
              </w:rPr>
            </w:pPr>
            <w:r w:rsidRPr="00746F53">
              <w:rPr>
                <w:lang w:val="en-ZA"/>
              </w:rPr>
              <w:t>√</w:t>
            </w:r>
          </w:p>
        </w:tc>
      </w:tr>
      <w:tr w:rsidR="00445362" w:rsidRPr="00746F53" w14:paraId="6E238B4A" w14:textId="77777777" w:rsidTr="00445362">
        <w:tc>
          <w:tcPr>
            <w:tcW w:w="7088" w:type="dxa"/>
          </w:tcPr>
          <w:p w14:paraId="10C71A0C" w14:textId="4BDD44CF" w:rsidR="00445362" w:rsidRPr="00746F53" w:rsidRDefault="00445362" w:rsidP="00445362">
            <w:pPr>
              <w:pStyle w:val="Tablebody"/>
            </w:pPr>
            <w:r w:rsidRPr="009C501C">
              <w:t>Management did not perform adequate reviews to ensure that the land parcels included in the immovable asset register (IAR) are owned by the trading entity.</w:t>
            </w:r>
          </w:p>
        </w:tc>
        <w:tc>
          <w:tcPr>
            <w:tcW w:w="1276" w:type="dxa"/>
            <w:shd w:val="clear" w:color="auto" w:fill="auto"/>
          </w:tcPr>
          <w:p w14:paraId="413EF91A" w14:textId="3C87D84E" w:rsidR="00445362" w:rsidRPr="00746F53" w:rsidRDefault="00445362" w:rsidP="00445362">
            <w:pPr>
              <w:pStyle w:val="Tickcorrect"/>
              <w:rPr>
                <w:lang w:val="en-ZA"/>
              </w:rPr>
            </w:pPr>
            <w:r>
              <w:rPr>
                <w:lang w:val="en-ZA"/>
              </w:rPr>
              <w:t>-</w:t>
            </w:r>
          </w:p>
        </w:tc>
        <w:tc>
          <w:tcPr>
            <w:tcW w:w="1417" w:type="dxa"/>
            <w:shd w:val="clear" w:color="auto" w:fill="auto"/>
          </w:tcPr>
          <w:p w14:paraId="27E743DF" w14:textId="42820AB8" w:rsidR="00445362" w:rsidRPr="00746F53" w:rsidRDefault="00445362" w:rsidP="00445362">
            <w:pPr>
              <w:pStyle w:val="Tickcorrect"/>
              <w:rPr>
                <w:lang w:val="en-ZA"/>
              </w:rPr>
            </w:pPr>
            <w:r w:rsidRPr="00746F53">
              <w:rPr>
                <w:lang w:val="en-ZA"/>
              </w:rPr>
              <w:t>√</w:t>
            </w:r>
          </w:p>
        </w:tc>
      </w:tr>
      <w:tr w:rsidR="00445362" w:rsidRPr="00746F53" w14:paraId="0FF5A8BA" w14:textId="77777777" w:rsidTr="00445362">
        <w:tc>
          <w:tcPr>
            <w:tcW w:w="7088" w:type="dxa"/>
          </w:tcPr>
          <w:p w14:paraId="0B7A1F6A" w14:textId="256883BB" w:rsidR="00445362" w:rsidRPr="00746F53" w:rsidRDefault="00445362" w:rsidP="00445362">
            <w:pPr>
              <w:pStyle w:val="Tablebody"/>
            </w:pPr>
            <w:r>
              <w:t>Management did not adequately review the lease schedules to ensure that the amounts recorded in the schedules agree to the amounts per the supporting documentation</w:t>
            </w:r>
          </w:p>
        </w:tc>
        <w:tc>
          <w:tcPr>
            <w:tcW w:w="1276" w:type="dxa"/>
            <w:shd w:val="clear" w:color="auto" w:fill="auto"/>
          </w:tcPr>
          <w:p w14:paraId="6713E6B2" w14:textId="2EAA6E4C" w:rsidR="00445362" w:rsidRPr="00746F53" w:rsidRDefault="00445362" w:rsidP="00445362">
            <w:pPr>
              <w:pStyle w:val="Tickcorrect"/>
              <w:rPr>
                <w:lang w:val="en-ZA"/>
              </w:rPr>
            </w:pPr>
            <w:r w:rsidRPr="008326F3">
              <w:rPr>
                <w:lang w:val="en-ZA"/>
              </w:rPr>
              <w:t>√</w:t>
            </w:r>
          </w:p>
        </w:tc>
        <w:tc>
          <w:tcPr>
            <w:tcW w:w="1417" w:type="dxa"/>
            <w:shd w:val="clear" w:color="auto" w:fill="auto"/>
          </w:tcPr>
          <w:p w14:paraId="0186158E" w14:textId="5B5636D2" w:rsidR="00445362" w:rsidRPr="00746F53" w:rsidRDefault="00445362" w:rsidP="00445362">
            <w:pPr>
              <w:pStyle w:val="Tickcorrect"/>
              <w:rPr>
                <w:lang w:val="en-ZA"/>
              </w:rPr>
            </w:pPr>
            <w:r w:rsidRPr="008326F3">
              <w:rPr>
                <w:lang w:val="en-ZA"/>
              </w:rPr>
              <w:t>√</w:t>
            </w:r>
          </w:p>
        </w:tc>
      </w:tr>
      <w:tr w:rsidR="00445362" w:rsidRPr="00746F53" w14:paraId="25F7A066" w14:textId="77777777" w:rsidTr="00445362">
        <w:tc>
          <w:tcPr>
            <w:tcW w:w="7088" w:type="dxa"/>
          </w:tcPr>
          <w:p w14:paraId="51301381" w14:textId="66752888" w:rsidR="00445362" w:rsidRPr="00746F53" w:rsidRDefault="00445362" w:rsidP="00445362">
            <w:pPr>
              <w:pStyle w:val="Tablebody"/>
            </w:pPr>
            <w:r w:rsidRPr="009C501C">
              <w:t xml:space="preserve">Management did not review the available evidence in order to assess the classification of the </w:t>
            </w:r>
            <w:r>
              <w:t>immovable assets</w:t>
            </w:r>
            <w:r w:rsidRPr="009C501C">
              <w:t xml:space="preserve"> against the requirements of GRAP 16.</w:t>
            </w:r>
          </w:p>
        </w:tc>
        <w:tc>
          <w:tcPr>
            <w:tcW w:w="1276" w:type="dxa"/>
            <w:shd w:val="clear" w:color="auto" w:fill="auto"/>
          </w:tcPr>
          <w:p w14:paraId="3C692297" w14:textId="5993358F" w:rsidR="00445362" w:rsidRPr="00746F53" w:rsidRDefault="00445362" w:rsidP="00445362">
            <w:pPr>
              <w:pStyle w:val="Tickcorrect"/>
              <w:rPr>
                <w:lang w:val="en-ZA"/>
              </w:rPr>
            </w:pPr>
            <w:r w:rsidRPr="00152270">
              <w:rPr>
                <w:lang w:val="en-ZA"/>
              </w:rPr>
              <w:t>-</w:t>
            </w:r>
          </w:p>
        </w:tc>
        <w:tc>
          <w:tcPr>
            <w:tcW w:w="1417" w:type="dxa"/>
            <w:shd w:val="clear" w:color="auto" w:fill="auto"/>
          </w:tcPr>
          <w:p w14:paraId="2860D5D2" w14:textId="7F7AA57B" w:rsidR="00445362" w:rsidRPr="00746F53" w:rsidRDefault="00445362" w:rsidP="00445362">
            <w:pPr>
              <w:pStyle w:val="Tickcorrect"/>
              <w:rPr>
                <w:lang w:val="en-ZA"/>
              </w:rPr>
            </w:pPr>
            <w:r w:rsidRPr="00152270">
              <w:rPr>
                <w:lang w:val="en-ZA"/>
              </w:rPr>
              <w:t>-</w:t>
            </w:r>
          </w:p>
        </w:tc>
      </w:tr>
      <w:tr w:rsidR="00445362" w:rsidRPr="00746F53" w14:paraId="4DD358BA" w14:textId="77777777" w:rsidTr="00445362">
        <w:tc>
          <w:tcPr>
            <w:tcW w:w="7088" w:type="dxa"/>
          </w:tcPr>
          <w:p w14:paraId="276B8C46" w14:textId="0618D1F2" w:rsidR="00445362" w:rsidRPr="00746F53" w:rsidRDefault="00445362" w:rsidP="00445362">
            <w:pPr>
              <w:pStyle w:val="Tablebody"/>
            </w:pPr>
            <w:r w:rsidRPr="00ED4DD6">
              <w:t>Management did not</w:t>
            </w:r>
            <w:r>
              <w:t xml:space="preserve"> perform adequate reviews to ensure that the immovable assets commitments schedule only includes projects that the trading still has a future obligation for and cancelled projects are excluded.</w:t>
            </w:r>
          </w:p>
        </w:tc>
        <w:tc>
          <w:tcPr>
            <w:tcW w:w="1276" w:type="dxa"/>
            <w:shd w:val="clear" w:color="auto" w:fill="auto"/>
          </w:tcPr>
          <w:p w14:paraId="63F11C30" w14:textId="2F54CE42" w:rsidR="00445362" w:rsidRPr="00746F53" w:rsidRDefault="00445362" w:rsidP="00445362">
            <w:pPr>
              <w:pStyle w:val="Tickcorrect"/>
              <w:rPr>
                <w:lang w:val="en-ZA"/>
              </w:rPr>
            </w:pPr>
            <w:r w:rsidRPr="00D6618C">
              <w:rPr>
                <w:lang w:val="en-ZA"/>
              </w:rPr>
              <w:t>-</w:t>
            </w:r>
          </w:p>
        </w:tc>
        <w:tc>
          <w:tcPr>
            <w:tcW w:w="1417" w:type="dxa"/>
            <w:shd w:val="clear" w:color="auto" w:fill="auto"/>
          </w:tcPr>
          <w:p w14:paraId="33D35792" w14:textId="63797851" w:rsidR="00445362" w:rsidRPr="00746F53" w:rsidRDefault="00445362" w:rsidP="00445362">
            <w:pPr>
              <w:pStyle w:val="Tickcorrect"/>
              <w:rPr>
                <w:lang w:val="en-ZA"/>
              </w:rPr>
            </w:pPr>
            <w:r w:rsidRPr="00D6618C">
              <w:rPr>
                <w:lang w:val="en-ZA"/>
              </w:rPr>
              <w:t>-</w:t>
            </w:r>
          </w:p>
        </w:tc>
      </w:tr>
      <w:tr w:rsidR="00445362" w:rsidRPr="00746F53" w14:paraId="58E5547B" w14:textId="77777777" w:rsidTr="00445362">
        <w:tc>
          <w:tcPr>
            <w:tcW w:w="7088" w:type="dxa"/>
          </w:tcPr>
          <w:p w14:paraId="04ED4E11" w14:textId="08FE1688" w:rsidR="00445362" w:rsidRPr="00746F53" w:rsidRDefault="00445362" w:rsidP="00445362">
            <w:pPr>
              <w:pStyle w:val="Tablebody"/>
            </w:pPr>
            <w:r w:rsidRPr="009C501C">
              <w:t>Management did not correctly apply the requirements of GRAP 13 in recognising the lease commitments for state owned properties where contracts have been signed with the user department.</w:t>
            </w:r>
          </w:p>
        </w:tc>
        <w:tc>
          <w:tcPr>
            <w:tcW w:w="1276" w:type="dxa"/>
            <w:shd w:val="clear" w:color="auto" w:fill="auto"/>
          </w:tcPr>
          <w:p w14:paraId="1ED89C2C" w14:textId="75F32F8D" w:rsidR="00445362" w:rsidRPr="00746F53" w:rsidRDefault="00445362" w:rsidP="00445362">
            <w:pPr>
              <w:pStyle w:val="Tickcorrect"/>
              <w:rPr>
                <w:lang w:val="en-ZA"/>
              </w:rPr>
            </w:pPr>
            <w:r w:rsidRPr="008326F3">
              <w:rPr>
                <w:lang w:val="en-ZA"/>
              </w:rPr>
              <w:t>√</w:t>
            </w:r>
          </w:p>
        </w:tc>
        <w:tc>
          <w:tcPr>
            <w:tcW w:w="1417" w:type="dxa"/>
            <w:shd w:val="clear" w:color="auto" w:fill="auto"/>
          </w:tcPr>
          <w:p w14:paraId="76EC0E16" w14:textId="0D7424B2" w:rsidR="00445362" w:rsidRPr="00746F53" w:rsidRDefault="00445362" w:rsidP="00445362">
            <w:pPr>
              <w:pStyle w:val="Tickcorrect"/>
              <w:rPr>
                <w:lang w:val="en-ZA"/>
              </w:rPr>
            </w:pPr>
            <w:r w:rsidRPr="008326F3">
              <w:rPr>
                <w:lang w:val="en-ZA"/>
              </w:rPr>
              <w:t>√</w:t>
            </w:r>
          </w:p>
        </w:tc>
      </w:tr>
      <w:tr w:rsidR="00445362" w:rsidRPr="00746F53" w14:paraId="2D3DE404" w14:textId="77777777" w:rsidTr="00445362">
        <w:tc>
          <w:tcPr>
            <w:tcW w:w="7088" w:type="dxa"/>
          </w:tcPr>
          <w:p w14:paraId="055552F1" w14:textId="2E956961" w:rsidR="00445362" w:rsidRPr="00746F53" w:rsidRDefault="00445362" w:rsidP="00445362">
            <w:pPr>
              <w:pStyle w:val="Tablebody"/>
            </w:pPr>
            <w:r w:rsidRPr="009C501C">
              <w:t>Lack of appropriate application of the prescription Act in diminishing lease accruals balance.</w:t>
            </w:r>
          </w:p>
        </w:tc>
        <w:tc>
          <w:tcPr>
            <w:tcW w:w="1276" w:type="dxa"/>
            <w:shd w:val="clear" w:color="auto" w:fill="auto"/>
          </w:tcPr>
          <w:p w14:paraId="355B8C6B" w14:textId="6FC25C2A" w:rsidR="00445362" w:rsidRPr="00746F53" w:rsidRDefault="00445362" w:rsidP="00445362">
            <w:pPr>
              <w:pStyle w:val="Tickcorrect"/>
              <w:rPr>
                <w:lang w:val="en-ZA"/>
              </w:rPr>
            </w:pPr>
            <w:r w:rsidRPr="00D6618C">
              <w:rPr>
                <w:lang w:val="en-ZA"/>
              </w:rPr>
              <w:t>-</w:t>
            </w:r>
          </w:p>
        </w:tc>
        <w:tc>
          <w:tcPr>
            <w:tcW w:w="1417" w:type="dxa"/>
            <w:shd w:val="clear" w:color="auto" w:fill="auto"/>
          </w:tcPr>
          <w:p w14:paraId="1426BD6E" w14:textId="0E56AF72" w:rsidR="00445362" w:rsidRPr="00746F53" w:rsidRDefault="00445362" w:rsidP="00445362">
            <w:pPr>
              <w:pStyle w:val="Tickcorrect"/>
              <w:rPr>
                <w:lang w:val="en-ZA"/>
              </w:rPr>
            </w:pPr>
            <w:r w:rsidRPr="00D6618C">
              <w:rPr>
                <w:lang w:val="en-ZA"/>
              </w:rPr>
              <w:t>-</w:t>
            </w:r>
          </w:p>
        </w:tc>
      </w:tr>
      <w:tr w:rsidR="00445362" w:rsidRPr="00746F53" w14:paraId="05BD7AF6" w14:textId="77777777" w:rsidTr="00445362">
        <w:tc>
          <w:tcPr>
            <w:tcW w:w="7088" w:type="dxa"/>
          </w:tcPr>
          <w:p w14:paraId="3ED29900" w14:textId="614651CF" w:rsidR="00445362" w:rsidRPr="00746F53" w:rsidRDefault="00445362" w:rsidP="00445362">
            <w:pPr>
              <w:pStyle w:val="Tablebody"/>
            </w:pPr>
            <w:r w:rsidRPr="009C501C">
              <w:t>Management did not implement the required systems to ensure that all accrued expenses are recorded as they are incurred.</w:t>
            </w:r>
          </w:p>
        </w:tc>
        <w:tc>
          <w:tcPr>
            <w:tcW w:w="1276" w:type="dxa"/>
            <w:shd w:val="clear" w:color="auto" w:fill="auto"/>
          </w:tcPr>
          <w:p w14:paraId="30445E35" w14:textId="16CE3A57" w:rsidR="00445362" w:rsidRPr="00746F53" w:rsidRDefault="00445362" w:rsidP="00445362">
            <w:pPr>
              <w:pStyle w:val="Tickcorrect"/>
              <w:rPr>
                <w:lang w:val="en-ZA"/>
              </w:rPr>
            </w:pPr>
            <w:r w:rsidRPr="008326F3">
              <w:rPr>
                <w:lang w:val="en-ZA"/>
              </w:rPr>
              <w:t>√</w:t>
            </w:r>
          </w:p>
        </w:tc>
        <w:tc>
          <w:tcPr>
            <w:tcW w:w="1417" w:type="dxa"/>
            <w:shd w:val="clear" w:color="auto" w:fill="auto"/>
          </w:tcPr>
          <w:p w14:paraId="49DEDC7D" w14:textId="00A0E62A" w:rsidR="00445362" w:rsidRPr="00746F53" w:rsidRDefault="00445362" w:rsidP="00445362">
            <w:pPr>
              <w:pStyle w:val="Tickcorrect"/>
              <w:rPr>
                <w:lang w:val="en-ZA"/>
              </w:rPr>
            </w:pPr>
            <w:r w:rsidRPr="008326F3">
              <w:rPr>
                <w:lang w:val="en-ZA"/>
              </w:rPr>
              <w:t>√</w:t>
            </w:r>
          </w:p>
        </w:tc>
      </w:tr>
      <w:tr w:rsidR="000516B1" w:rsidRPr="00746F53" w14:paraId="6F9E1056" w14:textId="77777777" w:rsidTr="00445362">
        <w:tc>
          <w:tcPr>
            <w:tcW w:w="7088" w:type="dxa"/>
          </w:tcPr>
          <w:p w14:paraId="0F71F6F9" w14:textId="563497CD" w:rsidR="000516B1" w:rsidRPr="009C501C" w:rsidRDefault="000516B1" w:rsidP="00445362">
            <w:pPr>
              <w:pStyle w:val="Tablebody"/>
            </w:pPr>
            <w:r>
              <w:t>Management did not provide oversight and monitoring of clearing and suspense accounts at the trading entity.</w:t>
            </w:r>
          </w:p>
        </w:tc>
        <w:tc>
          <w:tcPr>
            <w:tcW w:w="1276" w:type="dxa"/>
            <w:shd w:val="clear" w:color="auto" w:fill="auto"/>
          </w:tcPr>
          <w:p w14:paraId="221C6FDF" w14:textId="3FB87D3B" w:rsidR="000516B1" w:rsidRPr="008326F3" w:rsidRDefault="000516B1" w:rsidP="00445362">
            <w:pPr>
              <w:pStyle w:val="Tickcorrect"/>
              <w:rPr>
                <w:lang w:val="en-ZA"/>
              </w:rPr>
            </w:pPr>
            <w:r w:rsidRPr="008326F3">
              <w:rPr>
                <w:lang w:val="en-ZA"/>
              </w:rPr>
              <w:t>√</w:t>
            </w:r>
          </w:p>
        </w:tc>
        <w:tc>
          <w:tcPr>
            <w:tcW w:w="1417" w:type="dxa"/>
            <w:shd w:val="clear" w:color="auto" w:fill="auto"/>
          </w:tcPr>
          <w:p w14:paraId="37FC92F2" w14:textId="7245BF4B" w:rsidR="000516B1" w:rsidRPr="008326F3" w:rsidRDefault="000516B1" w:rsidP="00445362">
            <w:pPr>
              <w:pStyle w:val="Tickcorrect"/>
              <w:rPr>
                <w:lang w:val="en-ZA"/>
              </w:rPr>
            </w:pPr>
            <w:r w:rsidRPr="00D6618C">
              <w:rPr>
                <w:lang w:val="en-ZA"/>
              </w:rPr>
              <w:t>-</w:t>
            </w:r>
          </w:p>
        </w:tc>
      </w:tr>
    </w:tbl>
    <w:p w14:paraId="5122D0C9" w14:textId="77777777" w:rsidR="000F14E3" w:rsidRPr="00746F53" w:rsidRDefault="000F14E3" w:rsidP="000F14E3">
      <w:pPr>
        <w:ind w:left="360" w:hanging="360"/>
        <w:rPr>
          <w:szCs w:val="22"/>
        </w:rPr>
      </w:pPr>
    </w:p>
    <w:p w14:paraId="3FB0894F" w14:textId="77777777" w:rsidR="000F14E3" w:rsidRPr="00746F53" w:rsidRDefault="00F804BD" w:rsidP="000F14E3">
      <w:pPr>
        <w:pStyle w:val="Numpara1"/>
      </w:pPr>
      <w:r w:rsidRPr="00746F53">
        <w:t>Next we summarise</w:t>
      </w:r>
      <w:r w:rsidR="000F14E3" w:rsidRPr="00746F53">
        <w:t xml:space="preserve"> </w:t>
      </w:r>
      <w:r w:rsidR="00CA2D67" w:rsidRPr="00746F53">
        <w:t xml:space="preserve">our </w:t>
      </w:r>
      <w:r w:rsidR="000F14E3" w:rsidRPr="00746F53">
        <w:t xml:space="preserve">key recommendations to </w:t>
      </w:r>
      <w:r w:rsidR="00432EE2" w:rsidRPr="00746F53">
        <w:t xml:space="preserve">senior </w:t>
      </w:r>
      <w:r w:rsidR="000F14E3" w:rsidRPr="00746F53">
        <w:t xml:space="preserve">management </w:t>
      </w:r>
      <w:r w:rsidR="00432EE2" w:rsidRPr="00746F53">
        <w:t>and their responses</w:t>
      </w:r>
      <w:r w:rsidR="000F14E3" w:rsidRPr="00746F53">
        <w:t>. Some of the</w:t>
      </w:r>
      <w:r w:rsidRPr="00746F53">
        <w:t>se</w:t>
      </w:r>
      <w:r w:rsidR="000F14E3" w:rsidRPr="00746F53">
        <w:t xml:space="preserve"> recommendations were also made in prior years but </w:t>
      </w:r>
      <w:r w:rsidR="0077751A" w:rsidRPr="00746F53">
        <w:t xml:space="preserve">have </w:t>
      </w:r>
      <w:r w:rsidR="000F14E3" w:rsidRPr="00746F53">
        <w:t xml:space="preserve">not </w:t>
      </w:r>
      <w:r w:rsidR="0077751A" w:rsidRPr="00746F53">
        <w:t xml:space="preserve">been </w:t>
      </w:r>
      <w:r w:rsidR="000F14E3" w:rsidRPr="00746F53">
        <w:t>implemented</w:t>
      </w:r>
      <w:r w:rsidR="0077751A" w:rsidRPr="00746F53">
        <w:t xml:space="preserve"> or have not been fully implemented</w:t>
      </w:r>
      <w:r w:rsidR="000252AC" w:rsidRPr="00746F53">
        <w:t xml:space="preserve"> yet</w:t>
      </w:r>
      <w:r w:rsidR="000F14E3" w:rsidRPr="00746F53">
        <w:t xml:space="preserve">. </w:t>
      </w:r>
    </w:p>
    <w:p w14:paraId="729070D1" w14:textId="77777777" w:rsidR="000F14E3" w:rsidRPr="006A2AA7" w:rsidRDefault="000F14E3" w:rsidP="000F14E3">
      <w:pPr>
        <w:pStyle w:val="Tablecaption"/>
        <w:rPr>
          <w:color w:val="auto"/>
        </w:rPr>
      </w:pPr>
      <w:r w:rsidRPr="006A2AA7">
        <w:rPr>
          <w:color w:val="auto"/>
        </w:rPr>
        <w:t>Key recommendations and responses</w:t>
      </w:r>
      <w:r w:rsidR="00432EE2" w:rsidRPr="006A2AA7">
        <w:rPr>
          <w:color w:val="auto"/>
        </w:rPr>
        <w:t xml:space="preserve"> – financial statements</w:t>
      </w:r>
    </w:p>
    <w:tbl>
      <w:tblPr>
        <w:tblStyle w:val="TableGrid"/>
        <w:tblW w:w="9776" w:type="dxa"/>
        <w:tblLook w:val="04A0" w:firstRow="1" w:lastRow="0" w:firstColumn="1" w:lastColumn="0" w:noHBand="0" w:noVBand="1"/>
      </w:tblPr>
      <w:tblGrid>
        <w:gridCol w:w="5949"/>
        <w:gridCol w:w="1788"/>
        <w:gridCol w:w="2039"/>
      </w:tblGrid>
      <w:tr w:rsidR="000F14E3" w:rsidRPr="00746F53" w14:paraId="7A803401" w14:textId="77777777" w:rsidTr="00A03AE5">
        <w:trPr>
          <w:cnfStyle w:val="100000000000" w:firstRow="1" w:lastRow="0" w:firstColumn="0" w:lastColumn="0" w:oddVBand="0" w:evenVBand="0" w:oddHBand="0" w:evenHBand="0" w:firstRowFirstColumn="0" w:firstRowLastColumn="0" w:lastRowFirstColumn="0" w:lastRowLastColumn="0"/>
          <w:tblHeader/>
        </w:trPr>
        <w:tc>
          <w:tcPr>
            <w:tcW w:w="5949" w:type="dxa"/>
            <w:vAlign w:val="center"/>
          </w:tcPr>
          <w:p w14:paraId="2A44E8F4" w14:textId="77777777" w:rsidR="000F14E3" w:rsidRPr="00746F53" w:rsidRDefault="000F14E3" w:rsidP="0033337E">
            <w:pPr>
              <w:pStyle w:val="Tableheading"/>
            </w:pPr>
            <w:r w:rsidRPr="00746F53">
              <w:t>Recommendation and management response</w:t>
            </w:r>
          </w:p>
        </w:tc>
        <w:tc>
          <w:tcPr>
            <w:tcW w:w="1788" w:type="dxa"/>
            <w:vAlign w:val="center"/>
          </w:tcPr>
          <w:p w14:paraId="30A9A931" w14:textId="77777777" w:rsidR="000F14E3" w:rsidRPr="00746F53" w:rsidRDefault="00781E82" w:rsidP="00F2619A">
            <w:pPr>
              <w:pStyle w:val="Tableheading"/>
            </w:pPr>
            <w:r w:rsidRPr="00746F53">
              <w:t>Year o</w:t>
            </w:r>
            <w:r w:rsidR="000F14E3" w:rsidRPr="00746F53">
              <w:t>riginal</w:t>
            </w:r>
            <w:r w:rsidRPr="00746F53">
              <w:t>ly</w:t>
            </w:r>
            <w:r w:rsidR="000F14E3" w:rsidRPr="00746F53">
              <w:t xml:space="preserve"> recommended</w:t>
            </w:r>
          </w:p>
        </w:tc>
        <w:tc>
          <w:tcPr>
            <w:tcW w:w="2039" w:type="dxa"/>
            <w:vAlign w:val="center"/>
          </w:tcPr>
          <w:p w14:paraId="77CC7A64" w14:textId="77777777" w:rsidR="000F14E3" w:rsidRPr="00746F53" w:rsidRDefault="000F14E3" w:rsidP="0033337E">
            <w:pPr>
              <w:pStyle w:val="Tableheading"/>
            </w:pPr>
            <w:r w:rsidRPr="00746F53">
              <w:t>Status of implementation</w:t>
            </w:r>
          </w:p>
        </w:tc>
      </w:tr>
      <w:tr w:rsidR="000F14E3" w:rsidRPr="00746F53" w14:paraId="54C53737" w14:textId="77777777" w:rsidTr="009247F5">
        <w:tc>
          <w:tcPr>
            <w:tcW w:w="5949" w:type="dxa"/>
            <w:vAlign w:val="center"/>
          </w:tcPr>
          <w:p w14:paraId="5B9AFC7D" w14:textId="24910EC7" w:rsidR="00891A9A" w:rsidRDefault="000F14E3" w:rsidP="00891A9A">
            <w:pPr>
              <w:pStyle w:val="Tablebody"/>
            </w:pPr>
            <w:r w:rsidRPr="00746F53">
              <w:rPr>
                <w:b/>
                <w:bCs/>
              </w:rPr>
              <w:t>Recommendation:</w:t>
            </w:r>
            <w:r w:rsidRPr="00746F53">
              <w:t xml:space="preserve"> </w:t>
            </w:r>
            <w:r w:rsidR="00891A9A">
              <w:t xml:space="preserve">Management should bring stability to the </w:t>
            </w:r>
            <w:r w:rsidR="00EA6DCF">
              <w:t xml:space="preserve">IAR </w:t>
            </w:r>
            <w:r w:rsidR="00891A9A">
              <w:t>in order to limit material restatement</w:t>
            </w:r>
            <w:r w:rsidR="00EA6DCF">
              <w:t>s</w:t>
            </w:r>
            <w:r w:rsidR="00891A9A">
              <w:t>, year on year due to the identification of prior period errors.</w:t>
            </w:r>
          </w:p>
          <w:p w14:paraId="63D531CE" w14:textId="77777777" w:rsidR="00891A9A" w:rsidRDefault="00891A9A" w:rsidP="00891A9A">
            <w:pPr>
              <w:pStyle w:val="Tablebody"/>
            </w:pPr>
            <w:r>
              <w:lastRenderedPageBreak/>
              <w:t xml:space="preserve">They should further ensure that the land parcels used on the AVL Masterfile agree to the municipality grouping. Furthermore, management should ensure that the castings of land extents and total rand values are adequately reviewed before calculating the deemed costs of land parcels. </w:t>
            </w:r>
          </w:p>
          <w:p w14:paraId="04E4A958" w14:textId="77777777" w:rsidR="00891A9A" w:rsidRDefault="00891A9A" w:rsidP="00891A9A">
            <w:pPr>
              <w:pStyle w:val="Tablebody"/>
            </w:pPr>
            <w:r>
              <w:t xml:space="preserve">The use of computer assisted audit techniques should be encouraged in order to ensure that properties are not duplicated between the PMTE, Provincial Department of Public works and other designated custodians such as the Department of Rural Development and Land Reform. </w:t>
            </w:r>
          </w:p>
          <w:p w14:paraId="2357F6F0" w14:textId="0ECF0529" w:rsidR="000F14E3" w:rsidRPr="00746F53" w:rsidRDefault="00891A9A" w:rsidP="00891A9A">
            <w:pPr>
              <w:pStyle w:val="Tablebody"/>
            </w:pPr>
            <w:r>
              <w:t>Management should evaluate the classification of assets based on the purpose they are held for and other available information in order to ensure compliance with relevant GRAP standards.</w:t>
            </w:r>
            <w:r w:rsidRPr="00746F53" w:rsidDel="00891A9A">
              <w:t xml:space="preserve"> </w:t>
            </w:r>
          </w:p>
          <w:p w14:paraId="00A9104F" w14:textId="0D19D008" w:rsidR="00AF6E1C" w:rsidRPr="006A2AA7" w:rsidRDefault="000F14E3" w:rsidP="006A2AA7">
            <w:pPr>
              <w:spacing w:before="0" w:after="240"/>
              <w:rPr>
                <w:rFonts w:ascii="Arial" w:hAnsi="Arial" w:cs="Arial"/>
                <w:sz w:val="18"/>
              </w:rPr>
            </w:pPr>
            <w:r w:rsidRPr="00746F53">
              <w:rPr>
                <w:b/>
                <w:bCs/>
              </w:rPr>
              <w:t>Response:</w:t>
            </w:r>
            <w:r w:rsidRPr="00746F53">
              <w:t xml:space="preserve"> </w:t>
            </w:r>
            <w:r w:rsidR="006A2AA7" w:rsidRPr="006A2AA7">
              <w:t>Management will review the AVL rat</w:t>
            </w:r>
            <w:r w:rsidR="00EA6DCF">
              <w:t>es</w:t>
            </w:r>
            <w:r w:rsidR="006A2AA7" w:rsidRPr="006A2AA7">
              <w:t xml:space="preserve"> used in the valuation of land parcels </w:t>
            </w:r>
            <w:r w:rsidR="00EA6DCF">
              <w:t>which do not</w:t>
            </w:r>
            <w:r w:rsidR="006A2AA7" w:rsidRPr="006A2AA7">
              <w:t xml:space="preserve"> use the market-based approach in the 2022/23 financial year.  In addition, </w:t>
            </w:r>
            <w:r w:rsidR="00EA6DCF">
              <w:t xml:space="preserve">they will </w:t>
            </w:r>
            <w:r w:rsidR="006A2AA7" w:rsidRPr="006A2AA7">
              <w:t>perform a detailed analysis on the interim and final deeds download consisting of all registered properties in South Africa in order to identify properties owned by the entity.</w:t>
            </w:r>
          </w:p>
        </w:tc>
        <w:tc>
          <w:tcPr>
            <w:tcW w:w="1788" w:type="dxa"/>
            <w:vAlign w:val="center"/>
          </w:tcPr>
          <w:p w14:paraId="70E3663C" w14:textId="628B7FC5" w:rsidR="000F14E3" w:rsidRPr="00746F53" w:rsidRDefault="000F14E3">
            <w:pPr>
              <w:pStyle w:val="Tablebody"/>
              <w:jc w:val="center"/>
            </w:pPr>
            <w:r w:rsidRPr="00746F53">
              <w:lastRenderedPageBreak/>
              <w:t>20</w:t>
            </w:r>
            <w:r w:rsidR="006A360F">
              <w:t>20</w:t>
            </w:r>
            <w:r w:rsidR="00EA6DCF">
              <w:t>-</w:t>
            </w:r>
            <w:r w:rsidR="006A360F">
              <w:t>21</w:t>
            </w:r>
          </w:p>
        </w:tc>
        <w:tc>
          <w:tcPr>
            <w:tcW w:w="2039" w:type="dxa"/>
            <w:vAlign w:val="center"/>
          </w:tcPr>
          <w:p w14:paraId="5ED60D33" w14:textId="4C329A22" w:rsidR="000F14E3" w:rsidRPr="00746F53" w:rsidRDefault="000F14E3">
            <w:pPr>
              <w:pStyle w:val="Tablebody"/>
            </w:pPr>
            <w:r w:rsidRPr="00746F53">
              <w:t>In progress</w:t>
            </w:r>
          </w:p>
        </w:tc>
      </w:tr>
      <w:tr w:rsidR="00891A9A" w:rsidRPr="00746F53" w14:paraId="739169AD" w14:textId="77777777" w:rsidTr="00891A9A">
        <w:tc>
          <w:tcPr>
            <w:tcW w:w="5949" w:type="dxa"/>
            <w:vAlign w:val="center"/>
          </w:tcPr>
          <w:p w14:paraId="21918939" w14:textId="77777777" w:rsidR="00891A9A" w:rsidRDefault="00891A9A">
            <w:pPr>
              <w:pStyle w:val="Tablebody"/>
              <w:rPr>
                <w:bCs/>
              </w:rPr>
            </w:pPr>
            <w:r w:rsidRPr="009247F5">
              <w:rPr>
                <w:b/>
                <w:bCs/>
              </w:rPr>
              <w:t>Recommendation:</w:t>
            </w:r>
            <w:r>
              <w:rPr>
                <w:bCs/>
              </w:rPr>
              <w:t xml:space="preserve"> </w:t>
            </w:r>
            <w:r w:rsidRPr="009247F5">
              <w:rPr>
                <w:bCs/>
              </w:rPr>
              <w:t xml:space="preserve">Management </w:t>
            </w:r>
            <w:r>
              <w:rPr>
                <w:bCs/>
              </w:rPr>
              <w:t xml:space="preserve">should </w:t>
            </w:r>
            <w:r w:rsidR="007224CC">
              <w:rPr>
                <w:bCs/>
              </w:rPr>
              <w:t>implement</w:t>
            </w:r>
            <w:r>
              <w:rPr>
                <w:bCs/>
              </w:rPr>
              <w:t xml:space="preserve"> </w:t>
            </w:r>
            <w:r w:rsidRPr="009247F5">
              <w:rPr>
                <w:bCs/>
              </w:rPr>
              <w:t>suffici</w:t>
            </w:r>
            <w:r>
              <w:rPr>
                <w:bCs/>
              </w:rPr>
              <w:t xml:space="preserve">ent reviews </w:t>
            </w:r>
            <w:r w:rsidRPr="009247F5">
              <w:rPr>
                <w:bCs/>
              </w:rPr>
              <w:t>to ensure that the annual financial statements sufficiently comply with the Standards of Generally Recognized Accounting Practices.</w:t>
            </w:r>
          </w:p>
          <w:p w14:paraId="6684BED8" w14:textId="2C24772E" w:rsidR="00AF6E1C" w:rsidRPr="001423AC" w:rsidRDefault="00AF6E1C">
            <w:pPr>
              <w:pStyle w:val="Tablebody"/>
            </w:pPr>
            <w:r w:rsidRPr="00AF6E1C">
              <w:t xml:space="preserve">Management should ensure that Real Estate Management Services (REMS) at regional plays a bigger role in ensuring that all lease data is correctly and timeously captured and supported by the appropriate documentation. Furthermore, the finance unit should enhance the review processes to ensure that the information presented in the financial statements is free from errors before they are submitted for audit. </w:t>
            </w:r>
          </w:p>
          <w:p w14:paraId="7DD9F1E3" w14:textId="47F0B004" w:rsidR="006A360F" w:rsidRPr="009247F5" w:rsidRDefault="006A360F">
            <w:pPr>
              <w:pStyle w:val="Tablebody"/>
              <w:rPr>
                <w:bCs/>
              </w:rPr>
            </w:pPr>
            <w:r>
              <w:rPr>
                <w:b/>
                <w:bCs/>
              </w:rPr>
              <w:t xml:space="preserve">Response: </w:t>
            </w:r>
            <w:r w:rsidR="00AF6E1C" w:rsidRPr="00AF6E1C">
              <w:t>Management implemented a lease clean-up project through the appointment of Morar incorporation to unearth errors on the Archibus system and provide recommendations on correcting the errors.</w:t>
            </w:r>
          </w:p>
        </w:tc>
        <w:tc>
          <w:tcPr>
            <w:tcW w:w="1788" w:type="dxa"/>
            <w:vAlign w:val="center"/>
          </w:tcPr>
          <w:p w14:paraId="2D219C15" w14:textId="5A2B49F4" w:rsidR="00891A9A" w:rsidRPr="00746F53" w:rsidDel="00891A9A" w:rsidRDefault="00AF6E1C" w:rsidP="0033337E">
            <w:pPr>
              <w:pStyle w:val="Tablebody"/>
              <w:jc w:val="center"/>
            </w:pPr>
            <w:r>
              <w:t>2020-21</w:t>
            </w:r>
          </w:p>
        </w:tc>
        <w:tc>
          <w:tcPr>
            <w:tcW w:w="2039" w:type="dxa"/>
            <w:vAlign w:val="center"/>
          </w:tcPr>
          <w:p w14:paraId="7D6DACF7" w14:textId="3AA4A5FF" w:rsidR="00891A9A" w:rsidRPr="00746F53" w:rsidDel="00891A9A" w:rsidRDefault="00B239CE" w:rsidP="00891A9A">
            <w:pPr>
              <w:pStyle w:val="Tablebody"/>
            </w:pPr>
            <w:r>
              <w:t>C</w:t>
            </w:r>
            <w:r w:rsidR="00AF6E1C">
              <w:t>ompleted</w:t>
            </w:r>
          </w:p>
        </w:tc>
      </w:tr>
    </w:tbl>
    <w:p w14:paraId="65BE501D" w14:textId="77777777" w:rsidR="000F14E3" w:rsidRPr="00746F53" w:rsidRDefault="000F14E3" w:rsidP="000F14E3">
      <w:pPr>
        <w:ind w:left="360" w:hanging="360"/>
      </w:pPr>
    </w:p>
    <w:p w14:paraId="51146045" w14:textId="7DDABDFF" w:rsidR="00FE4572" w:rsidRPr="0086136A" w:rsidRDefault="006A2AA7" w:rsidP="002E2710">
      <w:pPr>
        <w:pStyle w:val="Numpara1"/>
        <w:rPr>
          <w:color w:val="auto"/>
        </w:rPr>
      </w:pPr>
      <w:r w:rsidRPr="005023AF">
        <w:t xml:space="preserve">Although management has developed action plans to respond to our </w:t>
      </w:r>
      <w:r w:rsidR="005C6AA0" w:rsidRPr="005023AF">
        <w:t xml:space="preserve">prior-year </w:t>
      </w:r>
      <w:r w:rsidR="000F14E3" w:rsidRPr="005023AF">
        <w:t>recommendations</w:t>
      </w:r>
      <w:r w:rsidRPr="005023AF">
        <w:t>, these have not been effective to address the real root causes which led to the</w:t>
      </w:r>
      <w:r w:rsidR="00A251C2" w:rsidRPr="005023AF">
        <w:t xml:space="preserve"> material</w:t>
      </w:r>
      <w:r w:rsidRPr="005023AF">
        <w:t xml:space="preserve"> misstatements identified by AGSA. </w:t>
      </w:r>
      <w:r w:rsidR="00A251C2" w:rsidRPr="005023AF">
        <w:t>As such, the entity continues to obtain repeat findings on similar matters which have been reported on in prior years</w:t>
      </w:r>
      <w:r w:rsidR="00A251C2" w:rsidRPr="0086136A">
        <w:rPr>
          <w:color w:val="auto"/>
        </w:rPr>
        <w:t>.</w:t>
      </w:r>
    </w:p>
    <w:p w14:paraId="15BE1AF3" w14:textId="77777777" w:rsidR="00FE4572" w:rsidRPr="0077038B" w:rsidRDefault="00FE4572" w:rsidP="008E7F87">
      <w:pPr>
        <w:pStyle w:val="Heading3"/>
      </w:pPr>
      <w:r w:rsidRPr="0077038B">
        <w:t>Information to be included in auditor’s report</w:t>
      </w:r>
    </w:p>
    <w:p w14:paraId="74FE8881" w14:textId="0AA18C6C" w:rsidR="00FF1A88" w:rsidRDefault="00FF1A88" w:rsidP="00FF1A88">
      <w:pPr>
        <w:pStyle w:val="Numpara1"/>
      </w:pPr>
      <w:r w:rsidRPr="00820E21">
        <w:t>We may communicate matters relating to the audit, the auditor’s responsibilities and the auditor’s report in the auditor’s report that are important for users of the financial statements to kno</w:t>
      </w:r>
      <w:r>
        <w:t>w about. The following matter</w:t>
      </w:r>
      <w:r w:rsidRPr="00820E21">
        <w:t xml:space="preserve"> will be included as ‘other matters’ in the auditor’s report:</w:t>
      </w:r>
    </w:p>
    <w:p w14:paraId="727A1F11" w14:textId="0C39EE13" w:rsidR="00FF1A88" w:rsidRPr="00355339" w:rsidRDefault="00FF1A88" w:rsidP="00355339">
      <w:pPr>
        <w:pStyle w:val="Normalbullet"/>
        <w:ind w:left="924" w:hanging="357"/>
        <w:rPr>
          <w:i/>
        </w:rPr>
      </w:pPr>
      <w:r w:rsidRPr="00355339">
        <w:rPr>
          <w:i/>
        </w:rPr>
        <w:t>National Treasury Instruction No. 4 of 2022/2023: PFMA Compliance and Reporting Framework</w:t>
      </w:r>
    </w:p>
    <w:p w14:paraId="70F6AFF1" w14:textId="32B94423" w:rsidR="00FF1A88" w:rsidRPr="00FF1A88" w:rsidRDefault="00FF1A88" w:rsidP="00355339">
      <w:pPr>
        <w:pStyle w:val="Normalbullet"/>
        <w:numPr>
          <w:ilvl w:val="0"/>
          <w:numId w:val="0"/>
        </w:numPr>
        <w:ind w:left="924"/>
      </w:pPr>
      <w:r>
        <w:t xml:space="preserve">On </w:t>
      </w:r>
      <w:r w:rsidRPr="00FF1A88">
        <w:t xml:space="preserve">23 December 2022 National Treasury issued Instruction Note No. 4: PFMA Compliance and Reporting Framework of 2022-23 in terms of section 76(1)(b), (e) and (f), 2(e) and (4)(a) and (c) of the PFMA, which came into effect on 3 January 2023. The PFMA Compliance and Reporting Framework also addresses the disclosure of unauthorised expenditure, irregular expenditure and fruitless and wasteful expenditure. Among the effects of this framework is that irregular and fruitless and wasteful expenditure incurred in previous financial years and not addressed is no longer disclosed in the disclosure notes of the annual financial statements, only the current year and prior year figures are disclosed in note </w:t>
      </w:r>
      <w:r w:rsidR="000A0B4B">
        <w:t>31</w:t>
      </w:r>
      <w:r w:rsidRPr="00FF1A88">
        <w:t xml:space="preserve"> to the financial statements. The movements in respect of irregular expenditure and fruitless and wasteful expenditure are no longer disclosed in the notes to </w:t>
      </w:r>
      <w:r w:rsidRPr="00FF1A88">
        <w:lastRenderedPageBreak/>
        <w:t xml:space="preserve">the annual financial statements of </w:t>
      </w:r>
      <w:r w:rsidR="000A0B4B">
        <w:t>the Property Management Trading Entity</w:t>
      </w:r>
      <w:r w:rsidRPr="00FF1A88">
        <w:t xml:space="preserve">. The disclosure of these movements (e.g. condoned, recoverable, removed, written off, under assessment, under determination and under investigation) are now required to be included as part of other information in the annual report of the auditees. </w:t>
      </w:r>
    </w:p>
    <w:p w14:paraId="256F03BB" w14:textId="12CC1697" w:rsidR="00FF1A88" w:rsidRPr="00820E21" w:rsidRDefault="00ED40B6" w:rsidP="00355339">
      <w:pPr>
        <w:pStyle w:val="Normalbullet"/>
        <w:numPr>
          <w:ilvl w:val="0"/>
          <w:numId w:val="0"/>
        </w:numPr>
        <w:ind w:left="924"/>
      </w:pPr>
      <w:r>
        <w:t>We</w:t>
      </w:r>
      <w:r w:rsidR="00FF1A88" w:rsidRPr="00FF1A88">
        <w:t xml:space="preserve"> do not express an opinion on the disclosure of irregular expenditure and fruitless and wasteful expenditure in the annual report.</w:t>
      </w:r>
    </w:p>
    <w:p w14:paraId="3C81A2B8" w14:textId="3AC30CFB" w:rsidR="00FE4572" w:rsidRPr="005023AF" w:rsidRDefault="00FE4572" w:rsidP="004C3948">
      <w:pPr>
        <w:pStyle w:val="Numpara1"/>
      </w:pPr>
      <w:r w:rsidRPr="005023AF">
        <w:t>We will include an ‘emphasis of matter’ paragraph in the auditor’s report to draw the attention of user</w:t>
      </w:r>
      <w:r w:rsidR="005C4A7C" w:rsidRPr="005023AF">
        <w:t>s</w:t>
      </w:r>
      <w:r w:rsidRPr="005023AF">
        <w:t xml:space="preserve"> of the financial statements to the following matter which we deem to be fundamental to their understanding of the financial statements:</w:t>
      </w:r>
    </w:p>
    <w:p w14:paraId="544C3D51" w14:textId="3A8B53FB" w:rsidR="00FE4572" w:rsidRPr="005023AF" w:rsidRDefault="00A251C2" w:rsidP="00355339">
      <w:pPr>
        <w:pStyle w:val="Normalbullet"/>
        <w:ind w:left="924" w:hanging="357"/>
      </w:pPr>
      <w:r w:rsidRPr="005023AF">
        <w:t xml:space="preserve">As disclosed in note 35 to the financial statements, the corresponding figures for 31 March 2022 were restated as a result of an error in the financial statements of the </w:t>
      </w:r>
      <w:r w:rsidR="00251CF7">
        <w:t>t</w:t>
      </w:r>
      <w:r w:rsidRPr="005023AF">
        <w:t>rading entity at, and for the year ended, 31 March 2023.</w:t>
      </w:r>
    </w:p>
    <w:p w14:paraId="0BD9296A" w14:textId="77777777" w:rsidR="00FE4572" w:rsidRPr="00746F53" w:rsidRDefault="00FE4572" w:rsidP="008E7F87">
      <w:pPr>
        <w:pStyle w:val="Heading3"/>
      </w:pPr>
      <w:r w:rsidRPr="00746F53">
        <w:t>Matters affecting future financial statements</w:t>
      </w:r>
    </w:p>
    <w:p w14:paraId="25168AF2" w14:textId="61E8FC45" w:rsidR="00FE4572" w:rsidRPr="00746F53" w:rsidRDefault="002A4376" w:rsidP="004C3948">
      <w:pPr>
        <w:pStyle w:val="Numpara1"/>
      </w:pPr>
      <w:r w:rsidRPr="00746F53">
        <w:t xml:space="preserve">The </w:t>
      </w:r>
      <w:r w:rsidR="00DC64BB">
        <w:t>entity</w:t>
      </w:r>
      <w:r w:rsidRPr="00746F53">
        <w:t xml:space="preserve"> </w:t>
      </w:r>
      <w:r w:rsidR="00FE4572" w:rsidRPr="00746F53">
        <w:t>should ensur</w:t>
      </w:r>
      <w:r w:rsidRPr="00746F53">
        <w:t>e that</w:t>
      </w:r>
      <w:r w:rsidR="00FE4572" w:rsidRPr="00746F53">
        <w:t xml:space="preserve"> systems and controls are in place to implement the following upcoming changes in the accounting standards, pronouncements or legislation that will </w:t>
      </w:r>
      <w:r w:rsidRPr="00746F53">
        <w:t xml:space="preserve">have an </w:t>
      </w:r>
      <w:r w:rsidR="00FE4572" w:rsidRPr="00746F53">
        <w:t xml:space="preserve">impact </w:t>
      </w:r>
      <w:r w:rsidRPr="00746F53">
        <w:t xml:space="preserve">on </w:t>
      </w:r>
      <w:r w:rsidR="00FE4572" w:rsidRPr="00746F53">
        <w:t>the financial statements:</w:t>
      </w:r>
    </w:p>
    <w:p w14:paraId="6CDD2BAB" w14:textId="77777777" w:rsidR="00FE4572" w:rsidRPr="00746F53" w:rsidRDefault="00FE4572" w:rsidP="00DF69CF">
      <w:pPr>
        <w:pStyle w:val="Tablecaption"/>
      </w:pPr>
      <w:r w:rsidRPr="00746F53">
        <w:t>Changes – accounting standards, pronouncements or legislation</w:t>
      </w:r>
    </w:p>
    <w:tbl>
      <w:tblPr>
        <w:tblStyle w:val="TableGrid"/>
        <w:tblW w:w="9776" w:type="dxa"/>
        <w:tblLook w:val="04A0" w:firstRow="1" w:lastRow="0" w:firstColumn="1" w:lastColumn="0" w:noHBand="0" w:noVBand="1"/>
      </w:tblPr>
      <w:tblGrid>
        <w:gridCol w:w="7225"/>
        <w:gridCol w:w="2551"/>
      </w:tblGrid>
      <w:tr w:rsidR="00FE4572" w:rsidRPr="00746F53" w14:paraId="74830BD7" w14:textId="77777777" w:rsidTr="009247F5">
        <w:trPr>
          <w:cnfStyle w:val="100000000000" w:firstRow="1" w:lastRow="0" w:firstColumn="0" w:lastColumn="0" w:oddVBand="0" w:evenVBand="0" w:oddHBand="0" w:evenHBand="0" w:firstRowFirstColumn="0" w:firstRowLastColumn="0" w:lastRowFirstColumn="0" w:lastRowLastColumn="0"/>
          <w:trHeight w:val="482"/>
          <w:tblHeader/>
        </w:trPr>
        <w:tc>
          <w:tcPr>
            <w:tcW w:w="7225" w:type="dxa"/>
            <w:vAlign w:val="center"/>
          </w:tcPr>
          <w:p w14:paraId="7BE14371" w14:textId="243C65F3" w:rsidR="00FE4572" w:rsidRPr="00746F53" w:rsidRDefault="00FE4572" w:rsidP="009247F5">
            <w:pPr>
              <w:pStyle w:val="Tableheading"/>
              <w:jc w:val="left"/>
            </w:pPr>
            <w:r w:rsidRPr="00746F53">
              <w:t>Description</w:t>
            </w:r>
            <w:r w:rsidR="00DE0423">
              <w:t>.</w:t>
            </w:r>
          </w:p>
        </w:tc>
        <w:tc>
          <w:tcPr>
            <w:tcW w:w="2551" w:type="dxa"/>
            <w:vAlign w:val="center"/>
          </w:tcPr>
          <w:p w14:paraId="0BE53DDD" w14:textId="77777777" w:rsidR="00FE4572" w:rsidRPr="00746F53" w:rsidRDefault="00FE4572" w:rsidP="009247F5">
            <w:pPr>
              <w:pStyle w:val="Tableheading"/>
              <w:jc w:val="left"/>
            </w:pPr>
            <w:r w:rsidRPr="00746F53">
              <w:t>Effective date</w:t>
            </w:r>
          </w:p>
        </w:tc>
      </w:tr>
      <w:tr w:rsidR="00DC64BB" w:rsidRPr="00746F53" w14:paraId="4F67C73E" w14:textId="77777777" w:rsidTr="009247F5">
        <w:trPr>
          <w:trHeight w:val="170"/>
        </w:trPr>
        <w:tc>
          <w:tcPr>
            <w:tcW w:w="7225" w:type="dxa"/>
            <w:tcBorders>
              <w:top w:val="single" w:sz="4" w:space="0" w:color="FFFFFF" w:themeColor="background1"/>
            </w:tcBorders>
          </w:tcPr>
          <w:p w14:paraId="37D420CF" w14:textId="77777777" w:rsidR="00DC64BB" w:rsidRPr="00746F53" w:rsidRDefault="00DC64BB" w:rsidP="00F65665">
            <w:pPr>
              <w:pStyle w:val="Tablebody"/>
            </w:pPr>
            <w:r>
              <w:rPr>
                <w:sz w:val="18"/>
              </w:rPr>
              <w:t xml:space="preserve">GRAP 1 on </w:t>
            </w:r>
            <w:r>
              <w:rPr>
                <w:i/>
                <w:iCs/>
                <w:sz w:val="18"/>
              </w:rPr>
              <w:t xml:space="preserve">Presentation of Financial Statements </w:t>
            </w:r>
            <w:r>
              <w:rPr>
                <w:sz w:val="18"/>
              </w:rPr>
              <w:t>(revised)</w:t>
            </w:r>
          </w:p>
        </w:tc>
        <w:tc>
          <w:tcPr>
            <w:tcW w:w="2551" w:type="dxa"/>
            <w:tcBorders>
              <w:top w:val="single" w:sz="4" w:space="0" w:color="FFFFFF" w:themeColor="background1"/>
            </w:tcBorders>
            <w:vAlign w:val="center"/>
          </w:tcPr>
          <w:p w14:paraId="5FFB869B" w14:textId="77777777" w:rsidR="00DC64BB" w:rsidRPr="00746F53" w:rsidRDefault="00DC64BB" w:rsidP="009247F5">
            <w:pPr>
              <w:pStyle w:val="Tablebody"/>
            </w:pPr>
            <w:r>
              <w:rPr>
                <w:sz w:val="18"/>
              </w:rPr>
              <w:t>1 Apr 2023</w:t>
            </w:r>
          </w:p>
        </w:tc>
      </w:tr>
      <w:tr w:rsidR="00DC64BB" w:rsidRPr="00746F53" w14:paraId="20790422" w14:textId="77777777" w:rsidTr="009247F5">
        <w:trPr>
          <w:trHeight w:val="170"/>
        </w:trPr>
        <w:tc>
          <w:tcPr>
            <w:tcW w:w="7225" w:type="dxa"/>
            <w:tcBorders>
              <w:top w:val="single" w:sz="4" w:space="0" w:color="FFFFFF" w:themeColor="background1"/>
            </w:tcBorders>
          </w:tcPr>
          <w:p w14:paraId="5B5374AE" w14:textId="77777777" w:rsidR="00DC64BB" w:rsidRPr="00746F53" w:rsidRDefault="00DC64BB" w:rsidP="00F65665">
            <w:pPr>
              <w:pStyle w:val="Tablebody"/>
            </w:pPr>
            <w:r>
              <w:rPr>
                <w:sz w:val="18"/>
              </w:rPr>
              <w:t xml:space="preserve">GRAP 25 on </w:t>
            </w:r>
            <w:r>
              <w:rPr>
                <w:i/>
                <w:iCs/>
                <w:sz w:val="18"/>
              </w:rPr>
              <w:t xml:space="preserve">Employee benefits </w:t>
            </w:r>
            <w:r>
              <w:rPr>
                <w:sz w:val="18"/>
              </w:rPr>
              <w:t>(revised)</w:t>
            </w:r>
          </w:p>
        </w:tc>
        <w:tc>
          <w:tcPr>
            <w:tcW w:w="2551" w:type="dxa"/>
            <w:tcBorders>
              <w:top w:val="single" w:sz="4" w:space="0" w:color="FFFFFF" w:themeColor="background1"/>
            </w:tcBorders>
            <w:vAlign w:val="center"/>
          </w:tcPr>
          <w:p w14:paraId="2BB02B47" w14:textId="77777777" w:rsidR="00DC64BB" w:rsidRPr="00746F53" w:rsidRDefault="00DC64BB" w:rsidP="009247F5">
            <w:pPr>
              <w:pStyle w:val="Tablebody"/>
            </w:pPr>
            <w:r>
              <w:rPr>
                <w:sz w:val="18"/>
              </w:rPr>
              <w:t>1 Apr 2023</w:t>
            </w:r>
          </w:p>
        </w:tc>
      </w:tr>
      <w:tr w:rsidR="00DC64BB" w:rsidRPr="00746F53" w14:paraId="11F4E876" w14:textId="77777777" w:rsidTr="009247F5">
        <w:trPr>
          <w:trHeight w:val="170"/>
        </w:trPr>
        <w:tc>
          <w:tcPr>
            <w:tcW w:w="7225" w:type="dxa"/>
            <w:tcBorders>
              <w:top w:val="single" w:sz="4" w:space="0" w:color="FFFFFF" w:themeColor="background1"/>
            </w:tcBorders>
          </w:tcPr>
          <w:p w14:paraId="5DA04ED0" w14:textId="77777777" w:rsidR="00DC64BB" w:rsidRPr="00746F53" w:rsidRDefault="00DC64BB" w:rsidP="00F65665">
            <w:pPr>
              <w:pStyle w:val="Tablebody"/>
            </w:pPr>
            <w:r>
              <w:rPr>
                <w:sz w:val="18"/>
              </w:rPr>
              <w:t xml:space="preserve">GRAP 103 on </w:t>
            </w:r>
            <w:r>
              <w:rPr>
                <w:i/>
                <w:iCs/>
                <w:sz w:val="18"/>
              </w:rPr>
              <w:t xml:space="preserve">Heritage assets </w:t>
            </w:r>
            <w:r>
              <w:rPr>
                <w:sz w:val="18"/>
              </w:rPr>
              <w:t>(revised)</w:t>
            </w:r>
          </w:p>
        </w:tc>
        <w:tc>
          <w:tcPr>
            <w:tcW w:w="2551" w:type="dxa"/>
            <w:tcBorders>
              <w:top w:val="single" w:sz="4" w:space="0" w:color="FFFFFF" w:themeColor="background1"/>
            </w:tcBorders>
            <w:vAlign w:val="center"/>
          </w:tcPr>
          <w:p w14:paraId="69FC5FD2" w14:textId="77777777" w:rsidR="00DC64BB" w:rsidRPr="00746F53" w:rsidRDefault="00DC64BB" w:rsidP="009247F5">
            <w:pPr>
              <w:pStyle w:val="Tablebody"/>
            </w:pPr>
            <w:r>
              <w:rPr>
                <w:sz w:val="18"/>
              </w:rPr>
              <w:t>To be determined</w:t>
            </w:r>
          </w:p>
        </w:tc>
      </w:tr>
      <w:tr w:rsidR="00DC64BB" w:rsidRPr="00746F53" w14:paraId="7F9301A1" w14:textId="77777777" w:rsidTr="009247F5">
        <w:trPr>
          <w:trHeight w:val="170"/>
        </w:trPr>
        <w:tc>
          <w:tcPr>
            <w:tcW w:w="7225" w:type="dxa"/>
            <w:tcBorders>
              <w:top w:val="single" w:sz="4" w:space="0" w:color="FFFFFF" w:themeColor="background1"/>
            </w:tcBorders>
          </w:tcPr>
          <w:p w14:paraId="7B86C34A" w14:textId="77777777" w:rsidR="00DC64BB" w:rsidRPr="00746F53" w:rsidRDefault="00DC64BB" w:rsidP="00DC64BB">
            <w:pPr>
              <w:pStyle w:val="Tablebody"/>
            </w:pPr>
            <w:r>
              <w:rPr>
                <w:sz w:val="18"/>
              </w:rPr>
              <w:t xml:space="preserve">GRAP 104 on </w:t>
            </w:r>
            <w:r>
              <w:rPr>
                <w:i/>
                <w:iCs/>
                <w:sz w:val="18"/>
              </w:rPr>
              <w:t xml:space="preserve">Financial instruments </w:t>
            </w:r>
            <w:r>
              <w:rPr>
                <w:sz w:val="18"/>
              </w:rPr>
              <w:t xml:space="preserve">(revised) * </w:t>
            </w:r>
          </w:p>
        </w:tc>
        <w:tc>
          <w:tcPr>
            <w:tcW w:w="2551" w:type="dxa"/>
            <w:tcBorders>
              <w:top w:val="single" w:sz="4" w:space="0" w:color="FFFFFF" w:themeColor="background1"/>
            </w:tcBorders>
            <w:vAlign w:val="center"/>
          </w:tcPr>
          <w:p w14:paraId="7BFEF892" w14:textId="77777777" w:rsidR="00DC64BB" w:rsidRPr="00746F53" w:rsidRDefault="00DC64BB" w:rsidP="009247F5">
            <w:pPr>
              <w:pStyle w:val="Tablebody"/>
            </w:pPr>
            <w:r>
              <w:rPr>
                <w:sz w:val="18"/>
              </w:rPr>
              <w:t>1 Apr 2025</w:t>
            </w:r>
          </w:p>
        </w:tc>
      </w:tr>
      <w:tr w:rsidR="00DC64BB" w:rsidRPr="00746F53" w14:paraId="5C8AEA48" w14:textId="77777777" w:rsidTr="009247F5">
        <w:trPr>
          <w:trHeight w:val="170"/>
        </w:trPr>
        <w:tc>
          <w:tcPr>
            <w:tcW w:w="7225" w:type="dxa"/>
            <w:tcBorders>
              <w:top w:val="single" w:sz="4" w:space="0" w:color="FFFFFF" w:themeColor="background1"/>
            </w:tcBorders>
          </w:tcPr>
          <w:p w14:paraId="45B282C9" w14:textId="77777777" w:rsidR="00DC64BB" w:rsidRPr="00746F53" w:rsidRDefault="00DC64BB" w:rsidP="00DC64BB">
            <w:pPr>
              <w:pStyle w:val="Tablebody"/>
            </w:pPr>
            <w:r>
              <w:rPr>
                <w:sz w:val="18"/>
              </w:rPr>
              <w:t xml:space="preserve">IGRAP 7 on </w:t>
            </w:r>
            <w:r>
              <w:rPr>
                <w:i/>
                <w:iCs/>
                <w:sz w:val="18"/>
              </w:rPr>
              <w:t xml:space="preserve">The limit on a defined benefit asset, minimum funding requirements and their interaction </w:t>
            </w:r>
            <w:r>
              <w:rPr>
                <w:sz w:val="18"/>
              </w:rPr>
              <w:t>(revised)</w:t>
            </w:r>
          </w:p>
        </w:tc>
        <w:tc>
          <w:tcPr>
            <w:tcW w:w="2551" w:type="dxa"/>
            <w:tcBorders>
              <w:top w:val="single" w:sz="4" w:space="0" w:color="FFFFFF" w:themeColor="background1"/>
            </w:tcBorders>
            <w:vAlign w:val="center"/>
          </w:tcPr>
          <w:p w14:paraId="6C503840" w14:textId="77777777" w:rsidR="00DC64BB" w:rsidRPr="00746F53" w:rsidRDefault="00DC64BB" w:rsidP="009247F5">
            <w:pPr>
              <w:pStyle w:val="Tablebody"/>
            </w:pPr>
            <w:r>
              <w:rPr>
                <w:sz w:val="18"/>
              </w:rPr>
              <w:t>1 Apr 2023</w:t>
            </w:r>
          </w:p>
        </w:tc>
      </w:tr>
      <w:tr w:rsidR="00DC64BB" w:rsidRPr="00746F53" w14:paraId="758DBEA7" w14:textId="77777777" w:rsidTr="009247F5">
        <w:trPr>
          <w:trHeight w:val="170"/>
        </w:trPr>
        <w:tc>
          <w:tcPr>
            <w:tcW w:w="7225" w:type="dxa"/>
            <w:tcBorders>
              <w:top w:val="single" w:sz="4" w:space="0" w:color="FFFFFF" w:themeColor="background1"/>
            </w:tcBorders>
          </w:tcPr>
          <w:p w14:paraId="584AAFE2" w14:textId="77777777" w:rsidR="00DC64BB" w:rsidRPr="00746F53" w:rsidRDefault="00DC64BB" w:rsidP="00DC64BB">
            <w:pPr>
              <w:pStyle w:val="Tablebody"/>
            </w:pPr>
            <w:r>
              <w:rPr>
                <w:sz w:val="18"/>
              </w:rPr>
              <w:t xml:space="preserve">IGRAP 21 on </w:t>
            </w:r>
            <w:r>
              <w:rPr>
                <w:i/>
                <w:iCs/>
                <w:sz w:val="18"/>
              </w:rPr>
              <w:t>The effect of past decisions on materiality</w:t>
            </w:r>
          </w:p>
        </w:tc>
        <w:tc>
          <w:tcPr>
            <w:tcW w:w="2551" w:type="dxa"/>
            <w:tcBorders>
              <w:top w:val="single" w:sz="4" w:space="0" w:color="FFFFFF" w:themeColor="background1"/>
            </w:tcBorders>
            <w:vAlign w:val="center"/>
          </w:tcPr>
          <w:p w14:paraId="444A683D" w14:textId="77777777" w:rsidR="00DC64BB" w:rsidRPr="00746F53" w:rsidRDefault="00DC64BB" w:rsidP="009247F5">
            <w:pPr>
              <w:pStyle w:val="Tablebody"/>
            </w:pPr>
            <w:r>
              <w:rPr>
                <w:sz w:val="18"/>
              </w:rPr>
              <w:t>1 Apr 2023</w:t>
            </w:r>
          </w:p>
        </w:tc>
      </w:tr>
      <w:tr w:rsidR="00DC64BB" w:rsidRPr="00746F53" w14:paraId="505E7997" w14:textId="77777777" w:rsidTr="003E33ED">
        <w:trPr>
          <w:trHeight w:val="283"/>
        </w:trPr>
        <w:tc>
          <w:tcPr>
            <w:tcW w:w="9776" w:type="dxa"/>
            <w:gridSpan w:val="2"/>
          </w:tcPr>
          <w:p w14:paraId="59D80C58" w14:textId="77777777" w:rsidR="00DC64BB" w:rsidRPr="006C31AC" w:rsidRDefault="00A92CEE" w:rsidP="006C31AC">
            <w:pPr>
              <w:pStyle w:val="Default"/>
              <w:rPr>
                <w:i/>
                <w:color w:val="808080" w:themeColor="background1" w:themeShade="80"/>
                <w:sz w:val="18"/>
              </w:rPr>
            </w:pPr>
            <w:r w:rsidRPr="006C31AC">
              <w:rPr>
                <w:rFonts w:ascii="Century Gothic" w:hAnsi="Century Gothic"/>
                <w:i/>
                <w:color w:val="808080" w:themeColor="background1" w:themeShade="80"/>
                <w:sz w:val="18"/>
                <w:szCs w:val="18"/>
              </w:rPr>
              <w:t>*</w:t>
            </w:r>
            <w:r w:rsidR="00DC64BB" w:rsidRPr="006C31AC">
              <w:rPr>
                <w:rFonts w:ascii="Century Gothic" w:hAnsi="Century Gothic"/>
                <w:i/>
                <w:color w:val="808080" w:themeColor="background1" w:themeShade="80"/>
                <w:sz w:val="18"/>
                <w:szCs w:val="18"/>
              </w:rPr>
              <w:t>GRAP 104 (revised) was substantially changed. As a result, an entity may not use the revised version to formulate accounting policies alone. GRAP 104 (revised) must be adopted and applied in totality, partial adoption or application is not permitted</w:t>
            </w:r>
            <w:r w:rsidR="00DC64BB" w:rsidRPr="006C31AC">
              <w:rPr>
                <w:i/>
                <w:color w:val="808080" w:themeColor="background1" w:themeShade="80"/>
                <w:sz w:val="18"/>
                <w:szCs w:val="18"/>
              </w:rPr>
              <w:t xml:space="preserve">. </w:t>
            </w:r>
          </w:p>
        </w:tc>
      </w:tr>
    </w:tbl>
    <w:p w14:paraId="06F8A28A" w14:textId="02C63157" w:rsidR="0072199B" w:rsidRPr="00746F53" w:rsidRDefault="0072199B" w:rsidP="0072199B"/>
    <w:p w14:paraId="0B8032C5" w14:textId="77777777" w:rsidR="00FE4572" w:rsidRPr="00746F53" w:rsidRDefault="00FE4572" w:rsidP="0022635C">
      <w:pPr>
        <w:pStyle w:val="Heading2"/>
      </w:pPr>
      <w:bookmarkStart w:id="17" w:name="_Toc141103482"/>
      <w:r w:rsidRPr="00746F53">
        <w:t>Financial</w:t>
      </w:r>
      <w:r w:rsidR="00260CC3">
        <w:t xml:space="preserve"> management and</w:t>
      </w:r>
      <w:r w:rsidRPr="00746F53">
        <w:t xml:space="preserve"> performance</w:t>
      </w:r>
      <w:bookmarkEnd w:id="17"/>
    </w:p>
    <w:p w14:paraId="5028709A" w14:textId="77777777" w:rsidR="00FE4572" w:rsidRPr="00746F53" w:rsidRDefault="00FE4572" w:rsidP="008E7F87">
      <w:pPr>
        <w:pStyle w:val="Heading3"/>
      </w:pPr>
      <w:r w:rsidRPr="00746F53">
        <w:t>Going concern</w:t>
      </w:r>
    </w:p>
    <w:p w14:paraId="3A74B743" w14:textId="4522D126" w:rsidR="00FE4572" w:rsidRPr="00142866" w:rsidRDefault="00FE4572" w:rsidP="009247F5">
      <w:pPr>
        <w:pStyle w:val="Numpara1"/>
      </w:pPr>
      <w:r w:rsidRPr="00142866">
        <w:t xml:space="preserve">Our audit included an </w:t>
      </w:r>
      <w:r w:rsidR="00DA148B" w:rsidRPr="00142866">
        <w:t xml:space="preserve">evaluation </w:t>
      </w:r>
      <w:r w:rsidRPr="00142866">
        <w:t xml:space="preserve">of the appropriateness of management’s use of the going concern basis of accounting in the preparation of the financial statements and whether any material uncertainties exist about the </w:t>
      </w:r>
      <w:r w:rsidR="00DE0423" w:rsidRPr="00142866">
        <w:t>trading entity</w:t>
      </w:r>
      <w:r w:rsidRPr="00142866">
        <w:t>’s ability to continue as a going concern.</w:t>
      </w:r>
    </w:p>
    <w:p w14:paraId="2AA74DB9" w14:textId="683E3116" w:rsidR="00FE4572" w:rsidRPr="009247F5" w:rsidRDefault="0061503B" w:rsidP="009247F5">
      <w:pPr>
        <w:pStyle w:val="Numpara1"/>
      </w:pPr>
      <w:r w:rsidRPr="00A8145B">
        <w:t>We did not identify any</w:t>
      </w:r>
      <w:r w:rsidR="00FE4572" w:rsidRPr="00A8145B">
        <w:t xml:space="preserve"> events or conditions </w:t>
      </w:r>
      <w:r w:rsidRPr="00A8145B">
        <w:t>that</w:t>
      </w:r>
      <w:r w:rsidR="00FE4572" w:rsidRPr="00A8145B">
        <w:t xml:space="preserve"> cast significant doubt on the t</w:t>
      </w:r>
      <w:r w:rsidR="00142866" w:rsidRPr="00A8145B">
        <w:t>rading entity</w:t>
      </w:r>
      <w:r w:rsidR="00FE4572" w:rsidRPr="00A8145B">
        <w:t>’s ability to continue as a going concern</w:t>
      </w:r>
      <w:r w:rsidR="003C10E1" w:rsidRPr="00A8145B">
        <w:t>.</w:t>
      </w:r>
      <w:r w:rsidR="003C10E1" w:rsidRPr="00B239CE">
        <w:t xml:space="preserve"> </w:t>
      </w:r>
      <w:r w:rsidR="00FE4572" w:rsidRPr="00355339">
        <w:t>We agreed with the disclosures made in the financial statements on the material uncertainties and the events and conditions identified by management.</w:t>
      </w:r>
      <w:r w:rsidR="00FE4572" w:rsidRPr="009247F5">
        <w:t xml:space="preserve"> </w:t>
      </w:r>
    </w:p>
    <w:p w14:paraId="6F5D7783" w14:textId="77777777" w:rsidR="00FE4572" w:rsidRPr="00746F53" w:rsidRDefault="00FE4572" w:rsidP="00DF69CF">
      <w:pPr>
        <w:pStyle w:val="Tablecaption"/>
      </w:pPr>
      <w:r w:rsidRPr="00746F53">
        <w:lastRenderedPageBreak/>
        <w:t xml:space="preserve">Going concern </w:t>
      </w:r>
      <w:r w:rsidR="005F40DF" w:rsidRPr="00746F53">
        <w:t xml:space="preserve">– </w:t>
      </w:r>
      <w:r w:rsidR="003C10E1" w:rsidRPr="00746F53">
        <w:t xml:space="preserve">events </w:t>
      </w:r>
      <w:r w:rsidRPr="00746F53">
        <w:t>or conditions</w:t>
      </w:r>
    </w:p>
    <w:tbl>
      <w:tblPr>
        <w:tblStyle w:val="TableGrid"/>
        <w:tblW w:w="9776" w:type="dxa"/>
        <w:tblLook w:val="04A0" w:firstRow="1" w:lastRow="0" w:firstColumn="1" w:lastColumn="0" w:noHBand="0" w:noVBand="1"/>
      </w:tblPr>
      <w:tblGrid>
        <w:gridCol w:w="7083"/>
        <w:gridCol w:w="1276"/>
        <w:gridCol w:w="1417"/>
      </w:tblGrid>
      <w:tr w:rsidR="0072199B" w:rsidRPr="00746F53" w14:paraId="0EA0805B" w14:textId="77777777" w:rsidTr="00580FE5">
        <w:trPr>
          <w:cnfStyle w:val="100000000000" w:firstRow="1" w:lastRow="0" w:firstColumn="0" w:lastColumn="0" w:oddVBand="0" w:evenVBand="0" w:oddHBand="0" w:evenHBand="0" w:firstRowFirstColumn="0" w:firstRowLastColumn="0" w:lastRowFirstColumn="0" w:lastRowLastColumn="0"/>
          <w:trHeight w:val="240"/>
          <w:tblHeader/>
        </w:trPr>
        <w:tc>
          <w:tcPr>
            <w:tcW w:w="7083" w:type="dxa"/>
            <w:vMerge w:val="restart"/>
            <w:tcBorders>
              <w:bottom w:val="single" w:sz="4" w:space="0" w:color="FFFFFF" w:themeColor="background1"/>
            </w:tcBorders>
            <w:vAlign w:val="center"/>
          </w:tcPr>
          <w:p w14:paraId="6FBEDD77" w14:textId="77777777" w:rsidR="0072199B" w:rsidRPr="00746F53" w:rsidRDefault="0072199B" w:rsidP="004548FD">
            <w:pPr>
              <w:pStyle w:val="Tableheading"/>
            </w:pPr>
            <w:r w:rsidRPr="00746F53">
              <w:t>Event or condition</w:t>
            </w:r>
          </w:p>
        </w:tc>
        <w:tc>
          <w:tcPr>
            <w:tcW w:w="2693" w:type="dxa"/>
            <w:gridSpan w:val="2"/>
            <w:tcBorders>
              <w:bottom w:val="single" w:sz="4" w:space="0" w:color="FFFFFF" w:themeColor="background1"/>
            </w:tcBorders>
          </w:tcPr>
          <w:p w14:paraId="08430842" w14:textId="77777777" w:rsidR="0072199B" w:rsidRPr="00746F53" w:rsidRDefault="0072199B" w:rsidP="00403E89">
            <w:pPr>
              <w:pStyle w:val="Tableheading"/>
            </w:pPr>
            <w:r w:rsidRPr="00746F53">
              <w:t>Prior years reported</w:t>
            </w:r>
          </w:p>
        </w:tc>
      </w:tr>
      <w:tr w:rsidR="0072199B" w:rsidRPr="00746F53" w14:paraId="7CAE20D3" w14:textId="77777777" w:rsidTr="00580FE5">
        <w:trPr>
          <w:cnfStyle w:val="100000000000" w:firstRow="1" w:lastRow="0" w:firstColumn="0" w:lastColumn="0" w:oddVBand="0" w:evenVBand="0" w:oddHBand="0" w:evenHBand="0" w:firstRowFirstColumn="0" w:firstRowLastColumn="0" w:lastRowFirstColumn="0" w:lastRowLastColumn="0"/>
          <w:trHeight w:val="239"/>
          <w:tblHeader/>
        </w:trPr>
        <w:tc>
          <w:tcPr>
            <w:tcW w:w="7083" w:type="dxa"/>
            <w:vMerge/>
            <w:tcBorders>
              <w:top w:val="single" w:sz="4" w:space="0" w:color="FFFFFF" w:themeColor="background1"/>
            </w:tcBorders>
          </w:tcPr>
          <w:p w14:paraId="3E68D543" w14:textId="77777777" w:rsidR="0072199B" w:rsidRPr="00746F53" w:rsidRDefault="0072199B" w:rsidP="00403E89">
            <w:pPr>
              <w:pStyle w:val="Tableheading"/>
            </w:pPr>
          </w:p>
        </w:tc>
        <w:tc>
          <w:tcPr>
            <w:tcW w:w="1276" w:type="dxa"/>
            <w:tcBorders>
              <w:top w:val="single" w:sz="4" w:space="0" w:color="FFFFFF" w:themeColor="background1"/>
            </w:tcBorders>
          </w:tcPr>
          <w:p w14:paraId="56CA39A4" w14:textId="1CF645D0" w:rsidR="0072199B" w:rsidRPr="00746F53" w:rsidRDefault="0072199B" w:rsidP="00403E89">
            <w:pPr>
              <w:pStyle w:val="Tableheading"/>
            </w:pPr>
            <w:r w:rsidRPr="00746F53">
              <w:t>20</w:t>
            </w:r>
            <w:r w:rsidR="00DE0423">
              <w:t>21</w:t>
            </w:r>
            <w:r w:rsidRPr="00746F53">
              <w:t>-</w:t>
            </w:r>
            <w:r w:rsidR="00DE0423">
              <w:t>22</w:t>
            </w:r>
          </w:p>
        </w:tc>
        <w:tc>
          <w:tcPr>
            <w:tcW w:w="1417" w:type="dxa"/>
            <w:tcBorders>
              <w:top w:val="single" w:sz="4" w:space="0" w:color="FFFFFF" w:themeColor="background1"/>
            </w:tcBorders>
          </w:tcPr>
          <w:p w14:paraId="27121B4D" w14:textId="0B142B61" w:rsidR="0072199B" w:rsidRPr="00746F53" w:rsidRDefault="0072199B" w:rsidP="00403E89">
            <w:pPr>
              <w:pStyle w:val="Tableheading"/>
            </w:pPr>
            <w:r w:rsidRPr="00746F53">
              <w:t>20</w:t>
            </w:r>
            <w:r w:rsidR="00DE0423">
              <w:t>20</w:t>
            </w:r>
            <w:r w:rsidRPr="00746F53">
              <w:t>-</w:t>
            </w:r>
            <w:r w:rsidR="00DE0423">
              <w:t>21</w:t>
            </w:r>
          </w:p>
        </w:tc>
      </w:tr>
      <w:tr w:rsidR="0072199B" w:rsidRPr="00746F53" w14:paraId="68C065E1" w14:textId="77777777" w:rsidTr="00F82585">
        <w:trPr>
          <w:trHeight w:val="479"/>
        </w:trPr>
        <w:tc>
          <w:tcPr>
            <w:tcW w:w="7083" w:type="dxa"/>
            <w:tcBorders>
              <w:top w:val="single" w:sz="4" w:space="0" w:color="FFFFFF" w:themeColor="background1"/>
            </w:tcBorders>
          </w:tcPr>
          <w:p w14:paraId="3F2E4646" w14:textId="1FD0E322" w:rsidR="0072199B" w:rsidRPr="00746F53" w:rsidRDefault="00DE0423" w:rsidP="00403E89">
            <w:pPr>
              <w:pStyle w:val="Tablebody"/>
            </w:pPr>
            <w:r w:rsidRPr="00DE0423">
              <w:t>Property Management Trading Entity has a bank overdraft of R1.843 billion (2022: R851 million) and the current liabilities exceed the current assets. The main reason for the increase in the bank overdraft was due to the increase in the amounts owed by client departments. This indicates the inability of management to collect outstanding debts.</w:t>
            </w:r>
            <w:r w:rsidRPr="00DE0423" w:rsidDel="00DE0423">
              <w:t xml:space="preserve"> </w:t>
            </w:r>
          </w:p>
        </w:tc>
        <w:tc>
          <w:tcPr>
            <w:tcW w:w="1276" w:type="dxa"/>
            <w:tcBorders>
              <w:top w:val="single" w:sz="4" w:space="0" w:color="FFFFFF" w:themeColor="background1"/>
            </w:tcBorders>
          </w:tcPr>
          <w:p w14:paraId="6D4ABC93" w14:textId="2BA6605A" w:rsidR="0072199B" w:rsidRPr="00746F53" w:rsidRDefault="00DE0423" w:rsidP="006F0240">
            <w:pPr>
              <w:pStyle w:val="Tickcorrect"/>
              <w:rPr>
                <w:lang w:val="en-ZA"/>
              </w:rPr>
            </w:pPr>
            <w:r>
              <w:rPr>
                <w:lang w:val="en-ZA"/>
              </w:rPr>
              <w:t>-</w:t>
            </w:r>
          </w:p>
        </w:tc>
        <w:tc>
          <w:tcPr>
            <w:tcW w:w="1417" w:type="dxa"/>
            <w:tcBorders>
              <w:top w:val="single" w:sz="4" w:space="0" w:color="FFFFFF" w:themeColor="background1"/>
            </w:tcBorders>
          </w:tcPr>
          <w:p w14:paraId="673148BD" w14:textId="28CB1DBC" w:rsidR="0072199B" w:rsidRPr="00746F53" w:rsidRDefault="00DE0423" w:rsidP="006F0240">
            <w:pPr>
              <w:pStyle w:val="Tickcorrect"/>
              <w:rPr>
                <w:lang w:val="en-ZA"/>
              </w:rPr>
            </w:pPr>
            <w:r>
              <w:rPr>
                <w:lang w:val="en-ZA"/>
              </w:rPr>
              <w:t>-</w:t>
            </w:r>
          </w:p>
        </w:tc>
      </w:tr>
      <w:tr w:rsidR="00F3141D" w:rsidRPr="00746F53" w14:paraId="591BF8CE" w14:textId="77777777" w:rsidTr="00F3141D">
        <w:trPr>
          <w:trHeight w:val="464"/>
        </w:trPr>
        <w:tc>
          <w:tcPr>
            <w:tcW w:w="7083" w:type="dxa"/>
          </w:tcPr>
          <w:p w14:paraId="1462A1C5" w14:textId="77777777" w:rsidR="00DE0423" w:rsidRDefault="00DE0423" w:rsidP="00DE0423">
            <w:pPr>
              <w:pStyle w:val="Tablebody"/>
            </w:pPr>
            <w:r>
              <w:t>In the Current financial year, the entity reported a deficit of R 1 440 429 000 which indicates that total expenditure exceed total revenue. Furthermore, the entity also reported a deficit in the prior year amounting to R 1 548 689 000</w:t>
            </w:r>
          </w:p>
          <w:p w14:paraId="3811662B" w14:textId="26E4D224" w:rsidR="00F3141D" w:rsidRPr="00746F53" w:rsidRDefault="00DE0423" w:rsidP="00DE0423">
            <w:pPr>
              <w:pStyle w:val="Tablebody"/>
            </w:pPr>
            <w:r>
              <w:t>As a result, this would indicate that the entity has had recurring operating losses in the previous 2 financial years.</w:t>
            </w:r>
          </w:p>
        </w:tc>
        <w:tc>
          <w:tcPr>
            <w:tcW w:w="1276" w:type="dxa"/>
          </w:tcPr>
          <w:p w14:paraId="0E895C03" w14:textId="68258FAD" w:rsidR="00F3141D" w:rsidRPr="00746F53" w:rsidRDefault="00DE0423" w:rsidP="006F0240">
            <w:pPr>
              <w:pStyle w:val="Tickcorrect"/>
              <w:rPr>
                <w:lang w:val="en-ZA"/>
              </w:rPr>
            </w:pPr>
            <w:r>
              <w:rPr>
                <w:lang w:val="en-ZA"/>
              </w:rPr>
              <w:t>-</w:t>
            </w:r>
          </w:p>
        </w:tc>
        <w:tc>
          <w:tcPr>
            <w:tcW w:w="1417" w:type="dxa"/>
          </w:tcPr>
          <w:p w14:paraId="469B9124" w14:textId="0A8B575B" w:rsidR="00F3141D" w:rsidRPr="00746F53" w:rsidRDefault="00DE0423" w:rsidP="006F0240">
            <w:pPr>
              <w:pStyle w:val="Tickcorrect"/>
              <w:rPr>
                <w:lang w:val="en-ZA"/>
              </w:rPr>
            </w:pPr>
            <w:r>
              <w:rPr>
                <w:lang w:val="en-ZA"/>
              </w:rPr>
              <w:t>-</w:t>
            </w:r>
          </w:p>
        </w:tc>
      </w:tr>
    </w:tbl>
    <w:p w14:paraId="099A8E9C" w14:textId="77777777" w:rsidR="00A404EF" w:rsidRDefault="00A404EF" w:rsidP="004C3948">
      <w:pPr>
        <w:pStyle w:val="Numpara1"/>
      </w:pPr>
      <w:r>
        <w:t>The following other concerning indicators were further noted:</w:t>
      </w:r>
    </w:p>
    <w:p w14:paraId="4BFF2C0B" w14:textId="3C5152CB" w:rsidR="00A404EF" w:rsidRDefault="00A404EF" w:rsidP="00355339">
      <w:pPr>
        <w:pStyle w:val="Normalbullet"/>
        <w:ind w:left="924" w:hanging="357"/>
      </w:pPr>
      <w:r>
        <w:t xml:space="preserve">The entity </w:t>
      </w:r>
      <w:r w:rsidRPr="00A404EF">
        <w:t>operates in a net current liability position which is an indication that the entity may not be able to fulfil its short term commitments, this may be also the contribution factor to the high creditor’s payment period.</w:t>
      </w:r>
    </w:p>
    <w:p w14:paraId="2BC07BB6" w14:textId="764FD628" w:rsidR="00A404EF" w:rsidRDefault="00A404EF" w:rsidP="00355339">
      <w:pPr>
        <w:pStyle w:val="Normalbullet"/>
        <w:ind w:left="924" w:hanging="357"/>
      </w:pPr>
      <w:r>
        <w:t xml:space="preserve">The overdraft </w:t>
      </w:r>
      <w:r w:rsidRPr="00A404EF">
        <w:t>facility increased from prior year to current year which has a negative impact on the cash flow position of the entity.</w:t>
      </w:r>
    </w:p>
    <w:p w14:paraId="6FD7B9BC" w14:textId="44BF4561" w:rsidR="0020284C" w:rsidRDefault="0020284C" w:rsidP="00355339">
      <w:pPr>
        <w:pStyle w:val="Normalbullet"/>
        <w:ind w:left="924" w:hanging="357"/>
      </w:pPr>
      <w:r>
        <w:t xml:space="preserve">The entity has an </w:t>
      </w:r>
      <w:r w:rsidRPr="0020284C">
        <w:t>operating cash flow ratio of 0, 1 which indicates that the entity’s normal operations will not be sufficient to cover its current liabilities in the short term period. Furthermore, management prepared a budget forecast for the next 3 financial years thereby indicating forecast operating cash flow ratio of 0,2 in each of the 3 financial years. To this effect, management stated that PMTE will not be generating enough cash to cover its current liabilities in the next three financial years.</w:t>
      </w:r>
    </w:p>
    <w:p w14:paraId="78D56B28" w14:textId="2F4CB4B5" w:rsidR="0020284C" w:rsidRDefault="0020284C" w:rsidP="00355339">
      <w:pPr>
        <w:pStyle w:val="Normalbullet"/>
        <w:ind w:left="924" w:hanging="357"/>
      </w:pPr>
      <w:r>
        <w:t xml:space="preserve">Working capital </w:t>
      </w:r>
      <w:r w:rsidRPr="0020284C">
        <w:t>ratio of 0, 3 in the 2022/23 financial period indicating difficulty in the entity paying off its obligations in the short term. Management further prepared a budget forecast for the next 3 financial years thereby indicating forecast working capital ratio of 0,4 in each of the 3 financial years.</w:t>
      </w:r>
    </w:p>
    <w:p w14:paraId="1C916C95" w14:textId="2CD199A2" w:rsidR="00FE4572" w:rsidRPr="00746F53" w:rsidRDefault="00A404EF" w:rsidP="00355339">
      <w:pPr>
        <w:pStyle w:val="Normalbullet"/>
        <w:ind w:left="924" w:hanging="357"/>
      </w:pPr>
      <w:r>
        <w:t xml:space="preserve">The above </w:t>
      </w:r>
      <w:r w:rsidRPr="00A404EF">
        <w:t>indicators have a negative effect on the entity’s ability to carry out its mandate which creates a material uncertainty on the continuity of the entity.</w:t>
      </w:r>
      <w:r w:rsidRPr="00A404EF" w:rsidDel="00A404EF">
        <w:t xml:space="preserve"> </w:t>
      </w:r>
    </w:p>
    <w:p w14:paraId="11FF5212" w14:textId="7811F5BB" w:rsidR="00FE4572" w:rsidRPr="00B239CE" w:rsidRDefault="00FE4572" w:rsidP="0020284C">
      <w:pPr>
        <w:pStyle w:val="Numpara1"/>
      </w:pPr>
      <w:r w:rsidRPr="00746F53">
        <w:rPr>
          <w:b/>
        </w:rPr>
        <w:t>Impact:</w:t>
      </w:r>
      <w:r w:rsidRPr="00746F53">
        <w:t xml:space="preserve"> </w:t>
      </w:r>
      <w:r w:rsidR="0020284C">
        <w:t xml:space="preserve">PMTE is responsible </w:t>
      </w:r>
      <w:r w:rsidR="0020284C" w:rsidRPr="0020284C">
        <w:t>for providing and managing properties used for public service delivery (e.g. government offices, public infrastructure, Police stations, etc.), a negative going concern assessment raises concerns about the continuity and quality of services provided for those properties. It may impact the ability to maintain and upgrade the properties adequately.</w:t>
      </w:r>
      <w:r w:rsidR="0020284C" w:rsidRPr="0020284C" w:rsidDel="0020284C">
        <w:t xml:space="preserve"> </w:t>
      </w:r>
      <w:r w:rsidRPr="00746F53">
        <w:t xml:space="preserve"> </w:t>
      </w:r>
    </w:p>
    <w:p w14:paraId="46B82E2A" w14:textId="7C441D63" w:rsidR="004C6F2C" w:rsidRPr="00B239CE" w:rsidRDefault="00FE4572">
      <w:pPr>
        <w:pStyle w:val="Numpara1"/>
        <w:rPr>
          <w:strike/>
        </w:rPr>
      </w:pPr>
      <w:r w:rsidRPr="00B239CE">
        <w:t xml:space="preserve">We will </w:t>
      </w:r>
      <w:r w:rsidRPr="000516B1">
        <w:t xml:space="preserve">include </w:t>
      </w:r>
      <w:r w:rsidRPr="00355339">
        <w:t>a</w:t>
      </w:r>
      <w:r w:rsidR="000516B1">
        <w:t>n</w:t>
      </w:r>
      <w:r w:rsidRPr="00B239CE">
        <w:t xml:space="preserve"> </w:t>
      </w:r>
      <w:r w:rsidR="000516B1">
        <w:t>“</w:t>
      </w:r>
      <w:r w:rsidR="00B239CE" w:rsidRPr="00B239CE">
        <w:t>emphasis of matter</w:t>
      </w:r>
      <w:r w:rsidR="000516B1">
        <w:t>”</w:t>
      </w:r>
      <w:r w:rsidR="00B239CE" w:rsidRPr="00B239CE">
        <w:t xml:space="preserve"> </w:t>
      </w:r>
      <w:r w:rsidRPr="00B239CE">
        <w:t xml:space="preserve">paragraph in the auditor’s report to draw the attention of users of the financial statements to the note included in </w:t>
      </w:r>
      <w:r w:rsidR="00CC3D85" w:rsidRPr="00B239CE">
        <w:t xml:space="preserve">the </w:t>
      </w:r>
      <w:r w:rsidRPr="00B239CE">
        <w:t>financial statements on the going concern</w:t>
      </w:r>
      <w:r w:rsidR="003C10E1" w:rsidRPr="00B239CE">
        <w:t>.</w:t>
      </w:r>
      <w:r w:rsidRPr="00B239CE">
        <w:rPr>
          <w:strike/>
        </w:rPr>
        <w:t xml:space="preserve"> </w:t>
      </w:r>
    </w:p>
    <w:p w14:paraId="22CFE07E" w14:textId="77777777" w:rsidR="00FE4572" w:rsidRPr="00746F53" w:rsidRDefault="00FE4572" w:rsidP="008E7F87">
      <w:pPr>
        <w:pStyle w:val="Heading3"/>
      </w:pPr>
      <w:r w:rsidRPr="00746F53">
        <w:t>Financial assessment and compliance</w:t>
      </w:r>
    </w:p>
    <w:p w14:paraId="1BE41672" w14:textId="640CEF88" w:rsidR="00FE4572" w:rsidRPr="00746F53" w:rsidRDefault="00FE4572" w:rsidP="009247F5">
      <w:pPr>
        <w:pStyle w:val="Numpara1"/>
      </w:pPr>
      <w:r w:rsidRPr="00746F53">
        <w:t xml:space="preserve">Our audit included a high-level assessment of the financial position and key financial ratios of the </w:t>
      </w:r>
      <w:r w:rsidR="00802A0E">
        <w:t>t</w:t>
      </w:r>
      <w:r w:rsidR="00652A8F">
        <w:t>rading entity</w:t>
      </w:r>
      <w:r w:rsidRPr="00746F53">
        <w:t xml:space="preserve"> based on its financial results</w:t>
      </w:r>
      <w:r w:rsidR="00C514D8" w:rsidRPr="00746F53">
        <w:t xml:space="preserve"> </w:t>
      </w:r>
      <w:r w:rsidRPr="00746F53">
        <w:t xml:space="preserve">to assess </w:t>
      </w:r>
      <w:r w:rsidR="00A40035" w:rsidRPr="00746F53">
        <w:t xml:space="preserve">its </w:t>
      </w:r>
      <w:r w:rsidRPr="00746F53">
        <w:t xml:space="preserve">going concern </w:t>
      </w:r>
      <w:r w:rsidR="00652A8F">
        <w:t>(</w:t>
      </w:r>
      <w:r w:rsidRPr="00746F53">
        <w:t>as detailed earlier</w:t>
      </w:r>
      <w:r w:rsidR="00054139" w:rsidRPr="00746F53">
        <w:t>)</w:t>
      </w:r>
      <w:r w:rsidRPr="00746F53">
        <w:t xml:space="preserve"> and also to highlight to management those issues that may require corrective action to maintain financial stability. The assessment is intended to complement, rather than substitute, management’s own financial assessment.</w:t>
      </w:r>
    </w:p>
    <w:p w14:paraId="183DD0A2" w14:textId="0530F8E3" w:rsidR="00FE4572" w:rsidRPr="00746F53" w:rsidRDefault="00FE4572" w:rsidP="009247F5">
      <w:pPr>
        <w:pStyle w:val="Numpara1"/>
      </w:pPr>
      <w:r w:rsidRPr="00746F53">
        <w:t xml:space="preserve">The </w:t>
      </w:r>
      <w:r w:rsidRPr="0083779A">
        <w:t>detailed</w:t>
      </w:r>
      <w:r w:rsidRPr="00746F53">
        <w:t xml:space="preserve"> assessment is included in </w:t>
      </w:r>
      <w:r w:rsidR="003C10E1" w:rsidRPr="002E2710">
        <w:rPr>
          <w:b/>
        </w:rPr>
        <w:t xml:space="preserve">annexure </w:t>
      </w:r>
      <w:r w:rsidRPr="002E2710">
        <w:rPr>
          <w:b/>
        </w:rPr>
        <w:t>A</w:t>
      </w:r>
      <w:r w:rsidRPr="00746F53">
        <w:t xml:space="preserve">. </w:t>
      </w:r>
      <w:r w:rsidR="00553B7E" w:rsidRPr="00746F53">
        <w:t xml:space="preserve">We used the </w:t>
      </w:r>
      <w:r w:rsidRPr="00746F53">
        <w:t xml:space="preserve">amounts and information </w:t>
      </w:r>
      <w:r w:rsidR="00553B7E" w:rsidRPr="00746F53">
        <w:t xml:space="preserve">in </w:t>
      </w:r>
      <w:r w:rsidRPr="00746F53">
        <w:t>the financial statements to perform the assessment</w:t>
      </w:r>
      <w:r w:rsidR="00553B7E" w:rsidRPr="00746F53">
        <w:t>.</w:t>
      </w:r>
      <w:r w:rsidRPr="00746F53">
        <w:t xml:space="preserve">  </w:t>
      </w:r>
    </w:p>
    <w:p w14:paraId="167999B1" w14:textId="77777777" w:rsidR="00FE4572" w:rsidRPr="00746F53" w:rsidRDefault="001B0D79" w:rsidP="009247F5">
      <w:pPr>
        <w:pStyle w:val="Numpara1"/>
      </w:pPr>
      <w:r w:rsidRPr="00746F53">
        <w:lastRenderedPageBreak/>
        <w:t>Next we summarise k</w:t>
      </w:r>
      <w:r w:rsidR="00FE4572" w:rsidRPr="00746F53">
        <w:t xml:space="preserve">ey matters from the assessment. </w:t>
      </w:r>
    </w:p>
    <w:p w14:paraId="5209CFAD" w14:textId="77777777" w:rsidR="00FE4572" w:rsidRPr="00746F53" w:rsidRDefault="00FE4572" w:rsidP="00EB2E01">
      <w:pPr>
        <w:pStyle w:val="Tablecaption"/>
      </w:pPr>
      <w:r w:rsidRPr="00746F53">
        <w:t xml:space="preserve">Financial assessment </w:t>
      </w:r>
      <w:r w:rsidR="003C10E1" w:rsidRPr="00746F53">
        <w:t xml:space="preserve">– </w:t>
      </w:r>
      <w:r w:rsidRPr="00746F53">
        <w:t>key matters</w:t>
      </w:r>
    </w:p>
    <w:tbl>
      <w:tblPr>
        <w:tblStyle w:val="TableGrid"/>
        <w:tblW w:w="0" w:type="auto"/>
        <w:tblLook w:val="04A0" w:firstRow="1" w:lastRow="0" w:firstColumn="1" w:lastColumn="0" w:noHBand="0" w:noVBand="1"/>
      </w:tblPr>
      <w:tblGrid>
        <w:gridCol w:w="9493"/>
      </w:tblGrid>
      <w:tr w:rsidR="00FE4572" w:rsidRPr="00746F53" w14:paraId="51F6C8CF" w14:textId="77777777" w:rsidTr="00403E89">
        <w:trPr>
          <w:cnfStyle w:val="100000000000" w:firstRow="1" w:lastRow="0" w:firstColumn="0" w:lastColumn="0" w:oddVBand="0" w:evenVBand="0" w:oddHBand="0" w:evenHBand="0" w:firstRowFirstColumn="0" w:firstRowLastColumn="0" w:lastRowFirstColumn="0" w:lastRowLastColumn="0"/>
          <w:trHeight w:val="482"/>
        </w:trPr>
        <w:tc>
          <w:tcPr>
            <w:tcW w:w="9493" w:type="dxa"/>
          </w:tcPr>
          <w:p w14:paraId="5D70F869" w14:textId="3F4D3343" w:rsidR="00FE4572" w:rsidRPr="00746F53" w:rsidRDefault="007D47F8" w:rsidP="00F3141D">
            <w:pPr>
              <w:pStyle w:val="Tableheading"/>
            </w:pPr>
            <w:r>
              <w:t>Revenue management</w:t>
            </w:r>
          </w:p>
        </w:tc>
      </w:tr>
      <w:tr w:rsidR="00FE4572" w:rsidRPr="00746F53" w14:paraId="40724897" w14:textId="77777777" w:rsidTr="00403E89">
        <w:trPr>
          <w:trHeight w:val="283"/>
        </w:trPr>
        <w:tc>
          <w:tcPr>
            <w:tcW w:w="9493" w:type="dxa"/>
          </w:tcPr>
          <w:p w14:paraId="1F3C31CB" w14:textId="77777777" w:rsidR="0083779A" w:rsidRPr="004F0DFF" w:rsidRDefault="0083779A">
            <w:pPr>
              <w:pStyle w:val="Tablebody"/>
              <w:rPr>
                <w:bCs/>
                <w:szCs w:val="16"/>
              </w:rPr>
            </w:pPr>
            <w:r w:rsidRPr="004F0DFF">
              <w:rPr>
                <w:bCs/>
                <w:szCs w:val="16"/>
              </w:rPr>
              <w:t xml:space="preserve">Effective steps were not taken to recover monies due to the entity.  </w:t>
            </w:r>
          </w:p>
          <w:p w14:paraId="03827FED" w14:textId="359CFFA9" w:rsidR="0083779A" w:rsidRPr="004F0DFF" w:rsidRDefault="0083779A">
            <w:pPr>
              <w:pStyle w:val="Tablebody"/>
              <w:rPr>
                <w:szCs w:val="16"/>
              </w:rPr>
            </w:pPr>
            <w:r w:rsidRPr="004F0DFF">
              <w:rPr>
                <w:bCs/>
                <w:szCs w:val="16"/>
              </w:rPr>
              <w:t>Management did not ensure that long outstanding receivables are recovered from the debtors which are mainly government departments. Significant portions of receivables that were outstanding in the prior year have not been recovered. This shows that management has not taken</w:t>
            </w:r>
            <w:r w:rsidR="005023AF" w:rsidRPr="004F0DFF">
              <w:rPr>
                <w:bCs/>
                <w:szCs w:val="16"/>
              </w:rPr>
              <w:t xml:space="preserve"> action</w:t>
            </w:r>
            <w:r w:rsidRPr="004F0DFF">
              <w:rPr>
                <w:bCs/>
                <w:szCs w:val="16"/>
              </w:rPr>
              <w:t xml:space="preserve"> to ensure that these receivables are recovered. These have a negative impact on the liquidity of the trading entity as these have been paid and not recovered.</w:t>
            </w:r>
            <w:r w:rsidRPr="004F0DFF">
              <w:rPr>
                <w:szCs w:val="16"/>
              </w:rPr>
              <w:t xml:space="preserve">  </w:t>
            </w:r>
          </w:p>
        </w:tc>
      </w:tr>
      <w:tr w:rsidR="00FE4572" w:rsidRPr="00746F53" w14:paraId="6D25EB88" w14:textId="77777777" w:rsidTr="00403E89">
        <w:trPr>
          <w:trHeight w:val="482"/>
        </w:trPr>
        <w:tc>
          <w:tcPr>
            <w:tcW w:w="9493" w:type="dxa"/>
            <w:shd w:val="clear" w:color="auto" w:fill="002060"/>
          </w:tcPr>
          <w:p w14:paraId="7B57AA1C" w14:textId="13E7FA69" w:rsidR="00FE4572" w:rsidRPr="00746F53" w:rsidRDefault="0032504E" w:rsidP="00F3141D">
            <w:pPr>
              <w:pStyle w:val="Tableheading"/>
            </w:pPr>
            <w:r>
              <w:t>Asset and liability management</w:t>
            </w:r>
          </w:p>
        </w:tc>
      </w:tr>
      <w:tr w:rsidR="00FE4572" w:rsidRPr="00746F53" w14:paraId="6D3A5D18" w14:textId="77777777" w:rsidTr="00403E89">
        <w:trPr>
          <w:trHeight w:val="283"/>
        </w:trPr>
        <w:tc>
          <w:tcPr>
            <w:tcW w:w="9493" w:type="dxa"/>
          </w:tcPr>
          <w:p w14:paraId="7B8B2A41" w14:textId="7EF6448B" w:rsidR="004F0DFF" w:rsidRDefault="004F0DFF" w:rsidP="004F0DFF">
            <w:pPr>
              <w:pStyle w:val="Tablebullet1"/>
              <w:numPr>
                <w:ilvl w:val="0"/>
                <w:numId w:val="0"/>
              </w:numPr>
              <w:ind w:left="34"/>
            </w:pPr>
            <w:r>
              <w:t>The trading entity is operating at a deficit and this indicates that it may be unable to fund monthly operational expenditure and to continue effectively rendering services. This may negatively impact on the entity’s financial viability and its ability to continue operating optimally at its current capacity. Continued operations may have to be funded by some other means.</w:t>
            </w:r>
          </w:p>
          <w:p w14:paraId="62C9A7E1" w14:textId="28570DE2" w:rsidR="004F0DFF" w:rsidRPr="00746F53" w:rsidRDefault="004F0DFF" w:rsidP="004F0DFF">
            <w:pPr>
              <w:pStyle w:val="Tablebullet1"/>
              <w:numPr>
                <w:ilvl w:val="0"/>
                <w:numId w:val="0"/>
              </w:numPr>
              <w:ind w:left="34"/>
            </w:pPr>
            <w:r>
              <w:t>A deficit may signify debt collection problems, which show that the way the auditee creates and manages its revenue may not provide it with sufficient cash to cover all operational expenses. Total expenditure exceeds total revenue, it may also correlate to an over-spending of the auditee’s operating expenditure budget. Consequently, measures must be implemented to address this situation to ensure sustainable service delivery and financial viability.</w:t>
            </w:r>
          </w:p>
        </w:tc>
      </w:tr>
      <w:tr w:rsidR="00A561B9" w:rsidRPr="00746F53" w14:paraId="610E4EAA" w14:textId="77777777" w:rsidTr="00A561B9">
        <w:trPr>
          <w:trHeight w:val="283"/>
        </w:trPr>
        <w:tc>
          <w:tcPr>
            <w:tcW w:w="9493" w:type="dxa"/>
            <w:shd w:val="clear" w:color="auto" w:fill="002060"/>
            <w:vAlign w:val="center"/>
          </w:tcPr>
          <w:p w14:paraId="0CD84CFD" w14:textId="2E61FB30" w:rsidR="00A561B9" w:rsidRDefault="00A561B9" w:rsidP="00A561B9">
            <w:pPr>
              <w:pStyle w:val="Tableheading"/>
            </w:pPr>
            <w:r>
              <w:t>Cash management</w:t>
            </w:r>
          </w:p>
        </w:tc>
      </w:tr>
      <w:tr w:rsidR="00A561B9" w:rsidRPr="00746F53" w14:paraId="1E444929" w14:textId="77777777" w:rsidTr="00403E89">
        <w:trPr>
          <w:trHeight w:val="283"/>
        </w:trPr>
        <w:tc>
          <w:tcPr>
            <w:tcW w:w="9493" w:type="dxa"/>
          </w:tcPr>
          <w:p w14:paraId="18E181FB" w14:textId="51C7FB70" w:rsidR="00A561B9" w:rsidRDefault="00A561B9" w:rsidP="004F0DFF">
            <w:pPr>
              <w:pStyle w:val="Tablebullet1"/>
              <w:numPr>
                <w:ilvl w:val="0"/>
                <w:numId w:val="0"/>
              </w:numPr>
              <w:ind w:left="34"/>
            </w:pPr>
            <w:r>
              <w:t>The trding entity</w:t>
            </w:r>
            <w:r w:rsidRPr="00A561B9">
              <w:t xml:space="preserve">’s bank balance is in overdraft it may be vulnerable and at a higher risk in </w:t>
            </w:r>
            <w:r w:rsidR="00C757AF">
              <w:t>the event of financial set-backs</w:t>
            </w:r>
            <w:r w:rsidRPr="00A561B9">
              <w:t xml:space="preserve"> and its ability to meet its obligations to provide basic services or its financial commitments is compromised</w:t>
            </w:r>
            <w:r>
              <w:t xml:space="preserve">. </w:t>
            </w:r>
          </w:p>
        </w:tc>
      </w:tr>
    </w:tbl>
    <w:p w14:paraId="7312534F" w14:textId="77777777" w:rsidR="00FE4572" w:rsidRPr="002E2710" w:rsidRDefault="00FE4572" w:rsidP="00AA1471"/>
    <w:p w14:paraId="2112E5A1" w14:textId="359EF0E1" w:rsidR="00FE4572" w:rsidRPr="00746F53" w:rsidRDefault="00FE4572" w:rsidP="004C3948">
      <w:pPr>
        <w:pStyle w:val="Numpara1"/>
      </w:pPr>
      <w:r w:rsidRPr="00746F53">
        <w:t xml:space="preserve">We concluded that the financial status of the </w:t>
      </w:r>
      <w:r w:rsidR="00315FF6">
        <w:t>trading entity</w:t>
      </w:r>
      <w:r w:rsidRPr="00746F53">
        <w:t xml:space="preserve"> is unfavourable, which is </w:t>
      </w:r>
      <w:r w:rsidR="001B0D79" w:rsidRPr="00746F53">
        <w:t xml:space="preserve">the same as </w:t>
      </w:r>
      <w:r w:rsidRPr="00746F53">
        <w:t>the previous year.</w:t>
      </w:r>
    </w:p>
    <w:p w14:paraId="298A3349" w14:textId="78530EEB" w:rsidR="00FE4572" w:rsidRPr="00746F53" w:rsidRDefault="00FE4572">
      <w:pPr>
        <w:pStyle w:val="Numpara1"/>
      </w:pPr>
      <w:r w:rsidRPr="00802A0E">
        <w:rPr>
          <w:bCs w:val="0"/>
        </w:rPr>
        <w:t>We did not identify material non-compliance with legislation on financial management for reporting in the auditor’s report.</w:t>
      </w:r>
    </w:p>
    <w:p w14:paraId="35DE3E54" w14:textId="77777777" w:rsidR="00FE4572" w:rsidRPr="00746F53" w:rsidRDefault="00FE4572" w:rsidP="008E7F87">
      <w:pPr>
        <w:pStyle w:val="Heading3"/>
      </w:pPr>
      <w:r w:rsidRPr="00746F53">
        <w:t xml:space="preserve">Losses </w:t>
      </w:r>
    </w:p>
    <w:p w14:paraId="2A09E8F2" w14:textId="5CA27D15" w:rsidR="00FE4572" w:rsidRPr="00746F53" w:rsidRDefault="0065721B" w:rsidP="004C3948">
      <w:pPr>
        <w:pStyle w:val="Numpara1"/>
      </w:pPr>
      <w:r w:rsidRPr="00746F53">
        <w:t xml:space="preserve">It is crucial for the </w:t>
      </w:r>
      <w:r w:rsidR="008B38DB">
        <w:t>t</w:t>
      </w:r>
      <w:r w:rsidR="00236E69">
        <w:t xml:space="preserve">rading </w:t>
      </w:r>
      <w:r w:rsidR="008B38DB">
        <w:t>e</w:t>
      </w:r>
      <w:r w:rsidR="00236E69">
        <w:t>ntity</w:t>
      </w:r>
      <w:r w:rsidRPr="00746F53">
        <w:t xml:space="preserve"> to</w:t>
      </w:r>
      <w:r w:rsidR="005F40DF" w:rsidRPr="00746F53">
        <w:t xml:space="preserve"> implement the necessary disciplines to ensure </w:t>
      </w:r>
      <w:r w:rsidRPr="00746F53">
        <w:t xml:space="preserve">that </w:t>
      </w:r>
      <w:r w:rsidR="005F40DF" w:rsidRPr="00746F53">
        <w:t xml:space="preserve">value </w:t>
      </w:r>
      <w:r w:rsidRPr="00746F53">
        <w:t xml:space="preserve">is derived from </w:t>
      </w:r>
      <w:r w:rsidR="005F40DF" w:rsidRPr="00746F53">
        <w:t xml:space="preserve">money spent and </w:t>
      </w:r>
      <w:r w:rsidRPr="00746F53">
        <w:t xml:space="preserve">that assets and resources are </w:t>
      </w:r>
      <w:r w:rsidR="005F40DF" w:rsidRPr="00746F53">
        <w:t>safeguard</w:t>
      </w:r>
      <w:r w:rsidRPr="00746F53">
        <w:t>ed</w:t>
      </w:r>
      <w:r w:rsidR="005F40DF" w:rsidRPr="00746F53">
        <w:t>. We identified</w:t>
      </w:r>
      <w:r w:rsidR="00236E69">
        <w:t xml:space="preserve"> </w:t>
      </w:r>
      <w:r w:rsidR="005F40DF" w:rsidRPr="00746F53">
        <w:t xml:space="preserve">findings to highlight in this area of financial </w:t>
      </w:r>
      <w:r w:rsidR="00260CC3">
        <w:t>management</w:t>
      </w:r>
      <w:r w:rsidR="00466FBF" w:rsidRPr="00746F53">
        <w:t>.</w:t>
      </w:r>
      <w:r w:rsidR="00FE4572" w:rsidRPr="00746F53">
        <w:t xml:space="preserve"> </w:t>
      </w:r>
    </w:p>
    <w:p w14:paraId="593A49E1" w14:textId="77777777" w:rsidR="00FE4572" w:rsidRPr="00746F53" w:rsidRDefault="00FE4572" w:rsidP="00DF69CF">
      <w:pPr>
        <w:pStyle w:val="Tablecaption"/>
      </w:pPr>
      <w:r w:rsidRPr="00746F53">
        <w:t>Disclosures and findings on losses</w:t>
      </w:r>
    </w:p>
    <w:tbl>
      <w:tblPr>
        <w:tblStyle w:val="TableGrid"/>
        <w:tblW w:w="9639" w:type="dxa"/>
        <w:tblInd w:w="-5" w:type="dxa"/>
        <w:tblLook w:val="04A0" w:firstRow="1" w:lastRow="0" w:firstColumn="1" w:lastColumn="0" w:noHBand="0" w:noVBand="1"/>
      </w:tblPr>
      <w:tblGrid>
        <w:gridCol w:w="2552"/>
        <w:gridCol w:w="3827"/>
        <w:gridCol w:w="1276"/>
        <w:gridCol w:w="992"/>
        <w:gridCol w:w="992"/>
      </w:tblGrid>
      <w:tr w:rsidR="00FE4572" w:rsidRPr="00746F53" w14:paraId="06D91300" w14:textId="77777777" w:rsidTr="00253759">
        <w:trPr>
          <w:cnfStyle w:val="100000000000" w:firstRow="1" w:lastRow="0" w:firstColumn="0" w:lastColumn="0" w:oddVBand="0" w:evenVBand="0" w:oddHBand="0" w:evenHBand="0" w:firstRowFirstColumn="0" w:firstRowLastColumn="0" w:lastRowFirstColumn="0" w:lastRowLastColumn="0"/>
          <w:tblHeader/>
        </w:trPr>
        <w:tc>
          <w:tcPr>
            <w:tcW w:w="2552" w:type="dxa"/>
            <w:vMerge w:val="restart"/>
            <w:tcBorders>
              <w:bottom w:val="single" w:sz="4" w:space="0" w:color="FFFFFF" w:themeColor="background1"/>
            </w:tcBorders>
            <w:vAlign w:val="center"/>
          </w:tcPr>
          <w:p w14:paraId="2C311EE5" w14:textId="77777777" w:rsidR="00FE4572" w:rsidRPr="00746F53" w:rsidRDefault="00FE4572" w:rsidP="00253759">
            <w:pPr>
              <w:pStyle w:val="Tableheading"/>
            </w:pPr>
            <w:r w:rsidRPr="00746F53">
              <w:t>Nature</w:t>
            </w:r>
          </w:p>
        </w:tc>
        <w:tc>
          <w:tcPr>
            <w:tcW w:w="3827" w:type="dxa"/>
            <w:vMerge w:val="restart"/>
            <w:tcBorders>
              <w:bottom w:val="single" w:sz="4" w:space="0" w:color="FFFFFF" w:themeColor="background1"/>
            </w:tcBorders>
            <w:vAlign w:val="center"/>
          </w:tcPr>
          <w:p w14:paraId="737B0F14" w14:textId="77777777" w:rsidR="00FE4572" w:rsidRPr="00746F53" w:rsidRDefault="00FE4572" w:rsidP="00253759">
            <w:pPr>
              <w:pStyle w:val="Tableheading"/>
            </w:pPr>
            <w:r w:rsidRPr="00746F53">
              <w:t>Description</w:t>
            </w:r>
          </w:p>
        </w:tc>
        <w:tc>
          <w:tcPr>
            <w:tcW w:w="3260" w:type="dxa"/>
            <w:gridSpan w:val="3"/>
            <w:tcBorders>
              <w:bottom w:val="single" w:sz="4" w:space="0" w:color="FFFFFF" w:themeColor="background1"/>
            </w:tcBorders>
          </w:tcPr>
          <w:p w14:paraId="52FE74F1" w14:textId="77777777" w:rsidR="00FE4572" w:rsidRPr="00746F53" w:rsidRDefault="00FE4572" w:rsidP="00F3141D">
            <w:pPr>
              <w:pStyle w:val="Tableheading"/>
            </w:pPr>
            <w:r w:rsidRPr="00746F53">
              <w:t>Rand value</w:t>
            </w:r>
          </w:p>
        </w:tc>
      </w:tr>
      <w:tr w:rsidR="00A017A0" w:rsidRPr="00746F53" w14:paraId="4F27E3B6" w14:textId="77777777" w:rsidTr="00403E89">
        <w:trPr>
          <w:cnfStyle w:val="100000000000" w:firstRow="1" w:lastRow="0" w:firstColumn="0" w:lastColumn="0" w:oddVBand="0" w:evenVBand="0" w:oddHBand="0" w:evenHBand="0" w:firstRowFirstColumn="0" w:firstRowLastColumn="0" w:lastRowFirstColumn="0" w:lastRowLastColumn="0"/>
          <w:tblHeader/>
        </w:trPr>
        <w:tc>
          <w:tcPr>
            <w:tcW w:w="2552" w:type="dxa"/>
            <w:vMerge/>
            <w:tcBorders>
              <w:top w:val="single" w:sz="4" w:space="0" w:color="FFFFFF" w:themeColor="background1"/>
            </w:tcBorders>
          </w:tcPr>
          <w:p w14:paraId="50BAAB7C" w14:textId="77777777" w:rsidR="00A017A0" w:rsidRPr="00746F53" w:rsidRDefault="00A017A0" w:rsidP="00A017A0">
            <w:pPr>
              <w:pStyle w:val="Tableheading"/>
            </w:pPr>
          </w:p>
        </w:tc>
        <w:tc>
          <w:tcPr>
            <w:tcW w:w="3827" w:type="dxa"/>
            <w:vMerge/>
            <w:tcBorders>
              <w:top w:val="single" w:sz="4" w:space="0" w:color="FFFFFF" w:themeColor="background1"/>
            </w:tcBorders>
          </w:tcPr>
          <w:p w14:paraId="24518EA3" w14:textId="77777777" w:rsidR="00A017A0" w:rsidRPr="00746F53" w:rsidRDefault="00A017A0" w:rsidP="00A017A0">
            <w:pPr>
              <w:pStyle w:val="Tableheading"/>
            </w:pPr>
          </w:p>
        </w:tc>
        <w:tc>
          <w:tcPr>
            <w:tcW w:w="1276" w:type="dxa"/>
            <w:tcBorders>
              <w:top w:val="single" w:sz="4" w:space="0" w:color="FFFFFF" w:themeColor="background1"/>
            </w:tcBorders>
          </w:tcPr>
          <w:p w14:paraId="67D9CDD7" w14:textId="6BE7C17F" w:rsidR="00A017A0" w:rsidRPr="00746F53" w:rsidRDefault="00A017A0" w:rsidP="00A017A0">
            <w:pPr>
              <w:pStyle w:val="Tableheading"/>
            </w:pPr>
            <w:r w:rsidRPr="00746F53">
              <w:t>20</w:t>
            </w:r>
            <w:r w:rsidR="00236E69">
              <w:t>22</w:t>
            </w:r>
            <w:r w:rsidRPr="00746F53">
              <w:t>-</w:t>
            </w:r>
            <w:r w:rsidR="00236E69">
              <w:t>23</w:t>
            </w:r>
          </w:p>
        </w:tc>
        <w:tc>
          <w:tcPr>
            <w:tcW w:w="992" w:type="dxa"/>
            <w:tcBorders>
              <w:top w:val="single" w:sz="4" w:space="0" w:color="FFFFFF" w:themeColor="background1"/>
            </w:tcBorders>
          </w:tcPr>
          <w:p w14:paraId="29BAAE03" w14:textId="09CEFD6E" w:rsidR="00A017A0" w:rsidRPr="00746F53" w:rsidRDefault="00A017A0" w:rsidP="00A017A0">
            <w:pPr>
              <w:pStyle w:val="Tableheading"/>
            </w:pPr>
            <w:r w:rsidRPr="00746F53">
              <w:t>20</w:t>
            </w:r>
            <w:r w:rsidR="00236E69">
              <w:t>21</w:t>
            </w:r>
            <w:r w:rsidRPr="00746F53">
              <w:t>-</w:t>
            </w:r>
            <w:r w:rsidR="00236E69">
              <w:t>22</w:t>
            </w:r>
          </w:p>
        </w:tc>
        <w:tc>
          <w:tcPr>
            <w:tcW w:w="992" w:type="dxa"/>
            <w:tcBorders>
              <w:top w:val="single" w:sz="4" w:space="0" w:color="FFFFFF" w:themeColor="background1"/>
            </w:tcBorders>
          </w:tcPr>
          <w:p w14:paraId="79B27B0F" w14:textId="583BACD9" w:rsidR="00A017A0" w:rsidRPr="00746F53" w:rsidRDefault="00A017A0" w:rsidP="00A017A0">
            <w:pPr>
              <w:pStyle w:val="Tableheading"/>
            </w:pPr>
            <w:r w:rsidRPr="00746F53">
              <w:t>20</w:t>
            </w:r>
            <w:r w:rsidR="00236E69">
              <w:t>20</w:t>
            </w:r>
            <w:r w:rsidRPr="00746F53">
              <w:t>-</w:t>
            </w:r>
            <w:r w:rsidR="00236E69">
              <w:t>21</w:t>
            </w:r>
          </w:p>
        </w:tc>
      </w:tr>
      <w:tr w:rsidR="00FE4572" w:rsidRPr="00746F53" w14:paraId="7FF4B2E8" w14:textId="77777777" w:rsidTr="004548FD">
        <w:tc>
          <w:tcPr>
            <w:tcW w:w="2552" w:type="dxa"/>
            <w:tcBorders>
              <w:top w:val="single" w:sz="4" w:space="0" w:color="FFFFFF" w:themeColor="background1"/>
              <w:bottom w:val="single" w:sz="4" w:space="0" w:color="auto"/>
            </w:tcBorders>
          </w:tcPr>
          <w:p w14:paraId="4857A14C" w14:textId="77777777" w:rsidR="00FE4572" w:rsidRPr="00746F53" w:rsidRDefault="00FE4572" w:rsidP="00F3141D">
            <w:pPr>
              <w:pStyle w:val="Tablebody"/>
            </w:pPr>
            <w:r w:rsidRPr="003367B2">
              <w:t>Fruitless and wasteful expenditure</w:t>
            </w:r>
          </w:p>
        </w:tc>
        <w:tc>
          <w:tcPr>
            <w:tcW w:w="3827" w:type="dxa"/>
            <w:tcBorders>
              <w:top w:val="single" w:sz="4" w:space="0" w:color="FFFFFF" w:themeColor="background1"/>
              <w:bottom w:val="single" w:sz="4" w:space="0" w:color="auto"/>
            </w:tcBorders>
          </w:tcPr>
          <w:p w14:paraId="408041EF" w14:textId="0498523B" w:rsidR="00FE4572" w:rsidRDefault="00EC0DB8" w:rsidP="00F3141D">
            <w:pPr>
              <w:pStyle w:val="Tablebody"/>
            </w:pPr>
            <w:r>
              <w:t>Interest paid on overdue account</w:t>
            </w:r>
          </w:p>
          <w:p w14:paraId="64D3B4D4" w14:textId="75FE1999" w:rsidR="001F0DAC" w:rsidRPr="00746F53" w:rsidRDefault="00EC0DB8" w:rsidP="00F3141D">
            <w:pPr>
              <w:pStyle w:val="Tablebody"/>
            </w:pPr>
            <w:r>
              <w:t>No show penalties</w:t>
            </w:r>
          </w:p>
        </w:tc>
        <w:tc>
          <w:tcPr>
            <w:tcW w:w="1276" w:type="dxa"/>
            <w:tcBorders>
              <w:top w:val="single" w:sz="4" w:space="0" w:color="FFFFFF" w:themeColor="background1"/>
              <w:bottom w:val="single" w:sz="4" w:space="0" w:color="auto"/>
            </w:tcBorders>
          </w:tcPr>
          <w:p w14:paraId="28CD0926" w14:textId="614E0F93" w:rsidR="00FE4572" w:rsidRPr="00746F53" w:rsidRDefault="00AD0C1A">
            <w:pPr>
              <w:pStyle w:val="Tablebody"/>
              <w:jc w:val="right"/>
            </w:pPr>
            <w:r w:rsidRPr="00746F53">
              <w:t>R</w:t>
            </w:r>
            <w:r w:rsidR="00EC0DB8">
              <w:t>4 000</w:t>
            </w:r>
          </w:p>
        </w:tc>
        <w:tc>
          <w:tcPr>
            <w:tcW w:w="992" w:type="dxa"/>
            <w:tcBorders>
              <w:top w:val="single" w:sz="4" w:space="0" w:color="FFFFFF" w:themeColor="background1"/>
              <w:bottom w:val="single" w:sz="4" w:space="0" w:color="auto"/>
            </w:tcBorders>
          </w:tcPr>
          <w:p w14:paraId="5CE4D25E" w14:textId="6055F439" w:rsidR="00FE4572" w:rsidRPr="00746F53" w:rsidRDefault="00AD0C1A">
            <w:pPr>
              <w:pStyle w:val="Tablebody"/>
              <w:jc w:val="right"/>
            </w:pPr>
            <w:r w:rsidRPr="00746F53">
              <w:t>R</w:t>
            </w:r>
            <w:r w:rsidR="00EC0DB8">
              <w:t>405 000</w:t>
            </w:r>
          </w:p>
        </w:tc>
        <w:tc>
          <w:tcPr>
            <w:tcW w:w="992" w:type="dxa"/>
            <w:tcBorders>
              <w:top w:val="single" w:sz="4" w:space="0" w:color="FFFFFF" w:themeColor="background1"/>
              <w:bottom w:val="single" w:sz="4" w:space="0" w:color="auto"/>
            </w:tcBorders>
          </w:tcPr>
          <w:p w14:paraId="516738A3" w14:textId="460BD5C0" w:rsidR="00FE4572" w:rsidRPr="00746F53" w:rsidRDefault="00AD0C1A">
            <w:pPr>
              <w:pStyle w:val="Tablebody"/>
              <w:jc w:val="right"/>
            </w:pPr>
            <w:r w:rsidRPr="00746F53">
              <w:t>R</w:t>
            </w:r>
            <w:r w:rsidR="00EC0DB8">
              <w:t>139 000</w:t>
            </w:r>
          </w:p>
        </w:tc>
      </w:tr>
      <w:tr w:rsidR="00FE4572" w:rsidRPr="00746F53" w14:paraId="0B74EB8D" w14:textId="77777777" w:rsidTr="00582334">
        <w:tc>
          <w:tcPr>
            <w:tcW w:w="9639" w:type="dxa"/>
            <w:gridSpan w:val="5"/>
            <w:tcBorders>
              <w:top w:val="single" w:sz="4" w:space="0" w:color="000000" w:themeColor="text1"/>
            </w:tcBorders>
            <w:shd w:val="clear" w:color="auto" w:fill="002060"/>
          </w:tcPr>
          <w:p w14:paraId="1D4F6F7E" w14:textId="77777777" w:rsidR="00FE4572" w:rsidRPr="00746F53" w:rsidRDefault="00FE4572" w:rsidP="00F3141D">
            <w:pPr>
              <w:pStyle w:val="Tableheading"/>
            </w:pPr>
            <w:r w:rsidRPr="00746F53">
              <w:t>Finding</w:t>
            </w:r>
          </w:p>
        </w:tc>
      </w:tr>
      <w:tr w:rsidR="00FE4572" w:rsidRPr="00746F53" w14:paraId="2362D29D" w14:textId="77777777" w:rsidTr="00355339">
        <w:tc>
          <w:tcPr>
            <w:tcW w:w="9639" w:type="dxa"/>
            <w:gridSpan w:val="5"/>
            <w:shd w:val="clear" w:color="auto" w:fill="auto"/>
          </w:tcPr>
          <w:p w14:paraId="1F7D423D" w14:textId="4A59E160" w:rsidR="0027310C" w:rsidRPr="00746F53" w:rsidRDefault="00CE650A" w:rsidP="00FC1518">
            <w:pPr>
              <w:pStyle w:val="Tablebullet1"/>
              <w:numPr>
                <w:ilvl w:val="0"/>
                <w:numId w:val="0"/>
              </w:numPr>
            </w:pPr>
            <w:r>
              <w:t>The current year fruitless and wasteful expenditure incurred</w:t>
            </w:r>
            <w:r w:rsidRPr="00CE650A">
              <w:t xml:space="preserve"> is due to an official not showing up for a training</w:t>
            </w:r>
            <w:r>
              <w:t>. This expenditure incurred includes</w:t>
            </w:r>
            <w:r w:rsidRPr="00CE650A">
              <w:t xml:space="preserve"> venue and meals which was charged after the official has applied for a training.</w:t>
            </w:r>
          </w:p>
        </w:tc>
      </w:tr>
    </w:tbl>
    <w:p w14:paraId="531BBE6B" w14:textId="77777777" w:rsidR="00FE4572" w:rsidRPr="00746F53" w:rsidRDefault="00FE4572" w:rsidP="00AA1471"/>
    <w:p w14:paraId="5797F5C9" w14:textId="424C3CF2" w:rsidR="00D15D17" w:rsidRDefault="00D15D17" w:rsidP="00D15D17">
      <w:pPr>
        <w:pStyle w:val="Numpara1"/>
      </w:pPr>
      <w:r>
        <w:t xml:space="preserve">The fruitless and wasteful expenditure incurred </w:t>
      </w:r>
      <w:r w:rsidRPr="000516B1">
        <w:t>was</w:t>
      </w:r>
      <w:r w:rsidR="000516B1">
        <w:t xml:space="preserve"> </w:t>
      </w:r>
      <w:r>
        <w:t xml:space="preserve">disclosed in the financial statements and annual report as required. As detailed in the section on financial statements, the material misstatement in the </w:t>
      </w:r>
      <w:r>
        <w:lastRenderedPageBreak/>
        <w:t>financial statements will be reported in the auditor’s report. Our findings on the disclosure of fruitless and wasteful expenditure in the annual report are as follows:</w:t>
      </w:r>
    </w:p>
    <w:p w14:paraId="7BBD0FBC" w14:textId="77777777" w:rsidR="00D15D17" w:rsidRDefault="00D15D17" w:rsidP="00355339">
      <w:pPr>
        <w:pStyle w:val="Normalbullet"/>
        <w:ind w:left="924" w:hanging="357"/>
      </w:pPr>
      <w:r>
        <w:t>Interest paid on overdue account</w:t>
      </w:r>
    </w:p>
    <w:p w14:paraId="6A64F991" w14:textId="192F861A" w:rsidR="00FE4572" w:rsidRDefault="00D15D17" w:rsidP="00355339">
      <w:pPr>
        <w:pStyle w:val="Normalbullet"/>
        <w:ind w:left="924" w:hanging="357"/>
      </w:pPr>
      <w:r>
        <w:t>No show penalties</w:t>
      </w:r>
    </w:p>
    <w:p w14:paraId="7B44BB63" w14:textId="57177715" w:rsidR="00FE4572" w:rsidRPr="00681BCC" w:rsidRDefault="00FE4572" w:rsidP="00681BCC">
      <w:pPr>
        <w:pStyle w:val="Numpara1"/>
      </w:pPr>
      <w:r w:rsidRPr="00355339">
        <w:rPr>
          <w:b/>
        </w:rPr>
        <w:t>Impact:</w:t>
      </w:r>
      <w:r w:rsidR="00681BCC" w:rsidRPr="009E49D7">
        <w:t xml:space="preserve"> The fruitless and wasteful expenditure incurred constitutes non-compliance with legislation. The non-compliance </w:t>
      </w:r>
      <w:r w:rsidR="00681BCC" w:rsidRPr="00681BCC">
        <w:t>will be reported as a material finding in the auditor’s report.</w:t>
      </w:r>
      <w:r w:rsidR="00681BCC">
        <w:t xml:space="preserve"> </w:t>
      </w:r>
    </w:p>
    <w:p w14:paraId="754B2FE3" w14:textId="77777777" w:rsidR="0061666C" w:rsidRPr="00746F53" w:rsidRDefault="0061666C" w:rsidP="0061666C">
      <w:pPr>
        <w:pStyle w:val="Heading3"/>
      </w:pPr>
      <w:r w:rsidRPr="00746F53">
        <w:t>Internal control and recommendations</w:t>
      </w:r>
    </w:p>
    <w:p w14:paraId="60791B43" w14:textId="4B781F6F" w:rsidR="0061666C" w:rsidRPr="00746F53" w:rsidRDefault="0061666C" w:rsidP="0061666C">
      <w:pPr>
        <w:pStyle w:val="Numpara1"/>
      </w:pPr>
      <w:r w:rsidRPr="00746F53">
        <w:t>We identified significant internal control deficiencies</w:t>
      </w:r>
      <w:r w:rsidR="005007AC" w:rsidRPr="00746F53">
        <w:t>,</w:t>
      </w:r>
      <w:r w:rsidRPr="00746F53">
        <w:t xml:space="preserve"> </w:t>
      </w:r>
      <w:r w:rsidR="005007AC" w:rsidRPr="00746F53">
        <w:t>which</w:t>
      </w:r>
      <w:r w:rsidR="008C75DB" w:rsidRPr="00746F53">
        <w:t xml:space="preserve"> </w:t>
      </w:r>
      <w:r w:rsidRPr="00746F53">
        <w:t>caused the weaknesses in financial management and performance as reported.</w:t>
      </w:r>
    </w:p>
    <w:p w14:paraId="2117C6AA" w14:textId="01CAD65A" w:rsidR="0061666C" w:rsidRPr="00746F53" w:rsidRDefault="0061666C" w:rsidP="0061666C">
      <w:pPr>
        <w:pStyle w:val="Tablecaption"/>
      </w:pPr>
      <w:r w:rsidRPr="00746F53">
        <w:t xml:space="preserve">Significant deficiencies – financial </w:t>
      </w:r>
      <w:r w:rsidR="00C93AA3" w:rsidRPr="00746F53">
        <w:t>management</w:t>
      </w:r>
    </w:p>
    <w:tbl>
      <w:tblPr>
        <w:tblStyle w:val="TableGrid"/>
        <w:tblW w:w="9781" w:type="dxa"/>
        <w:tblInd w:w="-5" w:type="dxa"/>
        <w:tblLook w:val="04A0" w:firstRow="1" w:lastRow="0" w:firstColumn="1" w:lastColumn="0" w:noHBand="0" w:noVBand="1"/>
      </w:tblPr>
      <w:tblGrid>
        <w:gridCol w:w="7088"/>
        <w:gridCol w:w="1276"/>
        <w:gridCol w:w="1417"/>
      </w:tblGrid>
      <w:tr w:rsidR="0061666C" w:rsidRPr="00746F53" w14:paraId="300B2038"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7088" w:type="dxa"/>
            <w:vMerge w:val="restart"/>
            <w:tcBorders>
              <w:bottom w:val="single" w:sz="4" w:space="0" w:color="FFFFFF" w:themeColor="background1"/>
            </w:tcBorders>
            <w:vAlign w:val="center"/>
          </w:tcPr>
          <w:p w14:paraId="282D1BC3" w14:textId="77777777" w:rsidR="0061666C" w:rsidRPr="00746F53" w:rsidRDefault="0061666C" w:rsidP="000928C6">
            <w:pPr>
              <w:pStyle w:val="Tableheading"/>
            </w:pPr>
            <w:r w:rsidRPr="00746F53">
              <w:t>Deficiency</w:t>
            </w:r>
          </w:p>
        </w:tc>
        <w:tc>
          <w:tcPr>
            <w:tcW w:w="2693" w:type="dxa"/>
            <w:gridSpan w:val="2"/>
            <w:tcBorders>
              <w:bottom w:val="single" w:sz="4" w:space="0" w:color="FFFFFF" w:themeColor="background1"/>
            </w:tcBorders>
          </w:tcPr>
          <w:p w14:paraId="658EBD90" w14:textId="77777777" w:rsidR="0061666C" w:rsidRPr="00746F53" w:rsidRDefault="0061666C" w:rsidP="000928C6">
            <w:pPr>
              <w:pStyle w:val="Tableheading"/>
            </w:pPr>
            <w:r w:rsidRPr="00746F53">
              <w:t>Prior years reported</w:t>
            </w:r>
          </w:p>
        </w:tc>
      </w:tr>
      <w:tr w:rsidR="0061666C" w:rsidRPr="00746F53" w14:paraId="1218B230"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7088" w:type="dxa"/>
            <w:vMerge/>
            <w:tcBorders>
              <w:top w:val="single" w:sz="4" w:space="0" w:color="FFFFFF" w:themeColor="background1"/>
            </w:tcBorders>
          </w:tcPr>
          <w:p w14:paraId="35DFD531" w14:textId="77777777" w:rsidR="0061666C" w:rsidRPr="00746F53" w:rsidRDefault="0061666C" w:rsidP="000928C6">
            <w:pPr>
              <w:pStyle w:val="Tableheading"/>
            </w:pPr>
          </w:p>
        </w:tc>
        <w:tc>
          <w:tcPr>
            <w:tcW w:w="1276" w:type="dxa"/>
            <w:tcBorders>
              <w:top w:val="single" w:sz="4" w:space="0" w:color="FFFFFF" w:themeColor="background1"/>
            </w:tcBorders>
          </w:tcPr>
          <w:p w14:paraId="67029243" w14:textId="6124F9C4" w:rsidR="0061666C" w:rsidRPr="00746F53" w:rsidRDefault="0061666C" w:rsidP="000928C6">
            <w:pPr>
              <w:pStyle w:val="Tableheading"/>
            </w:pPr>
            <w:r w:rsidRPr="00746F53">
              <w:t>20</w:t>
            </w:r>
            <w:r w:rsidR="00225942">
              <w:t>21</w:t>
            </w:r>
            <w:r w:rsidRPr="00746F53">
              <w:t>-</w:t>
            </w:r>
            <w:r w:rsidR="00225942">
              <w:t>22</w:t>
            </w:r>
          </w:p>
        </w:tc>
        <w:tc>
          <w:tcPr>
            <w:tcW w:w="1417" w:type="dxa"/>
            <w:tcBorders>
              <w:top w:val="single" w:sz="4" w:space="0" w:color="FFFFFF" w:themeColor="background1"/>
            </w:tcBorders>
          </w:tcPr>
          <w:p w14:paraId="68B20FE5" w14:textId="16BD6D6A" w:rsidR="0061666C" w:rsidRPr="00746F53" w:rsidRDefault="0061666C" w:rsidP="000928C6">
            <w:pPr>
              <w:pStyle w:val="Tableheading"/>
            </w:pPr>
            <w:r w:rsidRPr="00746F53">
              <w:t>20</w:t>
            </w:r>
            <w:r w:rsidR="00225942">
              <w:t>21</w:t>
            </w:r>
            <w:r w:rsidRPr="00746F53">
              <w:t>-</w:t>
            </w:r>
            <w:r w:rsidR="00225942">
              <w:t>20</w:t>
            </w:r>
          </w:p>
        </w:tc>
      </w:tr>
      <w:tr w:rsidR="0061666C" w:rsidRPr="00746F53" w14:paraId="4A04D97D" w14:textId="77777777" w:rsidTr="000928C6">
        <w:tc>
          <w:tcPr>
            <w:tcW w:w="7088" w:type="dxa"/>
          </w:tcPr>
          <w:p w14:paraId="7F1F9611" w14:textId="2A06273E" w:rsidR="00C215ED" w:rsidRDefault="00C215ED" w:rsidP="00C215ED">
            <w:pPr>
              <w:pStyle w:val="Tablebody"/>
              <w:rPr>
                <w:rFonts w:eastAsia="Calibri"/>
                <w:lang w:eastAsia="en-US"/>
              </w:rPr>
            </w:pPr>
            <w:r w:rsidRPr="00AE1AB1">
              <w:rPr>
                <w:rFonts w:eastAsia="Calibri"/>
                <w:lang w:eastAsia="en-US"/>
              </w:rPr>
              <w:t>There was no system embedded control</w:t>
            </w:r>
            <w:r>
              <w:rPr>
                <w:rFonts w:eastAsia="Calibri"/>
                <w:lang w:eastAsia="en-US"/>
              </w:rPr>
              <w:t>s</w:t>
            </w:r>
            <w:r w:rsidRPr="00AE1AB1">
              <w:rPr>
                <w:rFonts w:eastAsia="Calibri"/>
                <w:lang w:eastAsia="en-US"/>
              </w:rPr>
              <w:t xml:space="preserve"> on the Archibus system to prevent the duplicate/multiple renewal of the same lease.</w:t>
            </w:r>
            <w:r>
              <w:rPr>
                <w:rFonts w:eastAsia="Calibri"/>
                <w:lang w:eastAsia="en-US"/>
              </w:rPr>
              <w:t xml:space="preserve"> Without this preventative control being in place on the system</w:t>
            </w:r>
            <w:r w:rsidRPr="00AE1AB1">
              <w:rPr>
                <w:rFonts w:ascii="Arial" w:hAnsi="Arial" w:cs="Arial"/>
                <w:color w:val="auto"/>
                <w:sz w:val="22"/>
                <w:szCs w:val="22"/>
                <w:lang w:eastAsia="en-US"/>
              </w:rPr>
              <w:t xml:space="preserve"> </w:t>
            </w:r>
            <w:r w:rsidRPr="00AE1AB1">
              <w:rPr>
                <w:rFonts w:eastAsia="Calibri"/>
                <w:lang w:eastAsia="en-US"/>
              </w:rPr>
              <w:t>duplicate renewal of leases might results in overpayments being made to the landlords consequently resulting in financial losses to the entity.</w:t>
            </w:r>
            <w:r>
              <w:rPr>
                <w:rFonts w:eastAsia="Calibri"/>
                <w:lang w:eastAsia="en-US"/>
              </w:rPr>
              <w:t xml:space="preserve"> </w:t>
            </w:r>
          </w:p>
          <w:p w14:paraId="5878A7CA" w14:textId="44B3A875" w:rsidR="0061666C" w:rsidRPr="00C215ED" w:rsidRDefault="00C215ED" w:rsidP="00AB66AB">
            <w:pPr>
              <w:pStyle w:val="Tablebody"/>
              <w:rPr>
                <w:rFonts w:eastAsia="Calibri"/>
                <w:lang w:eastAsia="en-US"/>
              </w:rPr>
            </w:pPr>
            <w:r>
              <w:rPr>
                <w:rFonts w:eastAsia="Calibri"/>
                <w:lang w:eastAsia="en-US"/>
              </w:rPr>
              <w:t>The internal control deficiency could be attributed to r</w:t>
            </w:r>
            <w:r w:rsidRPr="00AE1AB1">
              <w:rPr>
                <w:rFonts w:eastAsia="Calibri"/>
                <w:lang w:eastAsia="en-US"/>
              </w:rPr>
              <w:t>eliance on manual process for validation processes, inadequate input controls embedded into the system to validate the information captured against the information that already exist on the system.</w:t>
            </w:r>
          </w:p>
        </w:tc>
        <w:tc>
          <w:tcPr>
            <w:tcW w:w="1276" w:type="dxa"/>
          </w:tcPr>
          <w:p w14:paraId="27C9CDBF" w14:textId="2D92E2B8" w:rsidR="0061666C" w:rsidRPr="00746F53" w:rsidRDefault="008E5917" w:rsidP="000928C6">
            <w:pPr>
              <w:pStyle w:val="Tickcorrect"/>
              <w:rPr>
                <w:lang w:val="en-ZA"/>
              </w:rPr>
            </w:pPr>
            <w:r>
              <w:rPr>
                <w:color w:val="auto"/>
              </w:rPr>
              <w:t>-</w:t>
            </w:r>
          </w:p>
        </w:tc>
        <w:tc>
          <w:tcPr>
            <w:tcW w:w="1417" w:type="dxa"/>
          </w:tcPr>
          <w:p w14:paraId="03E6D84E" w14:textId="309BD501" w:rsidR="0061666C" w:rsidRPr="00746F53" w:rsidRDefault="000621D9" w:rsidP="000928C6">
            <w:pPr>
              <w:pStyle w:val="Tickcorrect"/>
              <w:rPr>
                <w:lang w:val="en-ZA"/>
              </w:rPr>
            </w:pPr>
            <w:r>
              <w:rPr>
                <w:color w:val="auto"/>
              </w:rPr>
              <w:t>-</w:t>
            </w:r>
          </w:p>
        </w:tc>
      </w:tr>
      <w:tr w:rsidR="00C215ED" w:rsidRPr="00746F53" w14:paraId="471857C5" w14:textId="77777777" w:rsidTr="000928C6">
        <w:tc>
          <w:tcPr>
            <w:tcW w:w="7088" w:type="dxa"/>
          </w:tcPr>
          <w:p w14:paraId="3BCD5D05" w14:textId="2DC925FD" w:rsidR="00C215ED" w:rsidRDefault="00C215ED" w:rsidP="00C215ED">
            <w:pPr>
              <w:pStyle w:val="Tablebody"/>
              <w:rPr>
                <w:rFonts w:eastAsia="Calibri"/>
                <w:bCs/>
                <w:lang w:eastAsia="en-US"/>
              </w:rPr>
            </w:pPr>
            <w:r>
              <w:rPr>
                <w:rFonts w:eastAsia="Calibri"/>
                <w:bCs/>
                <w:lang w:eastAsia="en-US"/>
              </w:rPr>
              <w:t>The interface between the Archibus</w:t>
            </w:r>
            <w:r w:rsidRPr="00AE1AB1">
              <w:rPr>
                <w:rFonts w:eastAsia="Calibri"/>
                <w:bCs/>
                <w:lang w:eastAsia="en-US"/>
              </w:rPr>
              <w:t xml:space="preserve"> </w:t>
            </w:r>
            <w:r>
              <w:rPr>
                <w:rFonts w:eastAsia="Calibri"/>
                <w:bCs/>
                <w:lang w:eastAsia="en-US"/>
              </w:rPr>
              <w:t xml:space="preserve">system and SAGE system </w:t>
            </w:r>
            <w:r w:rsidRPr="00AE1AB1">
              <w:rPr>
                <w:rFonts w:eastAsia="Calibri"/>
                <w:bCs/>
                <w:lang w:eastAsia="en-US"/>
              </w:rPr>
              <w:t xml:space="preserve">was </w:t>
            </w:r>
            <w:r>
              <w:rPr>
                <w:rFonts w:eastAsia="Calibri"/>
                <w:bCs/>
                <w:lang w:eastAsia="en-US"/>
              </w:rPr>
              <w:t>in</w:t>
            </w:r>
            <w:r w:rsidRPr="00AE1AB1">
              <w:rPr>
                <w:rFonts w:eastAsia="Calibri"/>
                <w:bCs/>
                <w:lang w:eastAsia="en-US"/>
              </w:rPr>
              <w:t xml:space="preserve">effectively implemented </w:t>
            </w:r>
            <w:r>
              <w:rPr>
                <w:rFonts w:eastAsia="Calibri"/>
                <w:bCs/>
                <w:lang w:eastAsia="en-US"/>
              </w:rPr>
              <w:t>thus not</w:t>
            </w:r>
            <w:r w:rsidRPr="00AE1AB1">
              <w:rPr>
                <w:rFonts w:eastAsia="Calibri"/>
                <w:bCs/>
                <w:lang w:eastAsia="en-US"/>
              </w:rPr>
              <w:t xml:space="preserve"> functioning as intended</w:t>
            </w:r>
            <w:r>
              <w:rPr>
                <w:rFonts w:eastAsia="Calibri"/>
                <w:bCs/>
                <w:lang w:eastAsia="en-US"/>
              </w:rPr>
              <w:t>. There were differences noted in the control totals and record counts of transactions that had interfaced. In addition the error handling mechanism of the interface was not effectively implemented to allow management to timeously pick up any error to facilitate the necessary investigations to be carried out to timeously rectify the errors. This interface issue could result in Archibus data not being</w:t>
            </w:r>
            <w:r w:rsidRPr="00652C17">
              <w:rPr>
                <w:rFonts w:eastAsia="Calibri"/>
                <w:bCs/>
                <w:lang w:eastAsia="en-US"/>
              </w:rPr>
              <w:t xml:space="preserve"> accurately and completely reflected in Sage which may impact financial reporting. </w:t>
            </w:r>
          </w:p>
          <w:p w14:paraId="3C804453" w14:textId="7F5C3FAB" w:rsidR="00C215ED" w:rsidRPr="00C215ED" w:rsidRDefault="00C215ED" w:rsidP="00C215ED">
            <w:pPr>
              <w:pStyle w:val="Tablebody"/>
              <w:rPr>
                <w:rFonts w:eastAsia="Calibri"/>
                <w:bCs/>
                <w:lang w:eastAsia="en-US"/>
              </w:rPr>
            </w:pPr>
            <w:r>
              <w:rPr>
                <w:rFonts w:eastAsia="Calibri"/>
                <w:bCs/>
                <w:lang w:eastAsia="en-US"/>
              </w:rPr>
              <w:t>The internal control deficiency could be attributed to management not engaging the service provider who was responsible for the interface to assist in addressing the issues.</w:t>
            </w:r>
          </w:p>
        </w:tc>
        <w:tc>
          <w:tcPr>
            <w:tcW w:w="1276" w:type="dxa"/>
          </w:tcPr>
          <w:p w14:paraId="1FC9F574" w14:textId="166ED7AF" w:rsidR="00C215ED" w:rsidRDefault="008E5917" w:rsidP="000928C6">
            <w:pPr>
              <w:pStyle w:val="Tickcorrect"/>
              <w:rPr>
                <w:color w:val="auto"/>
              </w:rPr>
            </w:pPr>
            <w:r>
              <w:rPr>
                <w:color w:val="auto"/>
              </w:rPr>
              <w:t>√</w:t>
            </w:r>
          </w:p>
        </w:tc>
        <w:tc>
          <w:tcPr>
            <w:tcW w:w="1417" w:type="dxa"/>
          </w:tcPr>
          <w:p w14:paraId="21DA19B1" w14:textId="7ACD8C77" w:rsidR="00C215ED" w:rsidRDefault="008E5917" w:rsidP="000928C6">
            <w:pPr>
              <w:pStyle w:val="Tickcorrect"/>
              <w:rPr>
                <w:color w:val="auto"/>
              </w:rPr>
            </w:pPr>
            <w:r>
              <w:rPr>
                <w:color w:val="auto"/>
              </w:rPr>
              <w:t>-</w:t>
            </w:r>
          </w:p>
        </w:tc>
      </w:tr>
      <w:tr w:rsidR="0061666C" w:rsidRPr="00746F53" w14:paraId="17425F13" w14:textId="77777777" w:rsidTr="000928C6">
        <w:tc>
          <w:tcPr>
            <w:tcW w:w="7088" w:type="dxa"/>
          </w:tcPr>
          <w:p w14:paraId="3718703F" w14:textId="7599F5F9" w:rsidR="0061666C" w:rsidRPr="00746F53" w:rsidRDefault="000621D9" w:rsidP="00AB66AB">
            <w:pPr>
              <w:pStyle w:val="Tablebody"/>
            </w:pPr>
            <w:r w:rsidRPr="000621D9">
              <w:t>Management did not ensure that long outstanding receivables are recovered from the debtors which are mainly government departments.</w:t>
            </w:r>
          </w:p>
        </w:tc>
        <w:tc>
          <w:tcPr>
            <w:tcW w:w="1276" w:type="dxa"/>
          </w:tcPr>
          <w:p w14:paraId="3F96E093" w14:textId="697C4265" w:rsidR="0061666C" w:rsidRPr="00746F53" w:rsidRDefault="000621D9" w:rsidP="000928C6">
            <w:pPr>
              <w:pStyle w:val="Tickcorrect"/>
              <w:rPr>
                <w:lang w:val="en-ZA"/>
              </w:rPr>
            </w:pPr>
            <w:r>
              <w:rPr>
                <w:color w:val="auto"/>
              </w:rPr>
              <w:t>√</w:t>
            </w:r>
          </w:p>
        </w:tc>
        <w:tc>
          <w:tcPr>
            <w:tcW w:w="1417" w:type="dxa"/>
          </w:tcPr>
          <w:p w14:paraId="1A325061" w14:textId="1BA1F59A" w:rsidR="0061666C" w:rsidRPr="00746F53" w:rsidRDefault="000621D9" w:rsidP="000928C6">
            <w:pPr>
              <w:pStyle w:val="Tickcorrect"/>
              <w:rPr>
                <w:lang w:val="en-ZA"/>
              </w:rPr>
            </w:pPr>
            <w:r>
              <w:rPr>
                <w:color w:val="auto"/>
              </w:rPr>
              <w:t>√</w:t>
            </w:r>
          </w:p>
        </w:tc>
      </w:tr>
    </w:tbl>
    <w:p w14:paraId="68461A77" w14:textId="77777777" w:rsidR="0061666C" w:rsidRPr="00746F53" w:rsidRDefault="0061666C" w:rsidP="0061666C">
      <w:pPr>
        <w:ind w:left="360" w:hanging="360"/>
        <w:rPr>
          <w:szCs w:val="22"/>
        </w:rPr>
      </w:pPr>
    </w:p>
    <w:p w14:paraId="64723AC5" w14:textId="4BE77F4C" w:rsidR="0061666C" w:rsidRPr="00746F53" w:rsidRDefault="00781E82" w:rsidP="0061666C">
      <w:pPr>
        <w:pStyle w:val="Numpara1"/>
      </w:pPr>
      <w:r w:rsidRPr="00746F53">
        <w:t xml:space="preserve">Next we summarise </w:t>
      </w:r>
      <w:r w:rsidR="00CA2D67" w:rsidRPr="00746F53">
        <w:t>our</w:t>
      </w:r>
      <w:r w:rsidRPr="00746F53">
        <w:t xml:space="preserve"> key recommendations to senior management and their responses. Some of these recommendations were also made in prior years </w:t>
      </w:r>
      <w:r w:rsidR="00672A32">
        <w:t>but have not been implemented but</w:t>
      </w:r>
      <w:r w:rsidRPr="00746F53">
        <w:t xml:space="preserve"> have not been fully implemented</w:t>
      </w:r>
      <w:r w:rsidR="00553E98" w:rsidRPr="00746F53">
        <w:t xml:space="preserve"> yet</w:t>
      </w:r>
      <w:r w:rsidRPr="00746F53">
        <w:t xml:space="preserve">. </w:t>
      </w:r>
    </w:p>
    <w:p w14:paraId="0D4574DB" w14:textId="77777777" w:rsidR="0061666C" w:rsidRPr="00746F53" w:rsidRDefault="0061666C" w:rsidP="0061666C">
      <w:pPr>
        <w:pStyle w:val="Tablecaption"/>
      </w:pPr>
      <w:r w:rsidRPr="00746F53">
        <w:t xml:space="preserve">Key recommendations and responses – </w:t>
      </w:r>
      <w:r w:rsidR="00C93AA3" w:rsidRPr="00746F53">
        <w:t xml:space="preserve">financial management </w:t>
      </w:r>
    </w:p>
    <w:tbl>
      <w:tblPr>
        <w:tblStyle w:val="TableGrid"/>
        <w:tblW w:w="9776" w:type="dxa"/>
        <w:tblLook w:val="04A0" w:firstRow="1" w:lastRow="0" w:firstColumn="1" w:lastColumn="0" w:noHBand="0" w:noVBand="1"/>
      </w:tblPr>
      <w:tblGrid>
        <w:gridCol w:w="5949"/>
        <w:gridCol w:w="1788"/>
        <w:gridCol w:w="2039"/>
      </w:tblGrid>
      <w:tr w:rsidR="0061666C" w:rsidRPr="00746F53" w14:paraId="388D6FBA"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5949" w:type="dxa"/>
            <w:vAlign w:val="center"/>
          </w:tcPr>
          <w:p w14:paraId="3CA0AE81" w14:textId="77777777" w:rsidR="0061666C" w:rsidRPr="00746F53" w:rsidRDefault="0061666C" w:rsidP="000928C6">
            <w:pPr>
              <w:pStyle w:val="Tableheading"/>
            </w:pPr>
            <w:r w:rsidRPr="00746F53">
              <w:t>Recommendation and management response</w:t>
            </w:r>
          </w:p>
        </w:tc>
        <w:tc>
          <w:tcPr>
            <w:tcW w:w="1788" w:type="dxa"/>
            <w:vAlign w:val="center"/>
          </w:tcPr>
          <w:p w14:paraId="7B53667F" w14:textId="77777777" w:rsidR="0061666C" w:rsidRPr="00746F53" w:rsidRDefault="007B314F" w:rsidP="00F2619A">
            <w:pPr>
              <w:pStyle w:val="Tableheading"/>
            </w:pPr>
            <w:r w:rsidRPr="00746F53">
              <w:t>Year o</w:t>
            </w:r>
            <w:r w:rsidR="0061666C" w:rsidRPr="00746F53">
              <w:t>riginal</w:t>
            </w:r>
            <w:r w:rsidRPr="00746F53">
              <w:t>ly</w:t>
            </w:r>
            <w:r w:rsidR="0061666C" w:rsidRPr="00746F53">
              <w:t xml:space="preserve"> recommended</w:t>
            </w:r>
          </w:p>
        </w:tc>
        <w:tc>
          <w:tcPr>
            <w:tcW w:w="2039" w:type="dxa"/>
            <w:vAlign w:val="center"/>
          </w:tcPr>
          <w:p w14:paraId="49901BF5" w14:textId="77777777" w:rsidR="0061666C" w:rsidRPr="00746F53" w:rsidRDefault="0061666C" w:rsidP="000928C6">
            <w:pPr>
              <w:pStyle w:val="Tableheading"/>
            </w:pPr>
            <w:r w:rsidRPr="00746F53">
              <w:t>Status of implementation</w:t>
            </w:r>
          </w:p>
        </w:tc>
      </w:tr>
      <w:tr w:rsidR="008E5917" w:rsidRPr="00746F53" w14:paraId="7C1FB823" w14:textId="77777777" w:rsidTr="006450EA">
        <w:tc>
          <w:tcPr>
            <w:tcW w:w="5949" w:type="dxa"/>
            <w:vAlign w:val="center"/>
          </w:tcPr>
          <w:p w14:paraId="73789863" w14:textId="77777777" w:rsidR="008E5917" w:rsidRPr="007E1A47" w:rsidRDefault="008E5917" w:rsidP="008E5917">
            <w:pPr>
              <w:pStyle w:val="Tablebody"/>
              <w:rPr>
                <w:rFonts w:eastAsia="Calibri"/>
                <w:lang w:eastAsia="en-US"/>
              </w:rPr>
            </w:pPr>
            <w:r w:rsidRPr="00406EED">
              <w:rPr>
                <w:rFonts w:eastAsia="Calibri"/>
                <w:b/>
                <w:bCs/>
                <w:lang w:eastAsia="en-US"/>
              </w:rPr>
              <w:t>Recommendation:</w:t>
            </w:r>
            <w:r w:rsidRPr="00406EED">
              <w:rPr>
                <w:rFonts w:eastAsia="Calibri"/>
                <w:lang w:eastAsia="en-US"/>
              </w:rPr>
              <w:t xml:space="preserve"> </w:t>
            </w:r>
            <w:r w:rsidRPr="007E1A47">
              <w:rPr>
                <w:rFonts w:eastAsia="Calibri"/>
                <w:lang w:eastAsia="en-US"/>
              </w:rPr>
              <w:t>Management should implement input controls to adequately validate information that is being captured on the system, as manual controls are often prone to human error.</w:t>
            </w:r>
          </w:p>
          <w:p w14:paraId="290EF64A" w14:textId="747AF789" w:rsidR="008E5917" w:rsidRPr="00746F53" w:rsidRDefault="008E5917" w:rsidP="008E5917">
            <w:pPr>
              <w:pStyle w:val="Tablebody"/>
            </w:pPr>
            <w:r w:rsidRPr="00406EED">
              <w:rPr>
                <w:rFonts w:eastAsia="Calibri"/>
                <w:b/>
                <w:bCs/>
                <w:lang w:eastAsia="en-US"/>
              </w:rPr>
              <w:t>Response:</w:t>
            </w:r>
            <w:r w:rsidRPr="00406EED">
              <w:rPr>
                <w:rFonts w:eastAsia="Calibri"/>
                <w:lang w:eastAsia="en-US"/>
              </w:rPr>
              <w:t xml:space="preserve"> </w:t>
            </w:r>
            <w:r w:rsidRPr="00B17D52">
              <w:rPr>
                <w:rFonts w:eastAsia="Calibri"/>
                <w:lang w:eastAsia="en-US"/>
              </w:rPr>
              <w:t xml:space="preserve">ICT to prepare a proposal to business on the process to mitigate against lease renewal duplication and advise business to submit </w:t>
            </w:r>
            <w:r w:rsidRPr="00B17D52">
              <w:rPr>
                <w:rFonts w:eastAsia="Calibri"/>
                <w:lang w:eastAsia="en-US"/>
              </w:rPr>
              <w:lastRenderedPageBreak/>
              <w:t>a system enhancement request to ICT if the proposal is accepted by business.</w:t>
            </w:r>
          </w:p>
        </w:tc>
        <w:tc>
          <w:tcPr>
            <w:tcW w:w="1788" w:type="dxa"/>
            <w:vAlign w:val="center"/>
          </w:tcPr>
          <w:p w14:paraId="3E0B45CE" w14:textId="2C77406D" w:rsidR="008E5917" w:rsidRPr="00746F53" w:rsidRDefault="008E5917" w:rsidP="008E5917">
            <w:pPr>
              <w:pStyle w:val="Tablebody"/>
              <w:jc w:val="center"/>
            </w:pPr>
            <w:r>
              <w:lastRenderedPageBreak/>
              <w:t>2022-23</w:t>
            </w:r>
          </w:p>
        </w:tc>
        <w:tc>
          <w:tcPr>
            <w:tcW w:w="2039" w:type="dxa"/>
          </w:tcPr>
          <w:p w14:paraId="5181D045" w14:textId="75EF6099" w:rsidR="008E5917" w:rsidRPr="00746F53" w:rsidRDefault="008E5917" w:rsidP="008E5917">
            <w:pPr>
              <w:pStyle w:val="Tablebody"/>
            </w:pPr>
            <w:r>
              <w:t xml:space="preserve"> In- </w:t>
            </w:r>
            <w:r w:rsidRPr="009C49DD">
              <w:t xml:space="preserve">progress </w:t>
            </w:r>
          </w:p>
        </w:tc>
      </w:tr>
      <w:tr w:rsidR="008E5917" w:rsidRPr="00746F53" w14:paraId="20DBFA4F" w14:textId="77777777" w:rsidTr="003965EB">
        <w:tc>
          <w:tcPr>
            <w:tcW w:w="5949" w:type="dxa"/>
            <w:vAlign w:val="center"/>
          </w:tcPr>
          <w:p w14:paraId="2561392A" w14:textId="77777777" w:rsidR="008E5917" w:rsidRPr="002265CE" w:rsidRDefault="008E5917" w:rsidP="008E5917">
            <w:pPr>
              <w:pStyle w:val="Tablebody"/>
              <w:rPr>
                <w:rFonts w:eastAsia="Calibri"/>
                <w:lang w:eastAsia="en-US"/>
              </w:rPr>
            </w:pPr>
            <w:r w:rsidRPr="009C49DD">
              <w:rPr>
                <w:b/>
                <w:bCs/>
              </w:rPr>
              <w:t>Recommendation</w:t>
            </w:r>
            <w:r w:rsidRPr="007E1A47">
              <w:rPr>
                <w:rFonts w:ascii="Arial" w:eastAsiaTheme="minorHAnsi" w:hAnsi="Arial" w:cs="Arial"/>
                <w:snapToGrid w:val="0"/>
                <w:color w:val="auto"/>
                <w:sz w:val="22"/>
                <w:szCs w:val="22"/>
                <w:lang w:eastAsia="en-US"/>
              </w:rPr>
              <w:t xml:space="preserve"> </w:t>
            </w:r>
            <w:r w:rsidRPr="002265CE">
              <w:rPr>
                <w:rFonts w:eastAsia="Calibri"/>
                <w:lang w:eastAsia="en-US"/>
              </w:rPr>
              <w:t>Management should engage the vendor responsible for the interface between Archibus and Sage to do a deep dive on all issues being experienced. Thereafter, management should design and implement controls such as a reconciliation to confirm accuracy and completeness of transactions between Archibus and Sage. In addition, management should investigate the reasons for the inaccurate information on the Sage payment report and resolve these as per the results of the investigation.</w:t>
            </w:r>
          </w:p>
          <w:p w14:paraId="36CC28DE" w14:textId="48D962D4" w:rsidR="008E5917" w:rsidRPr="00DE5793" w:rsidRDefault="008E5917" w:rsidP="008E5917">
            <w:pPr>
              <w:pStyle w:val="Tablebody"/>
            </w:pPr>
            <w:r w:rsidRPr="009C49DD">
              <w:rPr>
                <w:b/>
                <w:bCs/>
              </w:rPr>
              <w:t xml:space="preserve">Response: </w:t>
            </w:r>
            <w:r w:rsidRPr="0034321D">
              <w:rPr>
                <w:lang w:val="en-GB"/>
              </w:rPr>
              <w:t>The difference was due to a Lease code which did not interface into Sage and the IGN (Interface Programme).</w:t>
            </w:r>
            <w:r w:rsidRPr="0034321D">
              <w:t xml:space="preserve"> T</w:t>
            </w:r>
            <w:r w:rsidRPr="0034321D">
              <w:rPr>
                <w:lang w:val="en-GB"/>
              </w:rPr>
              <w:t>his was a one-time issue</w:t>
            </w:r>
          </w:p>
        </w:tc>
        <w:tc>
          <w:tcPr>
            <w:tcW w:w="1788" w:type="dxa"/>
            <w:vAlign w:val="center"/>
          </w:tcPr>
          <w:p w14:paraId="514891BB" w14:textId="3344E026" w:rsidR="008E5917" w:rsidRDefault="008E5917" w:rsidP="008E5917">
            <w:pPr>
              <w:pStyle w:val="Tablebody"/>
              <w:jc w:val="center"/>
            </w:pPr>
            <w:r>
              <w:t>2021-22</w:t>
            </w:r>
          </w:p>
        </w:tc>
        <w:tc>
          <w:tcPr>
            <w:tcW w:w="2039" w:type="dxa"/>
          </w:tcPr>
          <w:p w14:paraId="680B9EE7" w14:textId="7457F109" w:rsidR="008E5917" w:rsidRDefault="008E5917" w:rsidP="008E5917">
            <w:pPr>
              <w:pStyle w:val="Tablebody"/>
            </w:pPr>
            <w:r w:rsidRPr="009C49DD">
              <w:t xml:space="preserve">Limited progress </w:t>
            </w:r>
          </w:p>
        </w:tc>
      </w:tr>
      <w:tr w:rsidR="008E5917" w:rsidRPr="00746F53" w14:paraId="309F8B8D" w14:textId="77777777" w:rsidTr="001D0A71">
        <w:tc>
          <w:tcPr>
            <w:tcW w:w="5949" w:type="dxa"/>
            <w:vAlign w:val="center"/>
          </w:tcPr>
          <w:p w14:paraId="64801844" w14:textId="6796DBD6" w:rsidR="008E5917" w:rsidRPr="00DE5793" w:rsidRDefault="008E5917" w:rsidP="008E5917">
            <w:pPr>
              <w:pStyle w:val="Tablebody"/>
            </w:pPr>
            <w:r w:rsidRPr="00DE5793">
              <w:t>Management should implement effective and appropriate steps to collect al revenue due to maintain the positive cashflow of the trading entity.</w:t>
            </w:r>
          </w:p>
        </w:tc>
        <w:tc>
          <w:tcPr>
            <w:tcW w:w="1788" w:type="dxa"/>
            <w:vAlign w:val="center"/>
          </w:tcPr>
          <w:p w14:paraId="212FCFE2" w14:textId="217C9A21" w:rsidR="008E5917" w:rsidRDefault="008E5917" w:rsidP="008E5917">
            <w:pPr>
              <w:pStyle w:val="Tablebody"/>
              <w:jc w:val="center"/>
            </w:pPr>
            <w:r>
              <w:t>2020-21</w:t>
            </w:r>
          </w:p>
        </w:tc>
        <w:tc>
          <w:tcPr>
            <w:tcW w:w="2039" w:type="dxa"/>
            <w:vAlign w:val="center"/>
          </w:tcPr>
          <w:p w14:paraId="4246C926" w14:textId="4431A15B" w:rsidR="008E5917" w:rsidRDefault="008E5917" w:rsidP="008E5917">
            <w:pPr>
              <w:pStyle w:val="Tablebody"/>
            </w:pPr>
            <w:r>
              <w:t>Limited progress</w:t>
            </w:r>
          </w:p>
        </w:tc>
      </w:tr>
    </w:tbl>
    <w:p w14:paraId="59981D1A" w14:textId="11867766" w:rsidR="0061666C" w:rsidRPr="009247F5" w:rsidRDefault="0061666C" w:rsidP="00DE5793">
      <w:pPr>
        <w:pStyle w:val="Numpara1"/>
        <w:numPr>
          <w:ilvl w:val="0"/>
          <w:numId w:val="0"/>
        </w:numPr>
        <w:rPr>
          <w:color w:val="FF0000"/>
        </w:rPr>
      </w:pPr>
    </w:p>
    <w:p w14:paraId="3BA14A62" w14:textId="77777777" w:rsidR="00FE4572" w:rsidRPr="00746F53" w:rsidRDefault="00FE4572" w:rsidP="008E7F87">
      <w:pPr>
        <w:pStyle w:val="Heading3"/>
      </w:pPr>
      <w:r w:rsidRPr="00746F53">
        <w:t>Information to be included in auditor’s report</w:t>
      </w:r>
    </w:p>
    <w:p w14:paraId="35AF6692" w14:textId="180FF8D0" w:rsidR="00FE4572" w:rsidRPr="009247F5" w:rsidRDefault="00FE4572" w:rsidP="00E54169">
      <w:pPr>
        <w:pStyle w:val="Numpara1"/>
      </w:pPr>
      <w:r w:rsidRPr="009247F5">
        <w:t xml:space="preserve">We </w:t>
      </w:r>
      <w:r w:rsidR="005441A2" w:rsidRPr="009247F5">
        <w:t>can</w:t>
      </w:r>
      <w:r w:rsidRPr="009247F5">
        <w:t xml:space="preserve"> include </w:t>
      </w:r>
      <w:r w:rsidR="00CE09A9" w:rsidRPr="00CE09A9">
        <w:t>an</w:t>
      </w:r>
      <w:r w:rsidRPr="009247F5">
        <w:t xml:space="preserve"> ‘emphasis of matter’ paragraph in the auditor’s report to draw the attention of user</w:t>
      </w:r>
      <w:r w:rsidR="00F2619A" w:rsidRPr="009247F5">
        <w:t xml:space="preserve">s </w:t>
      </w:r>
      <w:r w:rsidRPr="009247F5">
        <w:t>of the financial statements to important disclosures in the financial statements. The following matters that relat</w:t>
      </w:r>
      <w:r w:rsidR="00315FF6" w:rsidRPr="009247F5">
        <w:t>e</w:t>
      </w:r>
      <w:r w:rsidRPr="009247F5">
        <w:t xml:space="preserve"> to the financial performance of the </w:t>
      </w:r>
      <w:r w:rsidR="00315FF6" w:rsidRPr="009247F5">
        <w:t>t</w:t>
      </w:r>
      <w:r w:rsidR="004A5701" w:rsidRPr="009247F5">
        <w:t>rading entity</w:t>
      </w:r>
      <w:r w:rsidR="003C10E1" w:rsidRPr="009247F5">
        <w:t xml:space="preserve"> will be emphasised</w:t>
      </w:r>
      <w:r w:rsidRPr="009247F5">
        <w:t>:</w:t>
      </w:r>
    </w:p>
    <w:p w14:paraId="724D3FA0" w14:textId="77777777" w:rsidR="004A5701" w:rsidRPr="00CE09A9" w:rsidRDefault="004A5701" w:rsidP="006C31AC">
      <w:pPr>
        <w:pStyle w:val="Normalbullet"/>
        <w:numPr>
          <w:ilvl w:val="0"/>
          <w:numId w:val="0"/>
        </w:numPr>
        <w:ind w:left="567"/>
        <w:rPr>
          <w:b/>
        </w:rPr>
      </w:pPr>
      <w:r w:rsidRPr="00CE09A9">
        <w:rPr>
          <w:b/>
        </w:rPr>
        <w:t>Going concern</w:t>
      </w:r>
    </w:p>
    <w:p w14:paraId="188ECDF8" w14:textId="040D3DC4" w:rsidR="004A5701" w:rsidRDefault="004A5701" w:rsidP="00355339">
      <w:pPr>
        <w:pStyle w:val="Normalbullet"/>
        <w:ind w:left="924" w:hanging="357"/>
      </w:pPr>
      <w:r>
        <w:t>As disclosed in note 36 of the Annual Financial Statements, the PMTE has a bank overdraft of R1.843 billion (2022: R851 million) and the current liabilities exceed the current assets by R7.739 billion (2022: R7</w:t>
      </w:r>
      <w:r w:rsidR="00CE09A9">
        <w:t>.213</w:t>
      </w:r>
      <w:r>
        <w:t xml:space="preserve"> billion). </w:t>
      </w:r>
    </w:p>
    <w:p w14:paraId="39806BDA" w14:textId="77777777" w:rsidR="004A5701" w:rsidRDefault="004A5701" w:rsidP="00355339">
      <w:pPr>
        <w:pStyle w:val="Normalbullet"/>
        <w:ind w:left="924" w:hanging="357"/>
      </w:pPr>
      <w:r>
        <w:t>The main reason for the increase in the bank overdraft was due to the increase in the amounts owed by client departments. Management has engaged in robust discussions with the relevant departments and National Treasury to resolve the issues around non-payment and to ensure payment is received on outstanding amounts.</w:t>
      </w:r>
    </w:p>
    <w:p w14:paraId="0EB64BFC" w14:textId="77777777" w:rsidR="004A5701" w:rsidRPr="006C31AC" w:rsidRDefault="004A5701" w:rsidP="006C31AC">
      <w:pPr>
        <w:pStyle w:val="Normalbullet"/>
        <w:numPr>
          <w:ilvl w:val="0"/>
          <w:numId w:val="0"/>
        </w:numPr>
        <w:ind w:left="567"/>
        <w:rPr>
          <w:b/>
        </w:rPr>
      </w:pPr>
      <w:r w:rsidRPr="006C31AC">
        <w:rPr>
          <w:b/>
        </w:rPr>
        <w:t>Receivables from exchange transactions -impairment provision</w:t>
      </w:r>
    </w:p>
    <w:p w14:paraId="028DC876" w14:textId="77777777" w:rsidR="004A5701" w:rsidRPr="00746F53" w:rsidRDefault="004A5701" w:rsidP="00355339">
      <w:pPr>
        <w:pStyle w:val="Normalbullet"/>
        <w:ind w:left="924" w:hanging="357"/>
      </w:pPr>
      <w:r>
        <w:t>As disclosed in note 3 of the Annual Financial Statements, the R3,611 billion (2022: R4,268 billion) reported on Receivables from exchange, is the rand value after taking into account the impairment values of R9,251 billion (2022: R7,968 billion).</w:t>
      </w:r>
    </w:p>
    <w:p w14:paraId="144FF60A" w14:textId="77777777" w:rsidR="00FE4572" w:rsidRPr="00746F53" w:rsidRDefault="00FE4572" w:rsidP="0022635C">
      <w:pPr>
        <w:pStyle w:val="Heading2"/>
      </w:pPr>
      <w:bookmarkStart w:id="18" w:name="_Toc141103483"/>
      <w:r w:rsidRPr="00746F53">
        <w:t>Performance planning, management and reporting</w:t>
      </w:r>
      <w:bookmarkEnd w:id="18"/>
    </w:p>
    <w:p w14:paraId="5A9EA6B0" w14:textId="77777777" w:rsidR="00FE4572" w:rsidRPr="00746F53" w:rsidRDefault="00FE4572" w:rsidP="008E7F87">
      <w:pPr>
        <w:pStyle w:val="Heading3"/>
      </w:pPr>
      <w:r w:rsidRPr="00746F53">
        <w:t xml:space="preserve">Overall performance planning and management </w:t>
      </w:r>
    </w:p>
    <w:p w14:paraId="6CB1B5C9" w14:textId="53D1F8A6" w:rsidR="00FE4572" w:rsidRPr="00D018BF" w:rsidRDefault="008B46A7" w:rsidP="00D018BF">
      <w:pPr>
        <w:pStyle w:val="Numpara1"/>
        <w:rPr>
          <w:rFonts w:cs="Arial"/>
        </w:rPr>
      </w:pPr>
      <w:r w:rsidRPr="006C31AC">
        <w:rPr>
          <w:rFonts w:cs="Arial"/>
        </w:rPr>
        <w:t>In terms of section 40(3</w:t>
      </w:r>
      <w:r w:rsidR="004E23C3" w:rsidRPr="006C31AC">
        <w:rPr>
          <w:rFonts w:cs="Arial"/>
        </w:rPr>
        <w:t>) (</w:t>
      </w:r>
      <w:r w:rsidRPr="006C31AC">
        <w:rPr>
          <w:rFonts w:cs="Arial"/>
        </w:rPr>
        <w:t>a) of the PFMA for departments, trading entities and constitutional institutions, the trading entity is required to prepare an annual performance report. In the current year, the entity’s annual performance information will be reported in the Department of Public Works and Infrastructure as one annual performance plan and strategic plan were combined. Therefore, the usefulness and reliability of the reported performance information will be tested as part of the audit of Department of Public Works and Infrastructure and any audit findings are included in the management and auditor’s report of Department of Public Works and Infrastructure.</w:t>
      </w:r>
    </w:p>
    <w:p w14:paraId="378F9E2F" w14:textId="77777777" w:rsidR="00CF74F4" w:rsidRPr="00746F53" w:rsidRDefault="00CF74F4" w:rsidP="00CF74F4">
      <w:pPr>
        <w:pStyle w:val="Heading2"/>
      </w:pPr>
      <w:bookmarkStart w:id="19" w:name="_Toc141103484"/>
      <w:r w:rsidRPr="00746F53">
        <w:lastRenderedPageBreak/>
        <w:t>Other information in annual report</w:t>
      </w:r>
      <w:bookmarkEnd w:id="19"/>
    </w:p>
    <w:p w14:paraId="1BB42FCB" w14:textId="5A90B0F1" w:rsidR="00C01CFD" w:rsidRPr="00746F53" w:rsidRDefault="00404CD6" w:rsidP="004C3948">
      <w:pPr>
        <w:pStyle w:val="Numpara1"/>
      </w:pPr>
      <w:r w:rsidRPr="00746F53">
        <w:t>We did not audit the information in the annual report except for the financial statements</w:t>
      </w:r>
      <w:r w:rsidR="00A10460">
        <w:t xml:space="preserve"> and</w:t>
      </w:r>
      <w:r w:rsidRPr="00746F53">
        <w:t xml:space="preserve"> the information on irregular and fruitless and wasteful expenditure. </w:t>
      </w:r>
    </w:p>
    <w:p w14:paraId="6A9A337E" w14:textId="1ED10A18" w:rsidR="000E71EF" w:rsidRPr="00746F53" w:rsidRDefault="00404CD6" w:rsidP="004C3948">
      <w:pPr>
        <w:pStyle w:val="Numpara1"/>
      </w:pPr>
      <w:r w:rsidRPr="00746F53">
        <w:t xml:space="preserve">However, the auditing standards require us to read the </w:t>
      </w:r>
      <w:r w:rsidR="00C01CFD" w:rsidRPr="00746F53">
        <w:t xml:space="preserve">unaudited </w:t>
      </w:r>
      <w:r w:rsidRPr="00746F53">
        <w:t xml:space="preserve">information and consider whether </w:t>
      </w:r>
      <w:r w:rsidR="00C01CFD" w:rsidRPr="00746F53">
        <w:t xml:space="preserve">it is </w:t>
      </w:r>
      <w:r w:rsidRPr="00746F53">
        <w:t xml:space="preserve">materially inconsistent with </w:t>
      </w:r>
      <w:r w:rsidR="00C01CFD" w:rsidRPr="00746F53">
        <w:t>the information we audited, the knowledge</w:t>
      </w:r>
      <w:r w:rsidRPr="00746F53">
        <w:t xml:space="preserve"> </w:t>
      </w:r>
      <w:r w:rsidR="00824461" w:rsidRPr="00746F53">
        <w:t xml:space="preserve">we </w:t>
      </w:r>
      <w:r w:rsidRPr="00746F53">
        <w:t xml:space="preserve">obtained during the audit or otherwise appears to be materially misstated. </w:t>
      </w:r>
      <w:r w:rsidR="008D3204" w:rsidRPr="00936B1F">
        <w:t xml:space="preserve">We </w:t>
      </w:r>
      <w:r w:rsidR="008D3204" w:rsidRPr="00355339">
        <w:t>did not identify</w:t>
      </w:r>
      <w:r w:rsidR="008D3204" w:rsidRPr="00C93AA3">
        <w:t xml:space="preserve"> material findings to report in the auditor’s report.</w:t>
      </w:r>
    </w:p>
    <w:p w14:paraId="23F3643C" w14:textId="75EE799B" w:rsidR="00FE4572" w:rsidRPr="00746F53" w:rsidRDefault="00FE4572" w:rsidP="0022635C">
      <w:pPr>
        <w:pStyle w:val="Heading2"/>
      </w:pPr>
      <w:bookmarkStart w:id="20" w:name="_Toc141103485"/>
      <w:bookmarkStart w:id="21" w:name="_Hlk137641332"/>
      <w:r w:rsidRPr="00746F53">
        <w:t>Key projects</w:t>
      </w:r>
      <w:bookmarkEnd w:id="20"/>
      <w:r w:rsidRPr="00746F53">
        <w:t xml:space="preserve"> </w:t>
      </w:r>
    </w:p>
    <w:bookmarkEnd w:id="21"/>
    <w:p w14:paraId="4B5913E2" w14:textId="31D636C3" w:rsidR="00FE4572" w:rsidRPr="00746F53" w:rsidRDefault="00824461" w:rsidP="004C3948">
      <w:pPr>
        <w:pStyle w:val="Numpara1"/>
      </w:pPr>
      <w:r w:rsidRPr="00746F53">
        <w:t xml:space="preserve">We </w:t>
      </w:r>
      <w:r w:rsidR="00FC0F1C" w:rsidRPr="00746F53">
        <w:t>selected</w:t>
      </w:r>
      <w:r w:rsidRPr="00746F53">
        <w:t>, tested and reported on k</w:t>
      </w:r>
      <w:r w:rsidR="00FE4572" w:rsidRPr="00746F53">
        <w:t>ey projects over the project life cycle of the projects. We tested timelines, budget spending, compliance with procurement processes, recording of transactions in the financial statements</w:t>
      </w:r>
      <w:r w:rsidR="00B30FC4" w:rsidRPr="00746F53">
        <w:t>,</w:t>
      </w:r>
      <w:r w:rsidR="00FE4572" w:rsidRPr="00746F53">
        <w:t xml:space="preserve"> and the quality of the goods and services delivered </w:t>
      </w:r>
      <w:r w:rsidR="00F62B4F" w:rsidRPr="00746F53">
        <w:t>against</w:t>
      </w:r>
      <w:r w:rsidR="00FE4572" w:rsidRPr="00746F53">
        <w:t xml:space="preserve"> the initial requirements.</w:t>
      </w:r>
    </w:p>
    <w:p w14:paraId="0D1D992D" w14:textId="3C5E7DA8" w:rsidR="004E1BED" w:rsidRPr="00C93AA3" w:rsidRDefault="004E1BED" w:rsidP="004E1BED">
      <w:pPr>
        <w:pStyle w:val="Heading2"/>
      </w:pPr>
      <w:bookmarkStart w:id="22" w:name="_Toc138060976"/>
      <w:bookmarkStart w:id="23" w:name="_Toc141103486"/>
      <w:r w:rsidRPr="009247F5">
        <w:t>INFRASTRUCTURE theme</w:t>
      </w:r>
      <w:bookmarkEnd w:id="22"/>
      <w:bookmarkEnd w:id="23"/>
    </w:p>
    <w:p w14:paraId="4389F9F0" w14:textId="547D0100" w:rsidR="004E1BED" w:rsidRDefault="004E1BED" w:rsidP="004E1BED">
      <w:pPr>
        <w:pStyle w:val="Numpara1"/>
      </w:pPr>
      <w:r>
        <w:t xml:space="preserve">The </w:t>
      </w:r>
      <w:r w:rsidR="001F0DAC">
        <w:t>t</w:t>
      </w:r>
      <w:r>
        <w:t>rading entity has been identified as a critical role-player and enabler in as far as our national infrastructure is concerned.  In this section, which should be considered in conjunction with the preceding section pertaining to key projects</w:t>
      </w:r>
      <w:r w:rsidRPr="00C93AA3">
        <w:t>,</w:t>
      </w:r>
      <w:r>
        <w:t xml:space="preserve"> we summarise our</w:t>
      </w:r>
      <w:r w:rsidRPr="00C93AA3">
        <w:t xml:space="preserve"> insights and significant matters that required the attention of the </w:t>
      </w:r>
      <w:r w:rsidR="00735CBF">
        <w:t>accounting officer</w:t>
      </w:r>
      <w:r>
        <w:t xml:space="preserve"> relating to processes surrounding infrastructure</w:t>
      </w:r>
      <w:r w:rsidRPr="00C93AA3">
        <w:t xml:space="preserve">. </w:t>
      </w:r>
    </w:p>
    <w:p w14:paraId="227BECCD" w14:textId="3F529B07" w:rsidR="004E1BED" w:rsidRDefault="004E1BED" w:rsidP="004E1BED">
      <w:pPr>
        <w:pStyle w:val="Numpara1"/>
      </w:pPr>
      <w:r>
        <w:t>This section will cover the following topics:</w:t>
      </w:r>
    </w:p>
    <w:p w14:paraId="5AF6076B" w14:textId="77777777" w:rsidR="004E1BED" w:rsidRDefault="004E1BED" w:rsidP="00355339">
      <w:pPr>
        <w:pStyle w:val="Numpara1"/>
        <w:numPr>
          <w:ilvl w:val="0"/>
          <w:numId w:val="9"/>
        </w:numPr>
        <w:spacing w:line="240" w:lineRule="auto"/>
      </w:pPr>
      <w:r>
        <w:t xml:space="preserve">Infrastructure planning </w:t>
      </w:r>
    </w:p>
    <w:p w14:paraId="2B877BF3" w14:textId="77777777" w:rsidR="004E1BED" w:rsidRDefault="004E1BED" w:rsidP="00355339">
      <w:pPr>
        <w:pStyle w:val="Numpara1"/>
        <w:numPr>
          <w:ilvl w:val="0"/>
          <w:numId w:val="9"/>
        </w:numPr>
        <w:spacing w:line="240" w:lineRule="auto"/>
      </w:pPr>
      <w:r>
        <w:t>Return on investment (effective utilisation of resources)</w:t>
      </w:r>
    </w:p>
    <w:p w14:paraId="07AAD839" w14:textId="77777777" w:rsidR="004E1BED" w:rsidRDefault="004E1BED" w:rsidP="00355339">
      <w:pPr>
        <w:pStyle w:val="Numpara1"/>
        <w:numPr>
          <w:ilvl w:val="0"/>
          <w:numId w:val="9"/>
        </w:numPr>
        <w:spacing w:line="240" w:lineRule="auto"/>
      </w:pPr>
      <w:r>
        <w:t xml:space="preserve">State-owned accommodation vs. leasing from private sector </w:t>
      </w:r>
    </w:p>
    <w:p w14:paraId="4035A600" w14:textId="77777777" w:rsidR="004E1BED" w:rsidRDefault="004E1BED" w:rsidP="00355339">
      <w:pPr>
        <w:pStyle w:val="Numpara1"/>
        <w:numPr>
          <w:ilvl w:val="0"/>
          <w:numId w:val="9"/>
        </w:numPr>
        <w:spacing w:line="240" w:lineRule="auto"/>
      </w:pPr>
      <w:r>
        <w:t>Delayed infrastructure projects</w:t>
      </w:r>
    </w:p>
    <w:p w14:paraId="652E16AE" w14:textId="77777777" w:rsidR="004E1BED" w:rsidRDefault="004E1BED" w:rsidP="00355339">
      <w:pPr>
        <w:pStyle w:val="Numpara1"/>
        <w:numPr>
          <w:ilvl w:val="0"/>
          <w:numId w:val="9"/>
        </w:numPr>
        <w:spacing w:line="240" w:lineRule="auto"/>
      </w:pPr>
      <w:r>
        <w:t>Cancelled/abandoned infrastructure projects.</w:t>
      </w:r>
    </w:p>
    <w:p w14:paraId="3428F265" w14:textId="77777777" w:rsidR="004E1BED" w:rsidRDefault="004E1BED" w:rsidP="00355339">
      <w:pPr>
        <w:pStyle w:val="Numpara1"/>
        <w:numPr>
          <w:ilvl w:val="0"/>
          <w:numId w:val="9"/>
        </w:numPr>
        <w:spacing w:line="240" w:lineRule="auto"/>
      </w:pPr>
      <w:r>
        <w:t>Infrastructure repairs and maintenance</w:t>
      </w:r>
    </w:p>
    <w:p w14:paraId="21E7D6B9" w14:textId="77777777" w:rsidR="004E1BED" w:rsidRDefault="004E1BED" w:rsidP="00355339">
      <w:pPr>
        <w:pStyle w:val="Numpara1"/>
        <w:numPr>
          <w:ilvl w:val="0"/>
          <w:numId w:val="9"/>
        </w:numPr>
        <w:spacing w:line="240" w:lineRule="auto"/>
      </w:pPr>
      <w:r>
        <w:t>Impact on the South African citizen</w:t>
      </w:r>
    </w:p>
    <w:p w14:paraId="56253C5D" w14:textId="77777777" w:rsidR="004E1BED" w:rsidRDefault="004E1BED" w:rsidP="00355339">
      <w:pPr>
        <w:pStyle w:val="Numpara1"/>
        <w:numPr>
          <w:ilvl w:val="0"/>
          <w:numId w:val="9"/>
        </w:numPr>
        <w:spacing w:line="240" w:lineRule="auto"/>
      </w:pPr>
      <w:r>
        <w:t>Impact on the fiscus</w:t>
      </w:r>
    </w:p>
    <w:p w14:paraId="6D89AEB9" w14:textId="77777777" w:rsidR="004E1BED" w:rsidRDefault="004E1BED" w:rsidP="00355339">
      <w:pPr>
        <w:pStyle w:val="Numpara1"/>
        <w:numPr>
          <w:ilvl w:val="0"/>
          <w:numId w:val="9"/>
        </w:numPr>
        <w:spacing w:line="240" w:lineRule="auto"/>
      </w:pPr>
      <w:r>
        <w:t xml:space="preserve">Impact on other government objectives in the pursuit of service delivery </w:t>
      </w:r>
    </w:p>
    <w:p w14:paraId="4874B768" w14:textId="77777777" w:rsidR="00FE4572" w:rsidRPr="00746F53" w:rsidRDefault="00FE4572" w:rsidP="0022635C">
      <w:pPr>
        <w:pStyle w:val="Heading2"/>
      </w:pPr>
      <w:bookmarkStart w:id="24" w:name="_Toc141103487"/>
      <w:r w:rsidRPr="00746F53">
        <w:t>Broad-based black economic empowerment</w:t>
      </w:r>
      <w:r w:rsidR="00310784" w:rsidRPr="00746F53">
        <w:t xml:space="preserve"> (B-BBEE)</w:t>
      </w:r>
      <w:bookmarkEnd w:id="24"/>
    </w:p>
    <w:p w14:paraId="40ACFB68" w14:textId="2B9950D7" w:rsidR="00FE4572" w:rsidRPr="00746F53" w:rsidRDefault="00FE4572" w:rsidP="004C3948">
      <w:pPr>
        <w:pStyle w:val="Numpara1"/>
      </w:pPr>
      <w:r w:rsidRPr="00746F53">
        <w:t xml:space="preserve">Our audit included confirming whether </w:t>
      </w:r>
      <w:r w:rsidR="00B30FC4" w:rsidRPr="00746F53">
        <w:t>the</w:t>
      </w:r>
      <w:r w:rsidR="00E119E6">
        <w:t xml:space="preserve"> Trading entity</w:t>
      </w:r>
      <w:r w:rsidR="00B30FC4" w:rsidRPr="00746F53">
        <w:t xml:space="preserve"> complied with </w:t>
      </w:r>
      <w:r w:rsidRPr="00746F53">
        <w:t xml:space="preserve">selected </w:t>
      </w:r>
      <w:r w:rsidR="00B31F64" w:rsidRPr="00746F53">
        <w:t xml:space="preserve">reporting </w:t>
      </w:r>
      <w:r w:rsidRPr="00746F53">
        <w:t>requirements in the B-BBEE Act and Regulations</w:t>
      </w:r>
      <w:r w:rsidR="00B31F64" w:rsidRPr="00746F53">
        <w:t>.</w:t>
      </w:r>
      <w:r w:rsidRPr="00746F53">
        <w:t xml:space="preserve"> We identified</w:t>
      </w:r>
      <w:r w:rsidR="007C7DE9" w:rsidRPr="00746F53">
        <w:t xml:space="preserve"> </w:t>
      </w:r>
      <w:r w:rsidRPr="00746F53">
        <w:t xml:space="preserve">non-compliance with the selected requirements tested. </w:t>
      </w:r>
    </w:p>
    <w:p w14:paraId="47358A77" w14:textId="77777777" w:rsidR="00FE4572" w:rsidRPr="00746F53" w:rsidRDefault="00EB08DF" w:rsidP="00087E51">
      <w:pPr>
        <w:pStyle w:val="Tablecaption"/>
      </w:pPr>
      <w:r w:rsidRPr="00746F53">
        <w:lastRenderedPageBreak/>
        <w:t>Findings on</w:t>
      </w:r>
      <w:r w:rsidR="00B30FC4" w:rsidRPr="00746F53">
        <w:t xml:space="preserve"> B-BBEE</w:t>
      </w:r>
    </w:p>
    <w:tbl>
      <w:tblPr>
        <w:tblStyle w:val="TableGrid"/>
        <w:tblW w:w="5000" w:type="pct"/>
        <w:tblLook w:val="04A0" w:firstRow="1" w:lastRow="0" w:firstColumn="1" w:lastColumn="0" w:noHBand="0" w:noVBand="1"/>
      </w:tblPr>
      <w:tblGrid>
        <w:gridCol w:w="7252"/>
        <w:gridCol w:w="1188"/>
        <w:gridCol w:w="1188"/>
      </w:tblGrid>
      <w:tr w:rsidR="00FE4572" w:rsidRPr="00746F53" w14:paraId="58024629" w14:textId="77777777" w:rsidTr="00253759">
        <w:trPr>
          <w:cnfStyle w:val="100000000000" w:firstRow="1" w:lastRow="0" w:firstColumn="0" w:lastColumn="0" w:oddVBand="0" w:evenVBand="0" w:oddHBand="0" w:evenHBand="0" w:firstRowFirstColumn="0" w:firstRowLastColumn="0" w:lastRowFirstColumn="0" w:lastRowLastColumn="0"/>
          <w:tblHeader/>
        </w:trPr>
        <w:tc>
          <w:tcPr>
            <w:tcW w:w="3766" w:type="pct"/>
            <w:vMerge w:val="restart"/>
            <w:tcBorders>
              <w:bottom w:val="single" w:sz="4" w:space="0" w:color="FFFFFF" w:themeColor="background1"/>
            </w:tcBorders>
            <w:vAlign w:val="center"/>
          </w:tcPr>
          <w:p w14:paraId="6C0DCE38" w14:textId="77777777" w:rsidR="00FE4572" w:rsidRPr="00746F53" w:rsidRDefault="00FE4572" w:rsidP="00253759">
            <w:pPr>
              <w:pStyle w:val="Tableheading"/>
            </w:pPr>
            <w:bookmarkStart w:id="25" w:name="_Hlk136528465"/>
            <w:r w:rsidRPr="00746F53">
              <w:t>Finding</w:t>
            </w:r>
          </w:p>
        </w:tc>
        <w:tc>
          <w:tcPr>
            <w:tcW w:w="1234" w:type="pct"/>
            <w:gridSpan w:val="2"/>
            <w:tcBorders>
              <w:bottom w:val="single" w:sz="4" w:space="0" w:color="FFFFFF" w:themeColor="background1"/>
            </w:tcBorders>
          </w:tcPr>
          <w:p w14:paraId="68AD3620" w14:textId="24E78F5E" w:rsidR="00FE4572" w:rsidRPr="00746F53" w:rsidRDefault="00FE4572" w:rsidP="00434B01">
            <w:pPr>
              <w:pStyle w:val="Tableheading"/>
            </w:pPr>
            <w:r w:rsidRPr="00746F53">
              <w:t xml:space="preserve">Prior years </w:t>
            </w:r>
            <w:r w:rsidR="006F6E6D" w:rsidRPr="00746F53">
              <w:t>reporte</w:t>
            </w:r>
            <w:r w:rsidR="006F6E6D">
              <w:t>d</w:t>
            </w:r>
          </w:p>
        </w:tc>
      </w:tr>
      <w:tr w:rsidR="00FE4572" w:rsidRPr="00746F53" w14:paraId="24508D23" w14:textId="77777777" w:rsidTr="00403E89">
        <w:trPr>
          <w:cnfStyle w:val="100000000000" w:firstRow="1" w:lastRow="0" w:firstColumn="0" w:lastColumn="0" w:oddVBand="0" w:evenVBand="0" w:oddHBand="0" w:evenHBand="0" w:firstRowFirstColumn="0" w:firstRowLastColumn="0" w:lastRowFirstColumn="0" w:lastRowLastColumn="0"/>
          <w:tblHeader/>
        </w:trPr>
        <w:tc>
          <w:tcPr>
            <w:tcW w:w="3766" w:type="pct"/>
            <w:vMerge/>
            <w:tcBorders>
              <w:top w:val="single" w:sz="4" w:space="0" w:color="FFFFFF" w:themeColor="background1"/>
            </w:tcBorders>
          </w:tcPr>
          <w:p w14:paraId="6A4A793F" w14:textId="77777777" w:rsidR="00FE4572" w:rsidRPr="00746F53" w:rsidRDefault="00FE4572" w:rsidP="00434B01">
            <w:pPr>
              <w:pStyle w:val="Tableheading"/>
            </w:pPr>
          </w:p>
        </w:tc>
        <w:tc>
          <w:tcPr>
            <w:tcW w:w="617" w:type="pct"/>
            <w:tcBorders>
              <w:top w:val="single" w:sz="4" w:space="0" w:color="FFFFFF" w:themeColor="background1"/>
            </w:tcBorders>
          </w:tcPr>
          <w:p w14:paraId="461A445F" w14:textId="026BA2B3" w:rsidR="00FE4572" w:rsidRPr="00746F53" w:rsidRDefault="00FE4572" w:rsidP="00434B01">
            <w:pPr>
              <w:pStyle w:val="Tableheading"/>
            </w:pPr>
            <w:r w:rsidRPr="00746F53">
              <w:t>20</w:t>
            </w:r>
            <w:r w:rsidR="005C7CBA">
              <w:t>21</w:t>
            </w:r>
            <w:r w:rsidRPr="00746F53">
              <w:t>-</w:t>
            </w:r>
            <w:r w:rsidR="005C7CBA">
              <w:t>22</w:t>
            </w:r>
          </w:p>
        </w:tc>
        <w:tc>
          <w:tcPr>
            <w:tcW w:w="617" w:type="pct"/>
            <w:tcBorders>
              <w:top w:val="single" w:sz="4" w:space="0" w:color="FFFFFF" w:themeColor="background1"/>
            </w:tcBorders>
          </w:tcPr>
          <w:p w14:paraId="78BDCC39" w14:textId="0FC15A75" w:rsidR="00FE4572" w:rsidRPr="00746F53" w:rsidRDefault="00FE4572" w:rsidP="00434B01">
            <w:pPr>
              <w:pStyle w:val="Tableheading"/>
            </w:pPr>
            <w:r w:rsidRPr="00746F53">
              <w:t>20</w:t>
            </w:r>
            <w:r w:rsidR="00E119E6">
              <w:t>20</w:t>
            </w:r>
            <w:r w:rsidRPr="00746F53">
              <w:t>-</w:t>
            </w:r>
            <w:r w:rsidR="00E119E6">
              <w:t>21</w:t>
            </w:r>
          </w:p>
        </w:tc>
      </w:tr>
      <w:tr w:rsidR="00FE4572" w:rsidRPr="00746F53" w14:paraId="7E1F3B2F" w14:textId="77777777" w:rsidTr="00403E89">
        <w:tc>
          <w:tcPr>
            <w:tcW w:w="3766" w:type="pct"/>
            <w:tcBorders>
              <w:top w:val="single" w:sz="4" w:space="0" w:color="FFFFFF" w:themeColor="background1"/>
            </w:tcBorders>
          </w:tcPr>
          <w:p w14:paraId="414336E1" w14:textId="07B7F314" w:rsidR="00FE4572" w:rsidRPr="00746F53" w:rsidRDefault="00E119E6" w:rsidP="006C31AC">
            <w:pPr>
              <w:pStyle w:val="Tablebody"/>
              <w:jc w:val="both"/>
            </w:pPr>
            <w:r>
              <w:rPr>
                <w:rStyle w:val="ui-provider"/>
              </w:rPr>
              <w:t>The Property Management Trading Entity (PMTE) did not submit the relevant documentation pertaining to the 2021-22 financial year to the B-BBEE Commission, as required by section 13G(1) of the B-BBEE Act and B-BBEE regulation 12(2).</w:t>
            </w:r>
            <w:r w:rsidRPr="00746F53" w:rsidDel="00E119E6">
              <w:t xml:space="preserve"> </w:t>
            </w:r>
          </w:p>
        </w:tc>
        <w:tc>
          <w:tcPr>
            <w:tcW w:w="617" w:type="pct"/>
            <w:tcBorders>
              <w:top w:val="single" w:sz="4" w:space="0" w:color="FFFFFF" w:themeColor="background1"/>
            </w:tcBorders>
          </w:tcPr>
          <w:p w14:paraId="4A9D344C" w14:textId="41812C65" w:rsidR="00FE4572" w:rsidRPr="00746F53" w:rsidRDefault="00FE4572" w:rsidP="006F0240">
            <w:pPr>
              <w:pStyle w:val="Tickcorrect"/>
              <w:rPr>
                <w:lang w:val="en-ZA"/>
              </w:rPr>
            </w:pPr>
            <w:r w:rsidRPr="00746F53">
              <w:rPr>
                <w:lang w:val="en-ZA"/>
              </w:rPr>
              <w:t>√</w:t>
            </w:r>
          </w:p>
        </w:tc>
        <w:tc>
          <w:tcPr>
            <w:tcW w:w="617" w:type="pct"/>
            <w:tcBorders>
              <w:top w:val="single" w:sz="4" w:space="0" w:color="FFFFFF" w:themeColor="background1"/>
            </w:tcBorders>
          </w:tcPr>
          <w:p w14:paraId="0BEC2A4B" w14:textId="3BA3EAB1" w:rsidR="00FE4572" w:rsidRPr="00746F53" w:rsidRDefault="00FE4572" w:rsidP="006F0240">
            <w:pPr>
              <w:pStyle w:val="Tickcorrect"/>
              <w:rPr>
                <w:lang w:val="en-ZA"/>
              </w:rPr>
            </w:pPr>
            <w:r w:rsidRPr="00746F53">
              <w:rPr>
                <w:lang w:val="en-ZA"/>
              </w:rPr>
              <w:t>√</w:t>
            </w:r>
          </w:p>
        </w:tc>
      </w:tr>
      <w:bookmarkEnd w:id="25"/>
    </w:tbl>
    <w:p w14:paraId="74AB9EE7" w14:textId="77777777" w:rsidR="00FE4572" w:rsidRPr="00746F53" w:rsidRDefault="00FE4572" w:rsidP="00AA1471"/>
    <w:p w14:paraId="3AF804E0" w14:textId="4ED00DFD" w:rsidR="00072C58" w:rsidRPr="00746F53" w:rsidRDefault="00FE6D19" w:rsidP="00441C59">
      <w:pPr>
        <w:pStyle w:val="Numpara1"/>
      </w:pPr>
      <w:r w:rsidRPr="00746F53">
        <w:rPr>
          <w:b/>
        </w:rPr>
        <w:t>Impact:</w:t>
      </w:r>
      <w:r w:rsidRPr="00746F53">
        <w:t xml:space="preserve"> </w:t>
      </w:r>
      <w:r w:rsidR="000B18E4">
        <w:t xml:space="preserve"> </w:t>
      </w:r>
      <w:r w:rsidR="00072C58">
        <w:t>Non- submission of the relevant documentation precludes the objectives of the Broad-Based Black Economic Empowerment Act which aim to facilitate broad-based black economic empowerment by promoting economic transformation in order to enable meaningful participation of black people in the economy;</w:t>
      </w:r>
    </w:p>
    <w:p w14:paraId="57DFD207" w14:textId="1B810AF6" w:rsidR="00FE6D19" w:rsidRPr="00746F53" w:rsidRDefault="00072C58" w:rsidP="00FE6D19">
      <w:pPr>
        <w:pStyle w:val="Numpara1"/>
      </w:pPr>
      <w:r>
        <w:t>Manage</w:t>
      </w:r>
      <w:r w:rsidR="00CC7B10">
        <w:t>ment is of the view that the</w:t>
      </w:r>
      <w:r>
        <w:t xml:space="preserve"> </w:t>
      </w:r>
      <w:r w:rsidR="005F03D0">
        <w:t xml:space="preserve">entity does not need to be evaluated for </w:t>
      </w:r>
      <w:r w:rsidR="000935C1">
        <w:t>B-BBEE rating</w:t>
      </w:r>
      <w:r w:rsidR="005F03D0">
        <w:t xml:space="preserve">. </w:t>
      </w:r>
      <w:r w:rsidR="00CC7B10">
        <w:t>The only responsibility of the entity is to comply with section 10 and the implementation of a preferential procurement policy for B-BBEE compliance.</w:t>
      </w:r>
      <w:r w:rsidR="000935C1">
        <w:t xml:space="preserve"> Lastly the SCM keeps stats of all B-BBEEE procurement that is reflected in the Annual Performance Report.</w:t>
      </w:r>
    </w:p>
    <w:p w14:paraId="4089296A" w14:textId="77777777" w:rsidR="00A452C2" w:rsidRPr="00746F53" w:rsidRDefault="00F650B1" w:rsidP="009247F5">
      <w:pPr>
        <w:pStyle w:val="Numpara1"/>
      </w:pPr>
      <w:r w:rsidRPr="00746F53">
        <w:t xml:space="preserve">Next we summarise </w:t>
      </w:r>
      <w:r w:rsidR="003435AA" w:rsidRPr="00746F53">
        <w:t>our</w:t>
      </w:r>
      <w:r w:rsidRPr="00746F53">
        <w:t xml:space="preserve"> key recommendations to senior management and their responses. Some of these recommendations were also made in prior years but have not been implemented or have not been fully implemented</w:t>
      </w:r>
      <w:r w:rsidR="00B63E13" w:rsidRPr="00746F53">
        <w:t xml:space="preserve"> yet</w:t>
      </w:r>
      <w:r w:rsidRPr="00746F53">
        <w:t xml:space="preserve">. </w:t>
      </w:r>
      <w:r w:rsidR="00A452C2" w:rsidRPr="00746F53">
        <w:t xml:space="preserve"> </w:t>
      </w:r>
    </w:p>
    <w:p w14:paraId="69069D4C" w14:textId="77777777" w:rsidR="00A452C2" w:rsidRPr="00746F53" w:rsidRDefault="00A452C2" w:rsidP="00A452C2">
      <w:pPr>
        <w:pStyle w:val="Tablecaption"/>
      </w:pPr>
      <w:r w:rsidRPr="00746F53">
        <w:t xml:space="preserve">Key recommendations and responses – </w:t>
      </w:r>
      <w:r w:rsidR="0063229B" w:rsidRPr="00746F53">
        <w:t>B-BBEE</w:t>
      </w:r>
    </w:p>
    <w:tbl>
      <w:tblPr>
        <w:tblStyle w:val="TableGrid"/>
        <w:tblW w:w="9776" w:type="dxa"/>
        <w:tblLook w:val="04A0" w:firstRow="1" w:lastRow="0" w:firstColumn="1" w:lastColumn="0" w:noHBand="0" w:noVBand="1"/>
      </w:tblPr>
      <w:tblGrid>
        <w:gridCol w:w="5949"/>
        <w:gridCol w:w="1788"/>
        <w:gridCol w:w="2039"/>
      </w:tblGrid>
      <w:tr w:rsidR="00A452C2" w:rsidRPr="00746F53" w14:paraId="535B696E"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5949" w:type="dxa"/>
            <w:vAlign w:val="center"/>
          </w:tcPr>
          <w:p w14:paraId="3DCD6BFD" w14:textId="77777777" w:rsidR="00A452C2" w:rsidRPr="00746F53" w:rsidRDefault="00A452C2" w:rsidP="000928C6">
            <w:pPr>
              <w:pStyle w:val="Tableheading"/>
            </w:pPr>
            <w:r w:rsidRPr="00746F53">
              <w:t>Recommendation and management response</w:t>
            </w:r>
          </w:p>
        </w:tc>
        <w:tc>
          <w:tcPr>
            <w:tcW w:w="1788" w:type="dxa"/>
            <w:vAlign w:val="center"/>
          </w:tcPr>
          <w:p w14:paraId="0CB49AA9" w14:textId="77777777" w:rsidR="00A452C2" w:rsidRPr="00746F53" w:rsidRDefault="002F7ED2" w:rsidP="002322C2">
            <w:pPr>
              <w:pStyle w:val="Tableheading"/>
            </w:pPr>
            <w:r w:rsidRPr="00746F53">
              <w:t>Year o</w:t>
            </w:r>
            <w:r w:rsidR="00A452C2" w:rsidRPr="00746F53">
              <w:t>riginal</w:t>
            </w:r>
            <w:r w:rsidRPr="00746F53">
              <w:t>ly</w:t>
            </w:r>
            <w:r w:rsidR="00A452C2" w:rsidRPr="00746F53">
              <w:t xml:space="preserve"> recommended</w:t>
            </w:r>
          </w:p>
        </w:tc>
        <w:tc>
          <w:tcPr>
            <w:tcW w:w="2039" w:type="dxa"/>
            <w:vAlign w:val="center"/>
          </w:tcPr>
          <w:p w14:paraId="079DFF65" w14:textId="77777777" w:rsidR="00A452C2" w:rsidRPr="00746F53" w:rsidRDefault="00A452C2" w:rsidP="000928C6">
            <w:pPr>
              <w:pStyle w:val="Tableheading"/>
            </w:pPr>
            <w:r w:rsidRPr="00746F53">
              <w:t>Status of implementation</w:t>
            </w:r>
          </w:p>
        </w:tc>
      </w:tr>
      <w:tr w:rsidR="00A452C2" w:rsidRPr="00746F53" w14:paraId="06A43D5B" w14:textId="77777777" w:rsidTr="00903E69">
        <w:tc>
          <w:tcPr>
            <w:tcW w:w="5949" w:type="dxa"/>
            <w:vAlign w:val="center"/>
          </w:tcPr>
          <w:p w14:paraId="74E89373" w14:textId="0C4D3963" w:rsidR="00A452C2" w:rsidRPr="00E54169" w:rsidRDefault="00A452C2" w:rsidP="00903E69">
            <w:pPr>
              <w:pStyle w:val="Tablebody"/>
              <w:rPr>
                <w:color w:val="FF0000"/>
              </w:rPr>
            </w:pPr>
            <w:r w:rsidRPr="00903E69">
              <w:rPr>
                <w:b/>
                <w:bCs/>
              </w:rPr>
              <w:t>Recommendation:</w:t>
            </w:r>
            <w:r w:rsidR="00903E69">
              <w:t xml:space="preserve"> </w:t>
            </w:r>
            <w:r w:rsidR="00903E69">
              <w:rPr>
                <w:bCs/>
              </w:rPr>
              <w:t>Management must</w:t>
            </w:r>
            <w:r w:rsidR="00903E69" w:rsidRPr="00903E69">
              <w:rPr>
                <w:bCs/>
              </w:rPr>
              <w:t xml:space="preserve"> ensure that B-BBEE form, audited annual financial statements are submitted to the B-BBEE commission within 30 days after approval</w:t>
            </w:r>
            <w:r w:rsidR="00903E69">
              <w:t xml:space="preserve"> </w:t>
            </w:r>
          </w:p>
          <w:p w14:paraId="196D9199" w14:textId="5697ABD4" w:rsidR="00A452C2" w:rsidRPr="00746F53" w:rsidRDefault="00A452C2" w:rsidP="00903E69">
            <w:pPr>
              <w:pStyle w:val="Tablebody"/>
            </w:pPr>
            <w:r w:rsidRPr="00903E69">
              <w:rPr>
                <w:b/>
                <w:bCs/>
              </w:rPr>
              <w:t>Response:</w:t>
            </w:r>
            <w:r w:rsidR="00903E69" w:rsidRPr="00903E69">
              <w:t xml:space="preserve"> </w:t>
            </w:r>
          </w:p>
        </w:tc>
        <w:tc>
          <w:tcPr>
            <w:tcW w:w="1788" w:type="dxa"/>
            <w:vAlign w:val="center"/>
          </w:tcPr>
          <w:p w14:paraId="1B7766F0" w14:textId="0B1ECE98" w:rsidR="00A452C2" w:rsidRPr="00746F53" w:rsidRDefault="00903E69" w:rsidP="00903E69">
            <w:pPr>
              <w:pStyle w:val="Tablebody"/>
            </w:pPr>
            <w:r>
              <w:t>2022-23</w:t>
            </w:r>
          </w:p>
        </w:tc>
        <w:tc>
          <w:tcPr>
            <w:tcW w:w="2039" w:type="dxa"/>
            <w:vAlign w:val="center"/>
          </w:tcPr>
          <w:p w14:paraId="4EB4BC2F" w14:textId="4BCDAE8D" w:rsidR="00A452C2" w:rsidRPr="00746F53" w:rsidRDefault="00A452C2" w:rsidP="00903E69">
            <w:pPr>
              <w:pStyle w:val="Tablebody"/>
            </w:pPr>
            <w:r w:rsidRPr="00746F53">
              <w:t>Not started</w:t>
            </w:r>
          </w:p>
        </w:tc>
      </w:tr>
    </w:tbl>
    <w:p w14:paraId="6A51E463" w14:textId="549ED866" w:rsidR="00013119" w:rsidRPr="00746F53" w:rsidRDefault="00013119" w:rsidP="00CD646A">
      <w:pPr>
        <w:pStyle w:val="Numpara1"/>
        <w:numPr>
          <w:ilvl w:val="0"/>
          <w:numId w:val="0"/>
        </w:numPr>
      </w:pPr>
    </w:p>
    <w:p w14:paraId="6A150B12" w14:textId="3838A5B3" w:rsidR="000E71EF" w:rsidRPr="00746F53" w:rsidRDefault="00F82585" w:rsidP="0022635C">
      <w:pPr>
        <w:pStyle w:val="Heading2"/>
      </w:pPr>
      <w:bookmarkStart w:id="26" w:name="_Toc141103488"/>
      <w:r w:rsidRPr="00746F53">
        <w:t>Information security management</w:t>
      </w:r>
      <w:bookmarkEnd w:id="26"/>
    </w:p>
    <w:p w14:paraId="4C3E3F95" w14:textId="0D0105DF" w:rsidR="00081805" w:rsidRPr="00746F53" w:rsidRDefault="007D33AF" w:rsidP="004C3948">
      <w:pPr>
        <w:pStyle w:val="Numpara1"/>
      </w:pPr>
      <w:r>
        <w:t>The information system audit included an assessment of the adequacy of the information technology (IT) security controls that prevents unauthorised access to key information systems and safeguards the department against business interruptions. The assessed controls encompassed the review and approval of the IT security policy, adherence to password parameters in line with company or industry standards, installation of antivirus software for protection against viruses and worms, and implementation of patch management software to ensure up-to-date security across all systems.</w:t>
      </w:r>
    </w:p>
    <w:p w14:paraId="0B1A25BA" w14:textId="3FA80235" w:rsidR="00FE4572" w:rsidRPr="00746F53" w:rsidRDefault="007D33AF">
      <w:pPr>
        <w:pStyle w:val="Numpara1"/>
      </w:pPr>
      <w:r>
        <w:t xml:space="preserve">Information System Audit did not identify significant deficiencies in the IT security controls. </w:t>
      </w:r>
    </w:p>
    <w:p w14:paraId="77A51529" w14:textId="61F29883" w:rsidR="00CF74F4" w:rsidRPr="00746F53" w:rsidRDefault="00CF74F4" w:rsidP="00CF74F4">
      <w:pPr>
        <w:pStyle w:val="Heading2"/>
      </w:pPr>
      <w:bookmarkStart w:id="27" w:name="_Toc141103489"/>
      <w:r w:rsidRPr="00746F53">
        <w:t>Information technology project</w:t>
      </w:r>
      <w:r w:rsidR="00A40F89">
        <w:t>s</w:t>
      </w:r>
      <w:bookmarkEnd w:id="27"/>
    </w:p>
    <w:p w14:paraId="5F33A75A" w14:textId="77777777" w:rsidR="00C215ED" w:rsidRPr="005275A1" w:rsidRDefault="00C215ED" w:rsidP="00355339">
      <w:pPr>
        <w:pStyle w:val="Numpara1"/>
      </w:pPr>
      <w:r>
        <w:t xml:space="preserve">The deficiency was </w:t>
      </w:r>
      <w:r w:rsidRPr="00205DD6">
        <w:t>previously reported in the 2</w:t>
      </w:r>
      <w:r w:rsidRPr="004B409A">
        <w:t xml:space="preserve">019-2020 audit period, the PMTE  had embarked </w:t>
      </w:r>
      <w:r>
        <w:t>o</w:t>
      </w:r>
      <w:r w:rsidRPr="00205DD6">
        <w:t>n the process of implementing its Enterprise Resource Planning (ERP) system “Archibus” which was intended to manage the operational aspects of asset management and to provide a platform on which financial transactions take place.  The project started in August 2015 with a planned duration of completion</w:t>
      </w:r>
      <w:r w:rsidRPr="004B409A">
        <w:t xml:space="preserve"> of 10 months, starting from 01</w:t>
      </w:r>
      <w:r w:rsidRPr="00205DD6">
        <w:t xml:space="preserve">August 2015 to 30 May 2016. An approved business case relating to the extension of the initial project for the implementation of ERP system was provided, and through review of the </w:t>
      </w:r>
      <w:r w:rsidRPr="00205DD6">
        <w:lastRenderedPageBreak/>
        <w:t>document is was noted that the ERP system implementation date was extended from 2016</w:t>
      </w:r>
      <w:r>
        <w:t xml:space="preserve"> to </w:t>
      </w:r>
      <w:r w:rsidRPr="00205DD6">
        <w:t>2019</w:t>
      </w:r>
      <w:r>
        <w:t xml:space="preserve"> an additional three years</w:t>
      </w:r>
      <w:r w:rsidRPr="00205DD6">
        <w:t xml:space="preserve">. </w:t>
      </w:r>
      <w:r w:rsidRPr="004B409A">
        <w:t>T</w:t>
      </w:r>
      <w:r w:rsidRPr="00205DD6">
        <w:t>he ERP system implementation project</w:t>
      </w:r>
      <w:r w:rsidRPr="004B409A">
        <w:t xml:space="preserve"> was not yet completed and </w:t>
      </w:r>
      <w:r w:rsidRPr="00205DD6">
        <w:t>not all modules of the ERP were deployed for usage</w:t>
      </w:r>
      <w:r>
        <w:t xml:space="preserve">. </w:t>
      </w:r>
      <w:r w:rsidRPr="004B409A">
        <w:t xml:space="preserve"> </w:t>
      </w:r>
      <w:r>
        <w:t xml:space="preserve">In the current year under review, </w:t>
      </w:r>
      <w:r w:rsidRPr="00205DD6">
        <w:t xml:space="preserve"> only three (3) out of eight (8) planned modules of the Archibus ERP solution are live</w:t>
      </w:r>
      <w:r>
        <w:t>/</w:t>
      </w:r>
      <w:r w:rsidRPr="00205DD6">
        <w:t>operational</w:t>
      </w:r>
      <w:r w:rsidRPr="004B409A">
        <w:t>. Furthermore</w:t>
      </w:r>
      <w:r>
        <w:t>,</w:t>
      </w:r>
      <w:r w:rsidRPr="004B409A">
        <w:t xml:space="preserve"> it was  e</w:t>
      </w:r>
      <w:r>
        <w:t xml:space="preserve">stablished that mangement did not reflect the correct status of the following module for Archibus </w:t>
      </w:r>
      <w:r w:rsidRPr="005275A1">
        <w:t xml:space="preserve">( </w:t>
      </w:r>
      <w:r w:rsidRPr="00C215ED">
        <w:t>Infrastructure budgeting and Construction &amp; Project management Module</w:t>
      </w:r>
      <w:r>
        <w:t xml:space="preserve">) </w:t>
      </w:r>
      <w:r w:rsidRPr="00C215ED">
        <w:t>(COFF 63)</w:t>
      </w:r>
    </w:p>
    <w:p w14:paraId="65235685" w14:textId="57FC5454" w:rsidR="005D75FB" w:rsidRPr="00DE00BF" w:rsidRDefault="00EB08DF" w:rsidP="005D75FB">
      <w:pPr>
        <w:pStyle w:val="Tablecaption"/>
      </w:pPr>
      <w:r w:rsidRPr="00DE00BF">
        <w:t>F</w:t>
      </w:r>
      <w:r w:rsidR="005D75FB" w:rsidRPr="00DE00BF">
        <w:t>indings</w:t>
      </w:r>
      <w:r w:rsidRPr="00DE00BF">
        <w:t xml:space="preserve"> on </w:t>
      </w:r>
      <w:r w:rsidR="001517D4">
        <w:t>Archibus ERP system</w:t>
      </w:r>
    </w:p>
    <w:tbl>
      <w:tblPr>
        <w:tblStyle w:val="TableGrid"/>
        <w:tblW w:w="5000" w:type="pct"/>
        <w:tblLook w:val="04A0" w:firstRow="1" w:lastRow="0" w:firstColumn="1" w:lastColumn="0" w:noHBand="0" w:noVBand="1"/>
      </w:tblPr>
      <w:tblGrid>
        <w:gridCol w:w="7252"/>
        <w:gridCol w:w="1188"/>
        <w:gridCol w:w="1188"/>
      </w:tblGrid>
      <w:tr w:rsidR="000D3E17" w:rsidRPr="00DE00BF" w14:paraId="1B75FBA1" w14:textId="77777777" w:rsidTr="00253759">
        <w:trPr>
          <w:cnfStyle w:val="100000000000" w:firstRow="1" w:lastRow="0" w:firstColumn="0" w:lastColumn="0" w:oddVBand="0" w:evenVBand="0" w:oddHBand="0" w:evenHBand="0" w:firstRowFirstColumn="0" w:firstRowLastColumn="0" w:lastRowFirstColumn="0" w:lastRowLastColumn="0"/>
          <w:tblHeader/>
        </w:trPr>
        <w:tc>
          <w:tcPr>
            <w:tcW w:w="3766" w:type="pct"/>
            <w:vMerge w:val="restart"/>
            <w:tcBorders>
              <w:bottom w:val="single" w:sz="4" w:space="0" w:color="FFFFFF" w:themeColor="background1"/>
            </w:tcBorders>
            <w:vAlign w:val="center"/>
          </w:tcPr>
          <w:p w14:paraId="17BB2780" w14:textId="77777777" w:rsidR="000D3E17" w:rsidRPr="00DE00BF" w:rsidRDefault="005D75FB" w:rsidP="00253759">
            <w:pPr>
              <w:pStyle w:val="Tableheading"/>
            </w:pPr>
            <w:r w:rsidRPr="00DE00BF">
              <w:t>Finding</w:t>
            </w:r>
          </w:p>
        </w:tc>
        <w:tc>
          <w:tcPr>
            <w:tcW w:w="1234" w:type="pct"/>
            <w:gridSpan w:val="2"/>
            <w:tcBorders>
              <w:bottom w:val="single" w:sz="4" w:space="0" w:color="FFFFFF" w:themeColor="background1"/>
            </w:tcBorders>
          </w:tcPr>
          <w:p w14:paraId="01E724A8" w14:textId="77777777" w:rsidR="000D3E17" w:rsidRPr="00DE00BF" w:rsidRDefault="000D3E17" w:rsidP="0033337E">
            <w:pPr>
              <w:pStyle w:val="Tableheading"/>
            </w:pPr>
            <w:r w:rsidRPr="00DE00BF">
              <w:t>Prior years reported</w:t>
            </w:r>
          </w:p>
        </w:tc>
      </w:tr>
      <w:tr w:rsidR="000D3E17" w:rsidRPr="00DE00BF" w14:paraId="36622352" w14:textId="77777777" w:rsidTr="0033337E">
        <w:trPr>
          <w:cnfStyle w:val="100000000000" w:firstRow="1" w:lastRow="0" w:firstColumn="0" w:lastColumn="0" w:oddVBand="0" w:evenVBand="0" w:oddHBand="0" w:evenHBand="0" w:firstRowFirstColumn="0" w:firstRowLastColumn="0" w:lastRowFirstColumn="0" w:lastRowLastColumn="0"/>
          <w:tblHeader/>
        </w:trPr>
        <w:tc>
          <w:tcPr>
            <w:tcW w:w="3766" w:type="pct"/>
            <w:vMerge/>
            <w:tcBorders>
              <w:top w:val="single" w:sz="4" w:space="0" w:color="FFFFFF" w:themeColor="background1"/>
            </w:tcBorders>
          </w:tcPr>
          <w:p w14:paraId="1843049E" w14:textId="77777777" w:rsidR="000D3E17" w:rsidRPr="00DE00BF" w:rsidRDefault="000D3E17" w:rsidP="0033337E">
            <w:pPr>
              <w:pStyle w:val="Tableheading"/>
            </w:pPr>
          </w:p>
        </w:tc>
        <w:tc>
          <w:tcPr>
            <w:tcW w:w="617" w:type="pct"/>
            <w:tcBorders>
              <w:top w:val="single" w:sz="4" w:space="0" w:color="FFFFFF" w:themeColor="background1"/>
            </w:tcBorders>
          </w:tcPr>
          <w:p w14:paraId="5E14E38F" w14:textId="4450E1C9" w:rsidR="000D3E17" w:rsidRPr="00DE00BF" w:rsidRDefault="000D3E17" w:rsidP="0033337E">
            <w:pPr>
              <w:pStyle w:val="Tableheading"/>
            </w:pPr>
            <w:r w:rsidRPr="00DE00BF">
              <w:t>20</w:t>
            </w:r>
            <w:r w:rsidR="0080086C">
              <w:t>21</w:t>
            </w:r>
            <w:r w:rsidRPr="00DE00BF">
              <w:t>-</w:t>
            </w:r>
            <w:r w:rsidR="0080086C">
              <w:t>22</w:t>
            </w:r>
          </w:p>
        </w:tc>
        <w:tc>
          <w:tcPr>
            <w:tcW w:w="617" w:type="pct"/>
            <w:tcBorders>
              <w:top w:val="single" w:sz="4" w:space="0" w:color="FFFFFF" w:themeColor="background1"/>
            </w:tcBorders>
          </w:tcPr>
          <w:p w14:paraId="626ACDB2" w14:textId="10632B30" w:rsidR="000D3E17" w:rsidRPr="00DE00BF" w:rsidRDefault="000D3E17" w:rsidP="0033337E">
            <w:pPr>
              <w:pStyle w:val="Tableheading"/>
            </w:pPr>
            <w:r w:rsidRPr="00DE00BF">
              <w:t>20</w:t>
            </w:r>
            <w:r w:rsidR="0080086C">
              <w:t>20</w:t>
            </w:r>
            <w:r w:rsidRPr="00DE00BF">
              <w:t>-</w:t>
            </w:r>
            <w:r w:rsidR="0080086C">
              <w:t>21</w:t>
            </w:r>
          </w:p>
        </w:tc>
      </w:tr>
      <w:tr w:rsidR="000D3E17" w:rsidRPr="00DE00BF" w14:paraId="10967A32" w14:textId="77777777" w:rsidTr="0033337E">
        <w:tc>
          <w:tcPr>
            <w:tcW w:w="3766" w:type="pct"/>
          </w:tcPr>
          <w:p w14:paraId="35A07279" w14:textId="1DAEE005" w:rsidR="000D3E17" w:rsidRPr="00C215ED" w:rsidRDefault="00C215ED" w:rsidP="0005733E">
            <w:pPr>
              <w:pStyle w:val="Tablebody"/>
              <w:rPr>
                <w:rFonts w:eastAsia="Calibri"/>
                <w:bCs/>
                <w:lang w:eastAsia="en-US"/>
              </w:rPr>
            </w:pPr>
            <w:r w:rsidRPr="00522365">
              <w:rPr>
                <w:rFonts w:eastAsia="Calibri"/>
                <w:bCs/>
                <w:lang w:eastAsia="en-US"/>
              </w:rPr>
              <w:t xml:space="preserve">During the testing of Archibus ERP system project </w:t>
            </w:r>
            <w:r>
              <w:rPr>
                <w:rFonts w:eastAsia="Calibri"/>
                <w:bCs/>
                <w:lang w:eastAsia="en-US"/>
              </w:rPr>
              <w:t xml:space="preserve">there were </w:t>
            </w:r>
            <w:r w:rsidRPr="00522365">
              <w:rPr>
                <w:rFonts w:eastAsia="Calibri"/>
                <w:bCs/>
                <w:lang w:eastAsia="en-US"/>
              </w:rPr>
              <w:t>payment voucher</w:t>
            </w:r>
            <w:r>
              <w:rPr>
                <w:rFonts w:eastAsia="Calibri"/>
                <w:bCs/>
                <w:lang w:eastAsia="en-US"/>
              </w:rPr>
              <w:t>s which were</w:t>
            </w:r>
            <w:r w:rsidRPr="00522365">
              <w:rPr>
                <w:rFonts w:eastAsia="Calibri"/>
                <w:bCs/>
                <w:lang w:eastAsia="en-US"/>
              </w:rPr>
              <w:t xml:space="preserve"> not provided by manag</w:t>
            </w:r>
            <w:r>
              <w:rPr>
                <w:rFonts w:eastAsia="Calibri"/>
                <w:bCs/>
                <w:lang w:eastAsia="en-US"/>
              </w:rPr>
              <w:t xml:space="preserve">ement from RFI 85, the RFI 85 was requested on </w:t>
            </w:r>
            <w:r w:rsidRPr="00522365">
              <w:rPr>
                <w:rFonts w:eastAsia="Calibri"/>
                <w:bCs/>
                <w:lang w:eastAsia="en-US"/>
              </w:rPr>
              <w:t xml:space="preserve">02 June 2023, the </w:t>
            </w:r>
            <w:r>
              <w:rPr>
                <w:rFonts w:eastAsia="Calibri"/>
                <w:bCs/>
                <w:lang w:eastAsia="en-US"/>
              </w:rPr>
              <w:t>n</w:t>
            </w:r>
            <w:r w:rsidRPr="00522365">
              <w:rPr>
                <w:rFonts w:eastAsia="Calibri"/>
                <w:bCs/>
                <w:lang w:eastAsia="en-US"/>
              </w:rPr>
              <w:t xml:space="preserve">on-submission of documents results in a </w:t>
            </w:r>
            <w:r>
              <w:rPr>
                <w:rFonts w:eastAsia="Calibri"/>
                <w:bCs/>
                <w:lang w:eastAsia="en-US"/>
              </w:rPr>
              <w:t>limitation of scope of R 9 456 000.43</w:t>
            </w:r>
            <w:r w:rsidRPr="00522365">
              <w:rPr>
                <w:rFonts w:eastAsia="Calibri"/>
                <w:bCs/>
                <w:lang w:eastAsia="en-US"/>
              </w:rPr>
              <w:t>.</w:t>
            </w:r>
            <w:r>
              <w:rPr>
                <w:rFonts w:eastAsia="Calibri"/>
                <w:bCs/>
                <w:lang w:eastAsia="en-US"/>
              </w:rPr>
              <w:t xml:space="preserve"> also on other payment vouchers the invoices did not have supporting documents which resulted to another limitation of scope of R 7 543 363.77</w:t>
            </w:r>
          </w:p>
        </w:tc>
        <w:tc>
          <w:tcPr>
            <w:tcW w:w="617" w:type="pct"/>
          </w:tcPr>
          <w:p w14:paraId="67544FC4" w14:textId="0F4D90DD" w:rsidR="000D3E17" w:rsidRPr="00DE00BF" w:rsidRDefault="0080086C" w:rsidP="0033337E">
            <w:pPr>
              <w:pStyle w:val="Tickcorrect"/>
              <w:rPr>
                <w:lang w:val="en-ZA"/>
              </w:rPr>
            </w:pPr>
            <w:r>
              <w:rPr>
                <w:lang w:val="en-ZA"/>
              </w:rPr>
              <w:t>-</w:t>
            </w:r>
          </w:p>
        </w:tc>
        <w:tc>
          <w:tcPr>
            <w:tcW w:w="617" w:type="pct"/>
          </w:tcPr>
          <w:p w14:paraId="2884FACE" w14:textId="52D10DC5" w:rsidR="000D3E17" w:rsidRPr="00DE00BF" w:rsidRDefault="0080086C" w:rsidP="0033337E">
            <w:pPr>
              <w:pStyle w:val="Tickcorrect"/>
              <w:rPr>
                <w:lang w:val="en-ZA"/>
              </w:rPr>
            </w:pPr>
            <w:r>
              <w:rPr>
                <w:lang w:val="en-ZA"/>
              </w:rPr>
              <w:t>-</w:t>
            </w:r>
          </w:p>
        </w:tc>
      </w:tr>
      <w:tr w:rsidR="00C215ED" w:rsidRPr="00DE00BF" w14:paraId="0582A9A9" w14:textId="77777777" w:rsidTr="0033337E">
        <w:tc>
          <w:tcPr>
            <w:tcW w:w="3766" w:type="pct"/>
          </w:tcPr>
          <w:p w14:paraId="38179CD8" w14:textId="52B5D906" w:rsidR="00C215ED" w:rsidRDefault="00C215ED" w:rsidP="00C215ED">
            <w:pPr>
              <w:pStyle w:val="Tablebody"/>
              <w:rPr>
                <w:rFonts w:eastAsia="Calibri"/>
                <w:bCs/>
                <w:lang w:eastAsia="en-US"/>
              </w:rPr>
            </w:pPr>
            <w:r w:rsidRPr="00D80A50">
              <w:rPr>
                <w:rFonts w:eastAsia="Calibri"/>
                <w:bCs/>
                <w:lang w:eastAsia="en-US"/>
              </w:rPr>
              <w:t>Software licensing management standard or procedure aimed at managing the acquisition, maintenance, renewal, and periodic monitor</w:t>
            </w:r>
            <w:r>
              <w:rPr>
                <w:rFonts w:eastAsia="Calibri"/>
                <w:bCs/>
                <w:lang w:eastAsia="en-US"/>
              </w:rPr>
              <w:t xml:space="preserve">ing of software licenses was not implemented at the entity  </w:t>
            </w:r>
            <w:r w:rsidRPr="00D80A50">
              <w:rPr>
                <w:rFonts w:eastAsia="Calibri"/>
                <w:bCs/>
                <w:lang w:eastAsia="en-US"/>
              </w:rPr>
              <w:t>which resulted in fruitless and wasteful expenditur</w:t>
            </w:r>
            <w:r>
              <w:rPr>
                <w:rFonts w:eastAsia="Calibri"/>
                <w:bCs/>
                <w:lang w:eastAsia="en-US"/>
              </w:rPr>
              <w:t xml:space="preserve">e due to  purchase of software licences on the Archibus system which were not compatible with the current version in use thus these licenses procured were not utilised </w:t>
            </w:r>
            <w:r w:rsidRPr="00D80A50">
              <w:rPr>
                <w:rFonts w:eastAsia="Calibri"/>
                <w:bCs/>
                <w:lang w:eastAsia="en-US"/>
              </w:rPr>
              <w:t xml:space="preserve">payment of </w:t>
            </w:r>
            <w:r>
              <w:rPr>
                <w:rFonts w:eastAsia="Calibri"/>
                <w:bCs/>
                <w:lang w:eastAsia="en-US"/>
              </w:rPr>
              <w:t xml:space="preserve">these </w:t>
            </w:r>
            <w:r w:rsidRPr="00D80A50">
              <w:rPr>
                <w:rFonts w:eastAsia="Calibri"/>
                <w:bCs/>
                <w:lang w:eastAsia="en-US"/>
              </w:rPr>
              <w:t>s</w:t>
            </w:r>
            <w:r>
              <w:rPr>
                <w:rFonts w:eastAsia="Calibri"/>
                <w:bCs/>
                <w:lang w:eastAsia="en-US"/>
              </w:rPr>
              <w:t>oftware license were in 2019/20 and 2022/23</w:t>
            </w:r>
            <w:r w:rsidRPr="00D80A50">
              <w:rPr>
                <w:rFonts w:eastAsia="Calibri"/>
                <w:bCs/>
                <w:lang w:eastAsia="en-US"/>
              </w:rPr>
              <w:t xml:space="preserve"> financial year</w:t>
            </w:r>
            <w:r>
              <w:rPr>
                <w:rFonts w:eastAsia="Calibri"/>
                <w:bCs/>
                <w:lang w:eastAsia="en-US"/>
              </w:rPr>
              <w:t>s with  R 988 125.10 being spent in the 2019/20 and R 2 771 464.32  being spent</w:t>
            </w:r>
            <w:r w:rsidR="0005733E">
              <w:rPr>
                <w:rFonts w:eastAsia="Calibri"/>
                <w:bCs/>
                <w:lang w:eastAsia="en-US"/>
              </w:rPr>
              <w:t xml:space="preserve"> in the 2022/23 financial year. </w:t>
            </w:r>
            <w:r>
              <w:rPr>
                <w:rFonts w:eastAsia="Calibri"/>
                <w:bCs/>
                <w:lang w:eastAsia="en-US"/>
              </w:rPr>
              <w:t xml:space="preserve">PMTE </w:t>
            </w:r>
            <w:r w:rsidRPr="00D80A50">
              <w:rPr>
                <w:rFonts w:eastAsia="Calibri"/>
                <w:bCs/>
                <w:lang w:eastAsia="en-US"/>
              </w:rPr>
              <w:t>may continue overspending unnecessarily on software licenses if the adequate controls are not implemented to minimise software related risks.</w:t>
            </w:r>
          </w:p>
          <w:p w14:paraId="19F2D6B9" w14:textId="50F4F47E" w:rsidR="00C215ED" w:rsidRPr="00DE00BF" w:rsidRDefault="00C215ED" w:rsidP="00C215ED">
            <w:pPr>
              <w:pStyle w:val="Tablebody"/>
            </w:pPr>
            <w:r>
              <w:rPr>
                <w:rFonts w:eastAsia="Calibri"/>
                <w:bCs/>
                <w:lang w:eastAsia="en-US"/>
              </w:rPr>
              <w:t>The internal control deficiency could be attributed to management failure</w:t>
            </w:r>
            <w:r w:rsidRPr="00D80A50">
              <w:rPr>
                <w:rFonts w:eastAsia="Calibri"/>
                <w:bCs/>
                <w:lang w:eastAsia="en-US"/>
              </w:rPr>
              <w:t xml:space="preserve"> to implement proper project management process to ensure a return on investment</w:t>
            </w:r>
            <w:r>
              <w:rPr>
                <w:rFonts w:eastAsia="Calibri"/>
                <w:bCs/>
                <w:lang w:eastAsia="en-US"/>
              </w:rPr>
              <w:t>.</w:t>
            </w:r>
          </w:p>
        </w:tc>
        <w:tc>
          <w:tcPr>
            <w:tcW w:w="617" w:type="pct"/>
          </w:tcPr>
          <w:p w14:paraId="14243148" w14:textId="50BDB7F1" w:rsidR="00C215ED" w:rsidRPr="00DE00BF" w:rsidRDefault="00C215ED" w:rsidP="00C215ED">
            <w:pPr>
              <w:pStyle w:val="Tickcorrect"/>
              <w:rPr>
                <w:lang w:val="en-ZA"/>
              </w:rPr>
            </w:pPr>
            <w:r>
              <w:rPr>
                <w:lang w:val="en-ZA"/>
              </w:rPr>
              <w:t>-</w:t>
            </w:r>
          </w:p>
        </w:tc>
        <w:tc>
          <w:tcPr>
            <w:tcW w:w="617" w:type="pct"/>
          </w:tcPr>
          <w:p w14:paraId="4B8341DD" w14:textId="124B377D" w:rsidR="00C215ED" w:rsidRPr="00DE00BF" w:rsidRDefault="00C215ED" w:rsidP="00C215ED">
            <w:pPr>
              <w:pStyle w:val="Tickcorrect"/>
              <w:rPr>
                <w:lang w:val="en-ZA"/>
              </w:rPr>
            </w:pPr>
            <w:r>
              <w:rPr>
                <w:lang w:val="en-ZA"/>
              </w:rPr>
              <w:t>-</w:t>
            </w:r>
          </w:p>
        </w:tc>
      </w:tr>
    </w:tbl>
    <w:p w14:paraId="77DA7CF8" w14:textId="77777777" w:rsidR="00FE4572" w:rsidRPr="00DE00BF" w:rsidRDefault="00FE4572" w:rsidP="00FE4572"/>
    <w:p w14:paraId="7A8CA7E8" w14:textId="77777777" w:rsidR="00EB28CB" w:rsidRDefault="008623FD" w:rsidP="001517D4">
      <w:pPr>
        <w:pStyle w:val="Numpara1"/>
      </w:pPr>
      <w:r w:rsidRPr="00DE00BF">
        <w:rPr>
          <w:b/>
        </w:rPr>
        <w:t>Impact:</w:t>
      </w:r>
      <w:r w:rsidR="00E61643">
        <w:t xml:space="preserve"> The ab</w:t>
      </w:r>
      <w:r w:rsidR="001517D4" w:rsidRPr="001517D4">
        <w:t xml:space="preserve">ove financial impact is attributed to management failure to implement proper project management process for the implementation of the archibus ERP system to ensure a return on investment.  This has resulted in the ERP system not fully meeting the PMTE primary objectives. </w:t>
      </w:r>
    </w:p>
    <w:p w14:paraId="018EA5FB" w14:textId="77777777" w:rsidR="00EB28CB" w:rsidRPr="00441C59" w:rsidRDefault="00EB28CB" w:rsidP="00441C59">
      <w:pPr>
        <w:pStyle w:val="Numpara1"/>
        <w:numPr>
          <w:ilvl w:val="0"/>
          <w:numId w:val="0"/>
        </w:numPr>
        <w:ind w:left="567"/>
      </w:pPr>
      <w:r>
        <w:rPr>
          <w:b/>
        </w:rPr>
        <w:t>Recommendations</w:t>
      </w:r>
    </w:p>
    <w:p w14:paraId="1499677A" w14:textId="77777777" w:rsidR="00C215ED" w:rsidRPr="00C215ED" w:rsidRDefault="00C215ED" w:rsidP="00C215ED">
      <w:pPr>
        <w:pStyle w:val="Numpara1"/>
      </w:pPr>
      <w:r w:rsidRPr="00C215ED">
        <w:t>IT Management should implement proper project management process and formalise processes relating to Benefits Realisation &amp; Return on Investment (ROI). This is to enable the department to increase the effectiveness of their governance and oversight on all IT spending and align with its strategic goals, including the maximisation of their investments.</w:t>
      </w:r>
    </w:p>
    <w:p w14:paraId="5C236FF0" w14:textId="31D5382A" w:rsidR="00C215ED" w:rsidRDefault="00C215ED" w:rsidP="00C215ED">
      <w:pPr>
        <w:pStyle w:val="Numpara1"/>
      </w:pPr>
      <w:r w:rsidRPr="00DF53C0">
        <w:t>As a minimum, a benefits relation plan / program should be formally documented and monitored for each IT investment or project. Management should continually evaluate the portfolio of IT-enabled investments, services and assets to determine the likelihood of achieving departmental objectives and delivering value at a reasonable cost. This would help in identifying and making judgment on any changes in direction that need to be given to management to optimise value creation</w:t>
      </w:r>
      <w:r>
        <w:t>.</w:t>
      </w:r>
    </w:p>
    <w:p w14:paraId="5BD862A5" w14:textId="3DFFD536" w:rsidR="00C215ED" w:rsidRDefault="00C215ED" w:rsidP="00C215ED">
      <w:pPr>
        <w:pStyle w:val="Tablecaption"/>
      </w:pPr>
      <w:r w:rsidRPr="00DE00BF">
        <w:t xml:space="preserve">Findings on </w:t>
      </w:r>
      <w:r>
        <w:t>SAGE  ERP system</w:t>
      </w:r>
    </w:p>
    <w:p w14:paraId="1AA33B75" w14:textId="51965280" w:rsidR="00C215ED" w:rsidRPr="00C215ED" w:rsidRDefault="00C215ED" w:rsidP="00C215ED">
      <w:pPr>
        <w:pStyle w:val="Numpara1"/>
      </w:pPr>
      <w:r w:rsidRPr="00CF1051">
        <w:t>In the implementation of SAGE it was noted that the following issu</w:t>
      </w:r>
      <w:r>
        <w:t>e</w:t>
      </w:r>
      <w:r w:rsidRPr="00CF1051">
        <w:t xml:space="preserve">s incurred by the entity </w:t>
      </w:r>
      <w:r>
        <w:t xml:space="preserve">which caused </w:t>
      </w:r>
      <w:r w:rsidRPr="00CF1051">
        <w:t>delay</w:t>
      </w:r>
      <w:r>
        <w:t>s</w:t>
      </w:r>
      <w:r w:rsidRPr="00CF1051">
        <w:t>, poor project governance, unavailability of approved business processes</w:t>
      </w:r>
      <w:r>
        <w:t>, inadequate change management,c</w:t>
      </w:r>
      <w:r w:rsidRPr="00CF1051">
        <w:t>osts overruns and poor project finance management</w:t>
      </w:r>
      <w:r>
        <w:t>.</w:t>
      </w:r>
      <w:r w:rsidRPr="00CF1051">
        <w:t xml:space="preserve"> </w:t>
      </w:r>
    </w:p>
    <w:tbl>
      <w:tblPr>
        <w:tblStyle w:val="TableGrid"/>
        <w:tblW w:w="9781" w:type="dxa"/>
        <w:tblInd w:w="-5" w:type="dxa"/>
        <w:tblLook w:val="04A0" w:firstRow="1" w:lastRow="0" w:firstColumn="1" w:lastColumn="0" w:noHBand="0" w:noVBand="1"/>
      </w:tblPr>
      <w:tblGrid>
        <w:gridCol w:w="7088"/>
        <w:gridCol w:w="1276"/>
        <w:gridCol w:w="1417"/>
      </w:tblGrid>
      <w:tr w:rsidR="001D5690" w:rsidRPr="00A67E76" w14:paraId="44E2CC75" w14:textId="77777777" w:rsidTr="00A404EF">
        <w:trPr>
          <w:cnfStyle w:val="100000000000" w:firstRow="1" w:lastRow="0" w:firstColumn="0" w:lastColumn="0" w:oddVBand="0" w:evenVBand="0" w:oddHBand="0" w:evenHBand="0" w:firstRowFirstColumn="0" w:firstRowLastColumn="0" w:lastRowFirstColumn="0" w:lastRowLastColumn="0"/>
          <w:tblHeader/>
        </w:trPr>
        <w:tc>
          <w:tcPr>
            <w:tcW w:w="7088" w:type="dxa"/>
            <w:vMerge w:val="restart"/>
            <w:tcBorders>
              <w:bottom w:val="single" w:sz="4" w:space="0" w:color="FFFFFF" w:themeColor="background1"/>
            </w:tcBorders>
            <w:vAlign w:val="center"/>
          </w:tcPr>
          <w:p w14:paraId="7D510AFF" w14:textId="77777777" w:rsidR="001D5690" w:rsidRPr="00A67E76" w:rsidRDefault="001D5690" w:rsidP="00A404EF">
            <w:pPr>
              <w:pStyle w:val="Tableheading"/>
              <w:rPr>
                <w:highlight w:val="yellow"/>
              </w:rPr>
            </w:pPr>
            <w:r>
              <w:lastRenderedPageBreak/>
              <w:t>Finding</w:t>
            </w:r>
          </w:p>
        </w:tc>
        <w:tc>
          <w:tcPr>
            <w:tcW w:w="2693" w:type="dxa"/>
            <w:gridSpan w:val="2"/>
            <w:tcBorders>
              <w:bottom w:val="single" w:sz="4" w:space="0" w:color="FFFFFF" w:themeColor="background1"/>
            </w:tcBorders>
          </w:tcPr>
          <w:p w14:paraId="291FD2B2" w14:textId="77777777" w:rsidR="001D5690" w:rsidRPr="00A67E76" w:rsidRDefault="001D5690" w:rsidP="00A404EF">
            <w:pPr>
              <w:pStyle w:val="Tableheading"/>
              <w:rPr>
                <w:highlight w:val="yellow"/>
              </w:rPr>
            </w:pPr>
            <w:r w:rsidRPr="009C49DD">
              <w:t>Prior years reported</w:t>
            </w:r>
          </w:p>
        </w:tc>
      </w:tr>
      <w:tr w:rsidR="001D5690" w:rsidRPr="00A67E76" w14:paraId="22170117" w14:textId="77777777" w:rsidTr="00A404EF">
        <w:trPr>
          <w:cnfStyle w:val="100000000000" w:firstRow="1" w:lastRow="0" w:firstColumn="0" w:lastColumn="0" w:oddVBand="0" w:evenVBand="0" w:oddHBand="0" w:evenHBand="0" w:firstRowFirstColumn="0" w:firstRowLastColumn="0" w:lastRowFirstColumn="0" w:lastRowLastColumn="0"/>
          <w:tblHeader/>
        </w:trPr>
        <w:tc>
          <w:tcPr>
            <w:tcW w:w="7088" w:type="dxa"/>
            <w:vMerge/>
            <w:tcBorders>
              <w:top w:val="single" w:sz="4" w:space="0" w:color="FFFFFF" w:themeColor="background1"/>
            </w:tcBorders>
          </w:tcPr>
          <w:p w14:paraId="4BCA7D85" w14:textId="77777777" w:rsidR="001D5690" w:rsidRPr="00A67E76" w:rsidRDefault="001D5690" w:rsidP="00A404EF">
            <w:pPr>
              <w:pStyle w:val="Tableheading"/>
              <w:rPr>
                <w:highlight w:val="yellow"/>
              </w:rPr>
            </w:pPr>
          </w:p>
        </w:tc>
        <w:tc>
          <w:tcPr>
            <w:tcW w:w="1276" w:type="dxa"/>
            <w:tcBorders>
              <w:top w:val="single" w:sz="4" w:space="0" w:color="FFFFFF" w:themeColor="background1"/>
            </w:tcBorders>
          </w:tcPr>
          <w:p w14:paraId="323E2910" w14:textId="77777777" w:rsidR="001D5690" w:rsidRPr="009C49DD" w:rsidRDefault="001D5690" w:rsidP="00A404EF">
            <w:pPr>
              <w:pStyle w:val="Tableheading"/>
            </w:pPr>
            <w:r w:rsidRPr="009C49DD">
              <w:t>20</w:t>
            </w:r>
            <w:r>
              <w:t>21</w:t>
            </w:r>
            <w:r w:rsidRPr="009C49DD">
              <w:t>-</w:t>
            </w:r>
            <w:r>
              <w:t>22</w:t>
            </w:r>
          </w:p>
        </w:tc>
        <w:tc>
          <w:tcPr>
            <w:tcW w:w="1417" w:type="dxa"/>
            <w:tcBorders>
              <w:top w:val="single" w:sz="4" w:space="0" w:color="FFFFFF" w:themeColor="background1"/>
            </w:tcBorders>
          </w:tcPr>
          <w:p w14:paraId="15BA2B2C" w14:textId="77777777" w:rsidR="001D5690" w:rsidRPr="009C49DD" w:rsidRDefault="001D5690" w:rsidP="00A404EF">
            <w:pPr>
              <w:pStyle w:val="Tableheading"/>
            </w:pPr>
            <w:r w:rsidRPr="009C49DD">
              <w:t>20</w:t>
            </w:r>
            <w:r>
              <w:t>20</w:t>
            </w:r>
            <w:r w:rsidRPr="009C49DD">
              <w:t>-</w:t>
            </w:r>
            <w:r>
              <w:t>21</w:t>
            </w:r>
          </w:p>
        </w:tc>
      </w:tr>
      <w:tr w:rsidR="001D5690" w:rsidRPr="00A67E76" w14:paraId="7B9899FD" w14:textId="77777777" w:rsidTr="00441C59">
        <w:trPr>
          <w:trHeight w:val="2438"/>
        </w:trPr>
        <w:tc>
          <w:tcPr>
            <w:tcW w:w="7088" w:type="dxa"/>
          </w:tcPr>
          <w:p w14:paraId="5806AC80" w14:textId="42D2975C" w:rsidR="001D5690" w:rsidRPr="00C215ED" w:rsidRDefault="00C215ED" w:rsidP="0005733E">
            <w:pPr>
              <w:pStyle w:val="Tablebody"/>
              <w:rPr>
                <w:rFonts w:cs="Arial"/>
                <w:szCs w:val="16"/>
                <w:lang w:eastAsia="en-GB"/>
              </w:rPr>
            </w:pPr>
            <w:r w:rsidRPr="00960A35">
              <w:rPr>
                <w:rFonts w:cs="Arial"/>
                <w:szCs w:val="16"/>
                <w:lang w:eastAsia="en-GB"/>
              </w:rPr>
              <w:t>During the audit we noted that Deloitte had purchased Archibus end user licences in 2014 and through review of the Deloitte contract it was noted that the firm was only appointed to develop the SAGE ERP system not Archibus. However, during that period, the modules on Archibus (lease in and lease out) had not yet been developed. Nothing was done relating to development of Archibus system during this period moreover the subscription fees for these licenses were classified under SAGE and not Archibus development costs</w:t>
            </w:r>
            <w:r>
              <w:rPr>
                <w:rFonts w:cs="Arial"/>
                <w:szCs w:val="16"/>
                <w:lang w:eastAsia="en-GB"/>
              </w:rPr>
              <w:t xml:space="preserve">. </w:t>
            </w:r>
            <w:r w:rsidRPr="00960A35">
              <w:rPr>
                <w:rFonts w:cs="Arial"/>
                <w:szCs w:val="16"/>
                <w:lang w:eastAsia="en-GB"/>
              </w:rPr>
              <w:t>This will result in a fruitless &amp; wasteful expenditure of R 786</w:t>
            </w:r>
            <w:r>
              <w:rPr>
                <w:rFonts w:cs="Arial"/>
                <w:szCs w:val="16"/>
                <w:lang w:eastAsia="en-GB"/>
              </w:rPr>
              <w:t> </w:t>
            </w:r>
            <w:r w:rsidRPr="00960A35">
              <w:rPr>
                <w:rFonts w:cs="Arial"/>
                <w:szCs w:val="16"/>
                <w:lang w:eastAsia="en-GB"/>
              </w:rPr>
              <w:t>600</w:t>
            </w:r>
            <w:r>
              <w:rPr>
                <w:rFonts w:cs="Arial"/>
                <w:szCs w:val="16"/>
                <w:lang w:eastAsia="en-GB"/>
              </w:rPr>
              <w:t xml:space="preserve"> and also </w:t>
            </w:r>
            <w:r w:rsidRPr="00960A35">
              <w:rPr>
                <w:rFonts w:cs="Arial"/>
                <w:szCs w:val="16"/>
                <w:lang w:eastAsia="en-GB"/>
              </w:rPr>
              <w:t>will results in a classification issue relating to development costs of R786 600,</w:t>
            </w:r>
            <w:r>
              <w:rPr>
                <w:rFonts w:cs="Arial"/>
                <w:szCs w:val="16"/>
                <w:lang w:eastAsia="en-GB"/>
              </w:rPr>
              <w:t xml:space="preserve"> as an </w:t>
            </w:r>
            <w:r w:rsidRPr="00960A35">
              <w:rPr>
                <w:rFonts w:cs="Arial"/>
                <w:szCs w:val="16"/>
                <w:lang w:eastAsia="en-GB"/>
              </w:rPr>
              <w:t>understatement Archibus development costs and overstatement SAGE development costs</w:t>
            </w:r>
            <w:r w:rsidRPr="000A059D">
              <w:rPr>
                <w:rFonts w:cs="Arial"/>
                <w:b/>
                <w:szCs w:val="16"/>
                <w:lang w:eastAsia="en-GB"/>
              </w:rPr>
              <w:t>.</w:t>
            </w:r>
            <w:r>
              <w:rPr>
                <w:rFonts w:cs="Arial"/>
                <w:b/>
                <w:szCs w:val="16"/>
                <w:lang w:eastAsia="en-GB"/>
              </w:rPr>
              <w:t xml:space="preserve"> </w:t>
            </w:r>
            <w:r w:rsidRPr="0005733E">
              <w:rPr>
                <w:rFonts w:cs="Arial"/>
                <w:szCs w:val="16"/>
                <w:lang w:eastAsia="en-GB"/>
              </w:rPr>
              <w:t>Also it was noted that there was no variation order for an amount spent on SAGE above the contracted amount , this resulted in an irregular expenditure of R2 349 676.44</w:t>
            </w:r>
          </w:p>
        </w:tc>
        <w:tc>
          <w:tcPr>
            <w:tcW w:w="1276" w:type="dxa"/>
          </w:tcPr>
          <w:p w14:paraId="13149D25" w14:textId="6E71AFAD" w:rsidR="001D5690" w:rsidRPr="009C49DD" w:rsidRDefault="001D5690" w:rsidP="00A404EF">
            <w:pPr>
              <w:pStyle w:val="Tickcorrect"/>
              <w:rPr>
                <w:lang w:val="en-ZA"/>
              </w:rPr>
            </w:pPr>
            <w:r>
              <w:rPr>
                <w:lang w:val="en-ZA"/>
              </w:rPr>
              <w:t>-</w:t>
            </w:r>
          </w:p>
        </w:tc>
        <w:tc>
          <w:tcPr>
            <w:tcW w:w="1417" w:type="dxa"/>
          </w:tcPr>
          <w:p w14:paraId="18DD4479" w14:textId="55616EB8" w:rsidR="001D5690" w:rsidRPr="009C49DD" w:rsidRDefault="001D5690" w:rsidP="00A404EF">
            <w:pPr>
              <w:pStyle w:val="Tickcorrect"/>
              <w:rPr>
                <w:lang w:val="en-ZA"/>
              </w:rPr>
            </w:pPr>
            <w:r>
              <w:rPr>
                <w:lang w:val="en-ZA"/>
              </w:rPr>
              <w:t>-</w:t>
            </w:r>
          </w:p>
        </w:tc>
      </w:tr>
      <w:tr w:rsidR="001D5690" w:rsidRPr="00A67E76" w14:paraId="6A86C74A" w14:textId="77777777" w:rsidTr="00A404EF">
        <w:tc>
          <w:tcPr>
            <w:tcW w:w="7088" w:type="dxa"/>
          </w:tcPr>
          <w:p w14:paraId="65A9D1F0" w14:textId="64AE82E5" w:rsidR="001D5690" w:rsidRPr="00C215ED" w:rsidRDefault="00C215ED" w:rsidP="0005733E">
            <w:pPr>
              <w:pStyle w:val="Tablebody"/>
              <w:rPr>
                <w:rFonts w:ascii="Verdana" w:hAnsi="Verdana"/>
                <w:color w:val="000000"/>
                <w:sz w:val="24"/>
                <w:u w:color="000000"/>
                <w:lang w:eastAsia="en-GB"/>
              </w:rPr>
            </w:pPr>
            <w:r>
              <w:rPr>
                <w:rFonts w:cs="Arial"/>
                <w:szCs w:val="16"/>
                <w:lang w:eastAsia="en-GB"/>
              </w:rPr>
              <w:t>During the audit the</w:t>
            </w:r>
            <w:r w:rsidRPr="006437FD">
              <w:rPr>
                <w:rFonts w:cs="Arial"/>
                <w:szCs w:val="16"/>
                <w:lang w:eastAsia="en-GB"/>
              </w:rPr>
              <w:t xml:space="preserve"> professional fees paid to the service providers could not be verified as there was no supporting documents as to what makes up the amount and proof of work performed, </w:t>
            </w:r>
            <w:r>
              <w:rPr>
                <w:rFonts w:cs="Arial"/>
                <w:szCs w:val="16"/>
                <w:lang w:eastAsia="en-GB"/>
              </w:rPr>
              <w:t xml:space="preserve">however management provided the approved project charter it was then noted that an over spending was made above the approved project charter and the approved SLA therefore this will be regarded as irregular expenditure of R 7 453 831.26 </w:t>
            </w:r>
          </w:p>
        </w:tc>
        <w:tc>
          <w:tcPr>
            <w:tcW w:w="1276" w:type="dxa"/>
          </w:tcPr>
          <w:p w14:paraId="3EE7BF73" w14:textId="23D19519" w:rsidR="001D5690" w:rsidRDefault="001D5690" w:rsidP="00A404EF">
            <w:pPr>
              <w:pStyle w:val="Tickcorrect"/>
              <w:rPr>
                <w:lang w:val="en-ZA"/>
              </w:rPr>
            </w:pPr>
            <w:r>
              <w:rPr>
                <w:lang w:val="en-ZA"/>
              </w:rPr>
              <w:t>-</w:t>
            </w:r>
          </w:p>
        </w:tc>
        <w:tc>
          <w:tcPr>
            <w:tcW w:w="1417" w:type="dxa"/>
          </w:tcPr>
          <w:p w14:paraId="5BA881C2" w14:textId="56F2E78C" w:rsidR="001D5690" w:rsidRDefault="001D5690" w:rsidP="00A404EF">
            <w:pPr>
              <w:pStyle w:val="Tickcorrect"/>
              <w:rPr>
                <w:lang w:val="en-ZA"/>
              </w:rPr>
            </w:pPr>
            <w:r>
              <w:rPr>
                <w:lang w:val="en-ZA"/>
              </w:rPr>
              <w:t>-</w:t>
            </w:r>
          </w:p>
        </w:tc>
      </w:tr>
    </w:tbl>
    <w:p w14:paraId="5832DED8" w14:textId="77777777" w:rsidR="001D5690" w:rsidRPr="00DE00BF" w:rsidRDefault="001D5690" w:rsidP="00441C59">
      <w:pPr>
        <w:pStyle w:val="Numpara1"/>
        <w:numPr>
          <w:ilvl w:val="0"/>
          <w:numId w:val="0"/>
        </w:numPr>
      </w:pPr>
    </w:p>
    <w:p w14:paraId="6FE12CAF" w14:textId="2B851CBA" w:rsidR="00620A9E" w:rsidRDefault="00620A9E" w:rsidP="00620A9E">
      <w:pPr>
        <w:pStyle w:val="Numpara1"/>
      </w:pPr>
      <w:r w:rsidRPr="00013119">
        <w:rPr>
          <w:b/>
          <w:bCs w:val="0"/>
        </w:rPr>
        <w:t>Impact:</w:t>
      </w:r>
      <w:r>
        <w:t xml:space="preserve"> The above</w:t>
      </w:r>
      <w:r w:rsidRPr="00620A9E">
        <w:t xml:space="preserve"> </w:t>
      </w:r>
      <w:r>
        <w:t xml:space="preserve">financial impact is attributed to management failure to implement proper project management process for the implementation of the SAGE ERP system to ensure a return on investment. This has resulted in the ERP system not fully meeting the PMTE primary objectives. </w:t>
      </w:r>
    </w:p>
    <w:p w14:paraId="2C7C17CF" w14:textId="77777777" w:rsidR="00620A9E" w:rsidRPr="00013119" w:rsidRDefault="00620A9E" w:rsidP="00441C59">
      <w:pPr>
        <w:pStyle w:val="Numpara1"/>
        <w:numPr>
          <w:ilvl w:val="0"/>
          <w:numId w:val="0"/>
        </w:numPr>
        <w:ind w:left="567"/>
        <w:rPr>
          <w:b/>
          <w:bCs w:val="0"/>
        </w:rPr>
      </w:pPr>
      <w:r w:rsidRPr="00013119">
        <w:rPr>
          <w:b/>
          <w:bCs w:val="0"/>
        </w:rPr>
        <w:t xml:space="preserve">Recommendations </w:t>
      </w:r>
    </w:p>
    <w:p w14:paraId="661E6A9C" w14:textId="79F568EC" w:rsidR="00C215ED" w:rsidRDefault="00C215ED" w:rsidP="00C215ED">
      <w:pPr>
        <w:pStyle w:val="Numpara1"/>
        <w:rPr>
          <w:rFonts w:eastAsia="Calibri"/>
          <w:lang w:eastAsia="en-US"/>
        </w:rPr>
      </w:pPr>
      <w:r>
        <w:rPr>
          <w:rFonts w:eastAsia="Calibri"/>
          <w:lang w:eastAsia="en-US"/>
        </w:rPr>
        <w:t xml:space="preserve">IT </w:t>
      </w:r>
      <w:r w:rsidRPr="003D32C2">
        <w:rPr>
          <w:rFonts w:eastAsia="Calibri"/>
          <w:lang w:eastAsia="en-US"/>
        </w:rPr>
        <w:t xml:space="preserve">Management should implement proper project management process </w:t>
      </w:r>
      <w:r w:rsidRPr="00EE642F">
        <w:rPr>
          <w:rFonts w:eastAsia="Calibri"/>
          <w:lang w:eastAsia="en-US"/>
        </w:rPr>
        <w:t xml:space="preserve">and formalise processes </w:t>
      </w:r>
      <w:r>
        <w:rPr>
          <w:rFonts w:eastAsia="Calibri"/>
          <w:lang w:eastAsia="en-US"/>
        </w:rPr>
        <w:t>r</w:t>
      </w:r>
      <w:r w:rsidRPr="00EE642F">
        <w:rPr>
          <w:rFonts w:eastAsia="Calibri"/>
          <w:lang w:eastAsia="en-US"/>
        </w:rPr>
        <w:t xml:space="preserve">elating to Benefits Realisation &amp; Return on Investment (ROI). This is to enable the </w:t>
      </w:r>
      <w:r>
        <w:rPr>
          <w:rFonts w:eastAsia="Calibri"/>
          <w:lang w:eastAsia="en-US"/>
        </w:rPr>
        <w:t xml:space="preserve">department </w:t>
      </w:r>
      <w:r w:rsidRPr="00EE642F">
        <w:rPr>
          <w:rFonts w:eastAsia="Calibri"/>
          <w:lang w:eastAsia="en-US"/>
        </w:rPr>
        <w:t>to increase the effectiveness of their governance and oversight on all IT spending and align with its strategic goals, including the maximisation of their investments.</w:t>
      </w:r>
    </w:p>
    <w:p w14:paraId="56C7159A" w14:textId="52D87323" w:rsidR="00C215ED" w:rsidRPr="00C215ED" w:rsidRDefault="00C215ED" w:rsidP="00C215ED">
      <w:pPr>
        <w:pStyle w:val="Numpara1"/>
        <w:rPr>
          <w:rFonts w:eastAsia="Calibri"/>
          <w:lang w:eastAsia="en-US"/>
        </w:rPr>
      </w:pPr>
      <w:r w:rsidRPr="00EE642F">
        <w:rPr>
          <w:rFonts w:eastAsia="Calibri"/>
          <w:lang w:eastAsia="en-US"/>
        </w:rPr>
        <w:t xml:space="preserve">As a minimum, a benefits relation plan / program should be formally documented and monitored for each IT investment or project. Management should continually evaluate the portfolio of IT-enabled investments, services and assets to determine the likelihood of achieving </w:t>
      </w:r>
      <w:r>
        <w:rPr>
          <w:rFonts w:eastAsia="Calibri"/>
          <w:lang w:eastAsia="en-US"/>
        </w:rPr>
        <w:t>departmental</w:t>
      </w:r>
      <w:r w:rsidRPr="00EE642F">
        <w:rPr>
          <w:rFonts w:eastAsia="Calibri"/>
          <w:lang w:eastAsia="en-US"/>
        </w:rPr>
        <w:t xml:space="preserve"> objectives and delivering value at a reasonable cost. This would help </w:t>
      </w:r>
      <w:r>
        <w:rPr>
          <w:rFonts w:eastAsia="Calibri"/>
          <w:lang w:eastAsia="en-US"/>
        </w:rPr>
        <w:t>in</w:t>
      </w:r>
      <w:r w:rsidRPr="00EE642F">
        <w:rPr>
          <w:rFonts w:eastAsia="Calibri"/>
          <w:lang w:eastAsia="en-US"/>
        </w:rPr>
        <w:t xml:space="preserve"> identify</w:t>
      </w:r>
      <w:r>
        <w:rPr>
          <w:rFonts w:eastAsia="Calibri"/>
          <w:lang w:eastAsia="en-US"/>
        </w:rPr>
        <w:t>ing</w:t>
      </w:r>
      <w:r w:rsidRPr="00EE642F">
        <w:rPr>
          <w:rFonts w:eastAsia="Calibri"/>
          <w:lang w:eastAsia="en-US"/>
        </w:rPr>
        <w:t xml:space="preserve"> and mak</w:t>
      </w:r>
      <w:r>
        <w:rPr>
          <w:rFonts w:eastAsia="Calibri"/>
          <w:lang w:eastAsia="en-US"/>
        </w:rPr>
        <w:t>ing</w:t>
      </w:r>
      <w:r w:rsidRPr="00EE642F">
        <w:rPr>
          <w:rFonts w:eastAsia="Calibri"/>
          <w:lang w:eastAsia="en-US"/>
        </w:rPr>
        <w:t xml:space="preserve"> judgment on any changes in direction that need to be given to management to optimise value creation.</w:t>
      </w:r>
    </w:p>
    <w:p w14:paraId="6B5B4BD6" w14:textId="1E9CCE70" w:rsidR="00013119" w:rsidRDefault="00F650B1" w:rsidP="0022635C">
      <w:pPr>
        <w:pStyle w:val="Numpara1"/>
      </w:pPr>
      <w:r w:rsidRPr="00DE00BF">
        <w:t xml:space="preserve">Next we summarise </w:t>
      </w:r>
      <w:r w:rsidR="00090FA1" w:rsidRPr="00DE00BF">
        <w:t>our</w:t>
      </w:r>
      <w:r w:rsidRPr="00DE00BF">
        <w:t xml:space="preserve"> key recommendations to senior management and their responses. Some of these recommendations were also made in prior years but have not been implemented or have not been fully implemented</w:t>
      </w:r>
      <w:r w:rsidR="004E72D8" w:rsidRPr="00DE00BF">
        <w:t xml:space="preserve"> yet</w:t>
      </w:r>
      <w:r w:rsidRPr="00DE00BF">
        <w:t xml:space="preserve">. </w:t>
      </w:r>
      <w:r w:rsidR="0063229B" w:rsidRPr="00DE00BF">
        <w:t xml:space="preserve"> </w:t>
      </w:r>
      <w:bookmarkStart w:id="28" w:name="_Toc141103490"/>
    </w:p>
    <w:p w14:paraId="7FF8FC2A" w14:textId="26AA390C" w:rsidR="00FE4572" w:rsidRPr="00746F53" w:rsidRDefault="00FE4572" w:rsidP="0022635C">
      <w:pPr>
        <w:pStyle w:val="Heading2"/>
      </w:pPr>
      <w:r w:rsidRPr="00746F53">
        <w:t>Procurement and contract management</w:t>
      </w:r>
      <w:bookmarkEnd w:id="28"/>
      <w:r w:rsidRPr="00746F53">
        <w:t xml:space="preserve"> </w:t>
      </w:r>
    </w:p>
    <w:p w14:paraId="0DEEDAAF" w14:textId="77777777" w:rsidR="008B7B96" w:rsidRPr="00746F53" w:rsidRDefault="008B7B96" w:rsidP="008B7B96">
      <w:pPr>
        <w:pStyle w:val="Numpara1"/>
      </w:pPr>
      <w:r w:rsidRPr="00746F53">
        <w:t>Section 217(1) of the Constitution</w:t>
      </w:r>
      <w:r w:rsidR="007E66E0" w:rsidRPr="00746F53">
        <w:t xml:space="preserve"> envisage</w:t>
      </w:r>
      <w:r w:rsidR="00BE4BAE" w:rsidRPr="00746F53">
        <w:t>s</w:t>
      </w:r>
      <w:r w:rsidR="007E66E0" w:rsidRPr="00746F53">
        <w:t xml:space="preserve"> </w:t>
      </w:r>
      <w:r w:rsidRPr="00746F53">
        <w:t>supply chain management system</w:t>
      </w:r>
      <w:r w:rsidR="00931D08" w:rsidRPr="00746F53">
        <w:t>s</w:t>
      </w:r>
      <w:r w:rsidRPr="00746F53">
        <w:t xml:space="preserve"> that </w:t>
      </w:r>
      <w:r w:rsidR="00931D08" w:rsidRPr="00746F53">
        <w:t>are</w:t>
      </w:r>
      <w:r w:rsidRPr="00746F53">
        <w:t xml:space="preserve"> fair, equitable, transparent, competitive and cost</w:t>
      </w:r>
      <w:r w:rsidR="00BE4BAE" w:rsidRPr="00746F53">
        <w:t xml:space="preserve"> </w:t>
      </w:r>
      <w:r w:rsidRPr="00746F53">
        <w:t xml:space="preserve">effective to achieve optimal value for </w:t>
      </w:r>
      <w:r w:rsidR="00931D08" w:rsidRPr="00746F53">
        <w:t xml:space="preserve">public </w:t>
      </w:r>
      <w:r w:rsidRPr="00746F53">
        <w:t xml:space="preserve">money </w:t>
      </w:r>
      <w:r w:rsidR="00BE4BAE" w:rsidRPr="00746F53">
        <w:t xml:space="preserve">spent </w:t>
      </w:r>
      <w:r w:rsidRPr="00746F53">
        <w:t xml:space="preserve">and ensure equitable opportunities for suppliers to participate in government business. </w:t>
      </w:r>
      <w:r w:rsidR="007E66E0" w:rsidRPr="00746F53">
        <w:t>M</w:t>
      </w:r>
      <w:r w:rsidRPr="00746F53">
        <w:t>eticulous contract management and rigorous payment control mechanisms should be in place to ensure that payments are made only upon the supplier's timely delivery, adherence to agreed-upon pricing, and compliance with specified quality standards.</w:t>
      </w:r>
    </w:p>
    <w:p w14:paraId="1F483621" w14:textId="44A226C8" w:rsidR="00931D08" w:rsidRPr="00746F53" w:rsidRDefault="00035AD3" w:rsidP="00931D08">
      <w:pPr>
        <w:pStyle w:val="Numpara1"/>
      </w:pPr>
      <w:r w:rsidRPr="00746F53">
        <w:t>We</w:t>
      </w:r>
      <w:r w:rsidR="008B7B96" w:rsidRPr="00746F53" w:rsidDel="00343386">
        <w:t xml:space="preserve"> continued to focus on procurement and contract management processes</w:t>
      </w:r>
      <w:r w:rsidR="008B7B96" w:rsidRPr="00746F53">
        <w:t>,</w:t>
      </w:r>
      <w:r w:rsidR="008B7B96" w:rsidRPr="00746F53" w:rsidDel="00343386">
        <w:t xml:space="preserve"> </w:t>
      </w:r>
      <w:r w:rsidR="008B7B96" w:rsidRPr="00746F53">
        <w:t>recognising that</w:t>
      </w:r>
      <w:r w:rsidR="008B7B96" w:rsidRPr="00746F53" w:rsidDel="00343386">
        <w:t xml:space="preserve"> public procurement is the area at greatest risk of fraud, financial loss and irregular practices.</w:t>
      </w:r>
      <w:r w:rsidR="008B7B96" w:rsidRPr="00746F53">
        <w:t xml:space="preserve"> </w:t>
      </w:r>
      <w:r w:rsidR="00931D08" w:rsidRPr="00746F53">
        <w:t>We identified</w:t>
      </w:r>
      <w:r w:rsidR="00A02266">
        <w:t xml:space="preserve"> </w:t>
      </w:r>
      <w:r w:rsidR="00931D08" w:rsidRPr="00746F53">
        <w:t>findings. The findings on material non-compliance with legislation will be reported in the auditor’s report.</w:t>
      </w:r>
    </w:p>
    <w:p w14:paraId="30515F90" w14:textId="77777777" w:rsidR="00FE4572" w:rsidRPr="00746F53" w:rsidRDefault="00EB08DF" w:rsidP="004C3948">
      <w:pPr>
        <w:pStyle w:val="Numpara1"/>
      </w:pPr>
      <w:r w:rsidRPr="00746F53">
        <w:lastRenderedPageBreak/>
        <w:t>Next we summarise</w:t>
      </w:r>
      <w:r w:rsidR="00931D08" w:rsidRPr="00746F53">
        <w:t xml:space="preserve"> the areas in procurement and contract management process</w:t>
      </w:r>
      <w:r w:rsidR="00BE4BAE" w:rsidRPr="00746F53">
        <w:t>es</w:t>
      </w:r>
      <w:r w:rsidR="00931D08" w:rsidRPr="00746F53">
        <w:t xml:space="preserve"> where we identified </w:t>
      </w:r>
      <w:r w:rsidR="0026616E" w:rsidRPr="00746F53">
        <w:t>findings</w:t>
      </w:r>
      <w:r w:rsidR="007E66E0" w:rsidRPr="00746F53">
        <w:t xml:space="preserve"> – these are the areas at greatest risk of fraud and financial loss</w:t>
      </w:r>
      <w:r w:rsidR="00FE4572" w:rsidRPr="00746F53">
        <w:t xml:space="preserve">. Details on the findings are included in </w:t>
      </w:r>
      <w:r w:rsidR="00DC6117" w:rsidRPr="002E2710">
        <w:rPr>
          <w:b/>
        </w:rPr>
        <w:t xml:space="preserve">annexure </w:t>
      </w:r>
      <w:r w:rsidR="009343BB">
        <w:rPr>
          <w:b/>
        </w:rPr>
        <w:t>B</w:t>
      </w:r>
      <w:r w:rsidR="00FE4572" w:rsidRPr="00746F53">
        <w:t xml:space="preserve">. </w:t>
      </w:r>
    </w:p>
    <w:p w14:paraId="3CCBED68" w14:textId="77777777" w:rsidR="00FE4572" w:rsidRPr="00746F53" w:rsidRDefault="00EB08DF" w:rsidP="00087E51">
      <w:pPr>
        <w:pStyle w:val="Tablecaption"/>
      </w:pPr>
      <w:r w:rsidRPr="00746F53">
        <w:t>Findings on</w:t>
      </w:r>
      <w:r w:rsidR="00644599" w:rsidRPr="00746F53">
        <w:t xml:space="preserve"> procurement </w:t>
      </w:r>
      <w:r w:rsidR="00FE4572" w:rsidRPr="00746F53">
        <w:t>and contract management</w:t>
      </w:r>
    </w:p>
    <w:tbl>
      <w:tblPr>
        <w:tblStyle w:val="TableGrid"/>
        <w:tblW w:w="5000" w:type="pct"/>
        <w:tblLook w:val="04A0" w:firstRow="1" w:lastRow="0" w:firstColumn="1" w:lastColumn="0" w:noHBand="0" w:noVBand="1"/>
      </w:tblPr>
      <w:tblGrid>
        <w:gridCol w:w="5948"/>
        <w:gridCol w:w="1277"/>
        <w:gridCol w:w="1275"/>
        <w:gridCol w:w="1128"/>
      </w:tblGrid>
      <w:tr w:rsidR="00FE4572" w:rsidRPr="00746F53" w14:paraId="4CCCBF4C" w14:textId="77777777" w:rsidTr="0026616E">
        <w:trPr>
          <w:cnfStyle w:val="100000000000" w:firstRow="1" w:lastRow="0" w:firstColumn="0" w:lastColumn="0" w:oddVBand="0" w:evenVBand="0" w:oddHBand="0" w:evenHBand="0" w:firstRowFirstColumn="0" w:firstRowLastColumn="0" w:lastRowFirstColumn="0" w:lastRowLastColumn="0"/>
          <w:trHeight w:val="482"/>
          <w:tblHeader/>
        </w:trPr>
        <w:tc>
          <w:tcPr>
            <w:tcW w:w="3089" w:type="pct"/>
            <w:vMerge w:val="restart"/>
            <w:tcBorders>
              <w:bottom w:val="single" w:sz="4" w:space="0" w:color="FFFFFF" w:themeColor="background1"/>
            </w:tcBorders>
            <w:vAlign w:val="center"/>
          </w:tcPr>
          <w:p w14:paraId="765F7D4E" w14:textId="77777777" w:rsidR="00FE4572" w:rsidRPr="00746F53" w:rsidRDefault="00035AD3" w:rsidP="002322C2">
            <w:pPr>
              <w:pStyle w:val="Tableheading"/>
            </w:pPr>
            <w:r w:rsidRPr="00746F53">
              <w:t xml:space="preserve">Area </w:t>
            </w:r>
          </w:p>
        </w:tc>
        <w:tc>
          <w:tcPr>
            <w:tcW w:w="1911" w:type="pct"/>
            <w:gridSpan w:val="3"/>
            <w:tcBorders>
              <w:bottom w:val="single" w:sz="4" w:space="0" w:color="FFFFFF" w:themeColor="background1"/>
            </w:tcBorders>
          </w:tcPr>
          <w:p w14:paraId="485700F6" w14:textId="77777777" w:rsidR="00FE4572" w:rsidRPr="00746F53" w:rsidRDefault="00FE4572" w:rsidP="00434B01">
            <w:pPr>
              <w:pStyle w:val="Tableheading"/>
            </w:pPr>
            <w:r w:rsidRPr="00746F53">
              <w:t>Findings</w:t>
            </w:r>
          </w:p>
        </w:tc>
      </w:tr>
      <w:tr w:rsidR="007E66E0" w:rsidRPr="00746F53" w14:paraId="5396B6F7" w14:textId="77777777" w:rsidTr="0026616E">
        <w:trPr>
          <w:cnfStyle w:val="100000000000" w:firstRow="1" w:lastRow="0" w:firstColumn="0" w:lastColumn="0" w:oddVBand="0" w:evenVBand="0" w:oddHBand="0" w:evenHBand="0" w:firstRowFirstColumn="0" w:firstRowLastColumn="0" w:lastRowFirstColumn="0" w:lastRowLastColumn="0"/>
          <w:trHeight w:val="283"/>
          <w:tblHeader/>
        </w:trPr>
        <w:tc>
          <w:tcPr>
            <w:tcW w:w="3089" w:type="pct"/>
            <w:vMerge/>
            <w:tcBorders>
              <w:top w:val="single" w:sz="4" w:space="0" w:color="FFFFFF" w:themeColor="background1"/>
            </w:tcBorders>
          </w:tcPr>
          <w:p w14:paraId="65D3AFF5" w14:textId="77777777" w:rsidR="007E66E0" w:rsidRPr="00746F53" w:rsidRDefault="007E66E0" w:rsidP="007E66E0">
            <w:pPr>
              <w:pStyle w:val="Tableheading"/>
            </w:pPr>
          </w:p>
        </w:tc>
        <w:tc>
          <w:tcPr>
            <w:tcW w:w="663" w:type="pct"/>
            <w:tcBorders>
              <w:top w:val="single" w:sz="4" w:space="0" w:color="FFFFFF" w:themeColor="background1"/>
            </w:tcBorders>
          </w:tcPr>
          <w:p w14:paraId="051232AF" w14:textId="1388B335" w:rsidR="007E66E0" w:rsidRPr="00746F53" w:rsidRDefault="007E66E0" w:rsidP="007E66E0">
            <w:pPr>
              <w:pStyle w:val="Tableheading"/>
            </w:pPr>
            <w:r w:rsidRPr="00746F53">
              <w:t>20</w:t>
            </w:r>
            <w:r w:rsidR="00A02079">
              <w:t>22</w:t>
            </w:r>
            <w:r w:rsidRPr="00746F53">
              <w:t>-</w:t>
            </w:r>
            <w:r w:rsidR="00A02079">
              <w:t>23</w:t>
            </w:r>
          </w:p>
        </w:tc>
        <w:tc>
          <w:tcPr>
            <w:tcW w:w="662" w:type="pct"/>
            <w:tcBorders>
              <w:top w:val="single" w:sz="4" w:space="0" w:color="FFFFFF" w:themeColor="background1"/>
            </w:tcBorders>
          </w:tcPr>
          <w:p w14:paraId="262F0D89" w14:textId="237019CB" w:rsidR="007E66E0" w:rsidRPr="00746F53" w:rsidRDefault="007E66E0" w:rsidP="007E66E0">
            <w:pPr>
              <w:pStyle w:val="Tableheading"/>
            </w:pPr>
            <w:r w:rsidRPr="00746F53">
              <w:t>20</w:t>
            </w:r>
            <w:r w:rsidR="00A02079">
              <w:t>21</w:t>
            </w:r>
            <w:r w:rsidRPr="00746F53">
              <w:t>-</w:t>
            </w:r>
            <w:r w:rsidR="00A02079">
              <w:t>22</w:t>
            </w:r>
          </w:p>
        </w:tc>
        <w:tc>
          <w:tcPr>
            <w:tcW w:w="586" w:type="pct"/>
            <w:tcBorders>
              <w:top w:val="single" w:sz="4" w:space="0" w:color="FFFFFF" w:themeColor="background1"/>
            </w:tcBorders>
          </w:tcPr>
          <w:p w14:paraId="76270FD1" w14:textId="02FE65F4" w:rsidR="007E66E0" w:rsidRPr="00746F53" w:rsidRDefault="007E66E0" w:rsidP="007E66E0">
            <w:pPr>
              <w:pStyle w:val="Tableheading"/>
            </w:pPr>
            <w:r w:rsidRPr="00746F53">
              <w:t>20</w:t>
            </w:r>
            <w:r w:rsidR="00A02079">
              <w:t>20</w:t>
            </w:r>
            <w:r w:rsidRPr="00746F53">
              <w:t>-</w:t>
            </w:r>
            <w:r w:rsidR="00A02079">
              <w:t>21</w:t>
            </w:r>
          </w:p>
        </w:tc>
      </w:tr>
      <w:tr w:rsidR="007E66E0" w:rsidRPr="00746F53" w14:paraId="6FE4F9F9" w14:textId="77777777" w:rsidTr="00FE6D58">
        <w:trPr>
          <w:trHeight w:val="283"/>
        </w:trPr>
        <w:tc>
          <w:tcPr>
            <w:tcW w:w="3089" w:type="pct"/>
            <w:tcBorders>
              <w:top w:val="single" w:sz="4" w:space="0" w:color="FFFFFF" w:themeColor="background1"/>
            </w:tcBorders>
          </w:tcPr>
          <w:p w14:paraId="57F60D40" w14:textId="77777777" w:rsidR="007E66E0" w:rsidRPr="00746F53" w:rsidRDefault="007E66E0" w:rsidP="007E66E0">
            <w:pPr>
              <w:pStyle w:val="Tablebody"/>
            </w:pPr>
            <w:r w:rsidRPr="00746F53">
              <w:t>Audit limitations</w:t>
            </w:r>
          </w:p>
        </w:tc>
        <w:tc>
          <w:tcPr>
            <w:tcW w:w="663" w:type="pct"/>
            <w:tcBorders>
              <w:top w:val="single" w:sz="4" w:space="0" w:color="FFFFFF" w:themeColor="background1"/>
            </w:tcBorders>
            <w:shd w:val="clear" w:color="auto" w:fill="97E59E"/>
          </w:tcPr>
          <w:p w14:paraId="15674331" w14:textId="4AA93389" w:rsidR="007E66E0" w:rsidRPr="00746F53" w:rsidRDefault="007E66E0" w:rsidP="00CD3D61">
            <w:pPr>
              <w:pStyle w:val="Tablebody"/>
            </w:pPr>
          </w:p>
        </w:tc>
        <w:tc>
          <w:tcPr>
            <w:tcW w:w="662" w:type="pct"/>
            <w:tcBorders>
              <w:top w:val="single" w:sz="4" w:space="0" w:color="FFFFFF" w:themeColor="background1"/>
            </w:tcBorders>
            <w:shd w:val="clear" w:color="auto" w:fill="97E59E"/>
          </w:tcPr>
          <w:p w14:paraId="35897AB4" w14:textId="61140ED3" w:rsidR="007E66E0" w:rsidRPr="00746F53" w:rsidRDefault="007E66E0" w:rsidP="00CD3D61">
            <w:pPr>
              <w:pStyle w:val="Tablebody"/>
            </w:pPr>
          </w:p>
        </w:tc>
        <w:tc>
          <w:tcPr>
            <w:tcW w:w="586" w:type="pct"/>
            <w:tcBorders>
              <w:top w:val="single" w:sz="4" w:space="0" w:color="FFFFFF" w:themeColor="background1"/>
            </w:tcBorders>
            <w:shd w:val="clear" w:color="auto" w:fill="97E59E"/>
          </w:tcPr>
          <w:p w14:paraId="7635254D" w14:textId="34FDFD19" w:rsidR="007E66E0" w:rsidRPr="00746F53" w:rsidRDefault="007E66E0" w:rsidP="00CD3D61">
            <w:pPr>
              <w:pStyle w:val="Tablebody"/>
              <w:rPr>
                <w:rFonts w:cs="Arial"/>
              </w:rPr>
            </w:pPr>
          </w:p>
        </w:tc>
      </w:tr>
      <w:tr w:rsidR="00FE4572" w:rsidRPr="00746F53" w14:paraId="45EC82BC" w14:textId="77777777" w:rsidTr="00FE6D58">
        <w:trPr>
          <w:trHeight w:val="283"/>
        </w:trPr>
        <w:tc>
          <w:tcPr>
            <w:tcW w:w="3089" w:type="pct"/>
          </w:tcPr>
          <w:p w14:paraId="3E56C12A" w14:textId="77777777" w:rsidR="00FE4572" w:rsidRPr="00746F53" w:rsidRDefault="00FE4572" w:rsidP="00434B01">
            <w:pPr>
              <w:pStyle w:val="Tablebody"/>
            </w:pPr>
            <w:r w:rsidRPr="00746F53">
              <w:t>Deviations</w:t>
            </w:r>
          </w:p>
        </w:tc>
        <w:tc>
          <w:tcPr>
            <w:tcW w:w="663" w:type="pct"/>
            <w:shd w:val="clear" w:color="auto" w:fill="FFE697"/>
          </w:tcPr>
          <w:p w14:paraId="213D3DE7" w14:textId="77777777" w:rsidR="00FE4572" w:rsidRPr="00746F53" w:rsidRDefault="00FE4572" w:rsidP="002E2710">
            <w:pPr>
              <w:pStyle w:val="Tablebody"/>
              <w:jc w:val="center"/>
              <w:rPr>
                <w:rFonts w:cs="Arial"/>
              </w:rPr>
            </w:pPr>
          </w:p>
        </w:tc>
        <w:tc>
          <w:tcPr>
            <w:tcW w:w="662" w:type="pct"/>
            <w:shd w:val="clear" w:color="auto" w:fill="FFE697"/>
          </w:tcPr>
          <w:p w14:paraId="457C91FF" w14:textId="77777777" w:rsidR="00FE4572" w:rsidRPr="00746F53" w:rsidRDefault="00FE4572" w:rsidP="002E2710">
            <w:pPr>
              <w:pStyle w:val="Tablebody"/>
              <w:jc w:val="center"/>
              <w:rPr>
                <w:rFonts w:cs="Arial"/>
              </w:rPr>
            </w:pPr>
          </w:p>
        </w:tc>
        <w:tc>
          <w:tcPr>
            <w:tcW w:w="586" w:type="pct"/>
            <w:shd w:val="clear" w:color="auto" w:fill="FFE697"/>
          </w:tcPr>
          <w:p w14:paraId="56F9BDA0" w14:textId="77777777" w:rsidR="00FE4572" w:rsidRPr="00746F53" w:rsidRDefault="00FE4572" w:rsidP="002E2710">
            <w:pPr>
              <w:pStyle w:val="Tablebody"/>
              <w:jc w:val="center"/>
              <w:rPr>
                <w:rFonts w:cs="Arial"/>
              </w:rPr>
            </w:pPr>
          </w:p>
        </w:tc>
      </w:tr>
      <w:tr w:rsidR="00FE4572" w:rsidRPr="00746F53" w14:paraId="32B52978" w14:textId="77777777" w:rsidTr="00FE6D58">
        <w:trPr>
          <w:trHeight w:val="283"/>
        </w:trPr>
        <w:tc>
          <w:tcPr>
            <w:tcW w:w="3089" w:type="pct"/>
          </w:tcPr>
          <w:p w14:paraId="1D603772" w14:textId="77777777" w:rsidR="00FE4572" w:rsidRPr="00746F53" w:rsidRDefault="00FE4572" w:rsidP="00434B01">
            <w:pPr>
              <w:pStyle w:val="Tablebody"/>
            </w:pPr>
            <w:r w:rsidRPr="00746F53">
              <w:t>Conflict of interest</w:t>
            </w:r>
          </w:p>
        </w:tc>
        <w:tc>
          <w:tcPr>
            <w:tcW w:w="663" w:type="pct"/>
            <w:shd w:val="clear" w:color="auto" w:fill="97E59E"/>
          </w:tcPr>
          <w:p w14:paraId="0F3BDF64" w14:textId="77777777" w:rsidR="00FE4572" w:rsidRPr="00746F53" w:rsidRDefault="00FE4572" w:rsidP="002E2710">
            <w:pPr>
              <w:pStyle w:val="Tablebody"/>
              <w:jc w:val="center"/>
              <w:rPr>
                <w:rFonts w:cs="Arial"/>
              </w:rPr>
            </w:pPr>
          </w:p>
        </w:tc>
        <w:tc>
          <w:tcPr>
            <w:tcW w:w="662" w:type="pct"/>
            <w:shd w:val="clear" w:color="auto" w:fill="97E59E"/>
          </w:tcPr>
          <w:p w14:paraId="06F5C40B" w14:textId="77777777" w:rsidR="00FE4572" w:rsidRPr="00746F53" w:rsidRDefault="00FE4572" w:rsidP="002E2710">
            <w:pPr>
              <w:pStyle w:val="Tablebody"/>
              <w:jc w:val="center"/>
            </w:pPr>
          </w:p>
        </w:tc>
        <w:tc>
          <w:tcPr>
            <w:tcW w:w="586" w:type="pct"/>
            <w:shd w:val="clear" w:color="auto" w:fill="FFE697"/>
          </w:tcPr>
          <w:p w14:paraId="1D6E7CC4" w14:textId="77777777" w:rsidR="00FE4572" w:rsidRPr="00746F53" w:rsidRDefault="00FE4572" w:rsidP="002E2710">
            <w:pPr>
              <w:pStyle w:val="Tablebody"/>
              <w:jc w:val="center"/>
              <w:rPr>
                <w:rFonts w:cs="Arial"/>
              </w:rPr>
            </w:pPr>
          </w:p>
        </w:tc>
      </w:tr>
      <w:tr w:rsidR="00FE4572" w:rsidRPr="00746F53" w14:paraId="01A13083" w14:textId="77777777" w:rsidTr="00FE6D58">
        <w:trPr>
          <w:trHeight w:val="283"/>
        </w:trPr>
        <w:tc>
          <w:tcPr>
            <w:tcW w:w="3089" w:type="pct"/>
          </w:tcPr>
          <w:p w14:paraId="6B04B842" w14:textId="77777777" w:rsidR="00FE4572" w:rsidRPr="00746F53" w:rsidRDefault="00FE4572" w:rsidP="00434B01">
            <w:pPr>
              <w:pStyle w:val="Tablebody"/>
            </w:pPr>
            <w:r w:rsidRPr="00746F53">
              <w:t xml:space="preserve">Non-compliance: </w:t>
            </w:r>
            <w:r w:rsidR="00644599" w:rsidRPr="00746F53">
              <w:t xml:space="preserve">competitive </w:t>
            </w:r>
            <w:r w:rsidRPr="00746F53">
              <w:t xml:space="preserve">bidding process </w:t>
            </w:r>
          </w:p>
        </w:tc>
        <w:tc>
          <w:tcPr>
            <w:tcW w:w="663" w:type="pct"/>
            <w:shd w:val="clear" w:color="auto" w:fill="FFE697"/>
          </w:tcPr>
          <w:p w14:paraId="2F1DA9BF" w14:textId="77777777" w:rsidR="00FE4572" w:rsidRPr="00746F53" w:rsidRDefault="00FE4572" w:rsidP="002E2710">
            <w:pPr>
              <w:pStyle w:val="Tablebody"/>
              <w:jc w:val="center"/>
              <w:rPr>
                <w:rFonts w:cs="Arial"/>
              </w:rPr>
            </w:pPr>
          </w:p>
        </w:tc>
        <w:tc>
          <w:tcPr>
            <w:tcW w:w="662" w:type="pct"/>
            <w:shd w:val="clear" w:color="auto" w:fill="FFE697"/>
          </w:tcPr>
          <w:p w14:paraId="2005E246" w14:textId="77777777" w:rsidR="00FE4572" w:rsidRPr="00746F53" w:rsidRDefault="00FE4572" w:rsidP="002E2710">
            <w:pPr>
              <w:pStyle w:val="Tablebody"/>
              <w:jc w:val="center"/>
            </w:pPr>
          </w:p>
        </w:tc>
        <w:tc>
          <w:tcPr>
            <w:tcW w:w="586" w:type="pct"/>
            <w:shd w:val="clear" w:color="auto" w:fill="FFE697"/>
          </w:tcPr>
          <w:p w14:paraId="1CC661C3" w14:textId="77777777" w:rsidR="00FE4572" w:rsidRPr="00746F53" w:rsidRDefault="00FE4572" w:rsidP="002E2710">
            <w:pPr>
              <w:pStyle w:val="Tablebody"/>
              <w:jc w:val="center"/>
              <w:rPr>
                <w:rFonts w:cs="Arial"/>
              </w:rPr>
            </w:pPr>
          </w:p>
        </w:tc>
      </w:tr>
      <w:tr w:rsidR="00FE4572" w:rsidRPr="00746F53" w14:paraId="2584D64B" w14:textId="77777777" w:rsidTr="00FE6D58">
        <w:trPr>
          <w:trHeight w:val="283"/>
        </w:trPr>
        <w:tc>
          <w:tcPr>
            <w:tcW w:w="3089" w:type="pct"/>
          </w:tcPr>
          <w:p w14:paraId="1FCECDAF" w14:textId="77777777" w:rsidR="00FE4572" w:rsidRPr="00746F53" w:rsidRDefault="00FE4572" w:rsidP="00434B01">
            <w:pPr>
              <w:pStyle w:val="Tablebody"/>
            </w:pPr>
            <w:r w:rsidRPr="00746F53">
              <w:t xml:space="preserve">Non-compliance: </w:t>
            </w:r>
            <w:r w:rsidR="00644599" w:rsidRPr="00746F53">
              <w:t xml:space="preserve">quotation </w:t>
            </w:r>
            <w:r w:rsidRPr="00746F53">
              <w:t>process</w:t>
            </w:r>
          </w:p>
        </w:tc>
        <w:tc>
          <w:tcPr>
            <w:tcW w:w="663" w:type="pct"/>
            <w:shd w:val="clear" w:color="auto" w:fill="FFE697"/>
          </w:tcPr>
          <w:p w14:paraId="5BB57FFA" w14:textId="77777777" w:rsidR="00FE4572" w:rsidRPr="00746F53" w:rsidRDefault="00FE4572" w:rsidP="002E2710">
            <w:pPr>
              <w:pStyle w:val="Tablebody"/>
              <w:jc w:val="center"/>
              <w:rPr>
                <w:rFonts w:cs="Arial"/>
              </w:rPr>
            </w:pPr>
          </w:p>
        </w:tc>
        <w:tc>
          <w:tcPr>
            <w:tcW w:w="662" w:type="pct"/>
            <w:shd w:val="clear" w:color="auto" w:fill="FFE697"/>
          </w:tcPr>
          <w:p w14:paraId="5CFB7126" w14:textId="77777777" w:rsidR="00FE4572" w:rsidRPr="00746F53" w:rsidRDefault="00FE4572" w:rsidP="002E2710">
            <w:pPr>
              <w:pStyle w:val="Tablebody"/>
              <w:jc w:val="center"/>
            </w:pPr>
          </w:p>
        </w:tc>
        <w:tc>
          <w:tcPr>
            <w:tcW w:w="586" w:type="pct"/>
            <w:shd w:val="clear" w:color="auto" w:fill="FFE697"/>
          </w:tcPr>
          <w:p w14:paraId="3530A05D" w14:textId="77777777" w:rsidR="00FE4572" w:rsidRPr="00746F53" w:rsidRDefault="00FE4572" w:rsidP="002E2710">
            <w:pPr>
              <w:pStyle w:val="Tablebody"/>
              <w:jc w:val="center"/>
              <w:rPr>
                <w:rFonts w:cs="Arial"/>
              </w:rPr>
            </w:pPr>
          </w:p>
        </w:tc>
      </w:tr>
      <w:tr w:rsidR="00FE4572" w:rsidRPr="00746F53" w14:paraId="16F0BA29" w14:textId="77777777" w:rsidTr="00FE6D58">
        <w:trPr>
          <w:trHeight w:val="283"/>
        </w:trPr>
        <w:tc>
          <w:tcPr>
            <w:tcW w:w="3089" w:type="pct"/>
          </w:tcPr>
          <w:p w14:paraId="741DD229" w14:textId="77777777" w:rsidR="00FE4572" w:rsidRPr="00746F53" w:rsidRDefault="00FE4572" w:rsidP="00434B01">
            <w:pPr>
              <w:pStyle w:val="Tablebody"/>
            </w:pPr>
            <w:r w:rsidRPr="00746F53">
              <w:t>Contract management</w:t>
            </w:r>
          </w:p>
        </w:tc>
        <w:tc>
          <w:tcPr>
            <w:tcW w:w="663" w:type="pct"/>
            <w:shd w:val="clear" w:color="auto" w:fill="FFE697"/>
          </w:tcPr>
          <w:p w14:paraId="371463B5" w14:textId="77777777" w:rsidR="00FE4572" w:rsidRPr="00746F53" w:rsidRDefault="00FE4572" w:rsidP="002E2710">
            <w:pPr>
              <w:pStyle w:val="Tablebody"/>
              <w:jc w:val="center"/>
              <w:rPr>
                <w:rFonts w:cs="Arial"/>
              </w:rPr>
            </w:pPr>
          </w:p>
        </w:tc>
        <w:tc>
          <w:tcPr>
            <w:tcW w:w="662" w:type="pct"/>
            <w:shd w:val="clear" w:color="auto" w:fill="FFE697"/>
          </w:tcPr>
          <w:p w14:paraId="2441F77D" w14:textId="77777777" w:rsidR="00FE4572" w:rsidRPr="00746F53" w:rsidRDefault="00FE4572" w:rsidP="002E2710">
            <w:pPr>
              <w:pStyle w:val="Tablebody"/>
              <w:jc w:val="center"/>
            </w:pPr>
          </w:p>
        </w:tc>
        <w:tc>
          <w:tcPr>
            <w:tcW w:w="586" w:type="pct"/>
            <w:shd w:val="clear" w:color="auto" w:fill="F9A1A1"/>
          </w:tcPr>
          <w:p w14:paraId="11C03CFF" w14:textId="77777777" w:rsidR="00FE4572" w:rsidRPr="00746F53" w:rsidRDefault="00FE4572" w:rsidP="002E2710">
            <w:pPr>
              <w:pStyle w:val="Tablebody"/>
              <w:jc w:val="center"/>
              <w:rPr>
                <w:rFonts w:cs="Arial"/>
              </w:rPr>
            </w:pPr>
          </w:p>
        </w:tc>
      </w:tr>
    </w:tbl>
    <w:p w14:paraId="2C22813A" w14:textId="77777777" w:rsidR="00FE4572" w:rsidRPr="002E2710" w:rsidRDefault="00FE4572" w:rsidP="00FE4572">
      <w:pPr>
        <w:keepNext/>
        <w:rPr>
          <w:color w:val="172C54"/>
          <w:sz w:val="2"/>
        </w:rPr>
      </w:pPr>
    </w:p>
    <w:tbl>
      <w:tblPr>
        <w:tblStyle w:val="MRtablenoshading"/>
        <w:tblW w:w="9639" w:type="dxa"/>
        <w:tblLook w:val="04A0" w:firstRow="1" w:lastRow="0" w:firstColumn="1" w:lastColumn="0" w:noHBand="0" w:noVBand="1"/>
      </w:tblPr>
      <w:tblGrid>
        <w:gridCol w:w="737"/>
        <w:gridCol w:w="3718"/>
        <w:gridCol w:w="790"/>
        <w:gridCol w:w="1903"/>
        <w:gridCol w:w="709"/>
        <w:gridCol w:w="1782"/>
      </w:tblGrid>
      <w:tr w:rsidR="007E66E0" w:rsidRPr="00746F53" w14:paraId="6F0F8DF2" w14:textId="77777777" w:rsidTr="002E2710">
        <w:tc>
          <w:tcPr>
            <w:tcW w:w="737" w:type="dxa"/>
            <w:shd w:val="clear" w:color="auto" w:fill="F9A1A1"/>
          </w:tcPr>
          <w:p w14:paraId="42C448BD" w14:textId="77777777" w:rsidR="007E66E0" w:rsidRPr="00746F53" w:rsidRDefault="007E66E0" w:rsidP="0033337E">
            <w:pPr>
              <w:pStyle w:val="Tablebody"/>
            </w:pPr>
          </w:p>
        </w:tc>
        <w:tc>
          <w:tcPr>
            <w:tcW w:w="3718" w:type="dxa"/>
          </w:tcPr>
          <w:p w14:paraId="7F275D1D" w14:textId="77777777" w:rsidR="007E66E0" w:rsidRPr="00746F53" w:rsidRDefault="007E66E0" w:rsidP="0033337E">
            <w:pPr>
              <w:pStyle w:val="Tablebody"/>
            </w:pPr>
            <w:r w:rsidRPr="00746F53">
              <w:t>Material non-compliance with legislation</w:t>
            </w:r>
          </w:p>
        </w:tc>
        <w:tc>
          <w:tcPr>
            <w:tcW w:w="790" w:type="dxa"/>
            <w:shd w:val="clear" w:color="auto" w:fill="FFE697"/>
          </w:tcPr>
          <w:p w14:paraId="242C154D" w14:textId="77777777" w:rsidR="007E66E0" w:rsidRPr="00746F53" w:rsidRDefault="007E66E0" w:rsidP="0033337E">
            <w:pPr>
              <w:pStyle w:val="Tablebody"/>
            </w:pPr>
          </w:p>
        </w:tc>
        <w:tc>
          <w:tcPr>
            <w:tcW w:w="1903" w:type="dxa"/>
          </w:tcPr>
          <w:p w14:paraId="4A39F6E0" w14:textId="77777777" w:rsidR="007E66E0" w:rsidRPr="00746F53" w:rsidRDefault="007E66E0">
            <w:pPr>
              <w:pStyle w:val="Tablebody"/>
            </w:pPr>
            <w:r w:rsidRPr="00746F53">
              <w:t xml:space="preserve">Findings </w:t>
            </w:r>
          </w:p>
        </w:tc>
        <w:tc>
          <w:tcPr>
            <w:tcW w:w="709" w:type="dxa"/>
            <w:shd w:val="clear" w:color="auto" w:fill="97E59E"/>
          </w:tcPr>
          <w:p w14:paraId="2CC0C94A" w14:textId="77777777" w:rsidR="007E66E0" w:rsidRPr="00746F53" w:rsidRDefault="007E66E0" w:rsidP="0033337E">
            <w:pPr>
              <w:pStyle w:val="Tablebody"/>
            </w:pPr>
          </w:p>
        </w:tc>
        <w:tc>
          <w:tcPr>
            <w:tcW w:w="1782" w:type="dxa"/>
          </w:tcPr>
          <w:p w14:paraId="7AF6F485" w14:textId="77777777" w:rsidR="007E66E0" w:rsidRPr="00746F53" w:rsidRDefault="007E66E0" w:rsidP="0033337E">
            <w:pPr>
              <w:pStyle w:val="Tablebody"/>
            </w:pPr>
            <w:r w:rsidRPr="00746F53">
              <w:t>No findings</w:t>
            </w:r>
          </w:p>
        </w:tc>
      </w:tr>
    </w:tbl>
    <w:p w14:paraId="42C57207" w14:textId="77777777" w:rsidR="00FE4572" w:rsidRPr="00746F53" w:rsidRDefault="00FE4572" w:rsidP="00C01CFD">
      <w:pPr>
        <w:pStyle w:val="Numpara1"/>
        <w:numPr>
          <w:ilvl w:val="0"/>
          <w:numId w:val="0"/>
        </w:numPr>
      </w:pPr>
    </w:p>
    <w:p w14:paraId="2BB44CC9" w14:textId="0DBA628A" w:rsidR="00FE4572" w:rsidRPr="00746F53" w:rsidRDefault="00FE4572" w:rsidP="004C3948">
      <w:pPr>
        <w:pStyle w:val="Numpara1"/>
      </w:pPr>
      <w:r w:rsidRPr="00746F53">
        <w:rPr>
          <w:b/>
        </w:rPr>
        <w:t>Impact:</w:t>
      </w:r>
      <w:r w:rsidRPr="00746F53">
        <w:t xml:space="preserve"> </w:t>
      </w:r>
      <w:r w:rsidR="00091AAC">
        <w:t>Findings identified under procurement and contract management have resulted in non-compliance with legislation, however the non-compliance is not material</w:t>
      </w:r>
      <w:r w:rsidRPr="00746F53">
        <w:t xml:space="preserve"> </w:t>
      </w:r>
    </w:p>
    <w:p w14:paraId="4EBB1905" w14:textId="77777777" w:rsidR="00091AAC" w:rsidRDefault="00091AAC" w:rsidP="00091AAC">
      <w:pPr>
        <w:pStyle w:val="Numpara1"/>
      </w:pPr>
      <w:r>
        <w:t>One award with a value of R244 563.61 was procured without inviting</w:t>
      </w:r>
      <w:r w:rsidRPr="00091AAC">
        <w:t xml:space="preserve"> at least the minimum prescribed number of written price quotations</w:t>
      </w:r>
      <w:r>
        <w:t xml:space="preserve"> from prospective suppliers,</w:t>
      </w:r>
      <w:r w:rsidRPr="00091AAC">
        <w:t xml:space="preserve"> the deviation was approved even though it was possible to obtain the quotations.</w:t>
      </w:r>
      <w:r w:rsidRPr="00091AAC" w:rsidDel="00091AAC">
        <w:t xml:space="preserve"> </w:t>
      </w:r>
    </w:p>
    <w:p w14:paraId="1F020EDD" w14:textId="613735EE" w:rsidR="00091AAC" w:rsidRDefault="00091AAC" w:rsidP="00091AAC">
      <w:pPr>
        <w:pStyle w:val="Numpara1"/>
      </w:pPr>
      <w:r>
        <w:t xml:space="preserve">One contract </w:t>
      </w:r>
      <w:r w:rsidR="00AB7925">
        <w:t>with a value of R1 400 000 was</w:t>
      </w:r>
      <w:r w:rsidRPr="00091AAC">
        <w:t xml:space="preserve"> procured withou</w:t>
      </w:r>
      <w:r w:rsidR="00AB7925">
        <w:t>t inviting competitive bids, the deviations was</w:t>
      </w:r>
      <w:r w:rsidRPr="00091AAC">
        <w:t xml:space="preserve"> approved even though it </w:t>
      </w:r>
      <w:r w:rsidR="00AB7925">
        <w:t>is not justifiable as to why competitive bidding process was not followed</w:t>
      </w:r>
      <w:r w:rsidRPr="00091AAC">
        <w:t>.</w:t>
      </w:r>
      <w:r w:rsidRPr="00091AAC" w:rsidDel="00091AAC">
        <w:t xml:space="preserve"> </w:t>
      </w:r>
    </w:p>
    <w:p w14:paraId="1A2B6633" w14:textId="77777777" w:rsidR="00A35C32" w:rsidRDefault="00A35C32" w:rsidP="00A35C32">
      <w:pPr>
        <w:pStyle w:val="Numpara1"/>
      </w:pPr>
      <w:r>
        <w:t xml:space="preserve">One </w:t>
      </w:r>
      <w:r w:rsidRPr="00A35C32">
        <w:t>contract with a total value of R4 500 000 which failed to achieve the minimum qualifying score for functionality criteria were not disqualified as unacceptable.</w:t>
      </w:r>
      <w:r w:rsidRPr="00A35C32" w:rsidDel="00091AAC">
        <w:t xml:space="preserve"> </w:t>
      </w:r>
    </w:p>
    <w:p w14:paraId="4451CDA4" w14:textId="77777777" w:rsidR="00A35C32" w:rsidRDefault="00A35C32" w:rsidP="00A35C32">
      <w:pPr>
        <w:pStyle w:val="Numpara1"/>
      </w:pPr>
      <w:r>
        <w:t>Two</w:t>
      </w:r>
      <w:r w:rsidRPr="00A35C32">
        <w:t xml:space="preserve"> major projects to the value of R210 314 517.68 were procured after 01 October 2019 without the review of quality of the documentation, deliverability, affordability and value for money by a gateway review team</w:t>
      </w:r>
      <w:r>
        <w:t>.</w:t>
      </w:r>
    </w:p>
    <w:p w14:paraId="7BCE8D90" w14:textId="25300781" w:rsidR="00A345AE" w:rsidRDefault="00A35C32" w:rsidP="00A35C32">
      <w:pPr>
        <w:pStyle w:val="Numpara1"/>
      </w:pPr>
      <w:r w:rsidRPr="00A35C32" w:rsidDel="00091AAC">
        <w:t xml:space="preserve"> </w:t>
      </w:r>
      <w:r w:rsidR="00A345AE">
        <w:t>Two</w:t>
      </w:r>
      <w:r w:rsidRPr="00A35C32">
        <w:t xml:space="preserve"> contracts were amended or extended without approval by a delegated official. The total value of the extensions was R5 175 957.91</w:t>
      </w:r>
      <w:r>
        <w:t>.</w:t>
      </w:r>
      <w:r w:rsidRPr="00A35C32" w:rsidDel="00091AAC">
        <w:t xml:space="preserve"> </w:t>
      </w:r>
    </w:p>
    <w:p w14:paraId="3EF2977B" w14:textId="70FC22C5" w:rsidR="0063229B" w:rsidRDefault="00A345AE" w:rsidP="00A345AE">
      <w:pPr>
        <w:pStyle w:val="Numpara1"/>
      </w:pPr>
      <w:r w:rsidRPr="00A345AE">
        <w:t>The contract performance and monitoring measures and methods applied in monitoring four contracts with a total value of R789 695 462 were insufficient to ensure effective contract management.</w:t>
      </w:r>
      <w:r w:rsidRPr="00A345AE" w:rsidDel="00091AAC">
        <w:t xml:space="preserve"> </w:t>
      </w:r>
    </w:p>
    <w:p w14:paraId="77C41099" w14:textId="5A633E92" w:rsidR="00A02266" w:rsidRDefault="00A02266" w:rsidP="00A3679B">
      <w:pPr>
        <w:pStyle w:val="Numpara1"/>
      </w:pPr>
      <w:r>
        <w:t>Procurement and contract management</w:t>
      </w:r>
      <w:r w:rsidR="0085190C">
        <w:t xml:space="preserve"> findings</w:t>
      </w:r>
      <w:r w:rsidR="0085190C" w:rsidRPr="0085190C">
        <w:t xml:space="preserve"> </w:t>
      </w:r>
      <w:r w:rsidR="0085190C" w:rsidRPr="00331184">
        <w:t>previously raised in prior year were identified in the current financial year. This indicates that leadership does not prioritise mechanisms to address causes reported in the prior year by internal and external auditors</w:t>
      </w:r>
      <w:r>
        <w:t xml:space="preserve"> </w:t>
      </w:r>
    </w:p>
    <w:p w14:paraId="2C645C01" w14:textId="3D636ADA" w:rsidR="00AB46E3" w:rsidRPr="00746F53" w:rsidRDefault="00AB46E3" w:rsidP="00A3679B">
      <w:pPr>
        <w:pStyle w:val="Numpara1"/>
      </w:pPr>
      <w:r>
        <w:t>The information systems audit included an assessment of the design of the IT Governance oversight structure which oversee IT Procurement and contract management but did not identify issues pertaining to the procurement process.</w:t>
      </w:r>
    </w:p>
    <w:p w14:paraId="7BAA2910" w14:textId="77777777" w:rsidR="00CF74F4" w:rsidRPr="00746F53" w:rsidRDefault="00CF74F4" w:rsidP="00CF74F4">
      <w:pPr>
        <w:pStyle w:val="Heading2"/>
      </w:pPr>
      <w:bookmarkStart w:id="29" w:name="_Toc141103491"/>
      <w:r w:rsidRPr="00746F53">
        <w:lastRenderedPageBreak/>
        <w:t>Irregular expenditure</w:t>
      </w:r>
      <w:bookmarkEnd w:id="29"/>
    </w:p>
    <w:p w14:paraId="49F653C8" w14:textId="5941CD5C" w:rsidR="0022635C" w:rsidRPr="00331184" w:rsidRDefault="0022635C" w:rsidP="004C3948">
      <w:pPr>
        <w:pStyle w:val="Numpara1"/>
        <w:rPr>
          <w:color w:val="FF0000"/>
        </w:rPr>
      </w:pPr>
      <w:r w:rsidRPr="00441C59">
        <w:t xml:space="preserve">Non-compliance with legislation resulted in irregular expenditure of </w:t>
      </w:r>
      <w:r w:rsidR="00FC1518">
        <w:rPr>
          <w:b/>
        </w:rPr>
        <w:t>R</w:t>
      </w:r>
      <w:r w:rsidR="009E49D7">
        <w:rPr>
          <w:b/>
        </w:rPr>
        <w:t>57 000 000</w:t>
      </w:r>
      <w:r w:rsidR="001B7817" w:rsidRPr="00441C59">
        <w:t>.</w:t>
      </w:r>
      <w:r w:rsidRPr="00441C59">
        <w:t xml:space="preserve"> </w:t>
      </w:r>
      <w:r w:rsidR="00466FBF" w:rsidRPr="00441C59">
        <w:t>The irregular</w:t>
      </w:r>
      <w:r w:rsidRPr="00441C59">
        <w:t xml:space="preserve"> expenditure incurred constitute</w:t>
      </w:r>
      <w:r w:rsidR="00BE4BAE" w:rsidRPr="00441C59">
        <w:t>s</w:t>
      </w:r>
      <w:r w:rsidRPr="00441C59">
        <w:t xml:space="preserve"> non-compliance with legislation. </w:t>
      </w:r>
      <w:r w:rsidRPr="00FC1518">
        <w:t>The non-compliance will be reported as a material finding in the auditor’s report.</w:t>
      </w:r>
      <w:r w:rsidRPr="00441C59">
        <w:t xml:space="preserve"> </w:t>
      </w:r>
    </w:p>
    <w:p w14:paraId="09F8FAFF" w14:textId="081CEAD3" w:rsidR="0022635C" w:rsidRPr="002C55D3" w:rsidRDefault="0022635C" w:rsidP="004C3948">
      <w:pPr>
        <w:pStyle w:val="Numpara1"/>
      </w:pPr>
      <w:r w:rsidRPr="002C55D3">
        <w:t xml:space="preserve">The irregular expenditure incurred </w:t>
      </w:r>
      <w:r w:rsidR="003E2AAE" w:rsidRPr="002C55D3">
        <w:t xml:space="preserve">was not </w:t>
      </w:r>
      <w:r w:rsidRPr="002C55D3">
        <w:t>disclosed in the financial statement</w:t>
      </w:r>
      <w:r w:rsidR="004B61DA" w:rsidRPr="002C55D3">
        <w:t>s</w:t>
      </w:r>
      <w:r w:rsidRPr="002C55D3">
        <w:t xml:space="preserve"> and annual report as required. As detailed in the section on financial </w:t>
      </w:r>
      <w:r w:rsidR="004D3663" w:rsidRPr="002C55D3">
        <w:t>statements</w:t>
      </w:r>
      <w:r w:rsidR="004B61DA" w:rsidRPr="002C55D3">
        <w:t>,</w:t>
      </w:r>
      <w:r w:rsidRPr="002C55D3">
        <w:t xml:space="preserve"> the material misstatement in the financial statements will be reported in the auditor’s report. Our findings on the disclosure of irregular expenditure in the annual report </w:t>
      </w:r>
      <w:r w:rsidR="004B61DA" w:rsidRPr="002C55D3">
        <w:t xml:space="preserve">are </w:t>
      </w:r>
      <w:r w:rsidRPr="002C55D3">
        <w:t xml:space="preserve">as </w:t>
      </w:r>
      <w:r w:rsidR="00466FBF" w:rsidRPr="002C55D3">
        <w:t>follows:</w:t>
      </w:r>
    </w:p>
    <w:p w14:paraId="2FC1CC39" w14:textId="4C701511" w:rsidR="0022635C" w:rsidRDefault="00FB330D" w:rsidP="00355339">
      <w:pPr>
        <w:pStyle w:val="Normalbullet"/>
        <w:ind w:left="924" w:hanging="357"/>
      </w:pPr>
      <w:r>
        <w:t>I</w:t>
      </w:r>
      <w:r w:rsidR="007A0ABE">
        <w:t xml:space="preserve">rregular expenditure </w:t>
      </w:r>
      <w:r>
        <w:t>o</w:t>
      </w:r>
      <w:r w:rsidR="007A0ABE">
        <w:t>f</w:t>
      </w:r>
      <w:r w:rsidR="00FC1518">
        <w:t xml:space="preserve"> R3</w:t>
      </w:r>
      <w:r w:rsidR="009E49D7">
        <w:t>6.6</w:t>
      </w:r>
      <w:r>
        <w:t xml:space="preserve"> million under assessment in the prior financial year and c</w:t>
      </w:r>
      <w:r w:rsidR="00BE70E9" w:rsidRPr="00441C59">
        <w:t xml:space="preserve">onfirmed </w:t>
      </w:r>
      <w:r>
        <w:t>current year was</w:t>
      </w:r>
      <w:r w:rsidR="00BE70E9" w:rsidRPr="00441C59">
        <w:t xml:space="preserve"> not included in comparatives as required by National treasury instruction no.04 of 2022/23.</w:t>
      </w:r>
    </w:p>
    <w:p w14:paraId="38C47A67" w14:textId="705BF1CB" w:rsidR="00FE4572" w:rsidRPr="00746F53" w:rsidRDefault="007A0ABE" w:rsidP="00355339">
      <w:pPr>
        <w:pStyle w:val="Normalbullet"/>
        <w:ind w:left="924" w:hanging="357"/>
      </w:pPr>
      <w:r>
        <w:t>Irregular expenditure of R696 707 identified in 2021/2022 financial year was still recorded as under assessment.</w:t>
      </w:r>
    </w:p>
    <w:p w14:paraId="64989722" w14:textId="77777777" w:rsidR="00FE4572" w:rsidRPr="00746F53" w:rsidRDefault="00FE4572" w:rsidP="0022635C">
      <w:pPr>
        <w:pStyle w:val="Heading2"/>
      </w:pPr>
      <w:bookmarkStart w:id="30" w:name="_Toc141103492"/>
      <w:r w:rsidRPr="00746F53">
        <w:t>Consequence management</w:t>
      </w:r>
      <w:bookmarkEnd w:id="30"/>
    </w:p>
    <w:p w14:paraId="4CEAEBC3" w14:textId="58695178" w:rsidR="00FE4572" w:rsidRPr="00746F53" w:rsidRDefault="00FE4572" w:rsidP="004C3948">
      <w:pPr>
        <w:pStyle w:val="Numpara1"/>
      </w:pPr>
      <w:r w:rsidRPr="00746F53">
        <w:t>Legislation stipulate</w:t>
      </w:r>
      <w:r w:rsidR="004B61DA" w:rsidRPr="00746F53">
        <w:t>s</w:t>
      </w:r>
      <w:r w:rsidRPr="00746F53">
        <w:t xml:space="preserve"> that matters such as incurring unauthorised, irregular</w:t>
      </w:r>
      <w:r w:rsidR="00B436F8" w:rsidRPr="00746F53">
        <w:t>, and</w:t>
      </w:r>
      <w:r w:rsidRPr="00746F53">
        <w:t xml:space="preserve"> fruitless and wasteful expenditure</w:t>
      </w:r>
      <w:r w:rsidR="00B436F8" w:rsidRPr="00746F53">
        <w:t xml:space="preserve">; </w:t>
      </w:r>
      <w:r w:rsidRPr="00746F53">
        <w:t xml:space="preserve">the possible abuse of the </w:t>
      </w:r>
      <w:r w:rsidR="004B0C4C" w:rsidRPr="00746F53">
        <w:t xml:space="preserve">supply chain management </w:t>
      </w:r>
      <w:r w:rsidRPr="00746F53">
        <w:t>system (including fraud and improper conduct)</w:t>
      </w:r>
      <w:r w:rsidR="00B436F8" w:rsidRPr="00746F53">
        <w:t>;</w:t>
      </w:r>
      <w:r w:rsidRPr="00746F53">
        <w:t xml:space="preserve"> and allegations of financial misconduct should be investigated. Disciplinary steps should be taken based on the results of the</w:t>
      </w:r>
      <w:r w:rsidR="00D47DBC" w:rsidRPr="00746F53">
        <w:t>se</w:t>
      </w:r>
      <w:r w:rsidRPr="00746F53">
        <w:t xml:space="preserve"> investigations. Our audit included an assessment of the </w:t>
      </w:r>
      <w:r w:rsidR="000553A3">
        <w:t>trading entity</w:t>
      </w:r>
      <w:r w:rsidRPr="00746F53">
        <w:t xml:space="preserve">’s management of consequences. </w:t>
      </w:r>
    </w:p>
    <w:p w14:paraId="6B636DB5" w14:textId="558BD5AB" w:rsidR="00FE4572" w:rsidRPr="00746F53" w:rsidRDefault="00FE4572" w:rsidP="004C3948">
      <w:pPr>
        <w:pStyle w:val="Numpara1"/>
      </w:pPr>
      <w:r w:rsidRPr="00746F53">
        <w:t xml:space="preserve">We </w:t>
      </w:r>
      <w:r w:rsidR="000553A3" w:rsidRPr="00746F53">
        <w:t>identified findings</w:t>
      </w:r>
      <w:r w:rsidRPr="00746F53">
        <w:t>. The</w:t>
      </w:r>
      <w:r w:rsidR="00B21F30" w:rsidRPr="00746F53">
        <w:t xml:space="preserve"> findings on </w:t>
      </w:r>
      <w:r w:rsidRPr="00746F53">
        <w:t>material non-compliance with legislation will be reported in the auditor’s report.</w:t>
      </w:r>
    </w:p>
    <w:p w14:paraId="607498BC" w14:textId="77777777" w:rsidR="00FE4572" w:rsidRPr="00746F53" w:rsidRDefault="00FE4572" w:rsidP="00087E51">
      <w:pPr>
        <w:pStyle w:val="Tablecaption"/>
      </w:pPr>
      <w:r w:rsidRPr="00746F53">
        <w:t>Findings on consequence management</w:t>
      </w:r>
    </w:p>
    <w:tbl>
      <w:tblPr>
        <w:tblStyle w:val="TableGrid"/>
        <w:tblW w:w="5000" w:type="pct"/>
        <w:tblLook w:val="04A0" w:firstRow="1" w:lastRow="0" w:firstColumn="1" w:lastColumn="0" w:noHBand="0" w:noVBand="1"/>
      </w:tblPr>
      <w:tblGrid>
        <w:gridCol w:w="4674"/>
        <w:gridCol w:w="1438"/>
        <w:gridCol w:w="1473"/>
        <w:gridCol w:w="1188"/>
        <w:gridCol w:w="855"/>
      </w:tblGrid>
      <w:tr w:rsidR="00FE4572" w:rsidRPr="00746F53" w14:paraId="37A1916C" w14:textId="77777777" w:rsidTr="00253759">
        <w:trPr>
          <w:cnfStyle w:val="100000000000" w:firstRow="1" w:lastRow="0" w:firstColumn="0" w:lastColumn="0" w:oddVBand="0" w:evenVBand="0" w:oddHBand="0" w:evenHBand="0" w:firstRowFirstColumn="0" w:firstRowLastColumn="0" w:lastRowFirstColumn="0" w:lastRowLastColumn="0"/>
          <w:tblHeader/>
        </w:trPr>
        <w:tc>
          <w:tcPr>
            <w:tcW w:w="2427" w:type="pct"/>
            <w:vMerge w:val="restart"/>
            <w:tcBorders>
              <w:bottom w:val="single" w:sz="4" w:space="0" w:color="FFFFFF" w:themeColor="background1"/>
            </w:tcBorders>
            <w:vAlign w:val="center"/>
          </w:tcPr>
          <w:p w14:paraId="7414585C" w14:textId="77777777" w:rsidR="00FE4572" w:rsidRPr="00746F53" w:rsidRDefault="00FE4572" w:rsidP="00253759">
            <w:pPr>
              <w:pStyle w:val="Tableheading"/>
            </w:pPr>
            <w:r w:rsidRPr="00746F53">
              <w:t>Finding</w:t>
            </w:r>
          </w:p>
        </w:tc>
        <w:tc>
          <w:tcPr>
            <w:tcW w:w="747" w:type="pct"/>
            <w:vMerge w:val="restart"/>
            <w:tcBorders>
              <w:bottom w:val="single" w:sz="4" w:space="0" w:color="FFFFFF" w:themeColor="background1"/>
            </w:tcBorders>
            <w:vAlign w:val="center"/>
          </w:tcPr>
          <w:p w14:paraId="4B8EA91F" w14:textId="77777777" w:rsidR="00FE4572" w:rsidRPr="00746F53" w:rsidRDefault="00FE4572" w:rsidP="00253759">
            <w:pPr>
              <w:pStyle w:val="Tableheading"/>
            </w:pPr>
            <w:r w:rsidRPr="00746F53">
              <w:t>Material non-compliance</w:t>
            </w:r>
          </w:p>
        </w:tc>
        <w:tc>
          <w:tcPr>
            <w:tcW w:w="765" w:type="pct"/>
            <w:vMerge w:val="restart"/>
            <w:tcBorders>
              <w:bottom w:val="single" w:sz="4" w:space="0" w:color="FFFFFF" w:themeColor="background1"/>
            </w:tcBorders>
            <w:vAlign w:val="center"/>
          </w:tcPr>
          <w:p w14:paraId="3AFAF316" w14:textId="36E61244" w:rsidR="00FE4572" w:rsidRPr="00746F53" w:rsidRDefault="006C5B15" w:rsidP="00253759">
            <w:pPr>
              <w:pStyle w:val="Tableheading"/>
            </w:pPr>
            <w:r>
              <w:t>Value</w:t>
            </w:r>
          </w:p>
        </w:tc>
        <w:tc>
          <w:tcPr>
            <w:tcW w:w="1061" w:type="pct"/>
            <w:gridSpan w:val="2"/>
            <w:tcBorders>
              <w:bottom w:val="single" w:sz="4" w:space="0" w:color="FFFFFF" w:themeColor="background1"/>
            </w:tcBorders>
          </w:tcPr>
          <w:p w14:paraId="484C7140" w14:textId="77777777" w:rsidR="00FE4572" w:rsidRPr="00746F53" w:rsidRDefault="00FE4572" w:rsidP="00434B01">
            <w:pPr>
              <w:pStyle w:val="Tableheading"/>
            </w:pPr>
            <w:r w:rsidRPr="00746F53">
              <w:t>Prior years reported</w:t>
            </w:r>
          </w:p>
        </w:tc>
      </w:tr>
      <w:tr w:rsidR="00FE4572" w:rsidRPr="00746F53" w14:paraId="31E7B058" w14:textId="77777777" w:rsidTr="00EE5780">
        <w:trPr>
          <w:cnfStyle w:val="100000000000" w:firstRow="1" w:lastRow="0" w:firstColumn="0" w:lastColumn="0" w:oddVBand="0" w:evenVBand="0" w:oddHBand="0" w:evenHBand="0" w:firstRowFirstColumn="0" w:firstRowLastColumn="0" w:lastRowFirstColumn="0" w:lastRowLastColumn="0"/>
          <w:tblHeader/>
        </w:trPr>
        <w:tc>
          <w:tcPr>
            <w:tcW w:w="2427" w:type="pct"/>
            <w:vMerge/>
            <w:tcBorders>
              <w:top w:val="single" w:sz="4" w:space="0" w:color="FFFFFF" w:themeColor="background1"/>
            </w:tcBorders>
          </w:tcPr>
          <w:p w14:paraId="4C54A8A9" w14:textId="77777777" w:rsidR="00FE4572" w:rsidRPr="00746F53" w:rsidRDefault="00FE4572" w:rsidP="00434B01">
            <w:pPr>
              <w:pStyle w:val="Tableheading"/>
            </w:pPr>
          </w:p>
        </w:tc>
        <w:tc>
          <w:tcPr>
            <w:tcW w:w="747" w:type="pct"/>
            <w:vMerge/>
            <w:tcBorders>
              <w:top w:val="single" w:sz="4" w:space="0" w:color="FFFFFF" w:themeColor="background1"/>
            </w:tcBorders>
          </w:tcPr>
          <w:p w14:paraId="66D73FB9" w14:textId="77777777" w:rsidR="00FE4572" w:rsidRPr="00746F53" w:rsidRDefault="00FE4572" w:rsidP="00434B01">
            <w:pPr>
              <w:pStyle w:val="Tableheading"/>
            </w:pPr>
          </w:p>
        </w:tc>
        <w:tc>
          <w:tcPr>
            <w:tcW w:w="765" w:type="pct"/>
            <w:vMerge/>
            <w:tcBorders>
              <w:top w:val="single" w:sz="4" w:space="0" w:color="FFFFFF" w:themeColor="background1"/>
            </w:tcBorders>
          </w:tcPr>
          <w:p w14:paraId="6AB47E5C" w14:textId="77777777" w:rsidR="00FE4572" w:rsidRPr="00746F53" w:rsidRDefault="00FE4572" w:rsidP="00434B01">
            <w:pPr>
              <w:pStyle w:val="Tableheading"/>
            </w:pPr>
          </w:p>
        </w:tc>
        <w:tc>
          <w:tcPr>
            <w:tcW w:w="617" w:type="pct"/>
            <w:tcBorders>
              <w:top w:val="single" w:sz="4" w:space="0" w:color="FFFFFF" w:themeColor="background1"/>
            </w:tcBorders>
          </w:tcPr>
          <w:p w14:paraId="29608DAE" w14:textId="63D132FD" w:rsidR="00FE4572" w:rsidRPr="00746F53" w:rsidRDefault="006A1268" w:rsidP="00434B01">
            <w:pPr>
              <w:pStyle w:val="Tableheading"/>
            </w:pPr>
            <w:r>
              <w:t>2021-22</w:t>
            </w:r>
          </w:p>
        </w:tc>
        <w:tc>
          <w:tcPr>
            <w:tcW w:w="444" w:type="pct"/>
            <w:tcBorders>
              <w:top w:val="single" w:sz="4" w:space="0" w:color="FFFFFF" w:themeColor="background1"/>
            </w:tcBorders>
          </w:tcPr>
          <w:p w14:paraId="78280228" w14:textId="6642E52A" w:rsidR="00FE4572" w:rsidRPr="00746F53" w:rsidRDefault="006A1268" w:rsidP="00434B01">
            <w:pPr>
              <w:pStyle w:val="Tableheading"/>
            </w:pPr>
            <w:r>
              <w:t>2020-21</w:t>
            </w:r>
          </w:p>
        </w:tc>
      </w:tr>
      <w:tr w:rsidR="00FE4572" w:rsidRPr="00746F53" w14:paraId="599FF099" w14:textId="77777777" w:rsidTr="00EE5780">
        <w:tc>
          <w:tcPr>
            <w:tcW w:w="5000" w:type="pct"/>
            <w:gridSpan w:val="5"/>
            <w:tcBorders>
              <w:top w:val="single" w:sz="4" w:space="0" w:color="FFFFFF" w:themeColor="background1"/>
            </w:tcBorders>
          </w:tcPr>
          <w:p w14:paraId="2064E488" w14:textId="32E5ABD2" w:rsidR="00FE4572" w:rsidRPr="00746F53" w:rsidRDefault="00FE4572" w:rsidP="002C55D3">
            <w:pPr>
              <w:pStyle w:val="Tablebodybold"/>
            </w:pPr>
            <w:r w:rsidRPr="00746F53">
              <w:t>Category</w:t>
            </w:r>
            <w:r w:rsidR="00950A5A" w:rsidRPr="00746F53">
              <w:t xml:space="preserve"> –</w:t>
            </w:r>
            <w:r w:rsidR="00BB4168">
              <w:t xml:space="preserve"> </w:t>
            </w:r>
            <w:r w:rsidR="00E2322B">
              <w:t>I</w:t>
            </w:r>
            <w:r w:rsidR="00AC2A44" w:rsidRPr="00746F53">
              <w:t>rregular expenditure</w:t>
            </w:r>
          </w:p>
        </w:tc>
      </w:tr>
      <w:tr w:rsidR="00FE4572" w:rsidRPr="00746F53" w14:paraId="746BB639" w14:textId="77777777" w:rsidTr="00403E89">
        <w:tc>
          <w:tcPr>
            <w:tcW w:w="2427" w:type="pct"/>
          </w:tcPr>
          <w:p w14:paraId="67DE0A73" w14:textId="6C200F22" w:rsidR="00FE4572" w:rsidRPr="00746F53" w:rsidRDefault="00E2322B" w:rsidP="00434B01">
            <w:pPr>
              <w:pStyle w:val="Tablebody"/>
            </w:pPr>
            <w:r>
              <w:t>We were</w:t>
            </w:r>
            <w:r w:rsidRPr="007C4B47">
              <w:t xml:space="preserve"> unable to obtain sufficient appropriate audit evidence that disciplinary steps were taken against officials who had incurred irregular expenditure as required by section 38(1)(h)(iii) of the PFMA.</w:t>
            </w:r>
            <w:r w:rsidRPr="00746F53" w:rsidDel="00E2322B">
              <w:t xml:space="preserve"> </w:t>
            </w:r>
          </w:p>
        </w:tc>
        <w:tc>
          <w:tcPr>
            <w:tcW w:w="747" w:type="pct"/>
          </w:tcPr>
          <w:p w14:paraId="4C43DB0F" w14:textId="5EF6C8A7" w:rsidR="00FE4572" w:rsidRPr="00746F53" w:rsidRDefault="00FE4572" w:rsidP="002E2710">
            <w:pPr>
              <w:pStyle w:val="Tablebody"/>
              <w:jc w:val="center"/>
            </w:pPr>
            <w:r w:rsidRPr="00746F53">
              <w:t>Yes</w:t>
            </w:r>
          </w:p>
        </w:tc>
        <w:tc>
          <w:tcPr>
            <w:tcW w:w="765" w:type="pct"/>
          </w:tcPr>
          <w:p w14:paraId="62379CE6" w14:textId="75DC2701" w:rsidR="00FE4572" w:rsidRPr="00746F53" w:rsidRDefault="00FE4572" w:rsidP="002E2710">
            <w:pPr>
              <w:pStyle w:val="Tablebody"/>
              <w:jc w:val="center"/>
            </w:pPr>
            <w:r w:rsidRPr="00746F53">
              <w:t>R</w:t>
            </w:r>
            <w:r w:rsidR="00E2322B">
              <w:t>829 848 621</w:t>
            </w:r>
          </w:p>
        </w:tc>
        <w:tc>
          <w:tcPr>
            <w:tcW w:w="617" w:type="pct"/>
          </w:tcPr>
          <w:p w14:paraId="0A8B0437" w14:textId="2C12D83D" w:rsidR="00FE4572" w:rsidRPr="00746F53" w:rsidRDefault="00FE4572" w:rsidP="004B6CA9">
            <w:pPr>
              <w:pStyle w:val="Tickcorrect"/>
              <w:rPr>
                <w:lang w:val="en-ZA"/>
              </w:rPr>
            </w:pPr>
            <w:r w:rsidRPr="00746F53">
              <w:rPr>
                <w:lang w:val="en-ZA"/>
              </w:rPr>
              <w:t>√</w:t>
            </w:r>
          </w:p>
        </w:tc>
        <w:tc>
          <w:tcPr>
            <w:tcW w:w="444" w:type="pct"/>
          </w:tcPr>
          <w:p w14:paraId="122D7199" w14:textId="1F1F764C" w:rsidR="00FE4572" w:rsidRPr="00746F53" w:rsidRDefault="004B6CA9" w:rsidP="006F0240">
            <w:pPr>
              <w:pStyle w:val="Tickcorrect"/>
              <w:rPr>
                <w:lang w:val="en-ZA"/>
              </w:rPr>
            </w:pPr>
            <w:r>
              <w:rPr>
                <w:lang w:val="en-ZA"/>
              </w:rPr>
              <w:t>√</w:t>
            </w:r>
          </w:p>
        </w:tc>
      </w:tr>
    </w:tbl>
    <w:p w14:paraId="4E0EF929" w14:textId="77777777" w:rsidR="00FE4572" w:rsidRPr="00230C3E" w:rsidRDefault="00FE4572" w:rsidP="00FE4572">
      <w:pPr>
        <w:ind w:left="360" w:hanging="360"/>
      </w:pPr>
    </w:p>
    <w:p w14:paraId="2F797BFA" w14:textId="34DB8A26" w:rsidR="00FE4572" w:rsidRPr="00230C3E" w:rsidRDefault="00230C3E" w:rsidP="00230C3E">
      <w:pPr>
        <w:pStyle w:val="Numpara1"/>
        <w:rPr>
          <w:color w:val="FF0000"/>
        </w:rPr>
      </w:pPr>
      <w:r w:rsidRPr="00230C3E">
        <w:t xml:space="preserve">The </w:t>
      </w:r>
      <w:r>
        <w:t>irregular expenditure</w:t>
      </w:r>
      <w:r w:rsidRPr="00230C3E">
        <w:t xml:space="preserve"> incurred in the prior years is still reflecting on the irregular expenditure register as under determination. Furthermore we were unable to obtain sufficient appropriate audit evidence that</w:t>
      </w:r>
      <w:r w:rsidR="00821C7D">
        <w:t xml:space="preserve"> determination tests and investigations into irregular expenditure were performed to determine whether</w:t>
      </w:r>
      <w:r w:rsidRPr="00230C3E">
        <w:t xml:space="preserve"> disciplinary steps </w:t>
      </w:r>
      <w:r w:rsidR="00821C7D">
        <w:t>should be</w:t>
      </w:r>
      <w:r w:rsidR="00821C7D" w:rsidRPr="00230C3E">
        <w:t xml:space="preserve"> </w:t>
      </w:r>
      <w:r w:rsidRPr="00230C3E">
        <w:t>taken against officials who had incurred irregular expenditure</w:t>
      </w:r>
      <w:r w:rsidR="00821C7D">
        <w:t>.</w:t>
      </w:r>
      <w:r>
        <w:t xml:space="preserve"> </w:t>
      </w:r>
    </w:p>
    <w:p w14:paraId="6295F6BE" w14:textId="607E7F82" w:rsidR="00FE4572" w:rsidRPr="00746F53" w:rsidRDefault="00CE02A8" w:rsidP="004C3948">
      <w:pPr>
        <w:pStyle w:val="Numpara1"/>
      </w:pPr>
      <w:r w:rsidRPr="00746F53">
        <w:t>During prior</w:t>
      </w:r>
      <w:r w:rsidR="00B523F9" w:rsidRPr="00746F53">
        <w:t>-</w:t>
      </w:r>
      <w:r w:rsidRPr="00746F53">
        <w:t>year audit</w:t>
      </w:r>
      <w:r w:rsidR="00B523F9" w:rsidRPr="00746F53">
        <w:t>s</w:t>
      </w:r>
      <w:r w:rsidRPr="00746F53">
        <w:t xml:space="preserve">, we reported findings on transgressions by officials or other </w:t>
      </w:r>
      <w:r w:rsidR="0053199E" w:rsidRPr="00746F53">
        <w:t>role players</w:t>
      </w:r>
      <w:r w:rsidRPr="00746F53">
        <w:t xml:space="preserve"> for management to investigate. During the current year</w:t>
      </w:r>
      <w:r w:rsidR="00B523F9" w:rsidRPr="00746F53">
        <w:t>’s</w:t>
      </w:r>
      <w:r w:rsidRPr="00746F53">
        <w:t xml:space="preserve"> audit, we performed follow-up tests to determine whether </w:t>
      </w:r>
      <w:r w:rsidR="004B61DA" w:rsidRPr="00746F53">
        <w:t>management has dealt with these</w:t>
      </w:r>
      <w:r w:rsidRPr="00746F53">
        <w:t xml:space="preserve"> matters.</w:t>
      </w:r>
      <w:r w:rsidR="00B00DDF" w:rsidRPr="00746F53">
        <w:t xml:space="preserve"> </w:t>
      </w:r>
      <w:r w:rsidR="004005BF" w:rsidRPr="00746F53">
        <w:t>Some</w:t>
      </w:r>
      <w:r w:rsidR="00B00DDF" w:rsidRPr="00746F53">
        <w:t xml:space="preserve"> of the reported transgressions were investigated and resolved.</w:t>
      </w:r>
    </w:p>
    <w:p w14:paraId="2E27B775" w14:textId="77777777" w:rsidR="00BF2472" w:rsidRPr="00746F53" w:rsidRDefault="00CE02A8" w:rsidP="00BF2472">
      <w:pPr>
        <w:pStyle w:val="Tablecaption"/>
      </w:pPr>
      <w:r w:rsidRPr="00746F53">
        <w:lastRenderedPageBreak/>
        <w:t>Prior</w:t>
      </w:r>
      <w:r w:rsidR="00B523F9" w:rsidRPr="00746F53">
        <w:t>-</w:t>
      </w:r>
      <w:r w:rsidRPr="00746F53">
        <w:t>year transgressions</w:t>
      </w:r>
    </w:p>
    <w:tbl>
      <w:tblPr>
        <w:tblStyle w:val="TableGrid"/>
        <w:tblW w:w="5000" w:type="pct"/>
        <w:tblLook w:val="04A0" w:firstRow="1" w:lastRow="0" w:firstColumn="1" w:lastColumn="0" w:noHBand="0" w:noVBand="1"/>
      </w:tblPr>
      <w:tblGrid>
        <w:gridCol w:w="4067"/>
        <w:gridCol w:w="1252"/>
        <w:gridCol w:w="1252"/>
        <w:gridCol w:w="1282"/>
        <w:gridCol w:w="930"/>
        <w:gridCol w:w="845"/>
      </w:tblGrid>
      <w:tr w:rsidR="00CE02A8" w:rsidRPr="00746F53" w14:paraId="3B59EB6C" w14:textId="77777777" w:rsidTr="00253759">
        <w:trPr>
          <w:cnfStyle w:val="100000000000" w:firstRow="1" w:lastRow="0" w:firstColumn="0" w:lastColumn="0" w:oddVBand="0" w:evenVBand="0" w:oddHBand="0" w:evenHBand="0" w:firstRowFirstColumn="0" w:firstRowLastColumn="0" w:lastRowFirstColumn="0" w:lastRowLastColumn="0"/>
          <w:tblHeader/>
        </w:trPr>
        <w:tc>
          <w:tcPr>
            <w:tcW w:w="2112" w:type="pct"/>
            <w:vMerge w:val="restart"/>
            <w:tcBorders>
              <w:bottom w:val="single" w:sz="4" w:space="0" w:color="FFFFFF" w:themeColor="background1"/>
            </w:tcBorders>
            <w:vAlign w:val="center"/>
          </w:tcPr>
          <w:p w14:paraId="44B5D494" w14:textId="77777777" w:rsidR="00CE02A8" w:rsidRPr="00746F53" w:rsidRDefault="00120968" w:rsidP="00253759">
            <w:pPr>
              <w:pStyle w:val="Tableheading"/>
            </w:pPr>
            <w:r w:rsidRPr="00746F53">
              <w:t>Prior</w:t>
            </w:r>
            <w:r w:rsidR="00B523F9" w:rsidRPr="00746F53">
              <w:t>-</w:t>
            </w:r>
            <w:r w:rsidRPr="00746F53">
              <w:t>year f</w:t>
            </w:r>
            <w:r w:rsidR="00CE02A8" w:rsidRPr="00746F53">
              <w:t>inding</w:t>
            </w:r>
          </w:p>
        </w:tc>
        <w:tc>
          <w:tcPr>
            <w:tcW w:w="650" w:type="pct"/>
            <w:vMerge w:val="restart"/>
            <w:vAlign w:val="center"/>
          </w:tcPr>
          <w:p w14:paraId="0EA8F9C6" w14:textId="77777777" w:rsidR="00CE02A8" w:rsidRPr="00746F53" w:rsidRDefault="00CE02A8" w:rsidP="00253759">
            <w:pPr>
              <w:pStyle w:val="Tableheading"/>
            </w:pPr>
            <w:r w:rsidRPr="00746F53">
              <w:t>Instances reported</w:t>
            </w:r>
          </w:p>
        </w:tc>
        <w:tc>
          <w:tcPr>
            <w:tcW w:w="650" w:type="pct"/>
            <w:vMerge w:val="restart"/>
            <w:tcBorders>
              <w:bottom w:val="single" w:sz="4" w:space="0" w:color="FFFFFF" w:themeColor="background1"/>
            </w:tcBorders>
            <w:vAlign w:val="center"/>
          </w:tcPr>
          <w:p w14:paraId="0382E9C4" w14:textId="77777777" w:rsidR="00CE02A8" w:rsidRPr="00746F53" w:rsidRDefault="00CE02A8" w:rsidP="00253759">
            <w:pPr>
              <w:pStyle w:val="Tableheading"/>
            </w:pPr>
            <w:r w:rsidRPr="00746F53">
              <w:t>Instances investigated</w:t>
            </w:r>
          </w:p>
        </w:tc>
        <w:tc>
          <w:tcPr>
            <w:tcW w:w="666" w:type="pct"/>
            <w:vMerge w:val="restart"/>
            <w:tcBorders>
              <w:bottom w:val="single" w:sz="4" w:space="0" w:color="FFFFFF" w:themeColor="background1"/>
            </w:tcBorders>
            <w:vAlign w:val="center"/>
          </w:tcPr>
          <w:p w14:paraId="504EA698" w14:textId="77777777" w:rsidR="00CE02A8" w:rsidRPr="00746F53" w:rsidRDefault="00CE02A8">
            <w:pPr>
              <w:pStyle w:val="Tableheading"/>
            </w:pPr>
            <w:r w:rsidRPr="00746F53">
              <w:t xml:space="preserve">Instances resolved </w:t>
            </w:r>
            <w:r w:rsidR="00BB1DE5" w:rsidRPr="00746F53">
              <w:t xml:space="preserve">through </w:t>
            </w:r>
            <w:r w:rsidRPr="00746F53">
              <w:t>investigation</w:t>
            </w:r>
          </w:p>
        </w:tc>
        <w:tc>
          <w:tcPr>
            <w:tcW w:w="922" w:type="pct"/>
            <w:gridSpan w:val="2"/>
            <w:tcBorders>
              <w:bottom w:val="single" w:sz="4" w:space="0" w:color="FFFFFF" w:themeColor="background1"/>
            </w:tcBorders>
            <w:vAlign w:val="center"/>
          </w:tcPr>
          <w:p w14:paraId="7459FD5E" w14:textId="77777777" w:rsidR="00CE02A8" w:rsidRPr="00746F53" w:rsidRDefault="00CE02A8" w:rsidP="00253759">
            <w:pPr>
              <w:pStyle w:val="Tableheading"/>
            </w:pPr>
            <w:r w:rsidRPr="00746F53">
              <w:t>Prior years reported</w:t>
            </w:r>
          </w:p>
        </w:tc>
      </w:tr>
      <w:tr w:rsidR="00CE02A8" w:rsidRPr="00746F53" w14:paraId="6E79AC0C" w14:textId="77777777" w:rsidTr="0053199E">
        <w:trPr>
          <w:cnfStyle w:val="100000000000" w:firstRow="1" w:lastRow="0" w:firstColumn="0" w:lastColumn="0" w:oddVBand="0" w:evenVBand="0" w:oddHBand="0" w:evenHBand="0" w:firstRowFirstColumn="0" w:firstRowLastColumn="0" w:lastRowFirstColumn="0" w:lastRowLastColumn="0"/>
          <w:tblHeader/>
        </w:trPr>
        <w:tc>
          <w:tcPr>
            <w:tcW w:w="2112" w:type="pct"/>
            <w:vMerge/>
            <w:tcBorders>
              <w:top w:val="single" w:sz="4" w:space="0" w:color="000000"/>
            </w:tcBorders>
            <w:vAlign w:val="center"/>
          </w:tcPr>
          <w:p w14:paraId="03A953D9" w14:textId="77777777" w:rsidR="00CE02A8" w:rsidRPr="00746F53" w:rsidRDefault="00CE02A8" w:rsidP="00253759">
            <w:pPr>
              <w:pStyle w:val="Tableheading"/>
            </w:pPr>
          </w:p>
        </w:tc>
        <w:tc>
          <w:tcPr>
            <w:tcW w:w="650" w:type="pct"/>
            <w:vMerge/>
            <w:tcBorders>
              <w:top w:val="single" w:sz="4" w:space="0" w:color="000000"/>
            </w:tcBorders>
            <w:vAlign w:val="center"/>
          </w:tcPr>
          <w:p w14:paraId="1202557F" w14:textId="77777777" w:rsidR="00CE02A8" w:rsidRPr="00746F53" w:rsidRDefault="00CE02A8" w:rsidP="00253759">
            <w:pPr>
              <w:pStyle w:val="Tableheading"/>
            </w:pPr>
          </w:p>
        </w:tc>
        <w:tc>
          <w:tcPr>
            <w:tcW w:w="650" w:type="pct"/>
            <w:vMerge/>
            <w:tcBorders>
              <w:top w:val="single" w:sz="4" w:space="0" w:color="000000"/>
            </w:tcBorders>
            <w:vAlign w:val="center"/>
          </w:tcPr>
          <w:p w14:paraId="7E969C4F" w14:textId="77777777" w:rsidR="00CE02A8" w:rsidRPr="00746F53" w:rsidRDefault="00CE02A8" w:rsidP="00253759">
            <w:pPr>
              <w:pStyle w:val="Tableheading"/>
            </w:pPr>
          </w:p>
        </w:tc>
        <w:tc>
          <w:tcPr>
            <w:tcW w:w="666" w:type="pct"/>
            <w:vMerge/>
            <w:tcBorders>
              <w:top w:val="single" w:sz="4" w:space="0" w:color="000000"/>
            </w:tcBorders>
            <w:vAlign w:val="center"/>
          </w:tcPr>
          <w:p w14:paraId="72F78539" w14:textId="77777777" w:rsidR="00CE02A8" w:rsidRPr="00746F53" w:rsidRDefault="00CE02A8" w:rsidP="00253759">
            <w:pPr>
              <w:pStyle w:val="Tableheading"/>
            </w:pPr>
          </w:p>
        </w:tc>
        <w:tc>
          <w:tcPr>
            <w:tcW w:w="483" w:type="pct"/>
            <w:tcBorders>
              <w:top w:val="single" w:sz="4" w:space="0" w:color="FFFFFF" w:themeColor="background1"/>
            </w:tcBorders>
            <w:vAlign w:val="center"/>
          </w:tcPr>
          <w:p w14:paraId="1CBEC5BC" w14:textId="22864BE3" w:rsidR="00CE02A8" w:rsidRPr="00746F53" w:rsidRDefault="004B6CA9" w:rsidP="00253759">
            <w:pPr>
              <w:pStyle w:val="Tableheading"/>
            </w:pPr>
            <w:r>
              <w:t>2022-21</w:t>
            </w:r>
          </w:p>
        </w:tc>
        <w:tc>
          <w:tcPr>
            <w:tcW w:w="439" w:type="pct"/>
            <w:tcBorders>
              <w:top w:val="single" w:sz="4" w:space="0" w:color="FFFFFF" w:themeColor="background1"/>
            </w:tcBorders>
            <w:vAlign w:val="center"/>
          </w:tcPr>
          <w:p w14:paraId="5DB471AC" w14:textId="48578030" w:rsidR="00CE02A8" w:rsidRPr="00746F53" w:rsidRDefault="004B6CA9" w:rsidP="00253759">
            <w:pPr>
              <w:pStyle w:val="Tableheading"/>
            </w:pPr>
            <w:r>
              <w:t>2020-21</w:t>
            </w:r>
          </w:p>
        </w:tc>
      </w:tr>
      <w:tr w:rsidR="00120968" w:rsidRPr="00746F53" w14:paraId="0593E1FB" w14:textId="77777777" w:rsidTr="00120968">
        <w:tc>
          <w:tcPr>
            <w:tcW w:w="5000" w:type="pct"/>
            <w:gridSpan w:val="6"/>
            <w:tcBorders>
              <w:top w:val="single" w:sz="4" w:space="0" w:color="FFFFFF" w:themeColor="background1"/>
            </w:tcBorders>
          </w:tcPr>
          <w:p w14:paraId="4CCA3D06" w14:textId="7384ADF5" w:rsidR="00120968" w:rsidRPr="00746F53" w:rsidRDefault="00120968" w:rsidP="002C55D3">
            <w:pPr>
              <w:pStyle w:val="Tablebodybold"/>
            </w:pPr>
            <w:r w:rsidRPr="00746F53">
              <w:t xml:space="preserve">Improper conduct in </w:t>
            </w:r>
            <w:r w:rsidR="00B00DDF" w:rsidRPr="00746F53">
              <w:t xml:space="preserve">supply chain management process </w:t>
            </w:r>
            <w:r w:rsidRPr="00746F53">
              <w:t>by suppliers</w:t>
            </w:r>
            <w:r w:rsidR="00BB1DE5" w:rsidRPr="00746F53">
              <w:t xml:space="preserve"> </w:t>
            </w:r>
          </w:p>
        </w:tc>
      </w:tr>
      <w:tr w:rsidR="00CE02A8" w:rsidRPr="00746F53" w14:paraId="33B9570C" w14:textId="77777777" w:rsidTr="0053199E">
        <w:tc>
          <w:tcPr>
            <w:tcW w:w="2112" w:type="pct"/>
          </w:tcPr>
          <w:p w14:paraId="155102A6" w14:textId="31ACA4D9" w:rsidR="00CE02A8" w:rsidRPr="00746F53" w:rsidRDefault="0053199E" w:rsidP="0033337E">
            <w:pPr>
              <w:pStyle w:val="Tablebody"/>
            </w:pPr>
            <w:r>
              <w:t>Other improper in SCM by suppliers</w:t>
            </w:r>
            <w:r w:rsidRPr="00746F53" w:rsidDel="0053199E">
              <w:t xml:space="preserve"> </w:t>
            </w:r>
          </w:p>
        </w:tc>
        <w:tc>
          <w:tcPr>
            <w:tcW w:w="650" w:type="pct"/>
            <w:vAlign w:val="center"/>
          </w:tcPr>
          <w:p w14:paraId="5FDF5113" w14:textId="4C165DD0" w:rsidR="00CE02A8" w:rsidRPr="00746F53" w:rsidRDefault="00037491" w:rsidP="00253759">
            <w:pPr>
              <w:pStyle w:val="Tablebody"/>
              <w:jc w:val="center"/>
            </w:pPr>
            <w:r>
              <w:t>1</w:t>
            </w:r>
          </w:p>
        </w:tc>
        <w:tc>
          <w:tcPr>
            <w:tcW w:w="650" w:type="pct"/>
            <w:vAlign w:val="center"/>
          </w:tcPr>
          <w:p w14:paraId="15363DA4" w14:textId="1CE7AA35" w:rsidR="00CE02A8" w:rsidRPr="00746F53" w:rsidRDefault="00037491" w:rsidP="002C55D3">
            <w:pPr>
              <w:pStyle w:val="Tablebody"/>
              <w:jc w:val="center"/>
            </w:pPr>
            <w:r>
              <w:t>1</w:t>
            </w:r>
          </w:p>
        </w:tc>
        <w:tc>
          <w:tcPr>
            <w:tcW w:w="666" w:type="pct"/>
            <w:vAlign w:val="center"/>
          </w:tcPr>
          <w:p w14:paraId="5CE77A18" w14:textId="33F670EB" w:rsidR="00CE02A8" w:rsidRPr="00746F53" w:rsidRDefault="00037491" w:rsidP="002C55D3">
            <w:pPr>
              <w:pStyle w:val="Tablebody"/>
              <w:jc w:val="center"/>
            </w:pPr>
            <w:r>
              <w:t>1</w:t>
            </w:r>
          </w:p>
        </w:tc>
        <w:tc>
          <w:tcPr>
            <w:tcW w:w="483" w:type="pct"/>
            <w:vAlign w:val="center"/>
          </w:tcPr>
          <w:p w14:paraId="3743C96E" w14:textId="6964BBA0" w:rsidR="00CE02A8" w:rsidRPr="00746F53" w:rsidRDefault="00CE02A8" w:rsidP="00253759">
            <w:pPr>
              <w:pStyle w:val="Tickcorrect"/>
              <w:rPr>
                <w:lang w:val="en-ZA"/>
              </w:rPr>
            </w:pPr>
            <w:r w:rsidRPr="00746F53">
              <w:rPr>
                <w:lang w:val="en-ZA"/>
              </w:rPr>
              <w:t>√</w:t>
            </w:r>
          </w:p>
        </w:tc>
        <w:tc>
          <w:tcPr>
            <w:tcW w:w="439" w:type="pct"/>
            <w:vAlign w:val="center"/>
          </w:tcPr>
          <w:p w14:paraId="3E934B37" w14:textId="16238034" w:rsidR="00CE02A8" w:rsidRPr="00746F53" w:rsidRDefault="00CE02A8" w:rsidP="002C55D3">
            <w:pPr>
              <w:pStyle w:val="Tickcorrect"/>
              <w:rPr>
                <w:lang w:val="en-ZA"/>
              </w:rPr>
            </w:pPr>
            <w:r w:rsidRPr="00746F53">
              <w:rPr>
                <w:lang w:val="en-ZA"/>
              </w:rPr>
              <w:t>√</w:t>
            </w:r>
          </w:p>
        </w:tc>
      </w:tr>
      <w:tr w:rsidR="0053199E" w:rsidRPr="00746F53" w14:paraId="7BA9484D" w14:textId="77777777" w:rsidTr="0053199E">
        <w:tc>
          <w:tcPr>
            <w:tcW w:w="5000" w:type="pct"/>
            <w:gridSpan w:val="6"/>
          </w:tcPr>
          <w:p w14:paraId="2869BDF6" w14:textId="561CFE5B" w:rsidR="0053199E" w:rsidRPr="002C55D3" w:rsidRDefault="0053199E" w:rsidP="002C55D3">
            <w:pPr>
              <w:pStyle w:val="Tickcorrect"/>
              <w:jc w:val="left"/>
              <w:rPr>
                <w:b/>
                <w:lang w:val="en-ZA"/>
              </w:rPr>
            </w:pPr>
            <w:r w:rsidRPr="002C55D3">
              <w:rPr>
                <w:b/>
                <w:lang w:val="en-ZA"/>
              </w:rPr>
              <w:t>Improper conduct in supply chain management process by officials/ role players</w:t>
            </w:r>
          </w:p>
        </w:tc>
      </w:tr>
      <w:tr w:rsidR="0053199E" w:rsidRPr="00746F53" w14:paraId="4B04F650" w14:textId="77777777" w:rsidTr="0053199E">
        <w:tc>
          <w:tcPr>
            <w:tcW w:w="2112" w:type="pct"/>
          </w:tcPr>
          <w:p w14:paraId="6D1129C3" w14:textId="607F2417" w:rsidR="0053199E" w:rsidRPr="00746F53" w:rsidRDefault="00037491" w:rsidP="0033337E">
            <w:pPr>
              <w:pStyle w:val="Tablebody"/>
            </w:pPr>
            <w:r w:rsidRPr="00037491">
              <w:t>Payment to suppliers who fail to deliver</w:t>
            </w:r>
          </w:p>
        </w:tc>
        <w:tc>
          <w:tcPr>
            <w:tcW w:w="650" w:type="pct"/>
            <w:vAlign w:val="center"/>
          </w:tcPr>
          <w:p w14:paraId="467C1FD7" w14:textId="60FFACF6" w:rsidR="0053199E" w:rsidRPr="00746F53" w:rsidRDefault="00037491" w:rsidP="00253759">
            <w:pPr>
              <w:pStyle w:val="Tablebody"/>
              <w:jc w:val="center"/>
            </w:pPr>
            <w:r>
              <w:t>1</w:t>
            </w:r>
          </w:p>
        </w:tc>
        <w:tc>
          <w:tcPr>
            <w:tcW w:w="650" w:type="pct"/>
            <w:vAlign w:val="center"/>
          </w:tcPr>
          <w:p w14:paraId="22DE5AA4" w14:textId="22DFD674" w:rsidR="0053199E" w:rsidRPr="00746F53" w:rsidRDefault="00037491" w:rsidP="00253759">
            <w:pPr>
              <w:pStyle w:val="Tablebody"/>
              <w:jc w:val="center"/>
            </w:pPr>
            <w:r>
              <w:t>1</w:t>
            </w:r>
          </w:p>
        </w:tc>
        <w:tc>
          <w:tcPr>
            <w:tcW w:w="666" w:type="pct"/>
            <w:vAlign w:val="center"/>
          </w:tcPr>
          <w:p w14:paraId="47480FC2" w14:textId="4CD2F8E1" w:rsidR="0053199E" w:rsidRPr="00746F53" w:rsidRDefault="00037491" w:rsidP="00253759">
            <w:pPr>
              <w:pStyle w:val="Tablebody"/>
              <w:jc w:val="center"/>
            </w:pPr>
            <w:r>
              <w:t>1</w:t>
            </w:r>
          </w:p>
        </w:tc>
        <w:tc>
          <w:tcPr>
            <w:tcW w:w="483" w:type="pct"/>
            <w:vAlign w:val="center"/>
          </w:tcPr>
          <w:p w14:paraId="32915893" w14:textId="524234A1" w:rsidR="0053199E" w:rsidRPr="00746F53" w:rsidRDefault="00037491" w:rsidP="00253759">
            <w:pPr>
              <w:pStyle w:val="Tickcorrect"/>
              <w:rPr>
                <w:lang w:val="en-ZA"/>
              </w:rPr>
            </w:pPr>
            <w:r w:rsidRPr="00746F53">
              <w:rPr>
                <w:lang w:val="en-ZA"/>
              </w:rPr>
              <w:t>√</w:t>
            </w:r>
          </w:p>
        </w:tc>
        <w:tc>
          <w:tcPr>
            <w:tcW w:w="439" w:type="pct"/>
            <w:vAlign w:val="center"/>
          </w:tcPr>
          <w:p w14:paraId="0CFFC3BE" w14:textId="75714DD6" w:rsidR="0053199E" w:rsidRPr="00746F53" w:rsidRDefault="00037491" w:rsidP="00253759">
            <w:pPr>
              <w:pStyle w:val="Tickcorrect"/>
              <w:rPr>
                <w:lang w:val="en-ZA"/>
              </w:rPr>
            </w:pPr>
            <w:r w:rsidRPr="00746F53">
              <w:rPr>
                <w:lang w:val="en-ZA"/>
              </w:rPr>
              <w:t>√</w:t>
            </w:r>
          </w:p>
        </w:tc>
      </w:tr>
      <w:tr w:rsidR="0053199E" w:rsidRPr="00746F53" w14:paraId="3217547A" w14:textId="77777777" w:rsidTr="0053199E">
        <w:tc>
          <w:tcPr>
            <w:tcW w:w="2112" w:type="pct"/>
          </w:tcPr>
          <w:p w14:paraId="2FF20D48" w14:textId="6EA2738B" w:rsidR="0053199E" w:rsidRPr="00746F53" w:rsidRDefault="00037491" w:rsidP="0033337E">
            <w:pPr>
              <w:pStyle w:val="Tablebody"/>
            </w:pPr>
            <w:r w:rsidRPr="00037491">
              <w:t>Other improper conduct in SCM by officials or SCM role players</w:t>
            </w:r>
          </w:p>
        </w:tc>
        <w:tc>
          <w:tcPr>
            <w:tcW w:w="650" w:type="pct"/>
            <w:vAlign w:val="center"/>
          </w:tcPr>
          <w:p w14:paraId="73F44CBC" w14:textId="00378AA0" w:rsidR="0053199E" w:rsidRPr="00746F53" w:rsidRDefault="00037491" w:rsidP="00253759">
            <w:pPr>
              <w:pStyle w:val="Tablebody"/>
              <w:jc w:val="center"/>
            </w:pPr>
            <w:r>
              <w:t>4</w:t>
            </w:r>
          </w:p>
        </w:tc>
        <w:tc>
          <w:tcPr>
            <w:tcW w:w="650" w:type="pct"/>
            <w:vAlign w:val="center"/>
          </w:tcPr>
          <w:p w14:paraId="7E30B05E" w14:textId="05AA319C" w:rsidR="0053199E" w:rsidRPr="00746F53" w:rsidRDefault="00037491" w:rsidP="00253759">
            <w:pPr>
              <w:pStyle w:val="Tablebody"/>
              <w:jc w:val="center"/>
            </w:pPr>
            <w:r>
              <w:t>4</w:t>
            </w:r>
          </w:p>
        </w:tc>
        <w:tc>
          <w:tcPr>
            <w:tcW w:w="666" w:type="pct"/>
            <w:vAlign w:val="center"/>
          </w:tcPr>
          <w:p w14:paraId="2CEB11E4" w14:textId="3A6877E5" w:rsidR="0053199E" w:rsidRPr="00746F53" w:rsidRDefault="00037491" w:rsidP="00253759">
            <w:pPr>
              <w:pStyle w:val="Tablebody"/>
              <w:jc w:val="center"/>
            </w:pPr>
            <w:r>
              <w:t>4</w:t>
            </w:r>
          </w:p>
        </w:tc>
        <w:tc>
          <w:tcPr>
            <w:tcW w:w="483" w:type="pct"/>
            <w:vAlign w:val="center"/>
          </w:tcPr>
          <w:p w14:paraId="511A2886" w14:textId="29773294" w:rsidR="0053199E" w:rsidRPr="00746F53" w:rsidRDefault="00037491" w:rsidP="00253759">
            <w:pPr>
              <w:pStyle w:val="Tickcorrect"/>
              <w:rPr>
                <w:lang w:val="en-ZA"/>
              </w:rPr>
            </w:pPr>
            <w:r w:rsidRPr="00746F53">
              <w:rPr>
                <w:lang w:val="en-ZA"/>
              </w:rPr>
              <w:t>√</w:t>
            </w:r>
          </w:p>
        </w:tc>
        <w:tc>
          <w:tcPr>
            <w:tcW w:w="439" w:type="pct"/>
            <w:vAlign w:val="center"/>
          </w:tcPr>
          <w:p w14:paraId="73918E91" w14:textId="12CDBFB6" w:rsidR="0053199E" w:rsidRPr="00746F53" w:rsidRDefault="00037491" w:rsidP="00253759">
            <w:pPr>
              <w:pStyle w:val="Tickcorrect"/>
              <w:rPr>
                <w:lang w:val="en-ZA"/>
              </w:rPr>
            </w:pPr>
            <w:r w:rsidRPr="00746F53">
              <w:rPr>
                <w:lang w:val="en-ZA"/>
              </w:rPr>
              <w:t>√</w:t>
            </w:r>
          </w:p>
        </w:tc>
      </w:tr>
      <w:tr w:rsidR="00037491" w:rsidRPr="00746F53" w14:paraId="525B21D2" w14:textId="77777777" w:rsidTr="00037491">
        <w:tc>
          <w:tcPr>
            <w:tcW w:w="5000" w:type="pct"/>
            <w:gridSpan w:val="6"/>
          </w:tcPr>
          <w:p w14:paraId="5D599FFA" w14:textId="1CFA0953" w:rsidR="00037491" w:rsidRPr="002C55D3" w:rsidRDefault="00037491" w:rsidP="002C55D3">
            <w:pPr>
              <w:pStyle w:val="Tickcorrect"/>
              <w:jc w:val="left"/>
              <w:rPr>
                <w:b/>
                <w:lang w:val="en-ZA"/>
              </w:rPr>
            </w:pPr>
            <w:r w:rsidRPr="002C55D3">
              <w:rPr>
                <w:b/>
              </w:rPr>
              <w:t>Financial misconduct</w:t>
            </w:r>
          </w:p>
        </w:tc>
      </w:tr>
      <w:tr w:rsidR="00CE02A8" w:rsidRPr="00746F53" w14:paraId="39703159" w14:textId="77777777" w:rsidTr="0053199E">
        <w:tc>
          <w:tcPr>
            <w:tcW w:w="2112" w:type="pct"/>
          </w:tcPr>
          <w:p w14:paraId="684D2792" w14:textId="4609EC93" w:rsidR="00CE02A8" w:rsidRPr="00746F53" w:rsidRDefault="00037491" w:rsidP="0033337E">
            <w:pPr>
              <w:pStyle w:val="Tablebody"/>
            </w:pPr>
            <w:r w:rsidRPr="00037491">
              <w:t>Other UIFWE (not included above)</w:t>
            </w:r>
          </w:p>
        </w:tc>
        <w:tc>
          <w:tcPr>
            <w:tcW w:w="650" w:type="pct"/>
            <w:vAlign w:val="center"/>
          </w:tcPr>
          <w:p w14:paraId="72F3FF6D" w14:textId="06400985" w:rsidR="00CE02A8" w:rsidRPr="00746F53" w:rsidRDefault="00037491" w:rsidP="00253759">
            <w:pPr>
              <w:pStyle w:val="Tablebody"/>
              <w:jc w:val="center"/>
            </w:pPr>
            <w:r>
              <w:t>5</w:t>
            </w:r>
          </w:p>
        </w:tc>
        <w:tc>
          <w:tcPr>
            <w:tcW w:w="650" w:type="pct"/>
            <w:vAlign w:val="center"/>
          </w:tcPr>
          <w:p w14:paraId="159AEE50" w14:textId="4619A845" w:rsidR="00CE02A8" w:rsidRPr="00746F53" w:rsidRDefault="00037491" w:rsidP="00253759">
            <w:pPr>
              <w:pStyle w:val="Tablebody"/>
              <w:jc w:val="center"/>
            </w:pPr>
            <w:r>
              <w:t>4</w:t>
            </w:r>
          </w:p>
        </w:tc>
        <w:tc>
          <w:tcPr>
            <w:tcW w:w="666" w:type="pct"/>
            <w:vAlign w:val="center"/>
          </w:tcPr>
          <w:p w14:paraId="73B53452" w14:textId="7D0E2012" w:rsidR="00CE02A8" w:rsidRPr="00746F53" w:rsidRDefault="00037491" w:rsidP="00253759">
            <w:pPr>
              <w:pStyle w:val="Tablebody"/>
              <w:jc w:val="center"/>
            </w:pPr>
            <w:r>
              <w:t>4</w:t>
            </w:r>
          </w:p>
        </w:tc>
        <w:tc>
          <w:tcPr>
            <w:tcW w:w="483" w:type="pct"/>
            <w:vAlign w:val="center"/>
          </w:tcPr>
          <w:p w14:paraId="09A53603" w14:textId="5681D189" w:rsidR="00CE02A8" w:rsidRPr="00746F53" w:rsidRDefault="00037491" w:rsidP="00253759">
            <w:pPr>
              <w:pStyle w:val="Tickcorrect"/>
              <w:rPr>
                <w:lang w:val="en-ZA"/>
              </w:rPr>
            </w:pPr>
            <w:r w:rsidRPr="00746F53">
              <w:rPr>
                <w:lang w:val="en-ZA"/>
              </w:rPr>
              <w:t>√</w:t>
            </w:r>
          </w:p>
        </w:tc>
        <w:tc>
          <w:tcPr>
            <w:tcW w:w="439" w:type="pct"/>
            <w:vAlign w:val="center"/>
          </w:tcPr>
          <w:p w14:paraId="2215CD42" w14:textId="38AB4D39" w:rsidR="00CE02A8" w:rsidRPr="00746F53" w:rsidRDefault="00037491" w:rsidP="00253759">
            <w:pPr>
              <w:pStyle w:val="Tickcorrect"/>
              <w:rPr>
                <w:lang w:val="en-ZA"/>
              </w:rPr>
            </w:pPr>
            <w:r w:rsidRPr="00746F53">
              <w:rPr>
                <w:lang w:val="en-ZA"/>
              </w:rPr>
              <w:t>√</w:t>
            </w:r>
          </w:p>
        </w:tc>
      </w:tr>
    </w:tbl>
    <w:p w14:paraId="2021EB0A" w14:textId="77777777" w:rsidR="00CE02A8" w:rsidRPr="00746F53" w:rsidRDefault="00CE02A8" w:rsidP="00CE02A8"/>
    <w:p w14:paraId="5042B1F4" w14:textId="125B5C70" w:rsidR="00BF2472" w:rsidRPr="00746F53" w:rsidRDefault="00FF153B" w:rsidP="00FF153B">
      <w:pPr>
        <w:pStyle w:val="Numpara1"/>
      </w:pPr>
      <w:r>
        <w:t>The instances of transgressions</w:t>
      </w:r>
      <w:r w:rsidRPr="00FF153B">
        <w:t xml:space="preserve"> reported in the prior year were properly investigated, some allegations constituted an offence of fraud and involved amount were above R100 000. Furthermore, disciplinary hearing on prior year transgressions were held and some are still in progress.</w:t>
      </w:r>
      <w:r>
        <w:t xml:space="preserve"> </w:t>
      </w:r>
      <w:r w:rsidR="00BF2472" w:rsidRPr="00746F53">
        <w:t xml:space="preserve"> </w:t>
      </w:r>
    </w:p>
    <w:p w14:paraId="21C1BC64" w14:textId="1C668DE1" w:rsidR="00FE6D19" w:rsidRPr="00EB32C9" w:rsidRDefault="00FE6D19" w:rsidP="002C55D3">
      <w:pPr>
        <w:pStyle w:val="Numpara1"/>
      </w:pPr>
      <w:r w:rsidRPr="009247F5">
        <w:rPr>
          <w:b/>
        </w:rPr>
        <w:t>Impact:</w:t>
      </w:r>
      <w:r w:rsidRPr="009247F5">
        <w:t xml:space="preserve"> </w:t>
      </w:r>
      <w:r w:rsidR="00FF153B" w:rsidRPr="009247F5">
        <w:t xml:space="preserve">The governance, risk and </w:t>
      </w:r>
      <w:r w:rsidR="00EB32C9" w:rsidRPr="009247F5">
        <w:t>compliance identified</w:t>
      </w:r>
      <w:r w:rsidR="00FF153B" w:rsidRPr="009247F5">
        <w:t xml:space="preserve"> irregularities on some prior year transgressions and recommended that be disclosed as irregular, fruitless and wasteful expenditure. The irregular expenditure identified amounts to R3 071 839 and fruitless and wasteful expenditure amount to R377 548. </w:t>
      </w:r>
    </w:p>
    <w:p w14:paraId="20651C53" w14:textId="180D1D70" w:rsidR="003711F6" w:rsidRPr="00746F53" w:rsidRDefault="003711F6" w:rsidP="003711F6">
      <w:pPr>
        <w:pStyle w:val="Numpara1"/>
      </w:pPr>
      <w:r w:rsidRPr="00746F53">
        <w:t xml:space="preserve">We did not identify significant </w:t>
      </w:r>
      <w:r w:rsidR="0074752B" w:rsidRPr="00746F53">
        <w:t xml:space="preserve">internal control </w:t>
      </w:r>
      <w:r w:rsidRPr="00746F53">
        <w:t xml:space="preserve">deficiencies in the consequence management processes. Where we identified </w:t>
      </w:r>
      <w:r w:rsidR="0074752B" w:rsidRPr="00746F53">
        <w:t xml:space="preserve">possible </w:t>
      </w:r>
      <w:r w:rsidRPr="00746F53">
        <w:t>improvements, we reported these to management.</w:t>
      </w:r>
    </w:p>
    <w:p w14:paraId="10DFDD6C" w14:textId="7038CDFA" w:rsidR="00FE4572" w:rsidRPr="00746F53" w:rsidRDefault="00FE4572" w:rsidP="0022635C">
      <w:pPr>
        <w:pStyle w:val="Heading2"/>
      </w:pPr>
      <w:bookmarkStart w:id="31" w:name="_Toc141103493"/>
      <w:r w:rsidRPr="00746F53">
        <w:t>Fraud risk</w:t>
      </w:r>
      <w:bookmarkEnd w:id="31"/>
    </w:p>
    <w:p w14:paraId="67D2BA6B" w14:textId="33F91F45" w:rsidR="003711F6" w:rsidRPr="00746F53" w:rsidRDefault="00FE4572" w:rsidP="002C55D3">
      <w:pPr>
        <w:pStyle w:val="Numpara1"/>
      </w:pPr>
      <w:r w:rsidRPr="00746F53">
        <w:t>Our auditing standards define fraud as an intentional act by one or more individuals who are employees, management, those charged with governance or third parties, and that involves the use of deception to obtain an unjust or illegal advantage. Fraud risk factors are events or conditions that indicate an incentive or pressure to commit fraud or that prov</w:t>
      </w:r>
      <w:r w:rsidR="00AE1B7F" w:rsidRPr="00746F53">
        <w:t>id</w:t>
      </w:r>
      <w:r w:rsidRPr="00746F53">
        <w:t>e an opportunity to commit fraud. We did not identity fraud risk factors.</w:t>
      </w:r>
    </w:p>
    <w:p w14:paraId="1DEAA569" w14:textId="77777777" w:rsidR="00FE4572" w:rsidRPr="00746F53" w:rsidRDefault="00F82585" w:rsidP="00EF79F4">
      <w:pPr>
        <w:pStyle w:val="Heading1"/>
        <w:rPr>
          <w:lang w:val="en-ZA"/>
        </w:rPr>
      </w:pPr>
      <w:bookmarkStart w:id="32" w:name="_Toc141103494"/>
      <w:r w:rsidRPr="00746F53">
        <w:rPr>
          <w:lang w:val="en-ZA"/>
        </w:rPr>
        <w:lastRenderedPageBreak/>
        <w:t xml:space="preserve">Section 3: </w:t>
      </w:r>
      <w:r w:rsidR="00EF79F4" w:rsidRPr="00746F53">
        <w:rPr>
          <w:lang w:val="en-ZA"/>
        </w:rPr>
        <w:t>C</w:t>
      </w:r>
      <w:r w:rsidR="00FE4572" w:rsidRPr="00746F53">
        <w:rPr>
          <w:lang w:val="en-ZA"/>
        </w:rPr>
        <w:t>ontrol environmen</w:t>
      </w:r>
      <w:r w:rsidR="00EF79F4" w:rsidRPr="00746F53">
        <w:rPr>
          <w:lang w:val="en-ZA"/>
        </w:rPr>
        <w:t>t</w:t>
      </w:r>
      <w:bookmarkEnd w:id="32"/>
      <w:r w:rsidR="00FE4572" w:rsidRPr="00746F53">
        <w:rPr>
          <w:lang w:val="en-ZA"/>
        </w:rPr>
        <w:t xml:space="preserve"> </w:t>
      </w:r>
    </w:p>
    <w:p w14:paraId="4DD85D53" w14:textId="77777777" w:rsidR="00FE4572" w:rsidRPr="00746F53" w:rsidRDefault="00EF79F4" w:rsidP="00EF79F4">
      <w:pPr>
        <w:pStyle w:val="Heading2"/>
      </w:pPr>
      <w:bookmarkStart w:id="33" w:name="_Toc141103495"/>
      <w:r w:rsidRPr="00746F53">
        <w:t>O</w:t>
      </w:r>
      <w:r w:rsidR="00247741" w:rsidRPr="00746F53">
        <w:t>verall control environment</w:t>
      </w:r>
      <w:bookmarkEnd w:id="33"/>
    </w:p>
    <w:p w14:paraId="00810B21" w14:textId="654F92F8" w:rsidR="00FE4572" w:rsidRPr="00746F53" w:rsidRDefault="00FE4572" w:rsidP="004C3948">
      <w:pPr>
        <w:pStyle w:val="Numpara1"/>
      </w:pPr>
      <w:r w:rsidRPr="00746F53">
        <w:t xml:space="preserve">The significant </w:t>
      </w:r>
      <w:r w:rsidR="0074752B" w:rsidRPr="00746F53">
        <w:t xml:space="preserve">internal control </w:t>
      </w:r>
      <w:r w:rsidRPr="00746F53">
        <w:t xml:space="preserve">deficiencies </w:t>
      </w:r>
      <w:r w:rsidR="00247741" w:rsidRPr="00746F53">
        <w:t xml:space="preserve">as reported in </w:t>
      </w:r>
      <w:r w:rsidR="00247741" w:rsidRPr="002E2710">
        <w:rPr>
          <w:b/>
        </w:rPr>
        <w:t>section 2</w:t>
      </w:r>
      <w:r w:rsidR="00247741" w:rsidRPr="00746F53">
        <w:t xml:space="preserve"> were</w:t>
      </w:r>
      <w:r w:rsidRPr="00746F53">
        <w:t xml:space="preserve"> caused by weaknesses in the overall control environment</w:t>
      </w:r>
      <w:r w:rsidR="00EC7DBF" w:rsidRPr="00746F53">
        <w:t xml:space="preserve">, for </w:t>
      </w:r>
      <w:r w:rsidRPr="00746F53">
        <w:t xml:space="preserve">which </w:t>
      </w:r>
      <w:r w:rsidR="00EC7DBF" w:rsidRPr="00746F53">
        <w:t xml:space="preserve">the </w:t>
      </w:r>
      <w:r w:rsidR="00735CBF">
        <w:t>accounting officer</w:t>
      </w:r>
      <w:r w:rsidR="00EC7DBF" w:rsidRPr="00746F53">
        <w:t xml:space="preserve"> and senior management are </w:t>
      </w:r>
      <w:r w:rsidRPr="00746F53">
        <w:t>responsib</w:t>
      </w:r>
      <w:r w:rsidR="00EC7DBF" w:rsidRPr="00746F53">
        <w:t>le</w:t>
      </w:r>
      <w:r w:rsidRPr="00746F53">
        <w:t>.</w:t>
      </w:r>
    </w:p>
    <w:p w14:paraId="71949986" w14:textId="77777777" w:rsidR="00FE4572" w:rsidRPr="00746F53" w:rsidRDefault="00FE4572" w:rsidP="004C3948">
      <w:pPr>
        <w:pStyle w:val="Numpara1"/>
      </w:pPr>
      <w:r w:rsidRPr="00746F53">
        <w:t xml:space="preserve">The </w:t>
      </w:r>
      <w:r w:rsidR="00EC7DBF" w:rsidRPr="00746F53">
        <w:t xml:space="preserve">following are the </w:t>
      </w:r>
      <w:r w:rsidRPr="00746F53">
        <w:t>main weaknesses that need urgent attention to improve the overall control environment</w:t>
      </w:r>
      <w:r w:rsidR="00EC7DBF" w:rsidRPr="00746F53">
        <w:t>:</w:t>
      </w:r>
    </w:p>
    <w:p w14:paraId="6CD28DC8" w14:textId="77777777" w:rsidR="00FE4572" w:rsidRPr="00746F53" w:rsidRDefault="00FE4572" w:rsidP="00087E51">
      <w:pPr>
        <w:pStyle w:val="Tablecaption"/>
      </w:pPr>
      <w:r w:rsidRPr="00746F53">
        <w:t>Significant deficiencies</w:t>
      </w:r>
      <w:r w:rsidR="00181CCF" w:rsidRPr="00746F53">
        <w:t xml:space="preserve"> – overall </w:t>
      </w:r>
      <w:r w:rsidRPr="00746F53">
        <w:t>control environment</w:t>
      </w:r>
    </w:p>
    <w:tbl>
      <w:tblPr>
        <w:tblStyle w:val="TableGrid"/>
        <w:tblW w:w="9781" w:type="dxa"/>
        <w:tblInd w:w="-5" w:type="dxa"/>
        <w:tblLook w:val="04A0" w:firstRow="1" w:lastRow="0" w:firstColumn="1" w:lastColumn="0" w:noHBand="0" w:noVBand="1"/>
      </w:tblPr>
      <w:tblGrid>
        <w:gridCol w:w="7655"/>
        <w:gridCol w:w="1134"/>
        <w:gridCol w:w="992"/>
      </w:tblGrid>
      <w:tr w:rsidR="00FE1C83" w:rsidRPr="00746F53" w14:paraId="29DE3403" w14:textId="77777777" w:rsidTr="00247741">
        <w:trPr>
          <w:cnfStyle w:val="100000000000" w:firstRow="1" w:lastRow="0" w:firstColumn="0" w:lastColumn="0" w:oddVBand="0" w:evenVBand="0" w:oddHBand="0" w:evenHBand="0" w:firstRowFirstColumn="0" w:firstRowLastColumn="0" w:lastRowFirstColumn="0" w:lastRowLastColumn="0"/>
          <w:tblHeader/>
        </w:trPr>
        <w:tc>
          <w:tcPr>
            <w:tcW w:w="7655" w:type="dxa"/>
            <w:vMerge w:val="restart"/>
            <w:tcBorders>
              <w:bottom w:val="single" w:sz="4" w:space="0" w:color="FFFFFF" w:themeColor="background1"/>
            </w:tcBorders>
            <w:vAlign w:val="center"/>
          </w:tcPr>
          <w:p w14:paraId="649630CF" w14:textId="77777777" w:rsidR="00FE1C83" w:rsidRPr="00746F53" w:rsidRDefault="00FE1C83" w:rsidP="00253759">
            <w:pPr>
              <w:pStyle w:val="Tableheading"/>
            </w:pPr>
            <w:r w:rsidRPr="00746F53">
              <w:t>Deficiency</w:t>
            </w:r>
          </w:p>
        </w:tc>
        <w:tc>
          <w:tcPr>
            <w:tcW w:w="2126" w:type="dxa"/>
            <w:gridSpan w:val="2"/>
            <w:tcBorders>
              <w:bottom w:val="single" w:sz="4" w:space="0" w:color="FFFFFF" w:themeColor="background1"/>
            </w:tcBorders>
          </w:tcPr>
          <w:p w14:paraId="70DB587A" w14:textId="77777777" w:rsidR="00FE1C83" w:rsidRPr="00746F53" w:rsidRDefault="00FE1C83" w:rsidP="00403E89">
            <w:pPr>
              <w:pStyle w:val="Tableheading"/>
            </w:pPr>
            <w:r w:rsidRPr="00746F53">
              <w:t>Prior years reported</w:t>
            </w:r>
          </w:p>
        </w:tc>
      </w:tr>
      <w:tr w:rsidR="00FE1C83" w:rsidRPr="00746F53" w14:paraId="4B906779" w14:textId="77777777" w:rsidTr="00247741">
        <w:trPr>
          <w:cnfStyle w:val="100000000000" w:firstRow="1" w:lastRow="0" w:firstColumn="0" w:lastColumn="0" w:oddVBand="0" w:evenVBand="0" w:oddHBand="0" w:evenHBand="0" w:firstRowFirstColumn="0" w:firstRowLastColumn="0" w:lastRowFirstColumn="0" w:lastRowLastColumn="0"/>
          <w:tblHeader/>
        </w:trPr>
        <w:tc>
          <w:tcPr>
            <w:tcW w:w="7655" w:type="dxa"/>
            <w:vMerge/>
            <w:tcBorders>
              <w:top w:val="single" w:sz="4" w:space="0" w:color="FFFFFF" w:themeColor="background1"/>
            </w:tcBorders>
          </w:tcPr>
          <w:p w14:paraId="4C7E1BF3" w14:textId="77777777" w:rsidR="00FE1C83" w:rsidRPr="00746F53" w:rsidRDefault="00FE1C83" w:rsidP="00403E89">
            <w:pPr>
              <w:pStyle w:val="Tableheading"/>
            </w:pPr>
          </w:p>
        </w:tc>
        <w:tc>
          <w:tcPr>
            <w:tcW w:w="1134" w:type="dxa"/>
            <w:tcBorders>
              <w:top w:val="single" w:sz="4" w:space="0" w:color="FFFFFF" w:themeColor="background1"/>
            </w:tcBorders>
          </w:tcPr>
          <w:p w14:paraId="1D031059" w14:textId="12AB80A9" w:rsidR="00FE1C83" w:rsidRPr="00746F53" w:rsidRDefault="00AB46E3" w:rsidP="00403E89">
            <w:pPr>
              <w:pStyle w:val="Tableheading"/>
            </w:pPr>
            <w:r>
              <w:t>2021-22</w:t>
            </w:r>
          </w:p>
        </w:tc>
        <w:tc>
          <w:tcPr>
            <w:tcW w:w="992" w:type="dxa"/>
            <w:tcBorders>
              <w:top w:val="single" w:sz="4" w:space="0" w:color="FFFFFF" w:themeColor="background1"/>
            </w:tcBorders>
          </w:tcPr>
          <w:p w14:paraId="1996DC5C" w14:textId="0B708FCA" w:rsidR="00FE1C83" w:rsidRPr="00746F53" w:rsidRDefault="00FE1C83" w:rsidP="00AB46E3">
            <w:pPr>
              <w:pStyle w:val="Tableheading"/>
            </w:pPr>
            <w:r w:rsidRPr="00746F53">
              <w:t>20</w:t>
            </w:r>
            <w:r w:rsidR="00AB46E3">
              <w:t>20-21</w:t>
            </w:r>
          </w:p>
        </w:tc>
      </w:tr>
      <w:tr w:rsidR="00FE1C83" w:rsidRPr="00746F53" w14:paraId="0D444035" w14:textId="77777777" w:rsidTr="00247741">
        <w:tc>
          <w:tcPr>
            <w:tcW w:w="7655" w:type="dxa"/>
          </w:tcPr>
          <w:p w14:paraId="62E13C66" w14:textId="59C901B8" w:rsidR="00AB46E3" w:rsidRDefault="00AB46E3" w:rsidP="00AB46E3">
            <w:pPr>
              <w:pStyle w:val="Tablebody"/>
            </w:pPr>
            <w:r>
              <w:t xml:space="preserve">Management did </w:t>
            </w:r>
            <w:r w:rsidR="00F67974">
              <w:t xml:space="preserve">not </w:t>
            </w:r>
            <w:r>
              <w:t>exercise oversight responsibility regarding financial reporting and compliance as material misstatements were identified in the financial statements and material findings on compliance with laws and regulations, this is evident by a number of repeat findings that were identified in the previous years and also identified in the current year</w:t>
            </w:r>
          </w:p>
          <w:p w14:paraId="7DDE73AE" w14:textId="75D71388" w:rsidR="00FE1C83" w:rsidRPr="00746F53" w:rsidRDefault="00AB46E3" w:rsidP="00AB46E3">
            <w:pPr>
              <w:pStyle w:val="Tablebody"/>
            </w:pPr>
            <w:r>
              <w:t>This indicates that the processes in place does not address the internal control deficiencies that have been identified and reported in the prior years by external and internal auditors. The entity has not successfully implemented preventative controls.</w:t>
            </w:r>
          </w:p>
        </w:tc>
        <w:tc>
          <w:tcPr>
            <w:tcW w:w="1134" w:type="dxa"/>
          </w:tcPr>
          <w:p w14:paraId="5A08DB89" w14:textId="523EE81E" w:rsidR="00FE1C83" w:rsidRPr="00746F53" w:rsidRDefault="00FE1C83" w:rsidP="00AB46E3">
            <w:pPr>
              <w:pStyle w:val="Tickcorrect"/>
              <w:rPr>
                <w:lang w:val="en-ZA"/>
              </w:rPr>
            </w:pPr>
            <w:r w:rsidRPr="00746F53">
              <w:rPr>
                <w:lang w:val="en-ZA"/>
              </w:rPr>
              <w:t>√</w:t>
            </w:r>
          </w:p>
        </w:tc>
        <w:tc>
          <w:tcPr>
            <w:tcW w:w="992" w:type="dxa"/>
          </w:tcPr>
          <w:p w14:paraId="20DB0464" w14:textId="27661E78" w:rsidR="00FE1C83" w:rsidRPr="00746F53" w:rsidRDefault="00AB46E3" w:rsidP="00403E89">
            <w:pPr>
              <w:pStyle w:val="Tickcorrect"/>
              <w:rPr>
                <w:lang w:val="en-ZA"/>
              </w:rPr>
            </w:pPr>
            <w:r>
              <w:rPr>
                <w:lang w:val="en-ZA"/>
              </w:rPr>
              <w:t>√</w:t>
            </w:r>
          </w:p>
        </w:tc>
      </w:tr>
      <w:tr w:rsidR="00AB46E3" w:rsidRPr="00746F53" w14:paraId="14C4D961" w14:textId="77777777" w:rsidTr="00247741">
        <w:tc>
          <w:tcPr>
            <w:tcW w:w="7655" w:type="dxa"/>
          </w:tcPr>
          <w:p w14:paraId="59EFDB1F" w14:textId="0469224F" w:rsidR="00AB46E3" w:rsidRPr="00746F53" w:rsidRDefault="00AB46E3" w:rsidP="00AB46E3">
            <w:pPr>
              <w:pStyle w:val="Tablebody"/>
            </w:pPr>
            <w:r>
              <w:t xml:space="preserve">Management internal policies and procedures did not adequately address compliance with key legislation as evidenced by non-compliance findings raised on procurement and contract management. Instances of non-compliance for procurement and contract management identified in the current year were also identified in the previous financial year which is an indication that the policies do not enhances preventative controls. </w:t>
            </w:r>
          </w:p>
        </w:tc>
        <w:tc>
          <w:tcPr>
            <w:tcW w:w="1134" w:type="dxa"/>
          </w:tcPr>
          <w:p w14:paraId="61B61FDB" w14:textId="3715F8A4" w:rsidR="00AB46E3" w:rsidRPr="00746F53" w:rsidRDefault="00AB46E3" w:rsidP="00403E89">
            <w:pPr>
              <w:pStyle w:val="Tickcorrect"/>
              <w:rPr>
                <w:lang w:val="en-ZA"/>
              </w:rPr>
            </w:pPr>
            <w:r>
              <w:rPr>
                <w:lang w:val="en-ZA"/>
              </w:rPr>
              <w:t>√</w:t>
            </w:r>
          </w:p>
        </w:tc>
        <w:tc>
          <w:tcPr>
            <w:tcW w:w="992" w:type="dxa"/>
          </w:tcPr>
          <w:p w14:paraId="22F10E78" w14:textId="10A54018" w:rsidR="00AB46E3" w:rsidRPr="00746F53" w:rsidRDefault="00AB46E3" w:rsidP="00403E89">
            <w:pPr>
              <w:pStyle w:val="Tickcorrect"/>
              <w:rPr>
                <w:lang w:val="en-ZA"/>
              </w:rPr>
            </w:pPr>
            <w:r>
              <w:rPr>
                <w:lang w:val="en-ZA"/>
              </w:rPr>
              <w:t>√</w:t>
            </w:r>
          </w:p>
        </w:tc>
      </w:tr>
      <w:tr w:rsidR="00F67974" w:rsidRPr="00746F53" w14:paraId="447C6420" w14:textId="77777777" w:rsidTr="00247741">
        <w:tc>
          <w:tcPr>
            <w:tcW w:w="7655" w:type="dxa"/>
          </w:tcPr>
          <w:p w14:paraId="05358773" w14:textId="41B3B730" w:rsidR="00F67974" w:rsidRDefault="00F67974" w:rsidP="00F67974">
            <w:pPr>
              <w:pStyle w:val="Tablebody"/>
            </w:pPr>
            <w:r>
              <w:t>Management internal policies and procedures are not effective to ensure all transactions were accounted for appropriately and in line with the applicable GRAP standards. This resulted in similar issues being identified on leases and accruals as in the prior years due to the GRAP standards not being applied correctly.</w:t>
            </w:r>
          </w:p>
        </w:tc>
        <w:tc>
          <w:tcPr>
            <w:tcW w:w="1134" w:type="dxa"/>
          </w:tcPr>
          <w:p w14:paraId="719A01BE" w14:textId="2F2FF537" w:rsidR="00F67974" w:rsidRDefault="00F67974" w:rsidP="00F67974">
            <w:pPr>
              <w:pStyle w:val="Tickcorrect"/>
              <w:rPr>
                <w:lang w:val="en-ZA"/>
              </w:rPr>
            </w:pPr>
            <w:r>
              <w:rPr>
                <w:lang w:val="en-ZA"/>
              </w:rPr>
              <w:t>√</w:t>
            </w:r>
          </w:p>
        </w:tc>
        <w:tc>
          <w:tcPr>
            <w:tcW w:w="992" w:type="dxa"/>
          </w:tcPr>
          <w:p w14:paraId="3C41D45A" w14:textId="5DDF0017" w:rsidR="00F67974" w:rsidRDefault="00F67974" w:rsidP="00F67974">
            <w:pPr>
              <w:pStyle w:val="Tickcorrect"/>
              <w:rPr>
                <w:lang w:val="en-ZA"/>
              </w:rPr>
            </w:pPr>
            <w:r>
              <w:rPr>
                <w:lang w:val="en-ZA"/>
              </w:rPr>
              <w:t>√</w:t>
            </w:r>
          </w:p>
        </w:tc>
      </w:tr>
      <w:tr w:rsidR="00AB46E3" w:rsidRPr="00746F53" w14:paraId="788053FA" w14:textId="77777777" w:rsidTr="00247741">
        <w:tc>
          <w:tcPr>
            <w:tcW w:w="7655" w:type="dxa"/>
          </w:tcPr>
          <w:p w14:paraId="6DE4B425" w14:textId="77777777" w:rsidR="00AB46E3" w:rsidRDefault="00AB46E3" w:rsidP="00AB46E3">
            <w:pPr>
              <w:pStyle w:val="Tablebody"/>
            </w:pPr>
            <w:r>
              <w:t xml:space="preserve">The trading entity developed a plan to address internal and external audit findings, but the appropriate level of management did not monitor adherence to the plan in a timely manner. This is evident by the repeat material misstatements on leases, accruals and assets and non-compliance findings identified during the audit. </w:t>
            </w:r>
          </w:p>
          <w:p w14:paraId="79DFD7E3" w14:textId="77777777" w:rsidR="00AB46E3" w:rsidRDefault="00AB46E3" w:rsidP="00AB46E3">
            <w:pPr>
              <w:pStyle w:val="Tablebody"/>
            </w:pPr>
            <w:r>
              <w:t>Furthermore it was noted that the action plans do not deal with the real root causes of the findings that are identified during the audit this is evident by a number of lease overpayments the entity is still making to the landlords.</w:t>
            </w:r>
          </w:p>
          <w:p w14:paraId="11113368" w14:textId="1B6A27C3" w:rsidR="00AB46E3" w:rsidRPr="00746F53" w:rsidRDefault="00AB46E3" w:rsidP="00AB46E3">
            <w:pPr>
              <w:pStyle w:val="Tablebody"/>
            </w:pPr>
            <w:r>
              <w:t>Management did not develop an action plan for accrued expense - completeness qualification area, and similar issues were identified in the interim audit and final audit</w:t>
            </w:r>
          </w:p>
        </w:tc>
        <w:tc>
          <w:tcPr>
            <w:tcW w:w="1134" w:type="dxa"/>
          </w:tcPr>
          <w:p w14:paraId="5BEDD799" w14:textId="69226BA1" w:rsidR="00AB46E3" w:rsidRPr="00746F53" w:rsidRDefault="00AB46E3" w:rsidP="00403E89">
            <w:pPr>
              <w:pStyle w:val="Tickcorrect"/>
              <w:rPr>
                <w:lang w:val="en-ZA"/>
              </w:rPr>
            </w:pPr>
            <w:r>
              <w:rPr>
                <w:lang w:val="en-ZA"/>
              </w:rPr>
              <w:t>√</w:t>
            </w:r>
          </w:p>
        </w:tc>
        <w:tc>
          <w:tcPr>
            <w:tcW w:w="992" w:type="dxa"/>
          </w:tcPr>
          <w:p w14:paraId="4E74F8F9" w14:textId="500DCA44" w:rsidR="00AB46E3" w:rsidRPr="00746F53" w:rsidRDefault="00AB46E3" w:rsidP="00403E89">
            <w:pPr>
              <w:pStyle w:val="Tickcorrect"/>
              <w:rPr>
                <w:lang w:val="en-ZA"/>
              </w:rPr>
            </w:pPr>
            <w:r>
              <w:rPr>
                <w:lang w:val="en-ZA"/>
              </w:rPr>
              <w:t>√</w:t>
            </w:r>
          </w:p>
        </w:tc>
      </w:tr>
    </w:tbl>
    <w:p w14:paraId="03257043" w14:textId="77777777" w:rsidR="00FE4572" w:rsidRPr="00746F53" w:rsidRDefault="00FE4572" w:rsidP="00FE4572"/>
    <w:p w14:paraId="4E5061E7" w14:textId="202BA82D" w:rsidR="0041225B" w:rsidRPr="00746F53" w:rsidRDefault="003F6B73" w:rsidP="003F6B73">
      <w:pPr>
        <w:pStyle w:val="Numpara1"/>
      </w:pPr>
      <w:r>
        <w:t xml:space="preserve">The trading entity’s internal control environment did not improve in the current year as similar material </w:t>
      </w:r>
      <w:r w:rsidRPr="003F6B73">
        <w:t>findings were identified during the audit on both the annual financial statements and compliance. The material findings were raised in the previous year and there’s no controls in place that management developed to ensure that the real root causes are addressed and the action plan developed by the entity is not effective as similar issues with the similar nature were identified again in the current year</w:t>
      </w:r>
      <w:r>
        <w:t xml:space="preserve">. </w:t>
      </w:r>
    </w:p>
    <w:p w14:paraId="7CC8B129" w14:textId="77777777" w:rsidR="00247741" w:rsidRPr="00746F53" w:rsidRDefault="00FE4572" w:rsidP="0041225B">
      <w:pPr>
        <w:pStyle w:val="Numpara1"/>
      </w:pPr>
      <w:r w:rsidRPr="00746F53">
        <w:t xml:space="preserve">In </w:t>
      </w:r>
      <w:r w:rsidRPr="002E2710">
        <w:rPr>
          <w:b/>
        </w:rPr>
        <w:t>annexure C</w:t>
      </w:r>
      <w:r w:rsidRPr="00746F53">
        <w:t xml:space="preserve"> we provide a more detailed view of the overall state of internal control.</w:t>
      </w:r>
    </w:p>
    <w:p w14:paraId="3A41655C" w14:textId="77777777" w:rsidR="00FE4572" w:rsidRPr="00746F53" w:rsidRDefault="00FE4572" w:rsidP="0022635C">
      <w:pPr>
        <w:pStyle w:val="Heading2"/>
      </w:pPr>
      <w:bookmarkStart w:id="34" w:name="_Toc141103496"/>
      <w:r w:rsidRPr="00746F53">
        <w:lastRenderedPageBreak/>
        <w:t>Accountability ecosystem</w:t>
      </w:r>
      <w:bookmarkEnd w:id="34"/>
    </w:p>
    <w:p w14:paraId="79DA50D0" w14:textId="38C612A7" w:rsidR="00FE4572" w:rsidRPr="00746F53" w:rsidRDefault="00FE4572" w:rsidP="004C3948">
      <w:pPr>
        <w:pStyle w:val="Numpara1"/>
      </w:pPr>
      <w:r w:rsidRPr="00746F53">
        <w:t xml:space="preserve">The accountability ecosystem is the collection of </w:t>
      </w:r>
      <w:r w:rsidR="00BA245E" w:rsidRPr="00746F53">
        <w:t>role-players</w:t>
      </w:r>
      <w:r w:rsidRPr="00746F53">
        <w:t xml:space="preserve"> that have a part to play in enabling and institutionalising a culture of performance, transparency, accountability and integrity at </w:t>
      </w:r>
      <w:r w:rsidR="00A06156" w:rsidRPr="00746F53">
        <w:t xml:space="preserve">the </w:t>
      </w:r>
      <w:r w:rsidR="00BA245E">
        <w:t>trading entity</w:t>
      </w:r>
      <w:r w:rsidRPr="00746F53">
        <w:t>. These role</w:t>
      </w:r>
      <w:r w:rsidR="00BA245E">
        <w:t>-</w:t>
      </w:r>
      <w:r w:rsidRPr="00746F53">
        <w:t xml:space="preserve">players include the officials, senior management and </w:t>
      </w:r>
      <w:r w:rsidR="00735CBF">
        <w:t>accounting officer</w:t>
      </w:r>
      <w:r w:rsidRPr="00746F53">
        <w:t>, supported by the internal audit until and the audit committee.</w:t>
      </w:r>
    </w:p>
    <w:p w14:paraId="475B25F6" w14:textId="39474122" w:rsidR="00FE4572" w:rsidRPr="00746F53" w:rsidRDefault="00FE4572" w:rsidP="004C3948">
      <w:pPr>
        <w:pStyle w:val="Numpara1"/>
      </w:pPr>
      <w:r w:rsidRPr="00746F53">
        <w:t>We observed strengths and weaknesses in the contributions to the ecosystem by leadership</w:t>
      </w:r>
      <w:r w:rsidR="00BA245E">
        <w:t xml:space="preserve"> and </w:t>
      </w:r>
      <w:r w:rsidRPr="00746F53">
        <w:t xml:space="preserve">management </w:t>
      </w:r>
      <w:r w:rsidR="00182C2B" w:rsidRPr="00746F53">
        <w:t>a</w:t>
      </w:r>
      <w:r w:rsidR="00BA245E">
        <w:t xml:space="preserve">s well as </w:t>
      </w:r>
      <w:r w:rsidRPr="00746F53">
        <w:t xml:space="preserve">the governance structures of the </w:t>
      </w:r>
      <w:r w:rsidR="00BA245E">
        <w:t>trading entity</w:t>
      </w:r>
      <w:r w:rsidRPr="00746F53">
        <w:t>. We share our observations with the intention to contribute to strengthening the overall control environment, performance and accountability.</w:t>
      </w:r>
    </w:p>
    <w:p w14:paraId="0ECC2583" w14:textId="21C6735A" w:rsidR="00FE4572" w:rsidRPr="00746F53" w:rsidRDefault="00735CBF" w:rsidP="008E7F87">
      <w:pPr>
        <w:pStyle w:val="Heading3"/>
      </w:pPr>
      <w:r>
        <w:t>Accounting officer</w:t>
      </w:r>
      <w:r w:rsidR="00FE4572" w:rsidRPr="00746F53">
        <w:t xml:space="preserve"> and senior management</w:t>
      </w:r>
    </w:p>
    <w:p w14:paraId="6BB1DD05" w14:textId="1DC2DE52" w:rsidR="0069241C" w:rsidRPr="00441C59" w:rsidRDefault="0069241C" w:rsidP="0069241C">
      <w:pPr>
        <w:pStyle w:val="Numpara1"/>
      </w:pPr>
      <w:r w:rsidRPr="00441C59">
        <w:t xml:space="preserve">There is no stability in the position of the </w:t>
      </w:r>
      <w:r w:rsidR="00735CBF">
        <w:t>Accounting officer</w:t>
      </w:r>
      <w:r w:rsidRPr="00441C59">
        <w:t xml:space="preserve">. The </w:t>
      </w:r>
      <w:r>
        <w:t xml:space="preserve">previous </w:t>
      </w:r>
      <w:r w:rsidR="00735CBF">
        <w:t>Accounting officer</w:t>
      </w:r>
      <w:r>
        <w:t xml:space="preserve"> who was</w:t>
      </w:r>
      <w:r w:rsidRPr="00441C59">
        <w:t xml:space="preserve"> on suspension for </w:t>
      </w:r>
      <w:r>
        <w:t>two (</w:t>
      </w:r>
      <w:r w:rsidRPr="00441C59">
        <w:t>2</w:t>
      </w:r>
      <w:r>
        <w:t>)</w:t>
      </w:r>
      <w:r w:rsidRPr="00441C59">
        <w:t xml:space="preserve"> years resigned in the current year and an acting </w:t>
      </w:r>
      <w:r w:rsidR="00735CBF">
        <w:t>Accounting officer</w:t>
      </w:r>
      <w:r w:rsidRPr="00441C59">
        <w:t xml:space="preserve"> had to be appointed. There has been t</w:t>
      </w:r>
      <w:r>
        <w:t>hree (3)</w:t>
      </w:r>
      <w:r w:rsidRPr="00441C59">
        <w:t xml:space="preserve"> acting </w:t>
      </w:r>
      <w:r w:rsidR="00735CBF">
        <w:t>Accounting officer</w:t>
      </w:r>
      <w:r>
        <w:t>s</w:t>
      </w:r>
      <w:r w:rsidRPr="00441C59">
        <w:t xml:space="preserve"> in the previous two years. The</w:t>
      </w:r>
      <w:r>
        <w:t xml:space="preserve"> impact of instability in the position is that</w:t>
      </w:r>
      <w:r w:rsidRPr="00441C59">
        <w:t xml:space="preserve"> recommendations and</w:t>
      </w:r>
      <w:r>
        <w:t xml:space="preserve"> commitments made by previous officers</w:t>
      </w:r>
      <w:r w:rsidRPr="00441C59">
        <w:t xml:space="preserve"> might not be </w:t>
      </w:r>
      <w:r>
        <w:t>followed through</w:t>
      </w:r>
      <w:r w:rsidRPr="00441C59">
        <w:t>.</w:t>
      </w:r>
    </w:p>
    <w:p w14:paraId="48C7CF95" w14:textId="77D6AFE6" w:rsidR="00FE4572" w:rsidRPr="002415D5" w:rsidRDefault="0069241C" w:rsidP="0069241C">
      <w:pPr>
        <w:pStyle w:val="Numpara1"/>
        <w:rPr>
          <w:color w:val="FF0000"/>
        </w:rPr>
      </w:pPr>
      <w:r w:rsidRPr="00441C59">
        <w:t xml:space="preserve">We commend Senior Management for submitting the asset register and the supporting schedules that support the adjustments that were made on immovable assets. However </w:t>
      </w:r>
      <w:r>
        <w:t xml:space="preserve">there is </w:t>
      </w:r>
      <w:r w:rsidRPr="0069241C">
        <w:t>stagnati</w:t>
      </w:r>
      <w:r>
        <w:t>on</w:t>
      </w:r>
      <w:r w:rsidRPr="00441C59">
        <w:t xml:space="preserve"> in both the financial statements and compliance as similar material findings were identified in both the financial statements and compliance as detailed under section 2.</w:t>
      </w:r>
      <w:r w:rsidRPr="00441C59" w:rsidDel="0069241C">
        <w:t xml:space="preserve"> </w:t>
      </w:r>
    </w:p>
    <w:p w14:paraId="34735B6D" w14:textId="77777777" w:rsidR="00FE4572" w:rsidRPr="00746F53" w:rsidRDefault="00FE4572" w:rsidP="008E7F87">
      <w:pPr>
        <w:pStyle w:val="Heading3"/>
      </w:pPr>
      <w:r w:rsidRPr="00746F53">
        <w:t xml:space="preserve">Audit </w:t>
      </w:r>
      <w:r w:rsidR="008E7F87" w:rsidRPr="00746F53">
        <w:t>committee</w:t>
      </w:r>
    </w:p>
    <w:p w14:paraId="56469834" w14:textId="77777777" w:rsidR="0032641B" w:rsidRDefault="0032641B" w:rsidP="0032641B">
      <w:pPr>
        <w:pStyle w:val="Numpara1"/>
      </w:pPr>
      <w:r>
        <w:t xml:space="preserve">The audit committee is an independent advisory body to the accounting authority and the management and staff of the entity on matters relating to internal financial control and internal audits; risk management; accounting policies; adequacy, reliability and accuracy of financial reporting and information; effective governance; the PFMA, Treasury Regulations and any other applicable legislation; and any other issues. </w:t>
      </w:r>
    </w:p>
    <w:p w14:paraId="6D49F8E6" w14:textId="77777777" w:rsidR="0032641B" w:rsidRDefault="0032641B" w:rsidP="0032641B">
      <w:pPr>
        <w:pStyle w:val="Numpara1"/>
      </w:pPr>
      <w:r>
        <w:t xml:space="preserve">The audit committee was established and fully functional in the current year. The audit committee was established accordingly in terms of the legislation. </w:t>
      </w:r>
    </w:p>
    <w:p w14:paraId="49DE92FB" w14:textId="77777777" w:rsidR="0032641B" w:rsidRDefault="0032641B" w:rsidP="0032641B">
      <w:pPr>
        <w:pStyle w:val="Numpara1"/>
      </w:pPr>
      <w:r>
        <w:t xml:space="preserve">The audit committee is also expected to review the annual financial statements to provide an authoritative and credible view of the trading entity, its efficiency and effectiveness and its overall level of compliance with the applicable legislation. </w:t>
      </w:r>
    </w:p>
    <w:p w14:paraId="48872556" w14:textId="064EBD00" w:rsidR="00FE4572" w:rsidRDefault="0032641B" w:rsidP="0032641B">
      <w:pPr>
        <w:pStyle w:val="Numpara1"/>
      </w:pPr>
      <w:r>
        <w:t xml:space="preserve">During the year under review, the audit committee effectively discharged its responsibilities as they reviewed the financial statements submitted for audit and provided their inputs to management for implementation. The members of the audit committee were well capacitated in terms of the skills and experience required to execute their duties. The audit committee interacted with both internal and external auditors on the audit matters. The committee is able to hold the executive as well as the </w:t>
      </w:r>
      <w:r w:rsidR="00735CBF">
        <w:t>accounting officer</w:t>
      </w:r>
      <w:r>
        <w:t xml:space="preserve"> accountable for their actions that may hinder the department from obtaining the desired audit outcome</w:t>
      </w:r>
      <w:r w:rsidRPr="00746F53" w:rsidDel="005D2929">
        <w:t xml:space="preserve"> </w:t>
      </w:r>
    </w:p>
    <w:p w14:paraId="44017746" w14:textId="77777777" w:rsidR="00463C39" w:rsidRPr="00746F53" w:rsidRDefault="00463C39" w:rsidP="00463C39">
      <w:pPr>
        <w:pStyle w:val="Numpara1"/>
        <w:numPr>
          <w:ilvl w:val="0"/>
          <w:numId w:val="0"/>
        </w:numPr>
        <w:ind w:left="502"/>
      </w:pPr>
    </w:p>
    <w:p w14:paraId="03B02BB0" w14:textId="77777777" w:rsidR="00FE4572" w:rsidRPr="00746F53" w:rsidRDefault="00FE4572" w:rsidP="008E7F87">
      <w:pPr>
        <w:pStyle w:val="Heading3"/>
      </w:pPr>
      <w:r w:rsidRPr="00746F53">
        <w:t>Internal audit</w:t>
      </w:r>
      <w:r w:rsidR="008E7F87" w:rsidRPr="00746F53">
        <w:t xml:space="preserve"> unit</w:t>
      </w:r>
    </w:p>
    <w:p w14:paraId="7F285E88" w14:textId="15B55C54" w:rsidR="00463C39" w:rsidRPr="00746F53" w:rsidRDefault="00463C39" w:rsidP="00463C39">
      <w:pPr>
        <w:pStyle w:val="Numpara1"/>
        <w:ind w:left="360"/>
        <w:jc w:val="both"/>
      </w:pPr>
      <w:r>
        <w:t xml:space="preserve">The internal audit performed several audits throughout the financial period (relating to, inter alia, quarterly performance information and contract management controls) and thus effectively discharged its duties, while senior management has a responsibility to design and implement preventative controls, internal audit function can also play a fundamental role in identifying areas of vulnerability where there are no </w:t>
      </w:r>
      <w:r>
        <w:lastRenderedPageBreak/>
        <w:t xml:space="preserve">preventative controls i.e. to prevent the regression in the financial audit opinion to enable oversight responsibility by other role players such as the audit committee and the </w:t>
      </w:r>
      <w:r w:rsidR="00735CBF">
        <w:t>accounting officer</w:t>
      </w:r>
      <w:r>
        <w:t xml:space="preserve">. </w:t>
      </w:r>
    </w:p>
    <w:p w14:paraId="4ABF7ADF" w14:textId="6EFA1839" w:rsidR="00463C39" w:rsidRDefault="00463C39" w:rsidP="00463C39">
      <w:pPr>
        <w:pStyle w:val="Numpara1"/>
        <w:ind w:left="360"/>
        <w:jc w:val="both"/>
      </w:pPr>
      <w:r w:rsidRPr="00746F53">
        <w:t xml:space="preserve">The auditing standards allow us to use </w:t>
      </w:r>
      <w:r w:rsidR="000B31FA">
        <w:t>the work of internal audit unit</w:t>
      </w:r>
      <w:r w:rsidRPr="00746F53">
        <w:t xml:space="preserve"> for external audit purposes and for direct assistance. We have used internal audit work as follows: </w:t>
      </w:r>
    </w:p>
    <w:p w14:paraId="05573F69" w14:textId="0F3EAE5D" w:rsidR="00463C39" w:rsidRPr="00746F53" w:rsidRDefault="00463C39" w:rsidP="00E963FE">
      <w:pPr>
        <w:pStyle w:val="Numpara1"/>
        <w:numPr>
          <w:ilvl w:val="0"/>
          <w:numId w:val="18"/>
        </w:numPr>
        <w:jc w:val="both"/>
      </w:pPr>
      <w:r>
        <w:t>All internal audit reports for the current year were used for risk assessment.</w:t>
      </w:r>
    </w:p>
    <w:p w14:paraId="76B97508" w14:textId="77777777" w:rsidR="0041225B" w:rsidRPr="00746F53" w:rsidRDefault="00EF79F4" w:rsidP="00EF79F4">
      <w:pPr>
        <w:pStyle w:val="Heading2"/>
      </w:pPr>
      <w:bookmarkStart w:id="35" w:name="_Toc141103497"/>
      <w:r w:rsidRPr="00746F53">
        <w:t>Recommendations and responses</w:t>
      </w:r>
      <w:bookmarkEnd w:id="35"/>
    </w:p>
    <w:p w14:paraId="43CBAD71" w14:textId="77777777" w:rsidR="00EF79F4" w:rsidRPr="00746F53" w:rsidRDefault="00F650B1" w:rsidP="000A0D73">
      <w:pPr>
        <w:pStyle w:val="Numpara1"/>
        <w:ind w:left="284" w:hanging="218"/>
      </w:pPr>
      <w:r w:rsidRPr="00746F53">
        <w:t xml:space="preserve">Next we summarise </w:t>
      </w:r>
      <w:r w:rsidR="008B1126" w:rsidRPr="00746F53">
        <w:t>our</w:t>
      </w:r>
      <w:r w:rsidRPr="00746F53">
        <w:t xml:space="preserve"> key recommendations to senior management and their responses. Some of these recommendations were also made in prior years but have not been implemented or have not been fully implemented</w:t>
      </w:r>
      <w:r w:rsidR="00182C2B" w:rsidRPr="00746F53">
        <w:t xml:space="preserve"> yet</w:t>
      </w:r>
      <w:r w:rsidRPr="00746F53">
        <w:t xml:space="preserve">. </w:t>
      </w:r>
      <w:r w:rsidR="00EF79F4" w:rsidRPr="00746F53">
        <w:t xml:space="preserve"> </w:t>
      </w:r>
    </w:p>
    <w:p w14:paraId="77C99380" w14:textId="77777777" w:rsidR="00EF79F4" w:rsidRPr="00746F53" w:rsidRDefault="00EF79F4" w:rsidP="00EF79F4">
      <w:pPr>
        <w:pStyle w:val="Tablecaption"/>
      </w:pPr>
      <w:r w:rsidRPr="00746F53">
        <w:t xml:space="preserve">Key recommendations and responses – </w:t>
      </w:r>
      <w:r w:rsidR="00A06156" w:rsidRPr="00746F53">
        <w:t>c</w:t>
      </w:r>
      <w:r w:rsidRPr="00746F53">
        <w:t>ontrol environment</w:t>
      </w:r>
    </w:p>
    <w:tbl>
      <w:tblPr>
        <w:tblStyle w:val="TableGrid"/>
        <w:tblW w:w="9776" w:type="dxa"/>
        <w:tblLook w:val="04A0" w:firstRow="1" w:lastRow="0" w:firstColumn="1" w:lastColumn="0" w:noHBand="0" w:noVBand="1"/>
      </w:tblPr>
      <w:tblGrid>
        <w:gridCol w:w="5949"/>
        <w:gridCol w:w="1788"/>
        <w:gridCol w:w="2039"/>
      </w:tblGrid>
      <w:tr w:rsidR="00EF79F4" w:rsidRPr="00746F53" w14:paraId="7E7F82C5"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5949" w:type="dxa"/>
            <w:vAlign w:val="center"/>
          </w:tcPr>
          <w:p w14:paraId="0B2C9256" w14:textId="77777777" w:rsidR="00EF79F4" w:rsidRPr="00746F53" w:rsidRDefault="00EF79F4" w:rsidP="000928C6">
            <w:pPr>
              <w:pStyle w:val="Tableheading"/>
            </w:pPr>
            <w:r w:rsidRPr="00746F53">
              <w:t>Recommendation and management response</w:t>
            </w:r>
          </w:p>
        </w:tc>
        <w:tc>
          <w:tcPr>
            <w:tcW w:w="1788" w:type="dxa"/>
            <w:vAlign w:val="center"/>
          </w:tcPr>
          <w:p w14:paraId="47F69208" w14:textId="77777777" w:rsidR="00EF79F4" w:rsidRPr="00746F53" w:rsidRDefault="00E340C7" w:rsidP="002322C2">
            <w:pPr>
              <w:pStyle w:val="Tableheading"/>
            </w:pPr>
            <w:r w:rsidRPr="00746F53">
              <w:t>Year o</w:t>
            </w:r>
            <w:r w:rsidR="00EF79F4" w:rsidRPr="00746F53">
              <w:t>riginal</w:t>
            </w:r>
            <w:r w:rsidRPr="00746F53">
              <w:t>ly</w:t>
            </w:r>
            <w:r w:rsidR="00EF79F4" w:rsidRPr="00746F53">
              <w:t xml:space="preserve"> recommended</w:t>
            </w:r>
          </w:p>
        </w:tc>
        <w:tc>
          <w:tcPr>
            <w:tcW w:w="2039" w:type="dxa"/>
            <w:vAlign w:val="center"/>
          </w:tcPr>
          <w:p w14:paraId="594D1DDD" w14:textId="77777777" w:rsidR="00EF79F4" w:rsidRPr="00746F53" w:rsidRDefault="00EF79F4" w:rsidP="000928C6">
            <w:pPr>
              <w:pStyle w:val="Tableheading"/>
            </w:pPr>
            <w:r w:rsidRPr="00746F53">
              <w:t>Status of implementation</w:t>
            </w:r>
          </w:p>
        </w:tc>
      </w:tr>
      <w:tr w:rsidR="00EF79F4" w:rsidRPr="00746F53" w14:paraId="270A2977" w14:textId="77777777" w:rsidTr="000928C6">
        <w:tc>
          <w:tcPr>
            <w:tcW w:w="5949" w:type="dxa"/>
            <w:vAlign w:val="center"/>
          </w:tcPr>
          <w:p w14:paraId="7CC8B773" w14:textId="700EE0FA" w:rsidR="00EF79F4" w:rsidRPr="001B066D" w:rsidRDefault="00EF79F4" w:rsidP="000928C6">
            <w:pPr>
              <w:pStyle w:val="Tablebody"/>
            </w:pPr>
            <w:r w:rsidRPr="001B066D">
              <w:rPr>
                <w:b/>
                <w:bCs/>
              </w:rPr>
              <w:t>Recommendation:</w:t>
            </w:r>
            <w:r w:rsidRPr="001B066D">
              <w:t xml:space="preserve"> </w:t>
            </w:r>
            <w:r w:rsidR="008C34F5" w:rsidRPr="001B066D">
              <w:t xml:space="preserve">The development of an </w:t>
            </w:r>
            <w:r w:rsidR="008C34F5" w:rsidRPr="001B066D">
              <w:rPr>
                <w:b/>
                <w:bCs/>
              </w:rPr>
              <w:t>Intergraded system</w:t>
            </w:r>
            <w:r w:rsidR="008C34F5" w:rsidRPr="001B066D">
              <w:t xml:space="preserve"> which will allow all transactions to be digitalised ,integrated and accessible on real time to reduce the reliance on manual processes of compiling the supporting schedules used to prepare the AFS.  Also vital is intensive training of employees on the use of these systems to eliminate errors due to human error in capturing and processing transactions</w:t>
            </w:r>
          </w:p>
          <w:p w14:paraId="3B32A898" w14:textId="19549460" w:rsidR="00EF79F4" w:rsidRPr="001B066D" w:rsidRDefault="00EF79F4" w:rsidP="000928C6">
            <w:pPr>
              <w:pStyle w:val="Tablebody"/>
            </w:pPr>
            <w:r w:rsidRPr="001B066D">
              <w:rPr>
                <w:b/>
                <w:bCs/>
              </w:rPr>
              <w:t>Response:</w:t>
            </w:r>
            <w:r w:rsidRPr="001B066D">
              <w:t xml:space="preserve"> </w:t>
            </w:r>
            <w:r w:rsidR="008C34F5" w:rsidRPr="001B066D">
              <w:t>A contract for an ERP system was awarded in May 2023</w:t>
            </w:r>
          </w:p>
        </w:tc>
        <w:tc>
          <w:tcPr>
            <w:tcW w:w="1788" w:type="dxa"/>
            <w:vAlign w:val="center"/>
          </w:tcPr>
          <w:p w14:paraId="217AA5C3" w14:textId="0FAF8BAD" w:rsidR="00EF79F4" w:rsidRPr="001B066D" w:rsidRDefault="008C34F5" w:rsidP="000928C6">
            <w:pPr>
              <w:pStyle w:val="Tablebody"/>
              <w:jc w:val="center"/>
            </w:pPr>
            <w:r w:rsidRPr="001B066D">
              <w:t>2022-23</w:t>
            </w:r>
          </w:p>
        </w:tc>
        <w:tc>
          <w:tcPr>
            <w:tcW w:w="2039" w:type="dxa"/>
          </w:tcPr>
          <w:p w14:paraId="5DA4DA22" w14:textId="77777777" w:rsidR="008C34F5" w:rsidRPr="001B066D" w:rsidRDefault="008C34F5" w:rsidP="008C34F5">
            <w:pPr>
              <w:pStyle w:val="Tablebody"/>
            </w:pPr>
          </w:p>
          <w:p w14:paraId="711AA16D" w14:textId="77777777" w:rsidR="008C34F5" w:rsidRPr="001B066D" w:rsidRDefault="008C34F5" w:rsidP="008C34F5">
            <w:pPr>
              <w:pStyle w:val="Tablebody"/>
            </w:pPr>
          </w:p>
          <w:p w14:paraId="7935FBCF" w14:textId="5567EEC8" w:rsidR="00EF79F4" w:rsidRPr="001B066D" w:rsidRDefault="001B066D" w:rsidP="008C34F5">
            <w:pPr>
              <w:pStyle w:val="Tablebody"/>
            </w:pPr>
            <w:r w:rsidRPr="001B066D">
              <w:t>In progress</w:t>
            </w:r>
          </w:p>
        </w:tc>
      </w:tr>
      <w:tr w:rsidR="008C34F5" w:rsidRPr="00746F53" w14:paraId="019ACB65" w14:textId="77777777" w:rsidTr="000928C6">
        <w:tc>
          <w:tcPr>
            <w:tcW w:w="5949" w:type="dxa"/>
            <w:vAlign w:val="center"/>
          </w:tcPr>
          <w:p w14:paraId="4BE5780C" w14:textId="44D8D482" w:rsidR="008C34F5" w:rsidRPr="001B066D" w:rsidRDefault="008C34F5" w:rsidP="008C34F5">
            <w:pPr>
              <w:jc w:val="both"/>
              <w:rPr>
                <w:szCs w:val="16"/>
              </w:rPr>
            </w:pPr>
            <w:r w:rsidRPr="001B066D">
              <w:rPr>
                <w:b/>
                <w:bCs/>
              </w:rPr>
              <w:t xml:space="preserve">Recommendation: </w:t>
            </w:r>
            <w:r w:rsidRPr="001B066D">
              <w:rPr>
                <w:szCs w:val="16"/>
              </w:rPr>
              <w:t xml:space="preserve">An enhancement of the </w:t>
            </w:r>
            <w:r w:rsidRPr="001B066D">
              <w:rPr>
                <w:b/>
                <w:bCs/>
                <w:szCs w:val="16"/>
              </w:rPr>
              <w:t>review processes</w:t>
            </w:r>
            <w:r w:rsidRPr="001B066D">
              <w:rPr>
                <w:szCs w:val="16"/>
              </w:rPr>
              <w:t xml:space="preserve"> involved in the preparation of the AFS and supporting schedules thereof. This includes management ensuring that the supporting schedules from regional offices are timeously submitted to Head Office in order to allow the reporting unit sufficient time to perform adequate reviews of supporting schedules which feed into the AFS reporting.</w:t>
            </w:r>
          </w:p>
          <w:p w14:paraId="3D3B3894" w14:textId="69A3C640" w:rsidR="008C34F5" w:rsidRPr="001B066D" w:rsidRDefault="008C34F5" w:rsidP="008C34F5">
            <w:pPr>
              <w:pStyle w:val="Tablebody"/>
              <w:rPr>
                <w:b/>
                <w:bCs/>
              </w:rPr>
            </w:pPr>
          </w:p>
        </w:tc>
        <w:tc>
          <w:tcPr>
            <w:tcW w:w="1788" w:type="dxa"/>
            <w:vAlign w:val="center"/>
          </w:tcPr>
          <w:p w14:paraId="23F665E7" w14:textId="118038E9" w:rsidR="008C34F5" w:rsidRPr="001B066D" w:rsidRDefault="008C34F5" w:rsidP="008C34F5">
            <w:pPr>
              <w:pStyle w:val="Tablebody"/>
              <w:jc w:val="center"/>
            </w:pPr>
            <w:r w:rsidRPr="001B066D">
              <w:t>2022-23</w:t>
            </w:r>
          </w:p>
        </w:tc>
        <w:tc>
          <w:tcPr>
            <w:tcW w:w="2039" w:type="dxa"/>
          </w:tcPr>
          <w:p w14:paraId="2C9E9EAE" w14:textId="77777777" w:rsidR="008C34F5" w:rsidRPr="001B066D" w:rsidRDefault="008C34F5" w:rsidP="008C34F5">
            <w:pPr>
              <w:pStyle w:val="Tablebody"/>
            </w:pPr>
          </w:p>
          <w:p w14:paraId="13B1293D" w14:textId="77777777" w:rsidR="008C34F5" w:rsidRPr="001B066D" w:rsidRDefault="008C34F5" w:rsidP="008C34F5">
            <w:pPr>
              <w:pStyle w:val="Tablebody"/>
            </w:pPr>
          </w:p>
          <w:p w14:paraId="3EB0041E" w14:textId="22EDB122" w:rsidR="008C34F5" w:rsidRPr="001B066D" w:rsidRDefault="008C34F5" w:rsidP="008C34F5">
            <w:pPr>
              <w:pStyle w:val="Tablebody"/>
            </w:pPr>
            <w:r w:rsidRPr="001B066D">
              <w:t xml:space="preserve">In progress </w:t>
            </w:r>
          </w:p>
        </w:tc>
      </w:tr>
      <w:tr w:rsidR="008C34F5" w:rsidRPr="00746F53" w14:paraId="517B8128" w14:textId="77777777" w:rsidTr="000928C6">
        <w:tc>
          <w:tcPr>
            <w:tcW w:w="5949" w:type="dxa"/>
            <w:vAlign w:val="center"/>
          </w:tcPr>
          <w:p w14:paraId="75735F93" w14:textId="2FC83984" w:rsidR="008C34F5" w:rsidRPr="001B066D" w:rsidRDefault="008C34F5" w:rsidP="008C34F5">
            <w:pPr>
              <w:jc w:val="both"/>
              <w:rPr>
                <w:szCs w:val="16"/>
              </w:rPr>
            </w:pPr>
            <w:r w:rsidRPr="001B066D">
              <w:rPr>
                <w:b/>
                <w:bCs/>
              </w:rPr>
              <w:t>Recommendation: Effective co-ordination</w:t>
            </w:r>
            <w:r w:rsidRPr="001B066D">
              <w:t xml:space="preserve"> between the head office and the regional offices in order to ensure all parties involved in the financials eco-system strive to achieve a common goal of producing AFS which are free from error. This includes continuous engagements with the regional officials and empowering regional offices with required skilled force to enhance the quality of schedules submitted to head office for reporting</w:t>
            </w:r>
          </w:p>
          <w:p w14:paraId="29FB76C5" w14:textId="4AF966E2" w:rsidR="008C34F5" w:rsidRPr="001B066D" w:rsidRDefault="008C34F5" w:rsidP="008C34F5">
            <w:pPr>
              <w:jc w:val="both"/>
              <w:rPr>
                <w:b/>
                <w:bCs/>
              </w:rPr>
            </w:pPr>
          </w:p>
        </w:tc>
        <w:tc>
          <w:tcPr>
            <w:tcW w:w="1788" w:type="dxa"/>
            <w:vAlign w:val="center"/>
          </w:tcPr>
          <w:p w14:paraId="2F081F83" w14:textId="25014534" w:rsidR="008C34F5" w:rsidRPr="001B066D" w:rsidRDefault="001B066D" w:rsidP="008C34F5">
            <w:pPr>
              <w:pStyle w:val="Tablebody"/>
              <w:jc w:val="center"/>
            </w:pPr>
            <w:r w:rsidRPr="001B066D">
              <w:t>2022-23</w:t>
            </w:r>
          </w:p>
        </w:tc>
        <w:tc>
          <w:tcPr>
            <w:tcW w:w="2039" w:type="dxa"/>
          </w:tcPr>
          <w:p w14:paraId="0D638395" w14:textId="77777777" w:rsidR="001B066D" w:rsidRPr="001B066D" w:rsidRDefault="001B066D" w:rsidP="001B066D">
            <w:pPr>
              <w:pStyle w:val="Tablebody"/>
            </w:pPr>
          </w:p>
          <w:p w14:paraId="6A794730" w14:textId="77777777" w:rsidR="001B066D" w:rsidRPr="001B066D" w:rsidRDefault="001B066D" w:rsidP="001B066D">
            <w:pPr>
              <w:pStyle w:val="Tablebody"/>
            </w:pPr>
          </w:p>
          <w:p w14:paraId="65ADA40D" w14:textId="08FCEF69" w:rsidR="008C34F5" w:rsidRPr="001B066D" w:rsidRDefault="008C34F5" w:rsidP="001B066D">
            <w:pPr>
              <w:pStyle w:val="Tablebody"/>
            </w:pPr>
            <w:r w:rsidRPr="001B066D">
              <w:t xml:space="preserve">Not started </w:t>
            </w:r>
          </w:p>
        </w:tc>
      </w:tr>
      <w:tr w:rsidR="008C34F5" w:rsidRPr="00746F53" w14:paraId="0C96B35A" w14:textId="77777777" w:rsidTr="000928C6">
        <w:tc>
          <w:tcPr>
            <w:tcW w:w="5949" w:type="dxa"/>
            <w:vAlign w:val="center"/>
          </w:tcPr>
          <w:p w14:paraId="3EF9938C" w14:textId="28174A78" w:rsidR="008C34F5" w:rsidRPr="001B066D" w:rsidRDefault="008C34F5" w:rsidP="008C34F5">
            <w:pPr>
              <w:pStyle w:val="Numpara1"/>
              <w:numPr>
                <w:ilvl w:val="0"/>
                <w:numId w:val="0"/>
              </w:numPr>
              <w:spacing w:line="240" w:lineRule="auto"/>
              <w:ind w:left="142"/>
              <w:rPr>
                <w:szCs w:val="16"/>
              </w:rPr>
            </w:pPr>
            <w:r w:rsidRPr="001B066D">
              <w:rPr>
                <w:b/>
              </w:rPr>
              <w:t>Recommendation:</w:t>
            </w:r>
            <w:r w:rsidRPr="001B066D">
              <w:t xml:space="preserve"> </w:t>
            </w:r>
            <w:r w:rsidRPr="001B066D">
              <w:rPr>
                <w:b/>
                <w:szCs w:val="16"/>
              </w:rPr>
              <w:t>Annual skills training</w:t>
            </w:r>
            <w:r w:rsidRPr="001B066D">
              <w:rPr>
                <w:szCs w:val="16"/>
              </w:rPr>
              <w:t xml:space="preserve"> on the relevant reporting framework (GRAP) with respect to the transactions which result in material misstatements such as accruals. This should incorporate AGSA recommendations on the findings raised and planned audit action plan</w:t>
            </w:r>
          </w:p>
          <w:p w14:paraId="406D8B44" w14:textId="00983591" w:rsidR="008C34F5" w:rsidRPr="001B066D" w:rsidRDefault="008C34F5" w:rsidP="008C34F5">
            <w:pPr>
              <w:jc w:val="both"/>
              <w:rPr>
                <w:b/>
                <w:bCs/>
              </w:rPr>
            </w:pPr>
          </w:p>
        </w:tc>
        <w:tc>
          <w:tcPr>
            <w:tcW w:w="1788" w:type="dxa"/>
            <w:vAlign w:val="center"/>
          </w:tcPr>
          <w:p w14:paraId="45848067" w14:textId="32B06899" w:rsidR="008C34F5" w:rsidRPr="001B066D" w:rsidRDefault="001B066D" w:rsidP="008C34F5">
            <w:pPr>
              <w:pStyle w:val="Tablebody"/>
              <w:jc w:val="center"/>
            </w:pPr>
            <w:r w:rsidRPr="001B066D">
              <w:t>2022-23</w:t>
            </w:r>
          </w:p>
        </w:tc>
        <w:tc>
          <w:tcPr>
            <w:tcW w:w="2039" w:type="dxa"/>
          </w:tcPr>
          <w:p w14:paraId="37E197CC" w14:textId="77777777" w:rsidR="001B066D" w:rsidRPr="001B066D" w:rsidRDefault="001B066D" w:rsidP="001B066D">
            <w:pPr>
              <w:pStyle w:val="Tablebody"/>
            </w:pPr>
          </w:p>
          <w:p w14:paraId="073EBAF3" w14:textId="5E0ECC12" w:rsidR="008C34F5" w:rsidRPr="001B066D" w:rsidRDefault="008C34F5" w:rsidP="001B066D">
            <w:pPr>
              <w:pStyle w:val="Tablebody"/>
            </w:pPr>
            <w:r w:rsidRPr="001B066D">
              <w:t xml:space="preserve">Not started </w:t>
            </w:r>
          </w:p>
        </w:tc>
      </w:tr>
    </w:tbl>
    <w:p w14:paraId="2A7982A9" w14:textId="77777777" w:rsidR="00EF79F4" w:rsidRPr="00746F53" w:rsidRDefault="00EF79F4" w:rsidP="00EF79F4">
      <w:pPr>
        <w:ind w:left="360" w:hanging="360"/>
      </w:pPr>
    </w:p>
    <w:p w14:paraId="2E904B25" w14:textId="77777777" w:rsidR="00EF79F4" w:rsidRPr="00746F53" w:rsidRDefault="00EF79F4" w:rsidP="0041225B">
      <w:pPr>
        <w:pStyle w:val="Numpara1"/>
        <w:numPr>
          <w:ilvl w:val="0"/>
          <w:numId w:val="0"/>
        </w:numPr>
      </w:pPr>
    </w:p>
    <w:p w14:paraId="709F9781" w14:textId="77777777" w:rsidR="00FE4572" w:rsidRPr="00746F53" w:rsidRDefault="00FE4572" w:rsidP="00350ACE">
      <w:pPr>
        <w:pStyle w:val="Heading1"/>
        <w:rPr>
          <w:lang w:val="en-ZA"/>
        </w:rPr>
      </w:pPr>
      <w:bookmarkStart w:id="36" w:name="_Toc141103498"/>
      <w:r w:rsidRPr="00746F53">
        <w:rPr>
          <w:lang w:val="en-ZA"/>
        </w:rPr>
        <w:lastRenderedPageBreak/>
        <w:t xml:space="preserve">Section 4: </w:t>
      </w:r>
      <w:r w:rsidR="00350ACE" w:rsidRPr="00746F53">
        <w:rPr>
          <w:lang w:val="en-ZA"/>
        </w:rPr>
        <w:t>O</w:t>
      </w:r>
      <w:r w:rsidR="00EF79F4" w:rsidRPr="00746F53">
        <w:rPr>
          <w:lang w:val="en-ZA"/>
        </w:rPr>
        <w:t xml:space="preserve">verall </w:t>
      </w:r>
      <w:r w:rsidR="00350ACE" w:rsidRPr="00746F53">
        <w:rPr>
          <w:lang w:val="en-ZA"/>
        </w:rPr>
        <w:t>r</w:t>
      </w:r>
      <w:r w:rsidRPr="00746F53">
        <w:rPr>
          <w:lang w:val="en-ZA"/>
        </w:rPr>
        <w:t>ecommendations</w:t>
      </w:r>
      <w:bookmarkEnd w:id="36"/>
      <w:r w:rsidRPr="00746F53">
        <w:rPr>
          <w:lang w:val="en-ZA"/>
        </w:rPr>
        <w:t xml:space="preserve"> </w:t>
      </w:r>
    </w:p>
    <w:p w14:paraId="358415E1" w14:textId="6A4BA423" w:rsidR="000811A4" w:rsidRPr="00746F53" w:rsidRDefault="000A7334" w:rsidP="0033337E">
      <w:pPr>
        <w:pStyle w:val="Numpara1"/>
      </w:pPr>
      <w:r w:rsidRPr="00746F53">
        <w:t xml:space="preserve">We provided recommendations to senior management to </w:t>
      </w:r>
      <w:r w:rsidR="00B112F2" w:rsidRPr="00746F53">
        <w:t xml:space="preserve">rectify </w:t>
      </w:r>
      <w:r w:rsidR="004E5BA1" w:rsidRPr="00746F53">
        <w:t xml:space="preserve">the </w:t>
      </w:r>
      <w:r w:rsidRPr="00746F53">
        <w:t>weaknesses identified in financial management</w:t>
      </w:r>
      <w:r w:rsidR="00E31149">
        <w:t>,</w:t>
      </w:r>
      <w:r w:rsidRPr="00746F53">
        <w:t xml:space="preserve"> compliance with legislation</w:t>
      </w:r>
      <w:r w:rsidR="007A1757" w:rsidRPr="00746F53">
        <w:t xml:space="preserve"> </w:t>
      </w:r>
      <w:r w:rsidR="00E31149">
        <w:t>and</w:t>
      </w:r>
      <w:r w:rsidRPr="00746F53">
        <w:t xml:space="preserve"> service delivery. </w:t>
      </w:r>
      <w:r w:rsidR="00B112F2" w:rsidRPr="00746F53">
        <w:t>Our recommendation for the</w:t>
      </w:r>
      <w:r w:rsidR="00D23041" w:rsidRPr="00746F53">
        <w:t xml:space="preserve"> </w:t>
      </w:r>
      <w:r w:rsidR="00735CBF">
        <w:t>Accounting officer</w:t>
      </w:r>
      <w:r w:rsidR="00B112F2" w:rsidRPr="00746F53">
        <w:t xml:space="preserve"> is to focus on addressing the underlying root causes </w:t>
      </w:r>
      <w:r w:rsidR="004E5BA1" w:rsidRPr="00746F53">
        <w:t xml:space="preserve">of </w:t>
      </w:r>
      <w:r w:rsidR="00B112F2" w:rsidRPr="00746F53">
        <w:t xml:space="preserve">these weaknesses, which stem from deficiencies in the overall control environment and </w:t>
      </w:r>
      <w:r w:rsidR="000C783C" w:rsidRPr="00746F53">
        <w:t xml:space="preserve">failures in </w:t>
      </w:r>
      <w:r w:rsidR="00B112F2" w:rsidRPr="00746F53">
        <w:t>the accountability ecosystem.</w:t>
      </w:r>
      <w:r w:rsidR="000811A4" w:rsidRPr="00746F53">
        <w:t xml:space="preserve"> </w:t>
      </w:r>
    </w:p>
    <w:p w14:paraId="27482B16" w14:textId="77777777" w:rsidR="00B112F2" w:rsidRPr="00746F53" w:rsidRDefault="00B112F2" w:rsidP="0033337E">
      <w:pPr>
        <w:pStyle w:val="Numpara1"/>
      </w:pPr>
      <w:r w:rsidRPr="00746F53">
        <w:t>In our view the</w:t>
      </w:r>
      <w:r w:rsidR="000811A4" w:rsidRPr="00746F53">
        <w:t xml:space="preserve"> </w:t>
      </w:r>
      <w:r w:rsidR="00DC0A8C" w:rsidRPr="00746F53">
        <w:t xml:space="preserve">main </w:t>
      </w:r>
      <w:r w:rsidR="000811A4" w:rsidRPr="00746F53">
        <w:t>r</w:t>
      </w:r>
      <w:r w:rsidR="0041225B" w:rsidRPr="00746F53">
        <w:t>oot causes</w:t>
      </w:r>
      <w:r w:rsidRPr="00746F53">
        <w:t xml:space="preserve"> </w:t>
      </w:r>
      <w:r w:rsidR="00DC0A8C" w:rsidRPr="00746F53">
        <w:t xml:space="preserve">that need attention </w:t>
      </w:r>
      <w:r w:rsidRPr="00746F53">
        <w:t>are</w:t>
      </w:r>
      <w:r w:rsidR="000811A4" w:rsidRPr="00746F53">
        <w:t xml:space="preserve"> as follows</w:t>
      </w:r>
      <w:r w:rsidRPr="00746F53">
        <w:t>:</w:t>
      </w:r>
    </w:p>
    <w:p w14:paraId="247289B4" w14:textId="77777777" w:rsidR="00E31149" w:rsidRDefault="00E31149" w:rsidP="00B112F2">
      <w:pPr>
        <w:pStyle w:val="Normalbullet"/>
      </w:pPr>
      <w:r>
        <w:t>Lack of sufficient and adequate reviews</w:t>
      </w:r>
    </w:p>
    <w:p w14:paraId="764BF607" w14:textId="18D2728C" w:rsidR="00E31149" w:rsidRDefault="00E31149" w:rsidP="00B112F2">
      <w:pPr>
        <w:pStyle w:val="Normalbullet"/>
      </w:pPr>
      <w:r>
        <w:t>Lack of effective implementation of audit action plans</w:t>
      </w:r>
    </w:p>
    <w:p w14:paraId="733D6A23" w14:textId="30AEA02A" w:rsidR="00E31149" w:rsidRDefault="00E31149" w:rsidP="00B112F2">
      <w:pPr>
        <w:pStyle w:val="Normalbullet"/>
      </w:pPr>
      <w:r>
        <w:t>Lack of inter-departmental co-ordination between key divisions</w:t>
      </w:r>
    </w:p>
    <w:p w14:paraId="16A9B65F" w14:textId="5CF95B40" w:rsidR="0041225B" w:rsidRPr="00746F53" w:rsidRDefault="00E31149">
      <w:pPr>
        <w:pStyle w:val="Normalbullet"/>
      </w:pPr>
      <w:r>
        <w:t>Lack of efficient and effective information systems used in the preparation of financial statements.</w:t>
      </w:r>
    </w:p>
    <w:p w14:paraId="07C62A04" w14:textId="43D2F66B" w:rsidR="00DC0A8C" w:rsidRPr="00746F53" w:rsidRDefault="000811A4" w:rsidP="00433D70">
      <w:pPr>
        <w:pStyle w:val="Numpara1"/>
      </w:pPr>
      <w:r w:rsidRPr="00746F53">
        <w:t xml:space="preserve">Addressing these root causes requires a focused and systematic approach. </w:t>
      </w:r>
      <w:r w:rsidR="00433D70" w:rsidRPr="00433D70">
        <w:t>We have found that an action plan that is focused on addressing root causes, with SMART targets and disciplined monitoring and implementation, is fundamental to success.</w:t>
      </w:r>
      <w:r w:rsidR="00433D70" w:rsidRPr="00433D70" w:rsidDel="00433D70">
        <w:t xml:space="preserve"> </w:t>
      </w:r>
    </w:p>
    <w:p w14:paraId="58468437" w14:textId="77777777" w:rsidR="00217C71" w:rsidRPr="00746F53" w:rsidRDefault="004E5BA1" w:rsidP="004C3948">
      <w:pPr>
        <w:pStyle w:val="Numpara1"/>
      </w:pPr>
      <w:r w:rsidRPr="00746F53">
        <w:t>The following are</w:t>
      </w:r>
      <w:r w:rsidR="0041225B" w:rsidRPr="00746F53">
        <w:t xml:space="preserve"> our </w:t>
      </w:r>
      <w:r w:rsidR="00217C71" w:rsidRPr="00746F53">
        <w:t xml:space="preserve">three </w:t>
      </w:r>
      <w:r w:rsidR="00DC0A8C" w:rsidRPr="00746F53">
        <w:t>main</w:t>
      </w:r>
      <w:r w:rsidR="0041225B" w:rsidRPr="00746F53">
        <w:t xml:space="preserve"> recommendations </w:t>
      </w:r>
      <w:r w:rsidR="00FE4572" w:rsidRPr="00746F53">
        <w:t xml:space="preserve">to </w:t>
      </w:r>
      <w:r w:rsidR="00217C71" w:rsidRPr="00746F53">
        <w:t xml:space="preserve">address the </w:t>
      </w:r>
      <w:r w:rsidR="00DC0A8C" w:rsidRPr="00746F53">
        <w:t xml:space="preserve">identified </w:t>
      </w:r>
      <w:r w:rsidR="00217C71" w:rsidRPr="00746F53">
        <w:t>root causes</w:t>
      </w:r>
      <w:r w:rsidR="00DC0A8C" w:rsidRPr="00746F53">
        <w:t>.</w:t>
      </w:r>
      <w:r w:rsidRPr="00746F53">
        <w:t xml:space="preserve"> We have shared some of these</w:t>
      </w:r>
      <w:r w:rsidR="00DC0A8C" w:rsidRPr="00746F53">
        <w:t xml:space="preserve"> </w:t>
      </w:r>
      <w:r w:rsidR="00217C71" w:rsidRPr="00746F53">
        <w:t>before</w:t>
      </w:r>
      <w:r w:rsidR="003A7FA0" w:rsidRPr="00746F53">
        <w:t xml:space="preserve"> and ask for urgent action to </w:t>
      </w:r>
      <w:r w:rsidR="00CB428E" w:rsidRPr="00746F53">
        <w:t>ensure their implementation</w:t>
      </w:r>
      <w:r w:rsidR="003A7FA0" w:rsidRPr="00746F53">
        <w:t>.</w:t>
      </w:r>
    </w:p>
    <w:p w14:paraId="244B04A1" w14:textId="77777777" w:rsidR="00FE4572" w:rsidRPr="00746F53" w:rsidRDefault="00217C71" w:rsidP="00087E51">
      <w:pPr>
        <w:pStyle w:val="Tablecaption"/>
      </w:pPr>
      <w:r w:rsidRPr="00746F53">
        <w:t>Overall recommendations</w:t>
      </w:r>
    </w:p>
    <w:tbl>
      <w:tblPr>
        <w:tblStyle w:val="TableGrid"/>
        <w:tblW w:w="9634" w:type="dxa"/>
        <w:tblLook w:val="04A0" w:firstRow="1" w:lastRow="0" w:firstColumn="1" w:lastColumn="0" w:noHBand="0" w:noVBand="1"/>
      </w:tblPr>
      <w:tblGrid>
        <w:gridCol w:w="562"/>
        <w:gridCol w:w="7088"/>
        <w:gridCol w:w="1984"/>
      </w:tblGrid>
      <w:tr w:rsidR="00217C71" w:rsidRPr="00746F53" w14:paraId="0A4C8F98" w14:textId="77777777" w:rsidTr="00217C71">
        <w:trPr>
          <w:cnfStyle w:val="100000000000" w:firstRow="1" w:lastRow="0" w:firstColumn="0" w:lastColumn="0" w:oddVBand="0" w:evenVBand="0" w:oddHBand="0" w:evenHBand="0" w:firstRowFirstColumn="0" w:firstRowLastColumn="0" w:lastRowFirstColumn="0" w:lastRowLastColumn="0"/>
          <w:tblHeader/>
        </w:trPr>
        <w:tc>
          <w:tcPr>
            <w:tcW w:w="562" w:type="dxa"/>
            <w:tcBorders>
              <w:bottom w:val="single" w:sz="4" w:space="0" w:color="auto"/>
            </w:tcBorders>
          </w:tcPr>
          <w:p w14:paraId="6CFD5560" w14:textId="77777777" w:rsidR="00217C71" w:rsidRPr="00746F53" w:rsidRDefault="00217C71" w:rsidP="00253759">
            <w:pPr>
              <w:pStyle w:val="Tableheading"/>
            </w:pPr>
          </w:p>
        </w:tc>
        <w:tc>
          <w:tcPr>
            <w:tcW w:w="7088" w:type="dxa"/>
            <w:tcBorders>
              <w:bottom w:val="single" w:sz="4" w:space="0" w:color="auto"/>
            </w:tcBorders>
            <w:vAlign w:val="center"/>
          </w:tcPr>
          <w:p w14:paraId="4DC12941" w14:textId="77777777" w:rsidR="00217C71" w:rsidRPr="00746F53" w:rsidRDefault="00217C71" w:rsidP="00253759">
            <w:pPr>
              <w:pStyle w:val="Tableheading"/>
            </w:pPr>
            <w:r w:rsidRPr="00746F53">
              <w:t>Recommendation</w:t>
            </w:r>
          </w:p>
        </w:tc>
        <w:tc>
          <w:tcPr>
            <w:tcW w:w="1984" w:type="dxa"/>
            <w:tcBorders>
              <w:right w:val="single" w:sz="4" w:space="0" w:color="FFFFFF" w:themeColor="background1"/>
            </w:tcBorders>
            <w:vAlign w:val="center"/>
          </w:tcPr>
          <w:p w14:paraId="06587351" w14:textId="77777777" w:rsidR="00217C71" w:rsidRPr="00746F53" w:rsidRDefault="000F0A9D" w:rsidP="002322C2">
            <w:pPr>
              <w:pStyle w:val="Tableheading"/>
            </w:pPr>
            <w:r w:rsidRPr="00746F53">
              <w:t>Year o</w:t>
            </w:r>
            <w:r w:rsidR="00217C71" w:rsidRPr="00746F53">
              <w:t>riginal</w:t>
            </w:r>
            <w:r w:rsidRPr="00746F53">
              <w:t>ly</w:t>
            </w:r>
            <w:r w:rsidR="00217C71" w:rsidRPr="00746F53">
              <w:t xml:space="preserve"> recommended</w:t>
            </w:r>
          </w:p>
        </w:tc>
      </w:tr>
      <w:tr w:rsidR="00217C71" w:rsidRPr="00746F53" w14:paraId="42C879CF" w14:textId="77777777" w:rsidTr="00217C71">
        <w:tc>
          <w:tcPr>
            <w:tcW w:w="562" w:type="dxa"/>
            <w:tcBorders>
              <w:top w:val="single" w:sz="4" w:space="0" w:color="auto"/>
            </w:tcBorders>
          </w:tcPr>
          <w:p w14:paraId="362D714B" w14:textId="77777777" w:rsidR="00217C71" w:rsidRPr="00746F53" w:rsidRDefault="00217C71" w:rsidP="00217C71">
            <w:pPr>
              <w:pStyle w:val="Tablebody"/>
            </w:pPr>
            <w:r w:rsidRPr="00746F53">
              <w:t>1.</w:t>
            </w:r>
          </w:p>
        </w:tc>
        <w:tc>
          <w:tcPr>
            <w:tcW w:w="7088" w:type="dxa"/>
            <w:tcBorders>
              <w:top w:val="single" w:sz="4" w:space="0" w:color="auto"/>
            </w:tcBorders>
            <w:vAlign w:val="center"/>
          </w:tcPr>
          <w:p w14:paraId="08601122" w14:textId="0F443FAA" w:rsidR="00217C71" w:rsidRPr="00746F53" w:rsidRDefault="00433D70" w:rsidP="009B61A5">
            <w:pPr>
              <w:pStyle w:val="Tablebody"/>
            </w:pPr>
            <w:r w:rsidRPr="00433D70">
              <w:t>An enhancement of the review processes and levels within the respective branches and regional offices responsible for submitting schedules to be used by the Finance unit in the preparation of the AFS. This will reduce reliance on the finance unit to detect and correct errors, during the compilation of the AFS.</w:t>
            </w:r>
            <w:r w:rsidRPr="00433D70" w:rsidDel="00433D70">
              <w:t xml:space="preserve"> </w:t>
            </w:r>
          </w:p>
        </w:tc>
        <w:tc>
          <w:tcPr>
            <w:tcW w:w="1984" w:type="dxa"/>
            <w:vAlign w:val="center"/>
          </w:tcPr>
          <w:p w14:paraId="687DF262" w14:textId="24E64C51" w:rsidR="00217C71" w:rsidRPr="00746F53" w:rsidRDefault="00217C71" w:rsidP="00217C71">
            <w:pPr>
              <w:pStyle w:val="Tablebody"/>
              <w:jc w:val="center"/>
            </w:pPr>
            <w:r w:rsidRPr="00746F53">
              <w:t>20</w:t>
            </w:r>
            <w:r w:rsidR="00433D70">
              <w:t>20</w:t>
            </w:r>
            <w:r w:rsidRPr="00746F53">
              <w:t>-</w:t>
            </w:r>
            <w:r w:rsidR="00433D70">
              <w:t>21</w:t>
            </w:r>
          </w:p>
        </w:tc>
      </w:tr>
      <w:tr w:rsidR="00217C71" w:rsidRPr="00746F53" w14:paraId="3E748751" w14:textId="77777777" w:rsidTr="00217C71">
        <w:tc>
          <w:tcPr>
            <w:tcW w:w="562" w:type="dxa"/>
          </w:tcPr>
          <w:p w14:paraId="1FF5DCBB" w14:textId="77777777" w:rsidR="00217C71" w:rsidRPr="00746F53" w:rsidRDefault="00217C71" w:rsidP="00217C71">
            <w:pPr>
              <w:pStyle w:val="Tablebody"/>
            </w:pPr>
            <w:r w:rsidRPr="00746F53">
              <w:t>2.</w:t>
            </w:r>
          </w:p>
        </w:tc>
        <w:tc>
          <w:tcPr>
            <w:tcW w:w="7088" w:type="dxa"/>
            <w:vAlign w:val="center"/>
          </w:tcPr>
          <w:p w14:paraId="3621C64E" w14:textId="6F1199E0" w:rsidR="00217C71" w:rsidRPr="00746F53" w:rsidRDefault="00433D70" w:rsidP="00217C71">
            <w:pPr>
              <w:pStyle w:val="Tablebody"/>
            </w:pPr>
            <w:r w:rsidRPr="00433D70">
              <w:t>The implementation and monitoring of audit action plans should be intensified in order to reduce reliance on the audit process to identify misstatements that should be corrected prior to the submission of the AFS for audit. This will assist in improving the trading entity’s audit opinion in the following years and prevent a regression.</w:t>
            </w:r>
          </w:p>
        </w:tc>
        <w:tc>
          <w:tcPr>
            <w:tcW w:w="1984" w:type="dxa"/>
            <w:vAlign w:val="center"/>
          </w:tcPr>
          <w:p w14:paraId="48C1660B" w14:textId="5FB6167C" w:rsidR="00217C71" w:rsidRPr="00746F53" w:rsidRDefault="00433D70" w:rsidP="00217C71">
            <w:pPr>
              <w:pStyle w:val="Tablebody"/>
              <w:jc w:val="center"/>
            </w:pPr>
            <w:r w:rsidRPr="00746F53">
              <w:t>20</w:t>
            </w:r>
            <w:r>
              <w:t>20</w:t>
            </w:r>
            <w:r w:rsidRPr="00746F53">
              <w:t>-</w:t>
            </w:r>
            <w:r>
              <w:t>21</w:t>
            </w:r>
          </w:p>
        </w:tc>
      </w:tr>
      <w:tr w:rsidR="00217C71" w:rsidRPr="00746F53" w14:paraId="77A40361" w14:textId="77777777" w:rsidTr="00217C71">
        <w:tc>
          <w:tcPr>
            <w:tcW w:w="562" w:type="dxa"/>
          </w:tcPr>
          <w:p w14:paraId="177807AB" w14:textId="77777777" w:rsidR="00217C71" w:rsidRPr="00746F53" w:rsidRDefault="00217C71" w:rsidP="00217C71">
            <w:pPr>
              <w:pStyle w:val="Tablebody"/>
            </w:pPr>
            <w:r w:rsidRPr="00746F53">
              <w:t>3.</w:t>
            </w:r>
          </w:p>
        </w:tc>
        <w:tc>
          <w:tcPr>
            <w:tcW w:w="7088" w:type="dxa"/>
            <w:vAlign w:val="center"/>
          </w:tcPr>
          <w:p w14:paraId="72CAEB68" w14:textId="5CF425F4" w:rsidR="00217C71" w:rsidRPr="00746F53" w:rsidRDefault="00433D70" w:rsidP="00217C71">
            <w:pPr>
              <w:pStyle w:val="Tablebody"/>
            </w:pPr>
            <w:r w:rsidRPr="00433D70">
              <w:t>Interdepartmental co-ordination in the collection of information for the financial statements will be critical in ensuring that the information in the financial statements is accurate, reliable and complete.  The trading entity should also enhance the co-ordination between the head office and regions, regions as the main source of the information are critical in the preparation of the financial statements. Therefore, it is recommended that management ensure that the contributing departments and regions fully understand the purpose of the information. It will be critical that key divisions within the organisation refrain from operating in isolation and establish co-ordination in order to support the organisations’ goal of achieving a clean audit opinion.</w:t>
            </w:r>
          </w:p>
        </w:tc>
        <w:tc>
          <w:tcPr>
            <w:tcW w:w="1984" w:type="dxa"/>
            <w:vAlign w:val="center"/>
          </w:tcPr>
          <w:p w14:paraId="6DB5EF23" w14:textId="6E0FC5F1" w:rsidR="00217C71" w:rsidRPr="00746F53" w:rsidRDefault="00433D70" w:rsidP="00217C71">
            <w:pPr>
              <w:pStyle w:val="Tablebody"/>
              <w:jc w:val="center"/>
            </w:pPr>
            <w:r>
              <w:t>2022-23</w:t>
            </w:r>
          </w:p>
        </w:tc>
      </w:tr>
      <w:tr w:rsidR="00433D70" w:rsidRPr="00746F53" w14:paraId="0684AF74" w14:textId="77777777" w:rsidTr="00217C71">
        <w:tc>
          <w:tcPr>
            <w:tcW w:w="562" w:type="dxa"/>
          </w:tcPr>
          <w:p w14:paraId="33C858AC" w14:textId="2E6DD240" w:rsidR="00433D70" w:rsidRPr="00746F53" w:rsidRDefault="00433D70" w:rsidP="00217C71">
            <w:pPr>
              <w:pStyle w:val="Tablebody"/>
            </w:pPr>
            <w:r>
              <w:t>4.</w:t>
            </w:r>
          </w:p>
        </w:tc>
        <w:tc>
          <w:tcPr>
            <w:tcW w:w="7088" w:type="dxa"/>
            <w:vAlign w:val="center"/>
          </w:tcPr>
          <w:p w14:paraId="27FE7F60" w14:textId="578CF7DB" w:rsidR="00433D70" w:rsidRPr="00746F53" w:rsidRDefault="00433D70" w:rsidP="00217C71">
            <w:pPr>
              <w:pStyle w:val="Tablebody"/>
            </w:pPr>
            <w:r w:rsidRPr="00433D70">
              <w:t>Management should create and implement efficient systems and processes that allow for the timely recording and updating of financial information.  These systems should be sufficient for the collection and corroborating of information that is included in the financial statements. The effective utilisation of these systems will assist the trading entity in preventing material misstatements.</w:t>
            </w:r>
          </w:p>
        </w:tc>
        <w:tc>
          <w:tcPr>
            <w:tcW w:w="1984" w:type="dxa"/>
            <w:vAlign w:val="center"/>
          </w:tcPr>
          <w:p w14:paraId="696944E3" w14:textId="03404B56" w:rsidR="00433D70" w:rsidRPr="00746F53" w:rsidRDefault="00433D70" w:rsidP="00217C71">
            <w:pPr>
              <w:pStyle w:val="Tablebody"/>
              <w:jc w:val="center"/>
            </w:pPr>
            <w:r>
              <w:t>2022-23</w:t>
            </w:r>
          </w:p>
        </w:tc>
      </w:tr>
    </w:tbl>
    <w:p w14:paraId="6A228F34" w14:textId="77777777" w:rsidR="00FE4572" w:rsidRPr="00746F53" w:rsidRDefault="00FE4572" w:rsidP="00FE4572">
      <w:pPr>
        <w:ind w:left="360" w:hanging="360"/>
      </w:pPr>
    </w:p>
    <w:p w14:paraId="7CAA0C96" w14:textId="51946978" w:rsidR="001B1774" w:rsidRPr="001B1774" w:rsidRDefault="001B1774" w:rsidP="001B1774">
      <w:pPr>
        <w:pStyle w:val="Numpara1"/>
        <w:numPr>
          <w:ilvl w:val="0"/>
          <w:numId w:val="0"/>
        </w:numPr>
      </w:pPr>
      <w:bookmarkStart w:id="37" w:name="_Toc141103499"/>
    </w:p>
    <w:p w14:paraId="1186AF9E" w14:textId="5D5ABA4D" w:rsidR="00FE4572" w:rsidRPr="00D822B9" w:rsidRDefault="00FE4572" w:rsidP="001B1774">
      <w:pPr>
        <w:pStyle w:val="Numpara1"/>
        <w:numPr>
          <w:ilvl w:val="0"/>
          <w:numId w:val="0"/>
        </w:numPr>
        <w:ind w:left="142"/>
        <w:rPr>
          <w:b/>
        </w:rPr>
      </w:pPr>
      <w:r w:rsidRPr="00D822B9">
        <w:rPr>
          <w:b/>
        </w:rPr>
        <w:lastRenderedPageBreak/>
        <w:t>Conclusion</w:t>
      </w:r>
      <w:bookmarkEnd w:id="37"/>
    </w:p>
    <w:p w14:paraId="2B0E957E" w14:textId="77777777" w:rsidR="002A4202" w:rsidRPr="002A4202" w:rsidRDefault="002A4202" w:rsidP="002A4202">
      <w:pPr>
        <w:pStyle w:val="Numpara1"/>
      </w:pPr>
      <w:bookmarkStart w:id="38" w:name="_Toc141103500"/>
      <w:r w:rsidRPr="002A4202">
        <w:t>Management made progress in ensuring that the financial statements are not disclaimed, however the quality of the annual financial statements submitted for audit remains a challenge that management needs to address immediately as numerous material misstatements were identified during the audit. We encourage management to implement the recommendations mentioned in this report to see the desired improvements in the financial statements as well as the audit opinion.</w:t>
      </w:r>
    </w:p>
    <w:p w14:paraId="6989CADA" w14:textId="77777777" w:rsidR="002A4202" w:rsidRPr="002A4202" w:rsidRDefault="002A4202" w:rsidP="002A4202">
      <w:pPr>
        <w:pStyle w:val="Numpara1"/>
      </w:pPr>
      <w:r w:rsidRPr="002A4202">
        <w:t>We urge management to thoroughly consider  the challenges that are faced by the trading entity and compile clear and achieveable action plans that will address the defeciencies identified during the audit and throughout the year.</w:t>
      </w:r>
    </w:p>
    <w:p w14:paraId="6638035B" w14:textId="77777777" w:rsidR="002A4202" w:rsidRPr="002A4202" w:rsidRDefault="002A4202" w:rsidP="002A4202">
      <w:pPr>
        <w:pStyle w:val="Numpara1"/>
      </w:pPr>
      <w:r w:rsidRPr="002A4202">
        <w:t>We note that the trading entity is making commendable efforts to ensure that the finance department is well capacitated with qualified and experienced individuals. These resources should assist management in improving the quality of the annual financial statements going forward.  We encourage management to enforce a culture of performance, accountability and high ethical standards as this will be reflected in the quality of annual financial statements submitted for audit.</w:t>
      </w:r>
    </w:p>
    <w:p w14:paraId="0DE5A50F" w14:textId="77777777" w:rsidR="002A4202" w:rsidRPr="002A4202" w:rsidRDefault="002A4202" w:rsidP="00E86F9C">
      <w:pPr>
        <w:pStyle w:val="Numpara1"/>
      </w:pPr>
      <w:r w:rsidRPr="002A4202">
        <w:t>The AGSA would like to appreciate the support and co-operation provided by leadership and officials during the audit and look forward to future engagements with the trading entity.</w:t>
      </w:r>
    </w:p>
    <w:p w14:paraId="2291934A" w14:textId="77777777" w:rsidR="00FE4572" w:rsidRPr="00746F53" w:rsidRDefault="00FE4572" w:rsidP="007342D1">
      <w:pPr>
        <w:pStyle w:val="Heading1"/>
        <w:rPr>
          <w:lang w:val="en-ZA"/>
        </w:rPr>
      </w:pPr>
      <w:r w:rsidRPr="00746F53">
        <w:rPr>
          <w:lang w:val="en-ZA"/>
        </w:rPr>
        <w:lastRenderedPageBreak/>
        <w:t>Annexure A: Financial assessment</w:t>
      </w:r>
      <w:bookmarkEnd w:id="38"/>
    </w:p>
    <w:p w14:paraId="45CC34A8" w14:textId="77777777" w:rsidR="00FE4572" w:rsidRPr="00746F53" w:rsidRDefault="00614389" w:rsidP="009A1FEC">
      <w:r w:rsidRPr="00746F53">
        <w:t>We included a</w:t>
      </w:r>
      <w:r w:rsidR="00FE4572" w:rsidRPr="00746F53">
        <w:t xml:space="preserve"> summary of the financial assessment </w:t>
      </w:r>
      <w:r w:rsidR="00B329F4" w:rsidRPr="00746F53">
        <w:t xml:space="preserve">we did </w:t>
      </w:r>
      <w:r w:rsidR="00FE4572" w:rsidRPr="00746F53">
        <w:t>as part of the audit in the section on financial performance. This annexure includes the detail</w:t>
      </w:r>
      <w:r w:rsidR="000A610D" w:rsidRPr="00746F53">
        <w:t>ed</w:t>
      </w:r>
      <w:r w:rsidR="00FE4572" w:rsidRPr="00746F53">
        <w:t xml:space="preserve"> ratios and information used for the assessment.</w:t>
      </w:r>
    </w:p>
    <w:p w14:paraId="460CE267" w14:textId="6B49F15A" w:rsidR="00FE4572" w:rsidRPr="006C31AC" w:rsidRDefault="00FE4572" w:rsidP="00087E51">
      <w:pPr>
        <w:pStyle w:val="Tablecaption"/>
        <w:rPr>
          <w:strike/>
        </w:rPr>
      </w:pPr>
    </w:p>
    <w:p w14:paraId="4B823042" w14:textId="09A317CB" w:rsidR="00FE4572" w:rsidRPr="00441C59" w:rsidRDefault="00FE4572">
      <w:pPr>
        <w:pStyle w:val="Tablecaption"/>
        <w:rPr>
          <w:b w:val="0"/>
        </w:rPr>
      </w:pPr>
      <w:r w:rsidRPr="00BD667D">
        <w:t>Financial</w:t>
      </w:r>
      <w:r w:rsidRPr="00441C59">
        <w:rPr>
          <w:b w:val="0"/>
        </w:rPr>
        <w:t xml:space="preserve"> </w:t>
      </w:r>
      <w:r w:rsidRPr="00BD667D">
        <w:t>assessment – entities other than departments</w:t>
      </w:r>
    </w:p>
    <w:tbl>
      <w:tblPr>
        <w:tblStyle w:val="TableGrid"/>
        <w:tblW w:w="5000" w:type="pct"/>
        <w:tblLayout w:type="fixed"/>
        <w:tblLook w:val="04A0" w:firstRow="1" w:lastRow="0" w:firstColumn="1" w:lastColumn="0" w:noHBand="0" w:noVBand="1"/>
      </w:tblPr>
      <w:tblGrid>
        <w:gridCol w:w="566"/>
        <w:gridCol w:w="4814"/>
        <w:gridCol w:w="1993"/>
        <w:gridCol w:w="2255"/>
      </w:tblGrid>
      <w:tr w:rsidR="00FE4572" w:rsidRPr="00746F53" w14:paraId="40FE16D2" w14:textId="77777777" w:rsidTr="000E54A8">
        <w:trPr>
          <w:cnfStyle w:val="100000000000" w:firstRow="1" w:lastRow="0" w:firstColumn="0" w:lastColumn="0" w:oddVBand="0" w:evenVBand="0" w:oddHBand="0" w:evenHBand="0" w:firstRowFirstColumn="0" w:firstRowLastColumn="0" w:lastRowFirstColumn="0" w:lastRowLastColumn="0"/>
          <w:trHeight w:val="340"/>
          <w:tblHeader/>
        </w:trPr>
        <w:tc>
          <w:tcPr>
            <w:tcW w:w="2794" w:type="pct"/>
            <w:gridSpan w:val="2"/>
          </w:tcPr>
          <w:p w14:paraId="5C82214D" w14:textId="77777777" w:rsidR="00FE4572" w:rsidRPr="00746F53" w:rsidRDefault="00FE4572" w:rsidP="00353012">
            <w:pPr>
              <w:pStyle w:val="Tableheading"/>
              <w:rPr>
                <w:szCs w:val="16"/>
              </w:rPr>
            </w:pPr>
          </w:p>
        </w:tc>
        <w:tc>
          <w:tcPr>
            <w:tcW w:w="1035" w:type="pct"/>
          </w:tcPr>
          <w:p w14:paraId="07447233" w14:textId="77777777" w:rsidR="00FE4572" w:rsidRPr="00746F53" w:rsidRDefault="00FE4572" w:rsidP="00353012">
            <w:pPr>
              <w:pStyle w:val="Tableheading"/>
              <w:rPr>
                <w:rFonts w:cs="Arial"/>
                <w:szCs w:val="16"/>
              </w:rPr>
            </w:pPr>
            <w:r w:rsidRPr="00746F53">
              <w:rPr>
                <w:szCs w:val="16"/>
              </w:rPr>
              <w:t>Current year</w:t>
            </w:r>
          </w:p>
        </w:tc>
        <w:tc>
          <w:tcPr>
            <w:tcW w:w="1171" w:type="pct"/>
          </w:tcPr>
          <w:p w14:paraId="67DDBF3B" w14:textId="77777777" w:rsidR="00580FE5" w:rsidRPr="00746F53" w:rsidRDefault="00FE4572" w:rsidP="00580FE5">
            <w:pPr>
              <w:pStyle w:val="Tableheading"/>
              <w:rPr>
                <w:szCs w:val="16"/>
              </w:rPr>
            </w:pPr>
            <w:r w:rsidRPr="00746F53">
              <w:rPr>
                <w:szCs w:val="16"/>
              </w:rPr>
              <w:t>Previous year</w:t>
            </w:r>
          </w:p>
        </w:tc>
      </w:tr>
      <w:tr w:rsidR="00FE4572" w:rsidRPr="00746F53" w14:paraId="15DE361F" w14:textId="77777777" w:rsidTr="000E54A8">
        <w:trPr>
          <w:trHeight w:val="340"/>
        </w:trPr>
        <w:tc>
          <w:tcPr>
            <w:tcW w:w="5000" w:type="pct"/>
            <w:gridSpan w:val="4"/>
            <w:tcBorders>
              <w:top w:val="single" w:sz="4" w:space="0" w:color="FFFFFF" w:themeColor="background1"/>
            </w:tcBorders>
            <w:shd w:val="clear" w:color="auto" w:fill="002060"/>
          </w:tcPr>
          <w:p w14:paraId="6EBE4EB4" w14:textId="77777777" w:rsidR="00FE4572" w:rsidRPr="00746F53" w:rsidRDefault="00FE4572" w:rsidP="00353012">
            <w:pPr>
              <w:pStyle w:val="Tableheading"/>
              <w:rPr>
                <w:rFonts w:cs="Arial"/>
                <w:szCs w:val="16"/>
              </w:rPr>
            </w:pPr>
            <w:r w:rsidRPr="00746F53">
              <w:rPr>
                <w:rFonts w:cs="Arial"/>
                <w:szCs w:val="16"/>
              </w:rPr>
              <w:t>Expenditure management</w:t>
            </w:r>
          </w:p>
        </w:tc>
      </w:tr>
      <w:tr w:rsidR="00EB7C18" w:rsidRPr="00746F53" w14:paraId="6EBF3FE6" w14:textId="77777777" w:rsidTr="000E54A8">
        <w:trPr>
          <w:trHeight w:val="340"/>
        </w:trPr>
        <w:tc>
          <w:tcPr>
            <w:tcW w:w="294" w:type="pct"/>
          </w:tcPr>
          <w:p w14:paraId="08CEF7F1" w14:textId="77777777" w:rsidR="00EB7C18" w:rsidRPr="00746F53" w:rsidRDefault="00EB7C18" w:rsidP="00EB7C18">
            <w:pPr>
              <w:pStyle w:val="Tablebody"/>
              <w:rPr>
                <w:szCs w:val="16"/>
              </w:rPr>
            </w:pPr>
            <w:r w:rsidRPr="00746F53">
              <w:rPr>
                <w:szCs w:val="16"/>
              </w:rPr>
              <w:t>1.1</w:t>
            </w:r>
          </w:p>
        </w:tc>
        <w:tc>
          <w:tcPr>
            <w:tcW w:w="2500" w:type="pct"/>
          </w:tcPr>
          <w:p w14:paraId="070A8044" w14:textId="77777777" w:rsidR="00EB7C18" w:rsidRPr="00746F53" w:rsidRDefault="00EB7C18" w:rsidP="00EB7C18">
            <w:pPr>
              <w:pStyle w:val="Tablebody"/>
              <w:rPr>
                <w:szCs w:val="16"/>
              </w:rPr>
            </w:pPr>
            <w:r w:rsidRPr="00746F53">
              <w:rPr>
                <w:szCs w:val="16"/>
              </w:rPr>
              <w:t>Creditor-payment period</w:t>
            </w:r>
          </w:p>
        </w:tc>
        <w:tc>
          <w:tcPr>
            <w:tcW w:w="1035" w:type="pct"/>
          </w:tcPr>
          <w:p w14:paraId="38E76E85" w14:textId="3C1AD0C2" w:rsidR="00EB7C18" w:rsidRPr="00746F53" w:rsidRDefault="00EB7C18" w:rsidP="00EB7C18">
            <w:pPr>
              <w:pStyle w:val="Tablebody"/>
              <w:ind w:left="121"/>
              <w:rPr>
                <w:szCs w:val="16"/>
              </w:rPr>
            </w:pPr>
            <w:r>
              <w:rPr>
                <w:szCs w:val="16"/>
              </w:rPr>
              <w:t>108,1</w:t>
            </w:r>
          </w:p>
        </w:tc>
        <w:tc>
          <w:tcPr>
            <w:tcW w:w="1171" w:type="pct"/>
          </w:tcPr>
          <w:p w14:paraId="2187B88A" w14:textId="6BC76AB5" w:rsidR="00EB7C18" w:rsidRPr="00746F53" w:rsidRDefault="00EB7C18" w:rsidP="00EB7C18">
            <w:pPr>
              <w:pStyle w:val="Tablebody"/>
              <w:ind w:left="113"/>
              <w:rPr>
                <w:szCs w:val="16"/>
              </w:rPr>
            </w:pPr>
            <w:r>
              <w:rPr>
                <w:szCs w:val="16"/>
              </w:rPr>
              <w:t>162,2</w:t>
            </w:r>
          </w:p>
        </w:tc>
      </w:tr>
      <w:tr w:rsidR="00FE4572" w:rsidRPr="00746F53" w14:paraId="2DFFB353" w14:textId="77777777" w:rsidTr="000E54A8">
        <w:trPr>
          <w:trHeight w:val="340"/>
        </w:trPr>
        <w:tc>
          <w:tcPr>
            <w:tcW w:w="5000" w:type="pct"/>
            <w:gridSpan w:val="4"/>
            <w:shd w:val="clear" w:color="auto" w:fill="002060"/>
          </w:tcPr>
          <w:p w14:paraId="3A035C7B" w14:textId="77777777" w:rsidR="00FE4572" w:rsidRPr="00746F53" w:rsidRDefault="00FE4572" w:rsidP="00353012">
            <w:pPr>
              <w:pStyle w:val="Tableheading"/>
              <w:rPr>
                <w:szCs w:val="16"/>
              </w:rPr>
            </w:pPr>
            <w:r w:rsidRPr="00746F53">
              <w:rPr>
                <w:szCs w:val="16"/>
              </w:rPr>
              <w:t xml:space="preserve">Revenue management </w:t>
            </w:r>
          </w:p>
        </w:tc>
      </w:tr>
      <w:tr w:rsidR="00EB7C18" w:rsidRPr="00746F53" w14:paraId="6E584E8E" w14:textId="77777777" w:rsidTr="002F72FF">
        <w:trPr>
          <w:trHeight w:val="340"/>
        </w:trPr>
        <w:tc>
          <w:tcPr>
            <w:tcW w:w="294" w:type="pct"/>
            <w:tcBorders>
              <w:bottom w:val="single" w:sz="4" w:space="0" w:color="auto"/>
            </w:tcBorders>
          </w:tcPr>
          <w:p w14:paraId="458F4C6C" w14:textId="77777777" w:rsidR="00EB7C18" w:rsidRPr="00746F53" w:rsidRDefault="00EB7C18" w:rsidP="00EB7C18">
            <w:pPr>
              <w:pStyle w:val="Tablebody"/>
              <w:rPr>
                <w:szCs w:val="16"/>
              </w:rPr>
            </w:pPr>
            <w:r w:rsidRPr="00746F53">
              <w:rPr>
                <w:szCs w:val="16"/>
              </w:rPr>
              <w:t>2.1</w:t>
            </w:r>
          </w:p>
        </w:tc>
        <w:tc>
          <w:tcPr>
            <w:tcW w:w="2500" w:type="pct"/>
          </w:tcPr>
          <w:p w14:paraId="257399D6" w14:textId="77777777" w:rsidR="00EB7C18" w:rsidRPr="00746F53" w:rsidRDefault="00EB7C18" w:rsidP="00EB7C18">
            <w:pPr>
              <w:pStyle w:val="Tablebody"/>
              <w:rPr>
                <w:szCs w:val="16"/>
              </w:rPr>
            </w:pPr>
            <w:r w:rsidRPr="00746F53">
              <w:rPr>
                <w:szCs w:val="16"/>
              </w:rPr>
              <w:t>Debt-collection period (after impairment)</w:t>
            </w:r>
          </w:p>
        </w:tc>
        <w:tc>
          <w:tcPr>
            <w:tcW w:w="1035" w:type="pct"/>
          </w:tcPr>
          <w:p w14:paraId="5EE16EF9" w14:textId="5C557F7D" w:rsidR="00EB7C18" w:rsidRPr="00746F53" w:rsidRDefault="00EB7C18" w:rsidP="00EB7C18">
            <w:pPr>
              <w:pStyle w:val="Tablebody"/>
              <w:ind w:left="121"/>
              <w:rPr>
                <w:szCs w:val="16"/>
              </w:rPr>
            </w:pPr>
            <w:r>
              <w:rPr>
                <w:szCs w:val="16"/>
              </w:rPr>
              <w:t>77,8</w:t>
            </w:r>
          </w:p>
        </w:tc>
        <w:tc>
          <w:tcPr>
            <w:tcW w:w="1171" w:type="pct"/>
          </w:tcPr>
          <w:p w14:paraId="096B2432" w14:textId="5708C13D" w:rsidR="00EB7C18" w:rsidRPr="00746F53" w:rsidRDefault="00EB7C18" w:rsidP="00EB7C18">
            <w:pPr>
              <w:pStyle w:val="Tablebody"/>
              <w:ind w:left="113"/>
              <w:rPr>
                <w:szCs w:val="16"/>
              </w:rPr>
            </w:pPr>
            <w:r>
              <w:rPr>
                <w:szCs w:val="16"/>
              </w:rPr>
              <w:t>89</w:t>
            </w:r>
          </w:p>
        </w:tc>
      </w:tr>
      <w:tr w:rsidR="00EB7C18" w:rsidRPr="00746F53" w14:paraId="7C8647E6" w14:textId="77777777" w:rsidTr="002F72FF">
        <w:trPr>
          <w:trHeight w:val="340"/>
        </w:trPr>
        <w:tc>
          <w:tcPr>
            <w:tcW w:w="294" w:type="pct"/>
            <w:vMerge w:val="restart"/>
            <w:tcBorders>
              <w:bottom w:val="single" w:sz="4" w:space="0" w:color="002060"/>
            </w:tcBorders>
          </w:tcPr>
          <w:p w14:paraId="4CCA86DC" w14:textId="77777777" w:rsidR="00EB7C18" w:rsidRPr="00746F53" w:rsidRDefault="00EB7C18" w:rsidP="00EB7C18">
            <w:pPr>
              <w:pStyle w:val="Tablebody"/>
              <w:rPr>
                <w:szCs w:val="16"/>
              </w:rPr>
            </w:pPr>
            <w:r w:rsidRPr="00746F53">
              <w:rPr>
                <w:szCs w:val="16"/>
              </w:rPr>
              <w:t>2.2</w:t>
            </w:r>
          </w:p>
        </w:tc>
        <w:tc>
          <w:tcPr>
            <w:tcW w:w="2500" w:type="pct"/>
            <w:tcBorders>
              <w:bottom w:val="single" w:sz="4" w:space="0" w:color="002060"/>
            </w:tcBorders>
          </w:tcPr>
          <w:p w14:paraId="10A487B5" w14:textId="77777777" w:rsidR="00EB7C18" w:rsidRPr="00746F53" w:rsidRDefault="00EB7C18" w:rsidP="00EB7C18">
            <w:pPr>
              <w:pStyle w:val="Tablebody"/>
              <w:rPr>
                <w:szCs w:val="16"/>
              </w:rPr>
            </w:pPr>
            <w:r w:rsidRPr="00746F53">
              <w:rPr>
                <w:szCs w:val="16"/>
              </w:rPr>
              <w:t>Debtors’ impairment provision as percentage of accounts receivable</w:t>
            </w:r>
          </w:p>
        </w:tc>
        <w:tc>
          <w:tcPr>
            <w:tcW w:w="1035" w:type="pct"/>
            <w:tcBorders>
              <w:bottom w:val="single" w:sz="4" w:space="0" w:color="auto"/>
            </w:tcBorders>
          </w:tcPr>
          <w:p w14:paraId="12F6DFCE" w14:textId="05EA3168" w:rsidR="00EB7C18" w:rsidRPr="00746F53" w:rsidRDefault="00EB7C18" w:rsidP="00EB7C18">
            <w:pPr>
              <w:pStyle w:val="Tablebody"/>
              <w:ind w:left="121"/>
              <w:rPr>
                <w:szCs w:val="16"/>
              </w:rPr>
            </w:pPr>
            <w:r>
              <w:rPr>
                <w:szCs w:val="16"/>
              </w:rPr>
              <w:t>71,9%</w:t>
            </w:r>
          </w:p>
        </w:tc>
        <w:tc>
          <w:tcPr>
            <w:tcW w:w="1171" w:type="pct"/>
            <w:tcBorders>
              <w:bottom w:val="single" w:sz="4" w:space="0" w:color="auto"/>
            </w:tcBorders>
          </w:tcPr>
          <w:p w14:paraId="23F4AC64" w14:textId="04761A02" w:rsidR="00EB7C18" w:rsidRPr="00746F53" w:rsidRDefault="00EB7C18" w:rsidP="00EB7C18">
            <w:pPr>
              <w:pStyle w:val="Tablebody"/>
              <w:ind w:left="113"/>
              <w:rPr>
                <w:szCs w:val="16"/>
              </w:rPr>
            </w:pPr>
            <w:r>
              <w:rPr>
                <w:szCs w:val="16"/>
              </w:rPr>
              <w:t>65,1%</w:t>
            </w:r>
          </w:p>
        </w:tc>
      </w:tr>
      <w:tr w:rsidR="00EB7C18" w:rsidRPr="00746F53" w14:paraId="1424136F" w14:textId="77777777" w:rsidTr="002F72FF">
        <w:trPr>
          <w:trHeight w:val="70"/>
        </w:trPr>
        <w:tc>
          <w:tcPr>
            <w:tcW w:w="294" w:type="pct"/>
            <w:vMerge/>
            <w:tcBorders>
              <w:bottom w:val="single" w:sz="4" w:space="0" w:color="002060"/>
            </w:tcBorders>
          </w:tcPr>
          <w:p w14:paraId="46813F03" w14:textId="77777777" w:rsidR="00EB7C18" w:rsidRPr="00746F53" w:rsidRDefault="00EB7C18" w:rsidP="00EB7C18">
            <w:pPr>
              <w:spacing w:before="60" w:after="60"/>
              <w:rPr>
                <w:rFonts w:cs="Arial"/>
                <w:szCs w:val="16"/>
              </w:rPr>
            </w:pPr>
          </w:p>
        </w:tc>
        <w:tc>
          <w:tcPr>
            <w:tcW w:w="2500" w:type="pct"/>
            <w:tcBorders>
              <w:top w:val="single" w:sz="4" w:space="0" w:color="002060"/>
              <w:bottom w:val="single" w:sz="4" w:space="0" w:color="002060"/>
            </w:tcBorders>
          </w:tcPr>
          <w:p w14:paraId="675B24B0" w14:textId="77777777" w:rsidR="00EB7C18" w:rsidRPr="00746F53" w:rsidRDefault="00EB7C18" w:rsidP="00E963FE">
            <w:pPr>
              <w:pStyle w:val="Tablebody"/>
              <w:numPr>
                <w:ilvl w:val="0"/>
                <w:numId w:val="3"/>
              </w:numPr>
              <w:ind w:left="357" w:hanging="357"/>
            </w:pPr>
            <w:r w:rsidRPr="00746F53">
              <w:t>Amount of debtors’ impairment provision</w:t>
            </w:r>
          </w:p>
          <w:p w14:paraId="2E9B6288" w14:textId="77777777" w:rsidR="00EB7C18" w:rsidRPr="00746F53" w:rsidRDefault="00EB7C18" w:rsidP="00E963FE">
            <w:pPr>
              <w:pStyle w:val="Tablebody"/>
              <w:numPr>
                <w:ilvl w:val="0"/>
                <w:numId w:val="3"/>
              </w:numPr>
              <w:ind w:left="357" w:hanging="357"/>
            </w:pPr>
            <w:r w:rsidRPr="00746F53">
              <w:t>Amount of accounts receivable</w:t>
            </w:r>
          </w:p>
        </w:tc>
        <w:tc>
          <w:tcPr>
            <w:tcW w:w="1035" w:type="pct"/>
            <w:tcBorders>
              <w:bottom w:val="single" w:sz="4" w:space="0" w:color="002060"/>
            </w:tcBorders>
          </w:tcPr>
          <w:p w14:paraId="1A1FD925" w14:textId="77777777" w:rsidR="00EB7C18" w:rsidRPr="00746F53" w:rsidRDefault="00EB7C18" w:rsidP="00EB7C18">
            <w:pPr>
              <w:spacing w:before="60" w:after="60"/>
              <w:ind w:left="121"/>
              <w:rPr>
                <w:rFonts w:cs="Arial"/>
                <w:szCs w:val="16"/>
              </w:rPr>
            </w:pPr>
            <w:r>
              <w:rPr>
                <w:rFonts w:cs="Arial"/>
                <w:szCs w:val="16"/>
              </w:rPr>
              <w:t>R 9 250 588 000</w:t>
            </w:r>
          </w:p>
          <w:p w14:paraId="149100A8" w14:textId="432CE507" w:rsidR="00EB7C18" w:rsidRPr="00746F53" w:rsidRDefault="00EB7C18" w:rsidP="00EB7C18">
            <w:pPr>
              <w:spacing w:before="60" w:after="60"/>
              <w:ind w:left="121"/>
              <w:rPr>
                <w:rFonts w:cs="Arial"/>
                <w:szCs w:val="16"/>
              </w:rPr>
            </w:pPr>
            <w:r>
              <w:rPr>
                <w:rFonts w:cs="Arial"/>
                <w:szCs w:val="16"/>
              </w:rPr>
              <w:t>R 12 863 060 000</w:t>
            </w:r>
          </w:p>
        </w:tc>
        <w:tc>
          <w:tcPr>
            <w:tcW w:w="1171" w:type="pct"/>
            <w:tcBorders>
              <w:bottom w:val="single" w:sz="4" w:space="0" w:color="002060"/>
            </w:tcBorders>
          </w:tcPr>
          <w:p w14:paraId="19D2E861" w14:textId="77777777" w:rsidR="00EB7C18" w:rsidRPr="00746F53" w:rsidRDefault="00EB7C18" w:rsidP="00EB7C18">
            <w:pPr>
              <w:spacing w:before="60" w:after="60"/>
              <w:ind w:left="113"/>
              <w:rPr>
                <w:rFonts w:cs="Arial"/>
                <w:szCs w:val="16"/>
              </w:rPr>
            </w:pPr>
            <w:r>
              <w:rPr>
                <w:rFonts w:cs="Arial"/>
                <w:szCs w:val="16"/>
              </w:rPr>
              <w:t>R 7 968 073 000</w:t>
            </w:r>
          </w:p>
          <w:p w14:paraId="12063B78" w14:textId="1C553033" w:rsidR="00EB7C18" w:rsidRPr="00746F53" w:rsidRDefault="00EB7C18" w:rsidP="00EB7C18">
            <w:pPr>
              <w:spacing w:before="60" w:after="60"/>
              <w:ind w:left="113"/>
              <w:rPr>
                <w:rFonts w:cs="Arial"/>
                <w:szCs w:val="16"/>
              </w:rPr>
            </w:pPr>
            <w:r>
              <w:rPr>
                <w:rFonts w:cs="Arial"/>
                <w:szCs w:val="16"/>
              </w:rPr>
              <w:t>R 12 237 799 000</w:t>
            </w:r>
          </w:p>
        </w:tc>
      </w:tr>
      <w:tr w:rsidR="00FE4572" w:rsidRPr="00746F53" w14:paraId="6EC2B688" w14:textId="77777777" w:rsidTr="000E54A8">
        <w:trPr>
          <w:trHeight w:val="340"/>
        </w:trPr>
        <w:tc>
          <w:tcPr>
            <w:tcW w:w="5000" w:type="pct"/>
            <w:gridSpan w:val="4"/>
            <w:tcBorders>
              <w:top w:val="single" w:sz="4" w:space="0" w:color="FFFFFF" w:themeColor="background1"/>
            </w:tcBorders>
            <w:shd w:val="clear" w:color="auto" w:fill="002060"/>
          </w:tcPr>
          <w:p w14:paraId="470A3C93" w14:textId="77777777" w:rsidR="00FE4572" w:rsidRPr="00746F53" w:rsidRDefault="00FE4572" w:rsidP="00353012">
            <w:pPr>
              <w:pStyle w:val="Tableheading"/>
              <w:rPr>
                <w:szCs w:val="16"/>
              </w:rPr>
            </w:pPr>
            <w:r w:rsidRPr="00746F53">
              <w:rPr>
                <w:szCs w:val="16"/>
              </w:rPr>
              <w:t xml:space="preserve">Asset and liability management </w:t>
            </w:r>
          </w:p>
        </w:tc>
      </w:tr>
      <w:tr w:rsidR="00EB7C18" w:rsidRPr="00746F53" w14:paraId="7514E834" w14:textId="77777777" w:rsidTr="000E54A8">
        <w:trPr>
          <w:trHeight w:val="340"/>
        </w:trPr>
        <w:tc>
          <w:tcPr>
            <w:tcW w:w="294" w:type="pct"/>
            <w:vMerge w:val="restart"/>
          </w:tcPr>
          <w:p w14:paraId="3EE16529" w14:textId="77777777" w:rsidR="00EB7C18" w:rsidRPr="00746F53" w:rsidRDefault="00EB7C18" w:rsidP="00EB7C18">
            <w:pPr>
              <w:pStyle w:val="Tablebody"/>
              <w:rPr>
                <w:szCs w:val="16"/>
              </w:rPr>
            </w:pPr>
            <w:r w:rsidRPr="00746F53">
              <w:rPr>
                <w:szCs w:val="16"/>
              </w:rPr>
              <w:t>3.1</w:t>
            </w:r>
          </w:p>
        </w:tc>
        <w:tc>
          <w:tcPr>
            <w:tcW w:w="2500" w:type="pct"/>
          </w:tcPr>
          <w:p w14:paraId="67F2A325" w14:textId="77777777" w:rsidR="00EB7C18" w:rsidRPr="00746F53" w:rsidRDefault="00EB7C18" w:rsidP="00EB7C18">
            <w:pPr>
              <w:pStyle w:val="Tablebody"/>
              <w:rPr>
                <w:szCs w:val="16"/>
              </w:rPr>
            </w:pPr>
            <w:r w:rsidRPr="00746F53">
              <w:rPr>
                <w:szCs w:val="16"/>
              </w:rPr>
              <w:t>Deficit was realised for the year (total expenditure exceeded total revenue)</w:t>
            </w:r>
          </w:p>
        </w:tc>
        <w:tc>
          <w:tcPr>
            <w:tcW w:w="1035" w:type="pct"/>
          </w:tcPr>
          <w:p w14:paraId="6269A6B2" w14:textId="0B26C562" w:rsidR="00EB7C18" w:rsidRPr="00746F53" w:rsidRDefault="00EB7C18" w:rsidP="00EB7C18">
            <w:pPr>
              <w:pStyle w:val="Tablebody"/>
              <w:ind w:left="121"/>
              <w:rPr>
                <w:szCs w:val="16"/>
              </w:rPr>
            </w:pPr>
            <w:r>
              <w:rPr>
                <w:szCs w:val="16"/>
              </w:rPr>
              <w:t>Yes</w:t>
            </w:r>
          </w:p>
        </w:tc>
        <w:tc>
          <w:tcPr>
            <w:tcW w:w="1171" w:type="pct"/>
          </w:tcPr>
          <w:p w14:paraId="0A2CD5DB" w14:textId="696F048F" w:rsidR="00EB7C18" w:rsidRPr="00746F53" w:rsidRDefault="00EB7C18" w:rsidP="00EB7C18">
            <w:pPr>
              <w:pStyle w:val="Tablebody"/>
              <w:ind w:left="113"/>
              <w:rPr>
                <w:szCs w:val="16"/>
              </w:rPr>
            </w:pPr>
            <w:r>
              <w:rPr>
                <w:szCs w:val="16"/>
              </w:rPr>
              <w:t>Yes</w:t>
            </w:r>
          </w:p>
        </w:tc>
      </w:tr>
      <w:tr w:rsidR="00EB7C18" w:rsidRPr="00746F53" w14:paraId="74A92B91" w14:textId="77777777" w:rsidTr="000E54A8">
        <w:trPr>
          <w:trHeight w:val="50"/>
        </w:trPr>
        <w:tc>
          <w:tcPr>
            <w:tcW w:w="294" w:type="pct"/>
            <w:vMerge/>
          </w:tcPr>
          <w:p w14:paraId="3E1D1531" w14:textId="77777777" w:rsidR="00EB7C18" w:rsidRPr="00746F53" w:rsidRDefault="00EB7C18" w:rsidP="00EB7C18">
            <w:pPr>
              <w:pStyle w:val="Tablebody"/>
              <w:rPr>
                <w:szCs w:val="16"/>
              </w:rPr>
            </w:pPr>
          </w:p>
        </w:tc>
        <w:tc>
          <w:tcPr>
            <w:tcW w:w="2500" w:type="pct"/>
          </w:tcPr>
          <w:p w14:paraId="7CC2CDD7" w14:textId="77777777" w:rsidR="00EB7C18" w:rsidRPr="00746F53" w:rsidRDefault="00EB7C18" w:rsidP="00E963FE">
            <w:pPr>
              <w:pStyle w:val="Tablebody"/>
              <w:numPr>
                <w:ilvl w:val="0"/>
                <w:numId w:val="3"/>
              </w:numPr>
              <w:ind w:left="357" w:hanging="357"/>
            </w:pPr>
            <w:r w:rsidRPr="00746F53">
              <w:t>Amount of surplus/(deficit) for the year</w:t>
            </w:r>
          </w:p>
        </w:tc>
        <w:tc>
          <w:tcPr>
            <w:tcW w:w="1035" w:type="pct"/>
          </w:tcPr>
          <w:p w14:paraId="585FB787" w14:textId="630ED87C" w:rsidR="00EB7C18" w:rsidRPr="00746F53" w:rsidRDefault="00EB7C18" w:rsidP="00EB7C18">
            <w:pPr>
              <w:pStyle w:val="Tablebody"/>
              <w:ind w:left="121"/>
              <w:rPr>
                <w:szCs w:val="16"/>
              </w:rPr>
            </w:pPr>
            <w:r>
              <w:rPr>
                <w:szCs w:val="16"/>
              </w:rPr>
              <w:t>(R 1 440 429 000)</w:t>
            </w:r>
          </w:p>
        </w:tc>
        <w:tc>
          <w:tcPr>
            <w:tcW w:w="1171" w:type="pct"/>
          </w:tcPr>
          <w:p w14:paraId="6B108AC9" w14:textId="4B93F486" w:rsidR="00EB7C18" w:rsidRPr="00746F53" w:rsidRDefault="00EB7C18" w:rsidP="00EB7C18">
            <w:pPr>
              <w:pStyle w:val="Tablebody"/>
              <w:ind w:left="113"/>
              <w:rPr>
                <w:szCs w:val="16"/>
              </w:rPr>
            </w:pPr>
            <w:r>
              <w:rPr>
                <w:szCs w:val="16"/>
              </w:rPr>
              <w:t>(R 1 548 689 000)</w:t>
            </w:r>
          </w:p>
        </w:tc>
      </w:tr>
      <w:tr w:rsidR="00EB7C18" w:rsidRPr="00746F53" w14:paraId="4CCDA9C1" w14:textId="77777777" w:rsidTr="000E54A8">
        <w:trPr>
          <w:trHeight w:val="340"/>
        </w:trPr>
        <w:tc>
          <w:tcPr>
            <w:tcW w:w="294" w:type="pct"/>
            <w:vMerge w:val="restart"/>
          </w:tcPr>
          <w:p w14:paraId="18F93EE8" w14:textId="77777777" w:rsidR="00EB7C18" w:rsidRPr="00746F53" w:rsidRDefault="00EB7C18" w:rsidP="00EB7C18">
            <w:pPr>
              <w:pStyle w:val="Tablebody"/>
              <w:rPr>
                <w:szCs w:val="16"/>
              </w:rPr>
            </w:pPr>
            <w:r w:rsidRPr="00746F53">
              <w:rPr>
                <w:szCs w:val="16"/>
              </w:rPr>
              <w:t>3.2</w:t>
            </w:r>
          </w:p>
        </w:tc>
        <w:tc>
          <w:tcPr>
            <w:tcW w:w="2500" w:type="pct"/>
          </w:tcPr>
          <w:p w14:paraId="2CEF0D0B" w14:textId="77777777" w:rsidR="00EB7C18" w:rsidRPr="00746F53" w:rsidRDefault="00EB7C18" w:rsidP="00EB7C18">
            <w:pPr>
              <w:pStyle w:val="Tablebody"/>
              <w:rPr>
                <w:szCs w:val="16"/>
              </w:rPr>
            </w:pPr>
            <w:r w:rsidRPr="00746F53">
              <w:rPr>
                <w:szCs w:val="16"/>
              </w:rPr>
              <w:t>Net current liability position was realised (total current liabilities exceeded total current assets)</w:t>
            </w:r>
          </w:p>
        </w:tc>
        <w:tc>
          <w:tcPr>
            <w:tcW w:w="1035" w:type="pct"/>
          </w:tcPr>
          <w:p w14:paraId="69D432C4" w14:textId="06188C9A" w:rsidR="00EB7C18" w:rsidRPr="00746F53" w:rsidRDefault="00EB7C18" w:rsidP="00EB7C18">
            <w:pPr>
              <w:pStyle w:val="Tablebody"/>
              <w:ind w:left="121"/>
              <w:rPr>
                <w:szCs w:val="16"/>
              </w:rPr>
            </w:pPr>
            <w:r>
              <w:rPr>
                <w:szCs w:val="16"/>
              </w:rPr>
              <w:t>Yes</w:t>
            </w:r>
          </w:p>
        </w:tc>
        <w:tc>
          <w:tcPr>
            <w:tcW w:w="1171" w:type="pct"/>
          </w:tcPr>
          <w:p w14:paraId="0CAC65E5" w14:textId="76D6B434" w:rsidR="00EB7C18" w:rsidRPr="00746F53" w:rsidRDefault="00EB7C18" w:rsidP="00EB7C18">
            <w:pPr>
              <w:pStyle w:val="Tablebody"/>
              <w:ind w:left="113"/>
              <w:rPr>
                <w:szCs w:val="16"/>
              </w:rPr>
            </w:pPr>
            <w:r>
              <w:rPr>
                <w:szCs w:val="16"/>
              </w:rPr>
              <w:t>Yes</w:t>
            </w:r>
          </w:p>
        </w:tc>
      </w:tr>
      <w:tr w:rsidR="00EB7C18" w:rsidRPr="00746F53" w14:paraId="76ED2A30" w14:textId="77777777" w:rsidTr="000E54A8">
        <w:trPr>
          <w:trHeight w:val="70"/>
        </w:trPr>
        <w:tc>
          <w:tcPr>
            <w:tcW w:w="294" w:type="pct"/>
            <w:vMerge/>
          </w:tcPr>
          <w:p w14:paraId="08F6275C" w14:textId="77777777" w:rsidR="00EB7C18" w:rsidRPr="00746F53" w:rsidRDefault="00EB7C18" w:rsidP="00EB7C18">
            <w:pPr>
              <w:pStyle w:val="Tablebody"/>
              <w:rPr>
                <w:szCs w:val="16"/>
              </w:rPr>
            </w:pPr>
          </w:p>
        </w:tc>
        <w:tc>
          <w:tcPr>
            <w:tcW w:w="2500" w:type="pct"/>
          </w:tcPr>
          <w:p w14:paraId="6650AA85" w14:textId="77777777" w:rsidR="00EB7C18" w:rsidRPr="00746F53" w:rsidRDefault="00EB7C18" w:rsidP="00E963FE">
            <w:pPr>
              <w:pStyle w:val="Tablebody"/>
              <w:numPr>
                <w:ilvl w:val="0"/>
                <w:numId w:val="3"/>
              </w:numPr>
              <w:ind w:left="357" w:hanging="357"/>
            </w:pPr>
            <w:r w:rsidRPr="00746F53">
              <w:t>Amount of net current asset/(liability) position</w:t>
            </w:r>
          </w:p>
        </w:tc>
        <w:tc>
          <w:tcPr>
            <w:tcW w:w="1035" w:type="pct"/>
          </w:tcPr>
          <w:p w14:paraId="3FAA8FB3" w14:textId="25CC1AF0" w:rsidR="00EB7C18" w:rsidRPr="00746F53" w:rsidRDefault="00EB7C18" w:rsidP="00EB7C18">
            <w:pPr>
              <w:pStyle w:val="Tablebody"/>
              <w:ind w:left="121"/>
              <w:rPr>
                <w:szCs w:val="16"/>
              </w:rPr>
            </w:pPr>
            <w:r>
              <w:rPr>
                <w:szCs w:val="16"/>
              </w:rPr>
              <w:t>(R 7 775 371 000)</w:t>
            </w:r>
          </w:p>
        </w:tc>
        <w:tc>
          <w:tcPr>
            <w:tcW w:w="1171" w:type="pct"/>
          </w:tcPr>
          <w:p w14:paraId="0D57A8A3" w14:textId="22324055" w:rsidR="00EB7C18" w:rsidRPr="00746F53" w:rsidRDefault="00EB7C18" w:rsidP="00EB7C18">
            <w:pPr>
              <w:pStyle w:val="Tablebody"/>
              <w:ind w:left="113"/>
              <w:rPr>
                <w:szCs w:val="16"/>
              </w:rPr>
            </w:pPr>
            <w:r>
              <w:rPr>
                <w:szCs w:val="16"/>
              </w:rPr>
              <w:t>(R 7 213 106 000)</w:t>
            </w:r>
          </w:p>
        </w:tc>
      </w:tr>
      <w:tr w:rsidR="00EB7C18" w:rsidRPr="00746F53" w14:paraId="68B07766" w14:textId="77777777" w:rsidTr="000E54A8">
        <w:trPr>
          <w:trHeight w:val="340"/>
        </w:trPr>
        <w:tc>
          <w:tcPr>
            <w:tcW w:w="294" w:type="pct"/>
            <w:vMerge w:val="restart"/>
          </w:tcPr>
          <w:p w14:paraId="03785D64" w14:textId="77777777" w:rsidR="00EB7C18" w:rsidRPr="00746F53" w:rsidRDefault="00EB7C18" w:rsidP="00EB7C18">
            <w:pPr>
              <w:pStyle w:val="Tablebody"/>
              <w:rPr>
                <w:szCs w:val="16"/>
              </w:rPr>
            </w:pPr>
            <w:r w:rsidRPr="00746F53">
              <w:rPr>
                <w:szCs w:val="16"/>
              </w:rPr>
              <w:t>3.3</w:t>
            </w:r>
          </w:p>
        </w:tc>
        <w:tc>
          <w:tcPr>
            <w:tcW w:w="2500" w:type="pct"/>
          </w:tcPr>
          <w:p w14:paraId="3BA372CF" w14:textId="77777777" w:rsidR="00EB7C18" w:rsidRPr="00746F53" w:rsidRDefault="00EB7C18" w:rsidP="00EB7C18">
            <w:pPr>
              <w:pStyle w:val="Tablebody"/>
              <w:rPr>
                <w:szCs w:val="16"/>
              </w:rPr>
            </w:pPr>
            <w:r w:rsidRPr="00746F53">
              <w:rPr>
                <w:szCs w:val="16"/>
              </w:rPr>
              <w:t>Net liability position was realised (total liabilities exceeded total assets)</w:t>
            </w:r>
          </w:p>
        </w:tc>
        <w:tc>
          <w:tcPr>
            <w:tcW w:w="1035" w:type="pct"/>
          </w:tcPr>
          <w:p w14:paraId="087852DC" w14:textId="7CDAB9DE" w:rsidR="00EB7C18" w:rsidRPr="00746F53" w:rsidRDefault="00EB7C18" w:rsidP="00EB7C18">
            <w:pPr>
              <w:pStyle w:val="Tablebody"/>
              <w:ind w:left="121"/>
              <w:rPr>
                <w:szCs w:val="16"/>
              </w:rPr>
            </w:pPr>
            <w:r>
              <w:rPr>
                <w:szCs w:val="16"/>
              </w:rPr>
              <w:t>No</w:t>
            </w:r>
          </w:p>
        </w:tc>
        <w:tc>
          <w:tcPr>
            <w:tcW w:w="1171" w:type="pct"/>
          </w:tcPr>
          <w:p w14:paraId="0B0F655E" w14:textId="6E19744E" w:rsidR="00EB7C18" w:rsidRPr="00746F53" w:rsidRDefault="00EB7C18" w:rsidP="00EB7C18">
            <w:pPr>
              <w:pStyle w:val="Tablebody"/>
              <w:ind w:left="113"/>
              <w:rPr>
                <w:szCs w:val="16"/>
              </w:rPr>
            </w:pPr>
            <w:r>
              <w:rPr>
                <w:szCs w:val="16"/>
              </w:rPr>
              <w:t>No</w:t>
            </w:r>
          </w:p>
        </w:tc>
      </w:tr>
      <w:tr w:rsidR="00EB7C18" w:rsidRPr="00746F53" w14:paraId="325DBE27" w14:textId="77777777" w:rsidTr="000E54A8">
        <w:trPr>
          <w:trHeight w:val="70"/>
        </w:trPr>
        <w:tc>
          <w:tcPr>
            <w:tcW w:w="294" w:type="pct"/>
            <w:vMerge/>
            <w:tcBorders>
              <w:bottom w:val="single" w:sz="4" w:space="0" w:color="FFFFFF" w:themeColor="background1"/>
            </w:tcBorders>
          </w:tcPr>
          <w:p w14:paraId="54E1835B" w14:textId="77777777" w:rsidR="00EB7C18" w:rsidRPr="00746F53" w:rsidRDefault="00EB7C18" w:rsidP="00EB7C18">
            <w:pPr>
              <w:spacing w:before="60" w:after="60"/>
              <w:rPr>
                <w:rFonts w:cs="Arial"/>
                <w:szCs w:val="16"/>
              </w:rPr>
            </w:pPr>
          </w:p>
        </w:tc>
        <w:tc>
          <w:tcPr>
            <w:tcW w:w="2500" w:type="pct"/>
            <w:tcBorders>
              <w:bottom w:val="single" w:sz="4" w:space="0" w:color="FFFFFF" w:themeColor="background1"/>
            </w:tcBorders>
          </w:tcPr>
          <w:p w14:paraId="6A792B33" w14:textId="77777777" w:rsidR="00EB7C18" w:rsidRPr="00746F53" w:rsidRDefault="00EB7C18" w:rsidP="00E963FE">
            <w:pPr>
              <w:pStyle w:val="Tablebody"/>
              <w:numPr>
                <w:ilvl w:val="0"/>
                <w:numId w:val="3"/>
              </w:numPr>
              <w:ind w:left="357" w:hanging="357"/>
            </w:pPr>
            <w:r w:rsidRPr="00746F53">
              <w:t>Amount of net asset/(liability) position</w:t>
            </w:r>
          </w:p>
        </w:tc>
        <w:tc>
          <w:tcPr>
            <w:tcW w:w="1035" w:type="pct"/>
            <w:tcBorders>
              <w:bottom w:val="single" w:sz="4" w:space="0" w:color="FFFFFF" w:themeColor="background1"/>
            </w:tcBorders>
          </w:tcPr>
          <w:p w14:paraId="457B2802" w14:textId="618FBB83" w:rsidR="00EB7C18" w:rsidRPr="00746F53" w:rsidRDefault="00EB7C18" w:rsidP="00EB7C18">
            <w:pPr>
              <w:pStyle w:val="Tablebody"/>
              <w:ind w:left="121"/>
              <w:rPr>
                <w:szCs w:val="16"/>
              </w:rPr>
            </w:pPr>
            <w:r>
              <w:rPr>
                <w:szCs w:val="16"/>
              </w:rPr>
              <w:t>R 167 290 501 000</w:t>
            </w:r>
          </w:p>
        </w:tc>
        <w:tc>
          <w:tcPr>
            <w:tcW w:w="1171" w:type="pct"/>
            <w:tcBorders>
              <w:bottom w:val="single" w:sz="4" w:space="0" w:color="FFFFFF" w:themeColor="background1"/>
            </w:tcBorders>
          </w:tcPr>
          <w:p w14:paraId="20BA9E75" w14:textId="62196F13" w:rsidR="00EB7C18" w:rsidRPr="00746F53" w:rsidRDefault="00EB7C18" w:rsidP="00EB7C18">
            <w:pPr>
              <w:pStyle w:val="Tablebody"/>
              <w:ind w:left="113"/>
              <w:rPr>
                <w:szCs w:val="16"/>
              </w:rPr>
            </w:pPr>
            <w:r>
              <w:rPr>
                <w:szCs w:val="16"/>
              </w:rPr>
              <w:t>R 168 807 050 000</w:t>
            </w:r>
          </w:p>
        </w:tc>
      </w:tr>
      <w:tr w:rsidR="00FE4572" w:rsidRPr="00746F53" w14:paraId="3A9F90D7" w14:textId="77777777" w:rsidTr="000E54A8">
        <w:trPr>
          <w:trHeight w:val="340"/>
        </w:trPr>
        <w:tc>
          <w:tcPr>
            <w:tcW w:w="5000" w:type="pct"/>
            <w:gridSpan w:val="4"/>
            <w:tcBorders>
              <w:top w:val="single" w:sz="4" w:space="0" w:color="FFFFFF" w:themeColor="background1"/>
            </w:tcBorders>
            <w:shd w:val="clear" w:color="auto" w:fill="002060"/>
          </w:tcPr>
          <w:p w14:paraId="5154BB3A" w14:textId="77777777" w:rsidR="00FE4572" w:rsidRPr="00746F53" w:rsidRDefault="00FE4572" w:rsidP="00353012">
            <w:pPr>
              <w:pStyle w:val="Tableheading"/>
              <w:rPr>
                <w:szCs w:val="16"/>
              </w:rPr>
            </w:pPr>
            <w:r w:rsidRPr="00746F53">
              <w:rPr>
                <w:szCs w:val="16"/>
              </w:rPr>
              <w:t>Cash management</w:t>
            </w:r>
          </w:p>
        </w:tc>
      </w:tr>
      <w:tr w:rsidR="00EB7C18" w:rsidRPr="00746F53" w14:paraId="5026A6E6" w14:textId="77777777" w:rsidTr="000E54A8">
        <w:trPr>
          <w:trHeight w:val="340"/>
        </w:trPr>
        <w:tc>
          <w:tcPr>
            <w:tcW w:w="294" w:type="pct"/>
            <w:vMerge w:val="restart"/>
          </w:tcPr>
          <w:p w14:paraId="168449BF" w14:textId="77777777" w:rsidR="00EB7C18" w:rsidRPr="00746F53" w:rsidRDefault="00EB7C18" w:rsidP="00EB7C18">
            <w:pPr>
              <w:pStyle w:val="Tablebody"/>
              <w:rPr>
                <w:szCs w:val="16"/>
              </w:rPr>
            </w:pPr>
            <w:r w:rsidRPr="00746F53">
              <w:rPr>
                <w:szCs w:val="16"/>
              </w:rPr>
              <w:t>4.1</w:t>
            </w:r>
          </w:p>
        </w:tc>
        <w:tc>
          <w:tcPr>
            <w:tcW w:w="2500" w:type="pct"/>
          </w:tcPr>
          <w:p w14:paraId="6C0DDC5B" w14:textId="77777777" w:rsidR="00EB7C18" w:rsidRPr="00746F53" w:rsidRDefault="00EB7C18" w:rsidP="00EB7C18">
            <w:pPr>
              <w:pStyle w:val="Tablebody"/>
              <w:rPr>
                <w:szCs w:val="16"/>
              </w:rPr>
            </w:pPr>
            <w:r w:rsidRPr="00746F53">
              <w:rPr>
                <w:szCs w:val="16"/>
              </w:rPr>
              <w:t>Year-end bank balance was in overdraft</w:t>
            </w:r>
          </w:p>
        </w:tc>
        <w:tc>
          <w:tcPr>
            <w:tcW w:w="1035" w:type="pct"/>
          </w:tcPr>
          <w:p w14:paraId="6ACB8332" w14:textId="04C7079E" w:rsidR="00EB7C18" w:rsidRPr="00746F53" w:rsidRDefault="00EB7C18" w:rsidP="00EB7C18">
            <w:pPr>
              <w:pStyle w:val="Tablebody"/>
              <w:ind w:left="121"/>
              <w:rPr>
                <w:szCs w:val="16"/>
              </w:rPr>
            </w:pPr>
            <w:r>
              <w:rPr>
                <w:szCs w:val="16"/>
              </w:rPr>
              <w:t>Yes</w:t>
            </w:r>
          </w:p>
        </w:tc>
        <w:tc>
          <w:tcPr>
            <w:tcW w:w="1171" w:type="pct"/>
          </w:tcPr>
          <w:p w14:paraId="1C7503FC" w14:textId="627BF876" w:rsidR="00EB7C18" w:rsidRPr="00746F53" w:rsidRDefault="00EB7C18" w:rsidP="00EB7C18">
            <w:pPr>
              <w:pStyle w:val="Tablebody"/>
              <w:ind w:left="113"/>
              <w:rPr>
                <w:szCs w:val="16"/>
              </w:rPr>
            </w:pPr>
            <w:r>
              <w:rPr>
                <w:szCs w:val="16"/>
              </w:rPr>
              <w:t>Yes</w:t>
            </w:r>
          </w:p>
        </w:tc>
      </w:tr>
      <w:tr w:rsidR="00EB7C18" w:rsidRPr="00746F53" w14:paraId="42530763" w14:textId="77777777" w:rsidTr="000E54A8">
        <w:trPr>
          <w:trHeight w:val="50"/>
        </w:trPr>
        <w:tc>
          <w:tcPr>
            <w:tcW w:w="294" w:type="pct"/>
            <w:vMerge/>
          </w:tcPr>
          <w:p w14:paraId="75DDA2EA" w14:textId="77777777" w:rsidR="00EB7C18" w:rsidRPr="00746F53" w:rsidRDefault="00EB7C18" w:rsidP="00EB7C18">
            <w:pPr>
              <w:pStyle w:val="Tablebody"/>
              <w:rPr>
                <w:szCs w:val="16"/>
              </w:rPr>
            </w:pPr>
          </w:p>
        </w:tc>
        <w:tc>
          <w:tcPr>
            <w:tcW w:w="2500" w:type="pct"/>
          </w:tcPr>
          <w:p w14:paraId="52BFD149" w14:textId="77777777" w:rsidR="00EB7C18" w:rsidRPr="00746F53" w:rsidRDefault="00EB7C18" w:rsidP="00E963FE">
            <w:pPr>
              <w:pStyle w:val="Tablebody"/>
              <w:numPr>
                <w:ilvl w:val="0"/>
                <w:numId w:val="3"/>
              </w:numPr>
              <w:ind w:left="357" w:hanging="357"/>
            </w:pPr>
            <w:r w:rsidRPr="00746F53">
              <w:t>Amount of year-end bank balance (cash and cash equivalents) / (bank overdraft)</w:t>
            </w:r>
          </w:p>
        </w:tc>
        <w:tc>
          <w:tcPr>
            <w:tcW w:w="1035" w:type="pct"/>
          </w:tcPr>
          <w:p w14:paraId="23CCB51D" w14:textId="48F7AC52" w:rsidR="00EB7C18" w:rsidRPr="00746F53" w:rsidRDefault="00EB7C18" w:rsidP="00EB7C18">
            <w:pPr>
              <w:pStyle w:val="Tablebody"/>
              <w:ind w:left="121"/>
              <w:rPr>
                <w:szCs w:val="16"/>
              </w:rPr>
            </w:pPr>
            <w:r>
              <w:rPr>
                <w:szCs w:val="16"/>
              </w:rPr>
              <w:t>(R 1 820 471 000)</w:t>
            </w:r>
          </w:p>
        </w:tc>
        <w:tc>
          <w:tcPr>
            <w:tcW w:w="1171" w:type="pct"/>
          </w:tcPr>
          <w:p w14:paraId="7F4CD9F8" w14:textId="609A9D61" w:rsidR="00EB7C18" w:rsidRPr="00746F53" w:rsidRDefault="00EB7C18" w:rsidP="00EB7C18">
            <w:pPr>
              <w:pStyle w:val="Tablebody"/>
              <w:ind w:left="113"/>
              <w:rPr>
                <w:szCs w:val="16"/>
              </w:rPr>
            </w:pPr>
            <w:r>
              <w:rPr>
                <w:szCs w:val="16"/>
              </w:rPr>
              <w:t>(R 848 691 000)</w:t>
            </w:r>
          </w:p>
        </w:tc>
      </w:tr>
      <w:tr w:rsidR="00EB7C18" w:rsidRPr="00746F53" w14:paraId="1B1B2FA2" w14:textId="77777777" w:rsidTr="000E54A8">
        <w:trPr>
          <w:trHeight w:val="340"/>
        </w:trPr>
        <w:tc>
          <w:tcPr>
            <w:tcW w:w="294" w:type="pct"/>
            <w:vMerge w:val="restart"/>
          </w:tcPr>
          <w:p w14:paraId="064F4A65" w14:textId="77777777" w:rsidR="00EB7C18" w:rsidRPr="00746F53" w:rsidRDefault="00EB7C18" w:rsidP="00EB7C18">
            <w:pPr>
              <w:pStyle w:val="Tablebody"/>
              <w:rPr>
                <w:szCs w:val="16"/>
              </w:rPr>
            </w:pPr>
            <w:r w:rsidRPr="00746F53">
              <w:rPr>
                <w:szCs w:val="16"/>
              </w:rPr>
              <w:t>4.2</w:t>
            </w:r>
          </w:p>
        </w:tc>
        <w:tc>
          <w:tcPr>
            <w:tcW w:w="2500" w:type="pct"/>
          </w:tcPr>
          <w:p w14:paraId="2AE5A79C" w14:textId="77777777" w:rsidR="00EB7C18" w:rsidRPr="00746F53" w:rsidRDefault="00EB7C18" w:rsidP="00EB7C18">
            <w:pPr>
              <w:pStyle w:val="Tablebody"/>
              <w:rPr>
                <w:szCs w:val="16"/>
              </w:rPr>
            </w:pPr>
            <w:r w:rsidRPr="00746F53">
              <w:rPr>
                <w:szCs w:val="16"/>
              </w:rPr>
              <w:t>Net cash flows for the year from operating activities were negative</w:t>
            </w:r>
          </w:p>
        </w:tc>
        <w:tc>
          <w:tcPr>
            <w:tcW w:w="1035" w:type="pct"/>
          </w:tcPr>
          <w:p w14:paraId="475BD7E0" w14:textId="2694790B" w:rsidR="00EB7C18" w:rsidRPr="00746F53" w:rsidRDefault="00EB7C18" w:rsidP="00EB7C18">
            <w:pPr>
              <w:pStyle w:val="Tablebody"/>
              <w:ind w:left="121"/>
              <w:rPr>
                <w:szCs w:val="16"/>
              </w:rPr>
            </w:pPr>
            <w:r>
              <w:rPr>
                <w:szCs w:val="16"/>
              </w:rPr>
              <w:t>No</w:t>
            </w:r>
          </w:p>
        </w:tc>
        <w:tc>
          <w:tcPr>
            <w:tcW w:w="1171" w:type="pct"/>
          </w:tcPr>
          <w:p w14:paraId="29757BCD" w14:textId="28F45691" w:rsidR="00EB7C18" w:rsidRPr="00746F53" w:rsidRDefault="00EB7C18" w:rsidP="00EB7C18">
            <w:pPr>
              <w:pStyle w:val="Tablebody"/>
              <w:ind w:left="113"/>
              <w:rPr>
                <w:szCs w:val="16"/>
              </w:rPr>
            </w:pPr>
            <w:r>
              <w:rPr>
                <w:szCs w:val="16"/>
              </w:rPr>
              <w:t>No</w:t>
            </w:r>
          </w:p>
        </w:tc>
      </w:tr>
      <w:tr w:rsidR="00EB7C18" w:rsidRPr="00746F53" w14:paraId="5DEEE809" w14:textId="77777777" w:rsidTr="000E54A8">
        <w:trPr>
          <w:trHeight w:val="70"/>
        </w:trPr>
        <w:tc>
          <w:tcPr>
            <w:tcW w:w="294" w:type="pct"/>
            <w:vMerge/>
          </w:tcPr>
          <w:p w14:paraId="7CFF0A40" w14:textId="77777777" w:rsidR="00EB7C18" w:rsidRPr="00746F53" w:rsidRDefault="00EB7C18" w:rsidP="00EB7C18">
            <w:pPr>
              <w:pStyle w:val="Tablebody"/>
              <w:rPr>
                <w:szCs w:val="16"/>
              </w:rPr>
            </w:pPr>
          </w:p>
        </w:tc>
        <w:tc>
          <w:tcPr>
            <w:tcW w:w="2500" w:type="pct"/>
          </w:tcPr>
          <w:p w14:paraId="5F39467D" w14:textId="77777777" w:rsidR="00EB7C18" w:rsidRPr="00746F53" w:rsidRDefault="00EB7C18" w:rsidP="00E963FE">
            <w:pPr>
              <w:pStyle w:val="Tablebody"/>
              <w:numPr>
                <w:ilvl w:val="0"/>
                <w:numId w:val="3"/>
              </w:numPr>
              <w:ind w:left="357" w:hanging="357"/>
            </w:pPr>
            <w:r w:rsidRPr="00746F53">
              <w:t>Amount of net cash [in/(out)flows for the year from operating activities</w:t>
            </w:r>
          </w:p>
        </w:tc>
        <w:tc>
          <w:tcPr>
            <w:tcW w:w="1035" w:type="pct"/>
          </w:tcPr>
          <w:p w14:paraId="33521263" w14:textId="40A9BBA9" w:rsidR="00EB7C18" w:rsidRPr="00746F53" w:rsidRDefault="00EB7C18" w:rsidP="00EB7C18">
            <w:pPr>
              <w:pStyle w:val="Tablebody"/>
              <w:ind w:left="121"/>
              <w:rPr>
                <w:szCs w:val="16"/>
              </w:rPr>
            </w:pPr>
            <w:r>
              <w:rPr>
                <w:szCs w:val="16"/>
              </w:rPr>
              <w:t>R 1 254 077 000</w:t>
            </w:r>
          </w:p>
        </w:tc>
        <w:tc>
          <w:tcPr>
            <w:tcW w:w="1171" w:type="pct"/>
          </w:tcPr>
          <w:p w14:paraId="6E9825CC" w14:textId="4A912B12" w:rsidR="00EB7C18" w:rsidRPr="00746F53" w:rsidRDefault="00EB7C18" w:rsidP="00EB7C18">
            <w:pPr>
              <w:pStyle w:val="Tablebody"/>
              <w:ind w:left="113"/>
              <w:rPr>
                <w:szCs w:val="16"/>
              </w:rPr>
            </w:pPr>
            <w:r>
              <w:rPr>
                <w:szCs w:val="16"/>
              </w:rPr>
              <w:t>R 2 927 219 000</w:t>
            </w:r>
          </w:p>
        </w:tc>
      </w:tr>
      <w:tr w:rsidR="00EB7C18" w:rsidRPr="00746F53" w14:paraId="7FAA7B7D" w14:textId="77777777" w:rsidTr="000E54A8">
        <w:trPr>
          <w:trHeight w:val="340"/>
        </w:trPr>
        <w:tc>
          <w:tcPr>
            <w:tcW w:w="294" w:type="pct"/>
            <w:vMerge w:val="restart"/>
          </w:tcPr>
          <w:p w14:paraId="314894E3" w14:textId="77777777" w:rsidR="00EB7C18" w:rsidRPr="00746F53" w:rsidRDefault="00EB7C18" w:rsidP="00EB7C18">
            <w:pPr>
              <w:pStyle w:val="Tablebody"/>
              <w:rPr>
                <w:szCs w:val="16"/>
              </w:rPr>
            </w:pPr>
            <w:r w:rsidRPr="00746F53">
              <w:rPr>
                <w:szCs w:val="16"/>
              </w:rPr>
              <w:t>4.3</w:t>
            </w:r>
          </w:p>
        </w:tc>
        <w:tc>
          <w:tcPr>
            <w:tcW w:w="2500" w:type="pct"/>
          </w:tcPr>
          <w:p w14:paraId="4884865B" w14:textId="77777777" w:rsidR="00EB7C18" w:rsidRPr="00746F53" w:rsidRDefault="00EB7C18" w:rsidP="00EB7C18">
            <w:pPr>
              <w:pStyle w:val="Tablebody"/>
              <w:rPr>
                <w:szCs w:val="16"/>
              </w:rPr>
            </w:pPr>
            <w:r w:rsidRPr="00746F53">
              <w:rPr>
                <w:szCs w:val="16"/>
              </w:rPr>
              <w:t>Creditors as percentage of cash and cash equivalents</w:t>
            </w:r>
          </w:p>
        </w:tc>
        <w:tc>
          <w:tcPr>
            <w:tcW w:w="1035" w:type="pct"/>
          </w:tcPr>
          <w:p w14:paraId="1F232C40" w14:textId="3E2E21DD" w:rsidR="00EB7C18" w:rsidRPr="00746F53" w:rsidRDefault="00EB7C18" w:rsidP="00EB7C18">
            <w:pPr>
              <w:pStyle w:val="Tablebody"/>
              <w:ind w:left="121"/>
              <w:rPr>
                <w:szCs w:val="16"/>
              </w:rPr>
            </w:pPr>
            <w:r>
              <w:rPr>
                <w:szCs w:val="16"/>
              </w:rPr>
              <w:t>Bank in overdraft</w:t>
            </w:r>
          </w:p>
        </w:tc>
        <w:tc>
          <w:tcPr>
            <w:tcW w:w="1171" w:type="pct"/>
          </w:tcPr>
          <w:p w14:paraId="236548E7" w14:textId="0AD5EA57" w:rsidR="00EB7C18" w:rsidRPr="00746F53" w:rsidRDefault="00EB7C18" w:rsidP="00EB7C18">
            <w:pPr>
              <w:pStyle w:val="Tablebody"/>
              <w:ind w:left="113"/>
              <w:rPr>
                <w:szCs w:val="16"/>
              </w:rPr>
            </w:pPr>
            <w:r>
              <w:rPr>
                <w:szCs w:val="16"/>
              </w:rPr>
              <w:t>Bank in overdraft</w:t>
            </w:r>
          </w:p>
        </w:tc>
      </w:tr>
      <w:tr w:rsidR="00EB7C18" w:rsidRPr="00746F53" w14:paraId="4C197C08" w14:textId="77777777" w:rsidTr="000E54A8">
        <w:trPr>
          <w:trHeight w:val="50"/>
        </w:trPr>
        <w:tc>
          <w:tcPr>
            <w:tcW w:w="294" w:type="pct"/>
            <w:vMerge/>
          </w:tcPr>
          <w:p w14:paraId="4A5065BE" w14:textId="77777777" w:rsidR="00EB7C18" w:rsidRPr="00746F53" w:rsidRDefault="00EB7C18" w:rsidP="00EB7C18">
            <w:pPr>
              <w:spacing w:before="60" w:after="60"/>
              <w:rPr>
                <w:rFonts w:cs="Arial"/>
                <w:szCs w:val="16"/>
              </w:rPr>
            </w:pPr>
          </w:p>
        </w:tc>
        <w:tc>
          <w:tcPr>
            <w:tcW w:w="2500" w:type="pct"/>
          </w:tcPr>
          <w:p w14:paraId="095C0344" w14:textId="77777777" w:rsidR="00EB7C18" w:rsidRPr="00746F53" w:rsidRDefault="00EB7C18" w:rsidP="00E963FE">
            <w:pPr>
              <w:pStyle w:val="Tablebody"/>
              <w:numPr>
                <w:ilvl w:val="0"/>
                <w:numId w:val="3"/>
              </w:numPr>
              <w:ind w:left="357" w:hanging="357"/>
            </w:pPr>
            <w:r w:rsidRPr="00746F53">
              <w:t>Amount of creditors (accounts payable)</w:t>
            </w:r>
          </w:p>
          <w:p w14:paraId="29F607FE" w14:textId="77777777" w:rsidR="00EB7C18" w:rsidRPr="00746F53" w:rsidRDefault="00EB7C18" w:rsidP="00EB7C18">
            <w:pPr>
              <w:pStyle w:val="Tablebullet1"/>
              <w:spacing w:line="240" w:lineRule="auto"/>
            </w:pPr>
            <w:r w:rsidRPr="00746F53">
              <w:lastRenderedPageBreak/>
              <w:t>Amount of cash and cash equivalents / (bank overdraft) at year-end</w:t>
            </w:r>
          </w:p>
        </w:tc>
        <w:tc>
          <w:tcPr>
            <w:tcW w:w="1035" w:type="pct"/>
          </w:tcPr>
          <w:p w14:paraId="5E9D6F44" w14:textId="77777777" w:rsidR="00EB7C18" w:rsidRPr="00746F53" w:rsidRDefault="00EB7C18" w:rsidP="00EB7C18">
            <w:pPr>
              <w:pStyle w:val="Tablebody"/>
              <w:ind w:left="121"/>
              <w:rPr>
                <w:szCs w:val="16"/>
              </w:rPr>
            </w:pPr>
            <w:r>
              <w:rPr>
                <w:szCs w:val="16"/>
              </w:rPr>
              <w:lastRenderedPageBreak/>
              <w:t>R 3 369 539 000</w:t>
            </w:r>
          </w:p>
          <w:p w14:paraId="371AA62C" w14:textId="624EE806" w:rsidR="00EB7C18" w:rsidRPr="00746F53" w:rsidRDefault="00EB7C18" w:rsidP="00EB7C18">
            <w:pPr>
              <w:pStyle w:val="Tablebody"/>
              <w:ind w:left="121"/>
              <w:rPr>
                <w:szCs w:val="16"/>
              </w:rPr>
            </w:pPr>
            <w:r>
              <w:rPr>
                <w:szCs w:val="16"/>
              </w:rPr>
              <w:lastRenderedPageBreak/>
              <w:t>(R 1 820 471 000)</w:t>
            </w:r>
          </w:p>
        </w:tc>
        <w:tc>
          <w:tcPr>
            <w:tcW w:w="1171" w:type="pct"/>
          </w:tcPr>
          <w:p w14:paraId="1465BD5B" w14:textId="77777777" w:rsidR="00EB7C18" w:rsidRPr="00746F53" w:rsidRDefault="00EB7C18" w:rsidP="00EB7C18">
            <w:pPr>
              <w:pStyle w:val="Tablebody"/>
              <w:ind w:left="113"/>
              <w:rPr>
                <w:szCs w:val="16"/>
              </w:rPr>
            </w:pPr>
            <w:r>
              <w:rPr>
                <w:szCs w:val="16"/>
              </w:rPr>
              <w:lastRenderedPageBreak/>
              <w:t>(R 5 134 040 000)</w:t>
            </w:r>
          </w:p>
          <w:p w14:paraId="7EB04A25" w14:textId="2FD5E221" w:rsidR="00EB7C18" w:rsidRPr="00746F53" w:rsidRDefault="00EB7C18" w:rsidP="00EB7C18">
            <w:pPr>
              <w:pStyle w:val="Tablebody"/>
              <w:ind w:left="113"/>
              <w:rPr>
                <w:szCs w:val="16"/>
              </w:rPr>
            </w:pPr>
            <w:r>
              <w:rPr>
                <w:szCs w:val="16"/>
              </w:rPr>
              <w:lastRenderedPageBreak/>
              <w:t>(R 848 691 000)</w:t>
            </w:r>
          </w:p>
        </w:tc>
      </w:tr>
      <w:tr w:rsidR="00FE4572" w:rsidRPr="00746F53" w14:paraId="17ABBF4E" w14:textId="77777777" w:rsidTr="000E54A8">
        <w:trPr>
          <w:trHeight w:val="340"/>
        </w:trPr>
        <w:tc>
          <w:tcPr>
            <w:tcW w:w="5000" w:type="pct"/>
            <w:gridSpan w:val="4"/>
          </w:tcPr>
          <w:p w14:paraId="08B80BDC" w14:textId="77777777" w:rsidR="00FE4572" w:rsidRPr="002E2710" w:rsidRDefault="00023614">
            <w:pPr>
              <w:pStyle w:val="Tablebody"/>
              <w:rPr>
                <w:i/>
                <w:color w:val="auto"/>
                <w:szCs w:val="20"/>
              </w:rPr>
            </w:pPr>
            <w:r w:rsidRPr="004A7B80">
              <w:rPr>
                <w:i/>
              </w:rPr>
              <w:lastRenderedPageBreak/>
              <w:t xml:space="preserve">* </w:t>
            </w:r>
            <w:r w:rsidR="00B8314B" w:rsidRPr="004A7B80">
              <w:rPr>
                <w:i/>
              </w:rPr>
              <w:t>[</w:t>
            </w:r>
            <w:r w:rsidR="00FE4572" w:rsidRPr="004A7B80">
              <w:rPr>
                <w:i/>
              </w:rPr>
              <w:t>This</w:t>
            </w:r>
            <w:r w:rsidR="00B8314B" w:rsidRPr="004A7B80">
              <w:rPr>
                <w:i/>
              </w:rPr>
              <w:t>/T</w:t>
            </w:r>
            <w:r w:rsidR="00FE4572" w:rsidRPr="004A7B80">
              <w:rPr>
                <w:i/>
              </w:rPr>
              <w:t>hese</w:t>
            </w:r>
            <w:r w:rsidR="000A610D" w:rsidRPr="004A7B80">
              <w:rPr>
                <w:i/>
              </w:rPr>
              <w:t>]</w:t>
            </w:r>
            <w:r w:rsidR="00FE4572" w:rsidRPr="004A7B80">
              <w:rPr>
                <w:i/>
              </w:rPr>
              <w:t xml:space="preserve"> amount</w:t>
            </w:r>
            <w:r w:rsidR="000A610D" w:rsidRPr="004A7B80">
              <w:rPr>
                <w:i/>
              </w:rPr>
              <w:t>[</w:t>
            </w:r>
            <w:r w:rsidR="00FE4572" w:rsidRPr="004A7B80">
              <w:rPr>
                <w:i/>
              </w:rPr>
              <w:t>s</w:t>
            </w:r>
            <w:r w:rsidR="000A610D" w:rsidRPr="004A7B80">
              <w:rPr>
                <w:i/>
              </w:rPr>
              <w:t>]</w:t>
            </w:r>
            <w:r w:rsidR="00FE4572" w:rsidRPr="004A7B80">
              <w:rPr>
                <w:i/>
              </w:rPr>
              <w:t xml:space="preserve"> </w:t>
            </w:r>
            <w:r w:rsidR="000A610D" w:rsidRPr="004A7B80">
              <w:rPr>
                <w:i/>
              </w:rPr>
              <w:t>[</w:t>
            </w:r>
            <w:r w:rsidR="00FE4572" w:rsidRPr="004A7B80">
              <w:rPr>
                <w:i/>
              </w:rPr>
              <w:t>has</w:t>
            </w:r>
            <w:r w:rsidR="000A610D" w:rsidRPr="004A7B80">
              <w:rPr>
                <w:i/>
              </w:rPr>
              <w:t>/</w:t>
            </w:r>
            <w:r w:rsidR="00FE4572" w:rsidRPr="004A7B80">
              <w:rPr>
                <w:i/>
              </w:rPr>
              <w:t>have</w:t>
            </w:r>
            <w:r w:rsidR="000A610D" w:rsidRPr="004A7B80">
              <w:rPr>
                <w:i/>
              </w:rPr>
              <w:t>]</w:t>
            </w:r>
            <w:r w:rsidR="00FE4572" w:rsidRPr="004A7B80">
              <w:rPr>
                <w:i/>
              </w:rPr>
              <w:t xml:space="preserve"> been adjusted for uncorrected misstatements that resulted in the modification of the audit </w:t>
            </w:r>
            <w:r w:rsidR="00730361">
              <w:rPr>
                <w:i/>
              </w:rPr>
              <w:t>[</w:t>
            </w:r>
            <w:r w:rsidR="00FE4572" w:rsidRPr="004A7B80">
              <w:rPr>
                <w:i/>
              </w:rPr>
              <w:t>opinion</w:t>
            </w:r>
            <w:r w:rsidR="00730361">
              <w:rPr>
                <w:i/>
              </w:rPr>
              <w:t xml:space="preserve"> / conclusion]</w:t>
            </w:r>
            <w:r w:rsidR="00FE4572" w:rsidRPr="004A7B80">
              <w:rPr>
                <w:i/>
              </w:rPr>
              <w:t xml:space="preserve"> and will therefore not agree with the financial statement amounts.</w:t>
            </w:r>
          </w:p>
        </w:tc>
      </w:tr>
    </w:tbl>
    <w:p w14:paraId="32D6D8A5" w14:textId="77777777" w:rsidR="00FE4572" w:rsidRPr="00746F53" w:rsidRDefault="00FE4572" w:rsidP="00023614"/>
    <w:p w14:paraId="77420C74" w14:textId="77777777" w:rsidR="00FE4572" w:rsidRPr="00746F53" w:rsidRDefault="00FE4572" w:rsidP="007342D1">
      <w:pPr>
        <w:pStyle w:val="Heading1"/>
        <w:rPr>
          <w:lang w:val="en-ZA"/>
        </w:rPr>
      </w:pPr>
      <w:bookmarkStart w:id="39" w:name="_Toc141103501"/>
      <w:r w:rsidRPr="00746F53">
        <w:rPr>
          <w:lang w:val="en-ZA"/>
        </w:rPr>
        <w:lastRenderedPageBreak/>
        <w:t>Annexure B: Procurement and contract management</w:t>
      </w:r>
      <w:bookmarkEnd w:id="39"/>
    </w:p>
    <w:p w14:paraId="3BE4A82A" w14:textId="77777777" w:rsidR="00FE4572" w:rsidRPr="00746F53" w:rsidRDefault="00FE6A86" w:rsidP="00E963FE">
      <w:pPr>
        <w:pStyle w:val="Numpara1"/>
        <w:numPr>
          <w:ilvl w:val="0"/>
          <w:numId w:val="5"/>
        </w:numPr>
        <w:ind w:left="567" w:hanging="567"/>
      </w:pPr>
      <w:r w:rsidRPr="00746F53">
        <w:t>We included a</w:t>
      </w:r>
      <w:r w:rsidR="00FE4572" w:rsidRPr="00746F53">
        <w:t xml:space="preserve"> summary of our </w:t>
      </w:r>
      <w:r w:rsidR="002F51C4" w:rsidRPr="00746F53">
        <w:t>findings</w:t>
      </w:r>
      <w:r w:rsidR="00FE4572" w:rsidRPr="00746F53">
        <w:t xml:space="preserve"> and </w:t>
      </w:r>
      <w:r w:rsidR="000A610D" w:rsidRPr="00746F53">
        <w:t xml:space="preserve">their </w:t>
      </w:r>
      <w:r w:rsidR="00FE4572" w:rsidRPr="00746F53">
        <w:t xml:space="preserve">impact in the section on procurement and contract management. This annexure provides the </w:t>
      </w:r>
      <w:r w:rsidR="00B329F4" w:rsidRPr="00746F53">
        <w:t xml:space="preserve">detailed </w:t>
      </w:r>
      <w:r w:rsidR="00FE4572" w:rsidRPr="00746F53">
        <w:t xml:space="preserve">findings. </w:t>
      </w:r>
    </w:p>
    <w:p w14:paraId="2DC06B96" w14:textId="77777777" w:rsidR="00FE4572" w:rsidRPr="00746F53" w:rsidRDefault="00FE4572" w:rsidP="008E7F87">
      <w:pPr>
        <w:pStyle w:val="Heading3"/>
      </w:pPr>
      <w:r w:rsidRPr="00746F53">
        <w:t>Deviations</w:t>
      </w:r>
    </w:p>
    <w:p w14:paraId="49EC3581" w14:textId="77777777" w:rsidR="00FE4572" w:rsidRPr="00746F53" w:rsidRDefault="00FE4572" w:rsidP="007D47F8">
      <w:pPr>
        <w:pStyle w:val="Numpara1"/>
      </w:pPr>
      <w:r w:rsidRPr="00746F53">
        <w:t>Supply chain management legislation and policy prescribe the processes that apply for</w:t>
      </w:r>
      <w:r w:rsidR="001E6621" w:rsidRPr="00746F53">
        <w:t xml:space="preserve"> </w:t>
      </w:r>
      <w:r w:rsidR="00CD7798" w:rsidRPr="00746F53">
        <w:t>procuring</w:t>
      </w:r>
      <w:r w:rsidRPr="00746F53">
        <w:t xml:space="preserve"> </w:t>
      </w:r>
      <w:r w:rsidR="00CD7798" w:rsidRPr="00746F53">
        <w:t xml:space="preserve">specific </w:t>
      </w:r>
      <w:r w:rsidRPr="00746F53">
        <w:t xml:space="preserve">goods and services </w:t>
      </w:r>
      <w:r w:rsidR="00CD7798" w:rsidRPr="00746F53">
        <w:t xml:space="preserve">as well as their </w:t>
      </w:r>
      <w:r w:rsidRPr="00746F53">
        <w:t>threshold values, includ</w:t>
      </w:r>
      <w:r w:rsidR="00E0158B" w:rsidRPr="00746F53">
        <w:t>ing</w:t>
      </w:r>
      <w:r w:rsidRPr="00746F53">
        <w:t xml:space="preserve"> competitive bidding, </w:t>
      </w:r>
      <w:r w:rsidR="00E0158B" w:rsidRPr="00746F53">
        <w:t xml:space="preserve">obtaining </w:t>
      </w:r>
      <w:r w:rsidRPr="00746F53">
        <w:t>quotation</w:t>
      </w:r>
      <w:r w:rsidR="00E0158B" w:rsidRPr="00746F53">
        <w:t>s</w:t>
      </w:r>
      <w:r w:rsidRPr="00746F53">
        <w:t xml:space="preserve"> or participati</w:t>
      </w:r>
      <w:r w:rsidR="00767188" w:rsidRPr="00746F53">
        <w:t>ng</w:t>
      </w:r>
      <w:r w:rsidRPr="00746F53">
        <w:t xml:space="preserve"> in transversal contracts. It also defines the requirements for deviating from the prescribed processes. We identified deviat</w:t>
      </w:r>
      <w:r w:rsidR="00D56945" w:rsidRPr="00746F53">
        <w:t>ions where</w:t>
      </w:r>
      <w:r w:rsidR="00587DF2" w:rsidRPr="00746F53">
        <w:t xml:space="preserve"> </w:t>
      </w:r>
      <w:r w:rsidRPr="00746F53">
        <w:t xml:space="preserve">the </w:t>
      </w:r>
      <w:r w:rsidR="00587DF2" w:rsidRPr="00746F53">
        <w:t xml:space="preserve">stipulated </w:t>
      </w:r>
      <w:r w:rsidRPr="00746F53">
        <w:t xml:space="preserve">requirements for </w:t>
      </w:r>
      <w:r w:rsidR="00587DF2" w:rsidRPr="00746F53">
        <w:t xml:space="preserve">such </w:t>
      </w:r>
      <w:r w:rsidRPr="00746F53">
        <w:t>deviations</w:t>
      </w:r>
      <w:r w:rsidR="00D56945" w:rsidRPr="00746F53">
        <w:t xml:space="preserve"> were not complied with</w:t>
      </w:r>
      <w:r w:rsidRPr="00746F53">
        <w:t xml:space="preserve">. </w:t>
      </w:r>
    </w:p>
    <w:p w14:paraId="05CD71CE" w14:textId="77777777" w:rsidR="00FE4572" w:rsidRPr="00746F53" w:rsidRDefault="00FE4572" w:rsidP="00ED0ACF">
      <w:pPr>
        <w:pStyle w:val="Tablecaption"/>
      </w:pPr>
      <w:r w:rsidRPr="00746F53">
        <w:t>Findings on deviations from prescribed procurement processes</w:t>
      </w:r>
    </w:p>
    <w:tbl>
      <w:tblPr>
        <w:tblStyle w:val="TableGrid"/>
        <w:tblW w:w="9633" w:type="dxa"/>
        <w:tblInd w:w="-5" w:type="dxa"/>
        <w:tblLook w:val="04A0" w:firstRow="1" w:lastRow="0" w:firstColumn="1" w:lastColumn="0" w:noHBand="0" w:noVBand="1"/>
      </w:tblPr>
      <w:tblGrid>
        <w:gridCol w:w="2127"/>
        <w:gridCol w:w="1842"/>
        <w:gridCol w:w="4395"/>
        <w:gridCol w:w="1269"/>
      </w:tblGrid>
      <w:tr w:rsidR="00FE4572" w:rsidRPr="00746F53" w14:paraId="261BE007" w14:textId="77777777" w:rsidTr="001847E3">
        <w:trPr>
          <w:cnfStyle w:val="100000000000" w:firstRow="1" w:lastRow="0" w:firstColumn="0" w:lastColumn="0" w:oddVBand="0" w:evenVBand="0" w:oddHBand="0" w:evenHBand="0" w:firstRowFirstColumn="0" w:firstRowLastColumn="0" w:lastRowFirstColumn="0" w:lastRowLastColumn="0"/>
          <w:trHeight w:val="482"/>
          <w:tblHeader/>
        </w:trPr>
        <w:tc>
          <w:tcPr>
            <w:tcW w:w="2127" w:type="dxa"/>
            <w:vAlign w:val="center"/>
          </w:tcPr>
          <w:p w14:paraId="35939A71" w14:textId="77777777" w:rsidR="00FE4572" w:rsidRPr="00746F53" w:rsidDel="00150172" w:rsidRDefault="00FE4572" w:rsidP="00253759">
            <w:pPr>
              <w:pStyle w:val="Tableheading"/>
            </w:pPr>
            <w:r w:rsidRPr="00746F53">
              <w:t>Contract/quotation</w:t>
            </w:r>
          </w:p>
        </w:tc>
        <w:tc>
          <w:tcPr>
            <w:tcW w:w="1842" w:type="dxa"/>
            <w:vAlign w:val="center"/>
          </w:tcPr>
          <w:p w14:paraId="7A98BA23" w14:textId="77777777" w:rsidR="00FE4572" w:rsidRPr="00746F53" w:rsidRDefault="004B77FF" w:rsidP="00253759">
            <w:pPr>
              <w:pStyle w:val="Tableheading"/>
            </w:pPr>
            <w:r w:rsidRPr="00746F53">
              <w:t>Value</w:t>
            </w:r>
            <w:r w:rsidR="001847E3" w:rsidRPr="00746F53">
              <w:t xml:space="preserve"> and date of award</w:t>
            </w:r>
          </w:p>
        </w:tc>
        <w:tc>
          <w:tcPr>
            <w:tcW w:w="4395" w:type="dxa"/>
            <w:vAlign w:val="center"/>
          </w:tcPr>
          <w:p w14:paraId="5029CFCB" w14:textId="77777777" w:rsidR="00FE4572" w:rsidRPr="00746F53" w:rsidRDefault="004B77FF" w:rsidP="00253759">
            <w:pPr>
              <w:pStyle w:val="Tableheading"/>
            </w:pPr>
            <w:r w:rsidRPr="00746F53">
              <w:t>Finding</w:t>
            </w:r>
          </w:p>
        </w:tc>
        <w:tc>
          <w:tcPr>
            <w:tcW w:w="1269" w:type="dxa"/>
            <w:vAlign w:val="center"/>
          </w:tcPr>
          <w:p w14:paraId="6F157AFB" w14:textId="77777777" w:rsidR="00FE4572" w:rsidRPr="00746F53" w:rsidRDefault="00FE4572" w:rsidP="00253759">
            <w:pPr>
              <w:pStyle w:val="Tableheading"/>
            </w:pPr>
            <w:r w:rsidRPr="00746F53">
              <w:t>Material non-compliance</w:t>
            </w:r>
          </w:p>
        </w:tc>
      </w:tr>
      <w:tr w:rsidR="004B77FF" w:rsidRPr="00746F53" w14:paraId="5AAB7F10" w14:textId="77777777" w:rsidTr="001847E3">
        <w:trPr>
          <w:trHeight w:val="283"/>
        </w:trPr>
        <w:tc>
          <w:tcPr>
            <w:tcW w:w="2127" w:type="dxa"/>
            <w:tcBorders>
              <w:top w:val="single" w:sz="4" w:space="0" w:color="FFFFFF" w:themeColor="background1"/>
            </w:tcBorders>
          </w:tcPr>
          <w:p w14:paraId="166E354D" w14:textId="7EACD137" w:rsidR="004B77FF" w:rsidRPr="00746F53" w:rsidRDefault="0085190C" w:rsidP="004B77FF">
            <w:pPr>
              <w:pStyle w:val="Tablebody"/>
            </w:pPr>
            <w:r w:rsidRPr="0085190C">
              <w:t xml:space="preserve">Repair peeling and cracking walls at the building (Wasima Construction) </w:t>
            </w:r>
          </w:p>
        </w:tc>
        <w:tc>
          <w:tcPr>
            <w:tcW w:w="1842" w:type="dxa"/>
            <w:tcBorders>
              <w:top w:val="single" w:sz="4" w:space="0" w:color="FFFFFF" w:themeColor="background1"/>
            </w:tcBorders>
          </w:tcPr>
          <w:p w14:paraId="1CFF8CC3" w14:textId="159A6933" w:rsidR="001847E3" w:rsidRPr="00746F53" w:rsidRDefault="001847E3" w:rsidP="001847E3">
            <w:pPr>
              <w:pStyle w:val="Tablebody"/>
            </w:pPr>
            <w:r w:rsidRPr="00746F53">
              <w:rPr>
                <w:b/>
              </w:rPr>
              <w:t>Value:</w:t>
            </w:r>
            <w:r w:rsidRPr="00746F53">
              <w:t xml:space="preserve"> R</w:t>
            </w:r>
            <w:r w:rsidR="0085190C">
              <w:t>244 563.61</w:t>
            </w:r>
          </w:p>
          <w:p w14:paraId="12C7DAC0" w14:textId="788E8BA3" w:rsidR="001847E3" w:rsidRPr="00746F53" w:rsidRDefault="001847E3" w:rsidP="004B77FF">
            <w:pPr>
              <w:pStyle w:val="Tablebody"/>
            </w:pPr>
            <w:r w:rsidRPr="00746F53">
              <w:rPr>
                <w:b/>
              </w:rPr>
              <w:t>Date</w:t>
            </w:r>
            <w:r w:rsidRPr="00746F53">
              <w:t xml:space="preserve">: </w:t>
            </w:r>
            <w:r w:rsidR="002245D8" w:rsidRPr="002245D8">
              <w:t>22 June 2022</w:t>
            </w:r>
          </w:p>
        </w:tc>
        <w:tc>
          <w:tcPr>
            <w:tcW w:w="4395" w:type="dxa"/>
            <w:tcBorders>
              <w:top w:val="single" w:sz="4" w:space="0" w:color="FFFFFF" w:themeColor="background1"/>
            </w:tcBorders>
          </w:tcPr>
          <w:p w14:paraId="181FBD49" w14:textId="72E4AFD9" w:rsidR="004B77FF" w:rsidRPr="00746F53" w:rsidRDefault="0085190C" w:rsidP="004B77FF">
            <w:pPr>
              <w:pStyle w:val="Tablebody"/>
              <w:rPr>
                <w:rFonts w:cs="Arial"/>
              </w:rPr>
            </w:pPr>
            <w:r w:rsidRPr="0085190C">
              <w:t xml:space="preserve">Emergency not justifiable </w:t>
            </w:r>
          </w:p>
        </w:tc>
        <w:tc>
          <w:tcPr>
            <w:tcW w:w="1269" w:type="dxa"/>
            <w:tcBorders>
              <w:top w:val="single" w:sz="4" w:space="0" w:color="FFFFFF" w:themeColor="background1"/>
            </w:tcBorders>
          </w:tcPr>
          <w:p w14:paraId="14AD6294" w14:textId="5A79ED69" w:rsidR="004B77FF" w:rsidRPr="00746F53" w:rsidRDefault="004B77FF" w:rsidP="004B77FF">
            <w:pPr>
              <w:pStyle w:val="Tablebody"/>
              <w:jc w:val="center"/>
              <w:rPr>
                <w:rFonts w:cs="Arial"/>
              </w:rPr>
            </w:pPr>
            <w:r w:rsidRPr="00746F53">
              <w:rPr>
                <w:rFonts w:cs="Arial"/>
              </w:rPr>
              <w:t>No</w:t>
            </w:r>
          </w:p>
        </w:tc>
      </w:tr>
      <w:tr w:rsidR="00FE4572" w:rsidRPr="00746F53" w14:paraId="2D49D0CD" w14:textId="77777777" w:rsidTr="001847E3">
        <w:trPr>
          <w:trHeight w:val="283"/>
        </w:trPr>
        <w:tc>
          <w:tcPr>
            <w:tcW w:w="2127" w:type="dxa"/>
          </w:tcPr>
          <w:p w14:paraId="0036649B" w14:textId="22F72966" w:rsidR="00FE4572" w:rsidRPr="00746F53" w:rsidRDefault="0085190C" w:rsidP="00353012">
            <w:pPr>
              <w:pStyle w:val="Tablebody"/>
            </w:pPr>
            <w:r w:rsidRPr="0085190C">
              <w:t>Red Security- Hout bay harbour: 24hr tactical security services</w:t>
            </w:r>
          </w:p>
        </w:tc>
        <w:tc>
          <w:tcPr>
            <w:tcW w:w="1842" w:type="dxa"/>
          </w:tcPr>
          <w:p w14:paraId="650B6823" w14:textId="5A553484" w:rsidR="0085190C" w:rsidRDefault="0085190C" w:rsidP="0085190C">
            <w:pPr>
              <w:pStyle w:val="Tablebody"/>
            </w:pPr>
            <w:r>
              <w:t>Value: R1 437 500</w:t>
            </w:r>
          </w:p>
          <w:p w14:paraId="41BE2EFA" w14:textId="6EBAE482" w:rsidR="00FE4572" w:rsidRPr="00746F53" w:rsidRDefault="0085190C" w:rsidP="0085190C">
            <w:pPr>
              <w:pStyle w:val="Tablebody"/>
            </w:pPr>
            <w:r>
              <w:t xml:space="preserve">Date: </w:t>
            </w:r>
            <w:r w:rsidR="002245D8" w:rsidRPr="002245D8">
              <w:t>25 May 2022</w:t>
            </w:r>
          </w:p>
        </w:tc>
        <w:tc>
          <w:tcPr>
            <w:tcW w:w="4395" w:type="dxa"/>
          </w:tcPr>
          <w:p w14:paraId="381D0E28" w14:textId="4A3B1B08" w:rsidR="00FE4572" w:rsidRPr="00746F53" w:rsidRDefault="0085190C" w:rsidP="00353012">
            <w:pPr>
              <w:pStyle w:val="Tablebody"/>
            </w:pPr>
            <w:r w:rsidRPr="0085190C">
              <w:t xml:space="preserve">Emergency not justifiable </w:t>
            </w:r>
          </w:p>
        </w:tc>
        <w:tc>
          <w:tcPr>
            <w:tcW w:w="1269" w:type="dxa"/>
          </w:tcPr>
          <w:p w14:paraId="4DB4D485" w14:textId="7779EE0E" w:rsidR="00FE4572" w:rsidRPr="00746F53" w:rsidRDefault="0085190C" w:rsidP="00253759">
            <w:pPr>
              <w:pStyle w:val="Tablebody"/>
              <w:jc w:val="center"/>
            </w:pPr>
            <w:r w:rsidRPr="00746F53">
              <w:rPr>
                <w:rFonts w:cs="Arial"/>
              </w:rPr>
              <w:t>No</w:t>
            </w:r>
          </w:p>
        </w:tc>
      </w:tr>
    </w:tbl>
    <w:p w14:paraId="03DC2430" w14:textId="77777777" w:rsidR="00FE4572" w:rsidRPr="00746F53" w:rsidRDefault="00FE4572" w:rsidP="00FE4572"/>
    <w:p w14:paraId="2F650581" w14:textId="1295C8FD" w:rsidR="00CC3402" w:rsidRPr="00746F53" w:rsidRDefault="00CC3402" w:rsidP="00CC3402">
      <w:pPr>
        <w:pStyle w:val="Numpara1"/>
      </w:pPr>
      <w:r w:rsidRPr="00746F53">
        <w:rPr>
          <w:b/>
        </w:rPr>
        <w:t>Impact:</w:t>
      </w:r>
      <w:r w:rsidRPr="00746F53">
        <w:t xml:space="preserve"> </w:t>
      </w:r>
      <w:r w:rsidR="0085190C">
        <w:t>The non-compliance will result in additional irregular expenditure to be disclosed by the Trading Entity.</w:t>
      </w:r>
    </w:p>
    <w:p w14:paraId="49A88A3C" w14:textId="4EA3F82F" w:rsidR="00AB7925" w:rsidRDefault="00AB7925" w:rsidP="00CC3402">
      <w:pPr>
        <w:pStyle w:val="Numpara1"/>
      </w:pPr>
      <w:r w:rsidRPr="00331184">
        <w:t xml:space="preserve">One </w:t>
      </w:r>
      <w:r>
        <w:t>(1) award with a value of R244 563.61 was procured without inviting at least the minimum prescribed number of written price quotations from prospective suppliers, the deviation was approved even though it was possible to obtain quotations.</w:t>
      </w:r>
    </w:p>
    <w:p w14:paraId="5190E4F4" w14:textId="7F737B78" w:rsidR="00CC3402" w:rsidRPr="00331184" w:rsidRDefault="00AB7925" w:rsidP="00CC3402">
      <w:pPr>
        <w:pStyle w:val="Numpara1"/>
      </w:pPr>
      <w:r>
        <w:t xml:space="preserve">One </w:t>
      </w:r>
      <w:r w:rsidR="003F7B71">
        <w:t xml:space="preserve">(1) </w:t>
      </w:r>
      <w:r>
        <w:t>contract with a value of R1 400 000 was procured without inviting competitive bids, the deviation was approved even though it is not justifiable as to why competitive bidding process was not followed.</w:t>
      </w:r>
    </w:p>
    <w:p w14:paraId="3EAC3C3B" w14:textId="77777777" w:rsidR="00FE4572" w:rsidRPr="00746F53" w:rsidRDefault="00CC3402" w:rsidP="008E7F87">
      <w:pPr>
        <w:pStyle w:val="Heading3"/>
      </w:pPr>
      <w:r w:rsidRPr="00746F53">
        <w:t>C</w:t>
      </w:r>
      <w:r w:rsidR="00ED0ACF" w:rsidRPr="00746F53">
        <w:t xml:space="preserve">ompetitive </w:t>
      </w:r>
      <w:r w:rsidR="00FE4572" w:rsidRPr="00746F53">
        <w:t xml:space="preserve">bidding </w:t>
      </w:r>
      <w:r w:rsidRPr="00746F53">
        <w:t xml:space="preserve">and </w:t>
      </w:r>
      <w:r w:rsidR="00ED0ACF" w:rsidRPr="00746F53">
        <w:t xml:space="preserve">quotation </w:t>
      </w:r>
      <w:r w:rsidR="00FE4572" w:rsidRPr="00746F53">
        <w:t>process</w:t>
      </w:r>
      <w:r w:rsidR="000542CA" w:rsidRPr="00746F53">
        <w:t>es</w:t>
      </w:r>
    </w:p>
    <w:p w14:paraId="708F8A3C" w14:textId="320A961E" w:rsidR="00FE4572" w:rsidRPr="00746F53" w:rsidRDefault="00FE4572" w:rsidP="00830ECD">
      <w:pPr>
        <w:pStyle w:val="Numpara1"/>
      </w:pPr>
      <w:r w:rsidRPr="00746F53">
        <w:t xml:space="preserve">Supply chain </w:t>
      </w:r>
      <w:r w:rsidR="002F51C4" w:rsidRPr="00746F53">
        <w:t>management</w:t>
      </w:r>
      <w:r w:rsidRPr="00746F53">
        <w:t xml:space="preserve"> legislation and policy prescribe the manner in</w:t>
      </w:r>
      <w:r w:rsidR="00023614" w:rsidRPr="00746F53">
        <w:t xml:space="preserve"> which bidding</w:t>
      </w:r>
      <w:r w:rsidR="00CC3402" w:rsidRPr="00746F53">
        <w:t xml:space="preserve"> and</w:t>
      </w:r>
      <w:r w:rsidR="00023614" w:rsidRPr="00746F53">
        <w:t xml:space="preserve"> </w:t>
      </w:r>
      <w:r w:rsidRPr="00746F53">
        <w:t>quotation process</w:t>
      </w:r>
      <w:r w:rsidR="00B8314B" w:rsidRPr="00746F53">
        <w:t>es</w:t>
      </w:r>
      <w:r w:rsidRPr="00746F53">
        <w:t xml:space="preserve"> should be performed to enable fair, </w:t>
      </w:r>
      <w:r w:rsidR="00D42B2D" w:rsidRPr="00746F53">
        <w:t>comp</w:t>
      </w:r>
      <w:r w:rsidR="00D42B2D">
        <w:t>etitive</w:t>
      </w:r>
      <w:r w:rsidRPr="00746F53">
        <w:t xml:space="preserve"> and equitable procurement. We identified non-compliance with the requirements</w:t>
      </w:r>
      <w:r w:rsidR="00CC3402" w:rsidRPr="00746F53">
        <w:t xml:space="preserve"> for </w:t>
      </w:r>
      <w:r w:rsidR="001F1FB0" w:rsidRPr="00746F53">
        <w:t>b</w:t>
      </w:r>
      <w:r w:rsidR="001F1FB0">
        <w:t>idding</w:t>
      </w:r>
      <w:r w:rsidR="001F1FB0" w:rsidRPr="00746F53">
        <w:t xml:space="preserve"> </w:t>
      </w:r>
      <w:r w:rsidR="00CC3402" w:rsidRPr="00746F53">
        <w:t>processes</w:t>
      </w:r>
      <w:r w:rsidRPr="00746F53">
        <w:t>.</w:t>
      </w:r>
    </w:p>
    <w:p w14:paraId="4DB701BA" w14:textId="77777777" w:rsidR="0078254C" w:rsidRPr="00746F53" w:rsidRDefault="0078254C" w:rsidP="0078254C">
      <w:pPr>
        <w:pStyle w:val="Tablecaption"/>
      </w:pPr>
      <w:r w:rsidRPr="00746F53">
        <w:t>Findings on competitive bidding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5"/>
        <w:gridCol w:w="1267"/>
        <w:gridCol w:w="1044"/>
        <w:gridCol w:w="1267"/>
        <w:gridCol w:w="1125"/>
        <w:gridCol w:w="830"/>
      </w:tblGrid>
      <w:tr w:rsidR="0078254C" w:rsidRPr="00746F53" w14:paraId="20717606" w14:textId="77777777" w:rsidTr="00331184">
        <w:trPr>
          <w:trHeight w:val="456"/>
          <w:tblHeader/>
        </w:trPr>
        <w:tc>
          <w:tcPr>
            <w:tcW w:w="2127" w:type="pct"/>
            <w:vMerge w:val="restart"/>
            <w:tcBorders>
              <w:bottom w:val="single" w:sz="4" w:space="0" w:color="FFFFFF" w:themeColor="background1"/>
              <w:right w:val="single" w:sz="4" w:space="0" w:color="FFFFFF" w:themeColor="background1"/>
            </w:tcBorders>
            <w:shd w:val="clear" w:color="auto" w:fill="002060"/>
            <w:vAlign w:val="center"/>
          </w:tcPr>
          <w:p w14:paraId="00CA2600" w14:textId="77777777" w:rsidR="0078254C" w:rsidRPr="00746F53" w:rsidRDefault="0078254C" w:rsidP="000928C6">
            <w:pPr>
              <w:pStyle w:val="Tableheading"/>
            </w:pPr>
            <w:r w:rsidRPr="00746F53">
              <w:t>Finding</w:t>
            </w:r>
          </w:p>
        </w:tc>
        <w:tc>
          <w:tcPr>
            <w:tcW w:w="658"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62070EA" w14:textId="77777777" w:rsidR="0078254C" w:rsidRPr="00746F53" w:rsidRDefault="0078254C" w:rsidP="000928C6">
            <w:pPr>
              <w:pStyle w:val="Tableheading"/>
            </w:pPr>
            <w:r w:rsidRPr="00746F53">
              <w:t xml:space="preserve">Value </w:t>
            </w:r>
          </w:p>
        </w:tc>
        <w:tc>
          <w:tcPr>
            <w:tcW w:w="542"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0598B394" w14:textId="77777777" w:rsidR="0078254C" w:rsidRPr="00746F53" w:rsidRDefault="0078254C" w:rsidP="000928C6">
            <w:pPr>
              <w:pStyle w:val="Tableheading"/>
            </w:pPr>
            <w:r w:rsidRPr="00746F53">
              <w:t>Instances</w:t>
            </w:r>
          </w:p>
        </w:tc>
        <w:tc>
          <w:tcPr>
            <w:tcW w:w="658"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4E2DE94A" w14:textId="77777777" w:rsidR="0078254C" w:rsidRPr="00746F53" w:rsidRDefault="0078254C" w:rsidP="000928C6">
            <w:pPr>
              <w:pStyle w:val="Tableheading"/>
            </w:pPr>
            <w:r w:rsidRPr="00746F53">
              <w:t>Material non-compliance</w:t>
            </w:r>
          </w:p>
        </w:tc>
        <w:tc>
          <w:tcPr>
            <w:tcW w:w="1015" w:type="pct"/>
            <w:gridSpan w:val="2"/>
            <w:tcBorders>
              <w:left w:val="single" w:sz="4" w:space="0" w:color="FFFFFF" w:themeColor="background1"/>
              <w:bottom w:val="single" w:sz="4" w:space="0" w:color="FFFFFF" w:themeColor="background1"/>
            </w:tcBorders>
            <w:shd w:val="clear" w:color="auto" w:fill="002060"/>
            <w:vAlign w:val="center"/>
          </w:tcPr>
          <w:p w14:paraId="525BA262" w14:textId="77777777" w:rsidR="0078254C" w:rsidRPr="00746F53" w:rsidRDefault="0078254C" w:rsidP="000928C6">
            <w:pPr>
              <w:pStyle w:val="Tableheading"/>
            </w:pPr>
            <w:r w:rsidRPr="00746F53">
              <w:t>Prior years reported</w:t>
            </w:r>
          </w:p>
        </w:tc>
      </w:tr>
      <w:tr w:rsidR="0078254C" w:rsidRPr="00746F53" w14:paraId="0D0F31E8" w14:textId="77777777" w:rsidTr="00FD4CEE">
        <w:trPr>
          <w:trHeight w:val="456"/>
          <w:tblHeader/>
        </w:trPr>
        <w:tc>
          <w:tcPr>
            <w:tcW w:w="2127" w:type="pct"/>
            <w:vMerge/>
            <w:tcBorders>
              <w:top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3BC997A6" w14:textId="77777777" w:rsidR="0078254C" w:rsidRPr="00746F53" w:rsidRDefault="0078254C" w:rsidP="000928C6">
            <w:pPr>
              <w:pStyle w:val="Tableheading"/>
            </w:pPr>
          </w:p>
        </w:tc>
        <w:tc>
          <w:tcPr>
            <w:tcW w:w="6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3FCBA27B" w14:textId="77777777" w:rsidR="0078254C" w:rsidRPr="00746F53" w:rsidRDefault="0078254C" w:rsidP="000928C6">
            <w:pPr>
              <w:pStyle w:val="Tableheading"/>
            </w:pPr>
          </w:p>
        </w:tc>
        <w:tc>
          <w:tcPr>
            <w:tcW w:w="54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02252719" w14:textId="77777777" w:rsidR="0078254C" w:rsidRPr="00746F53" w:rsidRDefault="0078254C" w:rsidP="000928C6">
            <w:pPr>
              <w:pStyle w:val="Tableheading"/>
            </w:pPr>
          </w:p>
        </w:tc>
        <w:tc>
          <w:tcPr>
            <w:tcW w:w="6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6599876" w14:textId="77777777" w:rsidR="0078254C" w:rsidRPr="00746F53" w:rsidRDefault="0078254C" w:rsidP="000928C6">
            <w:pPr>
              <w:pStyle w:val="Tableheading"/>
            </w:pPr>
          </w:p>
        </w:tc>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163AD16C" w14:textId="4B82896E" w:rsidR="0078254C" w:rsidRPr="00746F53" w:rsidRDefault="0078254C" w:rsidP="000928C6">
            <w:pPr>
              <w:pStyle w:val="Tableheading"/>
            </w:pPr>
            <w:r w:rsidRPr="00746F53">
              <w:t>20</w:t>
            </w:r>
            <w:r w:rsidR="00CD07FA">
              <w:t>22</w:t>
            </w:r>
            <w:r w:rsidRPr="00746F53">
              <w:t>-</w:t>
            </w:r>
            <w:r w:rsidR="00CD07FA">
              <w:t>21</w:t>
            </w:r>
          </w:p>
        </w:tc>
        <w:tc>
          <w:tcPr>
            <w:tcW w:w="431" w:type="pct"/>
            <w:tcBorders>
              <w:top w:val="single" w:sz="4" w:space="0" w:color="FFFFFF" w:themeColor="background1"/>
              <w:left w:val="single" w:sz="4" w:space="0" w:color="FFFFFF" w:themeColor="background1"/>
              <w:bottom w:val="single" w:sz="4" w:space="0" w:color="FFFFFF" w:themeColor="background1"/>
            </w:tcBorders>
            <w:shd w:val="clear" w:color="auto" w:fill="002060"/>
            <w:vAlign w:val="center"/>
          </w:tcPr>
          <w:p w14:paraId="6980CB96" w14:textId="2F335D7F" w:rsidR="0078254C" w:rsidRPr="00746F53" w:rsidRDefault="0078254C" w:rsidP="000928C6">
            <w:pPr>
              <w:pStyle w:val="Tableheading"/>
            </w:pPr>
            <w:r w:rsidRPr="00746F53">
              <w:t>20</w:t>
            </w:r>
            <w:r w:rsidR="00CD07FA">
              <w:t>20</w:t>
            </w:r>
            <w:r w:rsidRPr="00746F53">
              <w:t>-</w:t>
            </w:r>
            <w:r w:rsidR="00CD07FA">
              <w:t>21</w:t>
            </w:r>
          </w:p>
        </w:tc>
      </w:tr>
      <w:tr w:rsidR="0078254C" w:rsidRPr="00746F53" w14:paraId="6FDECDA7" w14:textId="77777777" w:rsidTr="00FD4CEE">
        <w:trPr>
          <w:trHeight w:val="424"/>
        </w:trPr>
        <w:tc>
          <w:tcPr>
            <w:tcW w:w="2127" w:type="pct"/>
          </w:tcPr>
          <w:p w14:paraId="10FDB62E" w14:textId="5C6767D0" w:rsidR="0078254C" w:rsidRPr="00746F53" w:rsidRDefault="0085190C" w:rsidP="000928C6">
            <w:pPr>
              <w:pStyle w:val="Tablebody"/>
            </w:pPr>
            <w:r w:rsidRPr="0085190C">
              <w:t>Non-compliance to Tender conditions (CPT COFF 06)</w:t>
            </w:r>
          </w:p>
        </w:tc>
        <w:tc>
          <w:tcPr>
            <w:tcW w:w="658" w:type="pct"/>
          </w:tcPr>
          <w:p w14:paraId="7042BFA0" w14:textId="50B22BC1" w:rsidR="0078254C" w:rsidRPr="00746F53" w:rsidRDefault="0040245B" w:rsidP="002E2710">
            <w:pPr>
              <w:pStyle w:val="Tablebody"/>
              <w:jc w:val="right"/>
            </w:pPr>
            <w:r>
              <w:t>R510 565 626</w:t>
            </w:r>
          </w:p>
        </w:tc>
        <w:tc>
          <w:tcPr>
            <w:tcW w:w="542" w:type="pct"/>
          </w:tcPr>
          <w:p w14:paraId="4BBE50D0" w14:textId="0BA94C25" w:rsidR="0078254C" w:rsidRPr="00746F53" w:rsidRDefault="00483A1C" w:rsidP="000928C6">
            <w:pPr>
              <w:pStyle w:val="Tablebody"/>
              <w:jc w:val="center"/>
            </w:pPr>
            <w:r>
              <w:t>1</w:t>
            </w:r>
          </w:p>
        </w:tc>
        <w:tc>
          <w:tcPr>
            <w:tcW w:w="658" w:type="pct"/>
          </w:tcPr>
          <w:p w14:paraId="5F2F26C9" w14:textId="4184A43C" w:rsidR="0078254C" w:rsidRPr="00746F53" w:rsidRDefault="00B64D8B" w:rsidP="000928C6">
            <w:pPr>
              <w:pStyle w:val="Tablebody"/>
              <w:jc w:val="center"/>
            </w:pPr>
            <w:r>
              <w:t>No</w:t>
            </w:r>
          </w:p>
        </w:tc>
        <w:tc>
          <w:tcPr>
            <w:tcW w:w="584" w:type="pct"/>
          </w:tcPr>
          <w:p w14:paraId="2EEFC416" w14:textId="50822954" w:rsidR="0078254C" w:rsidRPr="00746F53" w:rsidRDefault="00855CD3" w:rsidP="000928C6">
            <w:pPr>
              <w:pStyle w:val="Tickcorrect"/>
              <w:rPr>
                <w:lang w:val="en-ZA"/>
              </w:rPr>
            </w:pPr>
            <w:r>
              <w:rPr>
                <w:lang w:val="en-ZA"/>
              </w:rPr>
              <w:t>-</w:t>
            </w:r>
          </w:p>
        </w:tc>
        <w:tc>
          <w:tcPr>
            <w:tcW w:w="431" w:type="pct"/>
          </w:tcPr>
          <w:p w14:paraId="3F425C61" w14:textId="68215D9B" w:rsidR="0078254C" w:rsidRPr="00746F53" w:rsidRDefault="00855CD3" w:rsidP="000928C6">
            <w:pPr>
              <w:pStyle w:val="Tickcorrect"/>
              <w:rPr>
                <w:lang w:val="en-ZA"/>
              </w:rPr>
            </w:pPr>
            <w:r>
              <w:rPr>
                <w:lang w:val="en-ZA"/>
              </w:rPr>
              <w:t>-</w:t>
            </w:r>
          </w:p>
        </w:tc>
      </w:tr>
      <w:tr w:rsidR="0085190C" w:rsidRPr="00746F53" w14:paraId="62DE3B3D" w14:textId="77777777" w:rsidTr="00FD4CEE">
        <w:trPr>
          <w:trHeight w:val="424"/>
        </w:trPr>
        <w:tc>
          <w:tcPr>
            <w:tcW w:w="2127" w:type="pct"/>
          </w:tcPr>
          <w:p w14:paraId="174C9964" w14:textId="035453C8" w:rsidR="0085190C" w:rsidRPr="0085190C" w:rsidRDefault="00F97B9A" w:rsidP="000928C6">
            <w:pPr>
              <w:pStyle w:val="Tablebody"/>
            </w:pPr>
            <w:r>
              <w:lastRenderedPageBreak/>
              <w:t>Functionality calculation differences (CPT COFF 07)</w:t>
            </w:r>
          </w:p>
        </w:tc>
        <w:tc>
          <w:tcPr>
            <w:tcW w:w="658" w:type="pct"/>
          </w:tcPr>
          <w:p w14:paraId="70A54A0C" w14:textId="085F5D5C" w:rsidR="0085190C" w:rsidRPr="00746F53" w:rsidRDefault="00B126D1" w:rsidP="002E2710">
            <w:pPr>
              <w:pStyle w:val="Tablebody"/>
              <w:jc w:val="right"/>
            </w:pPr>
            <w:r>
              <w:t>4 500 000</w:t>
            </w:r>
          </w:p>
        </w:tc>
        <w:tc>
          <w:tcPr>
            <w:tcW w:w="542" w:type="pct"/>
          </w:tcPr>
          <w:p w14:paraId="10169B75" w14:textId="310635CD" w:rsidR="0085190C" w:rsidRPr="00746F53" w:rsidRDefault="00483A1C" w:rsidP="000928C6">
            <w:pPr>
              <w:pStyle w:val="Tablebody"/>
              <w:jc w:val="center"/>
            </w:pPr>
            <w:r>
              <w:t>1</w:t>
            </w:r>
          </w:p>
        </w:tc>
        <w:tc>
          <w:tcPr>
            <w:tcW w:w="658" w:type="pct"/>
          </w:tcPr>
          <w:p w14:paraId="4E569CF6" w14:textId="1DCF6561" w:rsidR="0085190C" w:rsidRPr="00746F53" w:rsidRDefault="00B64D8B" w:rsidP="000928C6">
            <w:pPr>
              <w:pStyle w:val="Tablebody"/>
              <w:jc w:val="center"/>
            </w:pPr>
            <w:r>
              <w:t>No</w:t>
            </w:r>
          </w:p>
        </w:tc>
        <w:tc>
          <w:tcPr>
            <w:tcW w:w="584" w:type="pct"/>
          </w:tcPr>
          <w:p w14:paraId="6BD071D1" w14:textId="45E0AC38" w:rsidR="0085190C" w:rsidRPr="00746F53" w:rsidRDefault="00855CD3" w:rsidP="000928C6">
            <w:pPr>
              <w:pStyle w:val="Tickcorrect"/>
              <w:rPr>
                <w:lang w:val="en-ZA"/>
              </w:rPr>
            </w:pPr>
            <w:r w:rsidRPr="00746F53">
              <w:rPr>
                <w:lang w:val="en-ZA"/>
              </w:rPr>
              <w:t>√</w:t>
            </w:r>
          </w:p>
        </w:tc>
        <w:tc>
          <w:tcPr>
            <w:tcW w:w="431" w:type="pct"/>
          </w:tcPr>
          <w:p w14:paraId="36AB40B5" w14:textId="6E0C3F35" w:rsidR="0085190C" w:rsidRPr="00746F53" w:rsidRDefault="00855CD3" w:rsidP="000928C6">
            <w:pPr>
              <w:pStyle w:val="Tickcorrect"/>
              <w:rPr>
                <w:lang w:val="en-ZA"/>
              </w:rPr>
            </w:pPr>
            <w:r w:rsidRPr="00746F53">
              <w:rPr>
                <w:lang w:val="en-ZA"/>
              </w:rPr>
              <w:t>√</w:t>
            </w:r>
          </w:p>
        </w:tc>
      </w:tr>
      <w:tr w:rsidR="0085190C" w:rsidRPr="00746F53" w14:paraId="413CB5F0" w14:textId="77777777" w:rsidTr="00FD4CEE">
        <w:trPr>
          <w:trHeight w:val="424"/>
        </w:trPr>
        <w:tc>
          <w:tcPr>
            <w:tcW w:w="2127" w:type="pct"/>
          </w:tcPr>
          <w:p w14:paraId="79664352" w14:textId="2805E3DE" w:rsidR="0085190C" w:rsidRPr="0085190C" w:rsidRDefault="00F97B9A" w:rsidP="000928C6">
            <w:pPr>
              <w:pStyle w:val="Tablebody"/>
            </w:pPr>
            <w:r>
              <w:t>Local content not reported to DTIC (MMB COFF 08)</w:t>
            </w:r>
          </w:p>
        </w:tc>
        <w:tc>
          <w:tcPr>
            <w:tcW w:w="658" w:type="pct"/>
          </w:tcPr>
          <w:p w14:paraId="6331A27D" w14:textId="480B1B31" w:rsidR="0085190C" w:rsidRPr="00746F53" w:rsidRDefault="00DA17D8" w:rsidP="002E2710">
            <w:pPr>
              <w:pStyle w:val="Tablebody"/>
              <w:jc w:val="right"/>
            </w:pPr>
            <w:r>
              <w:t>210 314 518</w:t>
            </w:r>
          </w:p>
        </w:tc>
        <w:tc>
          <w:tcPr>
            <w:tcW w:w="542" w:type="pct"/>
          </w:tcPr>
          <w:p w14:paraId="02337F70" w14:textId="55F3A4C8" w:rsidR="0085190C" w:rsidRPr="00746F53" w:rsidRDefault="00596A2C" w:rsidP="000928C6">
            <w:pPr>
              <w:pStyle w:val="Tablebody"/>
              <w:jc w:val="center"/>
            </w:pPr>
            <w:r>
              <w:t>1</w:t>
            </w:r>
          </w:p>
        </w:tc>
        <w:tc>
          <w:tcPr>
            <w:tcW w:w="658" w:type="pct"/>
          </w:tcPr>
          <w:p w14:paraId="0CAC9FFE" w14:textId="43F920E2" w:rsidR="0085190C" w:rsidRPr="00746F53" w:rsidRDefault="00B64D8B" w:rsidP="000928C6">
            <w:pPr>
              <w:pStyle w:val="Tablebody"/>
              <w:jc w:val="center"/>
            </w:pPr>
            <w:r>
              <w:t>No</w:t>
            </w:r>
          </w:p>
        </w:tc>
        <w:tc>
          <w:tcPr>
            <w:tcW w:w="584" w:type="pct"/>
          </w:tcPr>
          <w:p w14:paraId="55827E82" w14:textId="51167AAE" w:rsidR="0085190C" w:rsidRPr="00746F53" w:rsidRDefault="008357E6" w:rsidP="000928C6">
            <w:pPr>
              <w:pStyle w:val="Tickcorrect"/>
              <w:rPr>
                <w:lang w:val="en-ZA"/>
              </w:rPr>
            </w:pPr>
            <w:r w:rsidRPr="00746F53">
              <w:rPr>
                <w:lang w:val="en-ZA"/>
              </w:rPr>
              <w:t>√</w:t>
            </w:r>
          </w:p>
        </w:tc>
        <w:tc>
          <w:tcPr>
            <w:tcW w:w="431" w:type="pct"/>
          </w:tcPr>
          <w:p w14:paraId="0A3C2AA5" w14:textId="3CC9E63B" w:rsidR="0085190C" w:rsidRPr="00746F53" w:rsidRDefault="008357E6" w:rsidP="000928C6">
            <w:pPr>
              <w:pStyle w:val="Tickcorrect"/>
              <w:rPr>
                <w:lang w:val="en-ZA"/>
              </w:rPr>
            </w:pPr>
            <w:r w:rsidRPr="00746F53">
              <w:rPr>
                <w:lang w:val="en-ZA"/>
              </w:rPr>
              <w:t>√</w:t>
            </w:r>
          </w:p>
        </w:tc>
      </w:tr>
      <w:tr w:rsidR="0085190C" w:rsidRPr="00746F53" w14:paraId="3D358933" w14:textId="77777777" w:rsidTr="00FD4CEE">
        <w:trPr>
          <w:trHeight w:val="424"/>
        </w:trPr>
        <w:tc>
          <w:tcPr>
            <w:tcW w:w="2127" w:type="pct"/>
          </w:tcPr>
          <w:p w14:paraId="002429C7" w14:textId="4A76C800" w:rsidR="0085190C" w:rsidRPr="0085190C" w:rsidRDefault="00DA4340" w:rsidP="000928C6">
            <w:pPr>
              <w:pStyle w:val="Tablebody"/>
            </w:pPr>
            <w:r>
              <w:t>CIDB Gateway reviews (MMB COFF 09)</w:t>
            </w:r>
          </w:p>
        </w:tc>
        <w:tc>
          <w:tcPr>
            <w:tcW w:w="658" w:type="pct"/>
          </w:tcPr>
          <w:p w14:paraId="06636CCC" w14:textId="69080DC2" w:rsidR="0085190C" w:rsidRPr="00746F53" w:rsidRDefault="007F298E" w:rsidP="002E2710">
            <w:pPr>
              <w:pStyle w:val="Tablebody"/>
              <w:jc w:val="right"/>
            </w:pPr>
            <w:r>
              <w:t>210 314 518</w:t>
            </w:r>
          </w:p>
        </w:tc>
        <w:tc>
          <w:tcPr>
            <w:tcW w:w="542" w:type="pct"/>
          </w:tcPr>
          <w:p w14:paraId="2F5175C0" w14:textId="3E2E1212" w:rsidR="0085190C" w:rsidRPr="00746F53" w:rsidRDefault="00596A2C" w:rsidP="000928C6">
            <w:pPr>
              <w:pStyle w:val="Tablebody"/>
              <w:jc w:val="center"/>
            </w:pPr>
            <w:r>
              <w:t>1</w:t>
            </w:r>
          </w:p>
        </w:tc>
        <w:tc>
          <w:tcPr>
            <w:tcW w:w="658" w:type="pct"/>
          </w:tcPr>
          <w:p w14:paraId="631F0BF8" w14:textId="24C0F903" w:rsidR="0085190C" w:rsidRPr="00746F53" w:rsidRDefault="00B64D8B" w:rsidP="000928C6">
            <w:pPr>
              <w:pStyle w:val="Tablebody"/>
              <w:jc w:val="center"/>
            </w:pPr>
            <w:r>
              <w:t>No</w:t>
            </w:r>
          </w:p>
        </w:tc>
        <w:tc>
          <w:tcPr>
            <w:tcW w:w="584" w:type="pct"/>
          </w:tcPr>
          <w:p w14:paraId="391B0C1D" w14:textId="4B3E721F" w:rsidR="0085190C" w:rsidRPr="00746F53" w:rsidRDefault="00583D18" w:rsidP="000928C6">
            <w:pPr>
              <w:pStyle w:val="Tickcorrect"/>
              <w:rPr>
                <w:lang w:val="en-ZA"/>
              </w:rPr>
            </w:pPr>
            <w:r>
              <w:rPr>
                <w:lang w:val="en-ZA"/>
              </w:rPr>
              <w:t>-</w:t>
            </w:r>
          </w:p>
        </w:tc>
        <w:tc>
          <w:tcPr>
            <w:tcW w:w="431" w:type="pct"/>
          </w:tcPr>
          <w:p w14:paraId="5DAC7C9D" w14:textId="4E1A55E9" w:rsidR="0085190C" w:rsidRPr="00746F53" w:rsidRDefault="00583D18" w:rsidP="000928C6">
            <w:pPr>
              <w:pStyle w:val="Tickcorrect"/>
              <w:rPr>
                <w:lang w:val="en-ZA"/>
              </w:rPr>
            </w:pPr>
            <w:r>
              <w:rPr>
                <w:lang w:val="en-ZA"/>
              </w:rPr>
              <w:t>-</w:t>
            </w:r>
          </w:p>
        </w:tc>
      </w:tr>
      <w:tr w:rsidR="0085190C" w:rsidRPr="00746F53" w14:paraId="1A542B77" w14:textId="77777777" w:rsidTr="00FD4CEE">
        <w:trPr>
          <w:trHeight w:val="424"/>
        </w:trPr>
        <w:tc>
          <w:tcPr>
            <w:tcW w:w="2127" w:type="pct"/>
          </w:tcPr>
          <w:p w14:paraId="50672042" w14:textId="50E0065F" w:rsidR="0085190C" w:rsidRPr="0085190C" w:rsidRDefault="00DA4340" w:rsidP="000928C6">
            <w:pPr>
              <w:pStyle w:val="Tablebody"/>
            </w:pPr>
            <w:r>
              <w:t>Subcontractor’s BBEEE certificates (MMB COFF 10)</w:t>
            </w:r>
          </w:p>
        </w:tc>
        <w:tc>
          <w:tcPr>
            <w:tcW w:w="658" w:type="pct"/>
          </w:tcPr>
          <w:p w14:paraId="1F4D5EA4" w14:textId="27D8A131" w:rsidR="0085190C" w:rsidRPr="00746F53" w:rsidRDefault="007F298E" w:rsidP="002E2710">
            <w:pPr>
              <w:pStyle w:val="Tablebody"/>
              <w:jc w:val="right"/>
            </w:pPr>
            <w:r>
              <w:t>210 314 518</w:t>
            </w:r>
          </w:p>
        </w:tc>
        <w:tc>
          <w:tcPr>
            <w:tcW w:w="542" w:type="pct"/>
          </w:tcPr>
          <w:p w14:paraId="76348B2C" w14:textId="67552992" w:rsidR="0085190C" w:rsidRPr="00746F53" w:rsidRDefault="00596A2C" w:rsidP="000928C6">
            <w:pPr>
              <w:pStyle w:val="Tablebody"/>
              <w:jc w:val="center"/>
            </w:pPr>
            <w:r>
              <w:t>1</w:t>
            </w:r>
          </w:p>
        </w:tc>
        <w:tc>
          <w:tcPr>
            <w:tcW w:w="658" w:type="pct"/>
          </w:tcPr>
          <w:p w14:paraId="58CC0FC5" w14:textId="796E5268" w:rsidR="0085190C" w:rsidRPr="00746F53" w:rsidRDefault="00B64D8B" w:rsidP="000928C6">
            <w:pPr>
              <w:pStyle w:val="Tablebody"/>
              <w:jc w:val="center"/>
            </w:pPr>
            <w:r>
              <w:t>No</w:t>
            </w:r>
          </w:p>
        </w:tc>
        <w:tc>
          <w:tcPr>
            <w:tcW w:w="584" w:type="pct"/>
          </w:tcPr>
          <w:p w14:paraId="2785CAEA" w14:textId="1D2593FE" w:rsidR="0085190C" w:rsidRPr="00746F53" w:rsidRDefault="008357E6" w:rsidP="000928C6">
            <w:pPr>
              <w:pStyle w:val="Tickcorrect"/>
              <w:rPr>
                <w:lang w:val="en-ZA"/>
              </w:rPr>
            </w:pPr>
            <w:r>
              <w:rPr>
                <w:lang w:val="en-ZA"/>
              </w:rPr>
              <w:t>-</w:t>
            </w:r>
          </w:p>
        </w:tc>
        <w:tc>
          <w:tcPr>
            <w:tcW w:w="431" w:type="pct"/>
          </w:tcPr>
          <w:p w14:paraId="52C63E63" w14:textId="5C5F1E77" w:rsidR="0085190C" w:rsidRPr="00746F53" w:rsidRDefault="008357E6" w:rsidP="000928C6">
            <w:pPr>
              <w:pStyle w:val="Tickcorrect"/>
              <w:rPr>
                <w:lang w:val="en-ZA"/>
              </w:rPr>
            </w:pPr>
            <w:r>
              <w:rPr>
                <w:lang w:val="en-ZA"/>
              </w:rPr>
              <w:t>-</w:t>
            </w:r>
          </w:p>
        </w:tc>
      </w:tr>
    </w:tbl>
    <w:p w14:paraId="68932FF6" w14:textId="77777777" w:rsidR="0078254C" w:rsidRPr="00746F53" w:rsidRDefault="0078254C" w:rsidP="009247F5">
      <w:pPr>
        <w:pStyle w:val="Tablecaption"/>
      </w:pPr>
    </w:p>
    <w:p w14:paraId="71A3D358" w14:textId="3E211FBC" w:rsidR="00CC3402" w:rsidRPr="00C64C24" w:rsidRDefault="00CC3402" w:rsidP="00C64C24">
      <w:pPr>
        <w:pStyle w:val="Numpara1"/>
      </w:pPr>
      <w:r w:rsidRPr="00C64C24">
        <w:rPr>
          <w:b/>
        </w:rPr>
        <w:t>Impact:</w:t>
      </w:r>
      <w:r w:rsidR="00C64C24" w:rsidRPr="00C64C24">
        <w:t xml:space="preserve"> The non-compliance will result in control deficiencies and additional irregular expenditure being disclosed by the trading entity.</w:t>
      </w:r>
    </w:p>
    <w:p w14:paraId="34EFD526" w14:textId="4B27EE9C" w:rsidR="00CC3402" w:rsidRPr="00FD4CEE" w:rsidRDefault="00FD4CEE" w:rsidP="00FD4CEE">
      <w:pPr>
        <w:pStyle w:val="Numpara1"/>
        <w:rPr>
          <w:color w:val="FF0000"/>
        </w:rPr>
      </w:pPr>
      <w:r>
        <w:t xml:space="preserve">One (1) contract with a total value of </w:t>
      </w:r>
      <w:r w:rsidRPr="00FD4CEE">
        <w:t>R4 500 000, the service provider failed to achieve the minimum qualifying score for functionality criteria were not disqualified as unacceptable.</w:t>
      </w:r>
    </w:p>
    <w:p w14:paraId="243EEE58" w14:textId="77777777" w:rsidR="00FD4CEE" w:rsidRPr="00FD4CEE" w:rsidRDefault="00FD4CEE" w:rsidP="00FD4CEE">
      <w:pPr>
        <w:pStyle w:val="Numpara1"/>
        <w:rPr>
          <w:color w:val="FF0000"/>
        </w:rPr>
      </w:pPr>
      <w:r>
        <w:t>Two (2)</w:t>
      </w:r>
      <w:r w:rsidRPr="00FD4CEE">
        <w:t xml:space="preserve"> major projects to the value of R210 314 517.68 were procured after 01 October 2019 without the review of quality of the documentation, deliverability, affordability and value for money by a gateway review team.</w:t>
      </w:r>
    </w:p>
    <w:p w14:paraId="55F9AFC3" w14:textId="5B221AA9" w:rsidR="00FD4CEE" w:rsidRPr="00FD4CEE" w:rsidRDefault="00FD4CEE" w:rsidP="00FD4CEE">
      <w:pPr>
        <w:pStyle w:val="Numpara1"/>
        <w:rPr>
          <w:color w:val="FF0000"/>
        </w:rPr>
      </w:pPr>
      <w:r>
        <w:t xml:space="preserve">The Department of Trade, </w:t>
      </w:r>
      <w:r w:rsidRPr="00FD4CEE">
        <w:t>Industry</w:t>
      </w:r>
      <w:r>
        <w:t xml:space="preserve"> and Competition</w:t>
      </w:r>
      <w:r w:rsidRPr="00FD4CEE">
        <w:t xml:space="preserve"> (DTI</w:t>
      </w:r>
      <w:r>
        <w:t>C</w:t>
      </w:r>
      <w:r w:rsidRPr="00FD4CEE">
        <w:t>) was not notified of the successful bidders and provided with copies of the two (2) contracts and SBD 6.2 certicate. The total value of the contracts is R210 314 518.</w:t>
      </w:r>
      <w:r>
        <w:t xml:space="preserve"> </w:t>
      </w:r>
    </w:p>
    <w:p w14:paraId="706147DA" w14:textId="77777777" w:rsidR="007329A9" w:rsidRDefault="007329A9" w:rsidP="007329A9">
      <w:pPr>
        <w:pStyle w:val="Numpara1"/>
      </w:pPr>
      <w:r w:rsidRPr="007329A9">
        <w:t>The subcontractor’s BBBEE certicates for two (2) contracts with a total value of R210 314 518 were not submitted by the bidders, we could not confirm whether subcontractors have an equal or higher B-BBEE status level than that of the bidders as stipulated under the Preferential Procurement Regulation.</w:t>
      </w:r>
    </w:p>
    <w:p w14:paraId="36852204" w14:textId="1A8DCF12" w:rsidR="00FD4CEE" w:rsidRPr="007329A9" w:rsidRDefault="007329A9" w:rsidP="00E03244">
      <w:pPr>
        <w:pStyle w:val="Numpara1"/>
      </w:pPr>
      <w:r>
        <w:t xml:space="preserve">One (1) </w:t>
      </w:r>
      <w:r w:rsidR="00E03244" w:rsidRPr="00E03244">
        <w:t>contract with a total value of R510 565 626 did not met subco</w:t>
      </w:r>
      <w:r w:rsidR="00E03244">
        <w:t xml:space="preserve">ntracting conditions before approval of </w:t>
      </w:r>
      <w:r w:rsidR="00E03244" w:rsidRPr="00E03244">
        <w:t>the award. The subcontractors submitted by the winning bidder (TEFLA) were allocated work not within their CIDB grading as per CIDB regulations.</w:t>
      </w:r>
      <w:r>
        <w:t xml:space="preserve"> </w:t>
      </w:r>
      <w:r w:rsidRPr="007329A9">
        <w:t xml:space="preserve"> </w:t>
      </w:r>
    </w:p>
    <w:p w14:paraId="6FD0E825" w14:textId="77777777" w:rsidR="00FE4572" w:rsidRPr="00746F53" w:rsidRDefault="00FE4572" w:rsidP="008E7F87">
      <w:pPr>
        <w:pStyle w:val="Heading3"/>
      </w:pPr>
      <w:r w:rsidRPr="00746F53">
        <w:t xml:space="preserve">Contract management </w:t>
      </w:r>
    </w:p>
    <w:p w14:paraId="3C66CF60" w14:textId="77777777" w:rsidR="00FE4572" w:rsidRPr="00746F53" w:rsidRDefault="00FE4572" w:rsidP="00830ECD">
      <w:pPr>
        <w:pStyle w:val="Numpara1"/>
      </w:pPr>
      <w:r w:rsidRPr="00746F53">
        <w:t xml:space="preserve">Supply chain management legislation and policy prescribe the manner in which contracts should be managed to ensure </w:t>
      </w:r>
      <w:r w:rsidR="004739AF" w:rsidRPr="00746F53">
        <w:t xml:space="preserve">that </w:t>
      </w:r>
      <w:r w:rsidRPr="00746F53">
        <w:t xml:space="preserve">payments are only made for goods and services </w:t>
      </w:r>
      <w:r w:rsidR="001B6048" w:rsidRPr="00746F53">
        <w:t xml:space="preserve">that have been </w:t>
      </w:r>
      <w:r w:rsidRPr="00746F53">
        <w:t xml:space="preserve">received </w:t>
      </w:r>
      <w:r w:rsidR="001B6048" w:rsidRPr="00746F53">
        <w:t xml:space="preserve">and that </w:t>
      </w:r>
      <w:r w:rsidR="00D55694" w:rsidRPr="00746F53">
        <w:t>have been</w:t>
      </w:r>
      <w:r w:rsidR="001B6048" w:rsidRPr="00746F53">
        <w:t xml:space="preserve"> delivered </w:t>
      </w:r>
      <w:r w:rsidRPr="00746F53">
        <w:t>at the right quality. We identified non-compliance with these requirements.</w:t>
      </w:r>
    </w:p>
    <w:p w14:paraId="4F2E5A22" w14:textId="77777777" w:rsidR="0078254C" w:rsidRPr="00746F53" w:rsidRDefault="0078254C" w:rsidP="0078254C">
      <w:pPr>
        <w:pStyle w:val="Tablecaption"/>
      </w:pPr>
      <w:r w:rsidRPr="00746F53">
        <w:t xml:space="preserve">Findings on contract management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3"/>
        <w:gridCol w:w="1421"/>
        <w:gridCol w:w="990"/>
        <w:gridCol w:w="1277"/>
        <w:gridCol w:w="907"/>
        <w:gridCol w:w="930"/>
      </w:tblGrid>
      <w:tr w:rsidR="0078254C" w:rsidRPr="00746F53" w14:paraId="08DB74C9" w14:textId="77777777" w:rsidTr="008F08A8">
        <w:trPr>
          <w:trHeight w:val="456"/>
          <w:tblHeader/>
        </w:trPr>
        <w:tc>
          <w:tcPr>
            <w:tcW w:w="2130" w:type="pct"/>
            <w:vMerge w:val="restart"/>
            <w:tcBorders>
              <w:bottom w:val="single" w:sz="4" w:space="0" w:color="FFFFFF" w:themeColor="background1"/>
              <w:right w:val="single" w:sz="4" w:space="0" w:color="FFFFFF" w:themeColor="background1"/>
            </w:tcBorders>
            <w:shd w:val="clear" w:color="auto" w:fill="002060"/>
            <w:vAlign w:val="center"/>
          </w:tcPr>
          <w:p w14:paraId="4044B666" w14:textId="77777777" w:rsidR="0078254C" w:rsidRPr="00746F53" w:rsidRDefault="0078254C" w:rsidP="000928C6">
            <w:pPr>
              <w:pStyle w:val="Tableheading"/>
            </w:pPr>
            <w:r w:rsidRPr="00746F53">
              <w:t>Finding</w:t>
            </w:r>
          </w:p>
        </w:tc>
        <w:tc>
          <w:tcPr>
            <w:tcW w:w="738"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27163E0C" w14:textId="77777777" w:rsidR="0078254C" w:rsidRPr="00746F53" w:rsidRDefault="0078254C" w:rsidP="000928C6">
            <w:pPr>
              <w:pStyle w:val="Tableheading"/>
            </w:pPr>
            <w:r w:rsidRPr="00746F53">
              <w:t xml:space="preserve">Value </w:t>
            </w:r>
          </w:p>
        </w:tc>
        <w:tc>
          <w:tcPr>
            <w:tcW w:w="514"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1B5727C8" w14:textId="77777777" w:rsidR="0078254C" w:rsidRPr="00746F53" w:rsidRDefault="0078254C" w:rsidP="000928C6">
            <w:pPr>
              <w:pStyle w:val="Tableheading"/>
            </w:pPr>
            <w:r w:rsidRPr="00746F53">
              <w:t>Instances</w:t>
            </w:r>
          </w:p>
        </w:tc>
        <w:tc>
          <w:tcPr>
            <w:tcW w:w="663" w:type="pct"/>
            <w:vMerge w:val="restart"/>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799DD9D4" w14:textId="77777777" w:rsidR="0078254C" w:rsidRPr="00746F53" w:rsidRDefault="0078254C" w:rsidP="000928C6">
            <w:pPr>
              <w:pStyle w:val="Tableheading"/>
            </w:pPr>
            <w:r w:rsidRPr="00746F53">
              <w:t>Material non-compliance</w:t>
            </w:r>
          </w:p>
        </w:tc>
        <w:tc>
          <w:tcPr>
            <w:tcW w:w="954" w:type="pct"/>
            <w:gridSpan w:val="2"/>
            <w:tcBorders>
              <w:left w:val="single" w:sz="4" w:space="0" w:color="FFFFFF" w:themeColor="background1"/>
              <w:bottom w:val="single" w:sz="4" w:space="0" w:color="FFFFFF" w:themeColor="background1"/>
            </w:tcBorders>
            <w:shd w:val="clear" w:color="auto" w:fill="002060"/>
            <w:vAlign w:val="center"/>
          </w:tcPr>
          <w:p w14:paraId="37BA805E" w14:textId="77777777" w:rsidR="0078254C" w:rsidRPr="00746F53" w:rsidRDefault="0078254C" w:rsidP="000928C6">
            <w:pPr>
              <w:pStyle w:val="Tableheading"/>
            </w:pPr>
            <w:r w:rsidRPr="00746F53">
              <w:t>Prior years reported</w:t>
            </w:r>
          </w:p>
        </w:tc>
      </w:tr>
      <w:tr w:rsidR="008F08A8" w:rsidRPr="00746F53" w14:paraId="01311522" w14:textId="77777777" w:rsidTr="006C54CB">
        <w:trPr>
          <w:trHeight w:val="456"/>
          <w:tblHeader/>
        </w:trPr>
        <w:tc>
          <w:tcPr>
            <w:tcW w:w="2130" w:type="pct"/>
            <w:vMerge/>
            <w:tcBorders>
              <w:top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61C064E" w14:textId="77777777" w:rsidR="0078254C" w:rsidRPr="00746F53" w:rsidRDefault="0078254C" w:rsidP="000928C6">
            <w:pPr>
              <w:pStyle w:val="Tableheading"/>
            </w:pPr>
          </w:p>
        </w:tc>
        <w:tc>
          <w:tcPr>
            <w:tcW w:w="7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5C2ABC85" w14:textId="77777777" w:rsidR="0078254C" w:rsidRPr="00746F53" w:rsidRDefault="0078254C" w:rsidP="000928C6">
            <w:pPr>
              <w:pStyle w:val="Tableheading"/>
            </w:pPr>
          </w:p>
        </w:tc>
        <w:tc>
          <w:tcPr>
            <w:tcW w:w="5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E8F2084" w14:textId="77777777" w:rsidR="0078254C" w:rsidRPr="00746F53" w:rsidRDefault="0078254C" w:rsidP="000928C6">
            <w:pPr>
              <w:pStyle w:val="Tableheading"/>
            </w:pPr>
          </w:p>
        </w:tc>
        <w:tc>
          <w:tcPr>
            <w:tcW w:w="6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03DF5EDE" w14:textId="77777777" w:rsidR="0078254C" w:rsidRPr="00746F53" w:rsidRDefault="0078254C" w:rsidP="000928C6">
            <w:pPr>
              <w:pStyle w:val="Tableheading"/>
            </w:pP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2B472851" w14:textId="43E62D7F" w:rsidR="0078254C" w:rsidRPr="00746F53" w:rsidRDefault="008F08A8" w:rsidP="000928C6">
            <w:pPr>
              <w:pStyle w:val="Tableheading"/>
            </w:pPr>
            <w:r>
              <w:t>2021-22</w:t>
            </w:r>
          </w:p>
        </w:tc>
        <w:tc>
          <w:tcPr>
            <w:tcW w:w="483" w:type="pct"/>
            <w:tcBorders>
              <w:top w:val="single" w:sz="4" w:space="0" w:color="FFFFFF" w:themeColor="background1"/>
              <w:left w:val="single" w:sz="4" w:space="0" w:color="FFFFFF" w:themeColor="background1"/>
              <w:bottom w:val="single" w:sz="4" w:space="0" w:color="FFFFFF" w:themeColor="background1"/>
            </w:tcBorders>
            <w:shd w:val="clear" w:color="auto" w:fill="002060"/>
            <w:vAlign w:val="center"/>
          </w:tcPr>
          <w:p w14:paraId="63E271B5" w14:textId="28663EBF" w:rsidR="0078254C" w:rsidRPr="00746F53" w:rsidRDefault="008F08A8" w:rsidP="008F08A8">
            <w:pPr>
              <w:pStyle w:val="Tableheading"/>
            </w:pPr>
            <w:r>
              <w:t>2020</w:t>
            </w:r>
            <w:r w:rsidR="0078254C" w:rsidRPr="00746F53">
              <w:t>-</w:t>
            </w:r>
            <w:r>
              <w:t>21</w:t>
            </w:r>
          </w:p>
        </w:tc>
      </w:tr>
      <w:tr w:rsidR="0078254C" w:rsidRPr="00746F53" w14:paraId="134CB29E" w14:textId="77777777" w:rsidTr="006C54CB">
        <w:trPr>
          <w:trHeight w:val="530"/>
        </w:trPr>
        <w:tc>
          <w:tcPr>
            <w:tcW w:w="2130" w:type="pct"/>
            <w:tcBorders>
              <w:top w:val="single" w:sz="4" w:space="0" w:color="FFFFFF" w:themeColor="background1"/>
              <w:bottom w:val="single" w:sz="4" w:space="0" w:color="auto"/>
            </w:tcBorders>
          </w:tcPr>
          <w:p w14:paraId="53046DCD" w14:textId="500A96C5" w:rsidR="0078254C" w:rsidRPr="00746F53" w:rsidRDefault="00B64D8B" w:rsidP="000928C6">
            <w:pPr>
              <w:pStyle w:val="Tablebody"/>
            </w:pPr>
            <w:r>
              <w:t>Contract management extension of time with cost (</w:t>
            </w:r>
            <w:r w:rsidRPr="008A26BC">
              <w:t>JHB COFF 09</w:t>
            </w:r>
            <w:r>
              <w:t>).</w:t>
            </w:r>
          </w:p>
        </w:tc>
        <w:tc>
          <w:tcPr>
            <w:tcW w:w="738" w:type="pct"/>
            <w:tcBorders>
              <w:top w:val="single" w:sz="4" w:space="0" w:color="FFFFFF" w:themeColor="background1"/>
              <w:bottom w:val="single" w:sz="4" w:space="0" w:color="auto"/>
            </w:tcBorders>
          </w:tcPr>
          <w:p w14:paraId="6BF53101" w14:textId="76F0F87E" w:rsidR="0078254C" w:rsidRPr="00746F53" w:rsidRDefault="005278E8" w:rsidP="002E2710">
            <w:pPr>
              <w:pStyle w:val="Tablebody"/>
              <w:jc w:val="right"/>
            </w:pPr>
            <w:r>
              <w:t>R474 115.90</w:t>
            </w:r>
          </w:p>
        </w:tc>
        <w:tc>
          <w:tcPr>
            <w:tcW w:w="514" w:type="pct"/>
            <w:tcBorders>
              <w:top w:val="single" w:sz="4" w:space="0" w:color="FFFFFF" w:themeColor="background1"/>
              <w:bottom w:val="single" w:sz="4" w:space="0" w:color="auto"/>
            </w:tcBorders>
          </w:tcPr>
          <w:p w14:paraId="3865EF5F" w14:textId="1A5990FB" w:rsidR="0078254C" w:rsidRPr="00746F53" w:rsidRDefault="008F08A8" w:rsidP="000928C6">
            <w:pPr>
              <w:pStyle w:val="Tablebody"/>
              <w:jc w:val="center"/>
            </w:pPr>
            <w:r>
              <w:t>1</w:t>
            </w:r>
          </w:p>
        </w:tc>
        <w:tc>
          <w:tcPr>
            <w:tcW w:w="663" w:type="pct"/>
            <w:tcBorders>
              <w:top w:val="single" w:sz="4" w:space="0" w:color="FFFFFF" w:themeColor="background1"/>
              <w:bottom w:val="single" w:sz="4" w:space="0" w:color="auto"/>
            </w:tcBorders>
          </w:tcPr>
          <w:p w14:paraId="399CDAAA" w14:textId="57B4046D" w:rsidR="0078254C" w:rsidRPr="00746F53" w:rsidRDefault="0078254C" w:rsidP="000928C6">
            <w:pPr>
              <w:pStyle w:val="Tablebody"/>
              <w:jc w:val="center"/>
            </w:pPr>
            <w:r w:rsidRPr="00746F53">
              <w:t>No</w:t>
            </w:r>
          </w:p>
        </w:tc>
        <w:tc>
          <w:tcPr>
            <w:tcW w:w="471" w:type="pct"/>
            <w:tcBorders>
              <w:top w:val="single" w:sz="4" w:space="0" w:color="FFFFFF" w:themeColor="background1"/>
              <w:bottom w:val="single" w:sz="4" w:space="0" w:color="auto"/>
            </w:tcBorders>
          </w:tcPr>
          <w:p w14:paraId="517D8CB7" w14:textId="08F9F17E" w:rsidR="0078254C" w:rsidRPr="00746F53" w:rsidRDefault="0078254C">
            <w:pPr>
              <w:pStyle w:val="Tickcorrect"/>
              <w:rPr>
                <w:lang w:val="en-ZA"/>
              </w:rPr>
            </w:pPr>
            <w:r w:rsidRPr="00746F53">
              <w:rPr>
                <w:lang w:val="en-ZA"/>
              </w:rPr>
              <w:t>√</w:t>
            </w:r>
          </w:p>
        </w:tc>
        <w:tc>
          <w:tcPr>
            <w:tcW w:w="483" w:type="pct"/>
            <w:tcBorders>
              <w:top w:val="single" w:sz="4" w:space="0" w:color="FFFFFF" w:themeColor="background1"/>
              <w:bottom w:val="single" w:sz="4" w:space="0" w:color="auto"/>
            </w:tcBorders>
          </w:tcPr>
          <w:p w14:paraId="588C23F7" w14:textId="08659C97" w:rsidR="0078254C" w:rsidRPr="00746F53" w:rsidRDefault="0078254C" w:rsidP="000928C6">
            <w:pPr>
              <w:pStyle w:val="Tickcorrect"/>
              <w:rPr>
                <w:lang w:val="en-ZA"/>
              </w:rPr>
            </w:pPr>
            <w:r w:rsidRPr="00746F53">
              <w:rPr>
                <w:lang w:val="en-ZA"/>
              </w:rPr>
              <w:t>√</w:t>
            </w:r>
          </w:p>
        </w:tc>
      </w:tr>
      <w:tr w:rsidR="0078254C" w:rsidRPr="00746F53" w14:paraId="508D153C" w14:textId="77777777" w:rsidTr="006C54CB">
        <w:trPr>
          <w:trHeight w:val="530"/>
        </w:trPr>
        <w:tc>
          <w:tcPr>
            <w:tcW w:w="2130" w:type="pct"/>
            <w:tcBorders>
              <w:top w:val="single" w:sz="4" w:space="0" w:color="auto"/>
              <w:bottom w:val="single" w:sz="4" w:space="0" w:color="auto"/>
            </w:tcBorders>
          </w:tcPr>
          <w:p w14:paraId="006D22DB" w14:textId="5ED5C07A" w:rsidR="0078254C" w:rsidRPr="00746F53" w:rsidRDefault="00B64D8B" w:rsidP="000928C6">
            <w:pPr>
              <w:pStyle w:val="Tablebody"/>
            </w:pPr>
            <w:r w:rsidRPr="00EB5F23">
              <w:t>Contract management delays in Completion of the Water Canal Project</w:t>
            </w:r>
            <w:r>
              <w:t xml:space="preserve"> (</w:t>
            </w:r>
            <w:r w:rsidRPr="00EB5F23">
              <w:t>BLM COFF 09</w:t>
            </w:r>
            <w:r>
              <w:t>)</w:t>
            </w:r>
          </w:p>
        </w:tc>
        <w:tc>
          <w:tcPr>
            <w:tcW w:w="738" w:type="pct"/>
            <w:tcBorders>
              <w:top w:val="single" w:sz="4" w:space="0" w:color="auto"/>
              <w:bottom w:val="single" w:sz="4" w:space="0" w:color="auto"/>
            </w:tcBorders>
          </w:tcPr>
          <w:p w14:paraId="75DEDBA9" w14:textId="5FE69A99" w:rsidR="0078254C" w:rsidRPr="00746F53" w:rsidRDefault="005278E8" w:rsidP="005278E8">
            <w:pPr>
              <w:pStyle w:val="Tablebody"/>
              <w:jc w:val="right"/>
            </w:pPr>
            <w:r>
              <w:t>R16 195 890</w:t>
            </w:r>
            <w:r w:rsidR="008F08A8">
              <w:t>.9</w:t>
            </w:r>
            <w:r>
              <w:t>4</w:t>
            </w:r>
          </w:p>
        </w:tc>
        <w:tc>
          <w:tcPr>
            <w:tcW w:w="514" w:type="pct"/>
            <w:tcBorders>
              <w:top w:val="single" w:sz="4" w:space="0" w:color="auto"/>
              <w:bottom w:val="single" w:sz="4" w:space="0" w:color="auto"/>
            </w:tcBorders>
          </w:tcPr>
          <w:p w14:paraId="019DD3C4" w14:textId="596605BE" w:rsidR="0078254C" w:rsidRPr="00746F53" w:rsidRDefault="008F08A8" w:rsidP="000928C6">
            <w:pPr>
              <w:pStyle w:val="Tablebody"/>
              <w:jc w:val="center"/>
            </w:pPr>
            <w:r>
              <w:t>1</w:t>
            </w:r>
          </w:p>
        </w:tc>
        <w:tc>
          <w:tcPr>
            <w:tcW w:w="663" w:type="pct"/>
            <w:tcBorders>
              <w:top w:val="single" w:sz="4" w:space="0" w:color="auto"/>
              <w:bottom w:val="single" w:sz="4" w:space="0" w:color="auto"/>
            </w:tcBorders>
          </w:tcPr>
          <w:p w14:paraId="1ED1BE7A" w14:textId="30A0555D" w:rsidR="0078254C" w:rsidRPr="00746F53" w:rsidRDefault="00B64D8B" w:rsidP="000928C6">
            <w:pPr>
              <w:pStyle w:val="Tablebody"/>
              <w:jc w:val="center"/>
            </w:pPr>
            <w:r>
              <w:t>No</w:t>
            </w:r>
          </w:p>
        </w:tc>
        <w:tc>
          <w:tcPr>
            <w:tcW w:w="471" w:type="pct"/>
            <w:tcBorders>
              <w:top w:val="single" w:sz="4" w:space="0" w:color="auto"/>
              <w:bottom w:val="single" w:sz="4" w:space="0" w:color="auto"/>
            </w:tcBorders>
          </w:tcPr>
          <w:p w14:paraId="6F85119B" w14:textId="1596F5CE" w:rsidR="0078254C" w:rsidRPr="00746F53" w:rsidRDefault="00B64D8B" w:rsidP="000928C6">
            <w:pPr>
              <w:pStyle w:val="Tickcorrect"/>
              <w:rPr>
                <w:lang w:val="en-ZA"/>
              </w:rPr>
            </w:pPr>
            <w:r w:rsidRPr="00746F53">
              <w:rPr>
                <w:lang w:val="en-ZA"/>
              </w:rPr>
              <w:t>√</w:t>
            </w:r>
          </w:p>
        </w:tc>
        <w:tc>
          <w:tcPr>
            <w:tcW w:w="483" w:type="pct"/>
            <w:tcBorders>
              <w:top w:val="single" w:sz="4" w:space="0" w:color="auto"/>
              <w:bottom w:val="single" w:sz="4" w:space="0" w:color="auto"/>
            </w:tcBorders>
          </w:tcPr>
          <w:p w14:paraId="5F0150FE" w14:textId="618DCCCF" w:rsidR="0078254C" w:rsidRPr="00746F53" w:rsidRDefault="00B64D8B" w:rsidP="000928C6">
            <w:pPr>
              <w:pStyle w:val="Tickcorrect"/>
              <w:rPr>
                <w:lang w:val="en-ZA"/>
              </w:rPr>
            </w:pPr>
            <w:r w:rsidRPr="00746F53">
              <w:rPr>
                <w:lang w:val="en-ZA"/>
              </w:rPr>
              <w:t>√</w:t>
            </w:r>
          </w:p>
        </w:tc>
      </w:tr>
      <w:tr w:rsidR="00B64D8B" w:rsidRPr="00746F53" w14:paraId="724566A1" w14:textId="77777777" w:rsidTr="006C54CB">
        <w:trPr>
          <w:trHeight w:val="530"/>
        </w:trPr>
        <w:tc>
          <w:tcPr>
            <w:tcW w:w="2130" w:type="pct"/>
            <w:tcBorders>
              <w:top w:val="single" w:sz="4" w:space="0" w:color="auto"/>
            </w:tcBorders>
          </w:tcPr>
          <w:p w14:paraId="2B8F514B" w14:textId="1BE924E2" w:rsidR="00B64D8B" w:rsidRPr="00EB5F23" w:rsidRDefault="00B64D8B" w:rsidP="000928C6">
            <w:pPr>
              <w:pStyle w:val="Tablebody"/>
            </w:pPr>
            <w:r w:rsidRPr="00B64D8B">
              <w:t>Extension of time with financial impact (PE COFF 04)</w:t>
            </w:r>
          </w:p>
        </w:tc>
        <w:tc>
          <w:tcPr>
            <w:tcW w:w="738" w:type="pct"/>
            <w:tcBorders>
              <w:top w:val="single" w:sz="4" w:space="0" w:color="auto"/>
            </w:tcBorders>
          </w:tcPr>
          <w:p w14:paraId="342E8164" w14:textId="48146944" w:rsidR="00B64D8B" w:rsidRPr="00746F53" w:rsidRDefault="005278E8" w:rsidP="002E2710">
            <w:pPr>
              <w:pStyle w:val="Tablebody"/>
              <w:jc w:val="right"/>
            </w:pPr>
            <w:r>
              <w:t>R497 025.45</w:t>
            </w:r>
          </w:p>
        </w:tc>
        <w:tc>
          <w:tcPr>
            <w:tcW w:w="514" w:type="pct"/>
            <w:tcBorders>
              <w:top w:val="single" w:sz="4" w:space="0" w:color="auto"/>
            </w:tcBorders>
          </w:tcPr>
          <w:p w14:paraId="77269651" w14:textId="18C94759" w:rsidR="00B64D8B" w:rsidRPr="00746F53" w:rsidRDefault="008F08A8" w:rsidP="000928C6">
            <w:pPr>
              <w:pStyle w:val="Tablebody"/>
              <w:jc w:val="center"/>
            </w:pPr>
            <w:r>
              <w:t>1</w:t>
            </w:r>
          </w:p>
        </w:tc>
        <w:tc>
          <w:tcPr>
            <w:tcW w:w="663" w:type="pct"/>
            <w:tcBorders>
              <w:top w:val="single" w:sz="4" w:space="0" w:color="auto"/>
            </w:tcBorders>
          </w:tcPr>
          <w:p w14:paraId="1E619C16" w14:textId="651D9CCC" w:rsidR="00B64D8B" w:rsidRPr="00746F53" w:rsidRDefault="00B64D8B" w:rsidP="000928C6">
            <w:pPr>
              <w:pStyle w:val="Tablebody"/>
              <w:jc w:val="center"/>
            </w:pPr>
            <w:r>
              <w:t>No</w:t>
            </w:r>
          </w:p>
        </w:tc>
        <w:tc>
          <w:tcPr>
            <w:tcW w:w="471" w:type="pct"/>
            <w:tcBorders>
              <w:top w:val="single" w:sz="4" w:space="0" w:color="auto"/>
            </w:tcBorders>
          </w:tcPr>
          <w:p w14:paraId="21ADB8CF" w14:textId="432403D9" w:rsidR="00B64D8B" w:rsidRPr="00746F53" w:rsidRDefault="00B64D8B" w:rsidP="000928C6">
            <w:pPr>
              <w:pStyle w:val="Tickcorrect"/>
              <w:rPr>
                <w:lang w:val="en-ZA"/>
              </w:rPr>
            </w:pPr>
            <w:r w:rsidRPr="00746F53">
              <w:rPr>
                <w:lang w:val="en-ZA"/>
              </w:rPr>
              <w:t>√</w:t>
            </w:r>
          </w:p>
        </w:tc>
        <w:tc>
          <w:tcPr>
            <w:tcW w:w="483" w:type="pct"/>
            <w:tcBorders>
              <w:top w:val="single" w:sz="4" w:space="0" w:color="auto"/>
            </w:tcBorders>
          </w:tcPr>
          <w:p w14:paraId="2097953F" w14:textId="68636A5C" w:rsidR="00B64D8B" w:rsidRPr="00746F53" w:rsidRDefault="00B64D8B" w:rsidP="000928C6">
            <w:pPr>
              <w:pStyle w:val="Tickcorrect"/>
              <w:rPr>
                <w:lang w:val="en-ZA"/>
              </w:rPr>
            </w:pPr>
            <w:r w:rsidRPr="00746F53">
              <w:rPr>
                <w:lang w:val="en-ZA"/>
              </w:rPr>
              <w:t>√</w:t>
            </w:r>
          </w:p>
        </w:tc>
      </w:tr>
      <w:tr w:rsidR="00B64D8B" w:rsidRPr="00746F53" w14:paraId="05F2447B" w14:textId="77777777" w:rsidTr="006C54CB">
        <w:trPr>
          <w:trHeight w:val="530"/>
        </w:trPr>
        <w:tc>
          <w:tcPr>
            <w:tcW w:w="2130" w:type="pct"/>
            <w:tcBorders>
              <w:top w:val="single" w:sz="4" w:space="0" w:color="auto"/>
            </w:tcBorders>
          </w:tcPr>
          <w:p w14:paraId="4597A15C" w14:textId="45A7A938" w:rsidR="00B64D8B" w:rsidRPr="00EB5F23" w:rsidRDefault="00B64D8B" w:rsidP="000928C6">
            <w:pPr>
              <w:pStyle w:val="Tablebody"/>
            </w:pPr>
            <w:r w:rsidRPr="00B64D8B">
              <w:lastRenderedPageBreak/>
              <w:t>Non-performance by contractor (CPT COFF 09)</w:t>
            </w:r>
          </w:p>
        </w:tc>
        <w:tc>
          <w:tcPr>
            <w:tcW w:w="738" w:type="pct"/>
            <w:tcBorders>
              <w:top w:val="single" w:sz="4" w:space="0" w:color="auto"/>
            </w:tcBorders>
          </w:tcPr>
          <w:p w14:paraId="6516164B" w14:textId="2BC93702" w:rsidR="00B64D8B" w:rsidRPr="00746F53" w:rsidRDefault="005278E8" w:rsidP="002E2710">
            <w:pPr>
              <w:pStyle w:val="Tablebody"/>
              <w:jc w:val="right"/>
            </w:pPr>
            <w:r>
              <w:t>R29 148 165.55</w:t>
            </w:r>
          </w:p>
        </w:tc>
        <w:tc>
          <w:tcPr>
            <w:tcW w:w="514" w:type="pct"/>
            <w:tcBorders>
              <w:top w:val="single" w:sz="4" w:space="0" w:color="auto"/>
            </w:tcBorders>
          </w:tcPr>
          <w:p w14:paraId="1B622D37" w14:textId="21D9F78C" w:rsidR="00B64D8B" w:rsidRPr="00746F53" w:rsidRDefault="008F08A8" w:rsidP="000928C6">
            <w:pPr>
              <w:pStyle w:val="Tablebody"/>
              <w:jc w:val="center"/>
            </w:pPr>
            <w:r>
              <w:t>1</w:t>
            </w:r>
          </w:p>
        </w:tc>
        <w:tc>
          <w:tcPr>
            <w:tcW w:w="663" w:type="pct"/>
            <w:tcBorders>
              <w:top w:val="single" w:sz="4" w:space="0" w:color="auto"/>
            </w:tcBorders>
          </w:tcPr>
          <w:p w14:paraId="206D5506" w14:textId="516EC6A2" w:rsidR="00B64D8B" w:rsidRPr="00746F53" w:rsidRDefault="00B64D8B" w:rsidP="000928C6">
            <w:pPr>
              <w:pStyle w:val="Tablebody"/>
              <w:jc w:val="center"/>
            </w:pPr>
            <w:r>
              <w:t>No</w:t>
            </w:r>
          </w:p>
        </w:tc>
        <w:tc>
          <w:tcPr>
            <w:tcW w:w="471" w:type="pct"/>
            <w:tcBorders>
              <w:top w:val="single" w:sz="4" w:space="0" w:color="auto"/>
            </w:tcBorders>
          </w:tcPr>
          <w:p w14:paraId="1D6389F1" w14:textId="422FCBFA" w:rsidR="00B64D8B" w:rsidRPr="00746F53" w:rsidRDefault="00B64D8B" w:rsidP="000928C6">
            <w:pPr>
              <w:pStyle w:val="Tickcorrect"/>
              <w:rPr>
                <w:lang w:val="en-ZA"/>
              </w:rPr>
            </w:pPr>
            <w:r w:rsidRPr="00746F53">
              <w:rPr>
                <w:lang w:val="en-ZA"/>
              </w:rPr>
              <w:t>√</w:t>
            </w:r>
          </w:p>
        </w:tc>
        <w:tc>
          <w:tcPr>
            <w:tcW w:w="483" w:type="pct"/>
            <w:tcBorders>
              <w:top w:val="single" w:sz="4" w:space="0" w:color="auto"/>
            </w:tcBorders>
          </w:tcPr>
          <w:p w14:paraId="0EAFB653" w14:textId="029522CB" w:rsidR="00B64D8B" w:rsidRPr="00746F53" w:rsidRDefault="00B64D8B" w:rsidP="000928C6">
            <w:pPr>
              <w:pStyle w:val="Tickcorrect"/>
              <w:rPr>
                <w:lang w:val="en-ZA"/>
              </w:rPr>
            </w:pPr>
            <w:r w:rsidRPr="00746F53">
              <w:rPr>
                <w:lang w:val="en-ZA"/>
              </w:rPr>
              <w:t>√</w:t>
            </w:r>
          </w:p>
        </w:tc>
      </w:tr>
    </w:tbl>
    <w:p w14:paraId="4F748D64" w14:textId="77777777" w:rsidR="0078254C" w:rsidRPr="00746F53" w:rsidRDefault="0078254C" w:rsidP="0078254C">
      <w:pPr>
        <w:pStyle w:val="Numpara1"/>
        <w:numPr>
          <w:ilvl w:val="0"/>
          <w:numId w:val="0"/>
        </w:numPr>
        <w:ind w:left="567"/>
      </w:pPr>
    </w:p>
    <w:p w14:paraId="45611310" w14:textId="0243BE30" w:rsidR="00CC3402" w:rsidRPr="00D4280B" w:rsidRDefault="00CC3402" w:rsidP="00C64C24">
      <w:pPr>
        <w:pStyle w:val="Numpara1"/>
        <w:rPr>
          <w:color w:val="FF0000"/>
        </w:rPr>
      </w:pPr>
      <w:r w:rsidRPr="00C64C24">
        <w:rPr>
          <w:b/>
        </w:rPr>
        <w:t>Impact:</w:t>
      </w:r>
      <w:r w:rsidRPr="00C64C24">
        <w:t xml:space="preserve"> </w:t>
      </w:r>
      <w:r w:rsidR="00C64C24" w:rsidRPr="00C64C24">
        <w:t>The non compliance will result in additional irregular expenditure b</w:t>
      </w:r>
      <w:r w:rsidR="00C64C24">
        <w:t>eing disclosed by the trading entity</w:t>
      </w:r>
      <w:r w:rsidR="00C64C24" w:rsidRPr="00C64C24">
        <w:t>.</w:t>
      </w:r>
      <w:r w:rsidRPr="00D4280B">
        <w:rPr>
          <w:color w:val="FF0000"/>
        </w:rPr>
        <w:t xml:space="preserve"> </w:t>
      </w:r>
    </w:p>
    <w:p w14:paraId="38252F92" w14:textId="38C71455" w:rsidR="00CC3402" w:rsidRDefault="002F2A20" w:rsidP="002F2A20">
      <w:pPr>
        <w:pStyle w:val="Numpara1"/>
      </w:pPr>
      <w:r w:rsidRPr="002F2A20">
        <w:t>One (1)</w:t>
      </w:r>
      <w:r>
        <w:t xml:space="preserve"> </w:t>
      </w:r>
      <w:r w:rsidRPr="002F2A20">
        <w:t>contract was amended or extended without approval by a delegated official. The total value of the extension was R5 175 957.91.</w:t>
      </w:r>
    </w:p>
    <w:p w14:paraId="4863E150" w14:textId="32D3CD29" w:rsidR="002F2A20" w:rsidRDefault="006C54CB" w:rsidP="00A54884">
      <w:pPr>
        <w:pStyle w:val="Numpara1"/>
      </w:pPr>
      <w:r>
        <w:t>Two</w:t>
      </w:r>
      <w:r w:rsidR="002F2A20">
        <w:t xml:space="preserve"> (</w:t>
      </w:r>
      <w:r w:rsidR="00A54884">
        <w:t>2</w:t>
      </w:r>
      <w:r w:rsidR="002F2A20">
        <w:t>)</w:t>
      </w:r>
      <w:r w:rsidR="00A54884">
        <w:t xml:space="preserve"> contracts with a total value of </w:t>
      </w:r>
      <w:r w:rsidR="00A54884" w:rsidRPr="00A54884">
        <w:t xml:space="preserve">R670 813 067 were extended with financial impact. The approved extension of time with financial impact were not justifiable and not in line with </w:t>
      </w:r>
      <w:r w:rsidR="00A54884">
        <w:t>Joint Building Construction Committee (</w:t>
      </w:r>
      <w:r w:rsidR="00A54884" w:rsidRPr="00A54884">
        <w:t>JBCC</w:t>
      </w:r>
      <w:r w:rsidR="00A54884">
        <w:t>)</w:t>
      </w:r>
      <w:r w:rsidR="00A54884" w:rsidRPr="00A54884">
        <w:t xml:space="preserve"> requirements.</w:t>
      </w:r>
    </w:p>
    <w:p w14:paraId="07C136D2" w14:textId="05C38531" w:rsidR="002F2A20" w:rsidRPr="002F2A20" w:rsidRDefault="002F2A20" w:rsidP="002F2A20">
      <w:pPr>
        <w:pStyle w:val="Numpara1"/>
      </w:pPr>
      <w:r>
        <w:t xml:space="preserve">The contract </w:t>
      </w:r>
      <w:r w:rsidRPr="002F2A20">
        <w:t>performance and monitoring measures and methods applied in monitoring four (4) contracts with a total value of R789 695 462 were insufficient to ensure effective contract management.</w:t>
      </w:r>
    </w:p>
    <w:p w14:paraId="059EB6F4" w14:textId="77777777" w:rsidR="00FE4572" w:rsidRPr="00746F53" w:rsidRDefault="00FE4572" w:rsidP="008E7F87">
      <w:pPr>
        <w:pStyle w:val="Heading3"/>
      </w:pPr>
      <w:r w:rsidRPr="00746F53">
        <w:t>Conflict of interest</w:t>
      </w:r>
    </w:p>
    <w:p w14:paraId="0191584D" w14:textId="3CFA4CF6" w:rsidR="0078254C" w:rsidRPr="00746F53" w:rsidRDefault="00D55694" w:rsidP="00331184">
      <w:pPr>
        <w:pStyle w:val="Numpara1"/>
      </w:pPr>
      <w:r w:rsidRPr="00746F53">
        <w:t>We assessed</w:t>
      </w:r>
      <w:r w:rsidR="00FE4572" w:rsidRPr="00746F53">
        <w:t xml:space="preserve"> the interests of officials and their close family members and/or business partner</w:t>
      </w:r>
      <w:r w:rsidR="009D7CD5" w:rsidRPr="00746F53">
        <w:t>s</w:t>
      </w:r>
      <w:r w:rsidR="00FE4572" w:rsidRPr="00746F53">
        <w:t xml:space="preserve"> or associates in suppliers to the </w:t>
      </w:r>
      <w:r w:rsidR="00742A5F">
        <w:t>Trading Entity</w:t>
      </w:r>
      <w:r w:rsidR="003E3482" w:rsidRPr="00746F53">
        <w:t xml:space="preserve"> as well as the interest</w:t>
      </w:r>
      <w:r w:rsidR="009D7CD5" w:rsidRPr="00746F53">
        <w:t>s</w:t>
      </w:r>
      <w:r w:rsidR="003E3482" w:rsidRPr="00746F53">
        <w:t xml:space="preserve"> of persons in the service of other public sector institutions</w:t>
      </w:r>
      <w:r w:rsidR="00FE4572" w:rsidRPr="00746F53">
        <w:t xml:space="preserve">. Procurement legislation does not </w:t>
      </w:r>
      <w:r w:rsidR="003F2693" w:rsidRPr="00746F53">
        <w:t>prohibit awards</w:t>
      </w:r>
      <w:r w:rsidR="003E3482" w:rsidRPr="00746F53">
        <w:t xml:space="preserve"> to such suppliers</w:t>
      </w:r>
      <w:r w:rsidR="00FE4572" w:rsidRPr="00746F53">
        <w:t xml:space="preserve">, but </w:t>
      </w:r>
      <w:r w:rsidR="00ED0ACF" w:rsidRPr="00746F53">
        <w:t xml:space="preserve">we performed </w:t>
      </w:r>
      <w:r w:rsidR="00FE4572" w:rsidRPr="00746F53">
        <w:t xml:space="preserve">testing to ensure that conflicts of interest did not result in contracts being unfairly awarded or </w:t>
      </w:r>
      <w:r w:rsidR="00ED0ACF" w:rsidRPr="00746F53">
        <w:t xml:space="preserve">in </w:t>
      </w:r>
      <w:r w:rsidR="00FE4572" w:rsidRPr="00746F53">
        <w:t>unfavourable price quotations being accepted</w:t>
      </w:r>
      <w:r w:rsidR="00ED0ACF" w:rsidRPr="00746F53">
        <w:t>,</w:t>
      </w:r>
      <w:r w:rsidR="00FE4572" w:rsidRPr="00746F53">
        <w:t xml:space="preserve"> and to share the information with management as potential risks.</w:t>
      </w:r>
      <w:r w:rsidR="003E3482" w:rsidRPr="00746F53">
        <w:t xml:space="preserve"> We </w:t>
      </w:r>
      <w:r w:rsidR="00FE6A86" w:rsidRPr="00746F53">
        <w:t>did not identify</w:t>
      </w:r>
      <w:r w:rsidR="003E3482" w:rsidRPr="00746F53">
        <w:t xml:space="preserve"> such interest</w:t>
      </w:r>
      <w:r w:rsidR="009D7CD5" w:rsidRPr="00746F53">
        <w:t>s</w:t>
      </w:r>
      <w:r w:rsidR="003E3482" w:rsidRPr="00746F53">
        <w:t>.</w:t>
      </w:r>
      <w:r w:rsidR="00FE4572" w:rsidRPr="00746F53">
        <w:t xml:space="preserve"> </w:t>
      </w:r>
    </w:p>
    <w:p w14:paraId="3C77F54E" w14:textId="6B4C8401" w:rsidR="0078254C" w:rsidRPr="00746F53" w:rsidRDefault="00FE4572" w:rsidP="00331184">
      <w:pPr>
        <w:pStyle w:val="Numpara1"/>
      </w:pPr>
      <w:r w:rsidRPr="00746F53">
        <w:t xml:space="preserve">The Public Service Act and Regulations prohibit employees of departments from doing business with the state and from performing remunerative work outside </w:t>
      </w:r>
      <w:r w:rsidR="00ED0ACF" w:rsidRPr="00746F53">
        <w:t>their</w:t>
      </w:r>
      <w:r w:rsidRPr="00746F53">
        <w:t xml:space="preserve"> employment in the department, except with the written permission of the executive authority of the department</w:t>
      </w:r>
      <w:r w:rsidR="008E1F2D" w:rsidRPr="00746F53">
        <w:t xml:space="preserve"> or in an official capacity as a director of a public entity</w:t>
      </w:r>
      <w:r w:rsidRPr="00746F53">
        <w:t>.</w:t>
      </w:r>
      <w:r w:rsidR="008E1F2D" w:rsidRPr="00746F53">
        <w:t xml:space="preserve"> </w:t>
      </w:r>
      <w:r w:rsidRPr="00746F53">
        <w:t xml:space="preserve">We </w:t>
      </w:r>
      <w:r w:rsidR="00FE6A86" w:rsidRPr="00821C7D">
        <w:t>did not identify</w:t>
      </w:r>
      <w:r w:rsidRPr="00746F53">
        <w:t xml:space="preserve"> non-compliance with this legislation</w:t>
      </w:r>
      <w:bookmarkStart w:id="40" w:name="_Hlk138005201"/>
    </w:p>
    <w:bookmarkEnd w:id="40"/>
    <w:p w14:paraId="0567A7D0" w14:textId="77777777" w:rsidR="0081724A" w:rsidRPr="00746F53" w:rsidRDefault="0081724A" w:rsidP="0081724A">
      <w:pPr>
        <w:pStyle w:val="Heading3"/>
      </w:pPr>
      <w:r w:rsidRPr="00746F53">
        <w:t>Internal control and recommendations</w:t>
      </w:r>
    </w:p>
    <w:p w14:paraId="749D89E3" w14:textId="0076BDD8" w:rsidR="0081724A" w:rsidRPr="00746F53" w:rsidRDefault="0081724A" w:rsidP="0081724A">
      <w:pPr>
        <w:pStyle w:val="Numpara1"/>
      </w:pPr>
      <w:r w:rsidRPr="00746F53">
        <w:t>We identified significant internal control deficiencies</w:t>
      </w:r>
      <w:r w:rsidR="00AE7B1B" w:rsidRPr="00746F53">
        <w:t>,</w:t>
      </w:r>
      <w:r w:rsidRPr="00746F53">
        <w:t xml:space="preserve"> </w:t>
      </w:r>
      <w:r w:rsidR="00AE7B1B" w:rsidRPr="00746F53">
        <w:t>which</w:t>
      </w:r>
      <w:r w:rsidR="0074752B" w:rsidRPr="00746F53">
        <w:t xml:space="preserve"> </w:t>
      </w:r>
      <w:r w:rsidRPr="00746F53">
        <w:t>caused the weaknesses in the procurement and contract management processes as reported.</w:t>
      </w:r>
    </w:p>
    <w:p w14:paraId="5ABFB390" w14:textId="77777777" w:rsidR="0081724A" w:rsidRPr="00746F53" w:rsidRDefault="0081724A" w:rsidP="0081724A">
      <w:pPr>
        <w:pStyle w:val="Tablecaption"/>
      </w:pPr>
      <w:r w:rsidRPr="00746F53">
        <w:t xml:space="preserve">Significant deficiencies – procurement and contract management </w:t>
      </w:r>
    </w:p>
    <w:tbl>
      <w:tblPr>
        <w:tblStyle w:val="TableGrid"/>
        <w:tblW w:w="9781" w:type="dxa"/>
        <w:tblInd w:w="-5" w:type="dxa"/>
        <w:tblLook w:val="04A0" w:firstRow="1" w:lastRow="0" w:firstColumn="1" w:lastColumn="0" w:noHBand="0" w:noVBand="1"/>
      </w:tblPr>
      <w:tblGrid>
        <w:gridCol w:w="7088"/>
        <w:gridCol w:w="1276"/>
        <w:gridCol w:w="1417"/>
      </w:tblGrid>
      <w:tr w:rsidR="0081724A" w:rsidRPr="00746F53" w14:paraId="607A581F"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7088" w:type="dxa"/>
            <w:vMerge w:val="restart"/>
            <w:tcBorders>
              <w:bottom w:val="single" w:sz="4" w:space="0" w:color="FFFFFF" w:themeColor="background1"/>
            </w:tcBorders>
            <w:vAlign w:val="center"/>
          </w:tcPr>
          <w:p w14:paraId="07587CF3" w14:textId="77777777" w:rsidR="0081724A" w:rsidRPr="00746F53" w:rsidRDefault="0081724A" w:rsidP="000928C6">
            <w:pPr>
              <w:pStyle w:val="Tableheading"/>
            </w:pPr>
            <w:r w:rsidRPr="00746F53">
              <w:t>Deficiency</w:t>
            </w:r>
          </w:p>
        </w:tc>
        <w:tc>
          <w:tcPr>
            <w:tcW w:w="2693" w:type="dxa"/>
            <w:gridSpan w:val="2"/>
            <w:tcBorders>
              <w:bottom w:val="single" w:sz="4" w:space="0" w:color="FFFFFF" w:themeColor="background1"/>
            </w:tcBorders>
          </w:tcPr>
          <w:p w14:paraId="68BE1D63" w14:textId="77777777" w:rsidR="0081724A" w:rsidRPr="00746F53" w:rsidRDefault="0081724A" w:rsidP="000928C6">
            <w:pPr>
              <w:pStyle w:val="Tableheading"/>
            </w:pPr>
            <w:r w:rsidRPr="00746F53">
              <w:t>Prior years reported</w:t>
            </w:r>
          </w:p>
        </w:tc>
      </w:tr>
      <w:tr w:rsidR="0081724A" w:rsidRPr="00746F53" w14:paraId="3457391E" w14:textId="77777777" w:rsidTr="000928C6">
        <w:trPr>
          <w:cnfStyle w:val="100000000000" w:firstRow="1" w:lastRow="0" w:firstColumn="0" w:lastColumn="0" w:oddVBand="0" w:evenVBand="0" w:oddHBand="0" w:evenHBand="0" w:firstRowFirstColumn="0" w:firstRowLastColumn="0" w:lastRowFirstColumn="0" w:lastRowLastColumn="0"/>
          <w:tblHeader/>
        </w:trPr>
        <w:tc>
          <w:tcPr>
            <w:tcW w:w="7088" w:type="dxa"/>
            <w:vMerge/>
            <w:tcBorders>
              <w:top w:val="single" w:sz="4" w:space="0" w:color="FFFFFF" w:themeColor="background1"/>
            </w:tcBorders>
          </w:tcPr>
          <w:p w14:paraId="50939273" w14:textId="77777777" w:rsidR="0081724A" w:rsidRPr="00746F53" w:rsidRDefault="0081724A" w:rsidP="000928C6">
            <w:pPr>
              <w:pStyle w:val="Tableheading"/>
            </w:pPr>
          </w:p>
        </w:tc>
        <w:tc>
          <w:tcPr>
            <w:tcW w:w="1276" w:type="dxa"/>
            <w:tcBorders>
              <w:top w:val="single" w:sz="4" w:space="0" w:color="FFFFFF" w:themeColor="background1"/>
            </w:tcBorders>
          </w:tcPr>
          <w:p w14:paraId="486622EA" w14:textId="474AF17B" w:rsidR="0081724A" w:rsidRPr="00746F53" w:rsidRDefault="0081724A" w:rsidP="000928C6">
            <w:pPr>
              <w:pStyle w:val="Tableheading"/>
            </w:pPr>
            <w:r w:rsidRPr="00746F53">
              <w:t>20</w:t>
            </w:r>
            <w:r w:rsidR="008357E6">
              <w:t>21</w:t>
            </w:r>
            <w:r w:rsidRPr="00746F53">
              <w:t>-</w:t>
            </w:r>
            <w:r w:rsidR="008357E6">
              <w:t>22</w:t>
            </w:r>
          </w:p>
        </w:tc>
        <w:tc>
          <w:tcPr>
            <w:tcW w:w="1417" w:type="dxa"/>
            <w:tcBorders>
              <w:top w:val="single" w:sz="4" w:space="0" w:color="FFFFFF" w:themeColor="background1"/>
            </w:tcBorders>
          </w:tcPr>
          <w:p w14:paraId="11563C62" w14:textId="36B02A54" w:rsidR="0081724A" w:rsidRPr="00746F53" w:rsidRDefault="0081724A" w:rsidP="009247F5">
            <w:pPr>
              <w:pStyle w:val="Tableheading"/>
            </w:pPr>
            <w:r w:rsidRPr="00746F53">
              <w:t>20</w:t>
            </w:r>
            <w:r w:rsidR="008357E6">
              <w:t>20</w:t>
            </w:r>
            <w:r w:rsidRPr="00746F53">
              <w:t>-</w:t>
            </w:r>
            <w:r w:rsidR="008357E6">
              <w:t>21</w:t>
            </w:r>
          </w:p>
        </w:tc>
      </w:tr>
      <w:tr w:rsidR="0081724A" w:rsidRPr="00746F53" w14:paraId="34238579" w14:textId="77777777" w:rsidTr="000928C6">
        <w:tc>
          <w:tcPr>
            <w:tcW w:w="7088" w:type="dxa"/>
          </w:tcPr>
          <w:p w14:paraId="1137129C" w14:textId="6C2C1E9C" w:rsidR="0081724A" w:rsidRPr="00746F53" w:rsidRDefault="008B32F9" w:rsidP="00B840B6">
            <w:pPr>
              <w:pStyle w:val="Tablebody"/>
            </w:pPr>
            <w:r w:rsidRPr="008B32F9">
              <w:t>Management</w:t>
            </w:r>
            <w:r>
              <w:t xml:space="preserve"> </w:t>
            </w:r>
            <w:r w:rsidRPr="008B32F9">
              <w:t>internal policies and procedures did not adequately address compliance with key legislation as evidenced by non-compliance findings raised on procurement and contract management. Instances of non-compliance for procurement and contract management identified in the current year were also identified in the previous financial year which is an indication that the policies do not enhances preventative controls.</w:t>
            </w:r>
          </w:p>
        </w:tc>
        <w:tc>
          <w:tcPr>
            <w:tcW w:w="1276" w:type="dxa"/>
          </w:tcPr>
          <w:p w14:paraId="08D1B4EE" w14:textId="4051C1E9" w:rsidR="0081724A" w:rsidRPr="00746F53" w:rsidRDefault="0081724A" w:rsidP="008B32F9">
            <w:pPr>
              <w:pStyle w:val="Tickcorrect"/>
              <w:rPr>
                <w:lang w:val="en-ZA"/>
              </w:rPr>
            </w:pPr>
            <w:r w:rsidRPr="00746F53">
              <w:rPr>
                <w:lang w:val="en-ZA"/>
              </w:rPr>
              <w:t>√</w:t>
            </w:r>
          </w:p>
        </w:tc>
        <w:tc>
          <w:tcPr>
            <w:tcW w:w="1417" w:type="dxa"/>
          </w:tcPr>
          <w:p w14:paraId="7016C229" w14:textId="6C9A880D" w:rsidR="0081724A" w:rsidRPr="00746F53" w:rsidRDefault="0081724A" w:rsidP="008B32F9">
            <w:pPr>
              <w:pStyle w:val="Tickcorrect"/>
              <w:rPr>
                <w:lang w:val="en-ZA"/>
              </w:rPr>
            </w:pPr>
            <w:r w:rsidRPr="00746F53">
              <w:rPr>
                <w:lang w:val="en-ZA"/>
              </w:rPr>
              <w:t>√</w:t>
            </w:r>
          </w:p>
        </w:tc>
      </w:tr>
      <w:tr w:rsidR="0081724A" w:rsidRPr="00746F53" w14:paraId="7678D930" w14:textId="77777777" w:rsidTr="000928C6">
        <w:tc>
          <w:tcPr>
            <w:tcW w:w="7088" w:type="dxa"/>
          </w:tcPr>
          <w:p w14:paraId="51C4400F" w14:textId="4206DF8A" w:rsidR="0081724A" w:rsidRPr="00746F53" w:rsidRDefault="008B32F9" w:rsidP="000928C6">
            <w:pPr>
              <w:pStyle w:val="Tablebody"/>
            </w:pPr>
            <w:r w:rsidRPr="008B32F9">
              <w:t>Management did not ensure compliance with laws and regulations as to ensure that the evaluation of the bidding process is fair and transparent and is in compliant with SCM laws and regulations. Instances of non-compliance for deviations from competitive bidding process identified in the current year were also identified in the previous financial year.</w:t>
            </w:r>
          </w:p>
        </w:tc>
        <w:tc>
          <w:tcPr>
            <w:tcW w:w="1276" w:type="dxa"/>
          </w:tcPr>
          <w:p w14:paraId="70DA55C4" w14:textId="0FE08247" w:rsidR="0081724A" w:rsidRPr="00746F53" w:rsidRDefault="008B32F9" w:rsidP="000928C6">
            <w:pPr>
              <w:pStyle w:val="Tickcorrect"/>
              <w:rPr>
                <w:lang w:val="en-ZA"/>
              </w:rPr>
            </w:pPr>
            <w:r w:rsidRPr="00746F53">
              <w:rPr>
                <w:lang w:val="en-ZA"/>
              </w:rPr>
              <w:t>√</w:t>
            </w:r>
          </w:p>
        </w:tc>
        <w:tc>
          <w:tcPr>
            <w:tcW w:w="1417" w:type="dxa"/>
          </w:tcPr>
          <w:p w14:paraId="031923A3" w14:textId="1F789277" w:rsidR="0081724A" w:rsidRPr="00746F53" w:rsidRDefault="008B32F9" w:rsidP="000928C6">
            <w:pPr>
              <w:pStyle w:val="Tickcorrect"/>
              <w:rPr>
                <w:lang w:val="en-ZA"/>
              </w:rPr>
            </w:pPr>
            <w:r w:rsidRPr="00746F53">
              <w:rPr>
                <w:lang w:val="en-ZA"/>
              </w:rPr>
              <w:t>√</w:t>
            </w:r>
          </w:p>
        </w:tc>
      </w:tr>
      <w:tr w:rsidR="008B32F9" w:rsidRPr="00746F53" w14:paraId="7D9B0945" w14:textId="77777777" w:rsidTr="000928C6">
        <w:tc>
          <w:tcPr>
            <w:tcW w:w="7088" w:type="dxa"/>
          </w:tcPr>
          <w:p w14:paraId="7ECC5BC7" w14:textId="138DFB03" w:rsidR="008B32F9" w:rsidRPr="008B32F9" w:rsidRDefault="008B32F9" w:rsidP="000928C6">
            <w:pPr>
              <w:pStyle w:val="Tablebody"/>
            </w:pPr>
            <w:r w:rsidRPr="008B32F9">
              <w:lastRenderedPageBreak/>
              <w:t>Reviewing and monitoring of compliance with applicable laws and regulations is insufficient and not properly monitored.  Instances of non-compliance for contract management where necessary information required to execute the projects were not always submitted on time to the contractor to avoid delays which will results in the financial loss for the entity. The requirements of the JBCC contract were not adequately applied when approvals for the extensions of time were granted.</w:t>
            </w:r>
          </w:p>
        </w:tc>
        <w:tc>
          <w:tcPr>
            <w:tcW w:w="1276" w:type="dxa"/>
          </w:tcPr>
          <w:p w14:paraId="00E9DE34" w14:textId="7BEA1B7C" w:rsidR="008B32F9" w:rsidRPr="00746F53" w:rsidRDefault="008B32F9" w:rsidP="000928C6">
            <w:pPr>
              <w:pStyle w:val="Tickcorrect"/>
              <w:rPr>
                <w:lang w:val="en-ZA"/>
              </w:rPr>
            </w:pPr>
            <w:r w:rsidRPr="00746F53">
              <w:rPr>
                <w:lang w:val="en-ZA"/>
              </w:rPr>
              <w:t>√</w:t>
            </w:r>
          </w:p>
        </w:tc>
        <w:tc>
          <w:tcPr>
            <w:tcW w:w="1417" w:type="dxa"/>
          </w:tcPr>
          <w:p w14:paraId="26FE1C93" w14:textId="75DAD064" w:rsidR="008B32F9" w:rsidRPr="00746F53" w:rsidRDefault="008B32F9" w:rsidP="000928C6">
            <w:pPr>
              <w:pStyle w:val="Tickcorrect"/>
              <w:rPr>
                <w:lang w:val="en-ZA"/>
              </w:rPr>
            </w:pPr>
            <w:r w:rsidRPr="00746F53">
              <w:rPr>
                <w:lang w:val="en-ZA"/>
              </w:rPr>
              <w:t>√</w:t>
            </w:r>
          </w:p>
        </w:tc>
      </w:tr>
    </w:tbl>
    <w:p w14:paraId="1530F064" w14:textId="77777777" w:rsidR="0081724A" w:rsidRPr="00746F53" w:rsidRDefault="0081724A" w:rsidP="0081724A">
      <w:pPr>
        <w:ind w:left="360" w:hanging="360"/>
        <w:rPr>
          <w:szCs w:val="22"/>
        </w:rPr>
      </w:pPr>
    </w:p>
    <w:p w14:paraId="1182F0BE" w14:textId="77777777" w:rsidR="0081724A" w:rsidRPr="00746F53" w:rsidRDefault="00170ADA" w:rsidP="0081724A">
      <w:pPr>
        <w:pStyle w:val="Numpara1"/>
      </w:pPr>
      <w:r w:rsidRPr="00746F53">
        <w:t>Next we summarise the key recommendations we made to senior management and their responses. Some of these recommendations were also made in prior years but have not been implemented or have not been fully implemented</w:t>
      </w:r>
      <w:r w:rsidR="00AE7B1B" w:rsidRPr="00746F53">
        <w:t xml:space="preserve"> yet</w:t>
      </w:r>
      <w:r w:rsidRPr="00746F53">
        <w:t xml:space="preserve">. </w:t>
      </w:r>
      <w:r w:rsidR="0051647D" w:rsidRPr="00746F53">
        <w:t xml:space="preserve"> </w:t>
      </w:r>
      <w:r w:rsidR="0081724A" w:rsidRPr="00746F53">
        <w:t xml:space="preserve"> </w:t>
      </w:r>
    </w:p>
    <w:p w14:paraId="675A5647" w14:textId="77777777" w:rsidR="0081724A" w:rsidRPr="00746F53" w:rsidRDefault="0081724A" w:rsidP="0081724A">
      <w:pPr>
        <w:pStyle w:val="Tablecaption"/>
      </w:pPr>
      <w:r w:rsidRPr="00746F53">
        <w:t xml:space="preserve">Key recommendations and responses – procurement and contract management </w:t>
      </w:r>
    </w:p>
    <w:tbl>
      <w:tblPr>
        <w:tblStyle w:val="MRtablestyle11"/>
        <w:tblW w:w="9776" w:type="dxa"/>
        <w:tblInd w:w="0" w:type="dxa"/>
        <w:tblLook w:val="04A0" w:firstRow="1" w:lastRow="0" w:firstColumn="1" w:lastColumn="0" w:noHBand="0" w:noVBand="1"/>
      </w:tblPr>
      <w:tblGrid>
        <w:gridCol w:w="5949"/>
        <w:gridCol w:w="1788"/>
        <w:gridCol w:w="2039"/>
      </w:tblGrid>
      <w:tr w:rsidR="008B32F9" w:rsidRPr="008B32F9" w14:paraId="2C57C7E5" w14:textId="77777777" w:rsidTr="008B32F9">
        <w:trPr>
          <w:cnfStyle w:val="100000000000" w:firstRow="1" w:lastRow="0" w:firstColumn="0" w:lastColumn="0" w:oddVBand="0" w:evenVBand="0" w:oddHBand="0" w:evenHBand="0" w:firstRowFirstColumn="0" w:firstRowLastColumn="0" w:lastRowFirstColumn="0" w:lastRowLastColumn="0"/>
          <w:tblHeader/>
        </w:trPr>
        <w:tc>
          <w:tcPr>
            <w:tcW w:w="5949" w:type="dxa"/>
            <w:vAlign w:val="center"/>
            <w:hideMark/>
          </w:tcPr>
          <w:p w14:paraId="3002E2E3" w14:textId="77777777" w:rsidR="008B32F9" w:rsidRPr="008B32F9" w:rsidRDefault="008B32F9" w:rsidP="008B32F9">
            <w:pPr>
              <w:keepNext/>
              <w:jc w:val="center"/>
              <w:rPr>
                <w:b/>
              </w:rPr>
            </w:pPr>
            <w:r w:rsidRPr="008B32F9">
              <w:rPr>
                <w:b/>
              </w:rPr>
              <w:t>Recommendation and management response</w:t>
            </w:r>
          </w:p>
        </w:tc>
        <w:tc>
          <w:tcPr>
            <w:tcW w:w="1788" w:type="dxa"/>
            <w:tcBorders>
              <w:top w:val="single" w:sz="4" w:space="0" w:color="FFFFFF" w:themeColor="background1"/>
            </w:tcBorders>
            <w:vAlign w:val="center"/>
            <w:hideMark/>
          </w:tcPr>
          <w:p w14:paraId="79C6F9E0" w14:textId="77777777" w:rsidR="008B32F9" w:rsidRPr="008B32F9" w:rsidRDefault="008B32F9" w:rsidP="008B32F9">
            <w:pPr>
              <w:keepNext/>
              <w:jc w:val="center"/>
              <w:rPr>
                <w:b/>
              </w:rPr>
            </w:pPr>
            <w:r w:rsidRPr="008B32F9">
              <w:rPr>
                <w:b/>
              </w:rPr>
              <w:t>Year originally recommended</w:t>
            </w:r>
          </w:p>
        </w:tc>
        <w:tc>
          <w:tcPr>
            <w:tcW w:w="2039" w:type="dxa"/>
            <w:vAlign w:val="center"/>
            <w:hideMark/>
          </w:tcPr>
          <w:p w14:paraId="616CF74A" w14:textId="77777777" w:rsidR="008B32F9" w:rsidRPr="008B32F9" w:rsidRDefault="008B32F9" w:rsidP="008B32F9">
            <w:pPr>
              <w:keepNext/>
              <w:jc w:val="center"/>
              <w:rPr>
                <w:b/>
              </w:rPr>
            </w:pPr>
            <w:r w:rsidRPr="008B32F9">
              <w:rPr>
                <w:b/>
              </w:rPr>
              <w:t>Status of implementation</w:t>
            </w:r>
          </w:p>
        </w:tc>
      </w:tr>
      <w:tr w:rsidR="008B32F9" w:rsidRPr="008B32F9" w14:paraId="53921018" w14:textId="77777777" w:rsidTr="008B32F9">
        <w:tc>
          <w:tcPr>
            <w:tcW w:w="5949" w:type="dxa"/>
            <w:tcBorders>
              <w:top w:val="single" w:sz="4" w:space="0" w:color="auto"/>
              <w:left w:val="single" w:sz="4" w:space="0" w:color="auto"/>
              <w:bottom w:val="single" w:sz="4" w:space="0" w:color="auto"/>
              <w:right w:val="single" w:sz="4" w:space="0" w:color="auto"/>
            </w:tcBorders>
            <w:vAlign w:val="center"/>
            <w:hideMark/>
          </w:tcPr>
          <w:p w14:paraId="3E9C7941" w14:textId="77777777" w:rsidR="008B32F9" w:rsidRPr="008B32F9" w:rsidRDefault="008B32F9" w:rsidP="008B32F9">
            <w:pPr>
              <w:autoSpaceDE w:val="0"/>
              <w:autoSpaceDN w:val="0"/>
              <w:adjustRightInd w:val="0"/>
              <w:spacing w:after="0" w:line="240" w:lineRule="auto"/>
              <w:rPr>
                <w:rFonts w:ascii="CIDFont+F3" w:hAnsi="CIDFont+F3" w:cs="CIDFont+F3"/>
                <w:sz w:val="17"/>
                <w:szCs w:val="17"/>
              </w:rPr>
            </w:pPr>
            <w:r w:rsidRPr="008B32F9">
              <w:rPr>
                <w:b/>
                <w:bCs/>
              </w:rPr>
              <w:t>Recommendation:</w:t>
            </w:r>
            <w:r w:rsidRPr="008B32F9">
              <w:t xml:space="preserve"> Training of all BACs, SCM Practitioners .together with RM's, Line Function PMs involved in the SCM procurement value chain.</w:t>
            </w:r>
          </w:p>
          <w:p w14:paraId="13E47D05" w14:textId="77777777" w:rsidR="008B32F9" w:rsidRPr="008B32F9" w:rsidRDefault="008B32F9" w:rsidP="008B32F9">
            <w:r w:rsidRPr="008B32F9">
              <w:rPr>
                <w:b/>
                <w:bCs/>
              </w:rPr>
              <w:t>Response:</w:t>
            </w:r>
            <w:r w:rsidRPr="008B32F9">
              <w:t xml:space="preserve"> TBC</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F9CEA74" w14:textId="77777777" w:rsidR="008B32F9" w:rsidRPr="008B32F9" w:rsidRDefault="008B32F9" w:rsidP="008B32F9">
            <w:r w:rsidRPr="008B32F9">
              <w:t>2021-22</w:t>
            </w:r>
          </w:p>
        </w:tc>
        <w:tc>
          <w:tcPr>
            <w:tcW w:w="2039" w:type="dxa"/>
            <w:tcBorders>
              <w:top w:val="single" w:sz="4" w:space="0" w:color="auto"/>
              <w:left w:val="single" w:sz="4" w:space="0" w:color="auto"/>
              <w:bottom w:val="single" w:sz="4" w:space="0" w:color="auto"/>
              <w:right w:val="single" w:sz="4" w:space="0" w:color="auto"/>
            </w:tcBorders>
            <w:vAlign w:val="center"/>
            <w:hideMark/>
          </w:tcPr>
          <w:p w14:paraId="01DB427B" w14:textId="77777777" w:rsidR="008B32F9" w:rsidRPr="008B32F9" w:rsidRDefault="008B32F9" w:rsidP="008B32F9">
            <w:r w:rsidRPr="008B32F9">
              <w:t>In progress</w:t>
            </w:r>
          </w:p>
        </w:tc>
      </w:tr>
      <w:tr w:rsidR="008B32F9" w:rsidRPr="008B32F9" w14:paraId="01603D47" w14:textId="77777777" w:rsidTr="008B32F9">
        <w:tc>
          <w:tcPr>
            <w:tcW w:w="5949" w:type="dxa"/>
            <w:tcBorders>
              <w:top w:val="single" w:sz="4" w:space="0" w:color="auto"/>
              <w:left w:val="single" w:sz="4" w:space="0" w:color="auto"/>
              <w:bottom w:val="single" w:sz="4" w:space="0" w:color="auto"/>
              <w:right w:val="single" w:sz="4" w:space="0" w:color="auto"/>
            </w:tcBorders>
            <w:vAlign w:val="center"/>
            <w:hideMark/>
          </w:tcPr>
          <w:p w14:paraId="25805764" w14:textId="77777777" w:rsidR="008B32F9" w:rsidRPr="008B32F9" w:rsidRDefault="008B32F9" w:rsidP="008B32F9">
            <w:pPr>
              <w:autoSpaceDE w:val="0"/>
              <w:autoSpaceDN w:val="0"/>
              <w:adjustRightInd w:val="0"/>
              <w:spacing w:after="0" w:line="240" w:lineRule="auto"/>
            </w:pPr>
            <w:r w:rsidRPr="008B32F9">
              <w:rPr>
                <w:b/>
                <w:bCs/>
              </w:rPr>
              <w:t xml:space="preserve">Recommendation: </w:t>
            </w:r>
            <w:r w:rsidRPr="008B32F9">
              <w:t>Accurate completion of Compliance Irregularity Checklists (IE) for all recommendations for adjudication and award - the approving authority must undertake due diligence and satisfy themselves that there has been compliance in all respects.</w:t>
            </w:r>
          </w:p>
          <w:p w14:paraId="47A56CAC" w14:textId="77777777" w:rsidR="008B32F9" w:rsidRPr="008B32F9" w:rsidRDefault="008B32F9" w:rsidP="008B32F9">
            <w:pPr>
              <w:rPr>
                <w:b/>
                <w:bCs/>
              </w:rPr>
            </w:pPr>
            <w:r w:rsidRPr="008B32F9">
              <w:rPr>
                <w:b/>
                <w:bCs/>
              </w:rPr>
              <w:t xml:space="preserve">Response: </w:t>
            </w:r>
            <w:r w:rsidRPr="008B32F9">
              <w:rPr>
                <w:bCs/>
              </w:rPr>
              <w:t>TBC</w:t>
            </w:r>
          </w:p>
        </w:tc>
        <w:tc>
          <w:tcPr>
            <w:tcW w:w="1788" w:type="dxa"/>
            <w:tcBorders>
              <w:top w:val="single" w:sz="4" w:space="0" w:color="auto"/>
              <w:left w:val="single" w:sz="4" w:space="0" w:color="auto"/>
              <w:bottom w:val="single" w:sz="4" w:space="0" w:color="auto"/>
              <w:right w:val="single" w:sz="4" w:space="0" w:color="auto"/>
            </w:tcBorders>
            <w:vAlign w:val="center"/>
            <w:hideMark/>
          </w:tcPr>
          <w:p w14:paraId="3046D80E" w14:textId="77777777" w:rsidR="008B32F9" w:rsidRPr="008B32F9" w:rsidRDefault="008B32F9" w:rsidP="008B32F9">
            <w:r w:rsidRPr="008B32F9">
              <w:t>2020-21</w:t>
            </w:r>
          </w:p>
        </w:tc>
        <w:tc>
          <w:tcPr>
            <w:tcW w:w="2039" w:type="dxa"/>
            <w:tcBorders>
              <w:top w:val="single" w:sz="4" w:space="0" w:color="auto"/>
              <w:left w:val="single" w:sz="4" w:space="0" w:color="auto"/>
              <w:bottom w:val="single" w:sz="4" w:space="0" w:color="auto"/>
              <w:right w:val="single" w:sz="4" w:space="0" w:color="auto"/>
            </w:tcBorders>
            <w:vAlign w:val="center"/>
            <w:hideMark/>
          </w:tcPr>
          <w:p w14:paraId="28DB5533" w14:textId="77777777" w:rsidR="008B32F9" w:rsidRPr="008B32F9" w:rsidRDefault="008B32F9" w:rsidP="008B32F9">
            <w:r w:rsidRPr="008B32F9">
              <w:t>In progress</w:t>
            </w:r>
          </w:p>
        </w:tc>
      </w:tr>
      <w:tr w:rsidR="008B32F9" w:rsidRPr="008B32F9" w14:paraId="4649212C" w14:textId="77777777" w:rsidTr="008B32F9">
        <w:tc>
          <w:tcPr>
            <w:tcW w:w="5949" w:type="dxa"/>
            <w:tcBorders>
              <w:top w:val="single" w:sz="4" w:space="0" w:color="auto"/>
              <w:left w:val="single" w:sz="4" w:space="0" w:color="auto"/>
              <w:bottom w:val="single" w:sz="4" w:space="0" w:color="auto"/>
              <w:right w:val="single" w:sz="4" w:space="0" w:color="auto"/>
            </w:tcBorders>
            <w:vAlign w:val="center"/>
          </w:tcPr>
          <w:p w14:paraId="641B85A9" w14:textId="77777777" w:rsidR="008B32F9" w:rsidRPr="008B32F9" w:rsidRDefault="008B32F9" w:rsidP="008B32F9">
            <w:pPr>
              <w:autoSpaceDE w:val="0"/>
              <w:autoSpaceDN w:val="0"/>
              <w:adjustRightInd w:val="0"/>
              <w:spacing w:after="0" w:line="240" w:lineRule="auto"/>
            </w:pPr>
            <w:r w:rsidRPr="008B32F9">
              <w:rPr>
                <w:b/>
                <w:bCs/>
              </w:rPr>
              <w:t xml:space="preserve">Recommendation: </w:t>
            </w:r>
            <w:r w:rsidRPr="008B32F9">
              <w:t xml:space="preserve">Consequence Management to be implemented where instances of non compliance with any of the above requirements are identified. </w:t>
            </w:r>
          </w:p>
          <w:p w14:paraId="0EE39F6E" w14:textId="77777777" w:rsidR="008B32F9" w:rsidRPr="008B32F9" w:rsidRDefault="008B32F9" w:rsidP="008B32F9">
            <w:pPr>
              <w:autoSpaceDE w:val="0"/>
              <w:autoSpaceDN w:val="0"/>
              <w:adjustRightInd w:val="0"/>
              <w:spacing w:after="0" w:line="240" w:lineRule="auto"/>
              <w:rPr>
                <w:bCs/>
              </w:rPr>
            </w:pPr>
            <w:r w:rsidRPr="008B32F9">
              <w:rPr>
                <w:b/>
                <w:bCs/>
              </w:rPr>
              <w:t xml:space="preserve">Response: </w:t>
            </w:r>
            <w:r w:rsidRPr="008B32F9">
              <w:rPr>
                <w:bCs/>
              </w:rPr>
              <w:t>TBC</w:t>
            </w:r>
          </w:p>
          <w:p w14:paraId="4D6807A4" w14:textId="77777777" w:rsidR="008B32F9" w:rsidRPr="008B32F9" w:rsidRDefault="008B32F9" w:rsidP="008B32F9">
            <w:pPr>
              <w:autoSpaceDE w:val="0"/>
              <w:autoSpaceDN w:val="0"/>
              <w:adjustRightInd w:val="0"/>
              <w:spacing w:after="0" w:line="240" w:lineRule="auto"/>
              <w:rPr>
                <w:bCs/>
              </w:rPr>
            </w:pPr>
          </w:p>
        </w:tc>
        <w:tc>
          <w:tcPr>
            <w:tcW w:w="1788" w:type="dxa"/>
            <w:tcBorders>
              <w:top w:val="single" w:sz="4" w:space="0" w:color="auto"/>
              <w:left w:val="single" w:sz="4" w:space="0" w:color="auto"/>
              <w:bottom w:val="single" w:sz="4" w:space="0" w:color="auto"/>
              <w:right w:val="single" w:sz="4" w:space="0" w:color="auto"/>
            </w:tcBorders>
            <w:vAlign w:val="center"/>
            <w:hideMark/>
          </w:tcPr>
          <w:p w14:paraId="2AF9FFC3" w14:textId="77777777" w:rsidR="008B32F9" w:rsidRPr="008B32F9" w:rsidRDefault="008B32F9" w:rsidP="008B32F9">
            <w:r w:rsidRPr="008B32F9">
              <w:t>2020-21</w:t>
            </w:r>
          </w:p>
        </w:tc>
        <w:tc>
          <w:tcPr>
            <w:tcW w:w="2039" w:type="dxa"/>
            <w:tcBorders>
              <w:top w:val="single" w:sz="4" w:space="0" w:color="auto"/>
              <w:left w:val="single" w:sz="4" w:space="0" w:color="auto"/>
              <w:bottom w:val="single" w:sz="4" w:space="0" w:color="auto"/>
              <w:right w:val="single" w:sz="4" w:space="0" w:color="auto"/>
            </w:tcBorders>
            <w:vAlign w:val="center"/>
            <w:hideMark/>
          </w:tcPr>
          <w:p w14:paraId="53D5A5DE" w14:textId="77777777" w:rsidR="008B32F9" w:rsidRPr="008B32F9" w:rsidRDefault="008B32F9" w:rsidP="008B32F9">
            <w:r w:rsidRPr="008B32F9">
              <w:t>In progress</w:t>
            </w:r>
          </w:p>
        </w:tc>
      </w:tr>
      <w:tr w:rsidR="008B32F9" w:rsidRPr="008B32F9" w14:paraId="07E9901C" w14:textId="77777777" w:rsidTr="008B32F9">
        <w:tc>
          <w:tcPr>
            <w:tcW w:w="5949" w:type="dxa"/>
            <w:tcBorders>
              <w:top w:val="single" w:sz="4" w:space="0" w:color="auto"/>
              <w:left w:val="single" w:sz="4" w:space="0" w:color="auto"/>
              <w:bottom w:val="single" w:sz="4" w:space="0" w:color="auto"/>
              <w:right w:val="single" w:sz="4" w:space="0" w:color="auto"/>
            </w:tcBorders>
            <w:vAlign w:val="center"/>
          </w:tcPr>
          <w:p w14:paraId="7E8A618F" w14:textId="77777777" w:rsidR="008B32F9" w:rsidRPr="008B32F9" w:rsidRDefault="008B32F9" w:rsidP="008B32F9">
            <w:pPr>
              <w:contextualSpacing/>
            </w:pPr>
            <w:r w:rsidRPr="008B32F9">
              <w:rPr>
                <w:b/>
              </w:rPr>
              <w:t>Recommendation:</w:t>
            </w:r>
            <w:r w:rsidRPr="008B32F9">
              <w:t xml:space="preserve"> Management should ensure that projects are monitored consistently and all the necessary information and documents are provided to the supplier timeously to avoid delays. Assess the reasons for the delays against the JBCC contract in order to avoid making unnecessary payments where delays are covered under JBCC clauses.</w:t>
            </w:r>
          </w:p>
          <w:p w14:paraId="1DCD9D38" w14:textId="77777777" w:rsidR="008B32F9" w:rsidRPr="008B32F9" w:rsidRDefault="008B32F9" w:rsidP="008B32F9">
            <w:pPr>
              <w:contextualSpacing/>
              <w:rPr>
                <w:b/>
                <w:bCs/>
              </w:rPr>
            </w:pPr>
          </w:p>
          <w:p w14:paraId="741520F7" w14:textId="77777777" w:rsidR="008B32F9" w:rsidRPr="008B32F9" w:rsidRDefault="008B32F9" w:rsidP="008B32F9">
            <w:pPr>
              <w:contextualSpacing/>
            </w:pPr>
            <w:r w:rsidRPr="008B32F9">
              <w:rPr>
                <w:b/>
                <w:bCs/>
              </w:rPr>
              <w:t xml:space="preserve">Response: </w:t>
            </w:r>
            <w:r w:rsidRPr="008B32F9">
              <w:rPr>
                <w:bCs/>
              </w:rPr>
              <w:t>TBC</w:t>
            </w:r>
          </w:p>
        </w:tc>
        <w:tc>
          <w:tcPr>
            <w:tcW w:w="1788" w:type="dxa"/>
            <w:tcBorders>
              <w:top w:val="single" w:sz="4" w:space="0" w:color="auto"/>
              <w:left w:val="single" w:sz="4" w:space="0" w:color="auto"/>
              <w:bottom w:val="single" w:sz="4" w:space="0" w:color="auto"/>
              <w:right w:val="single" w:sz="4" w:space="0" w:color="auto"/>
            </w:tcBorders>
            <w:vAlign w:val="center"/>
            <w:hideMark/>
          </w:tcPr>
          <w:p w14:paraId="699EA9B3" w14:textId="77777777" w:rsidR="008B32F9" w:rsidRPr="008B32F9" w:rsidRDefault="008B32F9" w:rsidP="008B32F9">
            <w:r w:rsidRPr="008B32F9">
              <w:t>2022-23</w:t>
            </w:r>
          </w:p>
        </w:tc>
        <w:tc>
          <w:tcPr>
            <w:tcW w:w="2039" w:type="dxa"/>
            <w:tcBorders>
              <w:top w:val="single" w:sz="4" w:space="0" w:color="auto"/>
              <w:left w:val="single" w:sz="4" w:space="0" w:color="auto"/>
              <w:bottom w:val="single" w:sz="4" w:space="0" w:color="auto"/>
              <w:right w:val="single" w:sz="4" w:space="0" w:color="auto"/>
            </w:tcBorders>
            <w:vAlign w:val="center"/>
            <w:hideMark/>
          </w:tcPr>
          <w:p w14:paraId="06E12F8B" w14:textId="77777777" w:rsidR="008B32F9" w:rsidRPr="008B32F9" w:rsidRDefault="008B32F9" w:rsidP="008B32F9">
            <w:r w:rsidRPr="008B32F9">
              <w:t>In progress</w:t>
            </w:r>
          </w:p>
        </w:tc>
      </w:tr>
    </w:tbl>
    <w:p w14:paraId="6841AAE3" w14:textId="77777777" w:rsidR="0081724A" w:rsidRPr="00746F53" w:rsidRDefault="0081724A" w:rsidP="0081724A">
      <w:pPr>
        <w:ind w:left="360" w:hanging="360"/>
      </w:pPr>
    </w:p>
    <w:p w14:paraId="19C0C390" w14:textId="77777777" w:rsidR="00FE4572" w:rsidRPr="00746F53" w:rsidRDefault="00FE4572" w:rsidP="007342D1">
      <w:pPr>
        <w:pStyle w:val="Heading1"/>
        <w:rPr>
          <w:lang w:val="en-ZA"/>
        </w:rPr>
      </w:pPr>
      <w:bookmarkStart w:id="41" w:name="_Toc141103502"/>
      <w:r w:rsidRPr="00746F53">
        <w:rPr>
          <w:lang w:val="en-ZA"/>
        </w:rPr>
        <w:lastRenderedPageBreak/>
        <w:t>Annexure C: Assessment of internal control</w:t>
      </w:r>
      <w:bookmarkEnd w:id="41"/>
    </w:p>
    <w:p w14:paraId="131B333F" w14:textId="77777777" w:rsidR="00FE4572" w:rsidRPr="00746F53" w:rsidRDefault="00FE4572" w:rsidP="00E963FE">
      <w:pPr>
        <w:pStyle w:val="Numpara1"/>
        <w:numPr>
          <w:ilvl w:val="0"/>
          <w:numId w:val="6"/>
        </w:numPr>
        <w:ind w:left="567" w:hanging="567"/>
      </w:pPr>
      <w:r w:rsidRPr="00746F53">
        <w:t xml:space="preserve">This annexure provides our assessment of the main internal controls in the areas of </w:t>
      </w:r>
      <w:r w:rsidRPr="002E2710">
        <w:rPr>
          <w:b/>
        </w:rPr>
        <w:t>leadership</w:t>
      </w:r>
      <w:r w:rsidRPr="00746F53">
        <w:t xml:space="preserve">, </w:t>
      </w:r>
      <w:r w:rsidRPr="002E2710">
        <w:rPr>
          <w:b/>
        </w:rPr>
        <w:t>financial and performance management</w:t>
      </w:r>
      <w:r w:rsidRPr="00746F53">
        <w:t xml:space="preserve"> and </w:t>
      </w:r>
      <w:r w:rsidRPr="002E2710">
        <w:rPr>
          <w:b/>
        </w:rPr>
        <w:t>governance</w:t>
      </w:r>
      <w:r w:rsidRPr="00746F53">
        <w:t xml:space="preserve"> that </w:t>
      </w:r>
      <w:r w:rsidR="00A0585E" w:rsidRPr="00746F53">
        <w:t xml:space="preserve">should </w:t>
      </w:r>
      <w:r w:rsidRPr="00746F53">
        <w:t xml:space="preserve">enable credible financial statements and performance reports and compliance with legislation.  </w:t>
      </w:r>
    </w:p>
    <w:p w14:paraId="1589B9C0" w14:textId="77777777" w:rsidR="009A1FEC" w:rsidRPr="00746F53" w:rsidRDefault="008E2735" w:rsidP="009A1FEC">
      <w:pPr>
        <w:pStyle w:val="Numpara1"/>
      </w:pPr>
      <w:r w:rsidRPr="00746F53">
        <w:t>The assessments are rated as follows:</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gridCol w:w="8905"/>
      </w:tblGrid>
      <w:tr w:rsidR="00FE4572" w:rsidRPr="00746F53" w14:paraId="62A16359" w14:textId="77777777" w:rsidTr="00403E89">
        <w:trPr>
          <w:trHeight w:val="403"/>
        </w:trPr>
        <w:tc>
          <w:tcPr>
            <w:tcW w:w="427" w:type="pct"/>
            <w:shd w:val="clear" w:color="auto" w:fill="92D050"/>
            <w:tcMar>
              <w:top w:w="0" w:type="dxa"/>
              <w:left w:w="108" w:type="dxa"/>
              <w:bottom w:w="0" w:type="dxa"/>
              <w:right w:w="108" w:type="dxa"/>
            </w:tcMar>
            <w:vAlign w:val="center"/>
            <w:hideMark/>
          </w:tcPr>
          <w:p w14:paraId="5FA7C7A0" w14:textId="77777777" w:rsidR="00FE4572" w:rsidRPr="00746F53" w:rsidRDefault="00FE4572" w:rsidP="00FE4572">
            <w:pPr>
              <w:spacing w:before="120" w:line="240" w:lineRule="auto"/>
              <w:rPr>
                <w:rFonts w:eastAsia="Calibri" w:cs="Arial"/>
                <w:sz w:val="16"/>
                <w:szCs w:val="16"/>
              </w:rPr>
            </w:pPr>
          </w:p>
        </w:tc>
        <w:tc>
          <w:tcPr>
            <w:tcW w:w="4573" w:type="pct"/>
            <w:tcMar>
              <w:top w:w="0" w:type="dxa"/>
              <w:left w:w="108" w:type="dxa"/>
              <w:bottom w:w="0" w:type="dxa"/>
              <w:right w:w="108" w:type="dxa"/>
            </w:tcMar>
            <w:vAlign w:val="center"/>
            <w:hideMark/>
          </w:tcPr>
          <w:p w14:paraId="42A22CE7" w14:textId="77777777" w:rsidR="00FE4572" w:rsidRPr="00746F53" w:rsidRDefault="00FE4572" w:rsidP="008E2735">
            <w:pPr>
              <w:pStyle w:val="Tablebody"/>
              <w:rPr>
                <w:szCs w:val="16"/>
              </w:rPr>
            </w:pPr>
            <w:r w:rsidRPr="00746F53">
              <w:t>The required preventative or detective controls were in place.</w:t>
            </w:r>
          </w:p>
        </w:tc>
      </w:tr>
      <w:tr w:rsidR="00FE4572" w:rsidRPr="00746F53" w14:paraId="146171FD" w14:textId="77777777" w:rsidTr="00403E89">
        <w:trPr>
          <w:trHeight w:val="653"/>
        </w:trPr>
        <w:tc>
          <w:tcPr>
            <w:tcW w:w="427" w:type="pct"/>
            <w:shd w:val="clear" w:color="auto" w:fill="FFC000"/>
            <w:tcMar>
              <w:top w:w="0" w:type="dxa"/>
              <w:left w:w="108" w:type="dxa"/>
              <w:bottom w:w="0" w:type="dxa"/>
              <w:right w:w="108" w:type="dxa"/>
            </w:tcMar>
            <w:vAlign w:val="center"/>
            <w:hideMark/>
          </w:tcPr>
          <w:p w14:paraId="646D2778" w14:textId="77777777" w:rsidR="00FE4572" w:rsidRPr="00746F53" w:rsidRDefault="00FE4572" w:rsidP="00FE4572">
            <w:pPr>
              <w:spacing w:before="120" w:line="240" w:lineRule="auto"/>
              <w:rPr>
                <w:rFonts w:eastAsia="Calibri" w:cs="Arial"/>
                <w:sz w:val="16"/>
                <w:szCs w:val="16"/>
              </w:rPr>
            </w:pPr>
          </w:p>
        </w:tc>
        <w:tc>
          <w:tcPr>
            <w:tcW w:w="4573" w:type="pct"/>
            <w:tcMar>
              <w:top w:w="0" w:type="dxa"/>
              <w:left w:w="108" w:type="dxa"/>
              <w:bottom w:w="0" w:type="dxa"/>
              <w:right w:w="108" w:type="dxa"/>
            </w:tcMar>
            <w:vAlign w:val="center"/>
            <w:hideMark/>
          </w:tcPr>
          <w:p w14:paraId="4A901423" w14:textId="77777777" w:rsidR="00FE4572" w:rsidRPr="00746F53" w:rsidRDefault="00FE4572" w:rsidP="008E2735">
            <w:pPr>
              <w:pStyle w:val="Tablebody"/>
              <w:rPr>
                <w:szCs w:val="16"/>
              </w:rPr>
            </w:pPr>
            <w:r w:rsidRPr="00746F53">
              <w:t xml:space="preserve">Progress was made </w:t>
            </w:r>
            <w:r w:rsidR="00705C14" w:rsidRPr="00746F53">
              <w:t>i</w:t>
            </w:r>
            <w:r w:rsidRPr="00746F53">
              <w:t xml:space="preserve">n implementing preventative or detective controls, but improvement is still required or actions taken were not </w:t>
            </w:r>
            <w:r w:rsidR="00ED0ACF" w:rsidRPr="00746F53">
              <w:t>sustainable</w:t>
            </w:r>
            <w:r w:rsidR="00705C14" w:rsidRPr="00746F53">
              <w:t>.</w:t>
            </w:r>
          </w:p>
        </w:tc>
      </w:tr>
      <w:tr w:rsidR="00FE4572" w:rsidRPr="00746F53" w14:paraId="6CAE9470" w14:textId="77777777" w:rsidTr="00920D0D">
        <w:trPr>
          <w:trHeight w:val="653"/>
        </w:trPr>
        <w:tc>
          <w:tcPr>
            <w:tcW w:w="427" w:type="pct"/>
            <w:shd w:val="clear" w:color="auto" w:fill="FF0000"/>
            <w:tcMar>
              <w:top w:w="0" w:type="dxa"/>
              <w:left w:w="108" w:type="dxa"/>
              <w:bottom w:w="0" w:type="dxa"/>
              <w:right w:w="108" w:type="dxa"/>
            </w:tcMar>
            <w:vAlign w:val="center"/>
            <w:hideMark/>
          </w:tcPr>
          <w:p w14:paraId="795EA044" w14:textId="77777777" w:rsidR="00FE4572" w:rsidRPr="00746F53" w:rsidRDefault="00FE4572" w:rsidP="00FE4572">
            <w:pPr>
              <w:spacing w:before="120" w:line="240" w:lineRule="auto"/>
              <w:jc w:val="center"/>
              <w:rPr>
                <w:rFonts w:eastAsia="Calibri" w:cs="Arial"/>
                <w:sz w:val="16"/>
                <w:szCs w:val="16"/>
              </w:rPr>
            </w:pPr>
          </w:p>
        </w:tc>
        <w:tc>
          <w:tcPr>
            <w:tcW w:w="4573" w:type="pct"/>
            <w:tcMar>
              <w:top w:w="0" w:type="dxa"/>
              <w:left w:w="108" w:type="dxa"/>
              <w:bottom w:w="0" w:type="dxa"/>
              <w:right w:w="108" w:type="dxa"/>
            </w:tcMar>
            <w:vAlign w:val="center"/>
            <w:hideMark/>
          </w:tcPr>
          <w:p w14:paraId="3E375B19" w14:textId="77777777" w:rsidR="00FE4572" w:rsidRPr="00746F53" w:rsidRDefault="00FE4572" w:rsidP="002322C2">
            <w:pPr>
              <w:pStyle w:val="Tablebody"/>
              <w:rPr>
                <w:szCs w:val="16"/>
              </w:rPr>
            </w:pPr>
            <w:r w:rsidRPr="00746F53">
              <w:t xml:space="preserve">Internal controls were </w:t>
            </w:r>
            <w:r w:rsidRPr="00746F53">
              <w:rPr>
                <w:szCs w:val="16"/>
              </w:rPr>
              <w:t>not in place, were not properly designed, were not implemented or were not operating effectively. Intervention is required to design and/or implement appropriate controls.</w:t>
            </w:r>
          </w:p>
        </w:tc>
      </w:tr>
    </w:tbl>
    <w:p w14:paraId="00817C09" w14:textId="77777777" w:rsidR="00FE4572" w:rsidRPr="00746F53" w:rsidRDefault="00FE4572" w:rsidP="00FE4572"/>
    <w:p w14:paraId="028015C1" w14:textId="77777777" w:rsidR="00DF3499" w:rsidRPr="00746F53" w:rsidRDefault="00DF3499" w:rsidP="00DF3499">
      <w:pPr>
        <w:pStyle w:val="Numpara1"/>
      </w:pPr>
      <w:r w:rsidRPr="00746F53">
        <w:t xml:space="preserve">Movement from the </w:t>
      </w:r>
      <w:r w:rsidR="00201F89" w:rsidRPr="00746F53">
        <w:t>previous</w:t>
      </w:r>
      <w:r w:rsidRPr="00746F53">
        <w:t xml:space="preserve"> year is shown as follows</w:t>
      </w:r>
      <w:r w:rsidR="00201F89" w:rsidRPr="00746F53">
        <w:t>:</w:t>
      </w:r>
    </w:p>
    <w:tbl>
      <w:tblPr>
        <w:tblStyle w:val="MRtablenoshading"/>
        <w:tblpPr w:leftFromText="180" w:rightFromText="180" w:vertAnchor="text" w:horzAnchor="margin" w:tblpY="139"/>
        <w:tblW w:w="5949" w:type="dxa"/>
        <w:tblLook w:val="04A0" w:firstRow="1" w:lastRow="0" w:firstColumn="1" w:lastColumn="0" w:noHBand="0" w:noVBand="1"/>
      </w:tblPr>
      <w:tblGrid>
        <w:gridCol w:w="769"/>
        <w:gridCol w:w="1353"/>
        <w:gridCol w:w="567"/>
        <w:gridCol w:w="1275"/>
        <w:gridCol w:w="709"/>
        <w:gridCol w:w="1276"/>
      </w:tblGrid>
      <w:tr w:rsidR="00DF3499" w:rsidRPr="00746F53" w14:paraId="58FB89E7" w14:textId="77777777" w:rsidTr="000E54A8">
        <w:trPr>
          <w:trHeight w:val="415"/>
        </w:trPr>
        <w:tc>
          <w:tcPr>
            <w:tcW w:w="769" w:type="dxa"/>
          </w:tcPr>
          <w:p w14:paraId="06CF2E3D" w14:textId="77777777" w:rsidR="00DF3499" w:rsidRPr="00746F53" w:rsidRDefault="00DF3499" w:rsidP="000928C6">
            <w:pPr>
              <w:pStyle w:val="Tablebody"/>
            </w:pPr>
            <w:r w:rsidRPr="004A7B80">
              <w:rPr>
                <w:noProof/>
              </w:rPr>
              <w:drawing>
                <wp:anchor distT="0" distB="0" distL="114300" distR="114300" simplePos="0" relativeHeight="251670530" behindDoc="0" locked="0" layoutInCell="1" allowOverlap="1" wp14:anchorId="306FA39D" wp14:editId="45E47F13">
                  <wp:simplePos x="0" y="0"/>
                  <wp:positionH relativeFrom="column">
                    <wp:posOffset>44857</wp:posOffset>
                  </wp:positionH>
                  <wp:positionV relativeFrom="paragraph">
                    <wp:posOffset>62967</wp:posOffset>
                  </wp:positionV>
                  <wp:extent cx="179668" cy="179552"/>
                  <wp:effectExtent l="0" t="0" r="0" b="0"/>
                  <wp:wrapNone/>
                  <wp:docPr id="1369671816" name="Picture 1369671816"/>
                  <wp:cNvGraphicFramePr/>
                  <a:graphic xmlns:a="http://schemas.openxmlformats.org/drawingml/2006/main">
                    <a:graphicData uri="http://schemas.openxmlformats.org/drawingml/2006/picture">
                      <pic:pic xmlns:pic="http://schemas.openxmlformats.org/drawingml/2006/picture">
                        <pic:nvPicPr>
                          <pic:cNvPr id="120" name="Picture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p>
        </w:tc>
        <w:tc>
          <w:tcPr>
            <w:tcW w:w="1353" w:type="dxa"/>
          </w:tcPr>
          <w:p w14:paraId="552D7DB6" w14:textId="77777777" w:rsidR="00DF3499" w:rsidRPr="00746F53" w:rsidRDefault="00DF3499" w:rsidP="000928C6">
            <w:pPr>
              <w:pStyle w:val="Tablebody"/>
              <w:rPr>
                <w:sz w:val="14"/>
                <w:szCs w:val="14"/>
              </w:rPr>
            </w:pPr>
            <w:r w:rsidRPr="00746F53">
              <w:rPr>
                <w:sz w:val="14"/>
                <w:szCs w:val="14"/>
              </w:rPr>
              <w:t>Improvement</w:t>
            </w:r>
          </w:p>
        </w:tc>
        <w:tc>
          <w:tcPr>
            <w:tcW w:w="567" w:type="dxa"/>
          </w:tcPr>
          <w:p w14:paraId="4D3C8C60" w14:textId="77777777" w:rsidR="00DF3499" w:rsidRPr="00746F53" w:rsidRDefault="00DF3499" w:rsidP="000928C6">
            <w:pPr>
              <w:pStyle w:val="Tablebody"/>
            </w:pPr>
            <w:r w:rsidRPr="004A7B80">
              <w:rPr>
                <w:noProof/>
              </w:rPr>
              <w:drawing>
                <wp:anchor distT="0" distB="0" distL="114300" distR="114300" simplePos="0" relativeHeight="251671554" behindDoc="0" locked="0" layoutInCell="1" allowOverlap="1" wp14:anchorId="69EBC8DA" wp14:editId="158541F1">
                  <wp:simplePos x="0" y="0"/>
                  <wp:positionH relativeFrom="column">
                    <wp:posOffset>-1905</wp:posOffset>
                  </wp:positionH>
                  <wp:positionV relativeFrom="paragraph">
                    <wp:posOffset>62967</wp:posOffset>
                  </wp:positionV>
                  <wp:extent cx="179668" cy="179552"/>
                  <wp:effectExtent l="0" t="0" r="0" b="0"/>
                  <wp:wrapNone/>
                  <wp:docPr id="1702503226" name="Picture 1702503226"/>
                  <wp:cNvGraphicFramePr/>
                  <a:graphic xmlns:a="http://schemas.openxmlformats.org/drawingml/2006/main">
                    <a:graphicData uri="http://schemas.openxmlformats.org/drawingml/2006/picture">
                      <pic:pic xmlns:pic="http://schemas.openxmlformats.org/drawingml/2006/picture">
                        <pic:nvPicPr>
                          <pic:cNvPr id="116" name="Picture 1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668" cy="179552"/>
                          </a:xfrm>
                          <a:prstGeom prst="rect">
                            <a:avLst/>
                          </a:prstGeom>
                        </pic:spPr>
                      </pic:pic>
                    </a:graphicData>
                  </a:graphic>
                </wp:anchor>
              </w:drawing>
            </w:r>
          </w:p>
        </w:tc>
        <w:tc>
          <w:tcPr>
            <w:tcW w:w="1275" w:type="dxa"/>
          </w:tcPr>
          <w:p w14:paraId="26E216C5" w14:textId="77777777" w:rsidR="00DF3499" w:rsidRPr="00746F53" w:rsidRDefault="00DF3499" w:rsidP="000928C6">
            <w:pPr>
              <w:pStyle w:val="Tablebody"/>
              <w:rPr>
                <w:sz w:val="14"/>
                <w:szCs w:val="14"/>
              </w:rPr>
            </w:pPr>
            <w:r w:rsidRPr="00746F53">
              <w:rPr>
                <w:sz w:val="14"/>
                <w:szCs w:val="14"/>
              </w:rPr>
              <w:t>Regression</w:t>
            </w:r>
          </w:p>
        </w:tc>
        <w:tc>
          <w:tcPr>
            <w:tcW w:w="709" w:type="dxa"/>
          </w:tcPr>
          <w:p w14:paraId="4A903984" w14:textId="77777777" w:rsidR="00DF3499" w:rsidRPr="00746F53" w:rsidRDefault="00DF3499" w:rsidP="000928C6">
            <w:pPr>
              <w:pStyle w:val="Tablebody"/>
            </w:pPr>
            <w:r w:rsidRPr="004A7B80">
              <w:rPr>
                <w:noProof/>
              </w:rPr>
              <w:drawing>
                <wp:anchor distT="0" distB="0" distL="114300" distR="114300" simplePos="0" relativeHeight="251672578" behindDoc="0" locked="0" layoutInCell="1" allowOverlap="1" wp14:anchorId="343F7FDC" wp14:editId="0318F570">
                  <wp:simplePos x="0" y="0"/>
                  <wp:positionH relativeFrom="column">
                    <wp:posOffset>32189</wp:posOffset>
                  </wp:positionH>
                  <wp:positionV relativeFrom="paragraph">
                    <wp:posOffset>62807</wp:posOffset>
                  </wp:positionV>
                  <wp:extent cx="179552" cy="179668"/>
                  <wp:effectExtent l="0" t="0" r="0" b="0"/>
                  <wp:wrapNone/>
                  <wp:docPr id="125224129" name="Picture 125224129"/>
                  <wp:cNvGraphicFramePr/>
                  <a:graphic xmlns:a="http://schemas.openxmlformats.org/drawingml/2006/main">
                    <a:graphicData uri="http://schemas.openxmlformats.org/drawingml/2006/picture">
                      <pic:pic xmlns:pic="http://schemas.openxmlformats.org/drawingml/2006/picture">
                        <pic:nvPicPr>
                          <pic:cNvPr id="18" name="Picture 118"/>
                          <pic:cNvPicPr/>
                        </pic:nvPicPr>
                        <pic:blipFill>
                          <a:blip r:embed="rId25" cstate="print">
                            <a:extLst>
                              <a:ext uri="{28A0092B-C50C-407E-A947-70E740481C1C}">
                                <a14:useLocalDpi xmlns:a14="http://schemas.microsoft.com/office/drawing/2010/main" val="0"/>
                              </a:ext>
                            </a:extLst>
                          </a:blip>
                          <a:stretch>
                            <a:fillRect/>
                          </a:stretch>
                        </pic:blipFill>
                        <pic:spPr>
                          <a:xfrm rot="5400000" flipH="1">
                            <a:off x="0" y="0"/>
                            <a:ext cx="179552" cy="179668"/>
                          </a:xfrm>
                          <a:prstGeom prst="rect">
                            <a:avLst/>
                          </a:prstGeom>
                        </pic:spPr>
                      </pic:pic>
                    </a:graphicData>
                  </a:graphic>
                </wp:anchor>
              </w:drawing>
            </w:r>
          </w:p>
        </w:tc>
        <w:tc>
          <w:tcPr>
            <w:tcW w:w="1276" w:type="dxa"/>
          </w:tcPr>
          <w:p w14:paraId="19FB4E67" w14:textId="77777777" w:rsidR="00DF3499" w:rsidRPr="00746F53" w:rsidRDefault="00DF3499" w:rsidP="000928C6">
            <w:pPr>
              <w:pStyle w:val="Tablebody"/>
              <w:rPr>
                <w:sz w:val="14"/>
                <w:szCs w:val="14"/>
              </w:rPr>
            </w:pPr>
            <w:r w:rsidRPr="00746F53">
              <w:rPr>
                <w:sz w:val="14"/>
                <w:szCs w:val="14"/>
              </w:rPr>
              <w:t>Unchanged</w:t>
            </w:r>
          </w:p>
        </w:tc>
      </w:tr>
    </w:tbl>
    <w:p w14:paraId="44E63D82" w14:textId="77777777" w:rsidR="00DF3499" w:rsidRPr="00746F53" w:rsidRDefault="00DF3499" w:rsidP="00FE4572"/>
    <w:p w14:paraId="4FD26EDB" w14:textId="77777777" w:rsidR="00DF3499" w:rsidRPr="00746F53" w:rsidRDefault="00DF3499" w:rsidP="00FE4572"/>
    <w:p w14:paraId="56F39E1A" w14:textId="77777777" w:rsidR="00FE4572" w:rsidRPr="00746F53" w:rsidRDefault="00FE4572" w:rsidP="00087E51">
      <w:pPr>
        <w:pStyle w:val="Tablecaption"/>
      </w:pPr>
      <w:r w:rsidRPr="00746F53">
        <w:t>Internal control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383"/>
        <w:gridCol w:w="708"/>
        <w:gridCol w:w="709"/>
        <w:gridCol w:w="711"/>
        <w:gridCol w:w="709"/>
        <w:gridCol w:w="711"/>
        <w:gridCol w:w="697"/>
      </w:tblGrid>
      <w:tr w:rsidR="00FE4572" w:rsidRPr="00746F53" w14:paraId="6F2FC88C" w14:textId="77777777" w:rsidTr="002E2710">
        <w:trPr>
          <w:trHeight w:val="117"/>
          <w:tblHeader/>
        </w:trPr>
        <w:tc>
          <w:tcPr>
            <w:tcW w:w="2795" w:type="pct"/>
            <w:vMerge w:val="restart"/>
            <w:tcBorders>
              <w:bottom w:val="single" w:sz="4" w:space="0" w:color="FFFFFF" w:themeColor="background1"/>
              <w:right w:val="single" w:sz="4" w:space="0" w:color="FFFFFF" w:themeColor="background1"/>
            </w:tcBorders>
            <w:shd w:val="clear" w:color="auto" w:fill="002060"/>
            <w:tcMar>
              <w:top w:w="72" w:type="dxa"/>
              <w:left w:w="144" w:type="dxa"/>
              <w:bottom w:w="72" w:type="dxa"/>
              <w:right w:w="144" w:type="dxa"/>
            </w:tcMar>
            <w:vAlign w:val="center"/>
          </w:tcPr>
          <w:p w14:paraId="5B051D6A" w14:textId="77777777" w:rsidR="00FE4572" w:rsidRPr="00746F53" w:rsidRDefault="00FE4572" w:rsidP="00253759">
            <w:pPr>
              <w:pStyle w:val="Tableheading"/>
            </w:pPr>
            <w:r w:rsidRPr="00746F53">
              <w:br w:type="page"/>
            </w:r>
          </w:p>
        </w:tc>
        <w:tc>
          <w:tcPr>
            <w:tcW w:w="736" w:type="pct"/>
            <w:gridSpan w:val="2"/>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E4660C5" w14:textId="77777777" w:rsidR="00FE4572" w:rsidRPr="00746F53" w:rsidRDefault="00FE4572" w:rsidP="00253759">
            <w:pPr>
              <w:pStyle w:val="Tableheading"/>
            </w:pPr>
            <w:r w:rsidRPr="00746F53">
              <w:t>Financial statements</w:t>
            </w:r>
          </w:p>
        </w:tc>
        <w:tc>
          <w:tcPr>
            <w:tcW w:w="737" w:type="pct"/>
            <w:gridSpan w:val="2"/>
            <w:tcBorders>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1CFB49AC" w14:textId="77777777" w:rsidR="00FE4572" w:rsidRPr="00746F53" w:rsidRDefault="00FE4572" w:rsidP="00253759">
            <w:pPr>
              <w:pStyle w:val="Tableheading"/>
            </w:pPr>
            <w:r w:rsidRPr="00746F53">
              <w:t>Performance reporting</w:t>
            </w:r>
          </w:p>
        </w:tc>
        <w:tc>
          <w:tcPr>
            <w:tcW w:w="731" w:type="pct"/>
            <w:gridSpan w:val="2"/>
            <w:tcBorders>
              <w:left w:val="single" w:sz="4" w:space="0" w:color="FFFFFF" w:themeColor="background1"/>
              <w:bottom w:val="single" w:sz="4" w:space="0" w:color="FFFFFF" w:themeColor="background1"/>
            </w:tcBorders>
            <w:shd w:val="clear" w:color="auto" w:fill="002060"/>
            <w:vAlign w:val="center"/>
          </w:tcPr>
          <w:p w14:paraId="6F4618BC" w14:textId="77777777" w:rsidR="00FE4572" w:rsidRPr="00746F53" w:rsidRDefault="00FE4572" w:rsidP="00253759">
            <w:pPr>
              <w:pStyle w:val="Tableheading"/>
            </w:pPr>
            <w:r w:rsidRPr="00746F53">
              <w:t>Compliance with legislation</w:t>
            </w:r>
          </w:p>
        </w:tc>
      </w:tr>
      <w:tr w:rsidR="00FE4572" w:rsidRPr="00746F53" w14:paraId="464EC056" w14:textId="77777777" w:rsidTr="002E2710">
        <w:trPr>
          <w:trHeight w:val="117"/>
          <w:tblHeader/>
        </w:trPr>
        <w:tc>
          <w:tcPr>
            <w:tcW w:w="2795" w:type="pct"/>
            <w:vMerge/>
            <w:tcBorders>
              <w:top w:val="single" w:sz="4" w:space="0" w:color="FFFFFF" w:themeColor="background1"/>
              <w:bottom w:val="single" w:sz="4" w:space="0" w:color="FFFFFF" w:themeColor="background1"/>
              <w:right w:val="single" w:sz="4" w:space="0" w:color="FFFFFF" w:themeColor="background1"/>
            </w:tcBorders>
            <w:shd w:val="clear" w:color="auto" w:fill="002060"/>
            <w:tcMar>
              <w:top w:w="72" w:type="dxa"/>
              <w:left w:w="144" w:type="dxa"/>
              <w:bottom w:w="72" w:type="dxa"/>
              <w:right w:w="144" w:type="dxa"/>
            </w:tcMar>
            <w:vAlign w:val="center"/>
            <w:hideMark/>
          </w:tcPr>
          <w:p w14:paraId="172DA490" w14:textId="77777777" w:rsidR="00FE4572" w:rsidRPr="00746F53" w:rsidRDefault="00FE4572" w:rsidP="00253759">
            <w:pPr>
              <w:pStyle w:val="Tableheading"/>
            </w:pPr>
          </w:p>
        </w:tc>
        <w:tc>
          <w:tcPr>
            <w:tcW w:w="3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4D0EEBF9" w14:textId="77777777" w:rsidR="00FE4572" w:rsidRPr="00746F53" w:rsidRDefault="00FE4572" w:rsidP="00253759">
            <w:pPr>
              <w:pStyle w:val="Tableheading"/>
            </w:pPr>
            <w:r w:rsidRPr="00746F53">
              <w:t>Current</w:t>
            </w:r>
          </w:p>
        </w:tc>
        <w:tc>
          <w:tcPr>
            <w:tcW w:w="3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507F8A1F" w14:textId="77777777" w:rsidR="00FE4572" w:rsidRPr="00746F53" w:rsidRDefault="00705C14" w:rsidP="00253759">
            <w:pPr>
              <w:pStyle w:val="Tableheading"/>
            </w:pPr>
            <w:r w:rsidRPr="00746F53">
              <w:t>Previous</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47E298DC" w14:textId="77777777" w:rsidR="00FE4572" w:rsidRPr="00746F53" w:rsidRDefault="00FE4572" w:rsidP="00253759">
            <w:pPr>
              <w:pStyle w:val="Tableheading"/>
            </w:pPr>
            <w:r w:rsidRPr="00746F53">
              <w:t>Current</w:t>
            </w:r>
          </w:p>
        </w:tc>
        <w:tc>
          <w:tcPr>
            <w:tcW w:w="3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5B0F0257" w14:textId="77777777" w:rsidR="00FE4572" w:rsidRPr="00746F53" w:rsidRDefault="00705C14" w:rsidP="00253759">
            <w:pPr>
              <w:pStyle w:val="Tableheading"/>
              <w:rPr>
                <w:rFonts w:cs="Arial"/>
                <w:szCs w:val="16"/>
              </w:rPr>
            </w:pPr>
            <w:r w:rsidRPr="00746F53">
              <w:t>Previous</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tcPr>
          <w:p w14:paraId="69D9BC50" w14:textId="77777777" w:rsidR="00FE4572" w:rsidRPr="00746F53" w:rsidRDefault="00FE4572" w:rsidP="00253759">
            <w:pPr>
              <w:pStyle w:val="Tableheading"/>
            </w:pPr>
            <w:r w:rsidRPr="00746F53">
              <w:t>Current</w:t>
            </w:r>
          </w:p>
        </w:tc>
        <w:tc>
          <w:tcPr>
            <w:tcW w:w="362" w:type="pct"/>
            <w:tcBorders>
              <w:top w:val="single" w:sz="4" w:space="0" w:color="FFFFFF" w:themeColor="background1"/>
              <w:left w:val="single" w:sz="4" w:space="0" w:color="FFFFFF" w:themeColor="background1"/>
              <w:bottom w:val="single" w:sz="4" w:space="0" w:color="FFFFFF" w:themeColor="background1"/>
            </w:tcBorders>
            <w:shd w:val="clear" w:color="auto" w:fill="002060"/>
            <w:vAlign w:val="center"/>
          </w:tcPr>
          <w:p w14:paraId="611A3ACD" w14:textId="77777777" w:rsidR="00FE4572" w:rsidRPr="00746F53" w:rsidRDefault="00705C14" w:rsidP="00253759">
            <w:pPr>
              <w:pStyle w:val="Tableheading"/>
            </w:pPr>
            <w:r w:rsidRPr="00746F53">
              <w:t>Previous</w:t>
            </w:r>
          </w:p>
        </w:tc>
      </w:tr>
      <w:tr w:rsidR="00DF3499" w:rsidRPr="00746F53" w14:paraId="789A9213" w14:textId="77777777" w:rsidTr="009247F5">
        <w:trPr>
          <w:trHeight w:val="403"/>
        </w:trPr>
        <w:tc>
          <w:tcPr>
            <w:tcW w:w="2795" w:type="pct"/>
            <w:tcBorders>
              <w:top w:val="single" w:sz="4" w:space="0" w:color="FFFFFF" w:themeColor="background1"/>
            </w:tcBorders>
            <w:shd w:val="clear" w:color="auto" w:fill="auto"/>
            <w:tcMar>
              <w:top w:w="72" w:type="dxa"/>
              <w:left w:w="144" w:type="dxa"/>
              <w:bottom w:w="72" w:type="dxa"/>
              <w:right w:w="144" w:type="dxa"/>
            </w:tcMar>
            <w:vAlign w:val="center"/>
          </w:tcPr>
          <w:p w14:paraId="5635725E" w14:textId="77777777" w:rsidR="00DF3499" w:rsidRPr="00746F53" w:rsidRDefault="00DF3499">
            <w:pPr>
              <w:pStyle w:val="Tablebodybold"/>
            </w:pPr>
            <w:r w:rsidRPr="00746F53">
              <w:t>Leadership</w:t>
            </w:r>
          </w:p>
        </w:tc>
        <w:tc>
          <w:tcPr>
            <w:tcW w:w="736" w:type="pct"/>
            <w:gridSpan w:val="2"/>
            <w:tcBorders>
              <w:top w:val="single" w:sz="4" w:space="0" w:color="FFFFFF" w:themeColor="background1"/>
            </w:tcBorders>
            <w:shd w:val="clear" w:color="auto" w:fill="auto"/>
            <w:tcMar>
              <w:top w:w="72" w:type="dxa"/>
              <w:left w:w="144" w:type="dxa"/>
              <w:bottom w:w="72" w:type="dxa"/>
              <w:right w:w="144" w:type="dxa"/>
            </w:tcMar>
          </w:tcPr>
          <w:p w14:paraId="5B7152CB" w14:textId="7A1BE23C" w:rsidR="00DF3499" w:rsidRPr="00746F53" w:rsidRDefault="00345AA5" w:rsidP="00DF3499">
            <w:pPr>
              <w:pStyle w:val="Tablebody"/>
              <w:jc w:val="center"/>
            </w:pPr>
            <w:r>
              <w:rPr>
                <w:noProof/>
              </w:rPr>
              <w:drawing>
                <wp:inline distT="0" distB="0" distL="0" distR="0" wp14:anchorId="731395B1" wp14:editId="51628BC7">
                  <wp:extent cx="179070" cy="179070"/>
                  <wp:effectExtent l="0" t="0" r="0" b="0"/>
                  <wp:docPr id="1033241247" name="Picture 1033241247"/>
                  <wp:cNvGraphicFramePr/>
                  <a:graphic xmlns:a="http://schemas.openxmlformats.org/drawingml/2006/main">
                    <a:graphicData uri="http://schemas.openxmlformats.org/drawingml/2006/picture">
                      <pic:pic xmlns:pic="http://schemas.openxmlformats.org/drawingml/2006/picture">
                        <pic:nvPicPr>
                          <pic:cNvPr id="1033241247" name="Picture 1033241247"/>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r w:rsidRPr="00746F53" w:rsidDel="00345AA5">
              <w:t xml:space="preserve"> </w:t>
            </w:r>
          </w:p>
        </w:tc>
        <w:tc>
          <w:tcPr>
            <w:tcW w:w="737" w:type="pct"/>
            <w:gridSpan w:val="2"/>
            <w:tcBorders>
              <w:top w:val="single" w:sz="4" w:space="0" w:color="FFFFFF" w:themeColor="background1"/>
            </w:tcBorders>
            <w:shd w:val="clear" w:color="auto" w:fill="auto"/>
            <w:vAlign w:val="center"/>
          </w:tcPr>
          <w:p w14:paraId="25821D00" w14:textId="1A0E8AE9" w:rsidR="00DF3499" w:rsidRPr="00746F53" w:rsidRDefault="00345AA5" w:rsidP="009247F5">
            <w:pPr>
              <w:pStyle w:val="Tablebody"/>
              <w:jc w:val="center"/>
            </w:pPr>
            <w:r>
              <w:rPr>
                <w:b/>
              </w:rPr>
              <w:t>N/A</w:t>
            </w:r>
          </w:p>
        </w:tc>
        <w:tc>
          <w:tcPr>
            <w:tcW w:w="731" w:type="pct"/>
            <w:gridSpan w:val="2"/>
            <w:tcBorders>
              <w:top w:val="single" w:sz="4" w:space="0" w:color="FFFFFF" w:themeColor="background1"/>
            </w:tcBorders>
            <w:shd w:val="clear" w:color="auto" w:fill="auto"/>
          </w:tcPr>
          <w:p w14:paraId="0B9F4805" w14:textId="52BE68E9" w:rsidR="00DF3499" w:rsidRPr="00746F53" w:rsidRDefault="00345AA5" w:rsidP="00DF3499">
            <w:pPr>
              <w:pStyle w:val="Tablebody"/>
              <w:jc w:val="center"/>
            </w:pPr>
            <w:r>
              <w:rPr>
                <w:noProof/>
              </w:rPr>
              <w:drawing>
                <wp:inline distT="0" distB="0" distL="0" distR="0" wp14:anchorId="72DDF946" wp14:editId="48B0F7BA">
                  <wp:extent cx="179070" cy="17907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033241247" name="Picture 1033241247"/>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r w:rsidRPr="00746F53" w:rsidDel="00345AA5">
              <w:t xml:space="preserve"> </w:t>
            </w:r>
          </w:p>
        </w:tc>
      </w:tr>
      <w:tr w:rsidR="00DF3499" w:rsidRPr="00746F53" w14:paraId="12D30D9E" w14:textId="77777777" w:rsidTr="009247F5">
        <w:trPr>
          <w:trHeight w:val="708"/>
        </w:trPr>
        <w:tc>
          <w:tcPr>
            <w:tcW w:w="2795" w:type="pct"/>
            <w:shd w:val="clear" w:color="auto" w:fill="auto"/>
            <w:tcMar>
              <w:top w:w="72" w:type="dxa"/>
              <w:left w:w="144" w:type="dxa"/>
              <w:bottom w:w="72" w:type="dxa"/>
              <w:right w:w="144" w:type="dxa"/>
            </w:tcMar>
            <w:hideMark/>
          </w:tcPr>
          <w:p w14:paraId="5CE2CDD3" w14:textId="77777777" w:rsidR="00DF3499" w:rsidRPr="00746F53" w:rsidRDefault="00DF3499" w:rsidP="002322C2">
            <w:pPr>
              <w:pStyle w:val="Tablebody"/>
            </w:pPr>
            <w:r w:rsidRPr="00746F53">
              <w:t>Provide effective leadership based on a culture of honesty, ethical business practices and good governance, and protect and enhanc</w:t>
            </w:r>
            <w:r w:rsidR="00CE61A5" w:rsidRPr="00746F53">
              <w:t>e</w:t>
            </w:r>
            <w:r w:rsidRPr="00746F53">
              <w:t xml:space="preserve"> the interests of the entity</w:t>
            </w:r>
          </w:p>
        </w:tc>
        <w:tc>
          <w:tcPr>
            <w:tcW w:w="368" w:type="pct"/>
            <w:shd w:val="clear" w:color="auto" w:fill="FF0000"/>
            <w:tcMar>
              <w:top w:w="72" w:type="dxa"/>
              <w:left w:w="144" w:type="dxa"/>
              <w:bottom w:w="72" w:type="dxa"/>
              <w:right w:w="144" w:type="dxa"/>
            </w:tcMar>
            <w:hideMark/>
          </w:tcPr>
          <w:p w14:paraId="03FEF94A" w14:textId="77777777" w:rsidR="00DF3499" w:rsidRPr="00746F53" w:rsidRDefault="00DF3499" w:rsidP="00DF3499">
            <w:pPr>
              <w:pStyle w:val="Tablebody"/>
            </w:pPr>
          </w:p>
        </w:tc>
        <w:tc>
          <w:tcPr>
            <w:tcW w:w="368" w:type="pct"/>
            <w:shd w:val="clear" w:color="auto" w:fill="FF0000"/>
          </w:tcPr>
          <w:p w14:paraId="67AE32FE" w14:textId="77777777" w:rsidR="00DF3499" w:rsidRPr="00746F53" w:rsidRDefault="00DF3499" w:rsidP="00DF3499">
            <w:pPr>
              <w:pStyle w:val="Tablebody"/>
            </w:pPr>
          </w:p>
        </w:tc>
        <w:tc>
          <w:tcPr>
            <w:tcW w:w="369" w:type="pct"/>
            <w:shd w:val="clear" w:color="auto" w:fill="auto"/>
            <w:vAlign w:val="center"/>
          </w:tcPr>
          <w:p w14:paraId="20E7336F" w14:textId="24079646"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60ACF826" w14:textId="1F4A2D3B" w:rsidR="00DF3499" w:rsidRPr="009247F5" w:rsidRDefault="001D3F99" w:rsidP="009247F5">
            <w:pPr>
              <w:pStyle w:val="Tablebody"/>
              <w:jc w:val="center"/>
              <w:rPr>
                <w:b/>
              </w:rPr>
            </w:pPr>
            <w:r w:rsidRPr="009247F5">
              <w:rPr>
                <w:b/>
              </w:rPr>
              <w:t>N/A</w:t>
            </w:r>
          </w:p>
        </w:tc>
        <w:tc>
          <w:tcPr>
            <w:tcW w:w="369" w:type="pct"/>
            <w:shd w:val="clear" w:color="auto" w:fill="FF0000"/>
          </w:tcPr>
          <w:p w14:paraId="66B8A6F0" w14:textId="77777777" w:rsidR="00DF3499" w:rsidRPr="00746F53" w:rsidRDefault="00DF3499" w:rsidP="00DF3499">
            <w:pPr>
              <w:pStyle w:val="Tablebody"/>
            </w:pPr>
          </w:p>
        </w:tc>
        <w:tc>
          <w:tcPr>
            <w:tcW w:w="362" w:type="pct"/>
            <w:shd w:val="clear" w:color="auto" w:fill="FF0000"/>
          </w:tcPr>
          <w:p w14:paraId="54E93CEC" w14:textId="77777777" w:rsidR="00DF3499" w:rsidRPr="00746F53" w:rsidRDefault="00DF3499" w:rsidP="00DF3499">
            <w:pPr>
              <w:pStyle w:val="Tablebody"/>
            </w:pPr>
          </w:p>
        </w:tc>
      </w:tr>
      <w:tr w:rsidR="00DF3499" w:rsidRPr="00746F53" w14:paraId="1B7F54C9" w14:textId="77777777" w:rsidTr="009247F5">
        <w:trPr>
          <w:trHeight w:val="465"/>
        </w:trPr>
        <w:tc>
          <w:tcPr>
            <w:tcW w:w="2795" w:type="pct"/>
            <w:shd w:val="clear" w:color="auto" w:fill="auto"/>
            <w:tcMar>
              <w:top w:w="72" w:type="dxa"/>
              <w:left w:w="144" w:type="dxa"/>
              <w:bottom w:w="72" w:type="dxa"/>
              <w:right w:w="144" w:type="dxa"/>
            </w:tcMar>
            <w:hideMark/>
          </w:tcPr>
          <w:p w14:paraId="45BE1EBF" w14:textId="77777777" w:rsidR="00DF3499" w:rsidRPr="00746F53" w:rsidRDefault="00DF3499" w:rsidP="00DF3499">
            <w:pPr>
              <w:pStyle w:val="Tablebody"/>
            </w:pPr>
            <w:r w:rsidRPr="00746F53">
              <w:t>Exercise oversight responsibility regarding financial and performance reporting and compliance as well as related internal controls</w:t>
            </w:r>
          </w:p>
        </w:tc>
        <w:tc>
          <w:tcPr>
            <w:tcW w:w="368" w:type="pct"/>
            <w:shd w:val="clear" w:color="auto" w:fill="FF0000"/>
            <w:tcMar>
              <w:top w:w="72" w:type="dxa"/>
              <w:left w:w="144" w:type="dxa"/>
              <w:bottom w:w="72" w:type="dxa"/>
              <w:right w:w="144" w:type="dxa"/>
            </w:tcMar>
            <w:hideMark/>
          </w:tcPr>
          <w:p w14:paraId="29AE4FA4" w14:textId="77777777" w:rsidR="00DF3499" w:rsidRPr="00746F53" w:rsidRDefault="00DF3499" w:rsidP="00DF3499">
            <w:pPr>
              <w:pStyle w:val="Tablebody"/>
            </w:pPr>
          </w:p>
        </w:tc>
        <w:tc>
          <w:tcPr>
            <w:tcW w:w="368" w:type="pct"/>
            <w:shd w:val="clear" w:color="auto" w:fill="FF0000"/>
          </w:tcPr>
          <w:p w14:paraId="1F3220A5" w14:textId="77777777" w:rsidR="00DF3499" w:rsidRPr="00746F53" w:rsidRDefault="00DF3499" w:rsidP="00DF3499">
            <w:pPr>
              <w:pStyle w:val="Tablebody"/>
            </w:pPr>
          </w:p>
        </w:tc>
        <w:tc>
          <w:tcPr>
            <w:tcW w:w="369" w:type="pct"/>
            <w:shd w:val="clear" w:color="auto" w:fill="auto"/>
            <w:vAlign w:val="center"/>
          </w:tcPr>
          <w:p w14:paraId="611B1A27" w14:textId="3122F56C"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67C73D8E" w14:textId="20E3BF66" w:rsidR="00DF3499" w:rsidRPr="009247F5" w:rsidRDefault="001D3F99" w:rsidP="009247F5">
            <w:pPr>
              <w:pStyle w:val="Tablebody"/>
              <w:jc w:val="center"/>
              <w:rPr>
                <w:b/>
              </w:rPr>
            </w:pPr>
            <w:r w:rsidRPr="009247F5">
              <w:rPr>
                <w:b/>
              </w:rPr>
              <w:t>N/A</w:t>
            </w:r>
          </w:p>
        </w:tc>
        <w:tc>
          <w:tcPr>
            <w:tcW w:w="369" w:type="pct"/>
            <w:shd w:val="clear" w:color="auto" w:fill="FF0000"/>
          </w:tcPr>
          <w:p w14:paraId="6191664C" w14:textId="77777777" w:rsidR="00DF3499" w:rsidRPr="00746F53" w:rsidRDefault="00DF3499" w:rsidP="00DF3499">
            <w:pPr>
              <w:pStyle w:val="Tablebody"/>
            </w:pPr>
          </w:p>
        </w:tc>
        <w:tc>
          <w:tcPr>
            <w:tcW w:w="362" w:type="pct"/>
            <w:shd w:val="clear" w:color="auto" w:fill="FF0000"/>
          </w:tcPr>
          <w:p w14:paraId="220E592A" w14:textId="77777777" w:rsidR="00DF3499" w:rsidRPr="00746F53" w:rsidRDefault="00DF3499" w:rsidP="00DF3499">
            <w:pPr>
              <w:pStyle w:val="Tablebody"/>
            </w:pPr>
          </w:p>
        </w:tc>
      </w:tr>
      <w:tr w:rsidR="00DF3499" w:rsidRPr="00746F53" w14:paraId="259BE1BD" w14:textId="77777777" w:rsidTr="009247F5">
        <w:trPr>
          <w:trHeight w:val="798"/>
        </w:trPr>
        <w:tc>
          <w:tcPr>
            <w:tcW w:w="2795" w:type="pct"/>
            <w:shd w:val="clear" w:color="auto" w:fill="auto"/>
            <w:tcMar>
              <w:top w:w="72" w:type="dxa"/>
              <w:left w:w="144" w:type="dxa"/>
              <w:bottom w:w="72" w:type="dxa"/>
              <w:right w:w="144" w:type="dxa"/>
            </w:tcMar>
            <w:hideMark/>
          </w:tcPr>
          <w:p w14:paraId="7EE46328" w14:textId="77777777" w:rsidR="00DF3499" w:rsidRPr="00746F53" w:rsidRDefault="00DF3499" w:rsidP="00DF3499">
            <w:pPr>
              <w:pStyle w:val="Tablebody"/>
            </w:pPr>
            <w:r w:rsidRPr="00746F53">
              <w:t>Implement effective human resource management to ensure that adequate and sufficiently skilled resources are in place and that performance is monitored</w:t>
            </w:r>
          </w:p>
        </w:tc>
        <w:tc>
          <w:tcPr>
            <w:tcW w:w="368" w:type="pct"/>
            <w:shd w:val="clear" w:color="auto" w:fill="FFC000"/>
            <w:tcMar>
              <w:top w:w="72" w:type="dxa"/>
              <w:left w:w="144" w:type="dxa"/>
              <w:bottom w:w="72" w:type="dxa"/>
              <w:right w:w="144" w:type="dxa"/>
            </w:tcMar>
            <w:hideMark/>
          </w:tcPr>
          <w:p w14:paraId="1ABCE1F5" w14:textId="77777777" w:rsidR="00DF3499" w:rsidRPr="00746F53" w:rsidRDefault="00DF3499" w:rsidP="00DF3499">
            <w:pPr>
              <w:pStyle w:val="Tablebody"/>
            </w:pPr>
          </w:p>
        </w:tc>
        <w:tc>
          <w:tcPr>
            <w:tcW w:w="368" w:type="pct"/>
            <w:shd w:val="clear" w:color="auto" w:fill="FFC000"/>
          </w:tcPr>
          <w:p w14:paraId="5B35212F" w14:textId="77777777" w:rsidR="00DF3499" w:rsidRPr="00746F53" w:rsidRDefault="00DF3499" w:rsidP="00DF3499">
            <w:pPr>
              <w:pStyle w:val="Tablebody"/>
            </w:pPr>
          </w:p>
        </w:tc>
        <w:tc>
          <w:tcPr>
            <w:tcW w:w="369" w:type="pct"/>
            <w:shd w:val="clear" w:color="auto" w:fill="auto"/>
            <w:vAlign w:val="center"/>
          </w:tcPr>
          <w:p w14:paraId="2046F639" w14:textId="2F0E4723"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5D609CA2" w14:textId="73FCB085" w:rsidR="00DF3499" w:rsidRPr="009247F5" w:rsidRDefault="001D3F99" w:rsidP="009247F5">
            <w:pPr>
              <w:pStyle w:val="Tablebody"/>
              <w:jc w:val="center"/>
              <w:rPr>
                <w:b/>
              </w:rPr>
            </w:pPr>
            <w:r w:rsidRPr="009247F5">
              <w:rPr>
                <w:b/>
              </w:rPr>
              <w:t>N/A</w:t>
            </w:r>
          </w:p>
        </w:tc>
        <w:tc>
          <w:tcPr>
            <w:tcW w:w="369" w:type="pct"/>
            <w:shd w:val="clear" w:color="auto" w:fill="FFC000"/>
          </w:tcPr>
          <w:p w14:paraId="5E65C7F8" w14:textId="77777777" w:rsidR="00DF3499" w:rsidRPr="00746F53" w:rsidRDefault="00DF3499" w:rsidP="00DF3499">
            <w:pPr>
              <w:pStyle w:val="Tablebody"/>
            </w:pPr>
          </w:p>
        </w:tc>
        <w:tc>
          <w:tcPr>
            <w:tcW w:w="362" w:type="pct"/>
            <w:shd w:val="clear" w:color="auto" w:fill="FFC000"/>
          </w:tcPr>
          <w:p w14:paraId="01B55C20" w14:textId="77777777" w:rsidR="00DF3499" w:rsidRPr="00746F53" w:rsidRDefault="00DF3499" w:rsidP="00DF3499">
            <w:pPr>
              <w:pStyle w:val="Tablebody"/>
            </w:pPr>
          </w:p>
        </w:tc>
      </w:tr>
      <w:tr w:rsidR="00DF3499" w:rsidRPr="00746F53" w14:paraId="3A07CA77" w14:textId="77777777" w:rsidTr="009247F5">
        <w:trPr>
          <w:trHeight w:val="848"/>
        </w:trPr>
        <w:tc>
          <w:tcPr>
            <w:tcW w:w="2795" w:type="pct"/>
            <w:shd w:val="clear" w:color="auto" w:fill="auto"/>
            <w:tcMar>
              <w:top w:w="72" w:type="dxa"/>
              <w:left w:w="144" w:type="dxa"/>
              <w:bottom w:w="72" w:type="dxa"/>
              <w:right w:w="144" w:type="dxa"/>
            </w:tcMar>
            <w:hideMark/>
          </w:tcPr>
          <w:p w14:paraId="682FC648" w14:textId="77777777" w:rsidR="00DF3499" w:rsidRPr="00746F53" w:rsidRDefault="00DF3499" w:rsidP="00DF3499">
            <w:pPr>
              <w:pStyle w:val="Tablebody"/>
            </w:pPr>
            <w:r w:rsidRPr="00746F53">
              <w:t>Establish and communicate policies and procedures to enable and support the understanding and execution of internal control objectives, processes and responsibilities</w:t>
            </w:r>
          </w:p>
        </w:tc>
        <w:tc>
          <w:tcPr>
            <w:tcW w:w="368" w:type="pct"/>
            <w:shd w:val="clear" w:color="auto" w:fill="FF0000"/>
            <w:tcMar>
              <w:top w:w="72" w:type="dxa"/>
              <w:left w:w="144" w:type="dxa"/>
              <w:bottom w:w="72" w:type="dxa"/>
              <w:right w:w="144" w:type="dxa"/>
            </w:tcMar>
            <w:hideMark/>
          </w:tcPr>
          <w:p w14:paraId="0BD6B8F6" w14:textId="77777777" w:rsidR="00DF3499" w:rsidRPr="00746F53" w:rsidRDefault="00DF3499" w:rsidP="00DF3499">
            <w:pPr>
              <w:pStyle w:val="Tablebody"/>
            </w:pPr>
          </w:p>
        </w:tc>
        <w:tc>
          <w:tcPr>
            <w:tcW w:w="368" w:type="pct"/>
            <w:shd w:val="clear" w:color="auto" w:fill="FF0000"/>
          </w:tcPr>
          <w:p w14:paraId="4782720F" w14:textId="77777777" w:rsidR="00DF3499" w:rsidRPr="00746F53" w:rsidRDefault="00DF3499" w:rsidP="00DF3499">
            <w:pPr>
              <w:pStyle w:val="Tablebody"/>
            </w:pPr>
          </w:p>
        </w:tc>
        <w:tc>
          <w:tcPr>
            <w:tcW w:w="369" w:type="pct"/>
            <w:shd w:val="clear" w:color="auto" w:fill="auto"/>
            <w:vAlign w:val="center"/>
          </w:tcPr>
          <w:p w14:paraId="725E883B" w14:textId="5D4C8D86"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2F9D3705" w14:textId="32A0FBA3" w:rsidR="00DF3499" w:rsidRPr="009247F5" w:rsidRDefault="001D3F99" w:rsidP="009247F5">
            <w:pPr>
              <w:pStyle w:val="Tablebody"/>
              <w:jc w:val="center"/>
              <w:rPr>
                <w:b/>
              </w:rPr>
            </w:pPr>
            <w:r w:rsidRPr="009247F5">
              <w:rPr>
                <w:b/>
              </w:rPr>
              <w:t>N/A</w:t>
            </w:r>
          </w:p>
        </w:tc>
        <w:tc>
          <w:tcPr>
            <w:tcW w:w="369" w:type="pct"/>
            <w:shd w:val="clear" w:color="auto" w:fill="FF0000"/>
          </w:tcPr>
          <w:p w14:paraId="3D5490C2" w14:textId="77777777" w:rsidR="00DF3499" w:rsidRPr="00746F53" w:rsidRDefault="00DF3499" w:rsidP="00DF3499">
            <w:pPr>
              <w:pStyle w:val="Tablebody"/>
            </w:pPr>
          </w:p>
        </w:tc>
        <w:tc>
          <w:tcPr>
            <w:tcW w:w="362" w:type="pct"/>
            <w:shd w:val="clear" w:color="auto" w:fill="FF0000"/>
          </w:tcPr>
          <w:p w14:paraId="7042496D" w14:textId="77777777" w:rsidR="00DF3499" w:rsidRPr="00746F53" w:rsidRDefault="00DF3499" w:rsidP="00DF3499">
            <w:pPr>
              <w:pStyle w:val="Tablebody"/>
            </w:pPr>
          </w:p>
        </w:tc>
      </w:tr>
      <w:tr w:rsidR="00DF3499" w:rsidRPr="00746F53" w14:paraId="7FF93B83" w14:textId="77777777" w:rsidTr="009247F5">
        <w:trPr>
          <w:trHeight w:val="702"/>
        </w:trPr>
        <w:tc>
          <w:tcPr>
            <w:tcW w:w="2795" w:type="pct"/>
            <w:shd w:val="clear" w:color="auto" w:fill="auto"/>
            <w:tcMar>
              <w:top w:w="72" w:type="dxa"/>
              <w:left w:w="144" w:type="dxa"/>
              <w:bottom w:w="72" w:type="dxa"/>
              <w:right w:w="144" w:type="dxa"/>
            </w:tcMar>
            <w:hideMark/>
          </w:tcPr>
          <w:p w14:paraId="57EF1869" w14:textId="77777777" w:rsidR="00DF3499" w:rsidRPr="00746F53" w:rsidRDefault="00DF3499" w:rsidP="00DF3499">
            <w:pPr>
              <w:pStyle w:val="Tablebody"/>
            </w:pPr>
            <w:r w:rsidRPr="00746F53">
              <w:t>Develop and monitor the implementation of action plans to address internal control deficiencies</w:t>
            </w:r>
          </w:p>
        </w:tc>
        <w:tc>
          <w:tcPr>
            <w:tcW w:w="368" w:type="pct"/>
            <w:shd w:val="clear" w:color="auto" w:fill="FF0000"/>
            <w:tcMar>
              <w:top w:w="72" w:type="dxa"/>
              <w:left w:w="144" w:type="dxa"/>
              <w:bottom w:w="72" w:type="dxa"/>
              <w:right w:w="144" w:type="dxa"/>
            </w:tcMar>
            <w:hideMark/>
          </w:tcPr>
          <w:p w14:paraId="0A88648A" w14:textId="77777777" w:rsidR="00DF3499" w:rsidRPr="00746F53" w:rsidRDefault="00DF3499" w:rsidP="00DF3499">
            <w:pPr>
              <w:pStyle w:val="Tablebody"/>
            </w:pPr>
          </w:p>
        </w:tc>
        <w:tc>
          <w:tcPr>
            <w:tcW w:w="368" w:type="pct"/>
            <w:shd w:val="clear" w:color="auto" w:fill="FF0000"/>
          </w:tcPr>
          <w:p w14:paraId="2D85C74B" w14:textId="77777777" w:rsidR="00DF3499" w:rsidRPr="00746F53" w:rsidRDefault="00DF3499" w:rsidP="00DF3499">
            <w:pPr>
              <w:pStyle w:val="Tablebody"/>
            </w:pPr>
          </w:p>
        </w:tc>
        <w:tc>
          <w:tcPr>
            <w:tcW w:w="369" w:type="pct"/>
            <w:shd w:val="clear" w:color="auto" w:fill="auto"/>
            <w:vAlign w:val="center"/>
          </w:tcPr>
          <w:p w14:paraId="003B54D4" w14:textId="1904DB23"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7F31EE8D" w14:textId="48BFD5BF" w:rsidR="00DF3499" w:rsidRPr="009247F5" w:rsidRDefault="001D3F99" w:rsidP="009247F5">
            <w:pPr>
              <w:pStyle w:val="Tablebody"/>
              <w:jc w:val="center"/>
              <w:rPr>
                <w:b/>
              </w:rPr>
            </w:pPr>
            <w:r w:rsidRPr="009247F5">
              <w:rPr>
                <w:b/>
              </w:rPr>
              <w:t>N/A</w:t>
            </w:r>
          </w:p>
        </w:tc>
        <w:tc>
          <w:tcPr>
            <w:tcW w:w="369" w:type="pct"/>
            <w:shd w:val="clear" w:color="auto" w:fill="FF0000"/>
          </w:tcPr>
          <w:p w14:paraId="39999781" w14:textId="77777777" w:rsidR="00DF3499" w:rsidRPr="00746F53" w:rsidRDefault="00DF3499" w:rsidP="00DF3499">
            <w:pPr>
              <w:pStyle w:val="Tablebody"/>
            </w:pPr>
          </w:p>
        </w:tc>
        <w:tc>
          <w:tcPr>
            <w:tcW w:w="362" w:type="pct"/>
            <w:shd w:val="clear" w:color="auto" w:fill="FF0000"/>
          </w:tcPr>
          <w:p w14:paraId="5455F087" w14:textId="77777777" w:rsidR="00DF3499" w:rsidRPr="00746F53" w:rsidRDefault="00DF3499" w:rsidP="00DF3499">
            <w:pPr>
              <w:pStyle w:val="Tablebody"/>
            </w:pPr>
          </w:p>
        </w:tc>
      </w:tr>
      <w:tr w:rsidR="00DF3499" w:rsidRPr="00746F53" w14:paraId="223851FD" w14:textId="77777777" w:rsidTr="009247F5">
        <w:trPr>
          <w:trHeight w:val="832"/>
        </w:trPr>
        <w:tc>
          <w:tcPr>
            <w:tcW w:w="2795" w:type="pct"/>
            <w:shd w:val="clear" w:color="auto" w:fill="auto"/>
            <w:tcMar>
              <w:top w:w="72" w:type="dxa"/>
              <w:left w:w="144" w:type="dxa"/>
              <w:bottom w:w="72" w:type="dxa"/>
              <w:right w:w="144" w:type="dxa"/>
            </w:tcMar>
            <w:hideMark/>
          </w:tcPr>
          <w:p w14:paraId="176D13F1" w14:textId="77777777" w:rsidR="00DF3499" w:rsidRPr="00746F53" w:rsidRDefault="00DF3499" w:rsidP="00DF3499">
            <w:pPr>
              <w:pStyle w:val="Tablebody"/>
            </w:pPr>
            <w:r w:rsidRPr="00746F53">
              <w:lastRenderedPageBreak/>
              <w:t>Establish and implement an information technology governance framework that supports and enables the business, delivers value and improves performance</w:t>
            </w:r>
          </w:p>
        </w:tc>
        <w:tc>
          <w:tcPr>
            <w:tcW w:w="368" w:type="pct"/>
            <w:shd w:val="clear" w:color="auto" w:fill="FF0000"/>
            <w:tcMar>
              <w:top w:w="72" w:type="dxa"/>
              <w:left w:w="144" w:type="dxa"/>
              <w:bottom w:w="72" w:type="dxa"/>
              <w:right w:w="144" w:type="dxa"/>
            </w:tcMar>
            <w:hideMark/>
          </w:tcPr>
          <w:p w14:paraId="4EA2C810" w14:textId="77777777" w:rsidR="00DF3499" w:rsidRPr="00746F53" w:rsidRDefault="00DF3499" w:rsidP="00DF3499">
            <w:pPr>
              <w:pStyle w:val="Tablebody"/>
            </w:pPr>
          </w:p>
        </w:tc>
        <w:tc>
          <w:tcPr>
            <w:tcW w:w="368" w:type="pct"/>
            <w:shd w:val="clear" w:color="auto" w:fill="FF0000"/>
          </w:tcPr>
          <w:p w14:paraId="55E1DA8A" w14:textId="77777777" w:rsidR="00DF3499" w:rsidRPr="00746F53" w:rsidRDefault="00DF3499" w:rsidP="00DF3499">
            <w:pPr>
              <w:pStyle w:val="Tablebody"/>
            </w:pPr>
          </w:p>
        </w:tc>
        <w:tc>
          <w:tcPr>
            <w:tcW w:w="369" w:type="pct"/>
            <w:shd w:val="clear" w:color="auto" w:fill="auto"/>
            <w:vAlign w:val="center"/>
          </w:tcPr>
          <w:p w14:paraId="5489B9F9" w14:textId="13054EAA"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42B05721" w14:textId="6CF357A1" w:rsidR="00DF3499" w:rsidRPr="009247F5" w:rsidRDefault="001D3F99" w:rsidP="009247F5">
            <w:pPr>
              <w:pStyle w:val="Tablebody"/>
              <w:jc w:val="center"/>
              <w:rPr>
                <w:b/>
              </w:rPr>
            </w:pPr>
            <w:r w:rsidRPr="009247F5">
              <w:rPr>
                <w:b/>
              </w:rPr>
              <w:t>N/A</w:t>
            </w:r>
          </w:p>
        </w:tc>
        <w:tc>
          <w:tcPr>
            <w:tcW w:w="369" w:type="pct"/>
            <w:shd w:val="clear" w:color="auto" w:fill="FF0000"/>
          </w:tcPr>
          <w:p w14:paraId="020B6662" w14:textId="77777777" w:rsidR="00DF3499" w:rsidRPr="00746F53" w:rsidRDefault="00DF3499" w:rsidP="00DF3499">
            <w:pPr>
              <w:pStyle w:val="Tablebody"/>
            </w:pPr>
          </w:p>
        </w:tc>
        <w:tc>
          <w:tcPr>
            <w:tcW w:w="362" w:type="pct"/>
            <w:shd w:val="clear" w:color="auto" w:fill="FF0000"/>
          </w:tcPr>
          <w:p w14:paraId="0A636578" w14:textId="77777777" w:rsidR="00DF3499" w:rsidRPr="00746F53" w:rsidRDefault="00DF3499" w:rsidP="00DF3499">
            <w:pPr>
              <w:pStyle w:val="Tablebody"/>
            </w:pPr>
          </w:p>
        </w:tc>
      </w:tr>
      <w:tr w:rsidR="00DF3499" w:rsidRPr="00746F53" w14:paraId="3ED7E597" w14:textId="77777777" w:rsidTr="002E2710">
        <w:trPr>
          <w:trHeight w:val="441"/>
        </w:trPr>
        <w:tc>
          <w:tcPr>
            <w:tcW w:w="2795" w:type="pct"/>
            <w:shd w:val="clear" w:color="auto" w:fill="auto"/>
            <w:tcMar>
              <w:top w:w="72" w:type="dxa"/>
              <w:left w:w="144" w:type="dxa"/>
              <w:bottom w:w="72" w:type="dxa"/>
              <w:right w:w="144" w:type="dxa"/>
            </w:tcMar>
          </w:tcPr>
          <w:p w14:paraId="65AE1384" w14:textId="77777777" w:rsidR="00DF3499" w:rsidRPr="00746F53" w:rsidRDefault="00DF3499">
            <w:pPr>
              <w:pStyle w:val="Tablebodybold"/>
            </w:pPr>
            <w:r w:rsidRPr="00746F53">
              <w:t>Financial and performance management</w:t>
            </w:r>
          </w:p>
        </w:tc>
        <w:tc>
          <w:tcPr>
            <w:tcW w:w="736" w:type="pct"/>
            <w:gridSpan w:val="2"/>
            <w:shd w:val="clear" w:color="auto" w:fill="auto"/>
            <w:tcMar>
              <w:top w:w="72" w:type="dxa"/>
              <w:left w:w="144" w:type="dxa"/>
              <w:bottom w:w="72" w:type="dxa"/>
              <w:right w:w="144" w:type="dxa"/>
            </w:tcMar>
          </w:tcPr>
          <w:p w14:paraId="622F9DE2" w14:textId="535F2321" w:rsidR="00DF3499" w:rsidRPr="00746F53" w:rsidRDefault="00F80FE6" w:rsidP="00DF3499">
            <w:pPr>
              <w:pStyle w:val="Tablebody"/>
              <w:jc w:val="center"/>
            </w:pPr>
            <w:r>
              <w:rPr>
                <w:noProof/>
              </w:rPr>
              <w:drawing>
                <wp:inline distT="0" distB="0" distL="0" distR="0" wp14:anchorId="1E2C07E0" wp14:editId="1A36DFD0">
                  <wp:extent cx="179070" cy="179070"/>
                  <wp:effectExtent l="0" t="0" r="0" b="0"/>
                  <wp:docPr id="252597430" name="Picture 252597430"/>
                  <wp:cNvGraphicFramePr/>
                  <a:graphic xmlns:a="http://schemas.openxmlformats.org/drawingml/2006/main">
                    <a:graphicData uri="http://schemas.openxmlformats.org/drawingml/2006/picture">
                      <pic:pic xmlns:pic="http://schemas.openxmlformats.org/drawingml/2006/picture">
                        <pic:nvPicPr>
                          <pic:cNvPr id="252597430" name="Picture 252597430"/>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r w:rsidRPr="00746F53" w:rsidDel="00F80FE6">
              <w:t xml:space="preserve"> </w:t>
            </w:r>
          </w:p>
        </w:tc>
        <w:tc>
          <w:tcPr>
            <w:tcW w:w="737" w:type="pct"/>
            <w:gridSpan w:val="2"/>
            <w:shd w:val="clear" w:color="auto" w:fill="auto"/>
          </w:tcPr>
          <w:p w14:paraId="57C8D10D" w14:textId="64D30ABD" w:rsidR="00DF3499" w:rsidRPr="009247F5" w:rsidRDefault="003F7123" w:rsidP="00DF3499">
            <w:pPr>
              <w:pStyle w:val="Tablebody"/>
              <w:jc w:val="center"/>
              <w:rPr>
                <w:b/>
              </w:rPr>
            </w:pPr>
            <w:r w:rsidRPr="009247F5">
              <w:rPr>
                <w:b/>
              </w:rPr>
              <w:t>N/A</w:t>
            </w:r>
          </w:p>
        </w:tc>
        <w:tc>
          <w:tcPr>
            <w:tcW w:w="731" w:type="pct"/>
            <w:gridSpan w:val="2"/>
            <w:shd w:val="clear" w:color="auto" w:fill="auto"/>
          </w:tcPr>
          <w:p w14:paraId="4E08B36B" w14:textId="20F6386B" w:rsidR="00DF3499" w:rsidRPr="00746F53" w:rsidRDefault="00F80FE6" w:rsidP="00DF3499">
            <w:pPr>
              <w:pStyle w:val="Tablebody"/>
              <w:jc w:val="center"/>
            </w:pPr>
            <w:r>
              <w:rPr>
                <w:noProof/>
              </w:rPr>
              <w:drawing>
                <wp:inline distT="0" distB="0" distL="0" distR="0" wp14:anchorId="2A7F1CAF" wp14:editId="697C421C">
                  <wp:extent cx="179070" cy="17907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252597430" name="Picture 252597430"/>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r w:rsidRPr="00746F53" w:rsidDel="00F80FE6">
              <w:t xml:space="preserve"> </w:t>
            </w:r>
          </w:p>
        </w:tc>
      </w:tr>
      <w:tr w:rsidR="00DF3499" w:rsidRPr="00746F53" w14:paraId="4398CEFC" w14:textId="77777777" w:rsidTr="009247F5">
        <w:trPr>
          <w:trHeight w:val="733"/>
        </w:trPr>
        <w:tc>
          <w:tcPr>
            <w:tcW w:w="2795" w:type="pct"/>
            <w:shd w:val="clear" w:color="auto" w:fill="auto"/>
            <w:tcMar>
              <w:top w:w="72" w:type="dxa"/>
              <w:left w:w="144" w:type="dxa"/>
              <w:bottom w:w="72" w:type="dxa"/>
              <w:right w:w="144" w:type="dxa"/>
            </w:tcMar>
            <w:hideMark/>
          </w:tcPr>
          <w:p w14:paraId="7B8FA3E6" w14:textId="77777777" w:rsidR="00DF3499" w:rsidRPr="00746F53" w:rsidRDefault="00DF3499" w:rsidP="00DF3499">
            <w:pPr>
              <w:pStyle w:val="Tablebody"/>
            </w:pPr>
            <w:r w:rsidRPr="00746F53">
              <w:t>Implement proper record keeping in a timely manner to ensure that complete, relevant and accurate information is accessible and available to support financial and performance reporting</w:t>
            </w:r>
          </w:p>
        </w:tc>
        <w:tc>
          <w:tcPr>
            <w:tcW w:w="368" w:type="pct"/>
            <w:shd w:val="clear" w:color="auto" w:fill="FFC000"/>
            <w:tcMar>
              <w:top w:w="72" w:type="dxa"/>
              <w:left w:w="144" w:type="dxa"/>
              <w:bottom w:w="72" w:type="dxa"/>
              <w:right w:w="144" w:type="dxa"/>
            </w:tcMar>
            <w:hideMark/>
          </w:tcPr>
          <w:p w14:paraId="508FAAC9" w14:textId="77777777" w:rsidR="00DF3499" w:rsidRPr="00746F53" w:rsidRDefault="00DF3499" w:rsidP="00DF3499">
            <w:pPr>
              <w:pStyle w:val="Tablebody"/>
            </w:pPr>
          </w:p>
        </w:tc>
        <w:tc>
          <w:tcPr>
            <w:tcW w:w="368" w:type="pct"/>
            <w:shd w:val="clear" w:color="auto" w:fill="FF0000"/>
          </w:tcPr>
          <w:p w14:paraId="3297C127" w14:textId="77777777" w:rsidR="00DF3499" w:rsidRPr="00746F53" w:rsidRDefault="00DF3499" w:rsidP="00DF3499">
            <w:pPr>
              <w:pStyle w:val="Tablebody"/>
            </w:pPr>
          </w:p>
        </w:tc>
        <w:tc>
          <w:tcPr>
            <w:tcW w:w="369" w:type="pct"/>
            <w:shd w:val="clear" w:color="auto" w:fill="auto"/>
            <w:vAlign w:val="center"/>
          </w:tcPr>
          <w:p w14:paraId="02D9D0BC" w14:textId="32D89D28"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79296E6C" w14:textId="4418C0C5" w:rsidR="00DF3499" w:rsidRPr="009247F5" w:rsidRDefault="001D3F99" w:rsidP="009247F5">
            <w:pPr>
              <w:pStyle w:val="Tablebody"/>
              <w:jc w:val="center"/>
              <w:rPr>
                <w:b/>
              </w:rPr>
            </w:pPr>
            <w:r w:rsidRPr="009247F5">
              <w:rPr>
                <w:b/>
              </w:rPr>
              <w:t>N/A</w:t>
            </w:r>
          </w:p>
        </w:tc>
        <w:tc>
          <w:tcPr>
            <w:tcW w:w="369" w:type="pct"/>
            <w:shd w:val="clear" w:color="auto" w:fill="FFC000"/>
          </w:tcPr>
          <w:p w14:paraId="457E12EF" w14:textId="77777777" w:rsidR="00DF3499" w:rsidRPr="00746F53" w:rsidRDefault="00DF3499" w:rsidP="00DF3499">
            <w:pPr>
              <w:pStyle w:val="Tablebody"/>
            </w:pPr>
          </w:p>
        </w:tc>
        <w:tc>
          <w:tcPr>
            <w:tcW w:w="362" w:type="pct"/>
            <w:shd w:val="clear" w:color="auto" w:fill="FF0000"/>
          </w:tcPr>
          <w:p w14:paraId="10A92262" w14:textId="44601892" w:rsidR="001D3F99" w:rsidRDefault="001D3F99" w:rsidP="00DF3499">
            <w:pPr>
              <w:pStyle w:val="Tablebody"/>
            </w:pPr>
          </w:p>
          <w:p w14:paraId="359B659E" w14:textId="77777777" w:rsidR="00DF3499" w:rsidRPr="00331184" w:rsidRDefault="00DF3499" w:rsidP="00331184"/>
        </w:tc>
      </w:tr>
      <w:tr w:rsidR="00DF3499" w:rsidRPr="00746F53" w14:paraId="3908E3E6" w14:textId="77777777" w:rsidTr="009247F5">
        <w:trPr>
          <w:trHeight w:val="389"/>
        </w:trPr>
        <w:tc>
          <w:tcPr>
            <w:tcW w:w="2795" w:type="pct"/>
            <w:shd w:val="clear" w:color="auto" w:fill="auto"/>
            <w:tcMar>
              <w:top w:w="72" w:type="dxa"/>
              <w:left w:w="144" w:type="dxa"/>
              <w:bottom w:w="72" w:type="dxa"/>
              <w:right w:w="144" w:type="dxa"/>
            </w:tcMar>
            <w:hideMark/>
          </w:tcPr>
          <w:p w14:paraId="58497B07" w14:textId="77777777" w:rsidR="00DF3499" w:rsidRPr="00746F53" w:rsidRDefault="00DF3499" w:rsidP="00DF3499">
            <w:pPr>
              <w:pStyle w:val="Tablebody"/>
            </w:pPr>
            <w:r w:rsidRPr="00746F53">
              <w:t>Implement controls over daily and monthly processing and reconciling of transactions</w:t>
            </w:r>
          </w:p>
        </w:tc>
        <w:tc>
          <w:tcPr>
            <w:tcW w:w="368" w:type="pct"/>
            <w:shd w:val="clear" w:color="auto" w:fill="FF0000"/>
            <w:tcMar>
              <w:top w:w="72" w:type="dxa"/>
              <w:left w:w="144" w:type="dxa"/>
              <w:bottom w:w="72" w:type="dxa"/>
              <w:right w:w="144" w:type="dxa"/>
            </w:tcMar>
            <w:hideMark/>
          </w:tcPr>
          <w:p w14:paraId="1601A173" w14:textId="77777777" w:rsidR="00DF3499" w:rsidRPr="00746F53" w:rsidRDefault="00DF3499" w:rsidP="00DF3499">
            <w:pPr>
              <w:pStyle w:val="Tablebody"/>
            </w:pPr>
          </w:p>
        </w:tc>
        <w:tc>
          <w:tcPr>
            <w:tcW w:w="368" w:type="pct"/>
            <w:shd w:val="clear" w:color="auto" w:fill="FF0000"/>
          </w:tcPr>
          <w:p w14:paraId="579B6D73" w14:textId="77777777" w:rsidR="00DF3499" w:rsidRPr="00746F53" w:rsidRDefault="00DF3499" w:rsidP="00DF3499">
            <w:pPr>
              <w:pStyle w:val="Tablebody"/>
            </w:pPr>
          </w:p>
        </w:tc>
        <w:tc>
          <w:tcPr>
            <w:tcW w:w="369" w:type="pct"/>
            <w:shd w:val="clear" w:color="auto" w:fill="auto"/>
            <w:vAlign w:val="center"/>
          </w:tcPr>
          <w:p w14:paraId="00C2C938" w14:textId="6281BD8A"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4BAE2729" w14:textId="6D53450F" w:rsidR="00DF3499" w:rsidRPr="009247F5" w:rsidRDefault="001D3F99" w:rsidP="009247F5">
            <w:pPr>
              <w:pStyle w:val="Tablebody"/>
              <w:jc w:val="center"/>
              <w:rPr>
                <w:b/>
              </w:rPr>
            </w:pPr>
            <w:r w:rsidRPr="009247F5">
              <w:rPr>
                <w:b/>
              </w:rPr>
              <w:t>N/A</w:t>
            </w:r>
          </w:p>
        </w:tc>
        <w:tc>
          <w:tcPr>
            <w:tcW w:w="369" w:type="pct"/>
            <w:shd w:val="clear" w:color="auto" w:fill="FF0000"/>
          </w:tcPr>
          <w:p w14:paraId="7321241D" w14:textId="77777777" w:rsidR="00DF3499" w:rsidRPr="00746F53" w:rsidRDefault="00DF3499" w:rsidP="00DF3499">
            <w:pPr>
              <w:pStyle w:val="Tablebody"/>
            </w:pPr>
          </w:p>
        </w:tc>
        <w:tc>
          <w:tcPr>
            <w:tcW w:w="362" w:type="pct"/>
            <w:shd w:val="clear" w:color="auto" w:fill="FF0000"/>
          </w:tcPr>
          <w:p w14:paraId="59735822" w14:textId="77777777" w:rsidR="00DF3499" w:rsidRPr="00746F53" w:rsidRDefault="00DF3499" w:rsidP="00DF3499">
            <w:pPr>
              <w:pStyle w:val="Tablebody"/>
            </w:pPr>
          </w:p>
        </w:tc>
      </w:tr>
      <w:tr w:rsidR="00DF3499" w:rsidRPr="00746F53" w14:paraId="2DCCFE39" w14:textId="77777777" w:rsidTr="009247F5">
        <w:trPr>
          <w:trHeight w:val="879"/>
        </w:trPr>
        <w:tc>
          <w:tcPr>
            <w:tcW w:w="2795" w:type="pct"/>
            <w:shd w:val="clear" w:color="auto" w:fill="auto"/>
            <w:tcMar>
              <w:top w:w="72" w:type="dxa"/>
              <w:left w:w="144" w:type="dxa"/>
              <w:bottom w:w="72" w:type="dxa"/>
              <w:right w:w="144" w:type="dxa"/>
            </w:tcMar>
            <w:hideMark/>
          </w:tcPr>
          <w:p w14:paraId="251BB657" w14:textId="77777777" w:rsidR="00DF3499" w:rsidRPr="00746F53" w:rsidRDefault="00DF3499" w:rsidP="00DF3499">
            <w:pPr>
              <w:pStyle w:val="Tablebody"/>
            </w:pPr>
            <w:r w:rsidRPr="00746F53">
              <w:t>Prepare regular, accurate and complete financial and performance reports that are supported and evidenced by reliable information</w:t>
            </w:r>
          </w:p>
        </w:tc>
        <w:tc>
          <w:tcPr>
            <w:tcW w:w="368" w:type="pct"/>
            <w:shd w:val="clear" w:color="auto" w:fill="FF0000"/>
            <w:tcMar>
              <w:top w:w="72" w:type="dxa"/>
              <w:left w:w="144" w:type="dxa"/>
              <w:bottom w:w="72" w:type="dxa"/>
              <w:right w:w="144" w:type="dxa"/>
            </w:tcMar>
            <w:hideMark/>
          </w:tcPr>
          <w:p w14:paraId="332EDB88" w14:textId="77777777" w:rsidR="00DF3499" w:rsidRPr="00746F53" w:rsidRDefault="00DF3499" w:rsidP="00DF3499">
            <w:pPr>
              <w:pStyle w:val="Tablebody"/>
            </w:pPr>
          </w:p>
        </w:tc>
        <w:tc>
          <w:tcPr>
            <w:tcW w:w="368" w:type="pct"/>
            <w:shd w:val="clear" w:color="auto" w:fill="FF0000"/>
          </w:tcPr>
          <w:p w14:paraId="27A8C587" w14:textId="77777777" w:rsidR="00DF3499" w:rsidRPr="00746F53" w:rsidRDefault="00DF3499" w:rsidP="00DF3499">
            <w:pPr>
              <w:pStyle w:val="Tablebody"/>
            </w:pPr>
          </w:p>
        </w:tc>
        <w:tc>
          <w:tcPr>
            <w:tcW w:w="369" w:type="pct"/>
            <w:shd w:val="clear" w:color="auto" w:fill="auto"/>
            <w:vAlign w:val="center"/>
          </w:tcPr>
          <w:p w14:paraId="10AE8CB6" w14:textId="1D9383D4"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1358CC3B" w14:textId="0E000E9C" w:rsidR="00DF3499" w:rsidRPr="009247F5" w:rsidRDefault="001D3F99" w:rsidP="009247F5">
            <w:pPr>
              <w:pStyle w:val="Tablebody"/>
              <w:jc w:val="center"/>
              <w:rPr>
                <w:b/>
              </w:rPr>
            </w:pPr>
            <w:r w:rsidRPr="009247F5">
              <w:rPr>
                <w:b/>
              </w:rPr>
              <w:t>N/A</w:t>
            </w:r>
          </w:p>
        </w:tc>
        <w:tc>
          <w:tcPr>
            <w:tcW w:w="369" w:type="pct"/>
            <w:shd w:val="clear" w:color="auto" w:fill="FF0000"/>
          </w:tcPr>
          <w:p w14:paraId="509FAA0E" w14:textId="77777777" w:rsidR="00DF3499" w:rsidRPr="00746F53" w:rsidRDefault="00DF3499" w:rsidP="00DF3499">
            <w:pPr>
              <w:pStyle w:val="Tablebody"/>
            </w:pPr>
          </w:p>
        </w:tc>
        <w:tc>
          <w:tcPr>
            <w:tcW w:w="362" w:type="pct"/>
            <w:shd w:val="clear" w:color="auto" w:fill="FF0000"/>
          </w:tcPr>
          <w:p w14:paraId="184BC4E3" w14:textId="77777777" w:rsidR="00DF3499" w:rsidRPr="00746F53" w:rsidRDefault="00DF3499" w:rsidP="00DF3499">
            <w:pPr>
              <w:pStyle w:val="Tablebody"/>
            </w:pPr>
          </w:p>
        </w:tc>
      </w:tr>
      <w:tr w:rsidR="00DF3499" w:rsidRPr="00746F53" w14:paraId="115285AA" w14:textId="77777777" w:rsidTr="009247F5">
        <w:trPr>
          <w:trHeight w:val="483"/>
        </w:trPr>
        <w:tc>
          <w:tcPr>
            <w:tcW w:w="2795" w:type="pct"/>
            <w:shd w:val="clear" w:color="auto" w:fill="auto"/>
            <w:tcMar>
              <w:top w:w="72" w:type="dxa"/>
              <w:left w:w="144" w:type="dxa"/>
              <w:bottom w:w="72" w:type="dxa"/>
              <w:right w:w="144" w:type="dxa"/>
            </w:tcMar>
            <w:hideMark/>
          </w:tcPr>
          <w:p w14:paraId="2C41AEAB" w14:textId="77777777" w:rsidR="00DF3499" w:rsidRPr="00746F53" w:rsidRDefault="00DF3499" w:rsidP="00DF3499">
            <w:pPr>
              <w:pStyle w:val="Tablebody"/>
              <w:rPr>
                <w:kern w:val="8"/>
                <w:lang w:bidi="he-IL"/>
              </w:rPr>
            </w:pPr>
            <w:r w:rsidRPr="00746F53">
              <w:t>Review and monitor compliance with applicable legislation</w:t>
            </w:r>
          </w:p>
        </w:tc>
        <w:tc>
          <w:tcPr>
            <w:tcW w:w="368" w:type="pct"/>
            <w:shd w:val="clear" w:color="auto" w:fill="FF0000"/>
            <w:tcMar>
              <w:top w:w="72" w:type="dxa"/>
              <w:left w:w="144" w:type="dxa"/>
              <w:bottom w:w="72" w:type="dxa"/>
              <w:right w:w="144" w:type="dxa"/>
            </w:tcMar>
            <w:hideMark/>
          </w:tcPr>
          <w:p w14:paraId="6ED6A76A" w14:textId="77777777" w:rsidR="00DF3499" w:rsidRPr="00746F53" w:rsidRDefault="00DF3499" w:rsidP="00DF3499">
            <w:pPr>
              <w:pStyle w:val="Tablebody"/>
            </w:pPr>
          </w:p>
        </w:tc>
        <w:tc>
          <w:tcPr>
            <w:tcW w:w="368" w:type="pct"/>
            <w:shd w:val="clear" w:color="auto" w:fill="FF0000"/>
          </w:tcPr>
          <w:p w14:paraId="3BE190C8" w14:textId="77777777" w:rsidR="00DF3499" w:rsidRPr="00746F53" w:rsidRDefault="00DF3499" w:rsidP="00DF3499">
            <w:pPr>
              <w:pStyle w:val="Tablebody"/>
            </w:pPr>
          </w:p>
        </w:tc>
        <w:tc>
          <w:tcPr>
            <w:tcW w:w="369" w:type="pct"/>
            <w:shd w:val="clear" w:color="auto" w:fill="auto"/>
            <w:vAlign w:val="center"/>
          </w:tcPr>
          <w:p w14:paraId="577C2B7C" w14:textId="7FA6E86C"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519D244A" w14:textId="1DCAE52F" w:rsidR="00DF3499" w:rsidRPr="009247F5" w:rsidRDefault="001D3F99" w:rsidP="009247F5">
            <w:pPr>
              <w:pStyle w:val="Tablebody"/>
              <w:jc w:val="center"/>
              <w:rPr>
                <w:b/>
              </w:rPr>
            </w:pPr>
            <w:r w:rsidRPr="009247F5">
              <w:rPr>
                <w:b/>
              </w:rPr>
              <w:t>N/A</w:t>
            </w:r>
          </w:p>
        </w:tc>
        <w:tc>
          <w:tcPr>
            <w:tcW w:w="369" w:type="pct"/>
            <w:shd w:val="clear" w:color="auto" w:fill="FF0000"/>
          </w:tcPr>
          <w:p w14:paraId="14860879" w14:textId="77777777" w:rsidR="00DF3499" w:rsidRPr="00746F53" w:rsidRDefault="00DF3499" w:rsidP="00DF3499">
            <w:pPr>
              <w:pStyle w:val="Tablebody"/>
            </w:pPr>
          </w:p>
        </w:tc>
        <w:tc>
          <w:tcPr>
            <w:tcW w:w="362" w:type="pct"/>
            <w:shd w:val="clear" w:color="auto" w:fill="FF0000"/>
          </w:tcPr>
          <w:p w14:paraId="74FFB869" w14:textId="77777777" w:rsidR="00DF3499" w:rsidRPr="00746F53" w:rsidRDefault="00DF3499" w:rsidP="00DF3499">
            <w:pPr>
              <w:pStyle w:val="Tablebody"/>
            </w:pPr>
          </w:p>
        </w:tc>
      </w:tr>
      <w:tr w:rsidR="00DF3499" w:rsidRPr="00746F53" w14:paraId="6C4C4ED6" w14:textId="77777777" w:rsidTr="009247F5">
        <w:trPr>
          <w:trHeight w:val="889"/>
        </w:trPr>
        <w:tc>
          <w:tcPr>
            <w:tcW w:w="2795" w:type="pct"/>
            <w:shd w:val="clear" w:color="auto" w:fill="auto"/>
            <w:tcMar>
              <w:top w:w="72" w:type="dxa"/>
              <w:left w:w="144" w:type="dxa"/>
              <w:bottom w:w="72" w:type="dxa"/>
              <w:right w:w="144" w:type="dxa"/>
            </w:tcMar>
            <w:hideMark/>
          </w:tcPr>
          <w:p w14:paraId="25DE856E" w14:textId="77777777" w:rsidR="00DF3499" w:rsidRPr="00746F53" w:rsidRDefault="00DF3499" w:rsidP="002322C2">
            <w:pPr>
              <w:pStyle w:val="Tablebody"/>
            </w:pPr>
            <w:r w:rsidRPr="00746F53">
              <w:t xml:space="preserve">Design and implement formal controls over </w:t>
            </w:r>
            <w:r w:rsidR="00CE61A5" w:rsidRPr="00746F53">
              <w:t xml:space="preserve">information technology </w:t>
            </w:r>
            <w:r w:rsidRPr="00746F53">
              <w:t>systems to ensure the reliability of the systems and the availability, accuracy and protection of information relating to user access management, programme change control and service continuity</w:t>
            </w:r>
          </w:p>
        </w:tc>
        <w:tc>
          <w:tcPr>
            <w:tcW w:w="368" w:type="pct"/>
            <w:shd w:val="clear" w:color="auto" w:fill="FF0000"/>
            <w:tcMar>
              <w:top w:w="72" w:type="dxa"/>
              <w:left w:w="144" w:type="dxa"/>
              <w:bottom w:w="72" w:type="dxa"/>
              <w:right w:w="144" w:type="dxa"/>
            </w:tcMar>
            <w:hideMark/>
          </w:tcPr>
          <w:p w14:paraId="64B1890D" w14:textId="77777777" w:rsidR="00DF3499" w:rsidRPr="00746F53" w:rsidRDefault="00DF3499" w:rsidP="00DF3499">
            <w:pPr>
              <w:pStyle w:val="Tablebody"/>
            </w:pPr>
          </w:p>
        </w:tc>
        <w:tc>
          <w:tcPr>
            <w:tcW w:w="368" w:type="pct"/>
            <w:shd w:val="clear" w:color="auto" w:fill="FF0000"/>
          </w:tcPr>
          <w:p w14:paraId="09E3AB7E" w14:textId="77777777" w:rsidR="00DF3499" w:rsidRPr="00746F53" w:rsidRDefault="00DF3499" w:rsidP="00DF3499">
            <w:pPr>
              <w:pStyle w:val="Tablebody"/>
            </w:pPr>
          </w:p>
        </w:tc>
        <w:tc>
          <w:tcPr>
            <w:tcW w:w="369" w:type="pct"/>
            <w:shd w:val="clear" w:color="auto" w:fill="auto"/>
            <w:vAlign w:val="center"/>
          </w:tcPr>
          <w:p w14:paraId="7E36A63C" w14:textId="79001FAC"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1194451C" w14:textId="06E12E8B" w:rsidR="00DF3499" w:rsidRPr="009247F5" w:rsidRDefault="001D3F99" w:rsidP="009247F5">
            <w:pPr>
              <w:pStyle w:val="Tablebody"/>
              <w:jc w:val="center"/>
              <w:rPr>
                <w:b/>
              </w:rPr>
            </w:pPr>
            <w:r w:rsidRPr="009247F5">
              <w:rPr>
                <w:b/>
              </w:rPr>
              <w:t>N/A</w:t>
            </w:r>
          </w:p>
        </w:tc>
        <w:tc>
          <w:tcPr>
            <w:tcW w:w="369" w:type="pct"/>
            <w:shd w:val="clear" w:color="auto" w:fill="auto"/>
            <w:vAlign w:val="center"/>
          </w:tcPr>
          <w:p w14:paraId="002BF9A6" w14:textId="7EC10601" w:rsidR="00DF3499" w:rsidRPr="009247F5" w:rsidRDefault="001D3F99" w:rsidP="009247F5">
            <w:pPr>
              <w:pStyle w:val="Tablebody"/>
              <w:jc w:val="center"/>
              <w:rPr>
                <w:b/>
              </w:rPr>
            </w:pPr>
            <w:r w:rsidRPr="009247F5">
              <w:rPr>
                <w:b/>
              </w:rPr>
              <w:t>N/A</w:t>
            </w:r>
          </w:p>
        </w:tc>
        <w:tc>
          <w:tcPr>
            <w:tcW w:w="362" w:type="pct"/>
            <w:shd w:val="clear" w:color="auto" w:fill="auto"/>
            <w:vAlign w:val="center"/>
          </w:tcPr>
          <w:p w14:paraId="32150ACE" w14:textId="022B4430" w:rsidR="00DF3499" w:rsidRPr="009247F5" w:rsidRDefault="001D3F99" w:rsidP="009247F5">
            <w:pPr>
              <w:pStyle w:val="Tablebody"/>
              <w:jc w:val="center"/>
              <w:rPr>
                <w:b/>
              </w:rPr>
            </w:pPr>
            <w:r w:rsidRPr="009247F5">
              <w:rPr>
                <w:b/>
              </w:rPr>
              <w:t>N/A</w:t>
            </w:r>
          </w:p>
        </w:tc>
      </w:tr>
      <w:tr w:rsidR="00DF3499" w:rsidRPr="00746F53" w14:paraId="0ABD2ECC" w14:textId="77777777" w:rsidTr="002E2710">
        <w:trPr>
          <w:trHeight w:val="439"/>
        </w:trPr>
        <w:tc>
          <w:tcPr>
            <w:tcW w:w="2795" w:type="pct"/>
            <w:shd w:val="clear" w:color="auto" w:fill="auto"/>
            <w:tcMar>
              <w:top w:w="72" w:type="dxa"/>
              <w:left w:w="144" w:type="dxa"/>
              <w:bottom w:w="72" w:type="dxa"/>
              <w:right w:w="144" w:type="dxa"/>
            </w:tcMar>
          </w:tcPr>
          <w:p w14:paraId="46795357" w14:textId="77777777" w:rsidR="00DF3499" w:rsidRPr="00746F53" w:rsidRDefault="00DF3499">
            <w:pPr>
              <w:pStyle w:val="Tablebodybold"/>
            </w:pPr>
            <w:r w:rsidRPr="00746F53">
              <w:t>Governance</w:t>
            </w:r>
          </w:p>
        </w:tc>
        <w:tc>
          <w:tcPr>
            <w:tcW w:w="736" w:type="pct"/>
            <w:gridSpan w:val="2"/>
            <w:shd w:val="clear" w:color="auto" w:fill="auto"/>
            <w:tcMar>
              <w:top w:w="72" w:type="dxa"/>
              <w:left w:w="144" w:type="dxa"/>
              <w:bottom w:w="72" w:type="dxa"/>
              <w:right w:w="144" w:type="dxa"/>
            </w:tcMar>
          </w:tcPr>
          <w:p w14:paraId="377F0427" w14:textId="7C5EB302" w:rsidR="00DF3499" w:rsidRPr="00746F53" w:rsidRDefault="003347B6" w:rsidP="00DF3499">
            <w:pPr>
              <w:pStyle w:val="Tablebody"/>
              <w:jc w:val="center"/>
            </w:pPr>
            <w:r>
              <w:rPr>
                <w:noProof/>
              </w:rPr>
              <w:drawing>
                <wp:inline distT="0" distB="0" distL="0" distR="0" wp14:anchorId="5806604A" wp14:editId="07A8EDCC">
                  <wp:extent cx="179070" cy="17907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52597430" name="Picture 252597430"/>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p>
        </w:tc>
        <w:tc>
          <w:tcPr>
            <w:tcW w:w="737" w:type="pct"/>
            <w:gridSpan w:val="2"/>
            <w:shd w:val="clear" w:color="auto" w:fill="auto"/>
          </w:tcPr>
          <w:p w14:paraId="1ECF13F4" w14:textId="536ADDE4" w:rsidR="00DF3499" w:rsidRPr="003347B6" w:rsidRDefault="003347B6" w:rsidP="00DF3499">
            <w:pPr>
              <w:pStyle w:val="Tablebody"/>
              <w:jc w:val="center"/>
              <w:rPr>
                <w:b/>
              </w:rPr>
            </w:pPr>
            <w:r>
              <w:rPr>
                <w:b/>
              </w:rPr>
              <w:t>N/A</w:t>
            </w:r>
          </w:p>
        </w:tc>
        <w:tc>
          <w:tcPr>
            <w:tcW w:w="731" w:type="pct"/>
            <w:gridSpan w:val="2"/>
            <w:shd w:val="clear" w:color="auto" w:fill="auto"/>
          </w:tcPr>
          <w:p w14:paraId="093D2B92" w14:textId="41E4F737" w:rsidR="00DF3499" w:rsidRPr="00746F53" w:rsidRDefault="003347B6" w:rsidP="00DF3499">
            <w:pPr>
              <w:pStyle w:val="Tablebody"/>
              <w:jc w:val="center"/>
            </w:pPr>
            <w:r>
              <w:rPr>
                <w:noProof/>
              </w:rPr>
              <w:drawing>
                <wp:inline distT="0" distB="0" distL="0" distR="0" wp14:anchorId="07ECC3C3" wp14:editId="211ECDF5">
                  <wp:extent cx="179070" cy="17907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252597430" name="Picture 252597430"/>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9070" cy="179070"/>
                          </a:xfrm>
                          <a:prstGeom prst="rect">
                            <a:avLst/>
                          </a:prstGeom>
                        </pic:spPr>
                      </pic:pic>
                    </a:graphicData>
                  </a:graphic>
                </wp:inline>
              </w:drawing>
            </w:r>
          </w:p>
        </w:tc>
      </w:tr>
      <w:tr w:rsidR="00DF3499" w:rsidRPr="00746F53" w14:paraId="26D046F1" w14:textId="77777777" w:rsidTr="009247F5">
        <w:trPr>
          <w:trHeight w:val="605"/>
        </w:trPr>
        <w:tc>
          <w:tcPr>
            <w:tcW w:w="2795" w:type="pct"/>
            <w:shd w:val="clear" w:color="auto" w:fill="auto"/>
            <w:tcMar>
              <w:top w:w="72" w:type="dxa"/>
              <w:left w:w="144" w:type="dxa"/>
              <w:bottom w:w="72" w:type="dxa"/>
              <w:right w:w="144" w:type="dxa"/>
            </w:tcMar>
            <w:hideMark/>
          </w:tcPr>
          <w:p w14:paraId="16B908C6" w14:textId="77777777" w:rsidR="00DF3499" w:rsidRPr="00746F53" w:rsidRDefault="00DF3499" w:rsidP="002322C2">
            <w:pPr>
              <w:pStyle w:val="Tablebody"/>
            </w:pPr>
            <w:r w:rsidRPr="00746F53">
              <w:t xml:space="preserve">Implement appropriate risk management activities to ensure that regular risk assessments, including the consideration of </w:t>
            </w:r>
            <w:r w:rsidR="00CE61A5" w:rsidRPr="00746F53">
              <w:t xml:space="preserve">information technology </w:t>
            </w:r>
            <w:r w:rsidRPr="00746F53">
              <w:t>risks and fraud prevention, are conducted and that a risk strategy to address the risks is developed and monitored</w:t>
            </w:r>
          </w:p>
        </w:tc>
        <w:tc>
          <w:tcPr>
            <w:tcW w:w="368" w:type="pct"/>
            <w:shd w:val="clear" w:color="auto" w:fill="FF0000"/>
            <w:tcMar>
              <w:top w:w="72" w:type="dxa"/>
              <w:left w:w="144" w:type="dxa"/>
              <w:bottom w:w="72" w:type="dxa"/>
              <w:right w:w="144" w:type="dxa"/>
            </w:tcMar>
            <w:hideMark/>
          </w:tcPr>
          <w:p w14:paraId="53926467" w14:textId="77777777" w:rsidR="00DF3499" w:rsidRPr="00746F53" w:rsidRDefault="00DF3499" w:rsidP="00DF3499">
            <w:pPr>
              <w:pStyle w:val="Tablebody"/>
            </w:pPr>
          </w:p>
        </w:tc>
        <w:tc>
          <w:tcPr>
            <w:tcW w:w="368" w:type="pct"/>
            <w:shd w:val="clear" w:color="auto" w:fill="FF0000"/>
          </w:tcPr>
          <w:p w14:paraId="3222A068" w14:textId="77777777" w:rsidR="00DF3499" w:rsidRPr="00746F53" w:rsidRDefault="00DF3499" w:rsidP="00DF3499">
            <w:pPr>
              <w:pStyle w:val="Tablebody"/>
            </w:pPr>
          </w:p>
        </w:tc>
        <w:tc>
          <w:tcPr>
            <w:tcW w:w="369" w:type="pct"/>
            <w:shd w:val="clear" w:color="auto" w:fill="auto"/>
            <w:vAlign w:val="center"/>
          </w:tcPr>
          <w:p w14:paraId="75707937" w14:textId="2ADF8602"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76E71F19" w14:textId="23F89F11" w:rsidR="00DF3499" w:rsidRPr="009247F5" w:rsidRDefault="001D3F99" w:rsidP="009247F5">
            <w:pPr>
              <w:pStyle w:val="Tablebody"/>
              <w:jc w:val="center"/>
              <w:rPr>
                <w:b/>
              </w:rPr>
            </w:pPr>
            <w:r w:rsidRPr="009247F5">
              <w:rPr>
                <w:b/>
              </w:rPr>
              <w:t>N/A</w:t>
            </w:r>
          </w:p>
        </w:tc>
        <w:tc>
          <w:tcPr>
            <w:tcW w:w="369" w:type="pct"/>
            <w:shd w:val="clear" w:color="auto" w:fill="FF0000"/>
          </w:tcPr>
          <w:p w14:paraId="1BA1067C" w14:textId="77777777" w:rsidR="00DF3499" w:rsidRPr="00746F53" w:rsidRDefault="00DF3499" w:rsidP="00DF3499">
            <w:pPr>
              <w:pStyle w:val="Tablebody"/>
            </w:pPr>
          </w:p>
        </w:tc>
        <w:tc>
          <w:tcPr>
            <w:tcW w:w="362" w:type="pct"/>
            <w:shd w:val="clear" w:color="auto" w:fill="FF0000"/>
          </w:tcPr>
          <w:p w14:paraId="0B827507" w14:textId="77777777" w:rsidR="00DF3499" w:rsidRPr="00746F53" w:rsidRDefault="00DF3499" w:rsidP="00DF3499">
            <w:pPr>
              <w:pStyle w:val="Tablebody"/>
            </w:pPr>
          </w:p>
        </w:tc>
      </w:tr>
      <w:tr w:rsidR="00DF3499" w:rsidRPr="00746F53" w14:paraId="4847CA99" w14:textId="77777777" w:rsidTr="009247F5">
        <w:trPr>
          <w:trHeight w:val="923"/>
        </w:trPr>
        <w:tc>
          <w:tcPr>
            <w:tcW w:w="2795" w:type="pct"/>
            <w:shd w:val="clear" w:color="auto" w:fill="auto"/>
            <w:tcMar>
              <w:top w:w="72" w:type="dxa"/>
              <w:left w:w="144" w:type="dxa"/>
              <w:bottom w:w="72" w:type="dxa"/>
              <w:right w:w="144" w:type="dxa"/>
            </w:tcMar>
            <w:hideMark/>
          </w:tcPr>
          <w:p w14:paraId="1F3E4446" w14:textId="77777777" w:rsidR="00DF3499" w:rsidRPr="00746F53" w:rsidRDefault="00DF3499" w:rsidP="00DF3499">
            <w:pPr>
              <w:pStyle w:val="Tablebody"/>
            </w:pPr>
            <w:r w:rsidRPr="00746F53">
              <w:t>Ensure that there is an adequately resourced and functioning internal audit unit that identifies internal control deficiencies and recommends corrective action effectively</w:t>
            </w:r>
          </w:p>
        </w:tc>
        <w:tc>
          <w:tcPr>
            <w:tcW w:w="368" w:type="pct"/>
            <w:shd w:val="clear" w:color="auto" w:fill="92D050"/>
            <w:tcMar>
              <w:top w:w="72" w:type="dxa"/>
              <w:left w:w="144" w:type="dxa"/>
              <w:bottom w:w="72" w:type="dxa"/>
              <w:right w:w="144" w:type="dxa"/>
            </w:tcMar>
            <w:hideMark/>
          </w:tcPr>
          <w:p w14:paraId="32CDF82A" w14:textId="77777777" w:rsidR="00DF3499" w:rsidRPr="00746F53" w:rsidRDefault="00DF3499" w:rsidP="00DF3499">
            <w:pPr>
              <w:pStyle w:val="Tablebody"/>
            </w:pPr>
          </w:p>
        </w:tc>
        <w:tc>
          <w:tcPr>
            <w:tcW w:w="368" w:type="pct"/>
            <w:shd w:val="clear" w:color="auto" w:fill="92D050"/>
          </w:tcPr>
          <w:p w14:paraId="22B628B8" w14:textId="77777777" w:rsidR="00DF3499" w:rsidRPr="00746F53" w:rsidRDefault="00DF3499" w:rsidP="00DF3499">
            <w:pPr>
              <w:pStyle w:val="Tablebody"/>
            </w:pPr>
          </w:p>
        </w:tc>
        <w:tc>
          <w:tcPr>
            <w:tcW w:w="369" w:type="pct"/>
            <w:shd w:val="clear" w:color="auto" w:fill="auto"/>
            <w:vAlign w:val="center"/>
          </w:tcPr>
          <w:p w14:paraId="4144DCEE" w14:textId="6FF1720D"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09DC783F" w14:textId="141689BD" w:rsidR="00DF3499" w:rsidRPr="009247F5" w:rsidRDefault="001D3F99" w:rsidP="009247F5">
            <w:pPr>
              <w:pStyle w:val="Tablebody"/>
              <w:jc w:val="center"/>
              <w:rPr>
                <w:b/>
              </w:rPr>
            </w:pPr>
            <w:r w:rsidRPr="009247F5">
              <w:rPr>
                <w:b/>
              </w:rPr>
              <w:t>N/A</w:t>
            </w:r>
          </w:p>
        </w:tc>
        <w:tc>
          <w:tcPr>
            <w:tcW w:w="369" w:type="pct"/>
            <w:shd w:val="clear" w:color="auto" w:fill="92D050"/>
          </w:tcPr>
          <w:p w14:paraId="69FDBDEF" w14:textId="77777777" w:rsidR="00DF3499" w:rsidRPr="00746F53" w:rsidRDefault="00DF3499" w:rsidP="00DF3499">
            <w:pPr>
              <w:pStyle w:val="Tablebody"/>
            </w:pPr>
          </w:p>
        </w:tc>
        <w:tc>
          <w:tcPr>
            <w:tcW w:w="362" w:type="pct"/>
            <w:shd w:val="clear" w:color="auto" w:fill="92D050"/>
          </w:tcPr>
          <w:p w14:paraId="466C6ABE" w14:textId="77777777" w:rsidR="00DF3499" w:rsidRPr="00746F53" w:rsidRDefault="00DF3499" w:rsidP="00DF3499">
            <w:pPr>
              <w:pStyle w:val="Tablebody"/>
            </w:pPr>
          </w:p>
        </w:tc>
      </w:tr>
      <w:tr w:rsidR="00DF3499" w:rsidRPr="00746F53" w14:paraId="38F02130" w14:textId="77777777" w:rsidTr="009247F5">
        <w:trPr>
          <w:trHeight w:val="1365"/>
        </w:trPr>
        <w:tc>
          <w:tcPr>
            <w:tcW w:w="2795" w:type="pct"/>
            <w:shd w:val="clear" w:color="auto" w:fill="auto"/>
            <w:tcMar>
              <w:top w:w="72" w:type="dxa"/>
              <w:left w:w="144" w:type="dxa"/>
              <w:bottom w:w="72" w:type="dxa"/>
              <w:right w:w="144" w:type="dxa"/>
            </w:tcMar>
            <w:hideMark/>
          </w:tcPr>
          <w:p w14:paraId="053425AE" w14:textId="77777777" w:rsidR="00DF3499" w:rsidRPr="00746F53" w:rsidRDefault="00DF3499" w:rsidP="00DF3499">
            <w:pPr>
              <w:pStyle w:val="Tablebody"/>
            </w:pPr>
            <w:r w:rsidRPr="00746F53">
              <w:t>Ensure that the audit committee promotes accountability and service delivery through evaluating and monitoring responses to risks and overseeing the effectiveness of the internal control environment, including financial and performance reporting and compliance with legislation</w:t>
            </w:r>
          </w:p>
        </w:tc>
        <w:tc>
          <w:tcPr>
            <w:tcW w:w="368" w:type="pct"/>
            <w:shd w:val="clear" w:color="auto" w:fill="92D050"/>
            <w:tcMar>
              <w:top w:w="72" w:type="dxa"/>
              <w:left w:w="144" w:type="dxa"/>
              <w:bottom w:w="72" w:type="dxa"/>
              <w:right w:w="144" w:type="dxa"/>
            </w:tcMar>
            <w:hideMark/>
          </w:tcPr>
          <w:p w14:paraId="3C962C5F" w14:textId="77777777" w:rsidR="00DF3499" w:rsidRPr="00746F53" w:rsidRDefault="00DF3499" w:rsidP="00DF3499">
            <w:pPr>
              <w:pStyle w:val="Tablebody"/>
            </w:pPr>
          </w:p>
        </w:tc>
        <w:tc>
          <w:tcPr>
            <w:tcW w:w="368" w:type="pct"/>
            <w:shd w:val="clear" w:color="auto" w:fill="92D050"/>
          </w:tcPr>
          <w:p w14:paraId="68312023" w14:textId="77777777" w:rsidR="00DF3499" w:rsidRPr="00746F53" w:rsidRDefault="00DF3499" w:rsidP="00DF3499">
            <w:pPr>
              <w:pStyle w:val="Tablebody"/>
            </w:pPr>
          </w:p>
        </w:tc>
        <w:tc>
          <w:tcPr>
            <w:tcW w:w="369" w:type="pct"/>
            <w:shd w:val="clear" w:color="auto" w:fill="auto"/>
            <w:vAlign w:val="center"/>
          </w:tcPr>
          <w:p w14:paraId="3FAAC092" w14:textId="2712E725" w:rsidR="00DF3499" w:rsidRPr="009247F5" w:rsidRDefault="001D3F99" w:rsidP="009247F5">
            <w:pPr>
              <w:pStyle w:val="Tablebody"/>
              <w:jc w:val="center"/>
              <w:rPr>
                <w:b/>
              </w:rPr>
            </w:pPr>
            <w:r w:rsidRPr="009247F5">
              <w:rPr>
                <w:b/>
              </w:rPr>
              <w:t>N/A</w:t>
            </w:r>
          </w:p>
        </w:tc>
        <w:tc>
          <w:tcPr>
            <w:tcW w:w="368" w:type="pct"/>
            <w:shd w:val="clear" w:color="auto" w:fill="auto"/>
            <w:vAlign w:val="center"/>
          </w:tcPr>
          <w:p w14:paraId="14AA836C" w14:textId="314511BC" w:rsidR="00DF3499" w:rsidRPr="009247F5" w:rsidRDefault="001D3F99" w:rsidP="009247F5">
            <w:pPr>
              <w:pStyle w:val="Tablebody"/>
              <w:jc w:val="center"/>
              <w:rPr>
                <w:b/>
              </w:rPr>
            </w:pPr>
            <w:r w:rsidRPr="009247F5">
              <w:rPr>
                <w:b/>
              </w:rPr>
              <w:t>N/A</w:t>
            </w:r>
          </w:p>
        </w:tc>
        <w:tc>
          <w:tcPr>
            <w:tcW w:w="369" w:type="pct"/>
            <w:shd w:val="clear" w:color="auto" w:fill="92D050"/>
          </w:tcPr>
          <w:p w14:paraId="6C808CAA" w14:textId="77777777" w:rsidR="00DF3499" w:rsidRPr="00746F53" w:rsidRDefault="00DF3499" w:rsidP="00DF3499">
            <w:pPr>
              <w:pStyle w:val="Tablebody"/>
            </w:pPr>
          </w:p>
        </w:tc>
        <w:tc>
          <w:tcPr>
            <w:tcW w:w="362" w:type="pct"/>
            <w:shd w:val="clear" w:color="auto" w:fill="92D050"/>
          </w:tcPr>
          <w:p w14:paraId="1AA14C12" w14:textId="77777777" w:rsidR="00DF3499" w:rsidRPr="00746F53" w:rsidRDefault="00DF3499" w:rsidP="00DF3499">
            <w:pPr>
              <w:pStyle w:val="Tablebody"/>
            </w:pPr>
          </w:p>
        </w:tc>
      </w:tr>
    </w:tbl>
    <w:p w14:paraId="6F35EF53" w14:textId="77777777" w:rsidR="00FE4572" w:rsidRPr="00746F53" w:rsidRDefault="00FE4572" w:rsidP="00FE4572"/>
    <w:p w14:paraId="032B2889" w14:textId="77777777" w:rsidR="00FE4572" w:rsidRPr="00746F53" w:rsidRDefault="00FE4572" w:rsidP="00FE4572"/>
    <w:p w14:paraId="29BEBA1B" w14:textId="77777777" w:rsidR="00FE4572" w:rsidRPr="00746F53" w:rsidRDefault="00FE4572" w:rsidP="00FE4572">
      <w:pPr>
        <w:sectPr w:rsidR="00FE4572" w:rsidRPr="00746F53" w:rsidSect="00D90361">
          <w:pgSz w:w="11906" w:h="16838" w:code="9"/>
          <w:pgMar w:top="851" w:right="1134" w:bottom="1134" w:left="1134" w:header="567" w:footer="284" w:gutter="0"/>
          <w:pgBorders w:offsetFrom="page">
            <w:right w:val="single" w:sz="4" w:space="24" w:color="FFFFFF" w:themeColor="background1"/>
          </w:pgBorders>
          <w:cols w:space="708"/>
          <w:docGrid w:linePitch="360"/>
        </w:sectPr>
      </w:pPr>
    </w:p>
    <w:p w14:paraId="14F66957" w14:textId="77777777" w:rsidR="00FE4572" w:rsidRPr="00746F53" w:rsidRDefault="00F82585" w:rsidP="007342D1">
      <w:pPr>
        <w:pStyle w:val="Heading1"/>
        <w:rPr>
          <w:lang w:val="en-ZA"/>
        </w:rPr>
      </w:pPr>
      <w:bookmarkStart w:id="42" w:name="_Toc141103503"/>
      <w:r w:rsidRPr="00746F53">
        <w:rPr>
          <w:lang w:val="en-ZA"/>
        </w:rPr>
        <w:lastRenderedPageBreak/>
        <w:t>Annexure D</w:t>
      </w:r>
      <w:r w:rsidR="00AA1471" w:rsidRPr="00746F53">
        <w:rPr>
          <w:lang w:val="en-ZA"/>
        </w:rPr>
        <w:t>: M</w:t>
      </w:r>
      <w:r w:rsidRPr="00746F53">
        <w:rPr>
          <w:lang w:val="en-ZA"/>
        </w:rPr>
        <w:t>aterial irregularities</w:t>
      </w:r>
      <w:bookmarkEnd w:id="42"/>
      <w:r w:rsidRPr="00746F53">
        <w:rPr>
          <w:lang w:val="en-ZA"/>
        </w:rPr>
        <w:t xml:space="preserve"> </w:t>
      </w:r>
    </w:p>
    <w:p w14:paraId="4C33FCAE" w14:textId="77777777" w:rsidR="00FE4572" w:rsidRPr="00746F53" w:rsidRDefault="00FE4572" w:rsidP="00794415">
      <w:r w:rsidRPr="00746F53">
        <w:t xml:space="preserve">This annexure </w:t>
      </w:r>
      <w:r w:rsidR="00696E2C" w:rsidRPr="00746F53">
        <w:t>lists</w:t>
      </w:r>
      <w:r w:rsidRPr="00746F53">
        <w:t xml:space="preserve"> the material irregularities </w:t>
      </w:r>
      <w:r w:rsidR="00696E2C" w:rsidRPr="00746F53">
        <w:t xml:space="preserve">(MIs) </w:t>
      </w:r>
      <w:r w:rsidR="00BE1669" w:rsidRPr="00746F53">
        <w:t>that will be included in the auditor’s report.</w:t>
      </w:r>
    </w:p>
    <w:tbl>
      <w:tblPr>
        <w:tblStyle w:val="TableGrid"/>
        <w:tblW w:w="5000" w:type="pct"/>
        <w:tblLook w:val="04A0" w:firstRow="1" w:lastRow="0" w:firstColumn="1" w:lastColumn="0" w:noHBand="0" w:noVBand="1"/>
      </w:tblPr>
      <w:tblGrid>
        <w:gridCol w:w="1713"/>
        <w:gridCol w:w="1938"/>
        <w:gridCol w:w="4423"/>
        <w:gridCol w:w="3325"/>
        <w:gridCol w:w="3444"/>
      </w:tblGrid>
      <w:tr w:rsidR="00FE4572" w:rsidRPr="00746F53" w14:paraId="6A3E022F" w14:textId="77777777" w:rsidTr="00F15504">
        <w:trPr>
          <w:cnfStyle w:val="100000000000" w:firstRow="1" w:lastRow="0" w:firstColumn="0" w:lastColumn="0" w:oddVBand="0" w:evenVBand="0" w:oddHBand="0" w:evenHBand="0" w:firstRowFirstColumn="0" w:firstRowLastColumn="0" w:lastRowFirstColumn="0" w:lastRowLastColumn="0"/>
          <w:tblHeader/>
        </w:trPr>
        <w:tc>
          <w:tcPr>
            <w:tcW w:w="577" w:type="pct"/>
            <w:vMerge w:val="restart"/>
            <w:tcBorders>
              <w:bottom w:val="single" w:sz="4" w:space="0" w:color="FFFFFF" w:themeColor="background1"/>
            </w:tcBorders>
            <w:vAlign w:val="center"/>
          </w:tcPr>
          <w:p w14:paraId="01718365" w14:textId="77777777" w:rsidR="00FE4572" w:rsidRPr="00746F53" w:rsidRDefault="00FE4572" w:rsidP="00F15504">
            <w:pPr>
              <w:pStyle w:val="Tableheading"/>
            </w:pPr>
            <w:r w:rsidRPr="00746F53">
              <w:t>Notified</w:t>
            </w:r>
          </w:p>
        </w:tc>
        <w:tc>
          <w:tcPr>
            <w:tcW w:w="653" w:type="pct"/>
            <w:vMerge w:val="restart"/>
            <w:tcBorders>
              <w:bottom w:val="single" w:sz="4" w:space="0" w:color="FFFFFF" w:themeColor="background1"/>
            </w:tcBorders>
            <w:vAlign w:val="center"/>
          </w:tcPr>
          <w:p w14:paraId="7ACA678B" w14:textId="77777777" w:rsidR="00FE4572" w:rsidRPr="00746F53" w:rsidRDefault="00FE4572" w:rsidP="00F15504">
            <w:pPr>
              <w:pStyle w:val="Tableheading"/>
            </w:pPr>
            <w:r w:rsidRPr="00746F53">
              <w:t>Type</w:t>
            </w:r>
          </w:p>
        </w:tc>
        <w:tc>
          <w:tcPr>
            <w:tcW w:w="1490" w:type="pct"/>
            <w:vMerge w:val="restart"/>
            <w:tcBorders>
              <w:bottom w:val="single" w:sz="4" w:space="0" w:color="FFFFFF" w:themeColor="background1"/>
            </w:tcBorders>
            <w:vAlign w:val="center"/>
          </w:tcPr>
          <w:p w14:paraId="41F345FE" w14:textId="77777777" w:rsidR="00FE4572" w:rsidRPr="00746F53" w:rsidRDefault="00FE4572" w:rsidP="00F15504">
            <w:pPr>
              <w:pStyle w:val="Tableheading"/>
              <w:rPr>
                <w:strike/>
              </w:rPr>
            </w:pPr>
            <w:r w:rsidRPr="00746F53">
              <w:t>MI description</w:t>
            </w:r>
          </w:p>
        </w:tc>
        <w:tc>
          <w:tcPr>
            <w:tcW w:w="2280" w:type="pct"/>
            <w:gridSpan w:val="2"/>
            <w:tcBorders>
              <w:bottom w:val="single" w:sz="4" w:space="0" w:color="FFFFFF" w:themeColor="background1"/>
            </w:tcBorders>
            <w:vAlign w:val="center"/>
          </w:tcPr>
          <w:p w14:paraId="2CD10874" w14:textId="77777777" w:rsidR="00FE4572" w:rsidRPr="00746F53" w:rsidRDefault="00FE4572" w:rsidP="00F15504">
            <w:pPr>
              <w:pStyle w:val="Tableheading"/>
            </w:pPr>
            <w:r w:rsidRPr="00746F53">
              <w:t>Status description</w:t>
            </w:r>
          </w:p>
        </w:tc>
      </w:tr>
      <w:tr w:rsidR="00FE4572" w:rsidRPr="00746F53" w14:paraId="68F8F618" w14:textId="77777777" w:rsidTr="00F15504">
        <w:trPr>
          <w:cnfStyle w:val="100000000000" w:firstRow="1" w:lastRow="0" w:firstColumn="0" w:lastColumn="0" w:oddVBand="0" w:evenVBand="0" w:oddHBand="0" w:evenHBand="0" w:firstRowFirstColumn="0" w:firstRowLastColumn="0" w:lastRowFirstColumn="0" w:lastRowLastColumn="0"/>
          <w:tblHeader/>
        </w:trPr>
        <w:tc>
          <w:tcPr>
            <w:tcW w:w="577" w:type="pct"/>
            <w:vMerge/>
            <w:tcBorders>
              <w:top w:val="single" w:sz="4" w:space="0" w:color="FFFFFF" w:themeColor="background1"/>
            </w:tcBorders>
            <w:shd w:val="clear" w:color="auto" w:fill="000000" w:themeFill="text1"/>
            <w:vAlign w:val="center"/>
          </w:tcPr>
          <w:p w14:paraId="67E6C02E" w14:textId="77777777" w:rsidR="00FE4572" w:rsidRPr="00746F53" w:rsidRDefault="00FE4572" w:rsidP="00F15504">
            <w:pPr>
              <w:pStyle w:val="Tableheading"/>
            </w:pPr>
          </w:p>
        </w:tc>
        <w:tc>
          <w:tcPr>
            <w:tcW w:w="653" w:type="pct"/>
            <w:vMerge/>
            <w:tcBorders>
              <w:top w:val="single" w:sz="4" w:space="0" w:color="FFFFFF" w:themeColor="background1"/>
            </w:tcBorders>
            <w:vAlign w:val="center"/>
          </w:tcPr>
          <w:p w14:paraId="1A678F43" w14:textId="77777777" w:rsidR="00FE4572" w:rsidRPr="00746F53" w:rsidRDefault="00FE4572" w:rsidP="00F15504">
            <w:pPr>
              <w:pStyle w:val="Tableheading"/>
            </w:pPr>
          </w:p>
        </w:tc>
        <w:tc>
          <w:tcPr>
            <w:tcW w:w="1490" w:type="pct"/>
            <w:vMerge/>
            <w:tcBorders>
              <w:top w:val="single" w:sz="4" w:space="0" w:color="FFFFFF" w:themeColor="background1"/>
            </w:tcBorders>
            <w:vAlign w:val="center"/>
          </w:tcPr>
          <w:p w14:paraId="11EFBC0F" w14:textId="77777777" w:rsidR="00FE4572" w:rsidRPr="00746F53" w:rsidRDefault="00FE4572" w:rsidP="00F15504">
            <w:pPr>
              <w:pStyle w:val="Tableheading"/>
            </w:pPr>
          </w:p>
        </w:tc>
        <w:tc>
          <w:tcPr>
            <w:tcW w:w="1120" w:type="pct"/>
            <w:tcBorders>
              <w:top w:val="single" w:sz="4" w:space="0" w:color="FFFFFF" w:themeColor="background1"/>
            </w:tcBorders>
            <w:vAlign w:val="center"/>
          </w:tcPr>
          <w:p w14:paraId="350E4033" w14:textId="77777777" w:rsidR="00FE4572" w:rsidRPr="00746F53" w:rsidRDefault="00FE4572" w:rsidP="00F15504">
            <w:pPr>
              <w:pStyle w:val="Tableheading"/>
            </w:pPr>
            <w:r w:rsidRPr="00746F53">
              <w:t>Actions taken</w:t>
            </w:r>
          </w:p>
        </w:tc>
        <w:tc>
          <w:tcPr>
            <w:tcW w:w="1160" w:type="pct"/>
            <w:tcBorders>
              <w:top w:val="single" w:sz="4" w:space="0" w:color="FFFFFF" w:themeColor="background1"/>
            </w:tcBorders>
            <w:vAlign w:val="center"/>
          </w:tcPr>
          <w:p w14:paraId="7EC1B991" w14:textId="77777777" w:rsidR="00FE4572" w:rsidRPr="00746F53" w:rsidRDefault="00FE4572" w:rsidP="00F15504">
            <w:pPr>
              <w:pStyle w:val="Tableheading"/>
            </w:pPr>
            <w:r w:rsidRPr="00746F53">
              <w:t xml:space="preserve">Actions planned / </w:t>
            </w:r>
            <w:r w:rsidR="009044DE" w:rsidRPr="00746F53">
              <w:t>i</w:t>
            </w:r>
            <w:r w:rsidRPr="00746F53">
              <w:t>n progress</w:t>
            </w:r>
          </w:p>
        </w:tc>
      </w:tr>
      <w:tr w:rsidR="00FE4572" w:rsidRPr="00746F53" w14:paraId="291B1634" w14:textId="77777777" w:rsidTr="00403E89">
        <w:tc>
          <w:tcPr>
            <w:tcW w:w="5000" w:type="pct"/>
            <w:gridSpan w:val="5"/>
            <w:shd w:val="clear" w:color="auto" w:fill="auto"/>
          </w:tcPr>
          <w:p w14:paraId="3205F1D4" w14:textId="5D413AD6" w:rsidR="00FE4572" w:rsidRPr="00746F53" w:rsidRDefault="00143849">
            <w:pPr>
              <w:pStyle w:val="Tablebodybold"/>
            </w:pPr>
            <w:r>
              <w:t>In progress</w:t>
            </w:r>
          </w:p>
        </w:tc>
      </w:tr>
      <w:tr w:rsidR="00143849" w:rsidRPr="00746F53" w14:paraId="70F3F137" w14:textId="77777777" w:rsidTr="00403E89">
        <w:tc>
          <w:tcPr>
            <w:tcW w:w="577" w:type="pct"/>
          </w:tcPr>
          <w:p w14:paraId="0F2F879C" w14:textId="2A7B08D2" w:rsidR="00143849" w:rsidRPr="00746F53" w:rsidRDefault="00143849" w:rsidP="008E2735">
            <w:pPr>
              <w:pStyle w:val="Tablebody"/>
            </w:pPr>
            <w:r w:rsidRPr="00143849">
              <w:t>13 November 2020</w:t>
            </w:r>
            <w:r w:rsidRPr="00143849" w:rsidDel="00143849">
              <w:t xml:space="preserve"> </w:t>
            </w:r>
          </w:p>
        </w:tc>
        <w:tc>
          <w:tcPr>
            <w:tcW w:w="653" w:type="pct"/>
          </w:tcPr>
          <w:p w14:paraId="2D72206C" w14:textId="4D0E3B67" w:rsidR="00143849" w:rsidRPr="00746F53" w:rsidRDefault="00143849" w:rsidP="008E2735">
            <w:pPr>
              <w:pStyle w:val="Tablebody"/>
            </w:pPr>
            <w:r>
              <w:t>Financial loss</w:t>
            </w:r>
          </w:p>
        </w:tc>
        <w:tc>
          <w:tcPr>
            <w:tcW w:w="1490" w:type="pct"/>
          </w:tcPr>
          <w:p w14:paraId="3DEEC0AB" w14:textId="77777777" w:rsidR="00143849" w:rsidRDefault="00143849" w:rsidP="00143849">
            <w:pPr>
              <w:pStyle w:val="Tablebody"/>
            </w:pPr>
            <w:r>
              <w:t xml:space="preserve">Competitive bidding processes were not followed to appoint contractors and consultants for the Beitbridge borderline infrastructure project in March 2020. As a result, market-related prices were not secured. </w:t>
            </w:r>
          </w:p>
          <w:p w14:paraId="0B624547" w14:textId="77777777" w:rsidR="00143849" w:rsidRDefault="00143849" w:rsidP="00143849">
            <w:pPr>
              <w:pStyle w:val="Tablebody"/>
            </w:pPr>
          </w:p>
          <w:p w14:paraId="54087083" w14:textId="77777777" w:rsidR="00143849" w:rsidRDefault="00143849" w:rsidP="00143849">
            <w:pPr>
              <w:pStyle w:val="Tablebody"/>
            </w:pPr>
            <w:r w:rsidRPr="003367B2">
              <w:rPr>
                <w:b/>
              </w:rPr>
              <w:t>Irregularity</w:t>
            </w:r>
            <w:r>
              <w:t>: Non-compliance with TR 16A3.2(a)</w:t>
            </w:r>
          </w:p>
          <w:p w14:paraId="1D7653FF" w14:textId="37AD6DD1" w:rsidR="00143849" w:rsidRPr="00746F53" w:rsidRDefault="00143849" w:rsidP="001E6621">
            <w:pPr>
              <w:pStyle w:val="Tablebody"/>
            </w:pPr>
            <w:r w:rsidRPr="003367B2">
              <w:rPr>
                <w:b/>
              </w:rPr>
              <w:t>Impact</w:t>
            </w:r>
            <w:r>
              <w:t>: Likely Material financial loss of R17 million</w:t>
            </w:r>
            <w:r w:rsidRPr="00746F53" w:rsidDel="00143849">
              <w:t xml:space="preserve"> </w:t>
            </w:r>
          </w:p>
        </w:tc>
        <w:tc>
          <w:tcPr>
            <w:tcW w:w="1120" w:type="pct"/>
            <w:vMerge w:val="restart"/>
          </w:tcPr>
          <w:p w14:paraId="6616B6D1" w14:textId="71711CF6" w:rsidR="00143849" w:rsidRDefault="00735CBF" w:rsidP="00E963FE">
            <w:pPr>
              <w:pStyle w:val="Tablebody"/>
            </w:pPr>
            <w:r>
              <w:t>Accounting officer</w:t>
            </w:r>
            <w:r w:rsidR="00143849">
              <w:t xml:space="preserve"> has taken appropriate steps:</w:t>
            </w:r>
          </w:p>
          <w:p w14:paraId="200B75D8" w14:textId="77777777" w:rsidR="00143849" w:rsidRDefault="00143849" w:rsidP="00E963FE">
            <w:pPr>
              <w:pStyle w:val="Tablebody"/>
              <w:numPr>
                <w:ilvl w:val="0"/>
                <w:numId w:val="3"/>
              </w:numPr>
            </w:pPr>
            <w:r>
              <w:t>Eight officials received suspension without pay and final written warning sanctions. The employees have since returned to work.</w:t>
            </w:r>
            <w:r w:rsidRPr="00746F53" w:rsidDel="00143849">
              <w:t xml:space="preserve"> </w:t>
            </w:r>
          </w:p>
          <w:p w14:paraId="72B4999C" w14:textId="77777777" w:rsidR="00E963FE" w:rsidRPr="00E963FE" w:rsidRDefault="00E963FE" w:rsidP="00E963FE">
            <w:pPr>
              <w:pStyle w:val="Tablebody"/>
              <w:numPr>
                <w:ilvl w:val="0"/>
                <w:numId w:val="3"/>
              </w:numPr>
            </w:pPr>
            <w:r w:rsidRPr="00E963FE">
              <w:t>Eight (8) members of NBAC (3 Chief directors, 4 Directors and 1 Deputy director) received final written warnings and were suspended without pay for various periods, with effective from 01 November 2022. They have since all returned to work.</w:t>
            </w:r>
          </w:p>
          <w:p w14:paraId="1575F414" w14:textId="77777777" w:rsidR="00E963FE" w:rsidRPr="00E963FE" w:rsidRDefault="00E963FE" w:rsidP="00E963FE">
            <w:pPr>
              <w:pStyle w:val="Tablebody"/>
              <w:numPr>
                <w:ilvl w:val="0"/>
                <w:numId w:val="3"/>
              </w:numPr>
            </w:pPr>
            <w:r w:rsidRPr="00E963FE">
              <w:t xml:space="preserve">One (1) of the three (3) senior officials who are implicated in the investigation report has filed a notice to oppose his answering affidavit filed on the 6th of June 2022 and the state attorney has since applied for a hearing date with the Registrar of the Labour Court. The filing is </w:t>
            </w:r>
            <w:r w:rsidRPr="00E963FE">
              <w:lastRenderedPageBreak/>
              <w:t xml:space="preserve">underway so that the Registrar may issue a hearing date. </w:t>
            </w:r>
          </w:p>
          <w:p w14:paraId="69216739" w14:textId="77777777" w:rsidR="00E963FE" w:rsidRPr="00E963FE" w:rsidRDefault="00E963FE" w:rsidP="00E963FE">
            <w:pPr>
              <w:pStyle w:val="Tablebody"/>
              <w:numPr>
                <w:ilvl w:val="0"/>
                <w:numId w:val="3"/>
              </w:numPr>
            </w:pPr>
            <w:r w:rsidRPr="00E963FE">
              <w:t xml:space="preserve">The disciplinary action against the other two senior officials is on hold pending the finalisation of the High court application for review of the report based on the ruling made by the previous chairperson which was extended to the two officials. </w:t>
            </w:r>
          </w:p>
          <w:p w14:paraId="176BA6FF" w14:textId="6C3D9D99" w:rsidR="00E963FE" w:rsidRPr="00E963FE" w:rsidRDefault="00E963FE" w:rsidP="00E963FE">
            <w:pPr>
              <w:pStyle w:val="Tablebody"/>
              <w:numPr>
                <w:ilvl w:val="0"/>
                <w:numId w:val="3"/>
              </w:numPr>
            </w:pPr>
            <w:r w:rsidRPr="00E963FE">
              <w:t>On the 1st of December 2022, the Council of the Engineering Council of South Africa(ECSA) resolved to adopt the recommendations from the investigation conducted on professional engineers within and contracted or sub-contracted to the DPWI and its entities. On 14 June 2023, the ECSA extended the scope of the investigation to potential improper misconduct by registered person employed by the Department. The investigation is in progress.</w:t>
            </w:r>
          </w:p>
          <w:p w14:paraId="17F24A53" w14:textId="77777777" w:rsidR="00E963FE" w:rsidRPr="00E963FE" w:rsidRDefault="00E963FE" w:rsidP="00E963FE">
            <w:pPr>
              <w:pStyle w:val="NumberedARs"/>
              <w:numPr>
                <w:ilvl w:val="0"/>
                <w:numId w:val="3"/>
              </w:numPr>
              <w:jc w:val="both"/>
              <w:rPr>
                <w:rFonts w:ascii="Century Gothic" w:eastAsia="Times New Roman" w:hAnsi="Century Gothic" w:cs="Times New Roman"/>
                <w:color w:val="595959" w:themeColor="text1" w:themeTint="A6"/>
                <w:sz w:val="16"/>
                <w:szCs w:val="18"/>
                <w:lang w:eastAsia="en-ZA"/>
              </w:rPr>
            </w:pPr>
            <w:r w:rsidRPr="00E963FE">
              <w:rPr>
                <w:rFonts w:ascii="Century Gothic" w:eastAsia="Times New Roman" w:hAnsi="Century Gothic" w:cs="Times New Roman"/>
                <w:color w:val="595959" w:themeColor="text1" w:themeTint="A6"/>
                <w:sz w:val="16"/>
                <w:szCs w:val="18"/>
                <w:lang w:eastAsia="en-ZA"/>
              </w:rPr>
              <w:t xml:space="preserve">On the 7th of September 2022, the Special Tribunal Court dismissed with costs the leave to appeal by the contractor and principal agent. SIU has since informed the Department of both parties’ </w:t>
            </w:r>
            <w:r w:rsidRPr="00E963FE">
              <w:rPr>
                <w:rFonts w:ascii="Century Gothic" w:eastAsia="Times New Roman" w:hAnsi="Century Gothic" w:cs="Times New Roman"/>
                <w:color w:val="595959" w:themeColor="text1" w:themeTint="A6"/>
                <w:sz w:val="16"/>
                <w:szCs w:val="18"/>
                <w:lang w:eastAsia="en-ZA"/>
              </w:rPr>
              <w:lastRenderedPageBreak/>
              <w:t>intention to appeal to the High Court.</w:t>
            </w:r>
          </w:p>
          <w:p w14:paraId="451A02C8" w14:textId="77777777" w:rsidR="00E963FE" w:rsidRPr="00E963FE" w:rsidRDefault="00E963FE" w:rsidP="00E963FE">
            <w:pPr>
              <w:pStyle w:val="NumberedARs"/>
              <w:numPr>
                <w:ilvl w:val="0"/>
                <w:numId w:val="3"/>
              </w:numPr>
              <w:jc w:val="both"/>
              <w:rPr>
                <w:rFonts w:ascii="Century Gothic" w:eastAsia="Times New Roman" w:hAnsi="Century Gothic" w:cs="Times New Roman"/>
                <w:color w:val="595959" w:themeColor="text1" w:themeTint="A6"/>
                <w:sz w:val="16"/>
                <w:szCs w:val="18"/>
                <w:lang w:eastAsia="en-ZA"/>
              </w:rPr>
            </w:pPr>
            <w:r w:rsidRPr="00E963FE">
              <w:rPr>
                <w:rFonts w:ascii="Century Gothic" w:eastAsia="Times New Roman" w:hAnsi="Century Gothic" w:cs="Times New Roman"/>
                <w:color w:val="595959" w:themeColor="text1" w:themeTint="A6"/>
                <w:sz w:val="16"/>
                <w:szCs w:val="18"/>
                <w:lang w:eastAsia="en-ZA"/>
              </w:rPr>
              <w:t>The Department appointed a new restriction committee on the 31st of March 2023 that will decide on whether the restriction of doing business with state by contractor and principal agent is imposed or not as recommended by National Treasury. The deliberations are in progress.</w:t>
            </w:r>
          </w:p>
          <w:p w14:paraId="5F812498" w14:textId="7265B0E5" w:rsidR="00E963FE" w:rsidRPr="00E963FE" w:rsidRDefault="00E963FE" w:rsidP="00E963FE">
            <w:pPr>
              <w:pStyle w:val="NumberedARs"/>
              <w:numPr>
                <w:ilvl w:val="0"/>
                <w:numId w:val="3"/>
              </w:numPr>
              <w:jc w:val="both"/>
              <w:rPr>
                <w:rFonts w:ascii="Century Gothic" w:eastAsia="Times New Roman" w:hAnsi="Century Gothic" w:cs="Times New Roman"/>
                <w:color w:val="595959" w:themeColor="text1" w:themeTint="A6"/>
                <w:sz w:val="16"/>
                <w:szCs w:val="18"/>
                <w:lang w:eastAsia="en-ZA"/>
              </w:rPr>
            </w:pPr>
            <w:r w:rsidRPr="00E963FE">
              <w:rPr>
                <w:rFonts w:ascii="Century Gothic" w:eastAsia="Times New Roman" w:hAnsi="Century Gothic" w:cs="Times New Roman"/>
                <w:color w:val="595959" w:themeColor="text1" w:themeTint="A6"/>
                <w:sz w:val="16"/>
                <w:szCs w:val="18"/>
                <w:lang w:eastAsia="en-ZA"/>
              </w:rPr>
              <w:t>The trading entity has implemented various initiatives to increase oversight on contract management for construction projects.</w:t>
            </w:r>
          </w:p>
        </w:tc>
        <w:tc>
          <w:tcPr>
            <w:tcW w:w="1160" w:type="pct"/>
          </w:tcPr>
          <w:p w14:paraId="7865B594" w14:textId="1A2317C1" w:rsidR="00143849" w:rsidRPr="00746F53" w:rsidRDefault="00143849">
            <w:r w:rsidRPr="00746F53">
              <w:lastRenderedPageBreak/>
              <w:t>AO actions in progress</w:t>
            </w:r>
          </w:p>
        </w:tc>
      </w:tr>
      <w:tr w:rsidR="00143849" w:rsidRPr="00746F53" w14:paraId="1BB84191" w14:textId="77777777" w:rsidTr="00403E89">
        <w:tc>
          <w:tcPr>
            <w:tcW w:w="577" w:type="pct"/>
          </w:tcPr>
          <w:p w14:paraId="5F444357" w14:textId="51870EB2" w:rsidR="00143849" w:rsidRPr="00143849" w:rsidRDefault="00143849" w:rsidP="008E2735">
            <w:pPr>
              <w:pStyle w:val="Tablebody"/>
            </w:pPr>
            <w:r>
              <w:t>13 November 2020</w:t>
            </w:r>
          </w:p>
        </w:tc>
        <w:tc>
          <w:tcPr>
            <w:tcW w:w="653" w:type="pct"/>
          </w:tcPr>
          <w:p w14:paraId="58D83F77" w14:textId="337C0704" w:rsidR="00143849" w:rsidRDefault="00143849" w:rsidP="008E2735">
            <w:pPr>
              <w:pStyle w:val="Tablebody"/>
            </w:pPr>
            <w:r>
              <w:t>Financial loss</w:t>
            </w:r>
          </w:p>
        </w:tc>
        <w:tc>
          <w:tcPr>
            <w:tcW w:w="1490" w:type="pct"/>
          </w:tcPr>
          <w:p w14:paraId="48744786" w14:textId="77777777" w:rsidR="00143849" w:rsidRDefault="00143849" w:rsidP="00143849">
            <w:pPr>
              <w:pStyle w:val="Tablebody"/>
            </w:pPr>
            <w:r>
              <w:t>Establishment costs were incorrectly included in the bill of quantities due to ineffective internal controls to prevent the inclusion and payment thereof.</w:t>
            </w:r>
          </w:p>
          <w:p w14:paraId="2FE8BFD0" w14:textId="77777777" w:rsidR="00143849" w:rsidRDefault="00143849" w:rsidP="00143849">
            <w:pPr>
              <w:pStyle w:val="Tablebody"/>
            </w:pPr>
          </w:p>
          <w:p w14:paraId="0F136A21" w14:textId="77777777" w:rsidR="00143849" w:rsidRDefault="00143849" w:rsidP="00143849">
            <w:pPr>
              <w:pStyle w:val="Tablebody"/>
            </w:pPr>
            <w:r w:rsidRPr="003367B2">
              <w:rPr>
                <w:b/>
              </w:rPr>
              <w:t>Irregularity</w:t>
            </w:r>
            <w:r>
              <w:t xml:space="preserve">: Non-compliance with TR 8.1.1 </w:t>
            </w:r>
          </w:p>
          <w:p w14:paraId="7B07906B" w14:textId="76DB261D" w:rsidR="00143849" w:rsidRPr="00746F53" w:rsidRDefault="00143849" w:rsidP="00143849">
            <w:pPr>
              <w:pStyle w:val="Tablebody"/>
            </w:pPr>
            <w:r w:rsidRPr="003367B2">
              <w:rPr>
                <w:b/>
              </w:rPr>
              <w:t>Impact</w:t>
            </w:r>
            <w:r>
              <w:t>: Likely Material financial loss of R1,09 million.</w:t>
            </w:r>
          </w:p>
        </w:tc>
        <w:tc>
          <w:tcPr>
            <w:tcW w:w="1120" w:type="pct"/>
            <w:vMerge/>
          </w:tcPr>
          <w:p w14:paraId="6C3C510E" w14:textId="77777777" w:rsidR="00143849" w:rsidRPr="00746F53" w:rsidRDefault="00143849" w:rsidP="00FE4572"/>
        </w:tc>
        <w:tc>
          <w:tcPr>
            <w:tcW w:w="1160" w:type="pct"/>
          </w:tcPr>
          <w:p w14:paraId="60FE6D69" w14:textId="2585835D" w:rsidR="00143849" w:rsidRPr="00746F53" w:rsidRDefault="00143849" w:rsidP="00FE4572">
            <w:r w:rsidRPr="00746F53">
              <w:t>AO actions in progress</w:t>
            </w:r>
          </w:p>
        </w:tc>
      </w:tr>
      <w:tr w:rsidR="00143849" w:rsidRPr="00746F53" w14:paraId="30285EB5" w14:textId="77777777" w:rsidTr="00403E89">
        <w:tc>
          <w:tcPr>
            <w:tcW w:w="577" w:type="pct"/>
          </w:tcPr>
          <w:p w14:paraId="4A1FF1DC" w14:textId="47D8E44D" w:rsidR="00143849" w:rsidRDefault="00143849" w:rsidP="008E2735">
            <w:pPr>
              <w:pStyle w:val="Tablebody"/>
            </w:pPr>
            <w:r>
              <w:lastRenderedPageBreak/>
              <w:t>27 August 2021</w:t>
            </w:r>
          </w:p>
        </w:tc>
        <w:tc>
          <w:tcPr>
            <w:tcW w:w="653" w:type="pct"/>
          </w:tcPr>
          <w:p w14:paraId="468E6F2C" w14:textId="473012B1" w:rsidR="00143849" w:rsidRDefault="00143849" w:rsidP="008E2735">
            <w:pPr>
              <w:pStyle w:val="Tablebody"/>
            </w:pPr>
            <w:r>
              <w:t>Financial loss</w:t>
            </w:r>
          </w:p>
        </w:tc>
        <w:tc>
          <w:tcPr>
            <w:tcW w:w="1490" w:type="pct"/>
          </w:tcPr>
          <w:p w14:paraId="085A0C10" w14:textId="77777777" w:rsidR="00143849" w:rsidRDefault="00143849" w:rsidP="00143849">
            <w:pPr>
              <w:pStyle w:val="Tablebody"/>
            </w:pPr>
            <w:r>
              <w:t>Payments made on the lease of office accommodation and parking (lease no:140280) were based on the expired lease agreements which had higher rates than those provided for in the renewed lease agreement</w:t>
            </w:r>
          </w:p>
          <w:p w14:paraId="018D6542" w14:textId="77777777" w:rsidR="00143849" w:rsidRDefault="00143849" w:rsidP="00143849">
            <w:pPr>
              <w:pStyle w:val="Tablebody"/>
            </w:pPr>
          </w:p>
          <w:p w14:paraId="2872453B" w14:textId="77777777" w:rsidR="00143849" w:rsidRDefault="00143849" w:rsidP="00143849">
            <w:pPr>
              <w:pStyle w:val="Tablebody"/>
            </w:pPr>
            <w:r>
              <w:t>Irregularity: Non-compliance with TR 8.1.1</w:t>
            </w:r>
          </w:p>
          <w:p w14:paraId="614BB430" w14:textId="42D6C160" w:rsidR="00143849" w:rsidRPr="00746F53" w:rsidRDefault="00143849" w:rsidP="00143849">
            <w:pPr>
              <w:pStyle w:val="Tablebody"/>
            </w:pPr>
            <w:r>
              <w:t xml:space="preserve"> Impact: Likely Material financial loss of R10,9 million</w:t>
            </w:r>
          </w:p>
        </w:tc>
        <w:tc>
          <w:tcPr>
            <w:tcW w:w="1120" w:type="pct"/>
          </w:tcPr>
          <w:p w14:paraId="6F3BDB21" w14:textId="1B70FA49" w:rsidR="00143849" w:rsidRDefault="00735CBF" w:rsidP="00143849">
            <w:r>
              <w:t>Accounting officer</w:t>
            </w:r>
            <w:r w:rsidR="00143849">
              <w:t xml:space="preserve"> has taken appropriate steps:</w:t>
            </w:r>
          </w:p>
          <w:p w14:paraId="3A25C1B6" w14:textId="77777777" w:rsidR="00143849" w:rsidRPr="003367B2" w:rsidRDefault="00143849" w:rsidP="00E963FE">
            <w:pPr>
              <w:pStyle w:val="ListParagraph"/>
              <w:numPr>
                <w:ilvl w:val="0"/>
                <w:numId w:val="12"/>
              </w:numPr>
              <w:spacing w:after="120"/>
            </w:pPr>
            <w:r w:rsidRPr="003367B2">
              <w:rPr>
                <w:rFonts w:ascii="Century Gothic" w:hAnsi="Century Gothic"/>
                <w:color w:val="595959" w:themeColor="text1" w:themeTint="A6"/>
                <w:sz w:val="16"/>
              </w:rPr>
              <w:t>As at 31 March 2023, the full financial loss of R10,9 million was recovered.</w:t>
            </w:r>
          </w:p>
          <w:p w14:paraId="304C8109" w14:textId="79EAA76C" w:rsidR="00143849" w:rsidRPr="003367B2" w:rsidRDefault="00143849" w:rsidP="00E963FE">
            <w:pPr>
              <w:pStyle w:val="ListParagraph"/>
              <w:numPr>
                <w:ilvl w:val="0"/>
                <w:numId w:val="12"/>
              </w:numPr>
              <w:spacing w:after="120"/>
              <w:rPr>
                <w:szCs w:val="16"/>
              </w:rPr>
            </w:pPr>
            <w:r w:rsidRPr="003367B2">
              <w:rPr>
                <w:rFonts w:ascii="Century Gothic" w:hAnsi="Century Gothic"/>
                <w:color w:val="595959" w:themeColor="text1" w:themeTint="A6"/>
                <w:sz w:val="16"/>
                <w:szCs w:val="16"/>
              </w:rPr>
              <w:t>Disciplinary action taken Two middle management officials were identified to be responsible for the MI. They were issued with final written warning letters in January 2022 (and the matter was closed).</w:t>
            </w:r>
          </w:p>
        </w:tc>
        <w:tc>
          <w:tcPr>
            <w:tcW w:w="1160" w:type="pct"/>
          </w:tcPr>
          <w:p w14:paraId="01FF09D2" w14:textId="103F2928" w:rsidR="00143849" w:rsidRPr="00746F53" w:rsidRDefault="00143849" w:rsidP="00FE4572">
            <w:r w:rsidRPr="00746F53">
              <w:t>AO actions in progress</w:t>
            </w:r>
          </w:p>
        </w:tc>
      </w:tr>
      <w:tr w:rsidR="00716D16" w:rsidRPr="00746F53" w14:paraId="04FBE02D" w14:textId="77777777" w:rsidTr="00403E89">
        <w:tc>
          <w:tcPr>
            <w:tcW w:w="577" w:type="pct"/>
          </w:tcPr>
          <w:p w14:paraId="1794242B" w14:textId="4F54BD8E" w:rsidR="00716D16" w:rsidRDefault="00716D16" w:rsidP="008E2735">
            <w:pPr>
              <w:pStyle w:val="Tablebody"/>
            </w:pPr>
            <w:r w:rsidRPr="00716D16">
              <w:t>15  October 2021</w:t>
            </w:r>
          </w:p>
        </w:tc>
        <w:tc>
          <w:tcPr>
            <w:tcW w:w="653" w:type="pct"/>
          </w:tcPr>
          <w:p w14:paraId="293C55F2" w14:textId="0C02B2F3" w:rsidR="00716D16" w:rsidRDefault="00716D16" w:rsidP="008E2735">
            <w:pPr>
              <w:pStyle w:val="Tablebody"/>
            </w:pPr>
            <w:r w:rsidRPr="00716D16">
              <w:t>Financial loss</w:t>
            </w:r>
          </w:p>
        </w:tc>
        <w:tc>
          <w:tcPr>
            <w:tcW w:w="1490" w:type="pct"/>
          </w:tcPr>
          <w:p w14:paraId="1F56E9DB" w14:textId="77777777" w:rsidR="00716D16" w:rsidRDefault="00716D16" w:rsidP="00716D16">
            <w:pPr>
              <w:pStyle w:val="Tablebody"/>
            </w:pPr>
            <w:r>
              <w:t xml:space="preserve">PMTE approved the contract extensions in the construction of the Mamelodi Magistrate’s Court, with adjustments to the contract value, which were not in </w:t>
            </w:r>
            <w:r>
              <w:lastRenderedPageBreak/>
              <w:t>line with the contract Joint Building Construction Committee (JBCC).</w:t>
            </w:r>
          </w:p>
          <w:p w14:paraId="64563B7E" w14:textId="77777777" w:rsidR="00716D16" w:rsidRDefault="00716D16" w:rsidP="00716D16">
            <w:pPr>
              <w:pStyle w:val="Tablebody"/>
            </w:pPr>
          </w:p>
          <w:p w14:paraId="5B352ECF" w14:textId="77777777" w:rsidR="00716D16" w:rsidRDefault="00716D16" w:rsidP="00716D16">
            <w:pPr>
              <w:pStyle w:val="Tablebody"/>
            </w:pPr>
            <w:r>
              <w:t>Irregularity: Non-compliance with section 45(a) of the PFMA</w:t>
            </w:r>
          </w:p>
          <w:p w14:paraId="0AB9F3F8" w14:textId="22519378" w:rsidR="00716D16" w:rsidRDefault="00716D16" w:rsidP="00716D16">
            <w:pPr>
              <w:pStyle w:val="Tablebody"/>
            </w:pPr>
            <w:r>
              <w:t>Impact: Likely Material financial loss of R3,0 million.</w:t>
            </w:r>
          </w:p>
        </w:tc>
        <w:tc>
          <w:tcPr>
            <w:tcW w:w="1120" w:type="pct"/>
          </w:tcPr>
          <w:p w14:paraId="0342B150" w14:textId="583E922B" w:rsidR="00716D16" w:rsidRPr="00E963FE" w:rsidRDefault="00735CBF" w:rsidP="00E963FE">
            <w:r>
              <w:lastRenderedPageBreak/>
              <w:t>Accounting officer</w:t>
            </w:r>
            <w:r w:rsidR="00716D16" w:rsidRPr="00E963FE">
              <w:t xml:space="preserve"> has taken appropriate steps:</w:t>
            </w:r>
          </w:p>
          <w:p w14:paraId="5597FD0B" w14:textId="737A58AE" w:rsidR="00E963FE" w:rsidRPr="00E963FE" w:rsidRDefault="00E963FE" w:rsidP="00E963FE">
            <w:pPr>
              <w:pStyle w:val="ListParagraph"/>
              <w:numPr>
                <w:ilvl w:val="0"/>
                <w:numId w:val="13"/>
              </w:numPr>
              <w:spacing w:after="120"/>
              <w:rPr>
                <w:rFonts w:ascii="Century Gothic" w:hAnsi="Century Gothic"/>
                <w:color w:val="595959" w:themeColor="text1" w:themeTint="A6"/>
                <w:sz w:val="16"/>
              </w:rPr>
            </w:pPr>
            <w:r w:rsidRPr="00E963FE">
              <w:rPr>
                <w:rFonts w:ascii="Century Gothic" w:hAnsi="Century Gothic"/>
                <w:color w:val="595959" w:themeColor="text1" w:themeTint="A6"/>
                <w:sz w:val="16"/>
              </w:rPr>
              <w:t xml:space="preserve">The </w:t>
            </w:r>
            <w:r w:rsidR="00735CBF">
              <w:rPr>
                <w:rFonts w:ascii="Century Gothic" w:hAnsi="Century Gothic"/>
                <w:color w:val="595959" w:themeColor="text1" w:themeTint="A6"/>
                <w:sz w:val="16"/>
              </w:rPr>
              <w:t>Accounting officer</w:t>
            </w:r>
            <w:r w:rsidRPr="00E963FE">
              <w:rPr>
                <w:rFonts w:ascii="Century Gothic" w:hAnsi="Century Gothic"/>
                <w:color w:val="595959" w:themeColor="text1" w:themeTint="A6"/>
                <w:sz w:val="16"/>
              </w:rPr>
              <w:t xml:space="preserve"> commenced with disciplinary steps against the four (4) </w:t>
            </w:r>
            <w:r w:rsidRPr="00E963FE">
              <w:rPr>
                <w:rFonts w:ascii="Century Gothic" w:hAnsi="Century Gothic"/>
                <w:color w:val="595959" w:themeColor="text1" w:themeTint="A6"/>
                <w:sz w:val="16"/>
              </w:rPr>
              <w:lastRenderedPageBreak/>
              <w:t xml:space="preserve">implicated officials from 17 November 2021, by issuing letters of consequence management in order to afford the officials an opportunity to explain their actions in approving the claims and payments to the contractor. Subsequently, the matter was referred to the Labour Relations on 25 March 2022 for investigation in order to prepare charge sheets and institute disciplinary action against the identified officials. </w:t>
            </w:r>
          </w:p>
          <w:p w14:paraId="42D3725A" w14:textId="77777777" w:rsidR="00E963FE" w:rsidRPr="00E963FE" w:rsidRDefault="00E963FE" w:rsidP="00E963FE">
            <w:pPr>
              <w:pStyle w:val="ListParagraph"/>
              <w:numPr>
                <w:ilvl w:val="0"/>
                <w:numId w:val="13"/>
              </w:numPr>
              <w:spacing w:after="120"/>
              <w:rPr>
                <w:rFonts w:ascii="Century Gothic" w:hAnsi="Century Gothic"/>
                <w:color w:val="595959" w:themeColor="text1" w:themeTint="A6"/>
                <w:sz w:val="16"/>
              </w:rPr>
            </w:pPr>
            <w:r w:rsidRPr="00E963FE">
              <w:rPr>
                <w:rFonts w:ascii="Century Gothic" w:hAnsi="Century Gothic"/>
                <w:color w:val="595959" w:themeColor="text1" w:themeTint="A6"/>
                <w:sz w:val="16"/>
              </w:rPr>
              <w:t xml:space="preserve">On 17th August 2022, Labour Relations requested clarification on additional documentation and the scope of the charges.  Both the Internal Control Directorate and later the DPWI's Anti-Corruption Unit (ACU) were requested to investigate. The review of the information by the ACU concluded that the matter does not warrant a forensic investigation as the facts of the matter are already at the disposal of the Department to enable resolution of the matter' as the information required by Labour Relations can be sourced from the relevant Line Functions within the Department. </w:t>
            </w:r>
          </w:p>
          <w:p w14:paraId="44D6BAFD" w14:textId="77777777" w:rsidR="00E963FE" w:rsidRPr="00E963FE" w:rsidRDefault="00E963FE" w:rsidP="00E963FE">
            <w:pPr>
              <w:pStyle w:val="ListParagraph"/>
              <w:numPr>
                <w:ilvl w:val="0"/>
                <w:numId w:val="13"/>
              </w:numPr>
              <w:spacing w:after="120"/>
              <w:rPr>
                <w:rFonts w:ascii="Century Gothic" w:hAnsi="Century Gothic"/>
                <w:color w:val="595959" w:themeColor="text1" w:themeTint="A6"/>
                <w:sz w:val="16"/>
              </w:rPr>
            </w:pPr>
            <w:r w:rsidRPr="00E963FE">
              <w:rPr>
                <w:rFonts w:ascii="Century Gothic" w:hAnsi="Century Gothic"/>
                <w:color w:val="595959" w:themeColor="text1" w:themeTint="A6"/>
                <w:sz w:val="16"/>
              </w:rPr>
              <w:t xml:space="preserve">Following the receipt of the ACU report of 16th May 2023, the Pretoria Regional Office is dispatching the additional </w:t>
            </w:r>
            <w:r w:rsidRPr="00E963FE">
              <w:rPr>
                <w:rFonts w:ascii="Century Gothic" w:hAnsi="Century Gothic"/>
                <w:color w:val="595959" w:themeColor="text1" w:themeTint="A6"/>
                <w:sz w:val="16"/>
              </w:rPr>
              <w:lastRenderedPageBreak/>
              <w:t>information required for Labour Relations.</w:t>
            </w:r>
          </w:p>
          <w:p w14:paraId="7CD06302" w14:textId="77777777" w:rsidR="00E963FE" w:rsidRPr="00E963FE" w:rsidRDefault="00E963FE" w:rsidP="00E963FE">
            <w:pPr>
              <w:pStyle w:val="ListParagraph"/>
              <w:numPr>
                <w:ilvl w:val="0"/>
                <w:numId w:val="13"/>
              </w:numPr>
              <w:spacing w:after="120"/>
              <w:rPr>
                <w:rFonts w:ascii="Century Gothic" w:hAnsi="Century Gothic"/>
                <w:color w:val="595959" w:themeColor="text1" w:themeTint="A6"/>
                <w:sz w:val="16"/>
              </w:rPr>
            </w:pPr>
            <w:r w:rsidRPr="00E963FE">
              <w:rPr>
                <w:rFonts w:ascii="Century Gothic" w:hAnsi="Century Gothic"/>
                <w:color w:val="595959" w:themeColor="text1" w:themeTint="A6"/>
                <w:sz w:val="16"/>
              </w:rPr>
              <w:t>Initial activities to recover the funds through the Principal Agent, in line with the JBCC contract was not successful. This resulted in the department, issuing a letter of non-compliance to the Principal Agent. On the 7th September 2022, the Principal Agent wrote to the department indicating that they are terminating their contract agreement with the department.</w:t>
            </w:r>
          </w:p>
          <w:p w14:paraId="1AD11669" w14:textId="780AA324" w:rsidR="00E963FE" w:rsidRPr="00E963FE" w:rsidRDefault="00E963FE" w:rsidP="00E963FE">
            <w:pPr>
              <w:pStyle w:val="ListParagraph"/>
              <w:numPr>
                <w:ilvl w:val="0"/>
                <w:numId w:val="13"/>
              </w:numPr>
              <w:spacing w:after="120"/>
              <w:rPr>
                <w:rFonts w:ascii="Century Gothic" w:hAnsi="Century Gothic"/>
                <w:color w:val="595959" w:themeColor="text1" w:themeTint="A6"/>
                <w:sz w:val="16"/>
              </w:rPr>
            </w:pPr>
            <w:r w:rsidRPr="00E963FE">
              <w:rPr>
                <w:rFonts w:ascii="Century Gothic" w:hAnsi="Century Gothic"/>
                <w:color w:val="595959" w:themeColor="text1" w:themeTint="A6"/>
                <w:sz w:val="16"/>
              </w:rPr>
              <w:t>The Department of Public Works and Infrastructure sent a letter of demand to the service provider on 27 March 2023, requesting a refund for R 3 011 124,24(VAT exclusive) due to application for extension of contract which were erroneously approved within cost. In this regard, the service provider was requested to make such payments or arrangements for payments thereof within 14(fourteen) days of receipt of the letter. However, the service provider failed to execute any action and the Department referred the matter to the office of the state attorney for recovery.</w:t>
            </w:r>
          </w:p>
        </w:tc>
        <w:tc>
          <w:tcPr>
            <w:tcW w:w="1160" w:type="pct"/>
          </w:tcPr>
          <w:p w14:paraId="62557F27" w14:textId="1059BAA1" w:rsidR="00716D16" w:rsidRPr="00746F53" w:rsidRDefault="00716D16" w:rsidP="00FE4572">
            <w:r w:rsidRPr="00716D16">
              <w:lastRenderedPageBreak/>
              <w:t>AO actions in progress</w:t>
            </w:r>
          </w:p>
        </w:tc>
      </w:tr>
      <w:tr w:rsidR="00716D16" w:rsidRPr="00746F53" w14:paraId="49F8C8BE" w14:textId="77777777" w:rsidTr="00403E89">
        <w:tc>
          <w:tcPr>
            <w:tcW w:w="577" w:type="pct"/>
          </w:tcPr>
          <w:p w14:paraId="60846616" w14:textId="41BBFC49" w:rsidR="00716D16" w:rsidRDefault="00716D16" w:rsidP="008E2735">
            <w:pPr>
              <w:pStyle w:val="Tablebody"/>
            </w:pPr>
            <w:r w:rsidRPr="00716D16">
              <w:lastRenderedPageBreak/>
              <w:t>03 June 2022</w:t>
            </w:r>
          </w:p>
        </w:tc>
        <w:tc>
          <w:tcPr>
            <w:tcW w:w="653" w:type="pct"/>
          </w:tcPr>
          <w:p w14:paraId="524D39C0" w14:textId="7179B308" w:rsidR="00716D16" w:rsidRDefault="00716D16" w:rsidP="008E2735">
            <w:pPr>
              <w:pStyle w:val="Tablebody"/>
            </w:pPr>
            <w:r w:rsidRPr="00716D16">
              <w:t>Financial loss</w:t>
            </w:r>
          </w:p>
        </w:tc>
        <w:tc>
          <w:tcPr>
            <w:tcW w:w="1490" w:type="pct"/>
          </w:tcPr>
          <w:p w14:paraId="3DAE7137" w14:textId="42A6A7ED" w:rsidR="00716D16" w:rsidRDefault="00716D16" w:rsidP="00716D16">
            <w:pPr>
              <w:pStyle w:val="Tablebody"/>
            </w:pPr>
            <w:r>
              <w:t xml:space="preserve">Between September 2019 and March 2021, payments made on lease of office accommodation and </w:t>
            </w:r>
            <w:r>
              <w:lastRenderedPageBreak/>
              <w:t>parking (lease no</w:t>
            </w:r>
            <w:r w:rsidR="003E73E5">
              <w:t>: 140277</w:t>
            </w:r>
            <w:r>
              <w:t xml:space="preserve">) were higher than those provided for in the lease agreement. </w:t>
            </w:r>
          </w:p>
          <w:p w14:paraId="683A2E55" w14:textId="77777777" w:rsidR="00716D16" w:rsidRDefault="00716D16" w:rsidP="00716D16">
            <w:pPr>
              <w:pStyle w:val="Tablebody"/>
            </w:pPr>
          </w:p>
          <w:p w14:paraId="1B106D8A" w14:textId="77777777" w:rsidR="00716D16" w:rsidRDefault="00716D16" w:rsidP="00716D16">
            <w:pPr>
              <w:pStyle w:val="Tablebody"/>
            </w:pPr>
            <w:r>
              <w:t>Irregularity: Non-compliance with TR 8.1.1</w:t>
            </w:r>
          </w:p>
          <w:p w14:paraId="77AD59D5" w14:textId="604707DF" w:rsidR="00716D16" w:rsidRDefault="00716D16" w:rsidP="00716D16">
            <w:pPr>
              <w:pStyle w:val="Tablebody"/>
            </w:pPr>
            <w:r>
              <w:t xml:space="preserve"> Impact: Likely Material financial loss of R3,8 million</w:t>
            </w:r>
          </w:p>
        </w:tc>
        <w:tc>
          <w:tcPr>
            <w:tcW w:w="1120" w:type="pct"/>
          </w:tcPr>
          <w:p w14:paraId="0B8221C3" w14:textId="37A8FBFB" w:rsidR="00716D16" w:rsidRPr="00CF6CB7" w:rsidRDefault="00735CBF" w:rsidP="00716D16">
            <w:pPr>
              <w:rPr>
                <w:color w:val="808080" w:themeColor="background1" w:themeShade="80"/>
              </w:rPr>
            </w:pPr>
            <w:r>
              <w:lastRenderedPageBreak/>
              <w:t>Accounting officer</w:t>
            </w:r>
            <w:r w:rsidR="00716D16">
              <w:t xml:space="preserve"> has taken </w:t>
            </w:r>
            <w:r w:rsidR="00716D16" w:rsidRPr="00CF6CB7">
              <w:rPr>
                <w:color w:val="808080" w:themeColor="background1" w:themeShade="80"/>
              </w:rPr>
              <w:t>appropriate steps:</w:t>
            </w:r>
          </w:p>
          <w:p w14:paraId="1A55F3E2" w14:textId="77777777" w:rsidR="00716D16" w:rsidRPr="003367B2" w:rsidRDefault="00716D16" w:rsidP="00E963FE">
            <w:pPr>
              <w:pStyle w:val="ListParagraph"/>
              <w:numPr>
                <w:ilvl w:val="0"/>
                <w:numId w:val="14"/>
              </w:numPr>
              <w:spacing w:after="120"/>
              <w:rPr>
                <w:color w:val="595959" w:themeColor="text1" w:themeTint="A6"/>
                <w:szCs w:val="16"/>
              </w:rPr>
            </w:pPr>
            <w:r w:rsidRPr="003367B2">
              <w:rPr>
                <w:rFonts w:ascii="Century Gothic" w:hAnsi="Century Gothic"/>
                <w:color w:val="595959" w:themeColor="text1" w:themeTint="A6"/>
                <w:sz w:val="16"/>
                <w:szCs w:val="16"/>
              </w:rPr>
              <w:lastRenderedPageBreak/>
              <w:t>Middle management official identified to be responsible for the cause of the MI was given a verbal warning in July 2021.</w:t>
            </w:r>
          </w:p>
          <w:p w14:paraId="2276FFE5" w14:textId="77777777" w:rsidR="00716D16" w:rsidRPr="003367B2" w:rsidRDefault="00716D16" w:rsidP="00E963FE">
            <w:pPr>
              <w:pStyle w:val="ListParagraph"/>
              <w:numPr>
                <w:ilvl w:val="0"/>
                <w:numId w:val="14"/>
              </w:numPr>
              <w:spacing w:after="120"/>
              <w:rPr>
                <w:color w:val="595959" w:themeColor="text1" w:themeTint="A6"/>
              </w:rPr>
            </w:pPr>
            <w:r w:rsidRPr="003367B2">
              <w:rPr>
                <w:rFonts w:ascii="Century Gothic" w:hAnsi="Century Gothic"/>
                <w:color w:val="595959" w:themeColor="text1" w:themeTint="A6"/>
                <w:sz w:val="16"/>
                <w:szCs w:val="16"/>
              </w:rPr>
              <w:t>As at March 2023, the full lease overpayment amount was recovered.</w:t>
            </w:r>
          </w:p>
          <w:p w14:paraId="505C2D79" w14:textId="42F3EA79" w:rsidR="00716D16" w:rsidRDefault="00716D16" w:rsidP="00E963FE">
            <w:pPr>
              <w:pStyle w:val="ListParagraph"/>
              <w:numPr>
                <w:ilvl w:val="0"/>
                <w:numId w:val="14"/>
              </w:numPr>
              <w:spacing w:after="120"/>
            </w:pPr>
            <w:r w:rsidRPr="003367B2">
              <w:rPr>
                <w:rFonts w:ascii="Century Gothic" w:hAnsi="Century Gothic"/>
                <w:color w:val="595959" w:themeColor="text1" w:themeTint="A6"/>
                <w:sz w:val="16"/>
                <w:szCs w:val="16"/>
              </w:rPr>
              <w:t xml:space="preserve">The lease was correctly </w:t>
            </w:r>
            <w:r w:rsidRPr="007D6470">
              <w:rPr>
                <w:rFonts w:ascii="Century Gothic" w:hAnsi="Century Gothic"/>
                <w:color w:val="808080" w:themeColor="background1" w:themeShade="80"/>
                <w:sz w:val="16"/>
                <w:szCs w:val="16"/>
              </w:rPr>
              <w:t>capture.</w:t>
            </w:r>
          </w:p>
        </w:tc>
        <w:tc>
          <w:tcPr>
            <w:tcW w:w="1160" w:type="pct"/>
          </w:tcPr>
          <w:p w14:paraId="7B4966C7" w14:textId="36F48445" w:rsidR="00716D16" w:rsidRPr="00746F53" w:rsidRDefault="00716D16" w:rsidP="00FE4572">
            <w:r w:rsidRPr="00716D16">
              <w:lastRenderedPageBreak/>
              <w:t>AO actions in progress</w:t>
            </w:r>
          </w:p>
        </w:tc>
      </w:tr>
      <w:tr w:rsidR="00716D16" w:rsidRPr="00746F53" w14:paraId="2CC51794" w14:textId="77777777" w:rsidTr="00403E89">
        <w:tc>
          <w:tcPr>
            <w:tcW w:w="577" w:type="pct"/>
          </w:tcPr>
          <w:p w14:paraId="01562A49" w14:textId="7F0186D2" w:rsidR="00716D16" w:rsidRDefault="00716D16" w:rsidP="008E2735">
            <w:pPr>
              <w:pStyle w:val="Tablebody"/>
            </w:pPr>
            <w:r w:rsidRPr="00716D16">
              <w:t>10 November 2022</w:t>
            </w:r>
          </w:p>
        </w:tc>
        <w:tc>
          <w:tcPr>
            <w:tcW w:w="653" w:type="pct"/>
          </w:tcPr>
          <w:p w14:paraId="61A0F042" w14:textId="30C38556" w:rsidR="00716D16" w:rsidRDefault="00716D16" w:rsidP="008E2735">
            <w:pPr>
              <w:pStyle w:val="Tablebody"/>
            </w:pPr>
            <w:r w:rsidRPr="00716D16">
              <w:t>Financial loss</w:t>
            </w:r>
          </w:p>
        </w:tc>
        <w:tc>
          <w:tcPr>
            <w:tcW w:w="1490" w:type="pct"/>
          </w:tcPr>
          <w:p w14:paraId="762E0797" w14:textId="5A8ACD90" w:rsidR="00716D16" w:rsidRDefault="00716D16" w:rsidP="00143849">
            <w:pPr>
              <w:pStyle w:val="Tablebody"/>
            </w:pPr>
            <w:r>
              <w:t>Between September 2019 and July 2021, payments made on lease of office accommodation and parking (lease no</w:t>
            </w:r>
            <w:r w:rsidR="003E73E5">
              <w:t>: 139901</w:t>
            </w:r>
            <w:r>
              <w:t>) were higher than those provided for in the lease agreement.</w:t>
            </w:r>
          </w:p>
        </w:tc>
        <w:tc>
          <w:tcPr>
            <w:tcW w:w="1120" w:type="pct"/>
          </w:tcPr>
          <w:p w14:paraId="31B0D843" w14:textId="68D78DE5" w:rsidR="00716D16" w:rsidRPr="00CF6CB7" w:rsidRDefault="00735CBF" w:rsidP="00716D16">
            <w:pPr>
              <w:rPr>
                <w:color w:val="808080" w:themeColor="background1" w:themeShade="80"/>
              </w:rPr>
            </w:pPr>
            <w:r>
              <w:t>Accounting officer</w:t>
            </w:r>
            <w:r w:rsidR="00716D16">
              <w:t xml:space="preserve"> has taken </w:t>
            </w:r>
            <w:r w:rsidR="00716D16" w:rsidRPr="00CF6CB7">
              <w:rPr>
                <w:color w:val="808080" w:themeColor="background1" w:themeShade="80"/>
              </w:rPr>
              <w:t>appropriate steps:</w:t>
            </w:r>
          </w:p>
          <w:p w14:paraId="68654BEB" w14:textId="77777777" w:rsidR="00716D16" w:rsidRPr="007D6470" w:rsidRDefault="00716D16" w:rsidP="00E963FE">
            <w:pPr>
              <w:pStyle w:val="ListParagraph"/>
              <w:numPr>
                <w:ilvl w:val="0"/>
                <w:numId w:val="15"/>
              </w:numPr>
              <w:spacing w:after="120"/>
              <w:rPr>
                <w:color w:val="808080" w:themeColor="background1" w:themeShade="80"/>
                <w:szCs w:val="16"/>
              </w:rPr>
            </w:pPr>
            <w:r w:rsidRPr="007D6470">
              <w:rPr>
                <w:rFonts w:ascii="Century Gothic" w:hAnsi="Century Gothic"/>
                <w:color w:val="808080" w:themeColor="background1" w:themeShade="80"/>
                <w:sz w:val="16"/>
                <w:szCs w:val="16"/>
              </w:rPr>
              <w:t>Disciplinary action of the identified officials is in progress</w:t>
            </w:r>
          </w:p>
          <w:p w14:paraId="5EE61B92" w14:textId="111E5E73" w:rsidR="00716D16" w:rsidRPr="00B20F1C" w:rsidRDefault="00716D16" w:rsidP="00B20F1C">
            <w:pPr>
              <w:pStyle w:val="ListParagraph"/>
              <w:numPr>
                <w:ilvl w:val="0"/>
                <w:numId w:val="15"/>
              </w:numPr>
              <w:spacing w:after="120"/>
              <w:rPr>
                <w:sz w:val="16"/>
              </w:rPr>
            </w:pPr>
            <w:r w:rsidRPr="00B20F1C">
              <w:rPr>
                <w:rFonts w:ascii="Century Gothic" w:hAnsi="Century Gothic"/>
                <w:color w:val="808080" w:themeColor="background1" w:themeShade="80"/>
                <w:sz w:val="16"/>
                <w:szCs w:val="16"/>
              </w:rPr>
              <w:t>Recovery of the financial loss is in progress</w:t>
            </w:r>
          </w:p>
        </w:tc>
        <w:tc>
          <w:tcPr>
            <w:tcW w:w="1160" w:type="pct"/>
          </w:tcPr>
          <w:p w14:paraId="3CBCA9A6" w14:textId="3136AE82" w:rsidR="00716D16" w:rsidRPr="00746F53" w:rsidRDefault="00716D16" w:rsidP="00FE4572">
            <w:r w:rsidRPr="00716D16">
              <w:t>AO actions in progress</w:t>
            </w:r>
          </w:p>
        </w:tc>
      </w:tr>
      <w:tr w:rsidR="008F1F1D" w:rsidRPr="00746F53" w14:paraId="086D47EC" w14:textId="77777777" w:rsidTr="0033337E">
        <w:tc>
          <w:tcPr>
            <w:tcW w:w="5000" w:type="pct"/>
            <w:gridSpan w:val="5"/>
            <w:shd w:val="clear" w:color="auto" w:fill="auto"/>
          </w:tcPr>
          <w:p w14:paraId="5232F852" w14:textId="77777777" w:rsidR="008F1F1D" w:rsidRPr="00746F53" w:rsidRDefault="008F1F1D">
            <w:pPr>
              <w:pStyle w:val="Tablebodybold"/>
            </w:pPr>
            <w:r w:rsidRPr="00746F53">
              <w:t>Further AGSA actions</w:t>
            </w:r>
          </w:p>
        </w:tc>
      </w:tr>
      <w:tr w:rsidR="008F1F1D" w:rsidRPr="00746F53" w14:paraId="41560855" w14:textId="77777777" w:rsidTr="008F1F1D">
        <w:tc>
          <w:tcPr>
            <w:tcW w:w="577" w:type="pct"/>
          </w:tcPr>
          <w:p w14:paraId="636CCBF3" w14:textId="4F52FFFC" w:rsidR="008F1F1D" w:rsidRPr="00746F53" w:rsidRDefault="00780B11" w:rsidP="0033337E">
            <w:pPr>
              <w:pStyle w:val="Tablebody"/>
              <w:rPr>
                <w:b/>
              </w:rPr>
            </w:pPr>
            <w:r w:rsidRPr="00780B11">
              <w:t>21 August 2021</w:t>
            </w:r>
            <w:r w:rsidRPr="00780B11" w:rsidDel="00780B11">
              <w:t xml:space="preserve"> </w:t>
            </w:r>
          </w:p>
        </w:tc>
        <w:tc>
          <w:tcPr>
            <w:tcW w:w="653" w:type="pct"/>
          </w:tcPr>
          <w:p w14:paraId="5FD9115A" w14:textId="3E333B37" w:rsidR="008F1F1D" w:rsidRPr="00746F53" w:rsidRDefault="00780B11" w:rsidP="0033337E">
            <w:pPr>
              <w:pStyle w:val="Tablebody"/>
            </w:pPr>
            <w:r>
              <w:t>Financial loss</w:t>
            </w:r>
          </w:p>
        </w:tc>
        <w:tc>
          <w:tcPr>
            <w:tcW w:w="1490" w:type="pct"/>
          </w:tcPr>
          <w:p w14:paraId="3380DA61" w14:textId="77777777" w:rsidR="003E73E5" w:rsidRDefault="003E73E5" w:rsidP="003E73E5">
            <w:pPr>
              <w:pStyle w:val="Tablebody"/>
            </w:pPr>
            <w:r>
              <w:t xml:space="preserve">Boilers at Leeuwkop Prison were not appropriately safeguarded during construction, resulting in them being damaged due to exposure to severe weather conditions. </w:t>
            </w:r>
          </w:p>
          <w:p w14:paraId="71468710" w14:textId="77777777" w:rsidR="003E73E5" w:rsidRDefault="003E73E5" w:rsidP="003E73E5">
            <w:pPr>
              <w:pStyle w:val="Tablebody"/>
            </w:pPr>
          </w:p>
          <w:p w14:paraId="39B86A1F" w14:textId="77777777" w:rsidR="003E73E5" w:rsidRDefault="003E73E5" w:rsidP="003E73E5">
            <w:pPr>
              <w:pStyle w:val="Tablebody"/>
            </w:pPr>
            <w:r>
              <w:t xml:space="preserve">Irregularity: Non-compliance with TR 10.1.1(a) </w:t>
            </w:r>
          </w:p>
          <w:p w14:paraId="5EE0C44C" w14:textId="18FADAA3" w:rsidR="008F1F1D" w:rsidRPr="00746F53" w:rsidRDefault="003E73E5" w:rsidP="0033337E">
            <w:pPr>
              <w:pStyle w:val="Tablebody"/>
            </w:pPr>
            <w:r>
              <w:t>Impact: Likely Material financial loss of R1,8 million.</w:t>
            </w:r>
            <w:r w:rsidRPr="00746F53" w:rsidDel="003E73E5">
              <w:t xml:space="preserve"> </w:t>
            </w:r>
          </w:p>
        </w:tc>
        <w:tc>
          <w:tcPr>
            <w:tcW w:w="2280" w:type="pct"/>
            <w:gridSpan w:val="2"/>
          </w:tcPr>
          <w:p w14:paraId="3A895386" w14:textId="6BEA5A3A" w:rsidR="008F1F1D" w:rsidRPr="00746F53" w:rsidRDefault="008F1F1D">
            <w:pPr>
              <w:pStyle w:val="Tablebody"/>
            </w:pPr>
            <w:r w:rsidRPr="00746F53">
              <w:rPr>
                <w:b/>
                <w:bCs/>
              </w:rPr>
              <w:t xml:space="preserve">AGSA action: </w:t>
            </w:r>
            <w:r w:rsidR="003E73E5" w:rsidRPr="003367B2">
              <w:rPr>
                <w:bCs/>
              </w:rPr>
              <w:t>The MI is under evaluation by the AGSA Material Irregularity Committee.</w:t>
            </w:r>
            <w:r w:rsidR="003E73E5" w:rsidRPr="003367B2" w:rsidDel="003E73E5">
              <w:rPr>
                <w:bCs/>
              </w:rPr>
              <w:t xml:space="preserve"> </w:t>
            </w:r>
          </w:p>
        </w:tc>
      </w:tr>
    </w:tbl>
    <w:p w14:paraId="1C8A77C1" w14:textId="77777777" w:rsidR="00FE4572" w:rsidRPr="00746F53" w:rsidRDefault="00FE4572" w:rsidP="00FE4572"/>
    <w:p w14:paraId="0720D68C" w14:textId="77777777" w:rsidR="00FE4572" w:rsidRPr="00746F53" w:rsidRDefault="00FE4572" w:rsidP="007342D1">
      <w:pPr>
        <w:pStyle w:val="Heading1"/>
        <w:rPr>
          <w:lang w:val="en-ZA"/>
        </w:rPr>
      </w:pPr>
      <w:bookmarkStart w:id="43" w:name="_Toc141103504"/>
      <w:r w:rsidRPr="00746F53">
        <w:rPr>
          <w:lang w:val="en-ZA"/>
        </w:rPr>
        <w:lastRenderedPageBreak/>
        <w:t xml:space="preserve">Annexure </w:t>
      </w:r>
      <w:r w:rsidR="00F82585" w:rsidRPr="00746F53">
        <w:rPr>
          <w:lang w:val="en-ZA"/>
        </w:rPr>
        <w:t>E</w:t>
      </w:r>
      <w:r w:rsidR="00FF0275" w:rsidRPr="00746F53">
        <w:rPr>
          <w:lang w:val="en-ZA"/>
        </w:rPr>
        <w:t xml:space="preserve">: </w:t>
      </w:r>
      <w:r w:rsidRPr="00746F53">
        <w:rPr>
          <w:lang w:val="en-ZA"/>
        </w:rPr>
        <w:t>Summary of detailed audit findings</w:t>
      </w:r>
      <w:bookmarkEnd w:id="43"/>
      <w:r w:rsidRPr="00746F53">
        <w:rPr>
          <w:lang w:val="en-ZA"/>
        </w:rPr>
        <w:t xml:space="preserve"> </w:t>
      </w:r>
    </w:p>
    <w:p w14:paraId="11D36B84" w14:textId="77777777" w:rsidR="00FE4572" w:rsidRPr="00746F53" w:rsidRDefault="00FE4572" w:rsidP="00E963FE">
      <w:pPr>
        <w:pStyle w:val="Numpara1"/>
        <w:numPr>
          <w:ilvl w:val="0"/>
          <w:numId w:val="7"/>
        </w:numPr>
        <w:ind w:left="567" w:hanging="567"/>
      </w:pPr>
      <w:r w:rsidRPr="00746F53">
        <w:t>This annexure summar</w:t>
      </w:r>
      <w:r w:rsidR="004F357E" w:rsidRPr="00746F53">
        <w:t>ises</w:t>
      </w:r>
      <w:r w:rsidRPr="00746F53">
        <w:t xml:space="preserve"> the findings that were communicated to management during the audit. </w:t>
      </w:r>
      <w:r w:rsidR="004F357E" w:rsidRPr="00746F53">
        <w:t>T</w:t>
      </w:r>
      <w:r w:rsidR="00982FBA" w:rsidRPr="00746F53">
        <w:t xml:space="preserve">he </w:t>
      </w:r>
      <w:r w:rsidR="005B295E" w:rsidRPr="00746F53">
        <w:t>detailed</w:t>
      </w:r>
      <w:r w:rsidRPr="00746F53">
        <w:t xml:space="preserve"> finding</w:t>
      </w:r>
      <w:r w:rsidR="004F357E" w:rsidRPr="00746F53">
        <w:t>s</w:t>
      </w:r>
      <w:r w:rsidRPr="00746F53">
        <w:t xml:space="preserve"> </w:t>
      </w:r>
      <w:r w:rsidR="004F357E" w:rsidRPr="00746F53">
        <w:t xml:space="preserve">are </w:t>
      </w:r>
      <w:r w:rsidRPr="00746F53">
        <w:t xml:space="preserve">available </w:t>
      </w:r>
      <w:r w:rsidR="00ED0ACF" w:rsidRPr="00746F53">
        <w:t xml:space="preserve">on </w:t>
      </w:r>
      <w:r w:rsidRPr="00746F53">
        <w:t xml:space="preserve">request. </w:t>
      </w:r>
    </w:p>
    <w:p w14:paraId="76D05255" w14:textId="77777777" w:rsidR="00FE4572" w:rsidRPr="00746F53" w:rsidRDefault="00FE4572" w:rsidP="00830ECD">
      <w:pPr>
        <w:pStyle w:val="Numpara1"/>
      </w:pPr>
      <w:r w:rsidRPr="00746F53">
        <w:t>The findings are rated as follows:</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5"/>
        <w:gridCol w:w="14304"/>
      </w:tblGrid>
      <w:tr w:rsidR="00FE4572" w:rsidRPr="00746F53" w14:paraId="3B62D997" w14:textId="77777777" w:rsidTr="005B295E">
        <w:trPr>
          <w:trHeight w:val="403"/>
        </w:trPr>
        <w:tc>
          <w:tcPr>
            <w:tcW w:w="235" w:type="pct"/>
            <w:shd w:val="clear" w:color="auto" w:fill="C00000"/>
            <w:tcMar>
              <w:top w:w="0" w:type="dxa"/>
              <w:left w:w="108" w:type="dxa"/>
              <w:bottom w:w="0" w:type="dxa"/>
              <w:right w:w="108" w:type="dxa"/>
            </w:tcMar>
            <w:vAlign w:val="center"/>
            <w:hideMark/>
          </w:tcPr>
          <w:p w14:paraId="30F38D9A" w14:textId="77777777" w:rsidR="00FE4572" w:rsidRPr="00746F53" w:rsidRDefault="00FE4572" w:rsidP="00087E51">
            <w:pPr>
              <w:pStyle w:val="Tablebody"/>
              <w:rPr>
                <w:rFonts w:eastAsia="Calibri"/>
              </w:rPr>
            </w:pPr>
          </w:p>
        </w:tc>
        <w:tc>
          <w:tcPr>
            <w:tcW w:w="4765" w:type="pct"/>
            <w:tcMar>
              <w:top w:w="0" w:type="dxa"/>
              <w:left w:w="108" w:type="dxa"/>
              <w:bottom w:w="0" w:type="dxa"/>
              <w:right w:w="108" w:type="dxa"/>
            </w:tcMar>
            <w:vAlign w:val="center"/>
            <w:hideMark/>
          </w:tcPr>
          <w:p w14:paraId="0A8C1734" w14:textId="77777777" w:rsidR="00FE4572" w:rsidRPr="00746F53" w:rsidRDefault="004F357E" w:rsidP="002322C2">
            <w:pPr>
              <w:pStyle w:val="Tablebody"/>
            </w:pPr>
            <w:r w:rsidRPr="00746F53">
              <w:t xml:space="preserve">Matters </w:t>
            </w:r>
            <w:r w:rsidR="00FE4572" w:rsidRPr="00746F53">
              <w:t>that will be reported in the auditor’s report and should be addressed urgen</w:t>
            </w:r>
            <w:r w:rsidRPr="00746F53">
              <w:t>tly</w:t>
            </w:r>
            <w:r w:rsidR="00FE4572" w:rsidRPr="00746F53">
              <w:t>.</w:t>
            </w:r>
          </w:p>
        </w:tc>
      </w:tr>
      <w:tr w:rsidR="00FE4572" w:rsidRPr="00746F53" w14:paraId="534BDB0B" w14:textId="77777777" w:rsidTr="005B295E">
        <w:trPr>
          <w:trHeight w:val="653"/>
        </w:trPr>
        <w:tc>
          <w:tcPr>
            <w:tcW w:w="235" w:type="pct"/>
            <w:shd w:val="clear" w:color="auto" w:fill="FFC000"/>
            <w:tcMar>
              <w:top w:w="0" w:type="dxa"/>
              <w:left w:w="108" w:type="dxa"/>
              <w:bottom w:w="0" w:type="dxa"/>
              <w:right w:w="108" w:type="dxa"/>
            </w:tcMar>
            <w:vAlign w:val="center"/>
            <w:hideMark/>
          </w:tcPr>
          <w:p w14:paraId="5A425C6E" w14:textId="77777777" w:rsidR="00FE4572" w:rsidRPr="00746F53" w:rsidRDefault="00FE4572" w:rsidP="00087E51">
            <w:pPr>
              <w:pStyle w:val="Tablebody"/>
              <w:rPr>
                <w:rFonts w:eastAsia="Calibri"/>
              </w:rPr>
            </w:pPr>
          </w:p>
        </w:tc>
        <w:tc>
          <w:tcPr>
            <w:tcW w:w="4765" w:type="pct"/>
            <w:tcMar>
              <w:top w:w="0" w:type="dxa"/>
              <w:left w:w="108" w:type="dxa"/>
              <w:bottom w:w="0" w:type="dxa"/>
              <w:right w:w="108" w:type="dxa"/>
            </w:tcMar>
            <w:vAlign w:val="center"/>
            <w:hideMark/>
          </w:tcPr>
          <w:p w14:paraId="3EE0DB5A" w14:textId="77777777" w:rsidR="00FE4572" w:rsidRPr="00746F53" w:rsidRDefault="004F357E">
            <w:pPr>
              <w:pStyle w:val="Tablebody"/>
            </w:pPr>
            <w:r w:rsidRPr="00746F53">
              <w:t>M</w:t>
            </w:r>
            <w:r w:rsidR="00FE4572" w:rsidRPr="00746F53">
              <w:t xml:space="preserve">atters </w:t>
            </w:r>
            <w:r w:rsidR="004E3CD1" w:rsidRPr="00746F53">
              <w:t xml:space="preserve">that </w:t>
            </w:r>
            <w:r w:rsidR="00FE4572" w:rsidRPr="00746F53">
              <w:t xml:space="preserve">should be addressed to prevent material misstatements </w:t>
            </w:r>
            <w:r w:rsidR="00A0585E" w:rsidRPr="00746F53">
              <w:t xml:space="preserve">in </w:t>
            </w:r>
            <w:r w:rsidR="00FE4572" w:rsidRPr="00746F53">
              <w:t xml:space="preserve">the financial statements or material findings on the </w:t>
            </w:r>
            <w:r w:rsidR="00D128F9" w:rsidRPr="00746F53">
              <w:t xml:space="preserve">annual </w:t>
            </w:r>
            <w:r w:rsidR="00FE4572" w:rsidRPr="00746F53">
              <w:t xml:space="preserve">performance report and compliance with legislation in future. </w:t>
            </w:r>
            <w:r w:rsidRPr="00746F53">
              <w:t>A</w:t>
            </w:r>
            <w:r w:rsidR="00FE4572" w:rsidRPr="00746F53">
              <w:t xml:space="preserve">lso includes matters that significantly affected </w:t>
            </w:r>
            <w:r w:rsidR="008A4B9F" w:rsidRPr="00746F53">
              <w:t xml:space="preserve">auditee </w:t>
            </w:r>
            <w:r w:rsidR="00FE4572" w:rsidRPr="00746F53">
              <w:t>performance.</w:t>
            </w:r>
          </w:p>
        </w:tc>
      </w:tr>
      <w:tr w:rsidR="00FE4572" w:rsidRPr="00746F53" w14:paraId="102AE2E4" w14:textId="77777777" w:rsidTr="005B295E">
        <w:trPr>
          <w:trHeight w:val="653"/>
        </w:trPr>
        <w:tc>
          <w:tcPr>
            <w:tcW w:w="235" w:type="pct"/>
            <w:shd w:val="clear" w:color="auto" w:fill="548DD4" w:themeFill="text2" w:themeFillTint="99"/>
            <w:tcMar>
              <w:top w:w="0" w:type="dxa"/>
              <w:left w:w="108" w:type="dxa"/>
              <w:bottom w:w="0" w:type="dxa"/>
              <w:right w:w="108" w:type="dxa"/>
            </w:tcMar>
            <w:vAlign w:val="center"/>
            <w:hideMark/>
          </w:tcPr>
          <w:p w14:paraId="201F1C8D" w14:textId="77777777" w:rsidR="00FE4572" w:rsidRPr="00746F53" w:rsidRDefault="00FE4572" w:rsidP="00087E51">
            <w:pPr>
              <w:pStyle w:val="Tablebody"/>
              <w:rPr>
                <w:rFonts w:eastAsia="Calibri"/>
              </w:rPr>
            </w:pPr>
          </w:p>
        </w:tc>
        <w:tc>
          <w:tcPr>
            <w:tcW w:w="4765" w:type="pct"/>
            <w:tcMar>
              <w:top w:w="0" w:type="dxa"/>
              <w:left w:w="108" w:type="dxa"/>
              <w:bottom w:w="0" w:type="dxa"/>
              <w:right w:w="108" w:type="dxa"/>
            </w:tcMar>
            <w:vAlign w:val="center"/>
            <w:hideMark/>
          </w:tcPr>
          <w:p w14:paraId="649701BF" w14:textId="77777777" w:rsidR="00FE4572" w:rsidRPr="00746F53" w:rsidRDefault="004F357E" w:rsidP="002322C2">
            <w:pPr>
              <w:pStyle w:val="Tablebody"/>
            </w:pPr>
            <w:r w:rsidRPr="00746F53">
              <w:t>M</w:t>
            </w:r>
            <w:r w:rsidR="00FE4572" w:rsidRPr="00746F53">
              <w:t xml:space="preserve">atters that do not have a direct impact on </w:t>
            </w:r>
            <w:r w:rsidRPr="00746F53">
              <w:t xml:space="preserve">the </w:t>
            </w:r>
            <w:r w:rsidR="00FE4572" w:rsidRPr="00746F53">
              <w:t>audit outcome or a significant impact</w:t>
            </w:r>
            <w:r w:rsidRPr="00746F53">
              <w:t xml:space="preserve"> on auditee performance, but were</w:t>
            </w:r>
            <w:r w:rsidR="00923A73" w:rsidRPr="00746F53">
              <w:t xml:space="preserve"> </w:t>
            </w:r>
            <w:r w:rsidR="00FE4572" w:rsidRPr="00746F53">
              <w:t xml:space="preserve">communicated to assist with improving processes and </w:t>
            </w:r>
            <w:r w:rsidR="00923A73" w:rsidRPr="00746F53">
              <w:t xml:space="preserve">mitigating </w:t>
            </w:r>
            <w:r w:rsidR="00FE4572" w:rsidRPr="00746F53">
              <w:t xml:space="preserve">risks. </w:t>
            </w:r>
          </w:p>
        </w:tc>
      </w:tr>
    </w:tbl>
    <w:p w14:paraId="584F0AE3" w14:textId="77777777" w:rsidR="00FE4572" w:rsidRPr="00746F53" w:rsidRDefault="00FE4572" w:rsidP="00FE4572"/>
    <w:p w14:paraId="6B6179EF" w14:textId="77777777" w:rsidR="00FE4572" w:rsidRPr="00746F53" w:rsidRDefault="00FE4572" w:rsidP="00087E51">
      <w:pPr>
        <w:pStyle w:val="Tablecaption"/>
      </w:pPr>
      <w:r w:rsidRPr="00746F53">
        <w:t>Summary of audit findings</w:t>
      </w:r>
    </w:p>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3"/>
        <w:gridCol w:w="1093"/>
        <w:gridCol w:w="1001"/>
        <w:gridCol w:w="1340"/>
        <w:gridCol w:w="1305"/>
        <w:gridCol w:w="872"/>
        <w:gridCol w:w="959"/>
        <w:gridCol w:w="1234"/>
        <w:gridCol w:w="1093"/>
      </w:tblGrid>
      <w:tr w:rsidR="003D308A" w:rsidRPr="003D308A" w14:paraId="7CEF090B" w14:textId="77777777" w:rsidTr="008E5917">
        <w:trPr>
          <w:gridAfter w:val="1"/>
          <w:wAfter w:w="341" w:type="pct"/>
          <w:trHeight w:val="383"/>
          <w:tblHeader/>
        </w:trPr>
        <w:tc>
          <w:tcPr>
            <w:tcW w:w="2225" w:type="pct"/>
            <w:vMerge w:val="restart"/>
            <w:tcBorders>
              <w:top w:val="single" w:sz="4" w:space="0" w:color="auto"/>
              <w:left w:val="single" w:sz="4" w:space="0" w:color="auto"/>
              <w:bottom w:val="single" w:sz="4" w:space="0" w:color="FFFFFF" w:themeColor="background1"/>
              <w:right w:val="single" w:sz="4" w:space="0" w:color="FFFFFF" w:themeColor="background1"/>
            </w:tcBorders>
            <w:shd w:val="clear" w:color="auto" w:fill="002060"/>
            <w:vAlign w:val="center"/>
            <w:hideMark/>
          </w:tcPr>
          <w:bookmarkEnd w:id="1"/>
          <w:bookmarkEnd w:id="2"/>
          <w:bookmarkEnd w:id="3"/>
          <w:bookmarkEnd w:id="4"/>
          <w:p w14:paraId="4647FE00" w14:textId="77777777" w:rsidR="003D308A" w:rsidRPr="003D308A" w:rsidRDefault="003D308A" w:rsidP="003D308A">
            <w:pPr>
              <w:keepNext/>
              <w:spacing w:before="120" w:after="120"/>
              <w:jc w:val="center"/>
              <w:rPr>
                <w:b/>
                <w:color w:val="FFFFFF" w:themeColor="background1"/>
                <w:sz w:val="16"/>
                <w:szCs w:val="16"/>
              </w:rPr>
            </w:pPr>
            <w:r w:rsidRPr="003D308A">
              <w:rPr>
                <w:b/>
                <w:color w:val="FFFFFF" w:themeColor="background1"/>
                <w:sz w:val="16"/>
                <w:szCs w:val="16"/>
              </w:rPr>
              <w:t>Finding</w:t>
            </w:r>
          </w:p>
        </w:tc>
        <w:tc>
          <w:tcPr>
            <w:tcW w:w="3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52E81653"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Rating</w:t>
            </w:r>
          </w:p>
        </w:tc>
        <w:tc>
          <w:tcPr>
            <w:tcW w:w="170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hideMark/>
          </w:tcPr>
          <w:p w14:paraId="2CAD3D34"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Classification</w:t>
            </w:r>
          </w:p>
        </w:tc>
        <w:tc>
          <w:tcPr>
            <w:tcW w:w="385" w:type="pct"/>
            <w:vMerge w:val="restart"/>
            <w:tcBorders>
              <w:top w:val="single" w:sz="4" w:space="0" w:color="auto"/>
              <w:left w:val="single" w:sz="4" w:space="0" w:color="FFFFFF" w:themeColor="background1"/>
              <w:bottom w:val="single" w:sz="4" w:space="0" w:color="FFFFFF" w:themeColor="background1"/>
              <w:right w:val="single" w:sz="4" w:space="0" w:color="auto"/>
            </w:tcBorders>
            <w:shd w:val="clear" w:color="auto" w:fill="002060"/>
            <w:vAlign w:val="center"/>
            <w:hideMark/>
          </w:tcPr>
          <w:p w14:paraId="0D11BF92"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Number of times reported in previous two years</w:t>
            </w:r>
          </w:p>
        </w:tc>
      </w:tr>
      <w:tr w:rsidR="003D308A" w:rsidRPr="003D308A" w14:paraId="7D6D3787" w14:textId="77777777" w:rsidTr="008E5917">
        <w:trPr>
          <w:gridAfter w:val="1"/>
          <w:wAfter w:w="341" w:type="pct"/>
          <w:cantSplit/>
          <w:trHeight w:val="1184"/>
          <w:tblHeader/>
        </w:trPr>
        <w:tc>
          <w:tcPr>
            <w:tcW w:w="0" w:type="auto"/>
            <w:vMerge/>
            <w:tcBorders>
              <w:top w:val="single" w:sz="4" w:space="0" w:color="auto"/>
              <w:left w:val="single" w:sz="4" w:space="0" w:color="auto"/>
              <w:bottom w:val="single" w:sz="4" w:space="0" w:color="FFFFFF" w:themeColor="background1"/>
              <w:right w:val="single" w:sz="4" w:space="0" w:color="FFFFFF" w:themeColor="background1"/>
            </w:tcBorders>
            <w:vAlign w:val="center"/>
            <w:hideMark/>
          </w:tcPr>
          <w:p w14:paraId="793AF65C" w14:textId="77777777" w:rsidR="003D308A" w:rsidRPr="003D308A" w:rsidRDefault="003D308A" w:rsidP="003D308A">
            <w:pPr>
              <w:spacing w:after="0"/>
              <w:rPr>
                <w:b/>
                <w:color w:val="FFFFFF" w:themeColor="background1"/>
                <w:sz w:val="16"/>
                <w:szCs w:val="16"/>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0A21ED" w14:textId="77777777" w:rsidR="003D308A" w:rsidRPr="003D308A" w:rsidRDefault="003D308A" w:rsidP="003D308A">
            <w:pPr>
              <w:spacing w:after="0"/>
              <w:rPr>
                <w:b/>
                <w:color w:val="FFFFFF" w:themeColor="background1"/>
              </w:rPr>
            </w:pPr>
          </w:p>
        </w:tc>
        <w:tc>
          <w:tcPr>
            <w:tcW w:w="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2DC480B4"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Financial</w:t>
            </w:r>
          </w:p>
        </w:tc>
        <w:tc>
          <w:tcPr>
            <w:tcW w:w="4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668A39AD"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Performance</w:t>
            </w:r>
          </w:p>
        </w:tc>
        <w:tc>
          <w:tcPr>
            <w:tcW w:w="4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5FD39C34"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Compliance</w:t>
            </w:r>
          </w:p>
        </w:tc>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541C687B"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Internal control</w:t>
            </w:r>
          </w:p>
        </w:tc>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060"/>
            <w:vAlign w:val="center"/>
            <w:hideMark/>
          </w:tcPr>
          <w:p w14:paraId="60E11E9C" w14:textId="77777777" w:rsidR="003D308A" w:rsidRPr="003D308A" w:rsidRDefault="003D308A" w:rsidP="003D308A">
            <w:pPr>
              <w:keepNext/>
              <w:spacing w:before="120" w:after="120"/>
              <w:jc w:val="center"/>
              <w:rPr>
                <w:b/>
                <w:color w:val="FFFFFF" w:themeColor="background1"/>
              </w:rPr>
            </w:pPr>
            <w:r w:rsidRPr="003D308A">
              <w:rPr>
                <w:b/>
                <w:color w:val="FFFFFF" w:themeColor="background1"/>
              </w:rPr>
              <w:t>Delivery</w:t>
            </w:r>
          </w:p>
        </w:tc>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37601E0A" w14:textId="77777777" w:rsidR="003D308A" w:rsidRPr="003D308A" w:rsidRDefault="003D308A" w:rsidP="003D308A">
            <w:pPr>
              <w:spacing w:after="0"/>
              <w:rPr>
                <w:b/>
                <w:color w:val="FFFFFF" w:themeColor="background1"/>
              </w:rPr>
            </w:pPr>
          </w:p>
        </w:tc>
      </w:tr>
      <w:tr w:rsidR="003D308A" w:rsidRPr="003D308A" w14:paraId="0796DF79" w14:textId="77777777" w:rsidTr="008E5917">
        <w:trPr>
          <w:gridAfter w:val="1"/>
          <w:wAfter w:w="341" w:type="pct"/>
        </w:trPr>
        <w:tc>
          <w:tcPr>
            <w:tcW w:w="4659" w:type="pct"/>
            <w:gridSpan w:val="8"/>
            <w:tcBorders>
              <w:top w:val="single" w:sz="4" w:space="0" w:color="FFFFFF" w:themeColor="background1"/>
              <w:left w:val="single" w:sz="4" w:space="0" w:color="auto"/>
              <w:bottom w:val="single" w:sz="4" w:space="0" w:color="auto"/>
              <w:right w:val="single" w:sz="4" w:space="0" w:color="auto"/>
            </w:tcBorders>
            <w:hideMark/>
          </w:tcPr>
          <w:p w14:paraId="61F82456" w14:textId="77777777" w:rsidR="003D308A" w:rsidRPr="003D308A" w:rsidRDefault="003D308A" w:rsidP="003D308A">
            <w:pPr>
              <w:spacing w:before="120" w:after="120"/>
              <w:rPr>
                <w:rFonts w:eastAsia="Arial" w:cs="Arial"/>
                <w:b/>
                <w:sz w:val="16"/>
                <w:szCs w:val="16"/>
                <w:lang w:eastAsia="en-US"/>
              </w:rPr>
            </w:pPr>
            <w:r w:rsidRPr="003D308A">
              <w:rPr>
                <w:rFonts w:eastAsia="Arial" w:cs="Arial"/>
                <w:b/>
                <w:sz w:val="16"/>
                <w:szCs w:val="16"/>
                <w:lang w:eastAsia="en-US"/>
              </w:rPr>
              <w:t xml:space="preserve">Immovable assets </w:t>
            </w:r>
          </w:p>
        </w:tc>
      </w:tr>
      <w:tr w:rsidR="003D308A" w:rsidRPr="003D308A" w14:paraId="4C673F3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207CB78" w14:textId="77777777" w:rsidR="003D308A" w:rsidRPr="003D308A" w:rsidRDefault="003D308A" w:rsidP="003D308A">
            <w:pPr>
              <w:spacing w:before="120" w:after="120"/>
              <w:rPr>
                <w:rFonts w:eastAsia="Calibri" w:cs="Arial"/>
                <w:b/>
                <w:i/>
                <w:sz w:val="16"/>
                <w:szCs w:val="16"/>
              </w:rPr>
            </w:pPr>
            <w:r w:rsidRPr="003D308A">
              <w:rPr>
                <w:rFonts w:eastAsia="Calibri" w:cs="Arial"/>
                <w:sz w:val="16"/>
                <w:szCs w:val="16"/>
              </w:rPr>
              <w:t>Overstatement of land parcels due</w:t>
            </w:r>
            <w:r w:rsidRPr="003D308A">
              <w:rPr>
                <w:rFonts w:eastAsia="Calibri" w:cs="Arial"/>
                <w:b/>
                <w:i/>
                <w:sz w:val="16"/>
                <w:szCs w:val="16"/>
              </w:rPr>
              <w:t xml:space="preserve"> </w:t>
            </w:r>
            <w:r w:rsidRPr="003D308A">
              <w:rPr>
                <w:rFonts w:eastAsia="Calibri" w:cs="Arial"/>
                <w:sz w:val="16"/>
                <w:szCs w:val="16"/>
              </w:rPr>
              <w:t xml:space="preserve">Incorrect AVL Masterfile rates were used to calculate the deemed costs of land parcels with no market or acquisition value.  </w:t>
            </w:r>
            <w:r w:rsidRPr="003D308A">
              <w:rPr>
                <w:rFonts w:eastAsia="Calibri" w:cs="Arial"/>
                <w:b/>
                <w:sz w:val="16"/>
                <w:szCs w:val="16"/>
              </w:rPr>
              <w:t>(COFF 42)</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4015A25F" w14:textId="77777777" w:rsidR="003D308A" w:rsidRPr="003D308A" w:rsidRDefault="003D308A" w:rsidP="003D308A">
            <w:pPr>
              <w:spacing w:before="120" w:after="120"/>
              <w:jc w:val="center"/>
              <w:rPr>
                <w:rFonts w:eastAsia="Calibri"/>
                <w:sz w:val="16"/>
                <w:szCs w:val="16"/>
              </w:rPr>
            </w:pPr>
          </w:p>
        </w:tc>
        <w:tc>
          <w:tcPr>
            <w:tcW w:w="312" w:type="pct"/>
            <w:tcBorders>
              <w:top w:val="single" w:sz="4" w:space="0" w:color="auto"/>
              <w:left w:val="single" w:sz="4" w:space="0" w:color="auto"/>
              <w:bottom w:val="single" w:sz="4" w:space="0" w:color="auto"/>
              <w:right w:val="single" w:sz="4" w:space="0" w:color="auto"/>
            </w:tcBorders>
            <w:hideMark/>
          </w:tcPr>
          <w:p w14:paraId="1902DFF2" w14:textId="77777777" w:rsidR="003D308A" w:rsidRPr="003D308A" w:rsidRDefault="003D308A" w:rsidP="003D308A">
            <w:pPr>
              <w:spacing w:before="120" w:after="120"/>
              <w:jc w:val="center"/>
              <w:rPr>
                <w:rFonts w:eastAsia="Calibri"/>
                <w:bCs/>
                <w:sz w:val="16"/>
                <w:szCs w:val="16"/>
                <w:lang w:eastAsia="en-US"/>
              </w:rPr>
            </w:pPr>
            <w:r w:rsidRPr="003D308A">
              <w:rPr>
                <w:rFonts w:eastAsia="Calibri" w:cs="Arial"/>
                <w:bCs/>
                <w:sz w:val="16"/>
                <w:szCs w:val="16"/>
                <w:lang w:val="en-GB"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E55FAB1"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637F1F7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EE7A0F4" w14:textId="77777777" w:rsidR="003D308A" w:rsidRPr="003D308A" w:rsidRDefault="003D308A" w:rsidP="003D308A">
            <w:pPr>
              <w:spacing w:before="120" w:after="120"/>
              <w:jc w:val="center"/>
              <w:rPr>
                <w:rFonts w:eastAsia="Calibri"/>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716805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54753D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1</w:t>
            </w:r>
          </w:p>
        </w:tc>
      </w:tr>
      <w:tr w:rsidR="003D308A" w:rsidRPr="003D308A" w14:paraId="4010C21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FF0BCC8"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lang w:val="en-US"/>
              </w:rPr>
              <w:t xml:space="preserve">FNB stadium was incorrectly classified as investment property, however, it is not held for rentals and capital appreciation. </w:t>
            </w:r>
            <w:r w:rsidRPr="003D308A">
              <w:rPr>
                <w:rFonts w:eastAsia="Calibri" w:cs="Arial"/>
                <w:b/>
                <w:sz w:val="16"/>
                <w:szCs w:val="16"/>
                <w:lang w:val="en-US"/>
              </w:rPr>
              <w:t>(COFF 45)</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4187070B" w14:textId="77777777" w:rsidR="003D308A" w:rsidRPr="003D308A" w:rsidRDefault="003D308A" w:rsidP="003D308A">
            <w:pPr>
              <w:spacing w:before="120" w:after="120"/>
              <w:rPr>
                <w:rFonts w:eastAsia="Calibri" w:cs="Arial"/>
                <w:sz w:val="16"/>
                <w:szCs w:val="16"/>
              </w:rPr>
            </w:pPr>
          </w:p>
        </w:tc>
        <w:tc>
          <w:tcPr>
            <w:tcW w:w="312" w:type="pct"/>
            <w:tcBorders>
              <w:top w:val="single" w:sz="4" w:space="0" w:color="auto"/>
              <w:left w:val="single" w:sz="4" w:space="0" w:color="auto"/>
              <w:bottom w:val="single" w:sz="4" w:space="0" w:color="auto"/>
              <w:right w:val="single" w:sz="4" w:space="0" w:color="auto"/>
            </w:tcBorders>
            <w:hideMark/>
          </w:tcPr>
          <w:p w14:paraId="7426084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218C9C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C02FC9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9A1FAF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62586B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58AEAC3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4FCD8B8A"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DF2FAF1" w14:textId="77777777" w:rsidR="003D308A" w:rsidRPr="003D308A" w:rsidRDefault="003D308A" w:rsidP="003D308A">
            <w:pPr>
              <w:spacing w:before="120" w:after="120"/>
              <w:rPr>
                <w:rFonts w:eastAsia="Calibri" w:cs="Arial"/>
                <w:b/>
                <w:sz w:val="16"/>
                <w:szCs w:val="16"/>
              </w:rPr>
            </w:pPr>
            <w:r w:rsidRPr="003D308A">
              <w:rPr>
                <w:rFonts w:eastAsia="Calibri" w:cs="Arial"/>
                <w:b/>
                <w:sz w:val="16"/>
                <w:szCs w:val="16"/>
              </w:rPr>
              <w:t xml:space="preserve"> </w:t>
            </w:r>
            <w:r w:rsidRPr="003D308A">
              <w:rPr>
                <w:rFonts w:eastAsia="Calibri" w:cs="Arial"/>
                <w:sz w:val="16"/>
                <w:szCs w:val="16"/>
              </w:rPr>
              <w:t xml:space="preserve">SAFA House disposed without following the appropriate policies and procedures. This resulted in an understatement of property, plant and equipment. </w:t>
            </w:r>
            <w:r w:rsidRPr="003D308A">
              <w:rPr>
                <w:rFonts w:eastAsia="Calibri" w:cs="Arial"/>
                <w:b/>
                <w:sz w:val="16"/>
                <w:szCs w:val="16"/>
              </w:rPr>
              <w:t>(COFF 43)</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4D91E2CA"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0B6472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BD4B95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4AD67F4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21DE276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29B6FD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001F6760"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25C0DFE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B6F19C8"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lastRenderedPageBreak/>
              <w:t xml:space="preserve">Various land parcels were recognised prior to obtaining a section 42 transfer from DALRRD. In addition, it was identified that some land parcels under the custodianship of DALRRD were recorded in the entity’s IAR. </w:t>
            </w:r>
            <w:r w:rsidRPr="003D308A">
              <w:rPr>
                <w:rFonts w:eastAsia="Calibri" w:cs="Arial"/>
                <w:b/>
                <w:sz w:val="16"/>
                <w:szCs w:val="16"/>
              </w:rPr>
              <w:t>(COFF 72)</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103CDE0F"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0A1F951B"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8A7F45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5E567F8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3767660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4C25B1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F2E13F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2</w:t>
            </w:r>
          </w:p>
        </w:tc>
      </w:tr>
      <w:tr w:rsidR="003D308A" w:rsidRPr="003D308A" w14:paraId="3F1954AD" w14:textId="77777777" w:rsidTr="008E5917">
        <w:trPr>
          <w:gridAfter w:val="1"/>
          <w:wAfter w:w="341" w:type="pct"/>
          <w:trHeight w:val="451"/>
        </w:trPr>
        <w:tc>
          <w:tcPr>
            <w:tcW w:w="2225" w:type="pct"/>
            <w:tcBorders>
              <w:top w:val="single" w:sz="4" w:space="0" w:color="auto"/>
              <w:left w:val="single" w:sz="4" w:space="0" w:color="auto"/>
              <w:bottom w:val="single" w:sz="4" w:space="0" w:color="auto"/>
              <w:right w:val="single" w:sz="4" w:space="0" w:color="auto"/>
            </w:tcBorders>
            <w:hideMark/>
          </w:tcPr>
          <w:p w14:paraId="735B1781"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A narration was not included for R1,3 billion PPE prior period error. The prior period error note 35 does not achieve fair presentation. </w:t>
            </w:r>
            <w:r w:rsidRPr="003D308A">
              <w:rPr>
                <w:rFonts w:eastAsia="Calibri" w:cs="Arial"/>
                <w:b/>
                <w:sz w:val="16"/>
                <w:szCs w:val="16"/>
              </w:rPr>
              <w:t>(COFF 27)</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08A1A79A" w14:textId="77777777" w:rsidR="003D308A" w:rsidRPr="003D308A" w:rsidRDefault="003D308A" w:rsidP="003D308A">
            <w:pPr>
              <w:spacing w:before="120" w:after="120"/>
              <w:jc w:val="center"/>
              <w:rPr>
                <w:rFonts w:eastAsia="Calibri" w:cs="Arial"/>
                <w:sz w:val="16"/>
                <w:szCs w:val="16"/>
              </w:rPr>
            </w:pPr>
          </w:p>
        </w:tc>
        <w:tc>
          <w:tcPr>
            <w:tcW w:w="312" w:type="pct"/>
            <w:tcBorders>
              <w:top w:val="single" w:sz="4" w:space="0" w:color="auto"/>
              <w:left w:val="single" w:sz="4" w:space="0" w:color="auto"/>
              <w:bottom w:val="single" w:sz="4" w:space="0" w:color="auto"/>
              <w:right w:val="single" w:sz="4" w:space="0" w:color="auto"/>
            </w:tcBorders>
            <w:hideMark/>
          </w:tcPr>
          <w:p w14:paraId="3CA77C9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00645952"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4C360C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665734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D04A57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64BA583"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27F763AF" w14:textId="77777777" w:rsidTr="008E5917">
        <w:trPr>
          <w:gridAfter w:val="1"/>
          <w:wAfter w:w="341" w:type="pct"/>
          <w:trHeight w:val="451"/>
        </w:trPr>
        <w:tc>
          <w:tcPr>
            <w:tcW w:w="2225" w:type="pct"/>
            <w:tcBorders>
              <w:top w:val="single" w:sz="4" w:space="0" w:color="auto"/>
              <w:left w:val="single" w:sz="4" w:space="0" w:color="auto"/>
              <w:bottom w:val="single" w:sz="4" w:space="0" w:color="auto"/>
              <w:right w:val="single" w:sz="4" w:space="0" w:color="auto"/>
            </w:tcBorders>
            <w:hideMark/>
          </w:tcPr>
          <w:p w14:paraId="49D252A1"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A R1.3 billion reconciliation for PPE prior period error was not submitted for audit. </w:t>
            </w:r>
            <w:r w:rsidRPr="003D308A">
              <w:rPr>
                <w:rFonts w:eastAsia="Calibri" w:cs="Arial"/>
                <w:b/>
                <w:sz w:val="16"/>
                <w:szCs w:val="16"/>
              </w:rPr>
              <w:t>(COFF 26)</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4B8C5E7" w14:textId="77777777" w:rsidR="003D308A" w:rsidRPr="003D308A" w:rsidRDefault="003D308A" w:rsidP="003D308A">
            <w:pPr>
              <w:spacing w:before="120" w:after="120"/>
              <w:jc w:val="center"/>
              <w:rPr>
                <w:rFonts w:eastAsia="Calibri" w:cs="Arial"/>
                <w:sz w:val="16"/>
                <w:szCs w:val="16"/>
              </w:rPr>
            </w:pPr>
          </w:p>
        </w:tc>
        <w:tc>
          <w:tcPr>
            <w:tcW w:w="312" w:type="pct"/>
            <w:tcBorders>
              <w:top w:val="single" w:sz="4" w:space="0" w:color="auto"/>
              <w:left w:val="single" w:sz="4" w:space="0" w:color="auto"/>
              <w:bottom w:val="single" w:sz="4" w:space="0" w:color="auto"/>
              <w:right w:val="single" w:sz="4" w:space="0" w:color="auto"/>
            </w:tcBorders>
            <w:hideMark/>
          </w:tcPr>
          <w:p w14:paraId="5F8CF97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E4B668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6DA9457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1DC0E0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212E3C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69BA37B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5170437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8B7F701"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Overstatement of AUC carrying value and significantly delayed project value for the current year in the disclosure sub-note 7. </w:t>
            </w:r>
            <w:r w:rsidRPr="003D308A">
              <w:rPr>
                <w:rFonts w:eastAsia="Calibri" w:cs="Arial"/>
                <w:b/>
                <w:sz w:val="16"/>
                <w:szCs w:val="16"/>
              </w:rPr>
              <w:t>(COFF 25)</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248BD7AD"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3DDDA6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1111B2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584B90A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65F9C05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955C49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A63CB05"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37DA542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AD87B4D"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Overstatement of PPE due to management recognising land parcels that are not registered under the name of the entity. </w:t>
            </w:r>
            <w:r w:rsidRPr="003D308A">
              <w:rPr>
                <w:rFonts w:eastAsia="Calibri" w:cs="Arial"/>
                <w:b/>
                <w:sz w:val="16"/>
                <w:szCs w:val="16"/>
              </w:rPr>
              <w:t>(COFF 49)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DFF21B9"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FBD8D7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5EA326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49D720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72BC4F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752F21F2"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C363D4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2</w:t>
            </w:r>
          </w:p>
        </w:tc>
      </w:tr>
      <w:tr w:rsidR="003D308A" w:rsidRPr="003D308A" w14:paraId="41697649"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DDBBB01"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Overstatement of PPE due to inclusion of a demolished building and incorrect classification of a warehouse shop as PPE instead of investment property. </w:t>
            </w:r>
            <w:r w:rsidRPr="003D308A">
              <w:rPr>
                <w:rFonts w:eastAsia="Calibri" w:cs="Arial"/>
                <w:b/>
                <w:sz w:val="16"/>
                <w:szCs w:val="16"/>
              </w:rPr>
              <w:t>(COFF 56)</w:t>
            </w:r>
            <w:r w:rsidRPr="003D308A">
              <w:rPr>
                <w:rFonts w:eastAsia="Calibri" w:cs="Arial"/>
                <w:sz w:val="16"/>
                <w:szCs w:val="16"/>
              </w:rPr>
              <w:t xml:space="preser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1A1F6D9"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D87A25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76CF18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497B87C3"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2314200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61C89D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FE2231B"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2</w:t>
            </w:r>
          </w:p>
        </w:tc>
      </w:tr>
      <w:tr w:rsidR="003D308A" w:rsidRPr="003D308A" w14:paraId="505C45B0"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5EBA032"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Components identified during physical verifications of FNB Stadium were not included in the IAR. </w:t>
            </w:r>
            <w:r w:rsidRPr="003D308A">
              <w:rPr>
                <w:rFonts w:eastAsia="Calibri" w:cs="Arial"/>
                <w:b/>
                <w:sz w:val="16"/>
                <w:szCs w:val="16"/>
              </w:rPr>
              <w:t>(COFF 67)</w:t>
            </w:r>
            <w:r w:rsidRPr="003D308A">
              <w:rPr>
                <w:rFonts w:eastAsia="Calibri" w:cs="Arial"/>
                <w:sz w:val="16"/>
                <w:szCs w:val="16"/>
              </w:rPr>
              <w:t xml:space="preser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B6D5131"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BD0930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BA53F4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4D7A12A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F2AC53E"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6DDD24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06D9108B"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08E0405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EEA5CAE"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The value of the land parcels as per the immovable asset register did not agree to the municipal valuation roll (MVR)  Lightstone report, as a result PPE land is overstated. </w:t>
            </w:r>
            <w:r w:rsidRPr="003D308A">
              <w:rPr>
                <w:rFonts w:eastAsia="Calibri" w:cs="Arial"/>
                <w:b/>
                <w:sz w:val="16"/>
                <w:szCs w:val="16"/>
              </w:rPr>
              <w:t>(COFF 48)</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FF2870D"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6340A1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6572E9E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483C71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E7A83F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D25922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356543A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620BDDA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E10528C" w14:textId="77777777" w:rsidR="003D308A" w:rsidRPr="003D308A" w:rsidRDefault="003D308A" w:rsidP="003D308A">
            <w:pPr>
              <w:spacing w:before="120" w:after="120"/>
              <w:rPr>
                <w:rFonts w:eastAsia="Calibri" w:cs="Arial"/>
                <w:b/>
                <w:i/>
                <w:sz w:val="16"/>
                <w:szCs w:val="16"/>
              </w:rPr>
            </w:pPr>
            <w:r w:rsidRPr="003D308A">
              <w:rPr>
                <w:rFonts w:eastAsia="Calibri" w:cs="Arial"/>
                <w:sz w:val="16"/>
                <w:szCs w:val="16"/>
              </w:rPr>
              <w:t xml:space="preserve">The extents of the land parcels did not agree to the supporting documents provided which is the CSG Diagram or CSG Layer, as a result PPE land is overstated. </w:t>
            </w:r>
            <w:r w:rsidRPr="003D308A">
              <w:rPr>
                <w:rFonts w:eastAsia="Calibri" w:cs="Arial"/>
                <w:b/>
                <w:sz w:val="16"/>
                <w:szCs w:val="16"/>
              </w:rPr>
              <w:t>(COFF 50)</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33B86A5"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DA9543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410879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92E7BE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753404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FD5BFF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631DD8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763A3AE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C44360C" w14:textId="77777777" w:rsidR="003D308A" w:rsidRPr="003D308A" w:rsidRDefault="003D308A" w:rsidP="003D308A">
            <w:pPr>
              <w:shd w:val="clear" w:color="auto" w:fill="FFFFFF"/>
              <w:jc w:val="both"/>
              <w:rPr>
                <w:rFonts w:cs="Arial"/>
                <w:sz w:val="16"/>
                <w:szCs w:val="16"/>
              </w:rPr>
            </w:pPr>
            <w:r w:rsidRPr="003D308A">
              <w:rPr>
                <w:rFonts w:cs="Arial"/>
                <w:sz w:val="16"/>
                <w:szCs w:val="16"/>
              </w:rPr>
              <w:t xml:space="preserve">Changes in the extent on the improvements did not agree with the management expert report for multi-story buildings extent, as a result PPE buildings is understated. </w:t>
            </w:r>
            <w:r w:rsidRPr="003D308A">
              <w:rPr>
                <w:rFonts w:cs="Arial"/>
                <w:b/>
                <w:sz w:val="16"/>
                <w:szCs w:val="16"/>
              </w:rPr>
              <w:t>(COFF 59)</w:t>
            </w:r>
            <w:r w:rsidRPr="003D308A">
              <w:rPr>
                <w:rFonts w:cs="Arial"/>
                <w:sz w:val="16"/>
                <w:szCs w:val="16"/>
              </w:rPr>
              <w:t xml:space="preser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5FDA6265"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7FD963B"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679319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62707E1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0A22B73"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8698E4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483254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329925B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2F2CADF"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lastRenderedPageBreak/>
              <w:t xml:space="preserve">Buildings which had material indicators of impairment due to physical damage are still carried at an unimpaired carrying value. This was due to management not having assessed the buildings for impairment at each reporting date as required by GRAP 21. </w:t>
            </w:r>
            <w:r w:rsidRPr="003D308A">
              <w:rPr>
                <w:rFonts w:eastAsia="Calibri" w:cs="Arial"/>
                <w:b/>
                <w:sz w:val="16"/>
                <w:szCs w:val="16"/>
              </w:rPr>
              <w:t>(COFF 51)</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75D98C4"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CBA632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57BBC98"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16FEE7B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C0D134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CAA626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F8E5680"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1F86328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849E189"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The investigation report and refurbishment resolutions for the burnt down parliament were not submitted for audit. </w:t>
            </w:r>
            <w:r w:rsidRPr="003D308A">
              <w:rPr>
                <w:rFonts w:eastAsia="Calibri" w:cs="Arial"/>
                <w:b/>
                <w:sz w:val="16"/>
                <w:szCs w:val="16"/>
              </w:rPr>
              <w:t>(COFF 74)</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55E13BF"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05284B1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5D5C73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548473F"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60E213A0"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C17D5D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97458F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r>
      <w:tr w:rsidR="003D308A" w:rsidRPr="003D308A" w14:paraId="6F2EC36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A4E5337"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Incorrect AECOM rate was applied by management to calculate deemed cost. </w:t>
            </w:r>
            <w:r w:rsidRPr="003D308A">
              <w:rPr>
                <w:rFonts w:eastAsia="Calibri" w:cs="Arial"/>
                <w:b/>
                <w:sz w:val="16"/>
                <w:szCs w:val="16"/>
              </w:rPr>
              <w:t>(COFF 86)</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9DB58D2"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EEB433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027F3190"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649D0FD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875A397"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411CBB2"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9C03E9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r>
      <w:tr w:rsidR="003D308A" w:rsidRPr="003D308A" w14:paraId="49C1B04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00C4E37"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 xml:space="preserve">Unjustified extension of time where given for Standerton SAPS project whilst the contractor was in penalties, this resulted to a possible financial loss noting that the department had already released a significant retention portion prior to the project reaching its practical completion stage. </w:t>
            </w:r>
            <w:r w:rsidRPr="003D308A">
              <w:rPr>
                <w:rFonts w:eastAsia="Calibri" w:cs="Arial"/>
                <w:b/>
                <w:sz w:val="16"/>
                <w:szCs w:val="16"/>
              </w:rPr>
              <w:t>(NEL COFF 15)</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23218C8B"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9196E03"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F9E47C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6354DB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35F3B2A3"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118D76D"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10D63F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745F5DF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693BB88" w14:textId="77777777" w:rsidR="003D308A" w:rsidRPr="003D308A" w:rsidRDefault="003D308A" w:rsidP="003D308A">
            <w:pPr>
              <w:jc w:val="both"/>
              <w:rPr>
                <w:rFonts w:eastAsia="Arial Unicode MS" w:cs="Arial"/>
                <w:sz w:val="16"/>
                <w:szCs w:val="16"/>
              </w:rPr>
            </w:pPr>
            <w:r w:rsidRPr="003D308A">
              <w:rPr>
                <w:rFonts w:eastAsia="Arial Unicode MS" w:cs="Arial"/>
                <w:sz w:val="16"/>
                <w:szCs w:val="16"/>
              </w:rPr>
              <w:t xml:space="preserve">General safety concerns were identified during the conditional assessment of Barberton prison (damaged ceiling, cracks in the building plaster, no sprinklers), non-compliance with GIAMA and OHS Act. </w:t>
            </w:r>
            <w:r w:rsidRPr="003D308A">
              <w:rPr>
                <w:rFonts w:eastAsia="Arial Unicode MS" w:cs="Arial"/>
                <w:b/>
                <w:sz w:val="16"/>
                <w:szCs w:val="16"/>
              </w:rPr>
              <w:t>(NEL COFF 05)</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0C8E04EF"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F6004F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61AB3DC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16E41DB"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DE12F5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2E32DE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0659705"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7031A34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9A429E4" w14:textId="77777777" w:rsidR="003D308A" w:rsidRPr="003D308A" w:rsidRDefault="003D308A" w:rsidP="003D308A">
            <w:pPr>
              <w:jc w:val="both"/>
              <w:rPr>
                <w:rFonts w:eastAsia="Arial Unicode MS" w:cs="Arial"/>
                <w:sz w:val="16"/>
                <w:szCs w:val="16"/>
              </w:rPr>
            </w:pPr>
            <w:r w:rsidRPr="003D308A">
              <w:rPr>
                <w:rFonts w:eastAsia="Arial Unicode MS" w:cs="Arial"/>
                <w:sz w:val="16"/>
                <w:szCs w:val="16"/>
              </w:rPr>
              <w:t xml:space="preserve">General safety were identified during the conditional assessment of Westanoria Police station (buildings with no fire alarms, no clear marks of exit, cracks and ceiling with mould and watermarks), resulting to non-compliance with GIAMA and OHS act. </w:t>
            </w:r>
            <w:r w:rsidRPr="003D308A">
              <w:rPr>
                <w:rFonts w:eastAsia="Arial Unicode MS" w:cs="Arial"/>
                <w:b/>
                <w:sz w:val="16"/>
                <w:szCs w:val="16"/>
              </w:rPr>
              <w:t>(NEL COFF 14)</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79E7D7FB"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E55B550"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4919A517"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77DF33D3"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8D42900"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E35CEE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14E341A"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4150C12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B51F931" w14:textId="77777777" w:rsidR="003D308A" w:rsidRPr="003D308A" w:rsidRDefault="003D308A" w:rsidP="003D308A">
            <w:pPr>
              <w:jc w:val="both"/>
              <w:rPr>
                <w:rFonts w:cs="Arial"/>
                <w:b/>
                <w:sz w:val="16"/>
                <w:szCs w:val="16"/>
                <w:lang w:val="en-GB"/>
              </w:rPr>
            </w:pPr>
            <w:r w:rsidRPr="003D308A">
              <w:rPr>
                <w:rFonts w:cs="Arial"/>
                <w:sz w:val="16"/>
                <w:szCs w:val="16"/>
                <w:lang w:val="en-GB"/>
              </w:rPr>
              <w:t xml:space="preserve">Variations were not approved and amounts were paid for the work that was not performed for SA Army College: Upgrade of Kitchen Equipment Project, thus resulting to irregular and fruitless and wasteful expenditures. </w:t>
            </w:r>
            <w:r w:rsidRPr="003D308A">
              <w:rPr>
                <w:rFonts w:cs="Arial"/>
                <w:b/>
                <w:sz w:val="16"/>
                <w:szCs w:val="16"/>
                <w:lang w:val="en-GB"/>
              </w:rPr>
              <w:t>(PTA COFF 15)</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52D1A657"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FE733C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3B9D013"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A705BF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0385F91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5B29F35"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0928DA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2</w:t>
            </w:r>
          </w:p>
        </w:tc>
      </w:tr>
      <w:tr w:rsidR="003D308A" w:rsidRPr="003D308A" w14:paraId="1A18A6C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20F5A5F" w14:textId="77777777" w:rsidR="003D308A" w:rsidRPr="003D308A" w:rsidRDefault="003D308A" w:rsidP="003D308A">
            <w:pPr>
              <w:rPr>
                <w:rFonts w:cs="Arial"/>
                <w:sz w:val="16"/>
                <w:szCs w:val="16"/>
              </w:rPr>
            </w:pPr>
            <w:r w:rsidRPr="003D308A">
              <w:rPr>
                <w:rFonts w:cs="Arial"/>
                <w:sz w:val="16"/>
                <w:szCs w:val="16"/>
              </w:rPr>
              <w:t>For the Parys correctional facility, we noted that the contractor went into default because of</w:t>
            </w:r>
            <w:r w:rsidRPr="003D308A">
              <w:rPr>
                <w:sz w:val="16"/>
                <w:szCs w:val="16"/>
              </w:rPr>
              <w:t xml:space="preserve"> </w:t>
            </w:r>
            <w:r w:rsidRPr="003D308A">
              <w:rPr>
                <w:rFonts w:cs="Arial"/>
                <w:sz w:val="16"/>
                <w:szCs w:val="16"/>
              </w:rPr>
              <w:t>failure to proceed with the works in accordance with the approved programme and was given notice of termination by the DBSA to the contractor on 17 February 2023 when the project was 42% completed.</w:t>
            </w:r>
          </w:p>
          <w:p w14:paraId="320AE0DA" w14:textId="77777777" w:rsidR="003D308A" w:rsidRPr="003D308A" w:rsidRDefault="003D308A" w:rsidP="003D308A">
            <w:pPr>
              <w:jc w:val="both"/>
              <w:rPr>
                <w:rFonts w:cs="Arial"/>
                <w:sz w:val="16"/>
                <w:szCs w:val="16"/>
                <w:lang w:val="en-GB"/>
              </w:rPr>
            </w:pPr>
            <w:r w:rsidRPr="003D308A">
              <w:rPr>
                <w:rFonts w:cs="Arial"/>
                <w:sz w:val="16"/>
                <w:szCs w:val="16"/>
              </w:rPr>
              <w:lastRenderedPageBreak/>
              <w:t xml:space="preserve">The DBSA has not yet compiled the Final Account which would reflect amounts owning by / amounts owed to the contractor after the re-measurement and conditions assessment have been quantified. Likely material financial losses resulting from the termination amounting to R28 278 026,69 were identified by the auditors. Furthermore, additional price escalations amounting to R56 644 504,48 (VAT Excl.) will be incurred with the appointment of a new contractor due to the project already being delayed by 16 months since the original planned completion date. </w:t>
            </w:r>
            <w:r w:rsidRPr="003D308A">
              <w:rPr>
                <w:rFonts w:cs="Arial"/>
                <w:b/>
                <w:sz w:val="16"/>
                <w:szCs w:val="16"/>
              </w:rPr>
              <w:t>(BLM COFF 10)</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6660EC13"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F4D8FC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4D91E7A9"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71712FD5"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val="en-GB"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E44FEBC" w14:textId="77777777" w:rsidR="003D308A" w:rsidRPr="003D308A" w:rsidRDefault="003D308A" w:rsidP="003D308A">
            <w:pPr>
              <w:spacing w:before="120" w:after="120"/>
              <w:jc w:val="center"/>
              <w:rPr>
                <w:rFonts w:eastAsia="Calibri" w:cs="Arial"/>
                <w:bCs/>
                <w:sz w:val="16"/>
                <w:szCs w:val="16"/>
                <w:lang w:val="en-GB" w:eastAsia="en-US"/>
              </w:rPr>
            </w:pPr>
            <w:r w:rsidRPr="003D308A">
              <w:rPr>
                <w:rFonts w:eastAsia="Calibri" w:cs="Arial"/>
                <w:bCs/>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7ED2B9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0AF2484"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1</w:t>
            </w:r>
          </w:p>
        </w:tc>
      </w:tr>
      <w:tr w:rsidR="003D308A" w:rsidRPr="003D308A" w14:paraId="7601B91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EC41849" w14:textId="77777777" w:rsidR="003D308A" w:rsidRPr="003D308A" w:rsidRDefault="003D308A" w:rsidP="003D308A">
            <w:pPr>
              <w:spacing w:after="160"/>
              <w:jc w:val="both"/>
              <w:rPr>
                <w:rFonts w:eastAsia="Calibri" w:cs="Arial"/>
                <w:b/>
                <w:sz w:val="16"/>
                <w:szCs w:val="16"/>
              </w:rPr>
            </w:pPr>
            <w:r w:rsidRPr="003D308A">
              <w:rPr>
                <w:rFonts w:eastAsia="Calibri" w:cs="Arial"/>
                <w:sz w:val="16"/>
                <w:szCs w:val="16"/>
              </w:rPr>
              <w:t xml:space="preserve">The Park Road SAPS repair and maintenance works project has been delayed by at least 1023 (470+553) calendar days due to a delay in appointing a replacement contractor and default payments by the client. This has impacted the service delivery of SAPS. </w:t>
            </w:r>
            <w:r w:rsidRPr="003D308A">
              <w:rPr>
                <w:rFonts w:eastAsia="Calibri" w:cs="Arial"/>
                <w:b/>
                <w:sz w:val="16"/>
                <w:szCs w:val="16"/>
              </w:rPr>
              <w:t>(COFF 08)</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03E46E22"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D61B802"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58DD24A1"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6D310BA"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A357A0C"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0980D54"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44429BA"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0</w:t>
            </w:r>
          </w:p>
        </w:tc>
      </w:tr>
      <w:tr w:rsidR="003D308A" w:rsidRPr="003D308A" w14:paraId="0254B1A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B2645DA" w14:textId="77777777" w:rsidR="003D308A" w:rsidRPr="003D308A" w:rsidRDefault="003D308A" w:rsidP="003D308A">
            <w:pPr>
              <w:spacing w:before="120" w:after="120"/>
              <w:rPr>
                <w:rFonts w:eastAsia="@Arial Unicode MS" w:cs="Arial"/>
                <w:sz w:val="16"/>
                <w:szCs w:val="16"/>
              </w:rPr>
            </w:pPr>
            <w:bookmarkStart w:id="44" w:name="TMB1438060395"/>
            <w:bookmarkEnd w:id="44"/>
            <w:r w:rsidRPr="003D308A">
              <w:rPr>
                <w:rFonts w:eastAsia="@Arial Unicode MS" w:cs="Arial"/>
                <w:sz w:val="16"/>
                <w:szCs w:val="16"/>
              </w:rPr>
              <w:t xml:space="preserve">The prior year findings on Port Shepstone Magistrate Court were not addressed due to the litigation process being in progress. Furthermore, the prior year findings reported were not included in the action plan of the department. </w:t>
            </w:r>
            <w:r w:rsidRPr="003D308A">
              <w:rPr>
                <w:rFonts w:eastAsia="@Arial Unicode MS" w:cs="Arial"/>
                <w:b/>
                <w:sz w:val="16"/>
                <w:szCs w:val="16"/>
              </w:rPr>
              <w:t>(COFF 07)</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46529356"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8EB2D98"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1411AE1"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59B0EA7A"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32021C2"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2BC0EB5"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38CF9B6"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1</w:t>
            </w:r>
          </w:p>
        </w:tc>
      </w:tr>
      <w:tr w:rsidR="00CD08A4" w:rsidRPr="003D308A" w14:paraId="619E334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6699421A" w14:textId="0AC4816E" w:rsidR="00CD08A4" w:rsidRPr="003D308A" w:rsidRDefault="00CD08A4" w:rsidP="003D308A">
            <w:pPr>
              <w:spacing w:before="120" w:after="120"/>
              <w:rPr>
                <w:rFonts w:eastAsia="@Arial Unicode MS" w:cs="Arial"/>
                <w:sz w:val="16"/>
                <w:szCs w:val="16"/>
              </w:rPr>
            </w:pPr>
            <w:r w:rsidRPr="00782419">
              <w:rPr>
                <w:rFonts w:cs="Arial"/>
                <w:sz w:val="16"/>
                <w:szCs w:val="16"/>
              </w:rPr>
              <w:t>Reasons/explanations as to why parliament appointed DBSA to be responsible for refurbishments</w:t>
            </w:r>
            <w:r>
              <w:rPr>
                <w:rFonts w:cs="Arial"/>
                <w:sz w:val="16"/>
                <w:szCs w:val="16"/>
              </w:rPr>
              <w:t xml:space="preserve"> and</w:t>
            </w:r>
            <w:r w:rsidRPr="00782419">
              <w:rPr>
                <w:rFonts w:cs="Arial"/>
                <w:sz w:val="16"/>
                <w:szCs w:val="16"/>
              </w:rPr>
              <w:t xml:space="preserve"> the minutes where the resolutions were made to appoint DBSA to be responsible for refurbishments of parliament </w:t>
            </w:r>
            <w:r w:rsidRPr="00CD08A4">
              <w:rPr>
                <w:rFonts w:cs="Arial"/>
                <w:b/>
                <w:sz w:val="16"/>
                <w:szCs w:val="16"/>
              </w:rPr>
              <w:t>and</w:t>
            </w:r>
            <w:r>
              <w:rPr>
                <w:rFonts w:cs="Arial"/>
                <w:b/>
                <w:sz w:val="16"/>
                <w:szCs w:val="16"/>
              </w:rPr>
              <w:t xml:space="preserve"> </w:t>
            </w:r>
            <w:r w:rsidRPr="00CD08A4">
              <w:rPr>
                <w:rFonts w:cs="Arial"/>
                <w:sz w:val="16"/>
                <w:szCs w:val="16"/>
              </w:rPr>
              <w:t>the</w:t>
            </w:r>
            <w:r w:rsidRPr="00CD08A4">
              <w:rPr>
                <w:rFonts w:cs="Arial"/>
                <w:b/>
                <w:sz w:val="16"/>
                <w:szCs w:val="16"/>
              </w:rPr>
              <w:t xml:space="preserve"> investigation report</w:t>
            </w:r>
            <w:r w:rsidRPr="00782419">
              <w:rPr>
                <w:rFonts w:cs="Arial"/>
                <w:sz w:val="16"/>
                <w:szCs w:val="16"/>
              </w:rPr>
              <w:t xml:space="preserve"> on the </w:t>
            </w:r>
            <w:r w:rsidRPr="00CD08A4">
              <w:rPr>
                <w:rFonts w:cs="Arial"/>
                <w:b/>
                <w:sz w:val="16"/>
                <w:szCs w:val="16"/>
              </w:rPr>
              <w:t>burnt down parliament</w:t>
            </w:r>
            <w:r w:rsidRPr="00782419">
              <w:rPr>
                <w:rFonts w:cs="Arial"/>
                <w:sz w:val="16"/>
                <w:szCs w:val="16"/>
              </w:rPr>
              <w:t xml:space="preserve"> were not submitted for audi</w:t>
            </w:r>
            <w:r>
              <w:rPr>
                <w:rFonts w:cs="Arial"/>
                <w:sz w:val="16"/>
                <w:szCs w:val="16"/>
              </w:rPr>
              <w:t xml:space="preserve">t </w:t>
            </w:r>
            <w:r w:rsidRPr="00782419">
              <w:rPr>
                <w:rFonts w:cs="Arial"/>
                <w:b/>
                <w:sz w:val="16"/>
                <w:szCs w:val="16"/>
              </w:rPr>
              <w:t>(COFF 74)</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2089DA1C" w14:textId="77777777" w:rsidR="00CD08A4" w:rsidRPr="003D308A" w:rsidRDefault="00CD08A4"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6381158C" w14:textId="3CC99E02" w:rsidR="00CD08A4" w:rsidRPr="003D308A" w:rsidRDefault="00CD08A4" w:rsidP="003D308A">
            <w:pPr>
              <w:spacing w:before="120" w:after="120"/>
              <w:jc w:val="center"/>
              <w:rPr>
                <w:rFonts w:eastAsia="Calibri" w:cs="Arial"/>
                <w:bCs/>
                <w:color w:val="auto"/>
                <w:sz w:val="16"/>
                <w:szCs w:val="16"/>
                <w:lang w:eastAsia="en-US"/>
              </w:rPr>
            </w:pPr>
            <w:r>
              <w:rPr>
                <w:rFonts w:eastAsia="Calibri" w:cs="Arial"/>
                <w:bCs/>
                <w:color w:val="auto"/>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tcPr>
          <w:p w14:paraId="6A249098" w14:textId="350F1F50" w:rsidR="00CD08A4" w:rsidRPr="003D308A" w:rsidRDefault="00CD08A4" w:rsidP="003D308A">
            <w:pPr>
              <w:spacing w:before="120" w:after="120"/>
              <w:jc w:val="center"/>
              <w:rPr>
                <w:rFonts w:eastAsia="Calibri" w:cs="Arial"/>
                <w:bCs/>
                <w:color w:val="auto"/>
                <w:sz w:val="16"/>
                <w:szCs w:val="16"/>
                <w:lang w:eastAsia="en-US"/>
              </w:rPr>
            </w:pPr>
            <w:r>
              <w:rPr>
                <w:rFonts w:eastAsia="Calibri" w:cs="Arial"/>
                <w:bCs/>
                <w:color w:val="auto"/>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tcPr>
          <w:p w14:paraId="17CC1746" w14:textId="24D95C72" w:rsidR="00CD08A4" w:rsidRPr="003D308A" w:rsidRDefault="00CD08A4" w:rsidP="003D308A">
            <w:pPr>
              <w:spacing w:before="120" w:after="120"/>
              <w:jc w:val="center"/>
              <w:rPr>
                <w:rFonts w:eastAsia="Calibri" w:cs="Arial"/>
                <w:bCs/>
                <w:color w:val="auto"/>
                <w:sz w:val="16"/>
                <w:szCs w:val="16"/>
                <w:lang w:eastAsia="en-US"/>
              </w:rPr>
            </w:pPr>
            <w:r>
              <w:rPr>
                <w:rFonts w:eastAsia="Calibri" w:cs="Arial"/>
                <w:bCs/>
                <w:color w:val="auto"/>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tcPr>
          <w:p w14:paraId="0BA59C2B" w14:textId="2CD5C9E8" w:rsidR="00CD08A4" w:rsidRPr="003D308A" w:rsidRDefault="00CD08A4"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val="en-GB" w:eastAsia="en-US"/>
              </w:rPr>
              <w:t>√</w:t>
            </w:r>
          </w:p>
        </w:tc>
        <w:tc>
          <w:tcPr>
            <w:tcW w:w="299" w:type="pct"/>
            <w:tcBorders>
              <w:top w:val="single" w:sz="4" w:space="0" w:color="auto"/>
              <w:left w:val="single" w:sz="4" w:space="0" w:color="auto"/>
              <w:bottom w:val="single" w:sz="4" w:space="0" w:color="auto"/>
              <w:right w:val="single" w:sz="4" w:space="0" w:color="auto"/>
            </w:tcBorders>
          </w:tcPr>
          <w:p w14:paraId="6B64D8E3" w14:textId="32548CE4" w:rsidR="00CD08A4" w:rsidRPr="003D308A" w:rsidRDefault="00CD08A4" w:rsidP="003D308A">
            <w:pPr>
              <w:spacing w:before="120" w:after="120"/>
              <w:jc w:val="center"/>
              <w:rPr>
                <w:rFonts w:eastAsia="Calibri" w:cs="Arial"/>
                <w:bCs/>
                <w:color w:val="auto"/>
                <w:sz w:val="16"/>
                <w:szCs w:val="16"/>
                <w:lang w:eastAsia="en-US"/>
              </w:rPr>
            </w:pPr>
            <w:r>
              <w:rPr>
                <w:rFonts w:eastAsia="Calibri" w:cs="Arial"/>
                <w:bCs/>
                <w:color w:val="auto"/>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tcPr>
          <w:p w14:paraId="16E1704F" w14:textId="518F00C9" w:rsidR="00CD08A4" w:rsidRPr="003D308A" w:rsidRDefault="00CD08A4" w:rsidP="003D308A">
            <w:pPr>
              <w:spacing w:before="120" w:after="120"/>
              <w:jc w:val="center"/>
              <w:rPr>
                <w:rFonts w:eastAsia="Calibri" w:cs="Arial"/>
                <w:bCs/>
                <w:color w:val="auto"/>
                <w:sz w:val="16"/>
                <w:szCs w:val="16"/>
                <w:lang w:eastAsia="en-US"/>
              </w:rPr>
            </w:pPr>
            <w:r>
              <w:rPr>
                <w:rFonts w:eastAsia="Calibri" w:cs="Arial"/>
                <w:bCs/>
                <w:color w:val="auto"/>
                <w:sz w:val="16"/>
                <w:szCs w:val="16"/>
                <w:lang w:eastAsia="en-US"/>
              </w:rPr>
              <w:t>0</w:t>
            </w:r>
          </w:p>
        </w:tc>
      </w:tr>
      <w:tr w:rsidR="003D308A" w:rsidRPr="003D308A" w14:paraId="269D9F69"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6303B4C" w14:textId="77777777" w:rsidR="003D308A" w:rsidRPr="003D308A" w:rsidRDefault="003D308A" w:rsidP="003D308A">
            <w:pPr>
              <w:spacing w:before="120" w:after="120"/>
              <w:rPr>
                <w:rFonts w:eastAsia="Calibri" w:cs="Arial"/>
                <w:sz w:val="16"/>
                <w:szCs w:val="16"/>
              </w:rPr>
            </w:pPr>
            <w:r w:rsidRPr="003D308A">
              <w:rPr>
                <w:rFonts w:cs="Arial"/>
                <w:sz w:val="16"/>
                <w:szCs w:val="16"/>
              </w:rPr>
              <w:t>Non-compliance with Section 38 of the Public Finance Management Act and Section 10 of the National Treasury Regulations due to management not ensuring that the Telkom Towers complex is being utilized in an effective, efficient and economical manner.</w:t>
            </w:r>
            <w:r w:rsidRPr="003D308A">
              <w:rPr>
                <w:rFonts w:eastAsia="Calibri" w:cs="Arial"/>
                <w:sz w:val="16"/>
                <w:szCs w:val="16"/>
              </w:rPr>
              <w:t xml:space="preserve"> </w:t>
            </w:r>
            <w:r w:rsidRPr="003D308A">
              <w:rPr>
                <w:rFonts w:eastAsia="Calibri" w:cs="Arial"/>
                <w:b/>
                <w:sz w:val="16"/>
                <w:szCs w:val="16"/>
              </w:rPr>
              <w:t>(COFF 52)</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035F8E1C" w14:textId="77777777" w:rsidR="003D308A" w:rsidRPr="003D308A" w:rsidRDefault="003D308A" w:rsidP="003D308A">
            <w:pPr>
              <w:spacing w:before="120" w:after="120"/>
              <w:jc w:val="center"/>
              <w:rPr>
                <w:rFonts w:eastAsia="Calibri"/>
                <w:color w:val="auto"/>
                <w:sz w:val="16"/>
                <w:szCs w:val="16"/>
              </w:rPr>
            </w:pPr>
          </w:p>
        </w:tc>
        <w:tc>
          <w:tcPr>
            <w:tcW w:w="312" w:type="pct"/>
            <w:tcBorders>
              <w:top w:val="single" w:sz="4" w:space="0" w:color="auto"/>
              <w:left w:val="single" w:sz="4" w:space="0" w:color="auto"/>
              <w:bottom w:val="single" w:sz="4" w:space="0" w:color="auto"/>
              <w:right w:val="single" w:sz="4" w:space="0" w:color="auto"/>
            </w:tcBorders>
            <w:hideMark/>
          </w:tcPr>
          <w:p w14:paraId="03DB74D3"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51D70C4"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57BBEED"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7584961"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103BDB5"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7919211" w14:textId="77777777" w:rsidR="003D308A" w:rsidRPr="003D308A" w:rsidRDefault="003D308A" w:rsidP="003D308A">
            <w:pPr>
              <w:spacing w:before="120" w:after="120"/>
              <w:jc w:val="center"/>
              <w:rPr>
                <w:rFonts w:eastAsia="Calibri"/>
                <w:bCs/>
                <w:color w:val="auto"/>
                <w:sz w:val="16"/>
                <w:szCs w:val="16"/>
                <w:lang w:eastAsia="en-US"/>
              </w:rPr>
            </w:pPr>
            <w:r w:rsidRPr="003D308A">
              <w:rPr>
                <w:rFonts w:eastAsia="Calibri"/>
                <w:bCs/>
                <w:color w:val="auto"/>
                <w:sz w:val="16"/>
                <w:szCs w:val="16"/>
                <w:lang w:eastAsia="en-US"/>
              </w:rPr>
              <w:t>0</w:t>
            </w:r>
          </w:p>
        </w:tc>
      </w:tr>
      <w:tr w:rsidR="003D308A" w:rsidRPr="003D308A" w14:paraId="373EE8E0" w14:textId="77777777" w:rsidTr="008E5917">
        <w:tc>
          <w:tcPr>
            <w:tcW w:w="4659" w:type="pct"/>
            <w:gridSpan w:val="8"/>
            <w:tcBorders>
              <w:top w:val="single" w:sz="4" w:space="0" w:color="auto"/>
              <w:left w:val="single" w:sz="4" w:space="0" w:color="auto"/>
              <w:bottom w:val="single" w:sz="4" w:space="0" w:color="auto"/>
              <w:right w:val="single" w:sz="4" w:space="0" w:color="auto"/>
            </w:tcBorders>
            <w:vAlign w:val="center"/>
            <w:hideMark/>
          </w:tcPr>
          <w:p w14:paraId="07F9395E" w14:textId="77777777" w:rsidR="003D308A" w:rsidRPr="003D308A" w:rsidRDefault="003D308A" w:rsidP="003D308A">
            <w:pPr>
              <w:spacing w:before="120" w:after="120"/>
              <w:rPr>
                <w:rFonts w:eastAsia="Calibri" w:cs="Arial"/>
                <w:bCs/>
                <w:sz w:val="16"/>
                <w:szCs w:val="16"/>
                <w:lang w:eastAsia="en-US"/>
              </w:rPr>
            </w:pPr>
            <w:r w:rsidRPr="003D308A">
              <w:rPr>
                <w:rFonts w:eastAsia="Calibri" w:cs="Arial"/>
                <w:b/>
                <w:bCs/>
                <w:i/>
                <w:sz w:val="16"/>
                <w:szCs w:val="16"/>
                <w:lang w:val="en-GB" w:eastAsia="en-US"/>
              </w:rPr>
              <w:t>Commitments</w:t>
            </w:r>
          </w:p>
        </w:tc>
        <w:tc>
          <w:tcPr>
            <w:tcW w:w="341" w:type="pct"/>
            <w:tcBorders>
              <w:top w:val="single" w:sz="4" w:space="0" w:color="auto"/>
              <w:left w:val="single" w:sz="4" w:space="0" w:color="auto"/>
              <w:bottom w:val="single" w:sz="4" w:space="0" w:color="auto"/>
              <w:right w:val="single" w:sz="4" w:space="0" w:color="auto"/>
            </w:tcBorders>
          </w:tcPr>
          <w:p w14:paraId="7F1A83CA" w14:textId="77777777" w:rsidR="003D308A" w:rsidRPr="003D308A" w:rsidRDefault="003D308A" w:rsidP="003D308A">
            <w:pPr>
              <w:spacing w:before="120" w:after="120"/>
              <w:jc w:val="center"/>
              <w:rPr>
                <w:rFonts w:eastAsia="Calibri" w:cs="Arial"/>
                <w:color w:val="auto"/>
                <w:sz w:val="16"/>
                <w:szCs w:val="16"/>
                <w:lang w:eastAsia="en-US"/>
              </w:rPr>
            </w:pPr>
          </w:p>
        </w:tc>
      </w:tr>
      <w:tr w:rsidR="003D308A" w:rsidRPr="003D308A" w14:paraId="5CE6FDA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378A309" w14:textId="77777777" w:rsidR="003D308A" w:rsidRPr="003D308A" w:rsidRDefault="003D308A" w:rsidP="003D308A">
            <w:pPr>
              <w:spacing w:before="120" w:after="120"/>
              <w:rPr>
                <w:rFonts w:eastAsia="Calibri" w:cs="Arial"/>
                <w:sz w:val="16"/>
                <w:szCs w:val="16"/>
              </w:rPr>
            </w:pPr>
            <w:r w:rsidRPr="003D308A">
              <w:rPr>
                <w:rFonts w:eastAsia="Calibri" w:cs="Arial"/>
                <w:sz w:val="16"/>
                <w:szCs w:val="16"/>
              </w:rPr>
              <w:t>Projects that did not give rise to future obligations for the entity were included as commitments. Additionally, we identified misstatements on the commitments disclosure notes for PPE and heritage assets due to omissions and incorrect calculations – HO and regions.</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46133296"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98885AC"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57D07E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18A407E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67CFCF2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A4A1741"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76AF286"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0</w:t>
            </w:r>
          </w:p>
        </w:tc>
      </w:tr>
      <w:tr w:rsidR="003D308A" w:rsidRPr="003D308A" w14:paraId="0199C7F1"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249EF7EB" w14:textId="77777777" w:rsidR="003D308A" w:rsidRPr="003D308A" w:rsidRDefault="003D308A" w:rsidP="003D308A">
            <w:pPr>
              <w:spacing w:before="120" w:after="120"/>
              <w:rPr>
                <w:rFonts w:eastAsia="Arial" w:cs="Arial"/>
                <w:b/>
                <w:sz w:val="16"/>
                <w:szCs w:val="16"/>
                <w:lang w:eastAsia="en-US"/>
              </w:rPr>
            </w:pPr>
            <w:r w:rsidRPr="003D308A">
              <w:rPr>
                <w:rFonts w:eastAsia="Arial" w:cs="Arial"/>
                <w:b/>
                <w:sz w:val="16"/>
                <w:szCs w:val="16"/>
                <w:lang w:eastAsia="en-US"/>
              </w:rPr>
              <w:lastRenderedPageBreak/>
              <w:t>Movable assets</w:t>
            </w:r>
          </w:p>
        </w:tc>
      </w:tr>
      <w:tr w:rsidR="003D308A" w:rsidRPr="003D308A" w14:paraId="549EB77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3982CAA" w14:textId="77777777" w:rsidR="003D308A" w:rsidRPr="003D308A" w:rsidRDefault="003D308A" w:rsidP="003D308A">
            <w:pPr>
              <w:spacing w:before="120" w:after="120"/>
              <w:rPr>
                <w:rFonts w:eastAsia="Calibri" w:cs="Arial"/>
                <w:sz w:val="16"/>
                <w:szCs w:val="16"/>
                <w:lang w:eastAsia="en-US"/>
              </w:rPr>
            </w:pPr>
            <w:r w:rsidRPr="003D308A">
              <w:rPr>
                <w:rFonts w:eastAsia="Calibri" w:cs="Arial"/>
                <w:sz w:val="16"/>
                <w:szCs w:val="16"/>
                <w:lang w:eastAsia="en-US"/>
              </w:rPr>
              <w:t xml:space="preserve">Movable assets that were donated by Telkom Retirement Fund were not been accounted for in the accounting records of the new owner (PMTE). </w:t>
            </w:r>
            <w:r w:rsidRPr="003D308A">
              <w:rPr>
                <w:rFonts w:eastAsia="Calibri" w:cs="Arial"/>
                <w:b/>
                <w:sz w:val="16"/>
                <w:szCs w:val="16"/>
                <w:lang w:eastAsia="en-US"/>
              </w:rPr>
              <w:t>(COFF 29)</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7FF62D81" w14:textId="77777777" w:rsidR="003D308A" w:rsidRPr="003D308A" w:rsidRDefault="003D308A" w:rsidP="003D308A">
            <w:pPr>
              <w:spacing w:before="120" w:after="120"/>
              <w:jc w:val="center"/>
              <w:rPr>
                <w:rFonts w:eastAsia="Calibri" w:cs="Arial"/>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23C9899" w14:textId="77777777" w:rsidR="003D308A" w:rsidRPr="003D308A" w:rsidRDefault="003D308A" w:rsidP="003D308A">
            <w:pPr>
              <w:spacing w:before="120" w:after="120"/>
              <w:jc w:val="center"/>
              <w:rPr>
                <w:rFonts w:cs="Arial"/>
                <w:sz w:val="16"/>
                <w:szCs w:val="16"/>
              </w:rPr>
            </w:pPr>
            <w:r w:rsidRPr="003D308A">
              <w:rPr>
                <w:rFonts w:cs="Arial"/>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09B6DB02" w14:textId="77777777" w:rsidR="003D308A" w:rsidRPr="003D308A" w:rsidRDefault="003D308A" w:rsidP="003D308A">
            <w:pPr>
              <w:spacing w:before="120" w:after="120"/>
              <w:jc w:val="center"/>
              <w:rPr>
                <w:rFonts w:cs="Arial"/>
                <w:sz w:val="16"/>
                <w:szCs w:val="16"/>
              </w:rPr>
            </w:pPr>
            <w:r w:rsidRPr="003D308A">
              <w:rPr>
                <w:rFonts w:cs="Arial"/>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46FCA2C2" w14:textId="77777777" w:rsidR="003D308A" w:rsidRPr="003D308A" w:rsidRDefault="003D308A" w:rsidP="003D308A">
            <w:pPr>
              <w:spacing w:before="120" w:after="120"/>
              <w:jc w:val="center"/>
              <w:rPr>
                <w:rFonts w:cs="Arial"/>
                <w:sz w:val="16"/>
                <w:szCs w:val="16"/>
              </w:rPr>
            </w:pPr>
            <w:r w:rsidRPr="003D308A">
              <w:rPr>
                <w:rFonts w:cs="Arial"/>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64FCCDCE" w14:textId="77777777" w:rsidR="003D308A" w:rsidRPr="003D308A" w:rsidRDefault="003D308A" w:rsidP="003D308A">
            <w:pPr>
              <w:spacing w:before="120" w:after="120"/>
              <w:jc w:val="center"/>
              <w:rPr>
                <w:rFonts w:eastAsia="Calibri" w:cs="Arial"/>
                <w:bCs/>
                <w:sz w:val="16"/>
                <w:szCs w:val="16"/>
                <w:lang w:eastAsia="en-US"/>
              </w:rPr>
            </w:pPr>
            <w:r w:rsidRPr="003D308A">
              <w:rPr>
                <w:rFonts w:eastAsia="Calibri" w:cs="Arial"/>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170562A" w14:textId="77777777" w:rsidR="003D308A" w:rsidRPr="003D308A" w:rsidRDefault="003D308A" w:rsidP="003D308A">
            <w:pPr>
              <w:spacing w:before="120" w:after="120"/>
              <w:jc w:val="center"/>
              <w:rPr>
                <w:rFonts w:cs="Arial"/>
                <w:sz w:val="16"/>
                <w:szCs w:val="16"/>
              </w:rPr>
            </w:pPr>
            <w:r w:rsidRPr="003D308A">
              <w:rPr>
                <w:rFonts w:cs="Arial"/>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5DA66C89" w14:textId="77777777" w:rsidR="003D308A" w:rsidRPr="003D308A" w:rsidRDefault="003D308A" w:rsidP="003D308A">
            <w:pPr>
              <w:spacing w:before="120" w:after="120"/>
              <w:jc w:val="center"/>
              <w:rPr>
                <w:rFonts w:eastAsia="Calibri" w:cs="Arial"/>
                <w:sz w:val="16"/>
                <w:szCs w:val="16"/>
              </w:rPr>
            </w:pPr>
            <w:r w:rsidRPr="003D308A">
              <w:rPr>
                <w:rFonts w:eastAsia="Calibri" w:cs="Arial"/>
                <w:sz w:val="16"/>
                <w:szCs w:val="16"/>
              </w:rPr>
              <w:t>0</w:t>
            </w:r>
          </w:p>
        </w:tc>
      </w:tr>
      <w:tr w:rsidR="003D308A" w:rsidRPr="003D308A" w14:paraId="139D4DA6"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7F0EEB9" w14:textId="77777777" w:rsidR="003D308A" w:rsidRPr="003D308A" w:rsidRDefault="003D308A" w:rsidP="003D308A">
            <w:pPr>
              <w:spacing w:before="120" w:after="120"/>
              <w:rPr>
                <w:rFonts w:eastAsia="Calibri" w:cs="Arial"/>
                <w:sz w:val="16"/>
                <w:szCs w:val="16"/>
                <w:lang w:eastAsia="en-US"/>
              </w:rPr>
            </w:pPr>
            <w:r w:rsidRPr="003D308A">
              <w:rPr>
                <w:rFonts w:eastAsia="Calibri" w:cs="Arial"/>
                <w:sz w:val="16"/>
                <w:szCs w:val="16"/>
                <w:lang w:eastAsia="en-US"/>
              </w:rPr>
              <w:t xml:space="preserve">The laptop with barcode of 10312121 could not be traced to the Moveable asset Register. </w:t>
            </w:r>
            <w:r w:rsidRPr="003D308A">
              <w:rPr>
                <w:rFonts w:eastAsia="Calibri" w:cs="Arial"/>
                <w:b/>
                <w:sz w:val="16"/>
                <w:szCs w:val="16"/>
                <w:lang w:eastAsia="en-US"/>
              </w:rPr>
              <w:t>(COFF 37)</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21032CA4"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1D4459B"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177EFD5D"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DCA9925"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606221C4"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FB649D3"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7F3AF386"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0</w:t>
            </w:r>
          </w:p>
        </w:tc>
      </w:tr>
      <w:tr w:rsidR="003D308A" w:rsidRPr="003D308A" w14:paraId="0895D3F8"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14B8976C" w14:textId="77777777" w:rsidR="003D308A" w:rsidRPr="003D308A" w:rsidRDefault="003D308A" w:rsidP="003D308A">
            <w:pPr>
              <w:spacing w:before="120" w:after="120"/>
              <w:rPr>
                <w:rFonts w:eastAsia="Calibri" w:cs="Arial"/>
                <w:b/>
                <w:sz w:val="16"/>
                <w:szCs w:val="16"/>
              </w:rPr>
            </w:pPr>
            <w:r w:rsidRPr="003D308A">
              <w:rPr>
                <w:rFonts w:eastAsia="Calibri" w:cs="Arial"/>
                <w:b/>
                <w:sz w:val="16"/>
                <w:szCs w:val="16"/>
              </w:rPr>
              <w:t>Intangible assets</w:t>
            </w:r>
          </w:p>
        </w:tc>
      </w:tr>
      <w:tr w:rsidR="003D308A" w:rsidRPr="003D308A" w14:paraId="4D5BC00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6F17A60" w14:textId="77777777" w:rsidR="003D308A" w:rsidRPr="003D308A" w:rsidRDefault="003D308A" w:rsidP="003D308A">
            <w:pPr>
              <w:spacing w:before="120" w:after="120"/>
              <w:rPr>
                <w:rFonts w:eastAsia="Calibri" w:cs="Arial"/>
                <w:sz w:val="16"/>
                <w:szCs w:val="16"/>
                <w:lang w:eastAsia="en-US"/>
              </w:rPr>
            </w:pPr>
            <w:r w:rsidRPr="003D308A">
              <w:rPr>
                <w:rFonts w:eastAsia="Calibri" w:cs="Arial"/>
                <w:sz w:val="16"/>
                <w:szCs w:val="16"/>
                <w:lang w:eastAsia="en-US"/>
              </w:rPr>
              <w:t xml:space="preserve">Management did not perform an impairment assessment for the Archibus system that is still under development. This is not consistent with requirement of par 108 of GRAP 31 as well as para 21 of GRAP 21. </w:t>
            </w:r>
            <w:r w:rsidRPr="003D308A">
              <w:rPr>
                <w:rFonts w:eastAsia="Calibri" w:cs="Arial"/>
                <w:b/>
                <w:sz w:val="16"/>
                <w:szCs w:val="16"/>
                <w:lang w:eastAsia="en-US"/>
              </w:rPr>
              <w:t>(COFF 53)</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28F0B84D"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5DB2C87"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3448069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4A32B17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15CFFD4D"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735343C"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7F21C3A6"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0</w:t>
            </w:r>
          </w:p>
        </w:tc>
      </w:tr>
      <w:tr w:rsidR="003D308A" w:rsidRPr="003D308A" w14:paraId="58AEA359"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53E3793B" w14:textId="77777777" w:rsidR="003D308A" w:rsidRPr="003D308A" w:rsidRDefault="003D308A" w:rsidP="003D308A">
            <w:pPr>
              <w:spacing w:before="120" w:after="120"/>
              <w:rPr>
                <w:rFonts w:eastAsia="Calibri" w:cs="Arial"/>
                <w:b/>
                <w:i/>
                <w:sz w:val="16"/>
                <w:szCs w:val="16"/>
              </w:rPr>
            </w:pPr>
            <w:r w:rsidRPr="003D308A">
              <w:rPr>
                <w:rFonts w:eastAsia="Calibri" w:cs="Arial"/>
                <w:b/>
                <w:i/>
                <w:sz w:val="16"/>
                <w:szCs w:val="16"/>
              </w:rPr>
              <w:t>Deferred Revenue</w:t>
            </w:r>
          </w:p>
        </w:tc>
      </w:tr>
      <w:tr w:rsidR="003D308A" w:rsidRPr="003D308A" w14:paraId="03B1C240"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EBD8225" w14:textId="77777777" w:rsidR="003D308A" w:rsidRPr="003D308A" w:rsidRDefault="003D308A" w:rsidP="003D308A">
            <w:pPr>
              <w:spacing w:before="120" w:after="120"/>
              <w:rPr>
                <w:rFonts w:eastAsia="Calibri" w:cs="Arial"/>
                <w:sz w:val="16"/>
                <w:szCs w:val="16"/>
                <w:lang w:val="en-US" w:eastAsia="en-US"/>
              </w:rPr>
            </w:pPr>
            <w:r w:rsidRPr="003D308A">
              <w:rPr>
                <w:rFonts w:eastAsia="Calibri" w:cs="Arial"/>
                <w:sz w:val="16"/>
                <w:szCs w:val="16"/>
                <w:lang w:eastAsia="en-US"/>
              </w:rPr>
              <w:t xml:space="preserve">Casting errors were noted on the sub-note of deferred revenue. </w:t>
            </w:r>
            <w:r w:rsidRPr="003D308A">
              <w:rPr>
                <w:rFonts w:eastAsia="Calibri" w:cs="Arial"/>
                <w:b/>
                <w:sz w:val="16"/>
                <w:szCs w:val="16"/>
                <w:lang w:eastAsia="en-US"/>
              </w:rPr>
              <w:t>(COFF 28)</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0736A61A"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68EF30F"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50F6875"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B271A74"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262EDF0F"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F30134B"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2612413"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0</w:t>
            </w:r>
          </w:p>
        </w:tc>
      </w:tr>
      <w:tr w:rsidR="003D308A" w:rsidRPr="003D308A" w14:paraId="21650C9E"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5575C074" w14:textId="77777777" w:rsidR="003D308A" w:rsidRPr="003D308A" w:rsidRDefault="003D308A" w:rsidP="003D308A">
            <w:pPr>
              <w:tabs>
                <w:tab w:val="left" w:pos="2208"/>
              </w:tabs>
              <w:spacing w:before="120" w:after="120"/>
              <w:rPr>
                <w:rFonts w:eastAsia="Calibri" w:cs="Arial"/>
                <w:b/>
                <w:color w:val="auto"/>
                <w:sz w:val="16"/>
                <w:szCs w:val="16"/>
              </w:rPr>
            </w:pPr>
            <w:r w:rsidRPr="003D308A">
              <w:rPr>
                <w:rFonts w:eastAsia="Calibri" w:cs="Arial"/>
                <w:b/>
                <w:sz w:val="16"/>
                <w:szCs w:val="16"/>
              </w:rPr>
              <w:t>Bank Overdraft</w:t>
            </w:r>
          </w:p>
        </w:tc>
      </w:tr>
      <w:tr w:rsidR="003D308A" w:rsidRPr="003D308A" w14:paraId="3DAEB7C7"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CA1C125" w14:textId="77777777" w:rsidR="003D308A" w:rsidRPr="003D308A" w:rsidRDefault="003D308A" w:rsidP="003D308A">
            <w:pPr>
              <w:spacing w:before="120" w:after="120"/>
              <w:rPr>
                <w:rFonts w:eastAsia="Calibri" w:cs="Arial"/>
                <w:sz w:val="16"/>
                <w:szCs w:val="16"/>
                <w:lang w:eastAsia="en-US"/>
              </w:rPr>
            </w:pPr>
            <w:r w:rsidRPr="003D308A">
              <w:rPr>
                <w:rFonts w:eastAsia="Calibri" w:cs="Arial"/>
                <w:sz w:val="16"/>
                <w:szCs w:val="16"/>
                <w:lang w:eastAsia="en-US"/>
              </w:rPr>
              <w:t xml:space="preserve">Supporting information substantiating “outstanding” status of reconciling items not provided. </w:t>
            </w:r>
            <w:r w:rsidRPr="003D308A">
              <w:rPr>
                <w:rFonts w:eastAsia="Calibri" w:cs="Arial"/>
                <w:b/>
                <w:sz w:val="16"/>
                <w:szCs w:val="16"/>
                <w:lang w:eastAsia="en-US"/>
              </w:rPr>
              <w:t>(COFF 76)</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247B87AD"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210CC8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4982C78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92D959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24D1360C"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91342E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2FB4C66"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40B13410"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72CD1525" w14:textId="77777777" w:rsidR="003D308A" w:rsidRPr="003D308A" w:rsidRDefault="003D308A" w:rsidP="003D308A">
            <w:pPr>
              <w:spacing w:before="120" w:after="120"/>
              <w:rPr>
                <w:rFonts w:eastAsia="Arial"/>
                <w:b/>
                <w:sz w:val="16"/>
                <w:szCs w:val="16"/>
                <w:lang w:eastAsia="en-US"/>
              </w:rPr>
            </w:pPr>
            <w:r w:rsidRPr="003D308A">
              <w:rPr>
                <w:rFonts w:eastAsia="Arial"/>
                <w:b/>
                <w:sz w:val="16"/>
                <w:szCs w:val="16"/>
                <w:lang w:eastAsia="en-US"/>
              </w:rPr>
              <w:t>Receivables from exchange transactions</w:t>
            </w:r>
          </w:p>
        </w:tc>
      </w:tr>
      <w:tr w:rsidR="003D308A" w:rsidRPr="003D308A" w14:paraId="29B3F7E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9271AF5" w14:textId="77777777" w:rsidR="003D308A" w:rsidRPr="003D308A" w:rsidRDefault="003D308A" w:rsidP="003D308A">
            <w:pPr>
              <w:spacing w:before="120" w:after="120"/>
              <w:rPr>
                <w:rFonts w:eastAsia="Calibri"/>
                <w:sz w:val="16"/>
                <w:szCs w:val="16"/>
              </w:rPr>
            </w:pPr>
            <w:r w:rsidRPr="003D308A">
              <w:rPr>
                <w:rFonts w:eastAsia="Calibri"/>
                <w:sz w:val="16"/>
                <w:szCs w:val="16"/>
              </w:rPr>
              <w:t xml:space="preserve">Differences were noted between the amounts confirmed by implementing agents and the amounts disclosed in the annual financial statements </w:t>
            </w:r>
            <w:r w:rsidRPr="003D308A">
              <w:rPr>
                <w:rFonts w:eastAsia="Calibri"/>
                <w:b/>
                <w:sz w:val="16"/>
                <w:szCs w:val="16"/>
              </w:rPr>
              <w:t>(COFF 41)</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1C421E58"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F92DAA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FDC0E5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81F043C"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8F24976"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1F921A4"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D8C4807"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1</w:t>
            </w:r>
          </w:p>
        </w:tc>
      </w:tr>
      <w:tr w:rsidR="003D308A" w:rsidRPr="003D308A" w14:paraId="597758D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83A3E11" w14:textId="77777777" w:rsidR="003D308A" w:rsidRPr="003D308A" w:rsidRDefault="003D308A" w:rsidP="003D308A">
            <w:pPr>
              <w:spacing w:before="120" w:after="120"/>
              <w:rPr>
                <w:rFonts w:eastAsia="Calibri"/>
                <w:sz w:val="16"/>
                <w:szCs w:val="16"/>
              </w:rPr>
            </w:pPr>
            <w:r w:rsidRPr="003D308A">
              <w:rPr>
                <w:rFonts w:eastAsia="Calibri"/>
                <w:sz w:val="16"/>
                <w:szCs w:val="16"/>
              </w:rPr>
              <w:t xml:space="preserve">Some receivables balances were not assessed for impairment in line with GRAP 104 &amp; 36 </w:t>
            </w:r>
            <w:r w:rsidRPr="003D308A">
              <w:rPr>
                <w:rFonts w:eastAsia="Calibri"/>
                <w:b/>
                <w:sz w:val="16"/>
                <w:szCs w:val="16"/>
              </w:rPr>
              <w:t>(COFF 36)</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6D6C1A9E"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74616C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06E3F7F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72AC1F8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0439B9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CB41C29"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34A92ED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2</w:t>
            </w:r>
          </w:p>
        </w:tc>
      </w:tr>
      <w:tr w:rsidR="003D308A" w:rsidRPr="003D308A" w14:paraId="3FE21C86"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298A678" w14:textId="77777777" w:rsidR="003D308A" w:rsidRPr="003D308A" w:rsidRDefault="003D308A" w:rsidP="003D308A">
            <w:pPr>
              <w:spacing w:before="120" w:after="120"/>
              <w:rPr>
                <w:rFonts w:eastAsia="Calibri"/>
                <w:sz w:val="16"/>
                <w:szCs w:val="16"/>
              </w:rPr>
            </w:pPr>
            <w:r w:rsidRPr="003D308A">
              <w:rPr>
                <w:rFonts w:eastAsia="Calibri"/>
                <w:sz w:val="16"/>
                <w:szCs w:val="16"/>
              </w:rPr>
              <w:lastRenderedPageBreak/>
              <w:t xml:space="preserve">Process followed to recognise prior period error for  municipal services and property rates (backlog) was not substantiated by sufficient appropriate documentation </w:t>
            </w:r>
            <w:r w:rsidRPr="003D308A">
              <w:rPr>
                <w:rFonts w:eastAsia="Calibri"/>
                <w:b/>
                <w:sz w:val="16"/>
                <w:szCs w:val="16"/>
              </w:rPr>
              <w:t>(COFF 61)</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45372C6D"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0B01B79"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F1AF4E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8323D2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A61B977"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2150D6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4CB110E6"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2</w:t>
            </w:r>
          </w:p>
        </w:tc>
      </w:tr>
      <w:tr w:rsidR="003D308A" w:rsidRPr="003D308A" w14:paraId="03F1004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06D19C5" w14:textId="77777777" w:rsidR="003D308A" w:rsidRPr="003D308A" w:rsidRDefault="003D308A" w:rsidP="003D308A">
            <w:pPr>
              <w:spacing w:before="120" w:after="120"/>
              <w:rPr>
                <w:rFonts w:eastAsia="Calibri"/>
                <w:sz w:val="16"/>
                <w:szCs w:val="16"/>
              </w:rPr>
            </w:pPr>
            <w:r w:rsidRPr="003D308A">
              <w:rPr>
                <w:rFonts w:cs="Arial"/>
                <w:bCs/>
                <w:sz w:val="16"/>
                <w:szCs w:val="16"/>
              </w:rPr>
              <w:t xml:space="preserve">Differences were noted between interest on bank balance disclosed on the AFS and interest per the bank confirmation </w:t>
            </w:r>
            <w:r w:rsidRPr="003D308A">
              <w:rPr>
                <w:rFonts w:cs="Arial"/>
                <w:b/>
                <w:bCs/>
                <w:sz w:val="16"/>
                <w:szCs w:val="16"/>
              </w:rPr>
              <w:t>(C0FF 89)</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54827348"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B8D6D6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6BAA862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7EA0E9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393E912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0530D9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D3C0DF9"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1</w:t>
            </w:r>
          </w:p>
        </w:tc>
      </w:tr>
      <w:tr w:rsidR="003D308A" w:rsidRPr="003D308A" w14:paraId="3442A89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FA51A62" w14:textId="77777777" w:rsidR="003D308A" w:rsidRPr="003D308A" w:rsidRDefault="003D308A" w:rsidP="003D308A">
            <w:pPr>
              <w:spacing w:before="120" w:after="120"/>
              <w:rPr>
                <w:rFonts w:cs="Arial"/>
                <w:bCs/>
                <w:sz w:val="16"/>
                <w:szCs w:val="16"/>
              </w:rPr>
            </w:pPr>
            <w:r w:rsidRPr="003D308A">
              <w:rPr>
                <w:rFonts w:cs="Arial"/>
                <w:bCs/>
                <w:sz w:val="16"/>
                <w:szCs w:val="16"/>
              </w:rPr>
              <w:t xml:space="preserve">The trading entity billed client departments rentals for properties that were not in their custodianship. Some of these properties were under the custodianship of provincial public works. </w:t>
            </w:r>
            <w:r w:rsidRPr="003D308A">
              <w:rPr>
                <w:rFonts w:cs="Arial"/>
                <w:b/>
                <w:bCs/>
                <w:sz w:val="16"/>
                <w:szCs w:val="16"/>
              </w:rPr>
              <w:t>(COFF 88)</w:t>
            </w:r>
            <w:r w:rsidRPr="003D308A">
              <w:rPr>
                <w:rFonts w:cs="Arial"/>
                <w:bCs/>
                <w:sz w:val="16"/>
                <w:szCs w:val="16"/>
              </w:rPr>
              <w:t xml:space="preser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BF1F2FA"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C031E56"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EAFA7F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33CB05E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0EADFC5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3B6101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3A92FEB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01CD284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C49A6B4" w14:textId="77777777" w:rsidR="003D308A" w:rsidRPr="003D308A" w:rsidRDefault="003D308A" w:rsidP="003D308A">
            <w:pPr>
              <w:spacing w:before="120" w:after="120"/>
              <w:rPr>
                <w:rFonts w:cs="Arial"/>
                <w:bCs/>
                <w:sz w:val="16"/>
                <w:szCs w:val="16"/>
              </w:rPr>
            </w:pPr>
            <w:r w:rsidRPr="003D308A">
              <w:rPr>
                <w:rFonts w:eastAsia="Calibri"/>
                <w:sz w:val="16"/>
                <w:szCs w:val="16"/>
              </w:rPr>
              <w:t xml:space="preserve">We could not confirm the existence of the creditors with debit balances. </w:t>
            </w:r>
            <w:r w:rsidRPr="003D308A">
              <w:rPr>
                <w:rFonts w:eastAsia="Calibri"/>
                <w:b/>
                <w:sz w:val="16"/>
                <w:szCs w:val="16"/>
              </w:rPr>
              <w:t>(COFF 93)</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08D340A"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41225CC"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3740C57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4AE5706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F16F6E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F0A54E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A672397"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62AB141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68E1BA2" w14:textId="77777777" w:rsidR="003D308A" w:rsidRPr="003D308A" w:rsidRDefault="003D308A" w:rsidP="003D308A">
            <w:pPr>
              <w:spacing w:before="120" w:after="120"/>
              <w:rPr>
                <w:rFonts w:eastAsia="Calibri"/>
                <w:sz w:val="16"/>
                <w:szCs w:val="16"/>
              </w:rPr>
            </w:pPr>
            <w:r w:rsidRPr="003D308A">
              <w:rPr>
                <w:rFonts w:eastAsia="Calibri"/>
                <w:sz w:val="16"/>
                <w:szCs w:val="16"/>
              </w:rPr>
              <w:t xml:space="preserve">Impairment assessment for freehold private, was not in line with the revenue and receivables policy </w:t>
            </w:r>
            <w:r w:rsidRPr="003D308A">
              <w:rPr>
                <w:rFonts w:eastAsia="Calibri"/>
                <w:b/>
                <w:sz w:val="16"/>
                <w:szCs w:val="16"/>
              </w:rPr>
              <w:t>(COFF 65)</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04C6DD6A" w14:textId="77777777" w:rsidR="003D308A" w:rsidRPr="003D308A" w:rsidRDefault="003D308A" w:rsidP="003D308A">
            <w:pPr>
              <w:spacing w:before="120" w:after="120"/>
              <w:rPr>
                <w:rFonts w:eastAsia="Calibri"/>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C28E18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760F6D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4DE9BD04"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1B051D6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E4658F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5BD0571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25D62609"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582F3376" w14:textId="77777777" w:rsidR="003D308A" w:rsidRPr="003D308A" w:rsidRDefault="003D308A" w:rsidP="003D308A">
            <w:pPr>
              <w:spacing w:before="120" w:after="120"/>
              <w:rPr>
                <w:rFonts w:eastAsia="Calibri" w:cs="Arial"/>
                <w:b/>
                <w:color w:val="auto"/>
                <w:sz w:val="16"/>
                <w:szCs w:val="16"/>
              </w:rPr>
            </w:pPr>
            <w:r w:rsidRPr="003D308A">
              <w:rPr>
                <w:b/>
                <w:sz w:val="16"/>
                <w:szCs w:val="16"/>
              </w:rPr>
              <w:t>Lease related line items</w:t>
            </w:r>
          </w:p>
        </w:tc>
      </w:tr>
      <w:tr w:rsidR="003D308A" w:rsidRPr="003D308A" w14:paraId="421529D0"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37DFDE4"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Write off of accrued expenses leases was not in accordance with the requirements  prescription Act </w:t>
            </w:r>
            <w:r w:rsidRPr="003D308A">
              <w:rPr>
                <w:rFonts w:eastAsia="Calibri"/>
                <w:b/>
                <w:sz w:val="16"/>
                <w:szCs w:val="16"/>
                <w:lang w:eastAsia="en-US"/>
              </w:rPr>
              <w:t>(COFF 32)</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3381C668"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4A54E9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4C3A86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1214DB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5AE4EF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B179D57"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3FBE88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057AC9B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0F1DA11"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Differences were identified between amount disclosed in the schedules and the recalculated amounts per supporting documents for operating lease asset and operating lease liability </w:t>
            </w:r>
            <w:r w:rsidRPr="003D308A">
              <w:rPr>
                <w:rFonts w:eastAsia="Calibri"/>
                <w:b/>
                <w:sz w:val="16"/>
                <w:szCs w:val="16"/>
                <w:lang w:eastAsia="en-US"/>
              </w:rPr>
              <w:t>(COFF 40)</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19479F49"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BB67694"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51EFFB6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7E8CB77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7768607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7A4ACE8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22E34FD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2</w:t>
            </w:r>
          </w:p>
        </w:tc>
      </w:tr>
      <w:tr w:rsidR="003D308A" w:rsidRPr="003D308A" w14:paraId="3CBFAFF7"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29A414F"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Differences were identified between amount disclosed in the schedules and the recalculated amounts per supporting documents for operating lease expense and revenue – leasehold intergovernmental </w:t>
            </w:r>
            <w:r w:rsidRPr="003D308A">
              <w:rPr>
                <w:rFonts w:eastAsia="Calibri"/>
                <w:b/>
                <w:sz w:val="16"/>
                <w:szCs w:val="16"/>
                <w:lang w:eastAsia="en-US"/>
              </w:rPr>
              <w:t>(COFF 38)</w:t>
            </w:r>
          </w:p>
        </w:tc>
        <w:tc>
          <w:tcPr>
            <w:tcW w:w="341" w:type="pct"/>
            <w:tcBorders>
              <w:top w:val="single" w:sz="4" w:space="0" w:color="auto"/>
              <w:left w:val="single" w:sz="4" w:space="0" w:color="auto"/>
              <w:bottom w:val="single" w:sz="4" w:space="0" w:color="auto"/>
              <w:right w:val="single" w:sz="4" w:space="0" w:color="auto"/>
            </w:tcBorders>
            <w:shd w:val="clear" w:color="auto" w:fill="548DD4" w:themeFill="text2" w:themeFillTint="99"/>
          </w:tcPr>
          <w:p w14:paraId="02C851E3"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9FA314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6E424DE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0B2D21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6731662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D281AA4"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3692E749"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6823A0C6"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0CE6568"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Differences were identified between amount disclosed in the schedules and the recalculated amounts per supporting documents for operating lease commitments – PMTE as a lessor and PMTE as a lessee </w:t>
            </w:r>
            <w:r w:rsidRPr="003D308A">
              <w:rPr>
                <w:rFonts w:eastAsia="Calibri"/>
                <w:b/>
                <w:sz w:val="16"/>
                <w:szCs w:val="16"/>
                <w:lang w:eastAsia="en-US"/>
              </w:rPr>
              <w:t>(COFF 39)</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291515FB"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8F917C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712D03D"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27CB99EA"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48DC7342"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C3E8F3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1709A5A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2</w:t>
            </w:r>
          </w:p>
        </w:tc>
      </w:tr>
      <w:tr w:rsidR="003D308A" w:rsidRPr="003D308A" w14:paraId="4BB25FA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9DBA7DE"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lastRenderedPageBreak/>
              <w:t xml:space="preserve">Differences were noted between the amounts per the lease schedule and recalculated amounts per the supporting documents for lease accruals and prepayments (opening and closing balance) – All regions </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3AC3C49E"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035ABA7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4AB1262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091075D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578669C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A944CC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06537B6B"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2</w:t>
            </w:r>
          </w:p>
        </w:tc>
      </w:tr>
      <w:tr w:rsidR="003D308A" w:rsidRPr="003D308A" w14:paraId="2A9BFCF8"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50C9B2F"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Operating lease expense, revenue, asset, liability and commitment not recognised for where client is still in occupation of the leased building etc </w:t>
            </w:r>
            <w:r w:rsidRPr="003D308A">
              <w:rPr>
                <w:rFonts w:eastAsia="Calibri"/>
                <w:b/>
                <w:sz w:val="16"/>
                <w:szCs w:val="16"/>
                <w:lang w:eastAsia="en-US"/>
              </w:rPr>
              <w:t>(COFF 60)</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1FAA03D0"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860FCB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BCB83CC"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698BECFE"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380FBBD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EA612B4"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542856EF"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0A63D4B9"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3D449062" w14:textId="77777777" w:rsidR="003D308A" w:rsidRPr="003D308A" w:rsidRDefault="003D308A" w:rsidP="003D308A">
            <w:pPr>
              <w:spacing w:before="120" w:after="120"/>
              <w:rPr>
                <w:rFonts w:eastAsia="Calibri" w:cs="Arial"/>
                <w:b/>
                <w:color w:val="auto"/>
                <w:sz w:val="16"/>
                <w:szCs w:val="16"/>
              </w:rPr>
            </w:pPr>
            <w:r w:rsidRPr="003D308A">
              <w:rPr>
                <w:rFonts w:eastAsia="Calibri" w:cs="Arial"/>
                <w:b/>
                <w:sz w:val="16"/>
                <w:szCs w:val="16"/>
              </w:rPr>
              <w:t>Trade payables</w:t>
            </w:r>
          </w:p>
        </w:tc>
      </w:tr>
      <w:tr w:rsidR="003D308A" w:rsidRPr="003D308A" w14:paraId="2DA6F71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2E47DDF"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We identified transactions in the AP suspense account dating way back to 2018. These transaction were not supported by the underlying records to demonstrate the existence of payables. </w:t>
            </w:r>
            <w:r w:rsidRPr="003D308A">
              <w:rPr>
                <w:rFonts w:eastAsia="Calibri"/>
                <w:b/>
                <w:sz w:val="16"/>
                <w:szCs w:val="16"/>
                <w:lang w:eastAsia="en-US"/>
              </w:rPr>
              <w:t>(COFF 92)</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02BDA47D"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05C060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25604AB6"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407" w:type="pct"/>
            <w:tcBorders>
              <w:top w:val="single" w:sz="4" w:space="0" w:color="auto"/>
              <w:left w:val="single" w:sz="4" w:space="0" w:color="auto"/>
              <w:bottom w:val="single" w:sz="4" w:space="0" w:color="auto"/>
              <w:right w:val="single" w:sz="4" w:space="0" w:color="auto"/>
            </w:tcBorders>
            <w:hideMark/>
          </w:tcPr>
          <w:p w14:paraId="7A1EDE8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72" w:type="pct"/>
            <w:tcBorders>
              <w:top w:val="single" w:sz="4" w:space="0" w:color="auto"/>
              <w:left w:val="single" w:sz="4" w:space="0" w:color="auto"/>
              <w:bottom w:val="single" w:sz="4" w:space="0" w:color="auto"/>
              <w:right w:val="single" w:sz="4" w:space="0" w:color="auto"/>
            </w:tcBorders>
            <w:hideMark/>
          </w:tcPr>
          <w:p w14:paraId="0D4B42DA"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B50510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385" w:type="pct"/>
            <w:tcBorders>
              <w:top w:val="single" w:sz="4" w:space="0" w:color="auto"/>
              <w:left w:val="single" w:sz="4" w:space="0" w:color="auto"/>
              <w:bottom w:val="single" w:sz="4" w:space="0" w:color="auto"/>
              <w:right w:val="single" w:sz="4" w:space="0" w:color="auto"/>
            </w:tcBorders>
            <w:hideMark/>
          </w:tcPr>
          <w:p w14:paraId="73415D58"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0</w:t>
            </w:r>
          </w:p>
        </w:tc>
      </w:tr>
      <w:tr w:rsidR="003D308A" w:rsidRPr="003D308A" w14:paraId="2806F75B"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79616259" w14:textId="77777777" w:rsidR="003D308A" w:rsidRPr="003D308A" w:rsidRDefault="003D308A" w:rsidP="003D308A">
            <w:pPr>
              <w:spacing w:before="120" w:after="120"/>
              <w:rPr>
                <w:rFonts w:eastAsia="Calibri" w:cs="Arial"/>
                <w:color w:val="auto"/>
                <w:sz w:val="16"/>
                <w:szCs w:val="16"/>
              </w:rPr>
            </w:pPr>
            <w:r w:rsidRPr="003D308A">
              <w:rPr>
                <w:rFonts w:eastAsia="Arial"/>
                <w:b/>
                <w:sz w:val="16"/>
                <w:szCs w:val="16"/>
                <w:lang w:eastAsia="en-US"/>
              </w:rPr>
              <w:t>Accrued expenses</w:t>
            </w:r>
          </w:p>
        </w:tc>
      </w:tr>
      <w:tr w:rsidR="003D308A" w:rsidRPr="003D308A" w14:paraId="05D19A6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E4C1DD3"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Opening balance- Items selected from the floor could not be traced to the accruals schedules even though expense was incurred and not paid by 31 March 2022 – All regions</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3920F13C"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FD34C82"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82AFC88"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1426B710"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2C49A97F"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0F827F5"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6B21AC08" w14:textId="77777777" w:rsidR="003D308A" w:rsidRPr="003D308A" w:rsidRDefault="003D308A" w:rsidP="003D308A">
            <w:pPr>
              <w:spacing w:before="120" w:after="120"/>
              <w:jc w:val="center"/>
              <w:rPr>
                <w:rFonts w:eastAsia="Calibri"/>
                <w:sz w:val="16"/>
                <w:szCs w:val="16"/>
              </w:rPr>
            </w:pPr>
            <w:r w:rsidRPr="003D308A">
              <w:rPr>
                <w:sz w:val="16"/>
                <w:szCs w:val="16"/>
              </w:rPr>
              <w:t>0</w:t>
            </w:r>
          </w:p>
        </w:tc>
      </w:tr>
      <w:tr w:rsidR="003D308A" w:rsidRPr="003D308A" w14:paraId="0C14C7C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51E3A9D"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Closing balance- Items selected from the floor could not be traced to the accruals schedules even though expense was incurred and not paid by 31 March 2023- All regions</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03BB6BE9"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8277913"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D5CA6EB"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567C571E"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B26FA41"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15B8015"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E4D71D5" w14:textId="77777777" w:rsidR="003D308A" w:rsidRPr="003D308A" w:rsidRDefault="003D308A" w:rsidP="003D308A">
            <w:pPr>
              <w:spacing w:before="120" w:after="120"/>
              <w:jc w:val="center"/>
              <w:rPr>
                <w:rFonts w:eastAsia="Calibri"/>
                <w:sz w:val="16"/>
                <w:szCs w:val="16"/>
              </w:rPr>
            </w:pPr>
            <w:r w:rsidRPr="003D308A">
              <w:rPr>
                <w:sz w:val="16"/>
                <w:szCs w:val="16"/>
              </w:rPr>
              <w:t>2</w:t>
            </w:r>
          </w:p>
        </w:tc>
      </w:tr>
      <w:tr w:rsidR="003D308A" w:rsidRPr="003D308A" w14:paraId="40ED740A"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1441F1FF" w14:textId="77777777" w:rsidR="003D308A" w:rsidRPr="003D308A" w:rsidRDefault="003D308A" w:rsidP="003D308A">
            <w:pPr>
              <w:spacing w:before="120" w:after="120"/>
              <w:rPr>
                <w:rFonts w:eastAsia="Calibri" w:cs="Arial"/>
                <w:color w:val="auto"/>
                <w:sz w:val="16"/>
                <w:szCs w:val="16"/>
              </w:rPr>
            </w:pPr>
            <w:r w:rsidRPr="003D308A">
              <w:rPr>
                <w:rFonts w:eastAsia="Arial"/>
                <w:b/>
                <w:sz w:val="16"/>
                <w:szCs w:val="16"/>
                <w:lang w:eastAsia="en-US"/>
              </w:rPr>
              <w:t>Provisions (Maintenance and legal claims</w:t>
            </w:r>
            <w:r w:rsidRPr="003D308A">
              <w:rPr>
                <w:rFonts w:eastAsia="Calibri"/>
                <w:b/>
                <w:sz w:val="16"/>
                <w:szCs w:val="16"/>
                <w:lang w:eastAsia="en-US"/>
              </w:rPr>
              <w:t>)</w:t>
            </w:r>
          </w:p>
        </w:tc>
      </w:tr>
      <w:tr w:rsidR="003D308A" w:rsidRPr="003D308A" w14:paraId="0B95F659"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0898A82"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Incorrect classifications of provisions, instances where work is done and invoices have been received  or where court has ruled in favour of plaintiff however amounts are still classified as provisions and not payables </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67938620"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18D5EDB"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77CBA3F"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1701CFB1"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3B8973BF"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32A33F1"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51757F4" w14:textId="77777777" w:rsidR="003D308A" w:rsidRPr="003D308A" w:rsidRDefault="003D308A" w:rsidP="003D308A">
            <w:pPr>
              <w:spacing w:before="120" w:after="120"/>
              <w:jc w:val="center"/>
              <w:rPr>
                <w:rFonts w:eastAsia="Calibri"/>
                <w:sz w:val="16"/>
                <w:szCs w:val="16"/>
              </w:rPr>
            </w:pPr>
            <w:r w:rsidRPr="003D308A">
              <w:rPr>
                <w:sz w:val="16"/>
                <w:szCs w:val="16"/>
              </w:rPr>
              <w:t>2</w:t>
            </w:r>
          </w:p>
        </w:tc>
      </w:tr>
      <w:tr w:rsidR="003D308A" w:rsidRPr="003D308A" w14:paraId="2AE01B89"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13186B7B" w14:textId="77777777" w:rsidR="003D308A" w:rsidRPr="003D308A" w:rsidRDefault="003D308A" w:rsidP="003D308A">
            <w:pPr>
              <w:spacing w:before="120" w:after="120"/>
              <w:rPr>
                <w:b/>
                <w:sz w:val="16"/>
                <w:szCs w:val="16"/>
              </w:rPr>
            </w:pPr>
            <w:r w:rsidRPr="003D308A">
              <w:rPr>
                <w:b/>
                <w:sz w:val="16"/>
                <w:szCs w:val="16"/>
              </w:rPr>
              <w:t>Prior period errors</w:t>
            </w:r>
          </w:p>
        </w:tc>
      </w:tr>
      <w:tr w:rsidR="003D308A" w:rsidRPr="003D308A" w14:paraId="774C756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28D260A"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Prior period error note does not comply with GRAP 3 requirements. </w:t>
            </w:r>
            <w:r w:rsidRPr="003D308A">
              <w:rPr>
                <w:rFonts w:eastAsia="Calibri"/>
                <w:b/>
                <w:sz w:val="16"/>
                <w:szCs w:val="16"/>
                <w:lang w:eastAsia="en-US"/>
              </w:rPr>
              <w:t>(HO COFF 55)</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2BF95495"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72E90DA"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7077C1ED"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3D578CEC"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62C5FBE5"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605D68F1"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7A8FBCD7" w14:textId="77777777" w:rsidR="003D308A" w:rsidRPr="003D308A" w:rsidRDefault="003D308A" w:rsidP="003D308A">
            <w:pPr>
              <w:spacing w:before="120" w:after="120"/>
              <w:jc w:val="center"/>
              <w:rPr>
                <w:sz w:val="16"/>
                <w:szCs w:val="16"/>
              </w:rPr>
            </w:pPr>
            <w:r w:rsidRPr="003D308A">
              <w:rPr>
                <w:sz w:val="16"/>
                <w:szCs w:val="16"/>
              </w:rPr>
              <w:t>1</w:t>
            </w:r>
          </w:p>
        </w:tc>
      </w:tr>
      <w:tr w:rsidR="003D308A" w:rsidRPr="003D308A" w14:paraId="49E291A4"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B40961B"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lastRenderedPageBreak/>
              <w:t xml:space="preserve">Management incorrectly processed a prior period error to adjust the bank-overdraft. </w:t>
            </w:r>
            <w:r w:rsidRPr="003D308A">
              <w:rPr>
                <w:rFonts w:eastAsia="Calibri"/>
                <w:b/>
                <w:sz w:val="16"/>
                <w:szCs w:val="16"/>
                <w:lang w:eastAsia="en-US"/>
              </w:rPr>
              <w:t>(COFF 75)</w:t>
            </w:r>
          </w:p>
        </w:tc>
        <w:tc>
          <w:tcPr>
            <w:tcW w:w="341" w:type="pct"/>
            <w:tcBorders>
              <w:top w:val="single" w:sz="4" w:space="0" w:color="auto"/>
              <w:left w:val="single" w:sz="4" w:space="0" w:color="auto"/>
              <w:bottom w:val="single" w:sz="4" w:space="0" w:color="auto"/>
              <w:right w:val="single" w:sz="4" w:space="0" w:color="auto"/>
            </w:tcBorders>
            <w:shd w:val="clear" w:color="auto" w:fill="C00000"/>
          </w:tcPr>
          <w:p w14:paraId="07CB71BD"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2D710AA"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FA71BA8"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38DCC3F7"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08569C99"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7DC24017"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021C07F" w14:textId="77777777" w:rsidR="003D308A" w:rsidRPr="003D308A" w:rsidRDefault="003D308A" w:rsidP="003D308A">
            <w:pPr>
              <w:spacing w:before="120" w:after="120"/>
              <w:jc w:val="center"/>
              <w:rPr>
                <w:rFonts w:eastAsia="Calibri"/>
                <w:sz w:val="16"/>
                <w:szCs w:val="16"/>
              </w:rPr>
            </w:pPr>
            <w:r w:rsidRPr="003D308A">
              <w:rPr>
                <w:sz w:val="16"/>
                <w:szCs w:val="16"/>
              </w:rPr>
              <w:t>0</w:t>
            </w:r>
          </w:p>
        </w:tc>
      </w:tr>
      <w:tr w:rsidR="003D308A" w:rsidRPr="003D308A" w14:paraId="7DEB1FFF"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13FA21B0" w14:textId="77777777" w:rsidR="003D308A" w:rsidRPr="003D308A" w:rsidRDefault="003D308A" w:rsidP="003D308A">
            <w:pPr>
              <w:spacing w:before="120" w:after="120"/>
              <w:rPr>
                <w:sz w:val="16"/>
                <w:szCs w:val="16"/>
              </w:rPr>
            </w:pPr>
            <w:r w:rsidRPr="003D308A">
              <w:rPr>
                <w:rFonts w:eastAsia="Calibri"/>
                <w:b/>
                <w:sz w:val="16"/>
                <w:szCs w:val="16"/>
                <w:lang w:eastAsia="en-US"/>
              </w:rPr>
              <w:t>Irregular, Fruitless and Wasteful expenditure</w:t>
            </w:r>
          </w:p>
        </w:tc>
      </w:tr>
      <w:tr w:rsidR="003D308A" w:rsidRPr="003D308A" w14:paraId="00AE462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0376948"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Management incorrectly disclosed the change in Irregular, Fruitless and wasteful expenditure frameworks as a prior period error instead of change in accounting policy. </w:t>
            </w:r>
            <w:r w:rsidRPr="003D308A">
              <w:rPr>
                <w:rFonts w:eastAsia="Calibri"/>
                <w:b/>
                <w:sz w:val="16"/>
                <w:szCs w:val="16"/>
                <w:lang w:eastAsia="en-US"/>
              </w:rPr>
              <w:t>(COFF 84)</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8CEBB83"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DFC4797"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72532BC4"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BC2FC14"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024D9177"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74D241FE"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13A9D38" w14:textId="77777777" w:rsidR="003D308A" w:rsidRPr="003D308A" w:rsidRDefault="003D308A" w:rsidP="003D308A">
            <w:pPr>
              <w:spacing w:before="120" w:after="120"/>
              <w:jc w:val="center"/>
              <w:rPr>
                <w:rFonts w:eastAsia="Calibri"/>
                <w:sz w:val="16"/>
                <w:szCs w:val="16"/>
              </w:rPr>
            </w:pPr>
            <w:r w:rsidRPr="003D308A">
              <w:rPr>
                <w:sz w:val="16"/>
                <w:szCs w:val="16"/>
              </w:rPr>
              <w:t>0</w:t>
            </w:r>
          </w:p>
        </w:tc>
      </w:tr>
      <w:tr w:rsidR="003D308A" w:rsidRPr="003D308A" w14:paraId="0021A79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8C5698F"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The comparative year for fruitless and wasteful expenditure note is understated. This relates to the fruitless and wasteful expenditure that was incurred during the beautification of schools project. </w:t>
            </w:r>
            <w:r w:rsidRPr="003D308A">
              <w:rPr>
                <w:rFonts w:eastAsia="Calibri"/>
                <w:b/>
                <w:sz w:val="16"/>
                <w:szCs w:val="16"/>
                <w:lang w:eastAsia="en-US"/>
              </w:rPr>
              <w:t>(COFF 77)</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86F5950"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2C20025"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578C5A1D"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3E6A0019"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039298B3"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9F8C7CC"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8159C80" w14:textId="77777777" w:rsidR="003D308A" w:rsidRPr="003D308A" w:rsidRDefault="003D308A" w:rsidP="003D308A">
            <w:pPr>
              <w:spacing w:before="120" w:after="120"/>
              <w:jc w:val="center"/>
              <w:rPr>
                <w:rFonts w:eastAsia="Calibri"/>
                <w:sz w:val="16"/>
                <w:szCs w:val="16"/>
              </w:rPr>
            </w:pPr>
            <w:r w:rsidRPr="003D308A">
              <w:rPr>
                <w:sz w:val="16"/>
                <w:szCs w:val="16"/>
              </w:rPr>
              <w:t>0</w:t>
            </w:r>
          </w:p>
        </w:tc>
      </w:tr>
      <w:tr w:rsidR="003D308A" w:rsidRPr="003D308A" w14:paraId="213E601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6279544"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Management did not disclose fruitless and wasteful expenditure that was identified during the SCM audit. </w:t>
            </w:r>
            <w:r w:rsidRPr="003D308A">
              <w:rPr>
                <w:rFonts w:eastAsia="Calibri"/>
                <w:b/>
                <w:sz w:val="16"/>
                <w:szCs w:val="16"/>
                <w:lang w:eastAsia="en-US"/>
              </w:rPr>
              <w:t>(COFF 91)</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57960EC5"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2C18537"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5206D2A"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0808CA77"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544BE16A"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7E138375"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DA72B8B" w14:textId="77777777" w:rsidR="003D308A" w:rsidRPr="003D308A" w:rsidRDefault="003D308A" w:rsidP="003D308A">
            <w:pPr>
              <w:spacing w:before="120" w:after="120"/>
              <w:jc w:val="center"/>
              <w:rPr>
                <w:rFonts w:eastAsia="Calibri"/>
                <w:sz w:val="16"/>
                <w:szCs w:val="16"/>
              </w:rPr>
            </w:pPr>
            <w:r w:rsidRPr="003D308A">
              <w:rPr>
                <w:sz w:val="16"/>
                <w:szCs w:val="16"/>
              </w:rPr>
              <w:t>2</w:t>
            </w:r>
          </w:p>
        </w:tc>
      </w:tr>
      <w:tr w:rsidR="003D308A" w:rsidRPr="003D308A" w14:paraId="10F8CEA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0F84D94"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Management did not finalise the assessment process within the legislative timelines for irregular expenditure that was identified in the prior year. </w:t>
            </w:r>
            <w:r w:rsidRPr="003D308A">
              <w:rPr>
                <w:rFonts w:eastAsia="Calibri"/>
                <w:b/>
                <w:sz w:val="16"/>
                <w:szCs w:val="16"/>
                <w:lang w:eastAsia="en-US"/>
              </w:rPr>
              <w:t>(COFF 87)</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0C52C11"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738410C"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34243E08"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6D6C819F"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6B5A89B"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321243DC"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01C22B03" w14:textId="77777777" w:rsidR="003D308A" w:rsidRPr="003D308A" w:rsidRDefault="003D308A" w:rsidP="003D308A">
            <w:pPr>
              <w:spacing w:before="120" w:after="120"/>
              <w:jc w:val="center"/>
              <w:rPr>
                <w:rFonts w:eastAsia="Calibri"/>
                <w:sz w:val="16"/>
                <w:szCs w:val="16"/>
              </w:rPr>
            </w:pPr>
            <w:r w:rsidRPr="003D308A">
              <w:rPr>
                <w:sz w:val="16"/>
                <w:szCs w:val="16"/>
              </w:rPr>
              <w:t>1</w:t>
            </w:r>
          </w:p>
        </w:tc>
      </w:tr>
      <w:tr w:rsidR="003D308A" w:rsidRPr="003D308A" w14:paraId="168FE966"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41BEDB4" w14:textId="77777777" w:rsidR="003D308A" w:rsidRPr="003D308A" w:rsidRDefault="003D308A" w:rsidP="003D308A">
            <w:pPr>
              <w:spacing w:before="120" w:after="120"/>
              <w:rPr>
                <w:rFonts w:eastAsia="Calibri"/>
                <w:b/>
                <w:sz w:val="16"/>
                <w:szCs w:val="16"/>
                <w:lang w:eastAsia="en-US"/>
              </w:rPr>
            </w:pPr>
            <w:r w:rsidRPr="003D308A">
              <w:rPr>
                <w:rFonts w:eastAsia="Calibri"/>
                <w:b/>
                <w:sz w:val="16"/>
                <w:szCs w:val="16"/>
                <w:lang w:eastAsia="en-US"/>
              </w:rPr>
              <w:t>Risk Management disclosure</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E7ADC7F"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3A69C044" w14:textId="77777777" w:rsidR="003D308A" w:rsidRPr="003D308A" w:rsidRDefault="003D308A" w:rsidP="003D308A">
            <w:pPr>
              <w:spacing w:before="120" w:after="120"/>
              <w:jc w:val="center"/>
              <w:rPr>
                <w:sz w:val="16"/>
                <w:szCs w:val="16"/>
              </w:rPr>
            </w:pPr>
          </w:p>
        </w:tc>
        <w:tc>
          <w:tcPr>
            <w:tcW w:w="418" w:type="pct"/>
            <w:tcBorders>
              <w:top w:val="single" w:sz="4" w:space="0" w:color="auto"/>
              <w:left w:val="single" w:sz="4" w:space="0" w:color="auto"/>
              <w:bottom w:val="single" w:sz="4" w:space="0" w:color="auto"/>
              <w:right w:val="single" w:sz="4" w:space="0" w:color="auto"/>
            </w:tcBorders>
          </w:tcPr>
          <w:p w14:paraId="0601B92A" w14:textId="77777777" w:rsidR="003D308A" w:rsidRPr="003D308A" w:rsidRDefault="003D308A" w:rsidP="003D308A">
            <w:pPr>
              <w:spacing w:before="120" w:after="120"/>
              <w:jc w:val="center"/>
              <w:rPr>
                <w:sz w:val="16"/>
                <w:szCs w:val="16"/>
              </w:rPr>
            </w:pPr>
          </w:p>
        </w:tc>
        <w:tc>
          <w:tcPr>
            <w:tcW w:w="407" w:type="pct"/>
            <w:tcBorders>
              <w:top w:val="single" w:sz="4" w:space="0" w:color="auto"/>
              <w:left w:val="single" w:sz="4" w:space="0" w:color="auto"/>
              <w:bottom w:val="single" w:sz="4" w:space="0" w:color="auto"/>
              <w:right w:val="single" w:sz="4" w:space="0" w:color="auto"/>
            </w:tcBorders>
          </w:tcPr>
          <w:p w14:paraId="0B29262D" w14:textId="77777777" w:rsidR="003D308A" w:rsidRPr="003D308A" w:rsidRDefault="003D308A" w:rsidP="003D308A">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44AA3C60" w14:textId="77777777" w:rsidR="003D308A" w:rsidRPr="003D308A" w:rsidRDefault="003D308A" w:rsidP="003D308A">
            <w:pPr>
              <w:spacing w:before="120" w:after="120"/>
              <w:jc w:val="center"/>
              <w:rPr>
                <w:sz w:val="16"/>
                <w:szCs w:val="16"/>
              </w:rPr>
            </w:pPr>
          </w:p>
        </w:tc>
        <w:tc>
          <w:tcPr>
            <w:tcW w:w="299" w:type="pct"/>
            <w:tcBorders>
              <w:top w:val="single" w:sz="4" w:space="0" w:color="auto"/>
              <w:left w:val="single" w:sz="4" w:space="0" w:color="auto"/>
              <w:bottom w:val="single" w:sz="4" w:space="0" w:color="auto"/>
              <w:right w:val="single" w:sz="4" w:space="0" w:color="auto"/>
            </w:tcBorders>
          </w:tcPr>
          <w:p w14:paraId="51DB1946" w14:textId="77777777" w:rsidR="003D308A" w:rsidRPr="003D308A" w:rsidRDefault="003D308A" w:rsidP="003D308A">
            <w:pPr>
              <w:spacing w:before="120" w:after="120"/>
              <w:jc w:val="center"/>
              <w:rPr>
                <w:sz w:val="16"/>
                <w:szCs w:val="16"/>
              </w:rPr>
            </w:pPr>
          </w:p>
        </w:tc>
        <w:tc>
          <w:tcPr>
            <w:tcW w:w="385" w:type="pct"/>
            <w:tcBorders>
              <w:top w:val="single" w:sz="4" w:space="0" w:color="auto"/>
              <w:left w:val="single" w:sz="4" w:space="0" w:color="auto"/>
              <w:bottom w:val="single" w:sz="4" w:space="0" w:color="auto"/>
              <w:right w:val="single" w:sz="4" w:space="0" w:color="auto"/>
            </w:tcBorders>
          </w:tcPr>
          <w:p w14:paraId="5D656992" w14:textId="77777777" w:rsidR="003D308A" w:rsidRPr="003D308A" w:rsidRDefault="003D308A" w:rsidP="003D308A">
            <w:pPr>
              <w:spacing w:before="120" w:after="120"/>
              <w:jc w:val="center"/>
              <w:rPr>
                <w:sz w:val="16"/>
                <w:szCs w:val="16"/>
              </w:rPr>
            </w:pPr>
          </w:p>
        </w:tc>
      </w:tr>
      <w:tr w:rsidR="003D308A" w:rsidRPr="003D308A" w14:paraId="09C48DCA"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9F99BFD" w14:textId="77777777" w:rsidR="003D308A" w:rsidRPr="003D308A" w:rsidRDefault="003D308A" w:rsidP="003D308A">
            <w:pPr>
              <w:spacing w:before="120" w:after="120"/>
              <w:rPr>
                <w:rFonts w:eastAsia="Calibri"/>
                <w:sz w:val="16"/>
                <w:szCs w:val="16"/>
                <w:lang w:eastAsia="en-US"/>
              </w:rPr>
            </w:pPr>
            <w:r w:rsidRPr="003D308A">
              <w:rPr>
                <w:rFonts w:eastAsia="Calibri"/>
                <w:sz w:val="16"/>
                <w:szCs w:val="16"/>
                <w:lang w:eastAsia="en-US"/>
              </w:rPr>
              <w:t xml:space="preserve">The amounts on the risk management note did not agree to the amounts on the respective financial statements line items. </w:t>
            </w:r>
            <w:r w:rsidRPr="003D308A">
              <w:rPr>
                <w:rFonts w:eastAsia="Calibri"/>
                <w:b/>
                <w:sz w:val="16"/>
                <w:szCs w:val="16"/>
                <w:lang w:eastAsia="en-US"/>
              </w:rPr>
              <w:t>(COFF 90)</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67E1F9A5" w14:textId="77777777" w:rsidR="003D308A" w:rsidRPr="003D308A" w:rsidRDefault="003D308A" w:rsidP="003D308A">
            <w:pPr>
              <w:spacing w:before="120" w:after="120"/>
              <w:rPr>
                <w:rFonts w:eastAsia="Calibri"/>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3332CBF" w14:textId="77777777" w:rsidR="003D308A" w:rsidRPr="003D308A" w:rsidRDefault="003D308A" w:rsidP="003D308A">
            <w:pPr>
              <w:spacing w:before="120" w:after="120"/>
              <w:jc w:val="center"/>
              <w:rPr>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3D487441" w14:textId="77777777" w:rsidR="003D308A" w:rsidRPr="003D308A" w:rsidRDefault="003D308A" w:rsidP="003D308A">
            <w:pPr>
              <w:spacing w:before="120" w:after="120"/>
              <w:jc w:val="center"/>
              <w:rPr>
                <w:sz w:val="16"/>
                <w:szCs w:val="16"/>
              </w:rPr>
            </w:pPr>
            <w:r w:rsidRPr="003D308A">
              <w:rPr>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1FA0A56D"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0F708D5" w14:textId="77777777" w:rsidR="003D308A" w:rsidRPr="003D308A" w:rsidRDefault="003D308A" w:rsidP="003D308A">
            <w:pPr>
              <w:spacing w:before="120" w:after="120"/>
              <w:jc w:val="center"/>
              <w:rPr>
                <w:sz w:val="16"/>
                <w:szCs w:val="16"/>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501AC319" w14:textId="77777777" w:rsidR="003D308A" w:rsidRPr="003D308A" w:rsidRDefault="003D308A" w:rsidP="003D308A">
            <w:pPr>
              <w:spacing w:before="120" w:after="120"/>
              <w:jc w:val="center"/>
              <w:rPr>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DBB6954" w14:textId="77777777" w:rsidR="003D308A" w:rsidRPr="003D308A" w:rsidRDefault="003D308A" w:rsidP="003D308A">
            <w:pPr>
              <w:spacing w:before="120" w:after="120"/>
              <w:jc w:val="center"/>
              <w:rPr>
                <w:rFonts w:eastAsia="Calibri"/>
                <w:sz w:val="16"/>
                <w:szCs w:val="16"/>
              </w:rPr>
            </w:pPr>
            <w:r w:rsidRPr="003D308A">
              <w:rPr>
                <w:sz w:val="16"/>
                <w:szCs w:val="16"/>
              </w:rPr>
              <w:t>0</w:t>
            </w:r>
          </w:p>
        </w:tc>
      </w:tr>
      <w:tr w:rsidR="003D308A" w:rsidRPr="003D308A" w14:paraId="578F395D"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548042CB" w14:textId="77777777" w:rsidR="003D308A" w:rsidRPr="003D308A" w:rsidRDefault="003D308A" w:rsidP="003D308A">
            <w:pPr>
              <w:spacing w:before="120" w:after="120"/>
              <w:rPr>
                <w:rFonts w:eastAsia="Calibri" w:cs="Arial"/>
                <w:b/>
                <w:color w:val="auto"/>
                <w:sz w:val="16"/>
                <w:szCs w:val="16"/>
              </w:rPr>
            </w:pPr>
            <w:r w:rsidRPr="003D308A">
              <w:rPr>
                <w:rFonts w:eastAsia="Calibri" w:cs="Arial"/>
                <w:b/>
                <w:sz w:val="16"/>
                <w:szCs w:val="16"/>
              </w:rPr>
              <w:t>Procurement and contract management</w:t>
            </w:r>
          </w:p>
        </w:tc>
      </w:tr>
      <w:tr w:rsidR="003D308A" w:rsidRPr="003D308A" w14:paraId="652CD241"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C9899E6"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Emergency not justifiable </w:t>
            </w:r>
            <w:r w:rsidRPr="003D308A">
              <w:rPr>
                <w:b/>
                <w:sz w:val="16"/>
                <w:szCs w:val="16"/>
              </w:rPr>
              <w:t>(PLK COFF 06)</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554E2B8"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48AA8B3"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6676BE9B"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47B2981"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33F43AF7"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B86EE5F"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27387C8"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2715EBB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38AF636"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Emergency not justifiable </w:t>
            </w:r>
            <w:r w:rsidRPr="003D308A">
              <w:rPr>
                <w:b/>
                <w:sz w:val="16"/>
                <w:szCs w:val="16"/>
              </w:rPr>
              <w:t>(CPT COFF 08</w:t>
            </w:r>
            <w:r w:rsidRPr="003D308A">
              <w:rPr>
                <w:sz w:val="16"/>
                <w:szCs w:val="16"/>
              </w:rPr>
              <w:t>)</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5142CFE"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20EC8A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3C350B08"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59F513B0"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2A01225A"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88FA141"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0929E3D4"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4003256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F01CCEA"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Irregularities in the competitive bidding process </w:t>
            </w:r>
            <w:r w:rsidRPr="003D308A">
              <w:rPr>
                <w:b/>
                <w:sz w:val="16"/>
                <w:szCs w:val="16"/>
              </w:rPr>
              <w:t>(CPT COFF 05)</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531EEE45"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4A7AEEC"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0FEE761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4A362355"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19F643D4"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794EE97"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791D0C6"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739C202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3BFBD35" w14:textId="77777777" w:rsidR="003D308A" w:rsidRPr="003D308A" w:rsidRDefault="003D308A" w:rsidP="003D308A">
            <w:pPr>
              <w:spacing w:before="120" w:after="120"/>
              <w:rPr>
                <w:rFonts w:eastAsia="Calibri"/>
                <w:sz w:val="16"/>
                <w:szCs w:val="16"/>
                <w:lang w:eastAsia="en-US"/>
              </w:rPr>
            </w:pPr>
            <w:r w:rsidRPr="003D308A">
              <w:rPr>
                <w:sz w:val="16"/>
                <w:szCs w:val="16"/>
              </w:rPr>
              <w:lastRenderedPageBreak/>
              <w:t xml:space="preserve">Non-compliance to Tender conditions </w:t>
            </w:r>
            <w:r w:rsidRPr="003D308A">
              <w:rPr>
                <w:b/>
                <w:sz w:val="16"/>
                <w:szCs w:val="16"/>
              </w:rPr>
              <w:t>(CPT COFF 06)</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DCA88B2"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DEB0AD3"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1D0B2BB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509947B3"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236082A8"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8813EB2"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14F2070"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3F90DEA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789A213"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Functionality calculation differences </w:t>
            </w:r>
            <w:r w:rsidRPr="003D308A">
              <w:rPr>
                <w:b/>
                <w:sz w:val="16"/>
                <w:szCs w:val="16"/>
              </w:rPr>
              <w:t>(CPT COFF 07)</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61B9822"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BA81309"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9EF3370"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58950A35"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68B567C5"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cs="Arial"/>
                <w:bCs/>
                <w:color w:val="auto"/>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25AEC93"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5328E7B"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0967474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3BB4C18"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Non-compliance with Preferential Procurement reg. </w:t>
            </w:r>
            <w:r w:rsidRPr="003D308A">
              <w:rPr>
                <w:b/>
                <w:sz w:val="16"/>
                <w:szCs w:val="16"/>
              </w:rPr>
              <w:t>(MMB COFF 07)</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36305DE"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8E4E49F"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002392D7"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6FC4E4F2"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6F900383"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2E39A86"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70ABC9BD"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5E036840"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A275E9D"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Local content not reported to DTIC </w:t>
            </w:r>
            <w:r w:rsidRPr="003D308A">
              <w:rPr>
                <w:b/>
                <w:sz w:val="16"/>
                <w:szCs w:val="16"/>
              </w:rPr>
              <w:t>(MMB COFF 08)</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3365A0BA"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CD3C46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3238707"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44FFF3EE"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2A3DC9E1"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F767D1B"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1FAA2969"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2</w:t>
            </w:r>
          </w:p>
        </w:tc>
      </w:tr>
      <w:tr w:rsidR="003D308A" w:rsidRPr="003D308A" w14:paraId="440552D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43C3478D"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CIDB Gateway reviews </w:t>
            </w:r>
            <w:r w:rsidRPr="003D308A">
              <w:rPr>
                <w:b/>
                <w:sz w:val="16"/>
                <w:szCs w:val="16"/>
              </w:rPr>
              <w:t>(MMB COFF 09)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59CC012"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9812FD4"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C14C82F"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545089B1"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30BF243E"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2FDE294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78E35373"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3681CAC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B4904AA" w14:textId="77777777" w:rsidR="003D308A" w:rsidRPr="003D308A" w:rsidRDefault="003D308A" w:rsidP="003D308A">
            <w:pPr>
              <w:spacing w:before="120" w:after="120"/>
              <w:rPr>
                <w:rFonts w:eastAsia="Calibri"/>
                <w:sz w:val="16"/>
                <w:szCs w:val="16"/>
                <w:lang w:eastAsia="en-US"/>
              </w:rPr>
            </w:pPr>
            <w:r w:rsidRPr="003D308A">
              <w:rPr>
                <w:sz w:val="16"/>
                <w:szCs w:val="16"/>
              </w:rPr>
              <w:t xml:space="preserve">Subcontractor’s BBEEE certificates </w:t>
            </w:r>
            <w:r w:rsidRPr="003D308A">
              <w:rPr>
                <w:b/>
                <w:sz w:val="16"/>
                <w:szCs w:val="16"/>
              </w:rPr>
              <w:t>(MMB COFF 10)</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5B44A474"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365E6E8"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7583A49"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EC0BA7D"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42BF418D"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3E4286A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19358D7E"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393D0BCD"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C4E04DF" w14:textId="77777777" w:rsidR="003D308A" w:rsidRPr="003D308A" w:rsidRDefault="003D308A" w:rsidP="003D308A">
            <w:pPr>
              <w:spacing w:before="120" w:after="120"/>
              <w:rPr>
                <w:sz w:val="16"/>
                <w:szCs w:val="16"/>
              </w:rPr>
            </w:pPr>
            <w:r w:rsidRPr="003D308A">
              <w:rPr>
                <w:sz w:val="16"/>
                <w:szCs w:val="16"/>
              </w:rPr>
              <w:t xml:space="preserve">Discrepancies on SCM registers </w:t>
            </w:r>
            <w:r w:rsidRPr="003D308A">
              <w:rPr>
                <w:b/>
                <w:sz w:val="16"/>
                <w:szCs w:val="16"/>
              </w:rPr>
              <w:t>(HO COFF 24)</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481DB627"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6E1D986"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1162BDF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141EE090"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F99A563" w14:textId="77777777" w:rsidR="003D308A" w:rsidRPr="003D308A" w:rsidRDefault="003D308A" w:rsidP="003D308A">
            <w:pPr>
              <w:spacing w:before="120" w:after="120"/>
              <w:jc w:val="center"/>
              <w:rPr>
                <w:rFonts w:eastAsia="Calibri" w:cs="Arial"/>
                <w:bCs/>
                <w:color w:val="auto"/>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46AC631"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4F423020"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584B6E74"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5FA7895" w14:textId="77777777" w:rsidR="003D308A" w:rsidRPr="003D308A" w:rsidRDefault="003D308A" w:rsidP="003D308A">
            <w:pPr>
              <w:spacing w:before="120" w:after="120"/>
              <w:rPr>
                <w:sz w:val="16"/>
                <w:szCs w:val="16"/>
              </w:rPr>
            </w:pPr>
            <w:r w:rsidRPr="003D308A">
              <w:rPr>
                <w:sz w:val="16"/>
                <w:szCs w:val="16"/>
              </w:rPr>
              <w:t xml:space="preserve">Contract management extension of time with cost </w:t>
            </w:r>
            <w:r w:rsidRPr="003D308A">
              <w:rPr>
                <w:b/>
                <w:sz w:val="16"/>
                <w:szCs w:val="16"/>
              </w:rPr>
              <w:t>(JHB COFF 09)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4F0E66A"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8C434C4"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2A292F40"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0906813F"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5998FCF1"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5D2C8616"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1020E059"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2D6AD61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0D933DA" w14:textId="77777777" w:rsidR="003D308A" w:rsidRPr="003D308A" w:rsidRDefault="003D308A" w:rsidP="003D308A">
            <w:pPr>
              <w:spacing w:before="120" w:after="120"/>
              <w:rPr>
                <w:sz w:val="16"/>
                <w:szCs w:val="16"/>
              </w:rPr>
            </w:pPr>
            <w:r w:rsidRPr="003D308A">
              <w:rPr>
                <w:sz w:val="16"/>
                <w:szCs w:val="16"/>
              </w:rPr>
              <w:t xml:space="preserve">Contract management delays in Completion of the Water Canal Project </w:t>
            </w:r>
            <w:r w:rsidRPr="003D308A">
              <w:rPr>
                <w:b/>
                <w:sz w:val="16"/>
                <w:szCs w:val="16"/>
              </w:rPr>
              <w:t>(BLM COFF 09)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07A718A0"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30687137"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31CC2293"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F5721D6"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4CBA1709"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A129DB2"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57387EF1"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65B2D3B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76A50C52" w14:textId="77777777" w:rsidR="003D308A" w:rsidRPr="003D308A" w:rsidRDefault="003D308A" w:rsidP="003D308A">
            <w:pPr>
              <w:spacing w:before="120" w:after="120"/>
              <w:rPr>
                <w:sz w:val="16"/>
                <w:szCs w:val="16"/>
              </w:rPr>
            </w:pPr>
            <w:r w:rsidRPr="003D308A">
              <w:rPr>
                <w:sz w:val="16"/>
                <w:szCs w:val="16"/>
              </w:rPr>
              <w:t xml:space="preserve">Extension of time with financial impact </w:t>
            </w:r>
            <w:r w:rsidRPr="003D308A">
              <w:rPr>
                <w:b/>
                <w:sz w:val="16"/>
                <w:szCs w:val="16"/>
              </w:rPr>
              <w:t>(PE COFF 04)</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34D6944F"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704718B"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7084A8F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2C53639A"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1620CA43"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2FC327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0292666"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6353514D"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8723C2D" w14:textId="77777777" w:rsidR="003D308A" w:rsidRPr="003D308A" w:rsidRDefault="003D308A" w:rsidP="003D308A">
            <w:pPr>
              <w:spacing w:before="120" w:after="120"/>
              <w:rPr>
                <w:sz w:val="16"/>
                <w:szCs w:val="16"/>
              </w:rPr>
            </w:pPr>
            <w:r w:rsidRPr="003D308A">
              <w:rPr>
                <w:sz w:val="16"/>
                <w:szCs w:val="16"/>
              </w:rPr>
              <w:t xml:space="preserve">Non-performance by contractor </w:t>
            </w:r>
            <w:r w:rsidRPr="003D308A">
              <w:rPr>
                <w:b/>
                <w:sz w:val="16"/>
                <w:szCs w:val="16"/>
              </w:rPr>
              <w:t>(CPT COFF 09)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17B5280"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318F5A2"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0F940885"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3D17806D"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49A6B295"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1B1DE7EE" w14:textId="77777777" w:rsidR="003D308A" w:rsidRPr="003D308A" w:rsidRDefault="003D308A" w:rsidP="003D308A">
            <w:pPr>
              <w:spacing w:before="120" w:after="120"/>
              <w:jc w:val="center"/>
              <w:rPr>
                <w:rFonts w:cs="Arial"/>
                <w:color w:val="auto"/>
                <w:sz w:val="16"/>
                <w:szCs w:val="16"/>
              </w:rPr>
            </w:pPr>
            <w:r w:rsidRPr="003D308A">
              <w:rPr>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65575B38"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1</w:t>
            </w:r>
          </w:p>
        </w:tc>
      </w:tr>
      <w:tr w:rsidR="003D308A" w:rsidRPr="003D308A" w14:paraId="046999C4"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0E62EEA3" w14:textId="77777777" w:rsidR="003D308A" w:rsidRPr="003D308A" w:rsidRDefault="003D308A" w:rsidP="003D308A">
            <w:pPr>
              <w:spacing w:before="120" w:after="120"/>
              <w:rPr>
                <w:rFonts w:eastAsia="Calibri" w:cs="Arial"/>
                <w:color w:val="auto"/>
                <w:sz w:val="16"/>
                <w:szCs w:val="16"/>
              </w:rPr>
            </w:pPr>
            <w:r w:rsidRPr="003D308A">
              <w:rPr>
                <w:b/>
                <w:sz w:val="16"/>
                <w:szCs w:val="16"/>
              </w:rPr>
              <w:t xml:space="preserve">Consequence Management </w:t>
            </w:r>
          </w:p>
        </w:tc>
      </w:tr>
      <w:tr w:rsidR="003D308A" w:rsidRPr="003D308A" w14:paraId="09447440"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23CB0AB" w14:textId="77777777" w:rsidR="003D308A" w:rsidRPr="003D308A" w:rsidRDefault="003D308A" w:rsidP="003D308A">
            <w:pPr>
              <w:spacing w:before="120" w:after="120"/>
              <w:rPr>
                <w:sz w:val="16"/>
                <w:szCs w:val="16"/>
              </w:rPr>
            </w:pPr>
            <w:r w:rsidRPr="003D308A">
              <w:rPr>
                <w:sz w:val="16"/>
                <w:szCs w:val="16"/>
              </w:rPr>
              <w:t xml:space="preserve">I was unable to obtain sufficient appropriate audit evidence that disciplinary steps were taken against officials who had incurred irregular expenditure as required by section 38(1)(h)(iii) of the PFMA. </w:t>
            </w:r>
            <w:r w:rsidRPr="003D308A">
              <w:rPr>
                <w:b/>
                <w:sz w:val="16"/>
                <w:szCs w:val="16"/>
              </w:rPr>
              <w:t>(COFF 83)</w:t>
            </w:r>
          </w:p>
        </w:tc>
        <w:tc>
          <w:tcPr>
            <w:tcW w:w="341" w:type="pct"/>
            <w:tcBorders>
              <w:top w:val="single" w:sz="4" w:space="0" w:color="auto"/>
              <w:left w:val="single" w:sz="4" w:space="0" w:color="auto"/>
              <w:bottom w:val="nil"/>
              <w:right w:val="single" w:sz="4" w:space="0" w:color="auto"/>
            </w:tcBorders>
            <w:shd w:val="clear" w:color="auto" w:fill="C00000"/>
          </w:tcPr>
          <w:p w14:paraId="4D52805D"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71134D5E"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0C8C0A56"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3752A07"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0DA55DC"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031CDAED"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05076F46"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2</w:t>
            </w:r>
          </w:p>
        </w:tc>
      </w:tr>
      <w:tr w:rsidR="003D308A" w:rsidRPr="003D308A" w14:paraId="41291CD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222C7EFA" w14:textId="77777777" w:rsidR="003D308A" w:rsidRPr="003D308A" w:rsidRDefault="003D308A" w:rsidP="003D308A">
            <w:pPr>
              <w:spacing w:before="120" w:after="120"/>
              <w:rPr>
                <w:b/>
                <w:sz w:val="16"/>
                <w:szCs w:val="16"/>
              </w:rPr>
            </w:pPr>
            <w:r w:rsidRPr="003D308A">
              <w:rPr>
                <w:b/>
                <w:sz w:val="16"/>
                <w:szCs w:val="16"/>
              </w:rPr>
              <w:t xml:space="preserve">Administrative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20100F32"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2323C3F6" w14:textId="77777777" w:rsidR="003D308A" w:rsidRPr="003D308A" w:rsidRDefault="003D308A" w:rsidP="003D308A">
            <w:pPr>
              <w:spacing w:before="120" w:after="120"/>
              <w:jc w:val="center"/>
              <w:rPr>
                <w:rFonts w:cs="Arial"/>
                <w:color w:val="auto"/>
                <w:sz w:val="16"/>
                <w:szCs w:val="16"/>
              </w:rPr>
            </w:pPr>
          </w:p>
        </w:tc>
        <w:tc>
          <w:tcPr>
            <w:tcW w:w="418" w:type="pct"/>
            <w:tcBorders>
              <w:top w:val="single" w:sz="4" w:space="0" w:color="auto"/>
              <w:left w:val="single" w:sz="4" w:space="0" w:color="auto"/>
              <w:bottom w:val="single" w:sz="4" w:space="0" w:color="auto"/>
              <w:right w:val="single" w:sz="4" w:space="0" w:color="auto"/>
            </w:tcBorders>
          </w:tcPr>
          <w:p w14:paraId="2E218331" w14:textId="77777777" w:rsidR="003D308A" w:rsidRPr="003D308A" w:rsidRDefault="003D308A" w:rsidP="003D308A">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56B2CBF0" w14:textId="77777777" w:rsidR="003D308A" w:rsidRPr="003D308A" w:rsidRDefault="003D308A" w:rsidP="003D308A">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24468790" w14:textId="77777777" w:rsidR="003D308A" w:rsidRPr="003D308A" w:rsidRDefault="003D308A" w:rsidP="003D308A">
            <w:pPr>
              <w:spacing w:before="120" w:after="120"/>
              <w:jc w:val="center"/>
              <w:rPr>
                <w:rFonts w:eastAsia="Calibri"/>
                <w:bCs/>
                <w:sz w:val="16"/>
                <w:szCs w:val="16"/>
                <w:lang w:eastAsia="en-US"/>
              </w:rPr>
            </w:pPr>
          </w:p>
        </w:tc>
        <w:tc>
          <w:tcPr>
            <w:tcW w:w="299" w:type="pct"/>
            <w:tcBorders>
              <w:top w:val="single" w:sz="4" w:space="0" w:color="auto"/>
              <w:left w:val="single" w:sz="4" w:space="0" w:color="auto"/>
              <w:bottom w:val="single" w:sz="4" w:space="0" w:color="auto"/>
              <w:right w:val="single" w:sz="4" w:space="0" w:color="auto"/>
            </w:tcBorders>
          </w:tcPr>
          <w:p w14:paraId="40CB5CD4" w14:textId="77777777" w:rsidR="003D308A" w:rsidRPr="003D308A" w:rsidRDefault="003D308A" w:rsidP="003D308A">
            <w:pPr>
              <w:spacing w:before="120" w:after="120"/>
              <w:jc w:val="center"/>
              <w:rPr>
                <w:sz w:val="16"/>
                <w:szCs w:val="16"/>
              </w:rPr>
            </w:pPr>
          </w:p>
        </w:tc>
        <w:tc>
          <w:tcPr>
            <w:tcW w:w="385" w:type="pct"/>
            <w:tcBorders>
              <w:top w:val="single" w:sz="4" w:space="0" w:color="auto"/>
              <w:left w:val="single" w:sz="4" w:space="0" w:color="auto"/>
              <w:bottom w:val="single" w:sz="4" w:space="0" w:color="auto"/>
              <w:right w:val="single" w:sz="4" w:space="0" w:color="auto"/>
            </w:tcBorders>
          </w:tcPr>
          <w:p w14:paraId="54B50FB9" w14:textId="77777777" w:rsidR="003D308A" w:rsidRPr="003D308A" w:rsidRDefault="003D308A" w:rsidP="003D308A">
            <w:pPr>
              <w:spacing w:before="120" w:after="120"/>
              <w:jc w:val="center"/>
              <w:rPr>
                <w:rFonts w:eastAsia="Calibri" w:cs="Arial"/>
                <w:color w:val="auto"/>
                <w:sz w:val="16"/>
                <w:szCs w:val="16"/>
              </w:rPr>
            </w:pPr>
          </w:p>
        </w:tc>
      </w:tr>
      <w:tr w:rsidR="003D308A" w:rsidRPr="003D308A" w14:paraId="558AA2F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6143A4B7" w14:textId="77777777" w:rsidR="003D308A" w:rsidRPr="003D308A" w:rsidRDefault="003D308A" w:rsidP="003D308A">
            <w:pPr>
              <w:spacing w:before="120" w:after="120"/>
              <w:rPr>
                <w:sz w:val="16"/>
                <w:szCs w:val="16"/>
              </w:rPr>
            </w:pPr>
            <w:r w:rsidRPr="003D308A">
              <w:rPr>
                <w:sz w:val="16"/>
                <w:szCs w:val="16"/>
              </w:rPr>
              <w:t xml:space="preserve">Non-compliance with B-BBEE Acts and regulations </w:t>
            </w:r>
            <w:r w:rsidRPr="003D308A">
              <w:rPr>
                <w:b/>
                <w:sz w:val="16"/>
                <w:szCs w:val="16"/>
              </w:rPr>
              <w:t>(COFF 94)</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7B12E70E" w14:textId="77777777" w:rsidR="003D308A" w:rsidRPr="003D308A" w:rsidRDefault="003D308A" w:rsidP="003D308A">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1F36F77A"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1AC0D2AC"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25ED1AB" w14:textId="77777777" w:rsidR="003D308A" w:rsidRPr="003D308A" w:rsidRDefault="003D308A" w:rsidP="003D308A">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3A9E8E60" w14:textId="77777777" w:rsidR="003D308A" w:rsidRPr="003D308A" w:rsidRDefault="003D308A" w:rsidP="003D308A">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6FC8B916" w14:textId="77777777" w:rsidR="003D308A" w:rsidRPr="003D308A" w:rsidRDefault="003D308A" w:rsidP="003D308A">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02717463" w14:textId="77777777" w:rsidR="003D308A" w:rsidRPr="003D308A" w:rsidRDefault="003D308A" w:rsidP="003D308A">
            <w:pPr>
              <w:spacing w:before="120" w:after="120"/>
              <w:jc w:val="center"/>
              <w:rPr>
                <w:rFonts w:eastAsia="Calibri" w:cs="Arial"/>
                <w:color w:val="auto"/>
                <w:sz w:val="16"/>
                <w:szCs w:val="16"/>
              </w:rPr>
            </w:pPr>
            <w:r w:rsidRPr="003D308A">
              <w:rPr>
                <w:rFonts w:eastAsia="Calibri" w:cs="Arial"/>
                <w:color w:val="auto"/>
                <w:sz w:val="16"/>
                <w:szCs w:val="16"/>
              </w:rPr>
              <w:t>0</w:t>
            </w:r>
          </w:p>
        </w:tc>
      </w:tr>
      <w:tr w:rsidR="008E5917" w:rsidRPr="003D308A" w14:paraId="6E9D22AC"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tcPr>
          <w:p w14:paraId="658D08F2" w14:textId="2EBE23A4" w:rsidR="008E5917" w:rsidRPr="003D308A" w:rsidRDefault="008E5917" w:rsidP="008E5917">
            <w:pPr>
              <w:spacing w:before="120" w:after="120"/>
              <w:rPr>
                <w:rFonts w:eastAsia="Calibri" w:cs="Arial"/>
                <w:color w:val="auto"/>
                <w:sz w:val="16"/>
                <w:szCs w:val="16"/>
              </w:rPr>
            </w:pPr>
            <w:r w:rsidRPr="008E5917">
              <w:rPr>
                <w:b/>
                <w:sz w:val="16"/>
                <w:szCs w:val="16"/>
              </w:rPr>
              <w:lastRenderedPageBreak/>
              <w:t>IT Governance</w:t>
            </w:r>
          </w:p>
        </w:tc>
      </w:tr>
      <w:tr w:rsidR="008E5917" w:rsidRPr="003D308A" w14:paraId="1E17689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1411A461" w14:textId="77777777" w:rsidR="008E5917" w:rsidRPr="00355339" w:rsidRDefault="008E5917" w:rsidP="008E5917">
            <w:pPr>
              <w:pStyle w:val="Tablebody"/>
              <w:rPr>
                <w:rFonts w:eastAsia="Calibri"/>
                <w:bCs/>
                <w:lang w:eastAsia="en-US"/>
              </w:rPr>
            </w:pPr>
            <w:r w:rsidRPr="00D80A50">
              <w:rPr>
                <w:rFonts w:eastAsia="Calibri"/>
                <w:bCs/>
                <w:lang w:eastAsia="en-US"/>
              </w:rPr>
              <w:t>Software licensing management standard or procedure aimed at managing the acquisition, maintenance, renewal, and periodic monitor</w:t>
            </w:r>
            <w:r>
              <w:rPr>
                <w:rFonts w:eastAsia="Calibri"/>
                <w:bCs/>
                <w:lang w:eastAsia="en-US"/>
              </w:rPr>
              <w:t xml:space="preserve">ing of software licenses was not implemented at the entity  </w:t>
            </w:r>
            <w:r w:rsidRPr="00D80A50">
              <w:rPr>
                <w:rFonts w:eastAsia="Calibri"/>
                <w:bCs/>
                <w:lang w:eastAsia="en-US"/>
              </w:rPr>
              <w:t>which resulted in fruitless and wasteful expenditur</w:t>
            </w:r>
            <w:r>
              <w:rPr>
                <w:rFonts w:eastAsia="Calibri"/>
                <w:bCs/>
                <w:lang w:eastAsia="en-US"/>
              </w:rPr>
              <w:t xml:space="preserve">e due to  purchase of software licences on the Archibus system which were not compatible with the current version in use thus these licenses procured were not utilised </w:t>
            </w:r>
            <w:r w:rsidRPr="00D80A50">
              <w:rPr>
                <w:rFonts w:eastAsia="Calibri"/>
                <w:bCs/>
                <w:lang w:eastAsia="en-US"/>
              </w:rPr>
              <w:t xml:space="preserve">payment of </w:t>
            </w:r>
            <w:r>
              <w:rPr>
                <w:rFonts w:eastAsia="Calibri"/>
                <w:bCs/>
                <w:lang w:eastAsia="en-US"/>
              </w:rPr>
              <w:t xml:space="preserve">these </w:t>
            </w:r>
            <w:r w:rsidRPr="00D80A50">
              <w:rPr>
                <w:rFonts w:eastAsia="Calibri"/>
                <w:bCs/>
                <w:lang w:eastAsia="en-US"/>
              </w:rPr>
              <w:t>s</w:t>
            </w:r>
            <w:r>
              <w:rPr>
                <w:rFonts w:eastAsia="Calibri"/>
                <w:bCs/>
                <w:lang w:eastAsia="en-US"/>
              </w:rPr>
              <w:t>oftware license were in 2019/20 and 2022/23</w:t>
            </w:r>
            <w:r w:rsidRPr="00D80A50">
              <w:rPr>
                <w:rFonts w:eastAsia="Calibri"/>
                <w:bCs/>
                <w:lang w:eastAsia="en-US"/>
              </w:rPr>
              <w:t xml:space="preserve"> financial year</w:t>
            </w:r>
            <w:r>
              <w:rPr>
                <w:rFonts w:eastAsia="Calibri"/>
                <w:bCs/>
                <w:lang w:eastAsia="en-US"/>
              </w:rPr>
              <w:t>s with  R 988 125.10 being spent in the 2019/</w:t>
            </w:r>
            <w:r w:rsidRPr="00355339">
              <w:rPr>
                <w:rFonts w:eastAsia="Calibri"/>
                <w:bCs/>
                <w:lang w:eastAsia="en-US"/>
              </w:rPr>
              <w:t xml:space="preserve">20 </w:t>
            </w:r>
            <w:r w:rsidRPr="00355339">
              <w:rPr>
                <w:rFonts w:eastAsia="Calibri"/>
                <w:b/>
                <w:bCs/>
                <w:lang w:eastAsia="en-US"/>
              </w:rPr>
              <w:t>(COFF 62)</w:t>
            </w:r>
            <w:r w:rsidRPr="00355339">
              <w:rPr>
                <w:rFonts w:eastAsia="Calibri"/>
                <w:bCs/>
                <w:lang w:eastAsia="en-US"/>
              </w:rPr>
              <w:t>and R 2771 464.32  being spent in the 2022/23 financial year (</w:t>
            </w:r>
            <w:r w:rsidRPr="00355339">
              <w:rPr>
                <w:rFonts w:eastAsia="Calibri"/>
                <w:b/>
                <w:bCs/>
                <w:lang w:eastAsia="en-US"/>
              </w:rPr>
              <w:t>COFF 34).</w:t>
            </w:r>
            <w:r w:rsidRPr="00355339">
              <w:rPr>
                <w:rFonts w:eastAsia="Calibri"/>
                <w:bCs/>
                <w:lang w:eastAsia="en-US"/>
              </w:rPr>
              <w:t xml:space="preserve"> PMTE may continue overspending unnecessarily on software licenses if the adequate controls are not implemented to minimise software related risks.</w:t>
            </w:r>
          </w:p>
          <w:p w14:paraId="1D481CDE" w14:textId="640F7C6B" w:rsidR="008E5917" w:rsidRPr="003D308A" w:rsidRDefault="008E5917" w:rsidP="00E85201">
            <w:pPr>
              <w:spacing w:before="120" w:after="120"/>
              <w:rPr>
                <w:sz w:val="16"/>
                <w:szCs w:val="16"/>
              </w:rPr>
            </w:pPr>
            <w:r w:rsidRPr="00355339">
              <w:rPr>
                <w:rFonts w:eastAsia="Calibri"/>
                <w:bCs/>
                <w:sz w:val="16"/>
                <w:lang w:eastAsia="en-US"/>
              </w:rPr>
              <w:t xml:space="preserve">Management had showed </w:t>
            </w:r>
            <w:r w:rsidRPr="008E5917">
              <w:rPr>
                <w:rFonts w:eastAsia="Calibri"/>
                <w:bCs/>
                <w:sz w:val="16"/>
                <w:lang w:eastAsia="en-US"/>
              </w:rPr>
              <w:t>the incorrect status of the Infrastructure Budgeting and Construction &amp; Project module in their strategic documents for the Archibus system.</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2883834" w14:textId="77777777" w:rsidR="008E5917" w:rsidRPr="003D308A" w:rsidRDefault="008E5917" w:rsidP="00E85201">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6EE10EA3" w14:textId="2CDA3B51" w:rsidR="008E5917" w:rsidRPr="003D308A" w:rsidRDefault="008E5917" w:rsidP="00E85201">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4AFB64D9" w14:textId="77777777" w:rsidR="008E5917" w:rsidRPr="003D308A" w:rsidRDefault="008E5917" w:rsidP="00E85201">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2958A662" w14:textId="77777777" w:rsidR="008E5917" w:rsidRPr="003D308A" w:rsidRDefault="008E5917" w:rsidP="00E85201">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48F3D75E" w14:textId="77777777" w:rsidR="008E5917" w:rsidRPr="003D308A" w:rsidRDefault="008E5917" w:rsidP="00E85201">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D99FBDA" w14:textId="77777777" w:rsidR="008E5917" w:rsidRPr="003D308A" w:rsidRDefault="008E5917" w:rsidP="00E85201">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275FB7B5" w14:textId="77777777" w:rsidR="008E5917" w:rsidRPr="003D308A" w:rsidRDefault="008E5917" w:rsidP="00E85201">
            <w:pPr>
              <w:spacing w:before="120" w:after="120"/>
              <w:jc w:val="center"/>
              <w:rPr>
                <w:rFonts w:eastAsia="Calibri" w:cs="Arial"/>
                <w:color w:val="auto"/>
                <w:sz w:val="16"/>
                <w:szCs w:val="16"/>
              </w:rPr>
            </w:pPr>
            <w:r w:rsidRPr="003D308A">
              <w:rPr>
                <w:rFonts w:eastAsia="Calibri" w:cs="Arial"/>
                <w:color w:val="auto"/>
                <w:sz w:val="16"/>
                <w:szCs w:val="16"/>
              </w:rPr>
              <w:t>0</w:t>
            </w:r>
          </w:p>
        </w:tc>
      </w:tr>
      <w:tr w:rsidR="008E5917" w:rsidRPr="003D308A" w14:paraId="009AE9B3"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hideMark/>
          </w:tcPr>
          <w:p w14:paraId="09EA67C0" w14:textId="39B9AB0A" w:rsidR="008E5917" w:rsidRPr="003D308A" w:rsidRDefault="008E5917" w:rsidP="008E5917">
            <w:pPr>
              <w:spacing w:before="120" w:after="120"/>
              <w:rPr>
                <w:rFonts w:eastAsia="Calibri" w:cs="Arial"/>
                <w:color w:val="auto"/>
                <w:sz w:val="16"/>
                <w:szCs w:val="16"/>
              </w:rPr>
            </w:pPr>
            <w:r w:rsidRPr="008E5917">
              <w:rPr>
                <w:b/>
                <w:sz w:val="16"/>
                <w:szCs w:val="16"/>
              </w:rPr>
              <w:t>User access management</w:t>
            </w:r>
          </w:p>
        </w:tc>
      </w:tr>
      <w:tr w:rsidR="008B58DB" w:rsidRPr="003D308A" w14:paraId="1E5A1B27"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2042D4D" w14:textId="13B87D5B" w:rsidR="008B58DB" w:rsidRPr="008E5917" w:rsidRDefault="008B58DB" w:rsidP="008B58DB">
            <w:pPr>
              <w:spacing w:before="120" w:after="120"/>
              <w:rPr>
                <w:sz w:val="16"/>
                <w:szCs w:val="16"/>
              </w:rPr>
            </w:pPr>
            <w:r w:rsidRPr="008E5917">
              <w:rPr>
                <w:rFonts w:cs="Arial"/>
                <w:sz w:val="16"/>
                <w:szCs w:val="16"/>
              </w:rPr>
              <w:t>There were users who had left the entity but were not timely deactivated on the WCS system</w:t>
            </w:r>
            <w:r w:rsidRPr="00355339">
              <w:rPr>
                <w:rFonts w:cs="Arial"/>
                <w:sz w:val="16"/>
                <w:szCs w:val="16"/>
              </w:rPr>
              <w:t>.</w:t>
            </w:r>
            <w:r w:rsidRPr="00355339">
              <w:rPr>
                <w:b/>
                <w:sz w:val="16"/>
                <w:szCs w:val="16"/>
              </w:rPr>
              <w:t xml:space="preserve"> (COFF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054AC270" w14:textId="77777777" w:rsidR="008B58DB" w:rsidRPr="003D308A" w:rsidRDefault="008B58DB" w:rsidP="008B58DB">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2011EB00" w14:textId="619EC6C1" w:rsidR="008B58DB" w:rsidRPr="003D308A" w:rsidRDefault="008B58DB" w:rsidP="008B58DB">
            <w:pPr>
              <w:spacing w:before="120" w:after="120"/>
              <w:jc w:val="center"/>
              <w:rPr>
                <w:rFonts w:cs="Arial"/>
                <w:color w:val="auto"/>
                <w:sz w:val="16"/>
                <w:szCs w:val="16"/>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6A712E32" w14:textId="77777777" w:rsidR="008B58DB" w:rsidRPr="003D308A" w:rsidRDefault="008B58DB" w:rsidP="008B58DB">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13063425" w14:textId="77777777" w:rsidR="008B58DB" w:rsidRPr="003D308A" w:rsidRDefault="008B58DB" w:rsidP="008B58DB">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700B2C35" w14:textId="77777777" w:rsidR="008B58DB" w:rsidRPr="003D308A" w:rsidRDefault="008B58DB" w:rsidP="008B58DB">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77ABD301" w14:textId="77777777" w:rsidR="008B58DB" w:rsidRPr="003D308A" w:rsidRDefault="008B58DB" w:rsidP="008B58DB">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15CAC0FB" w14:textId="6B9D9638" w:rsidR="008B58DB" w:rsidRPr="003D308A" w:rsidRDefault="008B58DB" w:rsidP="008B58DB">
            <w:pPr>
              <w:spacing w:before="120" w:after="120"/>
              <w:jc w:val="center"/>
              <w:rPr>
                <w:rFonts w:eastAsia="Calibri" w:cs="Arial"/>
                <w:color w:val="auto"/>
                <w:sz w:val="16"/>
                <w:szCs w:val="16"/>
              </w:rPr>
            </w:pPr>
            <w:r>
              <w:rPr>
                <w:rFonts w:eastAsia="Calibri" w:cs="Arial"/>
                <w:color w:val="auto"/>
                <w:sz w:val="16"/>
                <w:szCs w:val="16"/>
              </w:rPr>
              <w:t>2</w:t>
            </w:r>
          </w:p>
        </w:tc>
      </w:tr>
      <w:tr w:rsidR="008B58DB" w:rsidRPr="003D308A" w14:paraId="4E93744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5649B000" w14:textId="4E0D0E4A" w:rsidR="008B58DB" w:rsidRPr="008E5917" w:rsidRDefault="008B58DB" w:rsidP="008B58DB">
            <w:pPr>
              <w:spacing w:before="120" w:after="120"/>
              <w:rPr>
                <w:sz w:val="16"/>
                <w:szCs w:val="16"/>
              </w:rPr>
            </w:pPr>
            <w:r w:rsidRPr="008E5917">
              <w:rPr>
                <w:rFonts w:cs="Arial"/>
                <w:sz w:val="16"/>
                <w:szCs w:val="16"/>
              </w:rPr>
              <w:t>Inadequate user account management controls were found on Works4u system the reviews of user access and system administrator activities were not performed. In addition, the reviews of access and logon violations were not performed due to system limitation, the system does not record any failed login attempt</w:t>
            </w:r>
            <w:r w:rsidRPr="00355339">
              <w:rPr>
                <w:rFonts w:cs="Arial"/>
                <w:sz w:val="16"/>
                <w:szCs w:val="16"/>
              </w:rPr>
              <w:t>.</w:t>
            </w:r>
            <w:r w:rsidRPr="00355339">
              <w:rPr>
                <w:b/>
                <w:sz w:val="16"/>
                <w:szCs w:val="16"/>
              </w:rPr>
              <w:t xml:space="preserve"> (COFF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63F1E629" w14:textId="77777777" w:rsidR="008B58DB" w:rsidRPr="003D308A" w:rsidRDefault="008B58DB" w:rsidP="008B58DB">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52179DE4" w14:textId="233BBF6B" w:rsidR="008B58DB" w:rsidRPr="003D308A" w:rsidRDefault="008B58DB" w:rsidP="008B58DB">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hideMark/>
          </w:tcPr>
          <w:p w14:paraId="6F111C5A" w14:textId="0082010B" w:rsidR="008B58DB" w:rsidRPr="003D308A" w:rsidRDefault="008B58DB" w:rsidP="008B58DB">
            <w:pPr>
              <w:spacing w:before="120" w:after="120"/>
              <w:jc w:val="center"/>
              <w:rPr>
                <w:rFonts w:cs="Arial"/>
                <w:color w:val="auto"/>
                <w:sz w:val="16"/>
                <w:szCs w:val="16"/>
              </w:rPr>
            </w:pPr>
            <w:r>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E799171" w14:textId="390D2A1E" w:rsidR="008B58DB" w:rsidRPr="003D308A" w:rsidRDefault="008B58DB" w:rsidP="008B58DB">
            <w:pPr>
              <w:spacing w:before="120" w:after="120"/>
              <w:jc w:val="center"/>
              <w:rPr>
                <w:sz w:val="16"/>
                <w:szCs w:val="16"/>
              </w:rPr>
            </w:pPr>
            <w:r>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18CD99DC" w14:textId="095ACD00" w:rsidR="008B58DB" w:rsidRPr="003D308A" w:rsidRDefault="008B58DB" w:rsidP="008B58DB">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2943F80" w14:textId="77777777" w:rsidR="008B58DB" w:rsidRPr="008E5917" w:rsidRDefault="008B58DB" w:rsidP="008B58DB">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hideMark/>
          </w:tcPr>
          <w:p w14:paraId="2C54DC48" w14:textId="33D5A9A5" w:rsidR="008B58DB" w:rsidRPr="003D308A" w:rsidRDefault="008B58DB" w:rsidP="008B58DB">
            <w:pPr>
              <w:spacing w:before="120" w:after="120"/>
              <w:jc w:val="center"/>
              <w:rPr>
                <w:rFonts w:eastAsia="Calibri" w:cs="Arial"/>
                <w:color w:val="auto"/>
                <w:sz w:val="16"/>
                <w:szCs w:val="16"/>
              </w:rPr>
            </w:pPr>
            <w:r>
              <w:rPr>
                <w:rFonts w:eastAsia="Calibri" w:cs="Arial"/>
                <w:color w:val="auto"/>
                <w:sz w:val="16"/>
                <w:szCs w:val="16"/>
              </w:rPr>
              <w:t>2</w:t>
            </w:r>
          </w:p>
        </w:tc>
      </w:tr>
      <w:tr w:rsidR="008B58DB" w:rsidRPr="003D308A" w14:paraId="0C87DCE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09E06B2A" w14:textId="5CFCC54B" w:rsidR="008B58DB" w:rsidRPr="008E5917" w:rsidRDefault="008B58DB" w:rsidP="008B58DB">
            <w:pPr>
              <w:spacing w:before="120" w:after="120"/>
              <w:rPr>
                <w:sz w:val="16"/>
                <w:szCs w:val="16"/>
              </w:rPr>
            </w:pPr>
            <w:r w:rsidRPr="008E5917">
              <w:rPr>
                <w:rFonts w:cs="Arial"/>
                <w:sz w:val="16"/>
                <w:szCs w:val="16"/>
              </w:rPr>
              <w:t>Inadequate user account management controls were found on the GIS system the reviews of user access and system administrator activities were not performed. In addition, the system did not have capability to log the changes made to existing access rights and password resets performed on the system</w:t>
            </w:r>
            <w:r w:rsidRPr="00355339">
              <w:rPr>
                <w:rFonts w:cs="Arial"/>
                <w:sz w:val="16"/>
                <w:szCs w:val="16"/>
              </w:rPr>
              <w:t>. (</w:t>
            </w:r>
            <w:r w:rsidRPr="00355339">
              <w:rPr>
                <w:b/>
                <w:sz w:val="16"/>
                <w:szCs w:val="16"/>
              </w:rPr>
              <w:t>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017BD38C" w14:textId="77777777" w:rsidR="008B58DB" w:rsidRPr="003D308A" w:rsidRDefault="008B58DB" w:rsidP="008B58DB">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066F5890" w14:textId="02B144BA" w:rsidR="008B58DB" w:rsidRPr="003D308A" w:rsidRDefault="008B58DB" w:rsidP="008B58DB">
            <w:pPr>
              <w:spacing w:before="120" w:after="120"/>
              <w:jc w:val="center"/>
              <w:rPr>
                <w:rFonts w:cs="Arial"/>
                <w:color w:val="auto"/>
                <w:sz w:val="16"/>
                <w:szCs w:val="16"/>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78A5305A" w14:textId="77777777" w:rsidR="008B58DB" w:rsidRPr="003D308A" w:rsidRDefault="008B58DB" w:rsidP="008B58DB">
            <w:pPr>
              <w:spacing w:before="120" w:after="120"/>
              <w:jc w:val="center"/>
              <w:rPr>
                <w:rFonts w:cs="Arial"/>
                <w:color w:val="auto"/>
                <w:sz w:val="16"/>
                <w:szCs w:val="16"/>
              </w:rPr>
            </w:pPr>
            <w:r w:rsidRPr="003D308A">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743CE031" w14:textId="61388B0F" w:rsidR="008B58DB" w:rsidRPr="003D308A" w:rsidRDefault="008B58DB" w:rsidP="008B58DB">
            <w:pPr>
              <w:spacing w:before="120" w:after="120"/>
              <w:jc w:val="center"/>
              <w:rPr>
                <w:sz w:val="16"/>
                <w:szCs w:val="16"/>
              </w:rPr>
            </w:pPr>
            <w:r>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5E719D2D" w14:textId="77777777" w:rsidR="008B58DB" w:rsidRPr="003D308A" w:rsidRDefault="008B58DB" w:rsidP="008B58DB">
            <w:pPr>
              <w:spacing w:before="120" w:after="120"/>
              <w:jc w:val="center"/>
              <w:rPr>
                <w:rFonts w:eastAsia="Calibri"/>
                <w:bCs/>
                <w:sz w:val="16"/>
                <w:szCs w:val="16"/>
                <w:lang w:eastAsia="en-US"/>
              </w:rPr>
            </w:pPr>
            <w:r w:rsidRPr="003D308A">
              <w:rPr>
                <w:rFonts w:eastAsia="Calibri"/>
                <w:bCs/>
                <w:sz w:val="16"/>
                <w:szCs w:val="16"/>
                <w:lang w:eastAsia="en-US"/>
              </w:rPr>
              <w:t>√</w:t>
            </w:r>
          </w:p>
        </w:tc>
        <w:tc>
          <w:tcPr>
            <w:tcW w:w="299" w:type="pct"/>
            <w:tcBorders>
              <w:top w:val="single" w:sz="4" w:space="0" w:color="auto"/>
              <w:left w:val="single" w:sz="4" w:space="0" w:color="auto"/>
              <w:bottom w:val="single" w:sz="4" w:space="0" w:color="auto"/>
              <w:right w:val="single" w:sz="4" w:space="0" w:color="auto"/>
            </w:tcBorders>
            <w:hideMark/>
          </w:tcPr>
          <w:p w14:paraId="47A7BE69" w14:textId="77777777" w:rsidR="008B58DB" w:rsidRPr="003D308A" w:rsidRDefault="008B58DB" w:rsidP="008B58DB">
            <w:pPr>
              <w:spacing w:before="120" w:after="120"/>
              <w:jc w:val="center"/>
              <w:rPr>
                <w:rFonts w:cs="Arial"/>
                <w:color w:val="auto"/>
                <w:sz w:val="16"/>
                <w:szCs w:val="16"/>
              </w:rPr>
            </w:pPr>
            <w:r w:rsidRPr="003D308A">
              <w:rPr>
                <w:rFonts w:cs="Arial"/>
                <w:color w:val="auto"/>
                <w:sz w:val="16"/>
                <w:szCs w:val="16"/>
              </w:rPr>
              <w:t>-</w:t>
            </w:r>
          </w:p>
        </w:tc>
        <w:tc>
          <w:tcPr>
            <w:tcW w:w="385" w:type="pct"/>
            <w:tcBorders>
              <w:top w:val="single" w:sz="4" w:space="0" w:color="auto"/>
              <w:left w:val="single" w:sz="4" w:space="0" w:color="auto"/>
              <w:bottom w:val="single" w:sz="4" w:space="0" w:color="auto"/>
              <w:right w:val="single" w:sz="4" w:space="0" w:color="auto"/>
            </w:tcBorders>
            <w:hideMark/>
          </w:tcPr>
          <w:p w14:paraId="09408DAD" w14:textId="6B9326B5" w:rsidR="008B58DB" w:rsidRPr="003D308A" w:rsidRDefault="008B58DB" w:rsidP="008B58DB">
            <w:pPr>
              <w:spacing w:before="120" w:after="120"/>
              <w:jc w:val="center"/>
              <w:rPr>
                <w:rFonts w:eastAsia="Calibri" w:cs="Arial"/>
                <w:color w:val="auto"/>
                <w:sz w:val="16"/>
                <w:szCs w:val="16"/>
              </w:rPr>
            </w:pPr>
            <w:r>
              <w:rPr>
                <w:rFonts w:eastAsia="Calibri" w:cs="Arial"/>
                <w:color w:val="auto"/>
                <w:sz w:val="16"/>
                <w:szCs w:val="16"/>
              </w:rPr>
              <w:t>2</w:t>
            </w:r>
          </w:p>
        </w:tc>
      </w:tr>
      <w:tr w:rsidR="008E5917" w:rsidRPr="003D308A" w14:paraId="188C9E9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1CF9F7DA" w14:textId="22DCD1C0" w:rsidR="008E5917" w:rsidRPr="008E5917" w:rsidRDefault="008E5917" w:rsidP="008E5917">
            <w:pPr>
              <w:spacing w:before="120" w:after="120"/>
              <w:rPr>
                <w:sz w:val="16"/>
                <w:szCs w:val="16"/>
              </w:rPr>
            </w:pPr>
            <w:r w:rsidRPr="008E5917">
              <w:rPr>
                <w:rFonts w:cs="Arial"/>
                <w:sz w:val="16"/>
                <w:szCs w:val="16"/>
              </w:rPr>
              <w:t xml:space="preserve">Inadequate user account management controls were found on PMIS system as the reviews of system administrator activities and access and logon violations were not </w:t>
            </w:r>
            <w:r w:rsidRPr="008E5917">
              <w:rPr>
                <w:rFonts w:cs="Arial"/>
                <w:sz w:val="16"/>
                <w:szCs w:val="16"/>
              </w:rPr>
              <w:lastRenderedPageBreak/>
              <w:t>performed. In addition the system did not have the capability to log the password resets performed on the system</w:t>
            </w:r>
            <w:r w:rsidRPr="00355339">
              <w:rPr>
                <w:rFonts w:cs="Arial"/>
                <w:sz w:val="16"/>
                <w:szCs w:val="16"/>
              </w:rPr>
              <w:t>. (</w:t>
            </w:r>
            <w:r w:rsidRPr="00355339">
              <w:rPr>
                <w:b/>
                <w:sz w:val="16"/>
                <w:szCs w:val="16"/>
              </w:rPr>
              <w:t>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3CA62C1B"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4DF6CD57" w14:textId="5D3A1F43" w:rsidR="008E5917" w:rsidRPr="003D308A" w:rsidRDefault="008B58DB" w:rsidP="008E5917">
            <w:pPr>
              <w:spacing w:before="120" w:after="120"/>
              <w:jc w:val="center"/>
              <w:rPr>
                <w:rFonts w:cs="Arial"/>
                <w:color w:val="auto"/>
                <w:sz w:val="16"/>
                <w:szCs w:val="16"/>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10307207" w14:textId="71B37E3F" w:rsidR="008E5917" w:rsidRPr="003D308A" w:rsidRDefault="008B58DB" w:rsidP="008E5917">
            <w:pPr>
              <w:spacing w:before="120" w:after="120"/>
              <w:jc w:val="center"/>
              <w:rPr>
                <w:rFonts w:cs="Arial"/>
                <w:color w:val="auto"/>
                <w:sz w:val="16"/>
                <w:szCs w:val="16"/>
              </w:rPr>
            </w:pPr>
            <w:r>
              <w:rPr>
                <w:rFonts w:cs="Arial"/>
                <w:color w:val="auto"/>
                <w:sz w:val="16"/>
                <w:szCs w:val="16"/>
              </w:rPr>
              <w:t>-</w:t>
            </w:r>
          </w:p>
        </w:tc>
        <w:tc>
          <w:tcPr>
            <w:tcW w:w="407" w:type="pct"/>
            <w:tcBorders>
              <w:top w:val="single" w:sz="4" w:space="0" w:color="auto"/>
              <w:left w:val="single" w:sz="4" w:space="0" w:color="auto"/>
              <w:bottom w:val="single" w:sz="4" w:space="0" w:color="auto"/>
              <w:right w:val="single" w:sz="4" w:space="0" w:color="auto"/>
            </w:tcBorders>
            <w:hideMark/>
          </w:tcPr>
          <w:p w14:paraId="2D932DD7" w14:textId="62EFB435" w:rsidR="008E5917" w:rsidRPr="003D308A" w:rsidRDefault="008B58DB" w:rsidP="008E5917">
            <w:pPr>
              <w:spacing w:before="120" w:after="120"/>
              <w:jc w:val="center"/>
              <w:rPr>
                <w:sz w:val="16"/>
                <w:szCs w:val="16"/>
              </w:rPr>
            </w:pPr>
            <w:r>
              <w:rPr>
                <w:sz w:val="16"/>
                <w:szCs w:val="16"/>
              </w:rPr>
              <w:t>-</w:t>
            </w:r>
          </w:p>
        </w:tc>
        <w:tc>
          <w:tcPr>
            <w:tcW w:w="272" w:type="pct"/>
            <w:tcBorders>
              <w:top w:val="single" w:sz="4" w:space="0" w:color="auto"/>
              <w:left w:val="single" w:sz="4" w:space="0" w:color="auto"/>
              <w:bottom w:val="single" w:sz="4" w:space="0" w:color="auto"/>
              <w:right w:val="single" w:sz="4" w:space="0" w:color="auto"/>
            </w:tcBorders>
            <w:hideMark/>
          </w:tcPr>
          <w:p w14:paraId="02526CE6" w14:textId="52DEB5EB"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F28543A" w14:textId="77777777" w:rsidR="008E5917" w:rsidRPr="008E5917"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hideMark/>
          </w:tcPr>
          <w:p w14:paraId="3933F00B" w14:textId="0A6622BD"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2</w:t>
            </w:r>
          </w:p>
        </w:tc>
      </w:tr>
      <w:tr w:rsidR="008E5917" w:rsidRPr="003D308A" w14:paraId="106F8AD4"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tcPr>
          <w:p w14:paraId="3AD17483" w14:textId="62D257D0" w:rsidR="008E5917" w:rsidRPr="008E5917" w:rsidRDefault="008E5917" w:rsidP="008E5917">
            <w:pPr>
              <w:spacing w:before="120" w:after="120"/>
              <w:rPr>
                <w:b/>
                <w:sz w:val="16"/>
                <w:szCs w:val="16"/>
              </w:rPr>
            </w:pPr>
            <w:r>
              <w:rPr>
                <w:b/>
                <w:sz w:val="16"/>
                <w:szCs w:val="16"/>
              </w:rPr>
              <w:t>Change</w:t>
            </w:r>
            <w:r w:rsidRPr="008E5917">
              <w:rPr>
                <w:b/>
                <w:sz w:val="16"/>
                <w:szCs w:val="16"/>
              </w:rPr>
              <w:t xml:space="preserve"> management</w:t>
            </w:r>
          </w:p>
        </w:tc>
      </w:tr>
      <w:tr w:rsidR="008E5917" w:rsidRPr="003D308A" w14:paraId="3FE23D62"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hideMark/>
          </w:tcPr>
          <w:p w14:paraId="358D4232" w14:textId="0317D0EE" w:rsidR="008E5917" w:rsidRPr="008E5917" w:rsidRDefault="008E5917" w:rsidP="00E85201">
            <w:pPr>
              <w:spacing w:before="120" w:after="120"/>
              <w:rPr>
                <w:sz w:val="16"/>
                <w:szCs w:val="16"/>
              </w:rPr>
            </w:pPr>
            <w:r w:rsidRPr="008E5917">
              <w:rPr>
                <w:rFonts w:cs="Arial"/>
                <w:sz w:val="16"/>
                <w:szCs w:val="16"/>
              </w:rPr>
              <w:t>The system generated list of all changes implemented on the GIS and Archibus system during the period under review was not provided due to system limitation. On PMIS and Works4u insufficient evidence was provided to validate that indeed there were no changes implemented on the system</w:t>
            </w:r>
            <w:r w:rsidRPr="00355339">
              <w:rPr>
                <w:rFonts w:cs="Arial"/>
                <w:sz w:val="16"/>
                <w:szCs w:val="16"/>
              </w:rPr>
              <w:t>. (</w:t>
            </w:r>
            <w:r w:rsidRPr="00355339">
              <w:rPr>
                <w:b/>
                <w:sz w:val="16"/>
                <w:szCs w:val="16"/>
              </w:rPr>
              <w:t>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07314CB0" w14:textId="77777777" w:rsidR="008E5917" w:rsidRPr="003D308A" w:rsidRDefault="008E5917" w:rsidP="00E85201">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hideMark/>
          </w:tcPr>
          <w:p w14:paraId="0957AB39" w14:textId="14A009D4" w:rsidR="008E5917" w:rsidRPr="003D308A" w:rsidRDefault="008B58DB" w:rsidP="00E85201">
            <w:pPr>
              <w:spacing w:before="120" w:after="120"/>
              <w:jc w:val="center"/>
              <w:rPr>
                <w:rFonts w:cs="Arial"/>
                <w:color w:val="auto"/>
                <w:sz w:val="16"/>
                <w:szCs w:val="16"/>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hideMark/>
          </w:tcPr>
          <w:p w14:paraId="03504E6D" w14:textId="77777777" w:rsidR="008E5917" w:rsidRPr="003D308A" w:rsidRDefault="008E5917" w:rsidP="00E85201">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hideMark/>
          </w:tcPr>
          <w:p w14:paraId="3ADD5F39" w14:textId="77777777" w:rsidR="008E5917" w:rsidRPr="003D308A" w:rsidRDefault="008E5917" w:rsidP="00E85201">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hideMark/>
          </w:tcPr>
          <w:p w14:paraId="599AED51" w14:textId="19ABC401" w:rsidR="008E5917" w:rsidRPr="003D308A" w:rsidRDefault="008E5917" w:rsidP="00E85201">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hideMark/>
          </w:tcPr>
          <w:p w14:paraId="278F2494" w14:textId="77777777" w:rsidR="008E5917" w:rsidRPr="008E5917" w:rsidRDefault="008E5917" w:rsidP="00E85201">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hideMark/>
          </w:tcPr>
          <w:p w14:paraId="397B07AD" w14:textId="0CDA0A31" w:rsidR="008E5917" w:rsidRPr="003D308A" w:rsidRDefault="008B58DB" w:rsidP="00E85201">
            <w:pPr>
              <w:spacing w:before="120" w:after="120"/>
              <w:jc w:val="center"/>
              <w:rPr>
                <w:rFonts w:eastAsia="Calibri" w:cs="Arial"/>
                <w:color w:val="auto"/>
                <w:sz w:val="16"/>
                <w:szCs w:val="16"/>
              </w:rPr>
            </w:pPr>
            <w:r>
              <w:rPr>
                <w:rFonts w:eastAsia="Calibri" w:cs="Arial"/>
                <w:color w:val="auto"/>
                <w:sz w:val="16"/>
                <w:szCs w:val="16"/>
              </w:rPr>
              <w:t>2</w:t>
            </w:r>
          </w:p>
        </w:tc>
      </w:tr>
      <w:tr w:rsidR="008E5917" w:rsidRPr="003D308A" w14:paraId="410342C7"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tcPr>
          <w:p w14:paraId="7C2560E6" w14:textId="1747EC3C" w:rsidR="008E5917" w:rsidRPr="008E5917" w:rsidRDefault="008E5917" w:rsidP="008E5917">
            <w:pPr>
              <w:spacing w:before="120" w:after="120"/>
              <w:rPr>
                <w:b/>
                <w:sz w:val="16"/>
                <w:szCs w:val="16"/>
              </w:rPr>
            </w:pPr>
            <w:r w:rsidRPr="008E5917">
              <w:rPr>
                <w:b/>
                <w:sz w:val="16"/>
                <w:szCs w:val="16"/>
              </w:rPr>
              <w:t>IT service continuity</w:t>
            </w:r>
          </w:p>
        </w:tc>
      </w:tr>
      <w:tr w:rsidR="008E5917" w:rsidRPr="003D308A" w14:paraId="038A184B"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29589B40" w14:textId="77A32EA8" w:rsidR="008E5917" w:rsidRPr="008E5917" w:rsidRDefault="008E5917" w:rsidP="008E5917">
            <w:pPr>
              <w:pStyle w:val="Tablebody"/>
              <w:rPr>
                <w:rFonts w:cs="Arial"/>
                <w:bCs/>
                <w:szCs w:val="16"/>
                <w:lang w:eastAsia="en-GB"/>
              </w:rPr>
            </w:pPr>
            <w:r>
              <w:rPr>
                <w:rFonts w:cs="Arial"/>
                <w:bCs/>
                <w:szCs w:val="16"/>
                <w:lang w:eastAsia="en-GB"/>
              </w:rPr>
              <w:t>There was no evidence to confirm</w:t>
            </w:r>
            <w:r w:rsidRPr="00C85314">
              <w:rPr>
                <w:rFonts w:ascii="Arial" w:hAnsi="Arial" w:cs="Arial"/>
                <w:color w:val="000000" w:themeColor="text1"/>
                <w:sz w:val="22"/>
                <w:szCs w:val="22"/>
                <w:lang w:eastAsia="en-US"/>
              </w:rPr>
              <w:t xml:space="preserve"> </w:t>
            </w:r>
            <w:r w:rsidRPr="00C85314">
              <w:rPr>
                <w:rFonts w:cs="Arial"/>
                <w:bCs/>
                <w:szCs w:val="16"/>
                <w:lang w:eastAsia="en-GB"/>
              </w:rPr>
              <w:t>that data restoration tests were performed on GIS, WCS and PMIS systems</w:t>
            </w:r>
            <w:r w:rsidRPr="00355339">
              <w:rPr>
                <w:rFonts w:cs="Arial"/>
                <w:bCs/>
                <w:szCs w:val="16"/>
                <w:lang w:eastAsia="en-GB"/>
              </w:rPr>
              <w:t>. (</w:t>
            </w:r>
            <w:r w:rsidRPr="00355339">
              <w:rPr>
                <w:b/>
              </w:rPr>
              <w:t>COFF 23)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4748B274" w14:textId="77777777" w:rsidR="008E5917" w:rsidRPr="003D308A" w:rsidRDefault="008E5917" w:rsidP="00E85201">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4AF2DB90" w14:textId="626CFA99" w:rsidR="008E5917" w:rsidRPr="003D308A" w:rsidRDefault="008B58DB" w:rsidP="00E85201">
            <w:pPr>
              <w:spacing w:before="120" w:after="120"/>
              <w:jc w:val="center"/>
              <w:rPr>
                <w:rFonts w:cs="Arial"/>
                <w:color w:val="auto"/>
                <w:sz w:val="16"/>
                <w:szCs w:val="16"/>
              </w:rPr>
            </w:pPr>
            <w:r w:rsidRPr="003D308A">
              <w:rPr>
                <w:rFonts w:eastAsia="Calibri"/>
                <w:bCs/>
                <w:sz w:val="16"/>
                <w:szCs w:val="16"/>
                <w:lang w:eastAsia="en-US"/>
              </w:rPr>
              <w:t>√</w:t>
            </w:r>
          </w:p>
        </w:tc>
        <w:tc>
          <w:tcPr>
            <w:tcW w:w="418" w:type="pct"/>
            <w:tcBorders>
              <w:top w:val="single" w:sz="4" w:space="0" w:color="auto"/>
              <w:left w:val="single" w:sz="4" w:space="0" w:color="auto"/>
              <w:bottom w:val="single" w:sz="4" w:space="0" w:color="auto"/>
              <w:right w:val="single" w:sz="4" w:space="0" w:color="auto"/>
            </w:tcBorders>
          </w:tcPr>
          <w:p w14:paraId="61DE11D4" w14:textId="77777777" w:rsidR="008E5917" w:rsidRPr="003D308A" w:rsidRDefault="008E5917" w:rsidP="00E85201">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1F5EEF26" w14:textId="77777777" w:rsidR="008E5917" w:rsidRPr="003D308A" w:rsidRDefault="008E5917" w:rsidP="00E85201">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18094552" w14:textId="32C644AE" w:rsidR="008E5917" w:rsidRPr="003D308A" w:rsidRDefault="008E5917" w:rsidP="00E85201">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36B51D54" w14:textId="77777777" w:rsidR="008E5917" w:rsidRPr="003D308A" w:rsidRDefault="008E5917" w:rsidP="00E85201">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5D32DE61" w14:textId="0AC2E04C" w:rsidR="008E5917" w:rsidRPr="003D308A" w:rsidRDefault="008B58DB" w:rsidP="00E85201">
            <w:pPr>
              <w:spacing w:before="120" w:after="120"/>
              <w:jc w:val="center"/>
              <w:rPr>
                <w:rFonts w:eastAsia="Calibri" w:cs="Arial"/>
                <w:color w:val="auto"/>
                <w:sz w:val="16"/>
                <w:szCs w:val="16"/>
              </w:rPr>
            </w:pPr>
            <w:r>
              <w:rPr>
                <w:rFonts w:eastAsia="Calibri" w:cs="Arial"/>
                <w:color w:val="auto"/>
                <w:sz w:val="16"/>
                <w:szCs w:val="16"/>
              </w:rPr>
              <w:t>2</w:t>
            </w:r>
          </w:p>
        </w:tc>
      </w:tr>
      <w:tr w:rsidR="008E5917" w:rsidRPr="003D308A" w14:paraId="300AE7E9" w14:textId="77777777" w:rsidTr="008E5917">
        <w:trPr>
          <w:gridAfter w:val="1"/>
          <w:wAfter w:w="341" w:type="pct"/>
        </w:trPr>
        <w:tc>
          <w:tcPr>
            <w:tcW w:w="4659" w:type="pct"/>
            <w:gridSpan w:val="8"/>
            <w:tcBorders>
              <w:top w:val="single" w:sz="4" w:space="0" w:color="auto"/>
              <w:left w:val="single" w:sz="4" w:space="0" w:color="auto"/>
              <w:bottom w:val="single" w:sz="4" w:space="0" w:color="auto"/>
              <w:right w:val="single" w:sz="4" w:space="0" w:color="auto"/>
            </w:tcBorders>
          </w:tcPr>
          <w:p w14:paraId="67AE9805" w14:textId="54032BC3" w:rsidR="008E5917" w:rsidRPr="008E5917" w:rsidRDefault="008E5917" w:rsidP="008E5917">
            <w:pPr>
              <w:spacing w:before="120" w:after="120"/>
              <w:rPr>
                <w:rFonts w:eastAsia="Calibri" w:cs="Arial"/>
                <w:color w:val="auto"/>
                <w:sz w:val="16"/>
                <w:szCs w:val="16"/>
              </w:rPr>
            </w:pPr>
            <w:r w:rsidRPr="008E5917">
              <w:rPr>
                <w:b/>
                <w:sz w:val="16"/>
                <w:szCs w:val="16"/>
              </w:rPr>
              <w:t>Application Controls</w:t>
            </w:r>
          </w:p>
        </w:tc>
      </w:tr>
      <w:tr w:rsidR="008E5917" w:rsidRPr="003D308A" w14:paraId="4E228094"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2D682FE3" w14:textId="2B8C3C3F" w:rsidR="008E5917" w:rsidRPr="008E5917" w:rsidRDefault="008E5917" w:rsidP="008E5917">
            <w:pPr>
              <w:spacing w:before="120" w:after="120"/>
              <w:rPr>
                <w:sz w:val="16"/>
                <w:szCs w:val="16"/>
              </w:rPr>
            </w:pPr>
            <w:r w:rsidRPr="008E5917">
              <w:rPr>
                <w:rFonts w:eastAsia="Calibri"/>
                <w:sz w:val="16"/>
                <w:szCs w:val="16"/>
                <w:lang w:eastAsia="en-US"/>
              </w:rPr>
              <w:t xml:space="preserve">There was no system embedded control on the Archibus system to prevent the duplicate/multiple renewal of the same lease. Without this preventative control being in place on the system duplicate renewal of leases might results in overpayments being made to the landlords consequently resulting in financial losses to the </w:t>
            </w:r>
            <w:r w:rsidRPr="00355339">
              <w:rPr>
                <w:rFonts w:eastAsia="Calibri"/>
                <w:sz w:val="16"/>
                <w:szCs w:val="16"/>
                <w:lang w:eastAsia="en-US"/>
              </w:rPr>
              <w:t>entity. (</w:t>
            </w:r>
            <w:r w:rsidRPr="00355339">
              <w:rPr>
                <w:rFonts w:eastAsia="Calibri"/>
                <w:b/>
                <w:sz w:val="16"/>
                <w:szCs w:val="16"/>
                <w:lang w:eastAsia="en-US"/>
              </w:rPr>
              <w:t>COFF 33)</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1101F474"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130BC994" w14:textId="332D6F47"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4640F886"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458B0AA4" w14:textId="77777777" w:rsidR="008E5917" w:rsidRPr="003D308A" w:rsidRDefault="008E5917" w:rsidP="008E5917">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022406E1" w14:textId="7ADDEE00"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3B289C49"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20007F5B" w14:textId="610BA4F4"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0E86103C"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7534A109" w14:textId="3DF016A7" w:rsidR="008E5917" w:rsidRPr="008E5917" w:rsidRDefault="008E5917" w:rsidP="008E5917">
            <w:pPr>
              <w:spacing w:before="120" w:after="120"/>
              <w:rPr>
                <w:sz w:val="16"/>
                <w:szCs w:val="16"/>
              </w:rPr>
            </w:pPr>
            <w:r w:rsidRPr="008E5917">
              <w:rPr>
                <w:rFonts w:eastAsia="Calibri"/>
                <w:bCs/>
                <w:sz w:val="16"/>
                <w:szCs w:val="16"/>
                <w:lang w:eastAsia="en-US"/>
              </w:rPr>
              <w:t>The interface between the Archibus system and SAGE system was ineffectively implemented thus not functioning as intended. There were differences noted in the control totals and record counts of transactions that had interfaced. In addition the error handling mechanism of the interface was not effectively implemented to allow management to timeously pick up any error to facilitate the necessary investigations to be carried out to timeously rectify the errors.</w:t>
            </w:r>
            <w:r w:rsidRPr="008E5917">
              <w:rPr>
                <w:rFonts w:eastAsia="Calibri"/>
                <w:sz w:val="16"/>
                <w:szCs w:val="16"/>
                <w:lang w:eastAsia="en-US"/>
              </w:rPr>
              <w:t xml:space="preserve"> </w:t>
            </w:r>
            <w:r w:rsidRPr="00355339">
              <w:rPr>
                <w:rFonts w:eastAsia="Calibri"/>
                <w:sz w:val="16"/>
                <w:szCs w:val="16"/>
                <w:lang w:eastAsia="en-US"/>
              </w:rPr>
              <w:t>(</w:t>
            </w:r>
            <w:r w:rsidRPr="00355339">
              <w:rPr>
                <w:rFonts w:eastAsia="Calibri"/>
                <w:b/>
                <w:sz w:val="16"/>
                <w:szCs w:val="16"/>
                <w:lang w:eastAsia="en-US"/>
              </w:rPr>
              <w:t>COFF 44)</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F12C16A"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0D92F61F" w14:textId="7112C2FE"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59F8CB6B"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38A09EA4" w14:textId="77777777" w:rsidR="008E5917" w:rsidRPr="003D308A" w:rsidRDefault="008E5917" w:rsidP="008E5917">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04F2BA18" w14:textId="2F00814B"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6ED9ED41"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396FBBD8" w14:textId="7B319156"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13CD34C5"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48297B34" w14:textId="7770A22C" w:rsidR="008E5917" w:rsidRPr="008E5917" w:rsidRDefault="008E5917" w:rsidP="008E5917">
            <w:pPr>
              <w:pStyle w:val="Tablebody"/>
              <w:rPr>
                <w:rFonts w:eastAsia="Calibri"/>
                <w:szCs w:val="16"/>
                <w:lang w:eastAsia="en-US"/>
              </w:rPr>
            </w:pPr>
            <w:r w:rsidRPr="008E5917">
              <w:rPr>
                <w:rFonts w:eastAsia="Calibri"/>
                <w:szCs w:val="16"/>
                <w:lang w:eastAsia="en-US"/>
              </w:rPr>
              <w:t xml:space="preserve">The system administrator Rosel Meyers was granted excessive access rights on the system which enabled her to perform conflicting roles on the system. It was noted that the system administrator had access to operational business functions on the leases as well as administrative privileges e.g. she had access to approve leases, amend lease information and delete lease information on the back end on the data tables. She also </w:t>
            </w:r>
            <w:r w:rsidRPr="008E5917">
              <w:rPr>
                <w:rFonts w:eastAsia="Calibri"/>
                <w:szCs w:val="16"/>
                <w:lang w:eastAsia="en-US"/>
              </w:rPr>
              <w:lastRenderedPageBreak/>
              <w:t>had access to grant users’ access to the system, amend user functions and delete users on the system. Furthermore what exacerbates the risk is that there is no log to record all the changes implemented on the system. (</w:t>
            </w:r>
            <w:r w:rsidRPr="00355339">
              <w:rPr>
                <w:rFonts w:eastAsia="Calibri"/>
                <w:b/>
                <w:szCs w:val="16"/>
                <w:lang w:eastAsia="en-US"/>
              </w:rPr>
              <w:t>COFF 33)</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7A685693"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0FCE39B2" w14:textId="77CF800F"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7588118A"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0015DDF6" w14:textId="77777777" w:rsidR="008E5917" w:rsidRPr="003D308A" w:rsidRDefault="008E5917" w:rsidP="008E5917">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61F0DF89" w14:textId="416CE77F"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70BC7B50"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09D38CCC" w14:textId="334BC183"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2CF1F83E"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32A236F8" w14:textId="32A7DDF6" w:rsidR="008E5917" w:rsidRPr="008E5917" w:rsidRDefault="008E5917" w:rsidP="008E5917">
            <w:pPr>
              <w:spacing w:before="120" w:after="120"/>
              <w:rPr>
                <w:sz w:val="16"/>
                <w:szCs w:val="16"/>
              </w:rPr>
            </w:pPr>
            <w:r w:rsidRPr="008E5917">
              <w:rPr>
                <w:rFonts w:eastAsia="Calibri"/>
                <w:sz w:val="16"/>
                <w:szCs w:val="16"/>
                <w:lang w:eastAsia="en-US"/>
              </w:rPr>
              <w:t xml:space="preserve">For unscheduled maintenance it was noted through the analysis that the system does not restrict the user profile for verifiers and supervisors based on their area of speciality/expertise, as the verifiers and supervisors had the capability to verify and approve all requests on all specialities (mechanical, Electrical &amp; building) even though the request did not fall in the area of their discipline. </w:t>
            </w:r>
            <w:r w:rsidRPr="00355339">
              <w:rPr>
                <w:rFonts w:eastAsia="Calibri"/>
                <w:sz w:val="16"/>
                <w:szCs w:val="16"/>
                <w:lang w:eastAsia="en-US"/>
              </w:rPr>
              <w:t>(</w:t>
            </w:r>
            <w:r w:rsidRPr="00355339">
              <w:rPr>
                <w:rFonts w:eastAsia="Calibri"/>
                <w:b/>
                <w:sz w:val="16"/>
                <w:szCs w:val="16"/>
                <w:lang w:eastAsia="en-US"/>
              </w:rPr>
              <w:t>COFF 64)</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1423A2AF"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3624DE34" w14:textId="6E70ADF7"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3F6D476F"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5E5A3F4B" w14:textId="77777777" w:rsidR="008E5917" w:rsidRPr="003D308A" w:rsidRDefault="008E5917" w:rsidP="008E5917">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473B1582" w14:textId="09F9D765"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40B50055"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7ADA8A20" w14:textId="36E0072E"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162FFAA7"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59CD3DDC" w14:textId="4FAF69CC" w:rsidR="008E5917" w:rsidRPr="008E5917" w:rsidRDefault="008E5917" w:rsidP="008E5917">
            <w:pPr>
              <w:pStyle w:val="Tablebody"/>
              <w:rPr>
                <w:rFonts w:eastAsia="Calibri"/>
                <w:szCs w:val="16"/>
                <w:lang w:eastAsia="en-US"/>
              </w:rPr>
            </w:pPr>
            <w:r w:rsidRPr="008E5917">
              <w:rPr>
                <w:rFonts w:eastAsia="Calibri"/>
                <w:szCs w:val="16"/>
                <w:lang w:eastAsia="en-US"/>
              </w:rPr>
              <w:t>For unscheduled maintenance there was no audit trail/ logging of the changes that the verifier had made on the system regarding a logged work request. The verifier had the ability to change the work request priority from urgent to emergency, and the system did not record a trail of such a change on the work request. The impact of this weakness could result in incorrect classification of the work requests in order to deviate from the SCM processes which may results in irregular appointments of service providers</w:t>
            </w:r>
            <w:r w:rsidRPr="00355339">
              <w:rPr>
                <w:rFonts w:eastAsia="Calibri"/>
                <w:szCs w:val="16"/>
                <w:lang w:eastAsia="en-US"/>
              </w:rPr>
              <w:t>. (</w:t>
            </w:r>
            <w:r w:rsidRPr="00355339">
              <w:rPr>
                <w:rFonts w:eastAsia="Calibri"/>
                <w:b/>
                <w:szCs w:val="16"/>
                <w:lang w:eastAsia="en-US"/>
              </w:rPr>
              <w:t>COFF 64)</w:t>
            </w:r>
          </w:p>
        </w:tc>
        <w:tc>
          <w:tcPr>
            <w:tcW w:w="341" w:type="pct"/>
            <w:tcBorders>
              <w:top w:val="single" w:sz="4" w:space="0" w:color="auto"/>
              <w:left w:val="single" w:sz="4" w:space="0" w:color="auto"/>
              <w:bottom w:val="single" w:sz="4" w:space="0" w:color="auto"/>
              <w:right w:val="single" w:sz="4" w:space="0" w:color="auto"/>
            </w:tcBorders>
            <w:shd w:val="clear" w:color="auto" w:fill="548DD4"/>
          </w:tcPr>
          <w:p w14:paraId="31CB0ADF"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556CE0B5" w14:textId="73CED9EF"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4CF55579"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7ADCD500" w14:textId="0A090289" w:rsidR="008E5917" w:rsidRPr="003D308A" w:rsidRDefault="008E5917" w:rsidP="008E5917">
            <w:pPr>
              <w:spacing w:before="120" w:after="120"/>
              <w:jc w:val="center"/>
              <w:rPr>
                <w:sz w:val="16"/>
                <w:szCs w:val="16"/>
              </w:rPr>
            </w:pPr>
          </w:p>
        </w:tc>
        <w:tc>
          <w:tcPr>
            <w:tcW w:w="272" w:type="pct"/>
            <w:tcBorders>
              <w:top w:val="single" w:sz="4" w:space="0" w:color="auto"/>
              <w:left w:val="single" w:sz="4" w:space="0" w:color="auto"/>
              <w:bottom w:val="single" w:sz="4" w:space="0" w:color="auto"/>
              <w:right w:val="single" w:sz="4" w:space="0" w:color="auto"/>
            </w:tcBorders>
          </w:tcPr>
          <w:p w14:paraId="04E45D3C" w14:textId="2AC86CDD"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47D98091"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7E26163C" w14:textId="336E7BA8"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307B28D3"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49AFA013" w14:textId="2B3C55C9" w:rsidR="008E5917" w:rsidRPr="008E5917" w:rsidRDefault="008E5917" w:rsidP="008E5917">
            <w:pPr>
              <w:pStyle w:val="Tablebody"/>
              <w:rPr>
                <w:rFonts w:eastAsia="Calibri"/>
                <w:bCs/>
                <w:szCs w:val="16"/>
                <w:lang w:eastAsia="en-US"/>
              </w:rPr>
            </w:pPr>
            <w:r w:rsidRPr="008E5917">
              <w:rPr>
                <w:rFonts w:eastAsia="Calibri"/>
                <w:bCs/>
                <w:szCs w:val="16"/>
                <w:lang w:eastAsia="en-US"/>
              </w:rPr>
              <w:t>SCM regulations were not considered when adding service provider to the Archibus service provider list and when selecting a prospective service provider</w:t>
            </w:r>
            <w:r w:rsidRPr="00355339">
              <w:rPr>
                <w:rFonts w:eastAsia="Calibri"/>
                <w:bCs/>
                <w:szCs w:val="16"/>
                <w:lang w:eastAsia="en-US"/>
              </w:rPr>
              <w:t>.</w:t>
            </w:r>
            <w:r w:rsidRPr="00355339">
              <w:rPr>
                <w:rFonts w:eastAsia="Calibri"/>
                <w:b/>
                <w:bCs/>
                <w:szCs w:val="16"/>
                <w:lang w:eastAsia="en-US"/>
              </w:rPr>
              <w:t>(COFF 69)</w:t>
            </w:r>
            <w:r w:rsidRPr="00355339">
              <w:rPr>
                <w:rFonts w:ascii="Arial" w:hAnsi="Arial"/>
                <w:b/>
                <w:i/>
                <w:szCs w:val="16"/>
              </w:rPr>
              <w:t xml:space="preserve"> </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719CD6B6"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28E5EDD8" w14:textId="618B93BE"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17E23656"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5C4B43ED" w14:textId="30DA98EC" w:rsidR="008E5917" w:rsidRPr="003D308A" w:rsidRDefault="008E5917" w:rsidP="008E5917">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tcPr>
          <w:p w14:paraId="4E79CE43" w14:textId="66052B21"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31EAC126"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16009C5C" w14:textId="7A212CBD"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0851BF3F"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7FD9F15A" w14:textId="2258DD9F" w:rsidR="008E5917" w:rsidRPr="008E5917" w:rsidRDefault="008E5917" w:rsidP="008E5917">
            <w:pPr>
              <w:spacing w:before="120" w:after="120"/>
              <w:rPr>
                <w:sz w:val="16"/>
                <w:szCs w:val="16"/>
              </w:rPr>
            </w:pPr>
            <w:r w:rsidRPr="008E5917">
              <w:rPr>
                <w:rFonts w:eastAsia="Calibri"/>
                <w:sz w:val="16"/>
                <w:szCs w:val="16"/>
                <w:lang w:eastAsia="en-US"/>
              </w:rPr>
              <w:t xml:space="preserve">The Archibus ERP system did not make provision for a descriptive box field for SCM personnel to comment with the reasons why a specific service provider was selected in accordance with following priorities (Emergency, Urgent, and Normal &amp; Term Contract) and also for SCM personnel to provide details regarding the deviation and thus necessitate the appropriate approval. </w:t>
            </w:r>
            <w:r w:rsidRPr="008E5917">
              <w:rPr>
                <w:rFonts w:eastAsia="Calibri"/>
                <w:bCs/>
                <w:sz w:val="16"/>
                <w:szCs w:val="16"/>
                <w:lang w:eastAsia="en-US"/>
              </w:rPr>
              <w:t xml:space="preserve">This may results in irregular appointment resulting to irregular </w:t>
            </w:r>
            <w:r w:rsidRPr="00355339">
              <w:rPr>
                <w:rFonts w:eastAsia="Calibri"/>
                <w:bCs/>
                <w:sz w:val="16"/>
                <w:szCs w:val="16"/>
                <w:lang w:eastAsia="en-US"/>
              </w:rPr>
              <w:t>expenditure.</w:t>
            </w:r>
            <w:r w:rsidRPr="00355339">
              <w:rPr>
                <w:rFonts w:eastAsia="Calibri"/>
                <w:b/>
                <w:bCs/>
                <w:sz w:val="16"/>
                <w:szCs w:val="16"/>
                <w:lang w:eastAsia="en-US"/>
              </w:rPr>
              <w:t xml:space="preserve"> (COFF 69)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670D0D91"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7ACE67E3" w14:textId="10FA0A11"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5B74651A"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1B57772E" w14:textId="4D295E31" w:rsidR="008E5917" w:rsidRPr="003D308A" w:rsidRDefault="008E5917" w:rsidP="008E5917">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tcPr>
          <w:p w14:paraId="0583E64C" w14:textId="6F5490D0"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3026A922"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563347AE" w14:textId="315E6B36"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r w:rsidR="008E5917" w:rsidRPr="003D308A" w14:paraId="0BE157B9" w14:textId="77777777" w:rsidTr="008E5917">
        <w:trPr>
          <w:gridAfter w:val="1"/>
          <w:wAfter w:w="341" w:type="pct"/>
        </w:trPr>
        <w:tc>
          <w:tcPr>
            <w:tcW w:w="2225" w:type="pct"/>
            <w:tcBorders>
              <w:top w:val="single" w:sz="4" w:space="0" w:color="auto"/>
              <w:left w:val="single" w:sz="4" w:space="0" w:color="auto"/>
              <w:bottom w:val="single" w:sz="4" w:space="0" w:color="auto"/>
              <w:right w:val="single" w:sz="4" w:space="0" w:color="auto"/>
            </w:tcBorders>
          </w:tcPr>
          <w:p w14:paraId="54363F87" w14:textId="463AEDAF" w:rsidR="008E5917" w:rsidRPr="008E5917" w:rsidRDefault="008E5917" w:rsidP="008E5917">
            <w:pPr>
              <w:spacing w:before="120" w:after="120"/>
              <w:rPr>
                <w:sz w:val="16"/>
                <w:szCs w:val="16"/>
              </w:rPr>
            </w:pPr>
            <w:r w:rsidRPr="008E5917">
              <w:rPr>
                <w:rFonts w:eastAsia="Calibri"/>
                <w:sz w:val="16"/>
                <w:szCs w:val="16"/>
                <w:lang w:eastAsia="en-US"/>
              </w:rPr>
              <w:t xml:space="preserve">The Archibus ERP system does not have an upload field for SCM personnel to upload the CSD documents of the prospective service provider during the selection process to ensure that the stated key information required have been verified as per regulation requirements and ensure that other role players can verify the information before the selection of the service provider is approved. This will results in incorrect selection of </w:t>
            </w:r>
            <w:r w:rsidRPr="00355339">
              <w:rPr>
                <w:rFonts w:eastAsia="Calibri"/>
                <w:sz w:val="16"/>
                <w:szCs w:val="16"/>
                <w:lang w:eastAsia="en-US"/>
              </w:rPr>
              <w:lastRenderedPageBreak/>
              <w:t xml:space="preserve">service provider being made and some service providers being favoured over the others. </w:t>
            </w:r>
            <w:r w:rsidRPr="00355339">
              <w:rPr>
                <w:rFonts w:eastAsia="Calibri"/>
                <w:b/>
                <w:bCs/>
                <w:sz w:val="16"/>
                <w:szCs w:val="16"/>
                <w:lang w:eastAsia="en-US"/>
              </w:rPr>
              <w:t>(COFF 69)</w:t>
            </w:r>
          </w:p>
        </w:tc>
        <w:tc>
          <w:tcPr>
            <w:tcW w:w="341" w:type="pct"/>
            <w:tcBorders>
              <w:top w:val="single" w:sz="4" w:space="0" w:color="auto"/>
              <w:left w:val="single" w:sz="4" w:space="0" w:color="auto"/>
              <w:bottom w:val="single" w:sz="4" w:space="0" w:color="auto"/>
              <w:right w:val="single" w:sz="4" w:space="0" w:color="auto"/>
            </w:tcBorders>
            <w:shd w:val="clear" w:color="auto" w:fill="FFC000"/>
          </w:tcPr>
          <w:p w14:paraId="403009A4" w14:textId="77777777" w:rsidR="008E5917" w:rsidRPr="003D308A" w:rsidRDefault="008E5917" w:rsidP="008E5917">
            <w:pPr>
              <w:spacing w:before="120" w:after="120"/>
              <w:jc w:val="center"/>
              <w:rPr>
                <w:rFonts w:eastAsia="Calibri" w:cs="Arial"/>
                <w:color w:val="auto"/>
                <w:sz w:val="16"/>
                <w:szCs w:val="16"/>
                <w:lang w:eastAsia="en-US"/>
              </w:rPr>
            </w:pPr>
          </w:p>
        </w:tc>
        <w:tc>
          <w:tcPr>
            <w:tcW w:w="312" w:type="pct"/>
            <w:tcBorders>
              <w:top w:val="single" w:sz="4" w:space="0" w:color="auto"/>
              <w:left w:val="single" w:sz="4" w:space="0" w:color="auto"/>
              <w:bottom w:val="single" w:sz="4" w:space="0" w:color="auto"/>
              <w:right w:val="single" w:sz="4" w:space="0" w:color="auto"/>
            </w:tcBorders>
          </w:tcPr>
          <w:p w14:paraId="0DEEAC20" w14:textId="6360EF5D" w:rsidR="008E5917" w:rsidRPr="003D308A" w:rsidRDefault="008E5917" w:rsidP="008E5917">
            <w:pPr>
              <w:spacing w:before="120" w:after="120"/>
              <w:jc w:val="center"/>
              <w:rPr>
                <w:rFonts w:cs="Arial"/>
                <w:color w:val="auto"/>
                <w:sz w:val="16"/>
                <w:szCs w:val="16"/>
              </w:rPr>
            </w:pPr>
            <w:r w:rsidRPr="003D308A">
              <w:rPr>
                <w:sz w:val="16"/>
                <w:szCs w:val="16"/>
              </w:rPr>
              <w:t>√</w:t>
            </w:r>
          </w:p>
        </w:tc>
        <w:tc>
          <w:tcPr>
            <w:tcW w:w="418" w:type="pct"/>
            <w:tcBorders>
              <w:top w:val="single" w:sz="4" w:space="0" w:color="auto"/>
              <w:left w:val="single" w:sz="4" w:space="0" w:color="auto"/>
              <w:bottom w:val="single" w:sz="4" w:space="0" w:color="auto"/>
              <w:right w:val="single" w:sz="4" w:space="0" w:color="auto"/>
            </w:tcBorders>
          </w:tcPr>
          <w:p w14:paraId="184E0F69" w14:textId="77777777" w:rsidR="008E5917" w:rsidRPr="003D308A" w:rsidRDefault="008E5917" w:rsidP="008E5917">
            <w:pPr>
              <w:spacing w:before="120" w:after="120"/>
              <w:jc w:val="center"/>
              <w:rPr>
                <w:rFonts w:cs="Arial"/>
                <w:color w:val="auto"/>
                <w:sz w:val="16"/>
                <w:szCs w:val="16"/>
              </w:rPr>
            </w:pPr>
          </w:p>
        </w:tc>
        <w:tc>
          <w:tcPr>
            <w:tcW w:w="407" w:type="pct"/>
            <w:tcBorders>
              <w:top w:val="single" w:sz="4" w:space="0" w:color="auto"/>
              <w:left w:val="single" w:sz="4" w:space="0" w:color="auto"/>
              <w:bottom w:val="single" w:sz="4" w:space="0" w:color="auto"/>
              <w:right w:val="single" w:sz="4" w:space="0" w:color="auto"/>
            </w:tcBorders>
          </w:tcPr>
          <w:p w14:paraId="05B1E313" w14:textId="470F4A14" w:rsidR="008E5917" w:rsidRPr="003D308A" w:rsidRDefault="008E5917" w:rsidP="008E5917">
            <w:pPr>
              <w:spacing w:before="120" w:after="120"/>
              <w:jc w:val="center"/>
              <w:rPr>
                <w:sz w:val="16"/>
                <w:szCs w:val="16"/>
              </w:rPr>
            </w:pPr>
            <w:r w:rsidRPr="003D308A">
              <w:rPr>
                <w:sz w:val="16"/>
                <w:szCs w:val="16"/>
              </w:rPr>
              <w:t>√</w:t>
            </w:r>
          </w:p>
        </w:tc>
        <w:tc>
          <w:tcPr>
            <w:tcW w:w="272" w:type="pct"/>
            <w:tcBorders>
              <w:top w:val="single" w:sz="4" w:space="0" w:color="auto"/>
              <w:left w:val="single" w:sz="4" w:space="0" w:color="auto"/>
              <w:bottom w:val="single" w:sz="4" w:space="0" w:color="auto"/>
              <w:right w:val="single" w:sz="4" w:space="0" w:color="auto"/>
            </w:tcBorders>
          </w:tcPr>
          <w:p w14:paraId="1460FEA9" w14:textId="1A44771F" w:rsidR="008E5917" w:rsidRPr="003D308A" w:rsidRDefault="008E5917" w:rsidP="008E5917">
            <w:pPr>
              <w:spacing w:before="120" w:after="120"/>
              <w:jc w:val="center"/>
              <w:rPr>
                <w:rFonts w:eastAsia="Calibri"/>
                <w:bCs/>
                <w:sz w:val="16"/>
                <w:szCs w:val="16"/>
                <w:lang w:eastAsia="en-US"/>
              </w:rPr>
            </w:pPr>
            <w:r w:rsidRPr="003D308A">
              <w:rPr>
                <w:sz w:val="16"/>
                <w:szCs w:val="16"/>
              </w:rPr>
              <w:t>√</w:t>
            </w:r>
          </w:p>
        </w:tc>
        <w:tc>
          <w:tcPr>
            <w:tcW w:w="299" w:type="pct"/>
            <w:tcBorders>
              <w:top w:val="single" w:sz="4" w:space="0" w:color="auto"/>
              <w:left w:val="single" w:sz="4" w:space="0" w:color="auto"/>
              <w:bottom w:val="single" w:sz="4" w:space="0" w:color="auto"/>
              <w:right w:val="single" w:sz="4" w:space="0" w:color="auto"/>
            </w:tcBorders>
          </w:tcPr>
          <w:p w14:paraId="68165A0E" w14:textId="77777777" w:rsidR="008E5917" w:rsidRPr="003D308A" w:rsidRDefault="008E5917" w:rsidP="008E5917">
            <w:pPr>
              <w:spacing w:before="120" w:after="120"/>
              <w:jc w:val="center"/>
              <w:rPr>
                <w:rFonts w:cs="Arial"/>
                <w:color w:val="auto"/>
                <w:sz w:val="16"/>
                <w:szCs w:val="16"/>
              </w:rPr>
            </w:pPr>
          </w:p>
        </w:tc>
        <w:tc>
          <w:tcPr>
            <w:tcW w:w="385" w:type="pct"/>
            <w:tcBorders>
              <w:top w:val="single" w:sz="4" w:space="0" w:color="auto"/>
              <w:left w:val="single" w:sz="4" w:space="0" w:color="auto"/>
              <w:bottom w:val="single" w:sz="4" w:space="0" w:color="auto"/>
              <w:right w:val="single" w:sz="4" w:space="0" w:color="auto"/>
            </w:tcBorders>
          </w:tcPr>
          <w:p w14:paraId="3C89C1EC" w14:textId="349E256D" w:rsidR="008E5917" w:rsidRPr="003D308A" w:rsidRDefault="008B58DB" w:rsidP="008E5917">
            <w:pPr>
              <w:spacing w:before="120" w:after="120"/>
              <w:jc w:val="center"/>
              <w:rPr>
                <w:rFonts w:eastAsia="Calibri" w:cs="Arial"/>
                <w:color w:val="auto"/>
                <w:sz w:val="16"/>
                <w:szCs w:val="16"/>
              </w:rPr>
            </w:pPr>
            <w:r>
              <w:rPr>
                <w:rFonts w:eastAsia="Calibri" w:cs="Arial"/>
                <w:color w:val="auto"/>
                <w:sz w:val="16"/>
                <w:szCs w:val="16"/>
              </w:rPr>
              <w:t>0</w:t>
            </w:r>
          </w:p>
        </w:tc>
      </w:tr>
    </w:tbl>
    <w:p w14:paraId="3F398A7C" w14:textId="77777777" w:rsidR="00FE4572" w:rsidRPr="00746F53" w:rsidRDefault="00FE4572" w:rsidP="005B295E"/>
    <w:sectPr w:rsidR="00FE4572" w:rsidRPr="00746F53" w:rsidSect="00D90361">
      <w:footerReference w:type="default" r:id="rId27"/>
      <w:pgSz w:w="16838" w:h="11906" w:orient="landscape" w:code="9"/>
      <w:pgMar w:top="1134" w:right="851" w:bottom="1134" w:left="1134" w:header="567" w:footer="284" w:gutter="0"/>
      <w:pgBorders w:offsetFrom="page">
        <w:right w:val="single" w:sz="4" w:space="24" w:color="FFFFFF" w:themeColor="background1"/>
      </w:pgBorder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0D32C" w16cex:dateUtc="2023-08-23T16:49:00Z"/>
  <w16cex:commentExtensible w16cex:durableId="2890D332" w16cex:dateUtc="2023-08-23T16:49:00Z"/>
  <w16cex:commentExtensible w16cex:durableId="2890D348" w16cex:dateUtc="2023-08-23T16:49:00Z"/>
  <w16cex:commentExtensible w16cex:durableId="2890D36B" w16cex:dateUtc="2023-08-23T16:50:00Z"/>
  <w16cex:commentExtensible w16cex:durableId="2890D3EF" w16cex:dateUtc="2023-08-23T16:52:00Z"/>
  <w16cex:commentExtensible w16cex:durableId="2890D410" w16cex:dateUtc="2023-08-23T16:53:00Z"/>
  <w16cex:commentExtensible w16cex:durableId="2890D4B0" w16cex:dateUtc="2023-08-23T16:55:00Z"/>
  <w16cex:commentExtensible w16cex:durableId="2890D4BE" w16cex:dateUtc="2023-08-23T16:55:00Z"/>
  <w16cex:commentExtensible w16cex:durableId="2890D54D" w16cex:dateUtc="2023-08-23T16:58:00Z"/>
  <w16cex:commentExtensible w16cex:durableId="2890D5CC" w16cex:dateUtc="2023-08-23T17:00:00Z"/>
  <w16cex:commentExtensible w16cex:durableId="2890D63A" w16cex:dateUtc="2023-08-23T17:02:00Z"/>
  <w16cex:commentExtensible w16cex:durableId="2890D6BE" w16cex:dateUtc="2023-08-23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241732" w16cid:durableId="2890D206"/>
  <w16cid:commentId w16cid:paraId="2725BBEF" w16cid:durableId="2890D32C"/>
  <w16cid:commentId w16cid:paraId="6083C3FA" w16cid:durableId="2890D207"/>
  <w16cid:commentId w16cid:paraId="51646915" w16cid:durableId="2890D332"/>
  <w16cid:commentId w16cid:paraId="641061C4" w16cid:durableId="2890D208"/>
  <w16cid:commentId w16cid:paraId="61F9BEAA" w16cid:durableId="2890D348"/>
  <w16cid:commentId w16cid:paraId="1DBFE835" w16cid:durableId="2890D209"/>
  <w16cid:commentId w16cid:paraId="18556764" w16cid:durableId="2890D36B"/>
  <w16cid:commentId w16cid:paraId="7E8E7265" w16cid:durableId="2890D20A"/>
  <w16cid:commentId w16cid:paraId="6DF82646" w16cid:durableId="2890D3EF"/>
  <w16cid:commentId w16cid:paraId="6128C446" w16cid:durableId="2890D20B"/>
  <w16cid:commentId w16cid:paraId="30B88F58" w16cid:durableId="2890D410"/>
  <w16cid:commentId w16cid:paraId="7F67A71F" w16cid:durableId="2890D20C"/>
  <w16cid:commentId w16cid:paraId="0EDE2A50" w16cid:durableId="2890D20D"/>
  <w16cid:commentId w16cid:paraId="1BD512B5" w16cid:durableId="2890D20E"/>
  <w16cid:commentId w16cid:paraId="4666F4E3" w16cid:durableId="2890D4B0"/>
  <w16cid:commentId w16cid:paraId="2D3504A7" w16cid:durableId="2890D20F"/>
  <w16cid:commentId w16cid:paraId="37118DC4" w16cid:durableId="2890D4BE"/>
  <w16cid:commentId w16cid:paraId="0F66734A" w16cid:durableId="2890D210"/>
  <w16cid:commentId w16cid:paraId="6C2647AC" w16cid:durableId="2890D54D"/>
  <w16cid:commentId w16cid:paraId="573FAD95" w16cid:durableId="2890D211"/>
  <w16cid:commentId w16cid:paraId="1898C3E0" w16cid:durableId="2890D5CC"/>
  <w16cid:commentId w16cid:paraId="51121EEC" w16cid:durableId="2890D212"/>
  <w16cid:commentId w16cid:paraId="692D4F26" w16cid:durableId="2890D63A"/>
  <w16cid:commentId w16cid:paraId="70D537B7" w16cid:durableId="2890D213"/>
  <w16cid:commentId w16cid:paraId="3728C7B9" w16cid:durableId="2890D214"/>
  <w16cid:commentId w16cid:paraId="126DCF21" w16cid:durableId="2890D215"/>
  <w16cid:commentId w16cid:paraId="1103C126" w16cid:durableId="2890D216"/>
  <w16cid:commentId w16cid:paraId="388514D9" w16cid:durableId="2890D217"/>
  <w16cid:commentId w16cid:paraId="0A761456" w16cid:durableId="2890D6B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036FD" w14:textId="77777777" w:rsidR="0054544C" w:rsidRDefault="0054544C">
      <w:r>
        <w:separator/>
      </w:r>
    </w:p>
    <w:p w14:paraId="25DA60A1" w14:textId="77777777" w:rsidR="0054544C" w:rsidRDefault="0054544C"/>
  </w:endnote>
  <w:endnote w:type="continuationSeparator" w:id="0">
    <w:p w14:paraId="0095D845" w14:textId="77777777" w:rsidR="0054544C" w:rsidRDefault="0054544C">
      <w:r>
        <w:continuationSeparator/>
      </w:r>
    </w:p>
    <w:p w14:paraId="0F967150" w14:textId="77777777" w:rsidR="0054544C" w:rsidRDefault="0054544C"/>
  </w:endnote>
  <w:endnote w:type="continuationNotice" w:id="1">
    <w:p w14:paraId="3AD393A9" w14:textId="77777777" w:rsidR="0054544C" w:rsidRDefault="0054544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IDFont+F3">
    <w:altName w:val="Calibri"/>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1087" w14:textId="77777777" w:rsidR="003367B2" w:rsidRPr="00CE323E" w:rsidRDefault="003367B2" w:rsidP="00CE323E">
    <w:pPr>
      <w:ind w:right="1134"/>
      <w:jc w:val="right"/>
    </w:pPr>
    <w:r w:rsidRPr="00015ACC">
      <w:rPr>
        <w:noProof/>
        <w:color w:val="2B579A"/>
        <w:shd w:val="clear" w:color="auto" w:fill="E6E6E6"/>
      </w:rPr>
      <mc:AlternateContent>
        <mc:Choice Requires="wps">
          <w:drawing>
            <wp:anchor distT="0" distB="0" distL="114300" distR="114300" simplePos="0" relativeHeight="251652608" behindDoc="0" locked="0" layoutInCell="1" allowOverlap="1" wp14:anchorId="1FF46439" wp14:editId="7DB5AD3A">
              <wp:simplePos x="0" y="0"/>
              <wp:positionH relativeFrom="rightMargin">
                <wp:posOffset>-360045</wp:posOffset>
              </wp:positionH>
              <wp:positionV relativeFrom="paragraph">
                <wp:posOffset>-40640</wp:posOffset>
              </wp:positionV>
              <wp:extent cx="399600" cy="230400"/>
              <wp:effectExtent l="0" t="0" r="0" b="0"/>
              <wp:wrapNone/>
              <wp:docPr id="2108618303" name="Text Box 2108618303"/>
              <wp:cNvGraphicFramePr/>
              <a:graphic xmlns:a="http://schemas.openxmlformats.org/drawingml/2006/main">
                <a:graphicData uri="http://schemas.microsoft.com/office/word/2010/wordprocessingShape">
                  <wps:wsp>
                    <wps:cNvSpPr txBox="1"/>
                    <wps:spPr>
                      <a:xfrm>
                        <a:off x="0" y="0"/>
                        <a:ext cx="399600" cy="230400"/>
                      </a:xfrm>
                      <a:prstGeom prst="rect">
                        <a:avLst/>
                      </a:prstGeom>
                      <a:noFill/>
                      <a:ln>
                        <a:noFill/>
                      </a:ln>
                      <a:effectLst/>
                    </wps:spPr>
                    <wps:txbx>
                      <w:txbxContent>
                        <w:p w14:paraId="2C61200D" w14:textId="77777777" w:rsidR="003367B2" w:rsidRPr="00D47CE6" w:rsidRDefault="003367B2" w:rsidP="00CE323E">
                          <w:pPr>
                            <w:rPr>
                              <w:rStyle w:val="PageNumber"/>
                              <w:rFonts w:ascii="Century Gothic" w:hAnsi="Century Gothic"/>
                            </w:rPr>
                          </w:pPr>
                          <w:r w:rsidRPr="00D47CE6">
                            <w:rPr>
                              <w:rStyle w:val="PageNumber"/>
                              <w:rFonts w:ascii="Century Gothic" w:hAnsi="Century Gothic"/>
                            </w:rPr>
                            <w:fldChar w:fldCharType="begin"/>
                          </w:r>
                          <w:r w:rsidRPr="00D47CE6">
                            <w:rPr>
                              <w:rStyle w:val="PageNumber"/>
                              <w:rFonts w:ascii="Century Gothic" w:hAnsi="Century Gothic"/>
                            </w:rPr>
                            <w:instrText xml:space="preserve">PAGE  </w:instrText>
                          </w:r>
                          <w:r w:rsidRPr="00D47CE6">
                            <w:rPr>
                              <w:rStyle w:val="PageNumber"/>
                              <w:rFonts w:ascii="Century Gothic" w:hAnsi="Century Gothic"/>
                            </w:rPr>
                            <w:fldChar w:fldCharType="separate"/>
                          </w:r>
                          <w:r>
                            <w:rPr>
                              <w:rStyle w:val="PageNumber"/>
                              <w:rFonts w:ascii="Century Gothic" w:hAnsi="Century Gothic"/>
                              <w:noProof/>
                            </w:rPr>
                            <w:t>2</w:t>
                          </w:r>
                          <w:r w:rsidRPr="00D47CE6">
                            <w:rPr>
                              <w:rStyle w:val="PageNumber"/>
                              <w:rFonts w:ascii="Century Gothic" w:hAnsi="Century Gothic"/>
                            </w:rPr>
                            <w:fldChar w:fldCharType="end"/>
                          </w:r>
                        </w:p>
                        <w:p w14:paraId="25175BB4" w14:textId="77777777" w:rsidR="003367B2" w:rsidRPr="00D47CE6" w:rsidRDefault="003367B2" w:rsidP="00CE32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F46439" id="_x0000_t202" coordsize="21600,21600" o:spt="202" path="m,l,21600r21600,l21600,xe">
              <v:stroke joinstyle="miter"/>
              <v:path gradientshapeok="t" o:connecttype="rect"/>
            </v:shapetype>
            <v:shape id="Text Box 2108618303" o:spid="_x0000_s1027" type="#_x0000_t202" style="position:absolute;left:0;text-align:left;margin-left:-28.35pt;margin-top:-3.2pt;width:31.45pt;height:18.15pt;z-index:2516526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" filled="f" stroked="f">
              <v:textbox>
                <w:txbxContent>
                  <w:p w14:paraId="2C61200D" w14:textId="77777777" w:rsidR="003367B2" w:rsidRPr="00D47CE6" w:rsidRDefault="003367B2" w:rsidP="00CE323E">
                    <w:pPr>
                      <w:rPr>
                        <w:rStyle w:val="PageNumber"/>
                        <w:rFonts w:ascii="Century Gothic" w:hAnsi="Century Gothic"/>
                      </w:rPr>
                    </w:pPr>
                    <w:r w:rsidRPr="00D47CE6">
                      <w:rPr>
                        <w:rStyle w:val="PageNumber"/>
                        <w:rFonts w:ascii="Century Gothic" w:hAnsi="Century Gothic"/>
                      </w:rPr>
                      <w:fldChar w:fldCharType="begin"/>
                    </w:r>
                    <w:r w:rsidRPr="00D47CE6">
                      <w:rPr>
                        <w:rStyle w:val="PageNumber"/>
                        <w:rFonts w:ascii="Century Gothic" w:hAnsi="Century Gothic"/>
                      </w:rPr>
                      <w:instrText xml:space="preserve">PAGE  </w:instrText>
                    </w:r>
                    <w:r w:rsidRPr="00D47CE6">
                      <w:rPr>
                        <w:rStyle w:val="PageNumber"/>
                        <w:rFonts w:ascii="Century Gothic" w:hAnsi="Century Gothic"/>
                      </w:rPr>
                      <w:fldChar w:fldCharType="separate"/>
                    </w:r>
                    <w:r>
                      <w:rPr>
                        <w:rStyle w:val="PageNumber"/>
                        <w:rFonts w:ascii="Century Gothic" w:hAnsi="Century Gothic"/>
                        <w:noProof/>
                      </w:rPr>
                      <w:t>2</w:t>
                    </w:r>
                    <w:r w:rsidRPr="00D47CE6">
                      <w:rPr>
                        <w:rStyle w:val="PageNumber"/>
                        <w:rFonts w:ascii="Century Gothic" w:hAnsi="Century Gothic"/>
                      </w:rPr>
                      <w:fldChar w:fldCharType="end"/>
                    </w:r>
                  </w:p>
                  <w:p w14:paraId="25175BB4" w14:textId="77777777" w:rsidR="003367B2" w:rsidRPr="00D47CE6" w:rsidRDefault="003367B2" w:rsidP="00CE323E"/>
                </w:txbxContent>
              </v:textbox>
              <w10:wrap anchorx="margin"/>
            </v:shape>
          </w:pict>
        </mc:Fallback>
      </mc:AlternateContent>
    </w:r>
    <w:r w:rsidRPr="00015ACC">
      <w:rPr>
        <w:noProof/>
        <w:color w:val="2B579A"/>
        <w:shd w:val="clear" w:color="auto" w:fill="E6E6E6"/>
      </w:rPr>
      <mc:AlternateContent>
        <mc:Choice Requires="wps">
          <w:drawing>
            <wp:anchor distT="0" distB="0" distL="114300" distR="114300" simplePos="0" relativeHeight="251654656" behindDoc="0" locked="0" layoutInCell="1" allowOverlap="1" wp14:anchorId="3DC3980F" wp14:editId="13AD5962">
              <wp:simplePos x="0" y="0"/>
              <wp:positionH relativeFrom="column">
                <wp:posOffset>5687695</wp:posOffset>
              </wp:positionH>
              <wp:positionV relativeFrom="paragraph">
                <wp:posOffset>36830</wp:posOffset>
              </wp:positionV>
              <wp:extent cx="0" cy="114300"/>
              <wp:effectExtent l="0" t="0" r="19050" b="19050"/>
              <wp:wrapNone/>
              <wp:docPr id="2108618304" name="Straight Connector 2108618304"/>
              <wp:cNvGraphicFramePr/>
              <a:graphic xmlns:a="http://schemas.openxmlformats.org/drawingml/2006/main">
                <a:graphicData uri="http://schemas.microsoft.com/office/word/2010/wordprocessingShape">
                  <wps:wsp>
                    <wps:cNvCnPr/>
                    <wps:spPr>
                      <a:xfrm>
                        <a:off x="0" y="0"/>
                        <a:ext cx="0" cy="11430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746031" id="Straight Connector 2108618304"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47.85pt,2.9pt" to="447.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" strokecolor="#4a7ebb"/>
          </w:pict>
        </mc:Fallback>
      </mc:AlternateContent>
    </w:r>
    <w:r w:rsidRPr="00015ACC">
      <w:rPr>
        <w:noProof/>
        <w:color w:val="2B579A"/>
        <w:shd w:val="clear" w:color="auto" w:fill="E6E6E6"/>
      </w:rPr>
      <w:drawing>
        <wp:anchor distT="0" distB="0" distL="114300" distR="114300" simplePos="0" relativeHeight="251653632" behindDoc="0" locked="0" layoutInCell="1" allowOverlap="1" wp14:anchorId="7C4AC796" wp14:editId="5BD7AE2A">
          <wp:simplePos x="0" y="0"/>
          <wp:positionH relativeFrom="column">
            <wp:posOffset>-249653</wp:posOffset>
          </wp:positionH>
          <wp:positionV relativeFrom="paragraph">
            <wp:posOffset>38100</wp:posOffset>
          </wp:positionV>
          <wp:extent cx="604520" cy="168910"/>
          <wp:effectExtent l="0" t="0" r="0" b="2540"/>
          <wp:wrapNone/>
          <wp:docPr id="1566062602" name="Picture 156606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a:extLst>
                      <a:ext uri="{28A0092B-C50C-407E-A947-70E740481C1C}">
                        <a14:useLocalDpi xmlns:a14="http://schemas.microsoft.com/office/drawing/2010/main" val="0"/>
                      </a:ext>
                    </a:extLst>
                  </a:blip>
                  <a:stretch>
                    <a:fillRect/>
                  </a:stretch>
                </pic:blipFill>
                <pic:spPr>
                  <a:xfrm>
                    <a:off x="0" y="0"/>
                    <a:ext cx="604520" cy="168910"/>
                  </a:xfrm>
                  <a:prstGeom prst="rect">
                    <a:avLst/>
                  </a:prstGeom>
                </pic:spPr>
              </pic:pic>
            </a:graphicData>
          </a:graphic>
          <wp14:sizeRelH relativeFrom="page">
            <wp14:pctWidth>0</wp14:pctWidth>
          </wp14:sizeRelH>
          <wp14:sizeRelV relativeFrom="page">
            <wp14:pctHeight>0</wp14:pctHeight>
          </wp14:sizeRelV>
        </wp:anchor>
      </w:drawing>
    </w:r>
    <w:r w:rsidRPr="00015ACC">
      <w:rPr>
        <w:noProof/>
        <w:color w:val="2B579A"/>
        <w:shd w:val="clear" w:color="auto" w:fill="E6E6E6"/>
      </w:rPr>
      <mc:AlternateContent>
        <mc:Choice Requires="wps">
          <w:drawing>
            <wp:anchor distT="0" distB="0" distL="114300" distR="114300" simplePos="0" relativeHeight="251655680" behindDoc="0" locked="0" layoutInCell="1" allowOverlap="1" wp14:anchorId="7C417804" wp14:editId="76A62DD5">
              <wp:simplePos x="0" y="0"/>
              <wp:positionH relativeFrom="column">
                <wp:posOffset>-90079</wp:posOffset>
              </wp:positionH>
              <wp:positionV relativeFrom="paragraph">
                <wp:posOffset>-73569</wp:posOffset>
              </wp:positionV>
              <wp:extent cx="6159500" cy="0"/>
              <wp:effectExtent l="0" t="0" r="12700" b="25400"/>
              <wp:wrapNone/>
              <wp:docPr id="2108618305" name="Straight Connector 2108618305"/>
              <wp:cNvGraphicFramePr/>
              <a:graphic xmlns:a="http://schemas.openxmlformats.org/drawingml/2006/main">
                <a:graphicData uri="http://schemas.microsoft.com/office/word/2010/wordprocessingShape">
                  <wps:wsp>
                    <wps:cNvCnPr/>
                    <wps:spPr>
                      <a:xfrm>
                        <a:off x="0" y="0"/>
                        <a:ext cx="61595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F59459C" id="Straight Connector 2108618305"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7.1pt,-5.8pt" to="477.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" strokecolor="#4a7ebb"/>
          </w:pict>
        </mc:Fallback>
      </mc:AlternateContent>
    </w:r>
    <w:r w:rsidRPr="00985AFA">
      <w:rPr>
        <w:b/>
        <w:color w:val="2B579A"/>
        <w:shd w:val="clear" w:color="auto" w:fill="E6E6E6"/>
      </w:rPr>
      <w:t xml:space="preserve">First special report </w:t>
    </w:r>
    <w:r w:rsidRPr="00D47CE6">
      <w:rPr>
        <w:noProof/>
      </w:rPr>
      <w:t>on</w:t>
    </w:r>
    <w:r w:rsidRPr="00985AFA">
      <w:rPr>
        <w:b/>
        <w:color w:val="2B579A"/>
        <w:shd w:val="clear" w:color="auto" w:fill="E6E6E6"/>
      </w:rPr>
      <w:t xml:space="preserve"> </w:t>
    </w:r>
    <w:r w:rsidRPr="00D47CE6">
      <w:rPr>
        <w:noProof/>
      </w:rPr>
      <w:t>flood</w:t>
    </w:r>
    <w:r>
      <w:rPr>
        <w:noProof/>
      </w:rPr>
      <w:t xml:space="preserve"> relief funding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0CD57" w14:textId="77777777" w:rsidR="003367B2" w:rsidRDefault="003367B2" w:rsidP="00A44F7F">
    <w:pPr>
      <w:ind w:left="-5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289F" w14:textId="77777777" w:rsidR="00B87A8E" w:rsidRDefault="00B87A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3C34" w14:textId="77777777" w:rsidR="003367B2" w:rsidRPr="002211E2" w:rsidRDefault="003367B2" w:rsidP="00EA5D6D">
    <w:r w:rsidRPr="27F918DF">
      <w:rPr>
        <w:b/>
        <w:color w:val="2B579A"/>
        <w:shd w:val="clear" w:color="auto" w:fill="E6E6E6"/>
      </w:rPr>
      <w:fldChar w:fldCharType="begin"/>
    </w:r>
    <w:r w:rsidRPr="00EA5D6D">
      <w:rPr>
        <w:b/>
      </w:rPr>
      <w:instrText xml:space="preserve"> PAGE   \* MERGEFORMAT </w:instrText>
    </w:r>
    <w:r w:rsidRPr="27F918DF">
      <w:rPr>
        <w:b/>
        <w:color w:val="2B579A"/>
        <w:shd w:val="clear" w:color="auto" w:fill="E6E6E6"/>
      </w:rPr>
      <w:fldChar w:fldCharType="separate"/>
    </w:r>
    <w:r>
      <w:rPr>
        <w:b/>
        <w:noProof/>
      </w:rPr>
      <w:t>2</w:t>
    </w:r>
    <w:r w:rsidRPr="27F918DF">
      <w:rPr>
        <w:b/>
        <w:color w:val="2B579A"/>
        <w:shd w:val="clear" w:color="auto" w:fill="E6E6E6"/>
      </w:rPr>
      <w:fldChar w:fldCharType="end"/>
    </w:r>
    <w:r w:rsidRPr="001B0481">
      <w:rPr>
        <w:b/>
        <w:noProof/>
        <w:color w:val="2B579A"/>
      </w:rPr>
      <mc:AlternateContent>
        <mc:Choice Requires="wps">
          <w:drawing>
            <wp:anchor distT="0" distB="0" distL="114300" distR="114300" simplePos="0" relativeHeight="251657728" behindDoc="0" locked="0" layoutInCell="1" allowOverlap="1" wp14:anchorId="0D4B796F" wp14:editId="237E596A">
              <wp:simplePos x="0" y="0"/>
              <wp:positionH relativeFrom="column">
                <wp:posOffset>-90079</wp:posOffset>
              </wp:positionH>
              <wp:positionV relativeFrom="paragraph">
                <wp:posOffset>-73569</wp:posOffset>
              </wp:positionV>
              <wp:extent cx="6159500" cy="0"/>
              <wp:effectExtent l="0" t="0" r="12700" b="25400"/>
              <wp:wrapNone/>
              <wp:docPr id="2108618235" name="Straight Connector 2108618235"/>
              <wp:cNvGraphicFramePr/>
              <a:graphic xmlns:a="http://schemas.openxmlformats.org/drawingml/2006/main">
                <a:graphicData uri="http://schemas.microsoft.com/office/word/2010/wordprocessingShape">
                  <wps:wsp>
                    <wps:cNvCnPr/>
                    <wps:spPr>
                      <a:xfrm>
                        <a:off x="0" y="0"/>
                        <a:ext cx="6159500" cy="0"/>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90F339" id="Straight Connector 2108618235"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7.1pt,-5.8pt" to="477.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" strokecolor="#4a7ebb"/>
          </w:pict>
        </mc:Fallback>
      </mc:AlternateContent>
    </w:r>
    <w:r w:rsidRPr="001B0481">
      <w:rPr>
        <w:b/>
        <w:noProof/>
        <w:color w:val="2B579A"/>
      </w:rPr>
      <w:drawing>
        <wp:anchor distT="0" distB="0" distL="114300" distR="114300" simplePos="0" relativeHeight="251656704" behindDoc="1" locked="0" layoutInCell="1" allowOverlap="1" wp14:anchorId="4138F2ED" wp14:editId="40CC4983">
          <wp:simplePos x="0" y="0"/>
          <wp:positionH relativeFrom="column">
            <wp:posOffset>5627076</wp:posOffset>
          </wp:positionH>
          <wp:positionV relativeFrom="paragraph">
            <wp:posOffset>38100</wp:posOffset>
          </wp:positionV>
          <wp:extent cx="605884" cy="171319"/>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a:extLst>
                      <a:ext uri="{28A0092B-C50C-407E-A947-70E740481C1C}">
                        <a14:useLocalDpi xmlns:a14="http://schemas.microsoft.com/office/drawing/2010/main" val="0"/>
                      </a:ext>
                    </a:extLst>
                  </a:blip>
                  <a:stretch>
                    <a:fillRect/>
                  </a:stretch>
                </pic:blipFill>
                <pic:spPr>
                  <a:xfrm>
                    <a:off x="0" y="0"/>
                    <a:ext cx="605884" cy="171319"/>
                  </a:xfrm>
                  <a:prstGeom prst="rect">
                    <a:avLst/>
                  </a:prstGeom>
                </pic:spPr>
              </pic:pic>
            </a:graphicData>
          </a:graphic>
          <wp14:sizeRelH relativeFrom="page">
            <wp14:pctWidth>0</wp14:pctWidth>
          </wp14:sizeRelH>
          <wp14:sizeRelV relativeFrom="page">
            <wp14:pctHeight>0</wp14:pctHeight>
          </wp14:sizeRelV>
        </wp:anchor>
      </w:drawing>
    </w:r>
    <w:r w:rsidRPr="001B0481">
      <w:rPr>
        <w:b/>
      </w:rPr>
      <w:t xml:space="preserve"> | </w:t>
    </w:r>
    <w:r w:rsidRPr="27F918DF">
      <w:rPr>
        <w:b/>
        <w:shd w:val="clear" w:color="auto" w:fill="E6E6E6"/>
      </w:rPr>
      <w:t>Auditor-General of South Africa</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B53E" w14:textId="6833B460" w:rsidR="003367B2" w:rsidRPr="00030102" w:rsidRDefault="003367B2" w:rsidP="00D84020">
    <w:pPr>
      <w:ind w:right="140"/>
      <w:jc w:val="right"/>
    </w:pPr>
    <w:r w:rsidRPr="00015ACC">
      <w:rPr>
        <w:noProof/>
        <w:color w:val="2B579A"/>
        <w:shd w:val="clear" w:color="auto" w:fill="E6E6E6"/>
      </w:rPr>
      <mc:AlternateContent>
        <mc:Choice Requires="wps">
          <w:drawing>
            <wp:anchor distT="0" distB="0" distL="114300" distR="114300" simplePos="0" relativeHeight="251661824" behindDoc="0" locked="1" layoutInCell="1" allowOverlap="1" wp14:anchorId="782CF124" wp14:editId="6F2BE803">
              <wp:simplePos x="0" y="0"/>
              <wp:positionH relativeFrom="column">
                <wp:posOffset>0</wp:posOffset>
              </wp:positionH>
              <wp:positionV relativeFrom="page">
                <wp:posOffset>10123170</wp:posOffset>
              </wp:positionV>
              <wp:extent cx="615950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61595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8A1C2A" id="Straight Connector 4"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797.1pt" to="485pt,7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" strokecolor="#4a7ebb">
              <w10:wrap anchory="page"/>
              <w10:anchorlock/>
            </v:line>
          </w:pict>
        </mc:Fallback>
      </mc:AlternateContent>
    </w:r>
    <w:r w:rsidRPr="00015ACC">
      <w:rPr>
        <w:noProof/>
        <w:color w:val="2B579A"/>
        <w:shd w:val="clear" w:color="auto" w:fill="E6E6E6"/>
      </w:rPr>
      <w:drawing>
        <wp:anchor distT="0" distB="0" distL="114300" distR="114300" simplePos="0" relativeHeight="251658752" behindDoc="0" locked="0" layoutInCell="1" allowOverlap="1" wp14:anchorId="0270B7B3" wp14:editId="39440434">
          <wp:simplePos x="0" y="0"/>
          <wp:positionH relativeFrom="column">
            <wp:posOffset>-249653</wp:posOffset>
          </wp:positionH>
          <wp:positionV relativeFrom="paragraph">
            <wp:posOffset>38100</wp:posOffset>
          </wp:positionV>
          <wp:extent cx="604520" cy="16891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a:extLst>
                      <a:ext uri="{28A0092B-C50C-407E-A947-70E740481C1C}">
                        <a14:useLocalDpi xmlns:a14="http://schemas.microsoft.com/office/drawing/2010/main" val="0"/>
                      </a:ext>
                    </a:extLst>
                  </a:blip>
                  <a:stretch>
                    <a:fillRect/>
                  </a:stretch>
                </pic:blipFill>
                <pic:spPr>
                  <a:xfrm>
                    <a:off x="0" y="0"/>
                    <a:ext cx="604520" cy="168910"/>
                  </a:xfrm>
                  <a:prstGeom prst="rect">
                    <a:avLst/>
                  </a:prstGeom>
                </pic:spPr>
              </pic:pic>
            </a:graphicData>
          </a:graphic>
          <wp14:sizeRelH relativeFrom="page">
            <wp14:pctWidth>0</wp14:pctWidth>
          </wp14:sizeRelH>
          <wp14:sizeRelV relativeFrom="page">
            <wp14:pctHeight>0</wp14:pctHeight>
          </wp14:sizeRelV>
        </wp:anchor>
      </w:drawing>
    </w:r>
    <w:r>
      <w:t xml:space="preserve"> | </w:t>
    </w:r>
    <w:r w:rsidRPr="1FBF4931">
      <w:rPr>
        <w:b/>
        <w:color w:val="2B579A"/>
        <w:shd w:val="clear" w:color="auto" w:fill="E6E6E6"/>
      </w:rPr>
      <w:fldChar w:fldCharType="begin"/>
    </w:r>
    <w:r w:rsidRPr="001070D8">
      <w:rPr>
        <w:b/>
      </w:rPr>
      <w:instrText xml:space="preserve"> PAGE   \* MERGEFORMAT </w:instrText>
    </w:r>
    <w:r w:rsidRPr="1FBF4931">
      <w:rPr>
        <w:b/>
        <w:color w:val="2B579A"/>
        <w:shd w:val="clear" w:color="auto" w:fill="E6E6E6"/>
      </w:rPr>
      <w:fldChar w:fldCharType="separate"/>
    </w:r>
    <w:r w:rsidR="00B87A8E">
      <w:rPr>
        <w:b/>
        <w:noProof/>
      </w:rPr>
      <w:t>37</w:t>
    </w:r>
    <w:r w:rsidRPr="1FBF4931">
      <w:rPr>
        <w:b/>
        <w:color w:val="2B579A"/>
        <w:shd w:val="clear" w:color="auto" w:fill="E6E6E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F040C" w14:textId="13614A32" w:rsidR="003367B2" w:rsidRPr="00030102" w:rsidRDefault="003367B2" w:rsidP="00D84020">
    <w:pPr>
      <w:ind w:right="140"/>
      <w:jc w:val="right"/>
    </w:pPr>
    <w:r w:rsidRPr="00015ACC">
      <w:rPr>
        <w:noProof/>
        <w:color w:val="2B579A"/>
        <w:shd w:val="clear" w:color="auto" w:fill="E6E6E6"/>
      </w:rPr>
      <mc:AlternateContent>
        <mc:Choice Requires="wps">
          <w:drawing>
            <wp:anchor distT="0" distB="0" distL="114300" distR="114300" simplePos="0" relativeHeight="251660800" behindDoc="0" locked="1" layoutInCell="1" allowOverlap="1" wp14:anchorId="0161FEE3" wp14:editId="277BF33A">
              <wp:simplePos x="0" y="0"/>
              <wp:positionH relativeFrom="column">
                <wp:posOffset>0</wp:posOffset>
              </wp:positionH>
              <wp:positionV relativeFrom="page">
                <wp:posOffset>7021195</wp:posOffset>
              </wp:positionV>
              <wp:extent cx="93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93600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F9523B" id="Straight Connector 1"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552.85pt" to="737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" strokecolor="#4a7ebb">
              <w10:wrap anchory="page"/>
              <w10:anchorlock/>
            </v:line>
          </w:pict>
        </mc:Fallback>
      </mc:AlternateContent>
    </w:r>
    <w:r w:rsidRPr="00015ACC">
      <w:rPr>
        <w:noProof/>
        <w:color w:val="2B579A"/>
        <w:shd w:val="clear" w:color="auto" w:fill="E6E6E6"/>
      </w:rPr>
      <w:drawing>
        <wp:anchor distT="0" distB="0" distL="114300" distR="114300" simplePos="0" relativeHeight="251659776" behindDoc="0" locked="0" layoutInCell="1" allowOverlap="1" wp14:anchorId="592ECAB7" wp14:editId="7323C13B">
          <wp:simplePos x="0" y="0"/>
          <wp:positionH relativeFrom="column">
            <wp:posOffset>-249653</wp:posOffset>
          </wp:positionH>
          <wp:positionV relativeFrom="paragraph">
            <wp:posOffset>38100</wp:posOffset>
          </wp:positionV>
          <wp:extent cx="604520" cy="168910"/>
          <wp:effectExtent l="0" t="0" r="0" b="2540"/>
          <wp:wrapNone/>
          <wp:docPr id="504776944" name="Picture 50477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a:extLst>
                      <a:ext uri="{28A0092B-C50C-407E-A947-70E740481C1C}">
                        <a14:useLocalDpi xmlns:a14="http://schemas.microsoft.com/office/drawing/2010/main" val="0"/>
                      </a:ext>
                    </a:extLst>
                  </a:blip>
                  <a:stretch>
                    <a:fillRect/>
                  </a:stretch>
                </pic:blipFill>
                <pic:spPr>
                  <a:xfrm>
                    <a:off x="0" y="0"/>
                    <a:ext cx="604520" cy="168910"/>
                  </a:xfrm>
                  <a:prstGeom prst="rect">
                    <a:avLst/>
                  </a:prstGeom>
                </pic:spPr>
              </pic:pic>
            </a:graphicData>
          </a:graphic>
          <wp14:sizeRelH relativeFrom="page">
            <wp14:pctWidth>0</wp14:pctWidth>
          </wp14:sizeRelH>
          <wp14:sizeRelV relativeFrom="page">
            <wp14:pctHeight>0</wp14:pctHeight>
          </wp14:sizeRelV>
        </wp:anchor>
      </w:drawing>
    </w:r>
    <w:r>
      <w:t xml:space="preserve"> | </w:t>
    </w:r>
    <w:r w:rsidRPr="1FBF4931">
      <w:rPr>
        <w:b/>
        <w:color w:val="2B579A"/>
        <w:shd w:val="clear" w:color="auto" w:fill="E6E6E6"/>
      </w:rPr>
      <w:fldChar w:fldCharType="begin"/>
    </w:r>
    <w:r w:rsidRPr="001070D8">
      <w:rPr>
        <w:b/>
      </w:rPr>
      <w:instrText xml:space="preserve"> PAGE   \* MERGEFORMAT </w:instrText>
    </w:r>
    <w:r w:rsidRPr="1FBF4931">
      <w:rPr>
        <w:b/>
        <w:color w:val="2B579A"/>
        <w:shd w:val="clear" w:color="auto" w:fill="E6E6E6"/>
      </w:rPr>
      <w:fldChar w:fldCharType="separate"/>
    </w:r>
    <w:r w:rsidR="00B87A8E">
      <w:rPr>
        <w:b/>
        <w:noProof/>
      </w:rPr>
      <w:t>56</w:t>
    </w:r>
    <w:r w:rsidRPr="1FBF4931">
      <w:rPr>
        <w:b/>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930CA" w14:textId="77777777" w:rsidR="0054544C" w:rsidRDefault="0054544C">
      <w:r>
        <w:separator/>
      </w:r>
    </w:p>
    <w:p w14:paraId="1E9180FD" w14:textId="77777777" w:rsidR="0054544C" w:rsidRDefault="0054544C"/>
  </w:footnote>
  <w:footnote w:type="continuationSeparator" w:id="0">
    <w:p w14:paraId="6D1F7E66" w14:textId="77777777" w:rsidR="0054544C" w:rsidRDefault="0054544C">
      <w:r>
        <w:continuationSeparator/>
      </w:r>
    </w:p>
    <w:p w14:paraId="6C41092F" w14:textId="77777777" w:rsidR="0054544C" w:rsidRDefault="0054544C"/>
  </w:footnote>
  <w:footnote w:type="continuationNotice" w:id="1">
    <w:p w14:paraId="2529805E" w14:textId="77777777" w:rsidR="0054544C" w:rsidRDefault="0054544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9A439" w14:textId="77777777" w:rsidR="00B87A8E" w:rsidRDefault="00B87A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9773025"/>
      <w:docPartObj>
        <w:docPartGallery w:val="Watermarks"/>
        <w:docPartUnique/>
      </w:docPartObj>
    </w:sdtPr>
    <w:sdtContent>
      <w:p w14:paraId="004D3C26" w14:textId="7289BEDA" w:rsidR="003D371A" w:rsidRDefault="00B87A8E">
        <w:pPr>
          <w:pStyle w:val="Header"/>
        </w:pPr>
        <w:r>
          <w:rPr>
            <w:noProof/>
            <w:lang w:val="en-US" w:eastAsia="en-US"/>
          </w:rPr>
          <w:pict w14:anchorId="519F66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2"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C476" w14:textId="77777777" w:rsidR="00B87A8E" w:rsidRDefault="00B87A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4E50C" w14:textId="77777777" w:rsidR="003367B2" w:rsidRPr="002211E2" w:rsidRDefault="003367B2" w:rsidP="002211E2">
    <w:pPr>
      <w:pStyle w:val="Header"/>
      <w:jc w:val="cent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C6CE0" w14:textId="77777777" w:rsidR="003367B2" w:rsidRPr="002211E2" w:rsidRDefault="003367B2" w:rsidP="002211E2">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A15CD"/>
    <w:multiLevelType w:val="hybridMultilevel"/>
    <w:tmpl w:val="F9ACFF76"/>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 w15:restartNumberingAfterBreak="0">
    <w:nsid w:val="114235D4"/>
    <w:multiLevelType w:val="hybridMultilevel"/>
    <w:tmpl w:val="057A594C"/>
    <w:lvl w:ilvl="0" w:tplc="0FA6A364">
      <w:start w:val="1"/>
      <w:numFmt w:val="bullet"/>
      <w:lvlText w:val=""/>
      <w:lvlJc w:val="left"/>
      <w:pPr>
        <w:ind w:left="720" w:hanging="360"/>
      </w:pPr>
      <w:rPr>
        <w:rFonts w:ascii="Symbol" w:hAnsi="Symbol" w:hint="default"/>
        <w:color w:val="595959" w:themeColor="text1" w:themeTint="A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BD3684"/>
    <w:multiLevelType w:val="multilevel"/>
    <w:tmpl w:val="0809001D"/>
    <w:styleLink w:val="AGList"/>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F467926"/>
    <w:multiLevelType w:val="hybridMultilevel"/>
    <w:tmpl w:val="0ACA23CA"/>
    <w:lvl w:ilvl="0" w:tplc="3F9E1C72">
      <w:start w:val="1"/>
      <w:numFmt w:val="bullet"/>
      <w:lvlText w:val=""/>
      <w:lvlJc w:val="left"/>
      <w:pPr>
        <w:ind w:left="720" w:hanging="360"/>
      </w:pPr>
      <w:rPr>
        <w:rFonts w:ascii="Symbol" w:hAnsi="Symbol" w:hint="default"/>
        <w:color w:val="595959" w:themeColor="text1" w:themeTint="A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82A1C31"/>
    <w:multiLevelType w:val="hybridMultilevel"/>
    <w:tmpl w:val="300EEDF4"/>
    <w:lvl w:ilvl="0" w:tplc="2AFEB556">
      <w:start w:val="1"/>
      <w:numFmt w:val="decimal"/>
      <w:pStyle w:val="NumberedARs"/>
      <w:lvlText w:val="%1."/>
      <w:lvlJc w:val="left"/>
      <w:pPr>
        <w:ind w:left="720" w:hanging="360"/>
      </w:pPr>
      <w:rPr>
        <w:rFonts w:ascii="Arial" w:hAnsi="Arial" w:cs="Arial" w:hint="default"/>
        <w:b w:val="0"/>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CFE51C0"/>
    <w:multiLevelType w:val="hybridMultilevel"/>
    <w:tmpl w:val="CCF0A5E4"/>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6" w15:restartNumberingAfterBreak="0">
    <w:nsid w:val="30933B6C"/>
    <w:multiLevelType w:val="hybridMultilevel"/>
    <w:tmpl w:val="8A788EE4"/>
    <w:lvl w:ilvl="0" w:tplc="54B8ADB6">
      <w:start w:val="1"/>
      <w:numFmt w:val="decimal"/>
      <w:pStyle w:val="Numpara1"/>
      <w:lvlText w:val="%1."/>
      <w:lvlJc w:val="left"/>
      <w:pPr>
        <w:ind w:left="502" w:hanging="360"/>
      </w:pPr>
      <w:rPr>
        <w:strike w:val="0"/>
        <w:color w:val="595959" w:themeColor="text1" w:themeTint="A6"/>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917534"/>
    <w:multiLevelType w:val="hybridMultilevel"/>
    <w:tmpl w:val="279C0BC6"/>
    <w:lvl w:ilvl="0" w:tplc="1C090001">
      <w:start w:val="1"/>
      <w:numFmt w:val="bullet"/>
      <w:lvlText w:val=""/>
      <w:lvlJc w:val="left"/>
      <w:pPr>
        <w:ind w:left="862" w:hanging="360"/>
      </w:pPr>
      <w:rPr>
        <w:rFonts w:ascii="Symbol" w:hAnsi="Symbol" w:hint="default"/>
      </w:rPr>
    </w:lvl>
    <w:lvl w:ilvl="1" w:tplc="FFFFFFFF">
      <w:start w:val="1"/>
      <w:numFmt w:val="lowerLetter"/>
      <w:lvlText w:val="%2."/>
      <w:lvlJc w:val="left"/>
      <w:pPr>
        <w:ind w:left="1582" w:hanging="360"/>
      </w:pPr>
    </w:lvl>
    <w:lvl w:ilvl="2" w:tplc="FFFFFFFF">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 w15:restartNumberingAfterBreak="0">
    <w:nsid w:val="362A1F14"/>
    <w:multiLevelType w:val="hybridMultilevel"/>
    <w:tmpl w:val="220EF6BA"/>
    <w:lvl w:ilvl="0" w:tplc="FCD62262">
      <w:start w:val="1"/>
      <w:numFmt w:val="bullet"/>
      <w:pStyle w:val="Tablebullet1"/>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A560FF2"/>
    <w:multiLevelType w:val="hybridMultilevel"/>
    <w:tmpl w:val="47E0DF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1FE493D"/>
    <w:multiLevelType w:val="hybridMultilevel"/>
    <w:tmpl w:val="BE508CD2"/>
    <w:lvl w:ilvl="0" w:tplc="D16496EE">
      <w:start w:val="1"/>
      <w:numFmt w:val="bullet"/>
      <w:lvlText w:val=""/>
      <w:lvlJc w:val="left"/>
      <w:pPr>
        <w:ind w:left="720" w:hanging="360"/>
      </w:pPr>
      <w:rPr>
        <w:rFonts w:ascii="Symbol" w:hAnsi="Symbol" w:hint="default"/>
        <w:color w:val="595959" w:themeColor="text1" w:themeTint="A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70072AC"/>
    <w:multiLevelType w:val="hybridMultilevel"/>
    <w:tmpl w:val="432C5B80"/>
    <w:lvl w:ilvl="0" w:tplc="C6B0E8A2">
      <w:start w:val="1"/>
      <w:numFmt w:val="bullet"/>
      <w:lvlText w:val=""/>
      <w:lvlJc w:val="left"/>
      <w:pPr>
        <w:ind w:left="720" w:hanging="360"/>
      </w:pPr>
      <w:rPr>
        <w:rFonts w:ascii="Symbol" w:hAnsi="Symbol" w:hint="default"/>
        <w:color w:val="595959" w:themeColor="text1" w:themeTint="A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FAC1CC2"/>
    <w:multiLevelType w:val="hybridMultilevel"/>
    <w:tmpl w:val="0D48D2C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666A4128"/>
    <w:multiLevelType w:val="hybridMultilevel"/>
    <w:tmpl w:val="2C74AEE8"/>
    <w:lvl w:ilvl="0" w:tplc="B92448FE">
      <w:start w:val="1"/>
      <w:numFmt w:val="decimal"/>
      <w:lvlText w:val="%1."/>
      <w:lvlJc w:val="left"/>
      <w:pPr>
        <w:ind w:left="360" w:hanging="360"/>
      </w:pPr>
      <w:rPr>
        <w:b w: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4" w15:restartNumberingAfterBreak="0">
    <w:nsid w:val="6EF1726A"/>
    <w:multiLevelType w:val="hybridMultilevel"/>
    <w:tmpl w:val="9078E52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6EF914F1"/>
    <w:multiLevelType w:val="hybridMultilevel"/>
    <w:tmpl w:val="A502D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7496EF6"/>
    <w:multiLevelType w:val="hybridMultilevel"/>
    <w:tmpl w:val="FA10DE7E"/>
    <w:lvl w:ilvl="0" w:tplc="25FA2BA4">
      <w:start w:val="1"/>
      <w:numFmt w:val="bullet"/>
      <w:pStyle w:val="Normalbullet"/>
      <w:lvlText w:val=""/>
      <w:lvlJc w:val="left"/>
      <w:pPr>
        <w:ind w:left="1287" w:hanging="360"/>
      </w:pPr>
      <w:rPr>
        <w:rFonts w:ascii="Symbol" w:hAnsi="Symbol" w:hint="default"/>
        <w:color w:val="595959" w:themeColor="text1" w:themeTint="A6"/>
      </w:rPr>
    </w:lvl>
    <w:lvl w:ilvl="1" w:tplc="5C0A7E0A">
      <w:start w:val="1"/>
      <w:numFmt w:val="bullet"/>
      <w:pStyle w:val="Normalbullet2"/>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7874584C"/>
    <w:multiLevelType w:val="hybridMultilevel"/>
    <w:tmpl w:val="5CB02732"/>
    <w:lvl w:ilvl="0" w:tplc="D80A8382">
      <w:start w:val="2020"/>
      <w:numFmt w:val="bullet"/>
      <w:lvlText w:val="-"/>
      <w:lvlJc w:val="left"/>
      <w:pPr>
        <w:ind w:left="720" w:hanging="360"/>
      </w:pPr>
      <w:rPr>
        <w:rFonts w:ascii="Century Gothic" w:eastAsia="Times New Roman" w:hAnsi="Century Gothic"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16"/>
  </w:num>
  <w:num w:numId="9">
    <w:abstractNumId w:val="7"/>
  </w:num>
  <w:num w:numId="10">
    <w:abstractNumId w:val="17"/>
  </w:num>
  <w:num w:numId="11">
    <w:abstractNumId w:val="0"/>
  </w:num>
  <w:num w:numId="12">
    <w:abstractNumId w:val="3"/>
  </w:num>
  <w:num w:numId="13">
    <w:abstractNumId w:val="10"/>
  </w:num>
  <w:num w:numId="14">
    <w:abstractNumId w:val="11"/>
  </w:num>
  <w:num w:numId="15">
    <w:abstractNumId w:val="15"/>
  </w:num>
  <w:num w:numId="16">
    <w:abstractNumId w:val="5"/>
  </w:num>
  <w:num w:numId="17">
    <w:abstractNumId w:val="12"/>
  </w:num>
  <w:num w:numId="18">
    <w:abstractNumId w:val="9"/>
  </w:num>
  <w:num w:numId="19">
    <w:abstractNumId w:val="4"/>
  </w:num>
  <w:num w:numId="20">
    <w:abstractNumId w:val="6"/>
    <w:lvlOverride w:ilvl="0">
      <w:startOverride w:val="1"/>
    </w:lvlOverride>
  </w:num>
  <w:num w:numId="21">
    <w:abstractNumId w:val="6"/>
  </w:num>
  <w:num w:numId="22">
    <w:abstractNumId w:val="6"/>
  </w:num>
  <w:num w:numId="23">
    <w:abstractNumId w:val="6"/>
  </w:num>
  <w:num w:numId="24">
    <w:abstractNumId w:val="6"/>
  </w:num>
  <w:num w:numId="25">
    <w:abstractNumId w:val="13"/>
  </w:num>
  <w:num w:numId="26">
    <w:abstractNumId w:val="14"/>
  </w:num>
  <w:num w:numId="27">
    <w:abstractNumId w:val="6"/>
  </w:num>
  <w:num w:numId="28">
    <w:abstractNumId w:val="6"/>
  </w:num>
  <w:num w:numId="29">
    <w:abstractNumId w:val="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6"/>
  </w:num>
  <w:num w:numId="45">
    <w:abstractNumId w:val="16"/>
  </w:num>
  <w:num w:numId="46">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stylePaneFormatFilter w:val="B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1"/>
  <w:stylePaneSortMethod w:val="0000"/>
  <w:documentProtection w:formatting="1" w:enforcement="0"/>
  <w:defaultTabStop w:val="720"/>
  <w:drawingGridHorizontalSpacing w:val="110"/>
  <w:displayHorizontalDrawingGridEvery w:val="2"/>
  <w:displayVerticalDrawingGridEvery w:val="2"/>
  <w:characterSpacingControl w:val="doNotCompress"/>
  <w:hdrShapeDefaults>
    <o:shapedefaults v:ext="edit" spidmax="2053"/>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W0MLAwNDIxtDS0NDVU0lEKTi0uzszPAykwrAUAemlH1iwAAAA="/>
  </w:docVars>
  <w:rsids>
    <w:rsidRoot w:val="0070741D"/>
    <w:rsid w:val="00000394"/>
    <w:rsid w:val="00000696"/>
    <w:rsid w:val="0000092C"/>
    <w:rsid w:val="00000954"/>
    <w:rsid w:val="00000A28"/>
    <w:rsid w:val="00000C7B"/>
    <w:rsid w:val="00000D82"/>
    <w:rsid w:val="00001398"/>
    <w:rsid w:val="000017B8"/>
    <w:rsid w:val="00001809"/>
    <w:rsid w:val="00001D7F"/>
    <w:rsid w:val="00001E71"/>
    <w:rsid w:val="00002073"/>
    <w:rsid w:val="00002108"/>
    <w:rsid w:val="00002497"/>
    <w:rsid w:val="000024CE"/>
    <w:rsid w:val="000027B5"/>
    <w:rsid w:val="00002945"/>
    <w:rsid w:val="00002D4A"/>
    <w:rsid w:val="00002F45"/>
    <w:rsid w:val="000030F8"/>
    <w:rsid w:val="0000320F"/>
    <w:rsid w:val="00003302"/>
    <w:rsid w:val="000035EC"/>
    <w:rsid w:val="00003BC0"/>
    <w:rsid w:val="00003FF9"/>
    <w:rsid w:val="00004221"/>
    <w:rsid w:val="0000470D"/>
    <w:rsid w:val="000049E2"/>
    <w:rsid w:val="00004F15"/>
    <w:rsid w:val="00005097"/>
    <w:rsid w:val="00005664"/>
    <w:rsid w:val="000058E3"/>
    <w:rsid w:val="00005DC8"/>
    <w:rsid w:val="00005F58"/>
    <w:rsid w:val="00005F5E"/>
    <w:rsid w:val="000062FB"/>
    <w:rsid w:val="00006890"/>
    <w:rsid w:val="0000692C"/>
    <w:rsid w:val="00006F71"/>
    <w:rsid w:val="00006FED"/>
    <w:rsid w:val="0000702B"/>
    <w:rsid w:val="0000707B"/>
    <w:rsid w:val="0000723E"/>
    <w:rsid w:val="00007454"/>
    <w:rsid w:val="0001028A"/>
    <w:rsid w:val="000103F2"/>
    <w:rsid w:val="00010422"/>
    <w:rsid w:val="00010427"/>
    <w:rsid w:val="000106AB"/>
    <w:rsid w:val="0001079C"/>
    <w:rsid w:val="000107EC"/>
    <w:rsid w:val="00010898"/>
    <w:rsid w:val="00011169"/>
    <w:rsid w:val="00011199"/>
    <w:rsid w:val="0001124C"/>
    <w:rsid w:val="000112AC"/>
    <w:rsid w:val="000114B2"/>
    <w:rsid w:val="00011941"/>
    <w:rsid w:val="000119B7"/>
    <w:rsid w:val="00011A1E"/>
    <w:rsid w:val="00011B69"/>
    <w:rsid w:val="00011D5F"/>
    <w:rsid w:val="00011D6B"/>
    <w:rsid w:val="0001201D"/>
    <w:rsid w:val="0001219D"/>
    <w:rsid w:val="000123C8"/>
    <w:rsid w:val="00012440"/>
    <w:rsid w:val="00012512"/>
    <w:rsid w:val="0001254D"/>
    <w:rsid w:val="00012B5B"/>
    <w:rsid w:val="00012FFB"/>
    <w:rsid w:val="0001303C"/>
    <w:rsid w:val="00013119"/>
    <w:rsid w:val="000132EC"/>
    <w:rsid w:val="000132FC"/>
    <w:rsid w:val="000133D2"/>
    <w:rsid w:val="000137AA"/>
    <w:rsid w:val="00013824"/>
    <w:rsid w:val="00013829"/>
    <w:rsid w:val="00013C4F"/>
    <w:rsid w:val="000141FC"/>
    <w:rsid w:val="0001429D"/>
    <w:rsid w:val="000142E3"/>
    <w:rsid w:val="00014312"/>
    <w:rsid w:val="000146AE"/>
    <w:rsid w:val="00014705"/>
    <w:rsid w:val="0001474B"/>
    <w:rsid w:val="0001476E"/>
    <w:rsid w:val="000148D6"/>
    <w:rsid w:val="00014B46"/>
    <w:rsid w:val="00015009"/>
    <w:rsid w:val="000151C7"/>
    <w:rsid w:val="0001529B"/>
    <w:rsid w:val="00015493"/>
    <w:rsid w:val="00015515"/>
    <w:rsid w:val="000159DD"/>
    <w:rsid w:val="00015B95"/>
    <w:rsid w:val="00015F5E"/>
    <w:rsid w:val="00016028"/>
    <w:rsid w:val="000162B4"/>
    <w:rsid w:val="00016531"/>
    <w:rsid w:val="000166A9"/>
    <w:rsid w:val="00016785"/>
    <w:rsid w:val="00016C2A"/>
    <w:rsid w:val="00016EA9"/>
    <w:rsid w:val="000170B1"/>
    <w:rsid w:val="00017196"/>
    <w:rsid w:val="0001744A"/>
    <w:rsid w:val="0001762F"/>
    <w:rsid w:val="00017759"/>
    <w:rsid w:val="00017ECF"/>
    <w:rsid w:val="000205A4"/>
    <w:rsid w:val="00020C3D"/>
    <w:rsid w:val="00020C5D"/>
    <w:rsid w:val="00020E0D"/>
    <w:rsid w:val="00020E35"/>
    <w:rsid w:val="00021207"/>
    <w:rsid w:val="00021279"/>
    <w:rsid w:val="000212B5"/>
    <w:rsid w:val="00021403"/>
    <w:rsid w:val="00021644"/>
    <w:rsid w:val="00021965"/>
    <w:rsid w:val="00021A4C"/>
    <w:rsid w:val="00021A9E"/>
    <w:rsid w:val="00021D5B"/>
    <w:rsid w:val="00021DF7"/>
    <w:rsid w:val="00021F3A"/>
    <w:rsid w:val="00022236"/>
    <w:rsid w:val="000222B2"/>
    <w:rsid w:val="000229F1"/>
    <w:rsid w:val="000234E9"/>
    <w:rsid w:val="00023583"/>
    <w:rsid w:val="00023614"/>
    <w:rsid w:val="00023A83"/>
    <w:rsid w:val="00023C3A"/>
    <w:rsid w:val="00023C87"/>
    <w:rsid w:val="00023EF0"/>
    <w:rsid w:val="00023F3F"/>
    <w:rsid w:val="0002408D"/>
    <w:rsid w:val="00024732"/>
    <w:rsid w:val="000247DB"/>
    <w:rsid w:val="0002497A"/>
    <w:rsid w:val="00024A96"/>
    <w:rsid w:val="00024E5E"/>
    <w:rsid w:val="00024EBA"/>
    <w:rsid w:val="00025279"/>
    <w:rsid w:val="000252AC"/>
    <w:rsid w:val="000253E5"/>
    <w:rsid w:val="00025459"/>
    <w:rsid w:val="0002546E"/>
    <w:rsid w:val="00025603"/>
    <w:rsid w:val="000259EC"/>
    <w:rsid w:val="00025A74"/>
    <w:rsid w:val="00025CAE"/>
    <w:rsid w:val="00025D93"/>
    <w:rsid w:val="00025E37"/>
    <w:rsid w:val="00025EA7"/>
    <w:rsid w:val="00025FC6"/>
    <w:rsid w:val="00025FF1"/>
    <w:rsid w:val="000266B7"/>
    <w:rsid w:val="00026870"/>
    <w:rsid w:val="00026D53"/>
    <w:rsid w:val="00026F0C"/>
    <w:rsid w:val="00026FC1"/>
    <w:rsid w:val="0002746E"/>
    <w:rsid w:val="00027541"/>
    <w:rsid w:val="000276B9"/>
    <w:rsid w:val="0002796F"/>
    <w:rsid w:val="00027A90"/>
    <w:rsid w:val="00027BC7"/>
    <w:rsid w:val="00030102"/>
    <w:rsid w:val="0003018E"/>
    <w:rsid w:val="000301E9"/>
    <w:rsid w:val="00030580"/>
    <w:rsid w:val="0003098B"/>
    <w:rsid w:val="00030AE9"/>
    <w:rsid w:val="00030B8D"/>
    <w:rsid w:val="00030C1B"/>
    <w:rsid w:val="00031112"/>
    <w:rsid w:val="00031187"/>
    <w:rsid w:val="000313C3"/>
    <w:rsid w:val="0003195F"/>
    <w:rsid w:val="00031ADD"/>
    <w:rsid w:val="00031CF3"/>
    <w:rsid w:val="00031DBB"/>
    <w:rsid w:val="00031DED"/>
    <w:rsid w:val="00032189"/>
    <w:rsid w:val="000321DC"/>
    <w:rsid w:val="00032465"/>
    <w:rsid w:val="0003285D"/>
    <w:rsid w:val="000329A4"/>
    <w:rsid w:val="0003325E"/>
    <w:rsid w:val="0003359B"/>
    <w:rsid w:val="000335B1"/>
    <w:rsid w:val="000337A8"/>
    <w:rsid w:val="00033A16"/>
    <w:rsid w:val="00033CE5"/>
    <w:rsid w:val="00033D79"/>
    <w:rsid w:val="00033DB9"/>
    <w:rsid w:val="00033E2C"/>
    <w:rsid w:val="00033F0B"/>
    <w:rsid w:val="00033FB9"/>
    <w:rsid w:val="000341B2"/>
    <w:rsid w:val="000344EF"/>
    <w:rsid w:val="00034505"/>
    <w:rsid w:val="000345CD"/>
    <w:rsid w:val="000345E0"/>
    <w:rsid w:val="00034708"/>
    <w:rsid w:val="0003474B"/>
    <w:rsid w:val="000347B4"/>
    <w:rsid w:val="00034F61"/>
    <w:rsid w:val="000350DD"/>
    <w:rsid w:val="0003514A"/>
    <w:rsid w:val="0003552A"/>
    <w:rsid w:val="00035543"/>
    <w:rsid w:val="0003562B"/>
    <w:rsid w:val="00035754"/>
    <w:rsid w:val="000358C1"/>
    <w:rsid w:val="00035AD3"/>
    <w:rsid w:val="0003601E"/>
    <w:rsid w:val="000363A0"/>
    <w:rsid w:val="00036654"/>
    <w:rsid w:val="000368F6"/>
    <w:rsid w:val="00036CF7"/>
    <w:rsid w:val="00036DBA"/>
    <w:rsid w:val="00036F2F"/>
    <w:rsid w:val="00036F43"/>
    <w:rsid w:val="00037491"/>
    <w:rsid w:val="0003750D"/>
    <w:rsid w:val="00037A32"/>
    <w:rsid w:val="00037A7E"/>
    <w:rsid w:val="00037AAC"/>
    <w:rsid w:val="00037B14"/>
    <w:rsid w:val="00037BE4"/>
    <w:rsid w:val="00037BF9"/>
    <w:rsid w:val="00037C0C"/>
    <w:rsid w:val="000406BD"/>
    <w:rsid w:val="000407A0"/>
    <w:rsid w:val="00040B6A"/>
    <w:rsid w:val="00040F46"/>
    <w:rsid w:val="00041076"/>
    <w:rsid w:val="0004129D"/>
    <w:rsid w:val="0004138C"/>
    <w:rsid w:val="0004152A"/>
    <w:rsid w:val="00041550"/>
    <w:rsid w:val="000415AD"/>
    <w:rsid w:val="000415CE"/>
    <w:rsid w:val="000416EA"/>
    <w:rsid w:val="00041772"/>
    <w:rsid w:val="00041A79"/>
    <w:rsid w:val="00041ACB"/>
    <w:rsid w:val="00041BEF"/>
    <w:rsid w:val="00041F35"/>
    <w:rsid w:val="0004200E"/>
    <w:rsid w:val="0004256F"/>
    <w:rsid w:val="000427C9"/>
    <w:rsid w:val="00042D9D"/>
    <w:rsid w:val="00043041"/>
    <w:rsid w:val="00043058"/>
    <w:rsid w:val="000434CC"/>
    <w:rsid w:val="000436B5"/>
    <w:rsid w:val="000436C4"/>
    <w:rsid w:val="00043725"/>
    <w:rsid w:val="000438A2"/>
    <w:rsid w:val="0004394A"/>
    <w:rsid w:val="00043B98"/>
    <w:rsid w:val="00043C4A"/>
    <w:rsid w:val="00043DF7"/>
    <w:rsid w:val="0004439C"/>
    <w:rsid w:val="000444BC"/>
    <w:rsid w:val="000447F4"/>
    <w:rsid w:val="00044FED"/>
    <w:rsid w:val="00045070"/>
    <w:rsid w:val="000453B2"/>
    <w:rsid w:val="00045689"/>
    <w:rsid w:val="00045815"/>
    <w:rsid w:val="00045AC0"/>
    <w:rsid w:val="00045D54"/>
    <w:rsid w:val="00045EE1"/>
    <w:rsid w:val="000461F2"/>
    <w:rsid w:val="00046203"/>
    <w:rsid w:val="000469B2"/>
    <w:rsid w:val="00046A08"/>
    <w:rsid w:val="00046B04"/>
    <w:rsid w:val="00046BB6"/>
    <w:rsid w:val="00046BE7"/>
    <w:rsid w:val="00046BE8"/>
    <w:rsid w:val="00046F4A"/>
    <w:rsid w:val="00047797"/>
    <w:rsid w:val="00047A21"/>
    <w:rsid w:val="00047C51"/>
    <w:rsid w:val="00047EBF"/>
    <w:rsid w:val="000501A8"/>
    <w:rsid w:val="000502C1"/>
    <w:rsid w:val="000503EE"/>
    <w:rsid w:val="000508F8"/>
    <w:rsid w:val="00050952"/>
    <w:rsid w:val="00050B2F"/>
    <w:rsid w:val="00050C50"/>
    <w:rsid w:val="00051115"/>
    <w:rsid w:val="00051319"/>
    <w:rsid w:val="00051690"/>
    <w:rsid w:val="000516B1"/>
    <w:rsid w:val="0005198D"/>
    <w:rsid w:val="00051FC4"/>
    <w:rsid w:val="000525BC"/>
    <w:rsid w:val="0005261D"/>
    <w:rsid w:val="000529DB"/>
    <w:rsid w:val="000536D2"/>
    <w:rsid w:val="00053775"/>
    <w:rsid w:val="000537F1"/>
    <w:rsid w:val="00053981"/>
    <w:rsid w:val="00053A5B"/>
    <w:rsid w:val="00053C60"/>
    <w:rsid w:val="00054139"/>
    <w:rsid w:val="000542CA"/>
    <w:rsid w:val="0005432C"/>
    <w:rsid w:val="00054518"/>
    <w:rsid w:val="00054848"/>
    <w:rsid w:val="00054D09"/>
    <w:rsid w:val="00054EBC"/>
    <w:rsid w:val="00054FD7"/>
    <w:rsid w:val="00054FF9"/>
    <w:rsid w:val="00055340"/>
    <w:rsid w:val="000553A3"/>
    <w:rsid w:val="000555A1"/>
    <w:rsid w:val="00055E9A"/>
    <w:rsid w:val="00055F2E"/>
    <w:rsid w:val="0005611C"/>
    <w:rsid w:val="0005637B"/>
    <w:rsid w:val="0005653A"/>
    <w:rsid w:val="00056A5A"/>
    <w:rsid w:val="00056A8E"/>
    <w:rsid w:val="00056B74"/>
    <w:rsid w:val="00056C27"/>
    <w:rsid w:val="00056E4C"/>
    <w:rsid w:val="00057158"/>
    <w:rsid w:val="000572F1"/>
    <w:rsid w:val="00057321"/>
    <w:rsid w:val="0005733E"/>
    <w:rsid w:val="0005737F"/>
    <w:rsid w:val="00057CC6"/>
    <w:rsid w:val="00057FD0"/>
    <w:rsid w:val="00060905"/>
    <w:rsid w:val="00060AE2"/>
    <w:rsid w:val="00060E4E"/>
    <w:rsid w:val="00061116"/>
    <w:rsid w:val="00061334"/>
    <w:rsid w:val="0006154A"/>
    <w:rsid w:val="00061670"/>
    <w:rsid w:val="00061889"/>
    <w:rsid w:val="000618B0"/>
    <w:rsid w:val="00061942"/>
    <w:rsid w:val="00061C44"/>
    <w:rsid w:val="00061FE6"/>
    <w:rsid w:val="000620F0"/>
    <w:rsid w:val="000621D9"/>
    <w:rsid w:val="00062254"/>
    <w:rsid w:val="000623D1"/>
    <w:rsid w:val="000624B1"/>
    <w:rsid w:val="0006253F"/>
    <w:rsid w:val="0006254C"/>
    <w:rsid w:val="000625D7"/>
    <w:rsid w:val="000625F5"/>
    <w:rsid w:val="000629CF"/>
    <w:rsid w:val="00062AA3"/>
    <w:rsid w:val="00062E2C"/>
    <w:rsid w:val="0006348A"/>
    <w:rsid w:val="000634D4"/>
    <w:rsid w:val="00063909"/>
    <w:rsid w:val="0006405B"/>
    <w:rsid w:val="00064309"/>
    <w:rsid w:val="00064D8A"/>
    <w:rsid w:val="00064D9C"/>
    <w:rsid w:val="00064F4B"/>
    <w:rsid w:val="00065018"/>
    <w:rsid w:val="00065106"/>
    <w:rsid w:val="00065546"/>
    <w:rsid w:val="0006589C"/>
    <w:rsid w:val="00065A13"/>
    <w:rsid w:val="00065AF4"/>
    <w:rsid w:val="00065DB9"/>
    <w:rsid w:val="000660C4"/>
    <w:rsid w:val="00066286"/>
    <w:rsid w:val="00066312"/>
    <w:rsid w:val="00066499"/>
    <w:rsid w:val="000665C9"/>
    <w:rsid w:val="00066676"/>
    <w:rsid w:val="000666D2"/>
    <w:rsid w:val="000667F8"/>
    <w:rsid w:val="00066960"/>
    <w:rsid w:val="00066967"/>
    <w:rsid w:val="00066989"/>
    <w:rsid w:val="000669F8"/>
    <w:rsid w:val="00066C34"/>
    <w:rsid w:val="00066CF1"/>
    <w:rsid w:val="00066F06"/>
    <w:rsid w:val="0006711C"/>
    <w:rsid w:val="000678FE"/>
    <w:rsid w:val="00067908"/>
    <w:rsid w:val="0006790F"/>
    <w:rsid w:val="00067A32"/>
    <w:rsid w:val="00067B61"/>
    <w:rsid w:val="0007016B"/>
    <w:rsid w:val="000701EF"/>
    <w:rsid w:val="00070236"/>
    <w:rsid w:val="000708C1"/>
    <w:rsid w:val="0007094F"/>
    <w:rsid w:val="00070BE9"/>
    <w:rsid w:val="00070C75"/>
    <w:rsid w:val="00070CDE"/>
    <w:rsid w:val="00070CF0"/>
    <w:rsid w:val="00070D05"/>
    <w:rsid w:val="00070DB0"/>
    <w:rsid w:val="00070E07"/>
    <w:rsid w:val="00070F00"/>
    <w:rsid w:val="00070FF2"/>
    <w:rsid w:val="00070FFD"/>
    <w:rsid w:val="00071109"/>
    <w:rsid w:val="000711AA"/>
    <w:rsid w:val="00071382"/>
    <w:rsid w:val="00071735"/>
    <w:rsid w:val="00071D29"/>
    <w:rsid w:val="00071DBF"/>
    <w:rsid w:val="00071EF2"/>
    <w:rsid w:val="0007252A"/>
    <w:rsid w:val="0007255D"/>
    <w:rsid w:val="0007267C"/>
    <w:rsid w:val="000726EC"/>
    <w:rsid w:val="00072881"/>
    <w:rsid w:val="00072965"/>
    <w:rsid w:val="00072A2E"/>
    <w:rsid w:val="00072A41"/>
    <w:rsid w:val="00072C58"/>
    <w:rsid w:val="00072EF3"/>
    <w:rsid w:val="00073127"/>
    <w:rsid w:val="00073290"/>
    <w:rsid w:val="000732C1"/>
    <w:rsid w:val="000736A3"/>
    <w:rsid w:val="00073895"/>
    <w:rsid w:val="0007392F"/>
    <w:rsid w:val="00073A55"/>
    <w:rsid w:val="00073AAE"/>
    <w:rsid w:val="00073B79"/>
    <w:rsid w:val="00074386"/>
    <w:rsid w:val="0007467A"/>
    <w:rsid w:val="000746A3"/>
    <w:rsid w:val="000746EE"/>
    <w:rsid w:val="000750E2"/>
    <w:rsid w:val="00075229"/>
    <w:rsid w:val="00075E85"/>
    <w:rsid w:val="0007614F"/>
    <w:rsid w:val="00076298"/>
    <w:rsid w:val="000764B3"/>
    <w:rsid w:val="00076561"/>
    <w:rsid w:val="000765C3"/>
    <w:rsid w:val="000766E3"/>
    <w:rsid w:val="00076705"/>
    <w:rsid w:val="00076930"/>
    <w:rsid w:val="00076B0C"/>
    <w:rsid w:val="00076B2E"/>
    <w:rsid w:val="00076B3F"/>
    <w:rsid w:val="00076C51"/>
    <w:rsid w:val="00076C86"/>
    <w:rsid w:val="00076C89"/>
    <w:rsid w:val="00076E15"/>
    <w:rsid w:val="00077011"/>
    <w:rsid w:val="00077067"/>
    <w:rsid w:val="000770AD"/>
    <w:rsid w:val="000771D4"/>
    <w:rsid w:val="00077237"/>
    <w:rsid w:val="00077706"/>
    <w:rsid w:val="00077764"/>
    <w:rsid w:val="0007789E"/>
    <w:rsid w:val="0007799B"/>
    <w:rsid w:val="00077C3E"/>
    <w:rsid w:val="00077E46"/>
    <w:rsid w:val="00080015"/>
    <w:rsid w:val="000802CC"/>
    <w:rsid w:val="000802EF"/>
    <w:rsid w:val="00080471"/>
    <w:rsid w:val="00080581"/>
    <w:rsid w:val="000805F7"/>
    <w:rsid w:val="00080910"/>
    <w:rsid w:val="000810D9"/>
    <w:rsid w:val="000811A4"/>
    <w:rsid w:val="00081508"/>
    <w:rsid w:val="0008157C"/>
    <w:rsid w:val="00081730"/>
    <w:rsid w:val="00081805"/>
    <w:rsid w:val="0008192C"/>
    <w:rsid w:val="00081AC9"/>
    <w:rsid w:val="00081F91"/>
    <w:rsid w:val="00082072"/>
    <w:rsid w:val="00082470"/>
    <w:rsid w:val="00082971"/>
    <w:rsid w:val="00082DB1"/>
    <w:rsid w:val="00082E0E"/>
    <w:rsid w:val="00082F74"/>
    <w:rsid w:val="00082FD5"/>
    <w:rsid w:val="0008302A"/>
    <w:rsid w:val="00083199"/>
    <w:rsid w:val="00083252"/>
    <w:rsid w:val="00083373"/>
    <w:rsid w:val="0008356B"/>
    <w:rsid w:val="0008358A"/>
    <w:rsid w:val="00083738"/>
    <w:rsid w:val="00083875"/>
    <w:rsid w:val="000838C1"/>
    <w:rsid w:val="000839A9"/>
    <w:rsid w:val="000839FC"/>
    <w:rsid w:val="00083C6C"/>
    <w:rsid w:val="00083EB8"/>
    <w:rsid w:val="00083F3A"/>
    <w:rsid w:val="00084007"/>
    <w:rsid w:val="000841ED"/>
    <w:rsid w:val="00084436"/>
    <w:rsid w:val="00084495"/>
    <w:rsid w:val="000846C3"/>
    <w:rsid w:val="00084894"/>
    <w:rsid w:val="00084914"/>
    <w:rsid w:val="0008496E"/>
    <w:rsid w:val="000849DD"/>
    <w:rsid w:val="00084ABF"/>
    <w:rsid w:val="00084D72"/>
    <w:rsid w:val="00085084"/>
    <w:rsid w:val="0008541F"/>
    <w:rsid w:val="00085590"/>
    <w:rsid w:val="0008594E"/>
    <w:rsid w:val="00085B23"/>
    <w:rsid w:val="00085C57"/>
    <w:rsid w:val="000861D7"/>
    <w:rsid w:val="00086B2B"/>
    <w:rsid w:val="00087269"/>
    <w:rsid w:val="000876D2"/>
    <w:rsid w:val="000877C4"/>
    <w:rsid w:val="00087900"/>
    <w:rsid w:val="000879E3"/>
    <w:rsid w:val="00087B2C"/>
    <w:rsid w:val="00087B78"/>
    <w:rsid w:val="00087B9E"/>
    <w:rsid w:val="00087E51"/>
    <w:rsid w:val="00090368"/>
    <w:rsid w:val="00090FA1"/>
    <w:rsid w:val="00091273"/>
    <w:rsid w:val="000914C5"/>
    <w:rsid w:val="00091739"/>
    <w:rsid w:val="00091A5E"/>
    <w:rsid w:val="00091AAC"/>
    <w:rsid w:val="00091AF1"/>
    <w:rsid w:val="00091C41"/>
    <w:rsid w:val="00091DB0"/>
    <w:rsid w:val="00091EA0"/>
    <w:rsid w:val="000922FA"/>
    <w:rsid w:val="00092658"/>
    <w:rsid w:val="00092745"/>
    <w:rsid w:val="000927A6"/>
    <w:rsid w:val="0009286C"/>
    <w:rsid w:val="000928C6"/>
    <w:rsid w:val="00092BED"/>
    <w:rsid w:val="00092BFF"/>
    <w:rsid w:val="00093244"/>
    <w:rsid w:val="0009354E"/>
    <w:rsid w:val="00093558"/>
    <w:rsid w:val="000935C1"/>
    <w:rsid w:val="00093609"/>
    <w:rsid w:val="00093930"/>
    <w:rsid w:val="00093BD2"/>
    <w:rsid w:val="000940CD"/>
    <w:rsid w:val="000942AB"/>
    <w:rsid w:val="000942DC"/>
    <w:rsid w:val="00094460"/>
    <w:rsid w:val="00094934"/>
    <w:rsid w:val="00094994"/>
    <w:rsid w:val="00094F18"/>
    <w:rsid w:val="0009539F"/>
    <w:rsid w:val="000954FC"/>
    <w:rsid w:val="00095573"/>
    <w:rsid w:val="000955D8"/>
    <w:rsid w:val="000957BE"/>
    <w:rsid w:val="00095870"/>
    <w:rsid w:val="00096692"/>
    <w:rsid w:val="0009698F"/>
    <w:rsid w:val="00096A6D"/>
    <w:rsid w:val="00096EE3"/>
    <w:rsid w:val="000972A6"/>
    <w:rsid w:val="00097324"/>
    <w:rsid w:val="0009740A"/>
    <w:rsid w:val="0009748B"/>
    <w:rsid w:val="00097BA6"/>
    <w:rsid w:val="00097CD7"/>
    <w:rsid w:val="00097EAE"/>
    <w:rsid w:val="000A0540"/>
    <w:rsid w:val="000A0B4B"/>
    <w:rsid w:val="000A0D1C"/>
    <w:rsid w:val="000A0D73"/>
    <w:rsid w:val="000A0E46"/>
    <w:rsid w:val="000A131D"/>
    <w:rsid w:val="000A1496"/>
    <w:rsid w:val="000A180B"/>
    <w:rsid w:val="000A188A"/>
    <w:rsid w:val="000A1AE9"/>
    <w:rsid w:val="000A1D5C"/>
    <w:rsid w:val="000A26BF"/>
    <w:rsid w:val="000A2856"/>
    <w:rsid w:val="000A299F"/>
    <w:rsid w:val="000A2BCC"/>
    <w:rsid w:val="000A2CA6"/>
    <w:rsid w:val="000A358A"/>
    <w:rsid w:val="000A3594"/>
    <w:rsid w:val="000A3877"/>
    <w:rsid w:val="000A3FA5"/>
    <w:rsid w:val="000A4008"/>
    <w:rsid w:val="000A442F"/>
    <w:rsid w:val="000A471D"/>
    <w:rsid w:val="000A5172"/>
    <w:rsid w:val="000A5314"/>
    <w:rsid w:val="000A54B5"/>
    <w:rsid w:val="000A5548"/>
    <w:rsid w:val="000A56A2"/>
    <w:rsid w:val="000A57B5"/>
    <w:rsid w:val="000A59C7"/>
    <w:rsid w:val="000A5A35"/>
    <w:rsid w:val="000A5AD8"/>
    <w:rsid w:val="000A5BDB"/>
    <w:rsid w:val="000A5F2C"/>
    <w:rsid w:val="000A610D"/>
    <w:rsid w:val="000A617E"/>
    <w:rsid w:val="000A624C"/>
    <w:rsid w:val="000A6371"/>
    <w:rsid w:val="000A71AE"/>
    <w:rsid w:val="000A7334"/>
    <w:rsid w:val="000A75FE"/>
    <w:rsid w:val="000A7BD8"/>
    <w:rsid w:val="000A7D20"/>
    <w:rsid w:val="000A7DB3"/>
    <w:rsid w:val="000A7E36"/>
    <w:rsid w:val="000B025A"/>
    <w:rsid w:val="000B0356"/>
    <w:rsid w:val="000B0670"/>
    <w:rsid w:val="000B07A3"/>
    <w:rsid w:val="000B07EC"/>
    <w:rsid w:val="000B0C9F"/>
    <w:rsid w:val="000B0FC2"/>
    <w:rsid w:val="000B17A2"/>
    <w:rsid w:val="000B17B5"/>
    <w:rsid w:val="000B18E4"/>
    <w:rsid w:val="000B1D57"/>
    <w:rsid w:val="000B1DEC"/>
    <w:rsid w:val="000B1DF7"/>
    <w:rsid w:val="000B1E3E"/>
    <w:rsid w:val="000B2145"/>
    <w:rsid w:val="000B2535"/>
    <w:rsid w:val="000B26CF"/>
    <w:rsid w:val="000B2C7B"/>
    <w:rsid w:val="000B301F"/>
    <w:rsid w:val="000B311C"/>
    <w:rsid w:val="000B31FA"/>
    <w:rsid w:val="000B3A69"/>
    <w:rsid w:val="000B3B48"/>
    <w:rsid w:val="000B3CBB"/>
    <w:rsid w:val="000B3EB7"/>
    <w:rsid w:val="000B3EBC"/>
    <w:rsid w:val="000B4334"/>
    <w:rsid w:val="000B44B9"/>
    <w:rsid w:val="000B455C"/>
    <w:rsid w:val="000B4607"/>
    <w:rsid w:val="000B4887"/>
    <w:rsid w:val="000B4C42"/>
    <w:rsid w:val="000B4D37"/>
    <w:rsid w:val="000B4E6A"/>
    <w:rsid w:val="000B5113"/>
    <w:rsid w:val="000B5532"/>
    <w:rsid w:val="000B56BB"/>
    <w:rsid w:val="000B5AD9"/>
    <w:rsid w:val="000B5B0E"/>
    <w:rsid w:val="000B5B15"/>
    <w:rsid w:val="000B5BC4"/>
    <w:rsid w:val="000B5DF5"/>
    <w:rsid w:val="000B5F24"/>
    <w:rsid w:val="000B6213"/>
    <w:rsid w:val="000B62B3"/>
    <w:rsid w:val="000B6324"/>
    <w:rsid w:val="000B64FC"/>
    <w:rsid w:val="000B6600"/>
    <w:rsid w:val="000B678B"/>
    <w:rsid w:val="000B6C03"/>
    <w:rsid w:val="000B6C3B"/>
    <w:rsid w:val="000B6ED9"/>
    <w:rsid w:val="000B6EF6"/>
    <w:rsid w:val="000B6EF8"/>
    <w:rsid w:val="000B6FDC"/>
    <w:rsid w:val="000B73B8"/>
    <w:rsid w:val="000B7468"/>
    <w:rsid w:val="000B7A58"/>
    <w:rsid w:val="000B7DD7"/>
    <w:rsid w:val="000C02EB"/>
    <w:rsid w:val="000C0836"/>
    <w:rsid w:val="000C08D2"/>
    <w:rsid w:val="000C0A42"/>
    <w:rsid w:val="000C0E1B"/>
    <w:rsid w:val="000C0E3F"/>
    <w:rsid w:val="000C112F"/>
    <w:rsid w:val="000C1292"/>
    <w:rsid w:val="000C1367"/>
    <w:rsid w:val="000C17C1"/>
    <w:rsid w:val="000C1C05"/>
    <w:rsid w:val="000C1F34"/>
    <w:rsid w:val="000C20FC"/>
    <w:rsid w:val="000C25BA"/>
    <w:rsid w:val="000C28A2"/>
    <w:rsid w:val="000C2D7E"/>
    <w:rsid w:val="000C2F4F"/>
    <w:rsid w:val="000C2F5F"/>
    <w:rsid w:val="000C3068"/>
    <w:rsid w:val="000C31EA"/>
    <w:rsid w:val="000C36BE"/>
    <w:rsid w:val="000C37DA"/>
    <w:rsid w:val="000C38DB"/>
    <w:rsid w:val="000C3A81"/>
    <w:rsid w:val="000C3AB8"/>
    <w:rsid w:val="000C3E4C"/>
    <w:rsid w:val="000C3FB3"/>
    <w:rsid w:val="000C40D0"/>
    <w:rsid w:val="000C4521"/>
    <w:rsid w:val="000C46AB"/>
    <w:rsid w:val="000C4793"/>
    <w:rsid w:val="000C47F9"/>
    <w:rsid w:val="000C49CD"/>
    <w:rsid w:val="000C4A7A"/>
    <w:rsid w:val="000C4AFB"/>
    <w:rsid w:val="000C4B08"/>
    <w:rsid w:val="000C5475"/>
    <w:rsid w:val="000C560C"/>
    <w:rsid w:val="000C5770"/>
    <w:rsid w:val="000C5BE2"/>
    <w:rsid w:val="000C607E"/>
    <w:rsid w:val="000C6275"/>
    <w:rsid w:val="000C62A0"/>
    <w:rsid w:val="000C62FD"/>
    <w:rsid w:val="000C6431"/>
    <w:rsid w:val="000C6470"/>
    <w:rsid w:val="000C65CB"/>
    <w:rsid w:val="000C6ABC"/>
    <w:rsid w:val="000C6C79"/>
    <w:rsid w:val="000C7233"/>
    <w:rsid w:val="000C72A7"/>
    <w:rsid w:val="000C783C"/>
    <w:rsid w:val="000C79BC"/>
    <w:rsid w:val="000C7B7C"/>
    <w:rsid w:val="000C7DAB"/>
    <w:rsid w:val="000C7EAE"/>
    <w:rsid w:val="000D0497"/>
    <w:rsid w:val="000D0EB0"/>
    <w:rsid w:val="000D102C"/>
    <w:rsid w:val="000D12F4"/>
    <w:rsid w:val="000D1351"/>
    <w:rsid w:val="000D1925"/>
    <w:rsid w:val="000D213C"/>
    <w:rsid w:val="000D2318"/>
    <w:rsid w:val="000D2811"/>
    <w:rsid w:val="000D2CD0"/>
    <w:rsid w:val="000D2FCF"/>
    <w:rsid w:val="000D3069"/>
    <w:rsid w:val="000D314D"/>
    <w:rsid w:val="000D34C4"/>
    <w:rsid w:val="000D368B"/>
    <w:rsid w:val="000D36FC"/>
    <w:rsid w:val="000D3740"/>
    <w:rsid w:val="000D39D7"/>
    <w:rsid w:val="000D39FB"/>
    <w:rsid w:val="000D3C8A"/>
    <w:rsid w:val="000D3E17"/>
    <w:rsid w:val="000D44D0"/>
    <w:rsid w:val="000D4975"/>
    <w:rsid w:val="000D4C0A"/>
    <w:rsid w:val="000D4DA6"/>
    <w:rsid w:val="000D4EA2"/>
    <w:rsid w:val="000D5039"/>
    <w:rsid w:val="000D508E"/>
    <w:rsid w:val="000D50CC"/>
    <w:rsid w:val="000D54BA"/>
    <w:rsid w:val="000D5545"/>
    <w:rsid w:val="000D5CCB"/>
    <w:rsid w:val="000D5DC9"/>
    <w:rsid w:val="000D5E0C"/>
    <w:rsid w:val="000D5F11"/>
    <w:rsid w:val="000D614A"/>
    <w:rsid w:val="000D627D"/>
    <w:rsid w:val="000D635D"/>
    <w:rsid w:val="000D637F"/>
    <w:rsid w:val="000D63DD"/>
    <w:rsid w:val="000D6598"/>
    <w:rsid w:val="000D668D"/>
    <w:rsid w:val="000D69B9"/>
    <w:rsid w:val="000D6AD7"/>
    <w:rsid w:val="000D6CA7"/>
    <w:rsid w:val="000D6EC8"/>
    <w:rsid w:val="000D7537"/>
    <w:rsid w:val="000D7580"/>
    <w:rsid w:val="000D7828"/>
    <w:rsid w:val="000D79EB"/>
    <w:rsid w:val="000D7DF3"/>
    <w:rsid w:val="000E00B0"/>
    <w:rsid w:val="000E046C"/>
    <w:rsid w:val="000E0690"/>
    <w:rsid w:val="000E0CC8"/>
    <w:rsid w:val="000E0D19"/>
    <w:rsid w:val="000E0FBC"/>
    <w:rsid w:val="000E1235"/>
    <w:rsid w:val="000E1324"/>
    <w:rsid w:val="000E157F"/>
    <w:rsid w:val="000E189C"/>
    <w:rsid w:val="000E20B3"/>
    <w:rsid w:val="000E253D"/>
    <w:rsid w:val="000E257A"/>
    <w:rsid w:val="000E2C7E"/>
    <w:rsid w:val="000E2ED2"/>
    <w:rsid w:val="000E3446"/>
    <w:rsid w:val="000E34A1"/>
    <w:rsid w:val="000E3619"/>
    <w:rsid w:val="000E366D"/>
    <w:rsid w:val="000E3709"/>
    <w:rsid w:val="000E3784"/>
    <w:rsid w:val="000E4046"/>
    <w:rsid w:val="000E4090"/>
    <w:rsid w:val="000E472B"/>
    <w:rsid w:val="000E47FB"/>
    <w:rsid w:val="000E49E5"/>
    <w:rsid w:val="000E4D55"/>
    <w:rsid w:val="000E4F58"/>
    <w:rsid w:val="000E508C"/>
    <w:rsid w:val="000E521F"/>
    <w:rsid w:val="000E52D0"/>
    <w:rsid w:val="000E5313"/>
    <w:rsid w:val="000E54A8"/>
    <w:rsid w:val="000E54C7"/>
    <w:rsid w:val="000E56EF"/>
    <w:rsid w:val="000E572B"/>
    <w:rsid w:val="000E58A8"/>
    <w:rsid w:val="000E5BC6"/>
    <w:rsid w:val="000E5C01"/>
    <w:rsid w:val="000E608C"/>
    <w:rsid w:val="000E60F1"/>
    <w:rsid w:val="000E61C2"/>
    <w:rsid w:val="000E61D7"/>
    <w:rsid w:val="000E61E6"/>
    <w:rsid w:val="000E64DF"/>
    <w:rsid w:val="000E679B"/>
    <w:rsid w:val="000E6ABC"/>
    <w:rsid w:val="000E7080"/>
    <w:rsid w:val="000E7145"/>
    <w:rsid w:val="000E71EF"/>
    <w:rsid w:val="000E7228"/>
    <w:rsid w:val="000E7415"/>
    <w:rsid w:val="000E764B"/>
    <w:rsid w:val="000E7662"/>
    <w:rsid w:val="000F00BC"/>
    <w:rsid w:val="000F0124"/>
    <w:rsid w:val="000F03A8"/>
    <w:rsid w:val="000F0A9D"/>
    <w:rsid w:val="000F0E1D"/>
    <w:rsid w:val="000F0E54"/>
    <w:rsid w:val="000F0E7C"/>
    <w:rsid w:val="000F109A"/>
    <w:rsid w:val="000F1211"/>
    <w:rsid w:val="000F14E3"/>
    <w:rsid w:val="000F14EF"/>
    <w:rsid w:val="000F16DC"/>
    <w:rsid w:val="000F16E6"/>
    <w:rsid w:val="000F170C"/>
    <w:rsid w:val="000F183E"/>
    <w:rsid w:val="000F1990"/>
    <w:rsid w:val="000F1A45"/>
    <w:rsid w:val="000F1C73"/>
    <w:rsid w:val="000F1F11"/>
    <w:rsid w:val="000F21A7"/>
    <w:rsid w:val="000F2AB2"/>
    <w:rsid w:val="000F2C69"/>
    <w:rsid w:val="000F2F49"/>
    <w:rsid w:val="000F2FFF"/>
    <w:rsid w:val="000F308F"/>
    <w:rsid w:val="000F32AA"/>
    <w:rsid w:val="000F3421"/>
    <w:rsid w:val="000F38B4"/>
    <w:rsid w:val="000F3E7D"/>
    <w:rsid w:val="000F418E"/>
    <w:rsid w:val="000F4201"/>
    <w:rsid w:val="000F4462"/>
    <w:rsid w:val="000F4E39"/>
    <w:rsid w:val="000F5294"/>
    <w:rsid w:val="000F53EE"/>
    <w:rsid w:val="000F5441"/>
    <w:rsid w:val="000F570E"/>
    <w:rsid w:val="000F57A0"/>
    <w:rsid w:val="000F58C4"/>
    <w:rsid w:val="000F5D87"/>
    <w:rsid w:val="000F5FF9"/>
    <w:rsid w:val="000F6465"/>
    <w:rsid w:val="000F6AEA"/>
    <w:rsid w:val="000F6F3A"/>
    <w:rsid w:val="000F6F4C"/>
    <w:rsid w:val="000F78CD"/>
    <w:rsid w:val="000F7DB4"/>
    <w:rsid w:val="001001DE"/>
    <w:rsid w:val="001003DB"/>
    <w:rsid w:val="00100505"/>
    <w:rsid w:val="00100601"/>
    <w:rsid w:val="00100715"/>
    <w:rsid w:val="00100758"/>
    <w:rsid w:val="00101129"/>
    <w:rsid w:val="0010113F"/>
    <w:rsid w:val="00101165"/>
    <w:rsid w:val="00101628"/>
    <w:rsid w:val="00101712"/>
    <w:rsid w:val="00101787"/>
    <w:rsid w:val="00101A6C"/>
    <w:rsid w:val="00101BD1"/>
    <w:rsid w:val="00101CFB"/>
    <w:rsid w:val="00101D27"/>
    <w:rsid w:val="00101E7C"/>
    <w:rsid w:val="00101FCE"/>
    <w:rsid w:val="00102100"/>
    <w:rsid w:val="00102210"/>
    <w:rsid w:val="001022EA"/>
    <w:rsid w:val="001024B0"/>
    <w:rsid w:val="00102730"/>
    <w:rsid w:val="00102ACE"/>
    <w:rsid w:val="00102B68"/>
    <w:rsid w:val="001031F7"/>
    <w:rsid w:val="00103227"/>
    <w:rsid w:val="001032BB"/>
    <w:rsid w:val="00103717"/>
    <w:rsid w:val="0010388D"/>
    <w:rsid w:val="00103A1D"/>
    <w:rsid w:val="00103AE1"/>
    <w:rsid w:val="00103AF3"/>
    <w:rsid w:val="0010410B"/>
    <w:rsid w:val="0010417E"/>
    <w:rsid w:val="00104605"/>
    <w:rsid w:val="00104A81"/>
    <w:rsid w:val="00104AEB"/>
    <w:rsid w:val="00104AF9"/>
    <w:rsid w:val="00104C2C"/>
    <w:rsid w:val="00104CE5"/>
    <w:rsid w:val="00104FD1"/>
    <w:rsid w:val="00105039"/>
    <w:rsid w:val="001050D7"/>
    <w:rsid w:val="0010539C"/>
    <w:rsid w:val="001053C3"/>
    <w:rsid w:val="00105495"/>
    <w:rsid w:val="0010567C"/>
    <w:rsid w:val="00105CF6"/>
    <w:rsid w:val="001068A9"/>
    <w:rsid w:val="00106B64"/>
    <w:rsid w:val="00106C2B"/>
    <w:rsid w:val="00106D5E"/>
    <w:rsid w:val="00107051"/>
    <w:rsid w:val="001070D8"/>
    <w:rsid w:val="001071F1"/>
    <w:rsid w:val="001072C4"/>
    <w:rsid w:val="001076D7"/>
    <w:rsid w:val="001078F9"/>
    <w:rsid w:val="00107ACA"/>
    <w:rsid w:val="00107B10"/>
    <w:rsid w:val="00107C25"/>
    <w:rsid w:val="00107C8C"/>
    <w:rsid w:val="00107E81"/>
    <w:rsid w:val="0011012A"/>
    <w:rsid w:val="0011050F"/>
    <w:rsid w:val="0011051B"/>
    <w:rsid w:val="00110937"/>
    <w:rsid w:val="00110B33"/>
    <w:rsid w:val="00110FB4"/>
    <w:rsid w:val="00111057"/>
    <w:rsid w:val="0011116D"/>
    <w:rsid w:val="001112EE"/>
    <w:rsid w:val="00111346"/>
    <w:rsid w:val="00111353"/>
    <w:rsid w:val="001114BC"/>
    <w:rsid w:val="00111562"/>
    <w:rsid w:val="001118A6"/>
    <w:rsid w:val="0011195F"/>
    <w:rsid w:val="001119BE"/>
    <w:rsid w:val="00111E63"/>
    <w:rsid w:val="00111F20"/>
    <w:rsid w:val="0011226D"/>
    <w:rsid w:val="001123E1"/>
    <w:rsid w:val="001125A5"/>
    <w:rsid w:val="00112A02"/>
    <w:rsid w:val="00112BD6"/>
    <w:rsid w:val="00112E02"/>
    <w:rsid w:val="00112F53"/>
    <w:rsid w:val="001130C3"/>
    <w:rsid w:val="00113289"/>
    <w:rsid w:val="00113555"/>
    <w:rsid w:val="0011374B"/>
    <w:rsid w:val="00113935"/>
    <w:rsid w:val="00113CED"/>
    <w:rsid w:val="00113FC9"/>
    <w:rsid w:val="00114027"/>
    <w:rsid w:val="00114099"/>
    <w:rsid w:val="001140FA"/>
    <w:rsid w:val="0011426C"/>
    <w:rsid w:val="001142E8"/>
    <w:rsid w:val="00114402"/>
    <w:rsid w:val="0011440E"/>
    <w:rsid w:val="00114999"/>
    <w:rsid w:val="00114ADF"/>
    <w:rsid w:val="00114D9F"/>
    <w:rsid w:val="00114E19"/>
    <w:rsid w:val="00114E43"/>
    <w:rsid w:val="00114F99"/>
    <w:rsid w:val="00114FD5"/>
    <w:rsid w:val="0011500C"/>
    <w:rsid w:val="00115011"/>
    <w:rsid w:val="0011514B"/>
    <w:rsid w:val="0011517A"/>
    <w:rsid w:val="001154BE"/>
    <w:rsid w:val="00115693"/>
    <w:rsid w:val="00115971"/>
    <w:rsid w:val="00115A22"/>
    <w:rsid w:val="00115A4A"/>
    <w:rsid w:val="00115B00"/>
    <w:rsid w:val="00115B73"/>
    <w:rsid w:val="00115C52"/>
    <w:rsid w:val="00115E24"/>
    <w:rsid w:val="00115EA2"/>
    <w:rsid w:val="001160EB"/>
    <w:rsid w:val="00116235"/>
    <w:rsid w:val="0011632D"/>
    <w:rsid w:val="00116375"/>
    <w:rsid w:val="00116513"/>
    <w:rsid w:val="00116553"/>
    <w:rsid w:val="0011655C"/>
    <w:rsid w:val="00116D3B"/>
    <w:rsid w:val="00117050"/>
    <w:rsid w:val="00117939"/>
    <w:rsid w:val="00117B8B"/>
    <w:rsid w:val="00117BA0"/>
    <w:rsid w:val="00117CB6"/>
    <w:rsid w:val="001200AB"/>
    <w:rsid w:val="00120167"/>
    <w:rsid w:val="001201ED"/>
    <w:rsid w:val="00120289"/>
    <w:rsid w:val="00120320"/>
    <w:rsid w:val="00120968"/>
    <w:rsid w:val="00120C97"/>
    <w:rsid w:val="00120EF7"/>
    <w:rsid w:val="001211BB"/>
    <w:rsid w:val="001212AD"/>
    <w:rsid w:val="001216FC"/>
    <w:rsid w:val="00121957"/>
    <w:rsid w:val="0012196F"/>
    <w:rsid w:val="00121B0C"/>
    <w:rsid w:val="00121D30"/>
    <w:rsid w:val="00121D6C"/>
    <w:rsid w:val="00121D7C"/>
    <w:rsid w:val="00121E1D"/>
    <w:rsid w:val="00121EDE"/>
    <w:rsid w:val="00122270"/>
    <w:rsid w:val="0012240D"/>
    <w:rsid w:val="00122483"/>
    <w:rsid w:val="00122640"/>
    <w:rsid w:val="00122AE2"/>
    <w:rsid w:val="00122D3D"/>
    <w:rsid w:val="00122ED2"/>
    <w:rsid w:val="001232EC"/>
    <w:rsid w:val="00123448"/>
    <w:rsid w:val="0012345B"/>
    <w:rsid w:val="001238B5"/>
    <w:rsid w:val="00123991"/>
    <w:rsid w:val="00123A86"/>
    <w:rsid w:val="00123AF0"/>
    <w:rsid w:val="00123BFB"/>
    <w:rsid w:val="00123C3C"/>
    <w:rsid w:val="00123E4D"/>
    <w:rsid w:val="00123EF3"/>
    <w:rsid w:val="00123FC9"/>
    <w:rsid w:val="00124054"/>
    <w:rsid w:val="001240A0"/>
    <w:rsid w:val="001240F2"/>
    <w:rsid w:val="0012410F"/>
    <w:rsid w:val="00124291"/>
    <w:rsid w:val="001243FE"/>
    <w:rsid w:val="0012452A"/>
    <w:rsid w:val="0012465D"/>
    <w:rsid w:val="00124D35"/>
    <w:rsid w:val="00124E7B"/>
    <w:rsid w:val="00124FFB"/>
    <w:rsid w:val="00125178"/>
    <w:rsid w:val="00125AA6"/>
    <w:rsid w:val="00125C04"/>
    <w:rsid w:val="00125DA0"/>
    <w:rsid w:val="00125DDD"/>
    <w:rsid w:val="00126015"/>
    <w:rsid w:val="001261AF"/>
    <w:rsid w:val="001261B7"/>
    <w:rsid w:val="0012629B"/>
    <w:rsid w:val="00126304"/>
    <w:rsid w:val="001266D8"/>
    <w:rsid w:val="0012684B"/>
    <w:rsid w:val="0012692D"/>
    <w:rsid w:val="00126B8A"/>
    <w:rsid w:val="001274FF"/>
    <w:rsid w:val="001301CA"/>
    <w:rsid w:val="00130499"/>
    <w:rsid w:val="00130C33"/>
    <w:rsid w:val="00130D8E"/>
    <w:rsid w:val="00130E64"/>
    <w:rsid w:val="00130FF6"/>
    <w:rsid w:val="001314FB"/>
    <w:rsid w:val="00131585"/>
    <w:rsid w:val="001315A0"/>
    <w:rsid w:val="001317DA"/>
    <w:rsid w:val="001320E3"/>
    <w:rsid w:val="001323E8"/>
    <w:rsid w:val="0013263F"/>
    <w:rsid w:val="00132968"/>
    <w:rsid w:val="00132A8B"/>
    <w:rsid w:val="00132A8C"/>
    <w:rsid w:val="00132D63"/>
    <w:rsid w:val="00132ECB"/>
    <w:rsid w:val="0013302A"/>
    <w:rsid w:val="0013318B"/>
    <w:rsid w:val="001331CE"/>
    <w:rsid w:val="00133818"/>
    <w:rsid w:val="00133F43"/>
    <w:rsid w:val="00133F44"/>
    <w:rsid w:val="00133FA6"/>
    <w:rsid w:val="00134006"/>
    <w:rsid w:val="001344C5"/>
    <w:rsid w:val="00134867"/>
    <w:rsid w:val="00134C53"/>
    <w:rsid w:val="00134CA2"/>
    <w:rsid w:val="001350BD"/>
    <w:rsid w:val="0013512D"/>
    <w:rsid w:val="001352FE"/>
    <w:rsid w:val="001354F7"/>
    <w:rsid w:val="00135628"/>
    <w:rsid w:val="00135B5E"/>
    <w:rsid w:val="00135D88"/>
    <w:rsid w:val="00135E20"/>
    <w:rsid w:val="00135E54"/>
    <w:rsid w:val="00135E5E"/>
    <w:rsid w:val="0013619A"/>
    <w:rsid w:val="00136277"/>
    <w:rsid w:val="001363EB"/>
    <w:rsid w:val="00136732"/>
    <w:rsid w:val="00136875"/>
    <w:rsid w:val="001369B0"/>
    <w:rsid w:val="00136AEF"/>
    <w:rsid w:val="00136CBF"/>
    <w:rsid w:val="00136D42"/>
    <w:rsid w:val="00136D79"/>
    <w:rsid w:val="00136EAF"/>
    <w:rsid w:val="00136FA8"/>
    <w:rsid w:val="001373A1"/>
    <w:rsid w:val="00137734"/>
    <w:rsid w:val="00137D4A"/>
    <w:rsid w:val="00140058"/>
    <w:rsid w:val="001404DB"/>
    <w:rsid w:val="00140579"/>
    <w:rsid w:val="001405E6"/>
    <w:rsid w:val="00140A75"/>
    <w:rsid w:val="00140D8E"/>
    <w:rsid w:val="00140FC5"/>
    <w:rsid w:val="00141041"/>
    <w:rsid w:val="00141867"/>
    <w:rsid w:val="00141A59"/>
    <w:rsid w:val="00141A5A"/>
    <w:rsid w:val="00141B5C"/>
    <w:rsid w:val="00141E83"/>
    <w:rsid w:val="0014216C"/>
    <w:rsid w:val="001423AC"/>
    <w:rsid w:val="001423F6"/>
    <w:rsid w:val="001424CE"/>
    <w:rsid w:val="001425E6"/>
    <w:rsid w:val="00142818"/>
    <w:rsid w:val="0014281F"/>
    <w:rsid w:val="00142866"/>
    <w:rsid w:val="001429C1"/>
    <w:rsid w:val="00142C13"/>
    <w:rsid w:val="00142DE4"/>
    <w:rsid w:val="00143432"/>
    <w:rsid w:val="0014346C"/>
    <w:rsid w:val="001435D9"/>
    <w:rsid w:val="0014367A"/>
    <w:rsid w:val="00143801"/>
    <w:rsid w:val="00143849"/>
    <w:rsid w:val="00143BDF"/>
    <w:rsid w:val="00143EB2"/>
    <w:rsid w:val="001440F5"/>
    <w:rsid w:val="001442B0"/>
    <w:rsid w:val="00144590"/>
    <w:rsid w:val="001445B2"/>
    <w:rsid w:val="00144A12"/>
    <w:rsid w:val="00144AB7"/>
    <w:rsid w:val="00144B3D"/>
    <w:rsid w:val="00144CCF"/>
    <w:rsid w:val="0014530F"/>
    <w:rsid w:val="001453C1"/>
    <w:rsid w:val="0014575C"/>
    <w:rsid w:val="001457A7"/>
    <w:rsid w:val="00145A93"/>
    <w:rsid w:val="00145B67"/>
    <w:rsid w:val="00145E69"/>
    <w:rsid w:val="00146545"/>
    <w:rsid w:val="001469ED"/>
    <w:rsid w:val="00146A10"/>
    <w:rsid w:val="00147585"/>
    <w:rsid w:val="001475E4"/>
    <w:rsid w:val="001475ED"/>
    <w:rsid w:val="00147A03"/>
    <w:rsid w:val="00147A50"/>
    <w:rsid w:val="00147AE0"/>
    <w:rsid w:val="00147C5C"/>
    <w:rsid w:val="00150010"/>
    <w:rsid w:val="001500D2"/>
    <w:rsid w:val="00150302"/>
    <w:rsid w:val="00150733"/>
    <w:rsid w:val="00150AD9"/>
    <w:rsid w:val="00150BAB"/>
    <w:rsid w:val="00150DF1"/>
    <w:rsid w:val="00150F97"/>
    <w:rsid w:val="00151033"/>
    <w:rsid w:val="00151263"/>
    <w:rsid w:val="00151348"/>
    <w:rsid w:val="00151381"/>
    <w:rsid w:val="00151591"/>
    <w:rsid w:val="0015173B"/>
    <w:rsid w:val="001517D4"/>
    <w:rsid w:val="00151CE2"/>
    <w:rsid w:val="00151E31"/>
    <w:rsid w:val="00152080"/>
    <w:rsid w:val="001526BE"/>
    <w:rsid w:val="00152850"/>
    <w:rsid w:val="00152A72"/>
    <w:rsid w:val="00152BAD"/>
    <w:rsid w:val="00152ED5"/>
    <w:rsid w:val="00152FA9"/>
    <w:rsid w:val="00153437"/>
    <w:rsid w:val="0015404F"/>
    <w:rsid w:val="0015492B"/>
    <w:rsid w:val="00154A68"/>
    <w:rsid w:val="00154E9B"/>
    <w:rsid w:val="0015501F"/>
    <w:rsid w:val="001553A6"/>
    <w:rsid w:val="001553D0"/>
    <w:rsid w:val="001554FD"/>
    <w:rsid w:val="001556D3"/>
    <w:rsid w:val="00155960"/>
    <w:rsid w:val="00155B62"/>
    <w:rsid w:val="00155E19"/>
    <w:rsid w:val="001562FE"/>
    <w:rsid w:val="00156512"/>
    <w:rsid w:val="0015690B"/>
    <w:rsid w:val="00156A51"/>
    <w:rsid w:val="00156B2F"/>
    <w:rsid w:val="00156B31"/>
    <w:rsid w:val="00156D03"/>
    <w:rsid w:val="00156F6D"/>
    <w:rsid w:val="00157221"/>
    <w:rsid w:val="00157333"/>
    <w:rsid w:val="00157952"/>
    <w:rsid w:val="00160340"/>
    <w:rsid w:val="00160465"/>
    <w:rsid w:val="001606B0"/>
    <w:rsid w:val="001609B0"/>
    <w:rsid w:val="00160BA6"/>
    <w:rsid w:val="00160C93"/>
    <w:rsid w:val="00160FFC"/>
    <w:rsid w:val="00161264"/>
    <w:rsid w:val="00161322"/>
    <w:rsid w:val="0016143A"/>
    <w:rsid w:val="00161739"/>
    <w:rsid w:val="00161980"/>
    <w:rsid w:val="00161E93"/>
    <w:rsid w:val="001624C1"/>
    <w:rsid w:val="001627B7"/>
    <w:rsid w:val="00162915"/>
    <w:rsid w:val="00162ACC"/>
    <w:rsid w:val="00162B1D"/>
    <w:rsid w:val="00162EF3"/>
    <w:rsid w:val="00162F41"/>
    <w:rsid w:val="00163772"/>
    <w:rsid w:val="00163997"/>
    <w:rsid w:val="001639F5"/>
    <w:rsid w:val="00163C43"/>
    <w:rsid w:val="00163DBF"/>
    <w:rsid w:val="00163F29"/>
    <w:rsid w:val="00163F54"/>
    <w:rsid w:val="001641CB"/>
    <w:rsid w:val="001642C0"/>
    <w:rsid w:val="0016463C"/>
    <w:rsid w:val="0016475B"/>
    <w:rsid w:val="00164787"/>
    <w:rsid w:val="00164839"/>
    <w:rsid w:val="00164C5A"/>
    <w:rsid w:val="00164CCC"/>
    <w:rsid w:val="00165088"/>
    <w:rsid w:val="0016520B"/>
    <w:rsid w:val="0016566B"/>
    <w:rsid w:val="001658F1"/>
    <w:rsid w:val="00165A0A"/>
    <w:rsid w:val="00165AA1"/>
    <w:rsid w:val="00165BC0"/>
    <w:rsid w:val="00165E65"/>
    <w:rsid w:val="00166386"/>
    <w:rsid w:val="00166AAB"/>
    <w:rsid w:val="00167365"/>
    <w:rsid w:val="00167648"/>
    <w:rsid w:val="00167757"/>
    <w:rsid w:val="00167821"/>
    <w:rsid w:val="00167ABD"/>
    <w:rsid w:val="00167C03"/>
    <w:rsid w:val="00167F01"/>
    <w:rsid w:val="00167F80"/>
    <w:rsid w:val="0017030D"/>
    <w:rsid w:val="00170343"/>
    <w:rsid w:val="001707C3"/>
    <w:rsid w:val="001708F3"/>
    <w:rsid w:val="00170A4F"/>
    <w:rsid w:val="00170ADA"/>
    <w:rsid w:val="00170DF9"/>
    <w:rsid w:val="001711CA"/>
    <w:rsid w:val="00171395"/>
    <w:rsid w:val="001716C3"/>
    <w:rsid w:val="001716FD"/>
    <w:rsid w:val="00171842"/>
    <w:rsid w:val="001718C1"/>
    <w:rsid w:val="00171BF9"/>
    <w:rsid w:val="001722BF"/>
    <w:rsid w:val="001722C0"/>
    <w:rsid w:val="0017240F"/>
    <w:rsid w:val="001728D8"/>
    <w:rsid w:val="00172DA2"/>
    <w:rsid w:val="00172E6C"/>
    <w:rsid w:val="0017349D"/>
    <w:rsid w:val="00173BCF"/>
    <w:rsid w:val="0017403D"/>
    <w:rsid w:val="0017423B"/>
    <w:rsid w:val="0017427D"/>
    <w:rsid w:val="001743D7"/>
    <w:rsid w:val="0017449F"/>
    <w:rsid w:val="001746F7"/>
    <w:rsid w:val="00174ED2"/>
    <w:rsid w:val="00174F90"/>
    <w:rsid w:val="00175031"/>
    <w:rsid w:val="00175110"/>
    <w:rsid w:val="00175B4B"/>
    <w:rsid w:val="00175B75"/>
    <w:rsid w:val="001763C3"/>
    <w:rsid w:val="00176785"/>
    <w:rsid w:val="00176B4F"/>
    <w:rsid w:val="00176BF7"/>
    <w:rsid w:val="00176EE5"/>
    <w:rsid w:val="00176F35"/>
    <w:rsid w:val="001773D0"/>
    <w:rsid w:val="001775CA"/>
    <w:rsid w:val="00177731"/>
    <w:rsid w:val="0017794A"/>
    <w:rsid w:val="00177E40"/>
    <w:rsid w:val="0017B703"/>
    <w:rsid w:val="00180602"/>
    <w:rsid w:val="001806C3"/>
    <w:rsid w:val="00180749"/>
    <w:rsid w:val="00180862"/>
    <w:rsid w:val="00180A7B"/>
    <w:rsid w:val="00180AE0"/>
    <w:rsid w:val="00180F0C"/>
    <w:rsid w:val="00180FD9"/>
    <w:rsid w:val="00181020"/>
    <w:rsid w:val="00181060"/>
    <w:rsid w:val="00181192"/>
    <w:rsid w:val="0018120D"/>
    <w:rsid w:val="00181571"/>
    <w:rsid w:val="001815FF"/>
    <w:rsid w:val="00181783"/>
    <w:rsid w:val="00181967"/>
    <w:rsid w:val="00181BB6"/>
    <w:rsid w:val="00181CCC"/>
    <w:rsid w:val="00181CCF"/>
    <w:rsid w:val="00181D7C"/>
    <w:rsid w:val="00181F7A"/>
    <w:rsid w:val="00182106"/>
    <w:rsid w:val="001822CD"/>
    <w:rsid w:val="001823F3"/>
    <w:rsid w:val="001829E6"/>
    <w:rsid w:val="00182ACB"/>
    <w:rsid w:val="00182AF1"/>
    <w:rsid w:val="00182C2B"/>
    <w:rsid w:val="00182C5F"/>
    <w:rsid w:val="001830EF"/>
    <w:rsid w:val="0018317C"/>
    <w:rsid w:val="00183292"/>
    <w:rsid w:val="0018331C"/>
    <w:rsid w:val="001834AB"/>
    <w:rsid w:val="001835CA"/>
    <w:rsid w:val="00183691"/>
    <w:rsid w:val="001837A1"/>
    <w:rsid w:val="001837E0"/>
    <w:rsid w:val="00183A34"/>
    <w:rsid w:val="00183A35"/>
    <w:rsid w:val="001842BE"/>
    <w:rsid w:val="00184313"/>
    <w:rsid w:val="00184341"/>
    <w:rsid w:val="001843CD"/>
    <w:rsid w:val="001847E3"/>
    <w:rsid w:val="0018493D"/>
    <w:rsid w:val="00184D2D"/>
    <w:rsid w:val="00184F94"/>
    <w:rsid w:val="001854AF"/>
    <w:rsid w:val="001855B1"/>
    <w:rsid w:val="0018582B"/>
    <w:rsid w:val="00185E86"/>
    <w:rsid w:val="00185FD8"/>
    <w:rsid w:val="0018611C"/>
    <w:rsid w:val="00186370"/>
    <w:rsid w:val="0018639E"/>
    <w:rsid w:val="00186435"/>
    <w:rsid w:val="001864F8"/>
    <w:rsid w:val="00186589"/>
    <w:rsid w:val="001865B2"/>
    <w:rsid w:val="00186609"/>
    <w:rsid w:val="00186DF3"/>
    <w:rsid w:val="00186FBC"/>
    <w:rsid w:val="001870E4"/>
    <w:rsid w:val="001872FD"/>
    <w:rsid w:val="00187491"/>
    <w:rsid w:val="001875D1"/>
    <w:rsid w:val="00187645"/>
    <w:rsid w:val="00187778"/>
    <w:rsid w:val="001879E2"/>
    <w:rsid w:val="00187E02"/>
    <w:rsid w:val="00190559"/>
    <w:rsid w:val="00190B7B"/>
    <w:rsid w:val="00190F76"/>
    <w:rsid w:val="00191188"/>
    <w:rsid w:val="00191294"/>
    <w:rsid w:val="00191687"/>
    <w:rsid w:val="0019168C"/>
    <w:rsid w:val="00191B75"/>
    <w:rsid w:val="00191C3F"/>
    <w:rsid w:val="0019203F"/>
    <w:rsid w:val="00192696"/>
    <w:rsid w:val="001927AE"/>
    <w:rsid w:val="00192870"/>
    <w:rsid w:val="001930CB"/>
    <w:rsid w:val="0019315B"/>
    <w:rsid w:val="00193591"/>
    <w:rsid w:val="00193667"/>
    <w:rsid w:val="00193730"/>
    <w:rsid w:val="00193A2A"/>
    <w:rsid w:val="00193ADC"/>
    <w:rsid w:val="00193B38"/>
    <w:rsid w:val="00193CCE"/>
    <w:rsid w:val="00193F26"/>
    <w:rsid w:val="0019433A"/>
    <w:rsid w:val="00194387"/>
    <w:rsid w:val="00194D29"/>
    <w:rsid w:val="00195364"/>
    <w:rsid w:val="00195857"/>
    <w:rsid w:val="001958FC"/>
    <w:rsid w:val="00195A7E"/>
    <w:rsid w:val="00195AAB"/>
    <w:rsid w:val="00195F94"/>
    <w:rsid w:val="001962A1"/>
    <w:rsid w:val="0019636A"/>
    <w:rsid w:val="00196561"/>
    <w:rsid w:val="0019667B"/>
    <w:rsid w:val="001966A1"/>
    <w:rsid w:val="00196971"/>
    <w:rsid w:val="001969FB"/>
    <w:rsid w:val="00196ADE"/>
    <w:rsid w:val="00196EBD"/>
    <w:rsid w:val="001970DC"/>
    <w:rsid w:val="001972F9"/>
    <w:rsid w:val="001973BD"/>
    <w:rsid w:val="001973E4"/>
    <w:rsid w:val="00197651"/>
    <w:rsid w:val="0019790A"/>
    <w:rsid w:val="0019792F"/>
    <w:rsid w:val="001979D2"/>
    <w:rsid w:val="00197E55"/>
    <w:rsid w:val="001A015E"/>
    <w:rsid w:val="001A02B6"/>
    <w:rsid w:val="001A076F"/>
    <w:rsid w:val="001A0940"/>
    <w:rsid w:val="001A0A1E"/>
    <w:rsid w:val="001A0A3A"/>
    <w:rsid w:val="001A0F65"/>
    <w:rsid w:val="001A1315"/>
    <w:rsid w:val="001A14B1"/>
    <w:rsid w:val="001A1830"/>
    <w:rsid w:val="001A1B22"/>
    <w:rsid w:val="001A1BAB"/>
    <w:rsid w:val="001A202A"/>
    <w:rsid w:val="001A2194"/>
    <w:rsid w:val="001A2255"/>
    <w:rsid w:val="001A225B"/>
    <w:rsid w:val="001A233A"/>
    <w:rsid w:val="001A2405"/>
    <w:rsid w:val="001A27E7"/>
    <w:rsid w:val="001A2B33"/>
    <w:rsid w:val="001A2B5A"/>
    <w:rsid w:val="001A2D48"/>
    <w:rsid w:val="001A2E3A"/>
    <w:rsid w:val="001A2EE5"/>
    <w:rsid w:val="001A2F47"/>
    <w:rsid w:val="001A3116"/>
    <w:rsid w:val="001A31DB"/>
    <w:rsid w:val="001A3551"/>
    <w:rsid w:val="001A359E"/>
    <w:rsid w:val="001A37DD"/>
    <w:rsid w:val="001A3874"/>
    <w:rsid w:val="001A39E2"/>
    <w:rsid w:val="001A3BF0"/>
    <w:rsid w:val="001A3D0A"/>
    <w:rsid w:val="001A436F"/>
    <w:rsid w:val="001A483D"/>
    <w:rsid w:val="001A5318"/>
    <w:rsid w:val="001A5A51"/>
    <w:rsid w:val="001A5C69"/>
    <w:rsid w:val="001A5C90"/>
    <w:rsid w:val="001A5DCC"/>
    <w:rsid w:val="001A620E"/>
    <w:rsid w:val="001A62A7"/>
    <w:rsid w:val="001A6412"/>
    <w:rsid w:val="001A654B"/>
    <w:rsid w:val="001A69B6"/>
    <w:rsid w:val="001A6EFA"/>
    <w:rsid w:val="001A702A"/>
    <w:rsid w:val="001A70B7"/>
    <w:rsid w:val="001A70C4"/>
    <w:rsid w:val="001A70C9"/>
    <w:rsid w:val="001A7551"/>
    <w:rsid w:val="001A7A51"/>
    <w:rsid w:val="001A7BD9"/>
    <w:rsid w:val="001A7D68"/>
    <w:rsid w:val="001A7EAD"/>
    <w:rsid w:val="001A7F94"/>
    <w:rsid w:val="001B0026"/>
    <w:rsid w:val="001B015E"/>
    <w:rsid w:val="001B016C"/>
    <w:rsid w:val="001B0481"/>
    <w:rsid w:val="001B04B6"/>
    <w:rsid w:val="001B066D"/>
    <w:rsid w:val="001B06BA"/>
    <w:rsid w:val="001B0AC4"/>
    <w:rsid w:val="001B0CAC"/>
    <w:rsid w:val="001B0D79"/>
    <w:rsid w:val="001B0F03"/>
    <w:rsid w:val="001B0F58"/>
    <w:rsid w:val="001B0F6A"/>
    <w:rsid w:val="001B0FC8"/>
    <w:rsid w:val="001B1208"/>
    <w:rsid w:val="001B132A"/>
    <w:rsid w:val="001B1361"/>
    <w:rsid w:val="001B15A5"/>
    <w:rsid w:val="001B1771"/>
    <w:rsid w:val="001B1774"/>
    <w:rsid w:val="001B18E4"/>
    <w:rsid w:val="001B19C7"/>
    <w:rsid w:val="001B1D77"/>
    <w:rsid w:val="001B2098"/>
    <w:rsid w:val="001B2284"/>
    <w:rsid w:val="001B2A5D"/>
    <w:rsid w:val="001B2C65"/>
    <w:rsid w:val="001B2C7B"/>
    <w:rsid w:val="001B2D92"/>
    <w:rsid w:val="001B303C"/>
    <w:rsid w:val="001B30AF"/>
    <w:rsid w:val="001B325F"/>
    <w:rsid w:val="001B3348"/>
    <w:rsid w:val="001B33EE"/>
    <w:rsid w:val="001B34DB"/>
    <w:rsid w:val="001B3701"/>
    <w:rsid w:val="001B387B"/>
    <w:rsid w:val="001B39DC"/>
    <w:rsid w:val="001B3DEC"/>
    <w:rsid w:val="001B4180"/>
    <w:rsid w:val="001B475D"/>
    <w:rsid w:val="001B4991"/>
    <w:rsid w:val="001B49D8"/>
    <w:rsid w:val="001B4B87"/>
    <w:rsid w:val="001B4DB5"/>
    <w:rsid w:val="001B4DC1"/>
    <w:rsid w:val="001B515A"/>
    <w:rsid w:val="001B54FE"/>
    <w:rsid w:val="001B56AD"/>
    <w:rsid w:val="001B5769"/>
    <w:rsid w:val="001B5776"/>
    <w:rsid w:val="001B57AB"/>
    <w:rsid w:val="001B592A"/>
    <w:rsid w:val="001B5A6D"/>
    <w:rsid w:val="001B5AF5"/>
    <w:rsid w:val="001B5BDC"/>
    <w:rsid w:val="001B6048"/>
    <w:rsid w:val="001B69C4"/>
    <w:rsid w:val="001B69D0"/>
    <w:rsid w:val="001B6ACE"/>
    <w:rsid w:val="001B6B1C"/>
    <w:rsid w:val="001B6B38"/>
    <w:rsid w:val="001B6CB1"/>
    <w:rsid w:val="001B6D00"/>
    <w:rsid w:val="001B6E6D"/>
    <w:rsid w:val="001B6F7E"/>
    <w:rsid w:val="001B70CB"/>
    <w:rsid w:val="001B716F"/>
    <w:rsid w:val="001B724C"/>
    <w:rsid w:val="001B724F"/>
    <w:rsid w:val="001B733D"/>
    <w:rsid w:val="001B7377"/>
    <w:rsid w:val="001B743E"/>
    <w:rsid w:val="001B749F"/>
    <w:rsid w:val="001B74BF"/>
    <w:rsid w:val="001B76BC"/>
    <w:rsid w:val="001B77D9"/>
    <w:rsid w:val="001B77E5"/>
    <w:rsid w:val="001B7817"/>
    <w:rsid w:val="001B7ACF"/>
    <w:rsid w:val="001B7C9E"/>
    <w:rsid w:val="001B7F75"/>
    <w:rsid w:val="001B7FA4"/>
    <w:rsid w:val="001C0425"/>
    <w:rsid w:val="001C0723"/>
    <w:rsid w:val="001C0C97"/>
    <w:rsid w:val="001C152B"/>
    <w:rsid w:val="001C1826"/>
    <w:rsid w:val="001C182C"/>
    <w:rsid w:val="001C1AF4"/>
    <w:rsid w:val="001C1AFC"/>
    <w:rsid w:val="001C1BC0"/>
    <w:rsid w:val="001C1DE5"/>
    <w:rsid w:val="001C1E21"/>
    <w:rsid w:val="001C1F24"/>
    <w:rsid w:val="001C20CC"/>
    <w:rsid w:val="001C241F"/>
    <w:rsid w:val="001C2797"/>
    <w:rsid w:val="001C2C9A"/>
    <w:rsid w:val="001C2CDE"/>
    <w:rsid w:val="001C2D03"/>
    <w:rsid w:val="001C2E39"/>
    <w:rsid w:val="001C2E6C"/>
    <w:rsid w:val="001C3251"/>
    <w:rsid w:val="001C34C8"/>
    <w:rsid w:val="001C36A4"/>
    <w:rsid w:val="001C385C"/>
    <w:rsid w:val="001C3F48"/>
    <w:rsid w:val="001C3F78"/>
    <w:rsid w:val="001C4105"/>
    <w:rsid w:val="001C41D0"/>
    <w:rsid w:val="001C43F3"/>
    <w:rsid w:val="001C4689"/>
    <w:rsid w:val="001C4828"/>
    <w:rsid w:val="001C500E"/>
    <w:rsid w:val="001C54A1"/>
    <w:rsid w:val="001C593A"/>
    <w:rsid w:val="001C595B"/>
    <w:rsid w:val="001C5D04"/>
    <w:rsid w:val="001C6403"/>
    <w:rsid w:val="001C6531"/>
    <w:rsid w:val="001C65B8"/>
    <w:rsid w:val="001C6881"/>
    <w:rsid w:val="001C696F"/>
    <w:rsid w:val="001C6B0B"/>
    <w:rsid w:val="001C6B7A"/>
    <w:rsid w:val="001C6BC1"/>
    <w:rsid w:val="001C6CE4"/>
    <w:rsid w:val="001C6CFB"/>
    <w:rsid w:val="001C7024"/>
    <w:rsid w:val="001C73C4"/>
    <w:rsid w:val="001C758A"/>
    <w:rsid w:val="001C7600"/>
    <w:rsid w:val="001C7810"/>
    <w:rsid w:val="001D02CA"/>
    <w:rsid w:val="001D0563"/>
    <w:rsid w:val="001D06C2"/>
    <w:rsid w:val="001D0A71"/>
    <w:rsid w:val="001D18C1"/>
    <w:rsid w:val="001D1960"/>
    <w:rsid w:val="001D1F76"/>
    <w:rsid w:val="001D2021"/>
    <w:rsid w:val="001D204C"/>
    <w:rsid w:val="001D205B"/>
    <w:rsid w:val="001D225C"/>
    <w:rsid w:val="001D2433"/>
    <w:rsid w:val="001D25FF"/>
    <w:rsid w:val="001D26C1"/>
    <w:rsid w:val="001D2A3A"/>
    <w:rsid w:val="001D2A5F"/>
    <w:rsid w:val="001D2F14"/>
    <w:rsid w:val="001D2F1D"/>
    <w:rsid w:val="001D3116"/>
    <w:rsid w:val="001D317E"/>
    <w:rsid w:val="001D31F4"/>
    <w:rsid w:val="001D3201"/>
    <w:rsid w:val="001D32B4"/>
    <w:rsid w:val="001D36C4"/>
    <w:rsid w:val="001D395B"/>
    <w:rsid w:val="001D39C7"/>
    <w:rsid w:val="001D39DA"/>
    <w:rsid w:val="001D3B30"/>
    <w:rsid w:val="001D3BBC"/>
    <w:rsid w:val="001D3EB3"/>
    <w:rsid w:val="001D3F99"/>
    <w:rsid w:val="001D3FB8"/>
    <w:rsid w:val="001D436C"/>
    <w:rsid w:val="001D45E0"/>
    <w:rsid w:val="001D46A1"/>
    <w:rsid w:val="001D484E"/>
    <w:rsid w:val="001D48AE"/>
    <w:rsid w:val="001D4A65"/>
    <w:rsid w:val="001D4A74"/>
    <w:rsid w:val="001D4CA9"/>
    <w:rsid w:val="001D50EA"/>
    <w:rsid w:val="001D50F9"/>
    <w:rsid w:val="001D51CA"/>
    <w:rsid w:val="001D536F"/>
    <w:rsid w:val="001D55CC"/>
    <w:rsid w:val="001D5690"/>
    <w:rsid w:val="001D57F8"/>
    <w:rsid w:val="001D5875"/>
    <w:rsid w:val="001D5B37"/>
    <w:rsid w:val="001D5B4D"/>
    <w:rsid w:val="001D5E36"/>
    <w:rsid w:val="001D5F02"/>
    <w:rsid w:val="001D61D7"/>
    <w:rsid w:val="001D61F6"/>
    <w:rsid w:val="001D6272"/>
    <w:rsid w:val="001D634C"/>
    <w:rsid w:val="001D63A7"/>
    <w:rsid w:val="001D6814"/>
    <w:rsid w:val="001D6835"/>
    <w:rsid w:val="001D6AFE"/>
    <w:rsid w:val="001D6C6F"/>
    <w:rsid w:val="001D6D75"/>
    <w:rsid w:val="001D70ED"/>
    <w:rsid w:val="001D72DE"/>
    <w:rsid w:val="001D7620"/>
    <w:rsid w:val="001D781E"/>
    <w:rsid w:val="001D7878"/>
    <w:rsid w:val="001D7BAD"/>
    <w:rsid w:val="001D7BFF"/>
    <w:rsid w:val="001E02FF"/>
    <w:rsid w:val="001E0897"/>
    <w:rsid w:val="001E09F9"/>
    <w:rsid w:val="001E1073"/>
    <w:rsid w:val="001E1227"/>
    <w:rsid w:val="001E155C"/>
    <w:rsid w:val="001E1590"/>
    <w:rsid w:val="001E15F7"/>
    <w:rsid w:val="001E17C3"/>
    <w:rsid w:val="001E1B02"/>
    <w:rsid w:val="001E1CA9"/>
    <w:rsid w:val="001E1E5B"/>
    <w:rsid w:val="001E2090"/>
    <w:rsid w:val="001E2359"/>
    <w:rsid w:val="001E25BC"/>
    <w:rsid w:val="001E2A1C"/>
    <w:rsid w:val="001E2C78"/>
    <w:rsid w:val="001E2E3E"/>
    <w:rsid w:val="001E2E6A"/>
    <w:rsid w:val="001E338F"/>
    <w:rsid w:val="001E368D"/>
    <w:rsid w:val="001E3980"/>
    <w:rsid w:val="001E3ADB"/>
    <w:rsid w:val="001E3AF9"/>
    <w:rsid w:val="001E3FAB"/>
    <w:rsid w:val="001E40F4"/>
    <w:rsid w:val="001E41E0"/>
    <w:rsid w:val="001E4641"/>
    <w:rsid w:val="001E4A74"/>
    <w:rsid w:val="001E5041"/>
    <w:rsid w:val="001E5144"/>
    <w:rsid w:val="001E53B3"/>
    <w:rsid w:val="001E5771"/>
    <w:rsid w:val="001E58A8"/>
    <w:rsid w:val="001E58F2"/>
    <w:rsid w:val="001E5A06"/>
    <w:rsid w:val="001E63BE"/>
    <w:rsid w:val="001E63F7"/>
    <w:rsid w:val="001E65B2"/>
    <w:rsid w:val="001E6621"/>
    <w:rsid w:val="001E6CBD"/>
    <w:rsid w:val="001E6EC6"/>
    <w:rsid w:val="001E73FA"/>
    <w:rsid w:val="001E7D2F"/>
    <w:rsid w:val="001E7DCB"/>
    <w:rsid w:val="001E7E6A"/>
    <w:rsid w:val="001F038B"/>
    <w:rsid w:val="001F0838"/>
    <w:rsid w:val="001F0DAC"/>
    <w:rsid w:val="001F108D"/>
    <w:rsid w:val="001F1270"/>
    <w:rsid w:val="001F1D6B"/>
    <w:rsid w:val="001F1DCC"/>
    <w:rsid w:val="001F1E87"/>
    <w:rsid w:val="001F1FB0"/>
    <w:rsid w:val="001F20DF"/>
    <w:rsid w:val="001F2576"/>
    <w:rsid w:val="001F2617"/>
    <w:rsid w:val="001F276A"/>
    <w:rsid w:val="001F3181"/>
    <w:rsid w:val="001F331E"/>
    <w:rsid w:val="001F340F"/>
    <w:rsid w:val="001F378E"/>
    <w:rsid w:val="001F37AE"/>
    <w:rsid w:val="001F3937"/>
    <w:rsid w:val="001F3A53"/>
    <w:rsid w:val="001F3D9E"/>
    <w:rsid w:val="001F3DD3"/>
    <w:rsid w:val="001F3E2D"/>
    <w:rsid w:val="001F4105"/>
    <w:rsid w:val="001F4170"/>
    <w:rsid w:val="001F42B6"/>
    <w:rsid w:val="001F4BF6"/>
    <w:rsid w:val="001F4D2D"/>
    <w:rsid w:val="001F506A"/>
    <w:rsid w:val="001F5088"/>
    <w:rsid w:val="001F50DF"/>
    <w:rsid w:val="001F5275"/>
    <w:rsid w:val="001F53AB"/>
    <w:rsid w:val="001F5552"/>
    <w:rsid w:val="001F5D2B"/>
    <w:rsid w:val="001F5E2B"/>
    <w:rsid w:val="001F5FF0"/>
    <w:rsid w:val="001F60DA"/>
    <w:rsid w:val="001F6272"/>
    <w:rsid w:val="001F6480"/>
    <w:rsid w:val="001F64D9"/>
    <w:rsid w:val="001F66E0"/>
    <w:rsid w:val="001F690B"/>
    <w:rsid w:val="001F69B8"/>
    <w:rsid w:val="001F6A0A"/>
    <w:rsid w:val="001F6B1D"/>
    <w:rsid w:val="001F6B35"/>
    <w:rsid w:val="001F6E2A"/>
    <w:rsid w:val="001F721C"/>
    <w:rsid w:val="001F7257"/>
    <w:rsid w:val="001F73CB"/>
    <w:rsid w:val="001F7420"/>
    <w:rsid w:val="001F7525"/>
    <w:rsid w:val="001F7B96"/>
    <w:rsid w:val="001F7C97"/>
    <w:rsid w:val="001F7DA7"/>
    <w:rsid w:val="001F7DA8"/>
    <w:rsid w:val="001F7DAC"/>
    <w:rsid w:val="001F7FE2"/>
    <w:rsid w:val="001F7FE8"/>
    <w:rsid w:val="00200041"/>
    <w:rsid w:val="00200121"/>
    <w:rsid w:val="00200222"/>
    <w:rsid w:val="0020029E"/>
    <w:rsid w:val="00200493"/>
    <w:rsid w:val="0020053B"/>
    <w:rsid w:val="0020056F"/>
    <w:rsid w:val="002006F3"/>
    <w:rsid w:val="00200AD7"/>
    <w:rsid w:val="00200D1A"/>
    <w:rsid w:val="00201395"/>
    <w:rsid w:val="002013BB"/>
    <w:rsid w:val="002015BC"/>
    <w:rsid w:val="002016E9"/>
    <w:rsid w:val="002018EF"/>
    <w:rsid w:val="00201A35"/>
    <w:rsid w:val="00201B4F"/>
    <w:rsid w:val="00201E9E"/>
    <w:rsid w:val="00201F89"/>
    <w:rsid w:val="00202043"/>
    <w:rsid w:val="00202061"/>
    <w:rsid w:val="002022E4"/>
    <w:rsid w:val="0020230F"/>
    <w:rsid w:val="00202363"/>
    <w:rsid w:val="00202549"/>
    <w:rsid w:val="002027BE"/>
    <w:rsid w:val="002027DB"/>
    <w:rsid w:val="0020284C"/>
    <w:rsid w:val="0020285E"/>
    <w:rsid w:val="002028D2"/>
    <w:rsid w:val="0020292E"/>
    <w:rsid w:val="00202ADB"/>
    <w:rsid w:val="00202BA7"/>
    <w:rsid w:val="00202D31"/>
    <w:rsid w:val="00202F46"/>
    <w:rsid w:val="002032AA"/>
    <w:rsid w:val="00203519"/>
    <w:rsid w:val="00203544"/>
    <w:rsid w:val="00203FCB"/>
    <w:rsid w:val="0020483B"/>
    <w:rsid w:val="0020483E"/>
    <w:rsid w:val="00204939"/>
    <w:rsid w:val="00204C5E"/>
    <w:rsid w:val="00205214"/>
    <w:rsid w:val="002056BF"/>
    <w:rsid w:val="0020589F"/>
    <w:rsid w:val="00205B4E"/>
    <w:rsid w:val="00205DD0"/>
    <w:rsid w:val="0020610F"/>
    <w:rsid w:val="002062B9"/>
    <w:rsid w:val="002062C6"/>
    <w:rsid w:val="00206944"/>
    <w:rsid w:val="00206A69"/>
    <w:rsid w:val="00206D69"/>
    <w:rsid w:val="00207019"/>
    <w:rsid w:val="0020701F"/>
    <w:rsid w:val="002072A0"/>
    <w:rsid w:val="00207781"/>
    <w:rsid w:val="00207904"/>
    <w:rsid w:val="00207B1C"/>
    <w:rsid w:val="00207D67"/>
    <w:rsid w:val="00210136"/>
    <w:rsid w:val="00210367"/>
    <w:rsid w:val="00210554"/>
    <w:rsid w:val="00210B85"/>
    <w:rsid w:val="00210B86"/>
    <w:rsid w:val="00210E9B"/>
    <w:rsid w:val="002111D8"/>
    <w:rsid w:val="00211832"/>
    <w:rsid w:val="00211AE8"/>
    <w:rsid w:val="00211F62"/>
    <w:rsid w:val="00212054"/>
    <w:rsid w:val="002122BD"/>
    <w:rsid w:val="0021232A"/>
    <w:rsid w:val="0021242F"/>
    <w:rsid w:val="0021245D"/>
    <w:rsid w:val="002127FC"/>
    <w:rsid w:val="00212EB6"/>
    <w:rsid w:val="002130FC"/>
    <w:rsid w:val="0021320B"/>
    <w:rsid w:val="00213357"/>
    <w:rsid w:val="0021344C"/>
    <w:rsid w:val="00213B9A"/>
    <w:rsid w:val="00213BD2"/>
    <w:rsid w:val="00213EED"/>
    <w:rsid w:val="0021406C"/>
    <w:rsid w:val="00214179"/>
    <w:rsid w:val="00214271"/>
    <w:rsid w:val="00214331"/>
    <w:rsid w:val="00214743"/>
    <w:rsid w:val="002147B0"/>
    <w:rsid w:val="0021489B"/>
    <w:rsid w:val="0021492C"/>
    <w:rsid w:val="00214BFF"/>
    <w:rsid w:val="00214CC1"/>
    <w:rsid w:val="0021529E"/>
    <w:rsid w:val="00215A47"/>
    <w:rsid w:val="00215C2B"/>
    <w:rsid w:val="00215C9F"/>
    <w:rsid w:val="00215CA0"/>
    <w:rsid w:val="00215D84"/>
    <w:rsid w:val="00215DD9"/>
    <w:rsid w:val="00215EBA"/>
    <w:rsid w:val="00216036"/>
    <w:rsid w:val="00216364"/>
    <w:rsid w:val="0021647B"/>
    <w:rsid w:val="002164DA"/>
    <w:rsid w:val="0021653B"/>
    <w:rsid w:val="002167F5"/>
    <w:rsid w:val="00216E01"/>
    <w:rsid w:val="0021715B"/>
    <w:rsid w:val="00217261"/>
    <w:rsid w:val="00217731"/>
    <w:rsid w:val="00217884"/>
    <w:rsid w:val="00217B81"/>
    <w:rsid w:val="00217C71"/>
    <w:rsid w:val="00217D46"/>
    <w:rsid w:val="002200E1"/>
    <w:rsid w:val="00220635"/>
    <w:rsid w:val="00220B32"/>
    <w:rsid w:val="00220B54"/>
    <w:rsid w:val="00220CF9"/>
    <w:rsid w:val="002211E2"/>
    <w:rsid w:val="00221217"/>
    <w:rsid w:val="00221777"/>
    <w:rsid w:val="0022193A"/>
    <w:rsid w:val="00221B1B"/>
    <w:rsid w:val="00221E14"/>
    <w:rsid w:val="002220F6"/>
    <w:rsid w:val="00222168"/>
    <w:rsid w:val="002222D1"/>
    <w:rsid w:val="002223A9"/>
    <w:rsid w:val="002224AA"/>
    <w:rsid w:val="00222620"/>
    <w:rsid w:val="002228EB"/>
    <w:rsid w:val="00222B1D"/>
    <w:rsid w:val="00222E9E"/>
    <w:rsid w:val="0022311A"/>
    <w:rsid w:val="00223525"/>
    <w:rsid w:val="0022355A"/>
    <w:rsid w:val="0022370C"/>
    <w:rsid w:val="00223912"/>
    <w:rsid w:val="00223B0E"/>
    <w:rsid w:val="00223CCA"/>
    <w:rsid w:val="00223D50"/>
    <w:rsid w:val="00223F99"/>
    <w:rsid w:val="00223FD3"/>
    <w:rsid w:val="00224082"/>
    <w:rsid w:val="00224273"/>
    <w:rsid w:val="002243CB"/>
    <w:rsid w:val="002245D8"/>
    <w:rsid w:val="0022460F"/>
    <w:rsid w:val="00224A4E"/>
    <w:rsid w:val="00224A54"/>
    <w:rsid w:val="00225088"/>
    <w:rsid w:val="0022516A"/>
    <w:rsid w:val="002253F9"/>
    <w:rsid w:val="002256DE"/>
    <w:rsid w:val="002257BF"/>
    <w:rsid w:val="002257F0"/>
    <w:rsid w:val="00225844"/>
    <w:rsid w:val="00225942"/>
    <w:rsid w:val="00225AB8"/>
    <w:rsid w:val="00225C52"/>
    <w:rsid w:val="00225E6B"/>
    <w:rsid w:val="00226216"/>
    <w:rsid w:val="0022635C"/>
    <w:rsid w:val="00226468"/>
    <w:rsid w:val="00226496"/>
    <w:rsid w:val="002265E8"/>
    <w:rsid w:val="00226610"/>
    <w:rsid w:val="00226697"/>
    <w:rsid w:val="0022672A"/>
    <w:rsid w:val="00226949"/>
    <w:rsid w:val="00226A8E"/>
    <w:rsid w:val="00227084"/>
    <w:rsid w:val="002273CB"/>
    <w:rsid w:val="002274F4"/>
    <w:rsid w:val="00227930"/>
    <w:rsid w:val="00227B00"/>
    <w:rsid w:val="002305C0"/>
    <w:rsid w:val="002305F8"/>
    <w:rsid w:val="002306AC"/>
    <w:rsid w:val="00230853"/>
    <w:rsid w:val="00230870"/>
    <w:rsid w:val="00230919"/>
    <w:rsid w:val="002309D3"/>
    <w:rsid w:val="00230BF8"/>
    <w:rsid w:val="00230C1A"/>
    <w:rsid w:val="00230C3E"/>
    <w:rsid w:val="00230CC5"/>
    <w:rsid w:val="0023117B"/>
    <w:rsid w:val="00231245"/>
    <w:rsid w:val="002314A9"/>
    <w:rsid w:val="002314AA"/>
    <w:rsid w:val="002315E1"/>
    <w:rsid w:val="002319D9"/>
    <w:rsid w:val="00231A52"/>
    <w:rsid w:val="00231D32"/>
    <w:rsid w:val="002322C2"/>
    <w:rsid w:val="0023239B"/>
    <w:rsid w:val="00232422"/>
    <w:rsid w:val="0023253D"/>
    <w:rsid w:val="00232A5D"/>
    <w:rsid w:val="00232A65"/>
    <w:rsid w:val="00232DA0"/>
    <w:rsid w:val="002333BF"/>
    <w:rsid w:val="002334EF"/>
    <w:rsid w:val="00233878"/>
    <w:rsid w:val="0023411C"/>
    <w:rsid w:val="002341E3"/>
    <w:rsid w:val="0023465A"/>
    <w:rsid w:val="002346F1"/>
    <w:rsid w:val="00234B38"/>
    <w:rsid w:val="0023527F"/>
    <w:rsid w:val="0023528B"/>
    <w:rsid w:val="0023534D"/>
    <w:rsid w:val="00235529"/>
    <w:rsid w:val="00235729"/>
    <w:rsid w:val="002357F9"/>
    <w:rsid w:val="0023599F"/>
    <w:rsid w:val="00235DB5"/>
    <w:rsid w:val="0023602F"/>
    <w:rsid w:val="002360CC"/>
    <w:rsid w:val="00236242"/>
    <w:rsid w:val="002363BE"/>
    <w:rsid w:val="00236754"/>
    <w:rsid w:val="00236B98"/>
    <w:rsid w:val="00236BCB"/>
    <w:rsid w:val="00236E69"/>
    <w:rsid w:val="002373A6"/>
    <w:rsid w:val="0023778A"/>
    <w:rsid w:val="00237934"/>
    <w:rsid w:val="002379E3"/>
    <w:rsid w:val="00237C7A"/>
    <w:rsid w:val="00237EFA"/>
    <w:rsid w:val="0023FD6E"/>
    <w:rsid w:val="00240060"/>
    <w:rsid w:val="0024033F"/>
    <w:rsid w:val="00240384"/>
    <w:rsid w:val="002405A5"/>
    <w:rsid w:val="002406A6"/>
    <w:rsid w:val="002406D7"/>
    <w:rsid w:val="00240AAA"/>
    <w:rsid w:val="00240CE9"/>
    <w:rsid w:val="00240F39"/>
    <w:rsid w:val="002414F7"/>
    <w:rsid w:val="002415D5"/>
    <w:rsid w:val="002418A7"/>
    <w:rsid w:val="00241D71"/>
    <w:rsid w:val="00241F26"/>
    <w:rsid w:val="00242093"/>
    <w:rsid w:val="002422BF"/>
    <w:rsid w:val="00242688"/>
    <w:rsid w:val="00242863"/>
    <w:rsid w:val="0024288F"/>
    <w:rsid w:val="00242B5A"/>
    <w:rsid w:val="00243578"/>
    <w:rsid w:val="0024364E"/>
    <w:rsid w:val="00243662"/>
    <w:rsid w:val="00243778"/>
    <w:rsid w:val="00243AF1"/>
    <w:rsid w:val="00243BA2"/>
    <w:rsid w:val="00243F18"/>
    <w:rsid w:val="0024428C"/>
    <w:rsid w:val="002442DE"/>
    <w:rsid w:val="002442F7"/>
    <w:rsid w:val="002444E7"/>
    <w:rsid w:val="00244746"/>
    <w:rsid w:val="00244870"/>
    <w:rsid w:val="00244919"/>
    <w:rsid w:val="00244CB9"/>
    <w:rsid w:val="00244CD9"/>
    <w:rsid w:val="00244DA1"/>
    <w:rsid w:val="00244EA6"/>
    <w:rsid w:val="00244F84"/>
    <w:rsid w:val="00244FF5"/>
    <w:rsid w:val="00245183"/>
    <w:rsid w:val="00245345"/>
    <w:rsid w:val="002456A6"/>
    <w:rsid w:val="00245B84"/>
    <w:rsid w:val="00245D06"/>
    <w:rsid w:val="00245DBD"/>
    <w:rsid w:val="002460DD"/>
    <w:rsid w:val="002463DB"/>
    <w:rsid w:val="00246516"/>
    <w:rsid w:val="00246631"/>
    <w:rsid w:val="002466B8"/>
    <w:rsid w:val="00246837"/>
    <w:rsid w:val="0024684F"/>
    <w:rsid w:val="00246E08"/>
    <w:rsid w:val="00247021"/>
    <w:rsid w:val="002473DB"/>
    <w:rsid w:val="002475C6"/>
    <w:rsid w:val="00247741"/>
    <w:rsid w:val="00247A2D"/>
    <w:rsid w:val="00247A48"/>
    <w:rsid w:val="00247A5C"/>
    <w:rsid w:val="00247BD2"/>
    <w:rsid w:val="00247DEC"/>
    <w:rsid w:val="00247E8C"/>
    <w:rsid w:val="00250142"/>
    <w:rsid w:val="00250166"/>
    <w:rsid w:val="0025111F"/>
    <w:rsid w:val="002511A6"/>
    <w:rsid w:val="0025121C"/>
    <w:rsid w:val="00251397"/>
    <w:rsid w:val="0025174A"/>
    <w:rsid w:val="00251805"/>
    <w:rsid w:val="00251CF7"/>
    <w:rsid w:val="00251FE0"/>
    <w:rsid w:val="002521BA"/>
    <w:rsid w:val="0025238A"/>
    <w:rsid w:val="00252502"/>
    <w:rsid w:val="002527F3"/>
    <w:rsid w:val="002528A4"/>
    <w:rsid w:val="0025290C"/>
    <w:rsid w:val="00252A2F"/>
    <w:rsid w:val="00252A66"/>
    <w:rsid w:val="00253025"/>
    <w:rsid w:val="0025336E"/>
    <w:rsid w:val="00253759"/>
    <w:rsid w:val="00253889"/>
    <w:rsid w:val="00253BC8"/>
    <w:rsid w:val="00253C6B"/>
    <w:rsid w:val="00253DF5"/>
    <w:rsid w:val="00254012"/>
    <w:rsid w:val="00254072"/>
    <w:rsid w:val="0025417F"/>
    <w:rsid w:val="002541F4"/>
    <w:rsid w:val="00254457"/>
    <w:rsid w:val="00254544"/>
    <w:rsid w:val="002547D1"/>
    <w:rsid w:val="0025491F"/>
    <w:rsid w:val="00254B69"/>
    <w:rsid w:val="00254D48"/>
    <w:rsid w:val="00254F48"/>
    <w:rsid w:val="0025510E"/>
    <w:rsid w:val="002551AF"/>
    <w:rsid w:val="00255234"/>
    <w:rsid w:val="002555C4"/>
    <w:rsid w:val="00255730"/>
    <w:rsid w:val="00255934"/>
    <w:rsid w:val="00255BE8"/>
    <w:rsid w:val="00255C32"/>
    <w:rsid w:val="00255C5B"/>
    <w:rsid w:val="00255D5F"/>
    <w:rsid w:val="00256084"/>
    <w:rsid w:val="00256095"/>
    <w:rsid w:val="00256225"/>
    <w:rsid w:val="00256237"/>
    <w:rsid w:val="0025682C"/>
    <w:rsid w:val="00256EFD"/>
    <w:rsid w:val="00256F27"/>
    <w:rsid w:val="002570A3"/>
    <w:rsid w:val="0025724A"/>
    <w:rsid w:val="002572D6"/>
    <w:rsid w:val="002573B8"/>
    <w:rsid w:val="00257770"/>
    <w:rsid w:val="00257DCE"/>
    <w:rsid w:val="00257F2A"/>
    <w:rsid w:val="00260075"/>
    <w:rsid w:val="00260140"/>
    <w:rsid w:val="0026024E"/>
    <w:rsid w:val="00260421"/>
    <w:rsid w:val="002604AA"/>
    <w:rsid w:val="002607BE"/>
    <w:rsid w:val="00260A84"/>
    <w:rsid w:val="00260CC3"/>
    <w:rsid w:val="00260D42"/>
    <w:rsid w:val="00260F6E"/>
    <w:rsid w:val="00260FD5"/>
    <w:rsid w:val="00261072"/>
    <w:rsid w:val="002610B0"/>
    <w:rsid w:val="0026112E"/>
    <w:rsid w:val="00261510"/>
    <w:rsid w:val="002618DE"/>
    <w:rsid w:val="00262287"/>
    <w:rsid w:val="002626C3"/>
    <w:rsid w:val="002626FE"/>
    <w:rsid w:val="00262A7B"/>
    <w:rsid w:val="00262AA8"/>
    <w:rsid w:val="00262C0F"/>
    <w:rsid w:val="00262C92"/>
    <w:rsid w:val="00262FC5"/>
    <w:rsid w:val="00262FFC"/>
    <w:rsid w:val="00263355"/>
    <w:rsid w:val="002633F9"/>
    <w:rsid w:val="002636EC"/>
    <w:rsid w:val="0026372B"/>
    <w:rsid w:val="00263890"/>
    <w:rsid w:val="002638C1"/>
    <w:rsid w:val="00263B17"/>
    <w:rsid w:val="00263DD0"/>
    <w:rsid w:val="00263DD5"/>
    <w:rsid w:val="00264A88"/>
    <w:rsid w:val="00264ACD"/>
    <w:rsid w:val="00264B2E"/>
    <w:rsid w:val="00264B9A"/>
    <w:rsid w:val="00264FB3"/>
    <w:rsid w:val="00264FDB"/>
    <w:rsid w:val="0026500E"/>
    <w:rsid w:val="002653C9"/>
    <w:rsid w:val="002655BD"/>
    <w:rsid w:val="00265976"/>
    <w:rsid w:val="0026597A"/>
    <w:rsid w:val="00265AD9"/>
    <w:rsid w:val="00265BF9"/>
    <w:rsid w:val="00265C98"/>
    <w:rsid w:val="00265E79"/>
    <w:rsid w:val="00266131"/>
    <w:rsid w:val="0026616E"/>
    <w:rsid w:val="002664DE"/>
    <w:rsid w:val="00266553"/>
    <w:rsid w:val="0026664C"/>
    <w:rsid w:val="00266687"/>
    <w:rsid w:val="002666F4"/>
    <w:rsid w:val="00266E1D"/>
    <w:rsid w:val="00266F65"/>
    <w:rsid w:val="00267160"/>
    <w:rsid w:val="0026739C"/>
    <w:rsid w:val="0026756C"/>
    <w:rsid w:val="002675B5"/>
    <w:rsid w:val="00267831"/>
    <w:rsid w:val="0026791E"/>
    <w:rsid w:val="00267EF8"/>
    <w:rsid w:val="00267F87"/>
    <w:rsid w:val="00270474"/>
    <w:rsid w:val="00270704"/>
    <w:rsid w:val="00270761"/>
    <w:rsid w:val="00270888"/>
    <w:rsid w:val="00270A86"/>
    <w:rsid w:val="00270EA5"/>
    <w:rsid w:val="00270F21"/>
    <w:rsid w:val="00271134"/>
    <w:rsid w:val="002712F5"/>
    <w:rsid w:val="002715D2"/>
    <w:rsid w:val="002716BC"/>
    <w:rsid w:val="00271997"/>
    <w:rsid w:val="002719FF"/>
    <w:rsid w:val="00271C53"/>
    <w:rsid w:val="00271D66"/>
    <w:rsid w:val="00271D81"/>
    <w:rsid w:val="00271FD8"/>
    <w:rsid w:val="0027217B"/>
    <w:rsid w:val="00272270"/>
    <w:rsid w:val="00272AAA"/>
    <w:rsid w:val="00272E2F"/>
    <w:rsid w:val="0027310C"/>
    <w:rsid w:val="0027329E"/>
    <w:rsid w:val="0027361B"/>
    <w:rsid w:val="002738AC"/>
    <w:rsid w:val="00273DF5"/>
    <w:rsid w:val="00273F1F"/>
    <w:rsid w:val="002742B9"/>
    <w:rsid w:val="002747D6"/>
    <w:rsid w:val="0027484B"/>
    <w:rsid w:val="002750D0"/>
    <w:rsid w:val="00275163"/>
    <w:rsid w:val="002751EF"/>
    <w:rsid w:val="0027559B"/>
    <w:rsid w:val="0027575D"/>
    <w:rsid w:val="002758E3"/>
    <w:rsid w:val="00275A3E"/>
    <w:rsid w:val="00275C8C"/>
    <w:rsid w:val="00275D6F"/>
    <w:rsid w:val="00275DBD"/>
    <w:rsid w:val="00275E51"/>
    <w:rsid w:val="00275EAA"/>
    <w:rsid w:val="0027624B"/>
    <w:rsid w:val="002764EA"/>
    <w:rsid w:val="002765AA"/>
    <w:rsid w:val="0027692F"/>
    <w:rsid w:val="002769C9"/>
    <w:rsid w:val="00276C53"/>
    <w:rsid w:val="00277229"/>
    <w:rsid w:val="00277474"/>
    <w:rsid w:val="002774E4"/>
    <w:rsid w:val="0027788B"/>
    <w:rsid w:val="00277907"/>
    <w:rsid w:val="00277B1C"/>
    <w:rsid w:val="00277EB5"/>
    <w:rsid w:val="00280133"/>
    <w:rsid w:val="00280311"/>
    <w:rsid w:val="00280380"/>
    <w:rsid w:val="002808B9"/>
    <w:rsid w:val="00281368"/>
    <w:rsid w:val="002815F1"/>
    <w:rsid w:val="002817C8"/>
    <w:rsid w:val="00281AA7"/>
    <w:rsid w:val="00281B63"/>
    <w:rsid w:val="00281D1E"/>
    <w:rsid w:val="00281D5A"/>
    <w:rsid w:val="00281E86"/>
    <w:rsid w:val="00281F57"/>
    <w:rsid w:val="0028217C"/>
    <w:rsid w:val="002823C0"/>
    <w:rsid w:val="0028292B"/>
    <w:rsid w:val="00282A46"/>
    <w:rsid w:val="00282B83"/>
    <w:rsid w:val="00282BC6"/>
    <w:rsid w:val="00282C29"/>
    <w:rsid w:val="00282D94"/>
    <w:rsid w:val="00282DE9"/>
    <w:rsid w:val="00283387"/>
    <w:rsid w:val="002834FC"/>
    <w:rsid w:val="00283C74"/>
    <w:rsid w:val="00283C81"/>
    <w:rsid w:val="002841B9"/>
    <w:rsid w:val="002841EE"/>
    <w:rsid w:val="00284229"/>
    <w:rsid w:val="0028426A"/>
    <w:rsid w:val="002842A4"/>
    <w:rsid w:val="002842C4"/>
    <w:rsid w:val="002843B8"/>
    <w:rsid w:val="00284914"/>
    <w:rsid w:val="00284B3A"/>
    <w:rsid w:val="00284BD9"/>
    <w:rsid w:val="00284DFF"/>
    <w:rsid w:val="002854AC"/>
    <w:rsid w:val="002856A9"/>
    <w:rsid w:val="002856AE"/>
    <w:rsid w:val="00285A27"/>
    <w:rsid w:val="00285CC2"/>
    <w:rsid w:val="0028606D"/>
    <w:rsid w:val="00286141"/>
    <w:rsid w:val="002861E5"/>
    <w:rsid w:val="0028635F"/>
    <w:rsid w:val="002866F2"/>
    <w:rsid w:val="00286757"/>
    <w:rsid w:val="00286860"/>
    <w:rsid w:val="002869D6"/>
    <w:rsid w:val="00286B50"/>
    <w:rsid w:val="00286BBC"/>
    <w:rsid w:val="00286C2F"/>
    <w:rsid w:val="0028708D"/>
    <w:rsid w:val="00287314"/>
    <w:rsid w:val="00287351"/>
    <w:rsid w:val="00287359"/>
    <w:rsid w:val="00287736"/>
    <w:rsid w:val="002877A0"/>
    <w:rsid w:val="00287868"/>
    <w:rsid w:val="00287992"/>
    <w:rsid w:val="00287C11"/>
    <w:rsid w:val="00287C47"/>
    <w:rsid w:val="00287E0E"/>
    <w:rsid w:val="00287F98"/>
    <w:rsid w:val="00290218"/>
    <w:rsid w:val="002902B4"/>
    <w:rsid w:val="002904E9"/>
    <w:rsid w:val="002908E7"/>
    <w:rsid w:val="002909C4"/>
    <w:rsid w:val="00290A7F"/>
    <w:rsid w:val="00290B0D"/>
    <w:rsid w:val="00290C84"/>
    <w:rsid w:val="00290E36"/>
    <w:rsid w:val="002910C0"/>
    <w:rsid w:val="0029114A"/>
    <w:rsid w:val="0029165B"/>
    <w:rsid w:val="00291677"/>
    <w:rsid w:val="00291A15"/>
    <w:rsid w:val="00291C92"/>
    <w:rsid w:val="00291EE5"/>
    <w:rsid w:val="00291FBD"/>
    <w:rsid w:val="002920E3"/>
    <w:rsid w:val="0029228B"/>
    <w:rsid w:val="002922FE"/>
    <w:rsid w:val="002923F5"/>
    <w:rsid w:val="002924CD"/>
    <w:rsid w:val="00292625"/>
    <w:rsid w:val="00292A62"/>
    <w:rsid w:val="00292AB0"/>
    <w:rsid w:val="00292F60"/>
    <w:rsid w:val="00292FA8"/>
    <w:rsid w:val="0029322A"/>
    <w:rsid w:val="002932AA"/>
    <w:rsid w:val="00293386"/>
    <w:rsid w:val="00293489"/>
    <w:rsid w:val="00293B21"/>
    <w:rsid w:val="00293B80"/>
    <w:rsid w:val="00293D20"/>
    <w:rsid w:val="00293E39"/>
    <w:rsid w:val="0029469D"/>
    <w:rsid w:val="00294BE8"/>
    <w:rsid w:val="00294D22"/>
    <w:rsid w:val="002950C6"/>
    <w:rsid w:val="00295106"/>
    <w:rsid w:val="00295416"/>
    <w:rsid w:val="002955A7"/>
    <w:rsid w:val="00295632"/>
    <w:rsid w:val="002957CE"/>
    <w:rsid w:val="00295900"/>
    <w:rsid w:val="00295937"/>
    <w:rsid w:val="0029594A"/>
    <w:rsid w:val="00295C17"/>
    <w:rsid w:val="00295DB3"/>
    <w:rsid w:val="002962D7"/>
    <w:rsid w:val="0029650A"/>
    <w:rsid w:val="00296849"/>
    <w:rsid w:val="00296E53"/>
    <w:rsid w:val="002973EE"/>
    <w:rsid w:val="00297536"/>
    <w:rsid w:val="00297878"/>
    <w:rsid w:val="002979D7"/>
    <w:rsid w:val="00297E2D"/>
    <w:rsid w:val="00297F3C"/>
    <w:rsid w:val="002A000D"/>
    <w:rsid w:val="002A02FE"/>
    <w:rsid w:val="002A0559"/>
    <w:rsid w:val="002A07AF"/>
    <w:rsid w:val="002A0C28"/>
    <w:rsid w:val="002A0CFD"/>
    <w:rsid w:val="002A0ECA"/>
    <w:rsid w:val="002A121A"/>
    <w:rsid w:val="002A137A"/>
    <w:rsid w:val="002A1821"/>
    <w:rsid w:val="002A18DE"/>
    <w:rsid w:val="002A18EA"/>
    <w:rsid w:val="002A19A6"/>
    <w:rsid w:val="002A1C10"/>
    <w:rsid w:val="002A1D15"/>
    <w:rsid w:val="002A1EE5"/>
    <w:rsid w:val="002A240F"/>
    <w:rsid w:val="002A2451"/>
    <w:rsid w:val="002A25D7"/>
    <w:rsid w:val="002A25FD"/>
    <w:rsid w:val="002A2676"/>
    <w:rsid w:val="002A2C36"/>
    <w:rsid w:val="002A2D8F"/>
    <w:rsid w:val="002A2E57"/>
    <w:rsid w:val="002A3050"/>
    <w:rsid w:val="002A306D"/>
    <w:rsid w:val="002A30C7"/>
    <w:rsid w:val="002A30D5"/>
    <w:rsid w:val="002A3447"/>
    <w:rsid w:val="002A3525"/>
    <w:rsid w:val="002A3573"/>
    <w:rsid w:val="002A36E2"/>
    <w:rsid w:val="002A3D5D"/>
    <w:rsid w:val="002A3E8A"/>
    <w:rsid w:val="002A4202"/>
    <w:rsid w:val="002A423A"/>
    <w:rsid w:val="002A4301"/>
    <w:rsid w:val="002A4376"/>
    <w:rsid w:val="002A47A2"/>
    <w:rsid w:val="002A481E"/>
    <w:rsid w:val="002A4843"/>
    <w:rsid w:val="002A4BC6"/>
    <w:rsid w:val="002A4C68"/>
    <w:rsid w:val="002A4DF9"/>
    <w:rsid w:val="002A5068"/>
    <w:rsid w:val="002A52CF"/>
    <w:rsid w:val="002A58C8"/>
    <w:rsid w:val="002A5917"/>
    <w:rsid w:val="002A5935"/>
    <w:rsid w:val="002A5996"/>
    <w:rsid w:val="002A5A69"/>
    <w:rsid w:val="002A5B0F"/>
    <w:rsid w:val="002A5C68"/>
    <w:rsid w:val="002A5CF4"/>
    <w:rsid w:val="002A6185"/>
    <w:rsid w:val="002A64CB"/>
    <w:rsid w:val="002A6508"/>
    <w:rsid w:val="002A67E2"/>
    <w:rsid w:val="002A6B29"/>
    <w:rsid w:val="002A70AB"/>
    <w:rsid w:val="002A718A"/>
    <w:rsid w:val="002A727C"/>
    <w:rsid w:val="002A737F"/>
    <w:rsid w:val="002A742E"/>
    <w:rsid w:val="002A7458"/>
    <w:rsid w:val="002A75AA"/>
    <w:rsid w:val="002A7786"/>
    <w:rsid w:val="002A7B53"/>
    <w:rsid w:val="002A7CA3"/>
    <w:rsid w:val="002B0173"/>
    <w:rsid w:val="002B01D5"/>
    <w:rsid w:val="002B04A5"/>
    <w:rsid w:val="002B08C9"/>
    <w:rsid w:val="002B0D2D"/>
    <w:rsid w:val="002B123D"/>
    <w:rsid w:val="002B1559"/>
    <w:rsid w:val="002B1782"/>
    <w:rsid w:val="002B1828"/>
    <w:rsid w:val="002B1C75"/>
    <w:rsid w:val="002B1F4E"/>
    <w:rsid w:val="002B2241"/>
    <w:rsid w:val="002B2304"/>
    <w:rsid w:val="002B2479"/>
    <w:rsid w:val="002B2583"/>
    <w:rsid w:val="002B273D"/>
    <w:rsid w:val="002B2840"/>
    <w:rsid w:val="002B29D5"/>
    <w:rsid w:val="002B29DF"/>
    <w:rsid w:val="002B2D77"/>
    <w:rsid w:val="002B3251"/>
    <w:rsid w:val="002B32E7"/>
    <w:rsid w:val="002B360E"/>
    <w:rsid w:val="002B3882"/>
    <w:rsid w:val="002B3E51"/>
    <w:rsid w:val="002B4164"/>
    <w:rsid w:val="002B454D"/>
    <w:rsid w:val="002B46D8"/>
    <w:rsid w:val="002B49E3"/>
    <w:rsid w:val="002B49F0"/>
    <w:rsid w:val="002B4F31"/>
    <w:rsid w:val="002B50A0"/>
    <w:rsid w:val="002B5113"/>
    <w:rsid w:val="002B538C"/>
    <w:rsid w:val="002B5473"/>
    <w:rsid w:val="002B547C"/>
    <w:rsid w:val="002B5573"/>
    <w:rsid w:val="002B599C"/>
    <w:rsid w:val="002B5A47"/>
    <w:rsid w:val="002B5B41"/>
    <w:rsid w:val="002B60C2"/>
    <w:rsid w:val="002B635E"/>
    <w:rsid w:val="002B63BD"/>
    <w:rsid w:val="002B647D"/>
    <w:rsid w:val="002B67FC"/>
    <w:rsid w:val="002B681D"/>
    <w:rsid w:val="002B682A"/>
    <w:rsid w:val="002B6C12"/>
    <w:rsid w:val="002B6CAA"/>
    <w:rsid w:val="002B6FE3"/>
    <w:rsid w:val="002B6FFE"/>
    <w:rsid w:val="002B706F"/>
    <w:rsid w:val="002B718F"/>
    <w:rsid w:val="002B7197"/>
    <w:rsid w:val="002B7554"/>
    <w:rsid w:val="002B7602"/>
    <w:rsid w:val="002B767F"/>
    <w:rsid w:val="002B779C"/>
    <w:rsid w:val="002B77A9"/>
    <w:rsid w:val="002B7AAE"/>
    <w:rsid w:val="002B7C0C"/>
    <w:rsid w:val="002B7DC4"/>
    <w:rsid w:val="002C0037"/>
    <w:rsid w:val="002C01DD"/>
    <w:rsid w:val="002C01E6"/>
    <w:rsid w:val="002C0262"/>
    <w:rsid w:val="002C0589"/>
    <w:rsid w:val="002C0591"/>
    <w:rsid w:val="002C0C74"/>
    <w:rsid w:val="002C1658"/>
    <w:rsid w:val="002C1957"/>
    <w:rsid w:val="002C1A63"/>
    <w:rsid w:val="002C24C4"/>
    <w:rsid w:val="002C30B2"/>
    <w:rsid w:val="002C312A"/>
    <w:rsid w:val="002C33E7"/>
    <w:rsid w:val="002C36E6"/>
    <w:rsid w:val="002C39CA"/>
    <w:rsid w:val="002C414A"/>
    <w:rsid w:val="002C42B3"/>
    <w:rsid w:val="002C432C"/>
    <w:rsid w:val="002C4361"/>
    <w:rsid w:val="002C4376"/>
    <w:rsid w:val="002C43BF"/>
    <w:rsid w:val="002C4874"/>
    <w:rsid w:val="002C492C"/>
    <w:rsid w:val="002C4A61"/>
    <w:rsid w:val="002C4B74"/>
    <w:rsid w:val="002C5013"/>
    <w:rsid w:val="002C55D3"/>
    <w:rsid w:val="002C5710"/>
    <w:rsid w:val="002C5B5B"/>
    <w:rsid w:val="002C5BE6"/>
    <w:rsid w:val="002C5CEE"/>
    <w:rsid w:val="002C5FA3"/>
    <w:rsid w:val="002C601E"/>
    <w:rsid w:val="002C6083"/>
    <w:rsid w:val="002C6259"/>
    <w:rsid w:val="002C6341"/>
    <w:rsid w:val="002C63E6"/>
    <w:rsid w:val="002C6402"/>
    <w:rsid w:val="002C6552"/>
    <w:rsid w:val="002C672F"/>
    <w:rsid w:val="002C6996"/>
    <w:rsid w:val="002C6FE6"/>
    <w:rsid w:val="002C715E"/>
    <w:rsid w:val="002C7533"/>
    <w:rsid w:val="002C75CB"/>
    <w:rsid w:val="002C767D"/>
    <w:rsid w:val="002C7935"/>
    <w:rsid w:val="002C7953"/>
    <w:rsid w:val="002C7A0E"/>
    <w:rsid w:val="002C7E15"/>
    <w:rsid w:val="002D01E1"/>
    <w:rsid w:val="002D02B9"/>
    <w:rsid w:val="002D05E9"/>
    <w:rsid w:val="002D06D0"/>
    <w:rsid w:val="002D0940"/>
    <w:rsid w:val="002D0B1C"/>
    <w:rsid w:val="002D0E5A"/>
    <w:rsid w:val="002D20EC"/>
    <w:rsid w:val="002D255A"/>
    <w:rsid w:val="002D26B2"/>
    <w:rsid w:val="002D2775"/>
    <w:rsid w:val="002D27BD"/>
    <w:rsid w:val="002D292F"/>
    <w:rsid w:val="002D2B26"/>
    <w:rsid w:val="002D2C62"/>
    <w:rsid w:val="002D30F0"/>
    <w:rsid w:val="002D33FD"/>
    <w:rsid w:val="002D3806"/>
    <w:rsid w:val="002D38B5"/>
    <w:rsid w:val="002D3B8C"/>
    <w:rsid w:val="002D3C72"/>
    <w:rsid w:val="002D3D76"/>
    <w:rsid w:val="002D3F82"/>
    <w:rsid w:val="002D401F"/>
    <w:rsid w:val="002D4732"/>
    <w:rsid w:val="002D4951"/>
    <w:rsid w:val="002D4DDA"/>
    <w:rsid w:val="002D4E18"/>
    <w:rsid w:val="002D5196"/>
    <w:rsid w:val="002D565E"/>
    <w:rsid w:val="002D58BF"/>
    <w:rsid w:val="002D5AB5"/>
    <w:rsid w:val="002D5B74"/>
    <w:rsid w:val="002D5BDA"/>
    <w:rsid w:val="002D5D56"/>
    <w:rsid w:val="002D636E"/>
    <w:rsid w:val="002D684B"/>
    <w:rsid w:val="002D6925"/>
    <w:rsid w:val="002D6F44"/>
    <w:rsid w:val="002D70C0"/>
    <w:rsid w:val="002D72EE"/>
    <w:rsid w:val="002D7332"/>
    <w:rsid w:val="002D7335"/>
    <w:rsid w:val="002D7413"/>
    <w:rsid w:val="002D7504"/>
    <w:rsid w:val="002D7AFA"/>
    <w:rsid w:val="002D7F14"/>
    <w:rsid w:val="002E0178"/>
    <w:rsid w:val="002E0241"/>
    <w:rsid w:val="002E058B"/>
    <w:rsid w:val="002E0643"/>
    <w:rsid w:val="002E07D2"/>
    <w:rsid w:val="002E08C6"/>
    <w:rsid w:val="002E0C17"/>
    <w:rsid w:val="002E0C60"/>
    <w:rsid w:val="002E0EDB"/>
    <w:rsid w:val="002E0FE2"/>
    <w:rsid w:val="002E1241"/>
    <w:rsid w:val="002E126B"/>
    <w:rsid w:val="002E18D1"/>
    <w:rsid w:val="002E1C29"/>
    <w:rsid w:val="002E1F1A"/>
    <w:rsid w:val="002E1F9C"/>
    <w:rsid w:val="002E2710"/>
    <w:rsid w:val="002E282F"/>
    <w:rsid w:val="002E2C67"/>
    <w:rsid w:val="002E2DA5"/>
    <w:rsid w:val="002E2E62"/>
    <w:rsid w:val="002E2EC5"/>
    <w:rsid w:val="002E318F"/>
    <w:rsid w:val="002E33C7"/>
    <w:rsid w:val="002E341B"/>
    <w:rsid w:val="002E38DF"/>
    <w:rsid w:val="002E3B0F"/>
    <w:rsid w:val="002E423A"/>
    <w:rsid w:val="002E42FF"/>
    <w:rsid w:val="002E453E"/>
    <w:rsid w:val="002E4875"/>
    <w:rsid w:val="002E4880"/>
    <w:rsid w:val="002E490A"/>
    <w:rsid w:val="002E49E9"/>
    <w:rsid w:val="002E4A49"/>
    <w:rsid w:val="002E4A87"/>
    <w:rsid w:val="002E4BB7"/>
    <w:rsid w:val="002E4EE9"/>
    <w:rsid w:val="002E5120"/>
    <w:rsid w:val="002E5473"/>
    <w:rsid w:val="002E584B"/>
    <w:rsid w:val="002E5929"/>
    <w:rsid w:val="002E5D19"/>
    <w:rsid w:val="002E5DEA"/>
    <w:rsid w:val="002E5F75"/>
    <w:rsid w:val="002E6085"/>
    <w:rsid w:val="002E6378"/>
    <w:rsid w:val="002E64ED"/>
    <w:rsid w:val="002E66AC"/>
    <w:rsid w:val="002E66AD"/>
    <w:rsid w:val="002E6738"/>
    <w:rsid w:val="002E6748"/>
    <w:rsid w:val="002E6800"/>
    <w:rsid w:val="002E6BFD"/>
    <w:rsid w:val="002E6C84"/>
    <w:rsid w:val="002E6C99"/>
    <w:rsid w:val="002E6E04"/>
    <w:rsid w:val="002E7283"/>
    <w:rsid w:val="002E738B"/>
    <w:rsid w:val="002E74B2"/>
    <w:rsid w:val="002E752B"/>
    <w:rsid w:val="002E7551"/>
    <w:rsid w:val="002E77CC"/>
    <w:rsid w:val="002E7AFE"/>
    <w:rsid w:val="002E7B08"/>
    <w:rsid w:val="002F00B3"/>
    <w:rsid w:val="002F0133"/>
    <w:rsid w:val="002F0179"/>
    <w:rsid w:val="002F01F5"/>
    <w:rsid w:val="002F056A"/>
    <w:rsid w:val="002F093E"/>
    <w:rsid w:val="002F09B8"/>
    <w:rsid w:val="002F0EB2"/>
    <w:rsid w:val="002F0FA3"/>
    <w:rsid w:val="002F1466"/>
    <w:rsid w:val="002F1839"/>
    <w:rsid w:val="002F1A04"/>
    <w:rsid w:val="002F1A91"/>
    <w:rsid w:val="002F1CAA"/>
    <w:rsid w:val="002F1CF4"/>
    <w:rsid w:val="002F1EBC"/>
    <w:rsid w:val="002F21F6"/>
    <w:rsid w:val="002F2255"/>
    <w:rsid w:val="002F26FC"/>
    <w:rsid w:val="002F29D5"/>
    <w:rsid w:val="002F2A20"/>
    <w:rsid w:val="002F2AF3"/>
    <w:rsid w:val="002F2BC4"/>
    <w:rsid w:val="002F2C9C"/>
    <w:rsid w:val="002F2DBC"/>
    <w:rsid w:val="002F335A"/>
    <w:rsid w:val="002F3DB9"/>
    <w:rsid w:val="002F3E1F"/>
    <w:rsid w:val="002F42AE"/>
    <w:rsid w:val="002F4472"/>
    <w:rsid w:val="002F45C1"/>
    <w:rsid w:val="002F45D8"/>
    <w:rsid w:val="002F4859"/>
    <w:rsid w:val="002F48A4"/>
    <w:rsid w:val="002F4B27"/>
    <w:rsid w:val="002F4BBC"/>
    <w:rsid w:val="002F4CE6"/>
    <w:rsid w:val="002F4D81"/>
    <w:rsid w:val="002F518D"/>
    <w:rsid w:val="002F51C4"/>
    <w:rsid w:val="002F5473"/>
    <w:rsid w:val="002F582C"/>
    <w:rsid w:val="002F59A4"/>
    <w:rsid w:val="002F5C67"/>
    <w:rsid w:val="002F6210"/>
    <w:rsid w:val="002F6447"/>
    <w:rsid w:val="002F69A2"/>
    <w:rsid w:val="002F6B4B"/>
    <w:rsid w:val="002F72FF"/>
    <w:rsid w:val="002F7355"/>
    <w:rsid w:val="002F739A"/>
    <w:rsid w:val="002F7775"/>
    <w:rsid w:val="002F77EA"/>
    <w:rsid w:val="002F7CD0"/>
    <w:rsid w:val="002F7D5C"/>
    <w:rsid w:val="002F7E6B"/>
    <w:rsid w:val="002F7ED2"/>
    <w:rsid w:val="003000BA"/>
    <w:rsid w:val="003009B3"/>
    <w:rsid w:val="00300DCE"/>
    <w:rsid w:val="00300EAC"/>
    <w:rsid w:val="003014D7"/>
    <w:rsid w:val="00301B1C"/>
    <w:rsid w:val="00301FA3"/>
    <w:rsid w:val="0030202A"/>
    <w:rsid w:val="00302242"/>
    <w:rsid w:val="00302275"/>
    <w:rsid w:val="0030234A"/>
    <w:rsid w:val="003024B5"/>
    <w:rsid w:val="003024DF"/>
    <w:rsid w:val="0030267A"/>
    <w:rsid w:val="003027C6"/>
    <w:rsid w:val="00302B43"/>
    <w:rsid w:val="00302D65"/>
    <w:rsid w:val="00303170"/>
    <w:rsid w:val="0030328C"/>
    <w:rsid w:val="00303477"/>
    <w:rsid w:val="00303638"/>
    <w:rsid w:val="003039B7"/>
    <w:rsid w:val="00303B58"/>
    <w:rsid w:val="00303F2B"/>
    <w:rsid w:val="00304359"/>
    <w:rsid w:val="003043FA"/>
    <w:rsid w:val="00304571"/>
    <w:rsid w:val="00304942"/>
    <w:rsid w:val="00304A4A"/>
    <w:rsid w:val="00305126"/>
    <w:rsid w:val="0030543F"/>
    <w:rsid w:val="003056BA"/>
    <w:rsid w:val="00305751"/>
    <w:rsid w:val="00305CAA"/>
    <w:rsid w:val="00305D5F"/>
    <w:rsid w:val="0030667C"/>
    <w:rsid w:val="003066BD"/>
    <w:rsid w:val="003069BA"/>
    <w:rsid w:val="00306B60"/>
    <w:rsid w:val="00306D1C"/>
    <w:rsid w:val="00306EBF"/>
    <w:rsid w:val="00307056"/>
    <w:rsid w:val="003070EB"/>
    <w:rsid w:val="003073FC"/>
    <w:rsid w:val="00307415"/>
    <w:rsid w:val="00307713"/>
    <w:rsid w:val="003079BA"/>
    <w:rsid w:val="00307B11"/>
    <w:rsid w:val="00307BDA"/>
    <w:rsid w:val="00307CA3"/>
    <w:rsid w:val="00307E6D"/>
    <w:rsid w:val="00310303"/>
    <w:rsid w:val="0031044B"/>
    <w:rsid w:val="00310646"/>
    <w:rsid w:val="0031073F"/>
    <w:rsid w:val="00310784"/>
    <w:rsid w:val="00310B23"/>
    <w:rsid w:val="00310C56"/>
    <w:rsid w:val="00310D27"/>
    <w:rsid w:val="0031112B"/>
    <w:rsid w:val="003111B9"/>
    <w:rsid w:val="0031124D"/>
    <w:rsid w:val="00311524"/>
    <w:rsid w:val="003117D9"/>
    <w:rsid w:val="00311B3F"/>
    <w:rsid w:val="00311C9E"/>
    <w:rsid w:val="00311EA6"/>
    <w:rsid w:val="00311FCE"/>
    <w:rsid w:val="00312201"/>
    <w:rsid w:val="0031244E"/>
    <w:rsid w:val="003126EF"/>
    <w:rsid w:val="00312842"/>
    <w:rsid w:val="00312EA7"/>
    <w:rsid w:val="00312F8F"/>
    <w:rsid w:val="00312FD1"/>
    <w:rsid w:val="0031303C"/>
    <w:rsid w:val="00313324"/>
    <w:rsid w:val="003133CE"/>
    <w:rsid w:val="00313457"/>
    <w:rsid w:val="00313515"/>
    <w:rsid w:val="003136D7"/>
    <w:rsid w:val="00313BB6"/>
    <w:rsid w:val="00313BE1"/>
    <w:rsid w:val="00313DF0"/>
    <w:rsid w:val="00314090"/>
    <w:rsid w:val="00314E35"/>
    <w:rsid w:val="0031501C"/>
    <w:rsid w:val="003155DB"/>
    <w:rsid w:val="0031563A"/>
    <w:rsid w:val="00315880"/>
    <w:rsid w:val="00315B83"/>
    <w:rsid w:val="00315C02"/>
    <w:rsid w:val="00315FF6"/>
    <w:rsid w:val="003160AC"/>
    <w:rsid w:val="003166DB"/>
    <w:rsid w:val="0031678E"/>
    <w:rsid w:val="00316A19"/>
    <w:rsid w:val="00316B60"/>
    <w:rsid w:val="00316F5F"/>
    <w:rsid w:val="00316FDB"/>
    <w:rsid w:val="003172C3"/>
    <w:rsid w:val="0031747C"/>
    <w:rsid w:val="003175E0"/>
    <w:rsid w:val="00317711"/>
    <w:rsid w:val="00317B89"/>
    <w:rsid w:val="00317E9F"/>
    <w:rsid w:val="00320009"/>
    <w:rsid w:val="003201F9"/>
    <w:rsid w:val="003202CB"/>
    <w:rsid w:val="00320373"/>
    <w:rsid w:val="00320423"/>
    <w:rsid w:val="003204D4"/>
    <w:rsid w:val="00320EF3"/>
    <w:rsid w:val="0032175E"/>
    <w:rsid w:val="003217FE"/>
    <w:rsid w:val="00321914"/>
    <w:rsid w:val="00321AF8"/>
    <w:rsid w:val="003224D9"/>
    <w:rsid w:val="003229A0"/>
    <w:rsid w:val="00322BFF"/>
    <w:rsid w:val="00322DE0"/>
    <w:rsid w:val="00322F76"/>
    <w:rsid w:val="00322F88"/>
    <w:rsid w:val="00323004"/>
    <w:rsid w:val="0032301D"/>
    <w:rsid w:val="003234BB"/>
    <w:rsid w:val="00323669"/>
    <w:rsid w:val="00323750"/>
    <w:rsid w:val="0032399A"/>
    <w:rsid w:val="00323F6C"/>
    <w:rsid w:val="00323F6F"/>
    <w:rsid w:val="00323FA2"/>
    <w:rsid w:val="00324282"/>
    <w:rsid w:val="00324324"/>
    <w:rsid w:val="00324646"/>
    <w:rsid w:val="003246C3"/>
    <w:rsid w:val="0032475A"/>
    <w:rsid w:val="003247F9"/>
    <w:rsid w:val="003248A4"/>
    <w:rsid w:val="00324DE9"/>
    <w:rsid w:val="00324E63"/>
    <w:rsid w:val="0032504E"/>
    <w:rsid w:val="00325578"/>
    <w:rsid w:val="003257DD"/>
    <w:rsid w:val="0032597F"/>
    <w:rsid w:val="00325A8C"/>
    <w:rsid w:val="00325D85"/>
    <w:rsid w:val="00325E55"/>
    <w:rsid w:val="00325F04"/>
    <w:rsid w:val="00325F14"/>
    <w:rsid w:val="00326324"/>
    <w:rsid w:val="00326405"/>
    <w:rsid w:val="0032641B"/>
    <w:rsid w:val="0032654F"/>
    <w:rsid w:val="0032656B"/>
    <w:rsid w:val="003267E3"/>
    <w:rsid w:val="003268EA"/>
    <w:rsid w:val="0032749B"/>
    <w:rsid w:val="003275BC"/>
    <w:rsid w:val="00327930"/>
    <w:rsid w:val="00327CEE"/>
    <w:rsid w:val="00327DDF"/>
    <w:rsid w:val="003306F7"/>
    <w:rsid w:val="00330739"/>
    <w:rsid w:val="0033091B"/>
    <w:rsid w:val="00330E48"/>
    <w:rsid w:val="00331184"/>
    <w:rsid w:val="00331354"/>
    <w:rsid w:val="00331491"/>
    <w:rsid w:val="003318E4"/>
    <w:rsid w:val="00331D1C"/>
    <w:rsid w:val="00331DB1"/>
    <w:rsid w:val="00331E1E"/>
    <w:rsid w:val="00331E6C"/>
    <w:rsid w:val="00332066"/>
    <w:rsid w:val="00332671"/>
    <w:rsid w:val="003326E1"/>
    <w:rsid w:val="003329D9"/>
    <w:rsid w:val="00332CF3"/>
    <w:rsid w:val="00332E15"/>
    <w:rsid w:val="00332F2D"/>
    <w:rsid w:val="00333095"/>
    <w:rsid w:val="00333119"/>
    <w:rsid w:val="0033314A"/>
    <w:rsid w:val="0033337E"/>
    <w:rsid w:val="0033372B"/>
    <w:rsid w:val="00333BE9"/>
    <w:rsid w:val="00333C6D"/>
    <w:rsid w:val="00334081"/>
    <w:rsid w:val="003344C6"/>
    <w:rsid w:val="003346EC"/>
    <w:rsid w:val="003347B4"/>
    <w:rsid w:val="003347B6"/>
    <w:rsid w:val="0033496F"/>
    <w:rsid w:val="00334AE4"/>
    <w:rsid w:val="00334C1E"/>
    <w:rsid w:val="00334C94"/>
    <w:rsid w:val="0033545E"/>
    <w:rsid w:val="00335677"/>
    <w:rsid w:val="00335879"/>
    <w:rsid w:val="00335A51"/>
    <w:rsid w:val="00335BEC"/>
    <w:rsid w:val="00335E8E"/>
    <w:rsid w:val="00336337"/>
    <w:rsid w:val="003364DF"/>
    <w:rsid w:val="00336715"/>
    <w:rsid w:val="00336794"/>
    <w:rsid w:val="003367B2"/>
    <w:rsid w:val="00336C2D"/>
    <w:rsid w:val="00336C7F"/>
    <w:rsid w:val="00337029"/>
    <w:rsid w:val="00337254"/>
    <w:rsid w:val="0033747D"/>
    <w:rsid w:val="003374C6"/>
    <w:rsid w:val="00337782"/>
    <w:rsid w:val="00337E1F"/>
    <w:rsid w:val="00337ED3"/>
    <w:rsid w:val="0034023D"/>
    <w:rsid w:val="0034038C"/>
    <w:rsid w:val="00340897"/>
    <w:rsid w:val="0034089E"/>
    <w:rsid w:val="003409DF"/>
    <w:rsid w:val="00340A01"/>
    <w:rsid w:val="00340E4F"/>
    <w:rsid w:val="003411F5"/>
    <w:rsid w:val="00341211"/>
    <w:rsid w:val="00341863"/>
    <w:rsid w:val="00341946"/>
    <w:rsid w:val="00341A05"/>
    <w:rsid w:val="00341B6B"/>
    <w:rsid w:val="00341B72"/>
    <w:rsid w:val="00341D5F"/>
    <w:rsid w:val="00341E44"/>
    <w:rsid w:val="00341FBC"/>
    <w:rsid w:val="00341FEB"/>
    <w:rsid w:val="00342049"/>
    <w:rsid w:val="00342552"/>
    <w:rsid w:val="0034288F"/>
    <w:rsid w:val="00342A05"/>
    <w:rsid w:val="00342ACB"/>
    <w:rsid w:val="00342B68"/>
    <w:rsid w:val="00342EC6"/>
    <w:rsid w:val="00343073"/>
    <w:rsid w:val="00343367"/>
    <w:rsid w:val="003434C5"/>
    <w:rsid w:val="00343549"/>
    <w:rsid w:val="0034354B"/>
    <w:rsid w:val="003435AA"/>
    <w:rsid w:val="003436DA"/>
    <w:rsid w:val="00343709"/>
    <w:rsid w:val="003439A7"/>
    <w:rsid w:val="00343A91"/>
    <w:rsid w:val="00343B04"/>
    <w:rsid w:val="00343D84"/>
    <w:rsid w:val="003442B8"/>
    <w:rsid w:val="00344904"/>
    <w:rsid w:val="00344AE6"/>
    <w:rsid w:val="00344B19"/>
    <w:rsid w:val="00344E2D"/>
    <w:rsid w:val="00344F94"/>
    <w:rsid w:val="00345006"/>
    <w:rsid w:val="00345017"/>
    <w:rsid w:val="00345149"/>
    <w:rsid w:val="00345617"/>
    <w:rsid w:val="003457B1"/>
    <w:rsid w:val="00345AA5"/>
    <w:rsid w:val="00345B02"/>
    <w:rsid w:val="003465CA"/>
    <w:rsid w:val="0034679A"/>
    <w:rsid w:val="003467D7"/>
    <w:rsid w:val="00346D1B"/>
    <w:rsid w:val="00346F7F"/>
    <w:rsid w:val="00347120"/>
    <w:rsid w:val="003474C1"/>
    <w:rsid w:val="0034756C"/>
    <w:rsid w:val="00347613"/>
    <w:rsid w:val="003477FB"/>
    <w:rsid w:val="0034787E"/>
    <w:rsid w:val="00347FCC"/>
    <w:rsid w:val="00350269"/>
    <w:rsid w:val="00350287"/>
    <w:rsid w:val="003503EF"/>
    <w:rsid w:val="00350454"/>
    <w:rsid w:val="0035093A"/>
    <w:rsid w:val="00350A12"/>
    <w:rsid w:val="00350A2E"/>
    <w:rsid w:val="00350ACE"/>
    <w:rsid w:val="00350B5D"/>
    <w:rsid w:val="00350B99"/>
    <w:rsid w:val="00351043"/>
    <w:rsid w:val="003512B6"/>
    <w:rsid w:val="0035143E"/>
    <w:rsid w:val="0035170A"/>
    <w:rsid w:val="00351B6E"/>
    <w:rsid w:val="00351B85"/>
    <w:rsid w:val="00351C00"/>
    <w:rsid w:val="00351CA9"/>
    <w:rsid w:val="00351D31"/>
    <w:rsid w:val="003522C9"/>
    <w:rsid w:val="00352613"/>
    <w:rsid w:val="0035264F"/>
    <w:rsid w:val="00352713"/>
    <w:rsid w:val="003527D9"/>
    <w:rsid w:val="00352D9E"/>
    <w:rsid w:val="00353012"/>
    <w:rsid w:val="00353217"/>
    <w:rsid w:val="0035348D"/>
    <w:rsid w:val="00353788"/>
    <w:rsid w:val="00353FB5"/>
    <w:rsid w:val="00354104"/>
    <w:rsid w:val="00354466"/>
    <w:rsid w:val="00354872"/>
    <w:rsid w:val="00354966"/>
    <w:rsid w:val="00354A3F"/>
    <w:rsid w:val="00354DA3"/>
    <w:rsid w:val="00355232"/>
    <w:rsid w:val="00355339"/>
    <w:rsid w:val="00355952"/>
    <w:rsid w:val="00355A4D"/>
    <w:rsid w:val="00355BED"/>
    <w:rsid w:val="00356302"/>
    <w:rsid w:val="003565F3"/>
    <w:rsid w:val="003566AF"/>
    <w:rsid w:val="00356782"/>
    <w:rsid w:val="003567C0"/>
    <w:rsid w:val="00356BF1"/>
    <w:rsid w:val="00356CA9"/>
    <w:rsid w:val="00356E1F"/>
    <w:rsid w:val="00356F26"/>
    <w:rsid w:val="0035715B"/>
    <w:rsid w:val="003576FE"/>
    <w:rsid w:val="003577F3"/>
    <w:rsid w:val="0035786B"/>
    <w:rsid w:val="00357A88"/>
    <w:rsid w:val="00357F9A"/>
    <w:rsid w:val="0036037F"/>
    <w:rsid w:val="00360413"/>
    <w:rsid w:val="00360A3D"/>
    <w:rsid w:val="00360B17"/>
    <w:rsid w:val="00360F6B"/>
    <w:rsid w:val="00361085"/>
    <w:rsid w:val="0036154B"/>
    <w:rsid w:val="003615FD"/>
    <w:rsid w:val="003616D2"/>
    <w:rsid w:val="0036178E"/>
    <w:rsid w:val="003617E1"/>
    <w:rsid w:val="00361DBF"/>
    <w:rsid w:val="00361F2B"/>
    <w:rsid w:val="00362110"/>
    <w:rsid w:val="003621B1"/>
    <w:rsid w:val="003623BB"/>
    <w:rsid w:val="003623C0"/>
    <w:rsid w:val="0036240E"/>
    <w:rsid w:val="003624D0"/>
    <w:rsid w:val="00362550"/>
    <w:rsid w:val="00362556"/>
    <w:rsid w:val="0036278C"/>
    <w:rsid w:val="003628EB"/>
    <w:rsid w:val="00362BA5"/>
    <w:rsid w:val="00362D9F"/>
    <w:rsid w:val="0036338F"/>
    <w:rsid w:val="00363888"/>
    <w:rsid w:val="00363B50"/>
    <w:rsid w:val="00363D71"/>
    <w:rsid w:val="0036410C"/>
    <w:rsid w:val="00364166"/>
    <w:rsid w:val="0036418E"/>
    <w:rsid w:val="00364400"/>
    <w:rsid w:val="00364880"/>
    <w:rsid w:val="00364A1C"/>
    <w:rsid w:val="00364B75"/>
    <w:rsid w:val="00364C77"/>
    <w:rsid w:val="00364C9D"/>
    <w:rsid w:val="0036503C"/>
    <w:rsid w:val="003653F8"/>
    <w:rsid w:val="00365440"/>
    <w:rsid w:val="003654F8"/>
    <w:rsid w:val="00365B78"/>
    <w:rsid w:val="003663E4"/>
    <w:rsid w:val="0036646E"/>
    <w:rsid w:val="003665C2"/>
    <w:rsid w:val="00366632"/>
    <w:rsid w:val="00366AEA"/>
    <w:rsid w:val="00366C39"/>
    <w:rsid w:val="00366CEA"/>
    <w:rsid w:val="00366E44"/>
    <w:rsid w:val="00366EB3"/>
    <w:rsid w:val="0036702F"/>
    <w:rsid w:val="0036746E"/>
    <w:rsid w:val="0036778A"/>
    <w:rsid w:val="00367CE4"/>
    <w:rsid w:val="00367DAE"/>
    <w:rsid w:val="00367DF8"/>
    <w:rsid w:val="00367ED5"/>
    <w:rsid w:val="00370635"/>
    <w:rsid w:val="003708F5"/>
    <w:rsid w:val="00370C0E"/>
    <w:rsid w:val="00370E28"/>
    <w:rsid w:val="00370E84"/>
    <w:rsid w:val="00371167"/>
    <w:rsid w:val="00371195"/>
    <w:rsid w:val="003711F6"/>
    <w:rsid w:val="003712F7"/>
    <w:rsid w:val="003715E9"/>
    <w:rsid w:val="00371717"/>
    <w:rsid w:val="00371798"/>
    <w:rsid w:val="003718E0"/>
    <w:rsid w:val="00371DCA"/>
    <w:rsid w:val="00371E29"/>
    <w:rsid w:val="00371E73"/>
    <w:rsid w:val="003720B6"/>
    <w:rsid w:val="0037212A"/>
    <w:rsid w:val="003725E1"/>
    <w:rsid w:val="0037289B"/>
    <w:rsid w:val="00372A9B"/>
    <w:rsid w:val="00372B9C"/>
    <w:rsid w:val="00372C01"/>
    <w:rsid w:val="00372C50"/>
    <w:rsid w:val="00372D8F"/>
    <w:rsid w:val="00372EA9"/>
    <w:rsid w:val="00373418"/>
    <w:rsid w:val="00373471"/>
    <w:rsid w:val="00373659"/>
    <w:rsid w:val="003736A3"/>
    <w:rsid w:val="00373752"/>
    <w:rsid w:val="00373A12"/>
    <w:rsid w:val="00373A65"/>
    <w:rsid w:val="00373E64"/>
    <w:rsid w:val="00374085"/>
    <w:rsid w:val="0037409D"/>
    <w:rsid w:val="0037429B"/>
    <w:rsid w:val="00374364"/>
    <w:rsid w:val="003743B0"/>
    <w:rsid w:val="0037476B"/>
    <w:rsid w:val="003747BC"/>
    <w:rsid w:val="00374C32"/>
    <w:rsid w:val="00374CB2"/>
    <w:rsid w:val="00374DB1"/>
    <w:rsid w:val="00374EAA"/>
    <w:rsid w:val="00374FF2"/>
    <w:rsid w:val="00374FFA"/>
    <w:rsid w:val="003750EA"/>
    <w:rsid w:val="003752FE"/>
    <w:rsid w:val="0037533C"/>
    <w:rsid w:val="00375489"/>
    <w:rsid w:val="0037557A"/>
    <w:rsid w:val="003757AC"/>
    <w:rsid w:val="003758BF"/>
    <w:rsid w:val="00375AE1"/>
    <w:rsid w:val="00375BD4"/>
    <w:rsid w:val="00375CF1"/>
    <w:rsid w:val="00375EC3"/>
    <w:rsid w:val="00375F1C"/>
    <w:rsid w:val="00375F4A"/>
    <w:rsid w:val="00376113"/>
    <w:rsid w:val="003762E0"/>
    <w:rsid w:val="0037657D"/>
    <w:rsid w:val="003767B5"/>
    <w:rsid w:val="00376D6E"/>
    <w:rsid w:val="00376EFC"/>
    <w:rsid w:val="00377095"/>
    <w:rsid w:val="003774E7"/>
    <w:rsid w:val="00377542"/>
    <w:rsid w:val="0037761F"/>
    <w:rsid w:val="00377781"/>
    <w:rsid w:val="00377ABF"/>
    <w:rsid w:val="00377AC6"/>
    <w:rsid w:val="00377B92"/>
    <w:rsid w:val="00377BAB"/>
    <w:rsid w:val="00377DF7"/>
    <w:rsid w:val="00380161"/>
    <w:rsid w:val="0038091D"/>
    <w:rsid w:val="00380C1F"/>
    <w:rsid w:val="00380EBE"/>
    <w:rsid w:val="00381031"/>
    <w:rsid w:val="0038132B"/>
    <w:rsid w:val="003813A9"/>
    <w:rsid w:val="003814B5"/>
    <w:rsid w:val="0038192E"/>
    <w:rsid w:val="003819D2"/>
    <w:rsid w:val="00381B86"/>
    <w:rsid w:val="00381D15"/>
    <w:rsid w:val="00381DB1"/>
    <w:rsid w:val="0038204A"/>
    <w:rsid w:val="00382303"/>
    <w:rsid w:val="00382305"/>
    <w:rsid w:val="003825A2"/>
    <w:rsid w:val="003825D7"/>
    <w:rsid w:val="00382650"/>
    <w:rsid w:val="00382BE0"/>
    <w:rsid w:val="00382C1E"/>
    <w:rsid w:val="003833B7"/>
    <w:rsid w:val="003834D9"/>
    <w:rsid w:val="00383648"/>
    <w:rsid w:val="00383DA8"/>
    <w:rsid w:val="003840D5"/>
    <w:rsid w:val="00384138"/>
    <w:rsid w:val="00384333"/>
    <w:rsid w:val="0038450A"/>
    <w:rsid w:val="00384524"/>
    <w:rsid w:val="0038455F"/>
    <w:rsid w:val="0038469F"/>
    <w:rsid w:val="003847A6"/>
    <w:rsid w:val="00384A13"/>
    <w:rsid w:val="00385070"/>
    <w:rsid w:val="003850B2"/>
    <w:rsid w:val="003852E7"/>
    <w:rsid w:val="003852F8"/>
    <w:rsid w:val="00385418"/>
    <w:rsid w:val="00385C87"/>
    <w:rsid w:val="00385C8C"/>
    <w:rsid w:val="003860A1"/>
    <w:rsid w:val="0038649A"/>
    <w:rsid w:val="00386764"/>
    <w:rsid w:val="003868A5"/>
    <w:rsid w:val="003869F1"/>
    <w:rsid w:val="00386A99"/>
    <w:rsid w:val="00386A9B"/>
    <w:rsid w:val="00386B1B"/>
    <w:rsid w:val="00386EA0"/>
    <w:rsid w:val="0038709E"/>
    <w:rsid w:val="003871BB"/>
    <w:rsid w:val="00387401"/>
    <w:rsid w:val="00387D2A"/>
    <w:rsid w:val="00390230"/>
    <w:rsid w:val="003905AC"/>
    <w:rsid w:val="003905B2"/>
    <w:rsid w:val="00390641"/>
    <w:rsid w:val="003906DA"/>
    <w:rsid w:val="003906E5"/>
    <w:rsid w:val="003908EC"/>
    <w:rsid w:val="0039091A"/>
    <w:rsid w:val="00390A58"/>
    <w:rsid w:val="00390F3F"/>
    <w:rsid w:val="00391069"/>
    <w:rsid w:val="003911E0"/>
    <w:rsid w:val="003915B0"/>
    <w:rsid w:val="003917D1"/>
    <w:rsid w:val="00391A62"/>
    <w:rsid w:val="00391ADA"/>
    <w:rsid w:val="00391B2E"/>
    <w:rsid w:val="00391F42"/>
    <w:rsid w:val="00392114"/>
    <w:rsid w:val="00392306"/>
    <w:rsid w:val="003925C5"/>
    <w:rsid w:val="00392A27"/>
    <w:rsid w:val="00392C11"/>
    <w:rsid w:val="00392D6B"/>
    <w:rsid w:val="00392FDA"/>
    <w:rsid w:val="00393049"/>
    <w:rsid w:val="003931B9"/>
    <w:rsid w:val="0039334F"/>
    <w:rsid w:val="003934F2"/>
    <w:rsid w:val="003937DA"/>
    <w:rsid w:val="003938FD"/>
    <w:rsid w:val="00393DB7"/>
    <w:rsid w:val="00393DBF"/>
    <w:rsid w:val="00393F9D"/>
    <w:rsid w:val="0039413C"/>
    <w:rsid w:val="003943DA"/>
    <w:rsid w:val="00394645"/>
    <w:rsid w:val="003946E4"/>
    <w:rsid w:val="00394755"/>
    <w:rsid w:val="003947DE"/>
    <w:rsid w:val="00394A04"/>
    <w:rsid w:val="00394D57"/>
    <w:rsid w:val="00394EB0"/>
    <w:rsid w:val="00394F36"/>
    <w:rsid w:val="0039503A"/>
    <w:rsid w:val="00395247"/>
    <w:rsid w:val="003952ED"/>
    <w:rsid w:val="00395455"/>
    <w:rsid w:val="00395773"/>
    <w:rsid w:val="003957FD"/>
    <w:rsid w:val="0039587C"/>
    <w:rsid w:val="00395AFA"/>
    <w:rsid w:val="00395B0B"/>
    <w:rsid w:val="00395B5D"/>
    <w:rsid w:val="00395BF6"/>
    <w:rsid w:val="00395C39"/>
    <w:rsid w:val="00395CDE"/>
    <w:rsid w:val="00395FA3"/>
    <w:rsid w:val="00396150"/>
    <w:rsid w:val="003962B4"/>
    <w:rsid w:val="00396760"/>
    <w:rsid w:val="0039690C"/>
    <w:rsid w:val="0039699D"/>
    <w:rsid w:val="00396D3C"/>
    <w:rsid w:val="00396F95"/>
    <w:rsid w:val="00397020"/>
    <w:rsid w:val="00397048"/>
    <w:rsid w:val="00397238"/>
    <w:rsid w:val="003973DF"/>
    <w:rsid w:val="00397B00"/>
    <w:rsid w:val="003A0065"/>
    <w:rsid w:val="003A007E"/>
    <w:rsid w:val="003A028D"/>
    <w:rsid w:val="003A0558"/>
    <w:rsid w:val="003A06C2"/>
    <w:rsid w:val="003A08D7"/>
    <w:rsid w:val="003A0B59"/>
    <w:rsid w:val="003A0F40"/>
    <w:rsid w:val="003A1360"/>
    <w:rsid w:val="003A174A"/>
    <w:rsid w:val="003A1B7B"/>
    <w:rsid w:val="003A1BAA"/>
    <w:rsid w:val="003A1C76"/>
    <w:rsid w:val="003A1D57"/>
    <w:rsid w:val="003A1EA5"/>
    <w:rsid w:val="003A2247"/>
    <w:rsid w:val="003A23C5"/>
    <w:rsid w:val="003A2419"/>
    <w:rsid w:val="003A26BD"/>
    <w:rsid w:val="003A28F8"/>
    <w:rsid w:val="003A292B"/>
    <w:rsid w:val="003A29CA"/>
    <w:rsid w:val="003A2AEB"/>
    <w:rsid w:val="003A2DC5"/>
    <w:rsid w:val="003A3154"/>
    <w:rsid w:val="003A377B"/>
    <w:rsid w:val="003A3795"/>
    <w:rsid w:val="003A38F7"/>
    <w:rsid w:val="003A3A1D"/>
    <w:rsid w:val="003A3FB7"/>
    <w:rsid w:val="003A4166"/>
    <w:rsid w:val="003A416E"/>
    <w:rsid w:val="003A42DC"/>
    <w:rsid w:val="003A4324"/>
    <w:rsid w:val="003A43DB"/>
    <w:rsid w:val="003A46DB"/>
    <w:rsid w:val="003A481C"/>
    <w:rsid w:val="003A490F"/>
    <w:rsid w:val="003A4A6D"/>
    <w:rsid w:val="003A4B3D"/>
    <w:rsid w:val="003A4EDA"/>
    <w:rsid w:val="003A4F3E"/>
    <w:rsid w:val="003A4FCE"/>
    <w:rsid w:val="003A54AB"/>
    <w:rsid w:val="003A5796"/>
    <w:rsid w:val="003A5979"/>
    <w:rsid w:val="003A5AD4"/>
    <w:rsid w:val="003A5B7A"/>
    <w:rsid w:val="003A5C07"/>
    <w:rsid w:val="003A6452"/>
    <w:rsid w:val="003A6B6E"/>
    <w:rsid w:val="003A6CBA"/>
    <w:rsid w:val="003A6DDB"/>
    <w:rsid w:val="003A7242"/>
    <w:rsid w:val="003A75F5"/>
    <w:rsid w:val="003A7B22"/>
    <w:rsid w:val="003A7B93"/>
    <w:rsid w:val="003A7DE5"/>
    <w:rsid w:val="003A7DE8"/>
    <w:rsid w:val="003A7E6B"/>
    <w:rsid w:val="003A7FA0"/>
    <w:rsid w:val="003B000B"/>
    <w:rsid w:val="003B0889"/>
    <w:rsid w:val="003B0AD3"/>
    <w:rsid w:val="003B0E1A"/>
    <w:rsid w:val="003B1139"/>
    <w:rsid w:val="003B143A"/>
    <w:rsid w:val="003B18BD"/>
    <w:rsid w:val="003B19DD"/>
    <w:rsid w:val="003B2049"/>
    <w:rsid w:val="003B21FB"/>
    <w:rsid w:val="003B24F7"/>
    <w:rsid w:val="003B2616"/>
    <w:rsid w:val="003B2670"/>
    <w:rsid w:val="003B27A1"/>
    <w:rsid w:val="003B280A"/>
    <w:rsid w:val="003B3009"/>
    <w:rsid w:val="003B3373"/>
    <w:rsid w:val="003B33B1"/>
    <w:rsid w:val="003B3834"/>
    <w:rsid w:val="003B385D"/>
    <w:rsid w:val="003B3F0B"/>
    <w:rsid w:val="003B4236"/>
    <w:rsid w:val="003B4266"/>
    <w:rsid w:val="003B4754"/>
    <w:rsid w:val="003B4D5C"/>
    <w:rsid w:val="003B4E8C"/>
    <w:rsid w:val="003B5123"/>
    <w:rsid w:val="003B51D0"/>
    <w:rsid w:val="003B523B"/>
    <w:rsid w:val="003B5290"/>
    <w:rsid w:val="003B537F"/>
    <w:rsid w:val="003B5458"/>
    <w:rsid w:val="003B5522"/>
    <w:rsid w:val="003B59A4"/>
    <w:rsid w:val="003B5B21"/>
    <w:rsid w:val="003B5EB8"/>
    <w:rsid w:val="003B5F6E"/>
    <w:rsid w:val="003B6055"/>
    <w:rsid w:val="003B65ED"/>
    <w:rsid w:val="003B6A10"/>
    <w:rsid w:val="003B6BAB"/>
    <w:rsid w:val="003B6C86"/>
    <w:rsid w:val="003B6EC9"/>
    <w:rsid w:val="003B6F35"/>
    <w:rsid w:val="003B72AC"/>
    <w:rsid w:val="003B73AF"/>
    <w:rsid w:val="003B7412"/>
    <w:rsid w:val="003B77E4"/>
    <w:rsid w:val="003B78B5"/>
    <w:rsid w:val="003B78EE"/>
    <w:rsid w:val="003B7EB0"/>
    <w:rsid w:val="003B7FCA"/>
    <w:rsid w:val="003C0737"/>
    <w:rsid w:val="003C081C"/>
    <w:rsid w:val="003C0854"/>
    <w:rsid w:val="003C0AFE"/>
    <w:rsid w:val="003C0FEA"/>
    <w:rsid w:val="003C10E1"/>
    <w:rsid w:val="003C11D3"/>
    <w:rsid w:val="003C123B"/>
    <w:rsid w:val="003C15B3"/>
    <w:rsid w:val="003C1BDE"/>
    <w:rsid w:val="003C228B"/>
    <w:rsid w:val="003C2294"/>
    <w:rsid w:val="003C23EF"/>
    <w:rsid w:val="003C23F1"/>
    <w:rsid w:val="003C25FC"/>
    <w:rsid w:val="003C261C"/>
    <w:rsid w:val="003C2757"/>
    <w:rsid w:val="003C2959"/>
    <w:rsid w:val="003C2A10"/>
    <w:rsid w:val="003C2D56"/>
    <w:rsid w:val="003C32B8"/>
    <w:rsid w:val="003C33C8"/>
    <w:rsid w:val="003C35F9"/>
    <w:rsid w:val="003C3BA6"/>
    <w:rsid w:val="003C3C9E"/>
    <w:rsid w:val="003C3F34"/>
    <w:rsid w:val="003C40BA"/>
    <w:rsid w:val="003C436B"/>
    <w:rsid w:val="003C4BE5"/>
    <w:rsid w:val="003C4F0C"/>
    <w:rsid w:val="003C4FDE"/>
    <w:rsid w:val="003C50EA"/>
    <w:rsid w:val="003C53DB"/>
    <w:rsid w:val="003C5429"/>
    <w:rsid w:val="003C5609"/>
    <w:rsid w:val="003C57EC"/>
    <w:rsid w:val="003C5942"/>
    <w:rsid w:val="003C599B"/>
    <w:rsid w:val="003C5E06"/>
    <w:rsid w:val="003C5EB1"/>
    <w:rsid w:val="003C632C"/>
    <w:rsid w:val="003C6339"/>
    <w:rsid w:val="003C6404"/>
    <w:rsid w:val="003C6420"/>
    <w:rsid w:val="003C6481"/>
    <w:rsid w:val="003C65CF"/>
    <w:rsid w:val="003C65DC"/>
    <w:rsid w:val="003C6656"/>
    <w:rsid w:val="003C66CB"/>
    <w:rsid w:val="003C6932"/>
    <w:rsid w:val="003C6A39"/>
    <w:rsid w:val="003C6C1C"/>
    <w:rsid w:val="003C6EED"/>
    <w:rsid w:val="003C7337"/>
    <w:rsid w:val="003C7340"/>
    <w:rsid w:val="003C75FA"/>
    <w:rsid w:val="003C7755"/>
    <w:rsid w:val="003C7AB9"/>
    <w:rsid w:val="003C7D72"/>
    <w:rsid w:val="003C7DA2"/>
    <w:rsid w:val="003C7EC0"/>
    <w:rsid w:val="003D03C9"/>
    <w:rsid w:val="003D048C"/>
    <w:rsid w:val="003D0527"/>
    <w:rsid w:val="003D05E8"/>
    <w:rsid w:val="003D0933"/>
    <w:rsid w:val="003D0954"/>
    <w:rsid w:val="003D095B"/>
    <w:rsid w:val="003D0A0A"/>
    <w:rsid w:val="003D0CCE"/>
    <w:rsid w:val="003D10EF"/>
    <w:rsid w:val="003D1481"/>
    <w:rsid w:val="003D1A85"/>
    <w:rsid w:val="003D1BCF"/>
    <w:rsid w:val="003D1DBC"/>
    <w:rsid w:val="003D233F"/>
    <w:rsid w:val="003D2559"/>
    <w:rsid w:val="003D2713"/>
    <w:rsid w:val="003D2D6D"/>
    <w:rsid w:val="003D308A"/>
    <w:rsid w:val="003D308C"/>
    <w:rsid w:val="003D315E"/>
    <w:rsid w:val="003D3574"/>
    <w:rsid w:val="003D371A"/>
    <w:rsid w:val="003D3875"/>
    <w:rsid w:val="003D39A3"/>
    <w:rsid w:val="003D3A0F"/>
    <w:rsid w:val="003D3AC0"/>
    <w:rsid w:val="003D3CB7"/>
    <w:rsid w:val="003D42BB"/>
    <w:rsid w:val="003D42DF"/>
    <w:rsid w:val="003D4518"/>
    <w:rsid w:val="003D4808"/>
    <w:rsid w:val="003D4884"/>
    <w:rsid w:val="003D4DDA"/>
    <w:rsid w:val="003D4DFB"/>
    <w:rsid w:val="003D4E25"/>
    <w:rsid w:val="003D4EDB"/>
    <w:rsid w:val="003D50EE"/>
    <w:rsid w:val="003D5294"/>
    <w:rsid w:val="003D54FC"/>
    <w:rsid w:val="003D5B5B"/>
    <w:rsid w:val="003D5C82"/>
    <w:rsid w:val="003D5C9B"/>
    <w:rsid w:val="003D606B"/>
    <w:rsid w:val="003D6119"/>
    <w:rsid w:val="003D6359"/>
    <w:rsid w:val="003D676E"/>
    <w:rsid w:val="003D68D9"/>
    <w:rsid w:val="003D6E75"/>
    <w:rsid w:val="003D7377"/>
    <w:rsid w:val="003D746C"/>
    <w:rsid w:val="003D75B5"/>
    <w:rsid w:val="003D785D"/>
    <w:rsid w:val="003D7B7A"/>
    <w:rsid w:val="003D7BB1"/>
    <w:rsid w:val="003D7C2F"/>
    <w:rsid w:val="003D7C40"/>
    <w:rsid w:val="003D7C86"/>
    <w:rsid w:val="003D7CAF"/>
    <w:rsid w:val="003D7CF9"/>
    <w:rsid w:val="003D7D1C"/>
    <w:rsid w:val="003D7DE4"/>
    <w:rsid w:val="003E0132"/>
    <w:rsid w:val="003E0382"/>
    <w:rsid w:val="003E03D5"/>
    <w:rsid w:val="003E03E9"/>
    <w:rsid w:val="003E05A6"/>
    <w:rsid w:val="003E08CD"/>
    <w:rsid w:val="003E0A73"/>
    <w:rsid w:val="003E0BA4"/>
    <w:rsid w:val="003E0BE7"/>
    <w:rsid w:val="003E0C13"/>
    <w:rsid w:val="003E0C84"/>
    <w:rsid w:val="003E0CE8"/>
    <w:rsid w:val="003E0EA6"/>
    <w:rsid w:val="003E0EF1"/>
    <w:rsid w:val="003E0F22"/>
    <w:rsid w:val="003E10CB"/>
    <w:rsid w:val="003E113B"/>
    <w:rsid w:val="003E129F"/>
    <w:rsid w:val="003E18CF"/>
    <w:rsid w:val="003E195E"/>
    <w:rsid w:val="003E1AEA"/>
    <w:rsid w:val="003E1D2F"/>
    <w:rsid w:val="003E213B"/>
    <w:rsid w:val="003E2AAE"/>
    <w:rsid w:val="003E2ACF"/>
    <w:rsid w:val="003E2B0A"/>
    <w:rsid w:val="003E2DD3"/>
    <w:rsid w:val="003E2EA0"/>
    <w:rsid w:val="003E2EFC"/>
    <w:rsid w:val="003E2F62"/>
    <w:rsid w:val="003E3009"/>
    <w:rsid w:val="003E3028"/>
    <w:rsid w:val="003E3099"/>
    <w:rsid w:val="003E32E2"/>
    <w:rsid w:val="003E32EB"/>
    <w:rsid w:val="003E33ED"/>
    <w:rsid w:val="003E343F"/>
    <w:rsid w:val="003E3482"/>
    <w:rsid w:val="003E3596"/>
    <w:rsid w:val="003E3657"/>
    <w:rsid w:val="003E3788"/>
    <w:rsid w:val="003E395B"/>
    <w:rsid w:val="003E39FE"/>
    <w:rsid w:val="003E3A7B"/>
    <w:rsid w:val="003E3F14"/>
    <w:rsid w:val="003E4101"/>
    <w:rsid w:val="003E4207"/>
    <w:rsid w:val="003E42B9"/>
    <w:rsid w:val="003E438A"/>
    <w:rsid w:val="003E43D6"/>
    <w:rsid w:val="003E4588"/>
    <w:rsid w:val="003E46E0"/>
    <w:rsid w:val="003E47EF"/>
    <w:rsid w:val="003E4887"/>
    <w:rsid w:val="003E4907"/>
    <w:rsid w:val="003E4A23"/>
    <w:rsid w:val="003E4C93"/>
    <w:rsid w:val="003E4CA1"/>
    <w:rsid w:val="003E4E18"/>
    <w:rsid w:val="003E4FCE"/>
    <w:rsid w:val="003E50DF"/>
    <w:rsid w:val="003E51CA"/>
    <w:rsid w:val="003E535D"/>
    <w:rsid w:val="003E54C5"/>
    <w:rsid w:val="003E5AB7"/>
    <w:rsid w:val="003E5AF2"/>
    <w:rsid w:val="003E5DBB"/>
    <w:rsid w:val="003E60EC"/>
    <w:rsid w:val="003E60FD"/>
    <w:rsid w:val="003E6339"/>
    <w:rsid w:val="003E63DA"/>
    <w:rsid w:val="003E6AD5"/>
    <w:rsid w:val="003E6B41"/>
    <w:rsid w:val="003E6BDB"/>
    <w:rsid w:val="003E6C33"/>
    <w:rsid w:val="003E6EB3"/>
    <w:rsid w:val="003E7319"/>
    <w:rsid w:val="003E73E5"/>
    <w:rsid w:val="003E770C"/>
    <w:rsid w:val="003E78F8"/>
    <w:rsid w:val="003E7A4A"/>
    <w:rsid w:val="003E7AC6"/>
    <w:rsid w:val="003E7E43"/>
    <w:rsid w:val="003F005A"/>
    <w:rsid w:val="003F00B9"/>
    <w:rsid w:val="003F06F7"/>
    <w:rsid w:val="003F083A"/>
    <w:rsid w:val="003F09D5"/>
    <w:rsid w:val="003F104E"/>
    <w:rsid w:val="003F1178"/>
    <w:rsid w:val="003F122B"/>
    <w:rsid w:val="003F1683"/>
    <w:rsid w:val="003F1699"/>
    <w:rsid w:val="003F16EF"/>
    <w:rsid w:val="003F17E3"/>
    <w:rsid w:val="003F1803"/>
    <w:rsid w:val="003F1962"/>
    <w:rsid w:val="003F1CBD"/>
    <w:rsid w:val="003F1DEA"/>
    <w:rsid w:val="003F2209"/>
    <w:rsid w:val="003F2391"/>
    <w:rsid w:val="003F24AF"/>
    <w:rsid w:val="003F24EF"/>
    <w:rsid w:val="003F2693"/>
    <w:rsid w:val="003F2754"/>
    <w:rsid w:val="003F28F1"/>
    <w:rsid w:val="003F2A0E"/>
    <w:rsid w:val="003F2B54"/>
    <w:rsid w:val="003F2C69"/>
    <w:rsid w:val="003F2C7B"/>
    <w:rsid w:val="003F2D2E"/>
    <w:rsid w:val="003F2E20"/>
    <w:rsid w:val="003F2E2C"/>
    <w:rsid w:val="003F2E6E"/>
    <w:rsid w:val="003F3472"/>
    <w:rsid w:val="003F3733"/>
    <w:rsid w:val="003F3974"/>
    <w:rsid w:val="003F39CD"/>
    <w:rsid w:val="003F3AAB"/>
    <w:rsid w:val="003F3BBD"/>
    <w:rsid w:val="003F3F9B"/>
    <w:rsid w:val="003F432C"/>
    <w:rsid w:val="003F4EDA"/>
    <w:rsid w:val="003F52D6"/>
    <w:rsid w:val="003F5386"/>
    <w:rsid w:val="003F561A"/>
    <w:rsid w:val="003F5735"/>
    <w:rsid w:val="003F5863"/>
    <w:rsid w:val="003F59C5"/>
    <w:rsid w:val="003F5B7E"/>
    <w:rsid w:val="003F5C4C"/>
    <w:rsid w:val="003F5CCA"/>
    <w:rsid w:val="003F5D11"/>
    <w:rsid w:val="003F5DEE"/>
    <w:rsid w:val="003F660D"/>
    <w:rsid w:val="003F67B1"/>
    <w:rsid w:val="003F6B73"/>
    <w:rsid w:val="003F6B98"/>
    <w:rsid w:val="003F6D73"/>
    <w:rsid w:val="003F709D"/>
    <w:rsid w:val="003F7123"/>
    <w:rsid w:val="003F713D"/>
    <w:rsid w:val="003F7352"/>
    <w:rsid w:val="003F7538"/>
    <w:rsid w:val="003F7B71"/>
    <w:rsid w:val="003F7B9A"/>
    <w:rsid w:val="003F7C43"/>
    <w:rsid w:val="003F7DA2"/>
    <w:rsid w:val="00400293"/>
    <w:rsid w:val="00400358"/>
    <w:rsid w:val="004003E6"/>
    <w:rsid w:val="00400448"/>
    <w:rsid w:val="004005A2"/>
    <w:rsid w:val="004005BF"/>
    <w:rsid w:val="004009E3"/>
    <w:rsid w:val="00400C9C"/>
    <w:rsid w:val="0040104C"/>
    <w:rsid w:val="004010B9"/>
    <w:rsid w:val="00401748"/>
    <w:rsid w:val="00401754"/>
    <w:rsid w:val="00401796"/>
    <w:rsid w:val="00401810"/>
    <w:rsid w:val="00401CA3"/>
    <w:rsid w:val="00402108"/>
    <w:rsid w:val="00402318"/>
    <w:rsid w:val="0040245B"/>
    <w:rsid w:val="00402A76"/>
    <w:rsid w:val="00402AC9"/>
    <w:rsid w:val="00402FC7"/>
    <w:rsid w:val="00403240"/>
    <w:rsid w:val="004032F6"/>
    <w:rsid w:val="00403971"/>
    <w:rsid w:val="00403E52"/>
    <w:rsid w:val="00403E89"/>
    <w:rsid w:val="0040410E"/>
    <w:rsid w:val="004042E9"/>
    <w:rsid w:val="00404CD6"/>
    <w:rsid w:val="00404DFE"/>
    <w:rsid w:val="00405100"/>
    <w:rsid w:val="0040564B"/>
    <w:rsid w:val="00405793"/>
    <w:rsid w:val="0040594E"/>
    <w:rsid w:val="00405DF9"/>
    <w:rsid w:val="00405E85"/>
    <w:rsid w:val="00405F4C"/>
    <w:rsid w:val="00405F53"/>
    <w:rsid w:val="004063B7"/>
    <w:rsid w:val="00406478"/>
    <w:rsid w:val="00406920"/>
    <w:rsid w:val="00406F73"/>
    <w:rsid w:val="00406FCD"/>
    <w:rsid w:val="00407007"/>
    <w:rsid w:val="004072E2"/>
    <w:rsid w:val="004072E3"/>
    <w:rsid w:val="0040755D"/>
    <w:rsid w:val="004079FA"/>
    <w:rsid w:val="00407CF4"/>
    <w:rsid w:val="00407E94"/>
    <w:rsid w:val="004105D7"/>
    <w:rsid w:val="0041074D"/>
    <w:rsid w:val="00410F62"/>
    <w:rsid w:val="0041153A"/>
    <w:rsid w:val="004115C5"/>
    <w:rsid w:val="004116C6"/>
    <w:rsid w:val="00411793"/>
    <w:rsid w:val="00411814"/>
    <w:rsid w:val="00411B12"/>
    <w:rsid w:val="00411E85"/>
    <w:rsid w:val="00411F51"/>
    <w:rsid w:val="004120D6"/>
    <w:rsid w:val="004121E4"/>
    <w:rsid w:val="0041225B"/>
    <w:rsid w:val="004123DA"/>
    <w:rsid w:val="00412BEB"/>
    <w:rsid w:val="00412C4E"/>
    <w:rsid w:val="00412DAB"/>
    <w:rsid w:val="00412E80"/>
    <w:rsid w:val="00412F40"/>
    <w:rsid w:val="0041304E"/>
    <w:rsid w:val="0041325D"/>
    <w:rsid w:val="004132A0"/>
    <w:rsid w:val="004132B1"/>
    <w:rsid w:val="00413509"/>
    <w:rsid w:val="004135D8"/>
    <w:rsid w:val="00414309"/>
    <w:rsid w:val="00414335"/>
    <w:rsid w:val="004143CC"/>
    <w:rsid w:val="004148B6"/>
    <w:rsid w:val="0041493A"/>
    <w:rsid w:val="00414B49"/>
    <w:rsid w:val="00414DC7"/>
    <w:rsid w:val="00414E7B"/>
    <w:rsid w:val="00414EC2"/>
    <w:rsid w:val="004155E9"/>
    <w:rsid w:val="004156C0"/>
    <w:rsid w:val="0041599E"/>
    <w:rsid w:val="004162F4"/>
    <w:rsid w:val="0041641C"/>
    <w:rsid w:val="0041660F"/>
    <w:rsid w:val="00416F85"/>
    <w:rsid w:val="00417041"/>
    <w:rsid w:val="0041710D"/>
    <w:rsid w:val="004173B6"/>
    <w:rsid w:val="00417524"/>
    <w:rsid w:val="00417679"/>
    <w:rsid w:val="004176ED"/>
    <w:rsid w:val="0041787D"/>
    <w:rsid w:val="0041791D"/>
    <w:rsid w:val="00417964"/>
    <w:rsid w:val="00417A87"/>
    <w:rsid w:val="00417A8F"/>
    <w:rsid w:val="00417AD5"/>
    <w:rsid w:val="00417C16"/>
    <w:rsid w:val="00417C1F"/>
    <w:rsid w:val="004202B8"/>
    <w:rsid w:val="00420AAE"/>
    <w:rsid w:val="00420BB8"/>
    <w:rsid w:val="00420BCA"/>
    <w:rsid w:val="00420BF8"/>
    <w:rsid w:val="00420D24"/>
    <w:rsid w:val="00420DFC"/>
    <w:rsid w:val="00420ED0"/>
    <w:rsid w:val="004210EC"/>
    <w:rsid w:val="004214A2"/>
    <w:rsid w:val="00421707"/>
    <w:rsid w:val="00421B2B"/>
    <w:rsid w:val="00421BC3"/>
    <w:rsid w:val="00421D96"/>
    <w:rsid w:val="00422436"/>
    <w:rsid w:val="00422495"/>
    <w:rsid w:val="00422579"/>
    <w:rsid w:val="0042259B"/>
    <w:rsid w:val="00422C22"/>
    <w:rsid w:val="00422CF5"/>
    <w:rsid w:val="00422F63"/>
    <w:rsid w:val="004232F8"/>
    <w:rsid w:val="0042334F"/>
    <w:rsid w:val="004234D1"/>
    <w:rsid w:val="0042360F"/>
    <w:rsid w:val="00423769"/>
    <w:rsid w:val="0042398F"/>
    <w:rsid w:val="00424245"/>
    <w:rsid w:val="00424323"/>
    <w:rsid w:val="00424796"/>
    <w:rsid w:val="004248B4"/>
    <w:rsid w:val="00424BE8"/>
    <w:rsid w:val="00424DA0"/>
    <w:rsid w:val="00424DD4"/>
    <w:rsid w:val="00424E10"/>
    <w:rsid w:val="00424F95"/>
    <w:rsid w:val="00424FE7"/>
    <w:rsid w:val="0042525B"/>
    <w:rsid w:val="00425388"/>
    <w:rsid w:val="004253BC"/>
    <w:rsid w:val="00425579"/>
    <w:rsid w:val="00425607"/>
    <w:rsid w:val="00425AE8"/>
    <w:rsid w:val="00426020"/>
    <w:rsid w:val="004260E4"/>
    <w:rsid w:val="00426184"/>
    <w:rsid w:val="004264D1"/>
    <w:rsid w:val="004266B0"/>
    <w:rsid w:val="0042675B"/>
    <w:rsid w:val="004267DC"/>
    <w:rsid w:val="004268A9"/>
    <w:rsid w:val="004270C2"/>
    <w:rsid w:val="004271F5"/>
    <w:rsid w:val="004274C3"/>
    <w:rsid w:val="00427AED"/>
    <w:rsid w:val="00427D47"/>
    <w:rsid w:val="0043011B"/>
    <w:rsid w:val="00430141"/>
    <w:rsid w:val="004301A0"/>
    <w:rsid w:val="004302C1"/>
    <w:rsid w:val="004302C2"/>
    <w:rsid w:val="0043064D"/>
    <w:rsid w:val="00430688"/>
    <w:rsid w:val="004307B9"/>
    <w:rsid w:val="004307D4"/>
    <w:rsid w:val="00430A70"/>
    <w:rsid w:val="00430AB3"/>
    <w:rsid w:val="00430B8F"/>
    <w:rsid w:val="00430D07"/>
    <w:rsid w:val="004314C1"/>
    <w:rsid w:val="0043177C"/>
    <w:rsid w:val="0043177E"/>
    <w:rsid w:val="00431924"/>
    <w:rsid w:val="00431B41"/>
    <w:rsid w:val="00431D86"/>
    <w:rsid w:val="00432111"/>
    <w:rsid w:val="0043228D"/>
    <w:rsid w:val="0043239C"/>
    <w:rsid w:val="00432407"/>
    <w:rsid w:val="0043249B"/>
    <w:rsid w:val="00432730"/>
    <w:rsid w:val="00432733"/>
    <w:rsid w:val="004329B8"/>
    <w:rsid w:val="00432CE2"/>
    <w:rsid w:val="00432EA3"/>
    <w:rsid w:val="00432ED2"/>
    <w:rsid w:val="00432EE2"/>
    <w:rsid w:val="00432F46"/>
    <w:rsid w:val="0043312A"/>
    <w:rsid w:val="004331F2"/>
    <w:rsid w:val="004331FF"/>
    <w:rsid w:val="0043334D"/>
    <w:rsid w:val="00433BBF"/>
    <w:rsid w:val="00433D70"/>
    <w:rsid w:val="00433F60"/>
    <w:rsid w:val="00433F96"/>
    <w:rsid w:val="00433FC0"/>
    <w:rsid w:val="004341E1"/>
    <w:rsid w:val="004342B6"/>
    <w:rsid w:val="004345A1"/>
    <w:rsid w:val="00434712"/>
    <w:rsid w:val="004349A3"/>
    <w:rsid w:val="00434B01"/>
    <w:rsid w:val="00434C56"/>
    <w:rsid w:val="0043506D"/>
    <w:rsid w:val="004351CA"/>
    <w:rsid w:val="00435312"/>
    <w:rsid w:val="004354B1"/>
    <w:rsid w:val="004358DF"/>
    <w:rsid w:val="00435D61"/>
    <w:rsid w:val="0043604B"/>
    <w:rsid w:val="0043607D"/>
    <w:rsid w:val="00436906"/>
    <w:rsid w:val="00436A0D"/>
    <w:rsid w:val="00436BD9"/>
    <w:rsid w:val="00437136"/>
    <w:rsid w:val="00437279"/>
    <w:rsid w:val="004375DE"/>
    <w:rsid w:val="004377A2"/>
    <w:rsid w:val="00437A3F"/>
    <w:rsid w:val="00437A73"/>
    <w:rsid w:val="00437C59"/>
    <w:rsid w:val="00437C60"/>
    <w:rsid w:val="0044036F"/>
    <w:rsid w:val="00440692"/>
    <w:rsid w:val="0044069F"/>
    <w:rsid w:val="004406BD"/>
    <w:rsid w:val="004409A9"/>
    <w:rsid w:val="00440A8D"/>
    <w:rsid w:val="00441142"/>
    <w:rsid w:val="0044161C"/>
    <w:rsid w:val="004416E3"/>
    <w:rsid w:val="0044186A"/>
    <w:rsid w:val="00441A4A"/>
    <w:rsid w:val="00441C59"/>
    <w:rsid w:val="00441DA1"/>
    <w:rsid w:val="00441DBB"/>
    <w:rsid w:val="00442111"/>
    <w:rsid w:val="00442182"/>
    <w:rsid w:val="004423E8"/>
    <w:rsid w:val="00442686"/>
    <w:rsid w:val="00442B88"/>
    <w:rsid w:val="00442CE8"/>
    <w:rsid w:val="004431C2"/>
    <w:rsid w:val="0044332C"/>
    <w:rsid w:val="004438BF"/>
    <w:rsid w:val="00443EE0"/>
    <w:rsid w:val="0044484C"/>
    <w:rsid w:val="00444874"/>
    <w:rsid w:val="004449DA"/>
    <w:rsid w:val="00444EF7"/>
    <w:rsid w:val="0044503E"/>
    <w:rsid w:val="004451A9"/>
    <w:rsid w:val="00445362"/>
    <w:rsid w:val="0044545C"/>
    <w:rsid w:val="00445760"/>
    <w:rsid w:val="00445B7E"/>
    <w:rsid w:val="00445C48"/>
    <w:rsid w:val="00445D6A"/>
    <w:rsid w:val="00445E79"/>
    <w:rsid w:val="00445EFC"/>
    <w:rsid w:val="00446242"/>
    <w:rsid w:val="004462E0"/>
    <w:rsid w:val="00446447"/>
    <w:rsid w:val="004465C6"/>
    <w:rsid w:val="00446691"/>
    <w:rsid w:val="00446ADF"/>
    <w:rsid w:val="00446BF9"/>
    <w:rsid w:val="00446C93"/>
    <w:rsid w:val="00446CF9"/>
    <w:rsid w:val="00446D10"/>
    <w:rsid w:val="00447299"/>
    <w:rsid w:val="004473D1"/>
    <w:rsid w:val="00447C91"/>
    <w:rsid w:val="00447EF1"/>
    <w:rsid w:val="0045057E"/>
    <w:rsid w:val="0045067A"/>
    <w:rsid w:val="00450716"/>
    <w:rsid w:val="0045071C"/>
    <w:rsid w:val="004512A2"/>
    <w:rsid w:val="0045132C"/>
    <w:rsid w:val="0045163A"/>
    <w:rsid w:val="004517FA"/>
    <w:rsid w:val="0045184E"/>
    <w:rsid w:val="00451A53"/>
    <w:rsid w:val="00451D8C"/>
    <w:rsid w:val="00452141"/>
    <w:rsid w:val="004527AB"/>
    <w:rsid w:val="00452BE6"/>
    <w:rsid w:val="00452FC5"/>
    <w:rsid w:val="00452FDC"/>
    <w:rsid w:val="0045311C"/>
    <w:rsid w:val="0045329A"/>
    <w:rsid w:val="00453544"/>
    <w:rsid w:val="004535F5"/>
    <w:rsid w:val="0045361C"/>
    <w:rsid w:val="004536B8"/>
    <w:rsid w:val="0045390C"/>
    <w:rsid w:val="00453D71"/>
    <w:rsid w:val="00453D86"/>
    <w:rsid w:val="00453ED6"/>
    <w:rsid w:val="00454044"/>
    <w:rsid w:val="0045422E"/>
    <w:rsid w:val="00454490"/>
    <w:rsid w:val="00454519"/>
    <w:rsid w:val="00454545"/>
    <w:rsid w:val="00454573"/>
    <w:rsid w:val="004548FD"/>
    <w:rsid w:val="004549A4"/>
    <w:rsid w:val="00454B21"/>
    <w:rsid w:val="00454C9F"/>
    <w:rsid w:val="004550FB"/>
    <w:rsid w:val="0045562F"/>
    <w:rsid w:val="0045565F"/>
    <w:rsid w:val="004556FB"/>
    <w:rsid w:val="00455840"/>
    <w:rsid w:val="00455C0D"/>
    <w:rsid w:val="00455C8E"/>
    <w:rsid w:val="004560A8"/>
    <w:rsid w:val="00456146"/>
    <w:rsid w:val="0045623A"/>
    <w:rsid w:val="0045649A"/>
    <w:rsid w:val="00456638"/>
    <w:rsid w:val="00456832"/>
    <w:rsid w:val="00456BCE"/>
    <w:rsid w:val="00456BF1"/>
    <w:rsid w:val="00456CF8"/>
    <w:rsid w:val="00456D33"/>
    <w:rsid w:val="00456ED0"/>
    <w:rsid w:val="00457248"/>
    <w:rsid w:val="0045725C"/>
    <w:rsid w:val="0045733F"/>
    <w:rsid w:val="00457401"/>
    <w:rsid w:val="00457441"/>
    <w:rsid w:val="004574BA"/>
    <w:rsid w:val="004574D2"/>
    <w:rsid w:val="00457676"/>
    <w:rsid w:val="00457939"/>
    <w:rsid w:val="00457D66"/>
    <w:rsid w:val="00457EDA"/>
    <w:rsid w:val="004603F3"/>
    <w:rsid w:val="00460457"/>
    <w:rsid w:val="004609A0"/>
    <w:rsid w:val="0046149C"/>
    <w:rsid w:val="004614EF"/>
    <w:rsid w:val="00461743"/>
    <w:rsid w:val="00461976"/>
    <w:rsid w:val="004619D2"/>
    <w:rsid w:val="00461C82"/>
    <w:rsid w:val="00462049"/>
    <w:rsid w:val="0046235A"/>
    <w:rsid w:val="004626F1"/>
    <w:rsid w:val="00462993"/>
    <w:rsid w:val="00462ADF"/>
    <w:rsid w:val="00462DA1"/>
    <w:rsid w:val="00463017"/>
    <w:rsid w:val="00463304"/>
    <w:rsid w:val="00463329"/>
    <w:rsid w:val="00463499"/>
    <w:rsid w:val="00463516"/>
    <w:rsid w:val="00463604"/>
    <w:rsid w:val="0046362B"/>
    <w:rsid w:val="004638F8"/>
    <w:rsid w:val="00463997"/>
    <w:rsid w:val="00463B7C"/>
    <w:rsid w:val="00463C39"/>
    <w:rsid w:val="00463C4A"/>
    <w:rsid w:val="00463EDA"/>
    <w:rsid w:val="00463F13"/>
    <w:rsid w:val="0046414D"/>
    <w:rsid w:val="004644C4"/>
    <w:rsid w:val="00464636"/>
    <w:rsid w:val="00464814"/>
    <w:rsid w:val="004648CF"/>
    <w:rsid w:val="00464940"/>
    <w:rsid w:val="00464D75"/>
    <w:rsid w:val="004651B0"/>
    <w:rsid w:val="0046588A"/>
    <w:rsid w:val="004658C8"/>
    <w:rsid w:val="00465B15"/>
    <w:rsid w:val="00465D2C"/>
    <w:rsid w:val="00465F07"/>
    <w:rsid w:val="00466062"/>
    <w:rsid w:val="004660BC"/>
    <w:rsid w:val="004660DC"/>
    <w:rsid w:val="00466250"/>
    <w:rsid w:val="004664D2"/>
    <w:rsid w:val="004665F5"/>
    <w:rsid w:val="004668C8"/>
    <w:rsid w:val="00466FBF"/>
    <w:rsid w:val="004670AD"/>
    <w:rsid w:val="00467169"/>
    <w:rsid w:val="004675B4"/>
    <w:rsid w:val="00467714"/>
    <w:rsid w:val="0046787D"/>
    <w:rsid w:val="0046799C"/>
    <w:rsid w:val="00467A8E"/>
    <w:rsid w:val="00467AB1"/>
    <w:rsid w:val="00467ACA"/>
    <w:rsid w:val="00470050"/>
    <w:rsid w:val="004702C9"/>
    <w:rsid w:val="004705F6"/>
    <w:rsid w:val="00470831"/>
    <w:rsid w:val="0047083D"/>
    <w:rsid w:val="004709D8"/>
    <w:rsid w:val="00470DE9"/>
    <w:rsid w:val="00471087"/>
    <w:rsid w:val="004711E9"/>
    <w:rsid w:val="0047127F"/>
    <w:rsid w:val="0047164B"/>
    <w:rsid w:val="0047193A"/>
    <w:rsid w:val="0047198B"/>
    <w:rsid w:val="00471C2B"/>
    <w:rsid w:val="004728CA"/>
    <w:rsid w:val="00472AB0"/>
    <w:rsid w:val="00472E16"/>
    <w:rsid w:val="00472E9A"/>
    <w:rsid w:val="00473004"/>
    <w:rsid w:val="004731E5"/>
    <w:rsid w:val="004734B5"/>
    <w:rsid w:val="00473511"/>
    <w:rsid w:val="00473790"/>
    <w:rsid w:val="004739AF"/>
    <w:rsid w:val="00473D0C"/>
    <w:rsid w:val="0047462C"/>
    <w:rsid w:val="004748CC"/>
    <w:rsid w:val="0047496D"/>
    <w:rsid w:val="00474A17"/>
    <w:rsid w:val="00474A2D"/>
    <w:rsid w:val="00474A81"/>
    <w:rsid w:val="00474B51"/>
    <w:rsid w:val="004750D0"/>
    <w:rsid w:val="004752EB"/>
    <w:rsid w:val="00475354"/>
    <w:rsid w:val="0047544A"/>
    <w:rsid w:val="00475500"/>
    <w:rsid w:val="004755A9"/>
    <w:rsid w:val="00475670"/>
    <w:rsid w:val="004756D6"/>
    <w:rsid w:val="00475758"/>
    <w:rsid w:val="00475802"/>
    <w:rsid w:val="00475BC2"/>
    <w:rsid w:val="004765CB"/>
    <w:rsid w:val="0047692B"/>
    <w:rsid w:val="00476BFF"/>
    <w:rsid w:val="00476D15"/>
    <w:rsid w:val="0047724F"/>
    <w:rsid w:val="00477623"/>
    <w:rsid w:val="004776D2"/>
    <w:rsid w:val="00477A94"/>
    <w:rsid w:val="00477BEC"/>
    <w:rsid w:val="00477CE5"/>
    <w:rsid w:val="00477D66"/>
    <w:rsid w:val="00477E1C"/>
    <w:rsid w:val="00477E48"/>
    <w:rsid w:val="00477E97"/>
    <w:rsid w:val="00480045"/>
    <w:rsid w:val="00480434"/>
    <w:rsid w:val="0048047F"/>
    <w:rsid w:val="00480682"/>
    <w:rsid w:val="00480731"/>
    <w:rsid w:val="00480957"/>
    <w:rsid w:val="00480A09"/>
    <w:rsid w:val="00480B42"/>
    <w:rsid w:val="00480C79"/>
    <w:rsid w:val="00480E8E"/>
    <w:rsid w:val="00480F08"/>
    <w:rsid w:val="004810A0"/>
    <w:rsid w:val="004813ED"/>
    <w:rsid w:val="0048149A"/>
    <w:rsid w:val="004817C0"/>
    <w:rsid w:val="00481F80"/>
    <w:rsid w:val="004821E3"/>
    <w:rsid w:val="0048245C"/>
    <w:rsid w:val="004827F0"/>
    <w:rsid w:val="00482A4A"/>
    <w:rsid w:val="00482B1C"/>
    <w:rsid w:val="00482CCA"/>
    <w:rsid w:val="00483006"/>
    <w:rsid w:val="0048326A"/>
    <w:rsid w:val="00483373"/>
    <w:rsid w:val="004837EE"/>
    <w:rsid w:val="00483A1C"/>
    <w:rsid w:val="00483D06"/>
    <w:rsid w:val="004844C1"/>
    <w:rsid w:val="00484CC5"/>
    <w:rsid w:val="004851E3"/>
    <w:rsid w:val="0048562E"/>
    <w:rsid w:val="00485675"/>
    <w:rsid w:val="004860F8"/>
    <w:rsid w:val="00486129"/>
    <w:rsid w:val="004863E0"/>
    <w:rsid w:val="0048669F"/>
    <w:rsid w:val="004868FD"/>
    <w:rsid w:val="00486AD5"/>
    <w:rsid w:val="00486BD7"/>
    <w:rsid w:val="00486CB9"/>
    <w:rsid w:val="00486F9A"/>
    <w:rsid w:val="00486FCB"/>
    <w:rsid w:val="00487965"/>
    <w:rsid w:val="00487C13"/>
    <w:rsid w:val="00487C65"/>
    <w:rsid w:val="00487F03"/>
    <w:rsid w:val="004903B0"/>
    <w:rsid w:val="00490466"/>
    <w:rsid w:val="004904A8"/>
    <w:rsid w:val="004908BC"/>
    <w:rsid w:val="00490B17"/>
    <w:rsid w:val="00490BC9"/>
    <w:rsid w:val="004910D8"/>
    <w:rsid w:val="0049163B"/>
    <w:rsid w:val="00491926"/>
    <w:rsid w:val="00491A4D"/>
    <w:rsid w:val="00491ACF"/>
    <w:rsid w:val="00491E44"/>
    <w:rsid w:val="004924F4"/>
    <w:rsid w:val="00492B8C"/>
    <w:rsid w:val="00492E75"/>
    <w:rsid w:val="0049308F"/>
    <w:rsid w:val="004930B6"/>
    <w:rsid w:val="004933EC"/>
    <w:rsid w:val="00493633"/>
    <w:rsid w:val="00493ED0"/>
    <w:rsid w:val="00493F39"/>
    <w:rsid w:val="0049416E"/>
    <w:rsid w:val="00494407"/>
    <w:rsid w:val="004948CF"/>
    <w:rsid w:val="00494A54"/>
    <w:rsid w:val="004951B9"/>
    <w:rsid w:val="0049543A"/>
    <w:rsid w:val="0049544A"/>
    <w:rsid w:val="0049555C"/>
    <w:rsid w:val="004956FE"/>
    <w:rsid w:val="00495EF3"/>
    <w:rsid w:val="00496299"/>
    <w:rsid w:val="00496336"/>
    <w:rsid w:val="00496683"/>
    <w:rsid w:val="004966C7"/>
    <w:rsid w:val="00496A1F"/>
    <w:rsid w:val="00496A7A"/>
    <w:rsid w:val="00496B75"/>
    <w:rsid w:val="00496F77"/>
    <w:rsid w:val="004972A2"/>
    <w:rsid w:val="0049744E"/>
    <w:rsid w:val="004A00E5"/>
    <w:rsid w:val="004A01CD"/>
    <w:rsid w:val="004A0398"/>
    <w:rsid w:val="004A05DF"/>
    <w:rsid w:val="004A06F8"/>
    <w:rsid w:val="004A0977"/>
    <w:rsid w:val="004A0C2A"/>
    <w:rsid w:val="004A1267"/>
    <w:rsid w:val="004A1336"/>
    <w:rsid w:val="004A1813"/>
    <w:rsid w:val="004A1A15"/>
    <w:rsid w:val="004A1BEF"/>
    <w:rsid w:val="004A1DB7"/>
    <w:rsid w:val="004A1F03"/>
    <w:rsid w:val="004A1FFD"/>
    <w:rsid w:val="004A210D"/>
    <w:rsid w:val="004A238D"/>
    <w:rsid w:val="004A249D"/>
    <w:rsid w:val="004A29BC"/>
    <w:rsid w:val="004A2BDA"/>
    <w:rsid w:val="004A2C61"/>
    <w:rsid w:val="004A2C94"/>
    <w:rsid w:val="004A2D6F"/>
    <w:rsid w:val="004A3068"/>
    <w:rsid w:val="004A33DC"/>
    <w:rsid w:val="004A3502"/>
    <w:rsid w:val="004A3983"/>
    <w:rsid w:val="004A39B6"/>
    <w:rsid w:val="004A3A65"/>
    <w:rsid w:val="004A3BB1"/>
    <w:rsid w:val="004A3DD8"/>
    <w:rsid w:val="004A3FBF"/>
    <w:rsid w:val="004A4045"/>
    <w:rsid w:val="004A44E2"/>
    <w:rsid w:val="004A4605"/>
    <w:rsid w:val="004A4A5A"/>
    <w:rsid w:val="004A4C46"/>
    <w:rsid w:val="004A4EC7"/>
    <w:rsid w:val="004A5131"/>
    <w:rsid w:val="004A5190"/>
    <w:rsid w:val="004A52BD"/>
    <w:rsid w:val="004A5593"/>
    <w:rsid w:val="004A5701"/>
    <w:rsid w:val="004A58FE"/>
    <w:rsid w:val="004A59DF"/>
    <w:rsid w:val="004A5A5B"/>
    <w:rsid w:val="004A5C42"/>
    <w:rsid w:val="004A5DD5"/>
    <w:rsid w:val="004A5E1E"/>
    <w:rsid w:val="004A60C3"/>
    <w:rsid w:val="004A610B"/>
    <w:rsid w:val="004A6503"/>
    <w:rsid w:val="004A681A"/>
    <w:rsid w:val="004A6876"/>
    <w:rsid w:val="004A6925"/>
    <w:rsid w:val="004A694A"/>
    <w:rsid w:val="004A69D2"/>
    <w:rsid w:val="004A6C31"/>
    <w:rsid w:val="004A6D1C"/>
    <w:rsid w:val="004A6F4E"/>
    <w:rsid w:val="004A6FAF"/>
    <w:rsid w:val="004A721B"/>
    <w:rsid w:val="004A744F"/>
    <w:rsid w:val="004A7680"/>
    <w:rsid w:val="004A781C"/>
    <w:rsid w:val="004A79FB"/>
    <w:rsid w:val="004A7B05"/>
    <w:rsid w:val="004A7B80"/>
    <w:rsid w:val="004A7EC0"/>
    <w:rsid w:val="004B013D"/>
    <w:rsid w:val="004B0342"/>
    <w:rsid w:val="004B0486"/>
    <w:rsid w:val="004B0573"/>
    <w:rsid w:val="004B0685"/>
    <w:rsid w:val="004B08BD"/>
    <w:rsid w:val="004B0A46"/>
    <w:rsid w:val="004B0C4C"/>
    <w:rsid w:val="004B0F37"/>
    <w:rsid w:val="004B1300"/>
    <w:rsid w:val="004B1809"/>
    <w:rsid w:val="004B1812"/>
    <w:rsid w:val="004B1855"/>
    <w:rsid w:val="004B18B7"/>
    <w:rsid w:val="004B1A11"/>
    <w:rsid w:val="004B1B58"/>
    <w:rsid w:val="004B1C03"/>
    <w:rsid w:val="004B1C0E"/>
    <w:rsid w:val="004B1E41"/>
    <w:rsid w:val="004B212D"/>
    <w:rsid w:val="004B2F2C"/>
    <w:rsid w:val="004B3096"/>
    <w:rsid w:val="004B3287"/>
    <w:rsid w:val="004B36E0"/>
    <w:rsid w:val="004B3750"/>
    <w:rsid w:val="004B3D57"/>
    <w:rsid w:val="004B3E67"/>
    <w:rsid w:val="004B4176"/>
    <w:rsid w:val="004B41F5"/>
    <w:rsid w:val="004B421C"/>
    <w:rsid w:val="004B42A6"/>
    <w:rsid w:val="004B44F1"/>
    <w:rsid w:val="004B47E4"/>
    <w:rsid w:val="004B4807"/>
    <w:rsid w:val="004B489C"/>
    <w:rsid w:val="004B4C6D"/>
    <w:rsid w:val="004B4D07"/>
    <w:rsid w:val="004B512F"/>
    <w:rsid w:val="004B5434"/>
    <w:rsid w:val="004B5760"/>
    <w:rsid w:val="004B597C"/>
    <w:rsid w:val="004B5AE2"/>
    <w:rsid w:val="004B5E82"/>
    <w:rsid w:val="004B6121"/>
    <w:rsid w:val="004B61DA"/>
    <w:rsid w:val="004B6370"/>
    <w:rsid w:val="004B66AC"/>
    <w:rsid w:val="004B6CA9"/>
    <w:rsid w:val="004B6F6E"/>
    <w:rsid w:val="004B7122"/>
    <w:rsid w:val="004B746F"/>
    <w:rsid w:val="004B74F5"/>
    <w:rsid w:val="004B7550"/>
    <w:rsid w:val="004B77FF"/>
    <w:rsid w:val="004B786A"/>
    <w:rsid w:val="004B7928"/>
    <w:rsid w:val="004B7BF4"/>
    <w:rsid w:val="004B7C66"/>
    <w:rsid w:val="004B7FA2"/>
    <w:rsid w:val="004C004B"/>
    <w:rsid w:val="004C043F"/>
    <w:rsid w:val="004C07F7"/>
    <w:rsid w:val="004C0A67"/>
    <w:rsid w:val="004C0D01"/>
    <w:rsid w:val="004C0FBD"/>
    <w:rsid w:val="004C10F2"/>
    <w:rsid w:val="004C110B"/>
    <w:rsid w:val="004C1420"/>
    <w:rsid w:val="004C15D2"/>
    <w:rsid w:val="004C16CF"/>
    <w:rsid w:val="004C1CE2"/>
    <w:rsid w:val="004C1F13"/>
    <w:rsid w:val="004C20E9"/>
    <w:rsid w:val="004C237C"/>
    <w:rsid w:val="004C2384"/>
    <w:rsid w:val="004C2493"/>
    <w:rsid w:val="004C2508"/>
    <w:rsid w:val="004C27A2"/>
    <w:rsid w:val="004C28AF"/>
    <w:rsid w:val="004C2909"/>
    <w:rsid w:val="004C2955"/>
    <w:rsid w:val="004C2BF4"/>
    <w:rsid w:val="004C2CBA"/>
    <w:rsid w:val="004C2D07"/>
    <w:rsid w:val="004C2D7B"/>
    <w:rsid w:val="004C2E47"/>
    <w:rsid w:val="004C2EAC"/>
    <w:rsid w:val="004C2EFB"/>
    <w:rsid w:val="004C2F45"/>
    <w:rsid w:val="004C2F59"/>
    <w:rsid w:val="004C3948"/>
    <w:rsid w:val="004C3E90"/>
    <w:rsid w:val="004C3FFB"/>
    <w:rsid w:val="004C4137"/>
    <w:rsid w:val="004C4D1F"/>
    <w:rsid w:val="004C4F7B"/>
    <w:rsid w:val="004C5253"/>
    <w:rsid w:val="004C530D"/>
    <w:rsid w:val="004C54A8"/>
    <w:rsid w:val="004C5560"/>
    <w:rsid w:val="004C57EC"/>
    <w:rsid w:val="004C58AF"/>
    <w:rsid w:val="004C5A80"/>
    <w:rsid w:val="004C5F72"/>
    <w:rsid w:val="004C6298"/>
    <w:rsid w:val="004C69EB"/>
    <w:rsid w:val="004C6A6C"/>
    <w:rsid w:val="004C6DA9"/>
    <w:rsid w:val="004C6E31"/>
    <w:rsid w:val="004C6F2C"/>
    <w:rsid w:val="004C7033"/>
    <w:rsid w:val="004C711E"/>
    <w:rsid w:val="004C77EE"/>
    <w:rsid w:val="004C7830"/>
    <w:rsid w:val="004C7A67"/>
    <w:rsid w:val="004C7A78"/>
    <w:rsid w:val="004C7C32"/>
    <w:rsid w:val="004D0C4B"/>
    <w:rsid w:val="004D0C7C"/>
    <w:rsid w:val="004D0DBA"/>
    <w:rsid w:val="004D0F00"/>
    <w:rsid w:val="004D13E5"/>
    <w:rsid w:val="004D1451"/>
    <w:rsid w:val="004D19DE"/>
    <w:rsid w:val="004D19FD"/>
    <w:rsid w:val="004D1FA8"/>
    <w:rsid w:val="004D2000"/>
    <w:rsid w:val="004D228C"/>
    <w:rsid w:val="004D23A5"/>
    <w:rsid w:val="004D24DC"/>
    <w:rsid w:val="004D2AB0"/>
    <w:rsid w:val="004D2D29"/>
    <w:rsid w:val="004D3156"/>
    <w:rsid w:val="004D3461"/>
    <w:rsid w:val="004D3663"/>
    <w:rsid w:val="004D36B9"/>
    <w:rsid w:val="004D3863"/>
    <w:rsid w:val="004D3B27"/>
    <w:rsid w:val="004D3BA8"/>
    <w:rsid w:val="004D3E5B"/>
    <w:rsid w:val="004D4056"/>
    <w:rsid w:val="004D41D2"/>
    <w:rsid w:val="004D41D5"/>
    <w:rsid w:val="004D42C0"/>
    <w:rsid w:val="004D44F1"/>
    <w:rsid w:val="004D4674"/>
    <w:rsid w:val="004D46DF"/>
    <w:rsid w:val="004D46E8"/>
    <w:rsid w:val="004D47B1"/>
    <w:rsid w:val="004D4853"/>
    <w:rsid w:val="004D48DA"/>
    <w:rsid w:val="004D4CBB"/>
    <w:rsid w:val="004D4E40"/>
    <w:rsid w:val="004D4EE8"/>
    <w:rsid w:val="004D5046"/>
    <w:rsid w:val="004D50B9"/>
    <w:rsid w:val="004D50EE"/>
    <w:rsid w:val="004D513E"/>
    <w:rsid w:val="004D579A"/>
    <w:rsid w:val="004D57A4"/>
    <w:rsid w:val="004D59BB"/>
    <w:rsid w:val="004D5DB6"/>
    <w:rsid w:val="004D6018"/>
    <w:rsid w:val="004D6026"/>
    <w:rsid w:val="004D69D6"/>
    <w:rsid w:val="004D6D03"/>
    <w:rsid w:val="004D701B"/>
    <w:rsid w:val="004D7139"/>
    <w:rsid w:val="004D753D"/>
    <w:rsid w:val="004D7A40"/>
    <w:rsid w:val="004D7C8C"/>
    <w:rsid w:val="004D7D50"/>
    <w:rsid w:val="004E0037"/>
    <w:rsid w:val="004E0281"/>
    <w:rsid w:val="004E0B4E"/>
    <w:rsid w:val="004E0BB1"/>
    <w:rsid w:val="004E0C55"/>
    <w:rsid w:val="004E0EAC"/>
    <w:rsid w:val="004E0F3D"/>
    <w:rsid w:val="004E105D"/>
    <w:rsid w:val="004E1227"/>
    <w:rsid w:val="004E155A"/>
    <w:rsid w:val="004E180D"/>
    <w:rsid w:val="004E1BED"/>
    <w:rsid w:val="004E1D4B"/>
    <w:rsid w:val="004E1DEA"/>
    <w:rsid w:val="004E1FB0"/>
    <w:rsid w:val="004E2046"/>
    <w:rsid w:val="004E2318"/>
    <w:rsid w:val="004E2370"/>
    <w:rsid w:val="004E23C3"/>
    <w:rsid w:val="004E24C4"/>
    <w:rsid w:val="004E2568"/>
    <w:rsid w:val="004E2629"/>
    <w:rsid w:val="004E2727"/>
    <w:rsid w:val="004E287E"/>
    <w:rsid w:val="004E2A3A"/>
    <w:rsid w:val="004E2AA2"/>
    <w:rsid w:val="004E2C37"/>
    <w:rsid w:val="004E2D13"/>
    <w:rsid w:val="004E30E4"/>
    <w:rsid w:val="004E3289"/>
    <w:rsid w:val="004E3400"/>
    <w:rsid w:val="004E3521"/>
    <w:rsid w:val="004E3A6B"/>
    <w:rsid w:val="004E3A88"/>
    <w:rsid w:val="004E3CD1"/>
    <w:rsid w:val="004E401E"/>
    <w:rsid w:val="004E40EE"/>
    <w:rsid w:val="004E4401"/>
    <w:rsid w:val="004E4649"/>
    <w:rsid w:val="004E4747"/>
    <w:rsid w:val="004E4971"/>
    <w:rsid w:val="004E4992"/>
    <w:rsid w:val="004E4BB9"/>
    <w:rsid w:val="004E4C64"/>
    <w:rsid w:val="004E4DA0"/>
    <w:rsid w:val="004E4E88"/>
    <w:rsid w:val="004E4F98"/>
    <w:rsid w:val="004E517E"/>
    <w:rsid w:val="004E531D"/>
    <w:rsid w:val="004E57F1"/>
    <w:rsid w:val="004E5812"/>
    <w:rsid w:val="004E58FB"/>
    <w:rsid w:val="004E5BA1"/>
    <w:rsid w:val="004E62D1"/>
    <w:rsid w:val="004E6556"/>
    <w:rsid w:val="004E72D8"/>
    <w:rsid w:val="004E73E3"/>
    <w:rsid w:val="004E7405"/>
    <w:rsid w:val="004E7520"/>
    <w:rsid w:val="004E785E"/>
    <w:rsid w:val="004E7D22"/>
    <w:rsid w:val="004EFB7F"/>
    <w:rsid w:val="004F0621"/>
    <w:rsid w:val="004F0BAD"/>
    <w:rsid w:val="004F0CE9"/>
    <w:rsid w:val="004F0DA9"/>
    <w:rsid w:val="004F0DFF"/>
    <w:rsid w:val="004F0E89"/>
    <w:rsid w:val="004F0EDD"/>
    <w:rsid w:val="004F1788"/>
    <w:rsid w:val="004F1A83"/>
    <w:rsid w:val="004F1B1D"/>
    <w:rsid w:val="004F1B9B"/>
    <w:rsid w:val="004F20D0"/>
    <w:rsid w:val="004F2442"/>
    <w:rsid w:val="004F28C7"/>
    <w:rsid w:val="004F2A7E"/>
    <w:rsid w:val="004F2DFA"/>
    <w:rsid w:val="004F2E95"/>
    <w:rsid w:val="004F30CD"/>
    <w:rsid w:val="004F313A"/>
    <w:rsid w:val="004F31D4"/>
    <w:rsid w:val="004F32E6"/>
    <w:rsid w:val="004F3397"/>
    <w:rsid w:val="004F357E"/>
    <w:rsid w:val="004F3A0F"/>
    <w:rsid w:val="004F3A16"/>
    <w:rsid w:val="004F3A8E"/>
    <w:rsid w:val="004F3AF2"/>
    <w:rsid w:val="004F3C5F"/>
    <w:rsid w:val="004F3FFC"/>
    <w:rsid w:val="004F4071"/>
    <w:rsid w:val="004F43A1"/>
    <w:rsid w:val="004F50D5"/>
    <w:rsid w:val="004F5782"/>
    <w:rsid w:val="004F586E"/>
    <w:rsid w:val="004F5893"/>
    <w:rsid w:val="004F5A0E"/>
    <w:rsid w:val="004F5BAE"/>
    <w:rsid w:val="004F621F"/>
    <w:rsid w:val="004F65FB"/>
    <w:rsid w:val="004F674C"/>
    <w:rsid w:val="004F698B"/>
    <w:rsid w:val="004F6AE0"/>
    <w:rsid w:val="004F6AF5"/>
    <w:rsid w:val="004F6B40"/>
    <w:rsid w:val="004F70EC"/>
    <w:rsid w:val="004F73FF"/>
    <w:rsid w:val="004F7C7E"/>
    <w:rsid w:val="0050019B"/>
    <w:rsid w:val="00500205"/>
    <w:rsid w:val="005004EA"/>
    <w:rsid w:val="00500588"/>
    <w:rsid w:val="00500774"/>
    <w:rsid w:val="005007AC"/>
    <w:rsid w:val="00500CDF"/>
    <w:rsid w:val="005010B0"/>
    <w:rsid w:val="005010F8"/>
    <w:rsid w:val="0050115A"/>
    <w:rsid w:val="005011E1"/>
    <w:rsid w:val="005012C2"/>
    <w:rsid w:val="00501544"/>
    <w:rsid w:val="005016AA"/>
    <w:rsid w:val="00501739"/>
    <w:rsid w:val="005019C1"/>
    <w:rsid w:val="00501AB6"/>
    <w:rsid w:val="00501BA3"/>
    <w:rsid w:val="00501BB3"/>
    <w:rsid w:val="00501C5D"/>
    <w:rsid w:val="00501C89"/>
    <w:rsid w:val="00501E2B"/>
    <w:rsid w:val="00501F0F"/>
    <w:rsid w:val="00501FD7"/>
    <w:rsid w:val="005023AF"/>
    <w:rsid w:val="00502B36"/>
    <w:rsid w:val="00502D52"/>
    <w:rsid w:val="0050312D"/>
    <w:rsid w:val="005033A4"/>
    <w:rsid w:val="00503729"/>
    <w:rsid w:val="005037B4"/>
    <w:rsid w:val="00503D67"/>
    <w:rsid w:val="00503DEC"/>
    <w:rsid w:val="00503FE7"/>
    <w:rsid w:val="0050456B"/>
    <w:rsid w:val="00504734"/>
    <w:rsid w:val="00504C70"/>
    <w:rsid w:val="00504CD7"/>
    <w:rsid w:val="00505006"/>
    <w:rsid w:val="005054FC"/>
    <w:rsid w:val="0050590C"/>
    <w:rsid w:val="005059D6"/>
    <w:rsid w:val="00505A2C"/>
    <w:rsid w:val="005060C2"/>
    <w:rsid w:val="005062DB"/>
    <w:rsid w:val="005063F3"/>
    <w:rsid w:val="00506770"/>
    <w:rsid w:val="005067D9"/>
    <w:rsid w:val="00506909"/>
    <w:rsid w:val="0050693D"/>
    <w:rsid w:val="005069DB"/>
    <w:rsid w:val="00506BF2"/>
    <w:rsid w:val="00506DCE"/>
    <w:rsid w:val="00507108"/>
    <w:rsid w:val="00507282"/>
    <w:rsid w:val="00507309"/>
    <w:rsid w:val="0050745E"/>
    <w:rsid w:val="00507662"/>
    <w:rsid w:val="00507889"/>
    <w:rsid w:val="00507AD3"/>
    <w:rsid w:val="00507DF2"/>
    <w:rsid w:val="00507E4B"/>
    <w:rsid w:val="00507E71"/>
    <w:rsid w:val="00507EDD"/>
    <w:rsid w:val="00507FF0"/>
    <w:rsid w:val="0051009C"/>
    <w:rsid w:val="005100A5"/>
    <w:rsid w:val="00510357"/>
    <w:rsid w:val="005103FB"/>
    <w:rsid w:val="00510764"/>
    <w:rsid w:val="0051078A"/>
    <w:rsid w:val="0051086B"/>
    <w:rsid w:val="00510AA2"/>
    <w:rsid w:val="00510D36"/>
    <w:rsid w:val="0051145F"/>
    <w:rsid w:val="005114EE"/>
    <w:rsid w:val="0051159B"/>
    <w:rsid w:val="0051159F"/>
    <w:rsid w:val="00511655"/>
    <w:rsid w:val="0051166F"/>
    <w:rsid w:val="00511914"/>
    <w:rsid w:val="00511C74"/>
    <w:rsid w:val="00511CCE"/>
    <w:rsid w:val="00511D82"/>
    <w:rsid w:val="00511F6E"/>
    <w:rsid w:val="005123DE"/>
    <w:rsid w:val="005128C9"/>
    <w:rsid w:val="0051296E"/>
    <w:rsid w:val="00512CF4"/>
    <w:rsid w:val="005130EF"/>
    <w:rsid w:val="00513194"/>
    <w:rsid w:val="0051320E"/>
    <w:rsid w:val="00513280"/>
    <w:rsid w:val="00513924"/>
    <w:rsid w:val="00513B08"/>
    <w:rsid w:val="00513B4B"/>
    <w:rsid w:val="00513D3B"/>
    <w:rsid w:val="00513F0D"/>
    <w:rsid w:val="00514270"/>
    <w:rsid w:val="0051450F"/>
    <w:rsid w:val="005148DE"/>
    <w:rsid w:val="00514A5C"/>
    <w:rsid w:val="00514A9A"/>
    <w:rsid w:val="00514C6A"/>
    <w:rsid w:val="00514EA7"/>
    <w:rsid w:val="00514EC0"/>
    <w:rsid w:val="00514EDC"/>
    <w:rsid w:val="005153EA"/>
    <w:rsid w:val="00515608"/>
    <w:rsid w:val="0051589D"/>
    <w:rsid w:val="005158D7"/>
    <w:rsid w:val="00515964"/>
    <w:rsid w:val="00515D16"/>
    <w:rsid w:val="00515D2C"/>
    <w:rsid w:val="00515DE1"/>
    <w:rsid w:val="00515E60"/>
    <w:rsid w:val="00515FBC"/>
    <w:rsid w:val="0051640B"/>
    <w:rsid w:val="0051647D"/>
    <w:rsid w:val="005164DC"/>
    <w:rsid w:val="005164E9"/>
    <w:rsid w:val="00516544"/>
    <w:rsid w:val="0051679C"/>
    <w:rsid w:val="00516ABD"/>
    <w:rsid w:val="00516CC0"/>
    <w:rsid w:val="00516DE5"/>
    <w:rsid w:val="00516EF4"/>
    <w:rsid w:val="0051722E"/>
    <w:rsid w:val="00517260"/>
    <w:rsid w:val="005174BB"/>
    <w:rsid w:val="005177E4"/>
    <w:rsid w:val="005200F1"/>
    <w:rsid w:val="00520267"/>
    <w:rsid w:val="00520445"/>
    <w:rsid w:val="005204B2"/>
    <w:rsid w:val="005205FC"/>
    <w:rsid w:val="00520DFD"/>
    <w:rsid w:val="0052110F"/>
    <w:rsid w:val="005215B3"/>
    <w:rsid w:val="005215C3"/>
    <w:rsid w:val="00521627"/>
    <w:rsid w:val="005216B8"/>
    <w:rsid w:val="00521919"/>
    <w:rsid w:val="00521962"/>
    <w:rsid w:val="005219FC"/>
    <w:rsid w:val="00521BEF"/>
    <w:rsid w:val="00521DA7"/>
    <w:rsid w:val="0052286F"/>
    <w:rsid w:val="00522C8D"/>
    <w:rsid w:val="005232D4"/>
    <w:rsid w:val="00523829"/>
    <w:rsid w:val="00523B3A"/>
    <w:rsid w:val="00523F28"/>
    <w:rsid w:val="00523F9C"/>
    <w:rsid w:val="0052405E"/>
    <w:rsid w:val="00524243"/>
    <w:rsid w:val="00524282"/>
    <w:rsid w:val="00524333"/>
    <w:rsid w:val="00524433"/>
    <w:rsid w:val="00524B78"/>
    <w:rsid w:val="00524D83"/>
    <w:rsid w:val="00524DBF"/>
    <w:rsid w:val="0052504A"/>
    <w:rsid w:val="00525317"/>
    <w:rsid w:val="00525345"/>
    <w:rsid w:val="00525492"/>
    <w:rsid w:val="00525977"/>
    <w:rsid w:val="00525EFA"/>
    <w:rsid w:val="00526050"/>
    <w:rsid w:val="005260F2"/>
    <w:rsid w:val="00526326"/>
    <w:rsid w:val="0052639E"/>
    <w:rsid w:val="00526861"/>
    <w:rsid w:val="005269A5"/>
    <w:rsid w:val="00526A1D"/>
    <w:rsid w:val="00526AAE"/>
    <w:rsid w:val="00526F30"/>
    <w:rsid w:val="00526F35"/>
    <w:rsid w:val="005270AB"/>
    <w:rsid w:val="00527149"/>
    <w:rsid w:val="0052721E"/>
    <w:rsid w:val="0052764E"/>
    <w:rsid w:val="005276DD"/>
    <w:rsid w:val="005278E8"/>
    <w:rsid w:val="00527C00"/>
    <w:rsid w:val="00527D5E"/>
    <w:rsid w:val="00527D6B"/>
    <w:rsid w:val="00527DE3"/>
    <w:rsid w:val="00529E77"/>
    <w:rsid w:val="0052D180"/>
    <w:rsid w:val="005304EE"/>
    <w:rsid w:val="0053068B"/>
    <w:rsid w:val="00531397"/>
    <w:rsid w:val="00531848"/>
    <w:rsid w:val="0053199E"/>
    <w:rsid w:val="00531B16"/>
    <w:rsid w:val="00531FAB"/>
    <w:rsid w:val="0053226E"/>
    <w:rsid w:val="005322CB"/>
    <w:rsid w:val="005325C0"/>
    <w:rsid w:val="005325D7"/>
    <w:rsid w:val="00532776"/>
    <w:rsid w:val="00532938"/>
    <w:rsid w:val="00532E7F"/>
    <w:rsid w:val="00532FF1"/>
    <w:rsid w:val="005332AC"/>
    <w:rsid w:val="005337FF"/>
    <w:rsid w:val="00533AC3"/>
    <w:rsid w:val="00533CE0"/>
    <w:rsid w:val="00533D06"/>
    <w:rsid w:val="00533D6D"/>
    <w:rsid w:val="00534090"/>
    <w:rsid w:val="005341C9"/>
    <w:rsid w:val="0053451E"/>
    <w:rsid w:val="00534C8B"/>
    <w:rsid w:val="00534E65"/>
    <w:rsid w:val="00535637"/>
    <w:rsid w:val="005357E0"/>
    <w:rsid w:val="00535F2D"/>
    <w:rsid w:val="0053610F"/>
    <w:rsid w:val="005365E5"/>
    <w:rsid w:val="00536994"/>
    <w:rsid w:val="00536E27"/>
    <w:rsid w:val="005370E8"/>
    <w:rsid w:val="0053724D"/>
    <w:rsid w:val="005372D5"/>
    <w:rsid w:val="005375C2"/>
    <w:rsid w:val="0053767D"/>
    <w:rsid w:val="00537ABE"/>
    <w:rsid w:val="00537FDC"/>
    <w:rsid w:val="005390E2"/>
    <w:rsid w:val="00540270"/>
    <w:rsid w:val="0054057F"/>
    <w:rsid w:val="0054070A"/>
    <w:rsid w:val="00540754"/>
    <w:rsid w:val="005409ED"/>
    <w:rsid w:val="00540C93"/>
    <w:rsid w:val="00540DB4"/>
    <w:rsid w:val="00541409"/>
    <w:rsid w:val="005415C8"/>
    <w:rsid w:val="0054161D"/>
    <w:rsid w:val="0054188D"/>
    <w:rsid w:val="005418E3"/>
    <w:rsid w:val="00541926"/>
    <w:rsid w:val="00541A3A"/>
    <w:rsid w:val="00541AF6"/>
    <w:rsid w:val="005420C6"/>
    <w:rsid w:val="005424C2"/>
    <w:rsid w:val="005424E8"/>
    <w:rsid w:val="0054252A"/>
    <w:rsid w:val="0054280A"/>
    <w:rsid w:val="00542A96"/>
    <w:rsid w:val="00542D25"/>
    <w:rsid w:val="005430A6"/>
    <w:rsid w:val="0054312B"/>
    <w:rsid w:val="00543276"/>
    <w:rsid w:val="00543397"/>
    <w:rsid w:val="00543437"/>
    <w:rsid w:val="005434C5"/>
    <w:rsid w:val="00543653"/>
    <w:rsid w:val="00543E11"/>
    <w:rsid w:val="0054407B"/>
    <w:rsid w:val="005441A2"/>
    <w:rsid w:val="0054425D"/>
    <w:rsid w:val="0054453A"/>
    <w:rsid w:val="0054462C"/>
    <w:rsid w:val="00544B5D"/>
    <w:rsid w:val="005450EE"/>
    <w:rsid w:val="0054544C"/>
    <w:rsid w:val="0054574E"/>
    <w:rsid w:val="00545D39"/>
    <w:rsid w:val="00545D52"/>
    <w:rsid w:val="00545DF0"/>
    <w:rsid w:val="00546434"/>
    <w:rsid w:val="00546449"/>
    <w:rsid w:val="005468A7"/>
    <w:rsid w:val="005469D6"/>
    <w:rsid w:val="00546C1D"/>
    <w:rsid w:val="00546CB5"/>
    <w:rsid w:val="00546EA2"/>
    <w:rsid w:val="005471B3"/>
    <w:rsid w:val="005476F1"/>
    <w:rsid w:val="005477EC"/>
    <w:rsid w:val="005478DF"/>
    <w:rsid w:val="00547FE0"/>
    <w:rsid w:val="00550007"/>
    <w:rsid w:val="005500F5"/>
    <w:rsid w:val="005502B0"/>
    <w:rsid w:val="005504C9"/>
    <w:rsid w:val="00550701"/>
    <w:rsid w:val="005509BE"/>
    <w:rsid w:val="00550A57"/>
    <w:rsid w:val="00550A63"/>
    <w:rsid w:val="00550B5D"/>
    <w:rsid w:val="00550E3A"/>
    <w:rsid w:val="005511D5"/>
    <w:rsid w:val="00551427"/>
    <w:rsid w:val="005515EF"/>
    <w:rsid w:val="00551658"/>
    <w:rsid w:val="005517F9"/>
    <w:rsid w:val="005519CA"/>
    <w:rsid w:val="00551DC0"/>
    <w:rsid w:val="0055253C"/>
    <w:rsid w:val="00552540"/>
    <w:rsid w:val="00552823"/>
    <w:rsid w:val="0055286F"/>
    <w:rsid w:val="0055288D"/>
    <w:rsid w:val="005528B0"/>
    <w:rsid w:val="00552A23"/>
    <w:rsid w:val="00552B30"/>
    <w:rsid w:val="00552B61"/>
    <w:rsid w:val="00552C80"/>
    <w:rsid w:val="005533AF"/>
    <w:rsid w:val="00553452"/>
    <w:rsid w:val="0055348D"/>
    <w:rsid w:val="00553531"/>
    <w:rsid w:val="0055358E"/>
    <w:rsid w:val="0055372C"/>
    <w:rsid w:val="00553B1B"/>
    <w:rsid w:val="00553B7E"/>
    <w:rsid w:val="00553BF9"/>
    <w:rsid w:val="00553E98"/>
    <w:rsid w:val="00553EB4"/>
    <w:rsid w:val="0055413D"/>
    <w:rsid w:val="00554165"/>
    <w:rsid w:val="00554360"/>
    <w:rsid w:val="005543A1"/>
    <w:rsid w:val="00554468"/>
    <w:rsid w:val="0055450D"/>
    <w:rsid w:val="00554A37"/>
    <w:rsid w:val="005550E9"/>
    <w:rsid w:val="00555353"/>
    <w:rsid w:val="0055565C"/>
    <w:rsid w:val="005558C3"/>
    <w:rsid w:val="00555B2B"/>
    <w:rsid w:val="00555BAF"/>
    <w:rsid w:val="00555BEE"/>
    <w:rsid w:val="00555DE9"/>
    <w:rsid w:val="005561F7"/>
    <w:rsid w:val="005565F4"/>
    <w:rsid w:val="00556640"/>
    <w:rsid w:val="0055680C"/>
    <w:rsid w:val="0055683E"/>
    <w:rsid w:val="00556BD1"/>
    <w:rsid w:val="00556BF6"/>
    <w:rsid w:val="00556CA4"/>
    <w:rsid w:val="00556D3F"/>
    <w:rsid w:val="00556DFA"/>
    <w:rsid w:val="00556F58"/>
    <w:rsid w:val="00557491"/>
    <w:rsid w:val="00557A2E"/>
    <w:rsid w:val="00557A54"/>
    <w:rsid w:val="00557A65"/>
    <w:rsid w:val="005601A2"/>
    <w:rsid w:val="005602F5"/>
    <w:rsid w:val="005608A0"/>
    <w:rsid w:val="005608FB"/>
    <w:rsid w:val="00560BD8"/>
    <w:rsid w:val="00560DE8"/>
    <w:rsid w:val="005610C2"/>
    <w:rsid w:val="005612ED"/>
    <w:rsid w:val="005613D3"/>
    <w:rsid w:val="0056150D"/>
    <w:rsid w:val="00561513"/>
    <w:rsid w:val="005615FF"/>
    <w:rsid w:val="00561CA1"/>
    <w:rsid w:val="00561D1B"/>
    <w:rsid w:val="00562067"/>
    <w:rsid w:val="00562257"/>
    <w:rsid w:val="005625DC"/>
    <w:rsid w:val="00562B2E"/>
    <w:rsid w:val="00562F33"/>
    <w:rsid w:val="00562F59"/>
    <w:rsid w:val="005631C2"/>
    <w:rsid w:val="00563577"/>
    <w:rsid w:val="005639AC"/>
    <w:rsid w:val="005639F0"/>
    <w:rsid w:val="0056403E"/>
    <w:rsid w:val="00564126"/>
    <w:rsid w:val="00564237"/>
    <w:rsid w:val="005642FA"/>
    <w:rsid w:val="00564495"/>
    <w:rsid w:val="00564827"/>
    <w:rsid w:val="00565119"/>
    <w:rsid w:val="00565296"/>
    <w:rsid w:val="005654AF"/>
    <w:rsid w:val="0056587D"/>
    <w:rsid w:val="00565EFD"/>
    <w:rsid w:val="00565FE6"/>
    <w:rsid w:val="0056614A"/>
    <w:rsid w:val="00566156"/>
    <w:rsid w:val="005661BB"/>
    <w:rsid w:val="00566390"/>
    <w:rsid w:val="0056641F"/>
    <w:rsid w:val="00566452"/>
    <w:rsid w:val="0056658A"/>
    <w:rsid w:val="005665F8"/>
    <w:rsid w:val="005668E2"/>
    <w:rsid w:val="00566B2C"/>
    <w:rsid w:val="005670FE"/>
    <w:rsid w:val="00567309"/>
    <w:rsid w:val="0056771D"/>
    <w:rsid w:val="00567780"/>
    <w:rsid w:val="0056789B"/>
    <w:rsid w:val="00567921"/>
    <w:rsid w:val="00567BF4"/>
    <w:rsid w:val="00567C80"/>
    <w:rsid w:val="0057018E"/>
    <w:rsid w:val="005703FD"/>
    <w:rsid w:val="00570632"/>
    <w:rsid w:val="00570735"/>
    <w:rsid w:val="00570872"/>
    <w:rsid w:val="00570986"/>
    <w:rsid w:val="005709B4"/>
    <w:rsid w:val="00570AAB"/>
    <w:rsid w:val="00571311"/>
    <w:rsid w:val="0057182A"/>
    <w:rsid w:val="00571A3A"/>
    <w:rsid w:val="00571C64"/>
    <w:rsid w:val="00571F48"/>
    <w:rsid w:val="005722BF"/>
    <w:rsid w:val="005723F7"/>
    <w:rsid w:val="005726AF"/>
    <w:rsid w:val="00572881"/>
    <w:rsid w:val="00572ACA"/>
    <w:rsid w:val="00572B59"/>
    <w:rsid w:val="00572D81"/>
    <w:rsid w:val="00572DF7"/>
    <w:rsid w:val="00572E30"/>
    <w:rsid w:val="00572E47"/>
    <w:rsid w:val="00572EB1"/>
    <w:rsid w:val="00572F94"/>
    <w:rsid w:val="00573692"/>
    <w:rsid w:val="005736EE"/>
    <w:rsid w:val="005736FC"/>
    <w:rsid w:val="00573973"/>
    <w:rsid w:val="00573AC4"/>
    <w:rsid w:val="00573DC2"/>
    <w:rsid w:val="00573E97"/>
    <w:rsid w:val="00573F8E"/>
    <w:rsid w:val="00573F98"/>
    <w:rsid w:val="00573FC5"/>
    <w:rsid w:val="005740B5"/>
    <w:rsid w:val="005740B6"/>
    <w:rsid w:val="005740FC"/>
    <w:rsid w:val="0057410C"/>
    <w:rsid w:val="0057417C"/>
    <w:rsid w:val="00574596"/>
    <w:rsid w:val="005745F2"/>
    <w:rsid w:val="005748AF"/>
    <w:rsid w:val="00574916"/>
    <w:rsid w:val="00574A57"/>
    <w:rsid w:val="00574D1F"/>
    <w:rsid w:val="00574E50"/>
    <w:rsid w:val="005750FA"/>
    <w:rsid w:val="005753A8"/>
    <w:rsid w:val="0057580E"/>
    <w:rsid w:val="005763B5"/>
    <w:rsid w:val="00576711"/>
    <w:rsid w:val="00576783"/>
    <w:rsid w:val="00576795"/>
    <w:rsid w:val="005769E2"/>
    <w:rsid w:val="00576A0B"/>
    <w:rsid w:val="00576AC1"/>
    <w:rsid w:val="00576E5C"/>
    <w:rsid w:val="00576FA8"/>
    <w:rsid w:val="005770B5"/>
    <w:rsid w:val="0057718E"/>
    <w:rsid w:val="00577190"/>
    <w:rsid w:val="005771EF"/>
    <w:rsid w:val="005776ED"/>
    <w:rsid w:val="005778A9"/>
    <w:rsid w:val="00577E19"/>
    <w:rsid w:val="00580004"/>
    <w:rsid w:val="00580225"/>
    <w:rsid w:val="005803F0"/>
    <w:rsid w:val="00580615"/>
    <w:rsid w:val="00580632"/>
    <w:rsid w:val="00580879"/>
    <w:rsid w:val="005809FA"/>
    <w:rsid w:val="00580A4B"/>
    <w:rsid w:val="00580B2D"/>
    <w:rsid w:val="00580C40"/>
    <w:rsid w:val="00580FE5"/>
    <w:rsid w:val="005811BE"/>
    <w:rsid w:val="005812A5"/>
    <w:rsid w:val="00581656"/>
    <w:rsid w:val="00581963"/>
    <w:rsid w:val="00581CDC"/>
    <w:rsid w:val="00581D86"/>
    <w:rsid w:val="00581DA7"/>
    <w:rsid w:val="00581E41"/>
    <w:rsid w:val="00581F5D"/>
    <w:rsid w:val="0058224C"/>
    <w:rsid w:val="00582334"/>
    <w:rsid w:val="005823E2"/>
    <w:rsid w:val="00582815"/>
    <w:rsid w:val="00582FD6"/>
    <w:rsid w:val="00583038"/>
    <w:rsid w:val="0058330B"/>
    <w:rsid w:val="0058372B"/>
    <w:rsid w:val="00583AC9"/>
    <w:rsid w:val="00583D18"/>
    <w:rsid w:val="00584025"/>
    <w:rsid w:val="00584610"/>
    <w:rsid w:val="0058461A"/>
    <w:rsid w:val="005846E0"/>
    <w:rsid w:val="00584A0B"/>
    <w:rsid w:val="00584A5B"/>
    <w:rsid w:val="00584C5C"/>
    <w:rsid w:val="00584C81"/>
    <w:rsid w:val="005850CB"/>
    <w:rsid w:val="00585174"/>
    <w:rsid w:val="005851BE"/>
    <w:rsid w:val="00585215"/>
    <w:rsid w:val="00585559"/>
    <w:rsid w:val="00585A8F"/>
    <w:rsid w:val="00585BA9"/>
    <w:rsid w:val="00585D7A"/>
    <w:rsid w:val="00586123"/>
    <w:rsid w:val="0058638E"/>
    <w:rsid w:val="00586556"/>
    <w:rsid w:val="00586816"/>
    <w:rsid w:val="00586979"/>
    <w:rsid w:val="00586A47"/>
    <w:rsid w:val="00586A87"/>
    <w:rsid w:val="00586C64"/>
    <w:rsid w:val="00586F87"/>
    <w:rsid w:val="0058711E"/>
    <w:rsid w:val="00587135"/>
    <w:rsid w:val="00587146"/>
    <w:rsid w:val="0058719E"/>
    <w:rsid w:val="005871B1"/>
    <w:rsid w:val="00587219"/>
    <w:rsid w:val="005879CF"/>
    <w:rsid w:val="00587DF2"/>
    <w:rsid w:val="00587F81"/>
    <w:rsid w:val="00587FB6"/>
    <w:rsid w:val="00590550"/>
    <w:rsid w:val="0059067A"/>
    <w:rsid w:val="0059067F"/>
    <w:rsid w:val="0059070B"/>
    <w:rsid w:val="00590777"/>
    <w:rsid w:val="00590B63"/>
    <w:rsid w:val="00590BAB"/>
    <w:rsid w:val="00590EAB"/>
    <w:rsid w:val="00590F99"/>
    <w:rsid w:val="00591339"/>
    <w:rsid w:val="00591374"/>
    <w:rsid w:val="005913F8"/>
    <w:rsid w:val="00591670"/>
    <w:rsid w:val="00591935"/>
    <w:rsid w:val="0059196E"/>
    <w:rsid w:val="005919A2"/>
    <w:rsid w:val="00591B52"/>
    <w:rsid w:val="00591BFD"/>
    <w:rsid w:val="00592009"/>
    <w:rsid w:val="005920C8"/>
    <w:rsid w:val="0059227E"/>
    <w:rsid w:val="0059239E"/>
    <w:rsid w:val="0059258B"/>
    <w:rsid w:val="00592600"/>
    <w:rsid w:val="00592792"/>
    <w:rsid w:val="00592823"/>
    <w:rsid w:val="005928AB"/>
    <w:rsid w:val="00592C7A"/>
    <w:rsid w:val="00593125"/>
    <w:rsid w:val="005932FB"/>
    <w:rsid w:val="0059357E"/>
    <w:rsid w:val="005935E4"/>
    <w:rsid w:val="005935FC"/>
    <w:rsid w:val="0059387C"/>
    <w:rsid w:val="00593945"/>
    <w:rsid w:val="00593B39"/>
    <w:rsid w:val="00593D62"/>
    <w:rsid w:val="005942D0"/>
    <w:rsid w:val="005945B2"/>
    <w:rsid w:val="005945C2"/>
    <w:rsid w:val="0059478C"/>
    <w:rsid w:val="00594BA3"/>
    <w:rsid w:val="00594C3C"/>
    <w:rsid w:val="00595129"/>
    <w:rsid w:val="0059527B"/>
    <w:rsid w:val="005953E6"/>
    <w:rsid w:val="00595483"/>
    <w:rsid w:val="0059554A"/>
    <w:rsid w:val="00595622"/>
    <w:rsid w:val="00595782"/>
    <w:rsid w:val="00595830"/>
    <w:rsid w:val="00595AC8"/>
    <w:rsid w:val="005963E3"/>
    <w:rsid w:val="00596624"/>
    <w:rsid w:val="005967E2"/>
    <w:rsid w:val="0059685F"/>
    <w:rsid w:val="00596916"/>
    <w:rsid w:val="00596953"/>
    <w:rsid w:val="00596A2C"/>
    <w:rsid w:val="00596E49"/>
    <w:rsid w:val="005972C2"/>
    <w:rsid w:val="005973C3"/>
    <w:rsid w:val="0059770F"/>
    <w:rsid w:val="005978A2"/>
    <w:rsid w:val="00597D13"/>
    <w:rsid w:val="00597D92"/>
    <w:rsid w:val="00597E16"/>
    <w:rsid w:val="005A033B"/>
    <w:rsid w:val="005A0614"/>
    <w:rsid w:val="005A0664"/>
    <w:rsid w:val="005A073F"/>
    <w:rsid w:val="005A075A"/>
    <w:rsid w:val="005A0C09"/>
    <w:rsid w:val="005A0DE4"/>
    <w:rsid w:val="005A1076"/>
    <w:rsid w:val="005A111B"/>
    <w:rsid w:val="005A1252"/>
    <w:rsid w:val="005A13A3"/>
    <w:rsid w:val="005A13C1"/>
    <w:rsid w:val="005A13F1"/>
    <w:rsid w:val="005A15E7"/>
    <w:rsid w:val="005A1A4A"/>
    <w:rsid w:val="005A1D98"/>
    <w:rsid w:val="005A1E7A"/>
    <w:rsid w:val="005A1EF4"/>
    <w:rsid w:val="005A1FDA"/>
    <w:rsid w:val="005A1FDE"/>
    <w:rsid w:val="005A221B"/>
    <w:rsid w:val="005A2AE2"/>
    <w:rsid w:val="005A2FD1"/>
    <w:rsid w:val="005A345A"/>
    <w:rsid w:val="005A35C6"/>
    <w:rsid w:val="005A3676"/>
    <w:rsid w:val="005A3D50"/>
    <w:rsid w:val="005A3D9F"/>
    <w:rsid w:val="005A4B89"/>
    <w:rsid w:val="005A4B8A"/>
    <w:rsid w:val="005A4E79"/>
    <w:rsid w:val="005A4F83"/>
    <w:rsid w:val="005A5196"/>
    <w:rsid w:val="005A5216"/>
    <w:rsid w:val="005A5401"/>
    <w:rsid w:val="005A5892"/>
    <w:rsid w:val="005A595D"/>
    <w:rsid w:val="005A5C73"/>
    <w:rsid w:val="005A5CBB"/>
    <w:rsid w:val="005A5F25"/>
    <w:rsid w:val="005A6055"/>
    <w:rsid w:val="005A61C1"/>
    <w:rsid w:val="005A6288"/>
    <w:rsid w:val="005A69D8"/>
    <w:rsid w:val="005A6D22"/>
    <w:rsid w:val="005A70D8"/>
    <w:rsid w:val="005A74D6"/>
    <w:rsid w:val="005A790A"/>
    <w:rsid w:val="005A79CF"/>
    <w:rsid w:val="005A7D4A"/>
    <w:rsid w:val="005A7FBA"/>
    <w:rsid w:val="005ABE69"/>
    <w:rsid w:val="005B008E"/>
    <w:rsid w:val="005B048B"/>
    <w:rsid w:val="005B0625"/>
    <w:rsid w:val="005B071A"/>
    <w:rsid w:val="005B0930"/>
    <w:rsid w:val="005B0C3E"/>
    <w:rsid w:val="005B0ED5"/>
    <w:rsid w:val="005B0F79"/>
    <w:rsid w:val="005B179F"/>
    <w:rsid w:val="005B1B48"/>
    <w:rsid w:val="005B1F1C"/>
    <w:rsid w:val="005B21EC"/>
    <w:rsid w:val="005B295E"/>
    <w:rsid w:val="005B30DF"/>
    <w:rsid w:val="005B31CE"/>
    <w:rsid w:val="005B36D8"/>
    <w:rsid w:val="005B397F"/>
    <w:rsid w:val="005B3C1C"/>
    <w:rsid w:val="005B3CC4"/>
    <w:rsid w:val="005B3D52"/>
    <w:rsid w:val="005B3E4B"/>
    <w:rsid w:val="005B40AF"/>
    <w:rsid w:val="005B42C8"/>
    <w:rsid w:val="005B44D6"/>
    <w:rsid w:val="005B4528"/>
    <w:rsid w:val="005B4791"/>
    <w:rsid w:val="005B47D8"/>
    <w:rsid w:val="005B499A"/>
    <w:rsid w:val="005B4A64"/>
    <w:rsid w:val="005B4B14"/>
    <w:rsid w:val="005B4CA8"/>
    <w:rsid w:val="005B4CA9"/>
    <w:rsid w:val="005B4D27"/>
    <w:rsid w:val="005B4FA7"/>
    <w:rsid w:val="005B5155"/>
    <w:rsid w:val="005B51D1"/>
    <w:rsid w:val="005B553C"/>
    <w:rsid w:val="005B5857"/>
    <w:rsid w:val="005B5A34"/>
    <w:rsid w:val="005B5BAB"/>
    <w:rsid w:val="005B5D70"/>
    <w:rsid w:val="005B5F85"/>
    <w:rsid w:val="005B60A9"/>
    <w:rsid w:val="005B6243"/>
    <w:rsid w:val="005B6604"/>
    <w:rsid w:val="005B67C7"/>
    <w:rsid w:val="005B6A28"/>
    <w:rsid w:val="005B6C40"/>
    <w:rsid w:val="005B6D16"/>
    <w:rsid w:val="005B6FC9"/>
    <w:rsid w:val="005B7086"/>
    <w:rsid w:val="005B746F"/>
    <w:rsid w:val="005B7947"/>
    <w:rsid w:val="005B7A06"/>
    <w:rsid w:val="005B7B8A"/>
    <w:rsid w:val="005B7C54"/>
    <w:rsid w:val="005B7D6A"/>
    <w:rsid w:val="005B7DBA"/>
    <w:rsid w:val="005B7F9B"/>
    <w:rsid w:val="005C01B6"/>
    <w:rsid w:val="005C025D"/>
    <w:rsid w:val="005C0413"/>
    <w:rsid w:val="005C0703"/>
    <w:rsid w:val="005C096A"/>
    <w:rsid w:val="005C0990"/>
    <w:rsid w:val="005C0A14"/>
    <w:rsid w:val="005C0D9A"/>
    <w:rsid w:val="005C0F31"/>
    <w:rsid w:val="005C0FEB"/>
    <w:rsid w:val="005C12EF"/>
    <w:rsid w:val="005C1342"/>
    <w:rsid w:val="005C13A3"/>
    <w:rsid w:val="005C1516"/>
    <w:rsid w:val="005C1690"/>
    <w:rsid w:val="005C17BB"/>
    <w:rsid w:val="005C1D85"/>
    <w:rsid w:val="005C1DDD"/>
    <w:rsid w:val="005C2446"/>
    <w:rsid w:val="005C2461"/>
    <w:rsid w:val="005C259D"/>
    <w:rsid w:val="005C275B"/>
    <w:rsid w:val="005C2ACC"/>
    <w:rsid w:val="005C2C03"/>
    <w:rsid w:val="005C2C91"/>
    <w:rsid w:val="005C2F5E"/>
    <w:rsid w:val="005C300E"/>
    <w:rsid w:val="005C35A3"/>
    <w:rsid w:val="005C384C"/>
    <w:rsid w:val="005C38D7"/>
    <w:rsid w:val="005C391C"/>
    <w:rsid w:val="005C44E1"/>
    <w:rsid w:val="005C4648"/>
    <w:rsid w:val="005C4A7C"/>
    <w:rsid w:val="005C4D72"/>
    <w:rsid w:val="005C4E83"/>
    <w:rsid w:val="005C4F74"/>
    <w:rsid w:val="005C516B"/>
    <w:rsid w:val="005C51B2"/>
    <w:rsid w:val="005C528C"/>
    <w:rsid w:val="005C5770"/>
    <w:rsid w:val="005C5BAB"/>
    <w:rsid w:val="005C5BF7"/>
    <w:rsid w:val="005C5E34"/>
    <w:rsid w:val="005C5E57"/>
    <w:rsid w:val="005C5FB4"/>
    <w:rsid w:val="005C6059"/>
    <w:rsid w:val="005C6200"/>
    <w:rsid w:val="005C6416"/>
    <w:rsid w:val="005C6AA0"/>
    <w:rsid w:val="005C6BD6"/>
    <w:rsid w:val="005C6D1D"/>
    <w:rsid w:val="005C6E9F"/>
    <w:rsid w:val="005C6F41"/>
    <w:rsid w:val="005C7046"/>
    <w:rsid w:val="005C718E"/>
    <w:rsid w:val="005C747A"/>
    <w:rsid w:val="005C7CBA"/>
    <w:rsid w:val="005C7D5B"/>
    <w:rsid w:val="005C7E3D"/>
    <w:rsid w:val="005D006D"/>
    <w:rsid w:val="005D023C"/>
    <w:rsid w:val="005D0312"/>
    <w:rsid w:val="005D0410"/>
    <w:rsid w:val="005D0508"/>
    <w:rsid w:val="005D088E"/>
    <w:rsid w:val="005D08CA"/>
    <w:rsid w:val="005D0A0A"/>
    <w:rsid w:val="005D0B4F"/>
    <w:rsid w:val="005D0BCF"/>
    <w:rsid w:val="005D0BD1"/>
    <w:rsid w:val="005D0C8E"/>
    <w:rsid w:val="005D0D6A"/>
    <w:rsid w:val="005D1368"/>
    <w:rsid w:val="005D13F5"/>
    <w:rsid w:val="005D15D2"/>
    <w:rsid w:val="005D1681"/>
    <w:rsid w:val="005D1830"/>
    <w:rsid w:val="005D1ACE"/>
    <w:rsid w:val="005D1CC8"/>
    <w:rsid w:val="005D1DBB"/>
    <w:rsid w:val="005D20E1"/>
    <w:rsid w:val="005D27D0"/>
    <w:rsid w:val="005D2929"/>
    <w:rsid w:val="005D29B9"/>
    <w:rsid w:val="005D2A27"/>
    <w:rsid w:val="005D2B4C"/>
    <w:rsid w:val="005D2E10"/>
    <w:rsid w:val="005D2EA4"/>
    <w:rsid w:val="005D3176"/>
    <w:rsid w:val="005D31F3"/>
    <w:rsid w:val="005D3647"/>
    <w:rsid w:val="005D3653"/>
    <w:rsid w:val="005D3706"/>
    <w:rsid w:val="005D3A4B"/>
    <w:rsid w:val="005D3B1F"/>
    <w:rsid w:val="005D3C11"/>
    <w:rsid w:val="005D3D01"/>
    <w:rsid w:val="005D4070"/>
    <w:rsid w:val="005D4098"/>
    <w:rsid w:val="005D43FC"/>
    <w:rsid w:val="005D4820"/>
    <w:rsid w:val="005D4913"/>
    <w:rsid w:val="005D4933"/>
    <w:rsid w:val="005D4A96"/>
    <w:rsid w:val="005D4BA4"/>
    <w:rsid w:val="005D4D1E"/>
    <w:rsid w:val="005D4FA2"/>
    <w:rsid w:val="005D4FB7"/>
    <w:rsid w:val="005D5023"/>
    <w:rsid w:val="005D5143"/>
    <w:rsid w:val="005D518F"/>
    <w:rsid w:val="005D5325"/>
    <w:rsid w:val="005D5421"/>
    <w:rsid w:val="005D5619"/>
    <w:rsid w:val="005D56BE"/>
    <w:rsid w:val="005D576C"/>
    <w:rsid w:val="005D5793"/>
    <w:rsid w:val="005D585C"/>
    <w:rsid w:val="005D5C35"/>
    <w:rsid w:val="005D5D41"/>
    <w:rsid w:val="005D5E1D"/>
    <w:rsid w:val="005D5F53"/>
    <w:rsid w:val="005D627F"/>
    <w:rsid w:val="005D62E7"/>
    <w:rsid w:val="005D6895"/>
    <w:rsid w:val="005D69B9"/>
    <w:rsid w:val="005D6BC6"/>
    <w:rsid w:val="005D6D86"/>
    <w:rsid w:val="005D71D8"/>
    <w:rsid w:val="005D7282"/>
    <w:rsid w:val="005D73A7"/>
    <w:rsid w:val="005D73C6"/>
    <w:rsid w:val="005D73EB"/>
    <w:rsid w:val="005D75F9"/>
    <w:rsid w:val="005D75FB"/>
    <w:rsid w:val="005D76DE"/>
    <w:rsid w:val="005D7847"/>
    <w:rsid w:val="005D797B"/>
    <w:rsid w:val="005D79A9"/>
    <w:rsid w:val="005D7F2F"/>
    <w:rsid w:val="005D7FA6"/>
    <w:rsid w:val="005E0067"/>
    <w:rsid w:val="005E038C"/>
    <w:rsid w:val="005E06A6"/>
    <w:rsid w:val="005E06E0"/>
    <w:rsid w:val="005E0709"/>
    <w:rsid w:val="005E0DA4"/>
    <w:rsid w:val="005E0DE7"/>
    <w:rsid w:val="005E0F21"/>
    <w:rsid w:val="005E1117"/>
    <w:rsid w:val="005E15F6"/>
    <w:rsid w:val="005E1BED"/>
    <w:rsid w:val="005E1C3A"/>
    <w:rsid w:val="005E1C60"/>
    <w:rsid w:val="005E1CC0"/>
    <w:rsid w:val="005E1D1C"/>
    <w:rsid w:val="005E1F83"/>
    <w:rsid w:val="005E2941"/>
    <w:rsid w:val="005E2A9A"/>
    <w:rsid w:val="005E2A9E"/>
    <w:rsid w:val="005E2D9B"/>
    <w:rsid w:val="005E2EB0"/>
    <w:rsid w:val="005E30C3"/>
    <w:rsid w:val="005E3642"/>
    <w:rsid w:val="005E3890"/>
    <w:rsid w:val="005E3A01"/>
    <w:rsid w:val="005E3B18"/>
    <w:rsid w:val="005E3CE0"/>
    <w:rsid w:val="005E3D17"/>
    <w:rsid w:val="005E3E20"/>
    <w:rsid w:val="005E3E65"/>
    <w:rsid w:val="005E3EF5"/>
    <w:rsid w:val="005E3F0D"/>
    <w:rsid w:val="005E4042"/>
    <w:rsid w:val="005E40B0"/>
    <w:rsid w:val="005E40CE"/>
    <w:rsid w:val="005E40F7"/>
    <w:rsid w:val="005E45EB"/>
    <w:rsid w:val="005E4882"/>
    <w:rsid w:val="005E488A"/>
    <w:rsid w:val="005E489C"/>
    <w:rsid w:val="005E48E2"/>
    <w:rsid w:val="005E4F17"/>
    <w:rsid w:val="005E5991"/>
    <w:rsid w:val="005E5C4D"/>
    <w:rsid w:val="005E5FD2"/>
    <w:rsid w:val="005E6061"/>
    <w:rsid w:val="005E628A"/>
    <w:rsid w:val="005E68B1"/>
    <w:rsid w:val="005E68E9"/>
    <w:rsid w:val="005E6EA0"/>
    <w:rsid w:val="005E70F8"/>
    <w:rsid w:val="005E7140"/>
    <w:rsid w:val="005E72F6"/>
    <w:rsid w:val="005E744E"/>
    <w:rsid w:val="005E74C8"/>
    <w:rsid w:val="005E767C"/>
    <w:rsid w:val="005E771B"/>
    <w:rsid w:val="005E786A"/>
    <w:rsid w:val="005E7A47"/>
    <w:rsid w:val="005E7BD2"/>
    <w:rsid w:val="005F01C8"/>
    <w:rsid w:val="005F03D0"/>
    <w:rsid w:val="005F0469"/>
    <w:rsid w:val="005F05BE"/>
    <w:rsid w:val="005F085F"/>
    <w:rsid w:val="005F0C60"/>
    <w:rsid w:val="005F1231"/>
    <w:rsid w:val="005F1356"/>
    <w:rsid w:val="005F1596"/>
    <w:rsid w:val="005F1604"/>
    <w:rsid w:val="005F175C"/>
    <w:rsid w:val="005F1872"/>
    <w:rsid w:val="005F1B8C"/>
    <w:rsid w:val="005F1CB7"/>
    <w:rsid w:val="005F1E14"/>
    <w:rsid w:val="005F26F8"/>
    <w:rsid w:val="005F27D9"/>
    <w:rsid w:val="005F2A49"/>
    <w:rsid w:val="005F2B84"/>
    <w:rsid w:val="005F2DB1"/>
    <w:rsid w:val="005F3104"/>
    <w:rsid w:val="005F338E"/>
    <w:rsid w:val="005F360F"/>
    <w:rsid w:val="005F36DF"/>
    <w:rsid w:val="005F376D"/>
    <w:rsid w:val="005F37F1"/>
    <w:rsid w:val="005F38A7"/>
    <w:rsid w:val="005F3B09"/>
    <w:rsid w:val="005F3C58"/>
    <w:rsid w:val="005F3FD0"/>
    <w:rsid w:val="005F405A"/>
    <w:rsid w:val="005F40DF"/>
    <w:rsid w:val="005F4435"/>
    <w:rsid w:val="005F4466"/>
    <w:rsid w:val="005F4504"/>
    <w:rsid w:val="005F46AE"/>
    <w:rsid w:val="005F471F"/>
    <w:rsid w:val="005F4A08"/>
    <w:rsid w:val="005F4A45"/>
    <w:rsid w:val="005F50C9"/>
    <w:rsid w:val="005F518F"/>
    <w:rsid w:val="005F52CE"/>
    <w:rsid w:val="005F5301"/>
    <w:rsid w:val="005F54E3"/>
    <w:rsid w:val="005F55A8"/>
    <w:rsid w:val="005F5C0A"/>
    <w:rsid w:val="005F5CE3"/>
    <w:rsid w:val="005F62C9"/>
    <w:rsid w:val="005F63A8"/>
    <w:rsid w:val="005F6470"/>
    <w:rsid w:val="005F6848"/>
    <w:rsid w:val="005F68A6"/>
    <w:rsid w:val="005F6B83"/>
    <w:rsid w:val="005F6C19"/>
    <w:rsid w:val="005F6F54"/>
    <w:rsid w:val="005F727F"/>
    <w:rsid w:val="005F72F4"/>
    <w:rsid w:val="005F7540"/>
    <w:rsid w:val="005F75BD"/>
    <w:rsid w:val="005F76B6"/>
    <w:rsid w:val="005F78C0"/>
    <w:rsid w:val="005F7DB7"/>
    <w:rsid w:val="00600318"/>
    <w:rsid w:val="00600465"/>
    <w:rsid w:val="0060050B"/>
    <w:rsid w:val="00600663"/>
    <w:rsid w:val="00600808"/>
    <w:rsid w:val="00600CB8"/>
    <w:rsid w:val="00600D92"/>
    <w:rsid w:val="00600E9A"/>
    <w:rsid w:val="0060105D"/>
    <w:rsid w:val="00601365"/>
    <w:rsid w:val="00601562"/>
    <w:rsid w:val="00601984"/>
    <w:rsid w:val="00601A20"/>
    <w:rsid w:val="00601E82"/>
    <w:rsid w:val="006022C1"/>
    <w:rsid w:val="00602C80"/>
    <w:rsid w:val="00602DF2"/>
    <w:rsid w:val="0060324B"/>
    <w:rsid w:val="0060337A"/>
    <w:rsid w:val="006035D4"/>
    <w:rsid w:val="006036B4"/>
    <w:rsid w:val="006036D3"/>
    <w:rsid w:val="00603933"/>
    <w:rsid w:val="00603A56"/>
    <w:rsid w:val="00603A77"/>
    <w:rsid w:val="00603AF4"/>
    <w:rsid w:val="00603C19"/>
    <w:rsid w:val="00604134"/>
    <w:rsid w:val="006041DA"/>
    <w:rsid w:val="00604889"/>
    <w:rsid w:val="00604DF8"/>
    <w:rsid w:val="00604E49"/>
    <w:rsid w:val="00604EA6"/>
    <w:rsid w:val="0060501F"/>
    <w:rsid w:val="006050B2"/>
    <w:rsid w:val="0060518D"/>
    <w:rsid w:val="00605356"/>
    <w:rsid w:val="0060640E"/>
    <w:rsid w:val="00606420"/>
    <w:rsid w:val="006064ED"/>
    <w:rsid w:val="006065D1"/>
    <w:rsid w:val="00606729"/>
    <w:rsid w:val="00606733"/>
    <w:rsid w:val="00606858"/>
    <w:rsid w:val="00606B78"/>
    <w:rsid w:val="0060711D"/>
    <w:rsid w:val="00607287"/>
    <w:rsid w:val="006073A3"/>
    <w:rsid w:val="006075C3"/>
    <w:rsid w:val="0060769A"/>
    <w:rsid w:val="00607EEA"/>
    <w:rsid w:val="00607EF6"/>
    <w:rsid w:val="006100FF"/>
    <w:rsid w:val="00610247"/>
    <w:rsid w:val="00610260"/>
    <w:rsid w:val="006104C8"/>
    <w:rsid w:val="0061072B"/>
    <w:rsid w:val="00610794"/>
    <w:rsid w:val="00610D5E"/>
    <w:rsid w:val="00610D73"/>
    <w:rsid w:val="00610E6B"/>
    <w:rsid w:val="00611011"/>
    <w:rsid w:val="00611283"/>
    <w:rsid w:val="00611466"/>
    <w:rsid w:val="006119D8"/>
    <w:rsid w:val="006119E6"/>
    <w:rsid w:val="00611C76"/>
    <w:rsid w:val="00611E84"/>
    <w:rsid w:val="006120A4"/>
    <w:rsid w:val="006120CC"/>
    <w:rsid w:val="0061218C"/>
    <w:rsid w:val="006123B5"/>
    <w:rsid w:val="006124B1"/>
    <w:rsid w:val="00612755"/>
    <w:rsid w:val="00612CA9"/>
    <w:rsid w:val="00612EAE"/>
    <w:rsid w:val="00613308"/>
    <w:rsid w:val="006136B7"/>
    <w:rsid w:val="006136BC"/>
    <w:rsid w:val="006138FF"/>
    <w:rsid w:val="00614054"/>
    <w:rsid w:val="00614222"/>
    <w:rsid w:val="00614389"/>
    <w:rsid w:val="0061441D"/>
    <w:rsid w:val="006146BA"/>
    <w:rsid w:val="006149E5"/>
    <w:rsid w:val="00614B5F"/>
    <w:rsid w:val="0061503B"/>
    <w:rsid w:val="0061518B"/>
    <w:rsid w:val="00615BCB"/>
    <w:rsid w:val="00615CC3"/>
    <w:rsid w:val="00615DC8"/>
    <w:rsid w:val="00616375"/>
    <w:rsid w:val="00616476"/>
    <w:rsid w:val="0061666C"/>
    <w:rsid w:val="00616894"/>
    <w:rsid w:val="00616BAA"/>
    <w:rsid w:val="00616C0E"/>
    <w:rsid w:val="00616DBF"/>
    <w:rsid w:val="00616F47"/>
    <w:rsid w:val="00616FC9"/>
    <w:rsid w:val="006176C6"/>
    <w:rsid w:val="006179D1"/>
    <w:rsid w:val="00617B8B"/>
    <w:rsid w:val="00617C75"/>
    <w:rsid w:val="00617CAA"/>
    <w:rsid w:val="00617D2B"/>
    <w:rsid w:val="00617E63"/>
    <w:rsid w:val="00617F17"/>
    <w:rsid w:val="00617F19"/>
    <w:rsid w:val="006201F0"/>
    <w:rsid w:val="006203D4"/>
    <w:rsid w:val="00620494"/>
    <w:rsid w:val="00620A9E"/>
    <w:rsid w:val="00620F7E"/>
    <w:rsid w:val="00620FF5"/>
    <w:rsid w:val="006212C6"/>
    <w:rsid w:val="006214F2"/>
    <w:rsid w:val="00621618"/>
    <w:rsid w:val="0062185D"/>
    <w:rsid w:val="006218FD"/>
    <w:rsid w:val="00621BAF"/>
    <w:rsid w:val="00621BD7"/>
    <w:rsid w:val="00621BEF"/>
    <w:rsid w:val="00621C89"/>
    <w:rsid w:val="00621CA4"/>
    <w:rsid w:val="00621DDC"/>
    <w:rsid w:val="00621EB7"/>
    <w:rsid w:val="006221E5"/>
    <w:rsid w:val="006222E4"/>
    <w:rsid w:val="006222F8"/>
    <w:rsid w:val="0062256A"/>
    <w:rsid w:val="00622592"/>
    <w:rsid w:val="0062267C"/>
    <w:rsid w:val="00622776"/>
    <w:rsid w:val="00622790"/>
    <w:rsid w:val="00622DD6"/>
    <w:rsid w:val="00622E3F"/>
    <w:rsid w:val="00623271"/>
    <w:rsid w:val="006235E3"/>
    <w:rsid w:val="00623C10"/>
    <w:rsid w:val="00623C2B"/>
    <w:rsid w:val="00623DB0"/>
    <w:rsid w:val="00623E30"/>
    <w:rsid w:val="00623ECA"/>
    <w:rsid w:val="00623F40"/>
    <w:rsid w:val="00624006"/>
    <w:rsid w:val="00624094"/>
    <w:rsid w:val="00624515"/>
    <w:rsid w:val="00624692"/>
    <w:rsid w:val="0062473B"/>
    <w:rsid w:val="006248D6"/>
    <w:rsid w:val="00624B51"/>
    <w:rsid w:val="00624CE8"/>
    <w:rsid w:val="0062511C"/>
    <w:rsid w:val="0062526F"/>
    <w:rsid w:val="00625915"/>
    <w:rsid w:val="00625ACD"/>
    <w:rsid w:val="00625AD2"/>
    <w:rsid w:val="00625B93"/>
    <w:rsid w:val="006261B9"/>
    <w:rsid w:val="00626334"/>
    <w:rsid w:val="00626360"/>
    <w:rsid w:val="006264E9"/>
    <w:rsid w:val="00626674"/>
    <w:rsid w:val="00626935"/>
    <w:rsid w:val="00626D68"/>
    <w:rsid w:val="00626F25"/>
    <w:rsid w:val="00627224"/>
    <w:rsid w:val="00627F8E"/>
    <w:rsid w:val="00627FFA"/>
    <w:rsid w:val="006300C9"/>
    <w:rsid w:val="0063010F"/>
    <w:rsid w:val="006306D8"/>
    <w:rsid w:val="00630A72"/>
    <w:rsid w:val="00630C36"/>
    <w:rsid w:val="00630D31"/>
    <w:rsid w:val="006313D8"/>
    <w:rsid w:val="006315AF"/>
    <w:rsid w:val="00631634"/>
    <w:rsid w:val="00631700"/>
    <w:rsid w:val="006318BB"/>
    <w:rsid w:val="00631969"/>
    <w:rsid w:val="00631988"/>
    <w:rsid w:val="00631CFF"/>
    <w:rsid w:val="00631D02"/>
    <w:rsid w:val="0063229B"/>
    <w:rsid w:val="00632471"/>
    <w:rsid w:val="0063264F"/>
    <w:rsid w:val="00632CE0"/>
    <w:rsid w:val="0063306B"/>
    <w:rsid w:val="006330C2"/>
    <w:rsid w:val="00633569"/>
    <w:rsid w:val="006336F6"/>
    <w:rsid w:val="00633961"/>
    <w:rsid w:val="00633BAC"/>
    <w:rsid w:val="00633C9E"/>
    <w:rsid w:val="00633F26"/>
    <w:rsid w:val="0063402D"/>
    <w:rsid w:val="006342FB"/>
    <w:rsid w:val="00634325"/>
    <w:rsid w:val="00634376"/>
    <w:rsid w:val="00634429"/>
    <w:rsid w:val="00634490"/>
    <w:rsid w:val="006344F2"/>
    <w:rsid w:val="00634713"/>
    <w:rsid w:val="00634779"/>
    <w:rsid w:val="00634847"/>
    <w:rsid w:val="0063486D"/>
    <w:rsid w:val="00634C82"/>
    <w:rsid w:val="00634CF9"/>
    <w:rsid w:val="00634D6C"/>
    <w:rsid w:val="00634DBD"/>
    <w:rsid w:val="006351B8"/>
    <w:rsid w:val="006352AE"/>
    <w:rsid w:val="00635366"/>
    <w:rsid w:val="006359B9"/>
    <w:rsid w:val="00635A86"/>
    <w:rsid w:val="00635ACA"/>
    <w:rsid w:val="006362B2"/>
    <w:rsid w:val="00636443"/>
    <w:rsid w:val="0063648C"/>
    <w:rsid w:val="006366A9"/>
    <w:rsid w:val="0063693A"/>
    <w:rsid w:val="00636C86"/>
    <w:rsid w:val="00636F05"/>
    <w:rsid w:val="006372B1"/>
    <w:rsid w:val="00637571"/>
    <w:rsid w:val="006378D0"/>
    <w:rsid w:val="00637F9E"/>
    <w:rsid w:val="006400AE"/>
    <w:rsid w:val="006403DA"/>
    <w:rsid w:val="006403DB"/>
    <w:rsid w:val="006404B2"/>
    <w:rsid w:val="0064084E"/>
    <w:rsid w:val="00640972"/>
    <w:rsid w:val="00640DE0"/>
    <w:rsid w:val="006411D9"/>
    <w:rsid w:val="006412FB"/>
    <w:rsid w:val="0064131F"/>
    <w:rsid w:val="006414F9"/>
    <w:rsid w:val="00641BD7"/>
    <w:rsid w:val="00641FAD"/>
    <w:rsid w:val="00642187"/>
    <w:rsid w:val="0064232D"/>
    <w:rsid w:val="00642665"/>
    <w:rsid w:val="0064315D"/>
    <w:rsid w:val="0064319C"/>
    <w:rsid w:val="0064326A"/>
    <w:rsid w:val="006433C8"/>
    <w:rsid w:val="006433F1"/>
    <w:rsid w:val="00643403"/>
    <w:rsid w:val="0064343F"/>
    <w:rsid w:val="0064345F"/>
    <w:rsid w:val="006439B8"/>
    <w:rsid w:val="00643D81"/>
    <w:rsid w:val="00644487"/>
    <w:rsid w:val="00644599"/>
    <w:rsid w:val="00644EE7"/>
    <w:rsid w:val="00644FCF"/>
    <w:rsid w:val="006451E0"/>
    <w:rsid w:val="006454ED"/>
    <w:rsid w:val="0064561C"/>
    <w:rsid w:val="00645865"/>
    <w:rsid w:val="0064587D"/>
    <w:rsid w:val="0064588A"/>
    <w:rsid w:val="006459C9"/>
    <w:rsid w:val="00645B9B"/>
    <w:rsid w:val="00645BD1"/>
    <w:rsid w:val="00645BDA"/>
    <w:rsid w:val="00645D32"/>
    <w:rsid w:val="00645D7D"/>
    <w:rsid w:val="00645E46"/>
    <w:rsid w:val="00645F31"/>
    <w:rsid w:val="006460E6"/>
    <w:rsid w:val="00646303"/>
    <w:rsid w:val="0064661F"/>
    <w:rsid w:val="006466CB"/>
    <w:rsid w:val="006467DC"/>
    <w:rsid w:val="00646806"/>
    <w:rsid w:val="00646D36"/>
    <w:rsid w:val="00646D51"/>
    <w:rsid w:val="00646EC4"/>
    <w:rsid w:val="00646F16"/>
    <w:rsid w:val="00646F8F"/>
    <w:rsid w:val="0064703E"/>
    <w:rsid w:val="00647105"/>
    <w:rsid w:val="0064769D"/>
    <w:rsid w:val="00647814"/>
    <w:rsid w:val="0064786B"/>
    <w:rsid w:val="0064787C"/>
    <w:rsid w:val="00647950"/>
    <w:rsid w:val="00647D2D"/>
    <w:rsid w:val="00647D3D"/>
    <w:rsid w:val="00647E79"/>
    <w:rsid w:val="00647FFB"/>
    <w:rsid w:val="00650300"/>
    <w:rsid w:val="00650446"/>
    <w:rsid w:val="0065051D"/>
    <w:rsid w:val="006508A5"/>
    <w:rsid w:val="00650F72"/>
    <w:rsid w:val="00650F8F"/>
    <w:rsid w:val="00650FCE"/>
    <w:rsid w:val="006514C2"/>
    <w:rsid w:val="0065150D"/>
    <w:rsid w:val="006517D3"/>
    <w:rsid w:val="00651C82"/>
    <w:rsid w:val="00651CEA"/>
    <w:rsid w:val="00651D1A"/>
    <w:rsid w:val="00651D40"/>
    <w:rsid w:val="00651D4F"/>
    <w:rsid w:val="00651DE2"/>
    <w:rsid w:val="00652003"/>
    <w:rsid w:val="0065213E"/>
    <w:rsid w:val="00652317"/>
    <w:rsid w:val="00652719"/>
    <w:rsid w:val="0065293D"/>
    <w:rsid w:val="00652A5C"/>
    <w:rsid w:val="00652A8F"/>
    <w:rsid w:val="00652BDF"/>
    <w:rsid w:val="006530E0"/>
    <w:rsid w:val="0065344A"/>
    <w:rsid w:val="006534EF"/>
    <w:rsid w:val="00653695"/>
    <w:rsid w:val="006536A1"/>
    <w:rsid w:val="00653762"/>
    <w:rsid w:val="006538F3"/>
    <w:rsid w:val="00653F51"/>
    <w:rsid w:val="00654127"/>
    <w:rsid w:val="0065419D"/>
    <w:rsid w:val="006541A0"/>
    <w:rsid w:val="006542D4"/>
    <w:rsid w:val="006545D7"/>
    <w:rsid w:val="00654648"/>
    <w:rsid w:val="0065494E"/>
    <w:rsid w:val="00654A9C"/>
    <w:rsid w:val="00654BA5"/>
    <w:rsid w:val="00654F5C"/>
    <w:rsid w:val="00655167"/>
    <w:rsid w:val="0065568D"/>
    <w:rsid w:val="006556FB"/>
    <w:rsid w:val="0065583F"/>
    <w:rsid w:val="00655901"/>
    <w:rsid w:val="00655BAF"/>
    <w:rsid w:val="00655D94"/>
    <w:rsid w:val="00655DE1"/>
    <w:rsid w:val="00655F09"/>
    <w:rsid w:val="00655F11"/>
    <w:rsid w:val="00656776"/>
    <w:rsid w:val="00656CD9"/>
    <w:rsid w:val="00656E7C"/>
    <w:rsid w:val="00656EBB"/>
    <w:rsid w:val="00656F08"/>
    <w:rsid w:val="0065721B"/>
    <w:rsid w:val="00657750"/>
    <w:rsid w:val="00657BD8"/>
    <w:rsid w:val="00657F94"/>
    <w:rsid w:val="0066005E"/>
    <w:rsid w:val="0066008E"/>
    <w:rsid w:val="00660192"/>
    <w:rsid w:val="00660360"/>
    <w:rsid w:val="0066091B"/>
    <w:rsid w:val="00660934"/>
    <w:rsid w:val="00660F5C"/>
    <w:rsid w:val="00660F89"/>
    <w:rsid w:val="0066106F"/>
    <w:rsid w:val="006612C0"/>
    <w:rsid w:val="00661702"/>
    <w:rsid w:val="00661934"/>
    <w:rsid w:val="00661E0B"/>
    <w:rsid w:val="00662470"/>
    <w:rsid w:val="00662B20"/>
    <w:rsid w:val="00662C79"/>
    <w:rsid w:val="00662D4F"/>
    <w:rsid w:val="00663183"/>
    <w:rsid w:val="00663457"/>
    <w:rsid w:val="0066420A"/>
    <w:rsid w:val="0066426D"/>
    <w:rsid w:val="006643D7"/>
    <w:rsid w:val="006645D1"/>
    <w:rsid w:val="00664898"/>
    <w:rsid w:val="00664993"/>
    <w:rsid w:val="00664D72"/>
    <w:rsid w:val="00664E44"/>
    <w:rsid w:val="00665006"/>
    <w:rsid w:val="00665096"/>
    <w:rsid w:val="00665778"/>
    <w:rsid w:val="00665843"/>
    <w:rsid w:val="00665844"/>
    <w:rsid w:val="00665890"/>
    <w:rsid w:val="00665967"/>
    <w:rsid w:val="00665E18"/>
    <w:rsid w:val="006660DF"/>
    <w:rsid w:val="0066626F"/>
    <w:rsid w:val="00666365"/>
    <w:rsid w:val="0066641E"/>
    <w:rsid w:val="00666597"/>
    <w:rsid w:val="00666B25"/>
    <w:rsid w:val="00666C32"/>
    <w:rsid w:val="00666C9B"/>
    <w:rsid w:val="00666E9B"/>
    <w:rsid w:val="00666F5E"/>
    <w:rsid w:val="006670F7"/>
    <w:rsid w:val="0066787A"/>
    <w:rsid w:val="00667898"/>
    <w:rsid w:val="006678EF"/>
    <w:rsid w:val="0066792E"/>
    <w:rsid w:val="00667D44"/>
    <w:rsid w:val="00667E90"/>
    <w:rsid w:val="0067067D"/>
    <w:rsid w:val="006706A9"/>
    <w:rsid w:val="006706D0"/>
    <w:rsid w:val="006706FA"/>
    <w:rsid w:val="0067070F"/>
    <w:rsid w:val="006709FC"/>
    <w:rsid w:val="00670A31"/>
    <w:rsid w:val="00670B27"/>
    <w:rsid w:val="00670C45"/>
    <w:rsid w:val="00670F77"/>
    <w:rsid w:val="006711D9"/>
    <w:rsid w:val="0067121F"/>
    <w:rsid w:val="00671345"/>
    <w:rsid w:val="00671562"/>
    <w:rsid w:val="00671618"/>
    <w:rsid w:val="006716EF"/>
    <w:rsid w:val="00671B9B"/>
    <w:rsid w:val="00671E76"/>
    <w:rsid w:val="00672006"/>
    <w:rsid w:val="00672160"/>
    <w:rsid w:val="00672286"/>
    <w:rsid w:val="00672728"/>
    <w:rsid w:val="00672A32"/>
    <w:rsid w:val="00672B5B"/>
    <w:rsid w:val="00672D0D"/>
    <w:rsid w:val="00672E1D"/>
    <w:rsid w:val="00673437"/>
    <w:rsid w:val="00673552"/>
    <w:rsid w:val="00673681"/>
    <w:rsid w:val="00673723"/>
    <w:rsid w:val="00673B72"/>
    <w:rsid w:val="00673F63"/>
    <w:rsid w:val="00674182"/>
    <w:rsid w:val="006742CA"/>
    <w:rsid w:val="0067485F"/>
    <w:rsid w:val="00674D7D"/>
    <w:rsid w:val="00675471"/>
    <w:rsid w:val="00675666"/>
    <w:rsid w:val="0067586D"/>
    <w:rsid w:val="00675C1D"/>
    <w:rsid w:val="00675DA8"/>
    <w:rsid w:val="006764BA"/>
    <w:rsid w:val="006765DA"/>
    <w:rsid w:val="006766EA"/>
    <w:rsid w:val="00676836"/>
    <w:rsid w:val="00676AE5"/>
    <w:rsid w:val="00676F3C"/>
    <w:rsid w:val="00677354"/>
    <w:rsid w:val="00677411"/>
    <w:rsid w:val="006777C8"/>
    <w:rsid w:val="00677D7A"/>
    <w:rsid w:val="00677EFC"/>
    <w:rsid w:val="00677F8C"/>
    <w:rsid w:val="00680A97"/>
    <w:rsid w:val="00681173"/>
    <w:rsid w:val="006813C8"/>
    <w:rsid w:val="00681472"/>
    <w:rsid w:val="006815E3"/>
    <w:rsid w:val="006818B0"/>
    <w:rsid w:val="00681BCC"/>
    <w:rsid w:val="00681D26"/>
    <w:rsid w:val="00681E5E"/>
    <w:rsid w:val="006821D0"/>
    <w:rsid w:val="006825D2"/>
    <w:rsid w:val="006825F0"/>
    <w:rsid w:val="0068271B"/>
    <w:rsid w:val="006828DE"/>
    <w:rsid w:val="00682966"/>
    <w:rsid w:val="00682AAE"/>
    <w:rsid w:val="00682B0C"/>
    <w:rsid w:val="00682B0E"/>
    <w:rsid w:val="00682BBF"/>
    <w:rsid w:val="00682C67"/>
    <w:rsid w:val="00682D1F"/>
    <w:rsid w:val="00682D3D"/>
    <w:rsid w:val="00682E9A"/>
    <w:rsid w:val="00683200"/>
    <w:rsid w:val="0068342E"/>
    <w:rsid w:val="00683454"/>
    <w:rsid w:val="006837C0"/>
    <w:rsid w:val="0068382E"/>
    <w:rsid w:val="0068395B"/>
    <w:rsid w:val="00683973"/>
    <w:rsid w:val="0068397C"/>
    <w:rsid w:val="00683A24"/>
    <w:rsid w:val="00683C13"/>
    <w:rsid w:val="00684814"/>
    <w:rsid w:val="00684B94"/>
    <w:rsid w:val="00684C4D"/>
    <w:rsid w:val="00685102"/>
    <w:rsid w:val="00685375"/>
    <w:rsid w:val="00685758"/>
    <w:rsid w:val="00685889"/>
    <w:rsid w:val="00685B72"/>
    <w:rsid w:val="00685E74"/>
    <w:rsid w:val="00685E82"/>
    <w:rsid w:val="00685EF7"/>
    <w:rsid w:val="00686700"/>
    <w:rsid w:val="00686858"/>
    <w:rsid w:val="00686942"/>
    <w:rsid w:val="006869BB"/>
    <w:rsid w:val="00686FAB"/>
    <w:rsid w:val="0068743D"/>
    <w:rsid w:val="0068752A"/>
    <w:rsid w:val="006875B4"/>
    <w:rsid w:val="006876B9"/>
    <w:rsid w:val="006878AF"/>
    <w:rsid w:val="00687A23"/>
    <w:rsid w:val="00687E39"/>
    <w:rsid w:val="00687FBA"/>
    <w:rsid w:val="00687FE8"/>
    <w:rsid w:val="00690467"/>
    <w:rsid w:val="00690584"/>
    <w:rsid w:val="006905A6"/>
    <w:rsid w:val="0069061F"/>
    <w:rsid w:val="00690684"/>
    <w:rsid w:val="00690DAF"/>
    <w:rsid w:val="00690E20"/>
    <w:rsid w:val="00690EF2"/>
    <w:rsid w:val="00690F31"/>
    <w:rsid w:val="006913CB"/>
    <w:rsid w:val="00691528"/>
    <w:rsid w:val="006915BC"/>
    <w:rsid w:val="006916F0"/>
    <w:rsid w:val="0069172F"/>
    <w:rsid w:val="00691958"/>
    <w:rsid w:val="00691A14"/>
    <w:rsid w:val="00691D87"/>
    <w:rsid w:val="00691EE7"/>
    <w:rsid w:val="006921C3"/>
    <w:rsid w:val="006922AB"/>
    <w:rsid w:val="0069241C"/>
    <w:rsid w:val="0069275D"/>
    <w:rsid w:val="00692953"/>
    <w:rsid w:val="006931AE"/>
    <w:rsid w:val="00693327"/>
    <w:rsid w:val="006935C4"/>
    <w:rsid w:val="00693835"/>
    <w:rsid w:val="0069399C"/>
    <w:rsid w:val="00693F3C"/>
    <w:rsid w:val="0069418E"/>
    <w:rsid w:val="0069451B"/>
    <w:rsid w:val="0069469C"/>
    <w:rsid w:val="006948E9"/>
    <w:rsid w:val="00694F30"/>
    <w:rsid w:val="00695695"/>
    <w:rsid w:val="006959AD"/>
    <w:rsid w:val="00695A32"/>
    <w:rsid w:val="00695AA4"/>
    <w:rsid w:val="006960AD"/>
    <w:rsid w:val="006962D6"/>
    <w:rsid w:val="0069678A"/>
    <w:rsid w:val="00696A6B"/>
    <w:rsid w:val="00696B25"/>
    <w:rsid w:val="00696CC7"/>
    <w:rsid w:val="00696D27"/>
    <w:rsid w:val="00696DAF"/>
    <w:rsid w:val="00696E2C"/>
    <w:rsid w:val="00696E59"/>
    <w:rsid w:val="00696FC9"/>
    <w:rsid w:val="0069708E"/>
    <w:rsid w:val="006970B9"/>
    <w:rsid w:val="00697314"/>
    <w:rsid w:val="0069733D"/>
    <w:rsid w:val="006977BF"/>
    <w:rsid w:val="006978EC"/>
    <w:rsid w:val="00697B6D"/>
    <w:rsid w:val="00697D97"/>
    <w:rsid w:val="00697F8F"/>
    <w:rsid w:val="006A0426"/>
    <w:rsid w:val="006A06F6"/>
    <w:rsid w:val="006A0738"/>
    <w:rsid w:val="006A07C8"/>
    <w:rsid w:val="006A08EC"/>
    <w:rsid w:val="006A0AEF"/>
    <w:rsid w:val="006A0BEB"/>
    <w:rsid w:val="006A0C70"/>
    <w:rsid w:val="006A0E64"/>
    <w:rsid w:val="006A0FA1"/>
    <w:rsid w:val="006A10D0"/>
    <w:rsid w:val="006A1154"/>
    <w:rsid w:val="006A1268"/>
    <w:rsid w:val="006A140F"/>
    <w:rsid w:val="006A1790"/>
    <w:rsid w:val="006A181B"/>
    <w:rsid w:val="006A1BFF"/>
    <w:rsid w:val="006A1E75"/>
    <w:rsid w:val="006A202B"/>
    <w:rsid w:val="006A2099"/>
    <w:rsid w:val="006A20B0"/>
    <w:rsid w:val="006A23D8"/>
    <w:rsid w:val="006A2490"/>
    <w:rsid w:val="006A265F"/>
    <w:rsid w:val="006A2783"/>
    <w:rsid w:val="006A2AA7"/>
    <w:rsid w:val="006A2ADD"/>
    <w:rsid w:val="006A2D1F"/>
    <w:rsid w:val="006A2E23"/>
    <w:rsid w:val="006A2EF4"/>
    <w:rsid w:val="006A32B0"/>
    <w:rsid w:val="006A360F"/>
    <w:rsid w:val="006A3A4E"/>
    <w:rsid w:val="006A3B08"/>
    <w:rsid w:val="006A3C4B"/>
    <w:rsid w:val="006A3E8F"/>
    <w:rsid w:val="006A3F1C"/>
    <w:rsid w:val="006A4150"/>
    <w:rsid w:val="006A4719"/>
    <w:rsid w:val="006A51F7"/>
    <w:rsid w:val="006A547A"/>
    <w:rsid w:val="006A5AD3"/>
    <w:rsid w:val="006A5ADC"/>
    <w:rsid w:val="006A5D44"/>
    <w:rsid w:val="006A5EC7"/>
    <w:rsid w:val="006A60CE"/>
    <w:rsid w:val="006A6261"/>
    <w:rsid w:val="006A6489"/>
    <w:rsid w:val="006A6699"/>
    <w:rsid w:val="006A698E"/>
    <w:rsid w:val="006A6D25"/>
    <w:rsid w:val="006A6FDB"/>
    <w:rsid w:val="006A735B"/>
    <w:rsid w:val="006A7470"/>
    <w:rsid w:val="006A76DF"/>
    <w:rsid w:val="006A7AA5"/>
    <w:rsid w:val="006A7EDD"/>
    <w:rsid w:val="006A7F60"/>
    <w:rsid w:val="006A7F98"/>
    <w:rsid w:val="006B014F"/>
    <w:rsid w:val="006B02A4"/>
    <w:rsid w:val="006B0838"/>
    <w:rsid w:val="006B0982"/>
    <w:rsid w:val="006B0AF9"/>
    <w:rsid w:val="006B0CBE"/>
    <w:rsid w:val="006B0DD3"/>
    <w:rsid w:val="006B0FC8"/>
    <w:rsid w:val="006B1281"/>
    <w:rsid w:val="006B13BC"/>
    <w:rsid w:val="006B14F7"/>
    <w:rsid w:val="006B15A6"/>
    <w:rsid w:val="006B1853"/>
    <w:rsid w:val="006B1D06"/>
    <w:rsid w:val="006B2018"/>
    <w:rsid w:val="006B2458"/>
    <w:rsid w:val="006B2636"/>
    <w:rsid w:val="006B285F"/>
    <w:rsid w:val="006B29DA"/>
    <w:rsid w:val="006B2BC4"/>
    <w:rsid w:val="006B2C7C"/>
    <w:rsid w:val="006B2D01"/>
    <w:rsid w:val="006B302B"/>
    <w:rsid w:val="006B3107"/>
    <w:rsid w:val="006B3294"/>
    <w:rsid w:val="006B3355"/>
    <w:rsid w:val="006B37B4"/>
    <w:rsid w:val="006B382D"/>
    <w:rsid w:val="006B415D"/>
    <w:rsid w:val="006B43C6"/>
    <w:rsid w:val="006B454D"/>
    <w:rsid w:val="006B4971"/>
    <w:rsid w:val="006B4C2C"/>
    <w:rsid w:val="006B4E1E"/>
    <w:rsid w:val="006B4F7A"/>
    <w:rsid w:val="006B4FB6"/>
    <w:rsid w:val="006B530B"/>
    <w:rsid w:val="006B542E"/>
    <w:rsid w:val="006B54F7"/>
    <w:rsid w:val="006B5526"/>
    <w:rsid w:val="006B57B1"/>
    <w:rsid w:val="006B57B7"/>
    <w:rsid w:val="006B5877"/>
    <w:rsid w:val="006B5968"/>
    <w:rsid w:val="006B5A46"/>
    <w:rsid w:val="006B5AED"/>
    <w:rsid w:val="006B5B62"/>
    <w:rsid w:val="006B5D79"/>
    <w:rsid w:val="006B5F14"/>
    <w:rsid w:val="006B6107"/>
    <w:rsid w:val="006B63A2"/>
    <w:rsid w:val="006B64AC"/>
    <w:rsid w:val="006B6898"/>
    <w:rsid w:val="006B695A"/>
    <w:rsid w:val="006B6B0F"/>
    <w:rsid w:val="006B6B36"/>
    <w:rsid w:val="006B6B40"/>
    <w:rsid w:val="006B6B70"/>
    <w:rsid w:val="006B6FF4"/>
    <w:rsid w:val="006B702B"/>
    <w:rsid w:val="006B7370"/>
    <w:rsid w:val="006B764C"/>
    <w:rsid w:val="006B7650"/>
    <w:rsid w:val="006B78E0"/>
    <w:rsid w:val="006B794A"/>
    <w:rsid w:val="006B7BAD"/>
    <w:rsid w:val="006B7E42"/>
    <w:rsid w:val="006B7E7A"/>
    <w:rsid w:val="006B7FDA"/>
    <w:rsid w:val="006C027A"/>
    <w:rsid w:val="006C0294"/>
    <w:rsid w:val="006C0359"/>
    <w:rsid w:val="006C0365"/>
    <w:rsid w:val="006C04DD"/>
    <w:rsid w:val="006C06CC"/>
    <w:rsid w:val="006C0ADD"/>
    <w:rsid w:val="006C0C2E"/>
    <w:rsid w:val="006C0FF2"/>
    <w:rsid w:val="006C11E4"/>
    <w:rsid w:val="006C1390"/>
    <w:rsid w:val="006C19B8"/>
    <w:rsid w:val="006C1C25"/>
    <w:rsid w:val="006C1DFE"/>
    <w:rsid w:val="006C1E0E"/>
    <w:rsid w:val="006C1EBD"/>
    <w:rsid w:val="006C22A6"/>
    <w:rsid w:val="006C230F"/>
    <w:rsid w:val="006C24A6"/>
    <w:rsid w:val="006C2511"/>
    <w:rsid w:val="006C2720"/>
    <w:rsid w:val="006C28FF"/>
    <w:rsid w:val="006C31AC"/>
    <w:rsid w:val="006C3223"/>
    <w:rsid w:val="006C33C9"/>
    <w:rsid w:val="006C3503"/>
    <w:rsid w:val="006C357B"/>
    <w:rsid w:val="006C3889"/>
    <w:rsid w:val="006C38E1"/>
    <w:rsid w:val="006C3C31"/>
    <w:rsid w:val="006C4108"/>
    <w:rsid w:val="006C41DA"/>
    <w:rsid w:val="006C42E5"/>
    <w:rsid w:val="006C4313"/>
    <w:rsid w:val="006C46BF"/>
    <w:rsid w:val="006C498D"/>
    <w:rsid w:val="006C4C01"/>
    <w:rsid w:val="006C4FA8"/>
    <w:rsid w:val="006C51C8"/>
    <w:rsid w:val="006C51E6"/>
    <w:rsid w:val="006C54CB"/>
    <w:rsid w:val="006C570F"/>
    <w:rsid w:val="006C5A53"/>
    <w:rsid w:val="006C5AAE"/>
    <w:rsid w:val="006C5B15"/>
    <w:rsid w:val="006C5B59"/>
    <w:rsid w:val="006C5EAA"/>
    <w:rsid w:val="006C6248"/>
    <w:rsid w:val="006C6323"/>
    <w:rsid w:val="006C63BE"/>
    <w:rsid w:val="006C64CD"/>
    <w:rsid w:val="006C6586"/>
    <w:rsid w:val="006C66EE"/>
    <w:rsid w:val="006C6760"/>
    <w:rsid w:val="006C6A4E"/>
    <w:rsid w:val="006C6B05"/>
    <w:rsid w:val="006C6B6B"/>
    <w:rsid w:val="006C6CC0"/>
    <w:rsid w:val="006C6D97"/>
    <w:rsid w:val="006C7227"/>
    <w:rsid w:val="006C790A"/>
    <w:rsid w:val="006C7D02"/>
    <w:rsid w:val="006D008F"/>
    <w:rsid w:val="006D00E0"/>
    <w:rsid w:val="006D02B3"/>
    <w:rsid w:val="006D071F"/>
    <w:rsid w:val="006D08A9"/>
    <w:rsid w:val="006D0A46"/>
    <w:rsid w:val="006D0B83"/>
    <w:rsid w:val="006D0CAC"/>
    <w:rsid w:val="006D1372"/>
    <w:rsid w:val="006D1591"/>
    <w:rsid w:val="006D159E"/>
    <w:rsid w:val="006D18B0"/>
    <w:rsid w:val="006D1B15"/>
    <w:rsid w:val="006D1C8C"/>
    <w:rsid w:val="006D1F69"/>
    <w:rsid w:val="006D1F9A"/>
    <w:rsid w:val="006D21A4"/>
    <w:rsid w:val="006D2315"/>
    <w:rsid w:val="006D25CF"/>
    <w:rsid w:val="006D287D"/>
    <w:rsid w:val="006D28F9"/>
    <w:rsid w:val="006D2946"/>
    <w:rsid w:val="006D2CB8"/>
    <w:rsid w:val="006D2F4B"/>
    <w:rsid w:val="006D2F7E"/>
    <w:rsid w:val="006D3069"/>
    <w:rsid w:val="006D35C9"/>
    <w:rsid w:val="006D36F8"/>
    <w:rsid w:val="006D3754"/>
    <w:rsid w:val="006D3A4D"/>
    <w:rsid w:val="006D3D61"/>
    <w:rsid w:val="006D3D75"/>
    <w:rsid w:val="006D3DD2"/>
    <w:rsid w:val="006D49E3"/>
    <w:rsid w:val="006D4B30"/>
    <w:rsid w:val="006D4EDE"/>
    <w:rsid w:val="006D4F8D"/>
    <w:rsid w:val="006D5166"/>
    <w:rsid w:val="006D52E9"/>
    <w:rsid w:val="006D530C"/>
    <w:rsid w:val="006D532A"/>
    <w:rsid w:val="006D58A1"/>
    <w:rsid w:val="006D5A8A"/>
    <w:rsid w:val="006D5CF6"/>
    <w:rsid w:val="006D5E47"/>
    <w:rsid w:val="006D5EA1"/>
    <w:rsid w:val="006D5FD4"/>
    <w:rsid w:val="006D63AF"/>
    <w:rsid w:val="006D66DF"/>
    <w:rsid w:val="006D6CCB"/>
    <w:rsid w:val="006D6EE2"/>
    <w:rsid w:val="006D6EF1"/>
    <w:rsid w:val="006D70C3"/>
    <w:rsid w:val="006D70E7"/>
    <w:rsid w:val="006D7486"/>
    <w:rsid w:val="006D788F"/>
    <w:rsid w:val="006D79C6"/>
    <w:rsid w:val="006D7F3F"/>
    <w:rsid w:val="006E0498"/>
    <w:rsid w:val="006E0583"/>
    <w:rsid w:val="006E0E18"/>
    <w:rsid w:val="006E0E38"/>
    <w:rsid w:val="006E111C"/>
    <w:rsid w:val="006E119B"/>
    <w:rsid w:val="006E1252"/>
    <w:rsid w:val="006E129C"/>
    <w:rsid w:val="006E16B9"/>
    <w:rsid w:val="006E18C4"/>
    <w:rsid w:val="006E1A5A"/>
    <w:rsid w:val="006E1BF2"/>
    <w:rsid w:val="006E1E71"/>
    <w:rsid w:val="006E226B"/>
    <w:rsid w:val="006E2743"/>
    <w:rsid w:val="006E2768"/>
    <w:rsid w:val="006E2F95"/>
    <w:rsid w:val="006E3102"/>
    <w:rsid w:val="006E329B"/>
    <w:rsid w:val="006E3420"/>
    <w:rsid w:val="006E3463"/>
    <w:rsid w:val="006E34AD"/>
    <w:rsid w:val="006E38E2"/>
    <w:rsid w:val="006E397E"/>
    <w:rsid w:val="006E3CF4"/>
    <w:rsid w:val="006E4089"/>
    <w:rsid w:val="006E48A4"/>
    <w:rsid w:val="006E4B26"/>
    <w:rsid w:val="006E4E06"/>
    <w:rsid w:val="006E5105"/>
    <w:rsid w:val="006E51B6"/>
    <w:rsid w:val="006E5203"/>
    <w:rsid w:val="006E53BE"/>
    <w:rsid w:val="006E5470"/>
    <w:rsid w:val="006E549E"/>
    <w:rsid w:val="006E58E6"/>
    <w:rsid w:val="006E6038"/>
    <w:rsid w:val="006E6088"/>
    <w:rsid w:val="006E6232"/>
    <w:rsid w:val="006E6290"/>
    <w:rsid w:val="006E62FE"/>
    <w:rsid w:val="006E6388"/>
    <w:rsid w:val="006E64A7"/>
    <w:rsid w:val="006E6562"/>
    <w:rsid w:val="006E6575"/>
    <w:rsid w:val="006E6A0F"/>
    <w:rsid w:val="006E6A7A"/>
    <w:rsid w:val="006E6B52"/>
    <w:rsid w:val="006E6BEB"/>
    <w:rsid w:val="006E6BFB"/>
    <w:rsid w:val="006E7234"/>
    <w:rsid w:val="006E73AE"/>
    <w:rsid w:val="006E770A"/>
    <w:rsid w:val="006E772B"/>
    <w:rsid w:val="006E7995"/>
    <w:rsid w:val="006E7ADD"/>
    <w:rsid w:val="006E7CBE"/>
    <w:rsid w:val="006E7E44"/>
    <w:rsid w:val="006F0200"/>
    <w:rsid w:val="006F0240"/>
    <w:rsid w:val="006F0383"/>
    <w:rsid w:val="006F03A2"/>
    <w:rsid w:val="006F0573"/>
    <w:rsid w:val="006F08A6"/>
    <w:rsid w:val="006F0B67"/>
    <w:rsid w:val="006F0DD1"/>
    <w:rsid w:val="006F0E61"/>
    <w:rsid w:val="006F0E8B"/>
    <w:rsid w:val="006F0F26"/>
    <w:rsid w:val="006F0FEA"/>
    <w:rsid w:val="006F1111"/>
    <w:rsid w:val="006F1387"/>
    <w:rsid w:val="006F1426"/>
    <w:rsid w:val="006F151B"/>
    <w:rsid w:val="006F1644"/>
    <w:rsid w:val="006F19E8"/>
    <w:rsid w:val="006F209C"/>
    <w:rsid w:val="006F24DB"/>
    <w:rsid w:val="006F28D3"/>
    <w:rsid w:val="006F2B5D"/>
    <w:rsid w:val="006F2CCC"/>
    <w:rsid w:val="006F2F8B"/>
    <w:rsid w:val="006F3236"/>
    <w:rsid w:val="006F324D"/>
    <w:rsid w:val="006F3530"/>
    <w:rsid w:val="006F3572"/>
    <w:rsid w:val="006F396C"/>
    <w:rsid w:val="006F3A42"/>
    <w:rsid w:val="006F3AC6"/>
    <w:rsid w:val="006F3C1F"/>
    <w:rsid w:val="006F3D2C"/>
    <w:rsid w:val="006F4560"/>
    <w:rsid w:val="006F4767"/>
    <w:rsid w:val="006F4907"/>
    <w:rsid w:val="006F49CE"/>
    <w:rsid w:val="006F4B40"/>
    <w:rsid w:val="006F4BDB"/>
    <w:rsid w:val="006F57B4"/>
    <w:rsid w:val="006F594C"/>
    <w:rsid w:val="006F5BB1"/>
    <w:rsid w:val="006F5FBF"/>
    <w:rsid w:val="006F613F"/>
    <w:rsid w:val="006F635B"/>
    <w:rsid w:val="006F651D"/>
    <w:rsid w:val="006F670E"/>
    <w:rsid w:val="006F6C35"/>
    <w:rsid w:val="006F6E6D"/>
    <w:rsid w:val="006F6FA7"/>
    <w:rsid w:val="006F7070"/>
    <w:rsid w:val="006F789F"/>
    <w:rsid w:val="006F7911"/>
    <w:rsid w:val="006F79A2"/>
    <w:rsid w:val="006F7A64"/>
    <w:rsid w:val="006F7B72"/>
    <w:rsid w:val="006F7C31"/>
    <w:rsid w:val="00700043"/>
    <w:rsid w:val="007003A8"/>
    <w:rsid w:val="00700440"/>
    <w:rsid w:val="0070072E"/>
    <w:rsid w:val="00700802"/>
    <w:rsid w:val="00700AE5"/>
    <w:rsid w:val="00700BEB"/>
    <w:rsid w:val="00701077"/>
    <w:rsid w:val="007012AE"/>
    <w:rsid w:val="007014AC"/>
    <w:rsid w:val="00701665"/>
    <w:rsid w:val="00701763"/>
    <w:rsid w:val="00701ACA"/>
    <w:rsid w:val="00701BCD"/>
    <w:rsid w:val="00701C57"/>
    <w:rsid w:val="00702132"/>
    <w:rsid w:val="0070216F"/>
    <w:rsid w:val="007021F3"/>
    <w:rsid w:val="00702576"/>
    <w:rsid w:val="007026BF"/>
    <w:rsid w:val="00702752"/>
    <w:rsid w:val="007027F8"/>
    <w:rsid w:val="0070298A"/>
    <w:rsid w:val="00702AD0"/>
    <w:rsid w:val="00702DFC"/>
    <w:rsid w:val="00702FB8"/>
    <w:rsid w:val="007030A5"/>
    <w:rsid w:val="0070318D"/>
    <w:rsid w:val="007031D1"/>
    <w:rsid w:val="00703374"/>
    <w:rsid w:val="00703536"/>
    <w:rsid w:val="0070355D"/>
    <w:rsid w:val="00703B29"/>
    <w:rsid w:val="00703F36"/>
    <w:rsid w:val="00703FBF"/>
    <w:rsid w:val="00704014"/>
    <w:rsid w:val="00704173"/>
    <w:rsid w:val="007042A8"/>
    <w:rsid w:val="0070440A"/>
    <w:rsid w:val="007044FC"/>
    <w:rsid w:val="007047D9"/>
    <w:rsid w:val="00704895"/>
    <w:rsid w:val="007049A8"/>
    <w:rsid w:val="007049E5"/>
    <w:rsid w:val="00704D83"/>
    <w:rsid w:val="0070506D"/>
    <w:rsid w:val="0070517A"/>
    <w:rsid w:val="00705468"/>
    <w:rsid w:val="00705598"/>
    <w:rsid w:val="00705B7B"/>
    <w:rsid w:val="00705C14"/>
    <w:rsid w:val="00705DCF"/>
    <w:rsid w:val="00706262"/>
    <w:rsid w:val="007062AF"/>
    <w:rsid w:val="00706432"/>
    <w:rsid w:val="0070670D"/>
    <w:rsid w:val="00706948"/>
    <w:rsid w:val="007069E1"/>
    <w:rsid w:val="00706E2E"/>
    <w:rsid w:val="00706E36"/>
    <w:rsid w:val="0070704B"/>
    <w:rsid w:val="00707195"/>
    <w:rsid w:val="0070741D"/>
    <w:rsid w:val="0070743C"/>
    <w:rsid w:val="00707880"/>
    <w:rsid w:val="0070792C"/>
    <w:rsid w:val="00707ABC"/>
    <w:rsid w:val="00707E78"/>
    <w:rsid w:val="00710136"/>
    <w:rsid w:val="0071047A"/>
    <w:rsid w:val="007107BD"/>
    <w:rsid w:val="00710E9F"/>
    <w:rsid w:val="00710F99"/>
    <w:rsid w:val="00711270"/>
    <w:rsid w:val="007114A9"/>
    <w:rsid w:val="00711654"/>
    <w:rsid w:val="007116E4"/>
    <w:rsid w:val="00711BA0"/>
    <w:rsid w:val="00711D6A"/>
    <w:rsid w:val="00711E1E"/>
    <w:rsid w:val="00711E24"/>
    <w:rsid w:val="00711F29"/>
    <w:rsid w:val="00712260"/>
    <w:rsid w:val="00712349"/>
    <w:rsid w:val="00712588"/>
    <w:rsid w:val="00712612"/>
    <w:rsid w:val="00712738"/>
    <w:rsid w:val="00712B97"/>
    <w:rsid w:val="00712BEE"/>
    <w:rsid w:val="00712DBD"/>
    <w:rsid w:val="00712EC2"/>
    <w:rsid w:val="00712F1D"/>
    <w:rsid w:val="00713647"/>
    <w:rsid w:val="007138DE"/>
    <w:rsid w:val="00713C29"/>
    <w:rsid w:val="00713D2F"/>
    <w:rsid w:val="00713EAF"/>
    <w:rsid w:val="00714115"/>
    <w:rsid w:val="00714169"/>
    <w:rsid w:val="00714174"/>
    <w:rsid w:val="00714229"/>
    <w:rsid w:val="00714546"/>
    <w:rsid w:val="00714653"/>
    <w:rsid w:val="007149BC"/>
    <w:rsid w:val="00714F83"/>
    <w:rsid w:val="00715085"/>
    <w:rsid w:val="00715124"/>
    <w:rsid w:val="00715554"/>
    <w:rsid w:val="007155CF"/>
    <w:rsid w:val="007156F6"/>
    <w:rsid w:val="00715711"/>
    <w:rsid w:val="00715790"/>
    <w:rsid w:val="00715950"/>
    <w:rsid w:val="00715A0B"/>
    <w:rsid w:val="00715A46"/>
    <w:rsid w:val="00715B08"/>
    <w:rsid w:val="00715F7A"/>
    <w:rsid w:val="0071614C"/>
    <w:rsid w:val="007161E2"/>
    <w:rsid w:val="007162A1"/>
    <w:rsid w:val="00716554"/>
    <w:rsid w:val="00716760"/>
    <w:rsid w:val="007169B8"/>
    <w:rsid w:val="00716A5D"/>
    <w:rsid w:val="00716AC2"/>
    <w:rsid w:val="00716D16"/>
    <w:rsid w:val="00717008"/>
    <w:rsid w:val="0071754C"/>
    <w:rsid w:val="00717613"/>
    <w:rsid w:val="007178AC"/>
    <w:rsid w:val="007178CA"/>
    <w:rsid w:val="00717F20"/>
    <w:rsid w:val="00717F28"/>
    <w:rsid w:val="00717FA5"/>
    <w:rsid w:val="00720561"/>
    <w:rsid w:val="00720892"/>
    <w:rsid w:val="00720A2E"/>
    <w:rsid w:val="00720D05"/>
    <w:rsid w:val="00721176"/>
    <w:rsid w:val="007213DF"/>
    <w:rsid w:val="0072146A"/>
    <w:rsid w:val="0072199B"/>
    <w:rsid w:val="00721AC4"/>
    <w:rsid w:val="00721C11"/>
    <w:rsid w:val="00721ECA"/>
    <w:rsid w:val="00721FCB"/>
    <w:rsid w:val="007222A7"/>
    <w:rsid w:val="00722406"/>
    <w:rsid w:val="007224CC"/>
    <w:rsid w:val="0072275B"/>
    <w:rsid w:val="0072297C"/>
    <w:rsid w:val="007231D8"/>
    <w:rsid w:val="00723273"/>
    <w:rsid w:val="00723342"/>
    <w:rsid w:val="007234C2"/>
    <w:rsid w:val="00723553"/>
    <w:rsid w:val="0072371D"/>
    <w:rsid w:val="00724221"/>
    <w:rsid w:val="007242B5"/>
    <w:rsid w:val="007242E1"/>
    <w:rsid w:val="007249F8"/>
    <w:rsid w:val="00724B8F"/>
    <w:rsid w:val="00724D74"/>
    <w:rsid w:val="007250C1"/>
    <w:rsid w:val="007250F4"/>
    <w:rsid w:val="00725231"/>
    <w:rsid w:val="0072545C"/>
    <w:rsid w:val="00725478"/>
    <w:rsid w:val="00725C50"/>
    <w:rsid w:val="00725D7E"/>
    <w:rsid w:val="00726655"/>
    <w:rsid w:val="00726834"/>
    <w:rsid w:val="00726972"/>
    <w:rsid w:val="00726AB3"/>
    <w:rsid w:val="00726AFA"/>
    <w:rsid w:val="00726F77"/>
    <w:rsid w:val="0072722A"/>
    <w:rsid w:val="00727347"/>
    <w:rsid w:val="0072750E"/>
    <w:rsid w:val="0072777E"/>
    <w:rsid w:val="00727902"/>
    <w:rsid w:val="00727B82"/>
    <w:rsid w:val="00727C4F"/>
    <w:rsid w:val="00727CE5"/>
    <w:rsid w:val="00727FD0"/>
    <w:rsid w:val="00730181"/>
    <w:rsid w:val="007301E4"/>
    <w:rsid w:val="00730200"/>
    <w:rsid w:val="007302EE"/>
    <w:rsid w:val="00730361"/>
    <w:rsid w:val="00730371"/>
    <w:rsid w:val="0073040B"/>
    <w:rsid w:val="0073041E"/>
    <w:rsid w:val="0073043F"/>
    <w:rsid w:val="0073049F"/>
    <w:rsid w:val="007308A0"/>
    <w:rsid w:val="0073095A"/>
    <w:rsid w:val="00730A5A"/>
    <w:rsid w:val="00731236"/>
    <w:rsid w:val="00731BA0"/>
    <w:rsid w:val="00731C6B"/>
    <w:rsid w:val="0073201E"/>
    <w:rsid w:val="007325FB"/>
    <w:rsid w:val="00732638"/>
    <w:rsid w:val="00732701"/>
    <w:rsid w:val="007329A9"/>
    <w:rsid w:val="007329EA"/>
    <w:rsid w:val="00732A45"/>
    <w:rsid w:val="00732AD1"/>
    <w:rsid w:val="00732D82"/>
    <w:rsid w:val="00732E77"/>
    <w:rsid w:val="007336BA"/>
    <w:rsid w:val="007336FB"/>
    <w:rsid w:val="00733749"/>
    <w:rsid w:val="00733A39"/>
    <w:rsid w:val="00733C07"/>
    <w:rsid w:val="00733C86"/>
    <w:rsid w:val="00733D2D"/>
    <w:rsid w:val="00733F53"/>
    <w:rsid w:val="007340E1"/>
    <w:rsid w:val="00734206"/>
    <w:rsid w:val="007342D1"/>
    <w:rsid w:val="00734447"/>
    <w:rsid w:val="00734560"/>
    <w:rsid w:val="00734569"/>
    <w:rsid w:val="00734653"/>
    <w:rsid w:val="00734718"/>
    <w:rsid w:val="0073476F"/>
    <w:rsid w:val="0073498C"/>
    <w:rsid w:val="0073506E"/>
    <w:rsid w:val="007352E0"/>
    <w:rsid w:val="00735483"/>
    <w:rsid w:val="00735580"/>
    <w:rsid w:val="0073560B"/>
    <w:rsid w:val="007358D4"/>
    <w:rsid w:val="00735CBF"/>
    <w:rsid w:val="00735D43"/>
    <w:rsid w:val="00735E49"/>
    <w:rsid w:val="00735EAF"/>
    <w:rsid w:val="007360BC"/>
    <w:rsid w:val="00736140"/>
    <w:rsid w:val="00736390"/>
    <w:rsid w:val="00736531"/>
    <w:rsid w:val="00736C60"/>
    <w:rsid w:val="00736DC4"/>
    <w:rsid w:val="00736DEF"/>
    <w:rsid w:val="00736E16"/>
    <w:rsid w:val="00736E60"/>
    <w:rsid w:val="007370DB"/>
    <w:rsid w:val="0073736D"/>
    <w:rsid w:val="007373A0"/>
    <w:rsid w:val="0073785A"/>
    <w:rsid w:val="007379D4"/>
    <w:rsid w:val="00737D6A"/>
    <w:rsid w:val="00737EF1"/>
    <w:rsid w:val="00737F75"/>
    <w:rsid w:val="007401CE"/>
    <w:rsid w:val="00740259"/>
    <w:rsid w:val="00740271"/>
    <w:rsid w:val="007408B6"/>
    <w:rsid w:val="00740E5E"/>
    <w:rsid w:val="00740F4F"/>
    <w:rsid w:val="00741527"/>
    <w:rsid w:val="00741677"/>
    <w:rsid w:val="007417F4"/>
    <w:rsid w:val="00741AC0"/>
    <w:rsid w:val="00741B75"/>
    <w:rsid w:val="00741F9B"/>
    <w:rsid w:val="007424FF"/>
    <w:rsid w:val="007425AF"/>
    <w:rsid w:val="00742820"/>
    <w:rsid w:val="00742842"/>
    <w:rsid w:val="007428A3"/>
    <w:rsid w:val="007428AA"/>
    <w:rsid w:val="00742A5F"/>
    <w:rsid w:val="00742C2D"/>
    <w:rsid w:val="00742C9E"/>
    <w:rsid w:val="00742CB9"/>
    <w:rsid w:val="00742F45"/>
    <w:rsid w:val="0074357C"/>
    <w:rsid w:val="00743939"/>
    <w:rsid w:val="00743D0C"/>
    <w:rsid w:val="0074406B"/>
    <w:rsid w:val="0074407B"/>
    <w:rsid w:val="007441D2"/>
    <w:rsid w:val="007442EC"/>
    <w:rsid w:val="007443C2"/>
    <w:rsid w:val="007446A6"/>
    <w:rsid w:val="00744992"/>
    <w:rsid w:val="00744B7D"/>
    <w:rsid w:val="00744C1D"/>
    <w:rsid w:val="00744E4C"/>
    <w:rsid w:val="0074525E"/>
    <w:rsid w:val="007457A4"/>
    <w:rsid w:val="00745960"/>
    <w:rsid w:val="00745AB3"/>
    <w:rsid w:val="00745D58"/>
    <w:rsid w:val="00745E35"/>
    <w:rsid w:val="0074608A"/>
    <w:rsid w:val="007464E4"/>
    <w:rsid w:val="0074688D"/>
    <w:rsid w:val="00746A3B"/>
    <w:rsid w:val="00746F53"/>
    <w:rsid w:val="0074702A"/>
    <w:rsid w:val="0074704E"/>
    <w:rsid w:val="00747219"/>
    <w:rsid w:val="007473DD"/>
    <w:rsid w:val="00747480"/>
    <w:rsid w:val="0074752B"/>
    <w:rsid w:val="00747728"/>
    <w:rsid w:val="00747A0A"/>
    <w:rsid w:val="00747D65"/>
    <w:rsid w:val="00747E10"/>
    <w:rsid w:val="00750255"/>
    <w:rsid w:val="00750445"/>
    <w:rsid w:val="00750591"/>
    <w:rsid w:val="0075060E"/>
    <w:rsid w:val="0075076A"/>
    <w:rsid w:val="0075090E"/>
    <w:rsid w:val="00750995"/>
    <w:rsid w:val="00750A59"/>
    <w:rsid w:val="00750BF0"/>
    <w:rsid w:val="00750C1B"/>
    <w:rsid w:val="007513D1"/>
    <w:rsid w:val="00751576"/>
    <w:rsid w:val="007515C2"/>
    <w:rsid w:val="007517EB"/>
    <w:rsid w:val="00751995"/>
    <w:rsid w:val="00751A5E"/>
    <w:rsid w:val="00751A74"/>
    <w:rsid w:val="00751E94"/>
    <w:rsid w:val="007523EC"/>
    <w:rsid w:val="0075242E"/>
    <w:rsid w:val="007528DE"/>
    <w:rsid w:val="00752EBF"/>
    <w:rsid w:val="00752F21"/>
    <w:rsid w:val="00752F71"/>
    <w:rsid w:val="00752F91"/>
    <w:rsid w:val="00752FDF"/>
    <w:rsid w:val="00753490"/>
    <w:rsid w:val="0075368B"/>
    <w:rsid w:val="007538CD"/>
    <w:rsid w:val="00753A95"/>
    <w:rsid w:val="00753ABF"/>
    <w:rsid w:val="00753D18"/>
    <w:rsid w:val="00753D8B"/>
    <w:rsid w:val="00754016"/>
    <w:rsid w:val="007541F0"/>
    <w:rsid w:val="007542E2"/>
    <w:rsid w:val="00754895"/>
    <w:rsid w:val="007548FE"/>
    <w:rsid w:val="007549C9"/>
    <w:rsid w:val="00754A82"/>
    <w:rsid w:val="00754D98"/>
    <w:rsid w:val="00754DC0"/>
    <w:rsid w:val="00754E45"/>
    <w:rsid w:val="0075517F"/>
    <w:rsid w:val="00755208"/>
    <w:rsid w:val="00755482"/>
    <w:rsid w:val="007557F3"/>
    <w:rsid w:val="0075583E"/>
    <w:rsid w:val="007558EA"/>
    <w:rsid w:val="007558EC"/>
    <w:rsid w:val="00755ABB"/>
    <w:rsid w:val="0075611F"/>
    <w:rsid w:val="0075653D"/>
    <w:rsid w:val="007565BD"/>
    <w:rsid w:val="00756731"/>
    <w:rsid w:val="0075694D"/>
    <w:rsid w:val="00756BFD"/>
    <w:rsid w:val="00756D53"/>
    <w:rsid w:val="007571ED"/>
    <w:rsid w:val="007574D9"/>
    <w:rsid w:val="00757570"/>
    <w:rsid w:val="0075780D"/>
    <w:rsid w:val="007602CF"/>
    <w:rsid w:val="007605DD"/>
    <w:rsid w:val="0076097D"/>
    <w:rsid w:val="00760C77"/>
    <w:rsid w:val="00760E3E"/>
    <w:rsid w:val="007611DD"/>
    <w:rsid w:val="00761394"/>
    <w:rsid w:val="007617F9"/>
    <w:rsid w:val="00761B9C"/>
    <w:rsid w:val="00761EA3"/>
    <w:rsid w:val="00762110"/>
    <w:rsid w:val="007622A2"/>
    <w:rsid w:val="007623A4"/>
    <w:rsid w:val="007627EE"/>
    <w:rsid w:val="0076282F"/>
    <w:rsid w:val="00762AE8"/>
    <w:rsid w:val="00762F5F"/>
    <w:rsid w:val="007630BD"/>
    <w:rsid w:val="00763BC1"/>
    <w:rsid w:val="00763BC3"/>
    <w:rsid w:val="00763D18"/>
    <w:rsid w:val="00763D97"/>
    <w:rsid w:val="007641D7"/>
    <w:rsid w:val="0076462C"/>
    <w:rsid w:val="007646C4"/>
    <w:rsid w:val="00764B0F"/>
    <w:rsid w:val="00764B85"/>
    <w:rsid w:val="00764F88"/>
    <w:rsid w:val="00765205"/>
    <w:rsid w:val="0076521A"/>
    <w:rsid w:val="00765360"/>
    <w:rsid w:val="007653C2"/>
    <w:rsid w:val="00765497"/>
    <w:rsid w:val="007656C2"/>
    <w:rsid w:val="00765852"/>
    <w:rsid w:val="0076587D"/>
    <w:rsid w:val="00765C90"/>
    <w:rsid w:val="0076602C"/>
    <w:rsid w:val="007664A8"/>
    <w:rsid w:val="00766564"/>
    <w:rsid w:val="007666D0"/>
    <w:rsid w:val="007666E0"/>
    <w:rsid w:val="0076672C"/>
    <w:rsid w:val="007667C5"/>
    <w:rsid w:val="00766814"/>
    <w:rsid w:val="00766A19"/>
    <w:rsid w:val="00766B63"/>
    <w:rsid w:val="00766B90"/>
    <w:rsid w:val="00767188"/>
    <w:rsid w:val="007674E8"/>
    <w:rsid w:val="00767511"/>
    <w:rsid w:val="00767DFB"/>
    <w:rsid w:val="00767FB0"/>
    <w:rsid w:val="007702ED"/>
    <w:rsid w:val="0077038B"/>
    <w:rsid w:val="00770446"/>
    <w:rsid w:val="00770507"/>
    <w:rsid w:val="0077065B"/>
    <w:rsid w:val="0077097F"/>
    <w:rsid w:val="00770CD5"/>
    <w:rsid w:val="00770CE0"/>
    <w:rsid w:val="00770D79"/>
    <w:rsid w:val="00770F78"/>
    <w:rsid w:val="007711DA"/>
    <w:rsid w:val="007711DC"/>
    <w:rsid w:val="00771218"/>
    <w:rsid w:val="007712F1"/>
    <w:rsid w:val="007715B1"/>
    <w:rsid w:val="0077177C"/>
    <w:rsid w:val="007717B7"/>
    <w:rsid w:val="007717C1"/>
    <w:rsid w:val="00771962"/>
    <w:rsid w:val="00771993"/>
    <w:rsid w:val="00771F54"/>
    <w:rsid w:val="0077203E"/>
    <w:rsid w:val="00772247"/>
    <w:rsid w:val="00772454"/>
    <w:rsid w:val="007724DC"/>
    <w:rsid w:val="007725D7"/>
    <w:rsid w:val="0077260F"/>
    <w:rsid w:val="007727FB"/>
    <w:rsid w:val="00772B51"/>
    <w:rsid w:val="00772BB1"/>
    <w:rsid w:val="00772CA0"/>
    <w:rsid w:val="00772D1C"/>
    <w:rsid w:val="00773085"/>
    <w:rsid w:val="0077343F"/>
    <w:rsid w:val="00773481"/>
    <w:rsid w:val="00773720"/>
    <w:rsid w:val="00773A20"/>
    <w:rsid w:val="00773D4E"/>
    <w:rsid w:val="00773F74"/>
    <w:rsid w:val="00774344"/>
    <w:rsid w:val="007743A8"/>
    <w:rsid w:val="007745D7"/>
    <w:rsid w:val="00774691"/>
    <w:rsid w:val="007746F3"/>
    <w:rsid w:val="00774B38"/>
    <w:rsid w:val="00774D13"/>
    <w:rsid w:val="007753A5"/>
    <w:rsid w:val="0077552B"/>
    <w:rsid w:val="00775564"/>
    <w:rsid w:val="007756BF"/>
    <w:rsid w:val="00775E11"/>
    <w:rsid w:val="00776784"/>
    <w:rsid w:val="00776A0E"/>
    <w:rsid w:val="00776B1C"/>
    <w:rsid w:val="00776D86"/>
    <w:rsid w:val="00776E07"/>
    <w:rsid w:val="00776EA1"/>
    <w:rsid w:val="00776F03"/>
    <w:rsid w:val="00777033"/>
    <w:rsid w:val="00777053"/>
    <w:rsid w:val="007771A4"/>
    <w:rsid w:val="007771D7"/>
    <w:rsid w:val="007774F3"/>
    <w:rsid w:val="0077751A"/>
    <w:rsid w:val="007775D0"/>
    <w:rsid w:val="00777769"/>
    <w:rsid w:val="007778F0"/>
    <w:rsid w:val="00777921"/>
    <w:rsid w:val="00777987"/>
    <w:rsid w:val="00777A43"/>
    <w:rsid w:val="00777A75"/>
    <w:rsid w:val="00777AE0"/>
    <w:rsid w:val="00777B66"/>
    <w:rsid w:val="007800E7"/>
    <w:rsid w:val="007806E1"/>
    <w:rsid w:val="00780B11"/>
    <w:rsid w:val="00780C62"/>
    <w:rsid w:val="00781378"/>
    <w:rsid w:val="0078141E"/>
    <w:rsid w:val="0078199B"/>
    <w:rsid w:val="00781BB8"/>
    <w:rsid w:val="00781C81"/>
    <w:rsid w:val="00781E82"/>
    <w:rsid w:val="00781F3A"/>
    <w:rsid w:val="00782250"/>
    <w:rsid w:val="007822EC"/>
    <w:rsid w:val="00782422"/>
    <w:rsid w:val="0078254C"/>
    <w:rsid w:val="0078257D"/>
    <w:rsid w:val="0078266A"/>
    <w:rsid w:val="007827B4"/>
    <w:rsid w:val="00782AC8"/>
    <w:rsid w:val="00782D5B"/>
    <w:rsid w:val="00783254"/>
    <w:rsid w:val="007833CE"/>
    <w:rsid w:val="00783D4E"/>
    <w:rsid w:val="00784112"/>
    <w:rsid w:val="00784482"/>
    <w:rsid w:val="007844CE"/>
    <w:rsid w:val="00784E66"/>
    <w:rsid w:val="00784FE2"/>
    <w:rsid w:val="007851C2"/>
    <w:rsid w:val="007856FC"/>
    <w:rsid w:val="00785818"/>
    <w:rsid w:val="007858ED"/>
    <w:rsid w:val="00785AE9"/>
    <w:rsid w:val="00785E57"/>
    <w:rsid w:val="00785F17"/>
    <w:rsid w:val="00785FB0"/>
    <w:rsid w:val="007860AD"/>
    <w:rsid w:val="0078611B"/>
    <w:rsid w:val="0078624D"/>
    <w:rsid w:val="007868E5"/>
    <w:rsid w:val="00786A79"/>
    <w:rsid w:val="00786AC4"/>
    <w:rsid w:val="00786BB6"/>
    <w:rsid w:val="00786C43"/>
    <w:rsid w:val="00786CED"/>
    <w:rsid w:val="00786F53"/>
    <w:rsid w:val="00786FDD"/>
    <w:rsid w:val="0078722D"/>
    <w:rsid w:val="007874DA"/>
    <w:rsid w:val="00787AFB"/>
    <w:rsid w:val="00787B2C"/>
    <w:rsid w:val="00787CE6"/>
    <w:rsid w:val="00787E59"/>
    <w:rsid w:val="00787FEE"/>
    <w:rsid w:val="00790159"/>
    <w:rsid w:val="00790211"/>
    <w:rsid w:val="007903F3"/>
    <w:rsid w:val="007906FF"/>
    <w:rsid w:val="007907DE"/>
    <w:rsid w:val="00790A07"/>
    <w:rsid w:val="00790DA6"/>
    <w:rsid w:val="00790F63"/>
    <w:rsid w:val="00791363"/>
    <w:rsid w:val="0079164A"/>
    <w:rsid w:val="007917FE"/>
    <w:rsid w:val="007919D3"/>
    <w:rsid w:val="00791DC9"/>
    <w:rsid w:val="00792B13"/>
    <w:rsid w:val="00792BC2"/>
    <w:rsid w:val="00792D55"/>
    <w:rsid w:val="00793166"/>
    <w:rsid w:val="0079336C"/>
    <w:rsid w:val="00793670"/>
    <w:rsid w:val="007938E0"/>
    <w:rsid w:val="00793950"/>
    <w:rsid w:val="00793DCC"/>
    <w:rsid w:val="00793F5E"/>
    <w:rsid w:val="00793F94"/>
    <w:rsid w:val="007941DF"/>
    <w:rsid w:val="00794287"/>
    <w:rsid w:val="007942B1"/>
    <w:rsid w:val="00794415"/>
    <w:rsid w:val="00794433"/>
    <w:rsid w:val="007946D6"/>
    <w:rsid w:val="007947FA"/>
    <w:rsid w:val="00794C8C"/>
    <w:rsid w:val="00794CB4"/>
    <w:rsid w:val="00794DCD"/>
    <w:rsid w:val="00794E31"/>
    <w:rsid w:val="007956B8"/>
    <w:rsid w:val="00795BFE"/>
    <w:rsid w:val="00795C26"/>
    <w:rsid w:val="00796592"/>
    <w:rsid w:val="00796B35"/>
    <w:rsid w:val="00796BAF"/>
    <w:rsid w:val="00796DAF"/>
    <w:rsid w:val="0079742E"/>
    <w:rsid w:val="007975F1"/>
    <w:rsid w:val="0079783A"/>
    <w:rsid w:val="00797BAE"/>
    <w:rsid w:val="007A02F7"/>
    <w:rsid w:val="007A0435"/>
    <w:rsid w:val="007A0449"/>
    <w:rsid w:val="007A0540"/>
    <w:rsid w:val="007A0836"/>
    <w:rsid w:val="007A0A7E"/>
    <w:rsid w:val="007A0ABE"/>
    <w:rsid w:val="007A0B3D"/>
    <w:rsid w:val="007A0E7F"/>
    <w:rsid w:val="007A0F83"/>
    <w:rsid w:val="007A113C"/>
    <w:rsid w:val="007A1395"/>
    <w:rsid w:val="007A150D"/>
    <w:rsid w:val="007A16D4"/>
    <w:rsid w:val="007A1757"/>
    <w:rsid w:val="007A17FC"/>
    <w:rsid w:val="007A19B3"/>
    <w:rsid w:val="007A1E4A"/>
    <w:rsid w:val="007A1FE3"/>
    <w:rsid w:val="007A24A3"/>
    <w:rsid w:val="007A2B44"/>
    <w:rsid w:val="007A2DC9"/>
    <w:rsid w:val="007A3104"/>
    <w:rsid w:val="007A3327"/>
    <w:rsid w:val="007A364C"/>
    <w:rsid w:val="007A384C"/>
    <w:rsid w:val="007A38D2"/>
    <w:rsid w:val="007A39E5"/>
    <w:rsid w:val="007A3A8F"/>
    <w:rsid w:val="007A3BC0"/>
    <w:rsid w:val="007A3BFB"/>
    <w:rsid w:val="007A3CB5"/>
    <w:rsid w:val="007A3CB7"/>
    <w:rsid w:val="007A4145"/>
    <w:rsid w:val="007A4328"/>
    <w:rsid w:val="007A438F"/>
    <w:rsid w:val="007A458F"/>
    <w:rsid w:val="007A4722"/>
    <w:rsid w:val="007A478E"/>
    <w:rsid w:val="007A4995"/>
    <w:rsid w:val="007A4B87"/>
    <w:rsid w:val="007A4CB2"/>
    <w:rsid w:val="007A4D98"/>
    <w:rsid w:val="007A4D9F"/>
    <w:rsid w:val="007A4FBD"/>
    <w:rsid w:val="007A5579"/>
    <w:rsid w:val="007A5657"/>
    <w:rsid w:val="007A57A4"/>
    <w:rsid w:val="007A585F"/>
    <w:rsid w:val="007A5B06"/>
    <w:rsid w:val="007A5CB8"/>
    <w:rsid w:val="007A5E4C"/>
    <w:rsid w:val="007A5F36"/>
    <w:rsid w:val="007A60A2"/>
    <w:rsid w:val="007A6383"/>
    <w:rsid w:val="007A681B"/>
    <w:rsid w:val="007A69A1"/>
    <w:rsid w:val="007A6BBE"/>
    <w:rsid w:val="007A6F7F"/>
    <w:rsid w:val="007A7387"/>
    <w:rsid w:val="007A782F"/>
    <w:rsid w:val="007A7991"/>
    <w:rsid w:val="007A7C78"/>
    <w:rsid w:val="007A7E48"/>
    <w:rsid w:val="007A7F41"/>
    <w:rsid w:val="007B0073"/>
    <w:rsid w:val="007B0310"/>
    <w:rsid w:val="007B03D3"/>
    <w:rsid w:val="007B0537"/>
    <w:rsid w:val="007B079F"/>
    <w:rsid w:val="007B0865"/>
    <w:rsid w:val="007B0944"/>
    <w:rsid w:val="007B0AAB"/>
    <w:rsid w:val="007B0B9B"/>
    <w:rsid w:val="007B0D29"/>
    <w:rsid w:val="007B0E58"/>
    <w:rsid w:val="007B11D2"/>
    <w:rsid w:val="007B140E"/>
    <w:rsid w:val="007B14AE"/>
    <w:rsid w:val="007B1CFD"/>
    <w:rsid w:val="007B1F5B"/>
    <w:rsid w:val="007B215F"/>
    <w:rsid w:val="007B2251"/>
    <w:rsid w:val="007B230F"/>
    <w:rsid w:val="007B2819"/>
    <w:rsid w:val="007B2A7D"/>
    <w:rsid w:val="007B2B0E"/>
    <w:rsid w:val="007B3026"/>
    <w:rsid w:val="007B314F"/>
    <w:rsid w:val="007B31AE"/>
    <w:rsid w:val="007B3324"/>
    <w:rsid w:val="007B350C"/>
    <w:rsid w:val="007B383A"/>
    <w:rsid w:val="007B3C9F"/>
    <w:rsid w:val="007B4388"/>
    <w:rsid w:val="007B4860"/>
    <w:rsid w:val="007B4A47"/>
    <w:rsid w:val="007B4AC6"/>
    <w:rsid w:val="007B4C94"/>
    <w:rsid w:val="007B4FB6"/>
    <w:rsid w:val="007B52ED"/>
    <w:rsid w:val="007B55D1"/>
    <w:rsid w:val="007B5726"/>
    <w:rsid w:val="007B5951"/>
    <w:rsid w:val="007B5AFD"/>
    <w:rsid w:val="007B5D49"/>
    <w:rsid w:val="007B5F7B"/>
    <w:rsid w:val="007B6173"/>
    <w:rsid w:val="007B6559"/>
    <w:rsid w:val="007B66D4"/>
    <w:rsid w:val="007B6765"/>
    <w:rsid w:val="007B6C39"/>
    <w:rsid w:val="007B6C46"/>
    <w:rsid w:val="007B7177"/>
    <w:rsid w:val="007B79D3"/>
    <w:rsid w:val="007B7A97"/>
    <w:rsid w:val="007B7AD8"/>
    <w:rsid w:val="007B7CB4"/>
    <w:rsid w:val="007C030D"/>
    <w:rsid w:val="007C038B"/>
    <w:rsid w:val="007C04E4"/>
    <w:rsid w:val="007C05B2"/>
    <w:rsid w:val="007C0809"/>
    <w:rsid w:val="007C0C2D"/>
    <w:rsid w:val="007C0EE0"/>
    <w:rsid w:val="007C1101"/>
    <w:rsid w:val="007C1110"/>
    <w:rsid w:val="007C12F3"/>
    <w:rsid w:val="007C13ED"/>
    <w:rsid w:val="007C1900"/>
    <w:rsid w:val="007C19FA"/>
    <w:rsid w:val="007C1CB6"/>
    <w:rsid w:val="007C1D12"/>
    <w:rsid w:val="007C1DD1"/>
    <w:rsid w:val="007C234C"/>
    <w:rsid w:val="007C2587"/>
    <w:rsid w:val="007C259C"/>
    <w:rsid w:val="007C25C1"/>
    <w:rsid w:val="007C26AB"/>
    <w:rsid w:val="007C2711"/>
    <w:rsid w:val="007C2714"/>
    <w:rsid w:val="007C2817"/>
    <w:rsid w:val="007C2C42"/>
    <w:rsid w:val="007C2C56"/>
    <w:rsid w:val="007C2E28"/>
    <w:rsid w:val="007C3397"/>
    <w:rsid w:val="007C393A"/>
    <w:rsid w:val="007C3AF9"/>
    <w:rsid w:val="007C3F9A"/>
    <w:rsid w:val="007C42B9"/>
    <w:rsid w:val="007C43BA"/>
    <w:rsid w:val="007C45F4"/>
    <w:rsid w:val="007C4644"/>
    <w:rsid w:val="007C470D"/>
    <w:rsid w:val="007C4738"/>
    <w:rsid w:val="007C4B56"/>
    <w:rsid w:val="007C4B86"/>
    <w:rsid w:val="007C4D18"/>
    <w:rsid w:val="007C4E3A"/>
    <w:rsid w:val="007C57EA"/>
    <w:rsid w:val="007C5996"/>
    <w:rsid w:val="007C59E7"/>
    <w:rsid w:val="007C5D71"/>
    <w:rsid w:val="007C5ED9"/>
    <w:rsid w:val="007C6234"/>
    <w:rsid w:val="007C62B1"/>
    <w:rsid w:val="007C6356"/>
    <w:rsid w:val="007C63B7"/>
    <w:rsid w:val="007C65E8"/>
    <w:rsid w:val="007C673A"/>
    <w:rsid w:val="007C68EC"/>
    <w:rsid w:val="007C6900"/>
    <w:rsid w:val="007C6B28"/>
    <w:rsid w:val="007C6C22"/>
    <w:rsid w:val="007C6CB1"/>
    <w:rsid w:val="007C6E10"/>
    <w:rsid w:val="007C70BA"/>
    <w:rsid w:val="007C74E1"/>
    <w:rsid w:val="007C775C"/>
    <w:rsid w:val="007C7924"/>
    <w:rsid w:val="007C7933"/>
    <w:rsid w:val="007C7A7E"/>
    <w:rsid w:val="007C7C4D"/>
    <w:rsid w:val="007C7D4E"/>
    <w:rsid w:val="007C7DE9"/>
    <w:rsid w:val="007C7E32"/>
    <w:rsid w:val="007C7E7E"/>
    <w:rsid w:val="007D0291"/>
    <w:rsid w:val="007D04AD"/>
    <w:rsid w:val="007D070F"/>
    <w:rsid w:val="007D087E"/>
    <w:rsid w:val="007D0C29"/>
    <w:rsid w:val="007D0D6E"/>
    <w:rsid w:val="007D1031"/>
    <w:rsid w:val="007D1048"/>
    <w:rsid w:val="007D12ED"/>
    <w:rsid w:val="007D146F"/>
    <w:rsid w:val="007D2121"/>
    <w:rsid w:val="007D221E"/>
    <w:rsid w:val="007D22DA"/>
    <w:rsid w:val="007D24AC"/>
    <w:rsid w:val="007D277F"/>
    <w:rsid w:val="007D2AA2"/>
    <w:rsid w:val="007D2D4A"/>
    <w:rsid w:val="007D3076"/>
    <w:rsid w:val="007D319C"/>
    <w:rsid w:val="007D323E"/>
    <w:rsid w:val="007D33A8"/>
    <w:rsid w:val="007D33AF"/>
    <w:rsid w:val="007D3656"/>
    <w:rsid w:val="007D37E7"/>
    <w:rsid w:val="007D38FB"/>
    <w:rsid w:val="007D3B40"/>
    <w:rsid w:val="007D3F01"/>
    <w:rsid w:val="007D4306"/>
    <w:rsid w:val="007D4392"/>
    <w:rsid w:val="007D47F8"/>
    <w:rsid w:val="007D49E3"/>
    <w:rsid w:val="007D4DFA"/>
    <w:rsid w:val="007D50DB"/>
    <w:rsid w:val="007D55A4"/>
    <w:rsid w:val="007D55CA"/>
    <w:rsid w:val="007D56D0"/>
    <w:rsid w:val="007D56F9"/>
    <w:rsid w:val="007D5A35"/>
    <w:rsid w:val="007D5B33"/>
    <w:rsid w:val="007D5B80"/>
    <w:rsid w:val="007D5BF0"/>
    <w:rsid w:val="007D5D50"/>
    <w:rsid w:val="007D5DAB"/>
    <w:rsid w:val="007D5ED2"/>
    <w:rsid w:val="007D5F5B"/>
    <w:rsid w:val="007D6139"/>
    <w:rsid w:val="007D6880"/>
    <w:rsid w:val="007D6DA4"/>
    <w:rsid w:val="007D6E7B"/>
    <w:rsid w:val="007D6FA6"/>
    <w:rsid w:val="007D70E7"/>
    <w:rsid w:val="007D734C"/>
    <w:rsid w:val="007D7AAF"/>
    <w:rsid w:val="007D7D78"/>
    <w:rsid w:val="007E003A"/>
    <w:rsid w:val="007E051D"/>
    <w:rsid w:val="007E0888"/>
    <w:rsid w:val="007E0A6C"/>
    <w:rsid w:val="007E0D8D"/>
    <w:rsid w:val="007E0DB8"/>
    <w:rsid w:val="007E0F18"/>
    <w:rsid w:val="007E15F4"/>
    <w:rsid w:val="007E1842"/>
    <w:rsid w:val="007E1AA7"/>
    <w:rsid w:val="007E1D14"/>
    <w:rsid w:val="007E1E5D"/>
    <w:rsid w:val="007E1F94"/>
    <w:rsid w:val="007E2058"/>
    <w:rsid w:val="007E2154"/>
    <w:rsid w:val="007E22BB"/>
    <w:rsid w:val="007E23B8"/>
    <w:rsid w:val="007E240B"/>
    <w:rsid w:val="007E2614"/>
    <w:rsid w:val="007E29CE"/>
    <w:rsid w:val="007E2B71"/>
    <w:rsid w:val="007E2CDF"/>
    <w:rsid w:val="007E2D4E"/>
    <w:rsid w:val="007E2DCC"/>
    <w:rsid w:val="007E2F66"/>
    <w:rsid w:val="007E2FC1"/>
    <w:rsid w:val="007E30B8"/>
    <w:rsid w:val="007E3336"/>
    <w:rsid w:val="007E3821"/>
    <w:rsid w:val="007E38B4"/>
    <w:rsid w:val="007E38F1"/>
    <w:rsid w:val="007E3974"/>
    <w:rsid w:val="007E3A27"/>
    <w:rsid w:val="007E3A4B"/>
    <w:rsid w:val="007E3F75"/>
    <w:rsid w:val="007E4094"/>
    <w:rsid w:val="007E4229"/>
    <w:rsid w:val="007E450D"/>
    <w:rsid w:val="007E4623"/>
    <w:rsid w:val="007E4A39"/>
    <w:rsid w:val="007E4AA1"/>
    <w:rsid w:val="007E4CA2"/>
    <w:rsid w:val="007E4F39"/>
    <w:rsid w:val="007E56D9"/>
    <w:rsid w:val="007E5B96"/>
    <w:rsid w:val="007E5C32"/>
    <w:rsid w:val="007E5EB1"/>
    <w:rsid w:val="007E636B"/>
    <w:rsid w:val="007E64B8"/>
    <w:rsid w:val="007E6617"/>
    <w:rsid w:val="007E664C"/>
    <w:rsid w:val="007E66E0"/>
    <w:rsid w:val="007E6740"/>
    <w:rsid w:val="007E6897"/>
    <w:rsid w:val="007E729F"/>
    <w:rsid w:val="007E74A1"/>
    <w:rsid w:val="007E770D"/>
    <w:rsid w:val="007F012E"/>
    <w:rsid w:val="007F01E9"/>
    <w:rsid w:val="007F02E0"/>
    <w:rsid w:val="007F0456"/>
    <w:rsid w:val="007F0465"/>
    <w:rsid w:val="007F07EB"/>
    <w:rsid w:val="007F0844"/>
    <w:rsid w:val="007F0A9A"/>
    <w:rsid w:val="007F0AEB"/>
    <w:rsid w:val="007F0D2E"/>
    <w:rsid w:val="007F0DE4"/>
    <w:rsid w:val="007F0F0C"/>
    <w:rsid w:val="007F1164"/>
    <w:rsid w:val="007F1DAF"/>
    <w:rsid w:val="007F2457"/>
    <w:rsid w:val="007F2515"/>
    <w:rsid w:val="007F298E"/>
    <w:rsid w:val="007F2996"/>
    <w:rsid w:val="007F2CCD"/>
    <w:rsid w:val="007F2D9A"/>
    <w:rsid w:val="007F2F7A"/>
    <w:rsid w:val="007F30ED"/>
    <w:rsid w:val="007F3197"/>
    <w:rsid w:val="007F330D"/>
    <w:rsid w:val="007F37F1"/>
    <w:rsid w:val="007F38D9"/>
    <w:rsid w:val="007F3A0C"/>
    <w:rsid w:val="007F3D34"/>
    <w:rsid w:val="007F4158"/>
    <w:rsid w:val="007F42D2"/>
    <w:rsid w:val="007F443B"/>
    <w:rsid w:val="007F4629"/>
    <w:rsid w:val="007F46C8"/>
    <w:rsid w:val="007F4906"/>
    <w:rsid w:val="007F49A6"/>
    <w:rsid w:val="007F50B3"/>
    <w:rsid w:val="007F50DF"/>
    <w:rsid w:val="007F5366"/>
    <w:rsid w:val="007F54F3"/>
    <w:rsid w:val="007F567A"/>
    <w:rsid w:val="007F5D5D"/>
    <w:rsid w:val="007F5FAC"/>
    <w:rsid w:val="007F6172"/>
    <w:rsid w:val="007F62B5"/>
    <w:rsid w:val="007F64CD"/>
    <w:rsid w:val="007F64FC"/>
    <w:rsid w:val="007F67FA"/>
    <w:rsid w:val="007F698C"/>
    <w:rsid w:val="007F69FB"/>
    <w:rsid w:val="007F6DB9"/>
    <w:rsid w:val="007F7437"/>
    <w:rsid w:val="007F7515"/>
    <w:rsid w:val="007F7639"/>
    <w:rsid w:val="007F7788"/>
    <w:rsid w:val="007F7B05"/>
    <w:rsid w:val="007F7EB4"/>
    <w:rsid w:val="008000B8"/>
    <w:rsid w:val="0080043C"/>
    <w:rsid w:val="0080044B"/>
    <w:rsid w:val="0080073B"/>
    <w:rsid w:val="0080086C"/>
    <w:rsid w:val="00800C34"/>
    <w:rsid w:val="00801197"/>
    <w:rsid w:val="0080169D"/>
    <w:rsid w:val="008016B9"/>
    <w:rsid w:val="008016BC"/>
    <w:rsid w:val="00801932"/>
    <w:rsid w:val="00801C35"/>
    <w:rsid w:val="00801E61"/>
    <w:rsid w:val="00801F31"/>
    <w:rsid w:val="0080221A"/>
    <w:rsid w:val="008022D3"/>
    <w:rsid w:val="008023E2"/>
    <w:rsid w:val="0080279F"/>
    <w:rsid w:val="00802A0E"/>
    <w:rsid w:val="00802C29"/>
    <w:rsid w:val="00802C8F"/>
    <w:rsid w:val="00802E77"/>
    <w:rsid w:val="00802FED"/>
    <w:rsid w:val="00803362"/>
    <w:rsid w:val="008034E0"/>
    <w:rsid w:val="008035A1"/>
    <w:rsid w:val="00803ADC"/>
    <w:rsid w:val="00803C40"/>
    <w:rsid w:val="00803F10"/>
    <w:rsid w:val="00803F3B"/>
    <w:rsid w:val="00804169"/>
    <w:rsid w:val="00804C9C"/>
    <w:rsid w:val="00804EDD"/>
    <w:rsid w:val="00805030"/>
    <w:rsid w:val="008053CE"/>
    <w:rsid w:val="00805611"/>
    <w:rsid w:val="00805B94"/>
    <w:rsid w:val="00805B99"/>
    <w:rsid w:val="00805D6A"/>
    <w:rsid w:val="00805D9B"/>
    <w:rsid w:val="00806279"/>
    <w:rsid w:val="008063D0"/>
    <w:rsid w:val="008068BC"/>
    <w:rsid w:val="00806C56"/>
    <w:rsid w:val="00806C59"/>
    <w:rsid w:val="00806E83"/>
    <w:rsid w:val="0080720E"/>
    <w:rsid w:val="0080752C"/>
    <w:rsid w:val="0080761D"/>
    <w:rsid w:val="00807BC1"/>
    <w:rsid w:val="00807D46"/>
    <w:rsid w:val="008100FB"/>
    <w:rsid w:val="0081039E"/>
    <w:rsid w:val="008103BE"/>
    <w:rsid w:val="008103F0"/>
    <w:rsid w:val="008107C2"/>
    <w:rsid w:val="008108CC"/>
    <w:rsid w:val="00810A3C"/>
    <w:rsid w:val="00810BB4"/>
    <w:rsid w:val="00810C04"/>
    <w:rsid w:val="00810DD6"/>
    <w:rsid w:val="00811205"/>
    <w:rsid w:val="00811239"/>
    <w:rsid w:val="008112EB"/>
    <w:rsid w:val="00811458"/>
    <w:rsid w:val="008114EC"/>
    <w:rsid w:val="00811FB6"/>
    <w:rsid w:val="00812195"/>
    <w:rsid w:val="00812197"/>
    <w:rsid w:val="0081219B"/>
    <w:rsid w:val="0081227A"/>
    <w:rsid w:val="00812827"/>
    <w:rsid w:val="008128E9"/>
    <w:rsid w:val="00812A2E"/>
    <w:rsid w:val="00812AA4"/>
    <w:rsid w:val="00812ABD"/>
    <w:rsid w:val="00812D80"/>
    <w:rsid w:val="00812F6A"/>
    <w:rsid w:val="008137BB"/>
    <w:rsid w:val="008138A5"/>
    <w:rsid w:val="008139AC"/>
    <w:rsid w:val="00813D21"/>
    <w:rsid w:val="00813F2E"/>
    <w:rsid w:val="00813F78"/>
    <w:rsid w:val="008140A7"/>
    <w:rsid w:val="0081450B"/>
    <w:rsid w:val="00814588"/>
    <w:rsid w:val="00814E08"/>
    <w:rsid w:val="00814E11"/>
    <w:rsid w:val="00814E34"/>
    <w:rsid w:val="00815016"/>
    <w:rsid w:val="00815031"/>
    <w:rsid w:val="0081503F"/>
    <w:rsid w:val="0081523A"/>
    <w:rsid w:val="0081542B"/>
    <w:rsid w:val="00815AD1"/>
    <w:rsid w:val="00815DCD"/>
    <w:rsid w:val="0081641D"/>
    <w:rsid w:val="00816723"/>
    <w:rsid w:val="00816BDE"/>
    <w:rsid w:val="0081704D"/>
    <w:rsid w:val="008171D5"/>
    <w:rsid w:val="00817203"/>
    <w:rsid w:val="0081724A"/>
    <w:rsid w:val="00817305"/>
    <w:rsid w:val="0081731E"/>
    <w:rsid w:val="0081784C"/>
    <w:rsid w:val="00817D46"/>
    <w:rsid w:val="00817EC4"/>
    <w:rsid w:val="00817EE0"/>
    <w:rsid w:val="00820077"/>
    <w:rsid w:val="008200E9"/>
    <w:rsid w:val="008204B2"/>
    <w:rsid w:val="00820533"/>
    <w:rsid w:val="00820907"/>
    <w:rsid w:val="00820A2A"/>
    <w:rsid w:val="00820B5D"/>
    <w:rsid w:val="00820E21"/>
    <w:rsid w:val="00821008"/>
    <w:rsid w:val="00821431"/>
    <w:rsid w:val="00821910"/>
    <w:rsid w:val="00821B50"/>
    <w:rsid w:val="00821C7D"/>
    <w:rsid w:val="00821FD8"/>
    <w:rsid w:val="00822233"/>
    <w:rsid w:val="00822499"/>
    <w:rsid w:val="008226A4"/>
    <w:rsid w:val="00822842"/>
    <w:rsid w:val="0082317D"/>
    <w:rsid w:val="0082326B"/>
    <w:rsid w:val="008234C2"/>
    <w:rsid w:val="00823C31"/>
    <w:rsid w:val="00823CC7"/>
    <w:rsid w:val="00823F2A"/>
    <w:rsid w:val="00824417"/>
    <w:rsid w:val="00824461"/>
    <w:rsid w:val="008248E5"/>
    <w:rsid w:val="00824D60"/>
    <w:rsid w:val="008254C1"/>
    <w:rsid w:val="00825508"/>
    <w:rsid w:val="008259BA"/>
    <w:rsid w:val="00825D2A"/>
    <w:rsid w:val="00825D8A"/>
    <w:rsid w:val="00825DF0"/>
    <w:rsid w:val="008261CB"/>
    <w:rsid w:val="00826865"/>
    <w:rsid w:val="008268D3"/>
    <w:rsid w:val="0082696F"/>
    <w:rsid w:val="00826D59"/>
    <w:rsid w:val="00827094"/>
    <w:rsid w:val="0082728E"/>
    <w:rsid w:val="00827383"/>
    <w:rsid w:val="00827681"/>
    <w:rsid w:val="008277AF"/>
    <w:rsid w:val="00827887"/>
    <w:rsid w:val="008278C8"/>
    <w:rsid w:val="00827B1A"/>
    <w:rsid w:val="00827BED"/>
    <w:rsid w:val="00827C26"/>
    <w:rsid w:val="00827F8F"/>
    <w:rsid w:val="0083018F"/>
    <w:rsid w:val="0083020A"/>
    <w:rsid w:val="0083036D"/>
    <w:rsid w:val="0083053F"/>
    <w:rsid w:val="008305DD"/>
    <w:rsid w:val="0083061E"/>
    <w:rsid w:val="0083079F"/>
    <w:rsid w:val="00830EA0"/>
    <w:rsid w:val="00830ECD"/>
    <w:rsid w:val="0083130D"/>
    <w:rsid w:val="00831972"/>
    <w:rsid w:val="00831A89"/>
    <w:rsid w:val="00831F79"/>
    <w:rsid w:val="00832D18"/>
    <w:rsid w:val="0083343D"/>
    <w:rsid w:val="0083353D"/>
    <w:rsid w:val="00833682"/>
    <w:rsid w:val="008339B0"/>
    <w:rsid w:val="00833BF2"/>
    <w:rsid w:val="00833E05"/>
    <w:rsid w:val="00833E75"/>
    <w:rsid w:val="00833FD4"/>
    <w:rsid w:val="00834050"/>
    <w:rsid w:val="008341FC"/>
    <w:rsid w:val="008344BC"/>
    <w:rsid w:val="0083469E"/>
    <w:rsid w:val="00834746"/>
    <w:rsid w:val="00834771"/>
    <w:rsid w:val="00834A83"/>
    <w:rsid w:val="00834E91"/>
    <w:rsid w:val="00834F7E"/>
    <w:rsid w:val="00835018"/>
    <w:rsid w:val="008354BB"/>
    <w:rsid w:val="00835585"/>
    <w:rsid w:val="008357E6"/>
    <w:rsid w:val="00835F80"/>
    <w:rsid w:val="0083650C"/>
    <w:rsid w:val="00836528"/>
    <w:rsid w:val="00836769"/>
    <w:rsid w:val="008367F7"/>
    <w:rsid w:val="00836B71"/>
    <w:rsid w:val="00836BC9"/>
    <w:rsid w:val="00836C61"/>
    <w:rsid w:val="0083703F"/>
    <w:rsid w:val="0083714E"/>
    <w:rsid w:val="008371DB"/>
    <w:rsid w:val="008371F4"/>
    <w:rsid w:val="00837326"/>
    <w:rsid w:val="00837473"/>
    <w:rsid w:val="0083763E"/>
    <w:rsid w:val="00837774"/>
    <w:rsid w:val="0083779A"/>
    <w:rsid w:val="00837C09"/>
    <w:rsid w:val="00837DB5"/>
    <w:rsid w:val="00837F3F"/>
    <w:rsid w:val="00837FE5"/>
    <w:rsid w:val="008402C2"/>
    <w:rsid w:val="0084079A"/>
    <w:rsid w:val="008407EC"/>
    <w:rsid w:val="0084082B"/>
    <w:rsid w:val="008409E6"/>
    <w:rsid w:val="00840ABE"/>
    <w:rsid w:val="00840F63"/>
    <w:rsid w:val="00841119"/>
    <w:rsid w:val="008417CF"/>
    <w:rsid w:val="00841831"/>
    <w:rsid w:val="0084190B"/>
    <w:rsid w:val="00841F90"/>
    <w:rsid w:val="008423C6"/>
    <w:rsid w:val="00842687"/>
    <w:rsid w:val="00842A57"/>
    <w:rsid w:val="00842FE5"/>
    <w:rsid w:val="00843603"/>
    <w:rsid w:val="00843645"/>
    <w:rsid w:val="008436DB"/>
    <w:rsid w:val="0084382A"/>
    <w:rsid w:val="00844381"/>
    <w:rsid w:val="008443EF"/>
    <w:rsid w:val="00844446"/>
    <w:rsid w:val="008445F9"/>
    <w:rsid w:val="00844A91"/>
    <w:rsid w:val="00844AAD"/>
    <w:rsid w:val="00844B24"/>
    <w:rsid w:val="00844B81"/>
    <w:rsid w:val="00844BF6"/>
    <w:rsid w:val="00844C85"/>
    <w:rsid w:val="00844F99"/>
    <w:rsid w:val="00844FA4"/>
    <w:rsid w:val="0084527A"/>
    <w:rsid w:val="00845377"/>
    <w:rsid w:val="008453E6"/>
    <w:rsid w:val="008456E0"/>
    <w:rsid w:val="0084583E"/>
    <w:rsid w:val="0084612A"/>
    <w:rsid w:val="0084618C"/>
    <w:rsid w:val="008461F8"/>
    <w:rsid w:val="0084628F"/>
    <w:rsid w:val="00846681"/>
    <w:rsid w:val="008466C2"/>
    <w:rsid w:val="0084683D"/>
    <w:rsid w:val="0084691E"/>
    <w:rsid w:val="00846C88"/>
    <w:rsid w:val="00846F4C"/>
    <w:rsid w:val="0084709C"/>
    <w:rsid w:val="008471BB"/>
    <w:rsid w:val="00847331"/>
    <w:rsid w:val="0084761A"/>
    <w:rsid w:val="008476E7"/>
    <w:rsid w:val="00847751"/>
    <w:rsid w:val="0084776C"/>
    <w:rsid w:val="00847BEF"/>
    <w:rsid w:val="0085048C"/>
    <w:rsid w:val="00850A35"/>
    <w:rsid w:val="00850BA2"/>
    <w:rsid w:val="00850C72"/>
    <w:rsid w:val="00851811"/>
    <w:rsid w:val="0085190C"/>
    <w:rsid w:val="00851EB0"/>
    <w:rsid w:val="00851F7C"/>
    <w:rsid w:val="0085208E"/>
    <w:rsid w:val="008520AC"/>
    <w:rsid w:val="00852644"/>
    <w:rsid w:val="008527B3"/>
    <w:rsid w:val="00853608"/>
    <w:rsid w:val="00853A3B"/>
    <w:rsid w:val="00853D0D"/>
    <w:rsid w:val="00854157"/>
    <w:rsid w:val="008541D0"/>
    <w:rsid w:val="00854218"/>
    <w:rsid w:val="0085444F"/>
    <w:rsid w:val="00854560"/>
    <w:rsid w:val="00854807"/>
    <w:rsid w:val="008548D3"/>
    <w:rsid w:val="00854A48"/>
    <w:rsid w:val="00854CE9"/>
    <w:rsid w:val="00855038"/>
    <w:rsid w:val="00855132"/>
    <w:rsid w:val="0085565E"/>
    <w:rsid w:val="0085574F"/>
    <w:rsid w:val="008557E7"/>
    <w:rsid w:val="00855A05"/>
    <w:rsid w:val="00855C3E"/>
    <w:rsid w:val="00855CD3"/>
    <w:rsid w:val="00855EA2"/>
    <w:rsid w:val="00855ED7"/>
    <w:rsid w:val="00855EFC"/>
    <w:rsid w:val="00855FDB"/>
    <w:rsid w:val="0085601B"/>
    <w:rsid w:val="00856144"/>
    <w:rsid w:val="00856150"/>
    <w:rsid w:val="0085620D"/>
    <w:rsid w:val="00856AF7"/>
    <w:rsid w:val="00856F0F"/>
    <w:rsid w:val="008570C1"/>
    <w:rsid w:val="008573BD"/>
    <w:rsid w:val="00857645"/>
    <w:rsid w:val="00857763"/>
    <w:rsid w:val="00857E1A"/>
    <w:rsid w:val="0086018F"/>
    <w:rsid w:val="0086032A"/>
    <w:rsid w:val="008605F3"/>
    <w:rsid w:val="0086069C"/>
    <w:rsid w:val="0086071B"/>
    <w:rsid w:val="008607E7"/>
    <w:rsid w:val="00860916"/>
    <w:rsid w:val="00860A34"/>
    <w:rsid w:val="00860BD5"/>
    <w:rsid w:val="00860E0C"/>
    <w:rsid w:val="0086106C"/>
    <w:rsid w:val="0086136A"/>
    <w:rsid w:val="008613F4"/>
    <w:rsid w:val="00861441"/>
    <w:rsid w:val="008615B0"/>
    <w:rsid w:val="00862254"/>
    <w:rsid w:val="00862379"/>
    <w:rsid w:val="008623FD"/>
    <w:rsid w:val="00862676"/>
    <w:rsid w:val="00862C07"/>
    <w:rsid w:val="00862C17"/>
    <w:rsid w:val="00862E1E"/>
    <w:rsid w:val="00862EE7"/>
    <w:rsid w:val="008633BE"/>
    <w:rsid w:val="00863416"/>
    <w:rsid w:val="00863473"/>
    <w:rsid w:val="0086348E"/>
    <w:rsid w:val="00863887"/>
    <w:rsid w:val="00863A35"/>
    <w:rsid w:val="00864132"/>
    <w:rsid w:val="00864157"/>
    <w:rsid w:val="00864303"/>
    <w:rsid w:val="0086461F"/>
    <w:rsid w:val="00864EBC"/>
    <w:rsid w:val="00864EC1"/>
    <w:rsid w:val="0086503D"/>
    <w:rsid w:val="008655EA"/>
    <w:rsid w:val="00865643"/>
    <w:rsid w:val="008658A9"/>
    <w:rsid w:val="00865A02"/>
    <w:rsid w:val="00865C12"/>
    <w:rsid w:val="00865CEB"/>
    <w:rsid w:val="00866139"/>
    <w:rsid w:val="008661A4"/>
    <w:rsid w:val="008661CF"/>
    <w:rsid w:val="0086637D"/>
    <w:rsid w:val="00866453"/>
    <w:rsid w:val="008665BF"/>
    <w:rsid w:val="0086675C"/>
    <w:rsid w:val="00866C30"/>
    <w:rsid w:val="00866C57"/>
    <w:rsid w:val="00866D53"/>
    <w:rsid w:val="00866D98"/>
    <w:rsid w:val="00867240"/>
    <w:rsid w:val="00867399"/>
    <w:rsid w:val="0086751F"/>
    <w:rsid w:val="00867771"/>
    <w:rsid w:val="0086786D"/>
    <w:rsid w:val="00867B4A"/>
    <w:rsid w:val="00867D62"/>
    <w:rsid w:val="00867DBA"/>
    <w:rsid w:val="00867F3B"/>
    <w:rsid w:val="0087011A"/>
    <w:rsid w:val="008704CA"/>
    <w:rsid w:val="00870548"/>
    <w:rsid w:val="008707A1"/>
    <w:rsid w:val="00870FA9"/>
    <w:rsid w:val="00871104"/>
    <w:rsid w:val="008714C8"/>
    <w:rsid w:val="00871536"/>
    <w:rsid w:val="0087156E"/>
    <w:rsid w:val="008715C9"/>
    <w:rsid w:val="0087181B"/>
    <w:rsid w:val="00871C52"/>
    <w:rsid w:val="00871F90"/>
    <w:rsid w:val="00872085"/>
    <w:rsid w:val="0087216E"/>
    <w:rsid w:val="00872A19"/>
    <w:rsid w:val="0087317D"/>
    <w:rsid w:val="0087348A"/>
    <w:rsid w:val="00873F0C"/>
    <w:rsid w:val="00873FB3"/>
    <w:rsid w:val="008742AD"/>
    <w:rsid w:val="00874942"/>
    <w:rsid w:val="00874AB5"/>
    <w:rsid w:val="00874B66"/>
    <w:rsid w:val="00874D54"/>
    <w:rsid w:val="00875192"/>
    <w:rsid w:val="00875452"/>
    <w:rsid w:val="00875505"/>
    <w:rsid w:val="00875626"/>
    <w:rsid w:val="008758C3"/>
    <w:rsid w:val="00875984"/>
    <w:rsid w:val="00875B97"/>
    <w:rsid w:val="00875C24"/>
    <w:rsid w:val="00875C29"/>
    <w:rsid w:val="00875D0B"/>
    <w:rsid w:val="00876395"/>
    <w:rsid w:val="008764DA"/>
    <w:rsid w:val="008765C7"/>
    <w:rsid w:val="00876687"/>
    <w:rsid w:val="00876743"/>
    <w:rsid w:val="00876B1A"/>
    <w:rsid w:val="00876D5A"/>
    <w:rsid w:val="008778BC"/>
    <w:rsid w:val="00877BAE"/>
    <w:rsid w:val="00877BC8"/>
    <w:rsid w:val="00877C6D"/>
    <w:rsid w:val="00880086"/>
    <w:rsid w:val="008801F2"/>
    <w:rsid w:val="008803A6"/>
    <w:rsid w:val="00880711"/>
    <w:rsid w:val="008808D6"/>
    <w:rsid w:val="00880A4D"/>
    <w:rsid w:val="00880E76"/>
    <w:rsid w:val="00880EB0"/>
    <w:rsid w:val="00880EEB"/>
    <w:rsid w:val="00880FFD"/>
    <w:rsid w:val="00881114"/>
    <w:rsid w:val="00881C47"/>
    <w:rsid w:val="00881E9C"/>
    <w:rsid w:val="0088219C"/>
    <w:rsid w:val="0088233C"/>
    <w:rsid w:val="0088256C"/>
    <w:rsid w:val="00882692"/>
    <w:rsid w:val="00882A2D"/>
    <w:rsid w:val="00882F5C"/>
    <w:rsid w:val="0088312F"/>
    <w:rsid w:val="00883286"/>
    <w:rsid w:val="0088359F"/>
    <w:rsid w:val="008836DE"/>
    <w:rsid w:val="008839D8"/>
    <w:rsid w:val="00883A2F"/>
    <w:rsid w:val="008845A8"/>
    <w:rsid w:val="00884758"/>
    <w:rsid w:val="00884E54"/>
    <w:rsid w:val="00884EE1"/>
    <w:rsid w:val="008851AF"/>
    <w:rsid w:val="0088579C"/>
    <w:rsid w:val="008857A4"/>
    <w:rsid w:val="00885994"/>
    <w:rsid w:val="00885B76"/>
    <w:rsid w:val="00885C15"/>
    <w:rsid w:val="0088618E"/>
    <w:rsid w:val="0088643C"/>
    <w:rsid w:val="0088646F"/>
    <w:rsid w:val="008866BF"/>
    <w:rsid w:val="00886787"/>
    <w:rsid w:val="00886863"/>
    <w:rsid w:val="00886946"/>
    <w:rsid w:val="00886C11"/>
    <w:rsid w:val="00886D81"/>
    <w:rsid w:val="00886E70"/>
    <w:rsid w:val="00887175"/>
    <w:rsid w:val="00887248"/>
    <w:rsid w:val="0088750E"/>
    <w:rsid w:val="008877CB"/>
    <w:rsid w:val="00887882"/>
    <w:rsid w:val="00887BD8"/>
    <w:rsid w:val="00887BEE"/>
    <w:rsid w:val="00887D2C"/>
    <w:rsid w:val="008900A3"/>
    <w:rsid w:val="008901FC"/>
    <w:rsid w:val="00890232"/>
    <w:rsid w:val="008903C9"/>
    <w:rsid w:val="00890883"/>
    <w:rsid w:val="00890DFF"/>
    <w:rsid w:val="00890E16"/>
    <w:rsid w:val="00890F2B"/>
    <w:rsid w:val="00890FF7"/>
    <w:rsid w:val="00891192"/>
    <w:rsid w:val="0089131F"/>
    <w:rsid w:val="008915FE"/>
    <w:rsid w:val="008918F1"/>
    <w:rsid w:val="00891A9A"/>
    <w:rsid w:val="00891C88"/>
    <w:rsid w:val="00891E1E"/>
    <w:rsid w:val="00891E2C"/>
    <w:rsid w:val="008920A7"/>
    <w:rsid w:val="00892203"/>
    <w:rsid w:val="008923EC"/>
    <w:rsid w:val="008926B8"/>
    <w:rsid w:val="008930BF"/>
    <w:rsid w:val="00893746"/>
    <w:rsid w:val="008937FB"/>
    <w:rsid w:val="00893939"/>
    <w:rsid w:val="00893A5E"/>
    <w:rsid w:val="00893D7A"/>
    <w:rsid w:val="00893F75"/>
    <w:rsid w:val="008949E7"/>
    <w:rsid w:val="00894CF3"/>
    <w:rsid w:val="00894DF5"/>
    <w:rsid w:val="00894EF9"/>
    <w:rsid w:val="00895534"/>
    <w:rsid w:val="008957C9"/>
    <w:rsid w:val="008957F4"/>
    <w:rsid w:val="00895AC3"/>
    <w:rsid w:val="00896608"/>
    <w:rsid w:val="008968BB"/>
    <w:rsid w:val="00896B4B"/>
    <w:rsid w:val="00896C64"/>
    <w:rsid w:val="00896E57"/>
    <w:rsid w:val="00896E7C"/>
    <w:rsid w:val="008971F2"/>
    <w:rsid w:val="0089722A"/>
    <w:rsid w:val="0089727F"/>
    <w:rsid w:val="008972BC"/>
    <w:rsid w:val="00897958"/>
    <w:rsid w:val="00897A2F"/>
    <w:rsid w:val="00897A42"/>
    <w:rsid w:val="00897EC2"/>
    <w:rsid w:val="008A0055"/>
    <w:rsid w:val="008A007F"/>
    <w:rsid w:val="008A042C"/>
    <w:rsid w:val="008A06B2"/>
    <w:rsid w:val="008A0B8B"/>
    <w:rsid w:val="008A1025"/>
    <w:rsid w:val="008A1269"/>
    <w:rsid w:val="008A13D0"/>
    <w:rsid w:val="008A174F"/>
    <w:rsid w:val="008A1842"/>
    <w:rsid w:val="008A1B2A"/>
    <w:rsid w:val="008A1E28"/>
    <w:rsid w:val="008A2158"/>
    <w:rsid w:val="008A21F6"/>
    <w:rsid w:val="008A2253"/>
    <w:rsid w:val="008A2360"/>
    <w:rsid w:val="008A25E6"/>
    <w:rsid w:val="008A2675"/>
    <w:rsid w:val="008A29F4"/>
    <w:rsid w:val="008A32D1"/>
    <w:rsid w:val="008A34C4"/>
    <w:rsid w:val="008A37E9"/>
    <w:rsid w:val="008A383F"/>
    <w:rsid w:val="008A3C76"/>
    <w:rsid w:val="008A3CAF"/>
    <w:rsid w:val="008A3D76"/>
    <w:rsid w:val="008A3E3E"/>
    <w:rsid w:val="008A407F"/>
    <w:rsid w:val="008A4137"/>
    <w:rsid w:val="008A41D4"/>
    <w:rsid w:val="008A46B6"/>
    <w:rsid w:val="008A4964"/>
    <w:rsid w:val="008A4983"/>
    <w:rsid w:val="008A49FE"/>
    <w:rsid w:val="008A4B9F"/>
    <w:rsid w:val="008A4E21"/>
    <w:rsid w:val="008A4F5B"/>
    <w:rsid w:val="008A529B"/>
    <w:rsid w:val="008A52E9"/>
    <w:rsid w:val="008A5301"/>
    <w:rsid w:val="008A5AB7"/>
    <w:rsid w:val="008A5C6C"/>
    <w:rsid w:val="008A5F9B"/>
    <w:rsid w:val="008A609D"/>
    <w:rsid w:val="008A63FE"/>
    <w:rsid w:val="008A68BB"/>
    <w:rsid w:val="008A6BCC"/>
    <w:rsid w:val="008A6E8D"/>
    <w:rsid w:val="008A76F7"/>
    <w:rsid w:val="008A7850"/>
    <w:rsid w:val="008A7A31"/>
    <w:rsid w:val="008A7AD0"/>
    <w:rsid w:val="008A7EA6"/>
    <w:rsid w:val="008A7ECB"/>
    <w:rsid w:val="008B0BFB"/>
    <w:rsid w:val="008B0C9B"/>
    <w:rsid w:val="008B0D43"/>
    <w:rsid w:val="008B0FF3"/>
    <w:rsid w:val="008B1126"/>
    <w:rsid w:val="008B113A"/>
    <w:rsid w:val="008B127B"/>
    <w:rsid w:val="008B1305"/>
    <w:rsid w:val="008B13A0"/>
    <w:rsid w:val="008B15F8"/>
    <w:rsid w:val="008B1BA4"/>
    <w:rsid w:val="008B1E94"/>
    <w:rsid w:val="008B21B0"/>
    <w:rsid w:val="008B231C"/>
    <w:rsid w:val="008B255C"/>
    <w:rsid w:val="008B2708"/>
    <w:rsid w:val="008B2787"/>
    <w:rsid w:val="008B28D0"/>
    <w:rsid w:val="008B2A47"/>
    <w:rsid w:val="008B2BDC"/>
    <w:rsid w:val="008B2CEE"/>
    <w:rsid w:val="008B31F4"/>
    <w:rsid w:val="008B32F9"/>
    <w:rsid w:val="008B334A"/>
    <w:rsid w:val="008B3850"/>
    <w:rsid w:val="008B38DB"/>
    <w:rsid w:val="008B3ACF"/>
    <w:rsid w:val="008B3B9F"/>
    <w:rsid w:val="008B3CB3"/>
    <w:rsid w:val="008B3EEE"/>
    <w:rsid w:val="008B4286"/>
    <w:rsid w:val="008B44EF"/>
    <w:rsid w:val="008B4502"/>
    <w:rsid w:val="008B45F4"/>
    <w:rsid w:val="008B46A7"/>
    <w:rsid w:val="008B4A7D"/>
    <w:rsid w:val="008B4B68"/>
    <w:rsid w:val="008B5191"/>
    <w:rsid w:val="008B51A5"/>
    <w:rsid w:val="008B545A"/>
    <w:rsid w:val="008B54D1"/>
    <w:rsid w:val="008B577B"/>
    <w:rsid w:val="008B58C2"/>
    <w:rsid w:val="008B58DB"/>
    <w:rsid w:val="008B5E83"/>
    <w:rsid w:val="008B62FC"/>
    <w:rsid w:val="008B6EA0"/>
    <w:rsid w:val="008B7071"/>
    <w:rsid w:val="008B7097"/>
    <w:rsid w:val="008B70C7"/>
    <w:rsid w:val="008B738D"/>
    <w:rsid w:val="008B74AB"/>
    <w:rsid w:val="008B76A9"/>
    <w:rsid w:val="008B78A9"/>
    <w:rsid w:val="008B79F4"/>
    <w:rsid w:val="008B7B96"/>
    <w:rsid w:val="008B7C1B"/>
    <w:rsid w:val="008B7D1D"/>
    <w:rsid w:val="008B7DFC"/>
    <w:rsid w:val="008C0021"/>
    <w:rsid w:val="008C0134"/>
    <w:rsid w:val="008C0625"/>
    <w:rsid w:val="008C0643"/>
    <w:rsid w:val="008C080E"/>
    <w:rsid w:val="008C0A24"/>
    <w:rsid w:val="008C0F23"/>
    <w:rsid w:val="008C11A4"/>
    <w:rsid w:val="008C11E1"/>
    <w:rsid w:val="008C1277"/>
    <w:rsid w:val="008C164F"/>
    <w:rsid w:val="008C17E1"/>
    <w:rsid w:val="008C1842"/>
    <w:rsid w:val="008C19B3"/>
    <w:rsid w:val="008C1C26"/>
    <w:rsid w:val="008C1D57"/>
    <w:rsid w:val="008C1D5A"/>
    <w:rsid w:val="008C1D66"/>
    <w:rsid w:val="008C1EF9"/>
    <w:rsid w:val="008C21BB"/>
    <w:rsid w:val="008C222A"/>
    <w:rsid w:val="008C24CF"/>
    <w:rsid w:val="008C2705"/>
    <w:rsid w:val="008C27FB"/>
    <w:rsid w:val="008C2812"/>
    <w:rsid w:val="008C29E8"/>
    <w:rsid w:val="008C2A1E"/>
    <w:rsid w:val="008C2B5B"/>
    <w:rsid w:val="008C2C7C"/>
    <w:rsid w:val="008C2CB3"/>
    <w:rsid w:val="008C2D06"/>
    <w:rsid w:val="008C2ED6"/>
    <w:rsid w:val="008C34F5"/>
    <w:rsid w:val="008C3646"/>
    <w:rsid w:val="008C3665"/>
    <w:rsid w:val="008C3739"/>
    <w:rsid w:val="008C3945"/>
    <w:rsid w:val="008C3B01"/>
    <w:rsid w:val="008C3B38"/>
    <w:rsid w:val="008C3EAC"/>
    <w:rsid w:val="008C4230"/>
    <w:rsid w:val="008C4382"/>
    <w:rsid w:val="008C449F"/>
    <w:rsid w:val="008C44C3"/>
    <w:rsid w:val="008C4A00"/>
    <w:rsid w:val="008C4CCF"/>
    <w:rsid w:val="008C4F47"/>
    <w:rsid w:val="008C51BD"/>
    <w:rsid w:val="008C5428"/>
    <w:rsid w:val="008C5727"/>
    <w:rsid w:val="008C5825"/>
    <w:rsid w:val="008C58E4"/>
    <w:rsid w:val="008C5A2D"/>
    <w:rsid w:val="008C5C1B"/>
    <w:rsid w:val="008C5CD1"/>
    <w:rsid w:val="008C5D34"/>
    <w:rsid w:val="008C5EC3"/>
    <w:rsid w:val="008C62A1"/>
    <w:rsid w:val="008C62A7"/>
    <w:rsid w:val="008C64CC"/>
    <w:rsid w:val="008C6595"/>
    <w:rsid w:val="008C67C4"/>
    <w:rsid w:val="008C6816"/>
    <w:rsid w:val="008C6CC0"/>
    <w:rsid w:val="008C6D96"/>
    <w:rsid w:val="008C6E62"/>
    <w:rsid w:val="008C749E"/>
    <w:rsid w:val="008C75DB"/>
    <w:rsid w:val="008C7B0F"/>
    <w:rsid w:val="008C7D73"/>
    <w:rsid w:val="008D020D"/>
    <w:rsid w:val="008D047E"/>
    <w:rsid w:val="008D0781"/>
    <w:rsid w:val="008D0A46"/>
    <w:rsid w:val="008D0C48"/>
    <w:rsid w:val="008D0F69"/>
    <w:rsid w:val="008D13CC"/>
    <w:rsid w:val="008D1559"/>
    <w:rsid w:val="008D168C"/>
    <w:rsid w:val="008D18A3"/>
    <w:rsid w:val="008D1DA6"/>
    <w:rsid w:val="008D1DEE"/>
    <w:rsid w:val="008D21F6"/>
    <w:rsid w:val="008D23EE"/>
    <w:rsid w:val="008D3204"/>
    <w:rsid w:val="008D33E2"/>
    <w:rsid w:val="008D3875"/>
    <w:rsid w:val="008D3B55"/>
    <w:rsid w:val="008D3E06"/>
    <w:rsid w:val="008D4118"/>
    <w:rsid w:val="008D46B0"/>
    <w:rsid w:val="008D4AB8"/>
    <w:rsid w:val="008D518C"/>
    <w:rsid w:val="008D5207"/>
    <w:rsid w:val="008D5657"/>
    <w:rsid w:val="008D5A44"/>
    <w:rsid w:val="008D5C27"/>
    <w:rsid w:val="008D5D26"/>
    <w:rsid w:val="008D5E8A"/>
    <w:rsid w:val="008D65E3"/>
    <w:rsid w:val="008D6690"/>
    <w:rsid w:val="008D6D26"/>
    <w:rsid w:val="008D6EEE"/>
    <w:rsid w:val="008D7281"/>
    <w:rsid w:val="008D73F6"/>
    <w:rsid w:val="008D755D"/>
    <w:rsid w:val="008D76C7"/>
    <w:rsid w:val="008D7A7D"/>
    <w:rsid w:val="008E0164"/>
    <w:rsid w:val="008E0468"/>
    <w:rsid w:val="008E091D"/>
    <w:rsid w:val="008E09C1"/>
    <w:rsid w:val="008E0FBA"/>
    <w:rsid w:val="008E1820"/>
    <w:rsid w:val="008E19AE"/>
    <w:rsid w:val="008E1F2D"/>
    <w:rsid w:val="008E21F5"/>
    <w:rsid w:val="008E2269"/>
    <w:rsid w:val="008E2533"/>
    <w:rsid w:val="008E2735"/>
    <w:rsid w:val="008E2792"/>
    <w:rsid w:val="008E27F9"/>
    <w:rsid w:val="008E28F5"/>
    <w:rsid w:val="008E2B95"/>
    <w:rsid w:val="008E2D78"/>
    <w:rsid w:val="008E34C0"/>
    <w:rsid w:val="008E3531"/>
    <w:rsid w:val="008E3668"/>
    <w:rsid w:val="008E392A"/>
    <w:rsid w:val="008E39B5"/>
    <w:rsid w:val="008E3BEF"/>
    <w:rsid w:val="008E3C2D"/>
    <w:rsid w:val="008E3DC9"/>
    <w:rsid w:val="008E3F81"/>
    <w:rsid w:val="008E42EB"/>
    <w:rsid w:val="008E433B"/>
    <w:rsid w:val="008E4409"/>
    <w:rsid w:val="008E4CB6"/>
    <w:rsid w:val="008E4EBE"/>
    <w:rsid w:val="008E506F"/>
    <w:rsid w:val="008E5354"/>
    <w:rsid w:val="008E575E"/>
    <w:rsid w:val="008E5917"/>
    <w:rsid w:val="008E59FD"/>
    <w:rsid w:val="008E5BDB"/>
    <w:rsid w:val="008E5DC4"/>
    <w:rsid w:val="008E5EF3"/>
    <w:rsid w:val="008E6223"/>
    <w:rsid w:val="008E6243"/>
    <w:rsid w:val="008E6252"/>
    <w:rsid w:val="008E653D"/>
    <w:rsid w:val="008E6810"/>
    <w:rsid w:val="008E6DD6"/>
    <w:rsid w:val="008E72F9"/>
    <w:rsid w:val="008E7410"/>
    <w:rsid w:val="008E7579"/>
    <w:rsid w:val="008E772E"/>
    <w:rsid w:val="008E7A80"/>
    <w:rsid w:val="008E7A9E"/>
    <w:rsid w:val="008E7ED4"/>
    <w:rsid w:val="008E7F87"/>
    <w:rsid w:val="008F01CC"/>
    <w:rsid w:val="008F01CD"/>
    <w:rsid w:val="008F02AF"/>
    <w:rsid w:val="008F0372"/>
    <w:rsid w:val="008F0508"/>
    <w:rsid w:val="008F0753"/>
    <w:rsid w:val="008F08A2"/>
    <w:rsid w:val="008F08A8"/>
    <w:rsid w:val="008F0A2E"/>
    <w:rsid w:val="008F0E65"/>
    <w:rsid w:val="008F1173"/>
    <w:rsid w:val="008F133F"/>
    <w:rsid w:val="008F18B3"/>
    <w:rsid w:val="008F18C1"/>
    <w:rsid w:val="008F1A11"/>
    <w:rsid w:val="008F1B0C"/>
    <w:rsid w:val="008F1B6C"/>
    <w:rsid w:val="008F1BAF"/>
    <w:rsid w:val="008F1D2B"/>
    <w:rsid w:val="008F1F1D"/>
    <w:rsid w:val="008F23D4"/>
    <w:rsid w:val="008F2490"/>
    <w:rsid w:val="008F24AB"/>
    <w:rsid w:val="008F2668"/>
    <w:rsid w:val="008F272C"/>
    <w:rsid w:val="008F29A3"/>
    <w:rsid w:val="008F2B43"/>
    <w:rsid w:val="008F2F46"/>
    <w:rsid w:val="008F2F82"/>
    <w:rsid w:val="008F342E"/>
    <w:rsid w:val="008F3F07"/>
    <w:rsid w:val="008F3F8E"/>
    <w:rsid w:val="008F4350"/>
    <w:rsid w:val="008F46A6"/>
    <w:rsid w:val="008F4934"/>
    <w:rsid w:val="008F4FF7"/>
    <w:rsid w:val="008F5031"/>
    <w:rsid w:val="008F5095"/>
    <w:rsid w:val="008F5112"/>
    <w:rsid w:val="008F523F"/>
    <w:rsid w:val="008F54E4"/>
    <w:rsid w:val="008F5704"/>
    <w:rsid w:val="008F596B"/>
    <w:rsid w:val="008F5B74"/>
    <w:rsid w:val="008F5F8A"/>
    <w:rsid w:val="008F616A"/>
    <w:rsid w:val="008F6213"/>
    <w:rsid w:val="008F65D1"/>
    <w:rsid w:val="008F65D5"/>
    <w:rsid w:val="008F672B"/>
    <w:rsid w:val="008F6732"/>
    <w:rsid w:val="008F6DB0"/>
    <w:rsid w:val="008F72B9"/>
    <w:rsid w:val="008F736E"/>
    <w:rsid w:val="008F739B"/>
    <w:rsid w:val="008F739D"/>
    <w:rsid w:val="008F73D1"/>
    <w:rsid w:val="008F755F"/>
    <w:rsid w:val="008F7692"/>
    <w:rsid w:val="008F7740"/>
    <w:rsid w:val="008F777C"/>
    <w:rsid w:val="008F7C8A"/>
    <w:rsid w:val="008F7C9A"/>
    <w:rsid w:val="009000CA"/>
    <w:rsid w:val="00900228"/>
    <w:rsid w:val="0090024E"/>
    <w:rsid w:val="00900298"/>
    <w:rsid w:val="00900762"/>
    <w:rsid w:val="00900821"/>
    <w:rsid w:val="009008A3"/>
    <w:rsid w:val="0090094B"/>
    <w:rsid w:val="0090095D"/>
    <w:rsid w:val="00900C45"/>
    <w:rsid w:val="00900CB7"/>
    <w:rsid w:val="00900D49"/>
    <w:rsid w:val="00900D59"/>
    <w:rsid w:val="00900E1C"/>
    <w:rsid w:val="00900E40"/>
    <w:rsid w:val="009010D0"/>
    <w:rsid w:val="00901237"/>
    <w:rsid w:val="0090128B"/>
    <w:rsid w:val="00901426"/>
    <w:rsid w:val="0090174A"/>
    <w:rsid w:val="00901D6B"/>
    <w:rsid w:val="00901FDE"/>
    <w:rsid w:val="00902049"/>
    <w:rsid w:val="00902207"/>
    <w:rsid w:val="0090239E"/>
    <w:rsid w:val="00902D82"/>
    <w:rsid w:val="009030DE"/>
    <w:rsid w:val="00903152"/>
    <w:rsid w:val="0090322E"/>
    <w:rsid w:val="009033FE"/>
    <w:rsid w:val="00903635"/>
    <w:rsid w:val="009038E3"/>
    <w:rsid w:val="00903DA1"/>
    <w:rsid w:val="00903E69"/>
    <w:rsid w:val="00903EFD"/>
    <w:rsid w:val="00904003"/>
    <w:rsid w:val="009040CB"/>
    <w:rsid w:val="00904302"/>
    <w:rsid w:val="009044DE"/>
    <w:rsid w:val="009049BC"/>
    <w:rsid w:val="00904B09"/>
    <w:rsid w:val="00904BD3"/>
    <w:rsid w:val="00904FE5"/>
    <w:rsid w:val="009050EC"/>
    <w:rsid w:val="0090597A"/>
    <w:rsid w:val="00905DF7"/>
    <w:rsid w:val="00906414"/>
    <w:rsid w:val="0090658D"/>
    <w:rsid w:val="0090663D"/>
    <w:rsid w:val="00906D23"/>
    <w:rsid w:val="00906EF7"/>
    <w:rsid w:val="00907057"/>
    <w:rsid w:val="009071F5"/>
    <w:rsid w:val="0090754A"/>
    <w:rsid w:val="009075BE"/>
    <w:rsid w:val="00907919"/>
    <w:rsid w:val="0090792D"/>
    <w:rsid w:val="00907C2D"/>
    <w:rsid w:val="00907D48"/>
    <w:rsid w:val="00907DBA"/>
    <w:rsid w:val="009100A3"/>
    <w:rsid w:val="00910212"/>
    <w:rsid w:val="00910269"/>
    <w:rsid w:val="00910578"/>
    <w:rsid w:val="0091059C"/>
    <w:rsid w:val="009107E0"/>
    <w:rsid w:val="009108BB"/>
    <w:rsid w:val="00910946"/>
    <w:rsid w:val="00910D5B"/>
    <w:rsid w:val="00911324"/>
    <w:rsid w:val="009113AD"/>
    <w:rsid w:val="0091157A"/>
    <w:rsid w:val="00911652"/>
    <w:rsid w:val="00911A83"/>
    <w:rsid w:val="00911CF0"/>
    <w:rsid w:val="00911DE1"/>
    <w:rsid w:val="00911E7D"/>
    <w:rsid w:val="0091228A"/>
    <w:rsid w:val="009125DE"/>
    <w:rsid w:val="00912741"/>
    <w:rsid w:val="00912B28"/>
    <w:rsid w:val="00912C15"/>
    <w:rsid w:val="00912E85"/>
    <w:rsid w:val="00912F57"/>
    <w:rsid w:val="009130BA"/>
    <w:rsid w:val="009131B5"/>
    <w:rsid w:val="00913317"/>
    <w:rsid w:val="00913517"/>
    <w:rsid w:val="0091353C"/>
    <w:rsid w:val="0091379D"/>
    <w:rsid w:val="0091392F"/>
    <w:rsid w:val="00913B59"/>
    <w:rsid w:val="00913D3F"/>
    <w:rsid w:val="00913D8A"/>
    <w:rsid w:val="00913DEF"/>
    <w:rsid w:val="00913F16"/>
    <w:rsid w:val="009140C9"/>
    <w:rsid w:val="00914159"/>
    <w:rsid w:val="009142A4"/>
    <w:rsid w:val="009143D3"/>
    <w:rsid w:val="00914AED"/>
    <w:rsid w:val="00914B09"/>
    <w:rsid w:val="00914CBF"/>
    <w:rsid w:val="009150F9"/>
    <w:rsid w:val="00915372"/>
    <w:rsid w:val="00915575"/>
    <w:rsid w:val="00915B04"/>
    <w:rsid w:val="00915BE7"/>
    <w:rsid w:val="00915D00"/>
    <w:rsid w:val="00915E1D"/>
    <w:rsid w:val="00916006"/>
    <w:rsid w:val="0091619F"/>
    <w:rsid w:val="00916207"/>
    <w:rsid w:val="00916353"/>
    <w:rsid w:val="00916555"/>
    <w:rsid w:val="00916D8F"/>
    <w:rsid w:val="00916D9B"/>
    <w:rsid w:val="00916E20"/>
    <w:rsid w:val="00916F20"/>
    <w:rsid w:val="0091708B"/>
    <w:rsid w:val="009171CD"/>
    <w:rsid w:val="0091722B"/>
    <w:rsid w:val="00917631"/>
    <w:rsid w:val="00917886"/>
    <w:rsid w:val="00917B7C"/>
    <w:rsid w:val="00917CE0"/>
    <w:rsid w:val="0092084A"/>
    <w:rsid w:val="00920B71"/>
    <w:rsid w:val="00920C85"/>
    <w:rsid w:val="00920D0D"/>
    <w:rsid w:val="00920F5E"/>
    <w:rsid w:val="009212D9"/>
    <w:rsid w:val="00921559"/>
    <w:rsid w:val="009217AB"/>
    <w:rsid w:val="00921859"/>
    <w:rsid w:val="0092190B"/>
    <w:rsid w:val="00921A39"/>
    <w:rsid w:val="00921D91"/>
    <w:rsid w:val="0092224A"/>
    <w:rsid w:val="00922386"/>
    <w:rsid w:val="00922436"/>
    <w:rsid w:val="00922AFE"/>
    <w:rsid w:val="00922B3E"/>
    <w:rsid w:val="00922BB0"/>
    <w:rsid w:val="00922DFC"/>
    <w:rsid w:val="00922E34"/>
    <w:rsid w:val="00923051"/>
    <w:rsid w:val="0092310F"/>
    <w:rsid w:val="00923508"/>
    <w:rsid w:val="00923725"/>
    <w:rsid w:val="009239F5"/>
    <w:rsid w:val="00923A73"/>
    <w:rsid w:val="00923B5E"/>
    <w:rsid w:val="00923D21"/>
    <w:rsid w:val="00924104"/>
    <w:rsid w:val="00924510"/>
    <w:rsid w:val="009245CB"/>
    <w:rsid w:val="009247F5"/>
    <w:rsid w:val="00924876"/>
    <w:rsid w:val="00924995"/>
    <w:rsid w:val="00924ABD"/>
    <w:rsid w:val="00925021"/>
    <w:rsid w:val="00925066"/>
    <w:rsid w:val="0092508E"/>
    <w:rsid w:val="009250DF"/>
    <w:rsid w:val="00925221"/>
    <w:rsid w:val="00925264"/>
    <w:rsid w:val="009253D2"/>
    <w:rsid w:val="0092542D"/>
    <w:rsid w:val="0092546A"/>
    <w:rsid w:val="009254C2"/>
    <w:rsid w:val="00925733"/>
    <w:rsid w:val="0092574A"/>
    <w:rsid w:val="00925A64"/>
    <w:rsid w:val="00925B8E"/>
    <w:rsid w:val="00925C95"/>
    <w:rsid w:val="00925F8C"/>
    <w:rsid w:val="00926067"/>
    <w:rsid w:val="0092608C"/>
    <w:rsid w:val="0092649E"/>
    <w:rsid w:val="00926857"/>
    <w:rsid w:val="00926895"/>
    <w:rsid w:val="00926C8D"/>
    <w:rsid w:val="00926E18"/>
    <w:rsid w:val="00926EAC"/>
    <w:rsid w:val="00927097"/>
    <w:rsid w:val="0092721B"/>
    <w:rsid w:val="00927462"/>
    <w:rsid w:val="00927707"/>
    <w:rsid w:val="009278BF"/>
    <w:rsid w:val="009278CC"/>
    <w:rsid w:val="00927985"/>
    <w:rsid w:val="00927AB9"/>
    <w:rsid w:val="00927CD9"/>
    <w:rsid w:val="00927DF8"/>
    <w:rsid w:val="00930372"/>
    <w:rsid w:val="0093060A"/>
    <w:rsid w:val="00930AF5"/>
    <w:rsid w:val="00930B9D"/>
    <w:rsid w:val="00930BB6"/>
    <w:rsid w:val="00930CAC"/>
    <w:rsid w:val="00930D48"/>
    <w:rsid w:val="00930D9E"/>
    <w:rsid w:val="00930EB0"/>
    <w:rsid w:val="00930F91"/>
    <w:rsid w:val="00931165"/>
    <w:rsid w:val="0093135D"/>
    <w:rsid w:val="009315B1"/>
    <w:rsid w:val="009316F4"/>
    <w:rsid w:val="00931D08"/>
    <w:rsid w:val="00931E38"/>
    <w:rsid w:val="0093200F"/>
    <w:rsid w:val="00932074"/>
    <w:rsid w:val="0093245E"/>
    <w:rsid w:val="0093256D"/>
    <w:rsid w:val="00932812"/>
    <w:rsid w:val="00932B93"/>
    <w:rsid w:val="00932C19"/>
    <w:rsid w:val="0093304E"/>
    <w:rsid w:val="009330B7"/>
    <w:rsid w:val="009340C3"/>
    <w:rsid w:val="0093430F"/>
    <w:rsid w:val="009343BB"/>
    <w:rsid w:val="009343F4"/>
    <w:rsid w:val="009345C9"/>
    <w:rsid w:val="0093460A"/>
    <w:rsid w:val="00934F1C"/>
    <w:rsid w:val="00935202"/>
    <w:rsid w:val="009352FB"/>
    <w:rsid w:val="0093535C"/>
    <w:rsid w:val="00935425"/>
    <w:rsid w:val="0093575F"/>
    <w:rsid w:val="0093585F"/>
    <w:rsid w:val="009359DD"/>
    <w:rsid w:val="00935ADB"/>
    <w:rsid w:val="00936083"/>
    <w:rsid w:val="00936086"/>
    <w:rsid w:val="009369FC"/>
    <w:rsid w:val="00936B1F"/>
    <w:rsid w:val="00936D03"/>
    <w:rsid w:val="00936E03"/>
    <w:rsid w:val="00936FDF"/>
    <w:rsid w:val="00936FE3"/>
    <w:rsid w:val="00937280"/>
    <w:rsid w:val="0093745B"/>
    <w:rsid w:val="00937486"/>
    <w:rsid w:val="00937592"/>
    <w:rsid w:val="00937BAA"/>
    <w:rsid w:val="00937D8A"/>
    <w:rsid w:val="00937D94"/>
    <w:rsid w:val="00937E02"/>
    <w:rsid w:val="0094040E"/>
    <w:rsid w:val="00940450"/>
    <w:rsid w:val="009405A1"/>
    <w:rsid w:val="009407AC"/>
    <w:rsid w:val="0094136D"/>
    <w:rsid w:val="00941522"/>
    <w:rsid w:val="00941531"/>
    <w:rsid w:val="009415B9"/>
    <w:rsid w:val="00941602"/>
    <w:rsid w:val="009416AA"/>
    <w:rsid w:val="00941902"/>
    <w:rsid w:val="00941C34"/>
    <w:rsid w:val="00941CD9"/>
    <w:rsid w:val="009421ED"/>
    <w:rsid w:val="00942396"/>
    <w:rsid w:val="009424A4"/>
    <w:rsid w:val="00942732"/>
    <w:rsid w:val="009427EB"/>
    <w:rsid w:val="00942C16"/>
    <w:rsid w:val="00942C20"/>
    <w:rsid w:val="00942CE4"/>
    <w:rsid w:val="00942D07"/>
    <w:rsid w:val="00942DB6"/>
    <w:rsid w:val="0094313A"/>
    <w:rsid w:val="00943250"/>
    <w:rsid w:val="00943442"/>
    <w:rsid w:val="00943490"/>
    <w:rsid w:val="009434D2"/>
    <w:rsid w:val="009434E0"/>
    <w:rsid w:val="00943F4F"/>
    <w:rsid w:val="009444C3"/>
    <w:rsid w:val="00944643"/>
    <w:rsid w:val="009446BE"/>
    <w:rsid w:val="009448AF"/>
    <w:rsid w:val="00944AD5"/>
    <w:rsid w:val="00944D74"/>
    <w:rsid w:val="00944E44"/>
    <w:rsid w:val="00944FCA"/>
    <w:rsid w:val="0094503A"/>
    <w:rsid w:val="009451F8"/>
    <w:rsid w:val="00945239"/>
    <w:rsid w:val="009455E0"/>
    <w:rsid w:val="009456A8"/>
    <w:rsid w:val="00945761"/>
    <w:rsid w:val="00945B83"/>
    <w:rsid w:val="00945E80"/>
    <w:rsid w:val="00945F50"/>
    <w:rsid w:val="00946183"/>
    <w:rsid w:val="00946334"/>
    <w:rsid w:val="0094658F"/>
    <w:rsid w:val="009465DE"/>
    <w:rsid w:val="00946DA5"/>
    <w:rsid w:val="00946F18"/>
    <w:rsid w:val="00946FFC"/>
    <w:rsid w:val="00947015"/>
    <w:rsid w:val="00947016"/>
    <w:rsid w:val="009471CC"/>
    <w:rsid w:val="009471FD"/>
    <w:rsid w:val="009474CC"/>
    <w:rsid w:val="00947543"/>
    <w:rsid w:val="00947643"/>
    <w:rsid w:val="00947BF9"/>
    <w:rsid w:val="00950178"/>
    <w:rsid w:val="0095082A"/>
    <w:rsid w:val="00950989"/>
    <w:rsid w:val="00950A5A"/>
    <w:rsid w:val="00950EF4"/>
    <w:rsid w:val="00951162"/>
    <w:rsid w:val="00951951"/>
    <w:rsid w:val="00951A73"/>
    <w:rsid w:val="00951CE0"/>
    <w:rsid w:val="00952072"/>
    <w:rsid w:val="0095214C"/>
    <w:rsid w:val="009521AB"/>
    <w:rsid w:val="00952289"/>
    <w:rsid w:val="009522B0"/>
    <w:rsid w:val="00952568"/>
    <w:rsid w:val="009525DD"/>
    <w:rsid w:val="0095263E"/>
    <w:rsid w:val="009527F9"/>
    <w:rsid w:val="00952B7F"/>
    <w:rsid w:val="00952C15"/>
    <w:rsid w:val="00952F59"/>
    <w:rsid w:val="009531FD"/>
    <w:rsid w:val="009539FE"/>
    <w:rsid w:val="00953EA1"/>
    <w:rsid w:val="009541C2"/>
    <w:rsid w:val="009541EC"/>
    <w:rsid w:val="009544FF"/>
    <w:rsid w:val="00954637"/>
    <w:rsid w:val="00954CF0"/>
    <w:rsid w:val="00954F15"/>
    <w:rsid w:val="00955125"/>
    <w:rsid w:val="00955669"/>
    <w:rsid w:val="00955D88"/>
    <w:rsid w:val="009561FF"/>
    <w:rsid w:val="0095652F"/>
    <w:rsid w:val="009567C2"/>
    <w:rsid w:val="0095683F"/>
    <w:rsid w:val="00956DF0"/>
    <w:rsid w:val="00956E03"/>
    <w:rsid w:val="00956F3A"/>
    <w:rsid w:val="00957208"/>
    <w:rsid w:val="0095747C"/>
    <w:rsid w:val="009576FD"/>
    <w:rsid w:val="009578DF"/>
    <w:rsid w:val="00957BA1"/>
    <w:rsid w:val="00957EE6"/>
    <w:rsid w:val="0095DC92"/>
    <w:rsid w:val="0096025E"/>
    <w:rsid w:val="00960488"/>
    <w:rsid w:val="00960718"/>
    <w:rsid w:val="0096083D"/>
    <w:rsid w:val="00960A18"/>
    <w:rsid w:val="00960AC1"/>
    <w:rsid w:val="00960B6D"/>
    <w:rsid w:val="00960D57"/>
    <w:rsid w:val="009610B7"/>
    <w:rsid w:val="00961271"/>
    <w:rsid w:val="009612B5"/>
    <w:rsid w:val="00961481"/>
    <w:rsid w:val="0096168C"/>
    <w:rsid w:val="009616DC"/>
    <w:rsid w:val="00961728"/>
    <w:rsid w:val="00961C9E"/>
    <w:rsid w:val="00961D7B"/>
    <w:rsid w:val="0096203C"/>
    <w:rsid w:val="009620B7"/>
    <w:rsid w:val="009624C2"/>
    <w:rsid w:val="00962619"/>
    <w:rsid w:val="009627A7"/>
    <w:rsid w:val="00962971"/>
    <w:rsid w:val="00962B2C"/>
    <w:rsid w:val="00962C9B"/>
    <w:rsid w:val="00962FE4"/>
    <w:rsid w:val="009632AD"/>
    <w:rsid w:val="00963589"/>
    <w:rsid w:val="0096365E"/>
    <w:rsid w:val="0096390E"/>
    <w:rsid w:val="009639CC"/>
    <w:rsid w:val="00963DFF"/>
    <w:rsid w:val="0096433B"/>
    <w:rsid w:val="00964BE6"/>
    <w:rsid w:val="00964D9B"/>
    <w:rsid w:val="009650DC"/>
    <w:rsid w:val="0096540D"/>
    <w:rsid w:val="00966059"/>
    <w:rsid w:val="009661F3"/>
    <w:rsid w:val="009668DC"/>
    <w:rsid w:val="00966E1F"/>
    <w:rsid w:val="00966EF3"/>
    <w:rsid w:val="00966FFF"/>
    <w:rsid w:val="009671E3"/>
    <w:rsid w:val="009671F7"/>
    <w:rsid w:val="0096741F"/>
    <w:rsid w:val="0096773E"/>
    <w:rsid w:val="00967787"/>
    <w:rsid w:val="00967C45"/>
    <w:rsid w:val="00967CAD"/>
    <w:rsid w:val="00967D2C"/>
    <w:rsid w:val="00967D84"/>
    <w:rsid w:val="009700F8"/>
    <w:rsid w:val="009701F1"/>
    <w:rsid w:val="00970266"/>
    <w:rsid w:val="0097058A"/>
    <w:rsid w:val="0097072B"/>
    <w:rsid w:val="00970959"/>
    <w:rsid w:val="00970F84"/>
    <w:rsid w:val="00971006"/>
    <w:rsid w:val="009715D6"/>
    <w:rsid w:val="00971763"/>
    <w:rsid w:val="009717CA"/>
    <w:rsid w:val="009723A8"/>
    <w:rsid w:val="00972E4C"/>
    <w:rsid w:val="00972FD6"/>
    <w:rsid w:val="0097309A"/>
    <w:rsid w:val="0097310B"/>
    <w:rsid w:val="00973198"/>
    <w:rsid w:val="0097340C"/>
    <w:rsid w:val="0097356B"/>
    <w:rsid w:val="009735B7"/>
    <w:rsid w:val="009735F6"/>
    <w:rsid w:val="00973AC1"/>
    <w:rsid w:val="00973D89"/>
    <w:rsid w:val="009741AE"/>
    <w:rsid w:val="009745C4"/>
    <w:rsid w:val="009745EE"/>
    <w:rsid w:val="009749B4"/>
    <w:rsid w:val="00974A63"/>
    <w:rsid w:val="00974B44"/>
    <w:rsid w:val="009756E9"/>
    <w:rsid w:val="009758FD"/>
    <w:rsid w:val="00976047"/>
    <w:rsid w:val="009762A6"/>
    <w:rsid w:val="00976446"/>
    <w:rsid w:val="00976534"/>
    <w:rsid w:val="00976988"/>
    <w:rsid w:val="00976D9E"/>
    <w:rsid w:val="00976DBF"/>
    <w:rsid w:val="00976E35"/>
    <w:rsid w:val="00976F32"/>
    <w:rsid w:val="00977083"/>
    <w:rsid w:val="00977615"/>
    <w:rsid w:val="00977716"/>
    <w:rsid w:val="0097793C"/>
    <w:rsid w:val="00977A82"/>
    <w:rsid w:val="00977F9E"/>
    <w:rsid w:val="00980093"/>
    <w:rsid w:val="0098009E"/>
    <w:rsid w:val="009801EE"/>
    <w:rsid w:val="00980F93"/>
    <w:rsid w:val="009813CA"/>
    <w:rsid w:val="00981454"/>
    <w:rsid w:val="009814FF"/>
    <w:rsid w:val="0098152B"/>
    <w:rsid w:val="00981771"/>
    <w:rsid w:val="009818E3"/>
    <w:rsid w:val="00981A1B"/>
    <w:rsid w:val="00981D34"/>
    <w:rsid w:val="00981F14"/>
    <w:rsid w:val="0098206A"/>
    <w:rsid w:val="0098219D"/>
    <w:rsid w:val="0098263C"/>
    <w:rsid w:val="00982DD1"/>
    <w:rsid w:val="00982F0F"/>
    <w:rsid w:val="00982FBA"/>
    <w:rsid w:val="00982FC0"/>
    <w:rsid w:val="00982FE5"/>
    <w:rsid w:val="00983146"/>
    <w:rsid w:val="009831C4"/>
    <w:rsid w:val="009833FF"/>
    <w:rsid w:val="00983484"/>
    <w:rsid w:val="009834CF"/>
    <w:rsid w:val="009835A6"/>
    <w:rsid w:val="009836AA"/>
    <w:rsid w:val="009836AF"/>
    <w:rsid w:val="009837EB"/>
    <w:rsid w:val="00983911"/>
    <w:rsid w:val="0098393B"/>
    <w:rsid w:val="009839EE"/>
    <w:rsid w:val="00983A90"/>
    <w:rsid w:val="00983C59"/>
    <w:rsid w:val="00983CFD"/>
    <w:rsid w:val="00983D11"/>
    <w:rsid w:val="00983DB0"/>
    <w:rsid w:val="00983F80"/>
    <w:rsid w:val="00983FC4"/>
    <w:rsid w:val="00983FD7"/>
    <w:rsid w:val="00984327"/>
    <w:rsid w:val="00984986"/>
    <w:rsid w:val="009849AE"/>
    <w:rsid w:val="00984ABF"/>
    <w:rsid w:val="00984E80"/>
    <w:rsid w:val="00984EC8"/>
    <w:rsid w:val="00984F5B"/>
    <w:rsid w:val="009851CB"/>
    <w:rsid w:val="009855F6"/>
    <w:rsid w:val="00985821"/>
    <w:rsid w:val="00985AED"/>
    <w:rsid w:val="00985AFA"/>
    <w:rsid w:val="00985BC6"/>
    <w:rsid w:val="00985D99"/>
    <w:rsid w:val="009863DA"/>
    <w:rsid w:val="009863F7"/>
    <w:rsid w:val="0098649D"/>
    <w:rsid w:val="00986872"/>
    <w:rsid w:val="00986A13"/>
    <w:rsid w:val="00986C63"/>
    <w:rsid w:val="00986D13"/>
    <w:rsid w:val="009872D3"/>
    <w:rsid w:val="00987434"/>
    <w:rsid w:val="00987AB4"/>
    <w:rsid w:val="00987B80"/>
    <w:rsid w:val="00990029"/>
    <w:rsid w:val="0099093C"/>
    <w:rsid w:val="009909AD"/>
    <w:rsid w:val="00990A85"/>
    <w:rsid w:val="00990AF3"/>
    <w:rsid w:val="00990DBF"/>
    <w:rsid w:val="009910DB"/>
    <w:rsid w:val="009914C2"/>
    <w:rsid w:val="009914E7"/>
    <w:rsid w:val="00991B50"/>
    <w:rsid w:val="00991C97"/>
    <w:rsid w:val="009922CB"/>
    <w:rsid w:val="00992783"/>
    <w:rsid w:val="00992BE3"/>
    <w:rsid w:val="00993022"/>
    <w:rsid w:val="00993278"/>
    <w:rsid w:val="009932CC"/>
    <w:rsid w:val="0099344A"/>
    <w:rsid w:val="00993912"/>
    <w:rsid w:val="00993C26"/>
    <w:rsid w:val="00993F79"/>
    <w:rsid w:val="0099444C"/>
    <w:rsid w:val="00994E32"/>
    <w:rsid w:val="00994F20"/>
    <w:rsid w:val="0099567A"/>
    <w:rsid w:val="00995831"/>
    <w:rsid w:val="00995A28"/>
    <w:rsid w:val="00995AC9"/>
    <w:rsid w:val="009961A2"/>
    <w:rsid w:val="00996279"/>
    <w:rsid w:val="00996385"/>
    <w:rsid w:val="0099644A"/>
    <w:rsid w:val="0099666A"/>
    <w:rsid w:val="009969B6"/>
    <w:rsid w:val="009969D1"/>
    <w:rsid w:val="00996AF8"/>
    <w:rsid w:val="00996CEA"/>
    <w:rsid w:val="009971BF"/>
    <w:rsid w:val="0099739B"/>
    <w:rsid w:val="009976E3"/>
    <w:rsid w:val="0099777C"/>
    <w:rsid w:val="009979FD"/>
    <w:rsid w:val="00997B33"/>
    <w:rsid w:val="00997BE4"/>
    <w:rsid w:val="00997CEF"/>
    <w:rsid w:val="009A0043"/>
    <w:rsid w:val="009A0080"/>
    <w:rsid w:val="009A0377"/>
    <w:rsid w:val="009A0711"/>
    <w:rsid w:val="009A08C4"/>
    <w:rsid w:val="009A0977"/>
    <w:rsid w:val="009A0DEC"/>
    <w:rsid w:val="009A0F79"/>
    <w:rsid w:val="009A10A9"/>
    <w:rsid w:val="009A10BA"/>
    <w:rsid w:val="009A17E8"/>
    <w:rsid w:val="009A180F"/>
    <w:rsid w:val="009A190B"/>
    <w:rsid w:val="009A1C1E"/>
    <w:rsid w:val="009A1FB2"/>
    <w:rsid w:val="009A1FEC"/>
    <w:rsid w:val="009A1FFA"/>
    <w:rsid w:val="009A2362"/>
    <w:rsid w:val="009A2368"/>
    <w:rsid w:val="009A2469"/>
    <w:rsid w:val="009A2C27"/>
    <w:rsid w:val="009A2E84"/>
    <w:rsid w:val="009A2F23"/>
    <w:rsid w:val="009A32BE"/>
    <w:rsid w:val="009A362E"/>
    <w:rsid w:val="009A36C4"/>
    <w:rsid w:val="009A3935"/>
    <w:rsid w:val="009A3AC2"/>
    <w:rsid w:val="009A3DB3"/>
    <w:rsid w:val="009A3FC1"/>
    <w:rsid w:val="009A4008"/>
    <w:rsid w:val="009A42AB"/>
    <w:rsid w:val="009A4557"/>
    <w:rsid w:val="009A45A5"/>
    <w:rsid w:val="009A4B1E"/>
    <w:rsid w:val="009A4CED"/>
    <w:rsid w:val="009A4D4D"/>
    <w:rsid w:val="009A4DD3"/>
    <w:rsid w:val="009A4F72"/>
    <w:rsid w:val="009A511A"/>
    <w:rsid w:val="009A5158"/>
    <w:rsid w:val="009A52F5"/>
    <w:rsid w:val="009A5355"/>
    <w:rsid w:val="009A5905"/>
    <w:rsid w:val="009A5A2D"/>
    <w:rsid w:val="009A608E"/>
    <w:rsid w:val="009A6670"/>
    <w:rsid w:val="009A672F"/>
    <w:rsid w:val="009A67E4"/>
    <w:rsid w:val="009A6E01"/>
    <w:rsid w:val="009A6EDB"/>
    <w:rsid w:val="009A74F4"/>
    <w:rsid w:val="009A7814"/>
    <w:rsid w:val="009A782E"/>
    <w:rsid w:val="009A7994"/>
    <w:rsid w:val="009A7AF3"/>
    <w:rsid w:val="009A7D48"/>
    <w:rsid w:val="009A7E78"/>
    <w:rsid w:val="009A7F48"/>
    <w:rsid w:val="009A7FAB"/>
    <w:rsid w:val="009B02FD"/>
    <w:rsid w:val="009B059B"/>
    <w:rsid w:val="009B0616"/>
    <w:rsid w:val="009B0651"/>
    <w:rsid w:val="009B0A1F"/>
    <w:rsid w:val="009B0C3F"/>
    <w:rsid w:val="009B0CEC"/>
    <w:rsid w:val="009B0F38"/>
    <w:rsid w:val="009B1200"/>
    <w:rsid w:val="009B13EA"/>
    <w:rsid w:val="009B16D7"/>
    <w:rsid w:val="009B1798"/>
    <w:rsid w:val="009B1907"/>
    <w:rsid w:val="009B1A85"/>
    <w:rsid w:val="009B1AF2"/>
    <w:rsid w:val="009B1CE2"/>
    <w:rsid w:val="009B1DB2"/>
    <w:rsid w:val="009B1FCA"/>
    <w:rsid w:val="009B2272"/>
    <w:rsid w:val="009B2647"/>
    <w:rsid w:val="009B26CB"/>
    <w:rsid w:val="009B279A"/>
    <w:rsid w:val="009B28A1"/>
    <w:rsid w:val="009B2AA5"/>
    <w:rsid w:val="009B2CB4"/>
    <w:rsid w:val="009B2EB0"/>
    <w:rsid w:val="009B33B1"/>
    <w:rsid w:val="009B340B"/>
    <w:rsid w:val="009B3462"/>
    <w:rsid w:val="009B36E1"/>
    <w:rsid w:val="009B3A64"/>
    <w:rsid w:val="009B3BB0"/>
    <w:rsid w:val="009B3BE1"/>
    <w:rsid w:val="009B3C9C"/>
    <w:rsid w:val="009B3F4D"/>
    <w:rsid w:val="009B40B6"/>
    <w:rsid w:val="009B4141"/>
    <w:rsid w:val="009B42E8"/>
    <w:rsid w:val="009B4457"/>
    <w:rsid w:val="009B44DA"/>
    <w:rsid w:val="009B45A9"/>
    <w:rsid w:val="009B45FB"/>
    <w:rsid w:val="009B4657"/>
    <w:rsid w:val="009B4940"/>
    <w:rsid w:val="009B4CA6"/>
    <w:rsid w:val="009B4D81"/>
    <w:rsid w:val="009B4EE4"/>
    <w:rsid w:val="009B501F"/>
    <w:rsid w:val="009B50BB"/>
    <w:rsid w:val="009B50C1"/>
    <w:rsid w:val="009B52ED"/>
    <w:rsid w:val="009B54F2"/>
    <w:rsid w:val="009B566E"/>
    <w:rsid w:val="009B598C"/>
    <w:rsid w:val="009B5DB9"/>
    <w:rsid w:val="009B5ECD"/>
    <w:rsid w:val="009B6160"/>
    <w:rsid w:val="009B61A5"/>
    <w:rsid w:val="009B6256"/>
    <w:rsid w:val="009B6755"/>
    <w:rsid w:val="009B68D6"/>
    <w:rsid w:val="009B68FD"/>
    <w:rsid w:val="009B6981"/>
    <w:rsid w:val="009B6C28"/>
    <w:rsid w:val="009B6E4E"/>
    <w:rsid w:val="009B6F07"/>
    <w:rsid w:val="009B72FF"/>
    <w:rsid w:val="009B75C8"/>
    <w:rsid w:val="009B7616"/>
    <w:rsid w:val="009B77CF"/>
    <w:rsid w:val="009B7A4F"/>
    <w:rsid w:val="009B7DD8"/>
    <w:rsid w:val="009B7E44"/>
    <w:rsid w:val="009B7E6E"/>
    <w:rsid w:val="009C0675"/>
    <w:rsid w:val="009C06A0"/>
    <w:rsid w:val="009C0757"/>
    <w:rsid w:val="009C1104"/>
    <w:rsid w:val="009C1388"/>
    <w:rsid w:val="009C1B62"/>
    <w:rsid w:val="009C1D68"/>
    <w:rsid w:val="009C1FE1"/>
    <w:rsid w:val="009C21F8"/>
    <w:rsid w:val="009C2499"/>
    <w:rsid w:val="009C249F"/>
    <w:rsid w:val="009C2927"/>
    <w:rsid w:val="009C3608"/>
    <w:rsid w:val="009C3714"/>
    <w:rsid w:val="009C3736"/>
    <w:rsid w:val="009C384F"/>
    <w:rsid w:val="009C4102"/>
    <w:rsid w:val="009C4952"/>
    <w:rsid w:val="009C4EFF"/>
    <w:rsid w:val="009C501C"/>
    <w:rsid w:val="009C517F"/>
    <w:rsid w:val="009C52E4"/>
    <w:rsid w:val="009C5478"/>
    <w:rsid w:val="009C572E"/>
    <w:rsid w:val="009C5762"/>
    <w:rsid w:val="009C5976"/>
    <w:rsid w:val="009C59FF"/>
    <w:rsid w:val="009C62F1"/>
    <w:rsid w:val="009C66BB"/>
    <w:rsid w:val="009C6704"/>
    <w:rsid w:val="009C6AB4"/>
    <w:rsid w:val="009C7466"/>
    <w:rsid w:val="009C7F4B"/>
    <w:rsid w:val="009D01AF"/>
    <w:rsid w:val="009D04ED"/>
    <w:rsid w:val="009D0519"/>
    <w:rsid w:val="009D05DF"/>
    <w:rsid w:val="009D0AD5"/>
    <w:rsid w:val="009D0FBA"/>
    <w:rsid w:val="009D12F5"/>
    <w:rsid w:val="009D1726"/>
    <w:rsid w:val="009D1741"/>
    <w:rsid w:val="009D1AF1"/>
    <w:rsid w:val="009D1B1F"/>
    <w:rsid w:val="009D1DA9"/>
    <w:rsid w:val="009D1F7E"/>
    <w:rsid w:val="009D1F94"/>
    <w:rsid w:val="009D1FA5"/>
    <w:rsid w:val="009D207C"/>
    <w:rsid w:val="009D20C6"/>
    <w:rsid w:val="009D20ED"/>
    <w:rsid w:val="009D230B"/>
    <w:rsid w:val="009D26E3"/>
    <w:rsid w:val="009D2955"/>
    <w:rsid w:val="009D2A50"/>
    <w:rsid w:val="009D2CCA"/>
    <w:rsid w:val="009D30DC"/>
    <w:rsid w:val="009D30DE"/>
    <w:rsid w:val="009D322D"/>
    <w:rsid w:val="009D35D7"/>
    <w:rsid w:val="009D365D"/>
    <w:rsid w:val="009D382C"/>
    <w:rsid w:val="009D3BE5"/>
    <w:rsid w:val="009D3C9B"/>
    <w:rsid w:val="009D3D8F"/>
    <w:rsid w:val="009D3E2A"/>
    <w:rsid w:val="009D3E62"/>
    <w:rsid w:val="009D4202"/>
    <w:rsid w:val="009D429E"/>
    <w:rsid w:val="009D46CB"/>
    <w:rsid w:val="009D4879"/>
    <w:rsid w:val="009D49BE"/>
    <w:rsid w:val="009D4A2B"/>
    <w:rsid w:val="009D4B8D"/>
    <w:rsid w:val="009D4BFB"/>
    <w:rsid w:val="009D4D10"/>
    <w:rsid w:val="009D4DD4"/>
    <w:rsid w:val="009D4EC8"/>
    <w:rsid w:val="009D4EEA"/>
    <w:rsid w:val="009D5817"/>
    <w:rsid w:val="009D5839"/>
    <w:rsid w:val="009D647A"/>
    <w:rsid w:val="009D669F"/>
    <w:rsid w:val="009D69DB"/>
    <w:rsid w:val="009D6C83"/>
    <w:rsid w:val="009D6D79"/>
    <w:rsid w:val="009D6EF3"/>
    <w:rsid w:val="009D73D0"/>
    <w:rsid w:val="009D7914"/>
    <w:rsid w:val="009D7AD7"/>
    <w:rsid w:val="009D7BE3"/>
    <w:rsid w:val="009D7CD5"/>
    <w:rsid w:val="009E01FA"/>
    <w:rsid w:val="009E0272"/>
    <w:rsid w:val="009E0281"/>
    <w:rsid w:val="009E02CA"/>
    <w:rsid w:val="009E074A"/>
    <w:rsid w:val="009E09E1"/>
    <w:rsid w:val="009E0C17"/>
    <w:rsid w:val="009E0D65"/>
    <w:rsid w:val="009E133D"/>
    <w:rsid w:val="009E1470"/>
    <w:rsid w:val="009E1CA9"/>
    <w:rsid w:val="009E1F4A"/>
    <w:rsid w:val="009E220E"/>
    <w:rsid w:val="009E23C6"/>
    <w:rsid w:val="009E23FD"/>
    <w:rsid w:val="009E2422"/>
    <w:rsid w:val="009E25E7"/>
    <w:rsid w:val="009E26D9"/>
    <w:rsid w:val="009E2727"/>
    <w:rsid w:val="009E2970"/>
    <w:rsid w:val="009E2B1E"/>
    <w:rsid w:val="009E2B5A"/>
    <w:rsid w:val="009E2C28"/>
    <w:rsid w:val="009E2F19"/>
    <w:rsid w:val="009E2F46"/>
    <w:rsid w:val="009E2F61"/>
    <w:rsid w:val="009E3018"/>
    <w:rsid w:val="009E326F"/>
    <w:rsid w:val="009E3AB5"/>
    <w:rsid w:val="009E3B77"/>
    <w:rsid w:val="009E3E3E"/>
    <w:rsid w:val="009E40C2"/>
    <w:rsid w:val="009E4477"/>
    <w:rsid w:val="009E45C0"/>
    <w:rsid w:val="009E4783"/>
    <w:rsid w:val="009E47FD"/>
    <w:rsid w:val="009E48AF"/>
    <w:rsid w:val="009E491E"/>
    <w:rsid w:val="009E49D7"/>
    <w:rsid w:val="009E4DF6"/>
    <w:rsid w:val="009E4EF2"/>
    <w:rsid w:val="009E537C"/>
    <w:rsid w:val="009E57DB"/>
    <w:rsid w:val="009E58EA"/>
    <w:rsid w:val="009E5D28"/>
    <w:rsid w:val="009E5D93"/>
    <w:rsid w:val="009E6044"/>
    <w:rsid w:val="009E619F"/>
    <w:rsid w:val="009E6322"/>
    <w:rsid w:val="009E63A1"/>
    <w:rsid w:val="009E63CF"/>
    <w:rsid w:val="009E66E9"/>
    <w:rsid w:val="009E6906"/>
    <w:rsid w:val="009E6E96"/>
    <w:rsid w:val="009E72F3"/>
    <w:rsid w:val="009E74E8"/>
    <w:rsid w:val="009E7718"/>
    <w:rsid w:val="009E77E9"/>
    <w:rsid w:val="009E7AED"/>
    <w:rsid w:val="009E7E12"/>
    <w:rsid w:val="009F030D"/>
    <w:rsid w:val="009F032A"/>
    <w:rsid w:val="009F0BA7"/>
    <w:rsid w:val="009F120E"/>
    <w:rsid w:val="009F1384"/>
    <w:rsid w:val="009F144A"/>
    <w:rsid w:val="009F19A4"/>
    <w:rsid w:val="009F1D6F"/>
    <w:rsid w:val="009F1D78"/>
    <w:rsid w:val="009F1F30"/>
    <w:rsid w:val="009F213A"/>
    <w:rsid w:val="009F28A7"/>
    <w:rsid w:val="009F2B69"/>
    <w:rsid w:val="009F2D56"/>
    <w:rsid w:val="009F2ECE"/>
    <w:rsid w:val="009F302C"/>
    <w:rsid w:val="009F3477"/>
    <w:rsid w:val="009F34D7"/>
    <w:rsid w:val="009F3924"/>
    <w:rsid w:val="009F3A41"/>
    <w:rsid w:val="009F3B1D"/>
    <w:rsid w:val="009F3DDB"/>
    <w:rsid w:val="009F3E32"/>
    <w:rsid w:val="009F3E3E"/>
    <w:rsid w:val="009F41B9"/>
    <w:rsid w:val="009F41DA"/>
    <w:rsid w:val="009F4234"/>
    <w:rsid w:val="009F4302"/>
    <w:rsid w:val="009F4694"/>
    <w:rsid w:val="009F4768"/>
    <w:rsid w:val="009F496B"/>
    <w:rsid w:val="009F4B5D"/>
    <w:rsid w:val="009F4E3B"/>
    <w:rsid w:val="009F4F96"/>
    <w:rsid w:val="009F52C2"/>
    <w:rsid w:val="009F5428"/>
    <w:rsid w:val="009F5433"/>
    <w:rsid w:val="009F54D9"/>
    <w:rsid w:val="009F5543"/>
    <w:rsid w:val="009F5818"/>
    <w:rsid w:val="009F5830"/>
    <w:rsid w:val="009F5AC0"/>
    <w:rsid w:val="009F5F8B"/>
    <w:rsid w:val="009F625F"/>
    <w:rsid w:val="009F63A6"/>
    <w:rsid w:val="009F66C5"/>
    <w:rsid w:val="009F6863"/>
    <w:rsid w:val="009F6AF6"/>
    <w:rsid w:val="009F6D4D"/>
    <w:rsid w:val="009F6E5A"/>
    <w:rsid w:val="009F70BC"/>
    <w:rsid w:val="009F74B0"/>
    <w:rsid w:val="009F7ABC"/>
    <w:rsid w:val="009F7BBC"/>
    <w:rsid w:val="009F7BD3"/>
    <w:rsid w:val="00A003C5"/>
    <w:rsid w:val="00A0063F"/>
    <w:rsid w:val="00A00675"/>
    <w:rsid w:val="00A0077B"/>
    <w:rsid w:val="00A00A02"/>
    <w:rsid w:val="00A01063"/>
    <w:rsid w:val="00A01190"/>
    <w:rsid w:val="00A0130F"/>
    <w:rsid w:val="00A01332"/>
    <w:rsid w:val="00A0162C"/>
    <w:rsid w:val="00A017A0"/>
    <w:rsid w:val="00A019E3"/>
    <w:rsid w:val="00A02079"/>
    <w:rsid w:val="00A02266"/>
    <w:rsid w:val="00A025EB"/>
    <w:rsid w:val="00A0270D"/>
    <w:rsid w:val="00A0279D"/>
    <w:rsid w:val="00A028BF"/>
    <w:rsid w:val="00A02D68"/>
    <w:rsid w:val="00A02FDC"/>
    <w:rsid w:val="00A03055"/>
    <w:rsid w:val="00A03154"/>
    <w:rsid w:val="00A033C0"/>
    <w:rsid w:val="00A033FC"/>
    <w:rsid w:val="00A03A44"/>
    <w:rsid w:val="00A03AE5"/>
    <w:rsid w:val="00A03BAC"/>
    <w:rsid w:val="00A03D12"/>
    <w:rsid w:val="00A041F8"/>
    <w:rsid w:val="00A0427B"/>
    <w:rsid w:val="00A04596"/>
    <w:rsid w:val="00A045A2"/>
    <w:rsid w:val="00A04A6B"/>
    <w:rsid w:val="00A04B7D"/>
    <w:rsid w:val="00A04D67"/>
    <w:rsid w:val="00A04FB8"/>
    <w:rsid w:val="00A0504C"/>
    <w:rsid w:val="00A051BD"/>
    <w:rsid w:val="00A0549A"/>
    <w:rsid w:val="00A0551C"/>
    <w:rsid w:val="00A0585E"/>
    <w:rsid w:val="00A0588A"/>
    <w:rsid w:val="00A05AAC"/>
    <w:rsid w:val="00A05E6D"/>
    <w:rsid w:val="00A05F82"/>
    <w:rsid w:val="00A05F88"/>
    <w:rsid w:val="00A06156"/>
    <w:rsid w:val="00A0636C"/>
    <w:rsid w:val="00A06470"/>
    <w:rsid w:val="00A06E80"/>
    <w:rsid w:val="00A0725B"/>
    <w:rsid w:val="00A074BA"/>
    <w:rsid w:val="00A075E9"/>
    <w:rsid w:val="00A07644"/>
    <w:rsid w:val="00A077B0"/>
    <w:rsid w:val="00A07A81"/>
    <w:rsid w:val="00A07B96"/>
    <w:rsid w:val="00A07D06"/>
    <w:rsid w:val="00A07FE8"/>
    <w:rsid w:val="00A07FF8"/>
    <w:rsid w:val="00A103B0"/>
    <w:rsid w:val="00A10460"/>
    <w:rsid w:val="00A105E1"/>
    <w:rsid w:val="00A108E7"/>
    <w:rsid w:val="00A10AD5"/>
    <w:rsid w:val="00A10D14"/>
    <w:rsid w:val="00A10F4F"/>
    <w:rsid w:val="00A1113C"/>
    <w:rsid w:val="00A1115D"/>
    <w:rsid w:val="00A11AD8"/>
    <w:rsid w:val="00A11FF6"/>
    <w:rsid w:val="00A1208A"/>
    <w:rsid w:val="00A122A5"/>
    <w:rsid w:val="00A1261E"/>
    <w:rsid w:val="00A12805"/>
    <w:rsid w:val="00A129BC"/>
    <w:rsid w:val="00A12B1E"/>
    <w:rsid w:val="00A12B45"/>
    <w:rsid w:val="00A12F07"/>
    <w:rsid w:val="00A13240"/>
    <w:rsid w:val="00A136DE"/>
    <w:rsid w:val="00A1380C"/>
    <w:rsid w:val="00A1385B"/>
    <w:rsid w:val="00A13958"/>
    <w:rsid w:val="00A13A61"/>
    <w:rsid w:val="00A13CF8"/>
    <w:rsid w:val="00A14228"/>
    <w:rsid w:val="00A1434C"/>
    <w:rsid w:val="00A144BA"/>
    <w:rsid w:val="00A1496F"/>
    <w:rsid w:val="00A14D80"/>
    <w:rsid w:val="00A14DBF"/>
    <w:rsid w:val="00A15161"/>
    <w:rsid w:val="00A15343"/>
    <w:rsid w:val="00A153DC"/>
    <w:rsid w:val="00A15497"/>
    <w:rsid w:val="00A1576A"/>
    <w:rsid w:val="00A159D6"/>
    <w:rsid w:val="00A15C36"/>
    <w:rsid w:val="00A162FE"/>
    <w:rsid w:val="00A16702"/>
    <w:rsid w:val="00A168A2"/>
    <w:rsid w:val="00A16AE4"/>
    <w:rsid w:val="00A16C71"/>
    <w:rsid w:val="00A17133"/>
    <w:rsid w:val="00A17164"/>
    <w:rsid w:val="00A1722A"/>
    <w:rsid w:val="00A17457"/>
    <w:rsid w:val="00A17A84"/>
    <w:rsid w:val="00A17C81"/>
    <w:rsid w:val="00A17CAB"/>
    <w:rsid w:val="00A17E4F"/>
    <w:rsid w:val="00A17F83"/>
    <w:rsid w:val="00A1D29F"/>
    <w:rsid w:val="00A2036B"/>
    <w:rsid w:val="00A205A3"/>
    <w:rsid w:val="00A206B6"/>
    <w:rsid w:val="00A208C3"/>
    <w:rsid w:val="00A20ADA"/>
    <w:rsid w:val="00A20AFA"/>
    <w:rsid w:val="00A20F49"/>
    <w:rsid w:val="00A2106D"/>
    <w:rsid w:val="00A210F9"/>
    <w:rsid w:val="00A21332"/>
    <w:rsid w:val="00A21C38"/>
    <w:rsid w:val="00A21DAD"/>
    <w:rsid w:val="00A21DF1"/>
    <w:rsid w:val="00A21E1A"/>
    <w:rsid w:val="00A21F0A"/>
    <w:rsid w:val="00A21F59"/>
    <w:rsid w:val="00A2208C"/>
    <w:rsid w:val="00A2226A"/>
    <w:rsid w:val="00A222EC"/>
    <w:rsid w:val="00A22470"/>
    <w:rsid w:val="00A224A5"/>
    <w:rsid w:val="00A224CC"/>
    <w:rsid w:val="00A22A32"/>
    <w:rsid w:val="00A23215"/>
    <w:rsid w:val="00A233CE"/>
    <w:rsid w:val="00A23579"/>
    <w:rsid w:val="00A2374F"/>
    <w:rsid w:val="00A23775"/>
    <w:rsid w:val="00A23800"/>
    <w:rsid w:val="00A2391A"/>
    <w:rsid w:val="00A23A11"/>
    <w:rsid w:val="00A23A8B"/>
    <w:rsid w:val="00A23B99"/>
    <w:rsid w:val="00A23C36"/>
    <w:rsid w:val="00A23E36"/>
    <w:rsid w:val="00A2440D"/>
    <w:rsid w:val="00A247F3"/>
    <w:rsid w:val="00A248A5"/>
    <w:rsid w:val="00A24AB8"/>
    <w:rsid w:val="00A24CBF"/>
    <w:rsid w:val="00A24E60"/>
    <w:rsid w:val="00A251C2"/>
    <w:rsid w:val="00A2530E"/>
    <w:rsid w:val="00A259E9"/>
    <w:rsid w:val="00A259FC"/>
    <w:rsid w:val="00A25C01"/>
    <w:rsid w:val="00A25D4F"/>
    <w:rsid w:val="00A260D7"/>
    <w:rsid w:val="00A261C9"/>
    <w:rsid w:val="00A263AC"/>
    <w:rsid w:val="00A266A5"/>
    <w:rsid w:val="00A266C0"/>
    <w:rsid w:val="00A267B4"/>
    <w:rsid w:val="00A26B22"/>
    <w:rsid w:val="00A26C05"/>
    <w:rsid w:val="00A26E0C"/>
    <w:rsid w:val="00A27095"/>
    <w:rsid w:val="00A270D5"/>
    <w:rsid w:val="00A27110"/>
    <w:rsid w:val="00A27114"/>
    <w:rsid w:val="00A271EC"/>
    <w:rsid w:val="00A27367"/>
    <w:rsid w:val="00A27439"/>
    <w:rsid w:val="00A276BC"/>
    <w:rsid w:val="00A2781A"/>
    <w:rsid w:val="00A27F53"/>
    <w:rsid w:val="00A27F62"/>
    <w:rsid w:val="00A300B2"/>
    <w:rsid w:val="00A30142"/>
    <w:rsid w:val="00A30422"/>
    <w:rsid w:val="00A30642"/>
    <w:rsid w:val="00A30702"/>
    <w:rsid w:val="00A30990"/>
    <w:rsid w:val="00A30B94"/>
    <w:rsid w:val="00A30D42"/>
    <w:rsid w:val="00A30D86"/>
    <w:rsid w:val="00A30E91"/>
    <w:rsid w:val="00A30F12"/>
    <w:rsid w:val="00A30F19"/>
    <w:rsid w:val="00A30F80"/>
    <w:rsid w:val="00A31024"/>
    <w:rsid w:val="00A310F7"/>
    <w:rsid w:val="00A3122C"/>
    <w:rsid w:val="00A31237"/>
    <w:rsid w:val="00A314EA"/>
    <w:rsid w:val="00A315B8"/>
    <w:rsid w:val="00A31CAF"/>
    <w:rsid w:val="00A32082"/>
    <w:rsid w:val="00A3230F"/>
    <w:rsid w:val="00A324E1"/>
    <w:rsid w:val="00A3265E"/>
    <w:rsid w:val="00A32672"/>
    <w:rsid w:val="00A32A9F"/>
    <w:rsid w:val="00A32C2F"/>
    <w:rsid w:val="00A32CBB"/>
    <w:rsid w:val="00A32E09"/>
    <w:rsid w:val="00A32F6A"/>
    <w:rsid w:val="00A32FAB"/>
    <w:rsid w:val="00A339EE"/>
    <w:rsid w:val="00A33AB6"/>
    <w:rsid w:val="00A33B23"/>
    <w:rsid w:val="00A33BB0"/>
    <w:rsid w:val="00A33BB4"/>
    <w:rsid w:val="00A33D4A"/>
    <w:rsid w:val="00A34536"/>
    <w:rsid w:val="00A345AE"/>
    <w:rsid w:val="00A3473E"/>
    <w:rsid w:val="00A34744"/>
    <w:rsid w:val="00A34B4E"/>
    <w:rsid w:val="00A34B54"/>
    <w:rsid w:val="00A35261"/>
    <w:rsid w:val="00A352C0"/>
    <w:rsid w:val="00A353E0"/>
    <w:rsid w:val="00A3598D"/>
    <w:rsid w:val="00A35A8F"/>
    <w:rsid w:val="00A35C25"/>
    <w:rsid w:val="00A35C32"/>
    <w:rsid w:val="00A363D3"/>
    <w:rsid w:val="00A3679B"/>
    <w:rsid w:val="00A3687B"/>
    <w:rsid w:val="00A36C7F"/>
    <w:rsid w:val="00A37151"/>
    <w:rsid w:val="00A371C2"/>
    <w:rsid w:val="00A37264"/>
    <w:rsid w:val="00A372EE"/>
    <w:rsid w:val="00A37433"/>
    <w:rsid w:val="00A3757D"/>
    <w:rsid w:val="00A37B3E"/>
    <w:rsid w:val="00A37B74"/>
    <w:rsid w:val="00A37C74"/>
    <w:rsid w:val="00A3C42C"/>
    <w:rsid w:val="00A40035"/>
    <w:rsid w:val="00A401CA"/>
    <w:rsid w:val="00A404EF"/>
    <w:rsid w:val="00A407E6"/>
    <w:rsid w:val="00A40841"/>
    <w:rsid w:val="00A40E2A"/>
    <w:rsid w:val="00A40E44"/>
    <w:rsid w:val="00A40F89"/>
    <w:rsid w:val="00A4122B"/>
    <w:rsid w:val="00A413C1"/>
    <w:rsid w:val="00A415F1"/>
    <w:rsid w:val="00A4166F"/>
    <w:rsid w:val="00A41801"/>
    <w:rsid w:val="00A41911"/>
    <w:rsid w:val="00A419E8"/>
    <w:rsid w:val="00A41A7B"/>
    <w:rsid w:val="00A41C34"/>
    <w:rsid w:val="00A423B3"/>
    <w:rsid w:val="00A424E1"/>
    <w:rsid w:val="00A42945"/>
    <w:rsid w:val="00A42E36"/>
    <w:rsid w:val="00A43133"/>
    <w:rsid w:val="00A43174"/>
    <w:rsid w:val="00A433FD"/>
    <w:rsid w:val="00A434AA"/>
    <w:rsid w:val="00A435CD"/>
    <w:rsid w:val="00A4390B"/>
    <w:rsid w:val="00A43A85"/>
    <w:rsid w:val="00A43E04"/>
    <w:rsid w:val="00A4415F"/>
    <w:rsid w:val="00A44371"/>
    <w:rsid w:val="00A44466"/>
    <w:rsid w:val="00A44727"/>
    <w:rsid w:val="00A449FB"/>
    <w:rsid w:val="00A44C0C"/>
    <w:rsid w:val="00A44E41"/>
    <w:rsid w:val="00A44E4F"/>
    <w:rsid w:val="00A44F7F"/>
    <w:rsid w:val="00A45005"/>
    <w:rsid w:val="00A45118"/>
    <w:rsid w:val="00A452C2"/>
    <w:rsid w:val="00A454EA"/>
    <w:rsid w:val="00A456EB"/>
    <w:rsid w:val="00A457E2"/>
    <w:rsid w:val="00A45980"/>
    <w:rsid w:val="00A460C4"/>
    <w:rsid w:val="00A46268"/>
    <w:rsid w:val="00A46751"/>
    <w:rsid w:val="00A46F93"/>
    <w:rsid w:val="00A47CBE"/>
    <w:rsid w:val="00A47D69"/>
    <w:rsid w:val="00A50665"/>
    <w:rsid w:val="00A50847"/>
    <w:rsid w:val="00A50CC9"/>
    <w:rsid w:val="00A50E68"/>
    <w:rsid w:val="00A50EA3"/>
    <w:rsid w:val="00A50EAE"/>
    <w:rsid w:val="00A51438"/>
    <w:rsid w:val="00A518B8"/>
    <w:rsid w:val="00A51D13"/>
    <w:rsid w:val="00A51D61"/>
    <w:rsid w:val="00A51FFE"/>
    <w:rsid w:val="00A5223E"/>
    <w:rsid w:val="00A5333B"/>
    <w:rsid w:val="00A533E0"/>
    <w:rsid w:val="00A534B8"/>
    <w:rsid w:val="00A53533"/>
    <w:rsid w:val="00A53683"/>
    <w:rsid w:val="00A5373B"/>
    <w:rsid w:val="00A53749"/>
    <w:rsid w:val="00A5375E"/>
    <w:rsid w:val="00A53BD6"/>
    <w:rsid w:val="00A540A2"/>
    <w:rsid w:val="00A5436D"/>
    <w:rsid w:val="00A543CA"/>
    <w:rsid w:val="00A544F1"/>
    <w:rsid w:val="00A545C9"/>
    <w:rsid w:val="00A5474F"/>
    <w:rsid w:val="00A547B4"/>
    <w:rsid w:val="00A54884"/>
    <w:rsid w:val="00A54E85"/>
    <w:rsid w:val="00A559E7"/>
    <w:rsid w:val="00A55A93"/>
    <w:rsid w:val="00A561B9"/>
    <w:rsid w:val="00A5645A"/>
    <w:rsid w:val="00A5647A"/>
    <w:rsid w:val="00A564A6"/>
    <w:rsid w:val="00A56783"/>
    <w:rsid w:val="00A56A28"/>
    <w:rsid w:val="00A56AD1"/>
    <w:rsid w:val="00A56BDF"/>
    <w:rsid w:val="00A56D84"/>
    <w:rsid w:val="00A56E16"/>
    <w:rsid w:val="00A56F5A"/>
    <w:rsid w:val="00A57297"/>
    <w:rsid w:val="00A5750E"/>
    <w:rsid w:val="00A5761D"/>
    <w:rsid w:val="00A57704"/>
    <w:rsid w:val="00A578E4"/>
    <w:rsid w:val="00A579CC"/>
    <w:rsid w:val="00A57D9F"/>
    <w:rsid w:val="00A57E7D"/>
    <w:rsid w:val="00A57F7F"/>
    <w:rsid w:val="00A601B4"/>
    <w:rsid w:val="00A6070B"/>
    <w:rsid w:val="00A60716"/>
    <w:rsid w:val="00A60893"/>
    <w:rsid w:val="00A609A3"/>
    <w:rsid w:val="00A60B52"/>
    <w:rsid w:val="00A60E5A"/>
    <w:rsid w:val="00A6134F"/>
    <w:rsid w:val="00A613A7"/>
    <w:rsid w:val="00A613B3"/>
    <w:rsid w:val="00A61A0D"/>
    <w:rsid w:val="00A61CE2"/>
    <w:rsid w:val="00A61F11"/>
    <w:rsid w:val="00A625C0"/>
    <w:rsid w:val="00A62676"/>
    <w:rsid w:val="00A6286E"/>
    <w:rsid w:val="00A62B7D"/>
    <w:rsid w:val="00A62B98"/>
    <w:rsid w:val="00A63033"/>
    <w:rsid w:val="00A63070"/>
    <w:rsid w:val="00A63244"/>
    <w:rsid w:val="00A63736"/>
    <w:rsid w:val="00A638A6"/>
    <w:rsid w:val="00A63C4D"/>
    <w:rsid w:val="00A64099"/>
    <w:rsid w:val="00A64347"/>
    <w:rsid w:val="00A64A9A"/>
    <w:rsid w:val="00A64B27"/>
    <w:rsid w:val="00A64CB5"/>
    <w:rsid w:val="00A64EBC"/>
    <w:rsid w:val="00A64F6F"/>
    <w:rsid w:val="00A652B0"/>
    <w:rsid w:val="00A65466"/>
    <w:rsid w:val="00A65695"/>
    <w:rsid w:val="00A6600F"/>
    <w:rsid w:val="00A6625E"/>
    <w:rsid w:val="00A66351"/>
    <w:rsid w:val="00A66645"/>
    <w:rsid w:val="00A66B1E"/>
    <w:rsid w:val="00A66DDC"/>
    <w:rsid w:val="00A66E85"/>
    <w:rsid w:val="00A66F49"/>
    <w:rsid w:val="00A6756D"/>
    <w:rsid w:val="00A67582"/>
    <w:rsid w:val="00A675E8"/>
    <w:rsid w:val="00A67977"/>
    <w:rsid w:val="00A67A29"/>
    <w:rsid w:val="00A67B38"/>
    <w:rsid w:val="00A67B6F"/>
    <w:rsid w:val="00A67F30"/>
    <w:rsid w:val="00A70051"/>
    <w:rsid w:val="00A709A6"/>
    <w:rsid w:val="00A70CC7"/>
    <w:rsid w:val="00A70E8B"/>
    <w:rsid w:val="00A71135"/>
    <w:rsid w:val="00A71569"/>
    <w:rsid w:val="00A71685"/>
    <w:rsid w:val="00A716CA"/>
    <w:rsid w:val="00A71710"/>
    <w:rsid w:val="00A71711"/>
    <w:rsid w:val="00A71966"/>
    <w:rsid w:val="00A722DB"/>
    <w:rsid w:val="00A7247A"/>
    <w:rsid w:val="00A72548"/>
    <w:rsid w:val="00A72661"/>
    <w:rsid w:val="00A7274D"/>
    <w:rsid w:val="00A72D1B"/>
    <w:rsid w:val="00A72DF7"/>
    <w:rsid w:val="00A730E2"/>
    <w:rsid w:val="00A731EF"/>
    <w:rsid w:val="00A7320B"/>
    <w:rsid w:val="00A73341"/>
    <w:rsid w:val="00A735A6"/>
    <w:rsid w:val="00A736F2"/>
    <w:rsid w:val="00A7375F"/>
    <w:rsid w:val="00A73775"/>
    <w:rsid w:val="00A73948"/>
    <w:rsid w:val="00A739FC"/>
    <w:rsid w:val="00A73C2C"/>
    <w:rsid w:val="00A742D0"/>
    <w:rsid w:val="00A744DF"/>
    <w:rsid w:val="00A744E2"/>
    <w:rsid w:val="00A74759"/>
    <w:rsid w:val="00A74B25"/>
    <w:rsid w:val="00A74D29"/>
    <w:rsid w:val="00A750F5"/>
    <w:rsid w:val="00A7544D"/>
    <w:rsid w:val="00A75600"/>
    <w:rsid w:val="00A75A81"/>
    <w:rsid w:val="00A75DAC"/>
    <w:rsid w:val="00A75DDF"/>
    <w:rsid w:val="00A75EDA"/>
    <w:rsid w:val="00A75EE9"/>
    <w:rsid w:val="00A76184"/>
    <w:rsid w:val="00A76B78"/>
    <w:rsid w:val="00A76C73"/>
    <w:rsid w:val="00A76F61"/>
    <w:rsid w:val="00A76FD2"/>
    <w:rsid w:val="00A7700E"/>
    <w:rsid w:val="00A77196"/>
    <w:rsid w:val="00A775C9"/>
    <w:rsid w:val="00A77615"/>
    <w:rsid w:val="00A776F9"/>
    <w:rsid w:val="00A7788A"/>
    <w:rsid w:val="00A779FB"/>
    <w:rsid w:val="00A77A2D"/>
    <w:rsid w:val="00A77A5B"/>
    <w:rsid w:val="00A77C0C"/>
    <w:rsid w:val="00A77DA5"/>
    <w:rsid w:val="00A77FAB"/>
    <w:rsid w:val="00A8023E"/>
    <w:rsid w:val="00A80710"/>
    <w:rsid w:val="00A80874"/>
    <w:rsid w:val="00A80BC7"/>
    <w:rsid w:val="00A80D0E"/>
    <w:rsid w:val="00A80DF2"/>
    <w:rsid w:val="00A80EFC"/>
    <w:rsid w:val="00A80FBD"/>
    <w:rsid w:val="00A810A1"/>
    <w:rsid w:val="00A811E1"/>
    <w:rsid w:val="00A81260"/>
    <w:rsid w:val="00A8145B"/>
    <w:rsid w:val="00A818D5"/>
    <w:rsid w:val="00A81A41"/>
    <w:rsid w:val="00A81FD0"/>
    <w:rsid w:val="00A8227C"/>
    <w:rsid w:val="00A8228D"/>
    <w:rsid w:val="00A823DE"/>
    <w:rsid w:val="00A8255A"/>
    <w:rsid w:val="00A82909"/>
    <w:rsid w:val="00A82C2C"/>
    <w:rsid w:val="00A83074"/>
    <w:rsid w:val="00A8316A"/>
    <w:rsid w:val="00A833C1"/>
    <w:rsid w:val="00A833D7"/>
    <w:rsid w:val="00A837F7"/>
    <w:rsid w:val="00A83A2D"/>
    <w:rsid w:val="00A83AF3"/>
    <w:rsid w:val="00A83CA3"/>
    <w:rsid w:val="00A83F49"/>
    <w:rsid w:val="00A840D1"/>
    <w:rsid w:val="00A843C2"/>
    <w:rsid w:val="00A84B15"/>
    <w:rsid w:val="00A84D98"/>
    <w:rsid w:val="00A84EB2"/>
    <w:rsid w:val="00A8502D"/>
    <w:rsid w:val="00A85084"/>
    <w:rsid w:val="00A851F0"/>
    <w:rsid w:val="00A8558E"/>
    <w:rsid w:val="00A8568B"/>
    <w:rsid w:val="00A856FB"/>
    <w:rsid w:val="00A857DC"/>
    <w:rsid w:val="00A85A4F"/>
    <w:rsid w:val="00A85C55"/>
    <w:rsid w:val="00A85D0E"/>
    <w:rsid w:val="00A85D7C"/>
    <w:rsid w:val="00A85FEA"/>
    <w:rsid w:val="00A862AA"/>
    <w:rsid w:val="00A868B9"/>
    <w:rsid w:val="00A86940"/>
    <w:rsid w:val="00A86B0A"/>
    <w:rsid w:val="00A86B8B"/>
    <w:rsid w:val="00A86C22"/>
    <w:rsid w:val="00A87091"/>
    <w:rsid w:val="00A871CA"/>
    <w:rsid w:val="00A872BB"/>
    <w:rsid w:val="00A872F3"/>
    <w:rsid w:val="00A87377"/>
    <w:rsid w:val="00A875C7"/>
    <w:rsid w:val="00A8768A"/>
    <w:rsid w:val="00A87734"/>
    <w:rsid w:val="00A901D5"/>
    <w:rsid w:val="00A9051B"/>
    <w:rsid w:val="00A90715"/>
    <w:rsid w:val="00A907BE"/>
    <w:rsid w:val="00A90B0B"/>
    <w:rsid w:val="00A90D77"/>
    <w:rsid w:val="00A90E36"/>
    <w:rsid w:val="00A90EA5"/>
    <w:rsid w:val="00A90F2A"/>
    <w:rsid w:val="00A912A0"/>
    <w:rsid w:val="00A912A8"/>
    <w:rsid w:val="00A91590"/>
    <w:rsid w:val="00A919CB"/>
    <w:rsid w:val="00A91B4F"/>
    <w:rsid w:val="00A91BA0"/>
    <w:rsid w:val="00A9211B"/>
    <w:rsid w:val="00A923FA"/>
    <w:rsid w:val="00A92655"/>
    <w:rsid w:val="00A9295A"/>
    <w:rsid w:val="00A92B6A"/>
    <w:rsid w:val="00A92CEE"/>
    <w:rsid w:val="00A930CB"/>
    <w:rsid w:val="00A93C25"/>
    <w:rsid w:val="00A93E3C"/>
    <w:rsid w:val="00A93F81"/>
    <w:rsid w:val="00A9402D"/>
    <w:rsid w:val="00A9422D"/>
    <w:rsid w:val="00A94234"/>
    <w:rsid w:val="00A94450"/>
    <w:rsid w:val="00A94689"/>
    <w:rsid w:val="00A94E53"/>
    <w:rsid w:val="00A951E3"/>
    <w:rsid w:val="00A953A0"/>
    <w:rsid w:val="00A957FB"/>
    <w:rsid w:val="00A95A02"/>
    <w:rsid w:val="00A95AB3"/>
    <w:rsid w:val="00A95E6D"/>
    <w:rsid w:val="00A96DD2"/>
    <w:rsid w:val="00A96F3F"/>
    <w:rsid w:val="00A96FA6"/>
    <w:rsid w:val="00A97184"/>
    <w:rsid w:val="00A974D0"/>
    <w:rsid w:val="00A97C57"/>
    <w:rsid w:val="00AA07E8"/>
    <w:rsid w:val="00AA0897"/>
    <w:rsid w:val="00AA0971"/>
    <w:rsid w:val="00AA0B04"/>
    <w:rsid w:val="00AA0B16"/>
    <w:rsid w:val="00AA0DCD"/>
    <w:rsid w:val="00AA0E0E"/>
    <w:rsid w:val="00AA0F8F"/>
    <w:rsid w:val="00AA1135"/>
    <w:rsid w:val="00AA12F0"/>
    <w:rsid w:val="00AA13ED"/>
    <w:rsid w:val="00AA1471"/>
    <w:rsid w:val="00AA1850"/>
    <w:rsid w:val="00AA1973"/>
    <w:rsid w:val="00AA1EAB"/>
    <w:rsid w:val="00AA20FC"/>
    <w:rsid w:val="00AA2430"/>
    <w:rsid w:val="00AA2583"/>
    <w:rsid w:val="00AA26E8"/>
    <w:rsid w:val="00AA27F7"/>
    <w:rsid w:val="00AA2907"/>
    <w:rsid w:val="00AA2C42"/>
    <w:rsid w:val="00AA2E49"/>
    <w:rsid w:val="00AA2F04"/>
    <w:rsid w:val="00AA33CD"/>
    <w:rsid w:val="00AA3C45"/>
    <w:rsid w:val="00AA3D55"/>
    <w:rsid w:val="00AA3FFA"/>
    <w:rsid w:val="00AA44EE"/>
    <w:rsid w:val="00AA4992"/>
    <w:rsid w:val="00AA4ECF"/>
    <w:rsid w:val="00AA548F"/>
    <w:rsid w:val="00AA54F9"/>
    <w:rsid w:val="00AA5BE5"/>
    <w:rsid w:val="00AA6024"/>
    <w:rsid w:val="00AA631E"/>
    <w:rsid w:val="00AA6395"/>
    <w:rsid w:val="00AA6431"/>
    <w:rsid w:val="00AA67ED"/>
    <w:rsid w:val="00AA6A20"/>
    <w:rsid w:val="00AA6E34"/>
    <w:rsid w:val="00AA6F30"/>
    <w:rsid w:val="00AA6F97"/>
    <w:rsid w:val="00AA7579"/>
    <w:rsid w:val="00AA78A0"/>
    <w:rsid w:val="00AA79C1"/>
    <w:rsid w:val="00AA7E95"/>
    <w:rsid w:val="00AB000E"/>
    <w:rsid w:val="00AB02B8"/>
    <w:rsid w:val="00AB0658"/>
    <w:rsid w:val="00AB06CE"/>
    <w:rsid w:val="00AB0968"/>
    <w:rsid w:val="00AB0B5D"/>
    <w:rsid w:val="00AB0D4C"/>
    <w:rsid w:val="00AB1013"/>
    <w:rsid w:val="00AB1061"/>
    <w:rsid w:val="00AB10F9"/>
    <w:rsid w:val="00AB123B"/>
    <w:rsid w:val="00AB1253"/>
    <w:rsid w:val="00AB1447"/>
    <w:rsid w:val="00AB1985"/>
    <w:rsid w:val="00AB1E3C"/>
    <w:rsid w:val="00AB2C11"/>
    <w:rsid w:val="00AB2F32"/>
    <w:rsid w:val="00AB2FC7"/>
    <w:rsid w:val="00AB3043"/>
    <w:rsid w:val="00AB31BC"/>
    <w:rsid w:val="00AB326C"/>
    <w:rsid w:val="00AB338F"/>
    <w:rsid w:val="00AB34BD"/>
    <w:rsid w:val="00AB3838"/>
    <w:rsid w:val="00AB3E51"/>
    <w:rsid w:val="00AB4220"/>
    <w:rsid w:val="00AB439A"/>
    <w:rsid w:val="00AB467E"/>
    <w:rsid w:val="00AB46E3"/>
    <w:rsid w:val="00AB46E7"/>
    <w:rsid w:val="00AB4A05"/>
    <w:rsid w:val="00AB4BD9"/>
    <w:rsid w:val="00AB5308"/>
    <w:rsid w:val="00AB544F"/>
    <w:rsid w:val="00AB55F2"/>
    <w:rsid w:val="00AB5899"/>
    <w:rsid w:val="00AB59AB"/>
    <w:rsid w:val="00AB5B4B"/>
    <w:rsid w:val="00AB5C1F"/>
    <w:rsid w:val="00AB5D3D"/>
    <w:rsid w:val="00AB654C"/>
    <w:rsid w:val="00AB65CF"/>
    <w:rsid w:val="00AB65E8"/>
    <w:rsid w:val="00AB66AB"/>
    <w:rsid w:val="00AB6D20"/>
    <w:rsid w:val="00AB6DF7"/>
    <w:rsid w:val="00AB73B7"/>
    <w:rsid w:val="00AB73FC"/>
    <w:rsid w:val="00AB7485"/>
    <w:rsid w:val="00AB74AB"/>
    <w:rsid w:val="00AB74D1"/>
    <w:rsid w:val="00AB7925"/>
    <w:rsid w:val="00AB7FE9"/>
    <w:rsid w:val="00AC016A"/>
    <w:rsid w:val="00AC02A4"/>
    <w:rsid w:val="00AC02E1"/>
    <w:rsid w:val="00AC06CA"/>
    <w:rsid w:val="00AC0734"/>
    <w:rsid w:val="00AC0890"/>
    <w:rsid w:val="00AC08BB"/>
    <w:rsid w:val="00AC09BB"/>
    <w:rsid w:val="00AC0D90"/>
    <w:rsid w:val="00AC0EF6"/>
    <w:rsid w:val="00AC1026"/>
    <w:rsid w:val="00AC1A4F"/>
    <w:rsid w:val="00AC1AFD"/>
    <w:rsid w:val="00AC1BD7"/>
    <w:rsid w:val="00AC20A1"/>
    <w:rsid w:val="00AC2170"/>
    <w:rsid w:val="00AC217F"/>
    <w:rsid w:val="00AC27A2"/>
    <w:rsid w:val="00AC2979"/>
    <w:rsid w:val="00AC2A44"/>
    <w:rsid w:val="00AC2B58"/>
    <w:rsid w:val="00AC2B85"/>
    <w:rsid w:val="00AC2E2D"/>
    <w:rsid w:val="00AC32F3"/>
    <w:rsid w:val="00AC33B7"/>
    <w:rsid w:val="00AC3875"/>
    <w:rsid w:val="00AC3C15"/>
    <w:rsid w:val="00AC415D"/>
    <w:rsid w:val="00AC4174"/>
    <w:rsid w:val="00AC451D"/>
    <w:rsid w:val="00AC494F"/>
    <w:rsid w:val="00AC4970"/>
    <w:rsid w:val="00AC4D40"/>
    <w:rsid w:val="00AC508E"/>
    <w:rsid w:val="00AC527F"/>
    <w:rsid w:val="00AC5584"/>
    <w:rsid w:val="00AC592D"/>
    <w:rsid w:val="00AC5BB3"/>
    <w:rsid w:val="00AC5BC2"/>
    <w:rsid w:val="00AC5C66"/>
    <w:rsid w:val="00AC5D7E"/>
    <w:rsid w:val="00AC5E91"/>
    <w:rsid w:val="00AC5EE1"/>
    <w:rsid w:val="00AC5F98"/>
    <w:rsid w:val="00AC66DF"/>
    <w:rsid w:val="00AC6793"/>
    <w:rsid w:val="00AC690F"/>
    <w:rsid w:val="00AC698E"/>
    <w:rsid w:val="00AC69A3"/>
    <w:rsid w:val="00AC6A1D"/>
    <w:rsid w:val="00AC6B1B"/>
    <w:rsid w:val="00AC6B1E"/>
    <w:rsid w:val="00AC6D3B"/>
    <w:rsid w:val="00AC6DB6"/>
    <w:rsid w:val="00AC6E87"/>
    <w:rsid w:val="00AC6EFC"/>
    <w:rsid w:val="00AC6F22"/>
    <w:rsid w:val="00AC725E"/>
    <w:rsid w:val="00AC7279"/>
    <w:rsid w:val="00AC7695"/>
    <w:rsid w:val="00AC7701"/>
    <w:rsid w:val="00AC79A5"/>
    <w:rsid w:val="00AC7CCB"/>
    <w:rsid w:val="00AC7EDD"/>
    <w:rsid w:val="00AD027C"/>
    <w:rsid w:val="00AD0A8F"/>
    <w:rsid w:val="00AD0C1A"/>
    <w:rsid w:val="00AD11D7"/>
    <w:rsid w:val="00AD1269"/>
    <w:rsid w:val="00AD1349"/>
    <w:rsid w:val="00AD1445"/>
    <w:rsid w:val="00AD1851"/>
    <w:rsid w:val="00AD19E2"/>
    <w:rsid w:val="00AD19EF"/>
    <w:rsid w:val="00AD19F4"/>
    <w:rsid w:val="00AD1AFA"/>
    <w:rsid w:val="00AD1BA8"/>
    <w:rsid w:val="00AD1D6D"/>
    <w:rsid w:val="00AD21A0"/>
    <w:rsid w:val="00AD242A"/>
    <w:rsid w:val="00AD2474"/>
    <w:rsid w:val="00AD2590"/>
    <w:rsid w:val="00AD262F"/>
    <w:rsid w:val="00AD26E9"/>
    <w:rsid w:val="00AD2BB6"/>
    <w:rsid w:val="00AD2BBD"/>
    <w:rsid w:val="00AD2F10"/>
    <w:rsid w:val="00AD3056"/>
    <w:rsid w:val="00AD3077"/>
    <w:rsid w:val="00AD3699"/>
    <w:rsid w:val="00AD3A06"/>
    <w:rsid w:val="00AD3AC4"/>
    <w:rsid w:val="00AD3AD5"/>
    <w:rsid w:val="00AD3AF1"/>
    <w:rsid w:val="00AD3B6A"/>
    <w:rsid w:val="00AD3DB5"/>
    <w:rsid w:val="00AD419B"/>
    <w:rsid w:val="00AD4528"/>
    <w:rsid w:val="00AD4B10"/>
    <w:rsid w:val="00AD4C1E"/>
    <w:rsid w:val="00AD4E33"/>
    <w:rsid w:val="00AD539E"/>
    <w:rsid w:val="00AD5553"/>
    <w:rsid w:val="00AD58B1"/>
    <w:rsid w:val="00AD5A0C"/>
    <w:rsid w:val="00AD5B07"/>
    <w:rsid w:val="00AD5BB2"/>
    <w:rsid w:val="00AD61C1"/>
    <w:rsid w:val="00AD61E4"/>
    <w:rsid w:val="00AD6391"/>
    <w:rsid w:val="00AD6435"/>
    <w:rsid w:val="00AD649E"/>
    <w:rsid w:val="00AD6654"/>
    <w:rsid w:val="00AD680B"/>
    <w:rsid w:val="00AD6833"/>
    <w:rsid w:val="00AD68B6"/>
    <w:rsid w:val="00AD69C5"/>
    <w:rsid w:val="00AD7171"/>
    <w:rsid w:val="00AD73EE"/>
    <w:rsid w:val="00AD7610"/>
    <w:rsid w:val="00AD7942"/>
    <w:rsid w:val="00AD7ADD"/>
    <w:rsid w:val="00AD7CD7"/>
    <w:rsid w:val="00AD7EDD"/>
    <w:rsid w:val="00AE0157"/>
    <w:rsid w:val="00AE02C9"/>
    <w:rsid w:val="00AE0411"/>
    <w:rsid w:val="00AE06A6"/>
    <w:rsid w:val="00AE0A32"/>
    <w:rsid w:val="00AE0A9B"/>
    <w:rsid w:val="00AE0CD5"/>
    <w:rsid w:val="00AE0E88"/>
    <w:rsid w:val="00AE0FAB"/>
    <w:rsid w:val="00AE102A"/>
    <w:rsid w:val="00AE1058"/>
    <w:rsid w:val="00AE1228"/>
    <w:rsid w:val="00AE14FF"/>
    <w:rsid w:val="00AE17CF"/>
    <w:rsid w:val="00AE1848"/>
    <w:rsid w:val="00AE18B8"/>
    <w:rsid w:val="00AE1B7F"/>
    <w:rsid w:val="00AE1BD6"/>
    <w:rsid w:val="00AE1E0C"/>
    <w:rsid w:val="00AE211E"/>
    <w:rsid w:val="00AE2195"/>
    <w:rsid w:val="00AE2AF7"/>
    <w:rsid w:val="00AE2E0B"/>
    <w:rsid w:val="00AE324C"/>
    <w:rsid w:val="00AE3649"/>
    <w:rsid w:val="00AE36A5"/>
    <w:rsid w:val="00AE3A5C"/>
    <w:rsid w:val="00AE3CA0"/>
    <w:rsid w:val="00AE3D61"/>
    <w:rsid w:val="00AE3EF0"/>
    <w:rsid w:val="00AE3F95"/>
    <w:rsid w:val="00AE4164"/>
    <w:rsid w:val="00AE4302"/>
    <w:rsid w:val="00AE47A6"/>
    <w:rsid w:val="00AE4940"/>
    <w:rsid w:val="00AE4CFD"/>
    <w:rsid w:val="00AE4F1B"/>
    <w:rsid w:val="00AE527A"/>
    <w:rsid w:val="00AE5343"/>
    <w:rsid w:val="00AE550C"/>
    <w:rsid w:val="00AE55A6"/>
    <w:rsid w:val="00AE55FF"/>
    <w:rsid w:val="00AE58E6"/>
    <w:rsid w:val="00AE5957"/>
    <w:rsid w:val="00AE595A"/>
    <w:rsid w:val="00AE59EA"/>
    <w:rsid w:val="00AE5A60"/>
    <w:rsid w:val="00AE5ADC"/>
    <w:rsid w:val="00AE5D1C"/>
    <w:rsid w:val="00AE5F5E"/>
    <w:rsid w:val="00AE63A1"/>
    <w:rsid w:val="00AE653E"/>
    <w:rsid w:val="00AE65AC"/>
    <w:rsid w:val="00AE69FC"/>
    <w:rsid w:val="00AE6AA2"/>
    <w:rsid w:val="00AE6B4A"/>
    <w:rsid w:val="00AE6E91"/>
    <w:rsid w:val="00AE6E92"/>
    <w:rsid w:val="00AE6F12"/>
    <w:rsid w:val="00AE7110"/>
    <w:rsid w:val="00AE7378"/>
    <w:rsid w:val="00AE7530"/>
    <w:rsid w:val="00AE7B1B"/>
    <w:rsid w:val="00AE7B50"/>
    <w:rsid w:val="00AE7D35"/>
    <w:rsid w:val="00AED519"/>
    <w:rsid w:val="00AF02AA"/>
    <w:rsid w:val="00AF02F3"/>
    <w:rsid w:val="00AF0388"/>
    <w:rsid w:val="00AF0501"/>
    <w:rsid w:val="00AF06B8"/>
    <w:rsid w:val="00AF07F3"/>
    <w:rsid w:val="00AF0800"/>
    <w:rsid w:val="00AF084F"/>
    <w:rsid w:val="00AF0A7A"/>
    <w:rsid w:val="00AF0C50"/>
    <w:rsid w:val="00AF0EE9"/>
    <w:rsid w:val="00AF11D3"/>
    <w:rsid w:val="00AF120E"/>
    <w:rsid w:val="00AF1267"/>
    <w:rsid w:val="00AF12FC"/>
    <w:rsid w:val="00AF146B"/>
    <w:rsid w:val="00AF1477"/>
    <w:rsid w:val="00AF15A6"/>
    <w:rsid w:val="00AF1942"/>
    <w:rsid w:val="00AF1B75"/>
    <w:rsid w:val="00AF1E39"/>
    <w:rsid w:val="00AF1F61"/>
    <w:rsid w:val="00AF1F9E"/>
    <w:rsid w:val="00AF2244"/>
    <w:rsid w:val="00AF22D6"/>
    <w:rsid w:val="00AF28FF"/>
    <w:rsid w:val="00AF2A66"/>
    <w:rsid w:val="00AF2D19"/>
    <w:rsid w:val="00AF2DF1"/>
    <w:rsid w:val="00AF2EDF"/>
    <w:rsid w:val="00AF30BF"/>
    <w:rsid w:val="00AF315C"/>
    <w:rsid w:val="00AF32BB"/>
    <w:rsid w:val="00AF3475"/>
    <w:rsid w:val="00AF3518"/>
    <w:rsid w:val="00AF3551"/>
    <w:rsid w:val="00AF373B"/>
    <w:rsid w:val="00AF3784"/>
    <w:rsid w:val="00AF39A5"/>
    <w:rsid w:val="00AF3BCE"/>
    <w:rsid w:val="00AF3C0C"/>
    <w:rsid w:val="00AF3EAE"/>
    <w:rsid w:val="00AF437E"/>
    <w:rsid w:val="00AF4384"/>
    <w:rsid w:val="00AF4546"/>
    <w:rsid w:val="00AF463A"/>
    <w:rsid w:val="00AF473C"/>
    <w:rsid w:val="00AF4A1D"/>
    <w:rsid w:val="00AF4D05"/>
    <w:rsid w:val="00AF4F91"/>
    <w:rsid w:val="00AF500A"/>
    <w:rsid w:val="00AF5247"/>
    <w:rsid w:val="00AF536D"/>
    <w:rsid w:val="00AF576E"/>
    <w:rsid w:val="00AF58A6"/>
    <w:rsid w:val="00AF5947"/>
    <w:rsid w:val="00AF598B"/>
    <w:rsid w:val="00AF5C24"/>
    <w:rsid w:val="00AF5D51"/>
    <w:rsid w:val="00AF5D76"/>
    <w:rsid w:val="00AF5D95"/>
    <w:rsid w:val="00AF61C9"/>
    <w:rsid w:val="00AF61D6"/>
    <w:rsid w:val="00AF6209"/>
    <w:rsid w:val="00AF6483"/>
    <w:rsid w:val="00AF65D3"/>
    <w:rsid w:val="00AF65FB"/>
    <w:rsid w:val="00AF6642"/>
    <w:rsid w:val="00AF6C0D"/>
    <w:rsid w:val="00AF6E03"/>
    <w:rsid w:val="00AF6E1C"/>
    <w:rsid w:val="00AF7628"/>
    <w:rsid w:val="00AF77F6"/>
    <w:rsid w:val="00AF7928"/>
    <w:rsid w:val="00AF7F63"/>
    <w:rsid w:val="00B000E1"/>
    <w:rsid w:val="00B008E3"/>
    <w:rsid w:val="00B00A72"/>
    <w:rsid w:val="00B00A76"/>
    <w:rsid w:val="00B00AA9"/>
    <w:rsid w:val="00B00AB2"/>
    <w:rsid w:val="00B00C95"/>
    <w:rsid w:val="00B00DDF"/>
    <w:rsid w:val="00B00F0D"/>
    <w:rsid w:val="00B00F46"/>
    <w:rsid w:val="00B01045"/>
    <w:rsid w:val="00B0108C"/>
    <w:rsid w:val="00B010F6"/>
    <w:rsid w:val="00B01297"/>
    <w:rsid w:val="00B012A7"/>
    <w:rsid w:val="00B012FE"/>
    <w:rsid w:val="00B015D7"/>
    <w:rsid w:val="00B01703"/>
    <w:rsid w:val="00B01AC1"/>
    <w:rsid w:val="00B01BAF"/>
    <w:rsid w:val="00B01EA2"/>
    <w:rsid w:val="00B01EAC"/>
    <w:rsid w:val="00B01F34"/>
    <w:rsid w:val="00B02273"/>
    <w:rsid w:val="00B0229E"/>
    <w:rsid w:val="00B0231F"/>
    <w:rsid w:val="00B02C25"/>
    <w:rsid w:val="00B02E20"/>
    <w:rsid w:val="00B02EE0"/>
    <w:rsid w:val="00B02F7D"/>
    <w:rsid w:val="00B030EA"/>
    <w:rsid w:val="00B03112"/>
    <w:rsid w:val="00B0347D"/>
    <w:rsid w:val="00B03605"/>
    <w:rsid w:val="00B03680"/>
    <w:rsid w:val="00B0387B"/>
    <w:rsid w:val="00B0397B"/>
    <w:rsid w:val="00B039ED"/>
    <w:rsid w:val="00B03A28"/>
    <w:rsid w:val="00B03AE7"/>
    <w:rsid w:val="00B03C50"/>
    <w:rsid w:val="00B03DC2"/>
    <w:rsid w:val="00B03E9E"/>
    <w:rsid w:val="00B03F58"/>
    <w:rsid w:val="00B03FB9"/>
    <w:rsid w:val="00B041BF"/>
    <w:rsid w:val="00B0421D"/>
    <w:rsid w:val="00B04326"/>
    <w:rsid w:val="00B04404"/>
    <w:rsid w:val="00B0473E"/>
    <w:rsid w:val="00B048A5"/>
    <w:rsid w:val="00B04990"/>
    <w:rsid w:val="00B049E9"/>
    <w:rsid w:val="00B04D85"/>
    <w:rsid w:val="00B04E7D"/>
    <w:rsid w:val="00B052CF"/>
    <w:rsid w:val="00B052FE"/>
    <w:rsid w:val="00B054E4"/>
    <w:rsid w:val="00B05713"/>
    <w:rsid w:val="00B05898"/>
    <w:rsid w:val="00B05C0A"/>
    <w:rsid w:val="00B05C49"/>
    <w:rsid w:val="00B05CC2"/>
    <w:rsid w:val="00B05F16"/>
    <w:rsid w:val="00B06054"/>
    <w:rsid w:val="00B0631D"/>
    <w:rsid w:val="00B064FA"/>
    <w:rsid w:val="00B0659F"/>
    <w:rsid w:val="00B078C5"/>
    <w:rsid w:val="00B07A1A"/>
    <w:rsid w:val="00B07AFA"/>
    <w:rsid w:val="00B07EA0"/>
    <w:rsid w:val="00B07FC7"/>
    <w:rsid w:val="00B1015C"/>
    <w:rsid w:val="00B10792"/>
    <w:rsid w:val="00B108D6"/>
    <w:rsid w:val="00B10BD4"/>
    <w:rsid w:val="00B1108B"/>
    <w:rsid w:val="00B110DF"/>
    <w:rsid w:val="00B11182"/>
    <w:rsid w:val="00B1122F"/>
    <w:rsid w:val="00B112F2"/>
    <w:rsid w:val="00B11687"/>
    <w:rsid w:val="00B11B3A"/>
    <w:rsid w:val="00B11DAD"/>
    <w:rsid w:val="00B11EE9"/>
    <w:rsid w:val="00B126D1"/>
    <w:rsid w:val="00B126D9"/>
    <w:rsid w:val="00B12B35"/>
    <w:rsid w:val="00B12B96"/>
    <w:rsid w:val="00B12C82"/>
    <w:rsid w:val="00B12E41"/>
    <w:rsid w:val="00B1329E"/>
    <w:rsid w:val="00B1346F"/>
    <w:rsid w:val="00B13677"/>
    <w:rsid w:val="00B13C09"/>
    <w:rsid w:val="00B14142"/>
    <w:rsid w:val="00B14149"/>
    <w:rsid w:val="00B14491"/>
    <w:rsid w:val="00B144FB"/>
    <w:rsid w:val="00B14863"/>
    <w:rsid w:val="00B148B9"/>
    <w:rsid w:val="00B14C1F"/>
    <w:rsid w:val="00B14CEB"/>
    <w:rsid w:val="00B15164"/>
    <w:rsid w:val="00B15665"/>
    <w:rsid w:val="00B15BF8"/>
    <w:rsid w:val="00B15C8A"/>
    <w:rsid w:val="00B16660"/>
    <w:rsid w:val="00B176F3"/>
    <w:rsid w:val="00B178DB"/>
    <w:rsid w:val="00B17904"/>
    <w:rsid w:val="00B1793A"/>
    <w:rsid w:val="00B1795B"/>
    <w:rsid w:val="00B200C1"/>
    <w:rsid w:val="00B20322"/>
    <w:rsid w:val="00B203E0"/>
    <w:rsid w:val="00B20A5C"/>
    <w:rsid w:val="00B20C3F"/>
    <w:rsid w:val="00B20F1C"/>
    <w:rsid w:val="00B21221"/>
    <w:rsid w:val="00B217CC"/>
    <w:rsid w:val="00B2192A"/>
    <w:rsid w:val="00B21A99"/>
    <w:rsid w:val="00B21C17"/>
    <w:rsid w:val="00B21F30"/>
    <w:rsid w:val="00B222DA"/>
    <w:rsid w:val="00B22538"/>
    <w:rsid w:val="00B23096"/>
    <w:rsid w:val="00B23153"/>
    <w:rsid w:val="00B23478"/>
    <w:rsid w:val="00B234CE"/>
    <w:rsid w:val="00B23878"/>
    <w:rsid w:val="00B239CE"/>
    <w:rsid w:val="00B23C52"/>
    <w:rsid w:val="00B23D9B"/>
    <w:rsid w:val="00B24115"/>
    <w:rsid w:val="00B24151"/>
    <w:rsid w:val="00B2428D"/>
    <w:rsid w:val="00B2445A"/>
    <w:rsid w:val="00B246A4"/>
    <w:rsid w:val="00B24788"/>
    <w:rsid w:val="00B247DB"/>
    <w:rsid w:val="00B2480C"/>
    <w:rsid w:val="00B24C42"/>
    <w:rsid w:val="00B2505A"/>
    <w:rsid w:val="00B251A8"/>
    <w:rsid w:val="00B2544F"/>
    <w:rsid w:val="00B255D1"/>
    <w:rsid w:val="00B2581B"/>
    <w:rsid w:val="00B25AD6"/>
    <w:rsid w:val="00B25E3D"/>
    <w:rsid w:val="00B260FE"/>
    <w:rsid w:val="00B26143"/>
    <w:rsid w:val="00B261DB"/>
    <w:rsid w:val="00B2682D"/>
    <w:rsid w:val="00B26B8A"/>
    <w:rsid w:val="00B26CC8"/>
    <w:rsid w:val="00B26D8F"/>
    <w:rsid w:val="00B27024"/>
    <w:rsid w:val="00B27123"/>
    <w:rsid w:val="00B2716E"/>
    <w:rsid w:val="00B27192"/>
    <w:rsid w:val="00B272B7"/>
    <w:rsid w:val="00B2761D"/>
    <w:rsid w:val="00B27F34"/>
    <w:rsid w:val="00B301F8"/>
    <w:rsid w:val="00B302B0"/>
    <w:rsid w:val="00B3035F"/>
    <w:rsid w:val="00B30520"/>
    <w:rsid w:val="00B3067E"/>
    <w:rsid w:val="00B30899"/>
    <w:rsid w:val="00B30942"/>
    <w:rsid w:val="00B3097C"/>
    <w:rsid w:val="00B30B3B"/>
    <w:rsid w:val="00B30FB0"/>
    <w:rsid w:val="00B30FC4"/>
    <w:rsid w:val="00B31647"/>
    <w:rsid w:val="00B3196F"/>
    <w:rsid w:val="00B31C19"/>
    <w:rsid w:val="00B31EEF"/>
    <w:rsid w:val="00B31F64"/>
    <w:rsid w:val="00B31F8A"/>
    <w:rsid w:val="00B32194"/>
    <w:rsid w:val="00B321E6"/>
    <w:rsid w:val="00B3220B"/>
    <w:rsid w:val="00B3228E"/>
    <w:rsid w:val="00B323B6"/>
    <w:rsid w:val="00B329F4"/>
    <w:rsid w:val="00B32D61"/>
    <w:rsid w:val="00B32E8E"/>
    <w:rsid w:val="00B32EE7"/>
    <w:rsid w:val="00B33A4A"/>
    <w:rsid w:val="00B33AED"/>
    <w:rsid w:val="00B34543"/>
    <w:rsid w:val="00B34647"/>
    <w:rsid w:val="00B34A81"/>
    <w:rsid w:val="00B34AC2"/>
    <w:rsid w:val="00B34CDF"/>
    <w:rsid w:val="00B34D1C"/>
    <w:rsid w:val="00B34EB1"/>
    <w:rsid w:val="00B35164"/>
    <w:rsid w:val="00B35746"/>
    <w:rsid w:val="00B3576C"/>
    <w:rsid w:val="00B35858"/>
    <w:rsid w:val="00B3585E"/>
    <w:rsid w:val="00B3591C"/>
    <w:rsid w:val="00B362B2"/>
    <w:rsid w:val="00B366A6"/>
    <w:rsid w:val="00B36982"/>
    <w:rsid w:val="00B36E5C"/>
    <w:rsid w:val="00B36EAA"/>
    <w:rsid w:val="00B36F8D"/>
    <w:rsid w:val="00B370C7"/>
    <w:rsid w:val="00B370E2"/>
    <w:rsid w:val="00B371D1"/>
    <w:rsid w:val="00B371EF"/>
    <w:rsid w:val="00B37346"/>
    <w:rsid w:val="00B3737A"/>
    <w:rsid w:val="00B3755C"/>
    <w:rsid w:val="00B377E7"/>
    <w:rsid w:val="00B378A1"/>
    <w:rsid w:val="00B37B13"/>
    <w:rsid w:val="00B37CE1"/>
    <w:rsid w:val="00B4003F"/>
    <w:rsid w:val="00B4024A"/>
    <w:rsid w:val="00B4051C"/>
    <w:rsid w:val="00B40568"/>
    <w:rsid w:val="00B40A38"/>
    <w:rsid w:val="00B40BB2"/>
    <w:rsid w:val="00B40E46"/>
    <w:rsid w:val="00B411C7"/>
    <w:rsid w:val="00B411E0"/>
    <w:rsid w:val="00B41225"/>
    <w:rsid w:val="00B4170D"/>
    <w:rsid w:val="00B41BE5"/>
    <w:rsid w:val="00B41C65"/>
    <w:rsid w:val="00B41CA9"/>
    <w:rsid w:val="00B420EA"/>
    <w:rsid w:val="00B42444"/>
    <w:rsid w:val="00B42478"/>
    <w:rsid w:val="00B424D9"/>
    <w:rsid w:val="00B429FC"/>
    <w:rsid w:val="00B42A50"/>
    <w:rsid w:val="00B42B88"/>
    <w:rsid w:val="00B43130"/>
    <w:rsid w:val="00B436F8"/>
    <w:rsid w:val="00B43E16"/>
    <w:rsid w:val="00B43E92"/>
    <w:rsid w:val="00B43EE6"/>
    <w:rsid w:val="00B43F18"/>
    <w:rsid w:val="00B43F7D"/>
    <w:rsid w:val="00B44543"/>
    <w:rsid w:val="00B4458E"/>
    <w:rsid w:val="00B44811"/>
    <w:rsid w:val="00B44888"/>
    <w:rsid w:val="00B44BDB"/>
    <w:rsid w:val="00B44C65"/>
    <w:rsid w:val="00B451BC"/>
    <w:rsid w:val="00B4542B"/>
    <w:rsid w:val="00B455D3"/>
    <w:rsid w:val="00B45877"/>
    <w:rsid w:val="00B458A5"/>
    <w:rsid w:val="00B45A97"/>
    <w:rsid w:val="00B45C25"/>
    <w:rsid w:val="00B45E0B"/>
    <w:rsid w:val="00B45E17"/>
    <w:rsid w:val="00B46099"/>
    <w:rsid w:val="00B463E1"/>
    <w:rsid w:val="00B46588"/>
    <w:rsid w:val="00B466F5"/>
    <w:rsid w:val="00B468F0"/>
    <w:rsid w:val="00B46A14"/>
    <w:rsid w:val="00B470F4"/>
    <w:rsid w:val="00B47411"/>
    <w:rsid w:val="00B4757F"/>
    <w:rsid w:val="00B47742"/>
    <w:rsid w:val="00B47797"/>
    <w:rsid w:val="00B47A14"/>
    <w:rsid w:val="00B47BA1"/>
    <w:rsid w:val="00B47F26"/>
    <w:rsid w:val="00B47F3D"/>
    <w:rsid w:val="00B50269"/>
    <w:rsid w:val="00B505C1"/>
    <w:rsid w:val="00B50678"/>
    <w:rsid w:val="00B50BD8"/>
    <w:rsid w:val="00B5169A"/>
    <w:rsid w:val="00B51726"/>
    <w:rsid w:val="00B51919"/>
    <w:rsid w:val="00B51CF2"/>
    <w:rsid w:val="00B51D40"/>
    <w:rsid w:val="00B51E7A"/>
    <w:rsid w:val="00B522F1"/>
    <w:rsid w:val="00B523F9"/>
    <w:rsid w:val="00B5253C"/>
    <w:rsid w:val="00B527AB"/>
    <w:rsid w:val="00B528B0"/>
    <w:rsid w:val="00B52B3A"/>
    <w:rsid w:val="00B52C03"/>
    <w:rsid w:val="00B52E59"/>
    <w:rsid w:val="00B53030"/>
    <w:rsid w:val="00B533A4"/>
    <w:rsid w:val="00B5376B"/>
    <w:rsid w:val="00B53B9C"/>
    <w:rsid w:val="00B5460B"/>
    <w:rsid w:val="00B54706"/>
    <w:rsid w:val="00B54738"/>
    <w:rsid w:val="00B54782"/>
    <w:rsid w:val="00B5489C"/>
    <w:rsid w:val="00B54986"/>
    <w:rsid w:val="00B54E1C"/>
    <w:rsid w:val="00B54E7F"/>
    <w:rsid w:val="00B54F26"/>
    <w:rsid w:val="00B54F80"/>
    <w:rsid w:val="00B55017"/>
    <w:rsid w:val="00B550A7"/>
    <w:rsid w:val="00B5519A"/>
    <w:rsid w:val="00B551B3"/>
    <w:rsid w:val="00B55234"/>
    <w:rsid w:val="00B55CE7"/>
    <w:rsid w:val="00B55DF3"/>
    <w:rsid w:val="00B567AB"/>
    <w:rsid w:val="00B568AE"/>
    <w:rsid w:val="00B56903"/>
    <w:rsid w:val="00B56E34"/>
    <w:rsid w:val="00B5731F"/>
    <w:rsid w:val="00B573EC"/>
    <w:rsid w:val="00B57501"/>
    <w:rsid w:val="00B57507"/>
    <w:rsid w:val="00B5752F"/>
    <w:rsid w:val="00B576B1"/>
    <w:rsid w:val="00B57723"/>
    <w:rsid w:val="00B57740"/>
    <w:rsid w:val="00B57B68"/>
    <w:rsid w:val="00B57E95"/>
    <w:rsid w:val="00B60345"/>
    <w:rsid w:val="00B605E2"/>
    <w:rsid w:val="00B60757"/>
    <w:rsid w:val="00B608F1"/>
    <w:rsid w:val="00B60C96"/>
    <w:rsid w:val="00B60F4A"/>
    <w:rsid w:val="00B610AF"/>
    <w:rsid w:val="00B61234"/>
    <w:rsid w:val="00B615DF"/>
    <w:rsid w:val="00B617C8"/>
    <w:rsid w:val="00B619F9"/>
    <w:rsid w:val="00B61A75"/>
    <w:rsid w:val="00B61B2C"/>
    <w:rsid w:val="00B61DEE"/>
    <w:rsid w:val="00B61E13"/>
    <w:rsid w:val="00B61EF4"/>
    <w:rsid w:val="00B6205E"/>
    <w:rsid w:val="00B6206A"/>
    <w:rsid w:val="00B6221D"/>
    <w:rsid w:val="00B62221"/>
    <w:rsid w:val="00B6228C"/>
    <w:rsid w:val="00B624E4"/>
    <w:rsid w:val="00B62C8F"/>
    <w:rsid w:val="00B62EE7"/>
    <w:rsid w:val="00B6325C"/>
    <w:rsid w:val="00B632FF"/>
    <w:rsid w:val="00B63578"/>
    <w:rsid w:val="00B63589"/>
    <w:rsid w:val="00B63623"/>
    <w:rsid w:val="00B63CF9"/>
    <w:rsid w:val="00B63E13"/>
    <w:rsid w:val="00B63F39"/>
    <w:rsid w:val="00B63FDF"/>
    <w:rsid w:val="00B641B9"/>
    <w:rsid w:val="00B64509"/>
    <w:rsid w:val="00B64889"/>
    <w:rsid w:val="00B648EC"/>
    <w:rsid w:val="00B64941"/>
    <w:rsid w:val="00B64B00"/>
    <w:rsid w:val="00B64B7C"/>
    <w:rsid w:val="00B64CB1"/>
    <w:rsid w:val="00B64D8B"/>
    <w:rsid w:val="00B65105"/>
    <w:rsid w:val="00B65159"/>
    <w:rsid w:val="00B6532F"/>
    <w:rsid w:val="00B653C2"/>
    <w:rsid w:val="00B655F2"/>
    <w:rsid w:val="00B65681"/>
    <w:rsid w:val="00B656FE"/>
    <w:rsid w:val="00B65846"/>
    <w:rsid w:val="00B65968"/>
    <w:rsid w:val="00B65B32"/>
    <w:rsid w:val="00B65BB0"/>
    <w:rsid w:val="00B65E9D"/>
    <w:rsid w:val="00B662BD"/>
    <w:rsid w:val="00B66515"/>
    <w:rsid w:val="00B66528"/>
    <w:rsid w:val="00B6677D"/>
    <w:rsid w:val="00B66894"/>
    <w:rsid w:val="00B669D8"/>
    <w:rsid w:val="00B66A3F"/>
    <w:rsid w:val="00B67056"/>
    <w:rsid w:val="00B673BE"/>
    <w:rsid w:val="00B6740C"/>
    <w:rsid w:val="00B676DA"/>
    <w:rsid w:val="00B677ED"/>
    <w:rsid w:val="00B678D5"/>
    <w:rsid w:val="00B67C1B"/>
    <w:rsid w:val="00B70260"/>
    <w:rsid w:val="00B702C6"/>
    <w:rsid w:val="00B7035C"/>
    <w:rsid w:val="00B703E5"/>
    <w:rsid w:val="00B707D8"/>
    <w:rsid w:val="00B709A5"/>
    <w:rsid w:val="00B71059"/>
    <w:rsid w:val="00B713D4"/>
    <w:rsid w:val="00B7159F"/>
    <w:rsid w:val="00B71626"/>
    <w:rsid w:val="00B716B0"/>
    <w:rsid w:val="00B71B32"/>
    <w:rsid w:val="00B71C07"/>
    <w:rsid w:val="00B71D55"/>
    <w:rsid w:val="00B72572"/>
    <w:rsid w:val="00B72A0E"/>
    <w:rsid w:val="00B72A32"/>
    <w:rsid w:val="00B72D63"/>
    <w:rsid w:val="00B72E01"/>
    <w:rsid w:val="00B73197"/>
    <w:rsid w:val="00B734FB"/>
    <w:rsid w:val="00B73587"/>
    <w:rsid w:val="00B73759"/>
    <w:rsid w:val="00B737B5"/>
    <w:rsid w:val="00B7389E"/>
    <w:rsid w:val="00B7391D"/>
    <w:rsid w:val="00B73A03"/>
    <w:rsid w:val="00B73A1F"/>
    <w:rsid w:val="00B73A87"/>
    <w:rsid w:val="00B742E5"/>
    <w:rsid w:val="00B7492C"/>
    <w:rsid w:val="00B74A47"/>
    <w:rsid w:val="00B74A81"/>
    <w:rsid w:val="00B74B1F"/>
    <w:rsid w:val="00B74F61"/>
    <w:rsid w:val="00B75168"/>
    <w:rsid w:val="00B752D3"/>
    <w:rsid w:val="00B7547A"/>
    <w:rsid w:val="00B75534"/>
    <w:rsid w:val="00B758CF"/>
    <w:rsid w:val="00B75943"/>
    <w:rsid w:val="00B759B1"/>
    <w:rsid w:val="00B75AF8"/>
    <w:rsid w:val="00B76037"/>
    <w:rsid w:val="00B76952"/>
    <w:rsid w:val="00B7707E"/>
    <w:rsid w:val="00B771B1"/>
    <w:rsid w:val="00B773C1"/>
    <w:rsid w:val="00B774D4"/>
    <w:rsid w:val="00B77533"/>
    <w:rsid w:val="00B77594"/>
    <w:rsid w:val="00B77771"/>
    <w:rsid w:val="00B7788B"/>
    <w:rsid w:val="00B77A00"/>
    <w:rsid w:val="00B77A2E"/>
    <w:rsid w:val="00B80002"/>
    <w:rsid w:val="00B80029"/>
    <w:rsid w:val="00B801D5"/>
    <w:rsid w:val="00B80A47"/>
    <w:rsid w:val="00B80AA4"/>
    <w:rsid w:val="00B80F8B"/>
    <w:rsid w:val="00B811BE"/>
    <w:rsid w:val="00B81222"/>
    <w:rsid w:val="00B81407"/>
    <w:rsid w:val="00B81411"/>
    <w:rsid w:val="00B8150C"/>
    <w:rsid w:val="00B816ED"/>
    <w:rsid w:val="00B81905"/>
    <w:rsid w:val="00B81A1D"/>
    <w:rsid w:val="00B81D43"/>
    <w:rsid w:val="00B81E47"/>
    <w:rsid w:val="00B81F63"/>
    <w:rsid w:val="00B82159"/>
    <w:rsid w:val="00B82393"/>
    <w:rsid w:val="00B82793"/>
    <w:rsid w:val="00B8291A"/>
    <w:rsid w:val="00B829E9"/>
    <w:rsid w:val="00B82DB3"/>
    <w:rsid w:val="00B8314B"/>
    <w:rsid w:val="00B83223"/>
    <w:rsid w:val="00B8325A"/>
    <w:rsid w:val="00B834BF"/>
    <w:rsid w:val="00B83636"/>
    <w:rsid w:val="00B83982"/>
    <w:rsid w:val="00B839D5"/>
    <w:rsid w:val="00B83A4C"/>
    <w:rsid w:val="00B840B6"/>
    <w:rsid w:val="00B84891"/>
    <w:rsid w:val="00B84A0B"/>
    <w:rsid w:val="00B84BAF"/>
    <w:rsid w:val="00B84F96"/>
    <w:rsid w:val="00B850C3"/>
    <w:rsid w:val="00B854EE"/>
    <w:rsid w:val="00B85C56"/>
    <w:rsid w:val="00B85CE0"/>
    <w:rsid w:val="00B85DFB"/>
    <w:rsid w:val="00B85ECD"/>
    <w:rsid w:val="00B8612B"/>
    <w:rsid w:val="00B86261"/>
    <w:rsid w:val="00B8647A"/>
    <w:rsid w:val="00B86575"/>
    <w:rsid w:val="00B86631"/>
    <w:rsid w:val="00B8678F"/>
    <w:rsid w:val="00B867DE"/>
    <w:rsid w:val="00B8680B"/>
    <w:rsid w:val="00B86E2D"/>
    <w:rsid w:val="00B86EAB"/>
    <w:rsid w:val="00B86F61"/>
    <w:rsid w:val="00B86FD9"/>
    <w:rsid w:val="00B8703C"/>
    <w:rsid w:val="00B87211"/>
    <w:rsid w:val="00B8745E"/>
    <w:rsid w:val="00B874A3"/>
    <w:rsid w:val="00B87A8E"/>
    <w:rsid w:val="00B87BC9"/>
    <w:rsid w:val="00B87C7C"/>
    <w:rsid w:val="00B87E95"/>
    <w:rsid w:val="00B87FE0"/>
    <w:rsid w:val="00B90017"/>
    <w:rsid w:val="00B900D0"/>
    <w:rsid w:val="00B9028B"/>
    <w:rsid w:val="00B904AF"/>
    <w:rsid w:val="00B904B1"/>
    <w:rsid w:val="00B905A2"/>
    <w:rsid w:val="00B9060F"/>
    <w:rsid w:val="00B9092F"/>
    <w:rsid w:val="00B90E53"/>
    <w:rsid w:val="00B90FDF"/>
    <w:rsid w:val="00B91028"/>
    <w:rsid w:val="00B9123D"/>
    <w:rsid w:val="00B9147C"/>
    <w:rsid w:val="00B91524"/>
    <w:rsid w:val="00B9161C"/>
    <w:rsid w:val="00B91793"/>
    <w:rsid w:val="00B91801"/>
    <w:rsid w:val="00B91D48"/>
    <w:rsid w:val="00B9202A"/>
    <w:rsid w:val="00B9203A"/>
    <w:rsid w:val="00B924C6"/>
    <w:rsid w:val="00B924CE"/>
    <w:rsid w:val="00B92615"/>
    <w:rsid w:val="00B927DA"/>
    <w:rsid w:val="00B929BB"/>
    <w:rsid w:val="00B92ADC"/>
    <w:rsid w:val="00B92CE6"/>
    <w:rsid w:val="00B935D9"/>
    <w:rsid w:val="00B93910"/>
    <w:rsid w:val="00B93A32"/>
    <w:rsid w:val="00B948E5"/>
    <w:rsid w:val="00B94A4E"/>
    <w:rsid w:val="00B94A84"/>
    <w:rsid w:val="00B94E38"/>
    <w:rsid w:val="00B94F04"/>
    <w:rsid w:val="00B95005"/>
    <w:rsid w:val="00B95060"/>
    <w:rsid w:val="00B95189"/>
    <w:rsid w:val="00B9543B"/>
    <w:rsid w:val="00B95632"/>
    <w:rsid w:val="00B9599F"/>
    <w:rsid w:val="00B95BC2"/>
    <w:rsid w:val="00B95C18"/>
    <w:rsid w:val="00B962F6"/>
    <w:rsid w:val="00B9633D"/>
    <w:rsid w:val="00B965BD"/>
    <w:rsid w:val="00B96741"/>
    <w:rsid w:val="00B968D6"/>
    <w:rsid w:val="00B96936"/>
    <w:rsid w:val="00B96F35"/>
    <w:rsid w:val="00B96F70"/>
    <w:rsid w:val="00B97368"/>
    <w:rsid w:val="00B9764C"/>
    <w:rsid w:val="00B9769F"/>
    <w:rsid w:val="00B976AC"/>
    <w:rsid w:val="00B977AE"/>
    <w:rsid w:val="00B97B3A"/>
    <w:rsid w:val="00B97EB7"/>
    <w:rsid w:val="00BA0000"/>
    <w:rsid w:val="00BA0133"/>
    <w:rsid w:val="00BA05EC"/>
    <w:rsid w:val="00BA06F2"/>
    <w:rsid w:val="00BA0D78"/>
    <w:rsid w:val="00BA0E24"/>
    <w:rsid w:val="00BA0E75"/>
    <w:rsid w:val="00BA1041"/>
    <w:rsid w:val="00BA1202"/>
    <w:rsid w:val="00BA1360"/>
    <w:rsid w:val="00BA140A"/>
    <w:rsid w:val="00BA14BE"/>
    <w:rsid w:val="00BA166F"/>
    <w:rsid w:val="00BA1A64"/>
    <w:rsid w:val="00BA1A7F"/>
    <w:rsid w:val="00BA1DE5"/>
    <w:rsid w:val="00BA21D3"/>
    <w:rsid w:val="00BA2209"/>
    <w:rsid w:val="00BA2211"/>
    <w:rsid w:val="00BA22DB"/>
    <w:rsid w:val="00BA2330"/>
    <w:rsid w:val="00BA245E"/>
    <w:rsid w:val="00BA25E4"/>
    <w:rsid w:val="00BA2694"/>
    <w:rsid w:val="00BA2C61"/>
    <w:rsid w:val="00BA2D05"/>
    <w:rsid w:val="00BA2D96"/>
    <w:rsid w:val="00BA2E72"/>
    <w:rsid w:val="00BA34A5"/>
    <w:rsid w:val="00BA34BB"/>
    <w:rsid w:val="00BA3683"/>
    <w:rsid w:val="00BA3A4A"/>
    <w:rsid w:val="00BA3DC8"/>
    <w:rsid w:val="00BA3F47"/>
    <w:rsid w:val="00BA4004"/>
    <w:rsid w:val="00BA42AA"/>
    <w:rsid w:val="00BA4806"/>
    <w:rsid w:val="00BA4AD5"/>
    <w:rsid w:val="00BA5110"/>
    <w:rsid w:val="00BA5553"/>
    <w:rsid w:val="00BA57B6"/>
    <w:rsid w:val="00BA5892"/>
    <w:rsid w:val="00BA5A6C"/>
    <w:rsid w:val="00BA64BE"/>
    <w:rsid w:val="00BA675A"/>
    <w:rsid w:val="00BA6DEB"/>
    <w:rsid w:val="00BA7468"/>
    <w:rsid w:val="00BA75E4"/>
    <w:rsid w:val="00BA76AD"/>
    <w:rsid w:val="00BA7863"/>
    <w:rsid w:val="00BA7BF1"/>
    <w:rsid w:val="00BA7CDE"/>
    <w:rsid w:val="00BB008B"/>
    <w:rsid w:val="00BB0A1F"/>
    <w:rsid w:val="00BB0CFB"/>
    <w:rsid w:val="00BB0F32"/>
    <w:rsid w:val="00BB1193"/>
    <w:rsid w:val="00BB1689"/>
    <w:rsid w:val="00BB17D3"/>
    <w:rsid w:val="00BB1B4F"/>
    <w:rsid w:val="00BB1D45"/>
    <w:rsid w:val="00BB1DE5"/>
    <w:rsid w:val="00BB1E38"/>
    <w:rsid w:val="00BB22CE"/>
    <w:rsid w:val="00BB2412"/>
    <w:rsid w:val="00BB249C"/>
    <w:rsid w:val="00BB250D"/>
    <w:rsid w:val="00BB28B5"/>
    <w:rsid w:val="00BB2AD8"/>
    <w:rsid w:val="00BB2EBF"/>
    <w:rsid w:val="00BB2EE2"/>
    <w:rsid w:val="00BB2EF0"/>
    <w:rsid w:val="00BB3257"/>
    <w:rsid w:val="00BB34AF"/>
    <w:rsid w:val="00BB34C6"/>
    <w:rsid w:val="00BB3928"/>
    <w:rsid w:val="00BB3942"/>
    <w:rsid w:val="00BB3ADB"/>
    <w:rsid w:val="00BB3B27"/>
    <w:rsid w:val="00BB3B88"/>
    <w:rsid w:val="00BB3CCB"/>
    <w:rsid w:val="00BB3F90"/>
    <w:rsid w:val="00BB4086"/>
    <w:rsid w:val="00BB4168"/>
    <w:rsid w:val="00BB4A05"/>
    <w:rsid w:val="00BB4ADD"/>
    <w:rsid w:val="00BB4D82"/>
    <w:rsid w:val="00BB514E"/>
    <w:rsid w:val="00BB52C4"/>
    <w:rsid w:val="00BB5372"/>
    <w:rsid w:val="00BB5401"/>
    <w:rsid w:val="00BB542B"/>
    <w:rsid w:val="00BB54B2"/>
    <w:rsid w:val="00BB55C4"/>
    <w:rsid w:val="00BB5638"/>
    <w:rsid w:val="00BB5682"/>
    <w:rsid w:val="00BB586F"/>
    <w:rsid w:val="00BB5AEE"/>
    <w:rsid w:val="00BB5C43"/>
    <w:rsid w:val="00BB5FD3"/>
    <w:rsid w:val="00BB638F"/>
    <w:rsid w:val="00BB66C2"/>
    <w:rsid w:val="00BB6743"/>
    <w:rsid w:val="00BB6FE2"/>
    <w:rsid w:val="00BB7570"/>
    <w:rsid w:val="00BB7598"/>
    <w:rsid w:val="00BB75F1"/>
    <w:rsid w:val="00BB76F5"/>
    <w:rsid w:val="00BB7F49"/>
    <w:rsid w:val="00BB7F95"/>
    <w:rsid w:val="00BC01B7"/>
    <w:rsid w:val="00BC027F"/>
    <w:rsid w:val="00BC0303"/>
    <w:rsid w:val="00BC0442"/>
    <w:rsid w:val="00BC0497"/>
    <w:rsid w:val="00BC0545"/>
    <w:rsid w:val="00BC079B"/>
    <w:rsid w:val="00BC0B5C"/>
    <w:rsid w:val="00BC0BC2"/>
    <w:rsid w:val="00BC0C79"/>
    <w:rsid w:val="00BC0E37"/>
    <w:rsid w:val="00BC0F9C"/>
    <w:rsid w:val="00BC1135"/>
    <w:rsid w:val="00BC180E"/>
    <w:rsid w:val="00BC18BC"/>
    <w:rsid w:val="00BC1D5B"/>
    <w:rsid w:val="00BC207A"/>
    <w:rsid w:val="00BC20F3"/>
    <w:rsid w:val="00BC247C"/>
    <w:rsid w:val="00BC24FD"/>
    <w:rsid w:val="00BC265B"/>
    <w:rsid w:val="00BC27AA"/>
    <w:rsid w:val="00BC282B"/>
    <w:rsid w:val="00BC2D5B"/>
    <w:rsid w:val="00BC326B"/>
    <w:rsid w:val="00BC3498"/>
    <w:rsid w:val="00BC35F8"/>
    <w:rsid w:val="00BC364D"/>
    <w:rsid w:val="00BC373F"/>
    <w:rsid w:val="00BC3A1B"/>
    <w:rsid w:val="00BC3C9E"/>
    <w:rsid w:val="00BC41C3"/>
    <w:rsid w:val="00BC44EF"/>
    <w:rsid w:val="00BC465B"/>
    <w:rsid w:val="00BC489F"/>
    <w:rsid w:val="00BC48F2"/>
    <w:rsid w:val="00BC494E"/>
    <w:rsid w:val="00BC4A81"/>
    <w:rsid w:val="00BC4D6C"/>
    <w:rsid w:val="00BC4DA1"/>
    <w:rsid w:val="00BC4E75"/>
    <w:rsid w:val="00BC525C"/>
    <w:rsid w:val="00BC5401"/>
    <w:rsid w:val="00BC5475"/>
    <w:rsid w:val="00BC54A8"/>
    <w:rsid w:val="00BC5940"/>
    <w:rsid w:val="00BC5A89"/>
    <w:rsid w:val="00BC5B57"/>
    <w:rsid w:val="00BC5B86"/>
    <w:rsid w:val="00BC5CD6"/>
    <w:rsid w:val="00BC60E2"/>
    <w:rsid w:val="00BC61EE"/>
    <w:rsid w:val="00BC6387"/>
    <w:rsid w:val="00BC64A2"/>
    <w:rsid w:val="00BC6768"/>
    <w:rsid w:val="00BC6A73"/>
    <w:rsid w:val="00BC6B00"/>
    <w:rsid w:val="00BC6CE0"/>
    <w:rsid w:val="00BC70B0"/>
    <w:rsid w:val="00BC79D2"/>
    <w:rsid w:val="00BC7A81"/>
    <w:rsid w:val="00BC7BED"/>
    <w:rsid w:val="00BC7D66"/>
    <w:rsid w:val="00BD0349"/>
    <w:rsid w:val="00BD0388"/>
    <w:rsid w:val="00BD0653"/>
    <w:rsid w:val="00BD0852"/>
    <w:rsid w:val="00BD0AB9"/>
    <w:rsid w:val="00BD0C6F"/>
    <w:rsid w:val="00BD0DEF"/>
    <w:rsid w:val="00BD113D"/>
    <w:rsid w:val="00BD119F"/>
    <w:rsid w:val="00BD12D4"/>
    <w:rsid w:val="00BD13BC"/>
    <w:rsid w:val="00BD1634"/>
    <w:rsid w:val="00BD16C1"/>
    <w:rsid w:val="00BD1D93"/>
    <w:rsid w:val="00BD21E0"/>
    <w:rsid w:val="00BD2327"/>
    <w:rsid w:val="00BD26FD"/>
    <w:rsid w:val="00BD2BAF"/>
    <w:rsid w:val="00BD2EF7"/>
    <w:rsid w:val="00BD2F15"/>
    <w:rsid w:val="00BD3111"/>
    <w:rsid w:val="00BD3394"/>
    <w:rsid w:val="00BD395A"/>
    <w:rsid w:val="00BD3BEF"/>
    <w:rsid w:val="00BD4019"/>
    <w:rsid w:val="00BD415B"/>
    <w:rsid w:val="00BD415C"/>
    <w:rsid w:val="00BD452B"/>
    <w:rsid w:val="00BD4C6A"/>
    <w:rsid w:val="00BD4DD4"/>
    <w:rsid w:val="00BD510E"/>
    <w:rsid w:val="00BD5377"/>
    <w:rsid w:val="00BD545D"/>
    <w:rsid w:val="00BD5625"/>
    <w:rsid w:val="00BD57F9"/>
    <w:rsid w:val="00BD5801"/>
    <w:rsid w:val="00BD59A8"/>
    <w:rsid w:val="00BD5A81"/>
    <w:rsid w:val="00BD5B8A"/>
    <w:rsid w:val="00BD5CFF"/>
    <w:rsid w:val="00BD615D"/>
    <w:rsid w:val="00BD621B"/>
    <w:rsid w:val="00BD667D"/>
    <w:rsid w:val="00BD69A0"/>
    <w:rsid w:val="00BD6A30"/>
    <w:rsid w:val="00BD6EE9"/>
    <w:rsid w:val="00BD705C"/>
    <w:rsid w:val="00BD708B"/>
    <w:rsid w:val="00BD711B"/>
    <w:rsid w:val="00BD71AC"/>
    <w:rsid w:val="00BD7221"/>
    <w:rsid w:val="00BD73DD"/>
    <w:rsid w:val="00BD74BD"/>
    <w:rsid w:val="00BD74F8"/>
    <w:rsid w:val="00BD758B"/>
    <w:rsid w:val="00BD7EC0"/>
    <w:rsid w:val="00BD7F3A"/>
    <w:rsid w:val="00BE01D4"/>
    <w:rsid w:val="00BE03CD"/>
    <w:rsid w:val="00BE0416"/>
    <w:rsid w:val="00BE09E9"/>
    <w:rsid w:val="00BE0B64"/>
    <w:rsid w:val="00BE0BBB"/>
    <w:rsid w:val="00BE0CC9"/>
    <w:rsid w:val="00BE0D2A"/>
    <w:rsid w:val="00BE0D41"/>
    <w:rsid w:val="00BE1121"/>
    <w:rsid w:val="00BE1669"/>
    <w:rsid w:val="00BE1833"/>
    <w:rsid w:val="00BE1972"/>
    <w:rsid w:val="00BE1A0A"/>
    <w:rsid w:val="00BE1C64"/>
    <w:rsid w:val="00BE1CE7"/>
    <w:rsid w:val="00BE1F3C"/>
    <w:rsid w:val="00BE2014"/>
    <w:rsid w:val="00BE20D3"/>
    <w:rsid w:val="00BE2351"/>
    <w:rsid w:val="00BE2845"/>
    <w:rsid w:val="00BE29F4"/>
    <w:rsid w:val="00BE2B0B"/>
    <w:rsid w:val="00BE2E16"/>
    <w:rsid w:val="00BE2F43"/>
    <w:rsid w:val="00BE30A9"/>
    <w:rsid w:val="00BE3183"/>
    <w:rsid w:val="00BE3495"/>
    <w:rsid w:val="00BE3573"/>
    <w:rsid w:val="00BE35F1"/>
    <w:rsid w:val="00BE38ED"/>
    <w:rsid w:val="00BE3999"/>
    <w:rsid w:val="00BE3DDA"/>
    <w:rsid w:val="00BE3E1D"/>
    <w:rsid w:val="00BE3E44"/>
    <w:rsid w:val="00BE3E85"/>
    <w:rsid w:val="00BE3F8B"/>
    <w:rsid w:val="00BE3FD9"/>
    <w:rsid w:val="00BE4077"/>
    <w:rsid w:val="00BE42F3"/>
    <w:rsid w:val="00BE43A3"/>
    <w:rsid w:val="00BE44A1"/>
    <w:rsid w:val="00BE44F5"/>
    <w:rsid w:val="00BE493B"/>
    <w:rsid w:val="00BE4BAE"/>
    <w:rsid w:val="00BE4CA9"/>
    <w:rsid w:val="00BE4ED5"/>
    <w:rsid w:val="00BE4FA9"/>
    <w:rsid w:val="00BE5102"/>
    <w:rsid w:val="00BE5487"/>
    <w:rsid w:val="00BE54EF"/>
    <w:rsid w:val="00BE5739"/>
    <w:rsid w:val="00BE581D"/>
    <w:rsid w:val="00BE5B57"/>
    <w:rsid w:val="00BE5BB0"/>
    <w:rsid w:val="00BE5E80"/>
    <w:rsid w:val="00BE60AC"/>
    <w:rsid w:val="00BE6AAA"/>
    <w:rsid w:val="00BE6D95"/>
    <w:rsid w:val="00BE6FAA"/>
    <w:rsid w:val="00BE70E9"/>
    <w:rsid w:val="00BE722C"/>
    <w:rsid w:val="00BE7245"/>
    <w:rsid w:val="00BE72C1"/>
    <w:rsid w:val="00BE744B"/>
    <w:rsid w:val="00BE7496"/>
    <w:rsid w:val="00BE7574"/>
    <w:rsid w:val="00BE757F"/>
    <w:rsid w:val="00BE76C1"/>
    <w:rsid w:val="00BE7757"/>
    <w:rsid w:val="00BE7795"/>
    <w:rsid w:val="00BE77ED"/>
    <w:rsid w:val="00BE7AE4"/>
    <w:rsid w:val="00BF01C3"/>
    <w:rsid w:val="00BF02D8"/>
    <w:rsid w:val="00BF044D"/>
    <w:rsid w:val="00BF068E"/>
    <w:rsid w:val="00BF07BA"/>
    <w:rsid w:val="00BF0866"/>
    <w:rsid w:val="00BF092B"/>
    <w:rsid w:val="00BF09F5"/>
    <w:rsid w:val="00BF0A04"/>
    <w:rsid w:val="00BF0C79"/>
    <w:rsid w:val="00BF0F10"/>
    <w:rsid w:val="00BF0F24"/>
    <w:rsid w:val="00BF0F46"/>
    <w:rsid w:val="00BF1134"/>
    <w:rsid w:val="00BF11BB"/>
    <w:rsid w:val="00BF1960"/>
    <w:rsid w:val="00BF1B28"/>
    <w:rsid w:val="00BF1BBB"/>
    <w:rsid w:val="00BF1DEA"/>
    <w:rsid w:val="00BF1EDC"/>
    <w:rsid w:val="00BF2045"/>
    <w:rsid w:val="00BF2200"/>
    <w:rsid w:val="00BF2472"/>
    <w:rsid w:val="00BF24AA"/>
    <w:rsid w:val="00BF29BD"/>
    <w:rsid w:val="00BF29F1"/>
    <w:rsid w:val="00BF2C4A"/>
    <w:rsid w:val="00BF2C98"/>
    <w:rsid w:val="00BF2DD3"/>
    <w:rsid w:val="00BF2F2A"/>
    <w:rsid w:val="00BF308A"/>
    <w:rsid w:val="00BF31B9"/>
    <w:rsid w:val="00BF3B13"/>
    <w:rsid w:val="00BF3E6F"/>
    <w:rsid w:val="00BF3FEB"/>
    <w:rsid w:val="00BF4213"/>
    <w:rsid w:val="00BF4278"/>
    <w:rsid w:val="00BF443E"/>
    <w:rsid w:val="00BF4B11"/>
    <w:rsid w:val="00BF5077"/>
    <w:rsid w:val="00BF528E"/>
    <w:rsid w:val="00BF56FE"/>
    <w:rsid w:val="00BF5719"/>
    <w:rsid w:val="00BF5868"/>
    <w:rsid w:val="00BF5AB5"/>
    <w:rsid w:val="00BF5F62"/>
    <w:rsid w:val="00BF5FF9"/>
    <w:rsid w:val="00BF645B"/>
    <w:rsid w:val="00BF6749"/>
    <w:rsid w:val="00BF6811"/>
    <w:rsid w:val="00BF6BB8"/>
    <w:rsid w:val="00BF6CA7"/>
    <w:rsid w:val="00BF6CD1"/>
    <w:rsid w:val="00BF6F43"/>
    <w:rsid w:val="00BF704A"/>
    <w:rsid w:val="00BF744B"/>
    <w:rsid w:val="00BF7582"/>
    <w:rsid w:val="00BF77EB"/>
    <w:rsid w:val="00BF7BC8"/>
    <w:rsid w:val="00BF7C74"/>
    <w:rsid w:val="00BF7CDC"/>
    <w:rsid w:val="00BF7DB5"/>
    <w:rsid w:val="00C00100"/>
    <w:rsid w:val="00C0015D"/>
    <w:rsid w:val="00C0017A"/>
    <w:rsid w:val="00C005A8"/>
    <w:rsid w:val="00C0085F"/>
    <w:rsid w:val="00C00996"/>
    <w:rsid w:val="00C00B42"/>
    <w:rsid w:val="00C00EAF"/>
    <w:rsid w:val="00C00F7D"/>
    <w:rsid w:val="00C01276"/>
    <w:rsid w:val="00C0130C"/>
    <w:rsid w:val="00C0135E"/>
    <w:rsid w:val="00C0153E"/>
    <w:rsid w:val="00C015A3"/>
    <w:rsid w:val="00C01775"/>
    <w:rsid w:val="00C01857"/>
    <w:rsid w:val="00C01C96"/>
    <w:rsid w:val="00C01CFD"/>
    <w:rsid w:val="00C01FB5"/>
    <w:rsid w:val="00C02580"/>
    <w:rsid w:val="00C0267F"/>
    <w:rsid w:val="00C026A1"/>
    <w:rsid w:val="00C026FD"/>
    <w:rsid w:val="00C0273A"/>
    <w:rsid w:val="00C02913"/>
    <w:rsid w:val="00C02E6E"/>
    <w:rsid w:val="00C02F4B"/>
    <w:rsid w:val="00C02F8A"/>
    <w:rsid w:val="00C03085"/>
    <w:rsid w:val="00C030E6"/>
    <w:rsid w:val="00C03229"/>
    <w:rsid w:val="00C0328B"/>
    <w:rsid w:val="00C03834"/>
    <w:rsid w:val="00C038DA"/>
    <w:rsid w:val="00C038F1"/>
    <w:rsid w:val="00C04372"/>
    <w:rsid w:val="00C044B1"/>
    <w:rsid w:val="00C049DC"/>
    <w:rsid w:val="00C04CA1"/>
    <w:rsid w:val="00C04D74"/>
    <w:rsid w:val="00C04DBC"/>
    <w:rsid w:val="00C04E98"/>
    <w:rsid w:val="00C04F45"/>
    <w:rsid w:val="00C05211"/>
    <w:rsid w:val="00C0551F"/>
    <w:rsid w:val="00C05574"/>
    <w:rsid w:val="00C0569D"/>
    <w:rsid w:val="00C05A32"/>
    <w:rsid w:val="00C05C67"/>
    <w:rsid w:val="00C05E7B"/>
    <w:rsid w:val="00C06170"/>
    <w:rsid w:val="00C06A35"/>
    <w:rsid w:val="00C06A82"/>
    <w:rsid w:val="00C06C69"/>
    <w:rsid w:val="00C06DF8"/>
    <w:rsid w:val="00C0710B"/>
    <w:rsid w:val="00C07160"/>
    <w:rsid w:val="00C0716F"/>
    <w:rsid w:val="00C07927"/>
    <w:rsid w:val="00C0794B"/>
    <w:rsid w:val="00C079F5"/>
    <w:rsid w:val="00C07BF6"/>
    <w:rsid w:val="00C10139"/>
    <w:rsid w:val="00C101B8"/>
    <w:rsid w:val="00C102EA"/>
    <w:rsid w:val="00C1043F"/>
    <w:rsid w:val="00C105C2"/>
    <w:rsid w:val="00C108B5"/>
    <w:rsid w:val="00C10C06"/>
    <w:rsid w:val="00C10D3B"/>
    <w:rsid w:val="00C10D5F"/>
    <w:rsid w:val="00C10F45"/>
    <w:rsid w:val="00C10FA1"/>
    <w:rsid w:val="00C11266"/>
    <w:rsid w:val="00C114C7"/>
    <w:rsid w:val="00C1185F"/>
    <w:rsid w:val="00C119F0"/>
    <w:rsid w:val="00C11A2B"/>
    <w:rsid w:val="00C11BC5"/>
    <w:rsid w:val="00C11BFF"/>
    <w:rsid w:val="00C11C8B"/>
    <w:rsid w:val="00C11D5E"/>
    <w:rsid w:val="00C11F41"/>
    <w:rsid w:val="00C1219E"/>
    <w:rsid w:val="00C12217"/>
    <w:rsid w:val="00C12402"/>
    <w:rsid w:val="00C1248E"/>
    <w:rsid w:val="00C126A6"/>
    <w:rsid w:val="00C12751"/>
    <w:rsid w:val="00C127AC"/>
    <w:rsid w:val="00C12C30"/>
    <w:rsid w:val="00C13087"/>
    <w:rsid w:val="00C13248"/>
    <w:rsid w:val="00C133AD"/>
    <w:rsid w:val="00C134EF"/>
    <w:rsid w:val="00C13561"/>
    <w:rsid w:val="00C13581"/>
    <w:rsid w:val="00C136AB"/>
    <w:rsid w:val="00C1376D"/>
    <w:rsid w:val="00C13834"/>
    <w:rsid w:val="00C138A4"/>
    <w:rsid w:val="00C14466"/>
    <w:rsid w:val="00C144DA"/>
    <w:rsid w:val="00C144F7"/>
    <w:rsid w:val="00C14581"/>
    <w:rsid w:val="00C14706"/>
    <w:rsid w:val="00C148AE"/>
    <w:rsid w:val="00C149A5"/>
    <w:rsid w:val="00C1507B"/>
    <w:rsid w:val="00C151F8"/>
    <w:rsid w:val="00C1522D"/>
    <w:rsid w:val="00C15249"/>
    <w:rsid w:val="00C152A7"/>
    <w:rsid w:val="00C157BF"/>
    <w:rsid w:val="00C15932"/>
    <w:rsid w:val="00C15A05"/>
    <w:rsid w:val="00C15A76"/>
    <w:rsid w:val="00C15D2E"/>
    <w:rsid w:val="00C15E7D"/>
    <w:rsid w:val="00C1632F"/>
    <w:rsid w:val="00C16575"/>
    <w:rsid w:val="00C165A6"/>
    <w:rsid w:val="00C1671D"/>
    <w:rsid w:val="00C16746"/>
    <w:rsid w:val="00C17101"/>
    <w:rsid w:val="00C172B8"/>
    <w:rsid w:val="00C172F2"/>
    <w:rsid w:val="00C172F6"/>
    <w:rsid w:val="00C1770D"/>
    <w:rsid w:val="00C1785D"/>
    <w:rsid w:val="00C17BA2"/>
    <w:rsid w:val="00C17C32"/>
    <w:rsid w:val="00C17DD6"/>
    <w:rsid w:val="00C17E4D"/>
    <w:rsid w:val="00C17E51"/>
    <w:rsid w:val="00C17F6F"/>
    <w:rsid w:val="00C201FE"/>
    <w:rsid w:val="00C202BA"/>
    <w:rsid w:val="00C206B5"/>
    <w:rsid w:val="00C2083E"/>
    <w:rsid w:val="00C20C01"/>
    <w:rsid w:val="00C20F4A"/>
    <w:rsid w:val="00C2114F"/>
    <w:rsid w:val="00C21253"/>
    <w:rsid w:val="00C21378"/>
    <w:rsid w:val="00C214BB"/>
    <w:rsid w:val="00C214EA"/>
    <w:rsid w:val="00C214F5"/>
    <w:rsid w:val="00C215ED"/>
    <w:rsid w:val="00C2186C"/>
    <w:rsid w:val="00C219A5"/>
    <w:rsid w:val="00C21DB5"/>
    <w:rsid w:val="00C22389"/>
    <w:rsid w:val="00C224CC"/>
    <w:rsid w:val="00C22660"/>
    <w:rsid w:val="00C226E7"/>
    <w:rsid w:val="00C2273E"/>
    <w:rsid w:val="00C227DD"/>
    <w:rsid w:val="00C2287B"/>
    <w:rsid w:val="00C22897"/>
    <w:rsid w:val="00C22DD9"/>
    <w:rsid w:val="00C22F4C"/>
    <w:rsid w:val="00C234B8"/>
    <w:rsid w:val="00C2358A"/>
    <w:rsid w:val="00C2366C"/>
    <w:rsid w:val="00C237BC"/>
    <w:rsid w:val="00C23810"/>
    <w:rsid w:val="00C23A86"/>
    <w:rsid w:val="00C23ACE"/>
    <w:rsid w:val="00C23E06"/>
    <w:rsid w:val="00C241C5"/>
    <w:rsid w:val="00C24281"/>
    <w:rsid w:val="00C2435F"/>
    <w:rsid w:val="00C2473B"/>
    <w:rsid w:val="00C24892"/>
    <w:rsid w:val="00C24A13"/>
    <w:rsid w:val="00C24B00"/>
    <w:rsid w:val="00C24C98"/>
    <w:rsid w:val="00C24D58"/>
    <w:rsid w:val="00C24DFA"/>
    <w:rsid w:val="00C25949"/>
    <w:rsid w:val="00C25B1A"/>
    <w:rsid w:val="00C25C4A"/>
    <w:rsid w:val="00C25DA4"/>
    <w:rsid w:val="00C25F5A"/>
    <w:rsid w:val="00C2608D"/>
    <w:rsid w:val="00C260F6"/>
    <w:rsid w:val="00C26263"/>
    <w:rsid w:val="00C2627B"/>
    <w:rsid w:val="00C266FB"/>
    <w:rsid w:val="00C267B6"/>
    <w:rsid w:val="00C26846"/>
    <w:rsid w:val="00C277FC"/>
    <w:rsid w:val="00C27C4C"/>
    <w:rsid w:val="00C27CAF"/>
    <w:rsid w:val="00C27F59"/>
    <w:rsid w:val="00C30014"/>
    <w:rsid w:val="00C30B8F"/>
    <w:rsid w:val="00C313E5"/>
    <w:rsid w:val="00C31890"/>
    <w:rsid w:val="00C318B1"/>
    <w:rsid w:val="00C31B24"/>
    <w:rsid w:val="00C31B45"/>
    <w:rsid w:val="00C3217E"/>
    <w:rsid w:val="00C3221F"/>
    <w:rsid w:val="00C32273"/>
    <w:rsid w:val="00C329EF"/>
    <w:rsid w:val="00C32EA5"/>
    <w:rsid w:val="00C32EA8"/>
    <w:rsid w:val="00C33011"/>
    <w:rsid w:val="00C331E0"/>
    <w:rsid w:val="00C33288"/>
    <w:rsid w:val="00C33306"/>
    <w:rsid w:val="00C33DA1"/>
    <w:rsid w:val="00C33E7A"/>
    <w:rsid w:val="00C33F0C"/>
    <w:rsid w:val="00C33FA0"/>
    <w:rsid w:val="00C3427C"/>
    <w:rsid w:val="00C346A2"/>
    <w:rsid w:val="00C3484B"/>
    <w:rsid w:val="00C34A7D"/>
    <w:rsid w:val="00C34C4E"/>
    <w:rsid w:val="00C34F11"/>
    <w:rsid w:val="00C35038"/>
    <w:rsid w:val="00C351E8"/>
    <w:rsid w:val="00C351F2"/>
    <w:rsid w:val="00C35224"/>
    <w:rsid w:val="00C35256"/>
    <w:rsid w:val="00C3529C"/>
    <w:rsid w:val="00C35AD0"/>
    <w:rsid w:val="00C35B16"/>
    <w:rsid w:val="00C35CA2"/>
    <w:rsid w:val="00C35FC7"/>
    <w:rsid w:val="00C35FED"/>
    <w:rsid w:val="00C36145"/>
    <w:rsid w:val="00C36474"/>
    <w:rsid w:val="00C3676C"/>
    <w:rsid w:val="00C36E87"/>
    <w:rsid w:val="00C36EE5"/>
    <w:rsid w:val="00C37072"/>
    <w:rsid w:val="00C371A6"/>
    <w:rsid w:val="00C373CA"/>
    <w:rsid w:val="00C3747B"/>
    <w:rsid w:val="00C374DE"/>
    <w:rsid w:val="00C375E1"/>
    <w:rsid w:val="00C37ADD"/>
    <w:rsid w:val="00C37CD2"/>
    <w:rsid w:val="00C37D02"/>
    <w:rsid w:val="00C37E27"/>
    <w:rsid w:val="00C401B6"/>
    <w:rsid w:val="00C402B2"/>
    <w:rsid w:val="00C40494"/>
    <w:rsid w:val="00C40746"/>
    <w:rsid w:val="00C40936"/>
    <w:rsid w:val="00C409A7"/>
    <w:rsid w:val="00C40A2B"/>
    <w:rsid w:val="00C40A96"/>
    <w:rsid w:val="00C40CBA"/>
    <w:rsid w:val="00C40CF1"/>
    <w:rsid w:val="00C40D81"/>
    <w:rsid w:val="00C40E52"/>
    <w:rsid w:val="00C41053"/>
    <w:rsid w:val="00C4105D"/>
    <w:rsid w:val="00C411F2"/>
    <w:rsid w:val="00C414C8"/>
    <w:rsid w:val="00C4176F"/>
    <w:rsid w:val="00C41A27"/>
    <w:rsid w:val="00C41FEE"/>
    <w:rsid w:val="00C4203B"/>
    <w:rsid w:val="00C4218C"/>
    <w:rsid w:val="00C42204"/>
    <w:rsid w:val="00C4298D"/>
    <w:rsid w:val="00C42AE8"/>
    <w:rsid w:val="00C42B58"/>
    <w:rsid w:val="00C42B6F"/>
    <w:rsid w:val="00C42BEA"/>
    <w:rsid w:val="00C42D9F"/>
    <w:rsid w:val="00C42F73"/>
    <w:rsid w:val="00C42FFB"/>
    <w:rsid w:val="00C43007"/>
    <w:rsid w:val="00C43195"/>
    <w:rsid w:val="00C43724"/>
    <w:rsid w:val="00C43ED0"/>
    <w:rsid w:val="00C43F7E"/>
    <w:rsid w:val="00C43F94"/>
    <w:rsid w:val="00C44027"/>
    <w:rsid w:val="00C440FD"/>
    <w:rsid w:val="00C441DA"/>
    <w:rsid w:val="00C44755"/>
    <w:rsid w:val="00C44B91"/>
    <w:rsid w:val="00C44CA0"/>
    <w:rsid w:val="00C453B0"/>
    <w:rsid w:val="00C454C2"/>
    <w:rsid w:val="00C45795"/>
    <w:rsid w:val="00C457CA"/>
    <w:rsid w:val="00C4590C"/>
    <w:rsid w:val="00C45A99"/>
    <w:rsid w:val="00C45C2D"/>
    <w:rsid w:val="00C45F10"/>
    <w:rsid w:val="00C4604E"/>
    <w:rsid w:val="00C46248"/>
    <w:rsid w:val="00C4631C"/>
    <w:rsid w:val="00C466B8"/>
    <w:rsid w:val="00C468A7"/>
    <w:rsid w:val="00C46B39"/>
    <w:rsid w:val="00C46D6D"/>
    <w:rsid w:val="00C47137"/>
    <w:rsid w:val="00C47153"/>
    <w:rsid w:val="00C4750D"/>
    <w:rsid w:val="00C475CD"/>
    <w:rsid w:val="00C476CB"/>
    <w:rsid w:val="00C477E0"/>
    <w:rsid w:val="00C47866"/>
    <w:rsid w:val="00C47C51"/>
    <w:rsid w:val="00C50189"/>
    <w:rsid w:val="00C50216"/>
    <w:rsid w:val="00C50253"/>
    <w:rsid w:val="00C503E1"/>
    <w:rsid w:val="00C50707"/>
    <w:rsid w:val="00C50CDB"/>
    <w:rsid w:val="00C50D4F"/>
    <w:rsid w:val="00C50E94"/>
    <w:rsid w:val="00C50F49"/>
    <w:rsid w:val="00C5117A"/>
    <w:rsid w:val="00C5122C"/>
    <w:rsid w:val="00C51486"/>
    <w:rsid w:val="00C514D8"/>
    <w:rsid w:val="00C516E9"/>
    <w:rsid w:val="00C525DA"/>
    <w:rsid w:val="00C5276B"/>
    <w:rsid w:val="00C52833"/>
    <w:rsid w:val="00C528CB"/>
    <w:rsid w:val="00C52AD1"/>
    <w:rsid w:val="00C52B49"/>
    <w:rsid w:val="00C52C4C"/>
    <w:rsid w:val="00C52D91"/>
    <w:rsid w:val="00C52E26"/>
    <w:rsid w:val="00C53014"/>
    <w:rsid w:val="00C53090"/>
    <w:rsid w:val="00C5331C"/>
    <w:rsid w:val="00C53949"/>
    <w:rsid w:val="00C53DB8"/>
    <w:rsid w:val="00C54649"/>
    <w:rsid w:val="00C546D3"/>
    <w:rsid w:val="00C54783"/>
    <w:rsid w:val="00C5489B"/>
    <w:rsid w:val="00C549D5"/>
    <w:rsid w:val="00C54E69"/>
    <w:rsid w:val="00C54E77"/>
    <w:rsid w:val="00C551B6"/>
    <w:rsid w:val="00C55342"/>
    <w:rsid w:val="00C55360"/>
    <w:rsid w:val="00C553D9"/>
    <w:rsid w:val="00C55454"/>
    <w:rsid w:val="00C558C0"/>
    <w:rsid w:val="00C55D29"/>
    <w:rsid w:val="00C55EE1"/>
    <w:rsid w:val="00C56009"/>
    <w:rsid w:val="00C5613C"/>
    <w:rsid w:val="00C562E1"/>
    <w:rsid w:val="00C56324"/>
    <w:rsid w:val="00C56417"/>
    <w:rsid w:val="00C56A39"/>
    <w:rsid w:val="00C56A4C"/>
    <w:rsid w:val="00C56A5A"/>
    <w:rsid w:val="00C56E1E"/>
    <w:rsid w:val="00C56FA9"/>
    <w:rsid w:val="00C573D2"/>
    <w:rsid w:val="00C5794C"/>
    <w:rsid w:val="00C57A01"/>
    <w:rsid w:val="00C57D60"/>
    <w:rsid w:val="00C57EF5"/>
    <w:rsid w:val="00C6009C"/>
    <w:rsid w:val="00C60191"/>
    <w:rsid w:val="00C60195"/>
    <w:rsid w:val="00C60AB4"/>
    <w:rsid w:val="00C60D18"/>
    <w:rsid w:val="00C61109"/>
    <w:rsid w:val="00C6142C"/>
    <w:rsid w:val="00C6149A"/>
    <w:rsid w:val="00C616EF"/>
    <w:rsid w:val="00C61734"/>
    <w:rsid w:val="00C61846"/>
    <w:rsid w:val="00C61B85"/>
    <w:rsid w:val="00C61D47"/>
    <w:rsid w:val="00C61DB5"/>
    <w:rsid w:val="00C61F15"/>
    <w:rsid w:val="00C61FDF"/>
    <w:rsid w:val="00C62224"/>
    <w:rsid w:val="00C624A3"/>
    <w:rsid w:val="00C62640"/>
    <w:rsid w:val="00C62F54"/>
    <w:rsid w:val="00C6300C"/>
    <w:rsid w:val="00C63078"/>
    <w:rsid w:val="00C63202"/>
    <w:rsid w:val="00C633C6"/>
    <w:rsid w:val="00C635DB"/>
    <w:rsid w:val="00C63730"/>
    <w:rsid w:val="00C6422F"/>
    <w:rsid w:val="00C642A8"/>
    <w:rsid w:val="00C6483A"/>
    <w:rsid w:val="00C649E5"/>
    <w:rsid w:val="00C64AF1"/>
    <w:rsid w:val="00C64B45"/>
    <w:rsid w:val="00C64C24"/>
    <w:rsid w:val="00C64D33"/>
    <w:rsid w:val="00C64D5F"/>
    <w:rsid w:val="00C656FC"/>
    <w:rsid w:val="00C6576F"/>
    <w:rsid w:val="00C65963"/>
    <w:rsid w:val="00C65C8E"/>
    <w:rsid w:val="00C65E83"/>
    <w:rsid w:val="00C66026"/>
    <w:rsid w:val="00C66231"/>
    <w:rsid w:val="00C66287"/>
    <w:rsid w:val="00C665F8"/>
    <w:rsid w:val="00C667E5"/>
    <w:rsid w:val="00C66B58"/>
    <w:rsid w:val="00C66D52"/>
    <w:rsid w:val="00C66DED"/>
    <w:rsid w:val="00C66E03"/>
    <w:rsid w:val="00C66E1B"/>
    <w:rsid w:val="00C67008"/>
    <w:rsid w:val="00C672B3"/>
    <w:rsid w:val="00C676F3"/>
    <w:rsid w:val="00C679B6"/>
    <w:rsid w:val="00C67B58"/>
    <w:rsid w:val="00C67B97"/>
    <w:rsid w:val="00C67F43"/>
    <w:rsid w:val="00C701CB"/>
    <w:rsid w:val="00C701CE"/>
    <w:rsid w:val="00C702A5"/>
    <w:rsid w:val="00C704BB"/>
    <w:rsid w:val="00C7071B"/>
    <w:rsid w:val="00C70884"/>
    <w:rsid w:val="00C709A4"/>
    <w:rsid w:val="00C70AEB"/>
    <w:rsid w:val="00C70B32"/>
    <w:rsid w:val="00C70BEF"/>
    <w:rsid w:val="00C70F6D"/>
    <w:rsid w:val="00C710AB"/>
    <w:rsid w:val="00C71442"/>
    <w:rsid w:val="00C71834"/>
    <w:rsid w:val="00C72031"/>
    <w:rsid w:val="00C720C1"/>
    <w:rsid w:val="00C7211C"/>
    <w:rsid w:val="00C721B1"/>
    <w:rsid w:val="00C72516"/>
    <w:rsid w:val="00C728B2"/>
    <w:rsid w:val="00C7299D"/>
    <w:rsid w:val="00C72FCE"/>
    <w:rsid w:val="00C7345C"/>
    <w:rsid w:val="00C736CB"/>
    <w:rsid w:val="00C73722"/>
    <w:rsid w:val="00C73944"/>
    <w:rsid w:val="00C7399F"/>
    <w:rsid w:val="00C73A97"/>
    <w:rsid w:val="00C73C10"/>
    <w:rsid w:val="00C73D68"/>
    <w:rsid w:val="00C73E4B"/>
    <w:rsid w:val="00C740E0"/>
    <w:rsid w:val="00C742F7"/>
    <w:rsid w:val="00C74349"/>
    <w:rsid w:val="00C74652"/>
    <w:rsid w:val="00C74683"/>
    <w:rsid w:val="00C74A7F"/>
    <w:rsid w:val="00C74C39"/>
    <w:rsid w:val="00C74EF2"/>
    <w:rsid w:val="00C74F55"/>
    <w:rsid w:val="00C7561E"/>
    <w:rsid w:val="00C75642"/>
    <w:rsid w:val="00C7569C"/>
    <w:rsid w:val="00C757AF"/>
    <w:rsid w:val="00C75831"/>
    <w:rsid w:val="00C75944"/>
    <w:rsid w:val="00C75D32"/>
    <w:rsid w:val="00C75D4D"/>
    <w:rsid w:val="00C76503"/>
    <w:rsid w:val="00C76829"/>
    <w:rsid w:val="00C76BD5"/>
    <w:rsid w:val="00C76EB0"/>
    <w:rsid w:val="00C77116"/>
    <w:rsid w:val="00C7712E"/>
    <w:rsid w:val="00C77205"/>
    <w:rsid w:val="00C77220"/>
    <w:rsid w:val="00C7787D"/>
    <w:rsid w:val="00C778F6"/>
    <w:rsid w:val="00C77BAE"/>
    <w:rsid w:val="00C77BE4"/>
    <w:rsid w:val="00C77C6B"/>
    <w:rsid w:val="00C77D5A"/>
    <w:rsid w:val="00C809EA"/>
    <w:rsid w:val="00C80A12"/>
    <w:rsid w:val="00C80D6D"/>
    <w:rsid w:val="00C80E16"/>
    <w:rsid w:val="00C816A8"/>
    <w:rsid w:val="00C816AF"/>
    <w:rsid w:val="00C8178A"/>
    <w:rsid w:val="00C81914"/>
    <w:rsid w:val="00C81D22"/>
    <w:rsid w:val="00C827BC"/>
    <w:rsid w:val="00C82A1A"/>
    <w:rsid w:val="00C82FA2"/>
    <w:rsid w:val="00C8303C"/>
    <w:rsid w:val="00C8307B"/>
    <w:rsid w:val="00C83276"/>
    <w:rsid w:val="00C832A7"/>
    <w:rsid w:val="00C8330A"/>
    <w:rsid w:val="00C8339E"/>
    <w:rsid w:val="00C83761"/>
    <w:rsid w:val="00C8409E"/>
    <w:rsid w:val="00C84771"/>
    <w:rsid w:val="00C848B0"/>
    <w:rsid w:val="00C84F1A"/>
    <w:rsid w:val="00C84FD9"/>
    <w:rsid w:val="00C84FEC"/>
    <w:rsid w:val="00C852EA"/>
    <w:rsid w:val="00C853CB"/>
    <w:rsid w:val="00C85514"/>
    <w:rsid w:val="00C8562A"/>
    <w:rsid w:val="00C8563F"/>
    <w:rsid w:val="00C8588F"/>
    <w:rsid w:val="00C85B82"/>
    <w:rsid w:val="00C863FA"/>
    <w:rsid w:val="00C86AEF"/>
    <w:rsid w:val="00C86BB1"/>
    <w:rsid w:val="00C86F63"/>
    <w:rsid w:val="00C8724D"/>
    <w:rsid w:val="00C8788F"/>
    <w:rsid w:val="00C8798D"/>
    <w:rsid w:val="00C87B2C"/>
    <w:rsid w:val="00C87DF7"/>
    <w:rsid w:val="00C87E2B"/>
    <w:rsid w:val="00C87FA6"/>
    <w:rsid w:val="00C9019E"/>
    <w:rsid w:val="00C905F6"/>
    <w:rsid w:val="00C9063D"/>
    <w:rsid w:val="00C90A06"/>
    <w:rsid w:val="00C90A1A"/>
    <w:rsid w:val="00C90B82"/>
    <w:rsid w:val="00C90D83"/>
    <w:rsid w:val="00C90FE5"/>
    <w:rsid w:val="00C911F6"/>
    <w:rsid w:val="00C9121B"/>
    <w:rsid w:val="00C91285"/>
    <w:rsid w:val="00C9130D"/>
    <w:rsid w:val="00C913BC"/>
    <w:rsid w:val="00C9145C"/>
    <w:rsid w:val="00C914DF"/>
    <w:rsid w:val="00C91B2F"/>
    <w:rsid w:val="00C91EC9"/>
    <w:rsid w:val="00C92128"/>
    <w:rsid w:val="00C92399"/>
    <w:rsid w:val="00C92DF0"/>
    <w:rsid w:val="00C92FA6"/>
    <w:rsid w:val="00C9310C"/>
    <w:rsid w:val="00C93887"/>
    <w:rsid w:val="00C938DF"/>
    <w:rsid w:val="00C93AA3"/>
    <w:rsid w:val="00C93BCF"/>
    <w:rsid w:val="00C947B4"/>
    <w:rsid w:val="00C94ADD"/>
    <w:rsid w:val="00C94D14"/>
    <w:rsid w:val="00C94DC1"/>
    <w:rsid w:val="00C94E43"/>
    <w:rsid w:val="00C953CC"/>
    <w:rsid w:val="00C9599E"/>
    <w:rsid w:val="00C95C69"/>
    <w:rsid w:val="00C961E3"/>
    <w:rsid w:val="00C9627C"/>
    <w:rsid w:val="00C96BC4"/>
    <w:rsid w:val="00C96E5C"/>
    <w:rsid w:val="00C96F9C"/>
    <w:rsid w:val="00C97501"/>
    <w:rsid w:val="00C97661"/>
    <w:rsid w:val="00C97910"/>
    <w:rsid w:val="00C97986"/>
    <w:rsid w:val="00C979C5"/>
    <w:rsid w:val="00C97B6B"/>
    <w:rsid w:val="00C97BCF"/>
    <w:rsid w:val="00C97D63"/>
    <w:rsid w:val="00CA0116"/>
    <w:rsid w:val="00CA045B"/>
    <w:rsid w:val="00CA04AE"/>
    <w:rsid w:val="00CA0DA5"/>
    <w:rsid w:val="00CA132D"/>
    <w:rsid w:val="00CA153E"/>
    <w:rsid w:val="00CA1746"/>
    <w:rsid w:val="00CA18D1"/>
    <w:rsid w:val="00CA18FB"/>
    <w:rsid w:val="00CA1A6D"/>
    <w:rsid w:val="00CA1AF1"/>
    <w:rsid w:val="00CA21CF"/>
    <w:rsid w:val="00CA2304"/>
    <w:rsid w:val="00CA2427"/>
    <w:rsid w:val="00CA248F"/>
    <w:rsid w:val="00CA24A7"/>
    <w:rsid w:val="00CA2903"/>
    <w:rsid w:val="00CA290E"/>
    <w:rsid w:val="00CA2D67"/>
    <w:rsid w:val="00CA2ECB"/>
    <w:rsid w:val="00CA2F4A"/>
    <w:rsid w:val="00CA326C"/>
    <w:rsid w:val="00CA342D"/>
    <w:rsid w:val="00CA3463"/>
    <w:rsid w:val="00CA3495"/>
    <w:rsid w:val="00CA373C"/>
    <w:rsid w:val="00CA3DC5"/>
    <w:rsid w:val="00CA3E81"/>
    <w:rsid w:val="00CA3E88"/>
    <w:rsid w:val="00CA417E"/>
    <w:rsid w:val="00CA460D"/>
    <w:rsid w:val="00CA466F"/>
    <w:rsid w:val="00CA4974"/>
    <w:rsid w:val="00CA4E79"/>
    <w:rsid w:val="00CA55F0"/>
    <w:rsid w:val="00CA568E"/>
    <w:rsid w:val="00CA5820"/>
    <w:rsid w:val="00CA5A04"/>
    <w:rsid w:val="00CA5C4B"/>
    <w:rsid w:val="00CA5D3F"/>
    <w:rsid w:val="00CA5D62"/>
    <w:rsid w:val="00CA5F8F"/>
    <w:rsid w:val="00CA62E2"/>
    <w:rsid w:val="00CA642D"/>
    <w:rsid w:val="00CA6451"/>
    <w:rsid w:val="00CA6846"/>
    <w:rsid w:val="00CA6D54"/>
    <w:rsid w:val="00CA70B4"/>
    <w:rsid w:val="00CA7C64"/>
    <w:rsid w:val="00CA7F0A"/>
    <w:rsid w:val="00CA7F6E"/>
    <w:rsid w:val="00CB00DF"/>
    <w:rsid w:val="00CB0109"/>
    <w:rsid w:val="00CB030B"/>
    <w:rsid w:val="00CB03C0"/>
    <w:rsid w:val="00CB06F6"/>
    <w:rsid w:val="00CB0F8E"/>
    <w:rsid w:val="00CB13AC"/>
    <w:rsid w:val="00CB156C"/>
    <w:rsid w:val="00CB1893"/>
    <w:rsid w:val="00CB21D4"/>
    <w:rsid w:val="00CB23C1"/>
    <w:rsid w:val="00CB248D"/>
    <w:rsid w:val="00CB2726"/>
    <w:rsid w:val="00CB2827"/>
    <w:rsid w:val="00CB28E7"/>
    <w:rsid w:val="00CB291C"/>
    <w:rsid w:val="00CB2A3B"/>
    <w:rsid w:val="00CB2B42"/>
    <w:rsid w:val="00CB2E17"/>
    <w:rsid w:val="00CB2F8A"/>
    <w:rsid w:val="00CB33A0"/>
    <w:rsid w:val="00CB3544"/>
    <w:rsid w:val="00CB35F0"/>
    <w:rsid w:val="00CB3721"/>
    <w:rsid w:val="00CB428E"/>
    <w:rsid w:val="00CB4384"/>
    <w:rsid w:val="00CB45A4"/>
    <w:rsid w:val="00CB4714"/>
    <w:rsid w:val="00CB4AFF"/>
    <w:rsid w:val="00CB4FEE"/>
    <w:rsid w:val="00CB542F"/>
    <w:rsid w:val="00CB55D8"/>
    <w:rsid w:val="00CB580C"/>
    <w:rsid w:val="00CB5A26"/>
    <w:rsid w:val="00CB5CF8"/>
    <w:rsid w:val="00CB5FB9"/>
    <w:rsid w:val="00CB612F"/>
    <w:rsid w:val="00CB6317"/>
    <w:rsid w:val="00CB64F8"/>
    <w:rsid w:val="00CB656D"/>
    <w:rsid w:val="00CB6C8D"/>
    <w:rsid w:val="00CB6F5F"/>
    <w:rsid w:val="00CB7802"/>
    <w:rsid w:val="00CB7819"/>
    <w:rsid w:val="00CC02D3"/>
    <w:rsid w:val="00CC075B"/>
    <w:rsid w:val="00CC078C"/>
    <w:rsid w:val="00CC0811"/>
    <w:rsid w:val="00CC09A3"/>
    <w:rsid w:val="00CC0D50"/>
    <w:rsid w:val="00CC11F3"/>
    <w:rsid w:val="00CC1325"/>
    <w:rsid w:val="00CC155E"/>
    <w:rsid w:val="00CC1966"/>
    <w:rsid w:val="00CC2665"/>
    <w:rsid w:val="00CC26E6"/>
    <w:rsid w:val="00CC27AE"/>
    <w:rsid w:val="00CC2A75"/>
    <w:rsid w:val="00CC3249"/>
    <w:rsid w:val="00CC32EB"/>
    <w:rsid w:val="00CC3402"/>
    <w:rsid w:val="00CC3830"/>
    <w:rsid w:val="00CC3C80"/>
    <w:rsid w:val="00CC3D85"/>
    <w:rsid w:val="00CC3F3E"/>
    <w:rsid w:val="00CC4176"/>
    <w:rsid w:val="00CC41E5"/>
    <w:rsid w:val="00CC428A"/>
    <w:rsid w:val="00CC4291"/>
    <w:rsid w:val="00CC47D0"/>
    <w:rsid w:val="00CC48EF"/>
    <w:rsid w:val="00CC4D0B"/>
    <w:rsid w:val="00CC4FAB"/>
    <w:rsid w:val="00CC5092"/>
    <w:rsid w:val="00CC50D1"/>
    <w:rsid w:val="00CC5136"/>
    <w:rsid w:val="00CC5334"/>
    <w:rsid w:val="00CC5D67"/>
    <w:rsid w:val="00CC5FED"/>
    <w:rsid w:val="00CC623B"/>
    <w:rsid w:val="00CC631E"/>
    <w:rsid w:val="00CC645B"/>
    <w:rsid w:val="00CC6739"/>
    <w:rsid w:val="00CC683E"/>
    <w:rsid w:val="00CC6A06"/>
    <w:rsid w:val="00CC704A"/>
    <w:rsid w:val="00CC776D"/>
    <w:rsid w:val="00CC7AB5"/>
    <w:rsid w:val="00CC7B10"/>
    <w:rsid w:val="00CC7C60"/>
    <w:rsid w:val="00CC7DE5"/>
    <w:rsid w:val="00CC7F0E"/>
    <w:rsid w:val="00CD0769"/>
    <w:rsid w:val="00CD07FA"/>
    <w:rsid w:val="00CD08A4"/>
    <w:rsid w:val="00CD09D3"/>
    <w:rsid w:val="00CD09E1"/>
    <w:rsid w:val="00CD09E5"/>
    <w:rsid w:val="00CD0A95"/>
    <w:rsid w:val="00CD0BE0"/>
    <w:rsid w:val="00CD0C5E"/>
    <w:rsid w:val="00CD0C61"/>
    <w:rsid w:val="00CD0C82"/>
    <w:rsid w:val="00CD0D6F"/>
    <w:rsid w:val="00CD1007"/>
    <w:rsid w:val="00CD12FB"/>
    <w:rsid w:val="00CD13A6"/>
    <w:rsid w:val="00CD142F"/>
    <w:rsid w:val="00CD15AD"/>
    <w:rsid w:val="00CD1A44"/>
    <w:rsid w:val="00CD1A90"/>
    <w:rsid w:val="00CD1E1A"/>
    <w:rsid w:val="00CD2357"/>
    <w:rsid w:val="00CD2413"/>
    <w:rsid w:val="00CD2420"/>
    <w:rsid w:val="00CD28A3"/>
    <w:rsid w:val="00CD2A2B"/>
    <w:rsid w:val="00CD2BA8"/>
    <w:rsid w:val="00CD3208"/>
    <w:rsid w:val="00CD32B3"/>
    <w:rsid w:val="00CD35A5"/>
    <w:rsid w:val="00CD3722"/>
    <w:rsid w:val="00CD378C"/>
    <w:rsid w:val="00CD3866"/>
    <w:rsid w:val="00CD3C5E"/>
    <w:rsid w:val="00CD3D61"/>
    <w:rsid w:val="00CD4341"/>
    <w:rsid w:val="00CD48E1"/>
    <w:rsid w:val="00CD48F0"/>
    <w:rsid w:val="00CD4942"/>
    <w:rsid w:val="00CD4ACC"/>
    <w:rsid w:val="00CD4B16"/>
    <w:rsid w:val="00CD4C0D"/>
    <w:rsid w:val="00CD4D34"/>
    <w:rsid w:val="00CD501A"/>
    <w:rsid w:val="00CD5044"/>
    <w:rsid w:val="00CD50A5"/>
    <w:rsid w:val="00CD51E0"/>
    <w:rsid w:val="00CD542D"/>
    <w:rsid w:val="00CD5784"/>
    <w:rsid w:val="00CD5797"/>
    <w:rsid w:val="00CD57BA"/>
    <w:rsid w:val="00CD5815"/>
    <w:rsid w:val="00CD5901"/>
    <w:rsid w:val="00CD59B5"/>
    <w:rsid w:val="00CD5B28"/>
    <w:rsid w:val="00CD5F16"/>
    <w:rsid w:val="00CD629D"/>
    <w:rsid w:val="00CD646A"/>
    <w:rsid w:val="00CD66F1"/>
    <w:rsid w:val="00CD68FF"/>
    <w:rsid w:val="00CD6E95"/>
    <w:rsid w:val="00CD7051"/>
    <w:rsid w:val="00CD71C9"/>
    <w:rsid w:val="00CD7292"/>
    <w:rsid w:val="00CD729A"/>
    <w:rsid w:val="00CD72FE"/>
    <w:rsid w:val="00CD7347"/>
    <w:rsid w:val="00CD7473"/>
    <w:rsid w:val="00CD758B"/>
    <w:rsid w:val="00CD75C0"/>
    <w:rsid w:val="00CD75EA"/>
    <w:rsid w:val="00CD7798"/>
    <w:rsid w:val="00CD7D6E"/>
    <w:rsid w:val="00CD7EF1"/>
    <w:rsid w:val="00CD7F75"/>
    <w:rsid w:val="00CE02A8"/>
    <w:rsid w:val="00CE031F"/>
    <w:rsid w:val="00CE043F"/>
    <w:rsid w:val="00CE0679"/>
    <w:rsid w:val="00CE0695"/>
    <w:rsid w:val="00CE0909"/>
    <w:rsid w:val="00CE0998"/>
    <w:rsid w:val="00CE09A9"/>
    <w:rsid w:val="00CE12C8"/>
    <w:rsid w:val="00CE12DD"/>
    <w:rsid w:val="00CE1365"/>
    <w:rsid w:val="00CE13DB"/>
    <w:rsid w:val="00CE15A3"/>
    <w:rsid w:val="00CE17EE"/>
    <w:rsid w:val="00CE192E"/>
    <w:rsid w:val="00CE1935"/>
    <w:rsid w:val="00CE19A3"/>
    <w:rsid w:val="00CE1FA4"/>
    <w:rsid w:val="00CE20EE"/>
    <w:rsid w:val="00CE220F"/>
    <w:rsid w:val="00CE2356"/>
    <w:rsid w:val="00CE2806"/>
    <w:rsid w:val="00CE2D3B"/>
    <w:rsid w:val="00CE323E"/>
    <w:rsid w:val="00CE32A8"/>
    <w:rsid w:val="00CE335A"/>
    <w:rsid w:val="00CE35C5"/>
    <w:rsid w:val="00CE36F3"/>
    <w:rsid w:val="00CE3926"/>
    <w:rsid w:val="00CE3A3B"/>
    <w:rsid w:val="00CE3C9D"/>
    <w:rsid w:val="00CE3F05"/>
    <w:rsid w:val="00CE3F37"/>
    <w:rsid w:val="00CE3F9C"/>
    <w:rsid w:val="00CE40C6"/>
    <w:rsid w:val="00CE430A"/>
    <w:rsid w:val="00CE4388"/>
    <w:rsid w:val="00CE444F"/>
    <w:rsid w:val="00CE4576"/>
    <w:rsid w:val="00CE4B7B"/>
    <w:rsid w:val="00CE5073"/>
    <w:rsid w:val="00CE51B4"/>
    <w:rsid w:val="00CE51F6"/>
    <w:rsid w:val="00CE550C"/>
    <w:rsid w:val="00CE55C3"/>
    <w:rsid w:val="00CE5884"/>
    <w:rsid w:val="00CE5F23"/>
    <w:rsid w:val="00CE5F52"/>
    <w:rsid w:val="00CE60A2"/>
    <w:rsid w:val="00CE61A5"/>
    <w:rsid w:val="00CE64A4"/>
    <w:rsid w:val="00CE650A"/>
    <w:rsid w:val="00CE66B2"/>
    <w:rsid w:val="00CE6A1C"/>
    <w:rsid w:val="00CE6AB7"/>
    <w:rsid w:val="00CE6C2E"/>
    <w:rsid w:val="00CE7068"/>
    <w:rsid w:val="00CE7162"/>
    <w:rsid w:val="00CE7308"/>
    <w:rsid w:val="00CE740D"/>
    <w:rsid w:val="00CE75BA"/>
    <w:rsid w:val="00CE7669"/>
    <w:rsid w:val="00CE7AC9"/>
    <w:rsid w:val="00CE7B3B"/>
    <w:rsid w:val="00CE7BCD"/>
    <w:rsid w:val="00CE7C9D"/>
    <w:rsid w:val="00CE7F3D"/>
    <w:rsid w:val="00CF059A"/>
    <w:rsid w:val="00CF0629"/>
    <w:rsid w:val="00CF09F2"/>
    <w:rsid w:val="00CF0BB7"/>
    <w:rsid w:val="00CF0C86"/>
    <w:rsid w:val="00CF0F63"/>
    <w:rsid w:val="00CF127F"/>
    <w:rsid w:val="00CF1EB2"/>
    <w:rsid w:val="00CF29FE"/>
    <w:rsid w:val="00CF2A22"/>
    <w:rsid w:val="00CF2AB4"/>
    <w:rsid w:val="00CF2B29"/>
    <w:rsid w:val="00CF2B5F"/>
    <w:rsid w:val="00CF2BAB"/>
    <w:rsid w:val="00CF2CF0"/>
    <w:rsid w:val="00CF30B3"/>
    <w:rsid w:val="00CF36B6"/>
    <w:rsid w:val="00CF3A96"/>
    <w:rsid w:val="00CF3AC5"/>
    <w:rsid w:val="00CF4416"/>
    <w:rsid w:val="00CF44AB"/>
    <w:rsid w:val="00CF4588"/>
    <w:rsid w:val="00CF46BC"/>
    <w:rsid w:val="00CF475E"/>
    <w:rsid w:val="00CF4A26"/>
    <w:rsid w:val="00CF4BA8"/>
    <w:rsid w:val="00CF517A"/>
    <w:rsid w:val="00CF542E"/>
    <w:rsid w:val="00CF55A8"/>
    <w:rsid w:val="00CF56D0"/>
    <w:rsid w:val="00CF5759"/>
    <w:rsid w:val="00CF5C16"/>
    <w:rsid w:val="00CF5F6A"/>
    <w:rsid w:val="00CF6599"/>
    <w:rsid w:val="00CF6A50"/>
    <w:rsid w:val="00CF6C4C"/>
    <w:rsid w:val="00CF6E5D"/>
    <w:rsid w:val="00CF7302"/>
    <w:rsid w:val="00CF7366"/>
    <w:rsid w:val="00CF74F4"/>
    <w:rsid w:val="00CF78A9"/>
    <w:rsid w:val="00CF7A51"/>
    <w:rsid w:val="00CF7A9F"/>
    <w:rsid w:val="00CF7AD5"/>
    <w:rsid w:val="00CF7C24"/>
    <w:rsid w:val="00CF7D46"/>
    <w:rsid w:val="00CF7F02"/>
    <w:rsid w:val="00D0025A"/>
    <w:rsid w:val="00D00761"/>
    <w:rsid w:val="00D00B22"/>
    <w:rsid w:val="00D00D4E"/>
    <w:rsid w:val="00D00DFE"/>
    <w:rsid w:val="00D01482"/>
    <w:rsid w:val="00D01590"/>
    <w:rsid w:val="00D01591"/>
    <w:rsid w:val="00D01668"/>
    <w:rsid w:val="00D016D4"/>
    <w:rsid w:val="00D016F4"/>
    <w:rsid w:val="00D0184B"/>
    <w:rsid w:val="00D018BF"/>
    <w:rsid w:val="00D0196C"/>
    <w:rsid w:val="00D01CF3"/>
    <w:rsid w:val="00D01EB7"/>
    <w:rsid w:val="00D02022"/>
    <w:rsid w:val="00D020FC"/>
    <w:rsid w:val="00D021A9"/>
    <w:rsid w:val="00D0236E"/>
    <w:rsid w:val="00D0247A"/>
    <w:rsid w:val="00D0279E"/>
    <w:rsid w:val="00D027CC"/>
    <w:rsid w:val="00D0287E"/>
    <w:rsid w:val="00D02C56"/>
    <w:rsid w:val="00D03290"/>
    <w:rsid w:val="00D03354"/>
    <w:rsid w:val="00D0391B"/>
    <w:rsid w:val="00D03967"/>
    <w:rsid w:val="00D03969"/>
    <w:rsid w:val="00D03A04"/>
    <w:rsid w:val="00D03A7B"/>
    <w:rsid w:val="00D03C01"/>
    <w:rsid w:val="00D0431D"/>
    <w:rsid w:val="00D043C4"/>
    <w:rsid w:val="00D044AA"/>
    <w:rsid w:val="00D044E3"/>
    <w:rsid w:val="00D04542"/>
    <w:rsid w:val="00D04C51"/>
    <w:rsid w:val="00D04E2E"/>
    <w:rsid w:val="00D04E6D"/>
    <w:rsid w:val="00D04FD4"/>
    <w:rsid w:val="00D05334"/>
    <w:rsid w:val="00D05911"/>
    <w:rsid w:val="00D059B4"/>
    <w:rsid w:val="00D05C1C"/>
    <w:rsid w:val="00D05C85"/>
    <w:rsid w:val="00D05D1C"/>
    <w:rsid w:val="00D06425"/>
    <w:rsid w:val="00D06683"/>
    <w:rsid w:val="00D06734"/>
    <w:rsid w:val="00D06783"/>
    <w:rsid w:val="00D067B3"/>
    <w:rsid w:val="00D06CA5"/>
    <w:rsid w:val="00D06E86"/>
    <w:rsid w:val="00D0708C"/>
    <w:rsid w:val="00D07382"/>
    <w:rsid w:val="00D074BF"/>
    <w:rsid w:val="00D0769E"/>
    <w:rsid w:val="00D10078"/>
    <w:rsid w:val="00D10170"/>
    <w:rsid w:val="00D104E6"/>
    <w:rsid w:val="00D10D40"/>
    <w:rsid w:val="00D11184"/>
    <w:rsid w:val="00D11329"/>
    <w:rsid w:val="00D114AF"/>
    <w:rsid w:val="00D1165B"/>
    <w:rsid w:val="00D117D9"/>
    <w:rsid w:val="00D1181A"/>
    <w:rsid w:val="00D11832"/>
    <w:rsid w:val="00D11D51"/>
    <w:rsid w:val="00D1257C"/>
    <w:rsid w:val="00D128EA"/>
    <w:rsid w:val="00D128F9"/>
    <w:rsid w:val="00D12A49"/>
    <w:rsid w:val="00D12AD1"/>
    <w:rsid w:val="00D12BE5"/>
    <w:rsid w:val="00D12D19"/>
    <w:rsid w:val="00D12D8A"/>
    <w:rsid w:val="00D135A7"/>
    <w:rsid w:val="00D13B8C"/>
    <w:rsid w:val="00D13F13"/>
    <w:rsid w:val="00D13FAD"/>
    <w:rsid w:val="00D14231"/>
    <w:rsid w:val="00D14303"/>
    <w:rsid w:val="00D14ADA"/>
    <w:rsid w:val="00D14E9C"/>
    <w:rsid w:val="00D14EAA"/>
    <w:rsid w:val="00D14EF9"/>
    <w:rsid w:val="00D14F04"/>
    <w:rsid w:val="00D15295"/>
    <w:rsid w:val="00D154C4"/>
    <w:rsid w:val="00D1586E"/>
    <w:rsid w:val="00D15881"/>
    <w:rsid w:val="00D15D17"/>
    <w:rsid w:val="00D16212"/>
    <w:rsid w:val="00D162F4"/>
    <w:rsid w:val="00D16411"/>
    <w:rsid w:val="00D1664E"/>
    <w:rsid w:val="00D16797"/>
    <w:rsid w:val="00D1679F"/>
    <w:rsid w:val="00D167B4"/>
    <w:rsid w:val="00D167C7"/>
    <w:rsid w:val="00D1685B"/>
    <w:rsid w:val="00D169E4"/>
    <w:rsid w:val="00D16D4E"/>
    <w:rsid w:val="00D16DEF"/>
    <w:rsid w:val="00D170D4"/>
    <w:rsid w:val="00D1718C"/>
    <w:rsid w:val="00D171AA"/>
    <w:rsid w:val="00D175E5"/>
    <w:rsid w:val="00D17646"/>
    <w:rsid w:val="00D17835"/>
    <w:rsid w:val="00D179EF"/>
    <w:rsid w:val="00D179F6"/>
    <w:rsid w:val="00D17DC9"/>
    <w:rsid w:val="00D17DDD"/>
    <w:rsid w:val="00D2002B"/>
    <w:rsid w:val="00D20279"/>
    <w:rsid w:val="00D20672"/>
    <w:rsid w:val="00D2076D"/>
    <w:rsid w:val="00D2088A"/>
    <w:rsid w:val="00D208EA"/>
    <w:rsid w:val="00D20A41"/>
    <w:rsid w:val="00D20B55"/>
    <w:rsid w:val="00D20C7A"/>
    <w:rsid w:val="00D2132E"/>
    <w:rsid w:val="00D2166A"/>
    <w:rsid w:val="00D21A4B"/>
    <w:rsid w:val="00D21B8C"/>
    <w:rsid w:val="00D21CE6"/>
    <w:rsid w:val="00D2216E"/>
    <w:rsid w:val="00D2221B"/>
    <w:rsid w:val="00D222A2"/>
    <w:rsid w:val="00D22A76"/>
    <w:rsid w:val="00D22BCB"/>
    <w:rsid w:val="00D22D4E"/>
    <w:rsid w:val="00D23041"/>
    <w:rsid w:val="00D23181"/>
    <w:rsid w:val="00D231A4"/>
    <w:rsid w:val="00D2325B"/>
    <w:rsid w:val="00D23329"/>
    <w:rsid w:val="00D233F5"/>
    <w:rsid w:val="00D237C3"/>
    <w:rsid w:val="00D2384A"/>
    <w:rsid w:val="00D239F0"/>
    <w:rsid w:val="00D23AC6"/>
    <w:rsid w:val="00D23C96"/>
    <w:rsid w:val="00D2413A"/>
    <w:rsid w:val="00D2455D"/>
    <w:rsid w:val="00D24680"/>
    <w:rsid w:val="00D248A3"/>
    <w:rsid w:val="00D24C45"/>
    <w:rsid w:val="00D24FFB"/>
    <w:rsid w:val="00D25907"/>
    <w:rsid w:val="00D25ACA"/>
    <w:rsid w:val="00D25B02"/>
    <w:rsid w:val="00D266EA"/>
    <w:rsid w:val="00D266F3"/>
    <w:rsid w:val="00D26BEB"/>
    <w:rsid w:val="00D26C0A"/>
    <w:rsid w:val="00D26FE4"/>
    <w:rsid w:val="00D26FEF"/>
    <w:rsid w:val="00D27541"/>
    <w:rsid w:val="00D27775"/>
    <w:rsid w:val="00D27915"/>
    <w:rsid w:val="00D27A47"/>
    <w:rsid w:val="00D27B5D"/>
    <w:rsid w:val="00D2B2A7"/>
    <w:rsid w:val="00D30313"/>
    <w:rsid w:val="00D30587"/>
    <w:rsid w:val="00D30651"/>
    <w:rsid w:val="00D3075B"/>
    <w:rsid w:val="00D30A8E"/>
    <w:rsid w:val="00D30B0D"/>
    <w:rsid w:val="00D30C27"/>
    <w:rsid w:val="00D311D4"/>
    <w:rsid w:val="00D3129C"/>
    <w:rsid w:val="00D31407"/>
    <w:rsid w:val="00D314B5"/>
    <w:rsid w:val="00D31512"/>
    <w:rsid w:val="00D31739"/>
    <w:rsid w:val="00D319EE"/>
    <w:rsid w:val="00D31AEB"/>
    <w:rsid w:val="00D31CF3"/>
    <w:rsid w:val="00D3203D"/>
    <w:rsid w:val="00D3205F"/>
    <w:rsid w:val="00D32113"/>
    <w:rsid w:val="00D32410"/>
    <w:rsid w:val="00D32455"/>
    <w:rsid w:val="00D32708"/>
    <w:rsid w:val="00D32A1D"/>
    <w:rsid w:val="00D32AB7"/>
    <w:rsid w:val="00D32D7F"/>
    <w:rsid w:val="00D32E38"/>
    <w:rsid w:val="00D32E71"/>
    <w:rsid w:val="00D3334D"/>
    <w:rsid w:val="00D3367D"/>
    <w:rsid w:val="00D3374C"/>
    <w:rsid w:val="00D33A51"/>
    <w:rsid w:val="00D33DEE"/>
    <w:rsid w:val="00D34A40"/>
    <w:rsid w:val="00D34B21"/>
    <w:rsid w:val="00D34D1C"/>
    <w:rsid w:val="00D34DBB"/>
    <w:rsid w:val="00D34DF9"/>
    <w:rsid w:val="00D34E7D"/>
    <w:rsid w:val="00D34EE9"/>
    <w:rsid w:val="00D34F3E"/>
    <w:rsid w:val="00D35047"/>
    <w:rsid w:val="00D3524E"/>
    <w:rsid w:val="00D35259"/>
    <w:rsid w:val="00D35342"/>
    <w:rsid w:val="00D35D9B"/>
    <w:rsid w:val="00D35ECD"/>
    <w:rsid w:val="00D362C9"/>
    <w:rsid w:val="00D363BF"/>
    <w:rsid w:val="00D36515"/>
    <w:rsid w:val="00D3688C"/>
    <w:rsid w:val="00D36DC0"/>
    <w:rsid w:val="00D37101"/>
    <w:rsid w:val="00D37375"/>
    <w:rsid w:val="00D37388"/>
    <w:rsid w:val="00D37430"/>
    <w:rsid w:val="00D3752B"/>
    <w:rsid w:val="00D3752F"/>
    <w:rsid w:val="00D37869"/>
    <w:rsid w:val="00D37A53"/>
    <w:rsid w:val="00D37C77"/>
    <w:rsid w:val="00D37EB8"/>
    <w:rsid w:val="00D37FB1"/>
    <w:rsid w:val="00D4005D"/>
    <w:rsid w:val="00D402B9"/>
    <w:rsid w:val="00D409E2"/>
    <w:rsid w:val="00D40B5A"/>
    <w:rsid w:val="00D40DBB"/>
    <w:rsid w:val="00D41373"/>
    <w:rsid w:val="00D4146D"/>
    <w:rsid w:val="00D416FD"/>
    <w:rsid w:val="00D418CD"/>
    <w:rsid w:val="00D4195F"/>
    <w:rsid w:val="00D41A3D"/>
    <w:rsid w:val="00D41D91"/>
    <w:rsid w:val="00D422F3"/>
    <w:rsid w:val="00D423D4"/>
    <w:rsid w:val="00D4280B"/>
    <w:rsid w:val="00D428E6"/>
    <w:rsid w:val="00D428F4"/>
    <w:rsid w:val="00D429CB"/>
    <w:rsid w:val="00D42A37"/>
    <w:rsid w:val="00D42A90"/>
    <w:rsid w:val="00D42B2D"/>
    <w:rsid w:val="00D42C45"/>
    <w:rsid w:val="00D42E50"/>
    <w:rsid w:val="00D42E7E"/>
    <w:rsid w:val="00D43038"/>
    <w:rsid w:val="00D430A2"/>
    <w:rsid w:val="00D4334A"/>
    <w:rsid w:val="00D43574"/>
    <w:rsid w:val="00D4385A"/>
    <w:rsid w:val="00D4387B"/>
    <w:rsid w:val="00D43959"/>
    <w:rsid w:val="00D439DC"/>
    <w:rsid w:val="00D43A73"/>
    <w:rsid w:val="00D43AF7"/>
    <w:rsid w:val="00D43DC5"/>
    <w:rsid w:val="00D43DE4"/>
    <w:rsid w:val="00D4427D"/>
    <w:rsid w:val="00D442C7"/>
    <w:rsid w:val="00D447A9"/>
    <w:rsid w:val="00D451E5"/>
    <w:rsid w:val="00D45375"/>
    <w:rsid w:val="00D4537A"/>
    <w:rsid w:val="00D456CD"/>
    <w:rsid w:val="00D4570A"/>
    <w:rsid w:val="00D459C0"/>
    <w:rsid w:val="00D459F1"/>
    <w:rsid w:val="00D45B2E"/>
    <w:rsid w:val="00D45C5E"/>
    <w:rsid w:val="00D45CCD"/>
    <w:rsid w:val="00D45D9E"/>
    <w:rsid w:val="00D45E69"/>
    <w:rsid w:val="00D461E5"/>
    <w:rsid w:val="00D465BC"/>
    <w:rsid w:val="00D4668B"/>
    <w:rsid w:val="00D46BC9"/>
    <w:rsid w:val="00D46D4D"/>
    <w:rsid w:val="00D46D67"/>
    <w:rsid w:val="00D47348"/>
    <w:rsid w:val="00D476FB"/>
    <w:rsid w:val="00D477E8"/>
    <w:rsid w:val="00D478F0"/>
    <w:rsid w:val="00D47964"/>
    <w:rsid w:val="00D47AE5"/>
    <w:rsid w:val="00D47B2C"/>
    <w:rsid w:val="00D47CE6"/>
    <w:rsid w:val="00D47DBC"/>
    <w:rsid w:val="00D50176"/>
    <w:rsid w:val="00D50673"/>
    <w:rsid w:val="00D50867"/>
    <w:rsid w:val="00D50C32"/>
    <w:rsid w:val="00D50C7A"/>
    <w:rsid w:val="00D510F1"/>
    <w:rsid w:val="00D5110D"/>
    <w:rsid w:val="00D51391"/>
    <w:rsid w:val="00D51464"/>
    <w:rsid w:val="00D51514"/>
    <w:rsid w:val="00D51561"/>
    <w:rsid w:val="00D51665"/>
    <w:rsid w:val="00D51BA0"/>
    <w:rsid w:val="00D52352"/>
    <w:rsid w:val="00D52367"/>
    <w:rsid w:val="00D5282B"/>
    <w:rsid w:val="00D52844"/>
    <w:rsid w:val="00D52C57"/>
    <w:rsid w:val="00D52C89"/>
    <w:rsid w:val="00D52D2B"/>
    <w:rsid w:val="00D53025"/>
    <w:rsid w:val="00D531E6"/>
    <w:rsid w:val="00D53294"/>
    <w:rsid w:val="00D5349D"/>
    <w:rsid w:val="00D53ADA"/>
    <w:rsid w:val="00D53B92"/>
    <w:rsid w:val="00D53E00"/>
    <w:rsid w:val="00D54038"/>
    <w:rsid w:val="00D5449C"/>
    <w:rsid w:val="00D54638"/>
    <w:rsid w:val="00D54713"/>
    <w:rsid w:val="00D547CD"/>
    <w:rsid w:val="00D54B45"/>
    <w:rsid w:val="00D54CB2"/>
    <w:rsid w:val="00D54D14"/>
    <w:rsid w:val="00D54E1A"/>
    <w:rsid w:val="00D54F29"/>
    <w:rsid w:val="00D54FF5"/>
    <w:rsid w:val="00D5546E"/>
    <w:rsid w:val="00D55694"/>
    <w:rsid w:val="00D556FB"/>
    <w:rsid w:val="00D5574F"/>
    <w:rsid w:val="00D55816"/>
    <w:rsid w:val="00D558CC"/>
    <w:rsid w:val="00D55BA9"/>
    <w:rsid w:val="00D55BF7"/>
    <w:rsid w:val="00D55C8B"/>
    <w:rsid w:val="00D55D71"/>
    <w:rsid w:val="00D55EC4"/>
    <w:rsid w:val="00D55FFE"/>
    <w:rsid w:val="00D561BB"/>
    <w:rsid w:val="00D562C5"/>
    <w:rsid w:val="00D56734"/>
    <w:rsid w:val="00D56945"/>
    <w:rsid w:val="00D56C1C"/>
    <w:rsid w:val="00D56D93"/>
    <w:rsid w:val="00D56DF9"/>
    <w:rsid w:val="00D56E51"/>
    <w:rsid w:val="00D5740E"/>
    <w:rsid w:val="00D57905"/>
    <w:rsid w:val="00D57E4B"/>
    <w:rsid w:val="00D600CB"/>
    <w:rsid w:val="00D60157"/>
    <w:rsid w:val="00D60613"/>
    <w:rsid w:val="00D607CB"/>
    <w:rsid w:val="00D60B57"/>
    <w:rsid w:val="00D6103C"/>
    <w:rsid w:val="00D612AC"/>
    <w:rsid w:val="00D61468"/>
    <w:rsid w:val="00D6152C"/>
    <w:rsid w:val="00D61942"/>
    <w:rsid w:val="00D61A01"/>
    <w:rsid w:val="00D61B75"/>
    <w:rsid w:val="00D61F7B"/>
    <w:rsid w:val="00D62123"/>
    <w:rsid w:val="00D62298"/>
    <w:rsid w:val="00D622D2"/>
    <w:rsid w:val="00D62383"/>
    <w:rsid w:val="00D6242A"/>
    <w:rsid w:val="00D62C41"/>
    <w:rsid w:val="00D631D6"/>
    <w:rsid w:val="00D63650"/>
    <w:rsid w:val="00D636DB"/>
    <w:rsid w:val="00D63765"/>
    <w:rsid w:val="00D63B16"/>
    <w:rsid w:val="00D6432C"/>
    <w:rsid w:val="00D6444E"/>
    <w:rsid w:val="00D6499D"/>
    <w:rsid w:val="00D64A68"/>
    <w:rsid w:val="00D64B0A"/>
    <w:rsid w:val="00D64EAC"/>
    <w:rsid w:val="00D64F09"/>
    <w:rsid w:val="00D65002"/>
    <w:rsid w:val="00D65038"/>
    <w:rsid w:val="00D654AB"/>
    <w:rsid w:val="00D6566B"/>
    <w:rsid w:val="00D6584E"/>
    <w:rsid w:val="00D65EF8"/>
    <w:rsid w:val="00D660CE"/>
    <w:rsid w:val="00D662DC"/>
    <w:rsid w:val="00D66406"/>
    <w:rsid w:val="00D6652F"/>
    <w:rsid w:val="00D6658C"/>
    <w:rsid w:val="00D6666C"/>
    <w:rsid w:val="00D667DF"/>
    <w:rsid w:val="00D669D3"/>
    <w:rsid w:val="00D66A26"/>
    <w:rsid w:val="00D66A61"/>
    <w:rsid w:val="00D66BA4"/>
    <w:rsid w:val="00D66BEC"/>
    <w:rsid w:val="00D66C33"/>
    <w:rsid w:val="00D66EB0"/>
    <w:rsid w:val="00D66FDA"/>
    <w:rsid w:val="00D67071"/>
    <w:rsid w:val="00D67348"/>
    <w:rsid w:val="00D6747E"/>
    <w:rsid w:val="00D67857"/>
    <w:rsid w:val="00D6EFB4"/>
    <w:rsid w:val="00D703D2"/>
    <w:rsid w:val="00D70703"/>
    <w:rsid w:val="00D70719"/>
    <w:rsid w:val="00D70826"/>
    <w:rsid w:val="00D70A0C"/>
    <w:rsid w:val="00D70AFF"/>
    <w:rsid w:val="00D70B0C"/>
    <w:rsid w:val="00D70B2A"/>
    <w:rsid w:val="00D70E57"/>
    <w:rsid w:val="00D70EE7"/>
    <w:rsid w:val="00D7101B"/>
    <w:rsid w:val="00D71149"/>
    <w:rsid w:val="00D71500"/>
    <w:rsid w:val="00D716B8"/>
    <w:rsid w:val="00D71940"/>
    <w:rsid w:val="00D71D06"/>
    <w:rsid w:val="00D7212C"/>
    <w:rsid w:val="00D72845"/>
    <w:rsid w:val="00D72943"/>
    <w:rsid w:val="00D72A69"/>
    <w:rsid w:val="00D72A8A"/>
    <w:rsid w:val="00D73051"/>
    <w:rsid w:val="00D73288"/>
    <w:rsid w:val="00D73603"/>
    <w:rsid w:val="00D73791"/>
    <w:rsid w:val="00D73BB7"/>
    <w:rsid w:val="00D73DF6"/>
    <w:rsid w:val="00D74238"/>
    <w:rsid w:val="00D74503"/>
    <w:rsid w:val="00D748AE"/>
    <w:rsid w:val="00D748C6"/>
    <w:rsid w:val="00D74984"/>
    <w:rsid w:val="00D74BC5"/>
    <w:rsid w:val="00D74E68"/>
    <w:rsid w:val="00D7503C"/>
    <w:rsid w:val="00D7571D"/>
    <w:rsid w:val="00D75DB2"/>
    <w:rsid w:val="00D75E0C"/>
    <w:rsid w:val="00D75E38"/>
    <w:rsid w:val="00D76249"/>
    <w:rsid w:val="00D762DF"/>
    <w:rsid w:val="00D7649F"/>
    <w:rsid w:val="00D764EC"/>
    <w:rsid w:val="00D7655B"/>
    <w:rsid w:val="00D76578"/>
    <w:rsid w:val="00D769A7"/>
    <w:rsid w:val="00D76A03"/>
    <w:rsid w:val="00D76BA1"/>
    <w:rsid w:val="00D76C1C"/>
    <w:rsid w:val="00D775D8"/>
    <w:rsid w:val="00D7765C"/>
    <w:rsid w:val="00D778E5"/>
    <w:rsid w:val="00D77DA5"/>
    <w:rsid w:val="00D77E5E"/>
    <w:rsid w:val="00D802DB"/>
    <w:rsid w:val="00D806F3"/>
    <w:rsid w:val="00D807EA"/>
    <w:rsid w:val="00D80890"/>
    <w:rsid w:val="00D80BBF"/>
    <w:rsid w:val="00D80D98"/>
    <w:rsid w:val="00D80E0E"/>
    <w:rsid w:val="00D81178"/>
    <w:rsid w:val="00D81316"/>
    <w:rsid w:val="00D81695"/>
    <w:rsid w:val="00D8176A"/>
    <w:rsid w:val="00D81A8C"/>
    <w:rsid w:val="00D81C0B"/>
    <w:rsid w:val="00D81C15"/>
    <w:rsid w:val="00D81C82"/>
    <w:rsid w:val="00D822B9"/>
    <w:rsid w:val="00D826B9"/>
    <w:rsid w:val="00D82916"/>
    <w:rsid w:val="00D82E39"/>
    <w:rsid w:val="00D82F00"/>
    <w:rsid w:val="00D832FB"/>
    <w:rsid w:val="00D833CC"/>
    <w:rsid w:val="00D83679"/>
    <w:rsid w:val="00D83705"/>
    <w:rsid w:val="00D837FD"/>
    <w:rsid w:val="00D83DDB"/>
    <w:rsid w:val="00D83F21"/>
    <w:rsid w:val="00D83F39"/>
    <w:rsid w:val="00D83F41"/>
    <w:rsid w:val="00D83F55"/>
    <w:rsid w:val="00D84020"/>
    <w:rsid w:val="00D842BF"/>
    <w:rsid w:val="00D84338"/>
    <w:rsid w:val="00D84454"/>
    <w:rsid w:val="00D84AD2"/>
    <w:rsid w:val="00D84B6C"/>
    <w:rsid w:val="00D84C1C"/>
    <w:rsid w:val="00D84C68"/>
    <w:rsid w:val="00D84F51"/>
    <w:rsid w:val="00D851C1"/>
    <w:rsid w:val="00D851C2"/>
    <w:rsid w:val="00D85214"/>
    <w:rsid w:val="00D85297"/>
    <w:rsid w:val="00D85445"/>
    <w:rsid w:val="00D8576C"/>
    <w:rsid w:val="00D859E0"/>
    <w:rsid w:val="00D85D92"/>
    <w:rsid w:val="00D85EBB"/>
    <w:rsid w:val="00D85ECC"/>
    <w:rsid w:val="00D8602A"/>
    <w:rsid w:val="00D861D2"/>
    <w:rsid w:val="00D86607"/>
    <w:rsid w:val="00D8663A"/>
    <w:rsid w:val="00D86A17"/>
    <w:rsid w:val="00D86E2C"/>
    <w:rsid w:val="00D8728B"/>
    <w:rsid w:val="00D8735A"/>
    <w:rsid w:val="00D873DD"/>
    <w:rsid w:val="00D873FF"/>
    <w:rsid w:val="00D87965"/>
    <w:rsid w:val="00D87FC8"/>
    <w:rsid w:val="00D90361"/>
    <w:rsid w:val="00D905ED"/>
    <w:rsid w:val="00D905FD"/>
    <w:rsid w:val="00D90601"/>
    <w:rsid w:val="00D90607"/>
    <w:rsid w:val="00D90636"/>
    <w:rsid w:val="00D9091D"/>
    <w:rsid w:val="00D90A78"/>
    <w:rsid w:val="00D90B5D"/>
    <w:rsid w:val="00D90FB5"/>
    <w:rsid w:val="00D91038"/>
    <w:rsid w:val="00D910C5"/>
    <w:rsid w:val="00D910ED"/>
    <w:rsid w:val="00D9112A"/>
    <w:rsid w:val="00D91157"/>
    <w:rsid w:val="00D91172"/>
    <w:rsid w:val="00D914B3"/>
    <w:rsid w:val="00D91727"/>
    <w:rsid w:val="00D9194C"/>
    <w:rsid w:val="00D91A40"/>
    <w:rsid w:val="00D91D99"/>
    <w:rsid w:val="00D91DA4"/>
    <w:rsid w:val="00D9204F"/>
    <w:rsid w:val="00D9229F"/>
    <w:rsid w:val="00D923B8"/>
    <w:rsid w:val="00D9249C"/>
    <w:rsid w:val="00D92576"/>
    <w:rsid w:val="00D925F9"/>
    <w:rsid w:val="00D9298C"/>
    <w:rsid w:val="00D92B06"/>
    <w:rsid w:val="00D92C18"/>
    <w:rsid w:val="00D93363"/>
    <w:rsid w:val="00D93409"/>
    <w:rsid w:val="00D935B7"/>
    <w:rsid w:val="00D93833"/>
    <w:rsid w:val="00D9387B"/>
    <w:rsid w:val="00D93CF4"/>
    <w:rsid w:val="00D94240"/>
    <w:rsid w:val="00D945C9"/>
    <w:rsid w:val="00D94953"/>
    <w:rsid w:val="00D95514"/>
    <w:rsid w:val="00D9582C"/>
    <w:rsid w:val="00D95841"/>
    <w:rsid w:val="00D95931"/>
    <w:rsid w:val="00D95A35"/>
    <w:rsid w:val="00D95D25"/>
    <w:rsid w:val="00D95DCC"/>
    <w:rsid w:val="00D960AB"/>
    <w:rsid w:val="00D961C8"/>
    <w:rsid w:val="00D963FC"/>
    <w:rsid w:val="00D9660C"/>
    <w:rsid w:val="00D9686F"/>
    <w:rsid w:val="00D96AFA"/>
    <w:rsid w:val="00D96CE8"/>
    <w:rsid w:val="00D9716A"/>
    <w:rsid w:val="00D97335"/>
    <w:rsid w:val="00D973E0"/>
    <w:rsid w:val="00D9762B"/>
    <w:rsid w:val="00D9777B"/>
    <w:rsid w:val="00D97AE3"/>
    <w:rsid w:val="00D97BA0"/>
    <w:rsid w:val="00D97C2F"/>
    <w:rsid w:val="00D9ACB4"/>
    <w:rsid w:val="00DA003A"/>
    <w:rsid w:val="00DA0284"/>
    <w:rsid w:val="00DA03DE"/>
    <w:rsid w:val="00DA0608"/>
    <w:rsid w:val="00DA0F7F"/>
    <w:rsid w:val="00DA1130"/>
    <w:rsid w:val="00DA148B"/>
    <w:rsid w:val="00DA16BE"/>
    <w:rsid w:val="00DA17D8"/>
    <w:rsid w:val="00DA1CF3"/>
    <w:rsid w:val="00DA2004"/>
    <w:rsid w:val="00DA2342"/>
    <w:rsid w:val="00DA2BBA"/>
    <w:rsid w:val="00DA31A1"/>
    <w:rsid w:val="00DA3711"/>
    <w:rsid w:val="00DA3797"/>
    <w:rsid w:val="00DA3819"/>
    <w:rsid w:val="00DA3BCA"/>
    <w:rsid w:val="00DA4340"/>
    <w:rsid w:val="00DA43DA"/>
    <w:rsid w:val="00DA463E"/>
    <w:rsid w:val="00DA4740"/>
    <w:rsid w:val="00DA49F9"/>
    <w:rsid w:val="00DA4EEE"/>
    <w:rsid w:val="00DA4EF5"/>
    <w:rsid w:val="00DA52EE"/>
    <w:rsid w:val="00DA5361"/>
    <w:rsid w:val="00DA5391"/>
    <w:rsid w:val="00DA55BE"/>
    <w:rsid w:val="00DA55EA"/>
    <w:rsid w:val="00DA5B9C"/>
    <w:rsid w:val="00DA5D8F"/>
    <w:rsid w:val="00DA5F44"/>
    <w:rsid w:val="00DA6119"/>
    <w:rsid w:val="00DA666E"/>
    <w:rsid w:val="00DA66BC"/>
    <w:rsid w:val="00DA6760"/>
    <w:rsid w:val="00DA676E"/>
    <w:rsid w:val="00DA6A60"/>
    <w:rsid w:val="00DA6AE7"/>
    <w:rsid w:val="00DA6E93"/>
    <w:rsid w:val="00DA712C"/>
    <w:rsid w:val="00DA7622"/>
    <w:rsid w:val="00DA762F"/>
    <w:rsid w:val="00DA7C4E"/>
    <w:rsid w:val="00DA7E40"/>
    <w:rsid w:val="00DA7EAF"/>
    <w:rsid w:val="00DB018E"/>
    <w:rsid w:val="00DB01B4"/>
    <w:rsid w:val="00DB0562"/>
    <w:rsid w:val="00DB05C0"/>
    <w:rsid w:val="00DB0B0A"/>
    <w:rsid w:val="00DB0E8C"/>
    <w:rsid w:val="00DB0EEA"/>
    <w:rsid w:val="00DB131D"/>
    <w:rsid w:val="00DB14E3"/>
    <w:rsid w:val="00DB18D6"/>
    <w:rsid w:val="00DB1AF1"/>
    <w:rsid w:val="00DB1B22"/>
    <w:rsid w:val="00DB1E61"/>
    <w:rsid w:val="00DB1EB2"/>
    <w:rsid w:val="00DB1EFB"/>
    <w:rsid w:val="00DB1F08"/>
    <w:rsid w:val="00DB1FEB"/>
    <w:rsid w:val="00DB2703"/>
    <w:rsid w:val="00DB2948"/>
    <w:rsid w:val="00DB2C07"/>
    <w:rsid w:val="00DB2C2F"/>
    <w:rsid w:val="00DB314B"/>
    <w:rsid w:val="00DB3351"/>
    <w:rsid w:val="00DB341F"/>
    <w:rsid w:val="00DB3BF3"/>
    <w:rsid w:val="00DB40CC"/>
    <w:rsid w:val="00DB41B8"/>
    <w:rsid w:val="00DB46B6"/>
    <w:rsid w:val="00DB48DE"/>
    <w:rsid w:val="00DB4AFA"/>
    <w:rsid w:val="00DB4B55"/>
    <w:rsid w:val="00DB4E57"/>
    <w:rsid w:val="00DB4E5C"/>
    <w:rsid w:val="00DB5342"/>
    <w:rsid w:val="00DB583E"/>
    <w:rsid w:val="00DB5C06"/>
    <w:rsid w:val="00DB5CEF"/>
    <w:rsid w:val="00DB5F15"/>
    <w:rsid w:val="00DB602A"/>
    <w:rsid w:val="00DB6041"/>
    <w:rsid w:val="00DB607F"/>
    <w:rsid w:val="00DB6178"/>
    <w:rsid w:val="00DB6C12"/>
    <w:rsid w:val="00DB6E96"/>
    <w:rsid w:val="00DB6F2A"/>
    <w:rsid w:val="00DB6FDB"/>
    <w:rsid w:val="00DB70C4"/>
    <w:rsid w:val="00DB7AC8"/>
    <w:rsid w:val="00DB7B3E"/>
    <w:rsid w:val="00DB7B74"/>
    <w:rsid w:val="00DB7B90"/>
    <w:rsid w:val="00DB7C1E"/>
    <w:rsid w:val="00DB7D94"/>
    <w:rsid w:val="00DB7E77"/>
    <w:rsid w:val="00DC031D"/>
    <w:rsid w:val="00DC0640"/>
    <w:rsid w:val="00DC083A"/>
    <w:rsid w:val="00DC0A8C"/>
    <w:rsid w:val="00DC0C7E"/>
    <w:rsid w:val="00DC1693"/>
    <w:rsid w:val="00DC18B1"/>
    <w:rsid w:val="00DC1A9E"/>
    <w:rsid w:val="00DC1C0E"/>
    <w:rsid w:val="00DC1C69"/>
    <w:rsid w:val="00DC238C"/>
    <w:rsid w:val="00DC250E"/>
    <w:rsid w:val="00DC26B8"/>
    <w:rsid w:val="00DC29C1"/>
    <w:rsid w:val="00DC29D7"/>
    <w:rsid w:val="00DC2C69"/>
    <w:rsid w:val="00DC2D12"/>
    <w:rsid w:val="00DC2F56"/>
    <w:rsid w:val="00DC307A"/>
    <w:rsid w:val="00DC3254"/>
    <w:rsid w:val="00DC32A0"/>
    <w:rsid w:val="00DC335E"/>
    <w:rsid w:val="00DC33A5"/>
    <w:rsid w:val="00DC3526"/>
    <w:rsid w:val="00DC36B4"/>
    <w:rsid w:val="00DC36F9"/>
    <w:rsid w:val="00DC3954"/>
    <w:rsid w:val="00DC3A95"/>
    <w:rsid w:val="00DC3ACC"/>
    <w:rsid w:val="00DC3C1B"/>
    <w:rsid w:val="00DC3D49"/>
    <w:rsid w:val="00DC3D78"/>
    <w:rsid w:val="00DC41D3"/>
    <w:rsid w:val="00DC424A"/>
    <w:rsid w:val="00DC45F5"/>
    <w:rsid w:val="00DC4FEA"/>
    <w:rsid w:val="00DC530B"/>
    <w:rsid w:val="00DC541D"/>
    <w:rsid w:val="00DC543D"/>
    <w:rsid w:val="00DC54B3"/>
    <w:rsid w:val="00DC561F"/>
    <w:rsid w:val="00DC56AC"/>
    <w:rsid w:val="00DC5775"/>
    <w:rsid w:val="00DC5C25"/>
    <w:rsid w:val="00DC5D5B"/>
    <w:rsid w:val="00DC5E2F"/>
    <w:rsid w:val="00DC6117"/>
    <w:rsid w:val="00DC61BF"/>
    <w:rsid w:val="00DC6340"/>
    <w:rsid w:val="00DC64BB"/>
    <w:rsid w:val="00DC664A"/>
    <w:rsid w:val="00DC6668"/>
    <w:rsid w:val="00DC6729"/>
    <w:rsid w:val="00DC68A6"/>
    <w:rsid w:val="00DC691E"/>
    <w:rsid w:val="00DC6933"/>
    <w:rsid w:val="00DC6AE5"/>
    <w:rsid w:val="00DC6B3F"/>
    <w:rsid w:val="00DC6C02"/>
    <w:rsid w:val="00DC6DD4"/>
    <w:rsid w:val="00DC71D8"/>
    <w:rsid w:val="00DC729B"/>
    <w:rsid w:val="00DC73F0"/>
    <w:rsid w:val="00DC7A34"/>
    <w:rsid w:val="00DC7A40"/>
    <w:rsid w:val="00DC7A5E"/>
    <w:rsid w:val="00DC7CBD"/>
    <w:rsid w:val="00DD017C"/>
    <w:rsid w:val="00DD018A"/>
    <w:rsid w:val="00DD0618"/>
    <w:rsid w:val="00DD08BE"/>
    <w:rsid w:val="00DD0D5D"/>
    <w:rsid w:val="00DD0E0E"/>
    <w:rsid w:val="00DD0EA8"/>
    <w:rsid w:val="00DD101D"/>
    <w:rsid w:val="00DD105A"/>
    <w:rsid w:val="00DD11E2"/>
    <w:rsid w:val="00DD12BA"/>
    <w:rsid w:val="00DD12BE"/>
    <w:rsid w:val="00DD15ED"/>
    <w:rsid w:val="00DD15EF"/>
    <w:rsid w:val="00DD1ADC"/>
    <w:rsid w:val="00DD1EBD"/>
    <w:rsid w:val="00DD22B8"/>
    <w:rsid w:val="00DD24E7"/>
    <w:rsid w:val="00DD265F"/>
    <w:rsid w:val="00DD2A02"/>
    <w:rsid w:val="00DD2A3C"/>
    <w:rsid w:val="00DD2B89"/>
    <w:rsid w:val="00DD2CEA"/>
    <w:rsid w:val="00DD2E9A"/>
    <w:rsid w:val="00DD36F1"/>
    <w:rsid w:val="00DD37C6"/>
    <w:rsid w:val="00DD3F94"/>
    <w:rsid w:val="00DD4169"/>
    <w:rsid w:val="00DD41E5"/>
    <w:rsid w:val="00DD4322"/>
    <w:rsid w:val="00DD49F7"/>
    <w:rsid w:val="00DD4CFE"/>
    <w:rsid w:val="00DD4DD1"/>
    <w:rsid w:val="00DD4F40"/>
    <w:rsid w:val="00DD50AE"/>
    <w:rsid w:val="00DD5104"/>
    <w:rsid w:val="00DD515E"/>
    <w:rsid w:val="00DD5277"/>
    <w:rsid w:val="00DD53AF"/>
    <w:rsid w:val="00DD57F4"/>
    <w:rsid w:val="00DD5AD7"/>
    <w:rsid w:val="00DD5C86"/>
    <w:rsid w:val="00DD5DF9"/>
    <w:rsid w:val="00DD5FE9"/>
    <w:rsid w:val="00DD6274"/>
    <w:rsid w:val="00DD6276"/>
    <w:rsid w:val="00DD631E"/>
    <w:rsid w:val="00DD6450"/>
    <w:rsid w:val="00DD64FB"/>
    <w:rsid w:val="00DD65D9"/>
    <w:rsid w:val="00DD65FA"/>
    <w:rsid w:val="00DD68FD"/>
    <w:rsid w:val="00DD6F67"/>
    <w:rsid w:val="00DD6FFC"/>
    <w:rsid w:val="00DD7029"/>
    <w:rsid w:val="00DD703F"/>
    <w:rsid w:val="00DD7436"/>
    <w:rsid w:val="00DD75EA"/>
    <w:rsid w:val="00DD76A8"/>
    <w:rsid w:val="00DD79C3"/>
    <w:rsid w:val="00DD79F0"/>
    <w:rsid w:val="00DD7A6B"/>
    <w:rsid w:val="00DD7B0F"/>
    <w:rsid w:val="00DD7C30"/>
    <w:rsid w:val="00DD7D4D"/>
    <w:rsid w:val="00DD7DA1"/>
    <w:rsid w:val="00DE00BF"/>
    <w:rsid w:val="00DE030C"/>
    <w:rsid w:val="00DE03DB"/>
    <w:rsid w:val="00DE0423"/>
    <w:rsid w:val="00DE04C0"/>
    <w:rsid w:val="00DE0540"/>
    <w:rsid w:val="00DE0704"/>
    <w:rsid w:val="00DE111D"/>
    <w:rsid w:val="00DE137E"/>
    <w:rsid w:val="00DE1612"/>
    <w:rsid w:val="00DE1713"/>
    <w:rsid w:val="00DE1B51"/>
    <w:rsid w:val="00DE1C66"/>
    <w:rsid w:val="00DE21E0"/>
    <w:rsid w:val="00DE22B2"/>
    <w:rsid w:val="00DE2359"/>
    <w:rsid w:val="00DE2654"/>
    <w:rsid w:val="00DE2815"/>
    <w:rsid w:val="00DE28CE"/>
    <w:rsid w:val="00DE28FC"/>
    <w:rsid w:val="00DE3113"/>
    <w:rsid w:val="00DE35FF"/>
    <w:rsid w:val="00DE36F6"/>
    <w:rsid w:val="00DE37CE"/>
    <w:rsid w:val="00DE3A87"/>
    <w:rsid w:val="00DE3B70"/>
    <w:rsid w:val="00DE40EB"/>
    <w:rsid w:val="00DE42D9"/>
    <w:rsid w:val="00DE46EA"/>
    <w:rsid w:val="00DE47C6"/>
    <w:rsid w:val="00DE4978"/>
    <w:rsid w:val="00DE4A73"/>
    <w:rsid w:val="00DE4BF4"/>
    <w:rsid w:val="00DE5055"/>
    <w:rsid w:val="00DE5138"/>
    <w:rsid w:val="00DE51C5"/>
    <w:rsid w:val="00DE51FB"/>
    <w:rsid w:val="00DE55CD"/>
    <w:rsid w:val="00DE561A"/>
    <w:rsid w:val="00DE5793"/>
    <w:rsid w:val="00DE5B30"/>
    <w:rsid w:val="00DE6156"/>
    <w:rsid w:val="00DE647A"/>
    <w:rsid w:val="00DE64DF"/>
    <w:rsid w:val="00DE6748"/>
    <w:rsid w:val="00DE6994"/>
    <w:rsid w:val="00DE6F52"/>
    <w:rsid w:val="00DE70B7"/>
    <w:rsid w:val="00DE70B9"/>
    <w:rsid w:val="00DE768A"/>
    <w:rsid w:val="00DE7696"/>
    <w:rsid w:val="00DE7917"/>
    <w:rsid w:val="00DE7962"/>
    <w:rsid w:val="00DE79BD"/>
    <w:rsid w:val="00DE7A3E"/>
    <w:rsid w:val="00DE7A5C"/>
    <w:rsid w:val="00DE7C5F"/>
    <w:rsid w:val="00DE7EDE"/>
    <w:rsid w:val="00DF02DA"/>
    <w:rsid w:val="00DF0465"/>
    <w:rsid w:val="00DF087C"/>
    <w:rsid w:val="00DF0A2C"/>
    <w:rsid w:val="00DF0D2E"/>
    <w:rsid w:val="00DF0D98"/>
    <w:rsid w:val="00DF0E38"/>
    <w:rsid w:val="00DF0E71"/>
    <w:rsid w:val="00DF0E7F"/>
    <w:rsid w:val="00DF1702"/>
    <w:rsid w:val="00DF1A6A"/>
    <w:rsid w:val="00DF1CE1"/>
    <w:rsid w:val="00DF21E4"/>
    <w:rsid w:val="00DF262E"/>
    <w:rsid w:val="00DF2708"/>
    <w:rsid w:val="00DF27EC"/>
    <w:rsid w:val="00DF2847"/>
    <w:rsid w:val="00DF2AC5"/>
    <w:rsid w:val="00DF2CA6"/>
    <w:rsid w:val="00DF2DA5"/>
    <w:rsid w:val="00DF2DC9"/>
    <w:rsid w:val="00DF2E76"/>
    <w:rsid w:val="00DF3127"/>
    <w:rsid w:val="00DF314A"/>
    <w:rsid w:val="00DF3273"/>
    <w:rsid w:val="00DF33F0"/>
    <w:rsid w:val="00DF3499"/>
    <w:rsid w:val="00DF3B88"/>
    <w:rsid w:val="00DF3BAB"/>
    <w:rsid w:val="00DF3BFA"/>
    <w:rsid w:val="00DF3C26"/>
    <w:rsid w:val="00DF3C87"/>
    <w:rsid w:val="00DF3DA7"/>
    <w:rsid w:val="00DF434B"/>
    <w:rsid w:val="00DF444D"/>
    <w:rsid w:val="00DF470B"/>
    <w:rsid w:val="00DF4AAF"/>
    <w:rsid w:val="00DF4D98"/>
    <w:rsid w:val="00DF4E58"/>
    <w:rsid w:val="00DF4F79"/>
    <w:rsid w:val="00DF50FF"/>
    <w:rsid w:val="00DF5160"/>
    <w:rsid w:val="00DF5345"/>
    <w:rsid w:val="00DF5671"/>
    <w:rsid w:val="00DF5ACF"/>
    <w:rsid w:val="00DF5FE5"/>
    <w:rsid w:val="00DF607E"/>
    <w:rsid w:val="00DF61AA"/>
    <w:rsid w:val="00DF61EA"/>
    <w:rsid w:val="00DF624A"/>
    <w:rsid w:val="00DF62CF"/>
    <w:rsid w:val="00DF64A4"/>
    <w:rsid w:val="00DF6502"/>
    <w:rsid w:val="00DF6582"/>
    <w:rsid w:val="00DF6834"/>
    <w:rsid w:val="00DF69AF"/>
    <w:rsid w:val="00DF69CF"/>
    <w:rsid w:val="00DF6BA7"/>
    <w:rsid w:val="00DF6E8D"/>
    <w:rsid w:val="00DF6EE2"/>
    <w:rsid w:val="00DF72C1"/>
    <w:rsid w:val="00DF72E0"/>
    <w:rsid w:val="00DF7587"/>
    <w:rsid w:val="00DF75AD"/>
    <w:rsid w:val="00DF75E9"/>
    <w:rsid w:val="00DF78A7"/>
    <w:rsid w:val="00DF7FB6"/>
    <w:rsid w:val="00E000C2"/>
    <w:rsid w:val="00E0029B"/>
    <w:rsid w:val="00E00301"/>
    <w:rsid w:val="00E00366"/>
    <w:rsid w:val="00E00587"/>
    <w:rsid w:val="00E0066E"/>
    <w:rsid w:val="00E007A0"/>
    <w:rsid w:val="00E00D7F"/>
    <w:rsid w:val="00E01163"/>
    <w:rsid w:val="00E01186"/>
    <w:rsid w:val="00E0158B"/>
    <w:rsid w:val="00E015DE"/>
    <w:rsid w:val="00E01651"/>
    <w:rsid w:val="00E01687"/>
    <w:rsid w:val="00E016D5"/>
    <w:rsid w:val="00E01701"/>
    <w:rsid w:val="00E01757"/>
    <w:rsid w:val="00E01A6A"/>
    <w:rsid w:val="00E01A9B"/>
    <w:rsid w:val="00E01B6F"/>
    <w:rsid w:val="00E01C6F"/>
    <w:rsid w:val="00E01DBA"/>
    <w:rsid w:val="00E01E3D"/>
    <w:rsid w:val="00E01EB4"/>
    <w:rsid w:val="00E020D5"/>
    <w:rsid w:val="00E0211C"/>
    <w:rsid w:val="00E02151"/>
    <w:rsid w:val="00E025C5"/>
    <w:rsid w:val="00E02679"/>
    <w:rsid w:val="00E02717"/>
    <w:rsid w:val="00E02CA8"/>
    <w:rsid w:val="00E02EE3"/>
    <w:rsid w:val="00E030A6"/>
    <w:rsid w:val="00E03244"/>
    <w:rsid w:val="00E0333A"/>
    <w:rsid w:val="00E038D5"/>
    <w:rsid w:val="00E046B6"/>
    <w:rsid w:val="00E04840"/>
    <w:rsid w:val="00E04C2D"/>
    <w:rsid w:val="00E04ED7"/>
    <w:rsid w:val="00E04EDB"/>
    <w:rsid w:val="00E05539"/>
    <w:rsid w:val="00E05628"/>
    <w:rsid w:val="00E05681"/>
    <w:rsid w:val="00E05807"/>
    <w:rsid w:val="00E05AFE"/>
    <w:rsid w:val="00E05D54"/>
    <w:rsid w:val="00E0608E"/>
    <w:rsid w:val="00E06335"/>
    <w:rsid w:val="00E063CD"/>
    <w:rsid w:val="00E06664"/>
    <w:rsid w:val="00E0671F"/>
    <w:rsid w:val="00E068A0"/>
    <w:rsid w:val="00E0695E"/>
    <w:rsid w:val="00E06B6D"/>
    <w:rsid w:val="00E06F9B"/>
    <w:rsid w:val="00E06FB9"/>
    <w:rsid w:val="00E07120"/>
    <w:rsid w:val="00E0771D"/>
    <w:rsid w:val="00E0780E"/>
    <w:rsid w:val="00E07AAA"/>
    <w:rsid w:val="00E07B19"/>
    <w:rsid w:val="00E07BC2"/>
    <w:rsid w:val="00E07F11"/>
    <w:rsid w:val="00E10520"/>
    <w:rsid w:val="00E10778"/>
    <w:rsid w:val="00E10B4D"/>
    <w:rsid w:val="00E1126D"/>
    <w:rsid w:val="00E112DF"/>
    <w:rsid w:val="00E113A0"/>
    <w:rsid w:val="00E1175B"/>
    <w:rsid w:val="00E117A0"/>
    <w:rsid w:val="00E11933"/>
    <w:rsid w:val="00E119D8"/>
    <w:rsid w:val="00E119E6"/>
    <w:rsid w:val="00E11AD4"/>
    <w:rsid w:val="00E11DC2"/>
    <w:rsid w:val="00E11DDA"/>
    <w:rsid w:val="00E11EBE"/>
    <w:rsid w:val="00E12047"/>
    <w:rsid w:val="00E12173"/>
    <w:rsid w:val="00E122C8"/>
    <w:rsid w:val="00E123CC"/>
    <w:rsid w:val="00E12777"/>
    <w:rsid w:val="00E12BBA"/>
    <w:rsid w:val="00E12CC9"/>
    <w:rsid w:val="00E12FEC"/>
    <w:rsid w:val="00E130FD"/>
    <w:rsid w:val="00E1320D"/>
    <w:rsid w:val="00E13512"/>
    <w:rsid w:val="00E1378C"/>
    <w:rsid w:val="00E1394E"/>
    <w:rsid w:val="00E13A9D"/>
    <w:rsid w:val="00E13C3C"/>
    <w:rsid w:val="00E13DAC"/>
    <w:rsid w:val="00E13EFC"/>
    <w:rsid w:val="00E142CF"/>
    <w:rsid w:val="00E1493F"/>
    <w:rsid w:val="00E14968"/>
    <w:rsid w:val="00E14C0B"/>
    <w:rsid w:val="00E14E5F"/>
    <w:rsid w:val="00E14FD1"/>
    <w:rsid w:val="00E15119"/>
    <w:rsid w:val="00E1515E"/>
    <w:rsid w:val="00E15261"/>
    <w:rsid w:val="00E15332"/>
    <w:rsid w:val="00E154C4"/>
    <w:rsid w:val="00E155FA"/>
    <w:rsid w:val="00E157AF"/>
    <w:rsid w:val="00E15B43"/>
    <w:rsid w:val="00E16090"/>
    <w:rsid w:val="00E16286"/>
    <w:rsid w:val="00E165CA"/>
    <w:rsid w:val="00E16B0E"/>
    <w:rsid w:val="00E16B41"/>
    <w:rsid w:val="00E16B65"/>
    <w:rsid w:val="00E16B8F"/>
    <w:rsid w:val="00E16C05"/>
    <w:rsid w:val="00E1758C"/>
    <w:rsid w:val="00E175F6"/>
    <w:rsid w:val="00E17685"/>
    <w:rsid w:val="00E17D72"/>
    <w:rsid w:val="00E17F73"/>
    <w:rsid w:val="00E204F4"/>
    <w:rsid w:val="00E20733"/>
    <w:rsid w:val="00E20810"/>
    <w:rsid w:val="00E20F1F"/>
    <w:rsid w:val="00E2110E"/>
    <w:rsid w:val="00E21179"/>
    <w:rsid w:val="00E21685"/>
    <w:rsid w:val="00E2177E"/>
    <w:rsid w:val="00E2192F"/>
    <w:rsid w:val="00E21AA2"/>
    <w:rsid w:val="00E21B6C"/>
    <w:rsid w:val="00E21BD3"/>
    <w:rsid w:val="00E21DFF"/>
    <w:rsid w:val="00E21EF0"/>
    <w:rsid w:val="00E225CA"/>
    <w:rsid w:val="00E22654"/>
    <w:rsid w:val="00E2273C"/>
    <w:rsid w:val="00E2284A"/>
    <w:rsid w:val="00E22B4D"/>
    <w:rsid w:val="00E22EA2"/>
    <w:rsid w:val="00E22EA6"/>
    <w:rsid w:val="00E22F8C"/>
    <w:rsid w:val="00E23017"/>
    <w:rsid w:val="00E2322B"/>
    <w:rsid w:val="00E234E0"/>
    <w:rsid w:val="00E235A3"/>
    <w:rsid w:val="00E235DD"/>
    <w:rsid w:val="00E23726"/>
    <w:rsid w:val="00E2377E"/>
    <w:rsid w:val="00E237A1"/>
    <w:rsid w:val="00E23BF7"/>
    <w:rsid w:val="00E23CDC"/>
    <w:rsid w:val="00E23D37"/>
    <w:rsid w:val="00E23EEB"/>
    <w:rsid w:val="00E23F2D"/>
    <w:rsid w:val="00E24685"/>
    <w:rsid w:val="00E24CEE"/>
    <w:rsid w:val="00E24E04"/>
    <w:rsid w:val="00E24E28"/>
    <w:rsid w:val="00E24F90"/>
    <w:rsid w:val="00E24FD6"/>
    <w:rsid w:val="00E257F1"/>
    <w:rsid w:val="00E25982"/>
    <w:rsid w:val="00E259CF"/>
    <w:rsid w:val="00E259F6"/>
    <w:rsid w:val="00E25E90"/>
    <w:rsid w:val="00E25FCB"/>
    <w:rsid w:val="00E26161"/>
    <w:rsid w:val="00E2644C"/>
    <w:rsid w:val="00E2654F"/>
    <w:rsid w:val="00E266E7"/>
    <w:rsid w:val="00E2671E"/>
    <w:rsid w:val="00E26BCC"/>
    <w:rsid w:val="00E26C02"/>
    <w:rsid w:val="00E26DD0"/>
    <w:rsid w:val="00E26F32"/>
    <w:rsid w:val="00E26F61"/>
    <w:rsid w:val="00E27036"/>
    <w:rsid w:val="00E27075"/>
    <w:rsid w:val="00E270E0"/>
    <w:rsid w:val="00E27A6A"/>
    <w:rsid w:val="00E27A9D"/>
    <w:rsid w:val="00E27AB0"/>
    <w:rsid w:val="00E27C9C"/>
    <w:rsid w:val="00E27D80"/>
    <w:rsid w:val="00E300FD"/>
    <w:rsid w:val="00E301E3"/>
    <w:rsid w:val="00E3038A"/>
    <w:rsid w:val="00E30C28"/>
    <w:rsid w:val="00E30DD3"/>
    <w:rsid w:val="00E30DFE"/>
    <w:rsid w:val="00E30EBB"/>
    <w:rsid w:val="00E30FB8"/>
    <w:rsid w:val="00E31107"/>
    <w:rsid w:val="00E31149"/>
    <w:rsid w:val="00E314BB"/>
    <w:rsid w:val="00E315CA"/>
    <w:rsid w:val="00E317DB"/>
    <w:rsid w:val="00E3182A"/>
    <w:rsid w:val="00E31885"/>
    <w:rsid w:val="00E319B6"/>
    <w:rsid w:val="00E31F2C"/>
    <w:rsid w:val="00E3224A"/>
    <w:rsid w:val="00E322DC"/>
    <w:rsid w:val="00E32790"/>
    <w:rsid w:val="00E328AD"/>
    <w:rsid w:val="00E32B80"/>
    <w:rsid w:val="00E32BF3"/>
    <w:rsid w:val="00E32CB6"/>
    <w:rsid w:val="00E33217"/>
    <w:rsid w:val="00E33267"/>
    <w:rsid w:val="00E33627"/>
    <w:rsid w:val="00E3365F"/>
    <w:rsid w:val="00E33725"/>
    <w:rsid w:val="00E33900"/>
    <w:rsid w:val="00E33A03"/>
    <w:rsid w:val="00E33A4D"/>
    <w:rsid w:val="00E33B0B"/>
    <w:rsid w:val="00E33B87"/>
    <w:rsid w:val="00E33C92"/>
    <w:rsid w:val="00E33D02"/>
    <w:rsid w:val="00E340C7"/>
    <w:rsid w:val="00E343C3"/>
    <w:rsid w:val="00E3470C"/>
    <w:rsid w:val="00E34E2D"/>
    <w:rsid w:val="00E34F61"/>
    <w:rsid w:val="00E352BE"/>
    <w:rsid w:val="00E35522"/>
    <w:rsid w:val="00E355FE"/>
    <w:rsid w:val="00E357CC"/>
    <w:rsid w:val="00E35BBC"/>
    <w:rsid w:val="00E35C1B"/>
    <w:rsid w:val="00E35E13"/>
    <w:rsid w:val="00E35E67"/>
    <w:rsid w:val="00E365AF"/>
    <w:rsid w:val="00E36628"/>
    <w:rsid w:val="00E366DB"/>
    <w:rsid w:val="00E367A8"/>
    <w:rsid w:val="00E3739A"/>
    <w:rsid w:val="00E378A8"/>
    <w:rsid w:val="00E378AA"/>
    <w:rsid w:val="00E37AC7"/>
    <w:rsid w:val="00E37D42"/>
    <w:rsid w:val="00E37D95"/>
    <w:rsid w:val="00E37DA2"/>
    <w:rsid w:val="00E37EEA"/>
    <w:rsid w:val="00E37FB8"/>
    <w:rsid w:val="00E40254"/>
    <w:rsid w:val="00E405F2"/>
    <w:rsid w:val="00E4061D"/>
    <w:rsid w:val="00E40811"/>
    <w:rsid w:val="00E4095D"/>
    <w:rsid w:val="00E409C9"/>
    <w:rsid w:val="00E40C8D"/>
    <w:rsid w:val="00E40F06"/>
    <w:rsid w:val="00E4104A"/>
    <w:rsid w:val="00E4118E"/>
    <w:rsid w:val="00E41323"/>
    <w:rsid w:val="00E41426"/>
    <w:rsid w:val="00E4152B"/>
    <w:rsid w:val="00E416EB"/>
    <w:rsid w:val="00E4181E"/>
    <w:rsid w:val="00E419D6"/>
    <w:rsid w:val="00E41E43"/>
    <w:rsid w:val="00E41F5B"/>
    <w:rsid w:val="00E41F90"/>
    <w:rsid w:val="00E42051"/>
    <w:rsid w:val="00E4224B"/>
    <w:rsid w:val="00E422B1"/>
    <w:rsid w:val="00E425F9"/>
    <w:rsid w:val="00E42685"/>
    <w:rsid w:val="00E4283B"/>
    <w:rsid w:val="00E42AB0"/>
    <w:rsid w:val="00E42AE8"/>
    <w:rsid w:val="00E42F63"/>
    <w:rsid w:val="00E43177"/>
    <w:rsid w:val="00E4325A"/>
    <w:rsid w:val="00E437A1"/>
    <w:rsid w:val="00E43DBF"/>
    <w:rsid w:val="00E43FD1"/>
    <w:rsid w:val="00E4425C"/>
    <w:rsid w:val="00E442C2"/>
    <w:rsid w:val="00E442EE"/>
    <w:rsid w:val="00E44E93"/>
    <w:rsid w:val="00E45132"/>
    <w:rsid w:val="00E453D8"/>
    <w:rsid w:val="00E4548D"/>
    <w:rsid w:val="00E45B02"/>
    <w:rsid w:val="00E45C13"/>
    <w:rsid w:val="00E45DA7"/>
    <w:rsid w:val="00E45DF6"/>
    <w:rsid w:val="00E45F52"/>
    <w:rsid w:val="00E4611E"/>
    <w:rsid w:val="00E46544"/>
    <w:rsid w:val="00E4696B"/>
    <w:rsid w:val="00E46A60"/>
    <w:rsid w:val="00E46B3A"/>
    <w:rsid w:val="00E46EC6"/>
    <w:rsid w:val="00E47075"/>
    <w:rsid w:val="00E472F0"/>
    <w:rsid w:val="00E47401"/>
    <w:rsid w:val="00E47562"/>
    <w:rsid w:val="00E47566"/>
    <w:rsid w:val="00E47607"/>
    <w:rsid w:val="00E47C96"/>
    <w:rsid w:val="00E47D6B"/>
    <w:rsid w:val="00E5051E"/>
    <w:rsid w:val="00E5058F"/>
    <w:rsid w:val="00E5059A"/>
    <w:rsid w:val="00E5075E"/>
    <w:rsid w:val="00E50822"/>
    <w:rsid w:val="00E50B1C"/>
    <w:rsid w:val="00E5197B"/>
    <w:rsid w:val="00E51C87"/>
    <w:rsid w:val="00E51DB2"/>
    <w:rsid w:val="00E51E0B"/>
    <w:rsid w:val="00E52350"/>
    <w:rsid w:val="00E52744"/>
    <w:rsid w:val="00E52788"/>
    <w:rsid w:val="00E527E1"/>
    <w:rsid w:val="00E52882"/>
    <w:rsid w:val="00E52B75"/>
    <w:rsid w:val="00E52FB9"/>
    <w:rsid w:val="00E5313E"/>
    <w:rsid w:val="00E531F1"/>
    <w:rsid w:val="00E53259"/>
    <w:rsid w:val="00E5340F"/>
    <w:rsid w:val="00E5375B"/>
    <w:rsid w:val="00E5385B"/>
    <w:rsid w:val="00E53931"/>
    <w:rsid w:val="00E53B38"/>
    <w:rsid w:val="00E53C63"/>
    <w:rsid w:val="00E54169"/>
    <w:rsid w:val="00E541DA"/>
    <w:rsid w:val="00E543CD"/>
    <w:rsid w:val="00E543FE"/>
    <w:rsid w:val="00E54783"/>
    <w:rsid w:val="00E55193"/>
    <w:rsid w:val="00E55284"/>
    <w:rsid w:val="00E5533F"/>
    <w:rsid w:val="00E55502"/>
    <w:rsid w:val="00E55711"/>
    <w:rsid w:val="00E55DE9"/>
    <w:rsid w:val="00E55F6B"/>
    <w:rsid w:val="00E5603F"/>
    <w:rsid w:val="00E5610F"/>
    <w:rsid w:val="00E566F3"/>
    <w:rsid w:val="00E569F2"/>
    <w:rsid w:val="00E57259"/>
    <w:rsid w:val="00E5744D"/>
    <w:rsid w:val="00E574E1"/>
    <w:rsid w:val="00E574EB"/>
    <w:rsid w:val="00E57547"/>
    <w:rsid w:val="00E57619"/>
    <w:rsid w:val="00E576D3"/>
    <w:rsid w:val="00E57754"/>
    <w:rsid w:val="00E579D5"/>
    <w:rsid w:val="00E57B30"/>
    <w:rsid w:val="00E57D23"/>
    <w:rsid w:val="00E57DFA"/>
    <w:rsid w:val="00E57F2E"/>
    <w:rsid w:val="00E60039"/>
    <w:rsid w:val="00E60081"/>
    <w:rsid w:val="00E602F4"/>
    <w:rsid w:val="00E60774"/>
    <w:rsid w:val="00E607EA"/>
    <w:rsid w:val="00E608DB"/>
    <w:rsid w:val="00E609B5"/>
    <w:rsid w:val="00E60E77"/>
    <w:rsid w:val="00E611AB"/>
    <w:rsid w:val="00E613B0"/>
    <w:rsid w:val="00E61643"/>
    <w:rsid w:val="00E6169D"/>
    <w:rsid w:val="00E61759"/>
    <w:rsid w:val="00E61830"/>
    <w:rsid w:val="00E61909"/>
    <w:rsid w:val="00E61BD3"/>
    <w:rsid w:val="00E61DCE"/>
    <w:rsid w:val="00E61F60"/>
    <w:rsid w:val="00E621AB"/>
    <w:rsid w:val="00E624CC"/>
    <w:rsid w:val="00E625F7"/>
    <w:rsid w:val="00E627AB"/>
    <w:rsid w:val="00E62826"/>
    <w:rsid w:val="00E62AA9"/>
    <w:rsid w:val="00E62DD5"/>
    <w:rsid w:val="00E63354"/>
    <w:rsid w:val="00E63369"/>
    <w:rsid w:val="00E6357A"/>
    <w:rsid w:val="00E63DFB"/>
    <w:rsid w:val="00E6407F"/>
    <w:rsid w:val="00E64170"/>
    <w:rsid w:val="00E64627"/>
    <w:rsid w:val="00E64CA4"/>
    <w:rsid w:val="00E64D0C"/>
    <w:rsid w:val="00E64DDC"/>
    <w:rsid w:val="00E652F5"/>
    <w:rsid w:val="00E654B9"/>
    <w:rsid w:val="00E65513"/>
    <w:rsid w:val="00E65585"/>
    <w:rsid w:val="00E65594"/>
    <w:rsid w:val="00E65715"/>
    <w:rsid w:val="00E65A94"/>
    <w:rsid w:val="00E65DE8"/>
    <w:rsid w:val="00E65DF1"/>
    <w:rsid w:val="00E65EE6"/>
    <w:rsid w:val="00E65F52"/>
    <w:rsid w:val="00E6608C"/>
    <w:rsid w:val="00E6640B"/>
    <w:rsid w:val="00E66428"/>
    <w:rsid w:val="00E66431"/>
    <w:rsid w:val="00E66488"/>
    <w:rsid w:val="00E66BCA"/>
    <w:rsid w:val="00E66C75"/>
    <w:rsid w:val="00E67196"/>
    <w:rsid w:val="00E671C5"/>
    <w:rsid w:val="00E674C6"/>
    <w:rsid w:val="00E67AC5"/>
    <w:rsid w:val="00E67B7C"/>
    <w:rsid w:val="00E67DC8"/>
    <w:rsid w:val="00E70A79"/>
    <w:rsid w:val="00E70A88"/>
    <w:rsid w:val="00E70C6E"/>
    <w:rsid w:val="00E70DA0"/>
    <w:rsid w:val="00E710C1"/>
    <w:rsid w:val="00E71323"/>
    <w:rsid w:val="00E71731"/>
    <w:rsid w:val="00E717A9"/>
    <w:rsid w:val="00E71973"/>
    <w:rsid w:val="00E719E9"/>
    <w:rsid w:val="00E71C4F"/>
    <w:rsid w:val="00E71E4B"/>
    <w:rsid w:val="00E72054"/>
    <w:rsid w:val="00E720F0"/>
    <w:rsid w:val="00E72354"/>
    <w:rsid w:val="00E723AB"/>
    <w:rsid w:val="00E724DE"/>
    <w:rsid w:val="00E72580"/>
    <w:rsid w:val="00E725BF"/>
    <w:rsid w:val="00E725E8"/>
    <w:rsid w:val="00E727F4"/>
    <w:rsid w:val="00E729C7"/>
    <w:rsid w:val="00E72BB7"/>
    <w:rsid w:val="00E72BC9"/>
    <w:rsid w:val="00E72BE2"/>
    <w:rsid w:val="00E72C55"/>
    <w:rsid w:val="00E730C1"/>
    <w:rsid w:val="00E731AF"/>
    <w:rsid w:val="00E73473"/>
    <w:rsid w:val="00E73552"/>
    <w:rsid w:val="00E735B4"/>
    <w:rsid w:val="00E73945"/>
    <w:rsid w:val="00E73CD2"/>
    <w:rsid w:val="00E741C0"/>
    <w:rsid w:val="00E7460F"/>
    <w:rsid w:val="00E74951"/>
    <w:rsid w:val="00E74C61"/>
    <w:rsid w:val="00E74C9A"/>
    <w:rsid w:val="00E74CEA"/>
    <w:rsid w:val="00E74FC9"/>
    <w:rsid w:val="00E750FD"/>
    <w:rsid w:val="00E75213"/>
    <w:rsid w:val="00E752B7"/>
    <w:rsid w:val="00E75381"/>
    <w:rsid w:val="00E7539D"/>
    <w:rsid w:val="00E753C9"/>
    <w:rsid w:val="00E75509"/>
    <w:rsid w:val="00E75533"/>
    <w:rsid w:val="00E756B9"/>
    <w:rsid w:val="00E759A1"/>
    <w:rsid w:val="00E759CE"/>
    <w:rsid w:val="00E759DC"/>
    <w:rsid w:val="00E75BE4"/>
    <w:rsid w:val="00E75E63"/>
    <w:rsid w:val="00E76084"/>
    <w:rsid w:val="00E761CC"/>
    <w:rsid w:val="00E765C9"/>
    <w:rsid w:val="00E76CD2"/>
    <w:rsid w:val="00E76D75"/>
    <w:rsid w:val="00E76E16"/>
    <w:rsid w:val="00E77074"/>
    <w:rsid w:val="00E77E99"/>
    <w:rsid w:val="00E8047F"/>
    <w:rsid w:val="00E80C09"/>
    <w:rsid w:val="00E80E26"/>
    <w:rsid w:val="00E80EAA"/>
    <w:rsid w:val="00E8110D"/>
    <w:rsid w:val="00E81443"/>
    <w:rsid w:val="00E814DE"/>
    <w:rsid w:val="00E818CF"/>
    <w:rsid w:val="00E81995"/>
    <w:rsid w:val="00E81A40"/>
    <w:rsid w:val="00E81C95"/>
    <w:rsid w:val="00E81DD5"/>
    <w:rsid w:val="00E8257C"/>
    <w:rsid w:val="00E829C2"/>
    <w:rsid w:val="00E82DB6"/>
    <w:rsid w:val="00E832CA"/>
    <w:rsid w:val="00E8334C"/>
    <w:rsid w:val="00E83422"/>
    <w:rsid w:val="00E839DC"/>
    <w:rsid w:val="00E83C90"/>
    <w:rsid w:val="00E83EE8"/>
    <w:rsid w:val="00E83F66"/>
    <w:rsid w:val="00E8430E"/>
    <w:rsid w:val="00E844E8"/>
    <w:rsid w:val="00E846B5"/>
    <w:rsid w:val="00E847C8"/>
    <w:rsid w:val="00E84C1F"/>
    <w:rsid w:val="00E84D4E"/>
    <w:rsid w:val="00E850E6"/>
    <w:rsid w:val="00E85448"/>
    <w:rsid w:val="00E85AC0"/>
    <w:rsid w:val="00E86016"/>
    <w:rsid w:val="00E860C3"/>
    <w:rsid w:val="00E8612C"/>
    <w:rsid w:val="00E8647D"/>
    <w:rsid w:val="00E866BA"/>
    <w:rsid w:val="00E868CB"/>
    <w:rsid w:val="00E86B4F"/>
    <w:rsid w:val="00E86E6F"/>
    <w:rsid w:val="00E86F9C"/>
    <w:rsid w:val="00E87195"/>
    <w:rsid w:val="00E872AB"/>
    <w:rsid w:val="00E872D2"/>
    <w:rsid w:val="00E87445"/>
    <w:rsid w:val="00E87469"/>
    <w:rsid w:val="00E87572"/>
    <w:rsid w:val="00E879F4"/>
    <w:rsid w:val="00E87AFB"/>
    <w:rsid w:val="00E87B44"/>
    <w:rsid w:val="00E87C8A"/>
    <w:rsid w:val="00E87C97"/>
    <w:rsid w:val="00E87FD2"/>
    <w:rsid w:val="00E900E4"/>
    <w:rsid w:val="00E90229"/>
    <w:rsid w:val="00E902E2"/>
    <w:rsid w:val="00E905D0"/>
    <w:rsid w:val="00E9097B"/>
    <w:rsid w:val="00E90A36"/>
    <w:rsid w:val="00E90BDD"/>
    <w:rsid w:val="00E90DD6"/>
    <w:rsid w:val="00E90EC4"/>
    <w:rsid w:val="00E91046"/>
    <w:rsid w:val="00E913A6"/>
    <w:rsid w:val="00E91602"/>
    <w:rsid w:val="00E91AD6"/>
    <w:rsid w:val="00E91B84"/>
    <w:rsid w:val="00E91DC0"/>
    <w:rsid w:val="00E91EBD"/>
    <w:rsid w:val="00E92279"/>
    <w:rsid w:val="00E922C9"/>
    <w:rsid w:val="00E9256A"/>
    <w:rsid w:val="00E925D6"/>
    <w:rsid w:val="00E92A45"/>
    <w:rsid w:val="00E92D7F"/>
    <w:rsid w:val="00E92DAB"/>
    <w:rsid w:val="00E92FFF"/>
    <w:rsid w:val="00E93081"/>
    <w:rsid w:val="00E93283"/>
    <w:rsid w:val="00E935AA"/>
    <w:rsid w:val="00E93643"/>
    <w:rsid w:val="00E9388B"/>
    <w:rsid w:val="00E93A07"/>
    <w:rsid w:val="00E93B63"/>
    <w:rsid w:val="00E93C28"/>
    <w:rsid w:val="00E94559"/>
    <w:rsid w:val="00E94776"/>
    <w:rsid w:val="00E9493A"/>
    <w:rsid w:val="00E949A9"/>
    <w:rsid w:val="00E94B2A"/>
    <w:rsid w:val="00E94D67"/>
    <w:rsid w:val="00E94E72"/>
    <w:rsid w:val="00E95015"/>
    <w:rsid w:val="00E951A8"/>
    <w:rsid w:val="00E95279"/>
    <w:rsid w:val="00E95354"/>
    <w:rsid w:val="00E95808"/>
    <w:rsid w:val="00E9589F"/>
    <w:rsid w:val="00E959DE"/>
    <w:rsid w:val="00E95C62"/>
    <w:rsid w:val="00E9602E"/>
    <w:rsid w:val="00E963FE"/>
    <w:rsid w:val="00E9682F"/>
    <w:rsid w:val="00E96A54"/>
    <w:rsid w:val="00E96C30"/>
    <w:rsid w:val="00E96ECB"/>
    <w:rsid w:val="00E97007"/>
    <w:rsid w:val="00E970A7"/>
    <w:rsid w:val="00E971F2"/>
    <w:rsid w:val="00E972D8"/>
    <w:rsid w:val="00E97630"/>
    <w:rsid w:val="00E9792A"/>
    <w:rsid w:val="00E97A60"/>
    <w:rsid w:val="00E97D89"/>
    <w:rsid w:val="00E97F2A"/>
    <w:rsid w:val="00E97F56"/>
    <w:rsid w:val="00EA008A"/>
    <w:rsid w:val="00EA00DB"/>
    <w:rsid w:val="00EA03E9"/>
    <w:rsid w:val="00EA0403"/>
    <w:rsid w:val="00EA0750"/>
    <w:rsid w:val="00EA08B6"/>
    <w:rsid w:val="00EA0A97"/>
    <w:rsid w:val="00EA0BCE"/>
    <w:rsid w:val="00EA1236"/>
    <w:rsid w:val="00EA13A5"/>
    <w:rsid w:val="00EA16DF"/>
    <w:rsid w:val="00EA174A"/>
    <w:rsid w:val="00EA1B1B"/>
    <w:rsid w:val="00EA1E8C"/>
    <w:rsid w:val="00EA2737"/>
    <w:rsid w:val="00EA282D"/>
    <w:rsid w:val="00EA2830"/>
    <w:rsid w:val="00EA2925"/>
    <w:rsid w:val="00EA29FB"/>
    <w:rsid w:val="00EA2D15"/>
    <w:rsid w:val="00EA3335"/>
    <w:rsid w:val="00EA3414"/>
    <w:rsid w:val="00EA37B0"/>
    <w:rsid w:val="00EA3875"/>
    <w:rsid w:val="00EA3B04"/>
    <w:rsid w:val="00EA3B34"/>
    <w:rsid w:val="00EA3E56"/>
    <w:rsid w:val="00EA3E5B"/>
    <w:rsid w:val="00EA427E"/>
    <w:rsid w:val="00EA4476"/>
    <w:rsid w:val="00EA46B3"/>
    <w:rsid w:val="00EA4809"/>
    <w:rsid w:val="00EA49DD"/>
    <w:rsid w:val="00EA4A69"/>
    <w:rsid w:val="00EA56CB"/>
    <w:rsid w:val="00EA572C"/>
    <w:rsid w:val="00EA596C"/>
    <w:rsid w:val="00EA5BD1"/>
    <w:rsid w:val="00EA5D6D"/>
    <w:rsid w:val="00EA6300"/>
    <w:rsid w:val="00EA6761"/>
    <w:rsid w:val="00EA692C"/>
    <w:rsid w:val="00EA6BB9"/>
    <w:rsid w:val="00EA6DCF"/>
    <w:rsid w:val="00EA6ED4"/>
    <w:rsid w:val="00EA715E"/>
    <w:rsid w:val="00EA738E"/>
    <w:rsid w:val="00EA745A"/>
    <w:rsid w:val="00EA7478"/>
    <w:rsid w:val="00EA750A"/>
    <w:rsid w:val="00EA7541"/>
    <w:rsid w:val="00EA764C"/>
    <w:rsid w:val="00EA76E9"/>
    <w:rsid w:val="00EA7A91"/>
    <w:rsid w:val="00EA7AB9"/>
    <w:rsid w:val="00EA7ABE"/>
    <w:rsid w:val="00EA7B5B"/>
    <w:rsid w:val="00EA7C03"/>
    <w:rsid w:val="00EA7FEC"/>
    <w:rsid w:val="00EB0243"/>
    <w:rsid w:val="00EB031B"/>
    <w:rsid w:val="00EB06AE"/>
    <w:rsid w:val="00EB0823"/>
    <w:rsid w:val="00EB08DF"/>
    <w:rsid w:val="00EB08E6"/>
    <w:rsid w:val="00EB0C9F"/>
    <w:rsid w:val="00EB0DBC"/>
    <w:rsid w:val="00EB0DD2"/>
    <w:rsid w:val="00EB0FDB"/>
    <w:rsid w:val="00EB1035"/>
    <w:rsid w:val="00EB10AF"/>
    <w:rsid w:val="00EB10E7"/>
    <w:rsid w:val="00EB1182"/>
    <w:rsid w:val="00EB11E6"/>
    <w:rsid w:val="00EB12BF"/>
    <w:rsid w:val="00EB1732"/>
    <w:rsid w:val="00EB1918"/>
    <w:rsid w:val="00EB1B5C"/>
    <w:rsid w:val="00EB1BF5"/>
    <w:rsid w:val="00EB1E08"/>
    <w:rsid w:val="00EB1E5E"/>
    <w:rsid w:val="00EB1F81"/>
    <w:rsid w:val="00EB23C6"/>
    <w:rsid w:val="00EB2612"/>
    <w:rsid w:val="00EB28CB"/>
    <w:rsid w:val="00EB2C61"/>
    <w:rsid w:val="00EB2E01"/>
    <w:rsid w:val="00EB317B"/>
    <w:rsid w:val="00EB32C9"/>
    <w:rsid w:val="00EB34FF"/>
    <w:rsid w:val="00EB39D3"/>
    <w:rsid w:val="00EB3AD0"/>
    <w:rsid w:val="00EB3E2F"/>
    <w:rsid w:val="00EB4093"/>
    <w:rsid w:val="00EB42E3"/>
    <w:rsid w:val="00EB48DF"/>
    <w:rsid w:val="00EB4F0C"/>
    <w:rsid w:val="00EB5091"/>
    <w:rsid w:val="00EB5136"/>
    <w:rsid w:val="00EB5174"/>
    <w:rsid w:val="00EB51D4"/>
    <w:rsid w:val="00EB5238"/>
    <w:rsid w:val="00EB5278"/>
    <w:rsid w:val="00EB52EF"/>
    <w:rsid w:val="00EB56DD"/>
    <w:rsid w:val="00EB5808"/>
    <w:rsid w:val="00EB58D2"/>
    <w:rsid w:val="00EB5983"/>
    <w:rsid w:val="00EB5B05"/>
    <w:rsid w:val="00EB627C"/>
    <w:rsid w:val="00EB658D"/>
    <w:rsid w:val="00EB6603"/>
    <w:rsid w:val="00EB676B"/>
    <w:rsid w:val="00EB68F5"/>
    <w:rsid w:val="00EB69A2"/>
    <w:rsid w:val="00EB6B90"/>
    <w:rsid w:val="00EB6BA7"/>
    <w:rsid w:val="00EB6CD6"/>
    <w:rsid w:val="00EB7330"/>
    <w:rsid w:val="00EB7447"/>
    <w:rsid w:val="00EB7457"/>
    <w:rsid w:val="00EB760C"/>
    <w:rsid w:val="00EB7C13"/>
    <w:rsid w:val="00EB7C18"/>
    <w:rsid w:val="00EB7D13"/>
    <w:rsid w:val="00EB7EF0"/>
    <w:rsid w:val="00EB7F80"/>
    <w:rsid w:val="00EC0099"/>
    <w:rsid w:val="00EC012B"/>
    <w:rsid w:val="00EC01AD"/>
    <w:rsid w:val="00EC05B5"/>
    <w:rsid w:val="00EC05BB"/>
    <w:rsid w:val="00EC0893"/>
    <w:rsid w:val="00EC08C6"/>
    <w:rsid w:val="00EC0907"/>
    <w:rsid w:val="00EC0B50"/>
    <w:rsid w:val="00EC0BD1"/>
    <w:rsid w:val="00EC0D5E"/>
    <w:rsid w:val="00EC0DB8"/>
    <w:rsid w:val="00EC1219"/>
    <w:rsid w:val="00EC15E7"/>
    <w:rsid w:val="00EC169F"/>
    <w:rsid w:val="00EC1727"/>
    <w:rsid w:val="00EC1C4C"/>
    <w:rsid w:val="00EC1E82"/>
    <w:rsid w:val="00EC1EE4"/>
    <w:rsid w:val="00EC1FE2"/>
    <w:rsid w:val="00EC214F"/>
    <w:rsid w:val="00EC2188"/>
    <w:rsid w:val="00EC2C57"/>
    <w:rsid w:val="00EC306E"/>
    <w:rsid w:val="00EC30E7"/>
    <w:rsid w:val="00EC321D"/>
    <w:rsid w:val="00EC333C"/>
    <w:rsid w:val="00EC33BB"/>
    <w:rsid w:val="00EC358E"/>
    <w:rsid w:val="00EC3665"/>
    <w:rsid w:val="00EC3894"/>
    <w:rsid w:val="00EC39EF"/>
    <w:rsid w:val="00EC3A63"/>
    <w:rsid w:val="00EC3B31"/>
    <w:rsid w:val="00EC3C08"/>
    <w:rsid w:val="00EC3C72"/>
    <w:rsid w:val="00EC3F99"/>
    <w:rsid w:val="00EC4120"/>
    <w:rsid w:val="00EC421D"/>
    <w:rsid w:val="00EC43D6"/>
    <w:rsid w:val="00EC46F8"/>
    <w:rsid w:val="00EC4AA0"/>
    <w:rsid w:val="00EC4AB9"/>
    <w:rsid w:val="00EC4AEE"/>
    <w:rsid w:val="00EC4BE0"/>
    <w:rsid w:val="00EC4C94"/>
    <w:rsid w:val="00EC4E0A"/>
    <w:rsid w:val="00EC51B1"/>
    <w:rsid w:val="00EC5238"/>
    <w:rsid w:val="00EC524B"/>
    <w:rsid w:val="00EC5419"/>
    <w:rsid w:val="00EC5B79"/>
    <w:rsid w:val="00EC5DFA"/>
    <w:rsid w:val="00EC61BB"/>
    <w:rsid w:val="00EC6328"/>
    <w:rsid w:val="00EC68CE"/>
    <w:rsid w:val="00EC699C"/>
    <w:rsid w:val="00EC69C9"/>
    <w:rsid w:val="00EC724B"/>
    <w:rsid w:val="00EC7561"/>
    <w:rsid w:val="00EC787B"/>
    <w:rsid w:val="00EC79ED"/>
    <w:rsid w:val="00EC7B45"/>
    <w:rsid w:val="00EC7C65"/>
    <w:rsid w:val="00EC7CE5"/>
    <w:rsid w:val="00EC7DBF"/>
    <w:rsid w:val="00EC7DC7"/>
    <w:rsid w:val="00ED0736"/>
    <w:rsid w:val="00ED0840"/>
    <w:rsid w:val="00ED0968"/>
    <w:rsid w:val="00ED09BF"/>
    <w:rsid w:val="00ED0ACF"/>
    <w:rsid w:val="00ED0BCB"/>
    <w:rsid w:val="00ED0C4E"/>
    <w:rsid w:val="00ED0C55"/>
    <w:rsid w:val="00ED0C6B"/>
    <w:rsid w:val="00ED0CC8"/>
    <w:rsid w:val="00ED103D"/>
    <w:rsid w:val="00ED1452"/>
    <w:rsid w:val="00ED14C3"/>
    <w:rsid w:val="00ED19CA"/>
    <w:rsid w:val="00ED1B3C"/>
    <w:rsid w:val="00ED1D0F"/>
    <w:rsid w:val="00ED1D93"/>
    <w:rsid w:val="00ED2285"/>
    <w:rsid w:val="00ED23FC"/>
    <w:rsid w:val="00ED2E79"/>
    <w:rsid w:val="00ED3114"/>
    <w:rsid w:val="00ED3971"/>
    <w:rsid w:val="00ED39BF"/>
    <w:rsid w:val="00ED3A2A"/>
    <w:rsid w:val="00ED4043"/>
    <w:rsid w:val="00ED40B6"/>
    <w:rsid w:val="00ED4566"/>
    <w:rsid w:val="00ED4876"/>
    <w:rsid w:val="00ED4D04"/>
    <w:rsid w:val="00ED4DD9"/>
    <w:rsid w:val="00ED52FD"/>
    <w:rsid w:val="00ED5C0F"/>
    <w:rsid w:val="00ED603B"/>
    <w:rsid w:val="00ED62CA"/>
    <w:rsid w:val="00ED6304"/>
    <w:rsid w:val="00ED67A1"/>
    <w:rsid w:val="00ED6AA6"/>
    <w:rsid w:val="00ED6D08"/>
    <w:rsid w:val="00ED6E10"/>
    <w:rsid w:val="00ED70CC"/>
    <w:rsid w:val="00ED78FE"/>
    <w:rsid w:val="00ED7A4C"/>
    <w:rsid w:val="00ED7A6A"/>
    <w:rsid w:val="00ED7B7C"/>
    <w:rsid w:val="00ED7B7F"/>
    <w:rsid w:val="00ED7D9C"/>
    <w:rsid w:val="00EE00C1"/>
    <w:rsid w:val="00EE0123"/>
    <w:rsid w:val="00EE0D60"/>
    <w:rsid w:val="00EE0EF4"/>
    <w:rsid w:val="00EE0F5A"/>
    <w:rsid w:val="00EE1040"/>
    <w:rsid w:val="00EE12D5"/>
    <w:rsid w:val="00EE143B"/>
    <w:rsid w:val="00EE1522"/>
    <w:rsid w:val="00EE1772"/>
    <w:rsid w:val="00EE17C2"/>
    <w:rsid w:val="00EE1B00"/>
    <w:rsid w:val="00EE1B5C"/>
    <w:rsid w:val="00EE1E2A"/>
    <w:rsid w:val="00EE27CA"/>
    <w:rsid w:val="00EE29A7"/>
    <w:rsid w:val="00EE2D98"/>
    <w:rsid w:val="00EE2ED5"/>
    <w:rsid w:val="00EE3389"/>
    <w:rsid w:val="00EE3530"/>
    <w:rsid w:val="00EE39BB"/>
    <w:rsid w:val="00EE3D50"/>
    <w:rsid w:val="00EE4091"/>
    <w:rsid w:val="00EE417D"/>
    <w:rsid w:val="00EE433E"/>
    <w:rsid w:val="00EE43B8"/>
    <w:rsid w:val="00EE4779"/>
    <w:rsid w:val="00EE4AFF"/>
    <w:rsid w:val="00EE4C32"/>
    <w:rsid w:val="00EE4EAC"/>
    <w:rsid w:val="00EE50F4"/>
    <w:rsid w:val="00EE5244"/>
    <w:rsid w:val="00EE54F5"/>
    <w:rsid w:val="00EE5780"/>
    <w:rsid w:val="00EE61F1"/>
    <w:rsid w:val="00EE63D9"/>
    <w:rsid w:val="00EE653E"/>
    <w:rsid w:val="00EE6728"/>
    <w:rsid w:val="00EE6C26"/>
    <w:rsid w:val="00EE78C2"/>
    <w:rsid w:val="00EE7F43"/>
    <w:rsid w:val="00EF05D1"/>
    <w:rsid w:val="00EF068C"/>
    <w:rsid w:val="00EF0872"/>
    <w:rsid w:val="00EF08A9"/>
    <w:rsid w:val="00EF0F2B"/>
    <w:rsid w:val="00EF0F9D"/>
    <w:rsid w:val="00EF14EA"/>
    <w:rsid w:val="00EF17AA"/>
    <w:rsid w:val="00EF18E5"/>
    <w:rsid w:val="00EF1B2A"/>
    <w:rsid w:val="00EF1E33"/>
    <w:rsid w:val="00EF2EC9"/>
    <w:rsid w:val="00EF31E1"/>
    <w:rsid w:val="00EF337B"/>
    <w:rsid w:val="00EF376C"/>
    <w:rsid w:val="00EF3C83"/>
    <w:rsid w:val="00EF3FA6"/>
    <w:rsid w:val="00EF40E2"/>
    <w:rsid w:val="00EF42C0"/>
    <w:rsid w:val="00EF4340"/>
    <w:rsid w:val="00EF45CC"/>
    <w:rsid w:val="00EF4655"/>
    <w:rsid w:val="00EF4951"/>
    <w:rsid w:val="00EF4BD7"/>
    <w:rsid w:val="00EF4F24"/>
    <w:rsid w:val="00EF50E3"/>
    <w:rsid w:val="00EF553B"/>
    <w:rsid w:val="00EF5854"/>
    <w:rsid w:val="00EF58A0"/>
    <w:rsid w:val="00EF5A7F"/>
    <w:rsid w:val="00EF5B8F"/>
    <w:rsid w:val="00EF5BF2"/>
    <w:rsid w:val="00EF5F51"/>
    <w:rsid w:val="00EF60E0"/>
    <w:rsid w:val="00EF60E5"/>
    <w:rsid w:val="00EF6338"/>
    <w:rsid w:val="00EF6546"/>
    <w:rsid w:val="00EF6813"/>
    <w:rsid w:val="00EF6BB1"/>
    <w:rsid w:val="00EF7188"/>
    <w:rsid w:val="00EF71CA"/>
    <w:rsid w:val="00EF7222"/>
    <w:rsid w:val="00EF75E2"/>
    <w:rsid w:val="00EF7698"/>
    <w:rsid w:val="00EF79F4"/>
    <w:rsid w:val="00EF7AB3"/>
    <w:rsid w:val="00EF7B81"/>
    <w:rsid w:val="00EF7C16"/>
    <w:rsid w:val="00EF7C94"/>
    <w:rsid w:val="00EF7D6B"/>
    <w:rsid w:val="00EF7FE0"/>
    <w:rsid w:val="00F001A1"/>
    <w:rsid w:val="00F00441"/>
    <w:rsid w:val="00F005AC"/>
    <w:rsid w:val="00F005ED"/>
    <w:rsid w:val="00F007E9"/>
    <w:rsid w:val="00F00820"/>
    <w:rsid w:val="00F00D01"/>
    <w:rsid w:val="00F00D88"/>
    <w:rsid w:val="00F00E2A"/>
    <w:rsid w:val="00F00E9D"/>
    <w:rsid w:val="00F01027"/>
    <w:rsid w:val="00F01056"/>
    <w:rsid w:val="00F0118C"/>
    <w:rsid w:val="00F011E5"/>
    <w:rsid w:val="00F014E3"/>
    <w:rsid w:val="00F015CA"/>
    <w:rsid w:val="00F016BB"/>
    <w:rsid w:val="00F01EE6"/>
    <w:rsid w:val="00F0263B"/>
    <w:rsid w:val="00F02880"/>
    <w:rsid w:val="00F02908"/>
    <w:rsid w:val="00F029F0"/>
    <w:rsid w:val="00F02C5E"/>
    <w:rsid w:val="00F02CD2"/>
    <w:rsid w:val="00F02F28"/>
    <w:rsid w:val="00F030C6"/>
    <w:rsid w:val="00F039A7"/>
    <w:rsid w:val="00F03A27"/>
    <w:rsid w:val="00F03A98"/>
    <w:rsid w:val="00F03B5C"/>
    <w:rsid w:val="00F03E41"/>
    <w:rsid w:val="00F03FD0"/>
    <w:rsid w:val="00F0400D"/>
    <w:rsid w:val="00F0430C"/>
    <w:rsid w:val="00F0446C"/>
    <w:rsid w:val="00F04502"/>
    <w:rsid w:val="00F049F9"/>
    <w:rsid w:val="00F04A99"/>
    <w:rsid w:val="00F04AEC"/>
    <w:rsid w:val="00F04FA6"/>
    <w:rsid w:val="00F053DB"/>
    <w:rsid w:val="00F0570E"/>
    <w:rsid w:val="00F0572C"/>
    <w:rsid w:val="00F0587B"/>
    <w:rsid w:val="00F05975"/>
    <w:rsid w:val="00F06216"/>
    <w:rsid w:val="00F06325"/>
    <w:rsid w:val="00F06D40"/>
    <w:rsid w:val="00F070A4"/>
    <w:rsid w:val="00F07233"/>
    <w:rsid w:val="00F07245"/>
    <w:rsid w:val="00F07D3B"/>
    <w:rsid w:val="00F07E80"/>
    <w:rsid w:val="00F07F7D"/>
    <w:rsid w:val="00F1007F"/>
    <w:rsid w:val="00F1086F"/>
    <w:rsid w:val="00F10AE8"/>
    <w:rsid w:val="00F10E05"/>
    <w:rsid w:val="00F11137"/>
    <w:rsid w:val="00F113B4"/>
    <w:rsid w:val="00F11413"/>
    <w:rsid w:val="00F114F6"/>
    <w:rsid w:val="00F11A07"/>
    <w:rsid w:val="00F11B3B"/>
    <w:rsid w:val="00F11C1F"/>
    <w:rsid w:val="00F11E7E"/>
    <w:rsid w:val="00F11EC2"/>
    <w:rsid w:val="00F11F1B"/>
    <w:rsid w:val="00F120E9"/>
    <w:rsid w:val="00F1225E"/>
    <w:rsid w:val="00F12359"/>
    <w:rsid w:val="00F1264A"/>
    <w:rsid w:val="00F1278C"/>
    <w:rsid w:val="00F127F7"/>
    <w:rsid w:val="00F12879"/>
    <w:rsid w:val="00F1298B"/>
    <w:rsid w:val="00F12FEA"/>
    <w:rsid w:val="00F12FF7"/>
    <w:rsid w:val="00F13B49"/>
    <w:rsid w:val="00F13CAA"/>
    <w:rsid w:val="00F13DF7"/>
    <w:rsid w:val="00F13F39"/>
    <w:rsid w:val="00F14146"/>
    <w:rsid w:val="00F14331"/>
    <w:rsid w:val="00F14341"/>
    <w:rsid w:val="00F143A9"/>
    <w:rsid w:val="00F14A1C"/>
    <w:rsid w:val="00F14AB8"/>
    <w:rsid w:val="00F14B90"/>
    <w:rsid w:val="00F1531F"/>
    <w:rsid w:val="00F153EB"/>
    <w:rsid w:val="00F15504"/>
    <w:rsid w:val="00F1580D"/>
    <w:rsid w:val="00F15888"/>
    <w:rsid w:val="00F158D0"/>
    <w:rsid w:val="00F158EC"/>
    <w:rsid w:val="00F15D47"/>
    <w:rsid w:val="00F15D9C"/>
    <w:rsid w:val="00F15F89"/>
    <w:rsid w:val="00F16205"/>
    <w:rsid w:val="00F16273"/>
    <w:rsid w:val="00F16F09"/>
    <w:rsid w:val="00F170D5"/>
    <w:rsid w:val="00F170E8"/>
    <w:rsid w:val="00F17694"/>
    <w:rsid w:val="00F178B9"/>
    <w:rsid w:val="00F17DC3"/>
    <w:rsid w:val="00F17E21"/>
    <w:rsid w:val="00F20100"/>
    <w:rsid w:val="00F20112"/>
    <w:rsid w:val="00F20249"/>
    <w:rsid w:val="00F2035C"/>
    <w:rsid w:val="00F20376"/>
    <w:rsid w:val="00F2039D"/>
    <w:rsid w:val="00F205AF"/>
    <w:rsid w:val="00F2073C"/>
    <w:rsid w:val="00F207D5"/>
    <w:rsid w:val="00F20A2B"/>
    <w:rsid w:val="00F20ACA"/>
    <w:rsid w:val="00F20AFA"/>
    <w:rsid w:val="00F20FA0"/>
    <w:rsid w:val="00F20FD2"/>
    <w:rsid w:val="00F21151"/>
    <w:rsid w:val="00F21951"/>
    <w:rsid w:val="00F2198C"/>
    <w:rsid w:val="00F21B76"/>
    <w:rsid w:val="00F21BAA"/>
    <w:rsid w:val="00F22065"/>
    <w:rsid w:val="00F22310"/>
    <w:rsid w:val="00F225E6"/>
    <w:rsid w:val="00F22698"/>
    <w:rsid w:val="00F2269F"/>
    <w:rsid w:val="00F226A7"/>
    <w:rsid w:val="00F226D0"/>
    <w:rsid w:val="00F22764"/>
    <w:rsid w:val="00F22828"/>
    <w:rsid w:val="00F22AA2"/>
    <w:rsid w:val="00F22C51"/>
    <w:rsid w:val="00F2301F"/>
    <w:rsid w:val="00F23081"/>
    <w:rsid w:val="00F23370"/>
    <w:rsid w:val="00F233DD"/>
    <w:rsid w:val="00F237F8"/>
    <w:rsid w:val="00F23A85"/>
    <w:rsid w:val="00F23CA7"/>
    <w:rsid w:val="00F243C4"/>
    <w:rsid w:val="00F24796"/>
    <w:rsid w:val="00F25003"/>
    <w:rsid w:val="00F25387"/>
    <w:rsid w:val="00F253D6"/>
    <w:rsid w:val="00F25468"/>
    <w:rsid w:val="00F2546A"/>
    <w:rsid w:val="00F25549"/>
    <w:rsid w:val="00F25732"/>
    <w:rsid w:val="00F25811"/>
    <w:rsid w:val="00F25AE8"/>
    <w:rsid w:val="00F25B8F"/>
    <w:rsid w:val="00F25C5C"/>
    <w:rsid w:val="00F25F99"/>
    <w:rsid w:val="00F2615B"/>
    <w:rsid w:val="00F2619A"/>
    <w:rsid w:val="00F261CD"/>
    <w:rsid w:val="00F265BE"/>
    <w:rsid w:val="00F265F0"/>
    <w:rsid w:val="00F266E4"/>
    <w:rsid w:val="00F26C21"/>
    <w:rsid w:val="00F26DB5"/>
    <w:rsid w:val="00F26EB3"/>
    <w:rsid w:val="00F26EF0"/>
    <w:rsid w:val="00F26EF1"/>
    <w:rsid w:val="00F2708B"/>
    <w:rsid w:val="00F270E2"/>
    <w:rsid w:val="00F2719F"/>
    <w:rsid w:val="00F2744E"/>
    <w:rsid w:val="00F275E2"/>
    <w:rsid w:val="00F276C0"/>
    <w:rsid w:val="00F276EA"/>
    <w:rsid w:val="00F2773A"/>
    <w:rsid w:val="00F278EF"/>
    <w:rsid w:val="00F27A29"/>
    <w:rsid w:val="00F27A4E"/>
    <w:rsid w:val="00F30233"/>
    <w:rsid w:val="00F305BE"/>
    <w:rsid w:val="00F30A75"/>
    <w:rsid w:val="00F30AB2"/>
    <w:rsid w:val="00F30C0B"/>
    <w:rsid w:val="00F30CB2"/>
    <w:rsid w:val="00F3141D"/>
    <w:rsid w:val="00F31492"/>
    <w:rsid w:val="00F314B9"/>
    <w:rsid w:val="00F3187C"/>
    <w:rsid w:val="00F31AAB"/>
    <w:rsid w:val="00F31B18"/>
    <w:rsid w:val="00F31C99"/>
    <w:rsid w:val="00F322F8"/>
    <w:rsid w:val="00F324F5"/>
    <w:rsid w:val="00F3264D"/>
    <w:rsid w:val="00F32710"/>
    <w:rsid w:val="00F3274A"/>
    <w:rsid w:val="00F32756"/>
    <w:rsid w:val="00F32916"/>
    <w:rsid w:val="00F32CC3"/>
    <w:rsid w:val="00F330DF"/>
    <w:rsid w:val="00F3329A"/>
    <w:rsid w:val="00F335A0"/>
    <w:rsid w:val="00F336DB"/>
    <w:rsid w:val="00F33729"/>
    <w:rsid w:val="00F338FA"/>
    <w:rsid w:val="00F33CA4"/>
    <w:rsid w:val="00F33D54"/>
    <w:rsid w:val="00F33E60"/>
    <w:rsid w:val="00F33FE5"/>
    <w:rsid w:val="00F340FA"/>
    <w:rsid w:val="00F3441C"/>
    <w:rsid w:val="00F34658"/>
    <w:rsid w:val="00F3484E"/>
    <w:rsid w:val="00F34AED"/>
    <w:rsid w:val="00F34BB4"/>
    <w:rsid w:val="00F34BB6"/>
    <w:rsid w:val="00F34C5F"/>
    <w:rsid w:val="00F34CD5"/>
    <w:rsid w:val="00F34F6F"/>
    <w:rsid w:val="00F3550A"/>
    <w:rsid w:val="00F35880"/>
    <w:rsid w:val="00F3588B"/>
    <w:rsid w:val="00F35B1B"/>
    <w:rsid w:val="00F35BBE"/>
    <w:rsid w:val="00F35C36"/>
    <w:rsid w:val="00F35D32"/>
    <w:rsid w:val="00F35D70"/>
    <w:rsid w:val="00F36316"/>
    <w:rsid w:val="00F36614"/>
    <w:rsid w:val="00F3672F"/>
    <w:rsid w:val="00F36D43"/>
    <w:rsid w:val="00F36DD5"/>
    <w:rsid w:val="00F36FA4"/>
    <w:rsid w:val="00F3716A"/>
    <w:rsid w:val="00F37E04"/>
    <w:rsid w:val="00F37F32"/>
    <w:rsid w:val="00F4044D"/>
    <w:rsid w:val="00F40A04"/>
    <w:rsid w:val="00F40FE3"/>
    <w:rsid w:val="00F413CB"/>
    <w:rsid w:val="00F41599"/>
    <w:rsid w:val="00F41848"/>
    <w:rsid w:val="00F418AF"/>
    <w:rsid w:val="00F41E12"/>
    <w:rsid w:val="00F41E77"/>
    <w:rsid w:val="00F41EE6"/>
    <w:rsid w:val="00F41F85"/>
    <w:rsid w:val="00F4200D"/>
    <w:rsid w:val="00F42070"/>
    <w:rsid w:val="00F42519"/>
    <w:rsid w:val="00F42526"/>
    <w:rsid w:val="00F425F6"/>
    <w:rsid w:val="00F42B40"/>
    <w:rsid w:val="00F42F4C"/>
    <w:rsid w:val="00F4312D"/>
    <w:rsid w:val="00F4312E"/>
    <w:rsid w:val="00F4341C"/>
    <w:rsid w:val="00F434DD"/>
    <w:rsid w:val="00F43A4D"/>
    <w:rsid w:val="00F43EA7"/>
    <w:rsid w:val="00F43F43"/>
    <w:rsid w:val="00F440FC"/>
    <w:rsid w:val="00F44299"/>
    <w:rsid w:val="00F44442"/>
    <w:rsid w:val="00F44499"/>
    <w:rsid w:val="00F444BB"/>
    <w:rsid w:val="00F44502"/>
    <w:rsid w:val="00F44674"/>
    <w:rsid w:val="00F4505B"/>
    <w:rsid w:val="00F4537E"/>
    <w:rsid w:val="00F454C8"/>
    <w:rsid w:val="00F45901"/>
    <w:rsid w:val="00F4596D"/>
    <w:rsid w:val="00F45F14"/>
    <w:rsid w:val="00F46138"/>
    <w:rsid w:val="00F4646A"/>
    <w:rsid w:val="00F4681C"/>
    <w:rsid w:val="00F468E7"/>
    <w:rsid w:val="00F46A29"/>
    <w:rsid w:val="00F46E41"/>
    <w:rsid w:val="00F47420"/>
    <w:rsid w:val="00F475AA"/>
    <w:rsid w:val="00F47652"/>
    <w:rsid w:val="00F47659"/>
    <w:rsid w:val="00F47898"/>
    <w:rsid w:val="00F47FEA"/>
    <w:rsid w:val="00F50384"/>
    <w:rsid w:val="00F505DB"/>
    <w:rsid w:val="00F5064C"/>
    <w:rsid w:val="00F50994"/>
    <w:rsid w:val="00F50A21"/>
    <w:rsid w:val="00F50B74"/>
    <w:rsid w:val="00F50D56"/>
    <w:rsid w:val="00F51374"/>
    <w:rsid w:val="00F5149C"/>
    <w:rsid w:val="00F5175D"/>
    <w:rsid w:val="00F51766"/>
    <w:rsid w:val="00F51D34"/>
    <w:rsid w:val="00F51ECF"/>
    <w:rsid w:val="00F51F76"/>
    <w:rsid w:val="00F52022"/>
    <w:rsid w:val="00F52075"/>
    <w:rsid w:val="00F523D6"/>
    <w:rsid w:val="00F524D7"/>
    <w:rsid w:val="00F5283F"/>
    <w:rsid w:val="00F52921"/>
    <w:rsid w:val="00F53131"/>
    <w:rsid w:val="00F533A3"/>
    <w:rsid w:val="00F53907"/>
    <w:rsid w:val="00F53CDE"/>
    <w:rsid w:val="00F53D32"/>
    <w:rsid w:val="00F53D66"/>
    <w:rsid w:val="00F53D9D"/>
    <w:rsid w:val="00F53D9E"/>
    <w:rsid w:val="00F5433F"/>
    <w:rsid w:val="00F543AB"/>
    <w:rsid w:val="00F5454D"/>
    <w:rsid w:val="00F54E79"/>
    <w:rsid w:val="00F55059"/>
    <w:rsid w:val="00F55291"/>
    <w:rsid w:val="00F55385"/>
    <w:rsid w:val="00F5546B"/>
    <w:rsid w:val="00F558E0"/>
    <w:rsid w:val="00F55B49"/>
    <w:rsid w:val="00F5606E"/>
    <w:rsid w:val="00F565A1"/>
    <w:rsid w:val="00F56F78"/>
    <w:rsid w:val="00F56FF0"/>
    <w:rsid w:val="00F57063"/>
    <w:rsid w:val="00F57159"/>
    <w:rsid w:val="00F574CF"/>
    <w:rsid w:val="00F576C3"/>
    <w:rsid w:val="00F57AC5"/>
    <w:rsid w:val="00F57C56"/>
    <w:rsid w:val="00F57D6D"/>
    <w:rsid w:val="00F57DF8"/>
    <w:rsid w:val="00F60455"/>
    <w:rsid w:val="00F6053B"/>
    <w:rsid w:val="00F60774"/>
    <w:rsid w:val="00F6086C"/>
    <w:rsid w:val="00F61A2A"/>
    <w:rsid w:val="00F61B77"/>
    <w:rsid w:val="00F620B5"/>
    <w:rsid w:val="00F621BA"/>
    <w:rsid w:val="00F6236C"/>
    <w:rsid w:val="00F624EF"/>
    <w:rsid w:val="00F62510"/>
    <w:rsid w:val="00F6256F"/>
    <w:rsid w:val="00F625DF"/>
    <w:rsid w:val="00F629D3"/>
    <w:rsid w:val="00F62B4F"/>
    <w:rsid w:val="00F62BE5"/>
    <w:rsid w:val="00F62D3F"/>
    <w:rsid w:val="00F62EF8"/>
    <w:rsid w:val="00F62F87"/>
    <w:rsid w:val="00F63008"/>
    <w:rsid w:val="00F630EF"/>
    <w:rsid w:val="00F633D5"/>
    <w:rsid w:val="00F63647"/>
    <w:rsid w:val="00F6383D"/>
    <w:rsid w:val="00F638D3"/>
    <w:rsid w:val="00F63CE0"/>
    <w:rsid w:val="00F63DD0"/>
    <w:rsid w:val="00F63F4E"/>
    <w:rsid w:val="00F64339"/>
    <w:rsid w:val="00F644B3"/>
    <w:rsid w:val="00F65056"/>
    <w:rsid w:val="00F650B1"/>
    <w:rsid w:val="00F65341"/>
    <w:rsid w:val="00F65600"/>
    <w:rsid w:val="00F6563F"/>
    <w:rsid w:val="00F65665"/>
    <w:rsid w:val="00F65DEA"/>
    <w:rsid w:val="00F65F2E"/>
    <w:rsid w:val="00F661CE"/>
    <w:rsid w:val="00F6649F"/>
    <w:rsid w:val="00F66689"/>
    <w:rsid w:val="00F66CE8"/>
    <w:rsid w:val="00F6706D"/>
    <w:rsid w:val="00F673F5"/>
    <w:rsid w:val="00F6764E"/>
    <w:rsid w:val="00F67863"/>
    <w:rsid w:val="00F67974"/>
    <w:rsid w:val="00F679D8"/>
    <w:rsid w:val="00F67DBA"/>
    <w:rsid w:val="00F67E97"/>
    <w:rsid w:val="00F700FB"/>
    <w:rsid w:val="00F7055F"/>
    <w:rsid w:val="00F705BF"/>
    <w:rsid w:val="00F70656"/>
    <w:rsid w:val="00F7075C"/>
    <w:rsid w:val="00F707D3"/>
    <w:rsid w:val="00F707F1"/>
    <w:rsid w:val="00F709C8"/>
    <w:rsid w:val="00F70A24"/>
    <w:rsid w:val="00F70EF7"/>
    <w:rsid w:val="00F713D0"/>
    <w:rsid w:val="00F7169A"/>
    <w:rsid w:val="00F7172F"/>
    <w:rsid w:val="00F71A24"/>
    <w:rsid w:val="00F71B18"/>
    <w:rsid w:val="00F71C39"/>
    <w:rsid w:val="00F71C5F"/>
    <w:rsid w:val="00F71ED5"/>
    <w:rsid w:val="00F72145"/>
    <w:rsid w:val="00F729C6"/>
    <w:rsid w:val="00F72B01"/>
    <w:rsid w:val="00F72BCB"/>
    <w:rsid w:val="00F72C2D"/>
    <w:rsid w:val="00F730A9"/>
    <w:rsid w:val="00F73335"/>
    <w:rsid w:val="00F7347D"/>
    <w:rsid w:val="00F734A3"/>
    <w:rsid w:val="00F736DE"/>
    <w:rsid w:val="00F738BF"/>
    <w:rsid w:val="00F73922"/>
    <w:rsid w:val="00F73C46"/>
    <w:rsid w:val="00F73C7A"/>
    <w:rsid w:val="00F73CEF"/>
    <w:rsid w:val="00F73E81"/>
    <w:rsid w:val="00F741A2"/>
    <w:rsid w:val="00F74354"/>
    <w:rsid w:val="00F7454C"/>
    <w:rsid w:val="00F748CC"/>
    <w:rsid w:val="00F74997"/>
    <w:rsid w:val="00F74AFC"/>
    <w:rsid w:val="00F74B10"/>
    <w:rsid w:val="00F74BB5"/>
    <w:rsid w:val="00F74C63"/>
    <w:rsid w:val="00F74D9F"/>
    <w:rsid w:val="00F74FF9"/>
    <w:rsid w:val="00F7531C"/>
    <w:rsid w:val="00F7535D"/>
    <w:rsid w:val="00F75C82"/>
    <w:rsid w:val="00F75F4F"/>
    <w:rsid w:val="00F761E9"/>
    <w:rsid w:val="00F76287"/>
    <w:rsid w:val="00F764D1"/>
    <w:rsid w:val="00F765CC"/>
    <w:rsid w:val="00F7685E"/>
    <w:rsid w:val="00F76868"/>
    <w:rsid w:val="00F76B63"/>
    <w:rsid w:val="00F76B90"/>
    <w:rsid w:val="00F76BEE"/>
    <w:rsid w:val="00F76C4B"/>
    <w:rsid w:val="00F76E94"/>
    <w:rsid w:val="00F76FD9"/>
    <w:rsid w:val="00F7700C"/>
    <w:rsid w:val="00F770CA"/>
    <w:rsid w:val="00F7713E"/>
    <w:rsid w:val="00F77831"/>
    <w:rsid w:val="00F778E0"/>
    <w:rsid w:val="00F77CC7"/>
    <w:rsid w:val="00F77EDD"/>
    <w:rsid w:val="00F800E6"/>
    <w:rsid w:val="00F8021C"/>
    <w:rsid w:val="00F804BD"/>
    <w:rsid w:val="00F8063E"/>
    <w:rsid w:val="00F8065D"/>
    <w:rsid w:val="00F80753"/>
    <w:rsid w:val="00F80C16"/>
    <w:rsid w:val="00F80C65"/>
    <w:rsid w:val="00F80D38"/>
    <w:rsid w:val="00F80E5A"/>
    <w:rsid w:val="00F80F02"/>
    <w:rsid w:val="00F80FE6"/>
    <w:rsid w:val="00F810A2"/>
    <w:rsid w:val="00F8115B"/>
    <w:rsid w:val="00F81166"/>
    <w:rsid w:val="00F8118D"/>
    <w:rsid w:val="00F8122D"/>
    <w:rsid w:val="00F813E0"/>
    <w:rsid w:val="00F814FF"/>
    <w:rsid w:val="00F8179A"/>
    <w:rsid w:val="00F817CE"/>
    <w:rsid w:val="00F817FE"/>
    <w:rsid w:val="00F81811"/>
    <w:rsid w:val="00F81866"/>
    <w:rsid w:val="00F818F5"/>
    <w:rsid w:val="00F818FA"/>
    <w:rsid w:val="00F81A7A"/>
    <w:rsid w:val="00F81BC5"/>
    <w:rsid w:val="00F81E7F"/>
    <w:rsid w:val="00F8247C"/>
    <w:rsid w:val="00F824E9"/>
    <w:rsid w:val="00F82585"/>
    <w:rsid w:val="00F827A0"/>
    <w:rsid w:val="00F828F3"/>
    <w:rsid w:val="00F82AA6"/>
    <w:rsid w:val="00F82B22"/>
    <w:rsid w:val="00F82B88"/>
    <w:rsid w:val="00F82BC8"/>
    <w:rsid w:val="00F82D2E"/>
    <w:rsid w:val="00F82E17"/>
    <w:rsid w:val="00F82F4F"/>
    <w:rsid w:val="00F832ED"/>
    <w:rsid w:val="00F8342A"/>
    <w:rsid w:val="00F837C1"/>
    <w:rsid w:val="00F83803"/>
    <w:rsid w:val="00F83812"/>
    <w:rsid w:val="00F8393F"/>
    <w:rsid w:val="00F83C42"/>
    <w:rsid w:val="00F84015"/>
    <w:rsid w:val="00F842CC"/>
    <w:rsid w:val="00F84331"/>
    <w:rsid w:val="00F845FF"/>
    <w:rsid w:val="00F84740"/>
    <w:rsid w:val="00F84813"/>
    <w:rsid w:val="00F84B42"/>
    <w:rsid w:val="00F84CCF"/>
    <w:rsid w:val="00F84CDE"/>
    <w:rsid w:val="00F84CE6"/>
    <w:rsid w:val="00F84DB5"/>
    <w:rsid w:val="00F84E94"/>
    <w:rsid w:val="00F84F2D"/>
    <w:rsid w:val="00F84F6D"/>
    <w:rsid w:val="00F84FC3"/>
    <w:rsid w:val="00F851EB"/>
    <w:rsid w:val="00F8523E"/>
    <w:rsid w:val="00F85679"/>
    <w:rsid w:val="00F85726"/>
    <w:rsid w:val="00F859BA"/>
    <w:rsid w:val="00F85A26"/>
    <w:rsid w:val="00F85C9C"/>
    <w:rsid w:val="00F85DC3"/>
    <w:rsid w:val="00F85EEF"/>
    <w:rsid w:val="00F85F20"/>
    <w:rsid w:val="00F85F35"/>
    <w:rsid w:val="00F8629E"/>
    <w:rsid w:val="00F86417"/>
    <w:rsid w:val="00F866B7"/>
    <w:rsid w:val="00F87336"/>
    <w:rsid w:val="00F873AC"/>
    <w:rsid w:val="00F87530"/>
    <w:rsid w:val="00F87571"/>
    <w:rsid w:val="00F879C8"/>
    <w:rsid w:val="00F879F3"/>
    <w:rsid w:val="00F87F21"/>
    <w:rsid w:val="00F901DE"/>
    <w:rsid w:val="00F90338"/>
    <w:rsid w:val="00F90400"/>
    <w:rsid w:val="00F90439"/>
    <w:rsid w:val="00F90461"/>
    <w:rsid w:val="00F907D5"/>
    <w:rsid w:val="00F907FA"/>
    <w:rsid w:val="00F90922"/>
    <w:rsid w:val="00F90D4A"/>
    <w:rsid w:val="00F90D62"/>
    <w:rsid w:val="00F911C4"/>
    <w:rsid w:val="00F91358"/>
    <w:rsid w:val="00F9210A"/>
    <w:rsid w:val="00F923ED"/>
    <w:rsid w:val="00F924FD"/>
    <w:rsid w:val="00F927A8"/>
    <w:rsid w:val="00F92B06"/>
    <w:rsid w:val="00F92B1D"/>
    <w:rsid w:val="00F92B4B"/>
    <w:rsid w:val="00F93428"/>
    <w:rsid w:val="00F934E9"/>
    <w:rsid w:val="00F936D5"/>
    <w:rsid w:val="00F93B9B"/>
    <w:rsid w:val="00F93D25"/>
    <w:rsid w:val="00F94094"/>
    <w:rsid w:val="00F940D6"/>
    <w:rsid w:val="00F940E2"/>
    <w:rsid w:val="00F943F4"/>
    <w:rsid w:val="00F949FC"/>
    <w:rsid w:val="00F94C77"/>
    <w:rsid w:val="00F94CF5"/>
    <w:rsid w:val="00F94EA0"/>
    <w:rsid w:val="00F951EC"/>
    <w:rsid w:val="00F951FE"/>
    <w:rsid w:val="00F953A0"/>
    <w:rsid w:val="00F954D3"/>
    <w:rsid w:val="00F95624"/>
    <w:rsid w:val="00F957BA"/>
    <w:rsid w:val="00F9595C"/>
    <w:rsid w:val="00F95971"/>
    <w:rsid w:val="00F95E23"/>
    <w:rsid w:val="00F95F3E"/>
    <w:rsid w:val="00F96053"/>
    <w:rsid w:val="00F96058"/>
    <w:rsid w:val="00F9651B"/>
    <w:rsid w:val="00F96530"/>
    <w:rsid w:val="00F969BE"/>
    <w:rsid w:val="00F96C25"/>
    <w:rsid w:val="00F970AB"/>
    <w:rsid w:val="00F971B9"/>
    <w:rsid w:val="00F971BC"/>
    <w:rsid w:val="00F97283"/>
    <w:rsid w:val="00F97525"/>
    <w:rsid w:val="00F97B9A"/>
    <w:rsid w:val="00F97DE0"/>
    <w:rsid w:val="00F97ECE"/>
    <w:rsid w:val="00FA01DE"/>
    <w:rsid w:val="00FA0343"/>
    <w:rsid w:val="00FA093C"/>
    <w:rsid w:val="00FA0AB5"/>
    <w:rsid w:val="00FA0AF2"/>
    <w:rsid w:val="00FA0AF5"/>
    <w:rsid w:val="00FA0ED7"/>
    <w:rsid w:val="00FA0FA4"/>
    <w:rsid w:val="00FA12DD"/>
    <w:rsid w:val="00FA16B0"/>
    <w:rsid w:val="00FA177C"/>
    <w:rsid w:val="00FA1A92"/>
    <w:rsid w:val="00FA2241"/>
    <w:rsid w:val="00FA24D3"/>
    <w:rsid w:val="00FA2557"/>
    <w:rsid w:val="00FA2617"/>
    <w:rsid w:val="00FA282B"/>
    <w:rsid w:val="00FA299F"/>
    <w:rsid w:val="00FA2D05"/>
    <w:rsid w:val="00FA3519"/>
    <w:rsid w:val="00FA361C"/>
    <w:rsid w:val="00FA3633"/>
    <w:rsid w:val="00FA377F"/>
    <w:rsid w:val="00FA39C9"/>
    <w:rsid w:val="00FA3D7B"/>
    <w:rsid w:val="00FA3EA9"/>
    <w:rsid w:val="00FA3EC1"/>
    <w:rsid w:val="00FA3F99"/>
    <w:rsid w:val="00FA40C6"/>
    <w:rsid w:val="00FA436A"/>
    <w:rsid w:val="00FA4778"/>
    <w:rsid w:val="00FA478B"/>
    <w:rsid w:val="00FA49D6"/>
    <w:rsid w:val="00FA5033"/>
    <w:rsid w:val="00FA51BB"/>
    <w:rsid w:val="00FA5228"/>
    <w:rsid w:val="00FA5455"/>
    <w:rsid w:val="00FA560A"/>
    <w:rsid w:val="00FA58E8"/>
    <w:rsid w:val="00FA627B"/>
    <w:rsid w:val="00FA62C4"/>
    <w:rsid w:val="00FA63A2"/>
    <w:rsid w:val="00FA67D9"/>
    <w:rsid w:val="00FA6960"/>
    <w:rsid w:val="00FA69BE"/>
    <w:rsid w:val="00FA6D54"/>
    <w:rsid w:val="00FA6DED"/>
    <w:rsid w:val="00FA6E00"/>
    <w:rsid w:val="00FA6E9E"/>
    <w:rsid w:val="00FA70AA"/>
    <w:rsid w:val="00FA7363"/>
    <w:rsid w:val="00FA7394"/>
    <w:rsid w:val="00FA73BF"/>
    <w:rsid w:val="00FA77AF"/>
    <w:rsid w:val="00FA79E5"/>
    <w:rsid w:val="00FA7A36"/>
    <w:rsid w:val="00FA7BF8"/>
    <w:rsid w:val="00FA7EE0"/>
    <w:rsid w:val="00FB0296"/>
    <w:rsid w:val="00FB039F"/>
    <w:rsid w:val="00FB06EB"/>
    <w:rsid w:val="00FB0F76"/>
    <w:rsid w:val="00FB10CF"/>
    <w:rsid w:val="00FB15C8"/>
    <w:rsid w:val="00FB1B32"/>
    <w:rsid w:val="00FB1B54"/>
    <w:rsid w:val="00FB1BA0"/>
    <w:rsid w:val="00FB224F"/>
    <w:rsid w:val="00FB2308"/>
    <w:rsid w:val="00FB24A4"/>
    <w:rsid w:val="00FB2601"/>
    <w:rsid w:val="00FB2712"/>
    <w:rsid w:val="00FB28A9"/>
    <w:rsid w:val="00FB2AAD"/>
    <w:rsid w:val="00FB2C12"/>
    <w:rsid w:val="00FB2D28"/>
    <w:rsid w:val="00FB2ED8"/>
    <w:rsid w:val="00FB32F8"/>
    <w:rsid w:val="00FB330D"/>
    <w:rsid w:val="00FB34BF"/>
    <w:rsid w:val="00FB34DE"/>
    <w:rsid w:val="00FB3551"/>
    <w:rsid w:val="00FB36C9"/>
    <w:rsid w:val="00FB3968"/>
    <w:rsid w:val="00FB396E"/>
    <w:rsid w:val="00FB39CC"/>
    <w:rsid w:val="00FB3AB5"/>
    <w:rsid w:val="00FB3B23"/>
    <w:rsid w:val="00FB3B46"/>
    <w:rsid w:val="00FB3CFC"/>
    <w:rsid w:val="00FB3D21"/>
    <w:rsid w:val="00FB3E55"/>
    <w:rsid w:val="00FB3E8F"/>
    <w:rsid w:val="00FB452E"/>
    <w:rsid w:val="00FB454A"/>
    <w:rsid w:val="00FB4911"/>
    <w:rsid w:val="00FB4B81"/>
    <w:rsid w:val="00FB4C3E"/>
    <w:rsid w:val="00FB4D98"/>
    <w:rsid w:val="00FB50CD"/>
    <w:rsid w:val="00FB5370"/>
    <w:rsid w:val="00FB53C1"/>
    <w:rsid w:val="00FB575F"/>
    <w:rsid w:val="00FB582E"/>
    <w:rsid w:val="00FB612B"/>
    <w:rsid w:val="00FB61E5"/>
    <w:rsid w:val="00FB6252"/>
    <w:rsid w:val="00FB62B5"/>
    <w:rsid w:val="00FB62BD"/>
    <w:rsid w:val="00FB685D"/>
    <w:rsid w:val="00FB690D"/>
    <w:rsid w:val="00FB69CD"/>
    <w:rsid w:val="00FB6D9B"/>
    <w:rsid w:val="00FB726C"/>
    <w:rsid w:val="00FB7470"/>
    <w:rsid w:val="00FB74CF"/>
    <w:rsid w:val="00FB7792"/>
    <w:rsid w:val="00FB7968"/>
    <w:rsid w:val="00FB7D64"/>
    <w:rsid w:val="00FB7E1E"/>
    <w:rsid w:val="00FB7E67"/>
    <w:rsid w:val="00FB7EC9"/>
    <w:rsid w:val="00FC028A"/>
    <w:rsid w:val="00FC0368"/>
    <w:rsid w:val="00FC0625"/>
    <w:rsid w:val="00FC0BB7"/>
    <w:rsid w:val="00FC0C3B"/>
    <w:rsid w:val="00FC0C85"/>
    <w:rsid w:val="00FC0C97"/>
    <w:rsid w:val="00FC0DF9"/>
    <w:rsid w:val="00FC0E07"/>
    <w:rsid w:val="00FC0EB3"/>
    <w:rsid w:val="00FC0EB9"/>
    <w:rsid w:val="00FC0F1C"/>
    <w:rsid w:val="00FC0F9C"/>
    <w:rsid w:val="00FC137E"/>
    <w:rsid w:val="00FC1518"/>
    <w:rsid w:val="00FC186D"/>
    <w:rsid w:val="00FC18AB"/>
    <w:rsid w:val="00FC1B6F"/>
    <w:rsid w:val="00FC1C92"/>
    <w:rsid w:val="00FC2484"/>
    <w:rsid w:val="00FC24BB"/>
    <w:rsid w:val="00FC2626"/>
    <w:rsid w:val="00FC2652"/>
    <w:rsid w:val="00FC2746"/>
    <w:rsid w:val="00FC28E4"/>
    <w:rsid w:val="00FC28F7"/>
    <w:rsid w:val="00FC2907"/>
    <w:rsid w:val="00FC2AD7"/>
    <w:rsid w:val="00FC2DFE"/>
    <w:rsid w:val="00FC2F84"/>
    <w:rsid w:val="00FC30D6"/>
    <w:rsid w:val="00FC3336"/>
    <w:rsid w:val="00FC33D6"/>
    <w:rsid w:val="00FC37AB"/>
    <w:rsid w:val="00FC3A58"/>
    <w:rsid w:val="00FC3EF1"/>
    <w:rsid w:val="00FC3F0B"/>
    <w:rsid w:val="00FC4156"/>
    <w:rsid w:val="00FC446B"/>
    <w:rsid w:val="00FC48DF"/>
    <w:rsid w:val="00FC49C3"/>
    <w:rsid w:val="00FC49E2"/>
    <w:rsid w:val="00FC5028"/>
    <w:rsid w:val="00FC54D9"/>
    <w:rsid w:val="00FC54E4"/>
    <w:rsid w:val="00FC5A02"/>
    <w:rsid w:val="00FC5DD2"/>
    <w:rsid w:val="00FC5F4F"/>
    <w:rsid w:val="00FC612F"/>
    <w:rsid w:val="00FC6412"/>
    <w:rsid w:val="00FC6A85"/>
    <w:rsid w:val="00FC6D36"/>
    <w:rsid w:val="00FC712E"/>
    <w:rsid w:val="00FC71EE"/>
    <w:rsid w:val="00FC751E"/>
    <w:rsid w:val="00FC7721"/>
    <w:rsid w:val="00FC7CE7"/>
    <w:rsid w:val="00FC7FA4"/>
    <w:rsid w:val="00FD016E"/>
    <w:rsid w:val="00FD0317"/>
    <w:rsid w:val="00FD05E8"/>
    <w:rsid w:val="00FD0998"/>
    <w:rsid w:val="00FD0B03"/>
    <w:rsid w:val="00FD0C96"/>
    <w:rsid w:val="00FD0EB9"/>
    <w:rsid w:val="00FD12A6"/>
    <w:rsid w:val="00FD185E"/>
    <w:rsid w:val="00FD18D4"/>
    <w:rsid w:val="00FD1C90"/>
    <w:rsid w:val="00FD1C98"/>
    <w:rsid w:val="00FD1D1D"/>
    <w:rsid w:val="00FD1D50"/>
    <w:rsid w:val="00FD1ED0"/>
    <w:rsid w:val="00FD1F0D"/>
    <w:rsid w:val="00FD20F6"/>
    <w:rsid w:val="00FD2380"/>
    <w:rsid w:val="00FD268B"/>
    <w:rsid w:val="00FD26D4"/>
    <w:rsid w:val="00FD27ED"/>
    <w:rsid w:val="00FD27F5"/>
    <w:rsid w:val="00FD28FA"/>
    <w:rsid w:val="00FD2B46"/>
    <w:rsid w:val="00FD35AF"/>
    <w:rsid w:val="00FD3756"/>
    <w:rsid w:val="00FD39BB"/>
    <w:rsid w:val="00FD3DF1"/>
    <w:rsid w:val="00FD3E94"/>
    <w:rsid w:val="00FD412A"/>
    <w:rsid w:val="00FD4300"/>
    <w:rsid w:val="00FD4CEE"/>
    <w:rsid w:val="00FD4DC1"/>
    <w:rsid w:val="00FD4E76"/>
    <w:rsid w:val="00FD4ECA"/>
    <w:rsid w:val="00FD5064"/>
    <w:rsid w:val="00FD524D"/>
    <w:rsid w:val="00FD585A"/>
    <w:rsid w:val="00FD5B71"/>
    <w:rsid w:val="00FD65D1"/>
    <w:rsid w:val="00FD6738"/>
    <w:rsid w:val="00FD675F"/>
    <w:rsid w:val="00FD69E2"/>
    <w:rsid w:val="00FD6B7E"/>
    <w:rsid w:val="00FD6C31"/>
    <w:rsid w:val="00FD772E"/>
    <w:rsid w:val="00FD77F7"/>
    <w:rsid w:val="00FD788F"/>
    <w:rsid w:val="00FD78B9"/>
    <w:rsid w:val="00FD7DA3"/>
    <w:rsid w:val="00FD7F42"/>
    <w:rsid w:val="00FE005A"/>
    <w:rsid w:val="00FE0290"/>
    <w:rsid w:val="00FE04CF"/>
    <w:rsid w:val="00FE0689"/>
    <w:rsid w:val="00FE0702"/>
    <w:rsid w:val="00FE0873"/>
    <w:rsid w:val="00FE0BE4"/>
    <w:rsid w:val="00FE0D7B"/>
    <w:rsid w:val="00FE10AA"/>
    <w:rsid w:val="00FE1464"/>
    <w:rsid w:val="00FE15C2"/>
    <w:rsid w:val="00FE1735"/>
    <w:rsid w:val="00FE1A27"/>
    <w:rsid w:val="00FE1A6F"/>
    <w:rsid w:val="00FE1C83"/>
    <w:rsid w:val="00FE1D1F"/>
    <w:rsid w:val="00FE206F"/>
    <w:rsid w:val="00FE252C"/>
    <w:rsid w:val="00FE2921"/>
    <w:rsid w:val="00FE2A14"/>
    <w:rsid w:val="00FE3107"/>
    <w:rsid w:val="00FE3512"/>
    <w:rsid w:val="00FE3606"/>
    <w:rsid w:val="00FE3B47"/>
    <w:rsid w:val="00FE3EE5"/>
    <w:rsid w:val="00FE439F"/>
    <w:rsid w:val="00FE4477"/>
    <w:rsid w:val="00FE4572"/>
    <w:rsid w:val="00FE46D1"/>
    <w:rsid w:val="00FE4B98"/>
    <w:rsid w:val="00FE4BD2"/>
    <w:rsid w:val="00FE4C06"/>
    <w:rsid w:val="00FE4C44"/>
    <w:rsid w:val="00FE4C6F"/>
    <w:rsid w:val="00FE4D04"/>
    <w:rsid w:val="00FE4F81"/>
    <w:rsid w:val="00FE52D9"/>
    <w:rsid w:val="00FE544B"/>
    <w:rsid w:val="00FE585E"/>
    <w:rsid w:val="00FE5A63"/>
    <w:rsid w:val="00FE5DEA"/>
    <w:rsid w:val="00FE5E0D"/>
    <w:rsid w:val="00FE608D"/>
    <w:rsid w:val="00FE6647"/>
    <w:rsid w:val="00FE6666"/>
    <w:rsid w:val="00FE6A86"/>
    <w:rsid w:val="00FE6D19"/>
    <w:rsid w:val="00FE6D58"/>
    <w:rsid w:val="00FE706A"/>
    <w:rsid w:val="00FE71C9"/>
    <w:rsid w:val="00FE721B"/>
    <w:rsid w:val="00FE79B0"/>
    <w:rsid w:val="00FE7B0D"/>
    <w:rsid w:val="00FE7B9F"/>
    <w:rsid w:val="00FF0003"/>
    <w:rsid w:val="00FF0275"/>
    <w:rsid w:val="00FF049A"/>
    <w:rsid w:val="00FF0B0B"/>
    <w:rsid w:val="00FF0CAB"/>
    <w:rsid w:val="00FF1083"/>
    <w:rsid w:val="00FF153B"/>
    <w:rsid w:val="00FF171D"/>
    <w:rsid w:val="00FF1A4C"/>
    <w:rsid w:val="00FF1A88"/>
    <w:rsid w:val="00FF1ABD"/>
    <w:rsid w:val="00FF1BFE"/>
    <w:rsid w:val="00FF1C4A"/>
    <w:rsid w:val="00FF1E21"/>
    <w:rsid w:val="00FF1F0F"/>
    <w:rsid w:val="00FF20EF"/>
    <w:rsid w:val="00FF2636"/>
    <w:rsid w:val="00FF2781"/>
    <w:rsid w:val="00FF27F8"/>
    <w:rsid w:val="00FF29F6"/>
    <w:rsid w:val="00FF2E0A"/>
    <w:rsid w:val="00FF33BE"/>
    <w:rsid w:val="00FF3420"/>
    <w:rsid w:val="00FF36CA"/>
    <w:rsid w:val="00FF3B41"/>
    <w:rsid w:val="00FF3BAD"/>
    <w:rsid w:val="00FF3E87"/>
    <w:rsid w:val="00FF42CF"/>
    <w:rsid w:val="00FF4D08"/>
    <w:rsid w:val="00FF4D7D"/>
    <w:rsid w:val="00FF4DD3"/>
    <w:rsid w:val="00FF5194"/>
    <w:rsid w:val="00FF5208"/>
    <w:rsid w:val="00FF522F"/>
    <w:rsid w:val="00FF5277"/>
    <w:rsid w:val="00FF5406"/>
    <w:rsid w:val="00FF54AA"/>
    <w:rsid w:val="00FF554C"/>
    <w:rsid w:val="00FF5631"/>
    <w:rsid w:val="00FF5753"/>
    <w:rsid w:val="00FF589C"/>
    <w:rsid w:val="00FF589D"/>
    <w:rsid w:val="00FF5C54"/>
    <w:rsid w:val="00FF6058"/>
    <w:rsid w:val="00FF6280"/>
    <w:rsid w:val="00FF6342"/>
    <w:rsid w:val="00FF68D5"/>
    <w:rsid w:val="00FF6A3B"/>
    <w:rsid w:val="00FF6CAF"/>
    <w:rsid w:val="00FF6F5C"/>
    <w:rsid w:val="00FF6F69"/>
    <w:rsid w:val="00FF7062"/>
    <w:rsid w:val="00FF70E3"/>
    <w:rsid w:val="00FF71CB"/>
    <w:rsid w:val="00FF73F9"/>
    <w:rsid w:val="00FF7705"/>
    <w:rsid w:val="00FF77B1"/>
    <w:rsid w:val="00FF7A73"/>
    <w:rsid w:val="00FF7ABB"/>
    <w:rsid w:val="00FF7ABE"/>
    <w:rsid w:val="00FF7E2F"/>
    <w:rsid w:val="0112A3DE"/>
    <w:rsid w:val="0114195D"/>
    <w:rsid w:val="01181981"/>
    <w:rsid w:val="0119B0FC"/>
    <w:rsid w:val="01212979"/>
    <w:rsid w:val="01266D3D"/>
    <w:rsid w:val="01279223"/>
    <w:rsid w:val="012F491A"/>
    <w:rsid w:val="0135024F"/>
    <w:rsid w:val="013EF638"/>
    <w:rsid w:val="014F474A"/>
    <w:rsid w:val="0150CB08"/>
    <w:rsid w:val="01565F15"/>
    <w:rsid w:val="015B76AD"/>
    <w:rsid w:val="017542AC"/>
    <w:rsid w:val="017591E2"/>
    <w:rsid w:val="0180B9A8"/>
    <w:rsid w:val="01888776"/>
    <w:rsid w:val="01894D9D"/>
    <w:rsid w:val="018F6F7F"/>
    <w:rsid w:val="019B341A"/>
    <w:rsid w:val="019BB667"/>
    <w:rsid w:val="019C53CC"/>
    <w:rsid w:val="019D5C99"/>
    <w:rsid w:val="01A77825"/>
    <w:rsid w:val="01AA6EF5"/>
    <w:rsid w:val="01AB6C1D"/>
    <w:rsid w:val="01AE126C"/>
    <w:rsid w:val="01AF1C6F"/>
    <w:rsid w:val="01AF328B"/>
    <w:rsid w:val="01BCC717"/>
    <w:rsid w:val="01BE9D95"/>
    <w:rsid w:val="01C0129E"/>
    <w:rsid w:val="01C218B2"/>
    <w:rsid w:val="01CBB0A9"/>
    <w:rsid w:val="01CEA8C6"/>
    <w:rsid w:val="01D15212"/>
    <w:rsid w:val="01D43E6E"/>
    <w:rsid w:val="01DCAE3A"/>
    <w:rsid w:val="01ECF9BE"/>
    <w:rsid w:val="01EEA326"/>
    <w:rsid w:val="01F14F40"/>
    <w:rsid w:val="01F34A02"/>
    <w:rsid w:val="01F63E24"/>
    <w:rsid w:val="01F77F8E"/>
    <w:rsid w:val="01F8C16E"/>
    <w:rsid w:val="01FBC7AA"/>
    <w:rsid w:val="01FD81B3"/>
    <w:rsid w:val="020271B3"/>
    <w:rsid w:val="0206E9AD"/>
    <w:rsid w:val="020C1AE2"/>
    <w:rsid w:val="020E2689"/>
    <w:rsid w:val="0211E9F1"/>
    <w:rsid w:val="02218849"/>
    <w:rsid w:val="0229E2D3"/>
    <w:rsid w:val="02316CF2"/>
    <w:rsid w:val="02366E7F"/>
    <w:rsid w:val="023A10DC"/>
    <w:rsid w:val="0240FEB9"/>
    <w:rsid w:val="024910C3"/>
    <w:rsid w:val="024D9400"/>
    <w:rsid w:val="024DE041"/>
    <w:rsid w:val="025F5E56"/>
    <w:rsid w:val="026E114B"/>
    <w:rsid w:val="0272DD91"/>
    <w:rsid w:val="0273FF07"/>
    <w:rsid w:val="0278E442"/>
    <w:rsid w:val="027CA732"/>
    <w:rsid w:val="0282FDF7"/>
    <w:rsid w:val="0283BDB2"/>
    <w:rsid w:val="02844AE7"/>
    <w:rsid w:val="0290DCD1"/>
    <w:rsid w:val="0292276D"/>
    <w:rsid w:val="0298AFD3"/>
    <w:rsid w:val="029FF3C1"/>
    <w:rsid w:val="02ACA3E2"/>
    <w:rsid w:val="02B0DB30"/>
    <w:rsid w:val="02B32A97"/>
    <w:rsid w:val="02C3C7C2"/>
    <w:rsid w:val="02C76DA6"/>
    <w:rsid w:val="02C89532"/>
    <w:rsid w:val="02CA9322"/>
    <w:rsid w:val="02D18E21"/>
    <w:rsid w:val="02DE3D02"/>
    <w:rsid w:val="02E87D2F"/>
    <w:rsid w:val="02ECD54B"/>
    <w:rsid w:val="02F05C4F"/>
    <w:rsid w:val="03010817"/>
    <w:rsid w:val="0309F4A6"/>
    <w:rsid w:val="030FFF75"/>
    <w:rsid w:val="0311DEB6"/>
    <w:rsid w:val="03138449"/>
    <w:rsid w:val="0316938C"/>
    <w:rsid w:val="031DF0EE"/>
    <w:rsid w:val="032A21A0"/>
    <w:rsid w:val="032AF7A4"/>
    <w:rsid w:val="0338054E"/>
    <w:rsid w:val="033D7D3C"/>
    <w:rsid w:val="0340A780"/>
    <w:rsid w:val="034F2210"/>
    <w:rsid w:val="03553654"/>
    <w:rsid w:val="035B2F89"/>
    <w:rsid w:val="035E6317"/>
    <w:rsid w:val="036DEF16"/>
    <w:rsid w:val="0370B813"/>
    <w:rsid w:val="038453E9"/>
    <w:rsid w:val="0384B993"/>
    <w:rsid w:val="038EC08A"/>
    <w:rsid w:val="0399EDC5"/>
    <w:rsid w:val="039B00EB"/>
    <w:rsid w:val="03A041E4"/>
    <w:rsid w:val="03A24E37"/>
    <w:rsid w:val="03B347C0"/>
    <w:rsid w:val="03B9EE49"/>
    <w:rsid w:val="03BD560E"/>
    <w:rsid w:val="03CAE734"/>
    <w:rsid w:val="03CD0E33"/>
    <w:rsid w:val="03CE0377"/>
    <w:rsid w:val="03DEB0C4"/>
    <w:rsid w:val="03E9A240"/>
    <w:rsid w:val="03EB8B6A"/>
    <w:rsid w:val="03EC1242"/>
    <w:rsid w:val="03EFD316"/>
    <w:rsid w:val="03F456AD"/>
    <w:rsid w:val="03F7F371"/>
    <w:rsid w:val="040C5FAB"/>
    <w:rsid w:val="041695D7"/>
    <w:rsid w:val="04181146"/>
    <w:rsid w:val="042AFBB5"/>
    <w:rsid w:val="0436AED4"/>
    <w:rsid w:val="043C597B"/>
    <w:rsid w:val="0445A4F0"/>
    <w:rsid w:val="044FD797"/>
    <w:rsid w:val="0450136A"/>
    <w:rsid w:val="04576E51"/>
    <w:rsid w:val="0459415E"/>
    <w:rsid w:val="0462FC60"/>
    <w:rsid w:val="047A396C"/>
    <w:rsid w:val="0484B179"/>
    <w:rsid w:val="048D3767"/>
    <w:rsid w:val="048FB09D"/>
    <w:rsid w:val="0490B710"/>
    <w:rsid w:val="0493E5F3"/>
    <w:rsid w:val="049CFB74"/>
    <w:rsid w:val="04A6F5FD"/>
    <w:rsid w:val="04ABC190"/>
    <w:rsid w:val="04B1CB5B"/>
    <w:rsid w:val="04CB68DC"/>
    <w:rsid w:val="04CCFA29"/>
    <w:rsid w:val="04D53EF3"/>
    <w:rsid w:val="04E27FD9"/>
    <w:rsid w:val="04EE1BB5"/>
    <w:rsid w:val="04EEDDB4"/>
    <w:rsid w:val="04F6BDD9"/>
    <w:rsid w:val="04F784AE"/>
    <w:rsid w:val="04F80156"/>
    <w:rsid w:val="04FC9A72"/>
    <w:rsid w:val="04FED917"/>
    <w:rsid w:val="05129EBE"/>
    <w:rsid w:val="0522F256"/>
    <w:rsid w:val="05292D6E"/>
    <w:rsid w:val="052DD23B"/>
    <w:rsid w:val="05340764"/>
    <w:rsid w:val="05357636"/>
    <w:rsid w:val="05418006"/>
    <w:rsid w:val="054272EC"/>
    <w:rsid w:val="05484D8C"/>
    <w:rsid w:val="054CCD3C"/>
    <w:rsid w:val="055073F6"/>
    <w:rsid w:val="055D2CDA"/>
    <w:rsid w:val="0560EA4E"/>
    <w:rsid w:val="056F3F1D"/>
    <w:rsid w:val="0575A6D6"/>
    <w:rsid w:val="058BD792"/>
    <w:rsid w:val="059402BC"/>
    <w:rsid w:val="0594E218"/>
    <w:rsid w:val="059CAE1D"/>
    <w:rsid w:val="059CF096"/>
    <w:rsid w:val="05A4D4CF"/>
    <w:rsid w:val="05A82348"/>
    <w:rsid w:val="05B8E6B1"/>
    <w:rsid w:val="05BEC08D"/>
    <w:rsid w:val="05BFF51A"/>
    <w:rsid w:val="05C1EAD5"/>
    <w:rsid w:val="05C39761"/>
    <w:rsid w:val="05D56D4D"/>
    <w:rsid w:val="05DD66DF"/>
    <w:rsid w:val="05EA77A3"/>
    <w:rsid w:val="05F0AC2B"/>
    <w:rsid w:val="05F4B4A2"/>
    <w:rsid w:val="05F8A235"/>
    <w:rsid w:val="05F8F8D2"/>
    <w:rsid w:val="05F9D8A4"/>
    <w:rsid w:val="05FB060C"/>
    <w:rsid w:val="0608D7A5"/>
    <w:rsid w:val="060F1DB1"/>
    <w:rsid w:val="0611B252"/>
    <w:rsid w:val="061C1B68"/>
    <w:rsid w:val="06238A5E"/>
    <w:rsid w:val="0629CFD9"/>
    <w:rsid w:val="063E4DD7"/>
    <w:rsid w:val="063E875A"/>
    <w:rsid w:val="06445ACA"/>
    <w:rsid w:val="0644D1C5"/>
    <w:rsid w:val="064921FC"/>
    <w:rsid w:val="0652962F"/>
    <w:rsid w:val="066071EB"/>
    <w:rsid w:val="0671AA5F"/>
    <w:rsid w:val="06780668"/>
    <w:rsid w:val="0679C877"/>
    <w:rsid w:val="068212EE"/>
    <w:rsid w:val="06947EF1"/>
    <w:rsid w:val="06A64F7D"/>
    <w:rsid w:val="06AF4903"/>
    <w:rsid w:val="06B1E04C"/>
    <w:rsid w:val="06B8B8B4"/>
    <w:rsid w:val="06BC9B67"/>
    <w:rsid w:val="06C0528A"/>
    <w:rsid w:val="06C69093"/>
    <w:rsid w:val="06CAC7A1"/>
    <w:rsid w:val="06E5D061"/>
    <w:rsid w:val="06EA1052"/>
    <w:rsid w:val="06F58689"/>
    <w:rsid w:val="070417C1"/>
    <w:rsid w:val="0707A9DE"/>
    <w:rsid w:val="071C8FAD"/>
    <w:rsid w:val="072250DB"/>
    <w:rsid w:val="072C46C3"/>
    <w:rsid w:val="072F0EC1"/>
    <w:rsid w:val="073E9A1F"/>
    <w:rsid w:val="074B2E14"/>
    <w:rsid w:val="074DD0FE"/>
    <w:rsid w:val="0752DC98"/>
    <w:rsid w:val="075A431B"/>
    <w:rsid w:val="0779DAC3"/>
    <w:rsid w:val="0779ED40"/>
    <w:rsid w:val="078068BE"/>
    <w:rsid w:val="07926164"/>
    <w:rsid w:val="07929E24"/>
    <w:rsid w:val="0796419A"/>
    <w:rsid w:val="079BFBA3"/>
    <w:rsid w:val="07A264A1"/>
    <w:rsid w:val="07A96929"/>
    <w:rsid w:val="07C4CEE7"/>
    <w:rsid w:val="07C60E56"/>
    <w:rsid w:val="07CBB6A3"/>
    <w:rsid w:val="07CD0626"/>
    <w:rsid w:val="07D0C672"/>
    <w:rsid w:val="07D827D9"/>
    <w:rsid w:val="07DC6BFE"/>
    <w:rsid w:val="07EB2719"/>
    <w:rsid w:val="07EDBD5F"/>
    <w:rsid w:val="07F24EEF"/>
    <w:rsid w:val="07F5C8EA"/>
    <w:rsid w:val="08069951"/>
    <w:rsid w:val="080DFE2F"/>
    <w:rsid w:val="081A71F7"/>
    <w:rsid w:val="081C8CA7"/>
    <w:rsid w:val="081D0E7D"/>
    <w:rsid w:val="0821003B"/>
    <w:rsid w:val="082429B5"/>
    <w:rsid w:val="08290074"/>
    <w:rsid w:val="082E5059"/>
    <w:rsid w:val="0839CC75"/>
    <w:rsid w:val="0847F069"/>
    <w:rsid w:val="0851CD27"/>
    <w:rsid w:val="08523A82"/>
    <w:rsid w:val="085468A2"/>
    <w:rsid w:val="085C74CE"/>
    <w:rsid w:val="086C98FC"/>
    <w:rsid w:val="0871436C"/>
    <w:rsid w:val="087B63B0"/>
    <w:rsid w:val="08866A3F"/>
    <w:rsid w:val="088B8F7B"/>
    <w:rsid w:val="089C1FAC"/>
    <w:rsid w:val="08A94194"/>
    <w:rsid w:val="08AA7627"/>
    <w:rsid w:val="08AEE8E0"/>
    <w:rsid w:val="08B9E8D4"/>
    <w:rsid w:val="08C84954"/>
    <w:rsid w:val="08C86293"/>
    <w:rsid w:val="08D894CF"/>
    <w:rsid w:val="08E4F368"/>
    <w:rsid w:val="08E71077"/>
    <w:rsid w:val="08EC006F"/>
    <w:rsid w:val="08ED0544"/>
    <w:rsid w:val="08EE111E"/>
    <w:rsid w:val="08F5ECCA"/>
    <w:rsid w:val="0905E1A0"/>
    <w:rsid w:val="0907329F"/>
    <w:rsid w:val="092CE59E"/>
    <w:rsid w:val="092FA0B9"/>
    <w:rsid w:val="0933DB00"/>
    <w:rsid w:val="0938F101"/>
    <w:rsid w:val="0939F63C"/>
    <w:rsid w:val="093A7014"/>
    <w:rsid w:val="0944577F"/>
    <w:rsid w:val="0948AE99"/>
    <w:rsid w:val="09570A7F"/>
    <w:rsid w:val="09571559"/>
    <w:rsid w:val="09579D27"/>
    <w:rsid w:val="095CB6AA"/>
    <w:rsid w:val="09627793"/>
    <w:rsid w:val="09731590"/>
    <w:rsid w:val="09732464"/>
    <w:rsid w:val="0973EFF2"/>
    <w:rsid w:val="097D749C"/>
    <w:rsid w:val="09802D2C"/>
    <w:rsid w:val="09813D71"/>
    <w:rsid w:val="09888153"/>
    <w:rsid w:val="099BC523"/>
    <w:rsid w:val="099EEE8A"/>
    <w:rsid w:val="09AA9EAD"/>
    <w:rsid w:val="09AAEDE3"/>
    <w:rsid w:val="09C2E869"/>
    <w:rsid w:val="09C3EB99"/>
    <w:rsid w:val="09C8CE38"/>
    <w:rsid w:val="09D9C553"/>
    <w:rsid w:val="09DE095F"/>
    <w:rsid w:val="09DEA63C"/>
    <w:rsid w:val="09E32E30"/>
    <w:rsid w:val="09F38AD0"/>
    <w:rsid w:val="09FF39B9"/>
    <w:rsid w:val="0A0AC2DA"/>
    <w:rsid w:val="0A0F021F"/>
    <w:rsid w:val="0A1099EA"/>
    <w:rsid w:val="0A14F0F6"/>
    <w:rsid w:val="0A17DF89"/>
    <w:rsid w:val="0A1DB7BF"/>
    <w:rsid w:val="0A223DD0"/>
    <w:rsid w:val="0A245501"/>
    <w:rsid w:val="0A275AFF"/>
    <w:rsid w:val="0A2922A9"/>
    <w:rsid w:val="0A2A460D"/>
    <w:rsid w:val="0A45746F"/>
    <w:rsid w:val="0A457EC2"/>
    <w:rsid w:val="0A657BE4"/>
    <w:rsid w:val="0A67AD12"/>
    <w:rsid w:val="0A7015EA"/>
    <w:rsid w:val="0A72CED5"/>
    <w:rsid w:val="0A8223B9"/>
    <w:rsid w:val="0A82E45E"/>
    <w:rsid w:val="0A8C710A"/>
    <w:rsid w:val="0A920D61"/>
    <w:rsid w:val="0A9D3039"/>
    <w:rsid w:val="0AA58B99"/>
    <w:rsid w:val="0AAE41BE"/>
    <w:rsid w:val="0AAF5301"/>
    <w:rsid w:val="0AB1C887"/>
    <w:rsid w:val="0AB6D9E3"/>
    <w:rsid w:val="0AB70411"/>
    <w:rsid w:val="0ABE1E17"/>
    <w:rsid w:val="0AC1BDC9"/>
    <w:rsid w:val="0AC22A77"/>
    <w:rsid w:val="0AC323D5"/>
    <w:rsid w:val="0ACE3470"/>
    <w:rsid w:val="0AD9E11F"/>
    <w:rsid w:val="0ADCFA44"/>
    <w:rsid w:val="0AF0CD76"/>
    <w:rsid w:val="0AF9F5F5"/>
    <w:rsid w:val="0B0B4A4B"/>
    <w:rsid w:val="0B0D1380"/>
    <w:rsid w:val="0B2375BA"/>
    <w:rsid w:val="0B247F14"/>
    <w:rsid w:val="0B2807F6"/>
    <w:rsid w:val="0B2C82C4"/>
    <w:rsid w:val="0B2F2989"/>
    <w:rsid w:val="0B38704A"/>
    <w:rsid w:val="0B41FAAB"/>
    <w:rsid w:val="0B42A7FB"/>
    <w:rsid w:val="0B42B48F"/>
    <w:rsid w:val="0B4E3E9C"/>
    <w:rsid w:val="0B57593A"/>
    <w:rsid w:val="0B590909"/>
    <w:rsid w:val="0B664E3A"/>
    <w:rsid w:val="0B7385FD"/>
    <w:rsid w:val="0B7B23AB"/>
    <w:rsid w:val="0BA9497D"/>
    <w:rsid w:val="0BABFAF7"/>
    <w:rsid w:val="0BAFEAF7"/>
    <w:rsid w:val="0BB56EE4"/>
    <w:rsid w:val="0BBB5DFE"/>
    <w:rsid w:val="0BBBA661"/>
    <w:rsid w:val="0BC5C8E8"/>
    <w:rsid w:val="0BCA6CA2"/>
    <w:rsid w:val="0BCDE0C6"/>
    <w:rsid w:val="0BCE12A2"/>
    <w:rsid w:val="0BD15DAB"/>
    <w:rsid w:val="0BD50394"/>
    <w:rsid w:val="0BDE5055"/>
    <w:rsid w:val="0BE09EA6"/>
    <w:rsid w:val="0BE1FA5D"/>
    <w:rsid w:val="0BE1FD5C"/>
    <w:rsid w:val="0BEFC325"/>
    <w:rsid w:val="0BF338EA"/>
    <w:rsid w:val="0BF891D7"/>
    <w:rsid w:val="0BFE9D2C"/>
    <w:rsid w:val="0C0209CB"/>
    <w:rsid w:val="0C09A7D6"/>
    <w:rsid w:val="0C159CC1"/>
    <w:rsid w:val="0C2048AE"/>
    <w:rsid w:val="0C2317AA"/>
    <w:rsid w:val="0C2B4B42"/>
    <w:rsid w:val="0C44BCCD"/>
    <w:rsid w:val="0C4EDB87"/>
    <w:rsid w:val="0C699522"/>
    <w:rsid w:val="0C6B5510"/>
    <w:rsid w:val="0C6E091E"/>
    <w:rsid w:val="0C78D655"/>
    <w:rsid w:val="0C860C58"/>
    <w:rsid w:val="0C96B513"/>
    <w:rsid w:val="0C9B083D"/>
    <w:rsid w:val="0C9C5B0E"/>
    <w:rsid w:val="0C9E0E46"/>
    <w:rsid w:val="0CAB94D9"/>
    <w:rsid w:val="0CABA5E6"/>
    <w:rsid w:val="0CB7A81C"/>
    <w:rsid w:val="0CB837A5"/>
    <w:rsid w:val="0CB9263B"/>
    <w:rsid w:val="0CBA7DF7"/>
    <w:rsid w:val="0CD918D5"/>
    <w:rsid w:val="0CEB81B0"/>
    <w:rsid w:val="0CFC98BD"/>
    <w:rsid w:val="0D072988"/>
    <w:rsid w:val="0D122383"/>
    <w:rsid w:val="0D192410"/>
    <w:rsid w:val="0D20E2A8"/>
    <w:rsid w:val="0D3171A8"/>
    <w:rsid w:val="0D41417E"/>
    <w:rsid w:val="0D47EEC6"/>
    <w:rsid w:val="0D5E0BE7"/>
    <w:rsid w:val="0D68BFDD"/>
    <w:rsid w:val="0D7481E9"/>
    <w:rsid w:val="0D78F499"/>
    <w:rsid w:val="0D7A0AF7"/>
    <w:rsid w:val="0D7CC337"/>
    <w:rsid w:val="0D885D19"/>
    <w:rsid w:val="0D98B6F4"/>
    <w:rsid w:val="0DA0EA08"/>
    <w:rsid w:val="0DA3094C"/>
    <w:rsid w:val="0DA47871"/>
    <w:rsid w:val="0DAB5B0B"/>
    <w:rsid w:val="0DAD2FE4"/>
    <w:rsid w:val="0DCA4D02"/>
    <w:rsid w:val="0DD29640"/>
    <w:rsid w:val="0DD5A28C"/>
    <w:rsid w:val="0DEDB2E3"/>
    <w:rsid w:val="0DF3FD55"/>
    <w:rsid w:val="0DF71D9A"/>
    <w:rsid w:val="0E056794"/>
    <w:rsid w:val="0E074568"/>
    <w:rsid w:val="0E13A61F"/>
    <w:rsid w:val="0E20A5BA"/>
    <w:rsid w:val="0E2BE310"/>
    <w:rsid w:val="0E32D74F"/>
    <w:rsid w:val="0E3700C1"/>
    <w:rsid w:val="0E3D56CE"/>
    <w:rsid w:val="0E50F51D"/>
    <w:rsid w:val="0E56B170"/>
    <w:rsid w:val="0E5E1490"/>
    <w:rsid w:val="0E5FE035"/>
    <w:rsid w:val="0E63DC93"/>
    <w:rsid w:val="0E67379A"/>
    <w:rsid w:val="0E6879F1"/>
    <w:rsid w:val="0E6D3234"/>
    <w:rsid w:val="0E7072F7"/>
    <w:rsid w:val="0E72CB51"/>
    <w:rsid w:val="0E763642"/>
    <w:rsid w:val="0E8465BF"/>
    <w:rsid w:val="0E8956F0"/>
    <w:rsid w:val="0E8C447E"/>
    <w:rsid w:val="0E904B45"/>
    <w:rsid w:val="0E9895AB"/>
    <w:rsid w:val="0EAA939F"/>
    <w:rsid w:val="0EB4580F"/>
    <w:rsid w:val="0EB553E4"/>
    <w:rsid w:val="0EBD4CCC"/>
    <w:rsid w:val="0EBEA6E4"/>
    <w:rsid w:val="0EC17D65"/>
    <w:rsid w:val="0EC55A0C"/>
    <w:rsid w:val="0EC572C3"/>
    <w:rsid w:val="0ECB27B9"/>
    <w:rsid w:val="0ECC316D"/>
    <w:rsid w:val="0ED36B8E"/>
    <w:rsid w:val="0ED6F585"/>
    <w:rsid w:val="0ED983B4"/>
    <w:rsid w:val="0EE0CA3B"/>
    <w:rsid w:val="0EEA65D4"/>
    <w:rsid w:val="0EFC5F81"/>
    <w:rsid w:val="0EFC8918"/>
    <w:rsid w:val="0F022F8B"/>
    <w:rsid w:val="0F0B964A"/>
    <w:rsid w:val="0F19C2B4"/>
    <w:rsid w:val="0F44842A"/>
    <w:rsid w:val="0F45069D"/>
    <w:rsid w:val="0F4C35FF"/>
    <w:rsid w:val="0F529A98"/>
    <w:rsid w:val="0F5BAB07"/>
    <w:rsid w:val="0F5C76A5"/>
    <w:rsid w:val="0F6A968E"/>
    <w:rsid w:val="0F6E18DB"/>
    <w:rsid w:val="0F6F2821"/>
    <w:rsid w:val="0F7A3C38"/>
    <w:rsid w:val="0F7C03E9"/>
    <w:rsid w:val="0F8F22CA"/>
    <w:rsid w:val="0FA0808B"/>
    <w:rsid w:val="0FA57635"/>
    <w:rsid w:val="0FA5AA96"/>
    <w:rsid w:val="0FA62DD2"/>
    <w:rsid w:val="0FA656EC"/>
    <w:rsid w:val="0FA89A57"/>
    <w:rsid w:val="0FB30A15"/>
    <w:rsid w:val="0FB40204"/>
    <w:rsid w:val="0FBCB6C4"/>
    <w:rsid w:val="0FC2105D"/>
    <w:rsid w:val="0FCE456A"/>
    <w:rsid w:val="0FE1525C"/>
    <w:rsid w:val="0FED15DE"/>
    <w:rsid w:val="0FF40FDF"/>
    <w:rsid w:val="0FF70E21"/>
    <w:rsid w:val="0FF815CA"/>
    <w:rsid w:val="0FF92AFC"/>
    <w:rsid w:val="0FFC27A6"/>
    <w:rsid w:val="10074380"/>
    <w:rsid w:val="101DD463"/>
    <w:rsid w:val="1026D0F6"/>
    <w:rsid w:val="1032917A"/>
    <w:rsid w:val="10337C71"/>
    <w:rsid w:val="10363330"/>
    <w:rsid w:val="1047E8C7"/>
    <w:rsid w:val="10495EBB"/>
    <w:rsid w:val="1049AEE1"/>
    <w:rsid w:val="104C6357"/>
    <w:rsid w:val="1050E9E5"/>
    <w:rsid w:val="1065EFA5"/>
    <w:rsid w:val="106ADD0D"/>
    <w:rsid w:val="106CB0C1"/>
    <w:rsid w:val="107408E6"/>
    <w:rsid w:val="1078E808"/>
    <w:rsid w:val="107AAA07"/>
    <w:rsid w:val="108AD2AD"/>
    <w:rsid w:val="108F52BD"/>
    <w:rsid w:val="109BA893"/>
    <w:rsid w:val="109DDA42"/>
    <w:rsid w:val="10A578E3"/>
    <w:rsid w:val="10A8B311"/>
    <w:rsid w:val="10AFCDFF"/>
    <w:rsid w:val="10B048D8"/>
    <w:rsid w:val="10B35273"/>
    <w:rsid w:val="10BF8F1B"/>
    <w:rsid w:val="10C55251"/>
    <w:rsid w:val="10C8F53F"/>
    <w:rsid w:val="10CF0458"/>
    <w:rsid w:val="10DB43C7"/>
    <w:rsid w:val="10E119BA"/>
    <w:rsid w:val="10E6AF61"/>
    <w:rsid w:val="10EF3502"/>
    <w:rsid w:val="10FED029"/>
    <w:rsid w:val="1105A5E6"/>
    <w:rsid w:val="110F7694"/>
    <w:rsid w:val="111A96B6"/>
    <w:rsid w:val="1122356A"/>
    <w:rsid w:val="1122D4EA"/>
    <w:rsid w:val="11264209"/>
    <w:rsid w:val="1129CA08"/>
    <w:rsid w:val="112AA7C8"/>
    <w:rsid w:val="112B10C6"/>
    <w:rsid w:val="1132E3E5"/>
    <w:rsid w:val="1132EE7A"/>
    <w:rsid w:val="113FDDE2"/>
    <w:rsid w:val="1149B644"/>
    <w:rsid w:val="1151A09E"/>
    <w:rsid w:val="11575190"/>
    <w:rsid w:val="11633780"/>
    <w:rsid w:val="1165B23E"/>
    <w:rsid w:val="11660B4D"/>
    <w:rsid w:val="1175BE48"/>
    <w:rsid w:val="11803B0F"/>
    <w:rsid w:val="11851556"/>
    <w:rsid w:val="119A24F6"/>
    <w:rsid w:val="119BDD7F"/>
    <w:rsid w:val="119C52EF"/>
    <w:rsid w:val="119DCF72"/>
    <w:rsid w:val="11A620D8"/>
    <w:rsid w:val="11AE13E8"/>
    <w:rsid w:val="11B3E51E"/>
    <w:rsid w:val="11C65DC3"/>
    <w:rsid w:val="11C859E5"/>
    <w:rsid w:val="11C8E9C3"/>
    <w:rsid w:val="11CBDCE3"/>
    <w:rsid w:val="11D3E69C"/>
    <w:rsid w:val="11D53DD6"/>
    <w:rsid w:val="11DFD201"/>
    <w:rsid w:val="11E5E14E"/>
    <w:rsid w:val="11E970EF"/>
    <w:rsid w:val="11FC90E4"/>
    <w:rsid w:val="11FF7430"/>
    <w:rsid w:val="1206CA06"/>
    <w:rsid w:val="120A0A8D"/>
    <w:rsid w:val="1210547D"/>
    <w:rsid w:val="121411DD"/>
    <w:rsid w:val="12296ADD"/>
    <w:rsid w:val="1229E874"/>
    <w:rsid w:val="122E72CB"/>
    <w:rsid w:val="12374382"/>
    <w:rsid w:val="123C2B19"/>
    <w:rsid w:val="124B6FFD"/>
    <w:rsid w:val="124BCAA6"/>
    <w:rsid w:val="124C19A5"/>
    <w:rsid w:val="1254663E"/>
    <w:rsid w:val="1254E7EF"/>
    <w:rsid w:val="1256A868"/>
    <w:rsid w:val="12577EA8"/>
    <w:rsid w:val="1266B643"/>
    <w:rsid w:val="126A70C9"/>
    <w:rsid w:val="126BEAB7"/>
    <w:rsid w:val="12714159"/>
    <w:rsid w:val="1273F448"/>
    <w:rsid w:val="1275332F"/>
    <w:rsid w:val="127E4ACD"/>
    <w:rsid w:val="1282CE33"/>
    <w:rsid w:val="1289EA08"/>
    <w:rsid w:val="128C7FB4"/>
    <w:rsid w:val="12A2E8DE"/>
    <w:rsid w:val="12A768D1"/>
    <w:rsid w:val="12ACE62A"/>
    <w:rsid w:val="12B933EA"/>
    <w:rsid w:val="12BB321F"/>
    <w:rsid w:val="12BE0F87"/>
    <w:rsid w:val="12C55F68"/>
    <w:rsid w:val="12D8AD0A"/>
    <w:rsid w:val="12E46396"/>
    <w:rsid w:val="12E59E0C"/>
    <w:rsid w:val="12ED4D5B"/>
    <w:rsid w:val="12F6E861"/>
    <w:rsid w:val="12F8BBF3"/>
    <w:rsid w:val="12FF31A8"/>
    <w:rsid w:val="1302A015"/>
    <w:rsid w:val="130A1960"/>
    <w:rsid w:val="131CEAA5"/>
    <w:rsid w:val="1320FA5A"/>
    <w:rsid w:val="132C3050"/>
    <w:rsid w:val="132C4E64"/>
    <w:rsid w:val="1334A61B"/>
    <w:rsid w:val="133D150B"/>
    <w:rsid w:val="134B96E3"/>
    <w:rsid w:val="134F3CB4"/>
    <w:rsid w:val="1350FC97"/>
    <w:rsid w:val="1362BEE5"/>
    <w:rsid w:val="1363355E"/>
    <w:rsid w:val="1368680E"/>
    <w:rsid w:val="1379597D"/>
    <w:rsid w:val="1379C035"/>
    <w:rsid w:val="137E0AAB"/>
    <w:rsid w:val="13828DEE"/>
    <w:rsid w:val="138BFF1B"/>
    <w:rsid w:val="138DA51A"/>
    <w:rsid w:val="1397B1B8"/>
    <w:rsid w:val="139B3613"/>
    <w:rsid w:val="13AAB64A"/>
    <w:rsid w:val="13B0BE87"/>
    <w:rsid w:val="13BB8DC0"/>
    <w:rsid w:val="13BCE7C0"/>
    <w:rsid w:val="13BE3770"/>
    <w:rsid w:val="13C6AAF0"/>
    <w:rsid w:val="13C6FC36"/>
    <w:rsid w:val="13D69EF4"/>
    <w:rsid w:val="13E1B761"/>
    <w:rsid w:val="13E574C0"/>
    <w:rsid w:val="13EB8E2F"/>
    <w:rsid w:val="13F4776C"/>
    <w:rsid w:val="13F73843"/>
    <w:rsid w:val="13FA9FCF"/>
    <w:rsid w:val="1409442C"/>
    <w:rsid w:val="140C7573"/>
    <w:rsid w:val="14159B34"/>
    <w:rsid w:val="14307B0E"/>
    <w:rsid w:val="1433A829"/>
    <w:rsid w:val="14372E83"/>
    <w:rsid w:val="1437A632"/>
    <w:rsid w:val="1445CF63"/>
    <w:rsid w:val="144B6245"/>
    <w:rsid w:val="1451EF74"/>
    <w:rsid w:val="146B007E"/>
    <w:rsid w:val="14732F44"/>
    <w:rsid w:val="1478162F"/>
    <w:rsid w:val="147F62B2"/>
    <w:rsid w:val="14862AA2"/>
    <w:rsid w:val="14886B53"/>
    <w:rsid w:val="148C346E"/>
    <w:rsid w:val="148D0DD7"/>
    <w:rsid w:val="14971321"/>
    <w:rsid w:val="14999DD6"/>
    <w:rsid w:val="149D71A8"/>
    <w:rsid w:val="14A35176"/>
    <w:rsid w:val="14A9DC45"/>
    <w:rsid w:val="14AB28FC"/>
    <w:rsid w:val="14AD8C3A"/>
    <w:rsid w:val="14AECE0F"/>
    <w:rsid w:val="14B29BFB"/>
    <w:rsid w:val="14B4582D"/>
    <w:rsid w:val="14BB7D23"/>
    <w:rsid w:val="14C04192"/>
    <w:rsid w:val="14C688D9"/>
    <w:rsid w:val="14C79486"/>
    <w:rsid w:val="14D0B763"/>
    <w:rsid w:val="14D8C191"/>
    <w:rsid w:val="14DC1096"/>
    <w:rsid w:val="14DE40CC"/>
    <w:rsid w:val="14E630EE"/>
    <w:rsid w:val="14E66AEA"/>
    <w:rsid w:val="14F91922"/>
    <w:rsid w:val="14FA32AE"/>
    <w:rsid w:val="14FEE5C3"/>
    <w:rsid w:val="15003830"/>
    <w:rsid w:val="1500DE8E"/>
    <w:rsid w:val="15030BD4"/>
    <w:rsid w:val="1503157A"/>
    <w:rsid w:val="15048655"/>
    <w:rsid w:val="1504CDFE"/>
    <w:rsid w:val="15052723"/>
    <w:rsid w:val="150C38A4"/>
    <w:rsid w:val="1518EA28"/>
    <w:rsid w:val="151C1F94"/>
    <w:rsid w:val="152390FC"/>
    <w:rsid w:val="152BF36B"/>
    <w:rsid w:val="1533C2C7"/>
    <w:rsid w:val="1534FFE8"/>
    <w:rsid w:val="153CC6D5"/>
    <w:rsid w:val="1541C498"/>
    <w:rsid w:val="15539032"/>
    <w:rsid w:val="155762A3"/>
    <w:rsid w:val="1566C53C"/>
    <w:rsid w:val="1566D99C"/>
    <w:rsid w:val="1570E76B"/>
    <w:rsid w:val="1573178D"/>
    <w:rsid w:val="157584EB"/>
    <w:rsid w:val="15784ABC"/>
    <w:rsid w:val="157896D5"/>
    <w:rsid w:val="15816E27"/>
    <w:rsid w:val="158BDF6B"/>
    <w:rsid w:val="15A3CBBA"/>
    <w:rsid w:val="15AFB145"/>
    <w:rsid w:val="15B31235"/>
    <w:rsid w:val="15BB147C"/>
    <w:rsid w:val="15C27DFD"/>
    <w:rsid w:val="15C6348B"/>
    <w:rsid w:val="15C75937"/>
    <w:rsid w:val="15C9F20F"/>
    <w:rsid w:val="15CB75EA"/>
    <w:rsid w:val="15CD6F68"/>
    <w:rsid w:val="15D69D2A"/>
    <w:rsid w:val="15DEA0E4"/>
    <w:rsid w:val="15E0F075"/>
    <w:rsid w:val="15E53383"/>
    <w:rsid w:val="15E7A838"/>
    <w:rsid w:val="15FF4954"/>
    <w:rsid w:val="1605B65F"/>
    <w:rsid w:val="160BB1C2"/>
    <w:rsid w:val="16222263"/>
    <w:rsid w:val="16393540"/>
    <w:rsid w:val="16465E9C"/>
    <w:rsid w:val="16477163"/>
    <w:rsid w:val="16482456"/>
    <w:rsid w:val="165C558A"/>
    <w:rsid w:val="16616A1D"/>
    <w:rsid w:val="1665C5B1"/>
    <w:rsid w:val="166894E0"/>
    <w:rsid w:val="16694584"/>
    <w:rsid w:val="166C2C25"/>
    <w:rsid w:val="1676A89C"/>
    <w:rsid w:val="16792C9C"/>
    <w:rsid w:val="1679EE1D"/>
    <w:rsid w:val="16851935"/>
    <w:rsid w:val="168C9DC3"/>
    <w:rsid w:val="169BBD98"/>
    <w:rsid w:val="169C9BC3"/>
    <w:rsid w:val="16A47581"/>
    <w:rsid w:val="16BBC521"/>
    <w:rsid w:val="16BF03DE"/>
    <w:rsid w:val="16C7438D"/>
    <w:rsid w:val="16C7F48D"/>
    <w:rsid w:val="16D2602A"/>
    <w:rsid w:val="16D5AD26"/>
    <w:rsid w:val="16D63150"/>
    <w:rsid w:val="16D6C9EF"/>
    <w:rsid w:val="16D7D327"/>
    <w:rsid w:val="16D8B46C"/>
    <w:rsid w:val="16DB7BFF"/>
    <w:rsid w:val="16F4FF47"/>
    <w:rsid w:val="16F691F7"/>
    <w:rsid w:val="16F9AB76"/>
    <w:rsid w:val="16FDE4FC"/>
    <w:rsid w:val="17069E47"/>
    <w:rsid w:val="170A5836"/>
    <w:rsid w:val="170C10A3"/>
    <w:rsid w:val="1711F802"/>
    <w:rsid w:val="17171C8B"/>
    <w:rsid w:val="171C870E"/>
    <w:rsid w:val="17210898"/>
    <w:rsid w:val="172897A8"/>
    <w:rsid w:val="172F7315"/>
    <w:rsid w:val="1732E6C0"/>
    <w:rsid w:val="17336B5A"/>
    <w:rsid w:val="1736AC29"/>
    <w:rsid w:val="173A5802"/>
    <w:rsid w:val="173FC53B"/>
    <w:rsid w:val="174B725D"/>
    <w:rsid w:val="175D27D7"/>
    <w:rsid w:val="17680348"/>
    <w:rsid w:val="176E9AED"/>
    <w:rsid w:val="177286AC"/>
    <w:rsid w:val="177B7C20"/>
    <w:rsid w:val="178380B5"/>
    <w:rsid w:val="1789B06F"/>
    <w:rsid w:val="179400F8"/>
    <w:rsid w:val="179C3EAF"/>
    <w:rsid w:val="17A4F23A"/>
    <w:rsid w:val="17A62B4E"/>
    <w:rsid w:val="17B12123"/>
    <w:rsid w:val="17B46154"/>
    <w:rsid w:val="17BFFDDF"/>
    <w:rsid w:val="17C0C2B6"/>
    <w:rsid w:val="17CB3112"/>
    <w:rsid w:val="17D1926A"/>
    <w:rsid w:val="17E44F4A"/>
    <w:rsid w:val="18020AFC"/>
    <w:rsid w:val="1805A262"/>
    <w:rsid w:val="180BB550"/>
    <w:rsid w:val="180C479F"/>
    <w:rsid w:val="181228FE"/>
    <w:rsid w:val="18124FAE"/>
    <w:rsid w:val="18183994"/>
    <w:rsid w:val="181A6E8E"/>
    <w:rsid w:val="182607D6"/>
    <w:rsid w:val="1828D9C5"/>
    <w:rsid w:val="1835D431"/>
    <w:rsid w:val="183A8049"/>
    <w:rsid w:val="183C397F"/>
    <w:rsid w:val="1855CF1C"/>
    <w:rsid w:val="1860ADC1"/>
    <w:rsid w:val="1860F868"/>
    <w:rsid w:val="18632324"/>
    <w:rsid w:val="186B0FD3"/>
    <w:rsid w:val="186F72D7"/>
    <w:rsid w:val="18750429"/>
    <w:rsid w:val="187D6CEC"/>
    <w:rsid w:val="187F0195"/>
    <w:rsid w:val="1895ABBF"/>
    <w:rsid w:val="1899A509"/>
    <w:rsid w:val="189D000F"/>
    <w:rsid w:val="18AE452E"/>
    <w:rsid w:val="18B851F0"/>
    <w:rsid w:val="18C3FF33"/>
    <w:rsid w:val="18C695D6"/>
    <w:rsid w:val="18D26BFD"/>
    <w:rsid w:val="18D36566"/>
    <w:rsid w:val="18D50414"/>
    <w:rsid w:val="18DB975F"/>
    <w:rsid w:val="18E2C069"/>
    <w:rsid w:val="18F4E3F4"/>
    <w:rsid w:val="18F50365"/>
    <w:rsid w:val="18FDF963"/>
    <w:rsid w:val="1911280A"/>
    <w:rsid w:val="191AB780"/>
    <w:rsid w:val="192D7196"/>
    <w:rsid w:val="1932916C"/>
    <w:rsid w:val="1937F468"/>
    <w:rsid w:val="1938B83B"/>
    <w:rsid w:val="193A03E9"/>
    <w:rsid w:val="193CBE45"/>
    <w:rsid w:val="193F2821"/>
    <w:rsid w:val="194AB6AC"/>
    <w:rsid w:val="194F8D7A"/>
    <w:rsid w:val="195A4902"/>
    <w:rsid w:val="196C871A"/>
    <w:rsid w:val="1984FD38"/>
    <w:rsid w:val="198783A7"/>
    <w:rsid w:val="198A37D7"/>
    <w:rsid w:val="198D7DA7"/>
    <w:rsid w:val="1992837F"/>
    <w:rsid w:val="199674D1"/>
    <w:rsid w:val="199886B6"/>
    <w:rsid w:val="199B7166"/>
    <w:rsid w:val="199EA98C"/>
    <w:rsid w:val="19A688CE"/>
    <w:rsid w:val="19B34289"/>
    <w:rsid w:val="19B8CA8B"/>
    <w:rsid w:val="19CB98ED"/>
    <w:rsid w:val="19D7E3FE"/>
    <w:rsid w:val="19DA7257"/>
    <w:rsid w:val="19E30A83"/>
    <w:rsid w:val="19E3E941"/>
    <w:rsid w:val="19E4FEFD"/>
    <w:rsid w:val="19ED8628"/>
    <w:rsid w:val="19F00E17"/>
    <w:rsid w:val="19F23458"/>
    <w:rsid w:val="19F7238E"/>
    <w:rsid w:val="19FC010C"/>
    <w:rsid w:val="1A07D63C"/>
    <w:rsid w:val="1A0E8C07"/>
    <w:rsid w:val="1A11202D"/>
    <w:rsid w:val="1A121F69"/>
    <w:rsid w:val="1A168648"/>
    <w:rsid w:val="1A1E3FE6"/>
    <w:rsid w:val="1A1F9EF0"/>
    <w:rsid w:val="1A2F3671"/>
    <w:rsid w:val="1A2FF3BF"/>
    <w:rsid w:val="1A38A569"/>
    <w:rsid w:val="1A39F0DC"/>
    <w:rsid w:val="1A3D4555"/>
    <w:rsid w:val="1A4162C5"/>
    <w:rsid w:val="1A47D769"/>
    <w:rsid w:val="1A520A6F"/>
    <w:rsid w:val="1A522300"/>
    <w:rsid w:val="1A556489"/>
    <w:rsid w:val="1A5673E6"/>
    <w:rsid w:val="1A59B1D9"/>
    <w:rsid w:val="1A5A5CEC"/>
    <w:rsid w:val="1A5ABD85"/>
    <w:rsid w:val="1A6B48F8"/>
    <w:rsid w:val="1A6EF7BF"/>
    <w:rsid w:val="1A7B1306"/>
    <w:rsid w:val="1A817263"/>
    <w:rsid w:val="1A9639ED"/>
    <w:rsid w:val="1A9A6DE5"/>
    <w:rsid w:val="1A9C08EF"/>
    <w:rsid w:val="1AABC044"/>
    <w:rsid w:val="1AAC3B34"/>
    <w:rsid w:val="1AAE4390"/>
    <w:rsid w:val="1AAF175A"/>
    <w:rsid w:val="1AB02C94"/>
    <w:rsid w:val="1AB0F6FE"/>
    <w:rsid w:val="1AB18E28"/>
    <w:rsid w:val="1ABE8D05"/>
    <w:rsid w:val="1AC5AAA9"/>
    <w:rsid w:val="1ACC94AA"/>
    <w:rsid w:val="1AD34F38"/>
    <w:rsid w:val="1AD5DCA2"/>
    <w:rsid w:val="1AD80379"/>
    <w:rsid w:val="1ADC1062"/>
    <w:rsid w:val="1AE08E73"/>
    <w:rsid w:val="1AEAE83B"/>
    <w:rsid w:val="1AF85DAC"/>
    <w:rsid w:val="1B05FFF9"/>
    <w:rsid w:val="1B0C5491"/>
    <w:rsid w:val="1B116FC4"/>
    <w:rsid w:val="1B120B42"/>
    <w:rsid w:val="1B287EFE"/>
    <w:rsid w:val="1B38189C"/>
    <w:rsid w:val="1B408B54"/>
    <w:rsid w:val="1B4CBBF8"/>
    <w:rsid w:val="1B50CA5E"/>
    <w:rsid w:val="1B54AC45"/>
    <w:rsid w:val="1B614CFD"/>
    <w:rsid w:val="1B8489C9"/>
    <w:rsid w:val="1B8A3CFB"/>
    <w:rsid w:val="1B8D5159"/>
    <w:rsid w:val="1B910008"/>
    <w:rsid w:val="1B9BE469"/>
    <w:rsid w:val="1BB56E14"/>
    <w:rsid w:val="1BB7D0C8"/>
    <w:rsid w:val="1BBD4522"/>
    <w:rsid w:val="1BC2A998"/>
    <w:rsid w:val="1BC42913"/>
    <w:rsid w:val="1BCF8784"/>
    <w:rsid w:val="1BD30DBE"/>
    <w:rsid w:val="1BE0DFD0"/>
    <w:rsid w:val="1BE5281C"/>
    <w:rsid w:val="1C0206FE"/>
    <w:rsid w:val="1C0AD132"/>
    <w:rsid w:val="1C0C998E"/>
    <w:rsid w:val="1C0FD3E4"/>
    <w:rsid w:val="1C2D9393"/>
    <w:rsid w:val="1C2E2995"/>
    <w:rsid w:val="1C3AC0E4"/>
    <w:rsid w:val="1C43D992"/>
    <w:rsid w:val="1C47F10E"/>
    <w:rsid w:val="1C497575"/>
    <w:rsid w:val="1C4A745D"/>
    <w:rsid w:val="1C53BCF9"/>
    <w:rsid w:val="1C569004"/>
    <w:rsid w:val="1C6E23C7"/>
    <w:rsid w:val="1C6EEFF6"/>
    <w:rsid w:val="1C70FDD9"/>
    <w:rsid w:val="1C781A28"/>
    <w:rsid w:val="1C791416"/>
    <w:rsid w:val="1C7CE87D"/>
    <w:rsid w:val="1C7FEB6D"/>
    <w:rsid w:val="1C80739E"/>
    <w:rsid w:val="1C81589B"/>
    <w:rsid w:val="1C86B369"/>
    <w:rsid w:val="1C8F60D5"/>
    <w:rsid w:val="1C90F1D3"/>
    <w:rsid w:val="1C9584DF"/>
    <w:rsid w:val="1C9D17D1"/>
    <w:rsid w:val="1CAA72ED"/>
    <w:rsid w:val="1CABBA7D"/>
    <w:rsid w:val="1CABDC6B"/>
    <w:rsid w:val="1CAECB54"/>
    <w:rsid w:val="1CC53001"/>
    <w:rsid w:val="1CDDE059"/>
    <w:rsid w:val="1CE0CE63"/>
    <w:rsid w:val="1CEA4A0D"/>
    <w:rsid w:val="1CEC9BEA"/>
    <w:rsid w:val="1CF3BB81"/>
    <w:rsid w:val="1CFB90EC"/>
    <w:rsid w:val="1CFCB374"/>
    <w:rsid w:val="1D0169CB"/>
    <w:rsid w:val="1D070EA8"/>
    <w:rsid w:val="1D0C22C9"/>
    <w:rsid w:val="1D0E7DBC"/>
    <w:rsid w:val="1D14C553"/>
    <w:rsid w:val="1D335C1F"/>
    <w:rsid w:val="1D3AC083"/>
    <w:rsid w:val="1D3C7F45"/>
    <w:rsid w:val="1D43FA83"/>
    <w:rsid w:val="1D462724"/>
    <w:rsid w:val="1D48FB80"/>
    <w:rsid w:val="1D4A690D"/>
    <w:rsid w:val="1D56AECC"/>
    <w:rsid w:val="1D63B274"/>
    <w:rsid w:val="1D64E497"/>
    <w:rsid w:val="1D653268"/>
    <w:rsid w:val="1D6A57DE"/>
    <w:rsid w:val="1D6B3B3D"/>
    <w:rsid w:val="1D7093E5"/>
    <w:rsid w:val="1D8CB47F"/>
    <w:rsid w:val="1D929060"/>
    <w:rsid w:val="1D9D4361"/>
    <w:rsid w:val="1DA433A0"/>
    <w:rsid w:val="1DA47C0E"/>
    <w:rsid w:val="1DA5C875"/>
    <w:rsid w:val="1DB69B9B"/>
    <w:rsid w:val="1DB6EFF7"/>
    <w:rsid w:val="1DB9B349"/>
    <w:rsid w:val="1DBBC818"/>
    <w:rsid w:val="1DBDF3AC"/>
    <w:rsid w:val="1DC91F12"/>
    <w:rsid w:val="1DEB1C71"/>
    <w:rsid w:val="1DFA82E0"/>
    <w:rsid w:val="1E0BD44C"/>
    <w:rsid w:val="1E1D301A"/>
    <w:rsid w:val="1E26DB3A"/>
    <w:rsid w:val="1E41BCD5"/>
    <w:rsid w:val="1E519E07"/>
    <w:rsid w:val="1E57017E"/>
    <w:rsid w:val="1E5BD5DC"/>
    <w:rsid w:val="1E5D3020"/>
    <w:rsid w:val="1E613BA4"/>
    <w:rsid w:val="1E61FE0E"/>
    <w:rsid w:val="1E6464E1"/>
    <w:rsid w:val="1E6AEDFA"/>
    <w:rsid w:val="1E870D9F"/>
    <w:rsid w:val="1E88B3E6"/>
    <w:rsid w:val="1E8C1825"/>
    <w:rsid w:val="1E8FBE46"/>
    <w:rsid w:val="1E9119C8"/>
    <w:rsid w:val="1EA94EFC"/>
    <w:rsid w:val="1EAF5825"/>
    <w:rsid w:val="1EB47F23"/>
    <w:rsid w:val="1EBB1C87"/>
    <w:rsid w:val="1EC3950F"/>
    <w:rsid w:val="1EC485D6"/>
    <w:rsid w:val="1ECD0FE5"/>
    <w:rsid w:val="1ECD3A34"/>
    <w:rsid w:val="1ED27408"/>
    <w:rsid w:val="1EDC327C"/>
    <w:rsid w:val="1EE84957"/>
    <w:rsid w:val="1EE884C4"/>
    <w:rsid w:val="1EF5B6D6"/>
    <w:rsid w:val="1EFB49E1"/>
    <w:rsid w:val="1F12FEF0"/>
    <w:rsid w:val="1F14F05E"/>
    <w:rsid w:val="1F1E68A5"/>
    <w:rsid w:val="1F288AB8"/>
    <w:rsid w:val="1F39E169"/>
    <w:rsid w:val="1F3B90FB"/>
    <w:rsid w:val="1F3BD400"/>
    <w:rsid w:val="1F448394"/>
    <w:rsid w:val="1F574FFC"/>
    <w:rsid w:val="1F586528"/>
    <w:rsid w:val="1F65D38A"/>
    <w:rsid w:val="1F66DF61"/>
    <w:rsid w:val="1F699B0A"/>
    <w:rsid w:val="1F7023A9"/>
    <w:rsid w:val="1F7349B5"/>
    <w:rsid w:val="1F7AF82A"/>
    <w:rsid w:val="1F82272A"/>
    <w:rsid w:val="1F97B91A"/>
    <w:rsid w:val="1F9A7E86"/>
    <w:rsid w:val="1FB91EC7"/>
    <w:rsid w:val="1FBF4931"/>
    <w:rsid w:val="1FBFF23F"/>
    <w:rsid w:val="1FC5D729"/>
    <w:rsid w:val="1FCE71F2"/>
    <w:rsid w:val="1FD0645B"/>
    <w:rsid w:val="1FDF3A0F"/>
    <w:rsid w:val="1FE4FE16"/>
    <w:rsid w:val="1FEA57DC"/>
    <w:rsid w:val="1FEEE28A"/>
    <w:rsid w:val="1FEF06AC"/>
    <w:rsid w:val="1FF2CA25"/>
    <w:rsid w:val="1FF5E884"/>
    <w:rsid w:val="20065337"/>
    <w:rsid w:val="2009B181"/>
    <w:rsid w:val="200E9A12"/>
    <w:rsid w:val="201045DD"/>
    <w:rsid w:val="201C5B8C"/>
    <w:rsid w:val="20331DDD"/>
    <w:rsid w:val="204BCC9E"/>
    <w:rsid w:val="204FDF81"/>
    <w:rsid w:val="2051C159"/>
    <w:rsid w:val="2058D6E1"/>
    <w:rsid w:val="20617FC3"/>
    <w:rsid w:val="2061EC43"/>
    <w:rsid w:val="2066BD41"/>
    <w:rsid w:val="20728C02"/>
    <w:rsid w:val="207CBA39"/>
    <w:rsid w:val="20835FFB"/>
    <w:rsid w:val="2086B70B"/>
    <w:rsid w:val="2089F33C"/>
    <w:rsid w:val="208EC65E"/>
    <w:rsid w:val="208EDAB9"/>
    <w:rsid w:val="20927698"/>
    <w:rsid w:val="20983B33"/>
    <w:rsid w:val="20A033BB"/>
    <w:rsid w:val="20A32649"/>
    <w:rsid w:val="20ABA83B"/>
    <w:rsid w:val="20AF1073"/>
    <w:rsid w:val="20B27ACE"/>
    <w:rsid w:val="20B2EFEC"/>
    <w:rsid w:val="20B4AD7B"/>
    <w:rsid w:val="20BEF2E6"/>
    <w:rsid w:val="20C099B3"/>
    <w:rsid w:val="20C163AC"/>
    <w:rsid w:val="20C74297"/>
    <w:rsid w:val="20E00126"/>
    <w:rsid w:val="20E32AF3"/>
    <w:rsid w:val="20E4505E"/>
    <w:rsid w:val="20EBEFCD"/>
    <w:rsid w:val="20F6B370"/>
    <w:rsid w:val="2107BF04"/>
    <w:rsid w:val="2124E770"/>
    <w:rsid w:val="21261901"/>
    <w:rsid w:val="2126B3C5"/>
    <w:rsid w:val="212B98B7"/>
    <w:rsid w:val="21325E47"/>
    <w:rsid w:val="2132DB36"/>
    <w:rsid w:val="213C9C8C"/>
    <w:rsid w:val="214FFB82"/>
    <w:rsid w:val="21540B75"/>
    <w:rsid w:val="2158D674"/>
    <w:rsid w:val="2158DB0E"/>
    <w:rsid w:val="215EB2C0"/>
    <w:rsid w:val="216761EA"/>
    <w:rsid w:val="21692B69"/>
    <w:rsid w:val="216ACB34"/>
    <w:rsid w:val="216B1AF1"/>
    <w:rsid w:val="216EF3B7"/>
    <w:rsid w:val="21824B0B"/>
    <w:rsid w:val="21845EFB"/>
    <w:rsid w:val="2184A1BE"/>
    <w:rsid w:val="218D13F0"/>
    <w:rsid w:val="219244FC"/>
    <w:rsid w:val="2198907F"/>
    <w:rsid w:val="21A51F9D"/>
    <w:rsid w:val="21AB988C"/>
    <w:rsid w:val="21B79F0D"/>
    <w:rsid w:val="21D24601"/>
    <w:rsid w:val="21DB7022"/>
    <w:rsid w:val="21ECCD6A"/>
    <w:rsid w:val="21F1E2CC"/>
    <w:rsid w:val="21FD6DEC"/>
    <w:rsid w:val="221B21A9"/>
    <w:rsid w:val="221B3F87"/>
    <w:rsid w:val="22216B5A"/>
    <w:rsid w:val="22284571"/>
    <w:rsid w:val="222B51F5"/>
    <w:rsid w:val="22512DEE"/>
    <w:rsid w:val="225C0C2D"/>
    <w:rsid w:val="2260471C"/>
    <w:rsid w:val="2261069B"/>
    <w:rsid w:val="22660410"/>
    <w:rsid w:val="227FB9B8"/>
    <w:rsid w:val="228476EF"/>
    <w:rsid w:val="2291DD0E"/>
    <w:rsid w:val="229A44B3"/>
    <w:rsid w:val="22AC978F"/>
    <w:rsid w:val="22AFF7B2"/>
    <w:rsid w:val="22B43376"/>
    <w:rsid w:val="22B4CEE8"/>
    <w:rsid w:val="22B81D4E"/>
    <w:rsid w:val="22C30B80"/>
    <w:rsid w:val="22C34E0A"/>
    <w:rsid w:val="22C3661E"/>
    <w:rsid w:val="22C66323"/>
    <w:rsid w:val="22C7C2E5"/>
    <w:rsid w:val="22DCBAD1"/>
    <w:rsid w:val="22E62A2F"/>
    <w:rsid w:val="22EA7335"/>
    <w:rsid w:val="22EACB94"/>
    <w:rsid w:val="22F26F01"/>
    <w:rsid w:val="22F5613D"/>
    <w:rsid w:val="22FCD570"/>
    <w:rsid w:val="22FFD6EC"/>
    <w:rsid w:val="2306CC85"/>
    <w:rsid w:val="23091F40"/>
    <w:rsid w:val="230E27A1"/>
    <w:rsid w:val="23127639"/>
    <w:rsid w:val="231646E8"/>
    <w:rsid w:val="2317442A"/>
    <w:rsid w:val="231D803B"/>
    <w:rsid w:val="2341E1E0"/>
    <w:rsid w:val="23454713"/>
    <w:rsid w:val="23593B98"/>
    <w:rsid w:val="2359748A"/>
    <w:rsid w:val="235EA43C"/>
    <w:rsid w:val="23604347"/>
    <w:rsid w:val="2360E2F8"/>
    <w:rsid w:val="236E0E9B"/>
    <w:rsid w:val="2373E27B"/>
    <w:rsid w:val="23752BD9"/>
    <w:rsid w:val="23834170"/>
    <w:rsid w:val="2387A58C"/>
    <w:rsid w:val="238B0EC4"/>
    <w:rsid w:val="23947ED3"/>
    <w:rsid w:val="2394F0A8"/>
    <w:rsid w:val="23A134EC"/>
    <w:rsid w:val="23A939E5"/>
    <w:rsid w:val="23B04EC9"/>
    <w:rsid w:val="23BF3BE7"/>
    <w:rsid w:val="23CF3F74"/>
    <w:rsid w:val="23D47682"/>
    <w:rsid w:val="23D56A89"/>
    <w:rsid w:val="23E4C5FF"/>
    <w:rsid w:val="23F2C7D1"/>
    <w:rsid w:val="23F721C0"/>
    <w:rsid w:val="24011D21"/>
    <w:rsid w:val="24088B38"/>
    <w:rsid w:val="240F707C"/>
    <w:rsid w:val="24222106"/>
    <w:rsid w:val="24272C0E"/>
    <w:rsid w:val="242934E0"/>
    <w:rsid w:val="24347781"/>
    <w:rsid w:val="24413316"/>
    <w:rsid w:val="2444D537"/>
    <w:rsid w:val="244AC1D8"/>
    <w:rsid w:val="244ECD99"/>
    <w:rsid w:val="2469F757"/>
    <w:rsid w:val="246AD71B"/>
    <w:rsid w:val="246F4B9B"/>
    <w:rsid w:val="24711EC3"/>
    <w:rsid w:val="2474D31F"/>
    <w:rsid w:val="2475B149"/>
    <w:rsid w:val="247A6EF3"/>
    <w:rsid w:val="247DB81B"/>
    <w:rsid w:val="2485571C"/>
    <w:rsid w:val="248DD37C"/>
    <w:rsid w:val="2491D286"/>
    <w:rsid w:val="2494C3F8"/>
    <w:rsid w:val="249A2C3B"/>
    <w:rsid w:val="249DD193"/>
    <w:rsid w:val="24AC9AC9"/>
    <w:rsid w:val="24AEB24D"/>
    <w:rsid w:val="24C6B277"/>
    <w:rsid w:val="24C98694"/>
    <w:rsid w:val="24D80538"/>
    <w:rsid w:val="24DA9D16"/>
    <w:rsid w:val="24E47AEF"/>
    <w:rsid w:val="24E4D8F7"/>
    <w:rsid w:val="24E65166"/>
    <w:rsid w:val="24EE8BE1"/>
    <w:rsid w:val="24F026E6"/>
    <w:rsid w:val="24FF73BD"/>
    <w:rsid w:val="250A4B79"/>
    <w:rsid w:val="251ACA84"/>
    <w:rsid w:val="252E6433"/>
    <w:rsid w:val="253704FC"/>
    <w:rsid w:val="25392D1C"/>
    <w:rsid w:val="2539AFCA"/>
    <w:rsid w:val="253F7EC5"/>
    <w:rsid w:val="2541D460"/>
    <w:rsid w:val="25429DD7"/>
    <w:rsid w:val="254A7081"/>
    <w:rsid w:val="254F662C"/>
    <w:rsid w:val="255ABFF4"/>
    <w:rsid w:val="255EF08A"/>
    <w:rsid w:val="255F75CB"/>
    <w:rsid w:val="25606A7E"/>
    <w:rsid w:val="2563BB94"/>
    <w:rsid w:val="25645244"/>
    <w:rsid w:val="256C5A7A"/>
    <w:rsid w:val="256DFD4C"/>
    <w:rsid w:val="256F550D"/>
    <w:rsid w:val="2576189F"/>
    <w:rsid w:val="25779AEA"/>
    <w:rsid w:val="258C1C55"/>
    <w:rsid w:val="258D194A"/>
    <w:rsid w:val="2594A329"/>
    <w:rsid w:val="2598E0E2"/>
    <w:rsid w:val="259D5EAD"/>
    <w:rsid w:val="25AFCD04"/>
    <w:rsid w:val="25B440B9"/>
    <w:rsid w:val="25B9ECB6"/>
    <w:rsid w:val="25C5A0AE"/>
    <w:rsid w:val="25D07A53"/>
    <w:rsid w:val="25D8301C"/>
    <w:rsid w:val="25FBBF57"/>
    <w:rsid w:val="26263AC5"/>
    <w:rsid w:val="262CED59"/>
    <w:rsid w:val="2632B400"/>
    <w:rsid w:val="2634D044"/>
    <w:rsid w:val="263639E6"/>
    <w:rsid w:val="26374ECB"/>
    <w:rsid w:val="263F63F5"/>
    <w:rsid w:val="263FACE6"/>
    <w:rsid w:val="26407CA1"/>
    <w:rsid w:val="264B7AD3"/>
    <w:rsid w:val="26560815"/>
    <w:rsid w:val="26568ACA"/>
    <w:rsid w:val="26574103"/>
    <w:rsid w:val="2657FBF0"/>
    <w:rsid w:val="265B67F9"/>
    <w:rsid w:val="2666C5FE"/>
    <w:rsid w:val="26683FDB"/>
    <w:rsid w:val="26738A26"/>
    <w:rsid w:val="26780094"/>
    <w:rsid w:val="267998A7"/>
    <w:rsid w:val="267DEE47"/>
    <w:rsid w:val="2681C77F"/>
    <w:rsid w:val="268C6CD9"/>
    <w:rsid w:val="2697B6C3"/>
    <w:rsid w:val="26A37821"/>
    <w:rsid w:val="26A4BA41"/>
    <w:rsid w:val="26AE9033"/>
    <w:rsid w:val="26C283A5"/>
    <w:rsid w:val="26CD72F8"/>
    <w:rsid w:val="26D03707"/>
    <w:rsid w:val="26DB0817"/>
    <w:rsid w:val="26DCCCED"/>
    <w:rsid w:val="26DDC4E2"/>
    <w:rsid w:val="26E7C412"/>
    <w:rsid w:val="26EEBCD4"/>
    <w:rsid w:val="26F71781"/>
    <w:rsid w:val="2707ECFF"/>
    <w:rsid w:val="270CFA2E"/>
    <w:rsid w:val="2710A45F"/>
    <w:rsid w:val="27118DFD"/>
    <w:rsid w:val="2713E95A"/>
    <w:rsid w:val="27155A7B"/>
    <w:rsid w:val="271773D6"/>
    <w:rsid w:val="27296349"/>
    <w:rsid w:val="27316CEC"/>
    <w:rsid w:val="273528D3"/>
    <w:rsid w:val="27371B02"/>
    <w:rsid w:val="2741851E"/>
    <w:rsid w:val="27437C16"/>
    <w:rsid w:val="2746CEB5"/>
    <w:rsid w:val="2756D3C8"/>
    <w:rsid w:val="2757909F"/>
    <w:rsid w:val="2763BD73"/>
    <w:rsid w:val="276BE8DF"/>
    <w:rsid w:val="276DB67C"/>
    <w:rsid w:val="276E9AFB"/>
    <w:rsid w:val="277FCAD4"/>
    <w:rsid w:val="27ACD0AE"/>
    <w:rsid w:val="27C212BD"/>
    <w:rsid w:val="27C3FF07"/>
    <w:rsid w:val="27CA485C"/>
    <w:rsid w:val="27D27EB0"/>
    <w:rsid w:val="27DDE4BD"/>
    <w:rsid w:val="27EEC873"/>
    <w:rsid w:val="27F850D1"/>
    <w:rsid w:val="27F918DF"/>
    <w:rsid w:val="27FB31B7"/>
    <w:rsid w:val="2806CD27"/>
    <w:rsid w:val="280CFBF4"/>
    <w:rsid w:val="281653BF"/>
    <w:rsid w:val="2818353C"/>
    <w:rsid w:val="281B4740"/>
    <w:rsid w:val="281DB397"/>
    <w:rsid w:val="281DD145"/>
    <w:rsid w:val="2827EDC1"/>
    <w:rsid w:val="2829A219"/>
    <w:rsid w:val="282C10F9"/>
    <w:rsid w:val="282CCFC0"/>
    <w:rsid w:val="283E418B"/>
    <w:rsid w:val="284CB571"/>
    <w:rsid w:val="28552D03"/>
    <w:rsid w:val="2855AB9C"/>
    <w:rsid w:val="285696D6"/>
    <w:rsid w:val="2869FD69"/>
    <w:rsid w:val="286C6FC4"/>
    <w:rsid w:val="286F34BD"/>
    <w:rsid w:val="2882AEF8"/>
    <w:rsid w:val="2896DD31"/>
    <w:rsid w:val="289722F2"/>
    <w:rsid w:val="289D2C3E"/>
    <w:rsid w:val="28C3047A"/>
    <w:rsid w:val="28C30B8B"/>
    <w:rsid w:val="28C74C8D"/>
    <w:rsid w:val="28CC0DCB"/>
    <w:rsid w:val="28D5A0AF"/>
    <w:rsid w:val="28DA5BE0"/>
    <w:rsid w:val="28EEC645"/>
    <w:rsid w:val="28F84E87"/>
    <w:rsid w:val="28FC0633"/>
    <w:rsid w:val="2900C04C"/>
    <w:rsid w:val="290BF00C"/>
    <w:rsid w:val="290C66A2"/>
    <w:rsid w:val="290F30DB"/>
    <w:rsid w:val="29169F57"/>
    <w:rsid w:val="291DE72F"/>
    <w:rsid w:val="291FA9CF"/>
    <w:rsid w:val="2921C5FA"/>
    <w:rsid w:val="2924DCAC"/>
    <w:rsid w:val="292C9E33"/>
    <w:rsid w:val="292E62F5"/>
    <w:rsid w:val="2931E90C"/>
    <w:rsid w:val="29374671"/>
    <w:rsid w:val="293CB06E"/>
    <w:rsid w:val="29404973"/>
    <w:rsid w:val="29443665"/>
    <w:rsid w:val="294E78B2"/>
    <w:rsid w:val="29520F2F"/>
    <w:rsid w:val="295CEEF4"/>
    <w:rsid w:val="2960CA8A"/>
    <w:rsid w:val="2962B26E"/>
    <w:rsid w:val="2964CA71"/>
    <w:rsid w:val="2967B143"/>
    <w:rsid w:val="297EE095"/>
    <w:rsid w:val="29844D3E"/>
    <w:rsid w:val="298C71A3"/>
    <w:rsid w:val="298D6469"/>
    <w:rsid w:val="2991BDBA"/>
    <w:rsid w:val="29928066"/>
    <w:rsid w:val="2993F7E8"/>
    <w:rsid w:val="299DB905"/>
    <w:rsid w:val="29A5AADF"/>
    <w:rsid w:val="29AAB880"/>
    <w:rsid w:val="29B13C15"/>
    <w:rsid w:val="29B242E1"/>
    <w:rsid w:val="29B9AEE0"/>
    <w:rsid w:val="29BA5DCD"/>
    <w:rsid w:val="29C42A37"/>
    <w:rsid w:val="29D49E19"/>
    <w:rsid w:val="29DB385F"/>
    <w:rsid w:val="29DEB7DD"/>
    <w:rsid w:val="29E7540D"/>
    <w:rsid w:val="29E88B87"/>
    <w:rsid w:val="29EEE45B"/>
    <w:rsid w:val="29F48012"/>
    <w:rsid w:val="29F67E85"/>
    <w:rsid w:val="29F88C87"/>
    <w:rsid w:val="29FFA0BC"/>
    <w:rsid w:val="2A01B367"/>
    <w:rsid w:val="2A06D472"/>
    <w:rsid w:val="2A2345B1"/>
    <w:rsid w:val="2A283194"/>
    <w:rsid w:val="2A42F525"/>
    <w:rsid w:val="2A454E38"/>
    <w:rsid w:val="2A468CB2"/>
    <w:rsid w:val="2A4C67E2"/>
    <w:rsid w:val="2A4D7D82"/>
    <w:rsid w:val="2A525168"/>
    <w:rsid w:val="2A5AC180"/>
    <w:rsid w:val="2A620286"/>
    <w:rsid w:val="2A63F673"/>
    <w:rsid w:val="2A6647DB"/>
    <w:rsid w:val="2A6CB25F"/>
    <w:rsid w:val="2A6EBD3B"/>
    <w:rsid w:val="2A70899C"/>
    <w:rsid w:val="2A7F7D13"/>
    <w:rsid w:val="2A80B8AA"/>
    <w:rsid w:val="2A856B39"/>
    <w:rsid w:val="2A864850"/>
    <w:rsid w:val="2A95C17C"/>
    <w:rsid w:val="2A9BDA9B"/>
    <w:rsid w:val="2AA3982D"/>
    <w:rsid w:val="2AA6B765"/>
    <w:rsid w:val="2AADFAF1"/>
    <w:rsid w:val="2AB55693"/>
    <w:rsid w:val="2ABBCCF9"/>
    <w:rsid w:val="2AC0EB15"/>
    <w:rsid w:val="2AD4054E"/>
    <w:rsid w:val="2AD7E982"/>
    <w:rsid w:val="2AD83AC9"/>
    <w:rsid w:val="2ADCEC1D"/>
    <w:rsid w:val="2ADE4D0F"/>
    <w:rsid w:val="2AE2DA1D"/>
    <w:rsid w:val="2AE71E9E"/>
    <w:rsid w:val="2AFB19F4"/>
    <w:rsid w:val="2AFF001B"/>
    <w:rsid w:val="2B057645"/>
    <w:rsid w:val="2B18F250"/>
    <w:rsid w:val="2B20BC02"/>
    <w:rsid w:val="2B249647"/>
    <w:rsid w:val="2B3B1895"/>
    <w:rsid w:val="2B3D61EC"/>
    <w:rsid w:val="2B45FEED"/>
    <w:rsid w:val="2B48B9CC"/>
    <w:rsid w:val="2B555AB5"/>
    <w:rsid w:val="2B5AC0C8"/>
    <w:rsid w:val="2B5D1EB7"/>
    <w:rsid w:val="2B61BFD3"/>
    <w:rsid w:val="2B6569E0"/>
    <w:rsid w:val="2B703504"/>
    <w:rsid w:val="2B7EFA26"/>
    <w:rsid w:val="2B877EA9"/>
    <w:rsid w:val="2B8F7C2A"/>
    <w:rsid w:val="2B94D20C"/>
    <w:rsid w:val="2B99AF2F"/>
    <w:rsid w:val="2BA0DF52"/>
    <w:rsid w:val="2BA2254A"/>
    <w:rsid w:val="2BB63DAA"/>
    <w:rsid w:val="2BBE6B1A"/>
    <w:rsid w:val="2BC4AD86"/>
    <w:rsid w:val="2BC55913"/>
    <w:rsid w:val="2BC8CE6E"/>
    <w:rsid w:val="2BC959CA"/>
    <w:rsid w:val="2BCFB4A2"/>
    <w:rsid w:val="2BD43430"/>
    <w:rsid w:val="2BDB0FCC"/>
    <w:rsid w:val="2BDC7A53"/>
    <w:rsid w:val="2BDD2635"/>
    <w:rsid w:val="2BE28E76"/>
    <w:rsid w:val="2BEE9D7A"/>
    <w:rsid w:val="2BFA2F6D"/>
    <w:rsid w:val="2C0540E1"/>
    <w:rsid w:val="2C0BB7DB"/>
    <w:rsid w:val="2C0D6B6D"/>
    <w:rsid w:val="2C164F28"/>
    <w:rsid w:val="2C22E8E4"/>
    <w:rsid w:val="2C2DDAF8"/>
    <w:rsid w:val="2C46628B"/>
    <w:rsid w:val="2C490C4A"/>
    <w:rsid w:val="2C546B83"/>
    <w:rsid w:val="2C55254E"/>
    <w:rsid w:val="2C56863B"/>
    <w:rsid w:val="2C5DEC8A"/>
    <w:rsid w:val="2C61A131"/>
    <w:rsid w:val="2C6B0C8A"/>
    <w:rsid w:val="2C71F988"/>
    <w:rsid w:val="2C7284BD"/>
    <w:rsid w:val="2C738AAA"/>
    <w:rsid w:val="2C73E6EF"/>
    <w:rsid w:val="2C74AE7A"/>
    <w:rsid w:val="2C8FC405"/>
    <w:rsid w:val="2C9A40B7"/>
    <w:rsid w:val="2C9D1BB3"/>
    <w:rsid w:val="2CA301BA"/>
    <w:rsid w:val="2CB1942B"/>
    <w:rsid w:val="2CB4AB8E"/>
    <w:rsid w:val="2CBCBE83"/>
    <w:rsid w:val="2CC5A8F9"/>
    <w:rsid w:val="2CCB8A1E"/>
    <w:rsid w:val="2CCCA34E"/>
    <w:rsid w:val="2CD5C05F"/>
    <w:rsid w:val="2CDCAC1F"/>
    <w:rsid w:val="2CE25195"/>
    <w:rsid w:val="2CE64C34"/>
    <w:rsid w:val="2CED1E1C"/>
    <w:rsid w:val="2CF15FAB"/>
    <w:rsid w:val="2CFC26DB"/>
    <w:rsid w:val="2D138E41"/>
    <w:rsid w:val="2D14A13C"/>
    <w:rsid w:val="2D1F6664"/>
    <w:rsid w:val="2D2D145B"/>
    <w:rsid w:val="2D42ECEA"/>
    <w:rsid w:val="2D431CFA"/>
    <w:rsid w:val="2D46B1CB"/>
    <w:rsid w:val="2D47B991"/>
    <w:rsid w:val="2D48900C"/>
    <w:rsid w:val="2D556578"/>
    <w:rsid w:val="2D59EDA0"/>
    <w:rsid w:val="2D6326D4"/>
    <w:rsid w:val="2D63C999"/>
    <w:rsid w:val="2D6881E9"/>
    <w:rsid w:val="2D6E4415"/>
    <w:rsid w:val="2D7540AB"/>
    <w:rsid w:val="2D777211"/>
    <w:rsid w:val="2D77942F"/>
    <w:rsid w:val="2D7B574F"/>
    <w:rsid w:val="2D8DCD33"/>
    <w:rsid w:val="2D935D16"/>
    <w:rsid w:val="2DA4FC29"/>
    <w:rsid w:val="2DA66065"/>
    <w:rsid w:val="2DBD9E36"/>
    <w:rsid w:val="2DC1E5CB"/>
    <w:rsid w:val="2DC94EFF"/>
    <w:rsid w:val="2DCC45B8"/>
    <w:rsid w:val="2DD82B55"/>
    <w:rsid w:val="2DD9F3C3"/>
    <w:rsid w:val="2DE22AE7"/>
    <w:rsid w:val="2DE393F1"/>
    <w:rsid w:val="2DE6FCF7"/>
    <w:rsid w:val="2DE8B95D"/>
    <w:rsid w:val="2DEA7981"/>
    <w:rsid w:val="2DEF8513"/>
    <w:rsid w:val="2DFAADD0"/>
    <w:rsid w:val="2DFB1036"/>
    <w:rsid w:val="2DFEBD4A"/>
    <w:rsid w:val="2DFF9600"/>
    <w:rsid w:val="2E0032D7"/>
    <w:rsid w:val="2E037F1B"/>
    <w:rsid w:val="2E312EFA"/>
    <w:rsid w:val="2E333AAA"/>
    <w:rsid w:val="2E39266F"/>
    <w:rsid w:val="2E432CD7"/>
    <w:rsid w:val="2E44FE25"/>
    <w:rsid w:val="2E46DB32"/>
    <w:rsid w:val="2E4B374C"/>
    <w:rsid w:val="2E52D4E1"/>
    <w:rsid w:val="2E566E11"/>
    <w:rsid w:val="2E5BDCA7"/>
    <w:rsid w:val="2E5BE920"/>
    <w:rsid w:val="2E5DFCEB"/>
    <w:rsid w:val="2E66347E"/>
    <w:rsid w:val="2E666597"/>
    <w:rsid w:val="2E697816"/>
    <w:rsid w:val="2E6985F1"/>
    <w:rsid w:val="2E7411D6"/>
    <w:rsid w:val="2E79915F"/>
    <w:rsid w:val="2E82E5CB"/>
    <w:rsid w:val="2E848053"/>
    <w:rsid w:val="2E88B348"/>
    <w:rsid w:val="2E8CC997"/>
    <w:rsid w:val="2E9101FD"/>
    <w:rsid w:val="2E94CB4D"/>
    <w:rsid w:val="2E961FDD"/>
    <w:rsid w:val="2EA1C1EE"/>
    <w:rsid w:val="2EB63DE2"/>
    <w:rsid w:val="2EB6F0C7"/>
    <w:rsid w:val="2EC10140"/>
    <w:rsid w:val="2EDCA64C"/>
    <w:rsid w:val="2EDD7211"/>
    <w:rsid w:val="2EDDA8D8"/>
    <w:rsid w:val="2EE240C1"/>
    <w:rsid w:val="2EE338EB"/>
    <w:rsid w:val="2EE51CDA"/>
    <w:rsid w:val="2EE692F2"/>
    <w:rsid w:val="2EEF7C17"/>
    <w:rsid w:val="2EF6F38C"/>
    <w:rsid w:val="2EF86859"/>
    <w:rsid w:val="2EFDE85E"/>
    <w:rsid w:val="2EFE904F"/>
    <w:rsid w:val="2F1CBD89"/>
    <w:rsid w:val="2F54470A"/>
    <w:rsid w:val="2F551909"/>
    <w:rsid w:val="2F712937"/>
    <w:rsid w:val="2F74337D"/>
    <w:rsid w:val="2F8034CA"/>
    <w:rsid w:val="2F857C1D"/>
    <w:rsid w:val="2F879CA9"/>
    <w:rsid w:val="2F8F4D9C"/>
    <w:rsid w:val="2F912645"/>
    <w:rsid w:val="2F92CF44"/>
    <w:rsid w:val="2F95E913"/>
    <w:rsid w:val="2FBB7ADF"/>
    <w:rsid w:val="2FBDF943"/>
    <w:rsid w:val="2FC45CD0"/>
    <w:rsid w:val="2FC7BD73"/>
    <w:rsid w:val="2FD41FBE"/>
    <w:rsid w:val="2FD45657"/>
    <w:rsid w:val="2FDA71C2"/>
    <w:rsid w:val="2FE122B0"/>
    <w:rsid w:val="2FFC98A3"/>
    <w:rsid w:val="3006F409"/>
    <w:rsid w:val="3010D8F8"/>
    <w:rsid w:val="302458B9"/>
    <w:rsid w:val="302BE8E1"/>
    <w:rsid w:val="3031C0AC"/>
    <w:rsid w:val="30392664"/>
    <w:rsid w:val="3041A9FA"/>
    <w:rsid w:val="3049BA75"/>
    <w:rsid w:val="3053D533"/>
    <w:rsid w:val="305A2BD0"/>
    <w:rsid w:val="305CCFFB"/>
    <w:rsid w:val="305DC6B3"/>
    <w:rsid w:val="305F29FB"/>
    <w:rsid w:val="3061BC1B"/>
    <w:rsid w:val="306E1229"/>
    <w:rsid w:val="30724696"/>
    <w:rsid w:val="30737C67"/>
    <w:rsid w:val="3075134A"/>
    <w:rsid w:val="3079B17C"/>
    <w:rsid w:val="30801429"/>
    <w:rsid w:val="3083F158"/>
    <w:rsid w:val="30897371"/>
    <w:rsid w:val="308CE92E"/>
    <w:rsid w:val="308F0D6A"/>
    <w:rsid w:val="30946A98"/>
    <w:rsid w:val="3099C3D1"/>
    <w:rsid w:val="30A7364E"/>
    <w:rsid w:val="30B477EE"/>
    <w:rsid w:val="30B96F13"/>
    <w:rsid w:val="30BF68D2"/>
    <w:rsid w:val="30CA869C"/>
    <w:rsid w:val="30CCBFAE"/>
    <w:rsid w:val="30D525E2"/>
    <w:rsid w:val="30DBB3FD"/>
    <w:rsid w:val="30DEF623"/>
    <w:rsid w:val="30E35DFF"/>
    <w:rsid w:val="30F0BACA"/>
    <w:rsid w:val="30F3D323"/>
    <w:rsid w:val="30FC1480"/>
    <w:rsid w:val="30FD27F8"/>
    <w:rsid w:val="30FF2D60"/>
    <w:rsid w:val="3101D502"/>
    <w:rsid w:val="3107B16C"/>
    <w:rsid w:val="310A03EA"/>
    <w:rsid w:val="310B1E57"/>
    <w:rsid w:val="310FE702"/>
    <w:rsid w:val="3120A981"/>
    <w:rsid w:val="3126960A"/>
    <w:rsid w:val="312B3748"/>
    <w:rsid w:val="313A1E18"/>
    <w:rsid w:val="314DBD8C"/>
    <w:rsid w:val="31505C81"/>
    <w:rsid w:val="315FD94C"/>
    <w:rsid w:val="316FB95B"/>
    <w:rsid w:val="3182C18F"/>
    <w:rsid w:val="319A209C"/>
    <w:rsid w:val="319F6230"/>
    <w:rsid w:val="31AA190E"/>
    <w:rsid w:val="31B02625"/>
    <w:rsid w:val="31BC6195"/>
    <w:rsid w:val="31D3BD30"/>
    <w:rsid w:val="31D487A9"/>
    <w:rsid w:val="31D86A0E"/>
    <w:rsid w:val="31D9086C"/>
    <w:rsid w:val="31D988AF"/>
    <w:rsid w:val="31D9FC8D"/>
    <w:rsid w:val="31DE47DF"/>
    <w:rsid w:val="31E42B2F"/>
    <w:rsid w:val="31E75906"/>
    <w:rsid w:val="31EAA636"/>
    <w:rsid w:val="31EAD45A"/>
    <w:rsid w:val="31EC668F"/>
    <w:rsid w:val="31F0BC39"/>
    <w:rsid w:val="31F3F223"/>
    <w:rsid w:val="31FEF1DC"/>
    <w:rsid w:val="32010D14"/>
    <w:rsid w:val="320DF95B"/>
    <w:rsid w:val="32113248"/>
    <w:rsid w:val="3219F58C"/>
    <w:rsid w:val="321BB44F"/>
    <w:rsid w:val="321DC60D"/>
    <w:rsid w:val="323B05AB"/>
    <w:rsid w:val="324A4D58"/>
    <w:rsid w:val="32569810"/>
    <w:rsid w:val="325B7FD2"/>
    <w:rsid w:val="32620175"/>
    <w:rsid w:val="3267C3B9"/>
    <w:rsid w:val="327342C3"/>
    <w:rsid w:val="3281CE7C"/>
    <w:rsid w:val="328271FF"/>
    <w:rsid w:val="32866B27"/>
    <w:rsid w:val="3288D06F"/>
    <w:rsid w:val="32A1D7DC"/>
    <w:rsid w:val="32B50390"/>
    <w:rsid w:val="32B9D090"/>
    <w:rsid w:val="32BC453F"/>
    <w:rsid w:val="32C76A80"/>
    <w:rsid w:val="32CD8E5F"/>
    <w:rsid w:val="32D3B444"/>
    <w:rsid w:val="32D48EB7"/>
    <w:rsid w:val="32D750BC"/>
    <w:rsid w:val="32D82066"/>
    <w:rsid w:val="32E105BF"/>
    <w:rsid w:val="32E1BD54"/>
    <w:rsid w:val="32E1C373"/>
    <w:rsid w:val="32EADBB1"/>
    <w:rsid w:val="32F9BEA0"/>
    <w:rsid w:val="33032367"/>
    <w:rsid w:val="33033C23"/>
    <w:rsid w:val="330836C6"/>
    <w:rsid w:val="330A49C9"/>
    <w:rsid w:val="330BA3E9"/>
    <w:rsid w:val="33145843"/>
    <w:rsid w:val="331CD4D1"/>
    <w:rsid w:val="3333F87E"/>
    <w:rsid w:val="3336253B"/>
    <w:rsid w:val="33386F0F"/>
    <w:rsid w:val="333B1F7C"/>
    <w:rsid w:val="3340EFF9"/>
    <w:rsid w:val="3343FE3B"/>
    <w:rsid w:val="3347CFF4"/>
    <w:rsid w:val="33513A4C"/>
    <w:rsid w:val="33596244"/>
    <w:rsid w:val="3362CA26"/>
    <w:rsid w:val="3367D63E"/>
    <w:rsid w:val="3368D4D1"/>
    <w:rsid w:val="33732E47"/>
    <w:rsid w:val="338C282D"/>
    <w:rsid w:val="33AB53B3"/>
    <w:rsid w:val="33C236C3"/>
    <w:rsid w:val="33C6E6E6"/>
    <w:rsid w:val="33E0AA8D"/>
    <w:rsid w:val="33E2AD2D"/>
    <w:rsid w:val="33E58231"/>
    <w:rsid w:val="33EA9327"/>
    <w:rsid w:val="33EC7A54"/>
    <w:rsid w:val="33F36079"/>
    <w:rsid w:val="33FF234F"/>
    <w:rsid w:val="3402E1A9"/>
    <w:rsid w:val="3409E200"/>
    <w:rsid w:val="340E30B9"/>
    <w:rsid w:val="34129EE2"/>
    <w:rsid w:val="341D510B"/>
    <w:rsid w:val="3421BDA6"/>
    <w:rsid w:val="342B8533"/>
    <w:rsid w:val="3435B44B"/>
    <w:rsid w:val="34361EB0"/>
    <w:rsid w:val="343EFA5B"/>
    <w:rsid w:val="3443CA58"/>
    <w:rsid w:val="34476D85"/>
    <w:rsid w:val="34495F20"/>
    <w:rsid w:val="3450EE10"/>
    <w:rsid w:val="3458441C"/>
    <w:rsid w:val="3460A04E"/>
    <w:rsid w:val="346ADB89"/>
    <w:rsid w:val="346C5DFE"/>
    <w:rsid w:val="3470B641"/>
    <w:rsid w:val="347C4849"/>
    <w:rsid w:val="347C796C"/>
    <w:rsid w:val="34859353"/>
    <w:rsid w:val="348D3B1A"/>
    <w:rsid w:val="349416D1"/>
    <w:rsid w:val="34942A6F"/>
    <w:rsid w:val="349EBC89"/>
    <w:rsid w:val="349FD8D4"/>
    <w:rsid w:val="34A319DC"/>
    <w:rsid w:val="34A73113"/>
    <w:rsid w:val="34AAAE7A"/>
    <w:rsid w:val="34B88C9D"/>
    <w:rsid w:val="34C0051E"/>
    <w:rsid w:val="34C83088"/>
    <w:rsid w:val="34C8FB6A"/>
    <w:rsid w:val="34CBB0FD"/>
    <w:rsid w:val="34D483F8"/>
    <w:rsid w:val="34D53E58"/>
    <w:rsid w:val="34D6A3E7"/>
    <w:rsid w:val="34DFDF31"/>
    <w:rsid w:val="34E0988C"/>
    <w:rsid w:val="34ED094F"/>
    <w:rsid w:val="34F06230"/>
    <w:rsid w:val="34F7E0AA"/>
    <w:rsid w:val="3502CB27"/>
    <w:rsid w:val="3505C174"/>
    <w:rsid w:val="35074A89"/>
    <w:rsid w:val="35085603"/>
    <w:rsid w:val="350ADEA6"/>
    <w:rsid w:val="35141FE0"/>
    <w:rsid w:val="351B4F4B"/>
    <w:rsid w:val="35226E15"/>
    <w:rsid w:val="353F6B29"/>
    <w:rsid w:val="35465E92"/>
    <w:rsid w:val="354737A6"/>
    <w:rsid w:val="355228F3"/>
    <w:rsid w:val="355DE580"/>
    <w:rsid w:val="35630EA9"/>
    <w:rsid w:val="3564293F"/>
    <w:rsid w:val="357792F5"/>
    <w:rsid w:val="35798907"/>
    <w:rsid w:val="358A2F05"/>
    <w:rsid w:val="358F8EFD"/>
    <w:rsid w:val="3590FB25"/>
    <w:rsid w:val="3593BDD2"/>
    <w:rsid w:val="359BED0A"/>
    <w:rsid w:val="359E9648"/>
    <w:rsid w:val="35AFDBB3"/>
    <w:rsid w:val="35B80CE2"/>
    <w:rsid w:val="35BA0648"/>
    <w:rsid w:val="35C3C32A"/>
    <w:rsid w:val="35C53373"/>
    <w:rsid w:val="35CDD20D"/>
    <w:rsid w:val="35CF52E0"/>
    <w:rsid w:val="35D6D101"/>
    <w:rsid w:val="35D9C3C9"/>
    <w:rsid w:val="35DE22B0"/>
    <w:rsid w:val="35DFA3C2"/>
    <w:rsid w:val="35E0B58D"/>
    <w:rsid w:val="35E4338A"/>
    <w:rsid w:val="35E55E99"/>
    <w:rsid w:val="35FAD37B"/>
    <w:rsid w:val="35FF42DF"/>
    <w:rsid w:val="3600870D"/>
    <w:rsid w:val="360B71CD"/>
    <w:rsid w:val="361502C1"/>
    <w:rsid w:val="3623186E"/>
    <w:rsid w:val="36240E7D"/>
    <w:rsid w:val="3624AFC8"/>
    <w:rsid w:val="362ADEEC"/>
    <w:rsid w:val="362BC5C2"/>
    <w:rsid w:val="362E39A1"/>
    <w:rsid w:val="3641553C"/>
    <w:rsid w:val="364168AA"/>
    <w:rsid w:val="364730BC"/>
    <w:rsid w:val="364D6ED9"/>
    <w:rsid w:val="36527204"/>
    <w:rsid w:val="36589CAF"/>
    <w:rsid w:val="3662EA45"/>
    <w:rsid w:val="3664FC5D"/>
    <w:rsid w:val="366DEFCD"/>
    <w:rsid w:val="367AFC2F"/>
    <w:rsid w:val="367DFC96"/>
    <w:rsid w:val="3682422C"/>
    <w:rsid w:val="3687D677"/>
    <w:rsid w:val="36899B3B"/>
    <w:rsid w:val="368C0F9D"/>
    <w:rsid w:val="369ABCDD"/>
    <w:rsid w:val="36A1B943"/>
    <w:rsid w:val="36A2A305"/>
    <w:rsid w:val="36B6833B"/>
    <w:rsid w:val="36B7D184"/>
    <w:rsid w:val="36CAB716"/>
    <w:rsid w:val="36D0BB98"/>
    <w:rsid w:val="36D642A6"/>
    <w:rsid w:val="36D89571"/>
    <w:rsid w:val="36F153BF"/>
    <w:rsid w:val="36F818D2"/>
    <w:rsid w:val="3701472B"/>
    <w:rsid w:val="3701E1EA"/>
    <w:rsid w:val="37098A40"/>
    <w:rsid w:val="370DE7D2"/>
    <w:rsid w:val="37117F05"/>
    <w:rsid w:val="37218054"/>
    <w:rsid w:val="372565BC"/>
    <w:rsid w:val="3728181F"/>
    <w:rsid w:val="3729EAE6"/>
    <w:rsid w:val="372AC00A"/>
    <w:rsid w:val="3730DB61"/>
    <w:rsid w:val="37429213"/>
    <w:rsid w:val="37520B2C"/>
    <w:rsid w:val="3755B375"/>
    <w:rsid w:val="3767C9D1"/>
    <w:rsid w:val="376AF776"/>
    <w:rsid w:val="3775EDFB"/>
    <w:rsid w:val="377BC7EF"/>
    <w:rsid w:val="3783D423"/>
    <w:rsid w:val="378B8E11"/>
    <w:rsid w:val="378E5711"/>
    <w:rsid w:val="378EC6B5"/>
    <w:rsid w:val="3797D682"/>
    <w:rsid w:val="379C52D7"/>
    <w:rsid w:val="379CD4D7"/>
    <w:rsid w:val="37A131FE"/>
    <w:rsid w:val="37A5677B"/>
    <w:rsid w:val="37AABCC5"/>
    <w:rsid w:val="37B7892E"/>
    <w:rsid w:val="37C19AB2"/>
    <w:rsid w:val="37C3C07A"/>
    <w:rsid w:val="37CB6159"/>
    <w:rsid w:val="37CD558A"/>
    <w:rsid w:val="37D4C1D8"/>
    <w:rsid w:val="37DD8A3F"/>
    <w:rsid w:val="37F25956"/>
    <w:rsid w:val="37F50C4A"/>
    <w:rsid w:val="37F83667"/>
    <w:rsid w:val="3806EFC2"/>
    <w:rsid w:val="38095339"/>
    <w:rsid w:val="38195693"/>
    <w:rsid w:val="381BACD7"/>
    <w:rsid w:val="3826331B"/>
    <w:rsid w:val="382908A0"/>
    <w:rsid w:val="382F6E3F"/>
    <w:rsid w:val="3832DF09"/>
    <w:rsid w:val="3838D213"/>
    <w:rsid w:val="3842BF69"/>
    <w:rsid w:val="3844BC09"/>
    <w:rsid w:val="38518956"/>
    <w:rsid w:val="3854D071"/>
    <w:rsid w:val="38578D97"/>
    <w:rsid w:val="386C3B95"/>
    <w:rsid w:val="38705E6E"/>
    <w:rsid w:val="3875386A"/>
    <w:rsid w:val="3879CECB"/>
    <w:rsid w:val="387CDC8A"/>
    <w:rsid w:val="3897196F"/>
    <w:rsid w:val="3897A8E5"/>
    <w:rsid w:val="38A7329F"/>
    <w:rsid w:val="38B152BB"/>
    <w:rsid w:val="38B210F5"/>
    <w:rsid w:val="38B3D11B"/>
    <w:rsid w:val="38B57C13"/>
    <w:rsid w:val="38C8ABBE"/>
    <w:rsid w:val="38CF6316"/>
    <w:rsid w:val="38DD53FE"/>
    <w:rsid w:val="38E6CC24"/>
    <w:rsid w:val="38E92F6A"/>
    <w:rsid w:val="38ED5733"/>
    <w:rsid w:val="38FD41CA"/>
    <w:rsid w:val="3902E6AC"/>
    <w:rsid w:val="3904ABE9"/>
    <w:rsid w:val="390746A5"/>
    <w:rsid w:val="390AE6B9"/>
    <w:rsid w:val="3915A47C"/>
    <w:rsid w:val="39224514"/>
    <w:rsid w:val="392BCEBD"/>
    <w:rsid w:val="3939FF4A"/>
    <w:rsid w:val="3941D934"/>
    <w:rsid w:val="394224F8"/>
    <w:rsid w:val="3946048B"/>
    <w:rsid w:val="3977D9E2"/>
    <w:rsid w:val="397BE658"/>
    <w:rsid w:val="3986390F"/>
    <w:rsid w:val="398AF6D7"/>
    <w:rsid w:val="398DF65B"/>
    <w:rsid w:val="39906406"/>
    <w:rsid w:val="3992C205"/>
    <w:rsid w:val="39AD3592"/>
    <w:rsid w:val="39B7580A"/>
    <w:rsid w:val="39BA0D5C"/>
    <w:rsid w:val="39C1EFE1"/>
    <w:rsid w:val="39C39AB6"/>
    <w:rsid w:val="39C4FDBB"/>
    <w:rsid w:val="39DC85D7"/>
    <w:rsid w:val="39DEB64D"/>
    <w:rsid w:val="39E140A3"/>
    <w:rsid w:val="39E3A125"/>
    <w:rsid w:val="39F4B50A"/>
    <w:rsid w:val="3A067606"/>
    <w:rsid w:val="3A0953AC"/>
    <w:rsid w:val="3A0B4239"/>
    <w:rsid w:val="3A0CC6B5"/>
    <w:rsid w:val="3A18CBBC"/>
    <w:rsid w:val="3A20460D"/>
    <w:rsid w:val="3A28B5F8"/>
    <w:rsid w:val="3A40D0EE"/>
    <w:rsid w:val="3A42DCA2"/>
    <w:rsid w:val="3A6431B6"/>
    <w:rsid w:val="3A66D305"/>
    <w:rsid w:val="3A79495F"/>
    <w:rsid w:val="3A9A308B"/>
    <w:rsid w:val="3AA5B1B4"/>
    <w:rsid w:val="3AA992D8"/>
    <w:rsid w:val="3ABEF1BF"/>
    <w:rsid w:val="3AC526DC"/>
    <w:rsid w:val="3AD1E9EC"/>
    <w:rsid w:val="3AD24424"/>
    <w:rsid w:val="3AE53922"/>
    <w:rsid w:val="3AE7F738"/>
    <w:rsid w:val="3AF78AC3"/>
    <w:rsid w:val="3AFFCC19"/>
    <w:rsid w:val="3B009B62"/>
    <w:rsid w:val="3B059DBA"/>
    <w:rsid w:val="3B0CE71A"/>
    <w:rsid w:val="3B115393"/>
    <w:rsid w:val="3B15BDC8"/>
    <w:rsid w:val="3B179795"/>
    <w:rsid w:val="3B18D7FE"/>
    <w:rsid w:val="3B20D137"/>
    <w:rsid w:val="3B235344"/>
    <w:rsid w:val="3B245958"/>
    <w:rsid w:val="3B458B51"/>
    <w:rsid w:val="3B46E832"/>
    <w:rsid w:val="3B4C9AC2"/>
    <w:rsid w:val="3B604C82"/>
    <w:rsid w:val="3B644B75"/>
    <w:rsid w:val="3B6C03A0"/>
    <w:rsid w:val="3B707BC6"/>
    <w:rsid w:val="3B72ED2F"/>
    <w:rsid w:val="3B74297C"/>
    <w:rsid w:val="3B7BED38"/>
    <w:rsid w:val="3B7DB708"/>
    <w:rsid w:val="3B87ACF2"/>
    <w:rsid w:val="3B8AACBA"/>
    <w:rsid w:val="3B8BE68B"/>
    <w:rsid w:val="3B959A7B"/>
    <w:rsid w:val="3B967C30"/>
    <w:rsid w:val="3BA86592"/>
    <w:rsid w:val="3BABB002"/>
    <w:rsid w:val="3BAECBCB"/>
    <w:rsid w:val="3BB07EEA"/>
    <w:rsid w:val="3BB23365"/>
    <w:rsid w:val="3BB39FEE"/>
    <w:rsid w:val="3BB6341C"/>
    <w:rsid w:val="3BB94CAD"/>
    <w:rsid w:val="3BBF3359"/>
    <w:rsid w:val="3BC22D35"/>
    <w:rsid w:val="3BC51495"/>
    <w:rsid w:val="3BCB175E"/>
    <w:rsid w:val="3BD54946"/>
    <w:rsid w:val="3BD88A8E"/>
    <w:rsid w:val="3BE83A78"/>
    <w:rsid w:val="3BF1657D"/>
    <w:rsid w:val="3BF72F9A"/>
    <w:rsid w:val="3BFDF415"/>
    <w:rsid w:val="3C005C41"/>
    <w:rsid w:val="3C05F2EE"/>
    <w:rsid w:val="3C09ED55"/>
    <w:rsid w:val="3C0AD11E"/>
    <w:rsid w:val="3C0E6FEB"/>
    <w:rsid w:val="3C116F68"/>
    <w:rsid w:val="3C1F2175"/>
    <w:rsid w:val="3C40CD81"/>
    <w:rsid w:val="3C477CC4"/>
    <w:rsid w:val="3C497DC3"/>
    <w:rsid w:val="3C55F39F"/>
    <w:rsid w:val="3C58E82B"/>
    <w:rsid w:val="3C594360"/>
    <w:rsid w:val="3C645D01"/>
    <w:rsid w:val="3C6ED091"/>
    <w:rsid w:val="3C790E28"/>
    <w:rsid w:val="3C830B14"/>
    <w:rsid w:val="3C8E362C"/>
    <w:rsid w:val="3C93E8CA"/>
    <w:rsid w:val="3C95E5C5"/>
    <w:rsid w:val="3CA32363"/>
    <w:rsid w:val="3CACA740"/>
    <w:rsid w:val="3CACD41D"/>
    <w:rsid w:val="3CC985FE"/>
    <w:rsid w:val="3CD439DE"/>
    <w:rsid w:val="3CD588F9"/>
    <w:rsid w:val="3CD78D29"/>
    <w:rsid w:val="3CD7EFF2"/>
    <w:rsid w:val="3CDC456B"/>
    <w:rsid w:val="3CDC9839"/>
    <w:rsid w:val="3CE62B26"/>
    <w:rsid w:val="3CEDEF13"/>
    <w:rsid w:val="3CF57DFD"/>
    <w:rsid w:val="3CFA6BDC"/>
    <w:rsid w:val="3D04DFEB"/>
    <w:rsid w:val="3D08C5CC"/>
    <w:rsid w:val="3D0F326F"/>
    <w:rsid w:val="3D1A2723"/>
    <w:rsid w:val="3D2AC443"/>
    <w:rsid w:val="3D2AC5B2"/>
    <w:rsid w:val="3D370516"/>
    <w:rsid w:val="3D39A675"/>
    <w:rsid w:val="3D4E35C2"/>
    <w:rsid w:val="3D539ED4"/>
    <w:rsid w:val="3D545ABF"/>
    <w:rsid w:val="3D5B7089"/>
    <w:rsid w:val="3D696FA3"/>
    <w:rsid w:val="3D6B47CA"/>
    <w:rsid w:val="3D74AEC1"/>
    <w:rsid w:val="3D79940D"/>
    <w:rsid w:val="3D7A5F22"/>
    <w:rsid w:val="3D7BD547"/>
    <w:rsid w:val="3D7BDFDB"/>
    <w:rsid w:val="3D85BADA"/>
    <w:rsid w:val="3D8A3784"/>
    <w:rsid w:val="3D907C57"/>
    <w:rsid w:val="3DA0167F"/>
    <w:rsid w:val="3DA1E65D"/>
    <w:rsid w:val="3DA5DFDF"/>
    <w:rsid w:val="3DB1D800"/>
    <w:rsid w:val="3DB68206"/>
    <w:rsid w:val="3DC052F8"/>
    <w:rsid w:val="3DD47CC9"/>
    <w:rsid w:val="3DD48F36"/>
    <w:rsid w:val="3DD64990"/>
    <w:rsid w:val="3DD6F4DC"/>
    <w:rsid w:val="3DD97789"/>
    <w:rsid w:val="3DE2B290"/>
    <w:rsid w:val="3DED28F8"/>
    <w:rsid w:val="3DFAB703"/>
    <w:rsid w:val="3DFB6ACF"/>
    <w:rsid w:val="3DFF2C86"/>
    <w:rsid w:val="3E02BA6D"/>
    <w:rsid w:val="3E10473B"/>
    <w:rsid w:val="3E116A54"/>
    <w:rsid w:val="3E289DAD"/>
    <w:rsid w:val="3E2AF9A5"/>
    <w:rsid w:val="3E2BF525"/>
    <w:rsid w:val="3E2D26B2"/>
    <w:rsid w:val="3E32618D"/>
    <w:rsid w:val="3E3ABFF3"/>
    <w:rsid w:val="3E3F66D4"/>
    <w:rsid w:val="3E45F220"/>
    <w:rsid w:val="3E460541"/>
    <w:rsid w:val="3E4DCC38"/>
    <w:rsid w:val="3E51DF0A"/>
    <w:rsid w:val="3E584CC3"/>
    <w:rsid w:val="3E599649"/>
    <w:rsid w:val="3E59C452"/>
    <w:rsid w:val="3E64EF47"/>
    <w:rsid w:val="3E692278"/>
    <w:rsid w:val="3E698C00"/>
    <w:rsid w:val="3E6A1E6C"/>
    <w:rsid w:val="3E6B1FF7"/>
    <w:rsid w:val="3E6E5139"/>
    <w:rsid w:val="3E73564B"/>
    <w:rsid w:val="3E7CDE5A"/>
    <w:rsid w:val="3E80370C"/>
    <w:rsid w:val="3E806E54"/>
    <w:rsid w:val="3E868FE2"/>
    <w:rsid w:val="3E9113F1"/>
    <w:rsid w:val="3EA40881"/>
    <w:rsid w:val="3EBC08F9"/>
    <w:rsid w:val="3EBFFA94"/>
    <w:rsid w:val="3EC3D6BE"/>
    <w:rsid w:val="3ECC933E"/>
    <w:rsid w:val="3ECE2430"/>
    <w:rsid w:val="3ECE9B87"/>
    <w:rsid w:val="3ED6998B"/>
    <w:rsid w:val="3ED9E0A9"/>
    <w:rsid w:val="3EE6B081"/>
    <w:rsid w:val="3EE726DF"/>
    <w:rsid w:val="3EE7B0D0"/>
    <w:rsid w:val="3F0AD667"/>
    <w:rsid w:val="3F0CD1B3"/>
    <w:rsid w:val="3F1262E2"/>
    <w:rsid w:val="3F12E092"/>
    <w:rsid w:val="3F2555D2"/>
    <w:rsid w:val="3F26786A"/>
    <w:rsid w:val="3F358AF2"/>
    <w:rsid w:val="3F3B9755"/>
    <w:rsid w:val="3F493490"/>
    <w:rsid w:val="3F4DD278"/>
    <w:rsid w:val="3F4FB21F"/>
    <w:rsid w:val="3F569804"/>
    <w:rsid w:val="3F594484"/>
    <w:rsid w:val="3F5EF976"/>
    <w:rsid w:val="3F612743"/>
    <w:rsid w:val="3F71B704"/>
    <w:rsid w:val="3F749BFF"/>
    <w:rsid w:val="3F74BCB6"/>
    <w:rsid w:val="3F7CEE39"/>
    <w:rsid w:val="3F9C9E0F"/>
    <w:rsid w:val="3F9CE205"/>
    <w:rsid w:val="3FB75890"/>
    <w:rsid w:val="3FD37A7D"/>
    <w:rsid w:val="3FD5E839"/>
    <w:rsid w:val="3FD81626"/>
    <w:rsid w:val="3FE49CBB"/>
    <w:rsid w:val="3FED7DB0"/>
    <w:rsid w:val="3FF5074A"/>
    <w:rsid w:val="3FFB2A6A"/>
    <w:rsid w:val="3FFC3106"/>
    <w:rsid w:val="40050AC1"/>
    <w:rsid w:val="401177D9"/>
    <w:rsid w:val="40153768"/>
    <w:rsid w:val="40166FF9"/>
    <w:rsid w:val="40184FC1"/>
    <w:rsid w:val="402C9D67"/>
    <w:rsid w:val="4040205A"/>
    <w:rsid w:val="4046C41F"/>
    <w:rsid w:val="4051FC8F"/>
    <w:rsid w:val="405384F4"/>
    <w:rsid w:val="4059F011"/>
    <w:rsid w:val="40611A77"/>
    <w:rsid w:val="4065AA04"/>
    <w:rsid w:val="406D5E3E"/>
    <w:rsid w:val="4072567B"/>
    <w:rsid w:val="4075AFEC"/>
    <w:rsid w:val="40804AC8"/>
    <w:rsid w:val="408298C2"/>
    <w:rsid w:val="4095DFC9"/>
    <w:rsid w:val="40A5A7FB"/>
    <w:rsid w:val="40A88FBB"/>
    <w:rsid w:val="40ACE050"/>
    <w:rsid w:val="40B08B97"/>
    <w:rsid w:val="40B0C337"/>
    <w:rsid w:val="40BB1ABB"/>
    <w:rsid w:val="40C155AD"/>
    <w:rsid w:val="40C4E563"/>
    <w:rsid w:val="40CBBBA7"/>
    <w:rsid w:val="40CC3619"/>
    <w:rsid w:val="40CFA080"/>
    <w:rsid w:val="40DAB4DB"/>
    <w:rsid w:val="40E40595"/>
    <w:rsid w:val="40E682C9"/>
    <w:rsid w:val="40E8EFA1"/>
    <w:rsid w:val="40EB170C"/>
    <w:rsid w:val="40EC8EC8"/>
    <w:rsid w:val="40ECED85"/>
    <w:rsid w:val="40F1494B"/>
    <w:rsid w:val="40F69310"/>
    <w:rsid w:val="40F7C08A"/>
    <w:rsid w:val="40F82E1A"/>
    <w:rsid w:val="410460E2"/>
    <w:rsid w:val="41046129"/>
    <w:rsid w:val="410B207D"/>
    <w:rsid w:val="41155EB7"/>
    <w:rsid w:val="41166F53"/>
    <w:rsid w:val="4123BF03"/>
    <w:rsid w:val="4126D726"/>
    <w:rsid w:val="41386ACE"/>
    <w:rsid w:val="4139C4EE"/>
    <w:rsid w:val="413FD1FD"/>
    <w:rsid w:val="41540571"/>
    <w:rsid w:val="415E434F"/>
    <w:rsid w:val="41634AD7"/>
    <w:rsid w:val="416C16A9"/>
    <w:rsid w:val="416D8237"/>
    <w:rsid w:val="416D9195"/>
    <w:rsid w:val="4176F87D"/>
    <w:rsid w:val="41772167"/>
    <w:rsid w:val="417EB0EB"/>
    <w:rsid w:val="4180BD70"/>
    <w:rsid w:val="41ABB9E5"/>
    <w:rsid w:val="41ADD424"/>
    <w:rsid w:val="41B003EC"/>
    <w:rsid w:val="41B2C524"/>
    <w:rsid w:val="41B8464C"/>
    <w:rsid w:val="41BA00DC"/>
    <w:rsid w:val="41BBBB70"/>
    <w:rsid w:val="41C439D0"/>
    <w:rsid w:val="41C75FBF"/>
    <w:rsid w:val="41D623F4"/>
    <w:rsid w:val="41D62F22"/>
    <w:rsid w:val="41D6B533"/>
    <w:rsid w:val="41E79F3E"/>
    <w:rsid w:val="41FC6034"/>
    <w:rsid w:val="420D8D6D"/>
    <w:rsid w:val="421A8AB0"/>
    <w:rsid w:val="4220E63F"/>
    <w:rsid w:val="4222F547"/>
    <w:rsid w:val="42275A49"/>
    <w:rsid w:val="422977B3"/>
    <w:rsid w:val="423D2ACE"/>
    <w:rsid w:val="42480E4C"/>
    <w:rsid w:val="424831CA"/>
    <w:rsid w:val="424B1AC1"/>
    <w:rsid w:val="424D3492"/>
    <w:rsid w:val="425F4C98"/>
    <w:rsid w:val="42611B01"/>
    <w:rsid w:val="4262D1ED"/>
    <w:rsid w:val="4269C38F"/>
    <w:rsid w:val="427CB3B7"/>
    <w:rsid w:val="42895E33"/>
    <w:rsid w:val="4297D46F"/>
    <w:rsid w:val="429F90BE"/>
    <w:rsid w:val="42A37019"/>
    <w:rsid w:val="42AD8E49"/>
    <w:rsid w:val="42B6D02D"/>
    <w:rsid w:val="42BC46E4"/>
    <w:rsid w:val="42C49AF8"/>
    <w:rsid w:val="42CEC7E5"/>
    <w:rsid w:val="42D18057"/>
    <w:rsid w:val="42D3D7DC"/>
    <w:rsid w:val="42D62579"/>
    <w:rsid w:val="42D75D0D"/>
    <w:rsid w:val="42D934AE"/>
    <w:rsid w:val="42F35181"/>
    <w:rsid w:val="42F48724"/>
    <w:rsid w:val="430F3C47"/>
    <w:rsid w:val="430FEE3E"/>
    <w:rsid w:val="43119635"/>
    <w:rsid w:val="4316F0B4"/>
    <w:rsid w:val="431B560E"/>
    <w:rsid w:val="43217999"/>
    <w:rsid w:val="43294280"/>
    <w:rsid w:val="432D9ACB"/>
    <w:rsid w:val="4343D50D"/>
    <w:rsid w:val="43485231"/>
    <w:rsid w:val="4349254E"/>
    <w:rsid w:val="4352897B"/>
    <w:rsid w:val="4355D3DC"/>
    <w:rsid w:val="43597B07"/>
    <w:rsid w:val="435B10F0"/>
    <w:rsid w:val="4363214D"/>
    <w:rsid w:val="43699A12"/>
    <w:rsid w:val="436B172E"/>
    <w:rsid w:val="4371542A"/>
    <w:rsid w:val="43766B86"/>
    <w:rsid w:val="43862EB0"/>
    <w:rsid w:val="4389E7F7"/>
    <w:rsid w:val="439664B3"/>
    <w:rsid w:val="439EA756"/>
    <w:rsid w:val="43A2C13B"/>
    <w:rsid w:val="43A6715B"/>
    <w:rsid w:val="43A98995"/>
    <w:rsid w:val="43AA907C"/>
    <w:rsid w:val="43B75C9B"/>
    <w:rsid w:val="43B88AEE"/>
    <w:rsid w:val="43BBA183"/>
    <w:rsid w:val="43BCAFE9"/>
    <w:rsid w:val="43C7CC19"/>
    <w:rsid w:val="43CA2BB4"/>
    <w:rsid w:val="43CA6D6C"/>
    <w:rsid w:val="43CD134D"/>
    <w:rsid w:val="43CDCD13"/>
    <w:rsid w:val="43DDBF2B"/>
    <w:rsid w:val="43E058B3"/>
    <w:rsid w:val="43E186E3"/>
    <w:rsid w:val="43E9F33D"/>
    <w:rsid w:val="43FAD761"/>
    <w:rsid w:val="4401F0C8"/>
    <w:rsid w:val="44138893"/>
    <w:rsid w:val="4418EC61"/>
    <w:rsid w:val="441AE68E"/>
    <w:rsid w:val="4426A060"/>
    <w:rsid w:val="44275DC5"/>
    <w:rsid w:val="44287134"/>
    <w:rsid w:val="4431B8A2"/>
    <w:rsid w:val="443260AC"/>
    <w:rsid w:val="443E24F3"/>
    <w:rsid w:val="443E6AC4"/>
    <w:rsid w:val="443FBA31"/>
    <w:rsid w:val="44452A8C"/>
    <w:rsid w:val="44509C39"/>
    <w:rsid w:val="44548974"/>
    <w:rsid w:val="4456EC6E"/>
    <w:rsid w:val="44603523"/>
    <w:rsid w:val="44648271"/>
    <w:rsid w:val="446C6C80"/>
    <w:rsid w:val="4478B3D3"/>
    <w:rsid w:val="44826D32"/>
    <w:rsid w:val="448A0038"/>
    <w:rsid w:val="448BAC31"/>
    <w:rsid w:val="448E5B2E"/>
    <w:rsid w:val="449D5376"/>
    <w:rsid w:val="449EF17A"/>
    <w:rsid w:val="44A3A1F0"/>
    <w:rsid w:val="44A9FFBF"/>
    <w:rsid w:val="44B8D634"/>
    <w:rsid w:val="44C195EC"/>
    <w:rsid w:val="44C37912"/>
    <w:rsid w:val="44CA2921"/>
    <w:rsid w:val="44CD9F8E"/>
    <w:rsid w:val="44D30483"/>
    <w:rsid w:val="44DE5C65"/>
    <w:rsid w:val="44E6B29E"/>
    <w:rsid w:val="44EA0620"/>
    <w:rsid w:val="44EE7844"/>
    <w:rsid w:val="4503A4CA"/>
    <w:rsid w:val="45066E45"/>
    <w:rsid w:val="450795C6"/>
    <w:rsid w:val="450AC9BC"/>
    <w:rsid w:val="450FC799"/>
    <w:rsid w:val="450FF63D"/>
    <w:rsid w:val="45107047"/>
    <w:rsid w:val="4511435E"/>
    <w:rsid w:val="45171DF8"/>
    <w:rsid w:val="4527C367"/>
    <w:rsid w:val="4529DF89"/>
    <w:rsid w:val="452E69FC"/>
    <w:rsid w:val="453B7710"/>
    <w:rsid w:val="453C90ED"/>
    <w:rsid w:val="4545A319"/>
    <w:rsid w:val="4555C41D"/>
    <w:rsid w:val="4562C20D"/>
    <w:rsid w:val="456515E1"/>
    <w:rsid w:val="457196A2"/>
    <w:rsid w:val="4574C843"/>
    <w:rsid w:val="457B5E7C"/>
    <w:rsid w:val="4580AC7D"/>
    <w:rsid w:val="458B8EFD"/>
    <w:rsid w:val="4593AD1B"/>
    <w:rsid w:val="45964428"/>
    <w:rsid w:val="45A836E6"/>
    <w:rsid w:val="45A896F1"/>
    <w:rsid w:val="45B29060"/>
    <w:rsid w:val="45B46ACF"/>
    <w:rsid w:val="45B63CB5"/>
    <w:rsid w:val="45B66625"/>
    <w:rsid w:val="45B751D6"/>
    <w:rsid w:val="45C2AEA0"/>
    <w:rsid w:val="45CD3181"/>
    <w:rsid w:val="45DA7070"/>
    <w:rsid w:val="45DC5967"/>
    <w:rsid w:val="45E5BE06"/>
    <w:rsid w:val="45EC7794"/>
    <w:rsid w:val="45FD22FE"/>
    <w:rsid w:val="45FE0F4E"/>
    <w:rsid w:val="46088648"/>
    <w:rsid w:val="46091DF3"/>
    <w:rsid w:val="460D7A96"/>
    <w:rsid w:val="4611127F"/>
    <w:rsid w:val="4614D4E5"/>
    <w:rsid w:val="461C9F82"/>
    <w:rsid w:val="46284966"/>
    <w:rsid w:val="462CA9F9"/>
    <w:rsid w:val="462E8095"/>
    <w:rsid w:val="4639BDEB"/>
    <w:rsid w:val="4641C7B5"/>
    <w:rsid w:val="464F9565"/>
    <w:rsid w:val="4655B0E1"/>
    <w:rsid w:val="46621462"/>
    <w:rsid w:val="467C492D"/>
    <w:rsid w:val="467CBE38"/>
    <w:rsid w:val="468C9527"/>
    <w:rsid w:val="4697A080"/>
    <w:rsid w:val="4697B780"/>
    <w:rsid w:val="46A4C6C0"/>
    <w:rsid w:val="46AE8E43"/>
    <w:rsid w:val="46AEB510"/>
    <w:rsid w:val="46B3FE14"/>
    <w:rsid w:val="46C6EC5C"/>
    <w:rsid w:val="46C7BB54"/>
    <w:rsid w:val="46CEB3C6"/>
    <w:rsid w:val="46D32ECC"/>
    <w:rsid w:val="46E87AF1"/>
    <w:rsid w:val="46EAFF58"/>
    <w:rsid w:val="46F1C341"/>
    <w:rsid w:val="46F60659"/>
    <w:rsid w:val="46FA078B"/>
    <w:rsid w:val="46FAB98A"/>
    <w:rsid w:val="46FB47E9"/>
    <w:rsid w:val="46FBC983"/>
    <w:rsid w:val="46FC9463"/>
    <w:rsid w:val="46FFC846"/>
    <w:rsid w:val="46FFF35A"/>
    <w:rsid w:val="470030DF"/>
    <w:rsid w:val="47039B49"/>
    <w:rsid w:val="4706083E"/>
    <w:rsid w:val="47068A97"/>
    <w:rsid w:val="4710DFFD"/>
    <w:rsid w:val="471C27FE"/>
    <w:rsid w:val="471D709A"/>
    <w:rsid w:val="47265923"/>
    <w:rsid w:val="472CD816"/>
    <w:rsid w:val="473016BA"/>
    <w:rsid w:val="47349719"/>
    <w:rsid w:val="47379385"/>
    <w:rsid w:val="4738B8EF"/>
    <w:rsid w:val="474BA2E4"/>
    <w:rsid w:val="474CDDC1"/>
    <w:rsid w:val="474F04DC"/>
    <w:rsid w:val="4756CB93"/>
    <w:rsid w:val="47645B31"/>
    <w:rsid w:val="4770D6B6"/>
    <w:rsid w:val="47729CD3"/>
    <w:rsid w:val="47767AB3"/>
    <w:rsid w:val="4779C2FA"/>
    <w:rsid w:val="477C3AA1"/>
    <w:rsid w:val="4788AFB6"/>
    <w:rsid w:val="4792CEE2"/>
    <w:rsid w:val="479C140F"/>
    <w:rsid w:val="47A87B44"/>
    <w:rsid w:val="47BD700D"/>
    <w:rsid w:val="47C825F8"/>
    <w:rsid w:val="47D39694"/>
    <w:rsid w:val="47E370D1"/>
    <w:rsid w:val="47E57F3A"/>
    <w:rsid w:val="47E9BF51"/>
    <w:rsid w:val="47EA910D"/>
    <w:rsid w:val="47F49D05"/>
    <w:rsid w:val="47F5DB11"/>
    <w:rsid w:val="47FF4AA9"/>
    <w:rsid w:val="48042A0B"/>
    <w:rsid w:val="480EFFEE"/>
    <w:rsid w:val="4811F1C0"/>
    <w:rsid w:val="4815CE24"/>
    <w:rsid w:val="48192A90"/>
    <w:rsid w:val="481B300F"/>
    <w:rsid w:val="481CA784"/>
    <w:rsid w:val="481D04BD"/>
    <w:rsid w:val="481E5C3A"/>
    <w:rsid w:val="481F86E1"/>
    <w:rsid w:val="4821BBEB"/>
    <w:rsid w:val="4824049E"/>
    <w:rsid w:val="482A3097"/>
    <w:rsid w:val="4841FA95"/>
    <w:rsid w:val="48482A99"/>
    <w:rsid w:val="48506621"/>
    <w:rsid w:val="48572F75"/>
    <w:rsid w:val="486671DB"/>
    <w:rsid w:val="486B5950"/>
    <w:rsid w:val="487A62AC"/>
    <w:rsid w:val="48891D3C"/>
    <w:rsid w:val="488B6B32"/>
    <w:rsid w:val="488DD628"/>
    <w:rsid w:val="488FF7E0"/>
    <w:rsid w:val="489E8956"/>
    <w:rsid w:val="48A44CE4"/>
    <w:rsid w:val="48B23B5F"/>
    <w:rsid w:val="48B53E68"/>
    <w:rsid w:val="48B9827C"/>
    <w:rsid w:val="48C9D898"/>
    <w:rsid w:val="48D86513"/>
    <w:rsid w:val="48EA1EDC"/>
    <w:rsid w:val="48EA6CA9"/>
    <w:rsid w:val="48F01E80"/>
    <w:rsid w:val="4900E973"/>
    <w:rsid w:val="49068A34"/>
    <w:rsid w:val="490AA6E0"/>
    <w:rsid w:val="490C5CC3"/>
    <w:rsid w:val="490CB80F"/>
    <w:rsid w:val="490E5AD6"/>
    <w:rsid w:val="491172BC"/>
    <w:rsid w:val="491260D1"/>
    <w:rsid w:val="4915DD4F"/>
    <w:rsid w:val="4921AF8B"/>
    <w:rsid w:val="49228107"/>
    <w:rsid w:val="4923E069"/>
    <w:rsid w:val="49293E41"/>
    <w:rsid w:val="493D7120"/>
    <w:rsid w:val="4945B4AC"/>
    <w:rsid w:val="494620E8"/>
    <w:rsid w:val="49475D39"/>
    <w:rsid w:val="49483EFF"/>
    <w:rsid w:val="49494A8A"/>
    <w:rsid w:val="4952EAF6"/>
    <w:rsid w:val="4962C269"/>
    <w:rsid w:val="496C9454"/>
    <w:rsid w:val="49709A63"/>
    <w:rsid w:val="4974D39F"/>
    <w:rsid w:val="49782E88"/>
    <w:rsid w:val="497A89E5"/>
    <w:rsid w:val="497ABF8C"/>
    <w:rsid w:val="498B897A"/>
    <w:rsid w:val="499357DC"/>
    <w:rsid w:val="49A010A6"/>
    <w:rsid w:val="49A81705"/>
    <w:rsid w:val="49AE43D7"/>
    <w:rsid w:val="49B85D91"/>
    <w:rsid w:val="49BA5CF5"/>
    <w:rsid w:val="49CBC31B"/>
    <w:rsid w:val="49D34454"/>
    <w:rsid w:val="49D5B033"/>
    <w:rsid w:val="49DA3748"/>
    <w:rsid w:val="49E2BF9B"/>
    <w:rsid w:val="49E9F7ED"/>
    <w:rsid w:val="49EEA93F"/>
    <w:rsid w:val="49FBD4B6"/>
    <w:rsid w:val="4A07E1CB"/>
    <w:rsid w:val="4A0A9F40"/>
    <w:rsid w:val="4A0C0D58"/>
    <w:rsid w:val="4A0EC5EA"/>
    <w:rsid w:val="4A15E061"/>
    <w:rsid w:val="4A19875A"/>
    <w:rsid w:val="4A1C9ECE"/>
    <w:rsid w:val="4A2808A9"/>
    <w:rsid w:val="4A2A22A3"/>
    <w:rsid w:val="4A2C3DEE"/>
    <w:rsid w:val="4A319F13"/>
    <w:rsid w:val="4A35FE41"/>
    <w:rsid w:val="4A372A73"/>
    <w:rsid w:val="4A38A50A"/>
    <w:rsid w:val="4A399B9B"/>
    <w:rsid w:val="4A444939"/>
    <w:rsid w:val="4A4ED408"/>
    <w:rsid w:val="4A5BC0EB"/>
    <w:rsid w:val="4A5C6543"/>
    <w:rsid w:val="4A6020DC"/>
    <w:rsid w:val="4A61EED6"/>
    <w:rsid w:val="4A74BEF2"/>
    <w:rsid w:val="4A76648C"/>
    <w:rsid w:val="4A7BD1BB"/>
    <w:rsid w:val="4A812D17"/>
    <w:rsid w:val="4A875FCF"/>
    <w:rsid w:val="4A883B21"/>
    <w:rsid w:val="4A9C9D7B"/>
    <w:rsid w:val="4AAB3E54"/>
    <w:rsid w:val="4AB58EF6"/>
    <w:rsid w:val="4AB60B96"/>
    <w:rsid w:val="4ABC88E0"/>
    <w:rsid w:val="4AD30B20"/>
    <w:rsid w:val="4AD3C030"/>
    <w:rsid w:val="4AD88388"/>
    <w:rsid w:val="4ADD1A9C"/>
    <w:rsid w:val="4AE2C518"/>
    <w:rsid w:val="4AE74953"/>
    <w:rsid w:val="4AEECDAF"/>
    <w:rsid w:val="4AEFA7C5"/>
    <w:rsid w:val="4AF9108D"/>
    <w:rsid w:val="4B00B7CF"/>
    <w:rsid w:val="4B1DEC97"/>
    <w:rsid w:val="4B25C006"/>
    <w:rsid w:val="4B33B5A8"/>
    <w:rsid w:val="4B34442F"/>
    <w:rsid w:val="4B38A612"/>
    <w:rsid w:val="4B4588DC"/>
    <w:rsid w:val="4B5C3329"/>
    <w:rsid w:val="4B5E719C"/>
    <w:rsid w:val="4B6542ED"/>
    <w:rsid w:val="4B6641E5"/>
    <w:rsid w:val="4B72C674"/>
    <w:rsid w:val="4B80A83A"/>
    <w:rsid w:val="4B94CA5D"/>
    <w:rsid w:val="4B9644FC"/>
    <w:rsid w:val="4B99E2BF"/>
    <w:rsid w:val="4BA64996"/>
    <w:rsid w:val="4BAC8634"/>
    <w:rsid w:val="4BAEBA9E"/>
    <w:rsid w:val="4BC3580C"/>
    <w:rsid w:val="4BC368DC"/>
    <w:rsid w:val="4BCA40B0"/>
    <w:rsid w:val="4BCAF078"/>
    <w:rsid w:val="4BDBA488"/>
    <w:rsid w:val="4BDD40D5"/>
    <w:rsid w:val="4BE9DE6B"/>
    <w:rsid w:val="4BEB1219"/>
    <w:rsid w:val="4BEFA349"/>
    <w:rsid w:val="4C0100CB"/>
    <w:rsid w:val="4C07DACE"/>
    <w:rsid w:val="4C106E5B"/>
    <w:rsid w:val="4C126E99"/>
    <w:rsid w:val="4C255A36"/>
    <w:rsid w:val="4C28D4A2"/>
    <w:rsid w:val="4C2B4BE5"/>
    <w:rsid w:val="4C2B6731"/>
    <w:rsid w:val="4C37BBF2"/>
    <w:rsid w:val="4C3990CE"/>
    <w:rsid w:val="4C467218"/>
    <w:rsid w:val="4C48D2D9"/>
    <w:rsid w:val="4C4FF13D"/>
    <w:rsid w:val="4C63E6F5"/>
    <w:rsid w:val="4C68E3C8"/>
    <w:rsid w:val="4C83B59C"/>
    <w:rsid w:val="4C87F420"/>
    <w:rsid w:val="4C9265BB"/>
    <w:rsid w:val="4C975447"/>
    <w:rsid w:val="4CA0CF22"/>
    <w:rsid w:val="4CA9F3DA"/>
    <w:rsid w:val="4CB165D5"/>
    <w:rsid w:val="4CB8A9DA"/>
    <w:rsid w:val="4CBA7035"/>
    <w:rsid w:val="4CBF88B8"/>
    <w:rsid w:val="4CC68CC8"/>
    <w:rsid w:val="4CC9EE89"/>
    <w:rsid w:val="4CDD9A9C"/>
    <w:rsid w:val="4CF8E2A3"/>
    <w:rsid w:val="4CFA9797"/>
    <w:rsid w:val="4CFC5E0F"/>
    <w:rsid w:val="4D023CCB"/>
    <w:rsid w:val="4D086D31"/>
    <w:rsid w:val="4D12D961"/>
    <w:rsid w:val="4D178146"/>
    <w:rsid w:val="4D1BF648"/>
    <w:rsid w:val="4D1D6593"/>
    <w:rsid w:val="4D313122"/>
    <w:rsid w:val="4D405199"/>
    <w:rsid w:val="4D525B9B"/>
    <w:rsid w:val="4D56CA65"/>
    <w:rsid w:val="4D577551"/>
    <w:rsid w:val="4D5AB1CD"/>
    <w:rsid w:val="4D5B0B99"/>
    <w:rsid w:val="4D5FBC5E"/>
    <w:rsid w:val="4D62B0E9"/>
    <w:rsid w:val="4D676040"/>
    <w:rsid w:val="4D68D7EC"/>
    <w:rsid w:val="4D731ACA"/>
    <w:rsid w:val="4D7379BD"/>
    <w:rsid w:val="4D8962C1"/>
    <w:rsid w:val="4D8FFBB6"/>
    <w:rsid w:val="4D98D203"/>
    <w:rsid w:val="4D9D6F72"/>
    <w:rsid w:val="4DA6F9D0"/>
    <w:rsid w:val="4DACD0D8"/>
    <w:rsid w:val="4DACED51"/>
    <w:rsid w:val="4DAD7E9E"/>
    <w:rsid w:val="4DBC321E"/>
    <w:rsid w:val="4DCB283C"/>
    <w:rsid w:val="4DD2FCC3"/>
    <w:rsid w:val="4DD523EC"/>
    <w:rsid w:val="4DF44725"/>
    <w:rsid w:val="4DF4E0AA"/>
    <w:rsid w:val="4DF64595"/>
    <w:rsid w:val="4DFE9649"/>
    <w:rsid w:val="4E093795"/>
    <w:rsid w:val="4E1FBE90"/>
    <w:rsid w:val="4E3364EC"/>
    <w:rsid w:val="4E3A4B2B"/>
    <w:rsid w:val="4E4A8E51"/>
    <w:rsid w:val="4E52AED5"/>
    <w:rsid w:val="4E5C1516"/>
    <w:rsid w:val="4E64E444"/>
    <w:rsid w:val="4E6675CD"/>
    <w:rsid w:val="4E67BFB2"/>
    <w:rsid w:val="4E68EAAB"/>
    <w:rsid w:val="4E6E7016"/>
    <w:rsid w:val="4E74B35C"/>
    <w:rsid w:val="4E794996"/>
    <w:rsid w:val="4E81EC4F"/>
    <w:rsid w:val="4E84838A"/>
    <w:rsid w:val="4E8489DB"/>
    <w:rsid w:val="4E86471A"/>
    <w:rsid w:val="4E943317"/>
    <w:rsid w:val="4E96DC14"/>
    <w:rsid w:val="4E9BE250"/>
    <w:rsid w:val="4EA69DF8"/>
    <w:rsid w:val="4EAB8266"/>
    <w:rsid w:val="4EB42CD8"/>
    <w:rsid w:val="4EB5A30D"/>
    <w:rsid w:val="4EB6705D"/>
    <w:rsid w:val="4EB899E3"/>
    <w:rsid w:val="4EBCEBFD"/>
    <w:rsid w:val="4EBD1258"/>
    <w:rsid w:val="4EC16019"/>
    <w:rsid w:val="4ECEEE78"/>
    <w:rsid w:val="4ED39CFA"/>
    <w:rsid w:val="4ED59F83"/>
    <w:rsid w:val="4EED18FB"/>
    <w:rsid w:val="4EFDC730"/>
    <w:rsid w:val="4F012417"/>
    <w:rsid w:val="4F0FD59F"/>
    <w:rsid w:val="4F116413"/>
    <w:rsid w:val="4F153864"/>
    <w:rsid w:val="4F1C901A"/>
    <w:rsid w:val="4F2D8A2F"/>
    <w:rsid w:val="4F3DB6FE"/>
    <w:rsid w:val="4F4391D7"/>
    <w:rsid w:val="4F47EAAA"/>
    <w:rsid w:val="4F4E88AB"/>
    <w:rsid w:val="4F52F672"/>
    <w:rsid w:val="4F5B9C10"/>
    <w:rsid w:val="4F5BFE1C"/>
    <w:rsid w:val="4F5E1FB0"/>
    <w:rsid w:val="4F6247A6"/>
    <w:rsid w:val="4F6C4FBF"/>
    <w:rsid w:val="4F6E6801"/>
    <w:rsid w:val="4F8ACE5C"/>
    <w:rsid w:val="4F93842F"/>
    <w:rsid w:val="4F96B6DB"/>
    <w:rsid w:val="4F9B6FD3"/>
    <w:rsid w:val="4F9D529C"/>
    <w:rsid w:val="4FB1688F"/>
    <w:rsid w:val="4FC29683"/>
    <w:rsid w:val="4FC88094"/>
    <w:rsid w:val="4FC8FD84"/>
    <w:rsid w:val="4FD45125"/>
    <w:rsid w:val="4FD9A546"/>
    <w:rsid w:val="4FEE4360"/>
    <w:rsid w:val="4FFA69D0"/>
    <w:rsid w:val="50031EC0"/>
    <w:rsid w:val="5007A139"/>
    <w:rsid w:val="500C36F1"/>
    <w:rsid w:val="500D0A9A"/>
    <w:rsid w:val="501C40FC"/>
    <w:rsid w:val="502E9188"/>
    <w:rsid w:val="502EAA4C"/>
    <w:rsid w:val="503AAAD8"/>
    <w:rsid w:val="503AFF0D"/>
    <w:rsid w:val="504254B1"/>
    <w:rsid w:val="504C8281"/>
    <w:rsid w:val="504CF886"/>
    <w:rsid w:val="50613DC6"/>
    <w:rsid w:val="50652F2A"/>
    <w:rsid w:val="506A77F6"/>
    <w:rsid w:val="506D75CD"/>
    <w:rsid w:val="5073ECE4"/>
    <w:rsid w:val="507CCA47"/>
    <w:rsid w:val="508C50AD"/>
    <w:rsid w:val="50985F0E"/>
    <w:rsid w:val="50A83595"/>
    <w:rsid w:val="50C13D6A"/>
    <w:rsid w:val="50D0DAA2"/>
    <w:rsid w:val="50D4E260"/>
    <w:rsid w:val="50D832F3"/>
    <w:rsid w:val="50EA3F12"/>
    <w:rsid w:val="50ED39CC"/>
    <w:rsid w:val="50EFFCAB"/>
    <w:rsid w:val="51051DE2"/>
    <w:rsid w:val="51111971"/>
    <w:rsid w:val="5112D8B2"/>
    <w:rsid w:val="51218486"/>
    <w:rsid w:val="5125B24C"/>
    <w:rsid w:val="5133396E"/>
    <w:rsid w:val="5137124D"/>
    <w:rsid w:val="514D7817"/>
    <w:rsid w:val="51549120"/>
    <w:rsid w:val="515CDDAD"/>
    <w:rsid w:val="515DBC81"/>
    <w:rsid w:val="516E4F93"/>
    <w:rsid w:val="517013C3"/>
    <w:rsid w:val="5175C492"/>
    <w:rsid w:val="518D7A01"/>
    <w:rsid w:val="518F817F"/>
    <w:rsid w:val="5194C91D"/>
    <w:rsid w:val="5195D5BD"/>
    <w:rsid w:val="5199F12D"/>
    <w:rsid w:val="519BCE64"/>
    <w:rsid w:val="519C68A9"/>
    <w:rsid w:val="51AB2237"/>
    <w:rsid w:val="51B45C01"/>
    <w:rsid w:val="51DBADE4"/>
    <w:rsid w:val="51F21BD0"/>
    <w:rsid w:val="51F53F2B"/>
    <w:rsid w:val="51FA5412"/>
    <w:rsid w:val="52093F0D"/>
    <w:rsid w:val="5219CC09"/>
    <w:rsid w:val="524726C0"/>
    <w:rsid w:val="524B3B86"/>
    <w:rsid w:val="525A80C4"/>
    <w:rsid w:val="525D9A25"/>
    <w:rsid w:val="52739423"/>
    <w:rsid w:val="52749BEC"/>
    <w:rsid w:val="527F8297"/>
    <w:rsid w:val="527FF334"/>
    <w:rsid w:val="52861CB7"/>
    <w:rsid w:val="52893BC5"/>
    <w:rsid w:val="52994BE1"/>
    <w:rsid w:val="529C12C3"/>
    <w:rsid w:val="52AB84F9"/>
    <w:rsid w:val="52AF64E9"/>
    <w:rsid w:val="52B98820"/>
    <w:rsid w:val="52BB11EC"/>
    <w:rsid w:val="52CAF2B8"/>
    <w:rsid w:val="52CBE79C"/>
    <w:rsid w:val="52CD9254"/>
    <w:rsid w:val="52D25620"/>
    <w:rsid w:val="52D88068"/>
    <w:rsid w:val="52E910AA"/>
    <w:rsid w:val="52F1D382"/>
    <w:rsid w:val="5313581D"/>
    <w:rsid w:val="53196A10"/>
    <w:rsid w:val="531CB2DE"/>
    <w:rsid w:val="532B5FFE"/>
    <w:rsid w:val="53390784"/>
    <w:rsid w:val="533CF20C"/>
    <w:rsid w:val="533D8C0D"/>
    <w:rsid w:val="533E0625"/>
    <w:rsid w:val="53402F7A"/>
    <w:rsid w:val="5353B8F1"/>
    <w:rsid w:val="53594126"/>
    <w:rsid w:val="53672B08"/>
    <w:rsid w:val="5368F01E"/>
    <w:rsid w:val="53775280"/>
    <w:rsid w:val="53849AF4"/>
    <w:rsid w:val="538B978E"/>
    <w:rsid w:val="538CAC7E"/>
    <w:rsid w:val="53958268"/>
    <w:rsid w:val="53A1B73B"/>
    <w:rsid w:val="53AEB0FB"/>
    <w:rsid w:val="53B1C26D"/>
    <w:rsid w:val="53BEDF92"/>
    <w:rsid w:val="53DBC98E"/>
    <w:rsid w:val="53DC27AA"/>
    <w:rsid w:val="53DE75D7"/>
    <w:rsid w:val="53E0381B"/>
    <w:rsid w:val="53E74F45"/>
    <w:rsid w:val="53EDFA50"/>
    <w:rsid w:val="54057D09"/>
    <w:rsid w:val="5406BFC1"/>
    <w:rsid w:val="540A7A99"/>
    <w:rsid w:val="540C4718"/>
    <w:rsid w:val="540EDDC3"/>
    <w:rsid w:val="54129A07"/>
    <w:rsid w:val="54264E59"/>
    <w:rsid w:val="543E3AE9"/>
    <w:rsid w:val="54402234"/>
    <w:rsid w:val="5445C28C"/>
    <w:rsid w:val="544D6124"/>
    <w:rsid w:val="5459BDFC"/>
    <w:rsid w:val="545A582C"/>
    <w:rsid w:val="545BFD07"/>
    <w:rsid w:val="545D496F"/>
    <w:rsid w:val="545E3279"/>
    <w:rsid w:val="545E41C1"/>
    <w:rsid w:val="54705345"/>
    <w:rsid w:val="5474B57F"/>
    <w:rsid w:val="547597C0"/>
    <w:rsid w:val="5477B32B"/>
    <w:rsid w:val="548B8D93"/>
    <w:rsid w:val="548D48C0"/>
    <w:rsid w:val="548E36D6"/>
    <w:rsid w:val="549474E7"/>
    <w:rsid w:val="5499DC93"/>
    <w:rsid w:val="54A62104"/>
    <w:rsid w:val="54ABB8E4"/>
    <w:rsid w:val="54AFDF32"/>
    <w:rsid w:val="54BFC533"/>
    <w:rsid w:val="54C1FB18"/>
    <w:rsid w:val="54C8A67B"/>
    <w:rsid w:val="54E8395D"/>
    <w:rsid w:val="54EF7F2D"/>
    <w:rsid w:val="550144C0"/>
    <w:rsid w:val="5503CFA3"/>
    <w:rsid w:val="55069CC9"/>
    <w:rsid w:val="5506F74D"/>
    <w:rsid w:val="550761C2"/>
    <w:rsid w:val="551510D1"/>
    <w:rsid w:val="55217EA6"/>
    <w:rsid w:val="552302DD"/>
    <w:rsid w:val="55283347"/>
    <w:rsid w:val="55289106"/>
    <w:rsid w:val="5529F477"/>
    <w:rsid w:val="552C4D45"/>
    <w:rsid w:val="552DD8E9"/>
    <w:rsid w:val="5533C0AC"/>
    <w:rsid w:val="55506D5C"/>
    <w:rsid w:val="5553D1A3"/>
    <w:rsid w:val="55540382"/>
    <w:rsid w:val="55594DE6"/>
    <w:rsid w:val="555C0907"/>
    <w:rsid w:val="55608DD8"/>
    <w:rsid w:val="5560FC33"/>
    <w:rsid w:val="55708691"/>
    <w:rsid w:val="557097D4"/>
    <w:rsid w:val="557141BB"/>
    <w:rsid w:val="55737AEE"/>
    <w:rsid w:val="5574DC3C"/>
    <w:rsid w:val="5578B2C8"/>
    <w:rsid w:val="557CFC0B"/>
    <w:rsid w:val="55825369"/>
    <w:rsid w:val="558AC6C7"/>
    <w:rsid w:val="558B4EB7"/>
    <w:rsid w:val="559CA70A"/>
    <w:rsid w:val="55B164A8"/>
    <w:rsid w:val="55BC1986"/>
    <w:rsid w:val="55BE08A3"/>
    <w:rsid w:val="55C3783C"/>
    <w:rsid w:val="55C8DDA6"/>
    <w:rsid w:val="55CB7F1B"/>
    <w:rsid w:val="55EB0BDF"/>
    <w:rsid w:val="55FCC7E1"/>
    <w:rsid w:val="5602E356"/>
    <w:rsid w:val="56081F90"/>
    <w:rsid w:val="560EEE02"/>
    <w:rsid w:val="561A842E"/>
    <w:rsid w:val="561AC49C"/>
    <w:rsid w:val="561D4C32"/>
    <w:rsid w:val="561EF469"/>
    <w:rsid w:val="561F7BE8"/>
    <w:rsid w:val="561F85D0"/>
    <w:rsid w:val="56287162"/>
    <w:rsid w:val="562F1B90"/>
    <w:rsid w:val="56323DC3"/>
    <w:rsid w:val="563C227A"/>
    <w:rsid w:val="5644DB2C"/>
    <w:rsid w:val="56494F1C"/>
    <w:rsid w:val="5650EA92"/>
    <w:rsid w:val="565654FA"/>
    <w:rsid w:val="565AD6DD"/>
    <w:rsid w:val="5664AF47"/>
    <w:rsid w:val="56650344"/>
    <w:rsid w:val="566587E1"/>
    <w:rsid w:val="566D0598"/>
    <w:rsid w:val="566D38D5"/>
    <w:rsid w:val="56809563"/>
    <w:rsid w:val="56838793"/>
    <w:rsid w:val="5683EF7F"/>
    <w:rsid w:val="568B2328"/>
    <w:rsid w:val="568D6D81"/>
    <w:rsid w:val="56A32D62"/>
    <w:rsid w:val="56A43966"/>
    <w:rsid w:val="56A7722F"/>
    <w:rsid w:val="56AAE281"/>
    <w:rsid w:val="56B20B03"/>
    <w:rsid w:val="56C7A3F6"/>
    <w:rsid w:val="56CD4C5A"/>
    <w:rsid w:val="56CDD52D"/>
    <w:rsid w:val="56D09FEC"/>
    <w:rsid w:val="56DEEC93"/>
    <w:rsid w:val="56E5CF38"/>
    <w:rsid w:val="56EB1F82"/>
    <w:rsid w:val="56EDFB90"/>
    <w:rsid w:val="56F1AA00"/>
    <w:rsid w:val="56F9DBC6"/>
    <w:rsid w:val="5700783D"/>
    <w:rsid w:val="570148B0"/>
    <w:rsid w:val="570376DA"/>
    <w:rsid w:val="57137680"/>
    <w:rsid w:val="5714EE4E"/>
    <w:rsid w:val="57191952"/>
    <w:rsid w:val="5732F564"/>
    <w:rsid w:val="57423E40"/>
    <w:rsid w:val="5745A6AB"/>
    <w:rsid w:val="574D89D8"/>
    <w:rsid w:val="574EA9F9"/>
    <w:rsid w:val="574F8E8C"/>
    <w:rsid w:val="57532F88"/>
    <w:rsid w:val="5760D016"/>
    <w:rsid w:val="57643293"/>
    <w:rsid w:val="576444E3"/>
    <w:rsid w:val="576B2A23"/>
    <w:rsid w:val="5774959C"/>
    <w:rsid w:val="577EC19F"/>
    <w:rsid w:val="5780B9EC"/>
    <w:rsid w:val="5783DB6A"/>
    <w:rsid w:val="57883307"/>
    <w:rsid w:val="5799913E"/>
    <w:rsid w:val="579F9EE3"/>
    <w:rsid w:val="57AA5454"/>
    <w:rsid w:val="57B0217D"/>
    <w:rsid w:val="57B759B2"/>
    <w:rsid w:val="57BDE589"/>
    <w:rsid w:val="57C10CE9"/>
    <w:rsid w:val="57C4D882"/>
    <w:rsid w:val="57CCB92D"/>
    <w:rsid w:val="57D3FE3D"/>
    <w:rsid w:val="57D86A6A"/>
    <w:rsid w:val="57D8F9A3"/>
    <w:rsid w:val="57FB02DF"/>
    <w:rsid w:val="58004996"/>
    <w:rsid w:val="58030D60"/>
    <w:rsid w:val="58135851"/>
    <w:rsid w:val="58155234"/>
    <w:rsid w:val="581909E3"/>
    <w:rsid w:val="581E6365"/>
    <w:rsid w:val="58236A44"/>
    <w:rsid w:val="5841B8C1"/>
    <w:rsid w:val="5857D3B2"/>
    <w:rsid w:val="58594C0E"/>
    <w:rsid w:val="585D4367"/>
    <w:rsid w:val="5867E7E5"/>
    <w:rsid w:val="588CAC5E"/>
    <w:rsid w:val="588D74A5"/>
    <w:rsid w:val="588E8D07"/>
    <w:rsid w:val="588F99C7"/>
    <w:rsid w:val="5894E7B9"/>
    <w:rsid w:val="5897346A"/>
    <w:rsid w:val="589D1246"/>
    <w:rsid w:val="589EBE72"/>
    <w:rsid w:val="589F7234"/>
    <w:rsid w:val="58A79075"/>
    <w:rsid w:val="58B23B12"/>
    <w:rsid w:val="58B32F26"/>
    <w:rsid w:val="58BE9804"/>
    <w:rsid w:val="58C2AC99"/>
    <w:rsid w:val="58C9DF53"/>
    <w:rsid w:val="58D51C7B"/>
    <w:rsid w:val="58D5D95A"/>
    <w:rsid w:val="58E43B18"/>
    <w:rsid w:val="58F465EA"/>
    <w:rsid w:val="590ABA56"/>
    <w:rsid w:val="590B65CA"/>
    <w:rsid w:val="590F83D9"/>
    <w:rsid w:val="59182CAE"/>
    <w:rsid w:val="59186B04"/>
    <w:rsid w:val="59268D09"/>
    <w:rsid w:val="592C3D22"/>
    <w:rsid w:val="5933D848"/>
    <w:rsid w:val="5935FE81"/>
    <w:rsid w:val="593CE16C"/>
    <w:rsid w:val="59416373"/>
    <w:rsid w:val="594509FB"/>
    <w:rsid w:val="594B3561"/>
    <w:rsid w:val="59538D00"/>
    <w:rsid w:val="5954D63F"/>
    <w:rsid w:val="59571F7E"/>
    <w:rsid w:val="5966FA31"/>
    <w:rsid w:val="596B8821"/>
    <w:rsid w:val="596D64EA"/>
    <w:rsid w:val="5984A4CD"/>
    <w:rsid w:val="598757C7"/>
    <w:rsid w:val="59881B91"/>
    <w:rsid w:val="59894D94"/>
    <w:rsid w:val="598CD019"/>
    <w:rsid w:val="59A11397"/>
    <w:rsid w:val="59A2572D"/>
    <w:rsid w:val="59A4CAB6"/>
    <w:rsid w:val="59AAE3FC"/>
    <w:rsid w:val="59BCEAAD"/>
    <w:rsid w:val="59BF10DC"/>
    <w:rsid w:val="59CC6F50"/>
    <w:rsid w:val="59D48BFA"/>
    <w:rsid w:val="59E0E54C"/>
    <w:rsid w:val="59E99FA7"/>
    <w:rsid w:val="59F56BCA"/>
    <w:rsid w:val="59F8A2A2"/>
    <w:rsid w:val="59FD5493"/>
    <w:rsid w:val="59FD6541"/>
    <w:rsid w:val="5A0A5FD8"/>
    <w:rsid w:val="5A0ED89C"/>
    <w:rsid w:val="5A106402"/>
    <w:rsid w:val="5A113A65"/>
    <w:rsid w:val="5A1C72CB"/>
    <w:rsid w:val="5A206A0D"/>
    <w:rsid w:val="5A22F272"/>
    <w:rsid w:val="5A32C4D2"/>
    <w:rsid w:val="5A350529"/>
    <w:rsid w:val="5A373F88"/>
    <w:rsid w:val="5A3F5F78"/>
    <w:rsid w:val="5A430F9A"/>
    <w:rsid w:val="5A4E7B91"/>
    <w:rsid w:val="5A562E5D"/>
    <w:rsid w:val="5A59332D"/>
    <w:rsid w:val="5A6F0690"/>
    <w:rsid w:val="5A767C4F"/>
    <w:rsid w:val="5A7BAECE"/>
    <w:rsid w:val="5A85235A"/>
    <w:rsid w:val="5A8B471A"/>
    <w:rsid w:val="5A9B2F59"/>
    <w:rsid w:val="5A9E9A61"/>
    <w:rsid w:val="5AA37D6C"/>
    <w:rsid w:val="5AA4866C"/>
    <w:rsid w:val="5AAF5CBE"/>
    <w:rsid w:val="5AB38F55"/>
    <w:rsid w:val="5AB602DE"/>
    <w:rsid w:val="5AB8BC18"/>
    <w:rsid w:val="5AC8198D"/>
    <w:rsid w:val="5ACD6C52"/>
    <w:rsid w:val="5AD1A103"/>
    <w:rsid w:val="5ADF2867"/>
    <w:rsid w:val="5ADFA935"/>
    <w:rsid w:val="5AE83EA4"/>
    <w:rsid w:val="5AF55706"/>
    <w:rsid w:val="5B151479"/>
    <w:rsid w:val="5B16AF25"/>
    <w:rsid w:val="5B1F45E6"/>
    <w:rsid w:val="5B2C40C2"/>
    <w:rsid w:val="5B315556"/>
    <w:rsid w:val="5B3F90D4"/>
    <w:rsid w:val="5B42637C"/>
    <w:rsid w:val="5B45FDE9"/>
    <w:rsid w:val="5B49742A"/>
    <w:rsid w:val="5B532C9F"/>
    <w:rsid w:val="5B54C0F3"/>
    <w:rsid w:val="5B5B9BA5"/>
    <w:rsid w:val="5B5F335B"/>
    <w:rsid w:val="5B65951B"/>
    <w:rsid w:val="5B6A2F5C"/>
    <w:rsid w:val="5B6F7D86"/>
    <w:rsid w:val="5B797D66"/>
    <w:rsid w:val="5B7AD0BE"/>
    <w:rsid w:val="5B7E5932"/>
    <w:rsid w:val="5B877BAC"/>
    <w:rsid w:val="5B954B29"/>
    <w:rsid w:val="5B95F4E7"/>
    <w:rsid w:val="5BA4572C"/>
    <w:rsid w:val="5BB16D07"/>
    <w:rsid w:val="5BB309B7"/>
    <w:rsid w:val="5BB87591"/>
    <w:rsid w:val="5BBCE817"/>
    <w:rsid w:val="5BC5A5DC"/>
    <w:rsid w:val="5BCCC21A"/>
    <w:rsid w:val="5BDA95D9"/>
    <w:rsid w:val="5BDC40BB"/>
    <w:rsid w:val="5BEA0F5E"/>
    <w:rsid w:val="5BF5D3C3"/>
    <w:rsid w:val="5BF8DA72"/>
    <w:rsid w:val="5C026442"/>
    <w:rsid w:val="5C04F99A"/>
    <w:rsid w:val="5C0A6BB7"/>
    <w:rsid w:val="5C1E529F"/>
    <w:rsid w:val="5C20D408"/>
    <w:rsid w:val="5C37A0BC"/>
    <w:rsid w:val="5C38ED10"/>
    <w:rsid w:val="5C43E7C5"/>
    <w:rsid w:val="5C6876A4"/>
    <w:rsid w:val="5C77D111"/>
    <w:rsid w:val="5C7E9866"/>
    <w:rsid w:val="5C8D6BDC"/>
    <w:rsid w:val="5C8E6C9F"/>
    <w:rsid w:val="5C91E29F"/>
    <w:rsid w:val="5C926FAA"/>
    <w:rsid w:val="5CA53811"/>
    <w:rsid w:val="5CAA0B02"/>
    <w:rsid w:val="5CB264AB"/>
    <w:rsid w:val="5CB41392"/>
    <w:rsid w:val="5CB4BE59"/>
    <w:rsid w:val="5CB84306"/>
    <w:rsid w:val="5CCC9BA5"/>
    <w:rsid w:val="5CD00AD7"/>
    <w:rsid w:val="5CD6273F"/>
    <w:rsid w:val="5CDE03AB"/>
    <w:rsid w:val="5CEAD3EB"/>
    <w:rsid w:val="5CEAE9B3"/>
    <w:rsid w:val="5CF93417"/>
    <w:rsid w:val="5CF9860F"/>
    <w:rsid w:val="5CF99887"/>
    <w:rsid w:val="5CFB73EA"/>
    <w:rsid w:val="5D02D23F"/>
    <w:rsid w:val="5D0797B7"/>
    <w:rsid w:val="5D119AD7"/>
    <w:rsid w:val="5D12261E"/>
    <w:rsid w:val="5D213638"/>
    <w:rsid w:val="5D2468B4"/>
    <w:rsid w:val="5D2A2A02"/>
    <w:rsid w:val="5D2E186C"/>
    <w:rsid w:val="5D367CFA"/>
    <w:rsid w:val="5D387109"/>
    <w:rsid w:val="5D3E73CB"/>
    <w:rsid w:val="5D5C5E59"/>
    <w:rsid w:val="5D5D9FC0"/>
    <w:rsid w:val="5D6AAE88"/>
    <w:rsid w:val="5D6FC670"/>
    <w:rsid w:val="5D79D889"/>
    <w:rsid w:val="5D7C87E4"/>
    <w:rsid w:val="5D85ECC6"/>
    <w:rsid w:val="5D8D15E1"/>
    <w:rsid w:val="5D919FCB"/>
    <w:rsid w:val="5D91B6E2"/>
    <w:rsid w:val="5DABFEA7"/>
    <w:rsid w:val="5DB3AE33"/>
    <w:rsid w:val="5DB43A1C"/>
    <w:rsid w:val="5DB73256"/>
    <w:rsid w:val="5DC14B18"/>
    <w:rsid w:val="5DC70DA3"/>
    <w:rsid w:val="5DCB7BA1"/>
    <w:rsid w:val="5DCF825C"/>
    <w:rsid w:val="5DD1CB0D"/>
    <w:rsid w:val="5DD807A3"/>
    <w:rsid w:val="5DDB431E"/>
    <w:rsid w:val="5DDF67ED"/>
    <w:rsid w:val="5DF0BA84"/>
    <w:rsid w:val="5DF44B5D"/>
    <w:rsid w:val="5DF828B3"/>
    <w:rsid w:val="5E019752"/>
    <w:rsid w:val="5E051E9D"/>
    <w:rsid w:val="5E0CF80D"/>
    <w:rsid w:val="5E0D2C70"/>
    <w:rsid w:val="5E0E6004"/>
    <w:rsid w:val="5E176EB1"/>
    <w:rsid w:val="5E257228"/>
    <w:rsid w:val="5E386B1A"/>
    <w:rsid w:val="5E53FF9F"/>
    <w:rsid w:val="5E5C30E2"/>
    <w:rsid w:val="5E6244E8"/>
    <w:rsid w:val="5E6521A3"/>
    <w:rsid w:val="5E684CAB"/>
    <w:rsid w:val="5E720526"/>
    <w:rsid w:val="5E736C9D"/>
    <w:rsid w:val="5E73EEED"/>
    <w:rsid w:val="5E7A5644"/>
    <w:rsid w:val="5E812185"/>
    <w:rsid w:val="5E86EB1D"/>
    <w:rsid w:val="5E8884F8"/>
    <w:rsid w:val="5E8AFBF8"/>
    <w:rsid w:val="5E8B4526"/>
    <w:rsid w:val="5E8D924A"/>
    <w:rsid w:val="5E9DF80D"/>
    <w:rsid w:val="5E9E3B84"/>
    <w:rsid w:val="5EB315D3"/>
    <w:rsid w:val="5EB8A527"/>
    <w:rsid w:val="5EB9C69F"/>
    <w:rsid w:val="5EC9F4F6"/>
    <w:rsid w:val="5ECA9BA6"/>
    <w:rsid w:val="5EF0B165"/>
    <w:rsid w:val="5F00B238"/>
    <w:rsid w:val="5F03DAD2"/>
    <w:rsid w:val="5F04A06D"/>
    <w:rsid w:val="5F072E77"/>
    <w:rsid w:val="5F1B3316"/>
    <w:rsid w:val="5F2147A0"/>
    <w:rsid w:val="5F26F0CE"/>
    <w:rsid w:val="5F346192"/>
    <w:rsid w:val="5F40DFB7"/>
    <w:rsid w:val="5F48AA1A"/>
    <w:rsid w:val="5F540ACC"/>
    <w:rsid w:val="5F5E42F2"/>
    <w:rsid w:val="5F5FBD86"/>
    <w:rsid w:val="5F749851"/>
    <w:rsid w:val="5F7610CB"/>
    <w:rsid w:val="5F77C581"/>
    <w:rsid w:val="5F8570BE"/>
    <w:rsid w:val="5F87E1DB"/>
    <w:rsid w:val="5F8F2F1D"/>
    <w:rsid w:val="5F963012"/>
    <w:rsid w:val="5FAFAB36"/>
    <w:rsid w:val="5FB1B547"/>
    <w:rsid w:val="5FB1EF93"/>
    <w:rsid w:val="5FBC3292"/>
    <w:rsid w:val="5FC17936"/>
    <w:rsid w:val="5FD3D288"/>
    <w:rsid w:val="5FD4342C"/>
    <w:rsid w:val="5FD7073A"/>
    <w:rsid w:val="5FDCFD17"/>
    <w:rsid w:val="5FDFBB15"/>
    <w:rsid w:val="5FE4E630"/>
    <w:rsid w:val="5FF1AE21"/>
    <w:rsid w:val="600A39C1"/>
    <w:rsid w:val="6012C4BA"/>
    <w:rsid w:val="6021FD5B"/>
    <w:rsid w:val="603A7D89"/>
    <w:rsid w:val="60493BF6"/>
    <w:rsid w:val="606240DB"/>
    <w:rsid w:val="6063C9B1"/>
    <w:rsid w:val="60683E2A"/>
    <w:rsid w:val="607A2D74"/>
    <w:rsid w:val="607F5434"/>
    <w:rsid w:val="6080DF56"/>
    <w:rsid w:val="60847F0A"/>
    <w:rsid w:val="609B8DCC"/>
    <w:rsid w:val="60A598B2"/>
    <w:rsid w:val="60A99E90"/>
    <w:rsid w:val="60B046B8"/>
    <w:rsid w:val="60B5F826"/>
    <w:rsid w:val="60B6CA8E"/>
    <w:rsid w:val="60B8DDA6"/>
    <w:rsid w:val="60BBD1E9"/>
    <w:rsid w:val="60BD1A4A"/>
    <w:rsid w:val="60BD2FC0"/>
    <w:rsid w:val="60DD98B8"/>
    <w:rsid w:val="60E44D08"/>
    <w:rsid w:val="60E83DDB"/>
    <w:rsid w:val="60EA0581"/>
    <w:rsid w:val="60EBD730"/>
    <w:rsid w:val="60FA480C"/>
    <w:rsid w:val="60FE5C90"/>
    <w:rsid w:val="61041014"/>
    <w:rsid w:val="61045B28"/>
    <w:rsid w:val="61081E16"/>
    <w:rsid w:val="610AA7BA"/>
    <w:rsid w:val="610BD7AA"/>
    <w:rsid w:val="6110F6C1"/>
    <w:rsid w:val="6121CCB2"/>
    <w:rsid w:val="6129AA86"/>
    <w:rsid w:val="612E1F84"/>
    <w:rsid w:val="6137B632"/>
    <w:rsid w:val="613C155A"/>
    <w:rsid w:val="61451CC1"/>
    <w:rsid w:val="61495BC5"/>
    <w:rsid w:val="6163AEEE"/>
    <w:rsid w:val="61675ABE"/>
    <w:rsid w:val="616A1257"/>
    <w:rsid w:val="6174E4D7"/>
    <w:rsid w:val="617B2392"/>
    <w:rsid w:val="618856E9"/>
    <w:rsid w:val="618AA6A3"/>
    <w:rsid w:val="6194CF6B"/>
    <w:rsid w:val="61B01D7F"/>
    <w:rsid w:val="61C22363"/>
    <w:rsid w:val="61CB1CCE"/>
    <w:rsid w:val="61D08745"/>
    <w:rsid w:val="61D5A9EA"/>
    <w:rsid w:val="61DE143F"/>
    <w:rsid w:val="61FE0AE2"/>
    <w:rsid w:val="6200018B"/>
    <w:rsid w:val="620377FD"/>
    <w:rsid w:val="620DFFDD"/>
    <w:rsid w:val="620E2994"/>
    <w:rsid w:val="6212FDB9"/>
    <w:rsid w:val="62203068"/>
    <w:rsid w:val="62228458"/>
    <w:rsid w:val="622C07D7"/>
    <w:rsid w:val="62311EB8"/>
    <w:rsid w:val="62422339"/>
    <w:rsid w:val="6246B8F3"/>
    <w:rsid w:val="6249C75E"/>
    <w:rsid w:val="624AFC72"/>
    <w:rsid w:val="624F4C2E"/>
    <w:rsid w:val="62534D49"/>
    <w:rsid w:val="6259E664"/>
    <w:rsid w:val="62818B47"/>
    <w:rsid w:val="6284009E"/>
    <w:rsid w:val="62847388"/>
    <w:rsid w:val="6288FA31"/>
    <w:rsid w:val="628B0003"/>
    <w:rsid w:val="62AC9CC7"/>
    <w:rsid w:val="62AD4052"/>
    <w:rsid w:val="62B06189"/>
    <w:rsid w:val="62BD6458"/>
    <w:rsid w:val="62BD8F6C"/>
    <w:rsid w:val="62C31CAD"/>
    <w:rsid w:val="62C646DB"/>
    <w:rsid w:val="62D8E696"/>
    <w:rsid w:val="62D9A572"/>
    <w:rsid w:val="62E5FC9B"/>
    <w:rsid w:val="62EF7A85"/>
    <w:rsid w:val="63023FBA"/>
    <w:rsid w:val="630425C7"/>
    <w:rsid w:val="6310F3AE"/>
    <w:rsid w:val="631EC662"/>
    <w:rsid w:val="6327F88C"/>
    <w:rsid w:val="633C2C59"/>
    <w:rsid w:val="633CD1BC"/>
    <w:rsid w:val="63407F03"/>
    <w:rsid w:val="63440B9D"/>
    <w:rsid w:val="63483CD8"/>
    <w:rsid w:val="6350A8A8"/>
    <w:rsid w:val="6351F985"/>
    <w:rsid w:val="63520317"/>
    <w:rsid w:val="6352D4E7"/>
    <w:rsid w:val="63553B63"/>
    <w:rsid w:val="63598210"/>
    <w:rsid w:val="635A4C43"/>
    <w:rsid w:val="635D4F37"/>
    <w:rsid w:val="6366B79A"/>
    <w:rsid w:val="637737CC"/>
    <w:rsid w:val="637846A3"/>
    <w:rsid w:val="6379D2E6"/>
    <w:rsid w:val="638EFCEF"/>
    <w:rsid w:val="6390AC25"/>
    <w:rsid w:val="6391ED50"/>
    <w:rsid w:val="63A0DDCE"/>
    <w:rsid w:val="63A4958A"/>
    <w:rsid w:val="63A8580C"/>
    <w:rsid w:val="63AAB9D8"/>
    <w:rsid w:val="63AE9AFE"/>
    <w:rsid w:val="63AF9A48"/>
    <w:rsid w:val="63B0DB4E"/>
    <w:rsid w:val="63B4B06B"/>
    <w:rsid w:val="63BA5798"/>
    <w:rsid w:val="63BDCAE4"/>
    <w:rsid w:val="63C14C81"/>
    <w:rsid w:val="63C81A0B"/>
    <w:rsid w:val="63CEE1CE"/>
    <w:rsid w:val="63D1193A"/>
    <w:rsid w:val="63D4ABEB"/>
    <w:rsid w:val="63DE32D8"/>
    <w:rsid w:val="63DEBDAD"/>
    <w:rsid w:val="63DF75F0"/>
    <w:rsid w:val="63E021E4"/>
    <w:rsid w:val="63E1D896"/>
    <w:rsid w:val="63E41B64"/>
    <w:rsid w:val="63EC0917"/>
    <w:rsid w:val="63F40445"/>
    <w:rsid w:val="63F677FC"/>
    <w:rsid w:val="63FEC3A4"/>
    <w:rsid w:val="640E0F69"/>
    <w:rsid w:val="641251EF"/>
    <w:rsid w:val="642CAF16"/>
    <w:rsid w:val="6431399E"/>
    <w:rsid w:val="64322561"/>
    <w:rsid w:val="6435DCDB"/>
    <w:rsid w:val="643DD622"/>
    <w:rsid w:val="643F4D43"/>
    <w:rsid w:val="643FF071"/>
    <w:rsid w:val="6441EB9E"/>
    <w:rsid w:val="6449B816"/>
    <w:rsid w:val="644E22EE"/>
    <w:rsid w:val="64574916"/>
    <w:rsid w:val="645E7D19"/>
    <w:rsid w:val="645F0C13"/>
    <w:rsid w:val="64622D12"/>
    <w:rsid w:val="6463F0A5"/>
    <w:rsid w:val="646D5E0D"/>
    <w:rsid w:val="647E3350"/>
    <w:rsid w:val="648106E9"/>
    <w:rsid w:val="648CB352"/>
    <w:rsid w:val="64A25F14"/>
    <w:rsid w:val="64A884F2"/>
    <w:rsid w:val="64A8D4C8"/>
    <w:rsid w:val="64ADF4E4"/>
    <w:rsid w:val="64AE4C4B"/>
    <w:rsid w:val="64AE7D85"/>
    <w:rsid w:val="64B0E241"/>
    <w:rsid w:val="64B90C04"/>
    <w:rsid w:val="64C10C49"/>
    <w:rsid w:val="64CB1810"/>
    <w:rsid w:val="64D01880"/>
    <w:rsid w:val="64D8A751"/>
    <w:rsid w:val="64DE469B"/>
    <w:rsid w:val="64DF800D"/>
    <w:rsid w:val="64E62AD5"/>
    <w:rsid w:val="64ECE55C"/>
    <w:rsid w:val="64FC7872"/>
    <w:rsid w:val="6500B4C9"/>
    <w:rsid w:val="65172827"/>
    <w:rsid w:val="651AAA77"/>
    <w:rsid w:val="651B953D"/>
    <w:rsid w:val="651E5162"/>
    <w:rsid w:val="651EBCD2"/>
    <w:rsid w:val="652A35A6"/>
    <w:rsid w:val="652C5345"/>
    <w:rsid w:val="653DA9DC"/>
    <w:rsid w:val="654504F8"/>
    <w:rsid w:val="654F49F2"/>
    <w:rsid w:val="6563C84B"/>
    <w:rsid w:val="656F6B3B"/>
    <w:rsid w:val="65721FF6"/>
    <w:rsid w:val="657F20D0"/>
    <w:rsid w:val="65865FD5"/>
    <w:rsid w:val="6587089D"/>
    <w:rsid w:val="658D9BEC"/>
    <w:rsid w:val="659AD0DD"/>
    <w:rsid w:val="659B6A43"/>
    <w:rsid w:val="659CF822"/>
    <w:rsid w:val="65ACD417"/>
    <w:rsid w:val="65AE33D5"/>
    <w:rsid w:val="65AE54ED"/>
    <w:rsid w:val="65B145E0"/>
    <w:rsid w:val="65C598ED"/>
    <w:rsid w:val="65CD87CB"/>
    <w:rsid w:val="65D10447"/>
    <w:rsid w:val="65DF17CA"/>
    <w:rsid w:val="65E7B28A"/>
    <w:rsid w:val="65EB11A5"/>
    <w:rsid w:val="65EDD76B"/>
    <w:rsid w:val="65F33241"/>
    <w:rsid w:val="65FB8709"/>
    <w:rsid w:val="66063D48"/>
    <w:rsid w:val="6606DBA7"/>
    <w:rsid w:val="6610B91A"/>
    <w:rsid w:val="66226F73"/>
    <w:rsid w:val="6622B211"/>
    <w:rsid w:val="662328E1"/>
    <w:rsid w:val="662776EC"/>
    <w:rsid w:val="662F4AD2"/>
    <w:rsid w:val="66332018"/>
    <w:rsid w:val="6635C3BF"/>
    <w:rsid w:val="664CE690"/>
    <w:rsid w:val="66585B70"/>
    <w:rsid w:val="665A49F0"/>
    <w:rsid w:val="66604E69"/>
    <w:rsid w:val="666065C7"/>
    <w:rsid w:val="6670F3E8"/>
    <w:rsid w:val="6674A8E7"/>
    <w:rsid w:val="668528B4"/>
    <w:rsid w:val="668715E4"/>
    <w:rsid w:val="6691C963"/>
    <w:rsid w:val="6695149E"/>
    <w:rsid w:val="669CCC94"/>
    <w:rsid w:val="66AF7F04"/>
    <w:rsid w:val="66CE45E8"/>
    <w:rsid w:val="66DCF3F8"/>
    <w:rsid w:val="66E866F9"/>
    <w:rsid w:val="66EC3007"/>
    <w:rsid w:val="66EDF2CB"/>
    <w:rsid w:val="66F6E9B3"/>
    <w:rsid w:val="66FE4405"/>
    <w:rsid w:val="67059C20"/>
    <w:rsid w:val="6706358E"/>
    <w:rsid w:val="6710DF5B"/>
    <w:rsid w:val="6714DE36"/>
    <w:rsid w:val="6720C315"/>
    <w:rsid w:val="6729EE07"/>
    <w:rsid w:val="672B8C6E"/>
    <w:rsid w:val="6733FF8A"/>
    <w:rsid w:val="673EB0A3"/>
    <w:rsid w:val="67413FE3"/>
    <w:rsid w:val="6744FF97"/>
    <w:rsid w:val="6745F69B"/>
    <w:rsid w:val="67481F65"/>
    <w:rsid w:val="67498059"/>
    <w:rsid w:val="67524CD8"/>
    <w:rsid w:val="67544CF4"/>
    <w:rsid w:val="675579C2"/>
    <w:rsid w:val="675BBBD7"/>
    <w:rsid w:val="675EA132"/>
    <w:rsid w:val="6766B078"/>
    <w:rsid w:val="6780F3B0"/>
    <w:rsid w:val="67852636"/>
    <w:rsid w:val="678B41C1"/>
    <w:rsid w:val="67909F5F"/>
    <w:rsid w:val="6793F21F"/>
    <w:rsid w:val="67A92D5C"/>
    <w:rsid w:val="67C13AAB"/>
    <w:rsid w:val="67CA9DA4"/>
    <w:rsid w:val="67CB566A"/>
    <w:rsid w:val="67CCB79F"/>
    <w:rsid w:val="67DA9D72"/>
    <w:rsid w:val="67DCD8AA"/>
    <w:rsid w:val="67E68D50"/>
    <w:rsid w:val="67EDBC1C"/>
    <w:rsid w:val="67FF81C0"/>
    <w:rsid w:val="6800FCD2"/>
    <w:rsid w:val="680A9C20"/>
    <w:rsid w:val="68108F6D"/>
    <w:rsid w:val="681143AC"/>
    <w:rsid w:val="68156CA4"/>
    <w:rsid w:val="681A0458"/>
    <w:rsid w:val="681B6E0F"/>
    <w:rsid w:val="681EB403"/>
    <w:rsid w:val="68219EC7"/>
    <w:rsid w:val="68244894"/>
    <w:rsid w:val="682F92CA"/>
    <w:rsid w:val="6836D24C"/>
    <w:rsid w:val="6840FCD4"/>
    <w:rsid w:val="684A923A"/>
    <w:rsid w:val="684E50F0"/>
    <w:rsid w:val="6858FACE"/>
    <w:rsid w:val="685B1E7C"/>
    <w:rsid w:val="68648030"/>
    <w:rsid w:val="686D1F15"/>
    <w:rsid w:val="686D988E"/>
    <w:rsid w:val="68722896"/>
    <w:rsid w:val="6883584A"/>
    <w:rsid w:val="6886A226"/>
    <w:rsid w:val="688DE08F"/>
    <w:rsid w:val="68A2CFCA"/>
    <w:rsid w:val="68A3268C"/>
    <w:rsid w:val="68A3EB3E"/>
    <w:rsid w:val="68A7FF22"/>
    <w:rsid w:val="68A81D26"/>
    <w:rsid w:val="68C924CE"/>
    <w:rsid w:val="68D3321C"/>
    <w:rsid w:val="68DA6DC6"/>
    <w:rsid w:val="68DAB8CA"/>
    <w:rsid w:val="68E58800"/>
    <w:rsid w:val="68E5ED11"/>
    <w:rsid w:val="68E981D5"/>
    <w:rsid w:val="68FC42CC"/>
    <w:rsid w:val="690100EB"/>
    <w:rsid w:val="690795A0"/>
    <w:rsid w:val="691C201D"/>
    <w:rsid w:val="69260E05"/>
    <w:rsid w:val="69324954"/>
    <w:rsid w:val="6932A37F"/>
    <w:rsid w:val="6943715E"/>
    <w:rsid w:val="695623E3"/>
    <w:rsid w:val="695ECA62"/>
    <w:rsid w:val="695EE0A4"/>
    <w:rsid w:val="6968C97B"/>
    <w:rsid w:val="697C939B"/>
    <w:rsid w:val="69813BDD"/>
    <w:rsid w:val="698A2A55"/>
    <w:rsid w:val="698D8E10"/>
    <w:rsid w:val="6990BF12"/>
    <w:rsid w:val="699289D3"/>
    <w:rsid w:val="69954ECD"/>
    <w:rsid w:val="699A3B92"/>
    <w:rsid w:val="699DA66D"/>
    <w:rsid w:val="699F362A"/>
    <w:rsid w:val="69A98D98"/>
    <w:rsid w:val="69AB0FB8"/>
    <w:rsid w:val="69B1188E"/>
    <w:rsid w:val="69C5FDC5"/>
    <w:rsid w:val="69CC4BEA"/>
    <w:rsid w:val="69DAA5CE"/>
    <w:rsid w:val="69E5F4A3"/>
    <w:rsid w:val="69E6B168"/>
    <w:rsid w:val="69E8D44A"/>
    <w:rsid w:val="69E9158D"/>
    <w:rsid w:val="69EDB6EA"/>
    <w:rsid w:val="69F8D451"/>
    <w:rsid w:val="6A1B3714"/>
    <w:rsid w:val="6A1E5E01"/>
    <w:rsid w:val="6A2DD212"/>
    <w:rsid w:val="6A37E51A"/>
    <w:rsid w:val="6A4317DC"/>
    <w:rsid w:val="6A49E16B"/>
    <w:rsid w:val="6A50952A"/>
    <w:rsid w:val="6A511E3B"/>
    <w:rsid w:val="6A531D58"/>
    <w:rsid w:val="6A599B13"/>
    <w:rsid w:val="6A731709"/>
    <w:rsid w:val="6A901A97"/>
    <w:rsid w:val="6A9BF951"/>
    <w:rsid w:val="6AA1B5C4"/>
    <w:rsid w:val="6AB1CA72"/>
    <w:rsid w:val="6AB1D6D5"/>
    <w:rsid w:val="6ABAE873"/>
    <w:rsid w:val="6ABC80AB"/>
    <w:rsid w:val="6AC450F7"/>
    <w:rsid w:val="6ACA47DF"/>
    <w:rsid w:val="6AD54119"/>
    <w:rsid w:val="6ADB9D4D"/>
    <w:rsid w:val="6AFB8559"/>
    <w:rsid w:val="6B03297E"/>
    <w:rsid w:val="6B0BA165"/>
    <w:rsid w:val="6B12709E"/>
    <w:rsid w:val="6B1479E7"/>
    <w:rsid w:val="6B1E293D"/>
    <w:rsid w:val="6B20C45C"/>
    <w:rsid w:val="6B212292"/>
    <w:rsid w:val="6B219102"/>
    <w:rsid w:val="6B219271"/>
    <w:rsid w:val="6B255140"/>
    <w:rsid w:val="6B2F0CD8"/>
    <w:rsid w:val="6B35A230"/>
    <w:rsid w:val="6B368933"/>
    <w:rsid w:val="6B3AA3F8"/>
    <w:rsid w:val="6B3C8C8D"/>
    <w:rsid w:val="6B4609C1"/>
    <w:rsid w:val="6B473D47"/>
    <w:rsid w:val="6B4DE445"/>
    <w:rsid w:val="6B4E0FCC"/>
    <w:rsid w:val="6B619AE6"/>
    <w:rsid w:val="6B74B4D3"/>
    <w:rsid w:val="6B77E7A8"/>
    <w:rsid w:val="6B81222C"/>
    <w:rsid w:val="6B9154AC"/>
    <w:rsid w:val="6B981EDD"/>
    <w:rsid w:val="6B9B5C67"/>
    <w:rsid w:val="6BA942AB"/>
    <w:rsid w:val="6BB0DEDA"/>
    <w:rsid w:val="6BB353B8"/>
    <w:rsid w:val="6BBFE8F8"/>
    <w:rsid w:val="6BD20CC3"/>
    <w:rsid w:val="6BDCAE30"/>
    <w:rsid w:val="6BE5242B"/>
    <w:rsid w:val="6C018B40"/>
    <w:rsid w:val="6C068060"/>
    <w:rsid w:val="6C06E49A"/>
    <w:rsid w:val="6C0BA884"/>
    <w:rsid w:val="6C10B713"/>
    <w:rsid w:val="6C1FB1E3"/>
    <w:rsid w:val="6C2044C6"/>
    <w:rsid w:val="6C26FD17"/>
    <w:rsid w:val="6C3FDB40"/>
    <w:rsid w:val="6C473B54"/>
    <w:rsid w:val="6C486332"/>
    <w:rsid w:val="6C5ABE23"/>
    <w:rsid w:val="6C61FFD7"/>
    <w:rsid w:val="6C6E31CB"/>
    <w:rsid w:val="6C733EE6"/>
    <w:rsid w:val="6C7B9267"/>
    <w:rsid w:val="6C7D1344"/>
    <w:rsid w:val="6C848210"/>
    <w:rsid w:val="6C893A59"/>
    <w:rsid w:val="6C8B0360"/>
    <w:rsid w:val="6C8D48D3"/>
    <w:rsid w:val="6C8F7F32"/>
    <w:rsid w:val="6CA9B677"/>
    <w:rsid w:val="6CB10081"/>
    <w:rsid w:val="6CB279B2"/>
    <w:rsid w:val="6CB73001"/>
    <w:rsid w:val="6CC2181C"/>
    <w:rsid w:val="6CC7F8FB"/>
    <w:rsid w:val="6CD448DD"/>
    <w:rsid w:val="6CDF3229"/>
    <w:rsid w:val="6CE2B6E9"/>
    <w:rsid w:val="6CE97F4F"/>
    <w:rsid w:val="6CEC0399"/>
    <w:rsid w:val="6CED70AD"/>
    <w:rsid w:val="6CFBEACF"/>
    <w:rsid w:val="6D00018D"/>
    <w:rsid w:val="6D05EF82"/>
    <w:rsid w:val="6D0DBA87"/>
    <w:rsid w:val="6D0F1E12"/>
    <w:rsid w:val="6D173FE0"/>
    <w:rsid w:val="6D271CC7"/>
    <w:rsid w:val="6D2D04FE"/>
    <w:rsid w:val="6D3328F1"/>
    <w:rsid w:val="6D38FAE6"/>
    <w:rsid w:val="6D40B6AB"/>
    <w:rsid w:val="6D4AE5B7"/>
    <w:rsid w:val="6D4B3763"/>
    <w:rsid w:val="6D5713E0"/>
    <w:rsid w:val="6D58ED40"/>
    <w:rsid w:val="6D596127"/>
    <w:rsid w:val="6D5A1892"/>
    <w:rsid w:val="6D5D1C5E"/>
    <w:rsid w:val="6D63FAF0"/>
    <w:rsid w:val="6D6710B9"/>
    <w:rsid w:val="6D6CCA01"/>
    <w:rsid w:val="6D77F142"/>
    <w:rsid w:val="6D7BDDF8"/>
    <w:rsid w:val="6D80EC7F"/>
    <w:rsid w:val="6D8F31A1"/>
    <w:rsid w:val="6D90751D"/>
    <w:rsid w:val="6D90C62F"/>
    <w:rsid w:val="6D967670"/>
    <w:rsid w:val="6D9B2824"/>
    <w:rsid w:val="6DA0D2F6"/>
    <w:rsid w:val="6DA2E424"/>
    <w:rsid w:val="6DA52B97"/>
    <w:rsid w:val="6DABED0B"/>
    <w:rsid w:val="6DAED535"/>
    <w:rsid w:val="6DB703D9"/>
    <w:rsid w:val="6DB79936"/>
    <w:rsid w:val="6DCFF5AC"/>
    <w:rsid w:val="6DEDA0FC"/>
    <w:rsid w:val="6DEF91C4"/>
    <w:rsid w:val="6DF183D1"/>
    <w:rsid w:val="6DF49802"/>
    <w:rsid w:val="6DF830DF"/>
    <w:rsid w:val="6DFE389E"/>
    <w:rsid w:val="6E00F230"/>
    <w:rsid w:val="6E10479E"/>
    <w:rsid w:val="6E23295F"/>
    <w:rsid w:val="6E23330D"/>
    <w:rsid w:val="6E24942F"/>
    <w:rsid w:val="6E2546F1"/>
    <w:rsid w:val="6E25AEE0"/>
    <w:rsid w:val="6E2F326E"/>
    <w:rsid w:val="6E306188"/>
    <w:rsid w:val="6E357255"/>
    <w:rsid w:val="6E3B1B1B"/>
    <w:rsid w:val="6E476E49"/>
    <w:rsid w:val="6E498032"/>
    <w:rsid w:val="6E4A9FDE"/>
    <w:rsid w:val="6E5E88F4"/>
    <w:rsid w:val="6E6D6B8E"/>
    <w:rsid w:val="6E79244B"/>
    <w:rsid w:val="6E7CE630"/>
    <w:rsid w:val="6E7DAC2E"/>
    <w:rsid w:val="6E874A3D"/>
    <w:rsid w:val="6E95910D"/>
    <w:rsid w:val="6E98E416"/>
    <w:rsid w:val="6EA7681A"/>
    <w:rsid w:val="6EC35C29"/>
    <w:rsid w:val="6EC76B18"/>
    <w:rsid w:val="6ED39FF3"/>
    <w:rsid w:val="6ED5C783"/>
    <w:rsid w:val="6EDA3883"/>
    <w:rsid w:val="6EDAB659"/>
    <w:rsid w:val="6EEF332C"/>
    <w:rsid w:val="6EF6A8A7"/>
    <w:rsid w:val="6EF86987"/>
    <w:rsid w:val="6EFD3520"/>
    <w:rsid w:val="6F0D5724"/>
    <w:rsid w:val="6F0DA451"/>
    <w:rsid w:val="6F0EF90C"/>
    <w:rsid w:val="6F103C3B"/>
    <w:rsid w:val="6F1A36FA"/>
    <w:rsid w:val="6F220E8A"/>
    <w:rsid w:val="6F2EA525"/>
    <w:rsid w:val="6F321065"/>
    <w:rsid w:val="6F32ED29"/>
    <w:rsid w:val="6F438A26"/>
    <w:rsid w:val="6F566D6A"/>
    <w:rsid w:val="6F584F2F"/>
    <w:rsid w:val="6F59252E"/>
    <w:rsid w:val="6F5F28F7"/>
    <w:rsid w:val="6F64E925"/>
    <w:rsid w:val="6F671BF0"/>
    <w:rsid w:val="6F6F36C5"/>
    <w:rsid w:val="6F6FBD8F"/>
    <w:rsid w:val="6F90F429"/>
    <w:rsid w:val="6F92C809"/>
    <w:rsid w:val="6F98101D"/>
    <w:rsid w:val="6F99DDEF"/>
    <w:rsid w:val="6FAC8CA4"/>
    <w:rsid w:val="6FB16AB9"/>
    <w:rsid w:val="6FB399A6"/>
    <w:rsid w:val="6FB6BD37"/>
    <w:rsid w:val="6FB7D3E9"/>
    <w:rsid w:val="6FBEE4BE"/>
    <w:rsid w:val="6FC4E09E"/>
    <w:rsid w:val="6FC7089A"/>
    <w:rsid w:val="6FCAE5EE"/>
    <w:rsid w:val="6FCCC66E"/>
    <w:rsid w:val="6FD8770E"/>
    <w:rsid w:val="6FD8AAF2"/>
    <w:rsid w:val="6FD8DE97"/>
    <w:rsid w:val="6FDD73ED"/>
    <w:rsid w:val="6FE456C0"/>
    <w:rsid w:val="6FF1099F"/>
    <w:rsid w:val="7003D598"/>
    <w:rsid w:val="7008B35D"/>
    <w:rsid w:val="700BAA8F"/>
    <w:rsid w:val="7010FC7B"/>
    <w:rsid w:val="70156803"/>
    <w:rsid w:val="7020BA37"/>
    <w:rsid w:val="7021233E"/>
    <w:rsid w:val="70259C3A"/>
    <w:rsid w:val="70275FA5"/>
    <w:rsid w:val="7032C057"/>
    <w:rsid w:val="7037EB7E"/>
    <w:rsid w:val="703935B1"/>
    <w:rsid w:val="703DF9B4"/>
    <w:rsid w:val="704AE7AC"/>
    <w:rsid w:val="705A3671"/>
    <w:rsid w:val="7064FDF3"/>
    <w:rsid w:val="70699879"/>
    <w:rsid w:val="706F5A45"/>
    <w:rsid w:val="7088CD2E"/>
    <w:rsid w:val="708A8A74"/>
    <w:rsid w:val="708C3CBA"/>
    <w:rsid w:val="708CA008"/>
    <w:rsid w:val="709FB034"/>
    <w:rsid w:val="70B228C6"/>
    <w:rsid w:val="70B61555"/>
    <w:rsid w:val="70BEFF8A"/>
    <w:rsid w:val="70C311A0"/>
    <w:rsid w:val="70CA55A1"/>
    <w:rsid w:val="70CE6D6F"/>
    <w:rsid w:val="70DFCC53"/>
    <w:rsid w:val="70E00C18"/>
    <w:rsid w:val="70E57189"/>
    <w:rsid w:val="70E8810F"/>
    <w:rsid w:val="70F4DB6A"/>
    <w:rsid w:val="70F7AC96"/>
    <w:rsid w:val="71045FE7"/>
    <w:rsid w:val="710924D5"/>
    <w:rsid w:val="710B4E49"/>
    <w:rsid w:val="710BB930"/>
    <w:rsid w:val="710DB61D"/>
    <w:rsid w:val="710F69BD"/>
    <w:rsid w:val="711281ED"/>
    <w:rsid w:val="711CA1C8"/>
    <w:rsid w:val="71236BC3"/>
    <w:rsid w:val="71269AA5"/>
    <w:rsid w:val="712DDA25"/>
    <w:rsid w:val="713AAFF2"/>
    <w:rsid w:val="71426F50"/>
    <w:rsid w:val="714DF781"/>
    <w:rsid w:val="7150843C"/>
    <w:rsid w:val="7150C4D9"/>
    <w:rsid w:val="715182CD"/>
    <w:rsid w:val="7162C688"/>
    <w:rsid w:val="716C7DD5"/>
    <w:rsid w:val="7179DBCA"/>
    <w:rsid w:val="717F2D8E"/>
    <w:rsid w:val="71830E01"/>
    <w:rsid w:val="71910872"/>
    <w:rsid w:val="71A0270F"/>
    <w:rsid w:val="71B4A7EB"/>
    <w:rsid w:val="71B6B46E"/>
    <w:rsid w:val="71B84A06"/>
    <w:rsid w:val="71B97457"/>
    <w:rsid w:val="71BB7903"/>
    <w:rsid w:val="71BC6671"/>
    <w:rsid w:val="71C71163"/>
    <w:rsid w:val="71D67A28"/>
    <w:rsid w:val="71DBFD45"/>
    <w:rsid w:val="71DC178D"/>
    <w:rsid w:val="71DD2178"/>
    <w:rsid w:val="71DF1FAF"/>
    <w:rsid w:val="71EFF8C9"/>
    <w:rsid w:val="72056CBB"/>
    <w:rsid w:val="7209365A"/>
    <w:rsid w:val="720DEB6E"/>
    <w:rsid w:val="720FD572"/>
    <w:rsid w:val="7214FB8C"/>
    <w:rsid w:val="72182BA5"/>
    <w:rsid w:val="721C1843"/>
    <w:rsid w:val="723D7EAB"/>
    <w:rsid w:val="7240C19C"/>
    <w:rsid w:val="724392A7"/>
    <w:rsid w:val="72461611"/>
    <w:rsid w:val="724A895E"/>
    <w:rsid w:val="725018F4"/>
    <w:rsid w:val="72511AC5"/>
    <w:rsid w:val="7252BC95"/>
    <w:rsid w:val="72556D46"/>
    <w:rsid w:val="72566A15"/>
    <w:rsid w:val="72614F64"/>
    <w:rsid w:val="72620FF1"/>
    <w:rsid w:val="7263F41A"/>
    <w:rsid w:val="726EE2BE"/>
    <w:rsid w:val="7273426E"/>
    <w:rsid w:val="72913541"/>
    <w:rsid w:val="72996E94"/>
    <w:rsid w:val="729AD884"/>
    <w:rsid w:val="72A36F87"/>
    <w:rsid w:val="72A427FF"/>
    <w:rsid w:val="72B62EFB"/>
    <w:rsid w:val="72C20ADF"/>
    <w:rsid w:val="72CE19D0"/>
    <w:rsid w:val="72D63695"/>
    <w:rsid w:val="72E22F4C"/>
    <w:rsid w:val="72E6C31B"/>
    <w:rsid w:val="72F02145"/>
    <w:rsid w:val="72F30949"/>
    <w:rsid w:val="72FCC948"/>
    <w:rsid w:val="72FD4D22"/>
    <w:rsid w:val="7303FBA5"/>
    <w:rsid w:val="730517ED"/>
    <w:rsid w:val="730B48DB"/>
    <w:rsid w:val="730CEB4C"/>
    <w:rsid w:val="730FE243"/>
    <w:rsid w:val="7310C0ED"/>
    <w:rsid w:val="7323E892"/>
    <w:rsid w:val="732C02B6"/>
    <w:rsid w:val="733224AA"/>
    <w:rsid w:val="733940E7"/>
    <w:rsid w:val="733C6CF8"/>
    <w:rsid w:val="733E5A07"/>
    <w:rsid w:val="733FE6E5"/>
    <w:rsid w:val="7346EA2F"/>
    <w:rsid w:val="736E19AA"/>
    <w:rsid w:val="73771C62"/>
    <w:rsid w:val="737B81EC"/>
    <w:rsid w:val="73812725"/>
    <w:rsid w:val="73875DDE"/>
    <w:rsid w:val="738F2363"/>
    <w:rsid w:val="73964FD1"/>
    <w:rsid w:val="7396C7FC"/>
    <w:rsid w:val="73975E94"/>
    <w:rsid w:val="73A29990"/>
    <w:rsid w:val="73A773D7"/>
    <w:rsid w:val="73A9FC5C"/>
    <w:rsid w:val="73AD1AFB"/>
    <w:rsid w:val="73AE0583"/>
    <w:rsid w:val="73B1B229"/>
    <w:rsid w:val="73B9017A"/>
    <w:rsid w:val="73B9E402"/>
    <w:rsid w:val="73BC391A"/>
    <w:rsid w:val="73BF155E"/>
    <w:rsid w:val="73CCD4BD"/>
    <w:rsid w:val="73CD0ABE"/>
    <w:rsid w:val="73D468A0"/>
    <w:rsid w:val="73EB3874"/>
    <w:rsid w:val="73EEC2D5"/>
    <w:rsid w:val="73FE77B4"/>
    <w:rsid w:val="74058F63"/>
    <w:rsid w:val="740F576C"/>
    <w:rsid w:val="740F88DE"/>
    <w:rsid w:val="741589ED"/>
    <w:rsid w:val="741DBC8E"/>
    <w:rsid w:val="74278B20"/>
    <w:rsid w:val="742C0ED4"/>
    <w:rsid w:val="742EC438"/>
    <w:rsid w:val="74308579"/>
    <w:rsid w:val="7430F61E"/>
    <w:rsid w:val="7436551D"/>
    <w:rsid w:val="7437047E"/>
    <w:rsid w:val="7446A105"/>
    <w:rsid w:val="7446F6B6"/>
    <w:rsid w:val="7449EC33"/>
    <w:rsid w:val="744DD96F"/>
    <w:rsid w:val="745FB88A"/>
    <w:rsid w:val="74670A08"/>
    <w:rsid w:val="7468163E"/>
    <w:rsid w:val="74695FD4"/>
    <w:rsid w:val="747594A6"/>
    <w:rsid w:val="7476EF82"/>
    <w:rsid w:val="747902CA"/>
    <w:rsid w:val="747C6375"/>
    <w:rsid w:val="748A7262"/>
    <w:rsid w:val="748F1987"/>
    <w:rsid w:val="74913511"/>
    <w:rsid w:val="749403F6"/>
    <w:rsid w:val="74989A01"/>
    <w:rsid w:val="74A8EDD8"/>
    <w:rsid w:val="74B5F766"/>
    <w:rsid w:val="74B6EFDD"/>
    <w:rsid w:val="74C59EA7"/>
    <w:rsid w:val="74C8F345"/>
    <w:rsid w:val="74CFF33B"/>
    <w:rsid w:val="74DE64B9"/>
    <w:rsid w:val="74E6BFF3"/>
    <w:rsid w:val="74F97CDF"/>
    <w:rsid w:val="74FC8958"/>
    <w:rsid w:val="74FDAA77"/>
    <w:rsid w:val="750F2BCE"/>
    <w:rsid w:val="7515D31F"/>
    <w:rsid w:val="75281685"/>
    <w:rsid w:val="752AF7EC"/>
    <w:rsid w:val="752E935C"/>
    <w:rsid w:val="753C71E8"/>
    <w:rsid w:val="7544271B"/>
    <w:rsid w:val="7547F6BA"/>
    <w:rsid w:val="754DC098"/>
    <w:rsid w:val="755299B7"/>
    <w:rsid w:val="755AEECD"/>
    <w:rsid w:val="755DA92C"/>
    <w:rsid w:val="7562F10E"/>
    <w:rsid w:val="7571EBCF"/>
    <w:rsid w:val="7573BFEA"/>
    <w:rsid w:val="757F0AE6"/>
    <w:rsid w:val="7586FE47"/>
    <w:rsid w:val="758A0000"/>
    <w:rsid w:val="758CB686"/>
    <w:rsid w:val="7593E751"/>
    <w:rsid w:val="7593FA75"/>
    <w:rsid w:val="75972359"/>
    <w:rsid w:val="7598A262"/>
    <w:rsid w:val="75A03A80"/>
    <w:rsid w:val="75A305B6"/>
    <w:rsid w:val="75A504E2"/>
    <w:rsid w:val="75A72A44"/>
    <w:rsid w:val="75A981BF"/>
    <w:rsid w:val="75AD5CFD"/>
    <w:rsid w:val="75B77C3E"/>
    <w:rsid w:val="75BB90D1"/>
    <w:rsid w:val="75C23849"/>
    <w:rsid w:val="75C40D25"/>
    <w:rsid w:val="75CB3EF7"/>
    <w:rsid w:val="75CECF62"/>
    <w:rsid w:val="75CFA6FE"/>
    <w:rsid w:val="75D3714B"/>
    <w:rsid w:val="75DC4A81"/>
    <w:rsid w:val="75E6FFC9"/>
    <w:rsid w:val="75EAC5EC"/>
    <w:rsid w:val="75F404B6"/>
    <w:rsid w:val="75F4CC2F"/>
    <w:rsid w:val="75F5C9C2"/>
    <w:rsid w:val="75F9F91F"/>
    <w:rsid w:val="760065F1"/>
    <w:rsid w:val="760E3A38"/>
    <w:rsid w:val="76106236"/>
    <w:rsid w:val="761385A1"/>
    <w:rsid w:val="7614E7DF"/>
    <w:rsid w:val="76155889"/>
    <w:rsid w:val="7617D0A7"/>
    <w:rsid w:val="761880BD"/>
    <w:rsid w:val="761D86B2"/>
    <w:rsid w:val="761E3F8C"/>
    <w:rsid w:val="76305617"/>
    <w:rsid w:val="76327551"/>
    <w:rsid w:val="763990EC"/>
    <w:rsid w:val="764C16B3"/>
    <w:rsid w:val="76525F3F"/>
    <w:rsid w:val="765A0FBA"/>
    <w:rsid w:val="765D10D3"/>
    <w:rsid w:val="7667067A"/>
    <w:rsid w:val="7669088D"/>
    <w:rsid w:val="766C9265"/>
    <w:rsid w:val="767B6102"/>
    <w:rsid w:val="767C758C"/>
    <w:rsid w:val="7681142D"/>
    <w:rsid w:val="768A1818"/>
    <w:rsid w:val="768D22C6"/>
    <w:rsid w:val="76906A6D"/>
    <w:rsid w:val="7694D860"/>
    <w:rsid w:val="769512A6"/>
    <w:rsid w:val="76A68912"/>
    <w:rsid w:val="76AEDC11"/>
    <w:rsid w:val="76B1ECF8"/>
    <w:rsid w:val="76B90ECC"/>
    <w:rsid w:val="76BC2EE4"/>
    <w:rsid w:val="76C1BD38"/>
    <w:rsid w:val="76CC5413"/>
    <w:rsid w:val="76D5C1E6"/>
    <w:rsid w:val="76D6AED2"/>
    <w:rsid w:val="76DA893F"/>
    <w:rsid w:val="76DFFB6C"/>
    <w:rsid w:val="76E4653E"/>
    <w:rsid w:val="76E8CC7A"/>
    <w:rsid w:val="76EBA131"/>
    <w:rsid w:val="76F7CCFE"/>
    <w:rsid w:val="76F93278"/>
    <w:rsid w:val="76FDF182"/>
    <w:rsid w:val="77217575"/>
    <w:rsid w:val="77284F84"/>
    <w:rsid w:val="77295359"/>
    <w:rsid w:val="772BCBFE"/>
    <w:rsid w:val="77392D11"/>
    <w:rsid w:val="773D7584"/>
    <w:rsid w:val="7743357B"/>
    <w:rsid w:val="774644ED"/>
    <w:rsid w:val="7747D1C5"/>
    <w:rsid w:val="77541E1D"/>
    <w:rsid w:val="775D44BC"/>
    <w:rsid w:val="776039D0"/>
    <w:rsid w:val="7764BCD9"/>
    <w:rsid w:val="77685B7C"/>
    <w:rsid w:val="7772B970"/>
    <w:rsid w:val="77736B41"/>
    <w:rsid w:val="7774CA08"/>
    <w:rsid w:val="778299E8"/>
    <w:rsid w:val="77891FDC"/>
    <w:rsid w:val="779F3A24"/>
    <w:rsid w:val="77AFCAC2"/>
    <w:rsid w:val="77B2556A"/>
    <w:rsid w:val="77B32915"/>
    <w:rsid w:val="77BE21C7"/>
    <w:rsid w:val="77C0BCA6"/>
    <w:rsid w:val="77E155EB"/>
    <w:rsid w:val="77E5ECCB"/>
    <w:rsid w:val="77E77C98"/>
    <w:rsid w:val="77EB1266"/>
    <w:rsid w:val="77F68CEC"/>
    <w:rsid w:val="780B8F62"/>
    <w:rsid w:val="781F1490"/>
    <w:rsid w:val="782D4462"/>
    <w:rsid w:val="782EA592"/>
    <w:rsid w:val="782EAF23"/>
    <w:rsid w:val="78327E2D"/>
    <w:rsid w:val="783967F8"/>
    <w:rsid w:val="783C8DC5"/>
    <w:rsid w:val="78450CA2"/>
    <w:rsid w:val="784E2CFD"/>
    <w:rsid w:val="7852FAA4"/>
    <w:rsid w:val="7860FC6F"/>
    <w:rsid w:val="78699E06"/>
    <w:rsid w:val="786AE7A2"/>
    <w:rsid w:val="786FBBE4"/>
    <w:rsid w:val="78890E2A"/>
    <w:rsid w:val="789C7DF6"/>
    <w:rsid w:val="789D7014"/>
    <w:rsid w:val="78A4C983"/>
    <w:rsid w:val="78B29F55"/>
    <w:rsid w:val="78BE2B16"/>
    <w:rsid w:val="78C7E4C1"/>
    <w:rsid w:val="78D41AE2"/>
    <w:rsid w:val="78D9F9F6"/>
    <w:rsid w:val="78E536B8"/>
    <w:rsid w:val="78E90E55"/>
    <w:rsid w:val="78EA7066"/>
    <w:rsid w:val="78ECF178"/>
    <w:rsid w:val="78F99DA4"/>
    <w:rsid w:val="79088C28"/>
    <w:rsid w:val="790DD2FA"/>
    <w:rsid w:val="7911BA3B"/>
    <w:rsid w:val="79155858"/>
    <w:rsid w:val="791F3AF9"/>
    <w:rsid w:val="79241072"/>
    <w:rsid w:val="792A0BA0"/>
    <w:rsid w:val="792CBA4D"/>
    <w:rsid w:val="7930D314"/>
    <w:rsid w:val="7938B64C"/>
    <w:rsid w:val="7938C8B8"/>
    <w:rsid w:val="794063DA"/>
    <w:rsid w:val="7962B52F"/>
    <w:rsid w:val="796E7128"/>
    <w:rsid w:val="797893AC"/>
    <w:rsid w:val="797CD49F"/>
    <w:rsid w:val="797EAD53"/>
    <w:rsid w:val="798945DB"/>
    <w:rsid w:val="799BC579"/>
    <w:rsid w:val="799CDF59"/>
    <w:rsid w:val="79A2168C"/>
    <w:rsid w:val="79A30C07"/>
    <w:rsid w:val="79A487B7"/>
    <w:rsid w:val="79A6C4C4"/>
    <w:rsid w:val="79ADC513"/>
    <w:rsid w:val="79BAF07B"/>
    <w:rsid w:val="79C5EE32"/>
    <w:rsid w:val="79C80D3B"/>
    <w:rsid w:val="79C83B8F"/>
    <w:rsid w:val="79CE7635"/>
    <w:rsid w:val="79D29D06"/>
    <w:rsid w:val="79D4CDB0"/>
    <w:rsid w:val="79E5DF70"/>
    <w:rsid w:val="79E8D189"/>
    <w:rsid w:val="79F6E825"/>
    <w:rsid w:val="79FC8492"/>
    <w:rsid w:val="7A038088"/>
    <w:rsid w:val="7A084103"/>
    <w:rsid w:val="7A1251F4"/>
    <w:rsid w:val="7A2C5DEB"/>
    <w:rsid w:val="7A2DA7D4"/>
    <w:rsid w:val="7A39DC01"/>
    <w:rsid w:val="7A3A388D"/>
    <w:rsid w:val="7A4D08E7"/>
    <w:rsid w:val="7A556BA9"/>
    <w:rsid w:val="7A56EBE7"/>
    <w:rsid w:val="7A5D74B6"/>
    <w:rsid w:val="7A641863"/>
    <w:rsid w:val="7A6608D3"/>
    <w:rsid w:val="7A6ADD20"/>
    <w:rsid w:val="7A6BCD28"/>
    <w:rsid w:val="7A701FA3"/>
    <w:rsid w:val="7A7365C3"/>
    <w:rsid w:val="7A753C1E"/>
    <w:rsid w:val="7A759546"/>
    <w:rsid w:val="7A7C582B"/>
    <w:rsid w:val="7A82D8D0"/>
    <w:rsid w:val="7A84AFC5"/>
    <w:rsid w:val="7A92955A"/>
    <w:rsid w:val="7A9C5C6E"/>
    <w:rsid w:val="7A9CB085"/>
    <w:rsid w:val="7AA16B3A"/>
    <w:rsid w:val="7AA7963A"/>
    <w:rsid w:val="7AABC9DC"/>
    <w:rsid w:val="7AAEB000"/>
    <w:rsid w:val="7AC92603"/>
    <w:rsid w:val="7AD0E81C"/>
    <w:rsid w:val="7AD26A99"/>
    <w:rsid w:val="7AEC151E"/>
    <w:rsid w:val="7B02474E"/>
    <w:rsid w:val="7B040A9B"/>
    <w:rsid w:val="7B085983"/>
    <w:rsid w:val="7B08838E"/>
    <w:rsid w:val="7B19D413"/>
    <w:rsid w:val="7B38EB02"/>
    <w:rsid w:val="7B3D30CE"/>
    <w:rsid w:val="7B4194BF"/>
    <w:rsid w:val="7B436F66"/>
    <w:rsid w:val="7B439B40"/>
    <w:rsid w:val="7B471883"/>
    <w:rsid w:val="7B4BC208"/>
    <w:rsid w:val="7B5957FF"/>
    <w:rsid w:val="7B5DE219"/>
    <w:rsid w:val="7B6C7FC4"/>
    <w:rsid w:val="7B72853C"/>
    <w:rsid w:val="7B79EDD6"/>
    <w:rsid w:val="7B7BD037"/>
    <w:rsid w:val="7B7E7F2B"/>
    <w:rsid w:val="7B9B3996"/>
    <w:rsid w:val="7BA38E79"/>
    <w:rsid w:val="7BA83060"/>
    <w:rsid w:val="7BA87739"/>
    <w:rsid w:val="7BB6755B"/>
    <w:rsid w:val="7BBC830E"/>
    <w:rsid w:val="7BC7CEE2"/>
    <w:rsid w:val="7BCFDA3F"/>
    <w:rsid w:val="7BD1ABDF"/>
    <w:rsid w:val="7BE6403E"/>
    <w:rsid w:val="7BEC867B"/>
    <w:rsid w:val="7BF173EF"/>
    <w:rsid w:val="7BFCBCE4"/>
    <w:rsid w:val="7C0A4097"/>
    <w:rsid w:val="7C1AC364"/>
    <w:rsid w:val="7C231AEB"/>
    <w:rsid w:val="7C2F8452"/>
    <w:rsid w:val="7C34051B"/>
    <w:rsid w:val="7C362793"/>
    <w:rsid w:val="7C41B172"/>
    <w:rsid w:val="7C51CA9A"/>
    <w:rsid w:val="7C53C2FF"/>
    <w:rsid w:val="7C67293D"/>
    <w:rsid w:val="7C6759EF"/>
    <w:rsid w:val="7C6E3F67"/>
    <w:rsid w:val="7C727ADF"/>
    <w:rsid w:val="7C77CC27"/>
    <w:rsid w:val="7C7A49CC"/>
    <w:rsid w:val="7C7AF9A1"/>
    <w:rsid w:val="7C80D19D"/>
    <w:rsid w:val="7C8E5C49"/>
    <w:rsid w:val="7C8EBD48"/>
    <w:rsid w:val="7C9443CF"/>
    <w:rsid w:val="7C9CF8EF"/>
    <w:rsid w:val="7CA415A3"/>
    <w:rsid w:val="7CAB25D0"/>
    <w:rsid w:val="7CAF1428"/>
    <w:rsid w:val="7CB295FD"/>
    <w:rsid w:val="7CBFFD63"/>
    <w:rsid w:val="7CC02CA4"/>
    <w:rsid w:val="7CCF07E9"/>
    <w:rsid w:val="7CCFFA43"/>
    <w:rsid w:val="7CD0A1AE"/>
    <w:rsid w:val="7CD63E67"/>
    <w:rsid w:val="7CD7F18C"/>
    <w:rsid w:val="7CD97B71"/>
    <w:rsid w:val="7CDBEFA0"/>
    <w:rsid w:val="7CE1780B"/>
    <w:rsid w:val="7CE3A470"/>
    <w:rsid w:val="7CE4CACA"/>
    <w:rsid w:val="7CF48B4A"/>
    <w:rsid w:val="7D0B9544"/>
    <w:rsid w:val="7D131C63"/>
    <w:rsid w:val="7D15B3DC"/>
    <w:rsid w:val="7D279442"/>
    <w:rsid w:val="7D2FB1B9"/>
    <w:rsid w:val="7D332621"/>
    <w:rsid w:val="7D3595F3"/>
    <w:rsid w:val="7D391F92"/>
    <w:rsid w:val="7D3DA9E5"/>
    <w:rsid w:val="7D3FE07B"/>
    <w:rsid w:val="7D4606AB"/>
    <w:rsid w:val="7D4C30E0"/>
    <w:rsid w:val="7D4E1536"/>
    <w:rsid w:val="7D53E3FA"/>
    <w:rsid w:val="7D608E1D"/>
    <w:rsid w:val="7D637590"/>
    <w:rsid w:val="7D67BC75"/>
    <w:rsid w:val="7D77E913"/>
    <w:rsid w:val="7D78ACD6"/>
    <w:rsid w:val="7D8025B8"/>
    <w:rsid w:val="7D816B67"/>
    <w:rsid w:val="7D863155"/>
    <w:rsid w:val="7D87E396"/>
    <w:rsid w:val="7D8C8630"/>
    <w:rsid w:val="7D8EF155"/>
    <w:rsid w:val="7D93C231"/>
    <w:rsid w:val="7DA45F1D"/>
    <w:rsid w:val="7DA91CD1"/>
    <w:rsid w:val="7DB2549C"/>
    <w:rsid w:val="7DB31679"/>
    <w:rsid w:val="7DB34667"/>
    <w:rsid w:val="7DCA12CD"/>
    <w:rsid w:val="7DCE0BFA"/>
    <w:rsid w:val="7DD6DCC8"/>
    <w:rsid w:val="7DD9C7A3"/>
    <w:rsid w:val="7DDDDBA6"/>
    <w:rsid w:val="7DDF24A7"/>
    <w:rsid w:val="7DE170C1"/>
    <w:rsid w:val="7DE902AC"/>
    <w:rsid w:val="7E0223A5"/>
    <w:rsid w:val="7E033ECE"/>
    <w:rsid w:val="7E06C942"/>
    <w:rsid w:val="7E1DDBC8"/>
    <w:rsid w:val="7E1F91DA"/>
    <w:rsid w:val="7E414502"/>
    <w:rsid w:val="7E4D9C12"/>
    <w:rsid w:val="7E55CACE"/>
    <w:rsid w:val="7E57A7DB"/>
    <w:rsid w:val="7E59272C"/>
    <w:rsid w:val="7E693DDC"/>
    <w:rsid w:val="7E75C469"/>
    <w:rsid w:val="7E76D74B"/>
    <w:rsid w:val="7E780E6C"/>
    <w:rsid w:val="7E8B3B79"/>
    <w:rsid w:val="7E9B1CF4"/>
    <w:rsid w:val="7E9FE6C0"/>
    <w:rsid w:val="7EA217F8"/>
    <w:rsid w:val="7EA3B836"/>
    <w:rsid w:val="7EA821B3"/>
    <w:rsid w:val="7EABA39F"/>
    <w:rsid w:val="7EAE8134"/>
    <w:rsid w:val="7EB015B1"/>
    <w:rsid w:val="7EB21749"/>
    <w:rsid w:val="7EB6E0D2"/>
    <w:rsid w:val="7EC10971"/>
    <w:rsid w:val="7EC1E3B8"/>
    <w:rsid w:val="7ED68A8C"/>
    <w:rsid w:val="7EDD310B"/>
    <w:rsid w:val="7EDD80CE"/>
    <w:rsid w:val="7EE4C5FF"/>
    <w:rsid w:val="7EF8FAC5"/>
    <w:rsid w:val="7EFA41E9"/>
    <w:rsid w:val="7F10624F"/>
    <w:rsid w:val="7F12FB06"/>
    <w:rsid w:val="7F1774AA"/>
    <w:rsid w:val="7F215343"/>
    <w:rsid w:val="7F28BA8B"/>
    <w:rsid w:val="7F30E770"/>
    <w:rsid w:val="7F31CC51"/>
    <w:rsid w:val="7F331371"/>
    <w:rsid w:val="7F378569"/>
    <w:rsid w:val="7F3ED157"/>
    <w:rsid w:val="7F5A0C8F"/>
    <w:rsid w:val="7F63EC14"/>
    <w:rsid w:val="7F693F45"/>
    <w:rsid w:val="7F7B488D"/>
    <w:rsid w:val="7F7D5556"/>
    <w:rsid w:val="7F7D8BB7"/>
    <w:rsid w:val="7F7E7DA0"/>
    <w:rsid w:val="7F849C8F"/>
    <w:rsid w:val="7F898C3A"/>
    <w:rsid w:val="7F8A7D20"/>
    <w:rsid w:val="7F8C8A22"/>
    <w:rsid w:val="7F92553A"/>
    <w:rsid w:val="7F925959"/>
    <w:rsid w:val="7F9B3BA8"/>
    <w:rsid w:val="7FAA6A74"/>
    <w:rsid w:val="7FAFBD92"/>
    <w:rsid w:val="7FB86D3F"/>
    <w:rsid w:val="7FD4EEC5"/>
    <w:rsid w:val="7FDD9876"/>
    <w:rsid w:val="7FF67C80"/>
    <w:rsid w:val="7FFDD39A"/>
    <w:rsid w:val="7FFE912D"/>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5BC4963C"/>
  <w15:docId w15:val="{2C52D204-3337-4347-96C5-702FE86D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Times New Roman" w:hAnsi="Century Gothic" w:cs="Times New Roman"/>
        <w:color w:val="595959" w:themeColor="text1" w:themeTint="A6"/>
        <w:sz w:val="18"/>
        <w:szCs w:val="18"/>
        <w:lang w:val="en-ZA" w:eastAsia="en-ZA" w:bidi="ar-SA"/>
      </w:rPr>
    </w:rPrDefault>
    <w:pPrDefault>
      <w:pPr>
        <w:spacing w:after="240" w:line="276" w:lineRule="auto"/>
      </w:pPr>
    </w:pPrDefault>
  </w:docDefaults>
  <w:latentStyles w:defLockedState="0" w:defUIPriority="0" w:defSemiHidden="0" w:defUnhideWhenUsed="0" w:defQFormat="0" w:count="371">
    <w:lsdException w:name="Normal" w:qFormat="1"/>
    <w:lsdException w:name="heading 1" w:locked="1" w:qFormat="1"/>
    <w:lsdException w:name="heading 2" w:locked="1" w:qFormat="1"/>
    <w:lsdException w:name="heading 3" w:locked="1" w:qFormat="1"/>
    <w:lsdException w:name="heading 4" w:locked="1"/>
    <w:lsdException w:name="heading 5" w:locked="1"/>
    <w:lsdException w:name="heading 6" w:locked="1"/>
    <w:lsdException w:name="heading 7" w:locked="1"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lsdException w:name="List 2" w:semiHidden="1" w:unhideWhenUsed="1"/>
    <w:lsdException w:name="List 3" w:semiHidden="1" w:unhideWhenUs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lsdException w:name="Block Text" w:locked="1"/>
    <w:lsdException w:name="Hyperlink" w:locked="1" w:uiPriority="99"/>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qFormat="1"/>
    <w:lsdException w:name="Quote" w:locked="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atentStyles>
  <w:style w:type="paragraph" w:default="1" w:styleId="Normal">
    <w:name w:val="Normal"/>
    <w:qFormat/>
    <w:rsid w:val="00DA148B"/>
  </w:style>
  <w:style w:type="paragraph" w:styleId="Heading1">
    <w:name w:val="heading 1"/>
    <w:aliases w:val="MR H1"/>
    <w:basedOn w:val="Normal"/>
    <w:next w:val="Normal"/>
    <w:link w:val="Heading1Char"/>
    <w:qFormat/>
    <w:locked/>
    <w:rsid w:val="007342D1"/>
    <w:pPr>
      <w:keepNext/>
      <w:pageBreakBefore/>
      <w:spacing w:before="360" w:after="360" w:line="312" w:lineRule="auto"/>
      <w:outlineLvl w:val="0"/>
    </w:pPr>
    <w:rPr>
      <w:rFonts w:cs="Arial"/>
      <w:b/>
      <w:bCs/>
      <w:caps/>
      <w:color w:val="002060"/>
      <w:kern w:val="32"/>
      <w:sz w:val="40"/>
      <w:szCs w:val="32"/>
      <w:lang w:val="en-GB"/>
    </w:rPr>
  </w:style>
  <w:style w:type="paragraph" w:styleId="Heading2">
    <w:name w:val="heading 2"/>
    <w:aliases w:val="MR H2"/>
    <w:basedOn w:val="Normal"/>
    <w:next w:val="Normal"/>
    <w:link w:val="Heading2Char"/>
    <w:qFormat/>
    <w:locked/>
    <w:rsid w:val="0022635C"/>
    <w:pPr>
      <w:keepNext/>
      <w:spacing w:before="360"/>
      <w:outlineLvl w:val="1"/>
    </w:pPr>
    <w:rPr>
      <w:b/>
      <w:caps/>
      <w:color w:val="172C54"/>
      <w:sz w:val="32"/>
    </w:rPr>
  </w:style>
  <w:style w:type="paragraph" w:styleId="Heading3">
    <w:name w:val="heading 3"/>
    <w:aliases w:val="MR H3"/>
    <w:basedOn w:val="Normal"/>
    <w:next w:val="Normal"/>
    <w:link w:val="Heading3Char"/>
    <w:qFormat/>
    <w:locked/>
    <w:rsid w:val="008E7F87"/>
    <w:pPr>
      <w:keepNext/>
      <w:spacing w:before="240"/>
      <w:outlineLvl w:val="2"/>
    </w:pPr>
    <w:rPr>
      <w:b/>
      <w:iCs/>
      <w:color w:val="5DA9DD"/>
      <w:sz w:val="28"/>
      <w:szCs w:val="24"/>
    </w:rPr>
  </w:style>
  <w:style w:type="paragraph" w:styleId="Heading4">
    <w:name w:val="heading 4"/>
    <w:aliases w:val="MR H4"/>
    <w:basedOn w:val="Normal"/>
    <w:next w:val="Normal"/>
    <w:link w:val="Heading4Char"/>
    <w:locked/>
    <w:rsid w:val="00DF21E4"/>
    <w:pPr>
      <w:keepNext/>
      <w:spacing w:before="240"/>
      <w:outlineLvl w:val="3"/>
    </w:pPr>
    <w:rPr>
      <w:b/>
      <w:i/>
      <w:iCs/>
      <w:color w:val="172C54"/>
      <w:sz w:val="28"/>
      <w:szCs w:val="24"/>
    </w:rPr>
  </w:style>
  <w:style w:type="paragraph" w:styleId="Heading5">
    <w:name w:val="heading 5"/>
    <w:aliases w:val="MR H5"/>
    <w:basedOn w:val="Normal"/>
    <w:next w:val="Normal"/>
    <w:locked/>
    <w:rsid w:val="00F37E04"/>
    <w:pPr>
      <w:spacing w:before="240" w:after="60"/>
      <w:outlineLvl w:val="4"/>
    </w:pPr>
    <w:rPr>
      <w:b/>
      <w:bCs/>
      <w:i/>
      <w:iCs/>
      <w:sz w:val="26"/>
      <w:szCs w:val="26"/>
    </w:rPr>
  </w:style>
  <w:style w:type="paragraph" w:styleId="Heading6">
    <w:name w:val="heading 6"/>
    <w:basedOn w:val="Normal"/>
    <w:next w:val="Normal"/>
    <w:locked/>
    <w:rsid w:val="00C165A6"/>
    <w:pPr>
      <w:keepNext/>
      <w:tabs>
        <w:tab w:val="left" w:pos="567"/>
        <w:tab w:val="left" w:pos="1134"/>
        <w:tab w:val="right" w:leader="underscore" w:pos="7371"/>
      </w:tabs>
      <w:spacing w:after="180" w:line="280" w:lineRule="exact"/>
      <w:outlineLvl w:val="5"/>
    </w:pPr>
    <w:rPr>
      <w:sz w:val="32"/>
      <w:szCs w:val="20"/>
      <w:lang w:val="en-GB" w:eastAsia="en-US"/>
    </w:rPr>
  </w:style>
  <w:style w:type="paragraph" w:styleId="Heading7">
    <w:name w:val="heading 7"/>
    <w:basedOn w:val="Normal"/>
    <w:next w:val="Normal"/>
    <w:locked/>
    <w:rsid w:val="007D1048"/>
    <w:pPr>
      <w:spacing w:before="240" w:after="60"/>
      <w:outlineLvl w:val="6"/>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uiPriority w:val="39"/>
    <w:rsid w:val="000928C6"/>
    <w:pPr>
      <w:tabs>
        <w:tab w:val="right" w:leader="dot" w:pos="9682"/>
      </w:tabs>
      <w:spacing w:before="240" w:after="120"/>
    </w:pPr>
    <w:rPr>
      <w:b/>
      <w:color w:val="003B79"/>
      <w:szCs w:val="24"/>
      <w:lang w:eastAsia="en-US"/>
    </w:rPr>
  </w:style>
  <w:style w:type="character" w:customStyle="1" w:styleId="TOC1Char">
    <w:name w:val="TOC 1 Char"/>
    <w:basedOn w:val="DefaultParagraphFont"/>
    <w:link w:val="TOC1"/>
    <w:uiPriority w:val="39"/>
    <w:rsid w:val="000928C6"/>
    <w:rPr>
      <w:b/>
      <w:color w:val="003B79"/>
      <w:szCs w:val="24"/>
      <w:lang w:eastAsia="en-US"/>
    </w:rPr>
  </w:style>
  <w:style w:type="paragraph" w:styleId="TOC2">
    <w:name w:val="toc 2"/>
    <w:basedOn w:val="Normal"/>
    <w:next w:val="Normal"/>
    <w:uiPriority w:val="39"/>
    <w:rsid w:val="000928C6"/>
    <w:pPr>
      <w:tabs>
        <w:tab w:val="left" w:pos="360"/>
        <w:tab w:val="right" w:leader="dot" w:pos="9684"/>
      </w:tabs>
      <w:spacing w:after="120"/>
    </w:pPr>
    <w:rPr>
      <w:szCs w:val="24"/>
      <w:lang w:eastAsia="en-US"/>
    </w:rPr>
  </w:style>
  <w:style w:type="paragraph" w:styleId="Header">
    <w:name w:val="header"/>
    <w:basedOn w:val="Normal"/>
    <w:semiHidden/>
    <w:rsid w:val="00DD6F67"/>
    <w:pPr>
      <w:tabs>
        <w:tab w:val="center" w:pos="4153"/>
        <w:tab w:val="right" w:pos="8306"/>
      </w:tabs>
    </w:pPr>
  </w:style>
  <w:style w:type="paragraph" w:styleId="BalloonText">
    <w:name w:val="Balloon Text"/>
    <w:basedOn w:val="Normal"/>
    <w:semiHidden/>
    <w:rsid w:val="00EF6546"/>
    <w:rPr>
      <w:rFonts w:ascii="Tahoma" w:hAnsi="Tahoma" w:cs="Tahoma"/>
      <w:sz w:val="16"/>
      <w:szCs w:val="16"/>
    </w:rPr>
  </w:style>
  <w:style w:type="character" w:styleId="PageNumber">
    <w:name w:val="page number"/>
    <w:basedOn w:val="DefaultParagraphFont"/>
    <w:uiPriority w:val="99"/>
    <w:semiHidden/>
    <w:rsid w:val="00603C19"/>
    <w:rPr>
      <w:rFonts w:ascii="Arial" w:hAnsi="Arial"/>
      <w:b/>
      <w:sz w:val="20"/>
    </w:rPr>
  </w:style>
  <w:style w:type="paragraph" w:styleId="FootnoteText">
    <w:name w:val="footnote text"/>
    <w:basedOn w:val="Normal"/>
    <w:semiHidden/>
    <w:rsid w:val="00A1576A"/>
    <w:pPr>
      <w:spacing w:before="200"/>
    </w:pPr>
    <w:rPr>
      <w:i/>
      <w:sz w:val="20"/>
      <w:szCs w:val="20"/>
    </w:rPr>
  </w:style>
  <w:style w:type="character" w:styleId="FootnoteReference">
    <w:name w:val="footnote reference"/>
    <w:basedOn w:val="DefaultParagraphFont"/>
    <w:semiHidden/>
    <w:rsid w:val="00BF4278"/>
    <w:rPr>
      <w:vertAlign w:val="superscript"/>
    </w:rPr>
  </w:style>
  <w:style w:type="paragraph" w:customStyle="1" w:styleId="Tickincorrect">
    <w:name w:val="Tick incorrect"/>
    <w:basedOn w:val="Tickcorrect"/>
    <w:rsid w:val="000928C6"/>
    <w:rPr>
      <w:lang w:val="en-ZA"/>
    </w:rPr>
  </w:style>
  <w:style w:type="character" w:styleId="Hyperlink">
    <w:name w:val="Hyperlink"/>
    <w:basedOn w:val="DefaultParagraphFont"/>
    <w:uiPriority w:val="99"/>
    <w:unhideWhenUsed/>
    <w:locked/>
    <w:rsid w:val="000928C6"/>
    <w:rPr>
      <w:noProof w:val="0"/>
      <w:color w:val="0000FF" w:themeColor="hyperlink"/>
      <w:u w:val="single"/>
      <w:lang w:val="en-ZA"/>
    </w:rPr>
  </w:style>
  <w:style w:type="table" w:styleId="TableGrid">
    <w:name w:val="Table Grid"/>
    <w:aliases w:val="MR table style 1"/>
    <w:basedOn w:val="TableNormal"/>
    <w:uiPriority w:val="39"/>
    <w:locked/>
    <w:rsid w:val="000E54A8"/>
    <w:pPr>
      <w:spacing w:before="120" w:after="120"/>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tcBorders>
          <w:top w:val="single" w:sz="4" w:space="0" w:color="002060"/>
          <w:left w:val="single" w:sz="4" w:space="0" w:color="002060"/>
          <w:bottom w:val="single" w:sz="4" w:space="0" w:color="FFFFFF" w:themeColor="background1"/>
          <w:right w:val="single" w:sz="4" w:space="0" w:color="002060"/>
          <w:insideH w:val="nil"/>
          <w:insideV w:val="single" w:sz="4" w:space="0" w:color="FFFFFF" w:themeColor="background1"/>
          <w:tl2br w:val="nil"/>
          <w:tr2bl w:val="nil"/>
        </w:tcBorders>
        <w:shd w:val="clear" w:color="auto" w:fill="002060"/>
      </w:tcPr>
    </w:tblStylePr>
  </w:style>
  <w:style w:type="paragraph" w:customStyle="1" w:styleId="Tablebody">
    <w:name w:val="Table body"/>
    <w:basedOn w:val="Normal"/>
    <w:qFormat/>
    <w:rsid w:val="000928C6"/>
    <w:pPr>
      <w:spacing w:before="120" w:after="120"/>
    </w:pPr>
    <w:rPr>
      <w:sz w:val="16"/>
    </w:rPr>
  </w:style>
  <w:style w:type="paragraph" w:customStyle="1" w:styleId="tabletext">
    <w:name w:val="table text"/>
    <w:basedOn w:val="Normal"/>
    <w:semiHidden/>
    <w:rsid w:val="00610D73"/>
    <w:pPr>
      <w:tabs>
        <w:tab w:val="left" w:pos="567"/>
        <w:tab w:val="left" w:pos="1134"/>
        <w:tab w:val="right" w:leader="underscore" w:pos="7371"/>
      </w:tabs>
      <w:spacing w:after="60" w:line="240" w:lineRule="exact"/>
    </w:pPr>
    <w:rPr>
      <w:szCs w:val="20"/>
      <w:lang w:val="en-GB" w:eastAsia="en-US"/>
    </w:rPr>
  </w:style>
  <w:style w:type="paragraph" w:customStyle="1" w:styleId="tabletextbold">
    <w:name w:val="table text bold"/>
    <w:basedOn w:val="tabletext"/>
    <w:semiHidden/>
    <w:rsid w:val="00610D73"/>
    <w:rPr>
      <w:b/>
    </w:rPr>
  </w:style>
  <w:style w:type="paragraph" w:styleId="PlainText">
    <w:name w:val="Plain Text"/>
    <w:basedOn w:val="Normal"/>
    <w:semiHidden/>
    <w:rsid w:val="00C165A6"/>
    <w:pPr>
      <w:spacing w:after="0"/>
    </w:pPr>
    <w:rPr>
      <w:rFonts w:ascii="Courier New" w:hAnsi="Courier New"/>
      <w:szCs w:val="20"/>
      <w:lang w:val="en-GB" w:eastAsia="en-US"/>
    </w:rPr>
  </w:style>
  <w:style w:type="character" w:styleId="FollowedHyperlink">
    <w:name w:val="FollowedHyperlink"/>
    <w:basedOn w:val="DefaultParagraphFont"/>
    <w:semiHidden/>
    <w:rsid w:val="00C165A6"/>
    <w:rPr>
      <w:color w:val="800080"/>
      <w:u w:val="single"/>
    </w:rPr>
  </w:style>
  <w:style w:type="table" w:styleId="TableContemporary">
    <w:name w:val="Table Contemporary"/>
    <w:basedOn w:val="TableNormal"/>
    <w:semiHidden/>
    <w:rsid w:val="00C165A6"/>
    <w:pPr>
      <w:tabs>
        <w:tab w:val="left" w:pos="567"/>
        <w:tab w:val="left" w:pos="1134"/>
        <w:tab w:val="right" w:leader="underscore" w:pos="7371"/>
      </w:tabs>
      <w:spacing w:after="18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mmentSubject">
    <w:name w:val="annotation subject"/>
    <w:basedOn w:val="Normal"/>
    <w:next w:val="Normal"/>
    <w:semiHidden/>
    <w:rsid w:val="00E472F0"/>
    <w:pPr>
      <w:tabs>
        <w:tab w:val="left" w:pos="567"/>
        <w:tab w:val="left" w:pos="1134"/>
        <w:tab w:val="right" w:leader="underscore" w:pos="7371"/>
      </w:tabs>
      <w:spacing w:after="180" w:line="280" w:lineRule="exact"/>
    </w:pPr>
    <w:rPr>
      <w:b/>
      <w:bCs/>
      <w:szCs w:val="20"/>
      <w:lang w:val="en-GB" w:eastAsia="en-US"/>
    </w:rPr>
  </w:style>
  <w:style w:type="character" w:styleId="CommentReference">
    <w:name w:val="annotation reference"/>
    <w:basedOn w:val="DefaultParagraphFont"/>
    <w:uiPriority w:val="99"/>
    <w:semiHidden/>
    <w:rsid w:val="00C165A6"/>
    <w:rPr>
      <w:sz w:val="16"/>
      <w:szCs w:val="16"/>
    </w:rPr>
  </w:style>
  <w:style w:type="table" w:customStyle="1" w:styleId="TableStyle1">
    <w:name w:val="Table Style1"/>
    <w:basedOn w:val="TableNormal"/>
    <w:semiHidden/>
    <w:rsid w:val="00C165A6"/>
    <w:tblPr/>
  </w:style>
  <w:style w:type="paragraph" w:styleId="DocumentMap">
    <w:name w:val="Document Map"/>
    <w:basedOn w:val="Normal"/>
    <w:semiHidden/>
    <w:rsid w:val="00FD20F6"/>
    <w:pPr>
      <w:shd w:val="clear" w:color="auto" w:fill="000080"/>
    </w:pPr>
    <w:rPr>
      <w:rFonts w:ascii="Tahoma" w:hAnsi="Tahoma" w:cs="Tahoma"/>
      <w:szCs w:val="20"/>
    </w:rPr>
  </w:style>
  <w:style w:type="paragraph" w:styleId="TOCHeading">
    <w:name w:val="TOC Heading"/>
    <w:basedOn w:val="TOC1"/>
    <w:next w:val="Normal"/>
    <w:uiPriority w:val="39"/>
    <w:unhideWhenUsed/>
    <w:rsid w:val="000928C6"/>
    <w:rPr>
      <w:sz w:val="36"/>
      <w:szCs w:val="36"/>
    </w:rPr>
  </w:style>
  <w:style w:type="paragraph" w:styleId="TOC3">
    <w:name w:val="toc 3"/>
    <w:basedOn w:val="Normal"/>
    <w:next w:val="Normal"/>
    <w:uiPriority w:val="39"/>
    <w:unhideWhenUsed/>
    <w:rsid w:val="000928C6"/>
    <w:pPr>
      <w:spacing w:after="100" w:line="259" w:lineRule="auto"/>
      <w:ind w:left="440"/>
    </w:pPr>
    <w:rPr>
      <w:rFonts w:eastAsiaTheme="minorEastAsia"/>
      <w:lang w:eastAsia="en-US"/>
    </w:rPr>
  </w:style>
  <w:style w:type="paragraph" w:styleId="Revision">
    <w:name w:val="Revision"/>
    <w:hidden/>
    <w:uiPriority w:val="99"/>
    <w:semiHidden/>
    <w:rsid w:val="00F0118C"/>
    <w:rPr>
      <w:rFonts w:ascii="Arial" w:hAnsi="Arial"/>
      <w:sz w:val="22"/>
      <w:szCs w:val="22"/>
      <w:lang w:eastAsia="en-GB"/>
    </w:rPr>
  </w:style>
  <w:style w:type="paragraph" w:customStyle="1" w:styleId="Tablecaption">
    <w:name w:val="Table caption"/>
    <w:basedOn w:val="Normal"/>
    <w:next w:val="Normal"/>
    <w:qFormat/>
    <w:rsid w:val="000928C6"/>
    <w:pPr>
      <w:keepNext/>
      <w:spacing w:after="120"/>
    </w:pPr>
    <w:rPr>
      <w:b/>
      <w:i/>
      <w:color w:val="172C54"/>
      <w:sz w:val="16"/>
    </w:rPr>
  </w:style>
  <w:style w:type="paragraph" w:customStyle="1" w:styleId="Tableheading">
    <w:name w:val="Table heading"/>
    <w:basedOn w:val="Tablebody"/>
    <w:qFormat/>
    <w:rsid w:val="000928C6"/>
    <w:pPr>
      <w:keepNext/>
      <w:jc w:val="center"/>
    </w:pPr>
    <w:rPr>
      <w:b/>
      <w:color w:val="FFFFFF" w:themeColor="background1"/>
    </w:rPr>
  </w:style>
  <w:style w:type="paragraph" w:styleId="NormalWeb">
    <w:name w:val="Normal (Web)"/>
    <w:basedOn w:val="Normal"/>
    <w:uiPriority w:val="99"/>
    <w:unhideWhenUsed/>
    <w:locked/>
    <w:rsid w:val="00B1329E"/>
    <w:pPr>
      <w:spacing w:before="100" w:beforeAutospacing="1" w:after="100" w:afterAutospacing="1" w:line="240" w:lineRule="auto"/>
    </w:pPr>
    <w:rPr>
      <w:rFonts w:ascii="Times New Roman" w:eastAsiaTheme="minorEastAsia" w:hAnsi="Times New Roman"/>
      <w:color w:val="auto"/>
      <w:sz w:val="24"/>
      <w:szCs w:val="24"/>
    </w:rPr>
  </w:style>
  <w:style w:type="paragraph" w:customStyle="1" w:styleId="Numpara1">
    <w:name w:val="Num para 1"/>
    <w:basedOn w:val="Normal"/>
    <w:link w:val="Numpara1Char"/>
    <w:qFormat/>
    <w:rsid w:val="000928C6"/>
    <w:pPr>
      <w:numPr>
        <w:numId w:val="4"/>
      </w:numPr>
    </w:pPr>
    <w:rPr>
      <w:bCs/>
    </w:rPr>
  </w:style>
  <w:style w:type="paragraph" w:customStyle="1" w:styleId="Normalbullet2">
    <w:name w:val="Normal bullet 2"/>
    <w:basedOn w:val="Normalbullet"/>
    <w:qFormat/>
    <w:rsid w:val="00927707"/>
    <w:pPr>
      <w:numPr>
        <w:ilvl w:val="1"/>
      </w:numPr>
      <w:ind w:left="1276"/>
    </w:pPr>
  </w:style>
  <w:style w:type="paragraph" w:styleId="z-TopofForm">
    <w:name w:val="HTML Top of Form"/>
    <w:basedOn w:val="Normal"/>
    <w:next w:val="Normal"/>
    <w:link w:val="z-TopofFormChar"/>
    <w:hidden/>
    <w:uiPriority w:val="99"/>
    <w:semiHidden/>
    <w:unhideWhenUsed/>
    <w:rsid w:val="008877CB"/>
    <w:pPr>
      <w:pBdr>
        <w:bottom w:val="single" w:sz="6" w:space="1" w:color="auto"/>
      </w:pBdr>
      <w:spacing w:after="0" w:line="240" w:lineRule="auto"/>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8877CB"/>
    <w:rPr>
      <w:rFonts w:ascii="Arial" w:hAnsi="Arial" w:cs="Arial"/>
      <w:vanish/>
      <w:color w:val="auto"/>
      <w:sz w:val="16"/>
      <w:szCs w:val="16"/>
    </w:rPr>
  </w:style>
  <w:style w:type="character" w:customStyle="1" w:styleId="Heading1Char">
    <w:name w:val="Heading 1 Char"/>
    <w:aliases w:val="MR H1 Char"/>
    <w:basedOn w:val="DefaultParagraphFont"/>
    <w:link w:val="Heading1"/>
    <w:rsid w:val="007342D1"/>
    <w:rPr>
      <w:rFonts w:cs="Arial"/>
      <w:b/>
      <w:bCs/>
      <w:caps/>
      <w:color w:val="002060"/>
      <w:kern w:val="32"/>
      <w:sz w:val="40"/>
      <w:szCs w:val="32"/>
      <w:lang w:val="en-GB"/>
    </w:rPr>
  </w:style>
  <w:style w:type="character" w:customStyle="1" w:styleId="Heading2Char">
    <w:name w:val="Heading 2 Char"/>
    <w:aliases w:val="MR H2 Char"/>
    <w:basedOn w:val="DefaultParagraphFont"/>
    <w:link w:val="Heading2"/>
    <w:rsid w:val="0022635C"/>
    <w:rPr>
      <w:b/>
      <w:caps/>
      <w:color w:val="172C54"/>
      <w:sz w:val="32"/>
    </w:rPr>
  </w:style>
  <w:style w:type="character" w:customStyle="1" w:styleId="Heading4Char">
    <w:name w:val="Heading 4 Char"/>
    <w:aliases w:val="MR H4 Char"/>
    <w:basedOn w:val="DefaultParagraphFont"/>
    <w:link w:val="Heading4"/>
    <w:rsid w:val="00AB1447"/>
    <w:rPr>
      <w:b/>
      <w:i/>
      <w:iCs/>
      <w:color w:val="172C54"/>
      <w:sz w:val="28"/>
      <w:szCs w:val="24"/>
    </w:rPr>
  </w:style>
  <w:style w:type="numbering" w:customStyle="1" w:styleId="NoList1">
    <w:name w:val="No List1"/>
    <w:next w:val="NoList"/>
    <w:uiPriority w:val="99"/>
    <w:semiHidden/>
    <w:unhideWhenUsed/>
    <w:rsid w:val="00E122C8"/>
  </w:style>
  <w:style w:type="paragraph" w:customStyle="1" w:styleId="AGHeading5">
    <w:name w:val="AG Heading 5"/>
    <w:basedOn w:val="Normal"/>
    <w:next w:val="Normal"/>
    <w:semiHidden/>
    <w:rsid w:val="00E122C8"/>
    <w:pPr>
      <w:spacing w:before="600" w:after="400"/>
    </w:pPr>
    <w:rPr>
      <w:b/>
      <w:i/>
      <w:sz w:val="24"/>
    </w:rPr>
  </w:style>
  <w:style w:type="numbering" w:customStyle="1" w:styleId="AGList">
    <w:name w:val="AG List"/>
    <w:basedOn w:val="NoList"/>
    <w:locked/>
    <w:rsid w:val="00E122C8"/>
    <w:pPr>
      <w:numPr>
        <w:numId w:val="1"/>
      </w:numPr>
    </w:pPr>
  </w:style>
  <w:style w:type="table" w:customStyle="1" w:styleId="TableGrid1">
    <w:name w:val="Table Grid1"/>
    <w:basedOn w:val="TableNormal"/>
    <w:next w:val="TableGrid"/>
    <w:uiPriority w:val="39"/>
    <w:locked/>
    <w:rsid w:val="00E12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01para">
    <w:name w:val="ac-01para"/>
    <w:basedOn w:val="Normal"/>
    <w:semiHidden/>
    <w:rsid w:val="00E122C8"/>
    <w:pPr>
      <w:spacing w:before="180"/>
      <w:ind w:left="567" w:hanging="567"/>
      <w:jc w:val="both"/>
    </w:pPr>
    <w:rPr>
      <w:rFonts w:ascii="Verdana" w:hAnsi="Verdana"/>
      <w:color w:val="000000"/>
      <w:lang w:val="en-US" w:eastAsia="en-US"/>
    </w:rPr>
  </w:style>
  <w:style w:type="paragraph" w:customStyle="1" w:styleId="ac-a-01para">
    <w:name w:val="ac-a-01para"/>
    <w:basedOn w:val="Normal"/>
    <w:semiHidden/>
    <w:rsid w:val="00E122C8"/>
    <w:pPr>
      <w:spacing w:before="180"/>
      <w:ind w:left="1134" w:hanging="1134"/>
      <w:jc w:val="both"/>
    </w:pPr>
    <w:rPr>
      <w:rFonts w:ascii="Verdana" w:hAnsi="Verdana"/>
      <w:color w:val="000000"/>
      <w:lang w:val="en-US" w:eastAsia="en-US"/>
    </w:rPr>
  </w:style>
  <w:style w:type="table" w:customStyle="1" w:styleId="TableContemporary1">
    <w:name w:val="Table Contemporary1"/>
    <w:basedOn w:val="TableNormal"/>
    <w:next w:val="TableContemporary"/>
    <w:semiHidden/>
    <w:rsid w:val="00E122C8"/>
    <w:pPr>
      <w:tabs>
        <w:tab w:val="left" w:pos="567"/>
        <w:tab w:val="left" w:pos="1134"/>
        <w:tab w:val="right" w:leader="underscore" w:pos="7371"/>
      </w:tabs>
      <w:spacing w:after="18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Style11">
    <w:name w:val="Table Style11"/>
    <w:basedOn w:val="TableNormal"/>
    <w:semiHidden/>
    <w:rsid w:val="00E122C8"/>
    <w:tblPr/>
  </w:style>
  <w:style w:type="paragraph" w:customStyle="1" w:styleId="StyleAGHeading1blueSmallcaps">
    <w:name w:val="Style AG Heading 1 blue + Small caps"/>
    <w:basedOn w:val="Normal"/>
    <w:link w:val="StyleAGHeading1blueSmallcapsChar"/>
    <w:semiHidden/>
    <w:rsid w:val="00E122C8"/>
    <w:pPr>
      <w:spacing w:after="400"/>
    </w:pPr>
    <w:rPr>
      <w:rFonts w:ascii="Arial Black" w:hAnsi="Arial Black"/>
      <w:caps/>
      <w:smallCaps/>
      <w:color w:val="022B69"/>
      <w:sz w:val="30"/>
      <w:szCs w:val="30"/>
    </w:rPr>
  </w:style>
  <w:style w:type="character" w:customStyle="1" w:styleId="StyleAGHeading1blueSmallcapsChar">
    <w:name w:val="Style AG Heading 1 blue + Small caps Char"/>
    <w:basedOn w:val="DefaultParagraphFont"/>
    <w:link w:val="StyleAGHeading1blueSmallcaps"/>
    <w:semiHidden/>
    <w:rsid w:val="00E122C8"/>
    <w:rPr>
      <w:rFonts w:ascii="Arial Black" w:hAnsi="Arial Black"/>
      <w:caps/>
      <w:smallCaps/>
      <w:color w:val="022B69"/>
      <w:sz w:val="30"/>
      <w:szCs w:val="30"/>
    </w:rPr>
  </w:style>
  <w:style w:type="character" w:customStyle="1" w:styleId="Numpara1Char">
    <w:name w:val="Num para 1 Char"/>
    <w:basedOn w:val="DefaultParagraphFont"/>
    <w:link w:val="Numpara1"/>
    <w:rsid w:val="000928C6"/>
    <w:rPr>
      <w:bCs/>
    </w:rPr>
  </w:style>
  <w:style w:type="paragraph" w:customStyle="1" w:styleId="Normalbullet">
    <w:name w:val="Normal bullet"/>
    <w:basedOn w:val="Normal"/>
    <w:qFormat/>
    <w:rsid w:val="000928C6"/>
    <w:pPr>
      <w:numPr>
        <w:numId w:val="8"/>
      </w:numPr>
    </w:pPr>
  </w:style>
  <w:style w:type="paragraph" w:customStyle="1" w:styleId="Tablesubhead">
    <w:name w:val="Table subhead"/>
    <w:basedOn w:val="Tablebodybold"/>
    <w:qFormat/>
    <w:rsid w:val="000E54A8"/>
    <w:pPr>
      <w:keepNext/>
    </w:pPr>
    <w:rPr>
      <w:color w:val="595959" w:themeColor="text1" w:themeTint="A6"/>
    </w:rPr>
  </w:style>
  <w:style w:type="paragraph" w:customStyle="1" w:styleId="Tickcorrect">
    <w:name w:val="Tick correct"/>
    <w:basedOn w:val="Tablebody"/>
    <w:qFormat/>
    <w:rsid w:val="00812A2E"/>
    <w:pPr>
      <w:jc w:val="center"/>
    </w:pPr>
    <w:rPr>
      <w:rFonts w:eastAsia="Calibri"/>
      <w:bCs/>
      <w:lang w:val="en-GB" w:eastAsia="en-US"/>
    </w:rPr>
  </w:style>
  <w:style w:type="paragraph" w:customStyle="1" w:styleId="Face-green">
    <w:name w:val="Face - green"/>
    <w:basedOn w:val="Tickcorrect"/>
    <w:rsid w:val="000928C6"/>
    <w:rPr>
      <w:rFonts w:cs="Arial"/>
      <w:color w:val="29A535"/>
      <w:lang w:val="en-ZA"/>
    </w:rPr>
  </w:style>
  <w:style w:type="paragraph" w:customStyle="1" w:styleId="Face-yellow">
    <w:name w:val="Face - yellow"/>
    <w:basedOn w:val="Tablebody"/>
    <w:rsid w:val="000928C6"/>
    <w:pPr>
      <w:jc w:val="center"/>
    </w:pPr>
    <w:rPr>
      <w:rFonts w:eastAsia="Calibri" w:cs="Arial"/>
      <w:color w:val="FEC000"/>
    </w:rPr>
  </w:style>
  <w:style w:type="paragraph" w:customStyle="1" w:styleId="Face-red">
    <w:name w:val="Face - red"/>
    <w:basedOn w:val="Tablebody"/>
    <w:rsid w:val="000928C6"/>
    <w:pPr>
      <w:jc w:val="center"/>
    </w:pPr>
    <w:rPr>
      <w:rFonts w:eastAsia="Calibri" w:cs="Arial"/>
      <w:color w:val="E0001B"/>
    </w:rPr>
  </w:style>
  <w:style w:type="table" w:customStyle="1" w:styleId="TableGrid110">
    <w:name w:val="Table Grid110"/>
    <w:basedOn w:val="TableNormal"/>
    <w:next w:val="TableGrid"/>
    <w:uiPriority w:val="59"/>
    <w:rsid w:val="00FE4572"/>
    <w:pPr>
      <w:spacing w:after="0" w:line="240" w:lineRule="auto"/>
    </w:pPr>
    <w:rPr>
      <w:rFonts w:ascii="Times New Roman" w:hAnsi="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FE4572"/>
    <w:pPr>
      <w:spacing w:after="0" w:line="240" w:lineRule="auto"/>
    </w:pPr>
    <w:rPr>
      <w:rFonts w:ascii="Times New Roman" w:hAnsi="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1">
    <w:name w:val="Table Grid1911"/>
    <w:basedOn w:val="TableNormal"/>
    <w:next w:val="TableGrid"/>
    <w:uiPriority w:val="59"/>
    <w:rsid w:val="00FE4572"/>
    <w:pPr>
      <w:spacing w:after="0" w:line="240" w:lineRule="auto"/>
    </w:pPr>
    <w:rPr>
      <w:rFonts w:ascii="Arial" w:hAnsi="Arial"/>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bold">
    <w:name w:val="Table body bold"/>
    <w:basedOn w:val="Normal"/>
    <w:qFormat/>
    <w:rsid w:val="002E453E"/>
    <w:pPr>
      <w:spacing w:before="120" w:after="120" w:line="240" w:lineRule="auto"/>
    </w:pPr>
    <w:rPr>
      <w:rFonts w:eastAsia="Arial"/>
      <w:b/>
      <w:color w:val="auto"/>
      <w:sz w:val="16"/>
      <w:szCs w:val="22"/>
      <w:lang w:eastAsia="en-US"/>
    </w:rPr>
  </w:style>
  <w:style w:type="paragraph" w:customStyle="1" w:styleId="Tablebullet1">
    <w:name w:val="Table bullet 1"/>
    <w:basedOn w:val="Normal"/>
    <w:qFormat/>
    <w:rsid w:val="000928C6"/>
    <w:pPr>
      <w:numPr>
        <w:numId w:val="2"/>
      </w:numPr>
      <w:spacing w:before="120" w:after="120"/>
      <w:ind w:left="357" w:hanging="357"/>
    </w:pPr>
    <w:rPr>
      <w:sz w:val="16"/>
    </w:rPr>
  </w:style>
  <w:style w:type="paragraph" w:styleId="CommentText">
    <w:name w:val="annotation text"/>
    <w:basedOn w:val="Normal"/>
    <w:link w:val="CommentTextChar"/>
    <w:uiPriority w:val="99"/>
    <w:unhideWhenUsed/>
    <w:rsid w:val="005F40DF"/>
    <w:pPr>
      <w:spacing w:line="240" w:lineRule="auto"/>
    </w:pPr>
    <w:rPr>
      <w:sz w:val="20"/>
      <w:szCs w:val="20"/>
    </w:rPr>
  </w:style>
  <w:style w:type="character" w:customStyle="1" w:styleId="CommentTextChar">
    <w:name w:val="Comment Text Char"/>
    <w:basedOn w:val="DefaultParagraphFont"/>
    <w:link w:val="CommentText"/>
    <w:uiPriority w:val="99"/>
    <w:rsid w:val="005F40DF"/>
    <w:rPr>
      <w:sz w:val="20"/>
      <w:szCs w:val="20"/>
    </w:rPr>
  </w:style>
  <w:style w:type="paragraph" w:customStyle="1" w:styleId="Movement-h-improvement">
    <w:name w:val="Movement - h - improvement"/>
    <w:basedOn w:val="Normal"/>
    <w:rsid w:val="00F85F20"/>
    <w:pPr>
      <w:spacing w:before="120" w:after="120"/>
      <w:jc w:val="center"/>
    </w:pPr>
    <w:rPr>
      <w:rFonts w:ascii="Wingdings 3" w:hAnsi="Wingdings 3" w:cs="Calibri"/>
      <w:b/>
      <w:bCs/>
      <w:color w:val="29A535"/>
      <w:sz w:val="28"/>
      <w:szCs w:val="28"/>
    </w:rPr>
  </w:style>
  <w:style w:type="paragraph" w:customStyle="1" w:styleId="Movement-n-unchanged">
    <w:name w:val="Movement - n - unchanged"/>
    <w:basedOn w:val="Normal"/>
    <w:rsid w:val="00F85F20"/>
    <w:pPr>
      <w:spacing w:before="120" w:after="120"/>
      <w:jc w:val="center"/>
    </w:pPr>
    <w:rPr>
      <w:rFonts w:ascii="Wingdings 3" w:hAnsi="Wingdings 3" w:cs="Calibri"/>
      <w:b/>
      <w:bCs/>
      <w:color w:val="FEC000"/>
      <w:sz w:val="28"/>
      <w:szCs w:val="28"/>
    </w:rPr>
  </w:style>
  <w:style w:type="paragraph" w:customStyle="1" w:styleId="Movement-i-regression">
    <w:name w:val="Movement - i - regression"/>
    <w:basedOn w:val="Normal"/>
    <w:rsid w:val="00F85F20"/>
    <w:pPr>
      <w:spacing w:before="120" w:after="120"/>
      <w:jc w:val="center"/>
    </w:pPr>
    <w:rPr>
      <w:rFonts w:ascii="Wingdings 3" w:hAnsi="Wingdings 3" w:cs="Calibri"/>
      <w:b/>
      <w:bCs/>
      <w:color w:val="E0001B"/>
      <w:sz w:val="28"/>
      <w:szCs w:val="28"/>
    </w:rPr>
  </w:style>
  <w:style w:type="character" w:customStyle="1" w:styleId="Heading3Char">
    <w:name w:val="Heading 3 Char"/>
    <w:aliases w:val="MR H3 Char"/>
    <w:basedOn w:val="DefaultParagraphFont"/>
    <w:link w:val="Heading3"/>
    <w:rsid w:val="00B840B6"/>
    <w:rPr>
      <w:b/>
      <w:iCs/>
      <w:color w:val="5DA9DD"/>
      <w:sz w:val="28"/>
      <w:szCs w:val="24"/>
    </w:rPr>
  </w:style>
  <w:style w:type="table" w:customStyle="1" w:styleId="MRtable">
    <w:name w:val="MR table"/>
    <w:basedOn w:val="TableNormal"/>
    <w:uiPriority w:val="99"/>
    <w:rsid w:val="000E54A8"/>
    <w:pPr>
      <w:spacing w:before="120" w:after="120"/>
    </w:pPr>
    <w:rPr>
      <w:sz w:val="16"/>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style>
  <w:style w:type="table" w:styleId="TableGridLight">
    <w:name w:val="Grid Table Light"/>
    <w:basedOn w:val="TableNormal"/>
    <w:uiPriority w:val="40"/>
    <w:locked/>
    <w:rsid w:val="000E54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MRtablenoshading">
    <w:name w:val="MR table no shading"/>
    <w:basedOn w:val="TableNormal"/>
    <w:uiPriority w:val="99"/>
    <w:rsid w:val="000E54A8"/>
    <w:pPr>
      <w:spacing w:before="120" w:after="120"/>
    </w:pPr>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locked/>
    <w:rsid w:val="00CF7D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DC64BB"/>
    <w:pPr>
      <w:autoSpaceDE w:val="0"/>
      <w:autoSpaceDN w:val="0"/>
      <w:adjustRightInd w:val="0"/>
      <w:spacing w:after="0" w:line="240" w:lineRule="auto"/>
    </w:pPr>
    <w:rPr>
      <w:rFonts w:ascii="Arial" w:eastAsiaTheme="minorHAnsi" w:hAnsi="Arial" w:cs="Arial"/>
      <w:color w:val="000000"/>
      <w:sz w:val="24"/>
      <w:szCs w:val="24"/>
      <w:lang w:eastAsia="en-US"/>
      <w14:ligatures w14:val="standardContextual"/>
    </w:rPr>
  </w:style>
  <w:style w:type="character" w:customStyle="1" w:styleId="ui-provider">
    <w:name w:val="ui-provider"/>
    <w:basedOn w:val="DefaultParagraphFont"/>
    <w:rsid w:val="00E119E6"/>
  </w:style>
  <w:style w:type="paragraph" w:styleId="ListParagraph">
    <w:name w:val="List Paragraph"/>
    <w:aliases w:val="List Paragraph 1,Chapter Numbering,Bullets,Grey Bullet List,Grey Bullet Style,Table bullet,Indent Paragraph,footer text,Table of contents numbered,Colorful List - Accent 11,Figure_name,Resume Title,Citation List,List Paragraph1,lp1"/>
    <w:basedOn w:val="Normal"/>
    <w:link w:val="ListParagraphChar"/>
    <w:uiPriority w:val="34"/>
    <w:qFormat/>
    <w:locked/>
    <w:rsid w:val="008B46A7"/>
    <w:pPr>
      <w:spacing w:after="0" w:line="240" w:lineRule="auto"/>
      <w:ind w:left="720"/>
    </w:pPr>
    <w:rPr>
      <w:rFonts w:ascii="Times New Roman" w:hAnsi="Times New Roman"/>
      <w:color w:val="auto"/>
      <w:sz w:val="20"/>
      <w:szCs w:val="20"/>
      <w:lang w:eastAsia="en-US"/>
    </w:rPr>
  </w:style>
  <w:style w:type="character" w:customStyle="1" w:styleId="ListParagraphChar">
    <w:name w:val="List Paragraph Char"/>
    <w:aliases w:val="List Paragraph 1 Char,Chapter Numbering Char,Bullets Char,Grey Bullet List Char,Grey Bullet Style Char,Table bullet Char,Indent Paragraph Char,footer text Char,Table of contents numbered Char,Colorful List - Accent 11 Char,lp1 Char"/>
    <w:basedOn w:val="DefaultParagraphFont"/>
    <w:link w:val="ListParagraph"/>
    <w:uiPriority w:val="34"/>
    <w:locked/>
    <w:rsid w:val="008B46A7"/>
    <w:rPr>
      <w:rFonts w:ascii="Times New Roman" w:hAnsi="Times New Roman"/>
      <w:color w:val="auto"/>
      <w:sz w:val="20"/>
      <w:szCs w:val="20"/>
      <w:lang w:eastAsia="en-US"/>
    </w:rPr>
  </w:style>
  <w:style w:type="paragraph" w:styleId="Footer">
    <w:name w:val="footer"/>
    <w:basedOn w:val="Normal"/>
    <w:link w:val="FooterChar"/>
    <w:uiPriority w:val="99"/>
    <w:unhideWhenUsed/>
    <w:rsid w:val="003D3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71A"/>
  </w:style>
  <w:style w:type="table" w:customStyle="1" w:styleId="MRtablestyle11">
    <w:name w:val="MR table style 11"/>
    <w:basedOn w:val="TableNormal"/>
    <w:next w:val="TableGrid"/>
    <w:uiPriority w:val="39"/>
    <w:rsid w:val="008B32F9"/>
    <w:pPr>
      <w:spacing w:before="120" w:after="120"/>
    </w:pPr>
    <w:rPr>
      <w:sz w:val="1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tcBorders>
          <w:top w:val="single" w:sz="4" w:space="0" w:color="002060"/>
          <w:left w:val="single" w:sz="4" w:space="0" w:color="002060"/>
          <w:bottom w:val="single" w:sz="4" w:space="0" w:color="FFFFFF" w:themeColor="background1"/>
          <w:right w:val="single" w:sz="4" w:space="0" w:color="002060"/>
          <w:insideH w:val="nil"/>
          <w:insideV w:val="single" w:sz="4" w:space="0" w:color="FFFFFF" w:themeColor="background1"/>
          <w:tl2br w:val="nil"/>
          <w:tr2bl w:val="nil"/>
        </w:tcBorders>
        <w:shd w:val="clear" w:color="auto" w:fill="002060"/>
      </w:tcPr>
    </w:tblStylePr>
  </w:style>
  <w:style w:type="paragraph" w:customStyle="1" w:styleId="NumberedARs">
    <w:name w:val="Numbered ARs"/>
    <w:link w:val="NumberedARsChar"/>
    <w:qFormat/>
    <w:rsid w:val="00E963FE"/>
    <w:pPr>
      <w:numPr>
        <w:numId w:val="19"/>
      </w:numPr>
      <w:spacing w:line="288" w:lineRule="auto"/>
    </w:pPr>
    <w:rPr>
      <w:rFonts w:ascii="Arial" w:eastAsiaTheme="minorHAnsi" w:hAnsi="Arial" w:cstheme="minorBidi"/>
      <w:color w:val="auto"/>
      <w:sz w:val="22"/>
      <w:szCs w:val="20"/>
      <w:lang w:eastAsia="ja-JP"/>
    </w:rPr>
  </w:style>
  <w:style w:type="character" w:customStyle="1" w:styleId="NumberedARsChar">
    <w:name w:val="Numbered ARs Char"/>
    <w:basedOn w:val="DefaultParagraphFont"/>
    <w:link w:val="NumberedARs"/>
    <w:rsid w:val="00E963FE"/>
    <w:rPr>
      <w:rFonts w:ascii="Arial" w:eastAsiaTheme="minorHAnsi" w:hAnsi="Arial" w:cstheme="minorBidi"/>
      <w:color w:val="auto"/>
      <w:sz w:val="22"/>
      <w:szCs w:val="20"/>
      <w:lang w:eastAsia="ja-JP"/>
    </w:rPr>
  </w:style>
  <w:style w:type="character" w:customStyle="1" w:styleId="DefaultChar">
    <w:name w:val="Default Char"/>
    <w:basedOn w:val="DefaultParagraphFont"/>
    <w:link w:val="Default"/>
    <w:rsid w:val="003C25FC"/>
    <w:rPr>
      <w:rFonts w:ascii="Arial" w:eastAsiaTheme="minorHAnsi" w:hAnsi="Arial" w:cs="Arial"/>
      <w:color w:val="000000"/>
      <w:sz w:val="24"/>
      <w:szCs w:val="24"/>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8714">
      <w:bodyDiv w:val="1"/>
      <w:marLeft w:val="0"/>
      <w:marRight w:val="0"/>
      <w:marTop w:val="0"/>
      <w:marBottom w:val="0"/>
      <w:divBdr>
        <w:top w:val="none" w:sz="0" w:space="0" w:color="auto"/>
        <w:left w:val="none" w:sz="0" w:space="0" w:color="auto"/>
        <w:bottom w:val="none" w:sz="0" w:space="0" w:color="auto"/>
        <w:right w:val="none" w:sz="0" w:space="0" w:color="auto"/>
      </w:divBdr>
    </w:div>
    <w:div w:id="52776145">
      <w:bodyDiv w:val="1"/>
      <w:marLeft w:val="0"/>
      <w:marRight w:val="0"/>
      <w:marTop w:val="0"/>
      <w:marBottom w:val="0"/>
      <w:divBdr>
        <w:top w:val="none" w:sz="0" w:space="0" w:color="auto"/>
        <w:left w:val="none" w:sz="0" w:space="0" w:color="auto"/>
        <w:bottom w:val="none" w:sz="0" w:space="0" w:color="auto"/>
        <w:right w:val="none" w:sz="0" w:space="0" w:color="auto"/>
      </w:divBdr>
    </w:div>
    <w:div w:id="168957283">
      <w:bodyDiv w:val="1"/>
      <w:marLeft w:val="0"/>
      <w:marRight w:val="0"/>
      <w:marTop w:val="0"/>
      <w:marBottom w:val="0"/>
      <w:divBdr>
        <w:top w:val="none" w:sz="0" w:space="0" w:color="auto"/>
        <w:left w:val="none" w:sz="0" w:space="0" w:color="auto"/>
        <w:bottom w:val="none" w:sz="0" w:space="0" w:color="auto"/>
        <w:right w:val="none" w:sz="0" w:space="0" w:color="auto"/>
      </w:divBdr>
    </w:div>
    <w:div w:id="197593785">
      <w:bodyDiv w:val="1"/>
      <w:marLeft w:val="0"/>
      <w:marRight w:val="0"/>
      <w:marTop w:val="0"/>
      <w:marBottom w:val="0"/>
      <w:divBdr>
        <w:top w:val="none" w:sz="0" w:space="0" w:color="auto"/>
        <w:left w:val="none" w:sz="0" w:space="0" w:color="auto"/>
        <w:bottom w:val="none" w:sz="0" w:space="0" w:color="auto"/>
        <w:right w:val="none" w:sz="0" w:space="0" w:color="auto"/>
      </w:divBdr>
      <w:divsChild>
        <w:div w:id="118686147">
          <w:marLeft w:val="0"/>
          <w:marRight w:val="0"/>
          <w:marTop w:val="0"/>
          <w:marBottom w:val="0"/>
          <w:divBdr>
            <w:top w:val="none" w:sz="0" w:space="0" w:color="auto"/>
            <w:left w:val="none" w:sz="0" w:space="0" w:color="auto"/>
            <w:bottom w:val="none" w:sz="0" w:space="0" w:color="auto"/>
            <w:right w:val="none" w:sz="0" w:space="0" w:color="auto"/>
          </w:divBdr>
        </w:div>
        <w:div w:id="1401364689">
          <w:marLeft w:val="0"/>
          <w:marRight w:val="0"/>
          <w:marTop w:val="0"/>
          <w:marBottom w:val="0"/>
          <w:divBdr>
            <w:top w:val="single" w:sz="2" w:space="0" w:color="D9D9E3"/>
            <w:left w:val="single" w:sz="2" w:space="0" w:color="D9D9E3"/>
            <w:bottom w:val="single" w:sz="2" w:space="0" w:color="D9D9E3"/>
            <w:right w:val="single" w:sz="2" w:space="0" w:color="D9D9E3"/>
          </w:divBdr>
          <w:divsChild>
            <w:div w:id="1864829044">
              <w:marLeft w:val="0"/>
              <w:marRight w:val="0"/>
              <w:marTop w:val="0"/>
              <w:marBottom w:val="0"/>
              <w:divBdr>
                <w:top w:val="single" w:sz="2" w:space="0" w:color="D9D9E3"/>
                <w:left w:val="single" w:sz="2" w:space="0" w:color="D9D9E3"/>
                <w:bottom w:val="single" w:sz="2" w:space="0" w:color="D9D9E3"/>
                <w:right w:val="single" w:sz="2" w:space="0" w:color="D9D9E3"/>
              </w:divBdr>
              <w:divsChild>
                <w:div w:id="1486626207">
                  <w:marLeft w:val="0"/>
                  <w:marRight w:val="0"/>
                  <w:marTop w:val="0"/>
                  <w:marBottom w:val="0"/>
                  <w:divBdr>
                    <w:top w:val="single" w:sz="2" w:space="0" w:color="D9D9E3"/>
                    <w:left w:val="single" w:sz="2" w:space="0" w:color="D9D9E3"/>
                    <w:bottom w:val="single" w:sz="2" w:space="0" w:color="D9D9E3"/>
                    <w:right w:val="single" w:sz="2" w:space="0" w:color="D9D9E3"/>
                  </w:divBdr>
                  <w:divsChild>
                    <w:div w:id="8879098">
                      <w:marLeft w:val="0"/>
                      <w:marRight w:val="0"/>
                      <w:marTop w:val="0"/>
                      <w:marBottom w:val="0"/>
                      <w:divBdr>
                        <w:top w:val="single" w:sz="2" w:space="0" w:color="D9D9E3"/>
                        <w:left w:val="single" w:sz="2" w:space="0" w:color="D9D9E3"/>
                        <w:bottom w:val="single" w:sz="2" w:space="0" w:color="D9D9E3"/>
                        <w:right w:val="single" w:sz="2" w:space="0" w:color="D9D9E3"/>
                      </w:divBdr>
                      <w:divsChild>
                        <w:div w:id="1615938368">
                          <w:marLeft w:val="0"/>
                          <w:marRight w:val="0"/>
                          <w:marTop w:val="0"/>
                          <w:marBottom w:val="0"/>
                          <w:divBdr>
                            <w:top w:val="single" w:sz="2" w:space="0" w:color="auto"/>
                            <w:left w:val="single" w:sz="2" w:space="0" w:color="auto"/>
                            <w:bottom w:val="single" w:sz="6" w:space="0" w:color="auto"/>
                            <w:right w:val="single" w:sz="2" w:space="0" w:color="auto"/>
                          </w:divBdr>
                          <w:divsChild>
                            <w:div w:id="327708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88715">
                                  <w:marLeft w:val="0"/>
                                  <w:marRight w:val="0"/>
                                  <w:marTop w:val="0"/>
                                  <w:marBottom w:val="0"/>
                                  <w:divBdr>
                                    <w:top w:val="single" w:sz="2" w:space="0" w:color="D9D9E3"/>
                                    <w:left w:val="single" w:sz="2" w:space="0" w:color="D9D9E3"/>
                                    <w:bottom w:val="single" w:sz="2" w:space="0" w:color="D9D9E3"/>
                                    <w:right w:val="single" w:sz="2" w:space="0" w:color="D9D9E3"/>
                                  </w:divBdr>
                                  <w:divsChild>
                                    <w:div w:id="536502482">
                                      <w:marLeft w:val="0"/>
                                      <w:marRight w:val="0"/>
                                      <w:marTop w:val="0"/>
                                      <w:marBottom w:val="0"/>
                                      <w:divBdr>
                                        <w:top w:val="single" w:sz="2" w:space="0" w:color="D9D9E3"/>
                                        <w:left w:val="single" w:sz="2" w:space="0" w:color="D9D9E3"/>
                                        <w:bottom w:val="single" w:sz="2" w:space="0" w:color="D9D9E3"/>
                                        <w:right w:val="single" w:sz="2" w:space="0" w:color="D9D9E3"/>
                                      </w:divBdr>
                                      <w:divsChild>
                                        <w:div w:id="1408504253">
                                          <w:marLeft w:val="0"/>
                                          <w:marRight w:val="0"/>
                                          <w:marTop w:val="0"/>
                                          <w:marBottom w:val="0"/>
                                          <w:divBdr>
                                            <w:top w:val="single" w:sz="2" w:space="0" w:color="D9D9E3"/>
                                            <w:left w:val="single" w:sz="2" w:space="0" w:color="D9D9E3"/>
                                            <w:bottom w:val="single" w:sz="2" w:space="0" w:color="D9D9E3"/>
                                            <w:right w:val="single" w:sz="2" w:space="0" w:color="D9D9E3"/>
                                          </w:divBdr>
                                          <w:divsChild>
                                            <w:div w:id="179853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2429357">
      <w:bodyDiv w:val="1"/>
      <w:marLeft w:val="0"/>
      <w:marRight w:val="0"/>
      <w:marTop w:val="0"/>
      <w:marBottom w:val="0"/>
      <w:divBdr>
        <w:top w:val="none" w:sz="0" w:space="0" w:color="auto"/>
        <w:left w:val="none" w:sz="0" w:space="0" w:color="auto"/>
        <w:bottom w:val="none" w:sz="0" w:space="0" w:color="auto"/>
        <w:right w:val="none" w:sz="0" w:space="0" w:color="auto"/>
      </w:divBdr>
    </w:div>
    <w:div w:id="258098011">
      <w:bodyDiv w:val="1"/>
      <w:marLeft w:val="0"/>
      <w:marRight w:val="0"/>
      <w:marTop w:val="0"/>
      <w:marBottom w:val="0"/>
      <w:divBdr>
        <w:top w:val="none" w:sz="0" w:space="0" w:color="auto"/>
        <w:left w:val="none" w:sz="0" w:space="0" w:color="auto"/>
        <w:bottom w:val="none" w:sz="0" w:space="0" w:color="auto"/>
        <w:right w:val="none" w:sz="0" w:space="0" w:color="auto"/>
      </w:divBdr>
    </w:div>
    <w:div w:id="283076226">
      <w:bodyDiv w:val="1"/>
      <w:marLeft w:val="0"/>
      <w:marRight w:val="0"/>
      <w:marTop w:val="0"/>
      <w:marBottom w:val="0"/>
      <w:divBdr>
        <w:top w:val="none" w:sz="0" w:space="0" w:color="auto"/>
        <w:left w:val="none" w:sz="0" w:space="0" w:color="auto"/>
        <w:bottom w:val="none" w:sz="0" w:space="0" w:color="auto"/>
        <w:right w:val="none" w:sz="0" w:space="0" w:color="auto"/>
      </w:divBdr>
      <w:divsChild>
        <w:div w:id="1205484605">
          <w:marLeft w:val="274"/>
          <w:marRight w:val="0"/>
          <w:marTop w:val="0"/>
          <w:marBottom w:val="0"/>
          <w:divBdr>
            <w:top w:val="none" w:sz="0" w:space="0" w:color="auto"/>
            <w:left w:val="none" w:sz="0" w:space="0" w:color="auto"/>
            <w:bottom w:val="none" w:sz="0" w:space="0" w:color="auto"/>
            <w:right w:val="none" w:sz="0" w:space="0" w:color="auto"/>
          </w:divBdr>
        </w:div>
      </w:divsChild>
    </w:div>
    <w:div w:id="295186052">
      <w:bodyDiv w:val="1"/>
      <w:marLeft w:val="0"/>
      <w:marRight w:val="0"/>
      <w:marTop w:val="0"/>
      <w:marBottom w:val="0"/>
      <w:divBdr>
        <w:top w:val="none" w:sz="0" w:space="0" w:color="auto"/>
        <w:left w:val="none" w:sz="0" w:space="0" w:color="auto"/>
        <w:bottom w:val="none" w:sz="0" w:space="0" w:color="auto"/>
        <w:right w:val="none" w:sz="0" w:space="0" w:color="auto"/>
      </w:divBdr>
    </w:div>
    <w:div w:id="323819000">
      <w:bodyDiv w:val="1"/>
      <w:marLeft w:val="0"/>
      <w:marRight w:val="0"/>
      <w:marTop w:val="0"/>
      <w:marBottom w:val="0"/>
      <w:divBdr>
        <w:top w:val="none" w:sz="0" w:space="0" w:color="auto"/>
        <w:left w:val="none" w:sz="0" w:space="0" w:color="auto"/>
        <w:bottom w:val="none" w:sz="0" w:space="0" w:color="auto"/>
        <w:right w:val="none" w:sz="0" w:space="0" w:color="auto"/>
      </w:divBdr>
    </w:div>
    <w:div w:id="327907095">
      <w:bodyDiv w:val="1"/>
      <w:marLeft w:val="0"/>
      <w:marRight w:val="0"/>
      <w:marTop w:val="0"/>
      <w:marBottom w:val="0"/>
      <w:divBdr>
        <w:top w:val="none" w:sz="0" w:space="0" w:color="auto"/>
        <w:left w:val="none" w:sz="0" w:space="0" w:color="auto"/>
        <w:bottom w:val="none" w:sz="0" w:space="0" w:color="auto"/>
        <w:right w:val="none" w:sz="0" w:space="0" w:color="auto"/>
      </w:divBdr>
    </w:div>
    <w:div w:id="362095877">
      <w:bodyDiv w:val="1"/>
      <w:marLeft w:val="0"/>
      <w:marRight w:val="0"/>
      <w:marTop w:val="0"/>
      <w:marBottom w:val="0"/>
      <w:divBdr>
        <w:top w:val="none" w:sz="0" w:space="0" w:color="auto"/>
        <w:left w:val="none" w:sz="0" w:space="0" w:color="auto"/>
        <w:bottom w:val="none" w:sz="0" w:space="0" w:color="auto"/>
        <w:right w:val="none" w:sz="0" w:space="0" w:color="auto"/>
      </w:divBdr>
    </w:div>
    <w:div w:id="417990304">
      <w:bodyDiv w:val="1"/>
      <w:marLeft w:val="0"/>
      <w:marRight w:val="0"/>
      <w:marTop w:val="0"/>
      <w:marBottom w:val="0"/>
      <w:divBdr>
        <w:top w:val="none" w:sz="0" w:space="0" w:color="auto"/>
        <w:left w:val="none" w:sz="0" w:space="0" w:color="auto"/>
        <w:bottom w:val="none" w:sz="0" w:space="0" w:color="auto"/>
        <w:right w:val="none" w:sz="0" w:space="0" w:color="auto"/>
      </w:divBdr>
    </w:div>
    <w:div w:id="439836139">
      <w:bodyDiv w:val="1"/>
      <w:marLeft w:val="0"/>
      <w:marRight w:val="0"/>
      <w:marTop w:val="0"/>
      <w:marBottom w:val="0"/>
      <w:divBdr>
        <w:top w:val="none" w:sz="0" w:space="0" w:color="auto"/>
        <w:left w:val="none" w:sz="0" w:space="0" w:color="auto"/>
        <w:bottom w:val="none" w:sz="0" w:space="0" w:color="auto"/>
        <w:right w:val="none" w:sz="0" w:space="0" w:color="auto"/>
      </w:divBdr>
    </w:div>
    <w:div w:id="494615319">
      <w:bodyDiv w:val="1"/>
      <w:marLeft w:val="0"/>
      <w:marRight w:val="0"/>
      <w:marTop w:val="0"/>
      <w:marBottom w:val="0"/>
      <w:divBdr>
        <w:top w:val="none" w:sz="0" w:space="0" w:color="auto"/>
        <w:left w:val="none" w:sz="0" w:space="0" w:color="auto"/>
        <w:bottom w:val="none" w:sz="0" w:space="0" w:color="auto"/>
        <w:right w:val="none" w:sz="0" w:space="0" w:color="auto"/>
      </w:divBdr>
    </w:div>
    <w:div w:id="517159524">
      <w:bodyDiv w:val="1"/>
      <w:marLeft w:val="0"/>
      <w:marRight w:val="0"/>
      <w:marTop w:val="0"/>
      <w:marBottom w:val="0"/>
      <w:divBdr>
        <w:top w:val="none" w:sz="0" w:space="0" w:color="auto"/>
        <w:left w:val="none" w:sz="0" w:space="0" w:color="auto"/>
        <w:bottom w:val="none" w:sz="0" w:space="0" w:color="auto"/>
        <w:right w:val="none" w:sz="0" w:space="0" w:color="auto"/>
      </w:divBdr>
      <w:divsChild>
        <w:div w:id="1111512541">
          <w:marLeft w:val="274"/>
          <w:marRight w:val="0"/>
          <w:marTop w:val="150"/>
          <w:marBottom w:val="0"/>
          <w:divBdr>
            <w:top w:val="none" w:sz="0" w:space="0" w:color="auto"/>
            <w:left w:val="none" w:sz="0" w:space="0" w:color="auto"/>
            <w:bottom w:val="none" w:sz="0" w:space="0" w:color="auto"/>
            <w:right w:val="none" w:sz="0" w:space="0" w:color="auto"/>
          </w:divBdr>
        </w:div>
      </w:divsChild>
    </w:div>
    <w:div w:id="541870516">
      <w:bodyDiv w:val="1"/>
      <w:marLeft w:val="0"/>
      <w:marRight w:val="0"/>
      <w:marTop w:val="0"/>
      <w:marBottom w:val="0"/>
      <w:divBdr>
        <w:top w:val="none" w:sz="0" w:space="0" w:color="auto"/>
        <w:left w:val="none" w:sz="0" w:space="0" w:color="auto"/>
        <w:bottom w:val="none" w:sz="0" w:space="0" w:color="auto"/>
        <w:right w:val="none" w:sz="0" w:space="0" w:color="auto"/>
      </w:divBdr>
    </w:div>
    <w:div w:id="547034005">
      <w:bodyDiv w:val="1"/>
      <w:marLeft w:val="0"/>
      <w:marRight w:val="0"/>
      <w:marTop w:val="0"/>
      <w:marBottom w:val="0"/>
      <w:divBdr>
        <w:top w:val="none" w:sz="0" w:space="0" w:color="auto"/>
        <w:left w:val="none" w:sz="0" w:space="0" w:color="auto"/>
        <w:bottom w:val="none" w:sz="0" w:space="0" w:color="auto"/>
        <w:right w:val="none" w:sz="0" w:space="0" w:color="auto"/>
      </w:divBdr>
    </w:div>
    <w:div w:id="552694562">
      <w:bodyDiv w:val="1"/>
      <w:marLeft w:val="0"/>
      <w:marRight w:val="0"/>
      <w:marTop w:val="0"/>
      <w:marBottom w:val="0"/>
      <w:divBdr>
        <w:top w:val="none" w:sz="0" w:space="0" w:color="auto"/>
        <w:left w:val="none" w:sz="0" w:space="0" w:color="auto"/>
        <w:bottom w:val="none" w:sz="0" w:space="0" w:color="auto"/>
        <w:right w:val="none" w:sz="0" w:space="0" w:color="auto"/>
      </w:divBdr>
    </w:div>
    <w:div w:id="563637506">
      <w:bodyDiv w:val="1"/>
      <w:marLeft w:val="0"/>
      <w:marRight w:val="0"/>
      <w:marTop w:val="0"/>
      <w:marBottom w:val="0"/>
      <w:divBdr>
        <w:top w:val="none" w:sz="0" w:space="0" w:color="auto"/>
        <w:left w:val="none" w:sz="0" w:space="0" w:color="auto"/>
        <w:bottom w:val="none" w:sz="0" w:space="0" w:color="auto"/>
        <w:right w:val="none" w:sz="0" w:space="0" w:color="auto"/>
      </w:divBdr>
    </w:div>
    <w:div w:id="638535553">
      <w:bodyDiv w:val="1"/>
      <w:marLeft w:val="0"/>
      <w:marRight w:val="0"/>
      <w:marTop w:val="0"/>
      <w:marBottom w:val="0"/>
      <w:divBdr>
        <w:top w:val="none" w:sz="0" w:space="0" w:color="auto"/>
        <w:left w:val="none" w:sz="0" w:space="0" w:color="auto"/>
        <w:bottom w:val="none" w:sz="0" w:space="0" w:color="auto"/>
        <w:right w:val="none" w:sz="0" w:space="0" w:color="auto"/>
      </w:divBdr>
    </w:div>
    <w:div w:id="643119663">
      <w:bodyDiv w:val="1"/>
      <w:marLeft w:val="0"/>
      <w:marRight w:val="0"/>
      <w:marTop w:val="0"/>
      <w:marBottom w:val="0"/>
      <w:divBdr>
        <w:top w:val="none" w:sz="0" w:space="0" w:color="auto"/>
        <w:left w:val="none" w:sz="0" w:space="0" w:color="auto"/>
        <w:bottom w:val="none" w:sz="0" w:space="0" w:color="auto"/>
        <w:right w:val="none" w:sz="0" w:space="0" w:color="auto"/>
      </w:divBdr>
    </w:div>
    <w:div w:id="648942008">
      <w:bodyDiv w:val="1"/>
      <w:marLeft w:val="0"/>
      <w:marRight w:val="0"/>
      <w:marTop w:val="0"/>
      <w:marBottom w:val="0"/>
      <w:divBdr>
        <w:top w:val="none" w:sz="0" w:space="0" w:color="auto"/>
        <w:left w:val="none" w:sz="0" w:space="0" w:color="auto"/>
        <w:bottom w:val="none" w:sz="0" w:space="0" w:color="auto"/>
        <w:right w:val="none" w:sz="0" w:space="0" w:color="auto"/>
      </w:divBdr>
    </w:div>
    <w:div w:id="663363239">
      <w:bodyDiv w:val="1"/>
      <w:marLeft w:val="0"/>
      <w:marRight w:val="0"/>
      <w:marTop w:val="0"/>
      <w:marBottom w:val="0"/>
      <w:divBdr>
        <w:top w:val="none" w:sz="0" w:space="0" w:color="auto"/>
        <w:left w:val="none" w:sz="0" w:space="0" w:color="auto"/>
        <w:bottom w:val="none" w:sz="0" w:space="0" w:color="auto"/>
        <w:right w:val="none" w:sz="0" w:space="0" w:color="auto"/>
      </w:divBdr>
    </w:div>
    <w:div w:id="664436503">
      <w:bodyDiv w:val="1"/>
      <w:marLeft w:val="0"/>
      <w:marRight w:val="0"/>
      <w:marTop w:val="0"/>
      <w:marBottom w:val="0"/>
      <w:divBdr>
        <w:top w:val="none" w:sz="0" w:space="0" w:color="auto"/>
        <w:left w:val="none" w:sz="0" w:space="0" w:color="auto"/>
        <w:bottom w:val="none" w:sz="0" w:space="0" w:color="auto"/>
        <w:right w:val="none" w:sz="0" w:space="0" w:color="auto"/>
      </w:divBdr>
    </w:div>
    <w:div w:id="678460286">
      <w:bodyDiv w:val="1"/>
      <w:marLeft w:val="0"/>
      <w:marRight w:val="0"/>
      <w:marTop w:val="0"/>
      <w:marBottom w:val="0"/>
      <w:divBdr>
        <w:top w:val="none" w:sz="0" w:space="0" w:color="auto"/>
        <w:left w:val="none" w:sz="0" w:space="0" w:color="auto"/>
        <w:bottom w:val="none" w:sz="0" w:space="0" w:color="auto"/>
        <w:right w:val="none" w:sz="0" w:space="0" w:color="auto"/>
      </w:divBdr>
    </w:div>
    <w:div w:id="683436730">
      <w:bodyDiv w:val="1"/>
      <w:marLeft w:val="0"/>
      <w:marRight w:val="0"/>
      <w:marTop w:val="0"/>
      <w:marBottom w:val="0"/>
      <w:divBdr>
        <w:top w:val="none" w:sz="0" w:space="0" w:color="auto"/>
        <w:left w:val="none" w:sz="0" w:space="0" w:color="auto"/>
        <w:bottom w:val="none" w:sz="0" w:space="0" w:color="auto"/>
        <w:right w:val="none" w:sz="0" w:space="0" w:color="auto"/>
      </w:divBdr>
    </w:div>
    <w:div w:id="703559329">
      <w:bodyDiv w:val="1"/>
      <w:marLeft w:val="0"/>
      <w:marRight w:val="0"/>
      <w:marTop w:val="0"/>
      <w:marBottom w:val="0"/>
      <w:divBdr>
        <w:top w:val="none" w:sz="0" w:space="0" w:color="auto"/>
        <w:left w:val="none" w:sz="0" w:space="0" w:color="auto"/>
        <w:bottom w:val="none" w:sz="0" w:space="0" w:color="auto"/>
        <w:right w:val="none" w:sz="0" w:space="0" w:color="auto"/>
      </w:divBdr>
    </w:div>
    <w:div w:id="716666014">
      <w:bodyDiv w:val="1"/>
      <w:marLeft w:val="0"/>
      <w:marRight w:val="0"/>
      <w:marTop w:val="0"/>
      <w:marBottom w:val="0"/>
      <w:divBdr>
        <w:top w:val="none" w:sz="0" w:space="0" w:color="auto"/>
        <w:left w:val="none" w:sz="0" w:space="0" w:color="auto"/>
        <w:bottom w:val="none" w:sz="0" w:space="0" w:color="auto"/>
        <w:right w:val="none" w:sz="0" w:space="0" w:color="auto"/>
      </w:divBdr>
    </w:div>
    <w:div w:id="741296149">
      <w:bodyDiv w:val="1"/>
      <w:marLeft w:val="0"/>
      <w:marRight w:val="0"/>
      <w:marTop w:val="0"/>
      <w:marBottom w:val="0"/>
      <w:divBdr>
        <w:top w:val="none" w:sz="0" w:space="0" w:color="auto"/>
        <w:left w:val="none" w:sz="0" w:space="0" w:color="auto"/>
        <w:bottom w:val="none" w:sz="0" w:space="0" w:color="auto"/>
        <w:right w:val="none" w:sz="0" w:space="0" w:color="auto"/>
      </w:divBdr>
    </w:div>
    <w:div w:id="741412232">
      <w:bodyDiv w:val="1"/>
      <w:marLeft w:val="0"/>
      <w:marRight w:val="0"/>
      <w:marTop w:val="0"/>
      <w:marBottom w:val="0"/>
      <w:divBdr>
        <w:top w:val="none" w:sz="0" w:space="0" w:color="auto"/>
        <w:left w:val="none" w:sz="0" w:space="0" w:color="auto"/>
        <w:bottom w:val="none" w:sz="0" w:space="0" w:color="auto"/>
        <w:right w:val="none" w:sz="0" w:space="0" w:color="auto"/>
      </w:divBdr>
      <w:divsChild>
        <w:div w:id="1781562608">
          <w:marLeft w:val="547"/>
          <w:marRight w:val="0"/>
          <w:marTop w:val="0"/>
          <w:marBottom w:val="0"/>
          <w:divBdr>
            <w:top w:val="none" w:sz="0" w:space="0" w:color="auto"/>
            <w:left w:val="none" w:sz="0" w:space="0" w:color="auto"/>
            <w:bottom w:val="none" w:sz="0" w:space="0" w:color="auto"/>
            <w:right w:val="none" w:sz="0" w:space="0" w:color="auto"/>
          </w:divBdr>
        </w:div>
      </w:divsChild>
    </w:div>
    <w:div w:id="765077616">
      <w:bodyDiv w:val="1"/>
      <w:marLeft w:val="0"/>
      <w:marRight w:val="0"/>
      <w:marTop w:val="0"/>
      <w:marBottom w:val="0"/>
      <w:divBdr>
        <w:top w:val="none" w:sz="0" w:space="0" w:color="auto"/>
        <w:left w:val="none" w:sz="0" w:space="0" w:color="auto"/>
        <w:bottom w:val="none" w:sz="0" w:space="0" w:color="auto"/>
        <w:right w:val="none" w:sz="0" w:space="0" w:color="auto"/>
      </w:divBdr>
    </w:div>
    <w:div w:id="768432321">
      <w:bodyDiv w:val="1"/>
      <w:marLeft w:val="0"/>
      <w:marRight w:val="0"/>
      <w:marTop w:val="0"/>
      <w:marBottom w:val="0"/>
      <w:divBdr>
        <w:top w:val="none" w:sz="0" w:space="0" w:color="auto"/>
        <w:left w:val="none" w:sz="0" w:space="0" w:color="auto"/>
        <w:bottom w:val="none" w:sz="0" w:space="0" w:color="auto"/>
        <w:right w:val="none" w:sz="0" w:space="0" w:color="auto"/>
      </w:divBdr>
    </w:div>
    <w:div w:id="779879372">
      <w:bodyDiv w:val="1"/>
      <w:marLeft w:val="0"/>
      <w:marRight w:val="0"/>
      <w:marTop w:val="0"/>
      <w:marBottom w:val="0"/>
      <w:divBdr>
        <w:top w:val="none" w:sz="0" w:space="0" w:color="auto"/>
        <w:left w:val="none" w:sz="0" w:space="0" w:color="auto"/>
        <w:bottom w:val="none" w:sz="0" w:space="0" w:color="auto"/>
        <w:right w:val="none" w:sz="0" w:space="0" w:color="auto"/>
      </w:divBdr>
    </w:div>
    <w:div w:id="784082642">
      <w:bodyDiv w:val="1"/>
      <w:marLeft w:val="0"/>
      <w:marRight w:val="0"/>
      <w:marTop w:val="0"/>
      <w:marBottom w:val="0"/>
      <w:divBdr>
        <w:top w:val="none" w:sz="0" w:space="0" w:color="auto"/>
        <w:left w:val="none" w:sz="0" w:space="0" w:color="auto"/>
        <w:bottom w:val="none" w:sz="0" w:space="0" w:color="auto"/>
        <w:right w:val="none" w:sz="0" w:space="0" w:color="auto"/>
      </w:divBdr>
    </w:div>
    <w:div w:id="794953124">
      <w:bodyDiv w:val="1"/>
      <w:marLeft w:val="0"/>
      <w:marRight w:val="0"/>
      <w:marTop w:val="0"/>
      <w:marBottom w:val="0"/>
      <w:divBdr>
        <w:top w:val="none" w:sz="0" w:space="0" w:color="auto"/>
        <w:left w:val="none" w:sz="0" w:space="0" w:color="auto"/>
        <w:bottom w:val="none" w:sz="0" w:space="0" w:color="auto"/>
        <w:right w:val="none" w:sz="0" w:space="0" w:color="auto"/>
      </w:divBdr>
    </w:div>
    <w:div w:id="830369670">
      <w:bodyDiv w:val="1"/>
      <w:marLeft w:val="0"/>
      <w:marRight w:val="0"/>
      <w:marTop w:val="0"/>
      <w:marBottom w:val="0"/>
      <w:divBdr>
        <w:top w:val="none" w:sz="0" w:space="0" w:color="auto"/>
        <w:left w:val="none" w:sz="0" w:space="0" w:color="auto"/>
        <w:bottom w:val="none" w:sz="0" w:space="0" w:color="auto"/>
        <w:right w:val="none" w:sz="0" w:space="0" w:color="auto"/>
      </w:divBdr>
    </w:div>
    <w:div w:id="864557365">
      <w:bodyDiv w:val="1"/>
      <w:marLeft w:val="0"/>
      <w:marRight w:val="0"/>
      <w:marTop w:val="0"/>
      <w:marBottom w:val="0"/>
      <w:divBdr>
        <w:top w:val="none" w:sz="0" w:space="0" w:color="auto"/>
        <w:left w:val="none" w:sz="0" w:space="0" w:color="auto"/>
        <w:bottom w:val="none" w:sz="0" w:space="0" w:color="auto"/>
        <w:right w:val="none" w:sz="0" w:space="0" w:color="auto"/>
      </w:divBdr>
    </w:div>
    <w:div w:id="875891672">
      <w:bodyDiv w:val="1"/>
      <w:marLeft w:val="0"/>
      <w:marRight w:val="0"/>
      <w:marTop w:val="0"/>
      <w:marBottom w:val="0"/>
      <w:divBdr>
        <w:top w:val="none" w:sz="0" w:space="0" w:color="auto"/>
        <w:left w:val="none" w:sz="0" w:space="0" w:color="auto"/>
        <w:bottom w:val="none" w:sz="0" w:space="0" w:color="auto"/>
        <w:right w:val="none" w:sz="0" w:space="0" w:color="auto"/>
      </w:divBdr>
    </w:div>
    <w:div w:id="892157171">
      <w:bodyDiv w:val="1"/>
      <w:marLeft w:val="0"/>
      <w:marRight w:val="0"/>
      <w:marTop w:val="0"/>
      <w:marBottom w:val="0"/>
      <w:divBdr>
        <w:top w:val="none" w:sz="0" w:space="0" w:color="auto"/>
        <w:left w:val="none" w:sz="0" w:space="0" w:color="auto"/>
        <w:bottom w:val="none" w:sz="0" w:space="0" w:color="auto"/>
        <w:right w:val="none" w:sz="0" w:space="0" w:color="auto"/>
      </w:divBdr>
    </w:div>
    <w:div w:id="929318214">
      <w:bodyDiv w:val="1"/>
      <w:marLeft w:val="0"/>
      <w:marRight w:val="0"/>
      <w:marTop w:val="0"/>
      <w:marBottom w:val="0"/>
      <w:divBdr>
        <w:top w:val="none" w:sz="0" w:space="0" w:color="auto"/>
        <w:left w:val="none" w:sz="0" w:space="0" w:color="auto"/>
        <w:bottom w:val="none" w:sz="0" w:space="0" w:color="auto"/>
        <w:right w:val="none" w:sz="0" w:space="0" w:color="auto"/>
      </w:divBdr>
      <w:divsChild>
        <w:div w:id="484057013">
          <w:marLeft w:val="274"/>
          <w:marRight w:val="590"/>
          <w:marTop w:val="0"/>
          <w:marBottom w:val="0"/>
          <w:divBdr>
            <w:top w:val="none" w:sz="0" w:space="0" w:color="auto"/>
            <w:left w:val="none" w:sz="0" w:space="0" w:color="auto"/>
            <w:bottom w:val="none" w:sz="0" w:space="0" w:color="auto"/>
            <w:right w:val="none" w:sz="0" w:space="0" w:color="auto"/>
          </w:divBdr>
        </w:div>
        <w:div w:id="929853406">
          <w:marLeft w:val="274"/>
          <w:marRight w:val="590"/>
          <w:marTop w:val="0"/>
          <w:marBottom w:val="0"/>
          <w:divBdr>
            <w:top w:val="none" w:sz="0" w:space="0" w:color="auto"/>
            <w:left w:val="none" w:sz="0" w:space="0" w:color="auto"/>
            <w:bottom w:val="none" w:sz="0" w:space="0" w:color="auto"/>
            <w:right w:val="none" w:sz="0" w:space="0" w:color="auto"/>
          </w:divBdr>
        </w:div>
        <w:div w:id="987394000">
          <w:marLeft w:val="274"/>
          <w:marRight w:val="590"/>
          <w:marTop w:val="0"/>
          <w:marBottom w:val="0"/>
          <w:divBdr>
            <w:top w:val="none" w:sz="0" w:space="0" w:color="auto"/>
            <w:left w:val="none" w:sz="0" w:space="0" w:color="auto"/>
            <w:bottom w:val="none" w:sz="0" w:space="0" w:color="auto"/>
            <w:right w:val="none" w:sz="0" w:space="0" w:color="auto"/>
          </w:divBdr>
        </w:div>
      </w:divsChild>
    </w:div>
    <w:div w:id="950671833">
      <w:bodyDiv w:val="1"/>
      <w:marLeft w:val="0"/>
      <w:marRight w:val="0"/>
      <w:marTop w:val="0"/>
      <w:marBottom w:val="0"/>
      <w:divBdr>
        <w:top w:val="none" w:sz="0" w:space="0" w:color="auto"/>
        <w:left w:val="none" w:sz="0" w:space="0" w:color="auto"/>
        <w:bottom w:val="none" w:sz="0" w:space="0" w:color="auto"/>
        <w:right w:val="none" w:sz="0" w:space="0" w:color="auto"/>
      </w:divBdr>
    </w:div>
    <w:div w:id="957685621">
      <w:bodyDiv w:val="1"/>
      <w:marLeft w:val="0"/>
      <w:marRight w:val="0"/>
      <w:marTop w:val="0"/>
      <w:marBottom w:val="0"/>
      <w:divBdr>
        <w:top w:val="none" w:sz="0" w:space="0" w:color="auto"/>
        <w:left w:val="none" w:sz="0" w:space="0" w:color="auto"/>
        <w:bottom w:val="none" w:sz="0" w:space="0" w:color="auto"/>
        <w:right w:val="none" w:sz="0" w:space="0" w:color="auto"/>
      </w:divBdr>
    </w:div>
    <w:div w:id="963076928">
      <w:bodyDiv w:val="1"/>
      <w:marLeft w:val="0"/>
      <w:marRight w:val="0"/>
      <w:marTop w:val="0"/>
      <w:marBottom w:val="0"/>
      <w:divBdr>
        <w:top w:val="none" w:sz="0" w:space="0" w:color="auto"/>
        <w:left w:val="none" w:sz="0" w:space="0" w:color="auto"/>
        <w:bottom w:val="none" w:sz="0" w:space="0" w:color="auto"/>
        <w:right w:val="none" w:sz="0" w:space="0" w:color="auto"/>
      </w:divBdr>
    </w:div>
    <w:div w:id="964192371">
      <w:bodyDiv w:val="1"/>
      <w:marLeft w:val="0"/>
      <w:marRight w:val="0"/>
      <w:marTop w:val="0"/>
      <w:marBottom w:val="0"/>
      <w:divBdr>
        <w:top w:val="none" w:sz="0" w:space="0" w:color="auto"/>
        <w:left w:val="none" w:sz="0" w:space="0" w:color="auto"/>
        <w:bottom w:val="none" w:sz="0" w:space="0" w:color="auto"/>
        <w:right w:val="none" w:sz="0" w:space="0" w:color="auto"/>
      </w:divBdr>
    </w:div>
    <w:div w:id="993685993">
      <w:bodyDiv w:val="1"/>
      <w:marLeft w:val="0"/>
      <w:marRight w:val="0"/>
      <w:marTop w:val="0"/>
      <w:marBottom w:val="0"/>
      <w:divBdr>
        <w:top w:val="none" w:sz="0" w:space="0" w:color="auto"/>
        <w:left w:val="none" w:sz="0" w:space="0" w:color="auto"/>
        <w:bottom w:val="none" w:sz="0" w:space="0" w:color="auto"/>
        <w:right w:val="none" w:sz="0" w:space="0" w:color="auto"/>
      </w:divBdr>
    </w:div>
    <w:div w:id="998457348">
      <w:bodyDiv w:val="1"/>
      <w:marLeft w:val="0"/>
      <w:marRight w:val="0"/>
      <w:marTop w:val="0"/>
      <w:marBottom w:val="0"/>
      <w:divBdr>
        <w:top w:val="none" w:sz="0" w:space="0" w:color="auto"/>
        <w:left w:val="none" w:sz="0" w:space="0" w:color="auto"/>
        <w:bottom w:val="none" w:sz="0" w:space="0" w:color="auto"/>
        <w:right w:val="none" w:sz="0" w:space="0" w:color="auto"/>
      </w:divBdr>
    </w:div>
    <w:div w:id="1014262601">
      <w:bodyDiv w:val="1"/>
      <w:marLeft w:val="0"/>
      <w:marRight w:val="0"/>
      <w:marTop w:val="0"/>
      <w:marBottom w:val="0"/>
      <w:divBdr>
        <w:top w:val="none" w:sz="0" w:space="0" w:color="auto"/>
        <w:left w:val="none" w:sz="0" w:space="0" w:color="auto"/>
        <w:bottom w:val="none" w:sz="0" w:space="0" w:color="auto"/>
        <w:right w:val="none" w:sz="0" w:space="0" w:color="auto"/>
      </w:divBdr>
    </w:div>
    <w:div w:id="1035542833">
      <w:bodyDiv w:val="1"/>
      <w:marLeft w:val="0"/>
      <w:marRight w:val="0"/>
      <w:marTop w:val="0"/>
      <w:marBottom w:val="0"/>
      <w:divBdr>
        <w:top w:val="none" w:sz="0" w:space="0" w:color="auto"/>
        <w:left w:val="none" w:sz="0" w:space="0" w:color="auto"/>
        <w:bottom w:val="none" w:sz="0" w:space="0" w:color="auto"/>
        <w:right w:val="none" w:sz="0" w:space="0" w:color="auto"/>
      </w:divBdr>
    </w:div>
    <w:div w:id="1049259074">
      <w:bodyDiv w:val="1"/>
      <w:marLeft w:val="0"/>
      <w:marRight w:val="0"/>
      <w:marTop w:val="0"/>
      <w:marBottom w:val="0"/>
      <w:divBdr>
        <w:top w:val="none" w:sz="0" w:space="0" w:color="auto"/>
        <w:left w:val="none" w:sz="0" w:space="0" w:color="auto"/>
        <w:bottom w:val="none" w:sz="0" w:space="0" w:color="auto"/>
        <w:right w:val="none" w:sz="0" w:space="0" w:color="auto"/>
      </w:divBdr>
    </w:div>
    <w:div w:id="1088112343">
      <w:bodyDiv w:val="1"/>
      <w:marLeft w:val="0"/>
      <w:marRight w:val="0"/>
      <w:marTop w:val="0"/>
      <w:marBottom w:val="0"/>
      <w:divBdr>
        <w:top w:val="none" w:sz="0" w:space="0" w:color="auto"/>
        <w:left w:val="none" w:sz="0" w:space="0" w:color="auto"/>
        <w:bottom w:val="none" w:sz="0" w:space="0" w:color="auto"/>
        <w:right w:val="none" w:sz="0" w:space="0" w:color="auto"/>
      </w:divBdr>
      <w:divsChild>
        <w:div w:id="16808927">
          <w:marLeft w:val="1166"/>
          <w:marRight w:val="0"/>
          <w:marTop w:val="0"/>
          <w:marBottom w:val="180"/>
          <w:divBdr>
            <w:top w:val="none" w:sz="0" w:space="0" w:color="auto"/>
            <w:left w:val="none" w:sz="0" w:space="0" w:color="auto"/>
            <w:bottom w:val="none" w:sz="0" w:space="0" w:color="auto"/>
            <w:right w:val="none" w:sz="0" w:space="0" w:color="auto"/>
          </w:divBdr>
        </w:div>
        <w:div w:id="187137775">
          <w:marLeft w:val="1166"/>
          <w:marRight w:val="0"/>
          <w:marTop w:val="0"/>
          <w:marBottom w:val="180"/>
          <w:divBdr>
            <w:top w:val="none" w:sz="0" w:space="0" w:color="auto"/>
            <w:left w:val="none" w:sz="0" w:space="0" w:color="auto"/>
            <w:bottom w:val="none" w:sz="0" w:space="0" w:color="auto"/>
            <w:right w:val="none" w:sz="0" w:space="0" w:color="auto"/>
          </w:divBdr>
        </w:div>
        <w:div w:id="449936850">
          <w:marLeft w:val="1166"/>
          <w:marRight w:val="0"/>
          <w:marTop w:val="0"/>
          <w:marBottom w:val="180"/>
          <w:divBdr>
            <w:top w:val="none" w:sz="0" w:space="0" w:color="auto"/>
            <w:left w:val="none" w:sz="0" w:space="0" w:color="auto"/>
            <w:bottom w:val="none" w:sz="0" w:space="0" w:color="auto"/>
            <w:right w:val="none" w:sz="0" w:space="0" w:color="auto"/>
          </w:divBdr>
        </w:div>
        <w:div w:id="514081533">
          <w:marLeft w:val="1166"/>
          <w:marRight w:val="0"/>
          <w:marTop w:val="0"/>
          <w:marBottom w:val="180"/>
          <w:divBdr>
            <w:top w:val="none" w:sz="0" w:space="0" w:color="auto"/>
            <w:left w:val="none" w:sz="0" w:space="0" w:color="auto"/>
            <w:bottom w:val="none" w:sz="0" w:space="0" w:color="auto"/>
            <w:right w:val="none" w:sz="0" w:space="0" w:color="auto"/>
          </w:divBdr>
        </w:div>
        <w:div w:id="1251619948">
          <w:marLeft w:val="1166"/>
          <w:marRight w:val="0"/>
          <w:marTop w:val="0"/>
          <w:marBottom w:val="180"/>
          <w:divBdr>
            <w:top w:val="none" w:sz="0" w:space="0" w:color="auto"/>
            <w:left w:val="none" w:sz="0" w:space="0" w:color="auto"/>
            <w:bottom w:val="none" w:sz="0" w:space="0" w:color="auto"/>
            <w:right w:val="none" w:sz="0" w:space="0" w:color="auto"/>
          </w:divBdr>
        </w:div>
        <w:div w:id="1535071925">
          <w:marLeft w:val="1166"/>
          <w:marRight w:val="0"/>
          <w:marTop w:val="0"/>
          <w:marBottom w:val="180"/>
          <w:divBdr>
            <w:top w:val="none" w:sz="0" w:space="0" w:color="auto"/>
            <w:left w:val="none" w:sz="0" w:space="0" w:color="auto"/>
            <w:bottom w:val="none" w:sz="0" w:space="0" w:color="auto"/>
            <w:right w:val="none" w:sz="0" w:space="0" w:color="auto"/>
          </w:divBdr>
        </w:div>
      </w:divsChild>
    </w:div>
    <w:div w:id="1094059708">
      <w:bodyDiv w:val="1"/>
      <w:marLeft w:val="0"/>
      <w:marRight w:val="0"/>
      <w:marTop w:val="0"/>
      <w:marBottom w:val="0"/>
      <w:divBdr>
        <w:top w:val="none" w:sz="0" w:space="0" w:color="auto"/>
        <w:left w:val="none" w:sz="0" w:space="0" w:color="auto"/>
        <w:bottom w:val="none" w:sz="0" w:space="0" w:color="auto"/>
        <w:right w:val="none" w:sz="0" w:space="0" w:color="auto"/>
      </w:divBdr>
    </w:div>
    <w:div w:id="1096365829">
      <w:bodyDiv w:val="1"/>
      <w:marLeft w:val="0"/>
      <w:marRight w:val="0"/>
      <w:marTop w:val="0"/>
      <w:marBottom w:val="0"/>
      <w:divBdr>
        <w:top w:val="none" w:sz="0" w:space="0" w:color="auto"/>
        <w:left w:val="none" w:sz="0" w:space="0" w:color="auto"/>
        <w:bottom w:val="none" w:sz="0" w:space="0" w:color="auto"/>
        <w:right w:val="none" w:sz="0" w:space="0" w:color="auto"/>
      </w:divBdr>
    </w:div>
    <w:div w:id="1106075933">
      <w:bodyDiv w:val="1"/>
      <w:marLeft w:val="0"/>
      <w:marRight w:val="0"/>
      <w:marTop w:val="0"/>
      <w:marBottom w:val="0"/>
      <w:divBdr>
        <w:top w:val="none" w:sz="0" w:space="0" w:color="auto"/>
        <w:left w:val="none" w:sz="0" w:space="0" w:color="auto"/>
        <w:bottom w:val="none" w:sz="0" w:space="0" w:color="auto"/>
        <w:right w:val="none" w:sz="0" w:space="0" w:color="auto"/>
      </w:divBdr>
    </w:div>
    <w:div w:id="1119648345">
      <w:bodyDiv w:val="1"/>
      <w:marLeft w:val="0"/>
      <w:marRight w:val="0"/>
      <w:marTop w:val="0"/>
      <w:marBottom w:val="0"/>
      <w:divBdr>
        <w:top w:val="none" w:sz="0" w:space="0" w:color="auto"/>
        <w:left w:val="none" w:sz="0" w:space="0" w:color="auto"/>
        <w:bottom w:val="none" w:sz="0" w:space="0" w:color="auto"/>
        <w:right w:val="none" w:sz="0" w:space="0" w:color="auto"/>
      </w:divBdr>
    </w:div>
    <w:div w:id="1132216383">
      <w:bodyDiv w:val="1"/>
      <w:marLeft w:val="0"/>
      <w:marRight w:val="0"/>
      <w:marTop w:val="0"/>
      <w:marBottom w:val="0"/>
      <w:divBdr>
        <w:top w:val="none" w:sz="0" w:space="0" w:color="auto"/>
        <w:left w:val="none" w:sz="0" w:space="0" w:color="auto"/>
        <w:bottom w:val="none" w:sz="0" w:space="0" w:color="auto"/>
        <w:right w:val="none" w:sz="0" w:space="0" w:color="auto"/>
      </w:divBdr>
    </w:div>
    <w:div w:id="1182358115">
      <w:bodyDiv w:val="1"/>
      <w:marLeft w:val="0"/>
      <w:marRight w:val="0"/>
      <w:marTop w:val="0"/>
      <w:marBottom w:val="0"/>
      <w:divBdr>
        <w:top w:val="none" w:sz="0" w:space="0" w:color="auto"/>
        <w:left w:val="none" w:sz="0" w:space="0" w:color="auto"/>
        <w:bottom w:val="none" w:sz="0" w:space="0" w:color="auto"/>
        <w:right w:val="none" w:sz="0" w:space="0" w:color="auto"/>
      </w:divBdr>
      <w:divsChild>
        <w:div w:id="1207572643">
          <w:marLeft w:val="0"/>
          <w:marRight w:val="0"/>
          <w:marTop w:val="0"/>
          <w:marBottom w:val="0"/>
          <w:divBdr>
            <w:top w:val="single" w:sz="2" w:space="0" w:color="D9D9E3"/>
            <w:left w:val="single" w:sz="2" w:space="0" w:color="D9D9E3"/>
            <w:bottom w:val="single" w:sz="2" w:space="0" w:color="D9D9E3"/>
            <w:right w:val="single" w:sz="2" w:space="0" w:color="D9D9E3"/>
          </w:divBdr>
          <w:divsChild>
            <w:div w:id="1960722421">
              <w:marLeft w:val="0"/>
              <w:marRight w:val="0"/>
              <w:marTop w:val="0"/>
              <w:marBottom w:val="0"/>
              <w:divBdr>
                <w:top w:val="single" w:sz="2" w:space="0" w:color="D9D9E3"/>
                <w:left w:val="single" w:sz="2" w:space="0" w:color="D9D9E3"/>
                <w:bottom w:val="single" w:sz="2" w:space="0" w:color="D9D9E3"/>
                <w:right w:val="single" w:sz="2" w:space="0" w:color="D9D9E3"/>
              </w:divBdr>
              <w:divsChild>
                <w:div w:id="1656184908">
                  <w:marLeft w:val="0"/>
                  <w:marRight w:val="0"/>
                  <w:marTop w:val="0"/>
                  <w:marBottom w:val="0"/>
                  <w:divBdr>
                    <w:top w:val="single" w:sz="2" w:space="0" w:color="D9D9E3"/>
                    <w:left w:val="single" w:sz="2" w:space="0" w:color="D9D9E3"/>
                    <w:bottom w:val="single" w:sz="2" w:space="0" w:color="D9D9E3"/>
                    <w:right w:val="single" w:sz="2" w:space="0" w:color="D9D9E3"/>
                  </w:divBdr>
                  <w:divsChild>
                    <w:div w:id="1440024512">
                      <w:marLeft w:val="0"/>
                      <w:marRight w:val="0"/>
                      <w:marTop w:val="0"/>
                      <w:marBottom w:val="0"/>
                      <w:divBdr>
                        <w:top w:val="single" w:sz="2" w:space="0" w:color="D9D9E3"/>
                        <w:left w:val="single" w:sz="2" w:space="0" w:color="D9D9E3"/>
                        <w:bottom w:val="single" w:sz="2" w:space="0" w:color="D9D9E3"/>
                        <w:right w:val="single" w:sz="2" w:space="0" w:color="D9D9E3"/>
                      </w:divBdr>
                      <w:divsChild>
                        <w:div w:id="1002927338">
                          <w:marLeft w:val="0"/>
                          <w:marRight w:val="0"/>
                          <w:marTop w:val="0"/>
                          <w:marBottom w:val="0"/>
                          <w:divBdr>
                            <w:top w:val="single" w:sz="2" w:space="0" w:color="auto"/>
                            <w:left w:val="single" w:sz="2" w:space="0" w:color="auto"/>
                            <w:bottom w:val="single" w:sz="6" w:space="0" w:color="auto"/>
                            <w:right w:val="single" w:sz="2" w:space="0" w:color="auto"/>
                          </w:divBdr>
                          <w:divsChild>
                            <w:div w:id="15322996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62758">
                                  <w:marLeft w:val="0"/>
                                  <w:marRight w:val="0"/>
                                  <w:marTop w:val="0"/>
                                  <w:marBottom w:val="0"/>
                                  <w:divBdr>
                                    <w:top w:val="single" w:sz="2" w:space="0" w:color="D9D9E3"/>
                                    <w:left w:val="single" w:sz="2" w:space="0" w:color="D9D9E3"/>
                                    <w:bottom w:val="single" w:sz="2" w:space="0" w:color="D9D9E3"/>
                                    <w:right w:val="single" w:sz="2" w:space="0" w:color="D9D9E3"/>
                                  </w:divBdr>
                                  <w:divsChild>
                                    <w:div w:id="771970704">
                                      <w:marLeft w:val="0"/>
                                      <w:marRight w:val="0"/>
                                      <w:marTop w:val="0"/>
                                      <w:marBottom w:val="0"/>
                                      <w:divBdr>
                                        <w:top w:val="single" w:sz="2" w:space="0" w:color="D9D9E3"/>
                                        <w:left w:val="single" w:sz="2" w:space="0" w:color="D9D9E3"/>
                                        <w:bottom w:val="single" w:sz="2" w:space="0" w:color="D9D9E3"/>
                                        <w:right w:val="single" w:sz="2" w:space="0" w:color="D9D9E3"/>
                                      </w:divBdr>
                                      <w:divsChild>
                                        <w:div w:id="539246170">
                                          <w:marLeft w:val="0"/>
                                          <w:marRight w:val="0"/>
                                          <w:marTop w:val="0"/>
                                          <w:marBottom w:val="0"/>
                                          <w:divBdr>
                                            <w:top w:val="single" w:sz="2" w:space="0" w:color="D9D9E3"/>
                                            <w:left w:val="single" w:sz="2" w:space="0" w:color="D9D9E3"/>
                                            <w:bottom w:val="single" w:sz="2" w:space="0" w:color="D9D9E3"/>
                                            <w:right w:val="single" w:sz="2" w:space="0" w:color="D9D9E3"/>
                                          </w:divBdr>
                                          <w:divsChild>
                                            <w:div w:id="1862015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2215807">
          <w:marLeft w:val="0"/>
          <w:marRight w:val="0"/>
          <w:marTop w:val="0"/>
          <w:marBottom w:val="0"/>
          <w:divBdr>
            <w:top w:val="none" w:sz="0" w:space="0" w:color="auto"/>
            <w:left w:val="none" w:sz="0" w:space="0" w:color="auto"/>
            <w:bottom w:val="none" w:sz="0" w:space="0" w:color="auto"/>
            <w:right w:val="none" w:sz="0" w:space="0" w:color="auto"/>
          </w:divBdr>
        </w:div>
      </w:divsChild>
    </w:div>
    <w:div w:id="1187449411">
      <w:bodyDiv w:val="1"/>
      <w:marLeft w:val="0"/>
      <w:marRight w:val="0"/>
      <w:marTop w:val="0"/>
      <w:marBottom w:val="0"/>
      <w:divBdr>
        <w:top w:val="none" w:sz="0" w:space="0" w:color="auto"/>
        <w:left w:val="none" w:sz="0" w:space="0" w:color="auto"/>
        <w:bottom w:val="none" w:sz="0" w:space="0" w:color="auto"/>
        <w:right w:val="none" w:sz="0" w:space="0" w:color="auto"/>
      </w:divBdr>
    </w:div>
    <w:div w:id="1206410327">
      <w:bodyDiv w:val="1"/>
      <w:marLeft w:val="0"/>
      <w:marRight w:val="0"/>
      <w:marTop w:val="0"/>
      <w:marBottom w:val="0"/>
      <w:divBdr>
        <w:top w:val="none" w:sz="0" w:space="0" w:color="auto"/>
        <w:left w:val="none" w:sz="0" w:space="0" w:color="auto"/>
        <w:bottom w:val="none" w:sz="0" w:space="0" w:color="auto"/>
        <w:right w:val="none" w:sz="0" w:space="0" w:color="auto"/>
      </w:divBdr>
    </w:div>
    <w:div w:id="1217859341">
      <w:bodyDiv w:val="1"/>
      <w:marLeft w:val="0"/>
      <w:marRight w:val="0"/>
      <w:marTop w:val="0"/>
      <w:marBottom w:val="0"/>
      <w:divBdr>
        <w:top w:val="none" w:sz="0" w:space="0" w:color="auto"/>
        <w:left w:val="none" w:sz="0" w:space="0" w:color="auto"/>
        <w:bottom w:val="none" w:sz="0" w:space="0" w:color="auto"/>
        <w:right w:val="none" w:sz="0" w:space="0" w:color="auto"/>
      </w:divBdr>
    </w:div>
    <w:div w:id="1221401194">
      <w:bodyDiv w:val="1"/>
      <w:marLeft w:val="0"/>
      <w:marRight w:val="0"/>
      <w:marTop w:val="0"/>
      <w:marBottom w:val="0"/>
      <w:divBdr>
        <w:top w:val="none" w:sz="0" w:space="0" w:color="auto"/>
        <w:left w:val="none" w:sz="0" w:space="0" w:color="auto"/>
        <w:bottom w:val="none" w:sz="0" w:space="0" w:color="auto"/>
        <w:right w:val="none" w:sz="0" w:space="0" w:color="auto"/>
      </w:divBdr>
    </w:div>
    <w:div w:id="1225334246">
      <w:bodyDiv w:val="1"/>
      <w:marLeft w:val="0"/>
      <w:marRight w:val="0"/>
      <w:marTop w:val="0"/>
      <w:marBottom w:val="0"/>
      <w:divBdr>
        <w:top w:val="none" w:sz="0" w:space="0" w:color="auto"/>
        <w:left w:val="none" w:sz="0" w:space="0" w:color="auto"/>
        <w:bottom w:val="none" w:sz="0" w:space="0" w:color="auto"/>
        <w:right w:val="none" w:sz="0" w:space="0" w:color="auto"/>
      </w:divBdr>
    </w:div>
    <w:div w:id="1236160110">
      <w:bodyDiv w:val="1"/>
      <w:marLeft w:val="0"/>
      <w:marRight w:val="0"/>
      <w:marTop w:val="0"/>
      <w:marBottom w:val="0"/>
      <w:divBdr>
        <w:top w:val="none" w:sz="0" w:space="0" w:color="auto"/>
        <w:left w:val="none" w:sz="0" w:space="0" w:color="auto"/>
        <w:bottom w:val="none" w:sz="0" w:space="0" w:color="auto"/>
        <w:right w:val="none" w:sz="0" w:space="0" w:color="auto"/>
      </w:divBdr>
    </w:div>
    <w:div w:id="1248921532">
      <w:bodyDiv w:val="1"/>
      <w:marLeft w:val="0"/>
      <w:marRight w:val="0"/>
      <w:marTop w:val="0"/>
      <w:marBottom w:val="0"/>
      <w:divBdr>
        <w:top w:val="none" w:sz="0" w:space="0" w:color="auto"/>
        <w:left w:val="none" w:sz="0" w:space="0" w:color="auto"/>
        <w:bottom w:val="none" w:sz="0" w:space="0" w:color="auto"/>
        <w:right w:val="none" w:sz="0" w:space="0" w:color="auto"/>
      </w:divBdr>
    </w:div>
    <w:div w:id="1272471569">
      <w:bodyDiv w:val="1"/>
      <w:marLeft w:val="0"/>
      <w:marRight w:val="0"/>
      <w:marTop w:val="0"/>
      <w:marBottom w:val="0"/>
      <w:divBdr>
        <w:top w:val="none" w:sz="0" w:space="0" w:color="auto"/>
        <w:left w:val="none" w:sz="0" w:space="0" w:color="auto"/>
        <w:bottom w:val="none" w:sz="0" w:space="0" w:color="auto"/>
        <w:right w:val="none" w:sz="0" w:space="0" w:color="auto"/>
      </w:divBdr>
    </w:div>
    <w:div w:id="1277833664">
      <w:bodyDiv w:val="1"/>
      <w:marLeft w:val="0"/>
      <w:marRight w:val="0"/>
      <w:marTop w:val="0"/>
      <w:marBottom w:val="0"/>
      <w:divBdr>
        <w:top w:val="none" w:sz="0" w:space="0" w:color="auto"/>
        <w:left w:val="none" w:sz="0" w:space="0" w:color="auto"/>
        <w:bottom w:val="none" w:sz="0" w:space="0" w:color="auto"/>
        <w:right w:val="none" w:sz="0" w:space="0" w:color="auto"/>
      </w:divBdr>
    </w:div>
    <w:div w:id="1299529467">
      <w:bodyDiv w:val="1"/>
      <w:marLeft w:val="0"/>
      <w:marRight w:val="0"/>
      <w:marTop w:val="0"/>
      <w:marBottom w:val="0"/>
      <w:divBdr>
        <w:top w:val="none" w:sz="0" w:space="0" w:color="auto"/>
        <w:left w:val="none" w:sz="0" w:space="0" w:color="auto"/>
        <w:bottom w:val="none" w:sz="0" w:space="0" w:color="auto"/>
        <w:right w:val="none" w:sz="0" w:space="0" w:color="auto"/>
      </w:divBdr>
    </w:div>
    <w:div w:id="1301377053">
      <w:bodyDiv w:val="1"/>
      <w:marLeft w:val="0"/>
      <w:marRight w:val="0"/>
      <w:marTop w:val="0"/>
      <w:marBottom w:val="0"/>
      <w:divBdr>
        <w:top w:val="none" w:sz="0" w:space="0" w:color="auto"/>
        <w:left w:val="none" w:sz="0" w:space="0" w:color="auto"/>
        <w:bottom w:val="none" w:sz="0" w:space="0" w:color="auto"/>
        <w:right w:val="none" w:sz="0" w:space="0" w:color="auto"/>
      </w:divBdr>
    </w:div>
    <w:div w:id="1319502998">
      <w:bodyDiv w:val="1"/>
      <w:marLeft w:val="0"/>
      <w:marRight w:val="0"/>
      <w:marTop w:val="0"/>
      <w:marBottom w:val="0"/>
      <w:divBdr>
        <w:top w:val="none" w:sz="0" w:space="0" w:color="auto"/>
        <w:left w:val="none" w:sz="0" w:space="0" w:color="auto"/>
        <w:bottom w:val="none" w:sz="0" w:space="0" w:color="auto"/>
        <w:right w:val="none" w:sz="0" w:space="0" w:color="auto"/>
      </w:divBdr>
    </w:div>
    <w:div w:id="1331830095">
      <w:bodyDiv w:val="1"/>
      <w:marLeft w:val="0"/>
      <w:marRight w:val="0"/>
      <w:marTop w:val="0"/>
      <w:marBottom w:val="0"/>
      <w:divBdr>
        <w:top w:val="none" w:sz="0" w:space="0" w:color="auto"/>
        <w:left w:val="none" w:sz="0" w:space="0" w:color="auto"/>
        <w:bottom w:val="none" w:sz="0" w:space="0" w:color="auto"/>
        <w:right w:val="none" w:sz="0" w:space="0" w:color="auto"/>
      </w:divBdr>
    </w:div>
    <w:div w:id="1345859452">
      <w:bodyDiv w:val="1"/>
      <w:marLeft w:val="0"/>
      <w:marRight w:val="0"/>
      <w:marTop w:val="0"/>
      <w:marBottom w:val="0"/>
      <w:divBdr>
        <w:top w:val="none" w:sz="0" w:space="0" w:color="auto"/>
        <w:left w:val="none" w:sz="0" w:space="0" w:color="auto"/>
        <w:bottom w:val="none" w:sz="0" w:space="0" w:color="auto"/>
        <w:right w:val="none" w:sz="0" w:space="0" w:color="auto"/>
      </w:divBdr>
    </w:div>
    <w:div w:id="1353530930">
      <w:bodyDiv w:val="1"/>
      <w:marLeft w:val="0"/>
      <w:marRight w:val="0"/>
      <w:marTop w:val="0"/>
      <w:marBottom w:val="0"/>
      <w:divBdr>
        <w:top w:val="none" w:sz="0" w:space="0" w:color="auto"/>
        <w:left w:val="none" w:sz="0" w:space="0" w:color="auto"/>
        <w:bottom w:val="none" w:sz="0" w:space="0" w:color="auto"/>
        <w:right w:val="none" w:sz="0" w:space="0" w:color="auto"/>
      </w:divBdr>
    </w:div>
    <w:div w:id="1381128039">
      <w:bodyDiv w:val="1"/>
      <w:marLeft w:val="0"/>
      <w:marRight w:val="0"/>
      <w:marTop w:val="0"/>
      <w:marBottom w:val="0"/>
      <w:divBdr>
        <w:top w:val="none" w:sz="0" w:space="0" w:color="auto"/>
        <w:left w:val="none" w:sz="0" w:space="0" w:color="auto"/>
        <w:bottom w:val="none" w:sz="0" w:space="0" w:color="auto"/>
        <w:right w:val="none" w:sz="0" w:space="0" w:color="auto"/>
      </w:divBdr>
    </w:div>
    <w:div w:id="1384984879">
      <w:bodyDiv w:val="1"/>
      <w:marLeft w:val="0"/>
      <w:marRight w:val="0"/>
      <w:marTop w:val="0"/>
      <w:marBottom w:val="0"/>
      <w:divBdr>
        <w:top w:val="none" w:sz="0" w:space="0" w:color="auto"/>
        <w:left w:val="none" w:sz="0" w:space="0" w:color="auto"/>
        <w:bottom w:val="none" w:sz="0" w:space="0" w:color="auto"/>
        <w:right w:val="none" w:sz="0" w:space="0" w:color="auto"/>
      </w:divBdr>
    </w:div>
    <w:div w:id="1391727672">
      <w:bodyDiv w:val="1"/>
      <w:marLeft w:val="0"/>
      <w:marRight w:val="0"/>
      <w:marTop w:val="0"/>
      <w:marBottom w:val="0"/>
      <w:divBdr>
        <w:top w:val="none" w:sz="0" w:space="0" w:color="auto"/>
        <w:left w:val="none" w:sz="0" w:space="0" w:color="auto"/>
        <w:bottom w:val="none" w:sz="0" w:space="0" w:color="auto"/>
        <w:right w:val="none" w:sz="0" w:space="0" w:color="auto"/>
      </w:divBdr>
    </w:div>
    <w:div w:id="1396856326">
      <w:bodyDiv w:val="1"/>
      <w:marLeft w:val="0"/>
      <w:marRight w:val="0"/>
      <w:marTop w:val="0"/>
      <w:marBottom w:val="0"/>
      <w:divBdr>
        <w:top w:val="none" w:sz="0" w:space="0" w:color="auto"/>
        <w:left w:val="none" w:sz="0" w:space="0" w:color="auto"/>
        <w:bottom w:val="none" w:sz="0" w:space="0" w:color="auto"/>
        <w:right w:val="none" w:sz="0" w:space="0" w:color="auto"/>
      </w:divBdr>
    </w:div>
    <w:div w:id="1408965244">
      <w:bodyDiv w:val="1"/>
      <w:marLeft w:val="0"/>
      <w:marRight w:val="0"/>
      <w:marTop w:val="0"/>
      <w:marBottom w:val="0"/>
      <w:divBdr>
        <w:top w:val="none" w:sz="0" w:space="0" w:color="auto"/>
        <w:left w:val="none" w:sz="0" w:space="0" w:color="auto"/>
        <w:bottom w:val="none" w:sz="0" w:space="0" w:color="auto"/>
        <w:right w:val="none" w:sz="0" w:space="0" w:color="auto"/>
      </w:divBdr>
    </w:div>
    <w:div w:id="1424691565">
      <w:bodyDiv w:val="1"/>
      <w:marLeft w:val="0"/>
      <w:marRight w:val="0"/>
      <w:marTop w:val="0"/>
      <w:marBottom w:val="0"/>
      <w:divBdr>
        <w:top w:val="none" w:sz="0" w:space="0" w:color="auto"/>
        <w:left w:val="none" w:sz="0" w:space="0" w:color="auto"/>
        <w:bottom w:val="none" w:sz="0" w:space="0" w:color="auto"/>
        <w:right w:val="none" w:sz="0" w:space="0" w:color="auto"/>
      </w:divBdr>
    </w:div>
    <w:div w:id="1443956881">
      <w:bodyDiv w:val="1"/>
      <w:marLeft w:val="0"/>
      <w:marRight w:val="0"/>
      <w:marTop w:val="0"/>
      <w:marBottom w:val="0"/>
      <w:divBdr>
        <w:top w:val="none" w:sz="0" w:space="0" w:color="auto"/>
        <w:left w:val="none" w:sz="0" w:space="0" w:color="auto"/>
        <w:bottom w:val="none" w:sz="0" w:space="0" w:color="auto"/>
        <w:right w:val="none" w:sz="0" w:space="0" w:color="auto"/>
      </w:divBdr>
    </w:div>
    <w:div w:id="1529221032">
      <w:bodyDiv w:val="1"/>
      <w:marLeft w:val="0"/>
      <w:marRight w:val="0"/>
      <w:marTop w:val="0"/>
      <w:marBottom w:val="0"/>
      <w:divBdr>
        <w:top w:val="none" w:sz="0" w:space="0" w:color="auto"/>
        <w:left w:val="none" w:sz="0" w:space="0" w:color="auto"/>
        <w:bottom w:val="none" w:sz="0" w:space="0" w:color="auto"/>
        <w:right w:val="none" w:sz="0" w:space="0" w:color="auto"/>
      </w:divBdr>
    </w:div>
    <w:div w:id="1530415208">
      <w:bodyDiv w:val="1"/>
      <w:marLeft w:val="0"/>
      <w:marRight w:val="0"/>
      <w:marTop w:val="0"/>
      <w:marBottom w:val="0"/>
      <w:divBdr>
        <w:top w:val="none" w:sz="0" w:space="0" w:color="auto"/>
        <w:left w:val="none" w:sz="0" w:space="0" w:color="auto"/>
        <w:bottom w:val="none" w:sz="0" w:space="0" w:color="auto"/>
        <w:right w:val="none" w:sz="0" w:space="0" w:color="auto"/>
      </w:divBdr>
      <w:divsChild>
        <w:div w:id="367994070">
          <w:marLeft w:val="446"/>
          <w:marRight w:val="0"/>
          <w:marTop w:val="0"/>
          <w:marBottom w:val="120"/>
          <w:divBdr>
            <w:top w:val="none" w:sz="0" w:space="0" w:color="auto"/>
            <w:left w:val="none" w:sz="0" w:space="0" w:color="auto"/>
            <w:bottom w:val="none" w:sz="0" w:space="0" w:color="auto"/>
            <w:right w:val="none" w:sz="0" w:space="0" w:color="auto"/>
          </w:divBdr>
        </w:div>
        <w:div w:id="555313757">
          <w:marLeft w:val="446"/>
          <w:marRight w:val="0"/>
          <w:marTop w:val="0"/>
          <w:marBottom w:val="120"/>
          <w:divBdr>
            <w:top w:val="none" w:sz="0" w:space="0" w:color="auto"/>
            <w:left w:val="none" w:sz="0" w:space="0" w:color="auto"/>
            <w:bottom w:val="none" w:sz="0" w:space="0" w:color="auto"/>
            <w:right w:val="none" w:sz="0" w:space="0" w:color="auto"/>
          </w:divBdr>
        </w:div>
        <w:div w:id="966009029">
          <w:marLeft w:val="446"/>
          <w:marRight w:val="0"/>
          <w:marTop w:val="0"/>
          <w:marBottom w:val="120"/>
          <w:divBdr>
            <w:top w:val="none" w:sz="0" w:space="0" w:color="auto"/>
            <w:left w:val="none" w:sz="0" w:space="0" w:color="auto"/>
            <w:bottom w:val="none" w:sz="0" w:space="0" w:color="auto"/>
            <w:right w:val="none" w:sz="0" w:space="0" w:color="auto"/>
          </w:divBdr>
        </w:div>
        <w:div w:id="1411543363">
          <w:marLeft w:val="446"/>
          <w:marRight w:val="0"/>
          <w:marTop w:val="0"/>
          <w:marBottom w:val="120"/>
          <w:divBdr>
            <w:top w:val="none" w:sz="0" w:space="0" w:color="auto"/>
            <w:left w:val="none" w:sz="0" w:space="0" w:color="auto"/>
            <w:bottom w:val="none" w:sz="0" w:space="0" w:color="auto"/>
            <w:right w:val="none" w:sz="0" w:space="0" w:color="auto"/>
          </w:divBdr>
        </w:div>
        <w:div w:id="1533030318">
          <w:marLeft w:val="446"/>
          <w:marRight w:val="0"/>
          <w:marTop w:val="0"/>
          <w:marBottom w:val="120"/>
          <w:divBdr>
            <w:top w:val="none" w:sz="0" w:space="0" w:color="auto"/>
            <w:left w:val="none" w:sz="0" w:space="0" w:color="auto"/>
            <w:bottom w:val="none" w:sz="0" w:space="0" w:color="auto"/>
            <w:right w:val="none" w:sz="0" w:space="0" w:color="auto"/>
          </w:divBdr>
        </w:div>
        <w:div w:id="1573202792">
          <w:marLeft w:val="446"/>
          <w:marRight w:val="0"/>
          <w:marTop w:val="0"/>
          <w:marBottom w:val="120"/>
          <w:divBdr>
            <w:top w:val="none" w:sz="0" w:space="0" w:color="auto"/>
            <w:left w:val="none" w:sz="0" w:space="0" w:color="auto"/>
            <w:bottom w:val="none" w:sz="0" w:space="0" w:color="auto"/>
            <w:right w:val="none" w:sz="0" w:space="0" w:color="auto"/>
          </w:divBdr>
        </w:div>
        <w:div w:id="1945335697">
          <w:marLeft w:val="446"/>
          <w:marRight w:val="0"/>
          <w:marTop w:val="0"/>
          <w:marBottom w:val="120"/>
          <w:divBdr>
            <w:top w:val="none" w:sz="0" w:space="0" w:color="auto"/>
            <w:left w:val="none" w:sz="0" w:space="0" w:color="auto"/>
            <w:bottom w:val="none" w:sz="0" w:space="0" w:color="auto"/>
            <w:right w:val="none" w:sz="0" w:space="0" w:color="auto"/>
          </w:divBdr>
        </w:div>
      </w:divsChild>
    </w:div>
    <w:div w:id="1540900703">
      <w:bodyDiv w:val="1"/>
      <w:marLeft w:val="0"/>
      <w:marRight w:val="0"/>
      <w:marTop w:val="0"/>
      <w:marBottom w:val="0"/>
      <w:divBdr>
        <w:top w:val="none" w:sz="0" w:space="0" w:color="auto"/>
        <w:left w:val="none" w:sz="0" w:space="0" w:color="auto"/>
        <w:bottom w:val="none" w:sz="0" w:space="0" w:color="auto"/>
        <w:right w:val="none" w:sz="0" w:space="0" w:color="auto"/>
      </w:divBdr>
      <w:divsChild>
        <w:div w:id="517743959">
          <w:marLeft w:val="274"/>
          <w:marRight w:val="0"/>
          <w:marTop w:val="0"/>
          <w:marBottom w:val="0"/>
          <w:divBdr>
            <w:top w:val="none" w:sz="0" w:space="0" w:color="auto"/>
            <w:left w:val="none" w:sz="0" w:space="0" w:color="auto"/>
            <w:bottom w:val="none" w:sz="0" w:space="0" w:color="auto"/>
            <w:right w:val="none" w:sz="0" w:space="0" w:color="auto"/>
          </w:divBdr>
        </w:div>
        <w:div w:id="564609458">
          <w:marLeft w:val="274"/>
          <w:marRight w:val="0"/>
          <w:marTop w:val="0"/>
          <w:marBottom w:val="0"/>
          <w:divBdr>
            <w:top w:val="none" w:sz="0" w:space="0" w:color="auto"/>
            <w:left w:val="none" w:sz="0" w:space="0" w:color="auto"/>
            <w:bottom w:val="none" w:sz="0" w:space="0" w:color="auto"/>
            <w:right w:val="none" w:sz="0" w:space="0" w:color="auto"/>
          </w:divBdr>
        </w:div>
        <w:div w:id="748038194">
          <w:marLeft w:val="274"/>
          <w:marRight w:val="0"/>
          <w:marTop w:val="0"/>
          <w:marBottom w:val="0"/>
          <w:divBdr>
            <w:top w:val="none" w:sz="0" w:space="0" w:color="auto"/>
            <w:left w:val="none" w:sz="0" w:space="0" w:color="auto"/>
            <w:bottom w:val="none" w:sz="0" w:space="0" w:color="auto"/>
            <w:right w:val="none" w:sz="0" w:space="0" w:color="auto"/>
          </w:divBdr>
        </w:div>
        <w:div w:id="986517858">
          <w:marLeft w:val="274"/>
          <w:marRight w:val="0"/>
          <w:marTop w:val="0"/>
          <w:marBottom w:val="0"/>
          <w:divBdr>
            <w:top w:val="none" w:sz="0" w:space="0" w:color="auto"/>
            <w:left w:val="none" w:sz="0" w:space="0" w:color="auto"/>
            <w:bottom w:val="none" w:sz="0" w:space="0" w:color="auto"/>
            <w:right w:val="none" w:sz="0" w:space="0" w:color="auto"/>
          </w:divBdr>
        </w:div>
        <w:div w:id="1153333577">
          <w:marLeft w:val="274"/>
          <w:marRight w:val="0"/>
          <w:marTop w:val="0"/>
          <w:marBottom w:val="0"/>
          <w:divBdr>
            <w:top w:val="none" w:sz="0" w:space="0" w:color="auto"/>
            <w:left w:val="none" w:sz="0" w:space="0" w:color="auto"/>
            <w:bottom w:val="none" w:sz="0" w:space="0" w:color="auto"/>
            <w:right w:val="none" w:sz="0" w:space="0" w:color="auto"/>
          </w:divBdr>
        </w:div>
        <w:div w:id="1679504530">
          <w:marLeft w:val="274"/>
          <w:marRight w:val="0"/>
          <w:marTop w:val="0"/>
          <w:marBottom w:val="0"/>
          <w:divBdr>
            <w:top w:val="none" w:sz="0" w:space="0" w:color="auto"/>
            <w:left w:val="none" w:sz="0" w:space="0" w:color="auto"/>
            <w:bottom w:val="none" w:sz="0" w:space="0" w:color="auto"/>
            <w:right w:val="none" w:sz="0" w:space="0" w:color="auto"/>
          </w:divBdr>
        </w:div>
        <w:div w:id="1914971147">
          <w:marLeft w:val="274"/>
          <w:marRight w:val="0"/>
          <w:marTop w:val="0"/>
          <w:marBottom w:val="0"/>
          <w:divBdr>
            <w:top w:val="none" w:sz="0" w:space="0" w:color="auto"/>
            <w:left w:val="none" w:sz="0" w:space="0" w:color="auto"/>
            <w:bottom w:val="none" w:sz="0" w:space="0" w:color="auto"/>
            <w:right w:val="none" w:sz="0" w:space="0" w:color="auto"/>
          </w:divBdr>
        </w:div>
      </w:divsChild>
    </w:div>
    <w:div w:id="1556042932">
      <w:bodyDiv w:val="1"/>
      <w:marLeft w:val="0"/>
      <w:marRight w:val="0"/>
      <w:marTop w:val="0"/>
      <w:marBottom w:val="0"/>
      <w:divBdr>
        <w:top w:val="none" w:sz="0" w:space="0" w:color="auto"/>
        <w:left w:val="none" w:sz="0" w:space="0" w:color="auto"/>
        <w:bottom w:val="none" w:sz="0" w:space="0" w:color="auto"/>
        <w:right w:val="none" w:sz="0" w:space="0" w:color="auto"/>
      </w:divBdr>
    </w:div>
    <w:div w:id="1562860100">
      <w:bodyDiv w:val="1"/>
      <w:marLeft w:val="0"/>
      <w:marRight w:val="0"/>
      <w:marTop w:val="0"/>
      <w:marBottom w:val="0"/>
      <w:divBdr>
        <w:top w:val="none" w:sz="0" w:space="0" w:color="auto"/>
        <w:left w:val="none" w:sz="0" w:space="0" w:color="auto"/>
        <w:bottom w:val="none" w:sz="0" w:space="0" w:color="auto"/>
        <w:right w:val="none" w:sz="0" w:space="0" w:color="auto"/>
      </w:divBdr>
    </w:div>
    <w:div w:id="1565872747">
      <w:bodyDiv w:val="1"/>
      <w:marLeft w:val="0"/>
      <w:marRight w:val="0"/>
      <w:marTop w:val="0"/>
      <w:marBottom w:val="0"/>
      <w:divBdr>
        <w:top w:val="none" w:sz="0" w:space="0" w:color="auto"/>
        <w:left w:val="none" w:sz="0" w:space="0" w:color="auto"/>
        <w:bottom w:val="none" w:sz="0" w:space="0" w:color="auto"/>
        <w:right w:val="none" w:sz="0" w:space="0" w:color="auto"/>
      </w:divBdr>
    </w:div>
    <w:div w:id="1577283225">
      <w:bodyDiv w:val="1"/>
      <w:marLeft w:val="0"/>
      <w:marRight w:val="0"/>
      <w:marTop w:val="0"/>
      <w:marBottom w:val="0"/>
      <w:divBdr>
        <w:top w:val="none" w:sz="0" w:space="0" w:color="auto"/>
        <w:left w:val="none" w:sz="0" w:space="0" w:color="auto"/>
        <w:bottom w:val="none" w:sz="0" w:space="0" w:color="auto"/>
        <w:right w:val="none" w:sz="0" w:space="0" w:color="auto"/>
      </w:divBdr>
    </w:div>
    <w:div w:id="1636643129">
      <w:bodyDiv w:val="1"/>
      <w:marLeft w:val="0"/>
      <w:marRight w:val="0"/>
      <w:marTop w:val="0"/>
      <w:marBottom w:val="0"/>
      <w:divBdr>
        <w:top w:val="none" w:sz="0" w:space="0" w:color="auto"/>
        <w:left w:val="none" w:sz="0" w:space="0" w:color="auto"/>
        <w:bottom w:val="none" w:sz="0" w:space="0" w:color="auto"/>
        <w:right w:val="none" w:sz="0" w:space="0" w:color="auto"/>
      </w:divBdr>
    </w:div>
    <w:div w:id="1638100275">
      <w:bodyDiv w:val="1"/>
      <w:marLeft w:val="0"/>
      <w:marRight w:val="0"/>
      <w:marTop w:val="0"/>
      <w:marBottom w:val="0"/>
      <w:divBdr>
        <w:top w:val="none" w:sz="0" w:space="0" w:color="auto"/>
        <w:left w:val="none" w:sz="0" w:space="0" w:color="auto"/>
        <w:bottom w:val="none" w:sz="0" w:space="0" w:color="auto"/>
        <w:right w:val="none" w:sz="0" w:space="0" w:color="auto"/>
      </w:divBdr>
    </w:div>
    <w:div w:id="1653175534">
      <w:bodyDiv w:val="1"/>
      <w:marLeft w:val="0"/>
      <w:marRight w:val="0"/>
      <w:marTop w:val="0"/>
      <w:marBottom w:val="0"/>
      <w:divBdr>
        <w:top w:val="none" w:sz="0" w:space="0" w:color="auto"/>
        <w:left w:val="none" w:sz="0" w:space="0" w:color="auto"/>
        <w:bottom w:val="none" w:sz="0" w:space="0" w:color="auto"/>
        <w:right w:val="none" w:sz="0" w:space="0" w:color="auto"/>
      </w:divBdr>
    </w:div>
    <w:div w:id="1672103767">
      <w:bodyDiv w:val="1"/>
      <w:marLeft w:val="0"/>
      <w:marRight w:val="0"/>
      <w:marTop w:val="0"/>
      <w:marBottom w:val="0"/>
      <w:divBdr>
        <w:top w:val="none" w:sz="0" w:space="0" w:color="auto"/>
        <w:left w:val="none" w:sz="0" w:space="0" w:color="auto"/>
        <w:bottom w:val="none" w:sz="0" w:space="0" w:color="auto"/>
        <w:right w:val="none" w:sz="0" w:space="0" w:color="auto"/>
      </w:divBdr>
    </w:div>
    <w:div w:id="1672949575">
      <w:bodyDiv w:val="1"/>
      <w:marLeft w:val="0"/>
      <w:marRight w:val="0"/>
      <w:marTop w:val="0"/>
      <w:marBottom w:val="0"/>
      <w:divBdr>
        <w:top w:val="none" w:sz="0" w:space="0" w:color="auto"/>
        <w:left w:val="none" w:sz="0" w:space="0" w:color="auto"/>
        <w:bottom w:val="none" w:sz="0" w:space="0" w:color="auto"/>
        <w:right w:val="none" w:sz="0" w:space="0" w:color="auto"/>
      </w:divBdr>
    </w:div>
    <w:div w:id="1722246792">
      <w:bodyDiv w:val="1"/>
      <w:marLeft w:val="0"/>
      <w:marRight w:val="0"/>
      <w:marTop w:val="0"/>
      <w:marBottom w:val="0"/>
      <w:divBdr>
        <w:top w:val="none" w:sz="0" w:space="0" w:color="auto"/>
        <w:left w:val="none" w:sz="0" w:space="0" w:color="auto"/>
        <w:bottom w:val="none" w:sz="0" w:space="0" w:color="auto"/>
        <w:right w:val="none" w:sz="0" w:space="0" w:color="auto"/>
      </w:divBdr>
    </w:div>
    <w:div w:id="1728989396">
      <w:bodyDiv w:val="1"/>
      <w:marLeft w:val="0"/>
      <w:marRight w:val="0"/>
      <w:marTop w:val="0"/>
      <w:marBottom w:val="0"/>
      <w:divBdr>
        <w:top w:val="none" w:sz="0" w:space="0" w:color="auto"/>
        <w:left w:val="none" w:sz="0" w:space="0" w:color="auto"/>
        <w:bottom w:val="none" w:sz="0" w:space="0" w:color="auto"/>
        <w:right w:val="none" w:sz="0" w:space="0" w:color="auto"/>
      </w:divBdr>
      <w:divsChild>
        <w:div w:id="791629049">
          <w:marLeft w:val="360"/>
          <w:marRight w:val="0"/>
          <w:marTop w:val="200"/>
          <w:marBottom w:val="0"/>
          <w:divBdr>
            <w:top w:val="none" w:sz="0" w:space="0" w:color="auto"/>
            <w:left w:val="none" w:sz="0" w:space="0" w:color="auto"/>
            <w:bottom w:val="none" w:sz="0" w:space="0" w:color="auto"/>
            <w:right w:val="none" w:sz="0" w:space="0" w:color="auto"/>
          </w:divBdr>
        </w:div>
        <w:div w:id="2051490273">
          <w:marLeft w:val="360"/>
          <w:marRight w:val="0"/>
          <w:marTop w:val="200"/>
          <w:marBottom w:val="0"/>
          <w:divBdr>
            <w:top w:val="none" w:sz="0" w:space="0" w:color="auto"/>
            <w:left w:val="none" w:sz="0" w:space="0" w:color="auto"/>
            <w:bottom w:val="none" w:sz="0" w:space="0" w:color="auto"/>
            <w:right w:val="none" w:sz="0" w:space="0" w:color="auto"/>
          </w:divBdr>
        </w:div>
      </w:divsChild>
    </w:div>
    <w:div w:id="1735858403">
      <w:bodyDiv w:val="1"/>
      <w:marLeft w:val="0"/>
      <w:marRight w:val="0"/>
      <w:marTop w:val="0"/>
      <w:marBottom w:val="0"/>
      <w:divBdr>
        <w:top w:val="none" w:sz="0" w:space="0" w:color="auto"/>
        <w:left w:val="none" w:sz="0" w:space="0" w:color="auto"/>
        <w:bottom w:val="none" w:sz="0" w:space="0" w:color="auto"/>
        <w:right w:val="none" w:sz="0" w:space="0" w:color="auto"/>
      </w:divBdr>
    </w:div>
    <w:div w:id="1741827657">
      <w:bodyDiv w:val="1"/>
      <w:marLeft w:val="0"/>
      <w:marRight w:val="0"/>
      <w:marTop w:val="0"/>
      <w:marBottom w:val="0"/>
      <w:divBdr>
        <w:top w:val="none" w:sz="0" w:space="0" w:color="auto"/>
        <w:left w:val="none" w:sz="0" w:space="0" w:color="auto"/>
        <w:bottom w:val="none" w:sz="0" w:space="0" w:color="auto"/>
        <w:right w:val="none" w:sz="0" w:space="0" w:color="auto"/>
      </w:divBdr>
    </w:div>
    <w:div w:id="1748458620">
      <w:bodyDiv w:val="1"/>
      <w:marLeft w:val="0"/>
      <w:marRight w:val="0"/>
      <w:marTop w:val="0"/>
      <w:marBottom w:val="0"/>
      <w:divBdr>
        <w:top w:val="none" w:sz="0" w:space="0" w:color="auto"/>
        <w:left w:val="none" w:sz="0" w:space="0" w:color="auto"/>
        <w:bottom w:val="none" w:sz="0" w:space="0" w:color="auto"/>
        <w:right w:val="none" w:sz="0" w:space="0" w:color="auto"/>
      </w:divBdr>
    </w:div>
    <w:div w:id="1749767914">
      <w:bodyDiv w:val="1"/>
      <w:marLeft w:val="0"/>
      <w:marRight w:val="0"/>
      <w:marTop w:val="0"/>
      <w:marBottom w:val="0"/>
      <w:divBdr>
        <w:top w:val="none" w:sz="0" w:space="0" w:color="auto"/>
        <w:left w:val="none" w:sz="0" w:space="0" w:color="auto"/>
        <w:bottom w:val="none" w:sz="0" w:space="0" w:color="auto"/>
        <w:right w:val="none" w:sz="0" w:space="0" w:color="auto"/>
      </w:divBdr>
    </w:div>
    <w:div w:id="1750421525">
      <w:bodyDiv w:val="1"/>
      <w:marLeft w:val="0"/>
      <w:marRight w:val="0"/>
      <w:marTop w:val="0"/>
      <w:marBottom w:val="0"/>
      <w:divBdr>
        <w:top w:val="none" w:sz="0" w:space="0" w:color="auto"/>
        <w:left w:val="none" w:sz="0" w:space="0" w:color="auto"/>
        <w:bottom w:val="none" w:sz="0" w:space="0" w:color="auto"/>
        <w:right w:val="none" w:sz="0" w:space="0" w:color="auto"/>
      </w:divBdr>
      <w:divsChild>
        <w:div w:id="2086994133">
          <w:marLeft w:val="446"/>
          <w:marRight w:val="0"/>
          <w:marTop w:val="0"/>
          <w:marBottom w:val="120"/>
          <w:divBdr>
            <w:top w:val="none" w:sz="0" w:space="0" w:color="auto"/>
            <w:left w:val="none" w:sz="0" w:space="0" w:color="auto"/>
            <w:bottom w:val="none" w:sz="0" w:space="0" w:color="auto"/>
            <w:right w:val="none" w:sz="0" w:space="0" w:color="auto"/>
          </w:divBdr>
        </w:div>
      </w:divsChild>
    </w:div>
    <w:div w:id="1770349931">
      <w:bodyDiv w:val="1"/>
      <w:marLeft w:val="0"/>
      <w:marRight w:val="0"/>
      <w:marTop w:val="0"/>
      <w:marBottom w:val="0"/>
      <w:divBdr>
        <w:top w:val="none" w:sz="0" w:space="0" w:color="auto"/>
        <w:left w:val="none" w:sz="0" w:space="0" w:color="auto"/>
        <w:bottom w:val="none" w:sz="0" w:space="0" w:color="auto"/>
        <w:right w:val="none" w:sz="0" w:space="0" w:color="auto"/>
      </w:divBdr>
    </w:div>
    <w:div w:id="1777090013">
      <w:bodyDiv w:val="1"/>
      <w:marLeft w:val="0"/>
      <w:marRight w:val="0"/>
      <w:marTop w:val="0"/>
      <w:marBottom w:val="0"/>
      <w:divBdr>
        <w:top w:val="none" w:sz="0" w:space="0" w:color="auto"/>
        <w:left w:val="none" w:sz="0" w:space="0" w:color="auto"/>
        <w:bottom w:val="none" w:sz="0" w:space="0" w:color="auto"/>
        <w:right w:val="none" w:sz="0" w:space="0" w:color="auto"/>
      </w:divBdr>
    </w:div>
    <w:div w:id="1797142896">
      <w:bodyDiv w:val="1"/>
      <w:marLeft w:val="0"/>
      <w:marRight w:val="0"/>
      <w:marTop w:val="0"/>
      <w:marBottom w:val="0"/>
      <w:divBdr>
        <w:top w:val="none" w:sz="0" w:space="0" w:color="auto"/>
        <w:left w:val="none" w:sz="0" w:space="0" w:color="auto"/>
        <w:bottom w:val="none" w:sz="0" w:space="0" w:color="auto"/>
        <w:right w:val="none" w:sz="0" w:space="0" w:color="auto"/>
      </w:divBdr>
    </w:div>
    <w:div w:id="1815292892">
      <w:bodyDiv w:val="1"/>
      <w:marLeft w:val="0"/>
      <w:marRight w:val="0"/>
      <w:marTop w:val="0"/>
      <w:marBottom w:val="0"/>
      <w:divBdr>
        <w:top w:val="none" w:sz="0" w:space="0" w:color="auto"/>
        <w:left w:val="none" w:sz="0" w:space="0" w:color="auto"/>
        <w:bottom w:val="none" w:sz="0" w:space="0" w:color="auto"/>
        <w:right w:val="none" w:sz="0" w:space="0" w:color="auto"/>
      </w:divBdr>
      <w:divsChild>
        <w:div w:id="179589080">
          <w:marLeft w:val="1166"/>
          <w:marRight w:val="0"/>
          <w:marTop w:val="0"/>
          <w:marBottom w:val="120"/>
          <w:divBdr>
            <w:top w:val="none" w:sz="0" w:space="0" w:color="auto"/>
            <w:left w:val="none" w:sz="0" w:space="0" w:color="auto"/>
            <w:bottom w:val="none" w:sz="0" w:space="0" w:color="auto"/>
            <w:right w:val="none" w:sz="0" w:space="0" w:color="auto"/>
          </w:divBdr>
        </w:div>
        <w:div w:id="370570661">
          <w:marLeft w:val="446"/>
          <w:marRight w:val="0"/>
          <w:marTop w:val="0"/>
          <w:marBottom w:val="120"/>
          <w:divBdr>
            <w:top w:val="none" w:sz="0" w:space="0" w:color="auto"/>
            <w:left w:val="none" w:sz="0" w:space="0" w:color="auto"/>
            <w:bottom w:val="none" w:sz="0" w:space="0" w:color="auto"/>
            <w:right w:val="none" w:sz="0" w:space="0" w:color="auto"/>
          </w:divBdr>
        </w:div>
        <w:div w:id="1229225462">
          <w:marLeft w:val="1166"/>
          <w:marRight w:val="0"/>
          <w:marTop w:val="0"/>
          <w:marBottom w:val="120"/>
          <w:divBdr>
            <w:top w:val="none" w:sz="0" w:space="0" w:color="auto"/>
            <w:left w:val="none" w:sz="0" w:space="0" w:color="auto"/>
            <w:bottom w:val="none" w:sz="0" w:space="0" w:color="auto"/>
            <w:right w:val="none" w:sz="0" w:space="0" w:color="auto"/>
          </w:divBdr>
        </w:div>
        <w:div w:id="1356233500">
          <w:marLeft w:val="446"/>
          <w:marRight w:val="0"/>
          <w:marTop w:val="0"/>
          <w:marBottom w:val="120"/>
          <w:divBdr>
            <w:top w:val="none" w:sz="0" w:space="0" w:color="auto"/>
            <w:left w:val="none" w:sz="0" w:space="0" w:color="auto"/>
            <w:bottom w:val="none" w:sz="0" w:space="0" w:color="auto"/>
            <w:right w:val="none" w:sz="0" w:space="0" w:color="auto"/>
          </w:divBdr>
        </w:div>
        <w:div w:id="1652100732">
          <w:marLeft w:val="446"/>
          <w:marRight w:val="0"/>
          <w:marTop w:val="0"/>
          <w:marBottom w:val="120"/>
          <w:divBdr>
            <w:top w:val="none" w:sz="0" w:space="0" w:color="auto"/>
            <w:left w:val="none" w:sz="0" w:space="0" w:color="auto"/>
            <w:bottom w:val="none" w:sz="0" w:space="0" w:color="auto"/>
            <w:right w:val="none" w:sz="0" w:space="0" w:color="auto"/>
          </w:divBdr>
        </w:div>
      </w:divsChild>
    </w:div>
    <w:div w:id="1835484575">
      <w:bodyDiv w:val="1"/>
      <w:marLeft w:val="0"/>
      <w:marRight w:val="0"/>
      <w:marTop w:val="0"/>
      <w:marBottom w:val="0"/>
      <w:divBdr>
        <w:top w:val="none" w:sz="0" w:space="0" w:color="auto"/>
        <w:left w:val="none" w:sz="0" w:space="0" w:color="auto"/>
        <w:bottom w:val="none" w:sz="0" w:space="0" w:color="auto"/>
        <w:right w:val="none" w:sz="0" w:space="0" w:color="auto"/>
      </w:divBdr>
      <w:divsChild>
        <w:div w:id="817722302">
          <w:marLeft w:val="274"/>
          <w:marRight w:val="0"/>
          <w:marTop w:val="0"/>
          <w:marBottom w:val="0"/>
          <w:divBdr>
            <w:top w:val="none" w:sz="0" w:space="0" w:color="auto"/>
            <w:left w:val="none" w:sz="0" w:space="0" w:color="auto"/>
            <w:bottom w:val="none" w:sz="0" w:space="0" w:color="auto"/>
            <w:right w:val="none" w:sz="0" w:space="0" w:color="auto"/>
          </w:divBdr>
        </w:div>
        <w:div w:id="1133058426">
          <w:marLeft w:val="274"/>
          <w:marRight w:val="0"/>
          <w:marTop w:val="0"/>
          <w:marBottom w:val="0"/>
          <w:divBdr>
            <w:top w:val="none" w:sz="0" w:space="0" w:color="auto"/>
            <w:left w:val="none" w:sz="0" w:space="0" w:color="auto"/>
            <w:bottom w:val="none" w:sz="0" w:space="0" w:color="auto"/>
            <w:right w:val="none" w:sz="0" w:space="0" w:color="auto"/>
          </w:divBdr>
        </w:div>
      </w:divsChild>
    </w:div>
    <w:div w:id="1844205337">
      <w:bodyDiv w:val="1"/>
      <w:marLeft w:val="0"/>
      <w:marRight w:val="0"/>
      <w:marTop w:val="0"/>
      <w:marBottom w:val="0"/>
      <w:divBdr>
        <w:top w:val="none" w:sz="0" w:space="0" w:color="auto"/>
        <w:left w:val="none" w:sz="0" w:space="0" w:color="auto"/>
        <w:bottom w:val="none" w:sz="0" w:space="0" w:color="auto"/>
        <w:right w:val="none" w:sz="0" w:space="0" w:color="auto"/>
      </w:divBdr>
    </w:div>
    <w:div w:id="1847939730">
      <w:bodyDiv w:val="1"/>
      <w:marLeft w:val="0"/>
      <w:marRight w:val="0"/>
      <w:marTop w:val="0"/>
      <w:marBottom w:val="0"/>
      <w:divBdr>
        <w:top w:val="none" w:sz="0" w:space="0" w:color="auto"/>
        <w:left w:val="none" w:sz="0" w:space="0" w:color="auto"/>
        <w:bottom w:val="none" w:sz="0" w:space="0" w:color="auto"/>
        <w:right w:val="none" w:sz="0" w:space="0" w:color="auto"/>
      </w:divBdr>
    </w:div>
    <w:div w:id="1862745526">
      <w:bodyDiv w:val="1"/>
      <w:marLeft w:val="0"/>
      <w:marRight w:val="0"/>
      <w:marTop w:val="0"/>
      <w:marBottom w:val="0"/>
      <w:divBdr>
        <w:top w:val="none" w:sz="0" w:space="0" w:color="auto"/>
        <w:left w:val="none" w:sz="0" w:space="0" w:color="auto"/>
        <w:bottom w:val="none" w:sz="0" w:space="0" w:color="auto"/>
        <w:right w:val="none" w:sz="0" w:space="0" w:color="auto"/>
      </w:divBdr>
    </w:div>
    <w:div w:id="1878227428">
      <w:bodyDiv w:val="1"/>
      <w:marLeft w:val="0"/>
      <w:marRight w:val="0"/>
      <w:marTop w:val="0"/>
      <w:marBottom w:val="0"/>
      <w:divBdr>
        <w:top w:val="none" w:sz="0" w:space="0" w:color="auto"/>
        <w:left w:val="none" w:sz="0" w:space="0" w:color="auto"/>
        <w:bottom w:val="none" w:sz="0" w:space="0" w:color="auto"/>
        <w:right w:val="none" w:sz="0" w:space="0" w:color="auto"/>
      </w:divBdr>
    </w:div>
    <w:div w:id="1884899106">
      <w:bodyDiv w:val="1"/>
      <w:marLeft w:val="0"/>
      <w:marRight w:val="0"/>
      <w:marTop w:val="0"/>
      <w:marBottom w:val="0"/>
      <w:divBdr>
        <w:top w:val="none" w:sz="0" w:space="0" w:color="auto"/>
        <w:left w:val="none" w:sz="0" w:space="0" w:color="auto"/>
        <w:bottom w:val="none" w:sz="0" w:space="0" w:color="auto"/>
        <w:right w:val="none" w:sz="0" w:space="0" w:color="auto"/>
      </w:divBdr>
      <w:divsChild>
        <w:div w:id="744568438">
          <w:marLeft w:val="446"/>
          <w:marRight w:val="0"/>
          <w:marTop w:val="0"/>
          <w:marBottom w:val="120"/>
          <w:divBdr>
            <w:top w:val="none" w:sz="0" w:space="0" w:color="auto"/>
            <w:left w:val="none" w:sz="0" w:space="0" w:color="auto"/>
            <w:bottom w:val="none" w:sz="0" w:space="0" w:color="auto"/>
            <w:right w:val="none" w:sz="0" w:space="0" w:color="auto"/>
          </w:divBdr>
        </w:div>
      </w:divsChild>
    </w:div>
    <w:div w:id="1917549726">
      <w:bodyDiv w:val="1"/>
      <w:marLeft w:val="0"/>
      <w:marRight w:val="0"/>
      <w:marTop w:val="0"/>
      <w:marBottom w:val="0"/>
      <w:divBdr>
        <w:top w:val="none" w:sz="0" w:space="0" w:color="auto"/>
        <w:left w:val="none" w:sz="0" w:space="0" w:color="auto"/>
        <w:bottom w:val="none" w:sz="0" w:space="0" w:color="auto"/>
        <w:right w:val="none" w:sz="0" w:space="0" w:color="auto"/>
      </w:divBdr>
    </w:div>
    <w:div w:id="1927179352">
      <w:bodyDiv w:val="1"/>
      <w:marLeft w:val="0"/>
      <w:marRight w:val="0"/>
      <w:marTop w:val="0"/>
      <w:marBottom w:val="0"/>
      <w:divBdr>
        <w:top w:val="none" w:sz="0" w:space="0" w:color="auto"/>
        <w:left w:val="none" w:sz="0" w:space="0" w:color="auto"/>
        <w:bottom w:val="none" w:sz="0" w:space="0" w:color="auto"/>
        <w:right w:val="none" w:sz="0" w:space="0" w:color="auto"/>
      </w:divBdr>
    </w:div>
    <w:div w:id="1948535599">
      <w:bodyDiv w:val="1"/>
      <w:marLeft w:val="0"/>
      <w:marRight w:val="0"/>
      <w:marTop w:val="0"/>
      <w:marBottom w:val="0"/>
      <w:divBdr>
        <w:top w:val="none" w:sz="0" w:space="0" w:color="auto"/>
        <w:left w:val="none" w:sz="0" w:space="0" w:color="auto"/>
        <w:bottom w:val="none" w:sz="0" w:space="0" w:color="auto"/>
        <w:right w:val="none" w:sz="0" w:space="0" w:color="auto"/>
      </w:divBdr>
    </w:div>
    <w:div w:id="1965847114">
      <w:bodyDiv w:val="1"/>
      <w:marLeft w:val="0"/>
      <w:marRight w:val="0"/>
      <w:marTop w:val="0"/>
      <w:marBottom w:val="0"/>
      <w:divBdr>
        <w:top w:val="none" w:sz="0" w:space="0" w:color="auto"/>
        <w:left w:val="none" w:sz="0" w:space="0" w:color="auto"/>
        <w:bottom w:val="none" w:sz="0" w:space="0" w:color="auto"/>
        <w:right w:val="none" w:sz="0" w:space="0" w:color="auto"/>
      </w:divBdr>
    </w:div>
    <w:div w:id="1993169413">
      <w:bodyDiv w:val="1"/>
      <w:marLeft w:val="0"/>
      <w:marRight w:val="0"/>
      <w:marTop w:val="0"/>
      <w:marBottom w:val="0"/>
      <w:divBdr>
        <w:top w:val="none" w:sz="0" w:space="0" w:color="auto"/>
        <w:left w:val="none" w:sz="0" w:space="0" w:color="auto"/>
        <w:bottom w:val="none" w:sz="0" w:space="0" w:color="auto"/>
        <w:right w:val="none" w:sz="0" w:space="0" w:color="auto"/>
      </w:divBdr>
    </w:div>
    <w:div w:id="1996956105">
      <w:bodyDiv w:val="1"/>
      <w:marLeft w:val="0"/>
      <w:marRight w:val="0"/>
      <w:marTop w:val="0"/>
      <w:marBottom w:val="0"/>
      <w:divBdr>
        <w:top w:val="none" w:sz="0" w:space="0" w:color="auto"/>
        <w:left w:val="none" w:sz="0" w:space="0" w:color="auto"/>
        <w:bottom w:val="none" w:sz="0" w:space="0" w:color="auto"/>
        <w:right w:val="none" w:sz="0" w:space="0" w:color="auto"/>
      </w:divBdr>
    </w:div>
    <w:div w:id="2007055330">
      <w:bodyDiv w:val="1"/>
      <w:marLeft w:val="0"/>
      <w:marRight w:val="0"/>
      <w:marTop w:val="0"/>
      <w:marBottom w:val="0"/>
      <w:divBdr>
        <w:top w:val="none" w:sz="0" w:space="0" w:color="auto"/>
        <w:left w:val="none" w:sz="0" w:space="0" w:color="auto"/>
        <w:bottom w:val="none" w:sz="0" w:space="0" w:color="auto"/>
        <w:right w:val="none" w:sz="0" w:space="0" w:color="auto"/>
      </w:divBdr>
      <w:divsChild>
        <w:div w:id="1858930972">
          <w:marLeft w:val="446"/>
          <w:marRight w:val="0"/>
          <w:marTop w:val="0"/>
          <w:marBottom w:val="120"/>
          <w:divBdr>
            <w:top w:val="none" w:sz="0" w:space="0" w:color="auto"/>
            <w:left w:val="none" w:sz="0" w:space="0" w:color="auto"/>
            <w:bottom w:val="none" w:sz="0" w:space="0" w:color="auto"/>
            <w:right w:val="none" w:sz="0" w:space="0" w:color="auto"/>
          </w:divBdr>
        </w:div>
      </w:divsChild>
    </w:div>
    <w:div w:id="2016032539">
      <w:bodyDiv w:val="1"/>
      <w:marLeft w:val="0"/>
      <w:marRight w:val="0"/>
      <w:marTop w:val="0"/>
      <w:marBottom w:val="0"/>
      <w:divBdr>
        <w:top w:val="none" w:sz="0" w:space="0" w:color="auto"/>
        <w:left w:val="none" w:sz="0" w:space="0" w:color="auto"/>
        <w:bottom w:val="none" w:sz="0" w:space="0" w:color="auto"/>
        <w:right w:val="none" w:sz="0" w:space="0" w:color="auto"/>
      </w:divBdr>
    </w:div>
    <w:div w:id="2016574323">
      <w:bodyDiv w:val="1"/>
      <w:marLeft w:val="0"/>
      <w:marRight w:val="0"/>
      <w:marTop w:val="0"/>
      <w:marBottom w:val="0"/>
      <w:divBdr>
        <w:top w:val="none" w:sz="0" w:space="0" w:color="auto"/>
        <w:left w:val="none" w:sz="0" w:space="0" w:color="auto"/>
        <w:bottom w:val="none" w:sz="0" w:space="0" w:color="auto"/>
        <w:right w:val="none" w:sz="0" w:space="0" w:color="auto"/>
      </w:divBdr>
    </w:div>
    <w:div w:id="2029872137">
      <w:bodyDiv w:val="1"/>
      <w:marLeft w:val="0"/>
      <w:marRight w:val="0"/>
      <w:marTop w:val="0"/>
      <w:marBottom w:val="0"/>
      <w:divBdr>
        <w:top w:val="none" w:sz="0" w:space="0" w:color="auto"/>
        <w:left w:val="none" w:sz="0" w:space="0" w:color="auto"/>
        <w:bottom w:val="none" w:sz="0" w:space="0" w:color="auto"/>
        <w:right w:val="none" w:sz="0" w:space="0" w:color="auto"/>
      </w:divBdr>
    </w:div>
    <w:div w:id="2046252726">
      <w:bodyDiv w:val="1"/>
      <w:marLeft w:val="0"/>
      <w:marRight w:val="0"/>
      <w:marTop w:val="0"/>
      <w:marBottom w:val="0"/>
      <w:divBdr>
        <w:top w:val="none" w:sz="0" w:space="0" w:color="auto"/>
        <w:left w:val="none" w:sz="0" w:space="0" w:color="auto"/>
        <w:bottom w:val="none" w:sz="0" w:space="0" w:color="auto"/>
        <w:right w:val="none" w:sz="0" w:space="0" w:color="auto"/>
      </w:divBdr>
    </w:div>
    <w:div w:id="2096240160">
      <w:bodyDiv w:val="1"/>
      <w:marLeft w:val="0"/>
      <w:marRight w:val="0"/>
      <w:marTop w:val="0"/>
      <w:marBottom w:val="0"/>
      <w:divBdr>
        <w:top w:val="none" w:sz="0" w:space="0" w:color="auto"/>
        <w:left w:val="none" w:sz="0" w:space="0" w:color="auto"/>
        <w:bottom w:val="none" w:sz="0" w:space="0" w:color="auto"/>
        <w:right w:val="none" w:sz="0" w:space="0" w:color="auto"/>
      </w:divBdr>
    </w:div>
    <w:div w:id="2100980415">
      <w:bodyDiv w:val="1"/>
      <w:marLeft w:val="0"/>
      <w:marRight w:val="0"/>
      <w:marTop w:val="0"/>
      <w:marBottom w:val="0"/>
      <w:divBdr>
        <w:top w:val="none" w:sz="0" w:space="0" w:color="auto"/>
        <w:left w:val="none" w:sz="0" w:space="0" w:color="auto"/>
        <w:bottom w:val="none" w:sz="0" w:space="0" w:color="auto"/>
        <w:right w:val="none" w:sz="0" w:space="0" w:color="auto"/>
      </w:divBdr>
    </w:div>
    <w:div w:id="2118670209">
      <w:bodyDiv w:val="1"/>
      <w:marLeft w:val="0"/>
      <w:marRight w:val="0"/>
      <w:marTop w:val="0"/>
      <w:marBottom w:val="0"/>
      <w:divBdr>
        <w:top w:val="none" w:sz="0" w:space="0" w:color="auto"/>
        <w:left w:val="none" w:sz="0" w:space="0" w:color="auto"/>
        <w:bottom w:val="none" w:sz="0" w:space="0" w:color="auto"/>
        <w:right w:val="none" w:sz="0" w:space="0" w:color="auto"/>
      </w:divBdr>
    </w:div>
    <w:div w:id="214165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5.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microsoft.com/office/2019/05/relationships/documenttasks" Target="documenttasks/documenttasks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footer" Target="footer6.xml"/><Relationship Id="rId30"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23Reports\General%20reports\2021-22%20MFMA%20GR\Templates\MFMA%20GR%202021-22%20template%20(consol)%20v4%20-%2013%20March.dotx" TargetMode="External"/></Relationships>
</file>

<file path=word/documenttasks/documenttasks1.xml><?xml version="1.0" encoding="utf-8"?>
<t:Tasks xmlns:t="http://schemas.microsoft.com/office/tasks/2019/documenttasks" xmlns:oel="http://schemas.microsoft.com/office/2019/extlst">
  <t:Task id="{D9B43915-6E9D-4AB9-8818-D00FC2CC2B7D}">
    <t:Anchor>
      <t:Comment id="671556605"/>
    </t:Anchor>
    <t:History>
      <t:Event id="{91B57DBD-46F9-419E-B242-E15E6867148B}" time="2023-05-11T06:13:26.606Z">
        <t:Attribution userId="S::LindaLer@agsa.co.za::70f2d312-bdf7-473f-9820-45a7ec53d9de" userProvider="AD" userName="Linda Le Roux (BUL)"/>
        <t:Anchor>
          <t:Comment id="671556605"/>
        </t:Anchor>
        <t:Create/>
      </t:Event>
      <t:Event id="{C8075F9C-E7A6-490B-9D0C-58DC6CC94F6A}" time="2023-05-11T06:13:26.606Z">
        <t:Attribution userId="S::LindaLer@agsa.co.za::70f2d312-bdf7-473f-9820-45a7ec53d9de" userProvider="AD" userName="Linda Le Roux (BUL)"/>
        <t:Anchor>
          <t:Comment id="671556605"/>
        </t:Anchor>
        <t:Assign userId="S::ZakariaK@agsa.co.za::2a5b3371-2ff1-4b6d-9279-f783d15075c9" userProvider="AD" userName="Zakaria Kajee (DBUL)"/>
      </t:Event>
      <t:Event id="{A0AB39F2-50CE-4D94-B2C2-F6AD682CE559}" time="2023-05-11T06:13:26.606Z">
        <t:Attribution userId="S::LindaLer@agsa.co.za::70f2d312-bdf7-473f-9820-45a7ec53d9de" userProvider="AD" userName="Linda Le Roux (BUL)"/>
        <t:Anchor>
          <t:Comment id="671556605"/>
        </t:Anchor>
        <t:SetTitle title="@Zakaria Kajee (DBUL) I did something short - would rather not have it stand out in the report in a graphic or something similar. But the numbers are not adding up - also not in the previous version (we missing 2). Please address and also fix any…"/>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C49524D098E14FA6EB8D1196D58558" ma:contentTypeVersion="6" ma:contentTypeDescription="Create a new document." ma:contentTypeScope="" ma:versionID="c30ef120bac402839e9d659d92ad4370">
  <xsd:schema xmlns:xsd="http://www.w3.org/2001/XMLSchema" xmlns:xs="http://www.w3.org/2001/XMLSchema" xmlns:p="http://schemas.microsoft.com/office/2006/metadata/properties" xmlns:ns1="http://schemas.microsoft.com/sharepoint/v3" xmlns:ns2="db9a61e7-e58b-4a0f-a1f0-f0fe15068406" xmlns:ns3="a02d2d02-4cb9-496e-be02-a2ef08ff614e" targetNamespace="http://schemas.microsoft.com/office/2006/metadata/properties" ma:root="true" ma:fieldsID="5c19bf6bf9985affc3989f3b339fb1ec" ns1:_="" ns2:_="" ns3:_="">
    <xsd:import namespace="http://schemas.microsoft.com/sharepoint/v3"/>
    <xsd:import namespace="db9a61e7-e58b-4a0f-a1f0-f0fe15068406"/>
    <xsd:import namespace="a02d2d02-4cb9-496e-be02-a2ef08ff614e"/>
    <xsd:element name="properties">
      <xsd:complexType>
        <xsd:sequence>
          <xsd:element name="documentManagement">
            <xsd:complexType>
              <xsd:all>
                <xsd:element ref="ns1:PublishingStartDate" minOccurs="0"/>
                <xsd:element ref="ns1:PublishingExpirationDate" minOccurs="0"/>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9a61e7-e58b-4a0f-a1f0-f0fe15068406"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02d2d02-4cb9-496e-be02-a2ef08ff614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a02d2d02-4cb9-496e-be02-a2ef08ff614e">
      <UserInfo>
        <DisplayName>Zakaria Kajee (DBUL)</DisplayName>
        <AccountId>12</AccountId>
        <AccountType/>
      </UserInfo>
      <UserInfo>
        <DisplayName>Vinitha Devpruth</DisplayName>
        <AccountId>26</AccountId>
        <AccountType/>
      </UserInfo>
      <UserInfo>
        <DisplayName>Anton Van Dyk</DisplayName>
        <AccountId>23</AccountId>
        <AccountType/>
      </UserInfo>
      <UserInfo>
        <DisplayName>Abdulhay Patel</DisplayName>
        <AccountId>13</AccountId>
        <AccountType/>
      </UserInfo>
      <UserInfo>
        <DisplayName>Nathaniel Teffo</DisplayName>
        <AccountId>15</AccountId>
        <AccountType/>
      </UserInfo>
    </SharedWithUsers>
    <PublishingExpirationDate xmlns="http://schemas.microsoft.com/sharepoint/v3" xsi:nil="true"/>
    <PublishingStartDate xmlns="http://schemas.microsoft.com/sharepoint/v3" xsi:nil="true"/>
  </documentManagement>
</p:properti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AE342-6E6F-4DCD-93A4-D1497EE950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b9a61e7-e58b-4a0f-a1f0-f0fe15068406"/>
    <ds:schemaRef ds:uri="a02d2d02-4cb9-496e-be02-a2ef08ff61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2854F-A8BF-414D-9ABD-EFD9E634BC6D}">
  <ds:schemaRefs>
    <ds:schemaRef ds:uri="http://schemas.microsoft.com/sharepoint/v3/contenttype/forms"/>
  </ds:schemaRefs>
</ds:datastoreItem>
</file>

<file path=customXml/itemProps3.xml><?xml version="1.0" encoding="utf-8"?>
<ds:datastoreItem xmlns:ds="http://schemas.openxmlformats.org/officeDocument/2006/customXml" ds:itemID="{CE8E8A8C-5957-4127-B3B5-3AEFF09823F8}">
  <ds:schemaRefs>
    <ds:schemaRef ds:uri="http://schemas.microsoft.com/office/2006/metadata/properties"/>
    <ds:schemaRef ds:uri="http://schemas.microsoft.com/office/infopath/2007/PartnerControls"/>
    <ds:schemaRef ds:uri="a02d2d02-4cb9-496e-be02-a2ef08ff614e"/>
    <ds:schemaRef ds:uri="http://schemas.microsoft.com/sharepoint/v3"/>
  </ds:schemaRefs>
</ds:datastoreItem>
</file>

<file path=customXml/itemProps4.xml><?xml version="1.0" encoding="utf-8"?>
<ds:datastoreItem xmlns:ds="http://schemas.openxmlformats.org/officeDocument/2006/customXml" ds:itemID="{BAB6E754-6BE1-49C2-AA39-96EA4380AB82}">
  <ds:schemaRefs>
    <ds:schemaRef ds:uri="http://schemas.microsoft.com/sharepoint/events"/>
  </ds:schemaRefs>
</ds:datastoreItem>
</file>

<file path=customXml/itemProps5.xml><?xml version="1.0" encoding="utf-8"?>
<ds:datastoreItem xmlns:ds="http://schemas.openxmlformats.org/officeDocument/2006/customXml" ds:itemID="{AF1CE264-BF64-4527-BAC0-8FA6E8C0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MFMA GR 2021-22 template (consol) v4 - 13 March</Template>
  <TotalTime>7096</TotalTime>
  <Pages>56</Pages>
  <Words>17453</Words>
  <Characters>99488</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116708</CharactersWithSpaces>
  <SharedDoc>false</SharedDoc>
  <HLinks>
    <vt:vector size="366" baseType="variant">
      <vt:variant>
        <vt:i4>3735610</vt:i4>
      </vt:variant>
      <vt:variant>
        <vt:i4>243</vt:i4>
      </vt:variant>
      <vt:variant>
        <vt:i4>0</vt:i4>
      </vt:variant>
      <vt:variant>
        <vt:i4>5</vt:i4>
      </vt:variant>
      <vt:variant>
        <vt:lpwstr>http://www.mfma-2022.agsareports.co.za/</vt:lpwstr>
      </vt:variant>
      <vt:variant>
        <vt:lpwstr/>
      </vt:variant>
      <vt:variant>
        <vt:i4>1900600</vt:i4>
      </vt:variant>
      <vt:variant>
        <vt:i4>236</vt:i4>
      </vt:variant>
      <vt:variant>
        <vt:i4>0</vt:i4>
      </vt:variant>
      <vt:variant>
        <vt:i4>5</vt:i4>
      </vt:variant>
      <vt:variant>
        <vt:lpwstr/>
      </vt:variant>
      <vt:variant>
        <vt:lpwstr>_Toc134786589</vt:lpwstr>
      </vt:variant>
      <vt:variant>
        <vt:i4>1900600</vt:i4>
      </vt:variant>
      <vt:variant>
        <vt:i4>230</vt:i4>
      </vt:variant>
      <vt:variant>
        <vt:i4>0</vt:i4>
      </vt:variant>
      <vt:variant>
        <vt:i4>5</vt:i4>
      </vt:variant>
      <vt:variant>
        <vt:lpwstr/>
      </vt:variant>
      <vt:variant>
        <vt:lpwstr>_Toc134786588</vt:lpwstr>
      </vt:variant>
      <vt:variant>
        <vt:i4>1900600</vt:i4>
      </vt:variant>
      <vt:variant>
        <vt:i4>224</vt:i4>
      </vt:variant>
      <vt:variant>
        <vt:i4>0</vt:i4>
      </vt:variant>
      <vt:variant>
        <vt:i4>5</vt:i4>
      </vt:variant>
      <vt:variant>
        <vt:lpwstr/>
      </vt:variant>
      <vt:variant>
        <vt:lpwstr>_Toc134786587</vt:lpwstr>
      </vt:variant>
      <vt:variant>
        <vt:i4>1900600</vt:i4>
      </vt:variant>
      <vt:variant>
        <vt:i4>218</vt:i4>
      </vt:variant>
      <vt:variant>
        <vt:i4>0</vt:i4>
      </vt:variant>
      <vt:variant>
        <vt:i4>5</vt:i4>
      </vt:variant>
      <vt:variant>
        <vt:lpwstr/>
      </vt:variant>
      <vt:variant>
        <vt:lpwstr>_Toc134786586</vt:lpwstr>
      </vt:variant>
      <vt:variant>
        <vt:i4>1900600</vt:i4>
      </vt:variant>
      <vt:variant>
        <vt:i4>212</vt:i4>
      </vt:variant>
      <vt:variant>
        <vt:i4>0</vt:i4>
      </vt:variant>
      <vt:variant>
        <vt:i4>5</vt:i4>
      </vt:variant>
      <vt:variant>
        <vt:lpwstr/>
      </vt:variant>
      <vt:variant>
        <vt:lpwstr>_Toc134786585</vt:lpwstr>
      </vt:variant>
      <vt:variant>
        <vt:i4>1900600</vt:i4>
      </vt:variant>
      <vt:variant>
        <vt:i4>206</vt:i4>
      </vt:variant>
      <vt:variant>
        <vt:i4>0</vt:i4>
      </vt:variant>
      <vt:variant>
        <vt:i4>5</vt:i4>
      </vt:variant>
      <vt:variant>
        <vt:lpwstr/>
      </vt:variant>
      <vt:variant>
        <vt:lpwstr>_Toc134786584</vt:lpwstr>
      </vt:variant>
      <vt:variant>
        <vt:i4>1900600</vt:i4>
      </vt:variant>
      <vt:variant>
        <vt:i4>200</vt:i4>
      </vt:variant>
      <vt:variant>
        <vt:i4>0</vt:i4>
      </vt:variant>
      <vt:variant>
        <vt:i4>5</vt:i4>
      </vt:variant>
      <vt:variant>
        <vt:lpwstr/>
      </vt:variant>
      <vt:variant>
        <vt:lpwstr>_Toc134786583</vt:lpwstr>
      </vt:variant>
      <vt:variant>
        <vt:i4>1900600</vt:i4>
      </vt:variant>
      <vt:variant>
        <vt:i4>194</vt:i4>
      </vt:variant>
      <vt:variant>
        <vt:i4>0</vt:i4>
      </vt:variant>
      <vt:variant>
        <vt:i4>5</vt:i4>
      </vt:variant>
      <vt:variant>
        <vt:lpwstr/>
      </vt:variant>
      <vt:variant>
        <vt:lpwstr>_Toc134786582</vt:lpwstr>
      </vt:variant>
      <vt:variant>
        <vt:i4>1900600</vt:i4>
      </vt:variant>
      <vt:variant>
        <vt:i4>188</vt:i4>
      </vt:variant>
      <vt:variant>
        <vt:i4>0</vt:i4>
      </vt:variant>
      <vt:variant>
        <vt:i4>5</vt:i4>
      </vt:variant>
      <vt:variant>
        <vt:lpwstr/>
      </vt:variant>
      <vt:variant>
        <vt:lpwstr>_Toc134786581</vt:lpwstr>
      </vt:variant>
      <vt:variant>
        <vt:i4>1900600</vt:i4>
      </vt:variant>
      <vt:variant>
        <vt:i4>182</vt:i4>
      </vt:variant>
      <vt:variant>
        <vt:i4>0</vt:i4>
      </vt:variant>
      <vt:variant>
        <vt:i4>5</vt:i4>
      </vt:variant>
      <vt:variant>
        <vt:lpwstr/>
      </vt:variant>
      <vt:variant>
        <vt:lpwstr>_Toc134786580</vt:lpwstr>
      </vt:variant>
      <vt:variant>
        <vt:i4>1179704</vt:i4>
      </vt:variant>
      <vt:variant>
        <vt:i4>176</vt:i4>
      </vt:variant>
      <vt:variant>
        <vt:i4>0</vt:i4>
      </vt:variant>
      <vt:variant>
        <vt:i4>5</vt:i4>
      </vt:variant>
      <vt:variant>
        <vt:lpwstr/>
      </vt:variant>
      <vt:variant>
        <vt:lpwstr>_Toc134786579</vt:lpwstr>
      </vt:variant>
      <vt:variant>
        <vt:i4>1179704</vt:i4>
      </vt:variant>
      <vt:variant>
        <vt:i4>170</vt:i4>
      </vt:variant>
      <vt:variant>
        <vt:i4>0</vt:i4>
      </vt:variant>
      <vt:variant>
        <vt:i4>5</vt:i4>
      </vt:variant>
      <vt:variant>
        <vt:lpwstr/>
      </vt:variant>
      <vt:variant>
        <vt:lpwstr>_Toc134786578</vt:lpwstr>
      </vt:variant>
      <vt:variant>
        <vt:i4>1179704</vt:i4>
      </vt:variant>
      <vt:variant>
        <vt:i4>164</vt:i4>
      </vt:variant>
      <vt:variant>
        <vt:i4>0</vt:i4>
      </vt:variant>
      <vt:variant>
        <vt:i4>5</vt:i4>
      </vt:variant>
      <vt:variant>
        <vt:lpwstr/>
      </vt:variant>
      <vt:variant>
        <vt:lpwstr>_Toc134786577</vt:lpwstr>
      </vt:variant>
      <vt:variant>
        <vt:i4>1179704</vt:i4>
      </vt:variant>
      <vt:variant>
        <vt:i4>158</vt:i4>
      </vt:variant>
      <vt:variant>
        <vt:i4>0</vt:i4>
      </vt:variant>
      <vt:variant>
        <vt:i4>5</vt:i4>
      </vt:variant>
      <vt:variant>
        <vt:lpwstr/>
      </vt:variant>
      <vt:variant>
        <vt:lpwstr>_Toc134786576</vt:lpwstr>
      </vt:variant>
      <vt:variant>
        <vt:i4>1179704</vt:i4>
      </vt:variant>
      <vt:variant>
        <vt:i4>152</vt:i4>
      </vt:variant>
      <vt:variant>
        <vt:i4>0</vt:i4>
      </vt:variant>
      <vt:variant>
        <vt:i4>5</vt:i4>
      </vt:variant>
      <vt:variant>
        <vt:lpwstr/>
      </vt:variant>
      <vt:variant>
        <vt:lpwstr>_Toc134786575</vt:lpwstr>
      </vt:variant>
      <vt:variant>
        <vt:i4>1179704</vt:i4>
      </vt:variant>
      <vt:variant>
        <vt:i4>146</vt:i4>
      </vt:variant>
      <vt:variant>
        <vt:i4>0</vt:i4>
      </vt:variant>
      <vt:variant>
        <vt:i4>5</vt:i4>
      </vt:variant>
      <vt:variant>
        <vt:lpwstr/>
      </vt:variant>
      <vt:variant>
        <vt:lpwstr>_Toc134786574</vt:lpwstr>
      </vt:variant>
      <vt:variant>
        <vt:i4>1179704</vt:i4>
      </vt:variant>
      <vt:variant>
        <vt:i4>140</vt:i4>
      </vt:variant>
      <vt:variant>
        <vt:i4>0</vt:i4>
      </vt:variant>
      <vt:variant>
        <vt:i4>5</vt:i4>
      </vt:variant>
      <vt:variant>
        <vt:lpwstr/>
      </vt:variant>
      <vt:variant>
        <vt:lpwstr>_Toc134786573</vt:lpwstr>
      </vt:variant>
      <vt:variant>
        <vt:i4>1179704</vt:i4>
      </vt:variant>
      <vt:variant>
        <vt:i4>134</vt:i4>
      </vt:variant>
      <vt:variant>
        <vt:i4>0</vt:i4>
      </vt:variant>
      <vt:variant>
        <vt:i4>5</vt:i4>
      </vt:variant>
      <vt:variant>
        <vt:lpwstr/>
      </vt:variant>
      <vt:variant>
        <vt:lpwstr>_Toc134786572</vt:lpwstr>
      </vt:variant>
      <vt:variant>
        <vt:i4>1179704</vt:i4>
      </vt:variant>
      <vt:variant>
        <vt:i4>128</vt:i4>
      </vt:variant>
      <vt:variant>
        <vt:i4>0</vt:i4>
      </vt:variant>
      <vt:variant>
        <vt:i4>5</vt:i4>
      </vt:variant>
      <vt:variant>
        <vt:lpwstr/>
      </vt:variant>
      <vt:variant>
        <vt:lpwstr>_Toc134786571</vt:lpwstr>
      </vt:variant>
      <vt:variant>
        <vt:i4>1179704</vt:i4>
      </vt:variant>
      <vt:variant>
        <vt:i4>122</vt:i4>
      </vt:variant>
      <vt:variant>
        <vt:i4>0</vt:i4>
      </vt:variant>
      <vt:variant>
        <vt:i4>5</vt:i4>
      </vt:variant>
      <vt:variant>
        <vt:lpwstr/>
      </vt:variant>
      <vt:variant>
        <vt:lpwstr>_Toc134786570</vt:lpwstr>
      </vt:variant>
      <vt:variant>
        <vt:i4>1245240</vt:i4>
      </vt:variant>
      <vt:variant>
        <vt:i4>116</vt:i4>
      </vt:variant>
      <vt:variant>
        <vt:i4>0</vt:i4>
      </vt:variant>
      <vt:variant>
        <vt:i4>5</vt:i4>
      </vt:variant>
      <vt:variant>
        <vt:lpwstr/>
      </vt:variant>
      <vt:variant>
        <vt:lpwstr>_Toc134786569</vt:lpwstr>
      </vt:variant>
      <vt:variant>
        <vt:i4>1245240</vt:i4>
      </vt:variant>
      <vt:variant>
        <vt:i4>110</vt:i4>
      </vt:variant>
      <vt:variant>
        <vt:i4>0</vt:i4>
      </vt:variant>
      <vt:variant>
        <vt:i4>5</vt:i4>
      </vt:variant>
      <vt:variant>
        <vt:lpwstr/>
      </vt:variant>
      <vt:variant>
        <vt:lpwstr>_Toc134786568</vt:lpwstr>
      </vt:variant>
      <vt:variant>
        <vt:i4>1245240</vt:i4>
      </vt:variant>
      <vt:variant>
        <vt:i4>104</vt:i4>
      </vt:variant>
      <vt:variant>
        <vt:i4>0</vt:i4>
      </vt:variant>
      <vt:variant>
        <vt:i4>5</vt:i4>
      </vt:variant>
      <vt:variant>
        <vt:lpwstr/>
      </vt:variant>
      <vt:variant>
        <vt:lpwstr>_Toc134786567</vt:lpwstr>
      </vt:variant>
      <vt:variant>
        <vt:i4>1245240</vt:i4>
      </vt:variant>
      <vt:variant>
        <vt:i4>98</vt:i4>
      </vt:variant>
      <vt:variant>
        <vt:i4>0</vt:i4>
      </vt:variant>
      <vt:variant>
        <vt:i4>5</vt:i4>
      </vt:variant>
      <vt:variant>
        <vt:lpwstr/>
      </vt:variant>
      <vt:variant>
        <vt:lpwstr>_Toc134786566</vt:lpwstr>
      </vt:variant>
      <vt:variant>
        <vt:i4>1245240</vt:i4>
      </vt:variant>
      <vt:variant>
        <vt:i4>92</vt:i4>
      </vt:variant>
      <vt:variant>
        <vt:i4>0</vt:i4>
      </vt:variant>
      <vt:variant>
        <vt:i4>5</vt:i4>
      </vt:variant>
      <vt:variant>
        <vt:lpwstr/>
      </vt:variant>
      <vt:variant>
        <vt:lpwstr>_Toc134786565</vt:lpwstr>
      </vt:variant>
      <vt:variant>
        <vt:i4>1245240</vt:i4>
      </vt:variant>
      <vt:variant>
        <vt:i4>86</vt:i4>
      </vt:variant>
      <vt:variant>
        <vt:i4>0</vt:i4>
      </vt:variant>
      <vt:variant>
        <vt:i4>5</vt:i4>
      </vt:variant>
      <vt:variant>
        <vt:lpwstr/>
      </vt:variant>
      <vt:variant>
        <vt:lpwstr>_Toc134786564</vt:lpwstr>
      </vt:variant>
      <vt:variant>
        <vt:i4>1245240</vt:i4>
      </vt:variant>
      <vt:variant>
        <vt:i4>80</vt:i4>
      </vt:variant>
      <vt:variant>
        <vt:i4>0</vt:i4>
      </vt:variant>
      <vt:variant>
        <vt:i4>5</vt:i4>
      </vt:variant>
      <vt:variant>
        <vt:lpwstr/>
      </vt:variant>
      <vt:variant>
        <vt:lpwstr>_Toc134786563</vt:lpwstr>
      </vt:variant>
      <vt:variant>
        <vt:i4>1245240</vt:i4>
      </vt:variant>
      <vt:variant>
        <vt:i4>74</vt:i4>
      </vt:variant>
      <vt:variant>
        <vt:i4>0</vt:i4>
      </vt:variant>
      <vt:variant>
        <vt:i4>5</vt:i4>
      </vt:variant>
      <vt:variant>
        <vt:lpwstr/>
      </vt:variant>
      <vt:variant>
        <vt:lpwstr>_Toc134786562</vt:lpwstr>
      </vt:variant>
      <vt:variant>
        <vt:i4>1245240</vt:i4>
      </vt:variant>
      <vt:variant>
        <vt:i4>68</vt:i4>
      </vt:variant>
      <vt:variant>
        <vt:i4>0</vt:i4>
      </vt:variant>
      <vt:variant>
        <vt:i4>5</vt:i4>
      </vt:variant>
      <vt:variant>
        <vt:lpwstr/>
      </vt:variant>
      <vt:variant>
        <vt:lpwstr>_Toc134786561</vt:lpwstr>
      </vt:variant>
      <vt:variant>
        <vt:i4>1245240</vt:i4>
      </vt:variant>
      <vt:variant>
        <vt:i4>62</vt:i4>
      </vt:variant>
      <vt:variant>
        <vt:i4>0</vt:i4>
      </vt:variant>
      <vt:variant>
        <vt:i4>5</vt:i4>
      </vt:variant>
      <vt:variant>
        <vt:lpwstr/>
      </vt:variant>
      <vt:variant>
        <vt:lpwstr>_Toc134786560</vt:lpwstr>
      </vt:variant>
      <vt:variant>
        <vt:i4>1048632</vt:i4>
      </vt:variant>
      <vt:variant>
        <vt:i4>56</vt:i4>
      </vt:variant>
      <vt:variant>
        <vt:i4>0</vt:i4>
      </vt:variant>
      <vt:variant>
        <vt:i4>5</vt:i4>
      </vt:variant>
      <vt:variant>
        <vt:lpwstr/>
      </vt:variant>
      <vt:variant>
        <vt:lpwstr>_Toc134786559</vt:lpwstr>
      </vt:variant>
      <vt:variant>
        <vt:i4>1048632</vt:i4>
      </vt:variant>
      <vt:variant>
        <vt:i4>50</vt:i4>
      </vt:variant>
      <vt:variant>
        <vt:i4>0</vt:i4>
      </vt:variant>
      <vt:variant>
        <vt:i4>5</vt:i4>
      </vt:variant>
      <vt:variant>
        <vt:lpwstr/>
      </vt:variant>
      <vt:variant>
        <vt:lpwstr>_Toc134786558</vt:lpwstr>
      </vt:variant>
      <vt:variant>
        <vt:i4>1048632</vt:i4>
      </vt:variant>
      <vt:variant>
        <vt:i4>44</vt:i4>
      </vt:variant>
      <vt:variant>
        <vt:i4>0</vt:i4>
      </vt:variant>
      <vt:variant>
        <vt:i4>5</vt:i4>
      </vt:variant>
      <vt:variant>
        <vt:lpwstr/>
      </vt:variant>
      <vt:variant>
        <vt:lpwstr>_Toc134786557</vt:lpwstr>
      </vt:variant>
      <vt:variant>
        <vt:i4>1048632</vt:i4>
      </vt:variant>
      <vt:variant>
        <vt:i4>38</vt:i4>
      </vt:variant>
      <vt:variant>
        <vt:i4>0</vt:i4>
      </vt:variant>
      <vt:variant>
        <vt:i4>5</vt:i4>
      </vt:variant>
      <vt:variant>
        <vt:lpwstr/>
      </vt:variant>
      <vt:variant>
        <vt:lpwstr>_Toc134786556</vt:lpwstr>
      </vt:variant>
      <vt:variant>
        <vt:i4>1048632</vt:i4>
      </vt:variant>
      <vt:variant>
        <vt:i4>32</vt:i4>
      </vt:variant>
      <vt:variant>
        <vt:i4>0</vt:i4>
      </vt:variant>
      <vt:variant>
        <vt:i4>5</vt:i4>
      </vt:variant>
      <vt:variant>
        <vt:lpwstr/>
      </vt:variant>
      <vt:variant>
        <vt:lpwstr>_Toc134786555</vt:lpwstr>
      </vt:variant>
      <vt:variant>
        <vt:i4>1048632</vt:i4>
      </vt:variant>
      <vt:variant>
        <vt:i4>26</vt:i4>
      </vt:variant>
      <vt:variant>
        <vt:i4>0</vt:i4>
      </vt:variant>
      <vt:variant>
        <vt:i4>5</vt:i4>
      </vt:variant>
      <vt:variant>
        <vt:lpwstr/>
      </vt:variant>
      <vt:variant>
        <vt:lpwstr>_Toc134786554</vt:lpwstr>
      </vt:variant>
      <vt:variant>
        <vt:i4>1048632</vt:i4>
      </vt:variant>
      <vt:variant>
        <vt:i4>20</vt:i4>
      </vt:variant>
      <vt:variant>
        <vt:i4>0</vt:i4>
      </vt:variant>
      <vt:variant>
        <vt:i4>5</vt:i4>
      </vt:variant>
      <vt:variant>
        <vt:lpwstr/>
      </vt:variant>
      <vt:variant>
        <vt:lpwstr>_Toc134786553</vt:lpwstr>
      </vt:variant>
      <vt:variant>
        <vt:i4>1048632</vt:i4>
      </vt:variant>
      <vt:variant>
        <vt:i4>14</vt:i4>
      </vt:variant>
      <vt:variant>
        <vt:i4>0</vt:i4>
      </vt:variant>
      <vt:variant>
        <vt:i4>5</vt:i4>
      </vt:variant>
      <vt:variant>
        <vt:lpwstr/>
      </vt:variant>
      <vt:variant>
        <vt:lpwstr>_Toc134786552</vt:lpwstr>
      </vt:variant>
      <vt:variant>
        <vt:i4>1048632</vt:i4>
      </vt:variant>
      <vt:variant>
        <vt:i4>8</vt:i4>
      </vt:variant>
      <vt:variant>
        <vt:i4>0</vt:i4>
      </vt:variant>
      <vt:variant>
        <vt:i4>5</vt:i4>
      </vt:variant>
      <vt:variant>
        <vt:lpwstr/>
      </vt:variant>
      <vt:variant>
        <vt:lpwstr>_Toc134786551</vt:lpwstr>
      </vt:variant>
      <vt:variant>
        <vt:i4>1048632</vt:i4>
      </vt:variant>
      <vt:variant>
        <vt:i4>2</vt:i4>
      </vt:variant>
      <vt:variant>
        <vt:i4>0</vt:i4>
      </vt:variant>
      <vt:variant>
        <vt:i4>5</vt:i4>
      </vt:variant>
      <vt:variant>
        <vt:lpwstr/>
      </vt:variant>
      <vt:variant>
        <vt:lpwstr>_Toc134786550</vt:lpwstr>
      </vt:variant>
      <vt:variant>
        <vt:i4>7733269</vt:i4>
      </vt:variant>
      <vt:variant>
        <vt:i4>57</vt:i4>
      </vt:variant>
      <vt:variant>
        <vt:i4>0</vt:i4>
      </vt:variant>
      <vt:variant>
        <vt:i4>5</vt:i4>
      </vt:variant>
      <vt:variant>
        <vt:lpwstr>mailto:NathanielT@agsa.co.za</vt:lpwstr>
      </vt:variant>
      <vt:variant>
        <vt:lpwstr/>
      </vt:variant>
      <vt:variant>
        <vt:i4>7733266</vt:i4>
      </vt:variant>
      <vt:variant>
        <vt:i4>54</vt:i4>
      </vt:variant>
      <vt:variant>
        <vt:i4>0</vt:i4>
      </vt:variant>
      <vt:variant>
        <vt:i4>5</vt:i4>
      </vt:variant>
      <vt:variant>
        <vt:lpwstr>mailto:RobynG@agsa.co.za</vt:lpwstr>
      </vt:variant>
      <vt:variant>
        <vt:lpwstr/>
      </vt:variant>
      <vt:variant>
        <vt:i4>7733266</vt:i4>
      </vt:variant>
      <vt:variant>
        <vt:i4>51</vt:i4>
      </vt:variant>
      <vt:variant>
        <vt:i4>0</vt:i4>
      </vt:variant>
      <vt:variant>
        <vt:i4>5</vt:i4>
      </vt:variant>
      <vt:variant>
        <vt:lpwstr>mailto:RobynG@agsa.co.za</vt:lpwstr>
      </vt:variant>
      <vt:variant>
        <vt:lpwstr/>
      </vt:variant>
      <vt:variant>
        <vt:i4>1048673</vt:i4>
      </vt:variant>
      <vt:variant>
        <vt:i4>48</vt:i4>
      </vt:variant>
      <vt:variant>
        <vt:i4>0</vt:i4>
      </vt:variant>
      <vt:variant>
        <vt:i4>5</vt:i4>
      </vt:variant>
      <vt:variant>
        <vt:lpwstr>mailto:SuzetteF@agsa.co.za</vt:lpwstr>
      </vt:variant>
      <vt:variant>
        <vt:lpwstr/>
      </vt:variant>
      <vt:variant>
        <vt:i4>655457</vt:i4>
      </vt:variant>
      <vt:variant>
        <vt:i4>45</vt:i4>
      </vt:variant>
      <vt:variant>
        <vt:i4>0</vt:i4>
      </vt:variant>
      <vt:variant>
        <vt:i4>5</vt:i4>
      </vt:variant>
      <vt:variant>
        <vt:lpwstr>mailto:ZakariaK@agsa.co.za</vt:lpwstr>
      </vt:variant>
      <vt:variant>
        <vt:lpwstr/>
      </vt:variant>
      <vt:variant>
        <vt:i4>655457</vt:i4>
      </vt:variant>
      <vt:variant>
        <vt:i4>42</vt:i4>
      </vt:variant>
      <vt:variant>
        <vt:i4>0</vt:i4>
      </vt:variant>
      <vt:variant>
        <vt:i4>5</vt:i4>
      </vt:variant>
      <vt:variant>
        <vt:lpwstr>mailto:ZakariaK@agsa.co.za</vt:lpwstr>
      </vt:variant>
      <vt:variant>
        <vt:lpwstr/>
      </vt:variant>
      <vt:variant>
        <vt:i4>7143435</vt:i4>
      </vt:variant>
      <vt:variant>
        <vt:i4>39</vt:i4>
      </vt:variant>
      <vt:variant>
        <vt:i4>0</vt:i4>
      </vt:variant>
      <vt:variant>
        <vt:i4>5</vt:i4>
      </vt:variant>
      <vt:variant>
        <vt:lpwstr>mailto:APatel@agsa.co.za</vt:lpwstr>
      </vt:variant>
      <vt:variant>
        <vt:lpwstr/>
      </vt:variant>
      <vt:variant>
        <vt:i4>655457</vt:i4>
      </vt:variant>
      <vt:variant>
        <vt:i4>36</vt:i4>
      </vt:variant>
      <vt:variant>
        <vt:i4>0</vt:i4>
      </vt:variant>
      <vt:variant>
        <vt:i4>5</vt:i4>
      </vt:variant>
      <vt:variant>
        <vt:lpwstr>mailto:ZakariaK@agsa.co.za</vt:lpwstr>
      </vt:variant>
      <vt:variant>
        <vt:lpwstr/>
      </vt:variant>
      <vt:variant>
        <vt:i4>7143435</vt:i4>
      </vt:variant>
      <vt:variant>
        <vt:i4>33</vt:i4>
      </vt:variant>
      <vt:variant>
        <vt:i4>0</vt:i4>
      </vt:variant>
      <vt:variant>
        <vt:i4>5</vt:i4>
      </vt:variant>
      <vt:variant>
        <vt:lpwstr>mailto:APatel@agsa.co.za</vt:lpwstr>
      </vt:variant>
      <vt:variant>
        <vt:lpwstr/>
      </vt:variant>
      <vt:variant>
        <vt:i4>655457</vt:i4>
      </vt:variant>
      <vt:variant>
        <vt:i4>30</vt:i4>
      </vt:variant>
      <vt:variant>
        <vt:i4>0</vt:i4>
      </vt:variant>
      <vt:variant>
        <vt:i4>5</vt:i4>
      </vt:variant>
      <vt:variant>
        <vt:lpwstr>mailto:ZakariaK@agsa.co.za</vt:lpwstr>
      </vt:variant>
      <vt:variant>
        <vt:lpwstr/>
      </vt:variant>
      <vt:variant>
        <vt:i4>917616</vt:i4>
      </vt:variant>
      <vt:variant>
        <vt:i4>27</vt:i4>
      </vt:variant>
      <vt:variant>
        <vt:i4>0</vt:i4>
      </vt:variant>
      <vt:variant>
        <vt:i4>5</vt:i4>
      </vt:variant>
      <vt:variant>
        <vt:lpwstr>mailto:LindaLer@agsa.co.za</vt:lpwstr>
      </vt:variant>
      <vt:variant>
        <vt:lpwstr/>
      </vt:variant>
      <vt:variant>
        <vt:i4>655457</vt:i4>
      </vt:variant>
      <vt:variant>
        <vt:i4>24</vt:i4>
      </vt:variant>
      <vt:variant>
        <vt:i4>0</vt:i4>
      </vt:variant>
      <vt:variant>
        <vt:i4>5</vt:i4>
      </vt:variant>
      <vt:variant>
        <vt:lpwstr>mailto:ZakariaK@agsa.co.za</vt:lpwstr>
      </vt:variant>
      <vt:variant>
        <vt:lpwstr/>
      </vt:variant>
      <vt:variant>
        <vt:i4>3342426</vt:i4>
      </vt:variant>
      <vt:variant>
        <vt:i4>21</vt:i4>
      </vt:variant>
      <vt:variant>
        <vt:i4>0</vt:i4>
      </vt:variant>
      <vt:variant>
        <vt:i4>5</vt:i4>
      </vt:variant>
      <vt:variant>
        <vt:lpwstr>mailto:AntoniusV@agsa.co.za</vt:lpwstr>
      </vt:variant>
      <vt:variant>
        <vt:lpwstr/>
      </vt:variant>
      <vt:variant>
        <vt:i4>655457</vt:i4>
      </vt:variant>
      <vt:variant>
        <vt:i4>18</vt:i4>
      </vt:variant>
      <vt:variant>
        <vt:i4>0</vt:i4>
      </vt:variant>
      <vt:variant>
        <vt:i4>5</vt:i4>
      </vt:variant>
      <vt:variant>
        <vt:lpwstr>mailto:ZakariaK@agsa.co.za</vt:lpwstr>
      </vt:variant>
      <vt:variant>
        <vt:lpwstr/>
      </vt:variant>
      <vt:variant>
        <vt:i4>1048673</vt:i4>
      </vt:variant>
      <vt:variant>
        <vt:i4>15</vt:i4>
      </vt:variant>
      <vt:variant>
        <vt:i4>0</vt:i4>
      </vt:variant>
      <vt:variant>
        <vt:i4>5</vt:i4>
      </vt:variant>
      <vt:variant>
        <vt:lpwstr>mailto:SuzetteF@agsa.co.za</vt:lpwstr>
      </vt:variant>
      <vt:variant>
        <vt:lpwstr/>
      </vt:variant>
      <vt:variant>
        <vt:i4>655457</vt:i4>
      </vt:variant>
      <vt:variant>
        <vt:i4>12</vt:i4>
      </vt:variant>
      <vt:variant>
        <vt:i4>0</vt:i4>
      </vt:variant>
      <vt:variant>
        <vt:i4>5</vt:i4>
      </vt:variant>
      <vt:variant>
        <vt:lpwstr>mailto:ZakariaK@agsa.co.za</vt:lpwstr>
      </vt:variant>
      <vt:variant>
        <vt:lpwstr/>
      </vt:variant>
      <vt:variant>
        <vt:i4>327791</vt:i4>
      </vt:variant>
      <vt:variant>
        <vt:i4>9</vt:i4>
      </vt:variant>
      <vt:variant>
        <vt:i4>0</vt:i4>
      </vt:variant>
      <vt:variant>
        <vt:i4>5</vt:i4>
      </vt:variant>
      <vt:variant>
        <vt:lpwstr>mailto:VinithaD@agsa.co.za</vt:lpwstr>
      </vt:variant>
      <vt:variant>
        <vt:lpwstr/>
      </vt:variant>
      <vt:variant>
        <vt:i4>1179751</vt:i4>
      </vt:variant>
      <vt:variant>
        <vt:i4>6</vt:i4>
      </vt:variant>
      <vt:variant>
        <vt:i4>0</vt:i4>
      </vt:variant>
      <vt:variant>
        <vt:i4>5</vt:i4>
      </vt:variant>
      <vt:variant>
        <vt:lpwstr>mailto:LeratoPO@agsa.co.za</vt:lpwstr>
      </vt:variant>
      <vt:variant>
        <vt:lpwstr/>
      </vt:variant>
      <vt:variant>
        <vt:i4>7733266</vt:i4>
      </vt:variant>
      <vt:variant>
        <vt:i4>3</vt:i4>
      </vt:variant>
      <vt:variant>
        <vt:i4>0</vt:i4>
      </vt:variant>
      <vt:variant>
        <vt:i4>5</vt:i4>
      </vt:variant>
      <vt:variant>
        <vt:lpwstr>mailto:RobynG@agsa.co.za</vt:lpwstr>
      </vt:variant>
      <vt:variant>
        <vt:lpwstr/>
      </vt:variant>
      <vt:variant>
        <vt:i4>1048673</vt:i4>
      </vt:variant>
      <vt:variant>
        <vt:i4>0</vt:i4>
      </vt:variant>
      <vt:variant>
        <vt:i4>0</vt:i4>
      </vt:variant>
      <vt:variant>
        <vt:i4>5</vt:i4>
      </vt:variant>
      <vt:variant>
        <vt:lpwstr>mailto:SuzetteF@agsa.co.za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Grimsley, Robyn</dc:creator>
  <cp:keywords/>
  <cp:lastModifiedBy>Peggy Malahlela</cp:lastModifiedBy>
  <cp:revision>433</cp:revision>
  <cp:lastPrinted>2023-06-18T17:26:00Z</cp:lastPrinted>
  <dcterms:created xsi:type="dcterms:W3CDTF">2023-07-23T17:06:00Z</dcterms:created>
  <dcterms:modified xsi:type="dcterms:W3CDTF">2023-08-24T06:23:00Z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0x010100ACC49524D098E14FA6EB8D1196D58558</vt:lpwstr>
  </property>
  <property fmtid="{D5CDD505-2E9C-101B-9397-08002B2CF9AE}" pid="3" name="MediaServiceImageTags">
    <vt:lpwstr/>
  </property>
  <property fmtid="{D5CDD505-2E9C-101B-9397-08002B2CF9AE}" pid="4" name="GrammarlyDocumentId">
    <vt:lpwstr>a903db4df67d1e6c6eebb590339e635cea2fbda446af1b6b4be00dfa3acaf6ee</vt:lpwstr>
  </property>
  <property fmtid="{D5CDD505-2E9C-101B-9397-08002B2CF9AE}" pid="5" name="NativeLinkConverted2">
    <vt:bool>true</vt:bool>
  </property>
</Properties>
</file>