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F9" w:rsidRDefault="00790B79">
      <w:pPr>
        <w:pStyle w:val="Titolo"/>
        <w:rPr>
          <w:b w:val="0"/>
          <w:color w:val="000000"/>
          <w:sz w:val="48"/>
          <w:szCs w:val="48"/>
        </w:rPr>
      </w:pPr>
      <w:r>
        <w:rPr>
          <w:b w:val="0"/>
          <w:color w:val="000000"/>
          <w:sz w:val="48"/>
          <w:szCs w:val="48"/>
        </w:rPr>
        <w:t>PROGETTO MACHINE LEARNING</w:t>
      </w:r>
      <w:bookmarkStart w:id="0" w:name="_GoBack"/>
      <w:bookmarkEnd w:id="0"/>
    </w:p>
    <w:p w:rsidR="00C55BF9" w:rsidRDefault="00790B79">
      <w:pPr>
        <w:pStyle w:val="Titolo3"/>
        <w:shd w:val="clear" w:color="auto" w:fill="FFFFFF"/>
        <w:spacing w:before="280" w:after="280"/>
        <w:jc w:val="center"/>
        <w:rPr>
          <w:rFonts w:ascii="Calibri" w:eastAsia="Calibri" w:hAnsi="Calibri" w:cs="Calibri"/>
          <w:b w:val="0"/>
          <w:sz w:val="28"/>
          <w:szCs w:val="28"/>
        </w:rPr>
      </w:pPr>
      <w:proofErr w:type="spellStart"/>
      <w:r>
        <w:rPr>
          <w:rFonts w:ascii="Calibri" w:eastAsia="Calibri" w:hAnsi="Calibri" w:cs="Calibri"/>
          <w:b w:val="0"/>
          <w:sz w:val="28"/>
          <w:szCs w:val="28"/>
        </w:rPr>
        <w:t>Millone</w:t>
      </w:r>
      <w:proofErr w:type="spellEnd"/>
      <w:r>
        <w:rPr>
          <w:rFonts w:ascii="Calibri" w:eastAsia="Calibri" w:hAnsi="Calibri" w:cs="Calibri"/>
          <w:b w:val="0"/>
          <w:sz w:val="28"/>
          <w:szCs w:val="28"/>
        </w:rPr>
        <w:t xml:space="preserve"> A. (</w:t>
      </w:r>
      <w:proofErr w:type="spellStart"/>
      <w:r>
        <w:rPr>
          <w:rFonts w:ascii="Calibri" w:eastAsia="Calibri" w:hAnsi="Calibri" w:cs="Calibri"/>
          <w:b w:val="0"/>
          <w:sz w:val="28"/>
          <w:szCs w:val="28"/>
        </w:rPr>
        <w:t>mat</w:t>
      </w:r>
      <w:proofErr w:type="spellEnd"/>
      <w:r>
        <w:rPr>
          <w:rFonts w:ascii="Calibri" w:eastAsia="Calibri" w:hAnsi="Calibri" w:cs="Calibri"/>
          <w:b w:val="0"/>
          <w:sz w:val="28"/>
          <w:szCs w:val="28"/>
        </w:rPr>
        <w:t>. 846588), Rossi S. (</w:t>
      </w:r>
      <w:proofErr w:type="spellStart"/>
      <w:r>
        <w:rPr>
          <w:rFonts w:ascii="Calibri" w:eastAsia="Calibri" w:hAnsi="Calibri" w:cs="Calibri"/>
          <w:b w:val="0"/>
          <w:sz w:val="28"/>
          <w:szCs w:val="28"/>
        </w:rPr>
        <w:t>mat</w:t>
      </w:r>
      <w:proofErr w:type="spellEnd"/>
      <w:r>
        <w:rPr>
          <w:rFonts w:ascii="Calibri" w:eastAsia="Calibri" w:hAnsi="Calibri" w:cs="Calibri"/>
          <w:b w:val="0"/>
          <w:sz w:val="28"/>
          <w:szCs w:val="28"/>
        </w:rPr>
        <w:t>. 857183), Università degli Studi di Milano- Bicocca,</w:t>
      </w:r>
    </w:p>
    <w:p w:rsidR="00C55BF9" w:rsidRDefault="00790B79">
      <w:pPr>
        <w:pStyle w:val="Titolo3"/>
        <w:shd w:val="clear" w:color="auto" w:fill="FFFFFF"/>
        <w:spacing w:before="280" w:after="280"/>
        <w:jc w:val="center"/>
        <w:rPr>
          <w:rFonts w:ascii="Calibri" w:eastAsia="Calibri" w:hAnsi="Calibri" w:cs="Calibri"/>
          <w:b w:val="0"/>
          <w:sz w:val="28"/>
          <w:szCs w:val="28"/>
          <w:u w:val="single"/>
        </w:rPr>
      </w:pPr>
      <w:r>
        <w:rPr>
          <w:rFonts w:ascii="Calibri" w:eastAsia="Calibri" w:hAnsi="Calibri" w:cs="Calibri"/>
          <w:b w:val="0"/>
          <w:sz w:val="28"/>
          <w:szCs w:val="28"/>
        </w:rPr>
        <w:t>Laurea Magistrale in Biostatistica, Machine Learning</w:t>
      </w:r>
    </w:p>
    <w:p w:rsidR="00C55BF9" w:rsidRDefault="00790B79">
      <w:pPr>
        <w:pStyle w:val="Titolo3"/>
        <w:shd w:val="clear" w:color="auto" w:fill="FFFFFF"/>
        <w:spacing w:before="60" w:after="240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Contesto</w:t>
      </w:r>
    </w:p>
    <w:p w:rsidR="00C55BF9" w:rsidRDefault="00790B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8" w:after="15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Il dataset scelto proviene dalla banca di dati della </w:t>
      </w:r>
      <w:proofErr w:type="spellStart"/>
      <w:r>
        <w:rPr>
          <w:rFonts w:ascii="Calibri" w:eastAsia="Calibri" w:hAnsi="Calibri" w:cs="Calibri"/>
          <w:color w:val="000000"/>
        </w:rPr>
        <w:t>University</w:t>
      </w:r>
      <w:proofErr w:type="spellEnd"/>
      <w:r>
        <w:rPr>
          <w:rFonts w:ascii="Calibri" w:eastAsia="Calibri" w:hAnsi="Calibri" w:cs="Calibri"/>
          <w:color w:val="000000"/>
        </w:rPr>
        <w:t xml:space="preserve"> of California (UCI), contiene 2111 osservazioni analizzate su </w:t>
      </w:r>
      <w:proofErr w:type="gramStart"/>
      <w:r>
        <w:rPr>
          <w:rFonts w:ascii="Calibri" w:eastAsia="Calibri" w:hAnsi="Calibri" w:cs="Calibri"/>
          <w:color w:val="000000"/>
        </w:rPr>
        <w:t>17  variabili</w:t>
      </w:r>
      <w:proofErr w:type="gramEnd"/>
      <w:r>
        <w:rPr>
          <w:rFonts w:ascii="Calibri" w:eastAsia="Calibri" w:hAnsi="Calibri" w:cs="Calibri"/>
        </w:rPr>
        <w:t>, q</w:t>
      </w:r>
      <w:r>
        <w:rPr>
          <w:rFonts w:ascii="Calibri" w:eastAsia="Calibri" w:hAnsi="Calibri" w:cs="Calibri"/>
          <w:color w:val="000000"/>
        </w:rPr>
        <w:t xml:space="preserve">uesto set di dati include dati per la stima dei livelli di obesità negli individui provenienti dai paesi </w:t>
      </w:r>
      <w:r>
        <w:rPr>
          <w:rFonts w:ascii="Calibri" w:eastAsia="Calibri" w:hAnsi="Calibri" w:cs="Calibri"/>
        </w:rPr>
        <w:t>del</w:t>
      </w:r>
      <w:r>
        <w:rPr>
          <w:rFonts w:ascii="Calibri" w:eastAsia="Calibri" w:hAnsi="Calibri" w:cs="Calibri"/>
          <w:color w:val="000000"/>
        </w:rPr>
        <w:t xml:space="preserve"> Messi</w:t>
      </w:r>
      <w:r>
        <w:rPr>
          <w:rFonts w:ascii="Calibri" w:eastAsia="Calibri" w:hAnsi="Calibri" w:cs="Calibri"/>
          <w:color w:val="000000"/>
        </w:rPr>
        <w:t>co, Perù e Colombia, in base alle loro abitudini alimentari e alle condizioni fisiche.</w:t>
      </w:r>
    </w:p>
    <w:p w:rsidR="00C55BF9" w:rsidRDefault="00790B79">
      <w:pPr>
        <w:pStyle w:val="Titolo3"/>
        <w:shd w:val="clear" w:color="auto" w:fill="FFFFFF"/>
        <w:spacing w:before="0" w:after="0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 xml:space="preserve">I record sono etichettati con la variabile di classe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NObesity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(Livello Obesità), che consente la classificazione dei dati utilizzando i valori di Peso Insufficiente, Pes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o Normale, Sovrappeso Livello I, Sovrappeso Livello II, Obesità Tipo </w:t>
      </w:r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I ,</w:t>
      </w:r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Obesità di tipo II e Obesità di tipo III. Il 77% dei dati è stato generato sinteticamente utilizzando lo strumento </w:t>
      </w: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Weka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e il filtro SMOTE, il 23% dei dati è stato raccolto direttament</w:t>
      </w:r>
      <w:r>
        <w:rPr>
          <w:rFonts w:ascii="Calibri" w:eastAsia="Calibri" w:hAnsi="Calibri" w:cs="Calibri"/>
          <w:b w:val="0"/>
          <w:sz w:val="24"/>
          <w:szCs w:val="24"/>
        </w:rPr>
        <w:t>e dagli utenti attraverso una piattaforma web.</w:t>
      </w:r>
      <w:r>
        <w:rPr>
          <w:rFonts w:ascii="Quattrocento Sans" w:eastAsia="Quattrocento Sans" w:hAnsi="Quattrocento Sans" w:cs="Quattrocento Sans"/>
          <w:b w:val="0"/>
          <w:highlight w:val="white"/>
        </w:rPr>
        <w:t xml:space="preserve"> </w:t>
      </w:r>
      <w:r>
        <w:rPr>
          <w:rFonts w:ascii="Calibri" w:eastAsia="Calibri" w:hAnsi="Calibri" w:cs="Calibri"/>
          <w:b w:val="0"/>
          <w:sz w:val="24"/>
          <w:szCs w:val="24"/>
        </w:rPr>
        <w:t>Questi dati possono essere utilizzati per generare strumenti computazionali intelligenti per identificare il livello di obesità di un individuo e per costruire sistemi di raccomandazione che monitorino i livel</w:t>
      </w:r>
      <w:r>
        <w:rPr>
          <w:rFonts w:ascii="Calibri" w:eastAsia="Calibri" w:hAnsi="Calibri" w:cs="Calibri"/>
          <w:b w:val="0"/>
          <w:sz w:val="24"/>
          <w:szCs w:val="24"/>
        </w:rPr>
        <w:t>li di obesità.</w:t>
      </w:r>
    </w:p>
    <w:p w:rsidR="00C55BF9" w:rsidRDefault="00790B79" w:rsidP="006703FF">
      <w:pPr>
        <w:pStyle w:val="Titolo3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 xml:space="preserve">Le 17 variabili presenti nel </w:t>
      </w:r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dataset  sono</w:t>
      </w:r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divise in due gruppi :</w:t>
      </w:r>
    </w:p>
    <w:p w:rsidR="006703FF" w:rsidRDefault="006703FF" w:rsidP="006703FF">
      <w:pPr>
        <w:pStyle w:val="Titolo3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  <w:sectPr w:rsidR="006703FF" w:rsidSect="006703FF">
          <w:type w:val="continuous"/>
          <w:pgSz w:w="11906" w:h="16838"/>
          <w:pgMar w:top="907" w:right="1021" w:bottom="1021" w:left="1021" w:header="709" w:footer="709" w:gutter="0"/>
          <w:pgNumType w:start="1"/>
          <w:cols w:space="720"/>
        </w:sectPr>
      </w:pPr>
    </w:p>
    <w:p w:rsidR="00C55BF9" w:rsidRDefault="00790B79" w:rsidP="006703FF">
      <w:pPr>
        <w:pStyle w:val="Titolo3"/>
        <w:shd w:val="clear" w:color="auto" w:fill="FFFFFF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Gli</w:t>
      </w:r>
      <w:r w:rsidR="006703FF"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>
        <w:rPr>
          <w:rFonts w:ascii="Calibri" w:eastAsia="Calibri" w:hAnsi="Calibri" w:cs="Calibri"/>
          <w:b w:val="0"/>
          <w:sz w:val="24"/>
          <w:szCs w:val="24"/>
        </w:rPr>
        <w:t>attributi legati alle abitudini alimentari: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Consumo frequente di alimenti ad alto contenuto calorico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FAVC,categoriale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2 livelli),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Frequenza di consumo di verdure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FCVC,continua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>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Numero di pasti principali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NCP,continua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>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Consumo di alimenti fuori pasto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CAEC,categoriale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Consumo di acqua giornaliero (CH</w:t>
      </w:r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20,continua</w:t>
      </w:r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Consumo di alcol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CALC,categoriale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)</w:t>
      </w:r>
    </w:p>
    <w:p w:rsidR="00C55BF9" w:rsidRDefault="00790B79" w:rsidP="006703FF">
      <w:pPr>
        <w:pStyle w:val="Titolo3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 xml:space="preserve">Gli attributi relativi alla condizione </w:t>
      </w:r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fisica :</w:t>
      </w:r>
      <w:proofErr w:type="gramEnd"/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Monitoraggio del consumo di calorie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SCC,categoriale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Frequenza dell'attività fisica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FAF,continua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>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Tempo di utilizzo di dispositivi tecnologici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TUE,discreta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>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Fumatore ?</w:t>
      </w:r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SMOKE,categoriale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Trasporti util</w:t>
      </w:r>
      <w:r>
        <w:rPr>
          <w:rFonts w:ascii="Calibri" w:eastAsia="Calibri" w:hAnsi="Calibri" w:cs="Calibri"/>
          <w:b w:val="0"/>
          <w:sz w:val="24"/>
          <w:szCs w:val="24"/>
        </w:rPr>
        <w:t>izzati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MTRANS,categoriale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 xml:space="preserve">Storia familiare con sovrappeso (family history with 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overweight,categoriale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 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Sesso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Gender,categoriale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1=M;2=F)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Età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Age,discreta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>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Altezza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Height,continua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>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Peso (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Weight,continua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>)</w:t>
      </w:r>
    </w:p>
    <w:p w:rsidR="00C55BF9" w:rsidRDefault="00790B79" w:rsidP="006703FF">
      <w:pPr>
        <w:pStyle w:val="Titolo3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  <w:sectPr w:rsidR="00C55BF9" w:rsidSect="006703FF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  <w:proofErr w:type="spellStart"/>
      <w:r>
        <w:rPr>
          <w:rFonts w:ascii="Calibri" w:eastAsia="Calibri" w:hAnsi="Calibri" w:cs="Calibri"/>
          <w:b w:val="0"/>
          <w:sz w:val="24"/>
          <w:szCs w:val="24"/>
        </w:rPr>
        <w:t>NObesity</w:t>
      </w:r>
      <w:proofErr w:type="spellEnd"/>
      <w:r>
        <w:rPr>
          <w:rFonts w:ascii="Calibri" w:eastAsia="Calibri" w:hAnsi="Calibri" w:cs="Calibri"/>
          <w:b w:val="0"/>
          <w:sz w:val="24"/>
          <w:szCs w:val="24"/>
        </w:rPr>
        <w:t xml:space="preserve"> (Liv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ello </w:t>
      </w:r>
      <w:proofErr w:type="spellStart"/>
      <w:proofErr w:type="gramStart"/>
      <w:r>
        <w:rPr>
          <w:rFonts w:ascii="Calibri" w:eastAsia="Calibri" w:hAnsi="Calibri" w:cs="Calibri"/>
          <w:b w:val="0"/>
          <w:sz w:val="24"/>
          <w:szCs w:val="24"/>
        </w:rPr>
        <w:t>Obesità,categoriale</w:t>
      </w:r>
      <w:proofErr w:type="spellEnd"/>
      <w:proofErr w:type="gramEnd"/>
      <w:r>
        <w:rPr>
          <w:rFonts w:ascii="Calibri" w:eastAsia="Calibri" w:hAnsi="Calibri" w:cs="Calibri"/>
          <w:b w:val="0"/>
          <w:sz w:val="24"/>
          <w:szCs w:val="24"/>
        </w:rPr>
        <w:t xml:space="preserve"> con 7 livelli)</w:t>
      </w:r>
    </w:p>
    <w:p w:rsidR="00C55BF9" w:rsidRDefault="00C55BF9" w:rsidP="006703FF">
      <w:pPr>
        <w:pStyle w:val="Titolo3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L'obesità è associata a una serie di problemi di </w:t>
      </w:r>
      <w:proofErr w:type="gramStart"/>
      <w:r>
        <w:rPr>
          <w:rFonts w:ascii="Calibri" w:eastAsia="Calibri" w:hAnsi="Calibri" w:cs="Calibri"/>
        </w:rPr>
        <w:t>salute:  malattie</w:t>
      </w:r>
      <w:proofErr w:type="gramEnd"/>
      <w:r>
        <w:rPr>
          <w:rFonts w:ascii="Calibri" w:eastAsia="Calibri" w:hAnsi="Calibri" w:cs="Calibri"/>
        </w:rPr>
        <w:t xml:space="preserve"> cardiache, ictus e altro. </w:t>
      </w:r>
      <w:proofErr w:type="gramStart"/>
      <w:r>
        <w:rPr>
          <w:rFonts w:ascii="Calibri" w:eastAsia="Calibri" w:hAnsi="Calibri" w:cs="Calibri"/>
        </w:rPr>
        <w:t>Riconoscerla  fin</w:t>
      </w:r>
      <w:proofErr w:type="gramEnd"/>
      <w:r>
        <w:rPr>
          <w:rFonts w:ascii="Calibri" w:eastAsia="Calibri" w:hAnsi="Calibri" w:cs="Calibri"/>
        </w:rPr>
        <w:t xml:space="preserve"> da subito può ridurre il rischio di insorgenza di ulteriori patologie e, in generale, migliora la vita.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i professionisti sanitari identificar</w:t>
      </w:r>
      <w:r>
        <w:rPr>
          <w:rFonts w:ascii="Calibri" w:eastAsia="Calibri" w:hAnsi="Calibri" w:cs="Calibri"/>
        </w:rPr>
        <w:t>e l'obesità permette di implementare strategie preventive per gestire la patologia stessa e prevenire potenziali complicazioni mediche associate.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rende, quindi, necessario prevenire l’obesità con strategie che siano in accordo con lo stile di vita del p</w:t>
      </w:r>
      <w:r>
        <w:rPr>
          <w:rFonts w:ascii="Calibri" w:eastAsia="Calibri" w:hAnsi="Calibri" w:cs="Calibri"/>
        </w:rPr>
        <w:t>aziente. L'obesità è anche associata a costi sanitari significativi, sia per il paziente che per il sistema sanitario nel suo complesso.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nostro obiettivo è individuare il miglior modello classificatore che identifichi correttamente le persone che sono e</w:t>
      </w:r>
      <w:r>
        <w:rPr>
          <w:rFonts w:ascii="Calibri" w:eastAsia="Calibri" w:hAnsi="Calibri" w:cs="Calibri"/>
        </w:rPr>
        <w:t xml:space="preserve">ffettivamente obese e che permetta successivamente di classificare correttamente nuove osservazioni. 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target del modello è la variabile </w:t>
      </w:r>
      <w:proofErr w:type="spellStart"/>
      <w:r>
        <w:rPr>
          <w:rFonts w:ascii="Calibri" w:eastAsia="Calibri" w:hAnsi="Calibri" w:cs="Calibri"/>
        </w:rPr>
        <w:t>NObesity</w:t>
      </w:r>
      <w:proofErr w:type="spellEnd"/>
      <w:r>
        <w:rPr>
          <w:rFonts w:ascii="Calibri" w:eastAsia="Calibri" w:hAnsi="Calibri" w:cs="Calibri"/>
        </w:rPr>
        <w:t>, per motivi pratici l’abbiamo ricodificata da categoriale a sette livelli ad una nuova variabile binaria (</w:t>
      </w:r>
      <w:proofErr w:type="spellStart"/>
      <w:r>
        <w:rPr>
          <w:rFonts w:ascii="Calibri" w:eastAsia="Calibri" w:hAnsi="Calibri" w:cs="Calibri"/>
        </w:rPr>
        <w:t>lv_bmi</w:t>
      </w:r>
      <w:proofErr w:type="spellEnd"/>
      <w:r>
        <w:rPr>
          <w:rFonts w:ascii="Calibri" w:eastAsia="Calibri" w:hAnsi="Calibri" w:cs="Calibri"/>
        </w:rPr>
        <w:t xml:space="preserve">): X0 = non obeso e X1 = </w:t>
      </w:r>
      <w:proofErr w:type="gramStart"/>
      <w:r>
        <w:rPr>
          <w:rFonts w:ascii="Calibri" w:eastAsia="Calibri" w:hAnsi="Calibri" w:cs="Calibri"/>
        </w:rPr>
        <w:t>obeso .</w:t>
      </w:r>
      <w:proofErr w:type="gramEnd"/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Dalle statistiche descrittive e dalle distribuzioni di frequenza si nota che le variabili </w:t>
      </w:r>
      <w:proofErr w:type="gramStart"/>
      <w:r>
        <w:rPr>
          <w:rFonts w:ascii="Calibri" w:eastAsia="Calibri" w:hAnsi="Calibri" w:cs="Calibri"/>
        </w:rPr>
        <w:t>numeriche  sono</w:t>
      </w:r>
      <w:proofErr w:type="gramEnd"/>
      <w:r>
        <w:rPr>
          <w:rFonts w:ascii="Calibri" w:eastAsia="Calibri" w:hAnsi="Calibri" w:cs="Calibri"/>
        </w:rPr>
        <w:t xml:space="preserve"> tutte asimmetricamente positive (dato che la media è maggiore della mediana), ciò vuol dire che la maggior part</w:t>
      </w:r>
      <w:r>
        <w:rPr>
          <w:rFonts w:ascii="Calibri" w:eastAsia="Calibri" w:hAnsi="Calibri" w:cs="Calibri"/>
        </w:rPr>
        <w:t xml:space="preserve">e delle osservazioni è concentrata intorno al primo quartile. Inoltre tutte presentano </w:t>
      </w:r>
      <w:proofErr w:type="gramStart"/>
      <w:r>
        <w:rPr>
          <w:rFonts w:ascii="Calibri" w:eastAsia="Calibri" w:hAnsi="Calibri" w:cs="Calibri"/>
        </w:rPr>
        <w:t>dei</w:t>
      </w:r>
      <w:r>
        <w:rPr>
          <w:rFonts w:ascii="Calibri" w:eastAsia="Calibri" w:hAnsi="Calibri" w:cs="Calibri"/>
          <w:i/>
        </w:rPr>
        <w:t xml:space="preserve">  </w:t>
      </w:r>
      <w:r>
        <w:rPr>
          <w:rFonts w:ascii="Calibri" w:eastAsia="Calibri" w:hAnsi="Calibri" w:cs="Calibri"/>
        </w:rPr>
        <w:t>range</w:t>
      </w:r>
      <w:proofErr w:type="gramEnd"/>
      <w:r>
        <w:rPr>
          <w:rFonts w:ascii="Calibri" w:eastAsia="Calibri" w:hAnsi="Calibri" w:cs="Calibri"/>
        </w:rPr>
        <w:t xml:space="preserve"> molto ampi di minimo e massimo, questo è dovuto al fatto che il 77%  delle osservazioni sono state create sinteticamente, quindi possono presentare valori ano</w:t>
      </w:r>
      <w:r>
        <w:rPr>
          <w:rFonts w:ascii="Calibri" w:eastAsia="Calibri" w:hAnsi="Calibri" w:cs="Calibri"/>
        </w:rPr>
        <w:t>mali.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partecipanti presentano un'età media di 24 anni e un peso medio di 84 kg. Analizzando le deviazioni standard di tutte le variabili non sorge il problema della </w:t>
      </w:r>
      <w:proofErr w:type="spellStart"/>
      <w:r>
        <w:rPr>
          <w:rFonts w:ascii="Calibri" w:eastAsia="Calibri" w:hAnsi="Calibri" w:cs="Calibri"/>
          <w:highlight w:val="white"/>
        </w:rPr>
        <w:t>near</w:t>
      </w:r>
      <w:proofErr w:type="spellEnd"/>
      <w:r>
        <w:rPr>
          <w:rFonts w:ascii="Calibri" w:eastAsia="Calibri" w:hAnsi="Calibri" w:cs="Calibri"/>
          <w:highlight w:val="white"/>
        </w:rPr>
        <w:t xml:space="preserve">-zero </w:t>
      </w:r>
      <w:proofErr w:type="spellStart"/>
      <w:r>
        <w:rPr>
          <w:rFonts w:ascii="Calibri" w:eastAsia="Calibri" w:hAnsi="Calibri" w:cs="Calibri"/>
          <w:highlight w:val="white"/>
        </w:rPr>
        <w:t>variance</w:t>
      </w:r>
      <w:proofErr w:type="spellEnd"/>
      <w:r>
        <w:rPr>
          <w:rFonts w:ascii="Calibri" w:eastAsia="Calibri" w:hAnsi="Calibri" w:cs="Calibri"/>
          <w:highlight w:val="white"/>
        </w:rPr>
        <w:t>, ossia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highlight w:val="white"/>
        </w:rPr>
        <w:t xml:space="preserve">quando una variabile nel dataset ha una varianza molto bassa </w:t>
      </w:r>
      <w:r>
        <w:rPr>
          <w:rFonts w:ascii="Calibri" w:eastAsia="Calibri" w:hAnsi="Calibri" w:cs="Calibri"/>
          <w:highlight w:val="white"/>
        </w:rPr>
        <w:t>o quasi nulla. Questo può causare problemi durante l'addestramento di alcuni modelli di machine learning, in quanto la variabile non fornisce informazioni significative per fare previsioni accurate.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 w:rsidP="006703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pPr w:leftFromText="141" w:rightFromText="141" w:vertAnchor="text" w:tblpX="1183" w:tblpY="22"/>
        <w:tblW w:w="74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885"/>
        <w:gridCol w:w="977"/>
        <w:gridCol w:w="1078"/>
        <w:gridCol w:w="977"/>
        <w:gridCol w:w="885"/>
        <w:gridCol w:w="764"/>
        <w:gridCol w:w="1007"/>
      </w:tblGrid>
      <w:tr w:rsidR="00C55BF9">
        <w:tc>
          <w:tcPr>
            <w:tcW w:w="924" w:type="dxa"/>
          </w:tcPr>
          <w:p w:rsidR="00C55BF9" w:rsidRDefault="00C55BF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1° quartile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Mediana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3° quartile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min</w:t>
            </w:r>
            <w:proofErr w:type="spellEnd"/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ax</w:t>
            </w:r>
          </w:p>
        </w:tc>
      </w:tr>
      <w:tr w:rsidR="00C55BF9">
        <w:tc>
          <w:tcPr>
            <w:tcW w:w="92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24.391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19.12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22.185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26.00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19.830</w:t>
            </w:r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1.63</w:t>
            </w:r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477.06</w:t>
            </w:r>
          </w:p>
        </w:tc>
      </w:tr>
      <w:tr w:rsidR="00C55BF9">
        <w:tc>
          <w:tcPr>
            <w:tcW w:w="92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Height</w:t>
            </w:r>
            <w:proofErr w:type="spellEnd"/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13.598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1.633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1.710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1.786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43.286</w:t>
            </w:r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1.450</w:t>
            </w:r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187.407</w:t>
            </w:r>
          </w:p>
        </w:tc>
      </w:tr>
      <w:tr w:rsidR="00C55BF9">
        <w:tc>
          <w:tcPr>
            <w:tcW w:w="92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Weight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84.21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60.00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80.726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105.03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53.328</w:t>
            </w:r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1.03</w:t>
            </w:r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860.80</w:t>
            </w:r>
          </w:p>
        </w:tc>
      </w:tr>
      <w:tr w:rsidR="00C55BF9">
        <w:tc>
          <w:tcPr>
            <w:tcW w:w="92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FCVC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11.439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2.000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2.497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3.000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45.186</w:t>
            </w:r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299.448</w:t>
            </w:r>
          </w:p>
        </w:tc>
      </w:tr>
      <w:tr w:rsidR="00C55BF9">
        <w:tc>
          <w:tcPr>
            <w:tcW w:w="92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NCP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9.407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2.764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3.000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3.000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42.308</w:t>
            </w:r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398.955</w:t>
            </w:r>
          </w:p>
        </w:tc>
      </w:tr>
      <w:tr w:rsidR="00C55BF9">
        <w:tc>
          <w:tcPr>
            <w:tcW w:w="92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CH20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11.850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1.634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2.000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2.619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44.966</w:t>
            </w:r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295.311</w:t>
            </w:r>
          </w:p>
        </w:tc>
      </w:tr>
      <w:tr w:rsidR="00C55BF9">
        <w:tc>
          <w:tcPr>
            <w:tcW w:w="92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FAF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6.557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0.124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1.800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30.530</w:t>
            </w:r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289.118</w:t>
            </w:r>
          </w:p>
        </w:tc>
      </w:tr>
      <w:tr w:rsidR="00C55BF9">
        <w:tc>
          <w:tcPr>
            <w:tcW w:w="92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TUE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3.036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1078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0.625</w:t>
            </w:r>
          </w:p>
        </w:tc>
        <w:tc>
          <w:tcPr>
            <w:tcW w:w="97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88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19.447</w:t>
            </w:r>
          </w:p>
        </w:tc>
        <w:tc>
          <w:tcPr>
            <w:tcW w:w="764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1007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199.219</w:t>
            </w:r>
          </w:p>
        </w:tc>
      </w:tr>
    </w:tbl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sz w:val="16"/>
          <w:szCs w:val="16"/>
        </w:rPr>
      </w:pPr>
    </w:p>
    <w:p w:rsidR="00C55BF9" w:rsidRDefault="00C55BF9">
      <w:pPr>
        <w:jc w:val="center"/>
        <w:rPr>
          <w:rFonts w:ascii="Calibri" w:eastAsia="Calibri" w:hAnsi="Calibri" w:cs="Calibri"/>
          <w:i/>
          <w:sz w:val="16"/>
          <w:szCs w:val="16"/>
        </w:rPr>
      </w:pP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Tab</w:t>
      </w:r>
      <w:proofErr w:type="spellEnd"/>
      <w:r>
        <w:rPr>
          <w:rFonts w:ascii="Calibri" w:eastAsia="Calibri" w:hAnsi="Calibri" w:cs="Calibri"/>
          <w:i/>
        </w:rPr>
        <w:t>. 1 statistiche descrittive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quanto riguarda le variabili categoriali le persone si dividono:</w:t>
      </w:r>
    </w:p>
    <w:p w:rsidR="00C55BF9" w:rsidRDefault="00790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Per 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color w:val="000000"/>
        </w:rPr>
        <w:t xml:space="preserve"> sesso (Gender)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000000"/>
        </w:rPr>
        <w:t>il 49% sono femmine e</w:t>
      </w:r>
      <w:r>
        <w:rPr>
          <w:rFonts w:ascii="Calibri" w:eastAsia="Calibri" w:hAnsi="Calibri" w:cs="Calibri"/>
        </w:rPr>
        <w:t xml:space="preserve"> il</w:t>
      </w:r>
      <w:r>
        <w:rPr>
          <w:rFonts w:ascii="Calibri" w:eastAsia="Calibri" w:hAnsi="Calibri" w:cs="Calibri"/>
          <w:color w:val="000000"/>
        </w:rPr>
        <w:t xml:space="preserve"> 51% </w:t>
      </w:r>
      <w:proofErr w:type="spellStart"/>
      <w:r>
        <w:rPr>
          <w:rFonts w:ascii="Calibri" w:eastAsia="Calibri" w:hAnsi="Calibri" w:cs="Calibri"/>
          <w:color w:val="000000"/>
        </w:rPr>
        <w:t>sonomaschi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C55BF9" w:rsidRDefault="00790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Per </w:t>
      </w:r>
      <w:r>
        <w:rPr>
          <w:rFonts w:ascii="Calibri" w:eastAsia="Calibri" w:hAnsi="Calibri" w:cs="Calibri"/>
        </w:rPr>
        <w:t>famigliarità con l’obesità</w:t>
      </w:r>
      <w:r>
        <w:rPr>
          <w:rFonts w:ascii="Calibri" w:eastAsia="Calibri" w:hAnsi="Calibri" w:cs="Calibri"/>
          <w:color w:val="000000"/>
        </w:rPr>
        <w:t xml:space="preserve"> (family history with </w:t>
      </w:r>
      <w:proofErr w:type="spellStart"/>
      <w:r>
        <w:rPr>
          <w:rFonts w:ascii="Calibri" w:eastAsia="Calibri" w:hAnsi="Calibri" w:cs="Calibri"/>
          <w:color w:val="000000"/>
        </w:rPr>
        <w:t>overweight</w:t>
      </w:r>
      <w:proofErr w:type="spellEnd"/>
      <w:r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000000"/>
        </w:rPr>
        <w:t xml:space="preserve">l’82% ha </w:t>
      </w:r>
      <w:r>
        <w:rPr>
          <w:rFonts w:ascii="Calibri" w:eastAsia="Calibri" w:hAnsi="Calibri" w:cs="Calibri"/>
          <w:color w:val="000000"/>
          <w:highlight w:val="white"/>
        </w:rPr>
        <w:t xml:space="preserve">suscettibilità familiare e il 18%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>no ;</w:t>
      </w:r>
      <w:proofErr w:type="gramEnd"/>
    </w:p>
    <w:p w:rsidR="00C55BF9" w:rsidRDefault="00790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Per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color w:val="000000"/>
        </w:rPr>
        <w:t>onsum</w:t>
      </w:r>
      <w:r>
        <w:rPr>
          <w:rFonts w:ascii="Calibri" w:eastAsia="Calibri" w:hAnsi="Calibri" w:cs="Calibri"/>
          <w:color w:val="000000"/>
        </w:rPr>
        <w:t xml:space="preserve">o frequente di alimenti ad alto contenuto calorico (FAVC): </w:t>
      </w:r>
      <w:r>
        <w:rPr>
          <w:rFonts w:ascii="Calibri" w:eastAsia="Calibri" w:hAnsi="Calibri" w:cs="Calibri"/>
        </w:rPr>
        <w:t>l’</w:t>
      </w:r>
      <w:r>
        <w:rPr>
          <w:rFonts w:ascii="Calibri" w:eastAsia="Calibri" w:hAnsi="Calibri" w:cs="Calibri"/>
          <w:color w:val="000000"/>
        </w:rPr>
        <w:t>88% ha un consumo elevato e il restante 12% no;</w:t>
      </w:r>
    </w:p>
    <w:p w:rsidR="00C55BF9" w:rsidRDefault="00790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Per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color w:val="000000"/>
        </w:rPr>
        <w:t>onsumo di alimenti fuori pasto (CAEC)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000000"/>
        </w:rPr>
        <w:t>l’83% dei soggetti lo fa qualche volta, l</w:t>
      </w:r>
      <w:r>
        <w:rPr>
          <w:rFonts w:ascii="Calibri" w:eastAsia="Calibri" w:hAnsi="Calibri" w:cs="Calibri"/>
        </w:rPr>
        <w:t xml:space="preserve">’11 lo fa </w:t>
      </w:r>
      <w:r>
        <w:rPr>
          <w:rFonts w:ascii="Calibri" w:eastAsia="Calibri" w:hAnsi="Calibri" w:cs="Calibri"/>
          <w:color w:val="000000"/>
        </w:rPr>
        <w:t>invece frequentemente</w:t>
      </w:r>
      <w:r>
        <w:rPr>
          <w:rFonts w:ascii="Calibri" w:eastAsia="Calibri" w:hAnsi="Calibri" w:cs="Calibri"/>
        </w:rPr>
        <w:t>;</w:t>
      </w:r>
    </w:p>
    <w:p w:rsidR="00C55BF9" w:rsidRDefault="00790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 chi è fumatore (SMOKE)</w:t>
      </w:r>
      <w:r>
        <w:rPr>
          <w:rFonts w:ascii="Calibri" w:eastAsia="Calibri" w:hAnsi="Calibri" w:cs="Calibri"/>
        </w:rPr>
        <w:t>; i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color w:val="000000"/>
        </w:rPr>
        <w:t>97% non è fumatrice</w:t>
      </w:r>
      <w:r>
        <w:rPr>
          <w:rFonts w:ascii="Calibri" w:eastAsia="Calibri" w:hAnsi="Calibri" w:cs="Calibri"/>
        </w:rPr>
        <w:t>;</w:t>
      </w:r>
    </w:p>
    <w:p w:rsidR="00C55BF9" w:rsidRDefault="00790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 Monitoraggio del consumo di calorie (SCC)</w:t>
      </w:r>
      <w:r>
        <w:rPr>
          <w:rFonts w:ascii="Calibri" w:eastAsia="Calibri" w:hAnsi="Calibri" w:cs="Calibri"/>
        </w:rPr>
        <w:t xml:space="preserve">: solo </w:t>
      </w:r>
      <w:r>
        <w:rPr>
          <w:rFonts w:ascii="Calibri" w:eastAsia="Calibri" w:hAnsi="Calibri" w:cs="Calibri"/>
          <w:color w:val="000000"/>
        </w:rPr>
        <w:t xml:space="preserve">il 5% svolge questo </w:t>
      </w:r>
      <w:proofErr w:type="gramStart"/>
      <w:r>
        <w:rPr>
          <w:rFonts w:ascii="Calibri" w:eastAsia="Calibri" w:hAnsi="Calibri" w:cs="Calibri"/>
          <w:color w:val="000000"/>
        </w:rPr>
        <w:t>controll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color w:val="000000"/>
        </w:rPr>
        <w:t xml:space="preserve"> ;</w:t>
      </w:r>
      <w:proofErr w:type="gramEnd"/>
    </w:p>
    <w:p w:rsidR="00C55BF9" w:rsidRDefault="00790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 Consumo di alco</w:t>
      </w:r>
      <w:r>
        <w:rPr>
          <w:rFonts w:ascii="Calibri" w:eastAsia="Calibri" w:hAnsi="Calibri" w:cs="Calibri"/>
        </w:rPr>
        <w:t xml:space="preserve">lici </w:t>
      </w:r>
      <w:r>
        <w:rPr>
          <w:rFonts w:ascii="Calibri" w:eastAsia="Calibri" w:hAnsi="Calibri" w:cs="Calibri"/>
          <w:color w:val="000000"/>
        </w:rPr>
        <w:t>(CALC)</w:t>
      </w:r>
      <w:r>
        <w:rPr>
          <w:rFonts w:ascii="Calibri" w:eastAsia="Calibri" w:hAnsi="Calibri" w:cs="Calibri"/>
        </w:rPr>
        <w:t>: il</w:t>
      </w:r>
      <w:r>
        <w:rPr>
          <w:rFonts w:ascii="Calibri" w:eastAsia="Calibri" w:hAnsi="Calibri" w:cs="Calibri"/>
          <w:color w:val="000000"/>
        </w:rPr>
        <w:t xml:space="preserve"> 66% della popolazione qualche volta consuma alcolici, il 30% </w:t>
      </w:r>
      <w:r>
        <w:rPr>
          <w:rFonts w:ascii="Calibri" w:eastAsia="Calibri" w:hAnsi="Calibri" w:cs="Calibri"/>
        </w:rPr>
        <w:t>è astemia;</w:t>
      </w:r>
    </w:p>
    <w:p w:rsidR="00C55BF9" w:rsidRDefault="00790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Per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color w:val="000000"/>
        </w:rPr>
        <w:t>rasporti pubblici utilizzati (MTRANS)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000000"/>
        </w:rPr>
        <w:t xml:space="preserve">il 74% usa trasporti pubblici, il 21% usa l’automobile, infine con percentuali basse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color w:val="000000"/>
        </w:rPr>
        <w:t>intorno al 2%) i soggetti si muovono o con bicicletta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 con moto o camminando;  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693002" cy="3532154"/>
            <wp:effectExtent l="0" t="0" r="0" b="0"/>
            <wp:docPr id="207906236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002" cy="3532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Figura 1 grafico delle percentuali di classe di </w:t>
      </w:r>
      <w:proofErr w:type="spellStart"/>
      <w:r>
        <w:rPr>
          <w:rFonts w:ascii="Calibri" w:eastAsia="Calibri" w:hAnsi="Calibri" w:cs="Calibri"/>
          <w:i/>
        </w:rPr>
        <w:t>lv_bmi</w:t>
      </w:r>
      <w:proofErr w:type="spellEnd"/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grafico mostra che per la variabile </w:t>
      </w:r>
      <w:proofErr w:type="spellStart"/>
      <w:r>
        <w:rPr>
          <w:rFonts w:ascii="Calibri" w:eastAsia="Calibri" w:hAnsi="Calibri" w:cs="Calibri"/>
        </w:rPr>
        <w:t>lv_bmi</w:t>
      </w:r>
      <w:proofErr w:type="spellEnd"/>
      <w:r>
        <w:rPr>
          <w:rFonts w:ascii="Calibri" w:eastAsia="Calibri" w:hAnsi="Calibri" w:cs="Calibri"/>
        </w:rPr>
        <w:t xml:space="preserve"> i due livelli X0 e X1 sono abbastanza bilanciati (XO pari al 53%, X1 al 47%).</w:t>
      </w: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Osserviamo le distribuzioni </w:t>
      </w:r>
      <w:proofErr w:type="spellStart"/>
      <w:r>
        <w:rPr>
          <w:rFonts w:ascii="Calibri" w:eastAsia="Calibri" w:hAnsi="Calibri" w:cs="Calibri"/>
        </w:rPr>
        <w:t>univariate</w:t>
      </w:r>
      <w:proofErr w:type="spellEnd"/>
      <w:r>
        <w:rPr>
          <w:rFonts w:ascii="Calibri" w:eastAsia="Calibri" w:hAnsi="Calibri" w:cs="Calibri"/>
        </w:rPr>
        <w:t xml:space="preserve"> rispetto alle classi del target (rosa = obeso, blu = non obeso) e notiamo che solo la variabi</w:t>
      </w:r>
      <w:r>
        <w:rPr>
          <w:rFonts w:ascii="Calibri" w:eastAsia="Calibri" w:hAnsi="Calibri" w:cs="Calibri"/>
        </w:rPr>
        <w:t xml:space="preserve">le Weight (peso in </w:t>
      </w:r>
      <w:proofErr w:type="gramStart"/>
      <w:r>
        <w:rPr>
          <w:rFonts w:ascii="Calibri" w:eastAsia="Calibri" w:hAnsi="Calibri" w:cs="Calibri"/>
        </w:rPr>
        <w:t>kg )</w:t>
      </w:r>
      <w:proofErr w:type="gramEnd"/>
      <w:r>
        <w:rPr>
          <w:rFonts w:ascii="Calibri" w:eastAsia="Calibri" w:hAnsi="Calibri" w:cs="Calibri"/>
        </w:rPr>
        <w:t xml:space="preserve"> sembra discriminare le osservazioni tra le classi del target. Le </w:t>
      </w:r>
      <w:proofErr w:type="gramStart"/>
      <w:r>
        <w:rPr>
          <w:rFonts w:ascii="Calibri" w:eastAsia="Calibri" w:hAnsi="Calibri" w:cs="Calibri"/>
        </w:rPr>
        <w:t>altre  variabili</w:t>
      </w:r>
      <w:proofErr w:type="gramEnd"/>
      <w:r>
        <w:rPr>
          <w:rFonts w:ascii="Calibri" w:eastAsia="Calibri" w:hAnsi="Calibri" w:cs="Calibri"/>
        </w:rPr>
        <w:t xml:space="preserve"> discriminano poco le classi del target.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4828763" cy="3912044"/>
            <wp:effectExtent l="0" t="0" r="0" b="0"/>
            <wp:docPr id="207906236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763" cy="3912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Figura 2 Grafici </w:t>
      </w:r>
      <w:proofErr w:type="spellStart"/>
      <w:r>
        <w:rPr>
          <w:rFonts w:ascii="Calibri" w:eastAsia="Calibri" w:hAnsi="Calibri" w:cs="Calibri"/>
          <w:i/>
        </w:rPr>
        <w:t>univariati</w:t>
      </w:r>
      <w:proofErr w:type="spellEnd"/>
      <w:r>
        <w:rPr>
          <w:rFonts w:ascii="Calibri" w:eastAsia="Calibri" w:hAnsi="Calibri" w:cs="Calibri"/>
          <w:i/>
        </w:rPr>
        <w:t xml:space="preserve"> delle variabili continue rispetto alle classi </w:t>
      </w:r>
      <w:proofErr w:type="gramStart"/>
      <w:r>
        <w:rPr>
          <w:rFonts w:ascii="Calibri" w:eastAsia="Calibri" w:hAnsi="Calibri" w:cs="Calibri"/>
          <w:i/>
        </w:rPr>
        <w:t>della target</w:t>
      </w:r>
      <w:proofErr w:type="gramEnd"/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/>
        <w:jc w:val="both"/>
        <w:rPr>
          <w:rFonts w:ascii="Calibri" w:eastAsia="Calibri" w:hAnsi="Calibri" w:cs="Calibri"/>
          <w:color w:val="000000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 seguito i 4 ste</w:t>
      </w:r>
      <w:r>
        <w:rPr>
          <w:rFonts w:ascii="Calibri" w:eastAsia="Calibri" w:hAnsi="Calibri" w:cs="Calibri"/>
        </w:rPr>
        <w:t>p principali da svolgere quando si vuole creare, allenare e valutare un modello di machine learning:</w:t>
      </w:r>
    </w:p>
    <w:p w:rsidR="00C55BF9" w:rsidRDefault="00790B79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Preprocessing</w:t>
      </w:r>
      <w:proofErr w:type="spellEnd"/>
      <w:r>
        <w:rPr>
          <w:rFonts w:ascii="Calibri" w:eastAsia="Calibri" w:hAnsi="Calibri" w:cs="Calibri"/>
        </w:rPr>
        <w:t xml:space="preserve"> e training del modello </w:t>
      </w:r>
      <w:r>
        <w:rPr>
          <w:rFonts w:ascii="Wingdings" w:eastAsia="Wingdings" w:hAnsi="Wingdings" w:cs="Wingdings"/>
        </w:rPr>
        <w:t>🡪</w:t>
      </w:r>
      <w:r>
        <w:rPr>
          <w:rFonts w:ascii="Calibri" w:eastAsia="Calibri" w:hAnsi="Calibri" w:cs="Calibri"/>
        </w:rPr>
        <w:t xml:space="preserve"> si fanno tanti modelli, si scelgono i parametri di tuning del modello e si creano i primi modelli;</w:t>
      </w:r>
    </w:p>
    <w:p w:rsidR="00C55BF9" w:rsidRDefault="00790B79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Valutazione dei modelli migliori sui dati di </w:t>
      </w:r>
      <w:proofErr w:type="spellStart"/>
      <w:r>
        <w:rPr>
          <w:rFonts w:ascii="Calibri" w:eastAsia="Calibri" w:hAnsi="Calibri" w:cs="Calibri"/>
        </w:rPr>
        <w:t>validation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Wingdings" w:eastAsia="Wingdings" w:hAnsi="Wingdings" w:cs="Wingdings"/>
        </w:rPr>
        <w:t>🡪</w:t>
      </w:r>
      <w:r>
        <w:rPr>
          <w:rFonts w:ascii="Calibri" w:eastAsia="Calibri" w:hAnsi="Calibri" w:cs="Calibri"/>
        </w:rPr>
        <w:t xml:space="preserve"> si valutano performance del modello su dati indipendenti (metriche di </w:t>
      </w:r>
      <w:proofErr w:type="spellStart"/>
      <w:r>
        <w:rPr>
          <w:rFonts w:ascii="Calibri" w:eastAsia="Calibri" w:hAnsi="Calibri" w:cs="Calibri"/>
        </w:rPr>
        <w:t>assesment</w:t>
      </w:r>
      <w:proofErr w:type="spellEnd"/>
      <w:r>
        <w:rPr>
          <w:rFonts w:ascii="Calibri" w:eastAsia="Calibri" w:hAnsi="Calibri" w:cs="Calibri"/>
        </w:rPr>
        <w:t xml:space="preserve">, metriche robuste) </w:t>
      </w:r>
    </w:p>
    <w:p w:rsidR="00C55BF9" w:rsidRDefault="00790B79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Valutazione performance di classificazione del modello migliore scelto nello step 2</w:t>
      </w:r>
    </w:p>
    <w:p w:rsidR="00C55BF9" w:rsidRDefault="00790B79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applicare </w:t>
      </w:r>
      <w:r>
        <w:rPr>
          <w:rFonts w:ascii="Calibri" w:eastAsia="Calibri" w:hAnsi="Calibri" w:cs="Calibri"/>
        </w:rPr>
        <w:t xml:space="preserve">il miglior modello ai dati nuovi e si sceglie la soglia definitiva; infine si utilizza </w:t>
      </w:r>
      <w:proofErr w:type="gramStart"/>
      <w:r>
        <w:rPr>
          <w:rFonts w:ascii="Calibri" w:eastAsia="Calibri" w:hAnsi="Calibri" w:cs="Calibri"/>
        </w:rPr>
        <w:t>la  nuova</w:t>
      </w:r>
      <w:proofErr w:type="gramEnd"/>
      <w:r>
        <w:rPr>
          <w:rFonts w:ascii="Calibri" w:eastAsia="Calibri" w:hAnsi="Calibri" w:cs="Calibri"/>
        </w:rPr>
        <w:t xml:space="preserve"> soglia nel dataset di score.</w:t>
      </w: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55BF9" w:rsidRDefault="00C55BF9">
      <w:pPr>
        <w:jc w:val="both"/>
      </w:pPr>
    </w:p>
    <w:p w:rsidR="00C55BF9" w:rsidRDefault="00C55BF9">
      <w:pPr>
        <w:jc w:val="both"/>
      </w:pPr>
    </w:p>
    <w:p w:rsidR="00C55BF9" w:rsidRDefault="00790B79">
      <w:pPr>
        <w:pStyle w:val="Titolo2"/>
        <w:shd w:val="clear" w:color="auto" w:fill="FFFFFF"/>
        <w:spacing w:before="0" w:after="0"/>
        <w:jc w:val="both"/>
        <w:rPr>
          <w:rFonts w:ascii="Calibri" w:eastAsia="Calibri" w:hAnsi="Calibri" w:cs="Calibri"/>
          <w:b w:val="0"/>
          <w:sz w:val="40"/>
          <w:szCs w:val="40"/>
        </w:rPr>
      </w:pPr>
      <w:proofErr w:type="spellStart"/>
      <w:r>
        <w:rPr>
          <w:rFonts w:ascii="Calibri" w:eastAsia="Calibri" w:hAnsi="Calibri" w:cs="Calibri"/>
          <w:b w:val="0"/>
          <w:sz w:val="40"/>
          <w:szCs w:val="40"/>
        </w:rPr>
        <w:lastRenderedPageBreak/>
        <w:t>Preprocessing</w:t>
      </w:r>
      <w:proofErr w:type="spellEnd"/>
      <w:r>
        <w:rPr>
          <w:rFonts w:ascii="Calibri" w:eastAsia="Calibri" w:hAnsi="Calibri" w:cs="Calibri"/>
          <w:b w:val="0"/>
          <w:sz w:val="40"/>
          <w:szCs w:val="40"/>
        </w:rPr>
        <w:t xml:space="preserve">: Analisi dati mancanti </w:t>
      </w:r>
    </w:p>
    <w:p w:rsidR="00C55BF9" w:rsidRDefault="00C55BF9">
      <w:pPr>
        <w:jc w:val="both"/>
        <w:rPr>
          <w:rFonts w:ascii="Calibri" w:eastAsia="Calibri" w:hAnsi="Calibri" w:cs="Calibri"/>
          <w:sz w:val="8"/>
          <w:szCs w:val="8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Dai grafici sottostanti si può osservare che nessuna variabile presenta valori mancanti, non è necessario utilizzare alcun metodo di imputazione.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139364" cy="3101230"/>
            <wp:effectExtent l="0" t="0" r="0" b="0"/>
            <wp:docPr id="20790623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202" t="4042" r="6614" b="2403"/>
                    <a:stretch>
                      <a:fillRect/>
                    </a:stretch>
                  </pic:blipFill>
                  <pic:spPr>
                    <a:xfrm>
                      <a:off x="0" y="0"/>
                      <a:ext cx="5139364" cy="3101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Figura 3 Grafico dei missing </w:t>
      </w:r>
      <w:proofErr w:type="spellStart"/>
      <w:r>
        <w:rPr>
          <w:rFonts w:ascii="Calibri" w:eastAsia="Calibri" w:hAnsi="Calibri" w:cs="Calibri"/>
          <w:i/>
        </w:rPr>
        <w:t>values</w:t>
      </w:r>
      <w:proofErr w:type="spellEnd"/>
    </w:p>
    <w:p w:rsidR="00C55BF9" w:rsidRDefault="00C55BF9">
      <w:pPr>
        <w:jc w:val="both"/>
        <w:rPr>
          <w:rFonts w:ascii="Calibri" w:eastAsia="Calibri" w:hAnsi="Calibri" w:cs="Calibri"/>
          <w:i/>
        </w:rPr>
      </w:pPr>
    </w:p>
    <w:p w:rsidR="00C55BF9" w:rsidRDefault="00790B79">
      <w:pPr>
        <w:pStyle w:val="Titolo2"/>
        <w:shd w:val="clear" w:color="auto" w:fill="FFFFFF"/>
        <w:spacing w:before="0" w:after="0"/>
        <w:jc w:val="both"/>
        <w:rPr>
          <w:rFonts w:ascii="Calibri" w:eastAsia="Calibri" w:hAnsi="Calibri" w:cs="Calibri"/>
          <w:b w:val="0"/>
          <w:sz w:val="40"/>
          <w:szCs w:val="40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  <w:r>
        <w:rPr>
          <w:rFonts w:ascii="Calibri" w:eastAsia="Calibri" w:hAnsi="Calibri" w:cs="Calibri"/>
          <w:b w:val="0"/>
          <w:sz w:val="40"/>
          <w:szCs w:val="40"/>
        </w:rPr>
        <w:br/>
      </w:r>
      <w:proofErr w:type="spellStart"/>
      <w:r>
        <w:rPr>
          <w:rFonts w:ascii="Calibri" w:eastAsia="Calibri" w:hAnsi="Calibri" w:cs="Calibri"/>
          <w:b w:val="0"/>
          <w:sz w:val="40"/>
          <w:szCs w:val="40"/>
        </w:rPr>
        <w:t>Preprocessing</w:t>
      </w:r>
      <w:proofErr w:type="spellEnd"/>
      <w:r>
        <w:rPr>
          <w:rFonts w:ascii="Calibri" w:eastAsia="Calibri" w:hAnsi="Calibri" w:cs="Calibri"/>
          <w:b w:val="0"/>
          <w:sz w:val="40"/>
          <w:szCs w:val="40"/>
        </w:rPr>
        <w:t xml:space="preserve">: </w:t>
      </w:r>
      <w:proofErr w:type="spellStart"/>
      <w:r>
        <w:rPr>
          <w:rFonts w:ascii="Calibri" w:eastAsia="Calibri" w:hAnsi="Calibri" w:cs="Calibri"/>
          <w:b w:val="0"/>
          <w:sz w:val="40"/>
          <w:szCs w:val="40"/>
        </w:rPr>
        <w:t>Collinearità</w:t>
      </w:r>
      <w:proofErr w:type="spellEnd"/>
      <w:r>
        <w:rPr>
          <w:rFonts w:ascii="Calibri" w:eastAsia="Calibri" w:hAnsi="Calibri" w:cs="Calibri"/>
          <w:b w:val="0"/>
          <w:sz w:val="40"/>
          <w:szCs w:val="40"/>
        </w:rPr>
        <w:t xml:space="preserve"> </w:t>
      </w:r>
    </w:p>
    <w:p w:rsidR="00C55BF9" w:rsidRDefault="00C55BF9">
      <w:pPr>
        <w:jc w:val="both"/>
      </w:pP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0" distR="0">
            <wp:extent cx="3753542" cy="2817628"/>
            <wp:effectExtent l="0" t="0" r="0" b="0"/>
            <wp:docPr id="20790623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9303" t="11338" r="8598" b="11628"/>
                    <a:stretch>
                      <a:fillRect/>
                    </a:stretch>
                  </pic:blipFill>
                  <pic:spPr>
                    <a:xfrm>
                      <a:off x="0" y="0"/>
                      <a:ext cx="3753542" cy="2817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</w:rPr>
        <w:t>Figura 4 grafico delle correlazioni</w:t>
      </w:r>
    </w:p>
    <w:p w:rsidR="00C55BF9" w:rsidRDefault="00C55BF9">
      <w:pPr>
        <w:jc w:val="both"/>
        <w:rPr>
          <w:rFonts w:ascii="Calibri" w:eastAsia="Calibri" w:hAnsi="Calibri" w:cs="Calibri"/>
          <w:sz w:val="22"/>
          <w:szCs w:val="22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Dalla matrice di correlazione non si evidenziano nessuna correlazione </w:t>
      </w:r>
      <w:proofErr w:type="spellStart"/>
      <w:r>
        <w:rPr>
          <w:rFonts w:ascii="Calibri" w:eastAsia="Calibri" w:hAnsi="Calibri" w:cs="Calibri"/>
          <w:sz w:val="22"/>
          <w:szCs w:val="22"/>
        </w:rPr>
        <w:t>bivariata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forte, i valori non superano il 10%. Possiamo, quindi, affermare l’assenza del “problema” della </w:t>
      </w:r>
      <w:proofErr w:type="spellStart"/>
      <w:r>
        <w:rPr>
          <w:rFonts w:ascii="Calibri" w:eastAsia="Calibri" w:hAnsi="Calibri" w:cs="Calibri"/>
          <w:sz w:val="22"/>
          <w:szCs w:val="22"/>
        </w:rPr>
        <w:t>collinearità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Dopo </w:t>
      </w:r>
      <w:proofErr w:type="gramStart"/>
      <w:r>
        <w:rPr>
          <w:rFonts w:ascii="Calibri" w:eastAsia="Calibri" w:hAnsi="Calibri" w:cs="Calibri"/>
        </w:rPr>
        <w:t>aver  tolto</w:t>
      </w:r>
      <w:proofErr w:type="gramEnd"/>
      <w:r>
        <w:rPr>
          <w:rFonts w:ascii="Calibri" w:eastAsia="Calibri" w:hAnsi="Calibri" w:cs="Calibri"/>
        </w:rPr>
        <w:t xml:space="preserve"> variabili </w:t>
      </w:r>
      <w:r>
        <w:rPr>
          <w:rFonts w:ascii="Calibri" w:eastAsia="Calibri" w:hAnsi="Calibri" w:cs="Calibri"/>
        </w:rPr>
        <w:t xml:space="preserve">inutili o confondenti ,controllato i missing </w:t>
      </w:r>
      <w:proofErr w:type="spellStart"/>
      <w:r>
        <w:rPr>
          <w:rFonts w:ascii="Calibri" w:eastAsia="Calibri" w:hAnsi="Calibri" w:cs="Calibri"/>
        </w:rPr>
        <w:t>data,controllato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collinearità</w:t>
      </w:r>
      <w:proofErr w:type="spellEnd"/>
      <w:r>
        <w:rPr>
          <w:rFonts w:ascii="Calibri" w:eastAsia="Calibri" w:hAnsi="Calibri" w:cs="Calibri"/>
        </w:rPr>
        <w:t xml:space="preserve"> e la </w:t>
      </w:r>
      <w:proofErr w:type="spellStart"/>
      <w:r>
        <w:rPr>
          <w:rFonts w:ascii="Calibri" w:eastAsia="Calibri" w:hAnsi="Calibri" w:cs="Calibri"/>
        </w:rPr>
        <w:t>near</w:t>
      </w:r>
      <w:proofErr w:type="spellEnd"/>
      <w:r>
        <w:rPr>
          <w:rFonts w:ascii="Calibri" w:eastAsia="Calibri" w:hAnsi="Calibri" w:cs="Calibri"/>
        </w:rPr>
        <w:t xml:space="preserve"> 0 </w:t>
      </w:r>
      <w:proofErr w:type="spellStart"/>
      <w:r>
        <w:rPr>
          <w:rFonts w:ascii="Calibri" w:eastAsia="Calibri" w:hAnsi="Calibri" w:cs="Calibri"/>
        </w:rPr>
        <w:t>variance</w:t>
      </w:r>
      <w:proofErr w:type="spellEnd"/>
      <w:r>
        <w:rPr>
          <w:rFonts w:ascii="Calibri" w:eastAsia="Calibri" w:hAnsi="Calibri" w:cs="Calibri"/>
        </w:rPr>
        <w:t xml:space="preserve">, dividiamo il dataset in dati di training (60%), dati di </w:t>
      </w:r>
      <w:proofErr w:type="spellStart"/>
      <w:r>
        <w:rPr>
          <w:rFonts w:ascii="Calibri" w:eastAsia="Calibri" w:hAnsi="Calibri" w:cs="Calibri"/>
        </w:rPr>
        <w:t>validation</w:t>
      </w:r>
      <w:proofErr w:type="spellEnd"/>
      <w:r>
        <w:rPr>
          <w:rFonts w:ascii="Calibri" w:eastAsia="Calibri" w:hAnsi="Calibri" w:cs="Calibri"/>
        </w:rPr>
        <w:t xml:space="preserve"> (30%) e dati di test</w:t>
      </w:r>
      <w:r>
        <w:rPr>
          <w:rFonts w:ascii="Calibri" w:eastAsia="Calibri" w:hAnsi="Calibri" w:cs="Calibri"/>
        </w:rPr>
        <w:t>(10%).</w:t>
      </w:r>
      <w:r>
        <w:rPr>
          <w:rFonts w:ascii="Calibri" w:eastAsia="Calibri" w:hAnsi="Calibri" w:cs="Calibri"/>
        </w:rPr>
        <w:br/>
      </w:r>
    </w:p>
    <w:p w:rsidR="00C55BF9" w:rsidRDefault="00790B79">
      <w:pPr>
        <w:pStyle w:val="Titolo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400" w:after="200"/>
        <w:jc w:val="both"/>
        <w:rPr>
          <w:rFonts w:ascii="Calibri" w:eastAsia="Calibri" w:hAnsi="Calibri" w:cs="Calibri"/>
          <w:b w:val="0"/>
          <w:sz w:val="40"/>
          <w:szCs w:val="40"/>
        </w:rPr>
      </w:pPr>
      <w:r>
        <w:rPr>
          <w:rFonts w:ascii="Calibri" w:eastAsia="Calibri" w:hAnsi="Calibri" w:cs="Calibri"/>
          <w:b w:val="0"/>
          <w:sz w:val="40"/>
          <w:szCs w:val="40"/>
        </w:rPr>
        <w:lastRenderedPageBreak/>
        <w:t>STEP 1: COSTRUZIONE dei MODELLI DI CLASSIFICATIVI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</w:t>
      </w:r>
      <w:proofErr w:type="gramStart"/>
      <w:r>
        <w:rPr>
          <w:rFonts w:ascii="Calibri" w:eastAsia="Calibri" w:hAnsi="Calibri" w:cs="Calibri"/>
        </w:rPr>
        <w:t>selezi</w:t>
      </w:r>
      <w:r>
        <w:rPr>
          <w:rFonts w:ascii="Calibri" w:eastAsia="Calibri" w:hAnsi="Calibri" w:cs="Calibri"/>
        </w:rPr>
        <w:t>onare  le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covariate</w:t>
      </w:r>
      <w:proofErr w:type="spellEnd"/>
      <w:r>
        <w:rPr>
          <w:rFonts w:ascii="Calibri" w:eastAsia="Calibri" w:hAnsi="Calibri" w:cs="Calibri"/>
        </w:rPr>
        <w:t xml:space="preserve"> si usa un metodo non parametrico, un modello ad albero, ossia un metodo non analitico che permette di individuare le variabili più importanti ed eliminare eventualmente il problema della </w:t>
      </w:r>
      <w:proofErr w:type="spellStart"/>
      <w:r>
        <w:rPr>
          <w:rFonts w:ascii="Calibri" w:eastAsia="Calibri" w:hAnsi="Calibri" w:cs="Calibri"/>
        </w:rPr>
        <w:t>collinearità</w:t>
      </w:r>
      <w:proofErr w:type="spellEnd"/>
      <w:r>
        <w:rPr>
          <w:rFonts w:ascii="Calibri" w:eastAsia="Calibri" w:hAnsi="Calibri" w:cs="Calibri"/>
        </w:rPr>
        <w:t xml:space="preserve"> e 0 </w:t>
      </w:r>
      <w:proofErr w:type="spellStart"/>
      <w:r>
        <w:rPr>
          <w:rFonts w:ascii="Calibri" w:eastAsia="Calibri" w:hAnsi="Calibri" w:cs="Calibri"/>
        </w:rPr>
        <w:t>variance</w:t>
      </w:r>
      <w:proofErr w:type="spellEnd"/>
      <w:r>
        <w:rPr>
          <w:rFonts w:ascii="Calibri" w:eastAsia="Calibri" w:hAnsi="Calibri" w:cs="Calibri"/>
        </w:rPr>
        <w:t>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 questa tecnica, l’</w:t>
      </w:r>
      <w:r>
        <w:rPr>
          <w:rFonts w:ascii="Calibri" w:eastAsia="Calibri" w:hAnsi="Calibri" w:cs="Calibri"/>
        </w:rPr>
        <w:t xml:space="preserve">importanza di una variabile è data dalla somma dei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Cambria Math" w:hAnsi="Cambria Math" w:cs="Cambria Math"/>
          </w:rPr>
          <m:t>Gini</m:t>
        </m:r>
      </m:oMath>
      <w:r>
        <w:rPr>
          <w:rFonts w:ascii="Calibri" w:eastAsia="Calibri" w:hAnsi="Calibri" w:cs="Calibri"/>
        </w:rPr>
        <w:t xml:space="preserve"> di ogni singola variabile, ossia la somma dei decrementi di “impurità” che la variabile genera nei vari piani dell’albero.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grafico mostra le variabili più importanti nel nostro studio:</w:t>
      </w:r>
      <w:r>
        <w:rPr>
          <w:rFonts w:ascii="Calibri" w:eastAsia="Calibri" w:hAnsi="Calibri" w:cs="Calibri"/>
        </w:rPr>
        <w:br/>
      </w: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7906236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Figura 5 Grafico importanza variabili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Con questa procedura abbiamo selezionato le variabili maggiormente importanti, prendiamo queste variabili e creiamo un nuovo dataset 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 servirà per i modelli non robusti. 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Adesso procediamo a svolgere i vari algoritmi di classificazione, ogni algoritmo è stato sviluppato con la tecnica </w:t>
      </w:r>
      <w:r>
        <w:rPr>
          <w:rFonts w:ascii="Calibri" w:eastAsia="Calibri" w:hAnsi="Calibri" w:cs="Calibri"/>
          <w:i/>
        </w:rPr>
        <w:t xml:space="preserve">Cross </w:t>
      </w:r>
      <w:proofErr w:type="spellStart"/>
      <w:r>
        <w:rPr>
          <w:rFonts w:ascii="Calibri" w:eastAsia="Calibri" w:hAnsi="Calibri" w:cs="Calibri"/>
          <w:i/>
        </w:rPr>
        <w:t>Validation</w:t>
      </w:r>
      <w:proofErr w:type="spellEnd"/>
      <w:r>
        <w:rPr>
          <w:rFonts w:ascii="Calibri" w:eastAsia="Calibri" w:hAnsi="Calibri" w:cs="Calibri"/>
          <w:i/>
        </w:rPr>
        <w:t xml:space="preserve"> a 10 </w:t>
      </w:r>
      <w:proofErr w:type="spellStart"/>
      <w:r>
        <w:rPr>
          <w:rFonts w:ascii="Calibri" w:eastAsia="Calibri" w:hAnsi="Calibri" w:cs="Calibri"/>
          <w:i/>
        </w:rPr>
        <w:t>Fold</w:t>
      </w:r>
      <w:proofErr w:type="spellEnd"/>
      <w:r>
        <w:rPr>
          <w:rFonts w:ascii="Calibri" w:eastAsia="Calibri" w:hAnsi="Calibri" w:cs="Calibri"/>
        </w:rPr>
        <w:t>, questa procedura consiste nel dividere il dataset in uso in 10 parti uguali: 9 parti saranno utilizzate come trai</w:t>
      </w:r>
      <w:r>
        <w:rPr>
          <w:rFonts w:ascii="Calibri" w:eastAsia="Calibri" w:hAnsi="Calibri" w:cs="Calibri"/>
        </w:rPr>
        <w:t xml:space="preserve">ning (quindi per allenare il modello) e una parte come </w:t>
      </w:r>
      <w:proofErr w:type="spellStart"/>
      <w:r>
        <w:rPr>
          <w:rFonts w:ascii="Calibri" w:eastAsia="Calibri" w:hAnsi="Calibri" w:cs="Calibri"/>
        </w:rPr>
        <w:t>validation</w:t>
      </w:r>
      <w:proofErr w:type="spellEnd"/>
      <w:r>
        <w:rPr>
          <w:rFonts w:ascii="Calibri" w:eastAsia="Calibri" w:hAnsi="Calibri" w:cs="Calibri"/>
        </w:rPr>
        <w:t xml:space="preserve"> test, in questo modo si ottengono valori previsti del target non distorti/robusti. Per scegliere i parametri di tuning dei modelli si utilizza la metrica ROC. 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modelli calcolati sono: mode</w:t>
      </w:r>
      <w:r>
        <w:rPr>
          <w:rFonts w:ascii="Calibri" w:eastAsia="Calibri" w:hAnsi="Calibri" w:cs="Calibri"/>
        </w:rPr>
        <w:t xml:space="preserve">llo logistico, LDA, QDA, </w:t>
      </w:r>
      <w:proofErr w:type="spellStart"/>
      <w:r>
        <w:rPr>
          <w:rFonts w:ascii="Calibri" w:eastAsia="Calibri" w:hAnsi="Calibri" w:cs="Calibri"/>
        </w:rPr>
        <w:t>Pls</w:t>
      </w:r>
      <w:proofErr w:type="spellEnd"/>
      <w:r>
        <w:rPr>
          <w:rFonts w:ascii="Calibri" w:eastAsia="Calibri" w:hAnsi="Calibri" w:cs="Calibri"/>
        </w:rPr>
        <w:t xml:space="preserve">, Lasso, Ridge </w:t>
      </w:r>
      <w:proofErr w:type="spellStart"/>
      <w:r>
        <w:rPr>
          <w:rFonts w:ascii="Calibri" w:eastAsia="Calibri" w:hAnsi="Calibri" w:cs="Calibri"/>
        </w:rPr>
        <w:t>Regression</w:t>
      </w:r>
      <w:proofErr w:type="spellEnd"/>
      <w:r>
        <w:rPr>
          <w:rFonts w:ascii="Calibri" w:eastAsia="Calibri" w:hAnsi="Calibri" w:cs="Calibri"/>
        </w:rPr>
        <w:t xml:space="preserve">, albero “classico”, Random </w:t>
      </w:r>
      <w:proofErr w:type="spellStart"/>
      <w:proofErr w:type="gram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 xml:space="preserve">, Reti Neurali, </w:t>
      </w:r>
      <w:proofErr w:type="spellStart"/>
      <w:r>
        <w:rPr>
          <w:rFonts w:ascii="Calibri" w:eastAsia="Calibri" w:hAnsi="Calibri" w:cs="Calibri"/>
        </w:rPr>
        <w:t>Knn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Bayes</w:t>
      </w:r>
      <w:proofErr w:type="spellEnd"/>
      <w:r>
        <w:rPr>
          <w:rFonts w:ascii="Calibri" w:eastAsia="Calibri" w:hAnsi="Calibri" w:cs="Calibri"/>
        </w:rPr>
        <w:t xml:space="preserve"> e SVM. </w:t>
      </w:r>
      <w:r>
        <w:rPr>
          <w:rFonts w:ascii="Calibri" w:eastAsia="Calibri" w:hAnsi="Calibri" w:cs="Calibri"/>
        </w:rPr>
        <w:br/>
        <w:t xml:space="preserve">Per ogni modello è stata utilizzata una griglia di parametri di tuning specifici, </w:t>
      </w:r>
      <w:proofErr w:type="gramStart"/>
      <w:r>
        <w:rPr>
          <w:rFonts w:ascii="Calibri" w:eastAsia="Calibri" w:hAnsi="Calibri" w:cs="Calibri"/>
        </w:rPr>
        <w:t>al  fine</w:t>
      </w:r>
      <w:proofErr w:type="gramEnd"/>
      <w:r>
        <w:rPr>
          <w:rFonts w:ascii="Calibri" w:eastAsia="Calibri" w:hAnsi="Calibri" w:cs="Calibri"/>
        </w:rPr>
        <w:t xml:space="preserve"> di trova</w:t>
      </w:r>
      <w:r>
        <w:rPr>
          <w:rFonts w:ascii="Calibri" w:eastAsia="Calibri" w:hAnsi="Calibri" w:cs="Calibri"/>
        </w:rPr>
        <w:t>re il modello che classifica al meglio le due classi della variabile target.</w:t>
      </w:r>
    </w:p>
    <w:p w:rsidR="00C55BF9" w:rsidRDefault="00C55BF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6703FF" w:rsidRDefault="006703FF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Di seguito si riporta il grafico </w:t>
      </w:r>
      <w:r>
        <w:rPr>
          <w:rFonts w:ascii="Calibri" w:eastAsia="Calibri" w:hAnsi="Calibri" w:cs="Calibri"/>
          <w:i/>
        </w:rPr>
        <w:t>BW PLOT</w:t>
      </w:r>
      <w:r>
        <w:rPr>
          <w:rFonts w:ascii="Calibri" w:eastAsia="Calibri" w:hAnsi="Calibri" w:cs="Calibri"/>
        </w:rPr>
        <w:t xml:space="preserve"> con le seguenti metriche: curve ROC, </w:t>
      </w:r>
      <w:proofErr w:type="spellStart"/>
      <w:r>
        <w:rPr>
          <w:rFonts w:ascii="Calibri" w:eastAsia="Calibri" w:hAnsi="Calibri" w:cs="Calibri"/>
        </w:rPr>
        <w:t>sensitivity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specificity</w:t>
      </w:r>
      <w:proofErr w:type="spellEnd"/>
      <w:r>
        <w:rPr>
          <w:rFonts w:ascii="Calibri" w:eastAsia="Calibri" w:hAnsi="Calibri" w:cs="Calibri"/>
        </w:rPr>
        <w:t>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466250" cy="3543638"/>
            <wp:effectExtent l="0" t="0" r="0" b="0"/>
            <wp:docPr id="20790623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l="3226" t="3526" r="1358" b="5937"/>
                    <a:stretch>
                      <a:fillRect/>
                    </a:stretch>
                  </pic:blipFill>
                  <pic:spPr>
                    <a:xfrm>
                      <a:off x="0" y="0"/>
                      <a:ext cx="6466250" cy="354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Figura 6 Valori delle metriche ROC </w:t>
      </w:r>
      <w:proofErr w:type="spellStart"/>
      <w:r>
        <w:rPr>
          <w:rFonts w:ascii="Calibri" w:eastAsia="Calibri" w:hAnsi="Calibri" w:cs="Calibri"/>
          <w:i/>
        </w:rPr>
        <w:t>sensitivity</w:t>
      </w:r>
      <w:proofErr w:type="spellEnd"/>
      <w:r>
        <w:rPr>
          <w:rFonts w:ascii="Calibri" w:eastAsia="Calibri" w:hAnsi="Calibri" w:cs="Calibri"/>
          <w:i/>
        </w:rPr>
        <w:t xml:space="preserve"> e </w:t>
      </w:r>
      <w:proofErr w:type="spellStart"/>
      <w:r>
        <w:rPr>
          <w:rFonts w:ascii="Calibri" w:eastAsia="Calibri" w:hAnsi="Calibri" w:cs="Calibri"/>
          <w:i/>
        </w:rPr>
        <w:t>specificity</w:t>
      </w:r>
      <w:proofErr w:type="spellEnd"/>
      <w:r>
        <w:rPr>
          <w:rFonts w:ascii="Calibri" w:eastAsia="Calibri" w:hAnsi="Calibri" w:cs="Calibri"/>
          <w:i/>
        </w:rPr>
        <w:t xml:space="preserve"> dei mo</w:t>
      </w:r>
      <w:r>
        <w:rPr>
          <w:rFonts w:ascii="Calibri" w:eastAsia="Calibri" w:hAnsi="Calibri" w:cs="Calibri"/>
          <w:i/>
        </w:rPr>
        <w:t>delli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una </w:t>
      </w:r>
      <w:proofErr w:type="gramStart"/>
      <w:r>
        <w:rPr>
          <w:rFonts w:ascii="Calibri" w:eastAsia="Calibri" w:hAnsi="Calibri" w:cs="Calibri"/>
        </w:rPr>
        <w:t>prima  analisi</w:t>
      </w:r>
      <w:proofErr w:type="gramEnd"/>
      <w:r>
        <w:rPr>
          <w:rFonts w:ascii="Calibri" w:eastAsia="Calibri" w:hAnsi="Calibri" w:cs="Calibri"/>
        </w:rPr>
        <w:t xml:space="preserve"> dei risultati dei modelli, quelli che performano meglio su tutte e tre le metriche mostrate sono i modelli basati sulle reti neurali e sugli alberi (random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>, albero “classico”), invece i restan</w:t>
      </w:r>
      <w:r>
        <w:rPr>
          <w:rFonts w:ascii="Calibri" w:eastAsia="Calibri" w:hAnsi="Calibri" w:cs="Calibri"/>
        </w:rPr>
        <w:t xml:space="preserve">ti , come ad esempio il </w:t>
      </w:r>
      <w:proofErr w:type="spellStart"/>
      <w:r>
        <w:rPr>
          <w:rFonts w:ascii="Calibri" w:eastAsia="Calibri" w:hAnsi="Calibri" w:cs="Calibri"/>
        </w:rPr>
        <w:t>pls</w:t>
      </w:r>
      <w:proofErr w:type="spellEnd"/>
      <w:r>
        <w:rPr>
          <w:rFonts w:ascii="Calibri" w:eastAsia="Calibri" w:hAnsi="Calibri" w:cs="Calibri"/>
        </w:rPr>
        <w:t>, non ottengono performance buone in tutte le metriche.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notare che tutti i modelli (tranne il </w:t>
      </w:r>
      <w:proofErr w:type="spellStart"/>
      <w:r>
        <w:rPr>
          <w:rFonts w:ascii="Calibri" w:eastAsia="Calibri" w:hAnsi="Calibri" w:cs="Calibri"/>
        </w:rPr>
        <w:t>naive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bayes</w:t>
      </w:r>
      <w:proofErr w:type="spellEnd"/>
      <w:r>
        <w:rPr>
          <w:rFonts w:ascii="Calibri" w:eastAsia="Calibri" w:hAnsi="Calibri" w:cs="Calibri"/>
        </w:rPr>
        <w:t>) ottengono valori di sensibilità superiori a 0.75, cioè individuano bene la quota di soggetti obesi che sono effettivame</w:t>
      </w:r>
      <w:r>
        <w:rPr>
          <w:rFonts w:ascii="Calibri" w:eastAsia="Calibri" w:hAnsi="Calibri" w:cs="Calibri"/>
        </w:rPr>
        <w:t xml:space="preserve">nte obesi, i cosiddetti </w:t>
      </w:r>
      <w:r>
        <w:rPr>
          <w:rFonts w:ascii="Calibri" w:eastAsia="Calibri" w:hAnsi="Calibri" w:cs="Calibri"/>
          <w:i/>
        </w:rPr>
        <w:t>veri positivi</w:t>
      </w:r>
      <w:r>
        <w:rPr>
          <w:rFonts w:ascii="Calibri" w:eastAsia="Calibri" w:hAnsi="Calibri" w:cs="Calibri"/>
        </w:rPr>
        <w:t>; mentre ottengono valori più contenuti di specificità cioè la quota di soggetti non obesi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che sono effettivamente non obesi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veri negativi</w:t>
      </w:r>
      <w:r>
        <w:rPr>
          <w:rFonts w:ascii="Calibri" w:eastAsia="Calibri" w:hAnsi="Calibri" w:cs="Calibri"/>
        </w:rPr>
        <w:t>), solo i modelli basati sugli alberi e le reti neurali ottengono valori di spec</w:t>
      </w:r>
      <w:r>
        <w:rPr>
          <w:rFonts w:ascii="Calibri" w:eastAsia="Calibri" w:hAnsi="Calibri" w:cs="Calibri"/>
        </w:rPr>
        <w:t>ificità superiori a 0.80.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valutare se ci sono differenze significative tra i modelli, è stata applicato la statistica t-test (corretta con metodo </w:t>
      </w:r>
      <w:proofErr w:type="spellStart"/>
      <w:r>
        <w:rPr>
          <w:rFonts w:ascii="Calibri" w:eastAsia="Calibri" w:hAnsi="Calibri" w:cs="Calibri"/>
        </w:rPr>
        <w:t>Bonferroni</w:t>
      </w:r>
      <w:proofErr w:type="spellEnd"/>
      <w:r>
        <w:rPr>
          <w:rFonts w:ascii="Calibri" w:eastAsia="Calibri" w:hAnsi="Calibri" w:cs="Calibri"/>
        </w:rPr>
        <w:t xml:space="preserve">), da </w:t>
      </w:r>
      <w:proofErr w:type="gramStart"/>
      <w:r>
        <w:rPr>
          <w:rFonts w:ascii="Calibri" w:eastAsia="Calibri" w:hAnsi="Calibri" w:cs="Calibri"/>
        </w:rPr>
        <w:t>cui  risulta</w:t>
      </w:r>
      <w:proofErr w:type="gramEnd"/>
      <w:r>
        <w:rPr>
          <w:rFonts w:ascii="Calibri" w:eastAsia="Calibri" w:hAnsi="Calibri" w:cs="Calibri"/>
        </w:rPr>
        <w:t xml:space="preserve"> che: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quanto riguarda </w:t>
      </w:r>
      <w:proofErr w:type="gramStart"/>
      <w:r>
        <w:rPr>
          <w:rFonts w:ascii="Calibri" w:eastAsia="Calibri" w:hAnsi="Calibri" w:cs="Calibri"/>
        </w:rPr>
        <w:t>la  sensitività</w:t>
      </w:r>
      <w:proofErr w:type="gramEnd"/>
      <w:r>
        <w:rPr>
          <w:rFonts w:ascii="Calibri" w:eastAsia="Calibri" w:hAnsi="Calibri" w:cs="Calibri"/>
        </w:rPr>
        <w:t>:  non ci sono differenze significat</w:t>
      </w:r>
      <w:r>
        <w:rPr>
          <w:rFonts w:ascii="Calibri" w:eastAsia="Calibri" w:hAnsi="Calibri" w:cs="Calibri"/>
        </w:rPr>
        <w:t>ive tra i diversi modelli;</w:t>
      </w:r>
    </w:p>
    <w:p w:rsidR="00C55BF9" w:rsidRDefault="00790B79">
      <w:pPr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modello logistico, PLS, Lasso, Ridge, LDA e QDA hanno la specificità significativamente più bassa rispetto ai modelli 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 xml:space="preserve">, Reti Neurali e </w:t>
      </w:r>
      <w:proofErr w:type="spellStart"/>
      <w:r>
        <w:rPr>
          <w:rFonts w:ascii="Calibri" w:eastAsia="Calibri" w:hAnsi="Calibri" w:cs="Calibri"/>
        </w:rPr>
        <w:t>Knn</w:t>
      </w:r>
      <w:proofErr w:type="spellEnd"/>
      <w:r>
        <w:rPr>
          <w:rFonts w:ascii="Calibri" w:eastAsia="Calibri" w:hAnsi="Calibri" w:cs="Calibri"/>
        </w:rPr>
        <w:t>.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pStyle w:val="Titolo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400" w:after="200"/>
        <w:jc w:val="both"/>
        <w:rPr>
          <w:rFonts w:ascii="Calibri" w:eastAsia="Calibri" w:hAnsi="Calibri" w:cs="Calibri"/>
          <w:b w:val="0"/>
          <w:sz w:val="40"/>
          <w:szCs w:val="40"/>
        </w:rPr>
      </w:pPr>
      <w:r>
        <w:rPr>
          <w:rFonts w:ascii="Calibri" w:eastAsia="Calibri" w:hAnsi="Calibri" w:cs="Calibri"/>
          <w:b w:val="0"/>
          <w:sz w:val="40"/>
          <w:szCs w:val="40"/>
        </w:rPr>
        <w:lastRenderedPageBreak/>
        <w:t xml:space="preserve">STEP 2: VALUTAZIONE DELLE PERFORMANCE CLASSIFICATIVE DEI VARI MODELLI 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Dopo aver creato i modelli analizziamo i risultati di quest’ultimi sui dati di </w:t>
      </w:r>
      <w:proofErr w:type="spellStart"/>
      <w:r>
        <w:rPr>
          <w:rFonts w:ascii="Calibri" w:eastAsia="Calibri" w:hAnsi="Calibri" w:cs="Calibri"/>
        </w:rPr>
        <w:t>validation</w:t>
      </w:r>
      <w:proofErr w:type="spellEnd"/>
      <w:r>
        <w:rPr>
          <w:rFonts w:ascii="Calibri" w:eastAsia="Calibri" w:hAnsi="Calibri" w:cs="Calibri"/>
        </w:rPr>
        <w:t xml:space="preserve"> al fine di verificare la loro capacità </w:t>
      </w:r>
      <w:proofErr w:type="spellStart"/>
      <w:r>
        <w:rPr>
          <w:rFonts w:ascii="Calibri" w:eastAsia="Calibri" w:hAnsi="Calibri" w:cs="Calibri"/>
        </w:rPr>
        <w:t>classificativa</w:t>
      </w:r>
      <w:proofErr w:type="spellEnd"/>
      <w:r>
        <w:rPr>
          <w:rFonts w:ascii="Calibri" w:eastAsia="Calibri" w:hAnsi="Calibri" w:cs="Calibri"/>
        </w:rPr>
        <w:t>, in termini di sensibilità e sensibilità su dati indipendenti.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Sulla base dei risultati ottenuti (</w:t>
      </w:r>
      <w:proofErr w:type="spellStart"/>
      <w:r>
        <w:rPr>
          <w:rFonts w:ascii="Calibri" w:eastAsia="Calibri" w:hAnsi="Calibri" w:cs="Calibri"/>
        </w:rPr>
        <w:t>confusion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matr</w:t>
      </w:r>
      <w:r>
        <w:rPr>
          <w:rFonts w:ascii="Calibri" w:eastAsia="Calibri" w:hAnsi="Calibri" w:cs="Calibri"/>
        </w:rPr>
        <w:t>ix</w:t>
      </w:r>
      <w:proofErr w:type="spellEnd"/>
      <w:proofErr w:type="gramStart"/>
      <w:r>
        <w:rPr>
          <w:rFonts w:ascii="Calibri" w:eastAsia="Calibri" w:hAnsi="Calibri" w:cs="Calibri"/>
        </w:rPr>
        <w:t>),  si</w:t>
      </w:r>
      <w:proofErr w:type="gramEnd"/>
      <w:r>
        <w:rPr>
          <w:rFonts w:ascii="Calibri" w:eastAsia="Calibri" w:hAnsi="Calibri" w:cs="Calibri"/>
        </w:rPr>
        <w:t xml:space="preserve"> costruiscono dei grafici che mostrano le curve ROC, che non sono altro che una rappresentazione grafica che si basa sulla combinazione delle seguenti metriche: sensitività e complemento a uno della specificità.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Quest’ultima è la metrica che si pre</w:t>
      </w:r>
      <w:r>
        <w:rPr>
          <w:rFonts w:ascii="Calibri" w:eastAsia="Calibri" w:hAnsi="Calibri" w:cs="Calibri"/>
        </w:rPr>
        <w:t xml:space="preserve">ferisce perché valuta la bontà </w:t>
      </w:r>
      <w:proofErr w:type="spellStart"/>
      <w:r>
        <w:rPr>
          <w:rFonts w:ascii="Calibri" w:eastAsia="Calibri" w:hAnsi="Calibri" w:cs="Calibri"/>
        </w:rPr>
        <w:t>classificativa</w:t>
      </w:r>
      <w:proofErr w:type="spellEnd"/>
      <w:r>
        <w:rPr>
          <w:rFonts w:ascii="Calibri" w:eastAsia="Calibri" w:hAnsi="Calibri" w:cs="Calibri"/>
        </w:rPr>
        <w:t xml:space="preserve"> di ogni modello per tutte le possibili soglie. La curva ROC mostra come variano specificità e sensitività, cioè come varia la percentuale della corretta classificazione degli eventi al variare del tasso di </w:t>
      </w:r>
      <w:proofErr w:type="spellStart"/>
      <w:r>
        <w:rPr>
          <w:rFonts w:ascii="Calibri" w:eastAsia="Calibri" w:hAnsi="Calibri" w:cs="Calibri"/>
        </w:rPr>
        <w:t>misc</w:t>
      </w:r>
      <w:r>
        <w:rPr>
          <w:rFonts w:ascii="Calibri" w:eastAsia="Calibri" w:hAnsi="Calibri" w:cs="Calibri"/>
        </w:rPr>
        <w:t>lassificazione</w:t>
      </w:r>
      <w:proofErr w:type="spellEnd"/>
      <w:r>
        <w:rPr>
          <w:rFonts w:ascii="Calibri" w:eastAsia="Calibri" w:hAnsi="Calibri" w:cs="Calibri"/>
        </w:rPr>
        <w:t>.</w:t>
      </w: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263640" cy="3900805"/>
            <wp:effectExtent l="0" t="0" r="0" b="0"/>
            <wp:docPr id="207906236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00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Figura 7 Curve ROC dei modelli performanti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Dalle curve </w:t>
      </w:r>
      <w:proofErr w:type="spellStart"/>
      <w:proofErr w:type="gramStart"/>
      <w:r>
        <w:rPr>
          <w:rFonts w:ascii="Calibri" w:eastAsia="Calibri" w:hAnsi="Calibri" w:cs="Calibri"/>
        </w:rPr>
        <w:t>Roc</w:t>
      </w:r>
      <w:proofErr w:type="spellEnd"/>
      <w:r>
        <w:rPr>
          <w:rFonts w:ascii="Calibri" w:eastAsia="Calibri" w:hAnsi="Calibri" w:cs="Calibri"/>
        </w:rPr>
        <w:t xml:space="preserve">  si</w:t>
      </w:r>
      <w:proofErr w:type="gramEnd"/>
      <w:r>
        <w:rPr>
          <w:rFonts w:ascii="Calibri" w:eastAsia="Calibri" w:hAnsi="Calibri" w:cs="Calibri"/>
        </w:rPr>
        <w:t xml:space="preserve"> conferma che i migliori modelli performanti sono quelli basati sulle reti neurali e alberi, infatti se la curva </w:t>
      </w:r>
      <w:proofErr w:type="spellStart"/>
      <w:r>
        <w:rPr>
          <w:rFonts w:ascii="Calibri" w:eastAsia="Calibri" w:hAnsi="Calibri" w:cs="Calibri"/>
        </w:rPr>
        <w:t>Roc</w:t>
      </w:r>
      <w:proofErr w:type="spellEnd"/>
      <w:r>
        <w:rPr>
          <w:rFonts w:ascii="Calibri" w:eastAsia="Calibri" w:hAnsi="Calibri" w:cs="Calibri"/>
        </w:rPr>
        <w:t xml:space="preserve"> cresce in modo repentino, come nel caso delle Reti Neural</w:t>
      </w:r>
      <w:r>
        <w:rPr>
          <w:rFonts w:ascii="Calibri" w:eastAsia="Calibri" w:hAnsi="Calibri" w:cs="Calibri"/>
        </w:rPr>
        <w:t xml:space="preserve">i, 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 xml:space="preserve"> significa che c’è una buona capacità di classificazione e basso errore di </w:t>
      </w:r>
      <w:proofErr w:type="spellStart"/>
      <w:r>
        <w:rPr>
          <w:rFonts w:ascii="Calibri" w:eastAsia="Calibri" w:hAnsi="Calibri" w:cs="Calibri"/>
        </w:rPr>
        <w:t>misclassificazione</w:t>
      </w:r>
      <w:proofErr w:type="spellEnd"/>
      <w:r>
        <w:rPr>
          <w:rFonts w:ascii="Calibri" w:eastAsia="Calibri" w:hAnsi="Calibri" w:cs="Calibri"/>
        </w:rPr>
        <w:t xml:space="preserve"> anche all’aumentare della soglia (in breve quando la curva ROC sta sull’asse Y </w:t>
      </w:r>
      <w:r>
        <w:rPr>
          <w:rFonts w:ascii="Wingdings" w:eastAsia="Wingdings" w:hAnsi="Wingdings" w:cs="Wingdings"/>
        </w:rPr>
        <w:t>🡪</w:t>
      </w:r>
      <w:r>
        <w:rPr>
          <w:rFonts w:ascii="Calibri" w:eastAsia="Calibri" w:hAnsi="Calibri" w:cs="Calibri"/>
        </w:rPr>
        <w:t xml:space="preserve"> modello migliore).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la curva R</w:t>
      </w:r>
      <w:r>
        <w:rPr>
          <w:rFonts w:ascii="Calibri" w:eastAsia="Calibri" w:hAnsi="Calibri" w:cs="Calibri"/>
        </w:rPr>
        <w:t xml:space="preserve">OC sta sulla diagonale, il modello a cui corrisponde è il </w:t>
      </w:r>
      <w:proofErr w:type="gramStart"/>
      <w:r>
        <w:rPr>
          <w:rFonts w:ascii="Calibri" w:eastAsia="Calibri" w:hAnsi="Calibri" w:cs="Calibri"/>
        </w:rPr>
        <w:t>peggiore  .</w:t>
      </w:r>
      <w:proofErr w:type="gramEnd"/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calcola </w:t>
      </w:r>
      <w:proofErr w:type="spellStart"/>
      <w:r>
        <w:rPr>
          <w:rFonts w:ascii="Calibri" w:eastAsia="Calibri" w:hAnsi="Calibri" w:cs="Calibri"/>
        </w:rPr>
        <w:t>specificity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sensitivity</w:t>
      </w:r>
      <w:proofErr w:type="spellEnd"/>
      <w:r>
        <w:rPr>
          <w:rFonts w:ascii="Calibri" w:eastAsia="Calibri" w:hAnsi="Calibri" w:cs="Calibri"/>
        </w:rPr>
        <w:t xml:space="preserve"> per ogni soglia, la ROC è la rappresentazione di questi due valori al variare della soglia. Il modello deve lavorare bene con soglie alte, in questo </w:t>
      </w:r>
      <w:r>
        <w:rPr>
          <w:rFonts w:ascii="Calibri" w:eastAsia="Calibri" w:hAnsi="Calibri" w:cs="Calibri"/>
        </w:rPr>
        <w:t>caso è un buon modello.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Ogni curva </w:t>
      </w:r>
      <w:proofErr w:type="spellStart"/>
      <w:r>
        <w:rPr>
          <w:rFonts w:ascii="Calibri" w:eastAsia="Calibri" w:hAnsi="Calibri" w:cs="Calibri"/>
        </w:rPr>
        <w:t>Roc</w:t>
      </w:r>
      <w:proofErr w:type="spellEnd"/>
      <w:r>
        <w:rPr>
          <w:rFonts w:ascii="Calibri" w:eastAsia="Calibri" w:hAnsi="Calibri" w:cs="Calibri"/>
        </w:rPr>
        <w:t xml:space="preserve"> ha un‘area sottostante chiamata AUC (Area Under the Curve) che rappresenta quanto il modello performa bene, più l’area è grande più performa meglio, ossia classifica bene i nostri dati in studio.</w:t>
      </w:r>
    </w:p>
    <w:p w:rsidR="00C55BF9" w:rsidRDefault="00C55BF9">
      <w:pPr>
        <w:jc w:val="both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</w:t>
      </w:r>
      <w:r>
        <w:rPr>
          <w:rFonts w:ascii="Calibri" w:eastAsia="Calibri" w:hAnsi="Calibri" w:cs="Calibri"/>
        </w:rPr>
        <w:t xml:space="preserve">e Curve Gain sono la metrica più interessante per scegliere il modello migliore, è la percentuale di risposte catturate nei primi </w:t>
      </w:r>
      <w:r>
        <w:rPr>
          <w:rFonts w:ascii="Calibri" w:eastAsia="Calibri" w:hAnsi="Calibri" w:cs="Calibri"/>
          <w:i/>
        </w:rPr>
        <w:t xml:space="preserve">x </w:t>
      </w:r>
      <w:r>
        <w:rPr>
          <w:rFonts w:ascii="Calibri" w:eastAsia="Calibri" w:hAnsi="Calibri" w:cs="Calibri"/>
        </w:rPr>
        <w:t xml:space="preserve">decili. Più la curva della cumulata cresce, più il modello avrà delle ottime performance </w:t>
      </w:r>
      <w:proofErr w:type="spellStart"/>
      <w:r>
        <w:rPr>
          <w:rFonts w:ascii="Calibri" w:eastAsia="Calibri" w:hAnsi="Calibri" w:cs="Calibri"/>
        </w:rPr>
        <w:t>classificative</w:t>
      </w:r>
      <w:proofErr w:type="spellEnd"/>
      <w:r>
        <w:rPr>
          <w:rFonts w:ascii="Calibri" w:eastAsia="Calibri" w:hAnsi="Calibri" w:cs="Calibri"/>
        </w:rPr>
        <w:t>. Solitamente si scel</w:t>
      </w:r>
      <w:r>
        <w:rPr>
          <w:rFonts w:ascii="Calibri" w:eastAsia="Calibri" w:hAnsi="Calibri" w:cs="Calibri"/>
        </w:rPr>
        <w:t>gono i primi decili.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questo caso, le Curve Lift indicano la percentuale di corretti obesi (evento principale dello studio in generale) per ogni porzione di popolazione scelta.  Il grafico qui a fianco è relativo ai modelli basati su alberi e reti neural</w:t>
      </w:r>
      <w:r>
        <w:rPr>
          <w:rFonts w:ascii="Calibri" w:eastAsia="Calibri" w:hAnsi="Calibri" w:cs="Calibri"/>
        </w:rPr>
        <w:t xml:space="preserve">i. 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  <w:sz w:val="16"/>
          <w:szCs w:val="16"/>
        </w:rPr>
      </w:pPr>
    </w:p>
    <w:p w:rsidR="006703FF" w:rsidRDefault="006703FF">
      <w:pPr>
        <w:jc w:val="center"/>
        <w:rPr>
          <w:rFonts w:ascii="Calibri" w:eastAsia="Calibri" w:hAnsi="Calibri" w:cs="Calibri"/>
          <w:i/>
        </w:rPr>
      </w:pPr>
    </w:p>
    <w:p w:rsidR="006703FF" w:rsidRDefault="00790B79" w:rsidP="006703FF">
      <w:pPr>
        <w:jc w:val="center"/>
        <w:rPr>
          <w:rFonts w:ascii="Calibri" w:eastAsia="Calibri" w:hAnsi="Calibri" w:cs="Calibri"/>
        </w:rPr>
        <w:sectPr w:rsidR="006703FF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867396" cy="3879477"/>
            <wp:effectExtent l="0" t="0" r="0" b="0"/>
            <wp:docPr id="20790623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396" cy="3879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703FF" w:rsidRPr="006703FF">
        <w:rPr>
          <w:rFonts w:ascii="Calibri" w:eastAsia="Calibri" w:hAnsi="Calibri" w:cs="Calibri"/>
          <w:i/>
        </w:rPr>
        <w:t xml:space="preserve"> </w:t>
      </w:r>
      <w:proofErr w:type="gramStart"/>
      <w:r w:rsidR="006703FF">
        <w:rPr>
          <w:rFonts w:ascii="Calibri" w:eastAsia="Calibri" w:hAnsi="Calibri" w:cs="Calibri"/>
          <w:i/>
        </w:rPr>
        <w:t>Figura  8</w:t>
      </w:r>
      <w:proofErr w:type="gramEnd"/>
      <w:r w:rsidR="006703FF">
        <w:rPr>
          <w:rFonts w:ascii="Calibri" w:eastAsia="Calibri" w:hAnsi="Calibri" w:cs="Calibri"/>
          <w:i/>
        </w:rPr>
        <w:t xml:space="preserve"> curve lift del modello </w:t>
      </w:r>
      <w:proofErr w:type="spellStart"/>
      <w:r w:rsidR="006703FF">
        <w:rPr>
          <w:rFonts w:ascii="Calibri" w:eastAsia="Calibri" w:hAnsi="Calibri" w:cs="Calibri"/>
          <w:i/>
        </w:rPr>
        <w:t>xgboost</w:t>
      </w:r>
      <w:proofErr w:type="spellEnd"/>
    </w:p>
    <w:p w:rsidR="00C55BF9" w:rsidRDefault="00C55BF9">
      <w:pPr>
        <w:jc w:val="center"/>
        <w:rPr>
          <w:rFonts w:ascii="Calibri" w:eastAsia="Calibri" w:hAnsi="Calibri" w:cs="Calibri"/>
          <w:i/>
        </w:rPr>
      </w:pP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874436" cy="3884131"/>
            <wp:effectExtent l="0" t="0" r="0" b="0"/>
            <wp:docPr id="20790623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436" cy="3884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</w:rPr>
        <w:t xml:space="preserve"> Figura 9 curve lift del modello random </w:t>
      </w:r>
      <w:proofErr w:type="spellStart"/>
      <w:r>
        <w:rPr>
          <w:rFonts w:ascii="Calibri" w:eastAsia="Calibri" w:hAnsi="Calibri" w:cs="Calibri"/>
          <w:i/>
        </w:rPr>
        <w:t>forest</w:t>
      </w:r>
      <w:proofErr w:type="spellEnd"/>
    </w:p>
    <w:p w:rsidR="00C55BF9" w:rsidRDefault="00C55BF9">
      <w:pPr>
        <w:jc w:val="center"/>
        <w:rPr>
          <w:rFonts w:ascii="Calibri" w:eastAsia="Calibri" w:hAnsi="Calibri" w:cs="Calibri"/>
          <w:i/>
        </w:rPr>
      </w:pPr>
    </w:p>
    <w:p w:rsidR="00C55BF9" w:rsidRDefault="00C55BF9">
      <w:pPr>
        <w:jc w:val="center"/>
        <w:rPr>
          <w:rFonts w:ascii="Calibri" w:eastAsia="Calibri" w:hAnsi="Calibri" w:cs="Calibri"/>
          <w:i/>
        </w:rPr>
      </w:pP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263640" cy="4141470"/>
            <wp:effectExtent l="0" t="0" r="0" b="0"/>
            <wp:docPr id="207906237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41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Calibri" w:hAnsi="Calibri" w:cs="Calibri"/>
          <w:i/>
        </w:rPr>
        <w:t>Figura  10</w:t>
      </w:r>
      <w:proofErr w:type="gramEnd"/>
      <w:r>
        <w:rPr>
          <w:rFonts w:ascii="Calibri" w:eastAsia="Calibri" w:hAnsi="Calibri" w:cs="Calibri"/>
          <w:i/>
        </w:rPr>
        <w:t xml:space="preserve"> curve lift del modello </w:t>
      </w:r>
      <w:proofErr w:type="spellStart"/>
      <w:r>
        <w:rPr>
          <w:rFonts w:ascii="Calibri" w:eastAsia="Calibri" w:hAnsi="Calibri" w:cs="Calibri"/>
          <w:i/>
        </w:rPr>
        <w:t>gradient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boosting</w:t>
      </w:r>
      <w:proofErr w:type="spellEnd"/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Per confrontare le curve lift </w:t>
      </w:r>
      <w:proofErr w:type="gramStart"/>
      <w:r>
        <w:rPr>
          <w:rFonts w:ascii="Calibri" w:eastAsia="Calibri" w:hAnsi="Calibri" w:cs="Calibri"/>
        </w:rPr>
        <w:t>e  decidere</w:t>
      </w:r>
      <w:proofErr w:type="gramEnd"/>
      <w:r>
        <w:rPr>
          <w:rFonts w:ascii="Calibri" w:eastAsia="Calibri" w:hAnsi="Calibri" w:cs="Calibri"/>
        </w:rPr>
        <w:t xml:space="preserve"> il miglior modello, si prende una porzione di popolazione (secondo o terzo decile) e si vede la percentuale di Gain (% risposte catturate </w:t>
      </w:r>
      <w:r>
        <w:rPr>
          <w:rFonts w:ascii="Wingdings" w:eastAsia="Wingdings" w:hAnsi="Wingdings" w:cs="Wingdings"/>
        </w:rPr>
        <w:t>🡪</w:t>
      </w:r>
      <w:r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</w:rPr>
        <w:t>veri positivi), il miglior modello sarà quello con il valore di Gain magg</w:t>
      </w:r>
      <w:r>
        <w:rPr>
          <w:rFonts w:ascii="Calibri" w:eastAsia="Calibri" w:hAnsi="Calibri" w:cs="Calibri"/>
        </w:rPr>
        <w:t xml:space="preserve">iore (maggiore sensibilità). 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jc w:val="center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</w:p>
    <w:p w:rsidR="00C55BF9" w:rsidRDefault="00C55B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tbl>
      <w:tblPr>
        <w:tblStyle w:val="a0"/>
        <w:tblW w:w="51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1412"/>
        <w:gridCol w:w="1225"/>
        <w:gridCol w:w="1265"/>
      </w:tblGrid>
      <w:tr w:rsidR="00C55BF9">
        <w:trPr>
          <w:trHeight w:val="586"/>
          <w:jc w:val="center"/>
        </w:trPr>
        <w:tc>
          <w:tcPr>
            <w:tcW w:w="126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Modelli</w:t>
            </w:r>
          </w:p>
        </w:tc>
        <w:tc>
          <w:tcPr>
            <w:tcW w:w="1412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Popolazione</w:t>
            </w:r>
          </w:p>
        </w:tc>
        <w:tc>
          <w:tcPr>
            <w:tcW w:w="122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Gain</w:t>
            </w:r>
          </w:p>
        </w:tc>
        <w:tc>
          <w:tcPr>
            <w:tcW w:w="126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point</w:t>
            </w:r>
          </w:p>
        </w:tc>
      </w:tr>
      <w:tr w:rsidR="00C55BF9">
        <w:trPr>
          <w:trHeight w:val="502"/>
          <w:jc w:val="center"/>
        </w:trPr>
        <w:tc>
          <w:tcPr>
            <w:tcW w:w="126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Xgboost</w:t>
            </w:r>
            <w:proofErr w:type="spellEnd"/>
          </w:p>
        </w:tc>
        <w:tc>
          <w:tcPr>
            <w:tcW w:w="1412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20/100</w:t>
            </w:r>
          </w:p>
        </w:tc>
        <w:tc>
          <w:tcPr>
            <w:tcW w:w="122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42.53</w:t>
            </w:r>
          </w:p>
        </w:tc>
        <w:tc>
          <w:tcPr>
            <w:tcW w:w="126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0.923</w:t>
            </w:r>
          </w:p>
        </w:tc>
      </w:tr>
      <w:tr w:rsidR="00C55BF9">
        <w:trPr>
          <w:trHeight w:val="551"/>
          <w:jc w:val="center"/>
        </w:trPr>
        <w:tc>
          <w:tcPr>
            <w:tcW w:w="126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Random </w:t>
            </w:r>
            <w:proofErr w:type="spellStart"/>
            <w:r>
              <w:rPr>
                <w:rFonts w:ascii="Calibri" w:eastAsia="Calibri" w:hAnsi="Calibri" w:cs="Calibri"/>
              </w:rPr>
              <w:t>forest</w:t>
            </w:r>
            <w:proofErr w:type="spellEnd"/>
          </w:p>
        </w:tc>
        <w:tc>
          <w:tcPr>
            <w:tcW w:w="1412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20/100</w:t>
            </w:r>
          </w:p>
        </w:tc>
        <w:tc>
          <w:tcPr>
            <w:tcW w:w="122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43.30</w:t>
            </w:r>
          </w:p>
        </w:tc>
        <w:tc>
          <w:tcPr>
            <w:tcW w:w="126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0.850</w:t>
            </w:r>
          </w:p>
        </w:tc>
      </w:tr>
      <w:tr w:rsidR="00C55BF9">
        <w:trPr>
          <w:trHeight w:val="551"/>
          <w:jc w:val="center"/>
        </w:trPr>
        <w:tc>
          <w:tcPr>
            <w:tcW w:w="126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Gradient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boosting</w:t>
            </w:r>
            <w:proofErr w:type="spellEnd"/>
          </w:p>
        </w:tc>
        <w:tc>
          <w:tcPr>
            <w:tcW w:w="1412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20/100</w:t>
            </w:r>
          </w:p>
        </w:tc>
        <w:tc>
          <w:tcPr>
            <w:tcW w:w="122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41.49</w:t>
            </w:r>
          </w:p>
        </w:tc>
        <w:tc>
          <w:tcPr>
            <w:tcW w:w="1265" w:type="dxa"/>
          </w:tcPr>
          <w:p w:rsidR="00C55BF9" w:rsidRDefault="00790B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0.803</w:t>
            </w:r>
          </w:p>
        </w:tc>
      </w:tr>
    </w:tbl>
    <w:p w:rsidR="00C55BF9" w:rsidRDefault="00790B79">
      <w:pPr>
        <w:jc w:val="center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Tab</w:t>
      </w:r>
      <w:proofErr w:type="spellEnd"/>
      <w:r>
        <w:rPr>
          <w:rFonts w:ascii="Calibri" w:eastAsia="Calibri" w:hAnsi="Calibri" w:cs="Calibri"/>
          <w:i/>
        </w:rPr>
        <w:t xml:space="preserve">. 2 dei valori </w:t>
      </w:r>
      <w:proofErr w:type="gramStart"/>
      <w:r>
        <w:rPr>
          <w:rFonts w:ascii="Calibri" w:eastAsia="Calibri" w:hAnsi="Calibri" w:cs="Calibri"/>
          <w:i/>
        </w:rPr>
        <w:t>delle lift</w:t>
      </w:r>
      <w:proofErr w:type="gramEnd"/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  <w:r>
        <w:rPr>
          <w:rFonts w:ascii="Calibri" w:eastAsia="Calibri" w:hAnsi="Calibri" w:cs="Calibri"/>
        </w:rPr>
        <w:t xml:space="preserve">Nella tabella sono riportati i valori numerici </w:t>
      </w:r>
      <w:proofErr w:type="gramStart"/>
      <w:r>
        <w:rPr>
          <w:rFonts w:ascii="Calibri" w:eastAsia="Calibri" w:hAnsi="Calibri" w:cs="Calibri"/>
        </w:rPr>
        <w:t>delle lift</w:t>
      </w:r>
      <w:proofErr w:type="gramEnd"/>
      <w:r>
        <w:rPr>
          <w:rFonts w:ascii="Calibri" w:eastAsia="Calibri" w:hAnsi="Calibri" w:cs="Calibri"/>
        </w:rPr>
        <w:t xml:space="preserve"> relativi al 20% della popolazione. Se prendessimo un modello </w:t>
      </w:r>
      <w:proofErr w:type="spell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 xml:space="preserve"> riusciremmo ad individuare il 42.53% dei soggetti obesi, la performance salirebbe al 43.30</w:t>
      </w:r>
      <w:proofErr w:type="gramStart"/>
      <w:r>
        <w:rPr>
          <w:rFonts w:ascii="Calibri" w:eastAsia="Calibri" w:hAnsi="Calibri" w:cs="Calibri"/>
        </w:rPr>
        <w:t>%  se</w:t>
      </w:r>
      <w:proofErr w:type="gramEnd"/>
      <w:r>
        <w:rPr>
          <w:rFonts w:ascii="Calibri" w:eastAsia="Calibri" w:hAnsi="Calibri" w:cs="Calibri"/>
        </w:rPr>
        <w:t xml:space="preserve"> utilizzassimo  la 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e al 41.49%  se utilizzassimo il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>.</w:t>
      </w:r>
    </w:p>
    <w:p w:rsidR="00C55BF9" w:rsidRDefault="00790B79">
      <w:pPr>
        <w:jc w:val="both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  <w:r>
        <w:rPr>
          <w:rFonts w:ascii="Calibri" w:eastAsia="Calibri" w:hAnsi="Calibri" w:cs="Calibri"/>
        </w:rPr>
        <w:t xml:space="preserve">In base ai valori delle lift, i modelli migliori sono </w:t>
      </w:r>
      <w:proofErr w:type="spellStart"/>
      <w:proofErr w:type="gram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 xml:space="preserve">, 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 o 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  <w:r>
        <w:rPr>
          <w:rFonts w:ascii="Calibri" w:eastAsia="Calibri" w:hAnsi="Calibri" w:cs="Calibri"/>
        </w:rPr>
        <w:t xml:space="preserve">Verifichiamo se i modelli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 xml:space="preserve"> soffrono di </w:t>
      </w:r>
      <w:proofErr w:type="spellStart"/>
      <w:r>
        <w:rPr>
          <w:rFonts w:ascii="Calibri" w:eastAsia="Calibri" w:hAnsi="Calibri" w:cs="Calibri"/>
        </w:rPr>
        <w:t>overfitting</w:t>
      </w:r>
      <w:proofErr w:type="spellEnd"/>
      <w:r>
        <w:rPr>
          <w:rFonts w:ascii="Calibri" w:eastAsia="Calibri" w:hAnsi="Calibri" w:cs="Calibri"/>
        </w:rPr>
        <w:t xml:space="preserve">: calcoliamo le curve </w:t>
      </w:r>
      <w:proofErr w:type="spellStart"/>
      <w:r>
        <w:rPr>
          <w:rFonts w:ascii="Calibri" w:eastAsia="Calibri" w:hAnsi="Calibri" w:cs="Calibri"/>
        </w:rPr>
        <w:t>Roc</w:t>
      </w:r>
      <w:proofErr w:type="spellEnd"/>
      <w:r>
        <w:rPr>
          <w:rFonts w:ascii="Calibri" w:eastAsia="Calibri" w:hAnsi="Calibri" w:cs="Calibri"/>
        </w:rPr>
        <w:t xml:space="preserve"> del medesimo modello, prima sui dati di </w:t>
      </w:r>
      <w:proofErr w:type="spellStart"/>
      <w:r>
        <w:rPr>
          <w:rFonts w:ascii="Calibri" w:eastAsia="Calibri" w:hAnsi="Calibri" w:cs="Calibri"/>
        </w:rPr>
        <w:t>train</w:t>
      </w:r>
      <w:proofErr w:type="spellEnd"/>
      <w:r>
        <w:rPr>
          <w:rFonts w:ascii="Calibri" w:eastAsia="Calibri" w:hAnsi="Calibri" w:cs="Calibri"/>
        </w:rPr>
        <w:t xml:space="preserve"> e poi su quelli di </w:t>
      </w:r>
      <w:proofErr w:type="spellStart"/>
      <w:r>
        <w:rPr>
          <w:rFonts w:ascii="Calibri" w:eastAsia="Calibri" w:hAnsi="Calibri" w:cs="Calibri"/>
        </w:rPr>
        <w:t>validation</w:t>
      </w:r>
      <w:proofErr w:type="spellEnd"/>
      <w:r>
        <w:rPr>
          <w:rFonts w:ascii="Calibri" w:eastAsia="Calibri" w:hAnsi="Calibri" w:cs="Calibri"/>
        </w:rPr>
        <w:t xml:space="preserve">, per vedere se esse sono uguali o diverse; se esse risultassero sovrapposte non ci sarebbe </w:t>
      </w:r>
      <w:proofErr w:type="spellStart"/>
      <w:r>
        <w:rPr>
          <w:rFonts w:ascii="Calibri" w:eastAsia="Calibri" w:hAnsi="Calibri" w:cs="Calibri"/>
        </w:rPr>
        <w:t>overfitting</w:t>
      </w:r>
      <w:proofErr w:type="spellEnd"/>
      <w:r>
        <w:rPr>
          <w:rFonts w:ascii="Calibri" w:eastAsia="Calibri" w:hAnsi="Calibri" w:cs="Calibri"/>
        </w:rPr>
        <w:t>.</w:t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drawing>
          <wp:inline distT="0" distB="0" distL="0" distR="0">
            <wp:extent cx="5101998" cy="3010239"/>
            <wp:effectExtent l="0" t="0" r="0" b="0"/>
            <wp:docPr id="207906237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998" cy="3010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Figura 11 </w:t>
      </w:r>
      <w:proofErr w:type="spellStart"/>
      <w:r>
        <w:rPr>
          <w:rFonts w:ascii="Calibri" w:eastAsia="Calibri" w:hAnsi="Calibri" w:cs="Calibri"/>
          <w:i/>
        </w:rPr>
        <w:t>confron</w:t>
      </w:r>
      <w:r>
        <w:rPr>
          <w:rFonts w:ascii="Calibri" w:eastAsia="Calibri" w:hAnsi="Calibri" w:cs="Calibri"/>
          <w:i/>
        </w:rPr>
        <w:t>t</w:t>
      </w:r>
      <w:proofErr w:type="spellEnd"/>
      <w:r>
        <w:rPr>
          <w:rFonts w:ascii="Calibri" w:eastAsia="Calibri" w:hAnsi="Calibri" w:cs="Calibri"/>
          <w:i/>
        </w:rPr>
        <w:t xml:space="preserve"> curve ROC random </w:t>
      </w:r>
      <w:proofErr w:type="spellStart"/>
      <w:r>
        <w:rPr>
          <w:rFonts w:ascii="Calibri" w:eastAsia="Calibri" w:hAnsi="Calibri" w:cs="Calibri"/>
          <w:i/>
        </w:rPr>
        <w:t>forest</w:t>
      </w:r>
      <w:proofErr w:type="spellEnd"/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C55BF9">
      <w:pPr>
        <w:ind w:left="180"/>
        <w:jc w:val="both"/>
        <w:rPr>
          <w:rFonts w:ascii="Calibri" w:eastAsia="Calibri" w:hAnsi="Calibri" w:cs="Calibri"/>
        </w:rPr>
      </w:pPr>
    </w:p>
    <w:p w:rsidR="00C55BF9" w:rsidRDefault="00C55BF9">
      <w:pPr>
        <w:ind w:left="180"/>
        <w:jc w:val="both"/>
        <w:rPr>
          <w:rFonts w:ascii="Calibri" w:eastAsia="Calibri" w:hAnsi="Calibri" w:cs="Calibri"/>
        </w:rPr>
      </w:pPr>
    </w:p>
    <w:p w:rsidR="00C55BF9" w:rsidRDefault="00790B79">
      <w:pPr>
        <w:ind w:left="180"/>
        <w:jc w:val="both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  <w:r>
        <w:rPr>
          <w:rFonts w:ascii="Calibri" w:eastAsia="Calibri" w:hAnsi="Calibri" w:cs="Calibri"/>
        </w:rPr>
        <w:t xml:space="preserve">Graficamente si può vedere che le curve </w:t>
      </w:r>
      <w:proofErr w:type="spellStart"/>
      <w:r>
        <w:rPr>
          <w:rFonts w:ascii="Calibri" w:eastAsia="Calibri" w:hAnsi="Calibri" w:cs="Calibri"/>
        </w:rPr>
        <w:t>Roc</w:t>
      </w:r>
      <w:proofErr w:type="spellEnd"/>
      <w:r>
        <w:rPr>
          <w:rFonts w:ascii="Calibri" w:eastAsia="Calibri" w:hAnsi="Calibri" w:cs="Calibri"/>
        </w:rPr>
        <w:t xml:space="preserve"> basate sul modello 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 non sono sovrapposte, presentano differenze in termini di distanza e hanno valori molto diversi.  Numericamente questo si può notare anche dal valore dell’AUC: la 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 su</w:t>
      </w:r>
      <w:r>
        <w:rPr>
          <w:rFonts w:ascii="Calibri" w:eastAsia="Calibri" w:hAnsi="Calibri" w:cs="Calibri"/>
        </w:rPr>
        <w:t xml:space="preserve"> dati di </w:t>
      </w:r>
      <w:proofErr w:type="spellStart"/>
      <w:r>
        <w:rPr>
          <w:rFonts w:ascii="Calibri" w:eastAsia="Calibri" w:hAnsi="Calibri" w:cs="Calibri"/>
        </w:rPr>
        <w:t>train</w:t>
      </w:r>
      <w:proofErr w:type="spellEnd"/>
      <w:r>
        <w:rPr>
          <w:rFonts w:ascii="Calibri" w:eastAsia="Calibri" w:hAnsi="Calibri" w:cs="Calibri"/>
        </w:rPr>
        <w:t xml:space="preserve"> mostra una AUC = 0.9985, mentre sui dati di test mostra una AUC pari a 0.9286</w:t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lastRenderedPageBreak/>
        <w:drawing>
          <wp:inline distT="0" distB="0" distL="0" distR="0">
            <wp:extent cx="5006749" cy="2954039"/>
            <wp:effectExtent l="0" t="0" r="0" b="0"/>
            <wp:docPr id="207906237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749" cy="2954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Figura 12 confronto curve ROC </w:t>
      </w:r>
      <w:proofErr w:type="spellStart"/>
      <w:r>
        <w:rPr>
          <w:rFonts w:ascii="Calibri" w:eastAsia="Calibri" w:hAnsi="Calibri" w:cs="Calibri"/>
          <w:i/>
        </w:rPr>
        <w:t>Gradient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Boosting</w:t>
      </w:r>
      <w:proofErr w:type="spellEnd"/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ind w:left="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 xml:space="preserve">Nelle due curve </w:t>
      </w:r>
      <w:proofErr w:type="spellStart"/>
      <w:r>
        <w:rPr>
          <w:rFonts w:ascii="Calibri" w:eastAsia="Calibri" w:hAnsi="Calibri" w:cs="Calibri"/>
        </w:rPr>
        <w:t>Roc</w:t>
      </w:r>
      <w:proofErr w:type="spellEnd"/>
      <w:r>
        <w:rPr>
          <w:rFonts w:ascii="Calibri" w:eastAsia="Calibri" w:hAnsi="Calibri" w:cs="Calibri"/>
        </w:rPr>
        <w:t xml:space="preserve"> del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 c’è una leggera differenza graficamente, sono tuttavia quasi sovrappos</w:t>
      </w:r>
      <w:r>
        <w:rPr>
          <w:rFonts w:ascii="Calibri" w:eastAsia="Calibri" w:hAnsi="Calibri" w:cs="Calibri"/>
        </w:rPr>
        <w:t xml:space="preserve">te e non presentano grosse differenze in termini di distanza. Il valore di AUC sui dati di </w:t>
      </w:r>
      <w:proofErr w:type="spellStart"/>
      <w:r>
        <w:rPr>
          <w:rFonts w:ascii="Calibri" w:eastAsia="Calibri" w:hAnsi="Calibri" w:cs="Calibri"/>
        </w:rPr>
        <w:t>train</w:t>
      </w:r>
      <w:proofErr w:type="spellEnd"/>
      <w:r>
        <w:rPr>
          <w:rFonts w:ascii="Calibri" w:eastAsia="Calibri" w:hAnsi="Calibri" w:cs="Calibri"/>
        </w:rPr>
        <w:t xml:space="preserve"> è pari a 0.9351, mentre sui dati di test è pari a 0.8827.</w:t>
      </w:r>
    </w:p>
    <w:p w:rsidR="00C55BF9" w:rsidRDefault="00C55BF9">
      <w:pPr>
        <w:ind w:left="180"/>
        <w:jc w:val="both"/>
        <w:rPr>
          <w:rFonts w:ascii="Calibri" w:eastAsia="Calibri" w:hAnsi="Calibri" w:cs="Calibri"/>
          <w:sz w:val="22"/>
          <w:szCs w:val="22"/>
        </w:rPr>
      </w:pPr>
    </w:p>
    <w:p w:rsidR="00C55BF9" w:rsidRDefault="00C55BF9">
      <w:pPr>
        <w:ind w:left="180"/>
        <w:jc w:val="both"/>
        <w:rPr>
          <w:rFonts w:ascii="Calibri" w:eastAsia="Calibri" w:hAnsi="Calibri" w:cs="Calibri"/>
          <w:sz w:val="22"/>
          <w:szCs w:val="22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</w:p>
    <w:p w:rsidR="00C55BF9" w:rsidRDefault="00C55BF9">
      <w:pPr>
        <w:jc w:val="both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drawing>
          <wp:inline distT="0" distB="0" distL="0" distR="0">
            <wp:extent cx="5228745" cy="3085020"/>
            <wp:effectExtent l="0" t="0" r="0" b="0"/>
            <wp:docPr id="207906237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8745" cy="308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Figura 13 confronto curve ROC </w:t>
      </w:r>
      <w:proofErr w:type="spellStart"/>
      <w:r>
        <w:rPr>
          <w:rFonts w:ascii="Calibri" w:eastAsia="Calibri" w:hAnsi="Calibri" w:cs="Calibri"/>
          <w:i/>
        </w:rPr>
        <w:t>Xgboost</w:t>
      </w:r>
      <w:proofErr w:type="spellEnd"/>
    </w:p>
    <w:p w:rsidR="00C55BF9" w:rsidRDefault="00C55BF9">
      <w:pPr>
        <w:ind w:left="180"/>
        <w:jc w:val="both"/>
        <w:rPr>
          <w:rFonts w:ascii="Calibri" w:eastAsia="Calibri" w:hAnsi="Calibri" w:cs="Calibri"/>
        </w:rPr>
      </w:pPr>
    </w:p>
    <w:p w:rsidR="00C55BF9" w:rsidRDefault="00790B79">
      <w:pPr>
        <w:ind w:lef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Graficamente si può</w:t>
      </w:r>
      <w:r>
        <w:rPr>
          <w:rFonts w:ascii="Calibri" w:eastAsia="Calibri" w:hAnsi="Calibri" w:cs="Calibri"/>
        </w:rPr>
        <w:t xml:space="preserve"> vedere che le curve </w:t>
      </w:r>
      <w:proofErr w:type="spellStart"/>
      <w:r>
        <w:rPr>
          <w:rFonts w:ascii="Calibri" w:eastAsia="Calibri" w:hAnsi="Calibri" w:cs="Calibri"/>
        </w:rPr>
        <w:t>Roc</w:t>
      </w:r>
      <w:proofErr w:type="spellEnd"/>
      <w:r>
        <w:rPr>
          <w:rFonts w:ascii="Calibri" w:eastAsia="Calibri" w:hAnsi="Calibri" w:cs="Calibri"/>
        </w:rPr>
        <w:t xml:space="preserve"> basate sul modello </w:t>
      </w:r>
      <w:proofErr w:type="spell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 xml:space="preserve"> non sono sovrapposte, presentano differenze in termini di distanza e </w:t>
      </w:r>
      <w:proofErr w:type="gramStart"/>
      <w:r>
        <w:rPr>
          <w:rFonts w:ascii="Calibri" w:eastAsia="Calibri" w:hAnsi="Calibri" w:cs="Calibri"/>
        </w:rPr>
        <w:t>hanno  valori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diversi.Il</w:t>
      </w:r>
      <w:proofErr w:type="spellEnd"/>
      <w:r>
        <w:rPr>
          <w:rFonts w:ascii="Calibri" w:eastAsia="Calibri" w:hAnsi="Calibri" w:cs="Calibri"/>
        </w:rPr>
        <w:t xml:space="preserve"> valore dell’AUC sui dati di </w:t>
      </w:r>
      <w:proofErr w:type="spellStart"/>
      <w:r>
        <w:rPr>
          <w:rFonts w:ascii="Calibri" w:eastAsia="Calibri" w:hAnsi="Calibri" w:cs="Calibri"/>
        </w:rPr>
        <w:t>train</w:t>
      </w:r>
      <w:proofErr w:type="spellEnd"/>
      <w:r>
        <w:rPr>
          <w:rFonts w:ascii="Calibri" w:eastAsia="Calibri" w:hAnsi="Calibri" w:cs="Calibri"/>
        </w:rPr>
        <w:t xml:space="preserve"> è pari a 0.9962, mentre sui dati di test è pari a 0.9308.</w:t>
      </w:r>
    </w:p>
    <w:p w:rsidR="00C55BF9" w:rsidRDefault="00790B79">
      <w:pPr>
        <w:ind w:lef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decide che il m</w:t>
      </w:r>
      <w:r>
        <w:rPr>
          <w:rFonts w:ascii="Calibri" w:eastAsia="Calibri" w:hAnsi="Calibri" w:cs="Calibri"/>
        </w:rPr>
        <w:t xml:space="preserve">odello migliore è il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 poiché non presenta il fenomeno dell’</w:t>
      </w:r>
      <w:proofErr w:type="spellStart"/>
      <w:r>
        <w:rPr>
          <w:rFonts w:ascii="Calibri" w:eastAsia="Calibri" w:hAnsi="Calibri" w:cs="Calibri"/>
        </w:rPr>
        <w:t>overfitting</w:t>
      </w:r>
      <w:proofErr w:type="spellEnd"/>
      <w:r>
        <w:rPr>
          <w:rFonts w:ascii="Calibri" w:eastAsia="Calibri" w:hAnsi="Calibri" w:cs="Calibri"/>
        </w:rPr>
        <w:t xml:space="preserve">, quindi garantisce una maggiore </w:t>
      </w:r>
      <w:proofErr w:type="spellStart"/>
      <w:r>
        <w:rPr>
          <w:rFonts w:ascii="Calibri" w:eastAsia="Calibri" w:hAnsi="Calibri" w:cs="Calibri"/>
        </w:rPr>
        <w:t>generalizzabilità</w:t>
      </w:r>
      <w:proofErr w:type="spellEnd"/>
      <w:r>
        <w:rPr>
          <w:rFonts w:ascii="Calibri" w:eastAsia="Calibri" w:hAnsi="Calibri" w:cs="Calibri"/>
        </w:rPr>
        <w:t xml:space="preserve"> e replicabilità, non garantite dai modelli Random </w:t>
      </w:r>
      <w:proofErr w:type="spellStart"/>
      <w:r>
        <w:rPr>
          <w:rFonts w:ascii="Calibri" w:eastAsia="Calibri" w:hAnsi="Calibri" w:cs="Calibri"/>
        </w:rPr>
        <w:t>Forest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Xgboost</w:t>
      </w:r>
      <w:proofErr w:type="spellEnd"/>
      <w:r>
        <w:rPr>
          <w:rFonts w:ascii="Calibri" w:eastAsia="Calibri" w:hAnsi="Calibri" w:cs="Calibri"/>
        </w:rPr>
        <w:t xml:space="preserve">. Inoltre il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Boosting</w:t>
      </w:r>
      <w:proofErr w:type="spellEnd"/>
      <w:r>
        <w:rPr>
          <w:rFonts w:ascii="Calibri" w:eastAsia="Calibri" w:hAnsi="Calibri" w:cs="Calibri"/>
        </w:rPr>
        <w:t xml:space="preserve"> ha tempi computaziona</w:t>
      </w:r>
      <w:r>
        <w:rPr>
          <w:rFonts w:ascii="Calibri" w:eastAsia="Calibri" w:hAnsi="Calibri" w:cs="Calibri"/>
        </w:rPr>
        <w:t xml:space="preserve">li ristretti </w:t>
      </w:r>
      <w:proofErr w:type="gramStart"/>
      <w:r>
        <w:rPr>
          <w:rFonts w:ascii="Calibri" w:eastAsia="Calibri" w:hAnsi="Calibri" w:cs="Calibri"/>
        </w:rPr>
        <w:t>e  garantisce</w:t>
      </w:r>
      <w:proofErr w:type="gramEnd"/>
      <w:r>
        <w:rPr>
          <w:rFonts w:ascii="Calibri" w:eastAsia="Calibri" w:hAnsi="Calibri" w:cs="Calibri"/>
        </w:rPr>
        <w:t xml:space="preserve"> risparmio di tempo e risorse</w:t>
      </w:r>
    </w:p>
    <w:p w:rsidR="00C55BF9" w:rsidRDefault="00C55BF9">
      <w:pPr>
        <w:ind w:left="180"/>
        <w:jc w:val="both"/>
        <w:rPr>
          <w:rFonts w:ascii="Calibri" w:eastAsia="Calibri" w:hAnsi="Calibri" w:cs="Calibri"/>
        </w:rPr>
      </w:pPr>
    </w:p>
    <w:p w:rsidR="00C55BF9" w:rsidRDefault="00C55BF9">
      <w:pPr>
        <w:ind w:left="180"/>
        <w:jc w:val="both"/>
        <w:rPr>
          <w:rFonts w:ascii="Calibri" w:eastAsia="Calibri" w:hAnsi="Calibri" w:cs="Calibri"/>
        </w:rPr>
      </w:pPr>
    </w:p>
    <w:p w:rsidR="00C55BF9" w:rsidRDefault="00790B79">
      <w:pPr>
        <w:pStyle w:val="Titolo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400" w:after="200"/>
        <w:jc w:val="both"/>
        <w:rPr>
          <w:rFonts w:ascii="Calibri" w:eastAsia="Calibri" w:hAnsi="Calibri" w:cs="Calibri"/>
          <w:b w:val="0"/>
          <w:sz w:val="40"/>
          <w:szCs w:val="40"/>
        </w:rPr>
      </w:pPr>
      <w:r>
        <w:rPr>
          <w:rFonts w:ascii="Calibri" w:eastAsia="Calibri" w:hAnsi="Calibri" w:cs="Calibri"/>
          <w:b w:val="0"/>
          <w:sz w:val="40"/>
          <w:szCs w:val="40"/>
        </w:rPr>
        <w:lastRenderedPageBreak/>
        <w:t>STEP 3: VALUTARE LA PERFORMANCE CLASSIFICATIVA DEL MODELLO SCELTO (GRADIENT BOOSTING)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Ora valutiamo la soglia ottimale per il modello </w:t>
      </w:r>
      <w:proofErr w:type="spellStart"/>
      <w:r>
        <w:rPr>
          <w:rFonts w:ascii="Calibri" w:eastAsia="Calibri" w:hAnsi="Calibri" w:cs="Calibri"/>
          <w:i/>
        </w:rPr>
        <w:t>Gradient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Boosting</w:t>
      </w:r>
      <w:proofErr w:type="spellEnd"/>
      <w:r>
        <w:rPr>
          <w:rFonts w:ascii="Calibri" w:eastAsia="Calibri" w:hAnsi="Calibri" w:cs="Calibri"/>
        </w:rPr>
        <w:t>, consigliata dalle lift utilizzando il criteri</w:t>
      </w:r>
      <w:r>
        <w:rPr>
          <w:rFonts w:ascii="Calibri" w:eastAsia="Calibri" w:hAnsi="Calibri" w:cs="Calibri"/>
        </w:rPr>
        <w:t xml:space="preserve">o statistico che </w:t>
      </w:r>
      <w:proofErr w:type="gramStart"/>
      <w:r>
        <w:rPr>
          <w:rFonts w:ascii="Calibri" w:eastAsia="Calibri" w:hAnsi="Calibri" w:cs="Calibri"/>
        </w:rPr>
        <w:t>confronta  diverse</w:t>
      </w:r>
      <w:proofErr w:type="gramEnd"/>
      <w:r>
        <w:rPr>
          <w:rFonts w:ascii="Calibri" w:eastAsia="Calibri" w:hAnsi="Calibri" w:cs="Calibri"/>
        </w:rPr>
        <w:t xml:space="preserve"> metriche su diverse soglie.  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scelta delle metriche dipende dalle specifiche esigenze del problema e dalla sua natura. Come nel </w:t>
      </w:r>
      <w:proofErr w:type="gramStart"/>
      <w:r>
        <w:rPr>
          <w:rFonts w:ascii="Calibri" w:eastAsia="Calibri" w:hAnsi="Calibri" w:cs="Calibri"/>
        </w:rPr>
        <w:t>nostro  esempio</w:t>
      </w:r>
      <w:proofErr w:type="gramEnd"/>
      <w:r>
        <w:rPr>
          <w:rFonts w:ascii="Calibri" w:eastAsia="Calibri" w:hAnsi="Calibri" w:cs="Calibri"/>
        </w:rPr>
        <w:t xml:space="preserve"> in cui è più importante evitare diagnosi errate di obesità  (ridurre i </w:t>
      </w:r>
      <w:r>
        <w:rPr>
          <w:rFonts w:ascii="Calibri" w:eastAsia="Calibri" w:hAnsi="Calibri" w:cs="Calibri"/>
          <w:i/>
        </w:rPr>
        <w:t>falsi positivi</w:t>
      </w:r>
      <w:r>
        <w:rPr>
          <w:rFonts w:ascii="Calibri" w:eastAsia="Calibri" w:hAnsi="Calibri" w:cs="Calibri"/>
        </w:rPr>
        <w:t xml:space="preserve">), la precisione e la specificità possono essere metriche cruciali. Tuttavia, in situazioni in cui è fondamentale identificare tutti i casi di obesità (ridurre i </w:t>
      </w:r>
      <w:r>
        <w:rPr>
          <w:rFonts w:ascii="Calibri" w:eastAsia="Calibri" w:hAnsi="Calibri" w:cs="Calibri"/>
          <w:i/>
        </w:rPr>
        <w:t>falsi negativi</w:t>
      </w:r>
      <w:r>
        <w:rPr>
          <w:rFonts w:ascii="Calibri" w:eastAsia="Calibri" w:hAnsi="Calibri" w:cs="Calibri"/>
        </w:rPr>
        <w:t>), la sensibilità può essere la metrica principale. In genere, è i</w:t>
      </w:r>
      <w:r>
        <w:rPr>
          <w:rFonts w:ascii="Calibri" w:eastAsia="Calibri" w:hAnsi="Calibri" w:cs="Calibri"/>
        </w:rPr>
        <w:t>mportante considerare più metriche insieme per valutare congiuntamente le prestazioni del modello.</w:t>
      </w:r>
    </w:p>
    <w:p w:rsidR="00C55BF9" w:rsidRDefault="00C55BF9">
      <w:pPr>
        <w:jc w:val="both"/>
        <w:rPr>
          <w:rFonts w:ascii="Calibri" w:eastAsia="Calibri" w:hAnsi="Calibri" w:cs="Calibri"/>
        </w:rPr>
      </w:pP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sceglie la soglia in modo che il modello soddisfi le nostre necessità, nel nostro caso si deve scegliere la soglia ottimale a cui corrisponde la migliore </w:t>
      </w:r>
      <w:proofErr w:type="spellStart"/>
      <w:r>
        <w:rPr>
          <w:rFonts w:ascii="Calibri" w:eastAsia="Calibri" w:hAnsi="Calibri" w:cs="Calibri"/>
        </w:rPr>
        <w:t>sensitivity</w:t>
      </w:r>
      <w:proofErr w:type="spellEnd"/>
      <w:r>
        <w:rPr>
          <w:rFonts w:ascii="Calibri" w:eastAsia="Calibri" w:hAnsi="Calibri" w:cs="Calibri"/>
        </w:rPr>
        <w:t xml:space="preserve"> ma al contempo vogliamo avere anche una buona </w:t>
      </w:r>
      <w:proofErr w:type="spellStart"/>
      <w:r>
        <w:rPr>
          <w:rFonts w:ascii="Calibri" w:eastAsia="Calibri" w:hAnsi="Calibri" w:cs="Calibri"/>
        </w:rPr>
        <w:t>specificity</w:t>
      </w:r>
      <w:proofErr w:type="spellEnd"/>
      <w:r>
        <w:rPr>
          <w:rFonts w:ascii="Calibri" w:eastAsia="Calibri" w:hAnsi="Calibri" w:cs="Calibri"/>
        </w:rPr>
        <w:t>.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il modello </w:t>
      </w:r>
      <w:proofErr w:type="spellStart"/>
      <w:r>
        <w:rPr>
          <w:rFonts w:ascii="Calibri" w:eastAsia="Calibri" w:hAnsi="Calibri" w:cs="Calibri"/>
        </w:rPr>
        <w:t>Gradient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Boos</w:t>
      </w:r>
      <w:r>
        <w:rPr>
          <w:rFonts w:ascii="Calibri" w:eastAsia="Calibri" w:hAnsi="Calibri" w:cs="Calibri"/>
        </w:rPr>
        <w:t>ting</w:t>
      </w:r>
      <w:proofErr w:type="spellEnd"/>
      <w:r>
        <w:rPr>
          <w:rFonts w:ascii="Calibri" w:eastAsia="Calibri" w:hAnsi="Calibri" w:cs="Calibri"/>
        </w:rPr>
        <w:t>, la soglia che ottimizza quanto detto sopra è 0.375, come mostrato dal grafico seguente.</w:t>
      </w:r>
    </w:p>
    <w:p w:rsidR="00C55BF9" w:rsidRDefault="00C55BF9">
      <w:pPr>
        <w:jc w:val="both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227694" cy="3878259"/>
            <wp:effectExtent l="0" t="0" r="0" b="0"/>
            <wp:docPr id="207906237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7694" cy="3878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Figura 14 grafico </w:t>
      </w:r>
      <w:proofErr w:type="gramStart"/>
      <w:r>
        <w:rPr>
          <w:rFonts w:ascii="Calibri" w:eastAsia="Calibri" w:hAnsi="Calibri" w:cs="Calibri"/>
          <w:i/>
        </w:rPr>
        <w:t>valori  metriche</w:t>
      </w:r>
      <w:proofErr w:type="gramEnd"/>
      <w:r>
        <w:rPr>
          <w:rFonts w:ascii="Calibri" w:eastAsia="Calibri" w:hAnsi="Calibri" w:cs="Calibri"/>
          <w:i/>
        </w:rPr>
        <w:t xml:space="preserve"> in relazione alla soglia(</w:t>
      </w:r>
      <w:proofErr w:type="spellStart"/>
      <w:r>
        <w:rPr>
          <w:rFonts w:ascii="Calibri" w:eastAsia="Calibri" w:hAnsi="Calibri" w:cs="Calibri"/>
          <w:i/>
        </w:rPr>
        <w:t>thresold</w:t>
      </w:r>
      <w:proofErr w:type="spellEnd"/>
      <w:r>
        <w:rPr>
          <w:rFonts w:ascii="Calibri" w:eastAsia="Calibri" w:hAnsi="Calibri" w:cs="Calibri"/>
          <w:i/>
        </w:rPr>
        <w:t>)</w:t>
      </w:r>
    </w:p>
    <w:p w:rsidR="00C55BF9" w:rsidRDefault="00790B79">
      <w:pPr>
        <w:tabs>
          <w:tab w:val="left" w:pos="180"/>
        </w:tabs>
        <w:ind w:left="180" w:right="-18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106390" cy="2446316"/>
            <wp:effectExtent l="0" t="0" r="0" b="0"/>
            <wp:docPr id="20790623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20"/>
                    <a:srcRect t="13753" r="3852" b="3710"/>
                    <a:stretch/>
                  </pic:blipFill>
                  <pic:spPr bwMode="auto">
                    <a:xfrm>
                      <a:off x="0" y="0"/>
                      <a:ext cx="5121816" cy="2453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BF9" w:rsidRDefault="00790B79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Figura </w:t>
      </w:r>
      <w:proofErr w:type="gramStart"/>
      <w:r>
        <w:rPr>
          <w:rFonts w:ascii="Calibri" w:eastAsia="Calibri" w:hAnsi="Calibri" w:cs="Calibri"/>
          <w:i/>
        </w:rPr>
        <w:t>15 .Grafico</w:t>
      </w:r>
      <w:proofErr w:type="gram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sensitivity</w:t>
      </w:r>
      <w:proofErr w:type="spellEnd"/>
      <w:r>
        <w:rPr>
          <w:rFonts w:ascii="Calibri" w:eastAsia="Calibri" w:hAnsi="Calibri" w:cs="Calibri"/>
          <w:i/>
        </w:rPr>
        <w:t xml:space="preserve"> in relazione alla soglia (</w:t>
      </w:r>
      <w:proofErr w:type="spellStart"/>
      <w:r>
        <w:rPr>
          <w:rFonts w:ascii="Calibri" w:eastAsia="Calibri" w:hAnsi="Calibri" w:cs="Calibri"/>
          <w:i/>
        </w:rPr>
        <w:t>thresold</w:t>
      </w:r>
      <w:proofErr w:type="spellEnd"/>
      <w:r>
        <w:rPr>
          <w:rFonts w:ascii="Calibri" w:eastAsia="Calibri" w:hAnsi="Calibri" w:cs="Calibri"/>
          <w:i/>
        </w:rPr>
        <w:t>=0</w:t>
      </w:r>
      <w:r>
        <w:rPr>
          <w:rFonts w:ascii="Calibri" w:eastAsia="Calibri" w:hAnsi="Calibri" w:cs="Calibri"/>
          <w:i/>
        </w:rPr>
        <w:t>.375)</w:t>
      </w:r>
    </w:p>
    <w:p w:rsidR="00C55BF9" w:rsidRDefault="00C55BF9">
      <w:pPr>
        <w:tabs>
          <w:tab w:val="left" w:pos="180"/>
        </w:tabs>
        <w:ind w:left="180" w:right="-180"/>
        <w:jc w:val="both"/>
        <w:rPr>
          <w:rFonts w:ascii="Calibri" w:eastAsia="Calibri" w:hAnsi="Calibri" w:cs="Calibri"/>
        </w:rPr>
      </w:pPr>
    </w:p>
    <w:p w:rsidR="00C55BF9" w:rsidRDefault="00790B79">
      <w:pPr>
        <w:pStyle w:val="Titolo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400" w:after="200"/>
        <w:jc w:val="both"/>
        <w:rPr>
          <w:rFonts w:ascii="Calibri" w:eastAsia="Calibri" w:hAnsi="Calibri" w:cs="Calibri"/>
          <w:b w:val="0"/>
          <w:sz w:val="40"/>
          <w:szCs w:val="40"/>
        </w:rPr>
      </w:pPr>
      <w:r>
        <w:rPr>
          <w:rFonts w:ascii="Calibri" w:eastAsia="Calibri" w:hAnsi="Calibri" w:cs="Calibri"/>
          <w:b w:val="0"/>
          <w:sz w:val="40"/>
          <w:szCs w:val="40"/>
        </w:rPr>
        <w:t>S</w:t>
      </w:r>
      <w:r>
        <w:rPr>
          <w:rFonts w:ascii="Calibri" w:eastAsia="Calibri" w:hAnsi="Calibri" w:cs="Calibri"/>
          <w:b w:val="0"/>
          <w:sz w:val="40"/>
          <w:szCs w:val="40"/>
        </w:rPr>
        <w:t>T</w:t>
      </w:r>
      <w:r>
        <w:rPr>
          <w:rFonts w:ascii="Calibri" w:eastAsia="Calibri" w:hAnsi="Calibri" w:cs="Calibri"/>
          <w:b w:val="0"/>
          <w:sz w:val="40"/>
          <w:szCs w:val="40"/>
        </w:rPr>
        <w:t>E</w:t>
      </w:r>
      <w:r>
        <w:rPr>
          <w:rFonts w:ascii="Calibri" w:eastAsia="Calibri" w:hAnsi="Calibri" w:cs="Calibri"/>
          <w:b w:val="0"/>
          <w:sz w:val="40"/>
          <w:szCs w:val="40"/>
        </w:rPr>
        <w:t>P</w:t>
      </w:r>
      <w:r>
        <w:rPr>
          <w:rFonts w:ascii="Calibri" w:eastAsia="Calibri" w:hAnsi="Calibri" w:cs="Calibri"/>
          <w:b w:val="0"/>
          <w:sz w:val="40"/>
          <w:szCs w:val="40"/>
        </w:rPr>
        <w:t xml:space="preserve"> </w:t>
      </w:r>
      <w:r>
        <w:rPr>
          <w:rFonts w:ascii="Calibri" w:eastAsia="Calibri" w:hAnsi="Calibri" w:cs="Calibri"/>
          <w:b w:val="0"/>
          <w:sz w:val="40"/>
          <w:szCs w:val="40"/>
        </w:rPr>
        <w:t>4</w:t>
      </w:r>
      <w:r>
        <w:rPr>
          <w:rFonts w:ascii="Calibri" w:eastAsia="Calibri" w:hAnsi="Calibri" w:cs="Calibri"/>
          <w:b w:val="0"/>
          <w:sz w:val="40"/>
          <w:szCs w:val="40"/>
        </w:rPr>
        <w:t>: SCORE NUOVI DATI</w:t>
      </w:r>
    </w:p>
    <w:p w:rsidR="00C55BF9" w:rsidRDefault="00790B7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Nel quarto step applichiamo il miglior modello a nuovi dati per valutare le sue performance. Il dataset di score che useremo contiene circa 100 osservazioni prese </w:t>
      </w:r>
      <w:proofErr w:type="spellStart"/>
      <w:r>
        <w:rPr>
          <w:rFonts w:ascii="Calibri" w:eastAsia="Calibri" w:hAnsi="Calibri" w:cs="Calibri"/>
        </w:rPr>
        <w:t>randomicamente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  <w:t xml:space="preserve">Replicando il modello su nuovi dati di score 22 soggetti su 100 vengono </w:t>
      </w:r>
      <w:proofErr w:type="spellStart"/>
      <w:proofErr w:type="gramStart"/>
      <w:r>
        <w:rPr>
          <w:rFonts w:ascii="Calibri" w:eastAsia="Calibri" w:hAnsi="Calibri" w:cs="Calibri"/>
        </w:rPr>
        <w:t>miss</w:t>
      </w:r>
      <w:r>
        <w:rPr>
          <w:rFonts w:ascii="Calibri" w:eastAsia="Calibri" w:hAnsi="Calibri" w:cs="Calibri"/>
        </w:rPr>
        <w:t>classificati</w:t>
      </w:r>
      <w:proofErr w:type="spellEnd"/>
      <w:r>
        <w:rPr>
          <w:rFonts w:ascii="Calibri" w:eastAsia="Calibri" w:hAnsi="Calibri" w:cs="Calibri"/>
        </w:rPr>
        <w:t>,  rispetto</w:t>
      </w:r>
      <w:proofErr w:type="gramEnd"/>
      <w:r>
        <w:rPr>
          <w:rFonts w:ascii="Calibri" w:eastAsia="Calibri" w:hAnsi="Calibri" w:cs="Calibri"/>
        </w:rPr>
        <w:t xml:space="preserve"> al nostro obiettivo principale ossia di massimizzare i veri positivi, vengono classificati correttamente 32 soggetti  con una sensibilità pari a 0.86 e le persone identificate come non obese, i veri negativi, sono 46 con una specifi</w:t>
      </w:r>
      <w:r>
        <w:rPr>
          <w:rFonts w:ascii="Calibri" w:eastAsia="Calibri" w:hAnsi="Calibri" w:cs="Calibri"/>
        </w:rPr>
        <w:t xml:space="preserve">cità del 0.73 </w:t>
      </w:r>
    </w:p>
    <w:p w:rsidR="00C55BF9" w:rsidRDefault="00790B79">
      <w:pPr>
        <w:jc w:val="center"/>
        <w:rPr>
          <w:rFonts w:ascii="Calibri" w:eastAsia="Calibri" w:hAnsi="Calibri" w:cs="Calibri"/>
        </w:rPr>
        <w:sectPr w:rsidR="00C55BF9">
          <w:type w:val="continuous"/>
          <w:pgSz w:w="11906" w:h="16838"/>
          <w:pgMar w:top="907" w:right="1021" w:bottom="1021" w:left="1021" w:header="709" w:footer="709" w:gutter="0"/>
          <w:cols w:space="720"/>
        </w:sectPr>
      </w:pPr>
      <w:r>
        <w:rPr>
          <w:noProof/>
        </w:rPr>
        <w:drawing>
          <wp:inline distT="0" distB="0" distL="0" distR="0">
            <wp:extent cx="6567054" cy="4465122"/>
            <wp:effectExtent l="0" t="0" r="5715" b="0"/>
            <wp:docPr id="207906237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5692" cy="4477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BF9" w:rsidRDefault="00C55BF9">
      <w:pPr>
        <w:jc w:val="both"/>
        <w:rPr>
          <w:rFonts w:ascii="Calibri" w:eastAsia="Calibri" w:hAnsi="Calibri" w:cs="Calibri"/>
          <w:sz w:val="16"/>
          <w:szCs w:val="16"/>
        </w:rPr>
        <w:sectPr w:rsidR="00C55BF9">
          <w:type w:val="continuous"/>
          <w:pgSz w:w="11906" w:h="16838"/>
          <w:pgMar w:top="907" w:right="1021" w:bottom="1021" w:left="1260" w:header="709" w:footer="709" w:gutter="0"/>
          <w:cols w:num="2" w:space="720" w:equalWidth="0">
            <w:col w:w="4458" w:space="708"/>
            <w:col w:w="4458" w:space="0"/>
          </w:cols>
        </w:sectPr>
      </w:pPr>
    </w:p>
    <w:p w:rsidR="00C55BF9" w:rsidRDefault="00790B79" w:rsidP="00790B79">
      <w:pPr>
        <w:jc w:val="center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</w:rPr>
        <w:t xml:space="preserve">Figura 16 </w:t>
      </w:r>
      <w:proofErr w:type="spellStart"/>
      <w:r>
        <w:rPr>
          <w:rFonts w:ascii="Calibri" w:eastAsia="Calibri" w:hAnsi="Calibri" w:cs="Calibri"/>
          <w:i/>
        </w:rPr>
        <w:t>confusion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matrix</w:t>
      </w:r>
      <w:proofErr w:type="spellEnd"/>
      <w:r>
        <w:rPr>
          <w:rFonts w:ascii="Calibri" w:eastAsia="Calibri" w:hAnsi="Calibri" w:cs="Calibri"/>
          <w:i/>
        </w:rPr>
        <w:t xml:space="preserve"> sui dati di test con nuova soglia scelta nello step 3</w:t>
      </w:r>
    </w:p>
    <w:sectPr w:rsidR="00C55BF9">
      <w:type w:val="continuous"/>
      <w:pgSz w:w="11906" w:h="16838"/>
      <w:pgMar w:top="907" w:right="1021" w:bottom="1021" w:left="102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47DA2"/>
    <w:multiLevelType w:val="multilevel"/>
    <w:tmpl w:val="0A4A2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EB9"/>
    <w:multiLevelType w:val="multilevel"/>
    <w:tmpl w:val="18AE4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3A3519"/>
    <w:multiLevelType w:val="multilevel"/>
    <w:tmpl w:val="95A08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61D98"/>
    <w:multiLevelType w:val="multilevel"/>
    <w:tmpl w:val="F05ED192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BF9"/>
    <w:rsid w:val="006703FF"/>
    <w:rsid w:val="00790B79"/>
    <w:rsid w:val="00C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B8B6"/>
  <w15:docId w15:val="{CE39B990-167A-4DD2-AC43-6E4A4AA3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eastAsia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unhideWhenUsed/>
    <w:qFormat/>
    <w:rsid w:val="004F0B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uiPriority w:val="9"/>
    <w:unhideWhenUsed/>
    <w:qFormat/>
    <w:rsid w:val="009C3F2A"/>
    <w:pPr>
      <w:spacing w:before="100" w:beforeAutospacing="1" w:after="100" w:afterAutospacing="1"/>
      <w:outlineLvl w:val="2"/>
    </w:pPr>
    <w:rPr>
      <w:b/>
      <w:bCs/>
      <w:sz w:val="27"/>
      <w:szCs w:val="27"/>
      <w:lang w:bidi="mr-IN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rsid w:val="00EA2029"/>
    <w:pPr>
      <w:keepNext/>
      <w:keepLines/>
      <w:spacing w:before="480" w:after="240"/>
      <w:jc w:val="center"/>
    </w:pPr>
    <w:rPr>
      <w:rFonts w:ascii="Calibri" w:eastAsia="Cambria" w:hAnsi="Calibri"/>
      <w:b/>
      <w:bCs/>
      <w:color w:val="345A8A"/>
      <w:sz w:val="36"/>
      <w:szCs w:val="36"/>
      <w:lang w:eastAsia="en-US"/>
    </w:rPr>
  </w:style>
  <w:style w:type="paragraph" w:styleId="NormaleWeb">
    <w:name w:val="Normal (Web)"/>
    <w:basedOn w:val="Normale"/>
    <w:rsid w:val="009C3F2A"/>
    <w:pPr>
      <w:spacing w:before="100" w:beforeAutospacing="1" w:after="100" w:afterAutospacing="1"/>
    </w:pPr>
    <w:rPr>
      <w:lang w:bidi="mr-IN"/>
    </w:rPr>
  </w:style>
  <w:style w:type="paragraph" w:styleId="Corpotesto">
    <w:name w:val="Body Text"/>
    <w:basedOn w:val="Normale"/>
    <w:rsid w:val="00EA2029"/>
    <w:pPr>
      <w:spacing w:after="120"/>
    </w:pPr>
  </w:style>
  <w:style w:type="table" w:styleId="Grigliatabella">
    <w:name w:val="Table Grid"/>
    <w:basedOn w:val="Tabellanormale"/>
    <w:rsid w:val="001F2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717559"/>
    <w:pPr>
      <w:spacing w:after="120" w:line="264" w:lineRule="auto"/>
      <w:ind w:left="720"/>
      <w:contextualSpacing/>
    </w:pPr>
    <w:rPr>
      <w:rFonts w:ascii="Calibri" w:hAnsi="Calibri"/>
      <w:sz w:val="20"/>
      <w:szCs w:val="20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4D4D97"/>
    <w:rPr>
      <w:color w:val="0000FF"/>
      <w:u w:val="single"/>
    </w:rPr>
  </w:style>
  <w:style w:type="character" w:styleId="Rimandocommento">
    <w:name w:val="annotation reference"/>
    <w:basedOn w:val="Carpredefinitoparagrafo"/>
    <w:rsid w:val="002B4615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2B461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2B4615"/>
    <w:rPr>
      <w:lang w:val="it-IT" w:eastAsia="it-IT"/>
    </w:rPr>
  </w:style>
  <w:style w:type="paragraph" w:styleId="Soggettocommento">
    <w:name w:val="annotation subject"/>
    <w:basedOn w:val="Testocommento"/>
    <w:next w:val="Testocommento"/>
    <w:link w:val="SoggettocommentoCarattere"/>
    <w:rsid w:val="002B461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2B4615"/>
    <w:rPr>
      <w:b/>
      <w:bCs/>
      <w:lang w:val="it-IT" w:eastAsia="it-IT"/>
    </w:rPr>
  </w:style>
  <w:style w:type="character" w:customStyle="1" w:styleId="VerbatimChar">
    <w:name w:val="Verbatim Char"/>
    <w:basedOn w:val="Carpredefinitoparagrafo"/>
    <w:link w:val="SourceCode"/>
    <w:rsid w:val="00725EC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e"/>
    <w:link w:val="VerbatimChar"/>
    <w:rsid w:val="00725EC9"/>
    <w:pPr>
      <w:shd w:val="clear" w:color="auto" w:fill="F8F8F8"/>
      <w:wordWrap w:val="0"/>
      <w:spacing w:after="200"/>
    </w:pPr>
    <w:rPr>
      <w:rFonts w:ascii="Consolas" w:hAnsi="Consolas"/>
      <w:sz w:val="22"/>
      <w:szCs w:val="20"/>
      <w:lang w:val="en-IE" w:eastAsia="en-US"/>
    </w:rPr>
  </w:style>
  <w:style w:type="character" w:styleId="Testosegnaposto">
    <w:name w:val="Placeholder Text"/>
    <w:basedOn w:val="Carpredefinitoparagrafo"/>
    <w:uiPriority w:val="99"/>
    <w:semiHidden/>
    <w:rsid w:val="00AD2175"/>
    <w:rPr>
      <w:color w:val="666666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+ws5WCPczooBHT467/Q1Nmq8RQ==">CgMxLjA4AHIhMUcyNW90U2RRSmVrZXo1TFdGdFZPbGVYcGxCYmtWcWM5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a.millone@campus.unimib.it</cp:lastModifiedBy>
  <cp:revision>2</cp:revision>
  <dcterms:created xsi:type="dcterms:W3CDTF">2024-04-12T07:02:00Z</dcterms:created>
  <dcterms:modified xsi:type="dcterms:W3CDTF">2024-04-18T14:44:00Z</dcterms:modified>
</cp:coreProperties>
</file>