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42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F0F0F"/>
          <w:spacing w:val="0"/>
          <w:sz w:val="56"/>
          <w:szCs w:val="56"/>
          <w:bdr w:val="none" w:color="auto" w:sz="0" w:space="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0F0F"/>
          <w:spacing w:val="0"/>
          <w:sz w:val="56"/>
          <w:szCs w:val="56"/>
          <w:bdr w:val="none" w:color="auto" w:sz="0" w:space="0"/>
          <w:shd w:val="clear" w:color="auto" w:fill="auto"/>
          <w:lang w:val="en-US" w:eastAsia="zh-CN"/>
        </w:rPr>
        <w:t>劝学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420" w:lineRule="atLeast"/>
        <w:ind w:left="0" w:right="0" w:firstLine="0"/>
        <w:jc w:val="center"/>
        <w:rPr>
          <w:rFonts w:hint="eastAsia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color="auto" w:fill="auto"/>
          <w:lang w:val="en-US" w:eastAsia="zh-CN"/>
        </w:rPr>
        <w:t>荀子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君子曰：学不可以已。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青，取之于蓝，而青于蓝；冰，水为之，而寒于水。木直中绳，輮以为轮，其曲中规。虽有槁暴，不复挺者，輮使之然也。故木受绳则直，金就砺则利，君子博学而日参省乎己，则知明而行无过矣。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故不登高山，不知天之高也；不临深溪，不知地之厚也；不闻先王之遗言，不知学问之大也。干、越、夷、貉之子，生而同声，长而异俗，教使之然也。诗曰：“嗟尔君子，无恒安息。靖共尔位，好是正直。神之听之，介尔景福。”神莫大于化道，福莫长于无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吾尝终日而思矣，不如须臾之所学也；吾尝跂而望矣，不如登高之博见也。登高而招，臂非加长也，而见者远；顺风而呼，声非加疾也，而闻者彰。假舆马者，非利足也，而致千里；假舟楫者，非能水也，而绝江河。君子生非异也，善假于物也。(君子生 通：性)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南方有鸟焉，名曰蒙鸠，以羽为巢，而编之以发，系之苇苕，风至苕折，卵破子死。巢非不完也，所系者然也。西方有木焉，名曰射干，茎长四寸，生于高山之上，而临百仞之渊，木茎非能长也，所立者然也。蓬生麻中，不扶而直；白沙在涅，与之俱黑。兰槐之根是为芷，其渐之滫，君子不近，庶人不服。其质非不美也，所渐者然也。故君子居必择乡，游必就士，所以防邪辟而近中正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物类之起，必有所始。荣辱之来，必象其德。肉腐出虫，鱼枯生蠹。怠慢忘身，祸灾乃作。强自取柱，柔自取束。邪秽在身，怨之所构。施薪若一，火就燥也，平地若一，水就湿也。草木畴生，禽兽群焉，物各从其类也。是故质的张，而弓矢至焉；林木茂，而斧斤至焉；树成荫，而众鸟息焉。醯酸，而蜹聚焉。故言有招祸也，行有招辱也，君子慎其所立乎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积土成山，风雨兴焉；积水成渊，蛟龙生焉；积善成德，而神明自得，圣心备焉。故不积跬步，无以至千里；不积小流，无以成江海。骐骥一跃，不能十步；驽马十驾，功在不舍。锲而舍之，朽木不折；锲而不舍，金石可镂。蚓无爪牙之利，筋骨之强，上食埃土，下饮黄泉，用心一也。蟹六跪而二螯，非蛇鳝之穴无可寄托者，用心躁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是故无冥冥之志者，无昭昭之明；无惛惛之事者，无赫赫之功。行衢道者不至，事两君者不容。目不能两视而明，耳不能两听而聪。螣蛇无足而飞，鼫鼠五技而穷。《诗》曰：“尸鸠在桑，其子七兮。淑人君子，其仪一兮。其仪一兮，心如结兮！”故君子结于一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昔者瓠巴鼓瑟，而流鱼出听；伯牙鼓琴，而六马仰秣。故声无小而不闻，行无隐而不形 。玉在山而草木润，渊生珠而崖不枯。为善不积邪？安有不闻者乎？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学恶乎始？恶乎终？曰：其数则始乎诵经，终乎读礼；其义则始乎为士，终乎为圣人， 真积力久则入，学至乎没而后止也。故学数有终，若其义则不可须臾舍也。为之，人也；舍 之，禽兽也。故书者，政事之纪也；诗者，中声之所止也；礼者，法之大分，类之纲纪也。 故学至乎礼而止矣。夫是之谓道德之极。礼之敬文也，乐之中和也，诗书之博也，春秋之微 也，在天地之间者毕矣。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君子之学也，入乎耳，箸乎心，布乎四体，形乎动静。端而言，蝡而动，一可以为法则。小人之学也，入乎耳，出乎口；口耳之间，则四寸耳，曷足以美七尺之躯哉！古之学者为己，今之学者为人。君子之学也，以美其身；小人之学也，以为禽犊。故不问而告谓之傲，问一而告二谓之囋。傲、非也，囋、非也；君子如向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学莫便乎近其人。礼乐法而不说，诗书故而不切，春秋约而不速。方其人之习君子之说，则尊以遍矣，周于世矣。故曰：学莫便乎近其人。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学之经莫速乎好其人，隆礼次之。上不能好其人，下不能隆礼，安特将学杂识志，顺诗书而已耳。则末世穷年，不免为陋儒而已。将原先王，本仁义，则礼正其经纬蹊径也。若挈裘领，诎五指而顿之，顺者不可胜数也。不道礼宪，以诗书为之，譬之犹以指测河也，以戈舂黍也，以锥餐壶也，不可以得之矣。故隆礼，虽未明，法士也；不隆礼，虽察辩，散儒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问楛者，勿告也；告楛者，勿问也；说楛者，勿听也。有争气者，勿与辩也。故必由其道至，然后接之；非其道则避之。故礼恭，而后可与言道之方；辞顺，而后可与言道之理；色从而后可与言道之致。故未可与言而言，谓之傲；可与言而不言，谓之隐；不观气色而言，谓瞽。故君子不傲、不隐、不瞽，谨顺其身。诗曰：“匪交匪舒，天子所予。”此之谓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百发失一，不足谓善射；千里蹞步不至，不足谓善御；伦类不通，仁义不一，不足谓善学。学也者，固学一之也。一出焉，一入焉，涂巷之人也；其善者少，不善者多，桀纣盗跖也；全之尽之，然后学者也。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bdr w:val="none" w:color="auto" w:sz="0" w:space="0"/>
          <w:shd w:val="clear" w:color="auto" w:fill="auto"/>
        </w:rPr>
        <w:t>　　君子知夫不全不粹之不足以为美也，故诵数以贯之，思索以通之，为其人以处之，除其害者以持养之。使目非是无欲见也，使耳非是无欲闻也，使口非是无欲言也，使心非是无欲虑也。及至其致好之也，目好之五色，耳好之五声，口好之五味，心利之有天下。是故权利不能倾也，群众不能移也，天下不能荡也。生乎由是，死乎由是，夫是之谓德操。德操然后能定，能定然后能应。能定能应，夫是之谓成人。天见其明，地见其光，君子贵其全也。</w:t>
      </w:r>
    </w:p>
    <w:p>
      <w:pPr>
        <w:shd w:val="clear"/>
        <w:spacing w:line="240" w:lineRule="auto"/>
        <w:rPr>
          <w:rFonts w:hint="eastAsia" w:ascii="楷体" w:hAnsi="楷体" w:eastAsia="楷体" w:cs="楷体"/>
          <w:sz w:val="22"/>
          <w:szCs w:val="28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译</w:t>
      </w:r>
      <w:r>
        <w:rPr>
          <w:rFonts w:hint="default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文</w:t>
      </w:r>
      <w:r>
        <w:rPr>
          <w:rFonts w:hint="default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br w:type="textWrapping"/>
      </w:r>
      <w:r>
        <w:rPr>
          <w:rFonts w:hint="default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</w:t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君子说：学习是不可以停止的。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靛青是从蓝草里提取的，可是比蓝草的颜色更深；冰是水凝结而成的，却比水还要寒冷。木材直得符合拉直的墨线，用煣的工艺把它制成车轮，那么木材的弯度就合乎圆的标准了。即使又被风吹日晒而干枯了，木材也不会再挺直，是因为经过加工使它成为这样的。所以木材用墨线量过再经斧锯加工就能取直，刀剑在磨刀石上磨过就能变得锋利，君子广博地学习并且每天检验反省自己，那么他就会智慧明达而且行为没有过失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因此，不登上高山，就不知天多么高；不面临深涧，就不知道地多么厚；不懂得先代帝王的遗教，就不知道学问的博大。干、越、夷、貉的孩子，刚生下来啼哭的声音是一样的，而长大后风俗习性却不相同，这是教育使之如此。《诗经》上说：“你这个君子啊，不要总是贪图安逸。恭谨对待你的本职，爱好正直的德行。神明听到这一切，就会赐给你洪福祥瑞。”精神修养没有比受道德熏陶感染更大了，福分没有比无灾无祸更长远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我曾经整天思索，却不如片刻学到的知识多；我曾经踮起脚远望，却不如登到高处看得广阔。登到高处招手，胳膊没有加长，可是别人在远处也能看见；顺着风呼叫，声音没有变得洪亮，可是听的人在远处也能听得很清楚。借助车马的人，并不是脚走得快，却可以达到千里之外；借助舟船的人，并不善于游泳，却可以横渡江河。君子的资质秉性跟一般人没有不同，只是君子善于借助外物罢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南方有一种叫“蒙鸠”的鸟，用羽毛作窝，还用毛发把窝编结起来，把窝系在嫩芦苇的花穗上，风一吹苇穗折断，鸟窝就坠落了，鸟蛋全部摔烂。不是窝没编好，而是不该系在芦苇上面。西方有种叫“射干”的草，生长在高山之上，只有四寸高，却能俯瞰百里之遥，不是草能长高，而是因为它长在了高山之巅。蓬草长在麻地里，不用扶持也能挺立住，白沙混进了黑土里，就再不能变白了，兰槐的根叫香艾，一旦浸入臭水里，君子下人都会避之不及，不是艾本身不香，而是被浸泡臭了。所以君子居住要选择好的环境，出游必定要接近有学问品行的人，才能够防微杜渐保其中庸正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事情的发生都是有起因的，荣辱的降临也与德行相应。肉腐了生蛆，鱼枯死了生虫，懈怠疏忽忘记了做人准则就会招祸。太坚硬物体易断裂，太柔弱了又易被束缚，与人不善会惹来怨恨。柴是一样的，但燃烧起来火势总是往干燥的方向走。地是平的，但水流过来，总往有湿气的地方走。草木丛生，野兽成群，万物皆以类聚。所以靶子设置好了就会射来弓箭，树长成了森林就会引来斧头砍伐，树林繁茂荫凉众鸟就会来投宿，醋变酸了就会惹来蚊虫，所以言语可能招祸，行为可能受辱，君子为人处世不能不保持谨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堆积土石成了高山，风雨从这里兴起；汇积水流成为深渊，蛟龙从这儿产生；积累善行养成高尚的道德，精神得到提升，圣人的心境由此具备。所以不积累一步半步的行程，就没有办法达到千里之远；不积累细小的流水，就没有办法汇成江河大海。骏马一跨跃，也不足十步远；劣马连走十天，它的成功在于不停止。如果刻几下就停下来了，那么腐朽的木头也刻不断。如果不停地刻下去，那么金石也能雕刻成功。蚯蚓没有锐利的爪子和牙齿，强健的筋骨，却能向上吃到泥土，向下喝到地下的泉水，这是由于它用心专一。螃蟹有六条腿，两个蟹钳，但是没有蛇、鳝的洞穴它就无处藏身，这是因为它用心浮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因此没有刻苦钻研的心志，学习上就不会有显著成绩；没有埋头苦干的实践，事业上就不会有巨大成就。在歧路上行走达不到目的地，同时事奉两个君主的人，两方都不会容忍他。眼睛不能同时看两样东西而看明白，耳朵不能同时听两种声音而听清楚。螣蛇没有脚但能飞，鼫鼠有五种本领却还是没有办法。《诗经》上说：“布谷鸟筑巢在桑树上，它的幼鸟儿有七只。善良的君子们，行为要专一不偏邪。行为专一不偏邪，意志才会如磐石坚。”所以君子的意志坚定专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古有瓠巴弹瑟，水中鱼儿也浮出水面倾听，伯牙弹琴，拉车的马会停食仰头而听。所以声音不会因为微弱而不被听见，行为不会因为隐秘而不被发现。宝玉埋在深山，草木就会很润泽，珍珠掉进深渊，崖岸就不会干枯。做善事（难道是）不能累积（的）吗？哪有积善成德而不被广为传诵的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学习究竟应从何入手又从何结束呢？答：按其途径而言，应该从诵读《诗》、《书》等经典入手到《礼经》结束；就其意义而言，则从做书生入手到成为圣人结束。真诚力行，这样长期积累，必能深入体会到其中的乐趣，学到死方能后已。所以学习的教程虽有尽头，但进取之愿望却不可以有片刻的懈怠。毕生好学才成其为人，反之又与禽兽何异？《尚书》是政事的记录；《诗经》是心声之归结；《礼经》是法制的前提、各种条例的总纲，所以要学到《礼经》才算结束，才算达到了道德之顶峰。《礼经》敬重礼仪，《乐经》讲述中和之声，《诗经》《尚书》博大广阔，《春秋》微言大义，它们已经将天地间的大学问都囊括其中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君子学习，是听在耳里，记在心里，表现在威仪的举止和符合礼仪的行动上。一举一动，哪怕是极细微的言行，都可以垂范于人。小人学习是从耳听从嘴出，相距不过四寸而已，怎么能够完美他的七尺之躯呢？古人学习是自身道德修养的需求，今人学习则只是为了炫耀于人。君子学习是为了完善自我，小人学习是为了卖弄和哗众取宠，将学问当作家禽、小牛之类的礼物去讨人好评。所以，没人求教你而去教导别人叫做浮躁；问一答二的叫啰嗦；浮躁啰嗦都是不对的，君子答问应象空谷回音一般，不多不少、恰到好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学习没有比亲近良师更便捷的了。《礼经》《乐经》有法度但嫌疏略；《诗经》《尚书》古朴但不切近现实；《春秋》简略，但难以迅速理解；仿效良师学习君子的学问，既崇高又全面，还可以通达世理。所以说学习没有比亲近良师更便捷的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崇敬良师是最便捷的学习途径，其次就是崇尚礼仪了。若上不崇师，下不尚礼，仅读些杂书，解释一下《诗经》《尚书》之类，那么尽其一生也不过是一介浅陋的书生而已。要穷究圣人的智慧，寻求仁义的根本，从礼法入手才是能够融会贯通的捷径。就像弯曲五指提起皮袍的领子，向下一顿，毛就完全顺了。如果不究礼法，仅凭《诗经》《尚书》去立身行事，就如同用手指测量河水，用戈舂黍米，用锥子到饭壶里取东西吃一样，是办不到的。所以，尊崇礼仪，即使对学问不能透彻明了，不失为有道德有修养之士；不尚礼仪，即使明察善辩，也不过是身心散漫无真实修养的浅陋儒生而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如果有人前来向你请教不合礼法之事，不要回答；前来诉说不合礼法之事，不要去追问；在你面前谈论不合礼法之事，不要去参与；态度野蛮好争意气的，别与他争辩。所以，一定要是合乎礼义之道的，才给予接待；不合乎礼义之道的，就回避他；因此，对于恭敬有礼的人，才可与之谈道的宗旨；对于言辞和顺的人，才可与之谈道的内容；态度诚恳的，才可与之论及道的精深义蕴。所以，跟不可与之交谈的交谈，那叫做浮躁；跟可与交谈的不谈那叫怠慢；不看对方回应而随便谈话的叫盲目。因此，君子不可浮躁，也不可怠慢，更不可盲目，要谨慎地对待每位前来求教的人。《诗经》说：“不浮躁不怠慢才是天子所赞许的。”说的就是这个道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射出的百支箭中有一支不中靶，就不能算是善射；驾驭车马行千里的路程，只差半步而没能走完，这也不能算是善驾；对伦理规范不能融会贯通、对仁义之道不能坚守如一，当然也不能算是善学。学习本是件很需要专心至致的事情，学一阵又停一阵那是市井中的普通人。好的行为少而坏的行为多，桀、纣、拓就是那样的人。能够全面彻底地把握所学的知识，才算得上是个学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4"/>
          <w:szCs w:val="24"/>
          <w:shd w:val="clear" w:color="auto" w:fill="auto"/>
        </w:rPr>
        <w:t>　　君子知道学得不全不精就不算是完美，所以诵读群书以求融会贯通，用思考和探索去理解，效仿良师益友来实践，去掉自己错误的习惯性情来保持养护。使自己的眼睛除了这些（使自己所学不全不粹的问题）没有其他想看的了，使耳朵除了这些没有其他想听的了，使嘴巴除了这些没有其他想说的了，使心里除了这些没有其他想考虑的了。等达到完全醉心于学习的理想境地，就如同眼好五色，耳好五声，嘴好五味那样，心里贪图拥有天下一样。如果做到了这般地步，那么，在权利私欲面前就不会有邪念，人多势众也不会屈服的，天下万物都不能动摇信念。活着是如此，到死也不变。这就叫做有德行、有操守。有德行和操守，才能做到坚定不移，有坚定不移然后才有随机应对。能做到坚定不移和随机应对，那就是成熟完美的人了。到那时天显现出它的光明，大地显现出它的广阔，君子的可贵则在于他德行的完美无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F0F0F"/>
          <w:spacing w:val="0"/>
          <w:sz w:val="32"/>
          <w:szCs w:val="32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0F0F"/>
          <w:spacing w:val="0"/>
          <w:sz w:val="32"/>
          <w:szCs w:val="32"/>
          <w:shd w:val="clear" w:color="auto" w:fill="auto"/>
          <w:lang w:eastAsia="zh-CN"/>
        </w:rPr>
        <w:t>滕王阁序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800" w:firstLineChars="20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豫章故郡，洪都新府。星分翼轸，地接衡庐。襟三江而带五湖，控蛮荆而引瓯越。物华天宝，龙光射牛斗之墟；人杰地灵，徐孺下陈蕃之榻。雄州雾列，俊采星驰。台隍枕夷夏之交，宾主尽东南之美。都督阎公之雅望，棨戟遥临；宇文新州之懿范，襜帷暂驻。十旬休假，胜友如云；千里逢迎，高朋满座。腾蛟起凤，孟学士之词宗；紫电青霜，王将军之武库。家君作宰，路出名区；童子何知，躬逢胜饯。(豫章故郡 一作：南昌故郡；青霜 一作：清霜)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时维九月，序属三秋。潦水尽而寒潭清，烟光凝而暮山紫。俨骖騑于上路，访风景于崇阿。临帝子之长洲，得天人之旧馆。层峦耸翠，上出重霄；飞阁流丹，下临无地。鹤汀凫渚，穷岛屿之萦回；桂殿兰宫，即冈峦之体势。（天人 一作：仙人；层峦 一作：层台；即冈 一作：列冈；飞阁流丹 一作：飞阁翔丹）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披绣闼，俯雕甍，山原旷其盈视，川泽纡其骇瞩。闾阎扑地，钟鸣鼎食之家；舸舰弥津，青雀黄龙之舳。云销雨霁，彩彻区明。落霞与孤鹜齐飞，秋水共长天一色。渔舟唱晚，响穷彭蠡之滨，雁阵惊寒，声断衡阳之浦。(轴 通：舳；迷津 一作：弥津；云销雨霁，彩彻区明 一作：虹销雨霁，彩彻云衢)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遥襟甫畅，逸兴遄飞。爽籁发而清风生，纤歌凝而白云遏。睢园绿竹，气凌彭泽之樽；邺水朱华，光照临川之笔。四美具，二难并。穷睇眄于中天，极娱游于暇日。天高地迥，觉宇宙之无穷；兴尽悲来，识盈虚之有数。望长安于日下，目吴会于云间。地势极而南溟深，天柱高而北辰远。关山难越，谁悲失路之人；萍水相逢，尽是他乡之客。怀帝阍而不见，奉宣室以何年？(遥襟甫畅 一作：遥吟俯畅)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嗟乎！时运不齐，命途多舛。冯唐易老，李广难封。屈贾谊于长沙，非无圣主；窜梁鸿于海曲，岂乏明时？所赖君子见机，达人知命。老当益壮，宁移白首之心？穷且益坚，不坠青云之志。酌贪泉而觉爽，处涸辙以犹欢。北海虽赊，扶摇可接；东隅已逝，桑榆非晚。孟尝高洁，空余报国之情；阮籍猖狂，岂效穷途之哭！(见机 一作：安贫；以犹欢 一作：而相欢)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勃，三尺微命，一介书生。无路请缨，等终军之弱冠；有怀投笔，慕宗悫之长风。舍簪笏于百龄，奉晨昏于万里。非谢家之宝树，接孟氏之芳邻。他日趋庭，叨陪鲤对；今兹捧袂，喜托龙门。杨意不逢，抚凌云而自惜；钟期既遇，奏流水以何惭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80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呜呼！胜地不常，盛筵难再；兰亭已矣，梓泽丘墟。临别赠言，幸承恩于伟饯；登高作赋，是所望于群公。敢竭鄙怀，恭疏短引；一言均赋，四韵俱成。请洒潘江，各倾陆海云尔。</w:t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滕王高阁临江渚，佩玉鸣鸾罢歌舞。</w:t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画栋朝飞南浦云，珠帘暮卷西山雨。</w:t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闲云潭影日悠悠，物换星移几度秋。</w:t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  <w:t>　　阁中帝子今何在？槛外长江空自流。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译文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这里是汉代的豫章郡城，如今是洪州的都督府，天上的方位属于翼、轸两星宿的分野，地上的位置连结着衡山和庐山。以三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"https://so.gushiwen.cn/authorv_f724bc60951c.aspx"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江为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衣襟，以五湖为衣带，控制着楚地，连接着闽越。这里物产的华美，有如天降之宝，其光彩上冲牛斗之宿。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这里的土地有灵秀之气，陈蕃专为徐孺设下几榻。洪州境内的建筑如云雾排列，有才能的人士如流星一般奔驰驱走。城池座落在中原与南夷的交界之处，宾客与主人包括了东南地区最优秀的人物。都督阎公，享有崇高的名望，远道来到洪州坐镇，宇文州牧，是美德的楷模，赴任途中在此暂留。每逢十日一旬的假期，来了很多的良友，迎接远客，高贵的朋友坐满了席位。文词宗主孟学士所作文章就像腾起的蛟龙、飞舞的彩凤；王将军的兵器库中，藏有像紫电、青霜这样锋利的宝剑。由于父亲在交趾做县令，我在探亲途中经过这个著名的地方。我年幼无知，竟有幸亲身参加了这次盛大的宴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正当深秋九月之时，雨后的积水消尽，寒凉的潭水清澈，天空凝结着淡淡的云烟，暮霭中山峦呈现一片紫色。在高高的山路上驾着马车，在崇山峻岭中访求风景。来到昔日帝子的长洲，找到仙人居住过的宫殿。这里山峦重叠，青翠的山峰耸入云霄。凌空的楼阁，红色的阁道犹如飞翔在天，从阁上看不到地面。仙鹤野鸭栖止的水边平地和水中小洲，极尽岛屿的纡曲回环之势；华丽威严的宫殿，依凭起伏的山峦而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推开雕花精美的阁门，俯视彩饰的屋脊，山峰平原尽收眼底，河流迂回的令人惊讶。遍地是里巷宅舍，许多钟鸣鼎食的富贵人家。舸舰塞满了渡口，尽是雕上了青雀黄龙花纹的大船。云消雨停，阳光普照，天空晴朗；落日映射下的彩霞与孤鸟一齐飞翔，秋天的江水和辽阔的天空连成一片，浑然一色。傍晚时分，渔夫在渔船上歌唱，那歌声响彻彭蠡湖滨；深秋时节，雁群感到寒意而发出惊叫，哀鸣声一直持续到衡阳的水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放眼远望，胸襟顿时感到舒畅，超逸的兴致立即兴起。排箫的音响引来徐徐清风，柔缓的歌声吸引住飘动的白云。今日盛宴好比当年梁园雅集，大家酒量也胜过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"https://so.gushiwen.cn/authorv_07d17f8539d7.aspx"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陶渊明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。参加宴会的文人学士，就像当年的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"https://so.gushiwen.cn/authorv_6c695909f577.aspx"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曹植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，写出“朱华冒绿池”一般的美丽诗句，其风流文采映照着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"https://so.gushiwen.cn/authorv_8a87a861d840.aspx"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谢灵运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的诗笔。音乐与饮食、文章和言语这四种美好的事物都已经齐备，贤主、嘉宾这两个难得的条件也凑合在一起了。向天空中极目远眺，在假日里尽情欢娱。苍天高远，大地寥廓，令人感到宇宙的无穷无尽。欢乐逝去，悲哀袭来，意识到万事万物的的消长兴衰是有定数的。远望长安沉落到夕阳之下，遥看吴郡隐现在云雾之间。地理形势极为偏远，南方大海特别幽深，昆仑山上天柱高耸，缈缈夜空北极远悬。关山重重难以越过，有谁同情我这不得志的人？偶然相逢，满座都是他乡的客人。怀念着君王的宫门，但却不被召见，什么时候才能像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"https://so.gushiwen.cn/authorv_15d08afc7439.aspx"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贾谊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那样到宣室侍奉君王呢？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呵，各人的时机不同，人生的命运多有不顺。冯唐容易衰老，李广立功无数却难得封侯。使贾谊这样有才华的人屈居于长沙，并不是当时没有圣明的君主，使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"https://so.gushiwen.cn/authorv_52a8883ebe46.aspx"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梁鸿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逃匿到齐鲁海滨，不是在政治昌明的时代吗？只不过由于君子能了解时机，通达的人知道自己的命运罢了。年岁虽老而心犹壮，怎能在白头时改变心情？遭遇穷困而意志更加坚定，在任何情况下也不放弃自己的凌云之志。即使喝了贪泉的水，心境依然清爽廉洁；即使身处于干涸的车辙中，胸怀依然开朗愉快。北海虽然遥远，乘着大风仍然可以到达；晨光虽已逝去，珍惜黄昏却为时不晚。孟尝心性高洁，但白白地怀抱着报国的热情，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"https://so.gushiwen.cn/authorv_626c0d0c46c9.aspx"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阮籍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为人放纵不羁，我们怎能学他那种走到穷途的就哭泣的行为呢！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我地位卑微，只是一介书生。虽然和终军年龄相等，却没有报国的机会。像班超那样有投笔从戎的豪情，也有宗悫“乘风破浪”的壮志。如今我抛弃了一生的功名，不远万里去朝夕侍奉父亲。虽然不是谢玄那样的人才，但也和许多贤德之士相交往。过些日子，我将到父亲身边，一定要像孔鲤那样接受父亲的教诲；而今天我能谒见阎公受到接待，高兴得如同登上龙门一样。假如碰不上杨得意那样引荐的人，就只有抚拍着自己的文章而自我叹惜。既然已经遇到了钟子期，就弹奏一曲《流水》又有什么羞愧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呵！名胜之地不能常存，盛大的宴会难以再逢。兰亭集会的盛况已成陈迹，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"https://so.gushiwen.cn/authorv_1f133a28f766.aspx"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石崇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的梓泽也变成了废墟。承蒙这个宴会的恩赐，让我临别时作了这一篇序文，至于登高作赋，这只有指望在座诸公了。我只是冒昧地尽我微薄的心意，作了短短的引言。我的一首四韵小诗也已写成。请各位像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"https://so.gushiwen.cn/authorv_3da105fddc6d.aspx"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潘岳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instrText xml:space="preserve"> HYPERLINK "https://so.gushiwen.cn/authorv_d4952941ee78.aspx" \t "https://so.gushiwen.cn/_blank"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t>陆机</w:t>
      </w:r>
      <w:r>
        <w:rPr>
          <w:rFonts w:hint="eastAsia" w:ascii="宋体" w:hAnsi="宋体" w:eastAsia="宋体" w:cs="宋体"/>
          <w:i w:val="0"/>
          <w:iCs w:val="0"/>
          <w:caps w:val="0"/>
          <w:color w:val="19537D"/>
          <w:spacing w:val="0"/>
          <w:sz w:val="21"/>
          <w:szCs w:val="21"/>
          <w:u w:val="single"/>
          <w:bdr w:val="none" w:color="auto" w:sz="0" w:space="0"/>
          <w:shd w:val="clear" w:fill="F0EFE2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那样，展现江海般的文才吧：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EFE2"/>
        <w:spacing w:before="0" w:beforeAutospacing="0" w:after="15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巍峨高耸的滕王阁俯临着江心的沙洲，想当初佩玉、鸾铃鸣响的豪华歌舞已经停止了。</w:t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早晨，南浦轻云掠过滕王阁的画栋；傍晚时分，西山烟雨卷起滕王阁的珠帘。</w:t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悠闲的彩云影子倒映在江水中，整天悠悠然地漂浮着；时光易逝，人事变迁，不知已经度过几个春秋。</w:t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0F0F"/>
          <w:spacing w:val="0"/>
          <w:sz w:val="21"/>
          <w:szCs w:val="21"/>
          <w:bdr w:val="none" w:color="auto" w:sz="0" w:space="0"/>
          <w:shd w:val="clear" w:fill="F0EFE2"/>
        </w:rPr>
        <w:t>　　昔日游赏于高阁中的滕王如今已不知哪里去了，只有那栏杆外的滔滔江水空自向远方奔流。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80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40"/>
          <w:szCs w:val="40"/>
          <w:shd w:val="clear" w:color="auto" w:fill="auto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50" w:afterAutospacing="0" w:line="240" w:lineRule="auto"/>
        <w:ind w:left="0" w:righ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0F0F0F"/>
          <w:spacing w:val="0"/>
          <w:sz w:val="32"/>
          <w:szCs w:val="32"/>
          <w:shd w:val="clear" w:color="auto" w:fill="auto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haroni">
    <w:panose1 w:val="02010803020104030203"/>
    <w:charset w:val="00"/>
    <w:family w:val="auto"/>
    <w:pitch w:val="default"/>
    <w:sig w:usb0="00000801" w:usb1="00000000" w:usb2="00000000" w:usb3="00000000" w:csb0="00000020" w:csb1="002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obe Gurmukhi">
    <w:panose1 w:val="01010101010101010101"/>
    <w:charset w:val="00"/>
    <w:family w:val="auto"/>
    <w:pitch w:val="default"/>
    <w:sig w:usb0="00020003" w:usb1="00000000" w:usb2="00000000" w:usb3="00000000" w:csb0="20000001" w:csb1="00000000"/>
  </w:font>
  <w:font w:name="Adobe Caslon Pro Bold">
    <w:panose1 w:val="0205070206050A020403"/>
    <w:charset w:val="00"/>
    <w:family w:val="auto"/>
    <w:pitch w:val="default"/>
    <w:sig w:usb0="00000007" w:usb1="00000001" w:usb2="00000000" w:usb3="00000000" w:csb0="20000093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mMmMzZTJjZWVhNjI4NTIzZTVjNmI4MzZlOTNhZGEifQ=="/>
  </w:docVars>
  <w:rsids>
    <w:rsidRoot w:val="4850297E"/>
    <w:rsid w:val="4850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2022-11-04T04:00:00Z</dcterms:created>
  <dc:creator>WPS_451830541</dc:creator>
  <cp:lastModifiedBy>WPS_451830541</cp:lastModifiedBy>
  <dcterms:modified xsi:type="dcterms:W3CDTF">2022-11-04T04:13:54Z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D20E68FE32904791B20B6530570EACD1</vt:lpwstr>
  </property>
</Properties>
</file>