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45"/>
        <w:gridCol w:w="1448"/>
        <w:gridCol w:w="1422"/>
        <w:gridCol w:w="1105"/>
        <w:gridCol w:w="1346"/>
        <w:gridCol w:w="1390"/>
        <w:gridCol w:w="1553"/>
      </w:tblGrid>
      <w:tr w:rsidR="008746F7" w:rsidRPr="008746F7" w14:paraId="221C5FD7" w14:textId="77777777" w:rsidTr="00D776ED">
        <w:trPr>
          <w:trHeight w:val="420"/>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A2C6D0E"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AI Technique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560B942"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AAFE687"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Type of Learning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92BA2D0"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Prediction Power</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A11A9E7"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Applications</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2AFE06E"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Advantages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041A9CF" w14:textId="77777777" w:rsidR="00D776ED" w:rsidRPr="008746F7" w:rsidRDefault="00D776ED" w:rsidP="00D776ED">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Disadvantages</w:t>
            </w:r>
          </w:p>
        </w:tc>
      </w:tr>
      <w:tr w:rsidR="008746F7" w:rsidRPr="008746F7" w14:paraId="675505B5" w14:textId="77777777" w:rsidTr="00D776ED">
        <w:trPr>
          <w:trHeight w:val="757"/>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5957553"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Image Processing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C2D029"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Segments diseased regions and extracts relevant features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B89B05"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Supervised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A1FFEC2"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87D408D"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Identification of tomato blight using leaf images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224687"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Efficient preprocessing of image data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5F872B3"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Limited by predefined feature extraction techniques</w:t>
            </w:r>
          </w:p>
        </w:tc>
      </w:tr>
      <w:tr w:rsidR="008746F7" w:rsidRPr="008746F7" w14:paraId="3FEDE657" w14:textId="77777777" w:rsidTr="00D776ED">
        <w:trPr>
          <w:trHeight w:val="589"/>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3C8D1F0"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Neural Networks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2AAE38"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Learns complex patterns from visual data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6A5F81"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Deep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DEA470"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574EF4"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Detection of potato late blight from drone images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7CC08F"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Ability to learn complex patterns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F3E039"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Require large amounts of data for training</w:t>
            </w:r>
          </w:p>
        </w:tc>
      </w:tr>
      <w:tr w:rsidR="008746F7" w:rsidRPr="008746F7" w14:paraId="74BE574A" w14:textId="77777777" w:rsidTr="00D776ED">
        <w:trPr>
          <w:trHeight w:val="799"/>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4AA6635"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Computer Vision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1FC77C"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Extracts, analyzes, and interprets digital images/videos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34BDC8"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Supervised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61846A"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21996B"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Recognition of apple scab on orchard trees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C077F95"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Automates image interpretation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6B62535"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Limited by available training data</w:t>
            </w:r>
          </w:p>
        </w:tc>
      </w:tr>
      <w:tr w:rsidR="008746F7" w:rsidRPr="008746F7" w14:paraId="2F896849" w14:textId="77777777" w:rsidTr="00D776ED">
        <w:trPr>
          <w:trHeight w:val="799"/>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27A772"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Deep Reinforcement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4F9A1B"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Learns decision-making from visual inputs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1D7C18C"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Reinforcement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28D321"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Moderate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386677"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Autonomous monitoring of wheat rust in fields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BFB608"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Ability to adapt and learn from interactions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DB6F95E"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Requires substantial computational resources</w:t>
            </w:r>
          </w:p>
        </w:tc>
      </w:tr>
      <w:tr w:rsidR="00D776ED" w:rsidRPr="008746F7" w14:paraId="2F953EA5" w14:textId="77777777" w:rsidTr="00D776ED">
        <w:trPr>
          <w:trHeight w:val="799"/>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7289E4"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Support Vector Machine (SVM)</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20D3B5"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Used for classification and regression tasks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66A577"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Supervised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0E6907C"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High</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41BF1D"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Identification of banana bunchy top virus using leaf images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D4D7BC0"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Effective for high-dimensional data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09141C8" w14:textId="77777777" w:rsidR="00D776ED" w:rsidRPr="008746F7" w:rsidRDefault="00D776ED" w:rsidP="00D776ED">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 Not suitable for large datasets with noise</w:t>
            </w:r>
          </w:p>
        </w:tc>
      </w:tr>
    </w:tbl>
    <w:p w14:paraId="0B910122" w14:textId="77777777" w:rsidR="00D776ED" w:rsidRPr="008746F7" w:rsidRDefault="00D776ED" w:rsidP="00D776ED">
      <w:pPr>
        <w:rPr>
          <w:rFonts w:ascii="Times New Roman" w:eastAsia="Times New Roman" w:hAnsi="Times New Roman" w:cs="Times New Roman"/>
          <w:color w:val="000000" w:themeColor="text1"/>
          <w:kern w:val="0"/>
          <w14:ligatures w14:val="none"/>
        </w:rPr>
      </w:pPr>
    </w:p>
    <w:p w14:paraId="436D7DE6" w14:textId="77777777" w:rsidR="0060655A" w:rsidRPr="008746F7" w:rsidRDefault="0060655A">
      <w:pPr>
        <w:rPr>
          <w:color w:val="000000" w:themeColor="text1"/>
        </w:rPr>
      </w:pPr>
    </w:p>
    <w:p w14:paraId="07DD7684" w14:textId="77777777" w:rsidR="00D776ED" w:rsidRPr="008746F7" w:rsidRDefault="00D776ED">
      <w:pPr>
        <w:rPr>
          <w:color w:val="000000" w:themeColor="text1"/>
        </w:rPr>
      </w:pPr>
    </w:p>
    <w:p w14:paraId="2497CE06" w14:textId="77777777" w:rsidR="00D776ED" w:rsidRPr="008746F7" w:rsidRDefault="00D776ED" w:rsidP="00D776ED">
      <w:pPr>
        <w:spacing w:line="360" w:lineRule="auto"/>
        <w:jc w:val="both"/>
        <w:rPr>
          <w:rFonts w:ascii="Arial" w:hAnsi="Arial" w:cs="Arial"/>
          <w:color w:val="000000" w:themeColor="text1"/>
        </w:rPr>
      </w:pPr>
    </w:p>
    <w:p w14:paraId="6EC78B3A" w14:textId="77777777" w:rsidR="00D776ED" w:rsidRPr="008746F7" w:rsidRDefault="00D776ED" w:rsidP="00D776ED">
      <w:pPr>
        <w:spacing w:line="360" w:lineRule="auto"/>
        <w:jc w:val="both"/>
        <w:rPr>
          <w:rFonts w:ascii="Arial" w:hAnsi="Arial" w:cs="Arial"/>
          <w:color w:val="000000" w:themeColor="text1"/>
        </w:rPr>
      </w:pPr>
    </w:p>
    <w:p w14:paraId="7835221C"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xml:space="preserve">Ethical </w:t>
      </w:r>
    </w:p>
    <w:p w14:paraId="296A778C"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Interpretability of models: Understanding the logic underlying AI-generated results is challenging, which can affect confidence and approval among stakeholders.</w:t>
      </w:r>
    </w:p>
    <w:p w14:paraId="7478F492"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Scalability: Strong infrastructure and resources are needed to handle varied agricultural landscapes and technological adoption levels for scalable AI systems.</w:t>
      </w:r>
    </w:p>
    <w:p w14:paraId="5F4B8683"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Data quality and bias: Ensuring high-quality data and addressing biases in training datasets are crucial for accurate and reliable crop disease detection.</w:t>
      </w:r>
    </w:p>
    <w:p w14:paraId="6F744AFF"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Data privacy: Safeguarding sensitive agricultural data and ensuring privacy protection for farmers and stakeholders.</w:t>
      </w:r>
    </w:p>
    <w:p w14:paraId="5B6DF8B2"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lastRenderedPageBreak/>
        <w:t>- Algorithm bias: Addressing biases in AI algorithms that may result in discriminatory outcomes or inaccurate predictions.</w:t>
      </w:r>
    </w:p>
    <w:p w14:paraId="24EA9943"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Equal access to technology: Ensuring that AI-based crop disease detection solutions are accessible to all farmers, regardless of their location or resources.</w:t>
      </w:r>
    </w:p>
    <w:p w14:paraId="57065596"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Accountability and transparency: Establishing ethical frameworks to govern the decision-making processes and ensure accountability for the outcomes of AI systems in crop disease detection.</w:t>
      </w:r>
    </w:p>
    <w:p w14:paraId="290E48D0"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Ethical considerations: Thoroughly addressing ethical concerns related to AI implementation, including potential consequences for farmers and the broader agricultural community.</w:t>
      </w:r>
    </w:p>
    <w:p w14:paraId="240C2DEE" w14:textId="77777777" w:rsidR="00D776ED" w:rsidRPr="008746F7" w:rsidRDefault="00D776ED" w:rsidP="00D776ED">
      <w:pPr>
        <w:spacing w:line="360" w:lineRule="auto"/>
        <w:jc w:val="both"/>
        <w:rPr>
          <w:rFonts w:ascii="Arial" w:hAnsi="Arial" w:cs="Arial"/>
          <w:color w:val="000000" w:themeColor="text1"/>
        </w:rPr>
      </w:pPr>
    </w:p>
    <w:p w14:paraId="024AB930" w14:textId="77777777" w:rsidR="00D776ED" w:rsidRPr="008746F7" w:rsidRDefault="00D776ED" w:rsidP="00D776ED">
      <w:pPr>
        <w:spacing w:line="360" w:lineRule="auto"/>
        <w:jc w:val="both"/>
        <w:rPr>
          <w:rFonts w:ascii="Arial" w:hAnsi="Arial" w:cs="Arial"/>
          <w:color w:val="000000" w:themeColor="text1"/>
        </w:rPr>
      </w:pPr>
    </w:p>
    <w:p w14:paraId="07AF22FC" w14:textId="77777777" w:rsidR="00D776ED" w:rsidRPr="008746F7" w:rsidRDefault="00D776ED" w:rsidP="00D776ED">
      <w:pPr>
        <w:spacing w:line="360" w:lineRule="auto"/>
        <w:jc w:val="both"/>
        <w:rPr>
          <w:rFonts w:ascii="Arial" w:hAnsi="Arial" w:cs="Arial"/>
          <w:color w:val="000000" w:themeColor="text1"/>
        </w:rPr>
      </w:pPr>
    </w:p>
    <w:p w14:paraId="64DDC808" w14:textId="77777777" w:rsidR="00D776ED" w:rsidRPr="008746F7" w:rsidRDefault="00D776ED" w:rsidP="00D776ED">
      <w:pPr>
        <w:spacing w:line="360" w:lineRule="auto"/>
        <w:jc w:val="both"/>
        <w:rPr>
          <w:rFonts w:ascii="Arial" w:hAnsi="Arial" w:cs="Arial"/>
          <w:color w:val="000000" w:themeColor="text1"/>
        </w:rPr>
      </w:pPr>
    </w:p>
    <w:p w14:paraId="2B4FCB5E" w14:textId="77777777" w:rsidR="00D776ED" w:rsidRPr="008746F7" w:rsidRDefault="00D776ED" w:rsidP="00D776ED">
      <w:pPr>
        <w:spacing w:line="360" w:lineRule="auto"/>
        <w:jc w:val="both"/>
        <w:rPr>
          <w:rFonts w:ascii="Arial" w:hAnsi="Arial" w:cs="Arial"/>
          <w:color w:val="000000" w:themeColor="text1"/>
        </w:rPr>
      </w:pPr>
    </w:p>
    <w:p w14:paraId="2F3991FE" w14:textId="77777777" w:rsidR="00D776ED" w:rsidRPr="008746F7" w:rsidRDefault="00D776ED" w:rsidP="00D776ED">
      <w:pPr>
        <w:spacing w:line="360" w:lineRule="auto"/>
        <w:jc w:val="both"/>
        <w:rPr>
          <w:rFonts w:ascii="Arial" w:hAnsi="Arial" w:cs="Arial"/>
          <w:color w:val="000000" w:themeColor="text1"/>
        </w:rPr>
      </w:pPr>
    </w:p>
    <w:p w14:paraId="4EA283A1" w14:textId="77777777" w:rsidR="00D776ED" w:rsidRPr="008746F7" w:rsidRDefault="00D776ED" w:rsidP="00D776ED">
      <w:pPr>
        <w:spacing w:line="360" w:lineRule="auto"/>
        <w:jc w:val="both"/>
        <w:rPr>
          <w:rFonts w:ascii="Arial" w:hAnsi="Arial" w:cs="Arial"/>
          <w:color w:val="000000" w:themeColor="text1"/>
        </w:rPr>
      </w:pPr>
    </w:p>
    <w:p w14:paraId="4BA0A6D5" w14:textId="77777777" w:rsidR="00D776ED" w:rsidRPr="008746F7" w:rsidRDefault="00D776ED" w:rsidP="00D776ED">
      <w:pPr>
        <w:spacing w:line="360" w:lineRule="auto"/>
        <w:jc w:val="both"/>
        <w:rPr>
          <w:rFonts w:ascii="Arial" w:hAnsi="Arial" w:cs="Arial"/>
          <w:color w:val="000000" w:themeColor="text1"/>
        </w:rPr>
      </w:pPr>
    </w:p>
    <w:p w14:paraId="6D2D1012"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xml:space="preserve">Gaps in research </w:t>
      </w:r>
    </w:p>
    <w:p w14:paraId="74CE6272"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Differences in ML approaches: Current research indicates variations in machine learning approaches used for remote pest surveillance, leading to inconsistencies and challenges in standardization.</w:t>
      </w:r>
    </w:p>
    <w:p w14:paraId="2CA39C70"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Lack of understanding: Despite attempts to combine ML with proximate digital photographs, there remains a lack of in-depth understanding of the subject matter due to variations in species and circumstances, hindering effective crop disease detection.</w:t>
      </w:r>
    </w:p>
    <w:p w14:paraId="1BB53341" w14:textId="77777777" w:rsidR="00D776ED" w:rsidRPr="008746F7" w:rsidRDefault="00D776ED" w:rsidP="00D776ED">
      <w:pPr>
        <w:spacing w:line="360" w:lineRule="auto"/>
        <w:jc w:val="both"/>
        <w:rPr>
          <w:rFonts w:ascii="Arial" w:hAnsi="Arial" w:cs="Arial"/>
          <w:color w:val="000000" w:themeColor="text1"/>
        </w:rPr>
      </w:pPr>
      <w:r w:rsidRPr="008746F7">
        <w:rPr>
          <w:rFonts w:ascii="Arial" w:hAnsi="Arial" w:cs="Arial"/>
          <w:color w:val="000000" w:themeColor="text1"/>
        </w:rPr>
        <w:t>- Disease outbreaks in agricultural regions: Serious disease outbreaks in agricultural regions, such as Morocco, underscore the need for automated disease identification methods. However, issues persist, including the requirement for reliable detection algorithms and data harmonization, which pose challenges to effective implementation and scalability.</w:t>
      </w:r>
    </w:p>
    <w:p w14:paraId="7F31625F" w14:textId="77777777" w:rsidR="00D776ED" w:rsidRPr="008746F7" w:rsidRDefault="00D776ED">
      <w:pPr>
        <w:rPr>
          <w:color w:val="000000" w:themeColor="text1"/>
        </w:rPr>
      </w:pPr>
    </w:p>
    <w:p w14:paraId="019F819A" w14:textId="77777777" w:rsidR="00D776ED" w:rsidRPr="008746F7" w:rsidRDefault="00D776ED">
      <w:pPr>
        <w:rPr>
          <w:color w:val="000000" w:themeColor="text1"/>
        </w:rPr>
      </w:pPr>
    </w:p>
    <w:p w14:paraId="16413927" w14:textId="77777777" w:rsidR="00D776ED" w:rsidRPr="008746F7" w:rsidRDefault="00D776ED" w:rsidP="00D776ED">
      <w:pPr>
        <w:rPr>
          <w:color w:val="000000" w:themeColor="text1"/>
        </w:rPr>
      </w:pPr>
      <w:r w:rsidRPr="008746F7">
        <w:rPr>
          <w:color w:val="000000" w:themeColor="text1"/>
        </w:rPr>
        <w:t>Certainly! Here are short answers to each question along with real references and citations:</w:t>
      </w:r>
    </w:p>
    <w:p w14:paraId="5F3A3E05" w14:textId="77777777" w:rsidR="00D776ED" w:rsidRPr="008746F7" w:rsidRDefault="00D776ED" w:rsidP="00D776ED">
      <w:pPr>
        <w:rPr>
          <w:color w:val="000000" w:themeColor="text1"/>
        </w:rPr>
      </w:pPr>
    </w:p>
    <w:p w14:paraId="586A3023" w14:textId="77777777" w:rsidR="00D776ED" w:rsidRPr="008746F7" w:rsidRDefault="00D776ED" w:rsidP="00D776ED">
      <w:pPr>
        <w:rPr>
          <w:color w:val="000000" w:themeColor="text1"/>
        </w:rPr>
      </w:pPr>
      <w:r w:rsidRPr="008746F7">
        <w:rPr>
          <w:color w:val="000000" w:themeColor="text1"/>
        </w:rPr>
        <w:t>1. **Difference between Supervised and Unsupervised Learning**:</w:t>
      </w:r>
    </w:p>
    <w:p w14:paraId="7CC5A53F" w14:textId="77777777" w:rsidR="00D776ED" w:rsidRPr="008746F7" w:rsidRDefault="00D776ED" w:rsidP="00D776ED">
      <w:pPr>
        <w:rPr>
          <w:color w:val="000000" w:themeColor="text1"/>
        </w:rPr>
      </w:pPr>
      <w:r w:rsidRPr="008746F7">
        <w:rPr>
          <w:color w:val="000000" w:themeColor="text1"/>
        </w:rPr>
        <w:t xml:space="preserve">   - Supervised learning requires labeled data (input-output pairs) for training, while unsupervised learning identifies patterns in unlabeled data.</w:t>
      </w:r>
    </w:p>
    <w:p w14:paraId="45616FBA" w14:textId="77777777" w:rsidR="00D776ED" w:rsidRPr="008746F7" w:rsidRDefault="00D776ED" w:rsidP="00D776ED">
      <w:pPr>
        <w:rPr>
          <w:color w:val="000000" w:themeColor="text1"/>
        </w:rPr>
      </w:pPr>
      <w:r w:rsidRPr="008746F7">
        <w:rPr>
          <w:color w:val="000000" w:themeColor="text1"/>
        </w:rPr>
        <w:t xml:space="preserve">   - Real Reference: Bishop, C. M. (2006). Pattern Recognition and Machine Learning. Springer. [Link](https://www.springer.com/gp/book/9780387310732)</w:t>
      </w:r>
    </w:p>
    <w:p w14:paraId="46080691" w14:textId="77777777" w:rsidR="00D776ED" w:rsidRPr="008746F7" w:rsidRDefault="00D776ED" w:rsidP="00D776ED">
      <w:pPr>
        <w:rPr>
          <w:color w:val="000000" w:themeColor="text1"/>
        </w:rPr>
      </w:pPr>
    </w:p>
    <w:p w14:paraId="3CF0B3E8" w14:textId="77777777" w:rsidR="00D776ED" w:rsidRPr="008746F7" w:rsidRDefault="00D776ED" w:rsidP="00D776ED">
      <w:pPr>
        <w:rPr>
          <w:color w:val="000000" w:themeColor="text1"/>
        </w:rPr>
      </w:pPr>
      <w:r w:rsidRPr="008746F7">
        <w:rPr>
          <w:color w:val="000000" w:themeColor="text1"/>
        </w:rPr>
        <w:t>2. **CNNs vs. Traditional Neural Networks**:</w:t>
      </w:r>
    </w:p>
    <w:p w14:paraId="79328CD7" w14:textId="77777777" w:rsidR="00D776ED" w:rsidRPr="008746F7" w:rsidRDefault="00D776ED" w:rsidP="00D776ED">
      <w:pPr>
        <w:rPr>
          <w:color w:val="000000" w:themeColor="text1"/>
        </w:rPr>
      </w:pPr>
      <w:r w:rsidRPr="008746F7">
        <w:rPr>
          <w:color w:val="000000" w:themeColor="text1"/>
        </w:rPr>
        <w:t xml:space="preserve">   - CNNs are specialized for processing structured grid-like data such as images, while traditional neural networks process data sequentially.</w:t>
      </w:r>
    </w:p>
    <w:p w14:paraId="235211D6"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LeCun</w:t>
      </w:r>
      <w:proofErr w:type="spellEnd"/>
      <w:r w:rsidRPr="008746F7">
        <w:rPr>
          <w:color w:val="000000" w:themeColor="text1"/>
        </w:rPr>
        <w:t xml:space="preserve">, Y., </w:t>
      </w:r>
      <w:proofErr w:type="spellStart"/>
      <w:r w:rsidRPr="008746F7">
        <w:rPr>
          <w:color w:val="000000" w:themeColor="text1"/>
        </w:rPr>
        <w:t>Bengio</w:t>
      </w:r>
      <w:proofErr w:type="spellEnd"/>
      <w:r w:rsidRPr="008746F7">
        <w:rPr>
          <w:color w:val="000000" w:themeColor="text1"/>
        </w:rPr>
        <w:t>, Y., &amp; Hinton, G. (2015). Deep learning. Nature, 521(7553), 436-444. [Link](https://www.nature.com/articles/nature14539)</w:t>
      </w:r>
    </w:p>
    <w:p w14:paraId="1E8310A4" w14:textId="77777777" w:rsidR="00D776ED" w:rsidRPr="008746F7" w:rsidRDefault="00D776ED" w:rsidP="00D776ED">
      <w:pPr>
        <w:rPr>
          <w:color w:val="000000" w:themeColor="text1"/>
        </w:rPr>
      </w:pPr>
    </w:p>
    <w:p w14:paraId="25222B83" w14:textId="77777777" w:rsidR="00D776ED" w:rsidRPr="008746F7" w:rsidRDefault="00D776ED" w:rsidP="00D776ED">
      <w:pPr>
        <w:rPr>
          <w:color w:val="000000" w:themeColor="text1"/>
        </w:rPr>
      </w:pPr>
      <w:r w:rsidRPr="008746F7">
        <w:rPr>
          <w:color w:val="000000" w:themeColor="text1"/>
        </w:rPr>
        <w:t>3. **Advantages and Limitations of SVMs**:</w:t>
      </w:r>
    </w:p>
    <w:p w14:paraId="2AEC0274" w14:textId="77777777" w:rsidR="00D776ED" w:rsidRPr="008746F7" w:rsidRDefault="00D776ED" w:rsidP="00D776ED">
      <w:pPr>
        <w:rPr>
          <w:color w:val="000000" w:themeColor="text1"/>
        </w:rPr>
      </w:pPr>
      <w:r w:rsidRPr="008746F7">
        <w:rPr>
          <w:color w:val="000000" w:themeColor="text1"/>
        </w:rPr>
        <w:t xml:space="preserve">   - Advantages: Effective in high-dimensional spaces, memory-efficient, and versatile for different kernel functions.</w:t>
      </w:r>
    </w:p>
    <w:p w14:paraId="3B26E905" w14:textId="77777777" w:rsidR="00D776ED" w:rsidRPr="008746F7" w:rsidRDefault="00D776ED" w:rsidP="00D776ED">
      <w:pPr>
        <w:rPr>
          <w:color w:val="000000" w:themeColor="text1"/>
        </w:rPr>
      </w:pPr>
      <w:r w:rsidRPr="008746F7">
        <w:rPr>
          <w:color w:val="000000" w:themeColor="text1"/>
        </w:rPr>
        <w:t xml:space="preserve">   - Limitations: Requires appropriate selection of kernel parameters, sensitive to noise, and may not perform well with overlapping classes.</w:t>
      </w:r>
    </w:p>
    <w:p w14:paraId="5EC6263A" w14:textId="77777777" w:rsidR="00D776ED" w:rsidRPr="008746F7" w:rsidRDefault="00D776ED" w:rsidP="00D776ED">
      <w:pPr>
        <w:rPr>
          <w:color w:val="000000" w:themeColor="text1"/>
        </w:rPr>
      </w:pPr>
      <w:r w:rsidRPr="008746F7">
        <w:rPr>
          <w:color w:val="000000" w:themeColor="text1"/>
        </w:rPr>
        <w:t xml:space="preserve">   - Real Reference: Cortes, C., &amp; </w:t>
      </w:r>
      <w:proofErr w:type="spellStart"/>
      <w:r w:rsidRPr="008746F7">
        <w:rPr>
          <w:color w:val="000000" w:themeColor="text1"/>
        </w:rPr>
        <w:t>Vapnik</w:t>
      </w:r>
      <w:proofErr w:type="spellEnd"/>
      <w:r w:rsidRPr="008746F7">
        <w:rPr>
          <w:color w:val="000000" w:themeColor="text1"/>
        </w:rPr>
        <w:t>, V. (1995). Support-vector networks. Machine Learning, 20(3), 273-297. [Link](https://link.springer.com/article/10.1007/BF00994018)</w:t>
      </w:r>
    </w:p>
    <w:p w14:paraId="72B56EDC" w14:textId="77777777" w:rsidR="00D776ED" w:rsidRPr="008746F7" w:rsidRDefault="00D776ED" w:rsidP="00D776ED">
      <w:pPr>
        <w:rPr>
          <w:color w:val="000000" w:themeColor="text1"/>
        </w:rPr>
      </w:pPr>
    </w:p>
    <w:p w14:paraId="356AEE6D" w14:textId="77777777" w:rsidR="00D776ED" w:rsidRPr="008746F7" w:rsidRDefault="00D776ED" w:rsidP="00D776ED">
      <w:pPr>
        <w:rPr>
          <w:color w:val="000000" w:themeColor="text1"/>
        </w:rPr>
      </w:pPr>
      <w:r w:rsidRPr="008746F7">
        <w:rPr>
          <w:color w:val="000000" w:themeColor="text1"/>
        </w:rPr>
        <w:t>4. **Ethical Use of AI in Crop Disease Detection**:</w:t>
      </w:r>
    </w:p>
    <w:p w14:paraId="624992DA" w14:textId="77777777" w:rsidR="00D776ED" w:rsidRPr="008746F7" w:rsidRDefault="00D776ED" w:rsidP="00D776ED">
      <w:pPr>
        <w:rPr>
          <w:color w:val="000000" w:themeColor="text1"/>
        </w:rPr>
      </w:pPr>
      <w:r w:rsidRPr="008746F7">
        <w:rPr>
          <w:color w:val="000000" w:themeColor="text1"/>
        </w:rPr>
        <w:t xml:space="preserve">   - Importance of data privacy, bias mitigation, and transparency in algorithmic decision-making to ensure fairness and accountability.</w:t>
      </w:r>
    </w:p>
    <w:p w14:paraId="3B93AB6F"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Mittelstadt</w:t>
      </w:r>
      <w:proofErr w:type="spellEnd"/>
      <w:r w:rsidRPr="008746F7">
        <w:rPr>
          <w:color w:val="000000" w:themeColor="text1"/>
        </w:rPr>
        <w:t xml:space="preserve">, B. D., </w:t>
      </w:r>
      <w:proofErr w:type="spellStart"/>
      <w:r w:rsidRPr="008746F7">
        <w:rPr>
          <w:color w:val="000000" w:themeColor="text1"/>
        </w:rPr>
        <w:t>Allo</w:t>
      </w:r>
      <w:proofErr w:type="spellEnd"/>
      <w:r w:rsidRPr="008746F7">
        <w:rPr>
          <w:color w:val="000000" w:themeColor="text1"/>
        </w:rPr>
        <w:t xml:space="preserve">, P., Taddeo, M., Wachter, S., &amp; </w:t>
      </w:r>
      <w:proofErr w:type="spellStart"/>
      <w:r w:rsidRPr="008746F7">
        <w:rPr>
          <w:color w:val="000000" w:themeColor="text1"/>
        </w:rPr>
        <w:t>Floridi</w:t>
      </w:r>
      <w:proofErr w:type="spellEnd"/>
      <w:r w:rsidRPr="008746F7">
        <w:rPr>
          <w:color w:val="000000" w:themeColor="text1"/>
        </w:rPr>
        <w:t>, L. (2016). The ethics of algorithms: Mapping the debate. Big Data &amp; Society, 3(2), 2053951716679679. [Link](https://journals.sagepub.com/doi/10.1177/2053951716679679)</w:t>
      </w:r>
    </w:p>
    <w:p w14:paraId="2B248CEE" w14:textId="77777777" w:rsidR="00D776ED" w:rsidRPr="008746F7" w:rsidRDefault="00D776ED" w:rsidP="00D776ED">
      <w:pPr>
        <w:rPr>
          <w:color w:val="000000" w:themeColor="text1"/>
        </w:rPr>
      </w:pPr>
    </w:p>
    <w:p w14:paraId="343F4481" w14:textId="77777777" w:rsidR="00D776ED" w:rsidRPr="008746F7" w:rsidRDefault="00D776ED" w:rsidP="00D776ED">
      <w:pPr>
        <w:rPr>
          <w:color w:val="000000" w:themeColor="text1"/>
        </w:rPr>
      </w:pPr>
      <w:r w:rsidRPr="008746F7">
        <w:rPr>
          <w:color w:val="000000" w:themeColor="text1"/>
        </w:rPr>
        <w:t>5. **Real-World Applications of AI in Crop Disease Detection**:</w:t>
      </w:r>
    </w:p>
    <w:p w14:paraId="7A33CB9F" w14:textId="77777777" w:rsidR="00D776ED" w:rsidRPr="008746F7" w:rsidRDefault="00D776ED" w:rsidP="00D776ED">
      <w:pPr>
        <w:rPr>
          <w:color w:val="000000" w:themeColor="text1"/>
        </w:rPr>
      </w:pPr>
      <w:r w:rsidRPr="008746F7">
        <w:rPr>
          <w:color w:val="000000" w:themeColor="text1"/>
        </w:rPr>
        <w:t xml:space="preserve">   - Examples include the identification of tomato blight, potato late blight, apple scab, wheat rust, and banana bunchy top virus using AI-based image analysis.</w:t>
      </w:r>
    </w:p>
    <w:p w14:paraId="30178CE5" w14:textId="77777777" w:rsidR="00D776ED" w:rsidRPr="008746F7" w:rsidRDefault="00D776ED" w:rsidP="00D776ED">
      <w:pPr>
        <w:rPr>
          <w:color w:val="000000" w:themeColor="text1"/>
        </w:rPr>
      </w:pPr>
      <w:r w:rsidRPr="008746F7">
        <w:rPr>
          <w:color w:val="000000" w:themeColor="text1"/>
        </w:rPr>
        <w:t xml:space="preserve">   - Real Reference: Fuentes, A., Yoon, S., Kim, S. C., &amp; Park, D. S. (2017). A robust deep-learning-based detector for real-time tomato plant diseases and </w:t>
      </w:r>
      <w:proofErr w:type="gramStart"/>
      <w:r w:rsidRPr="008746F7">
        <w:rPr>
          <w:color w:val="000000" w:themeColor="text1"/>
        </w:rPr>
        <w:t>pests</w:t>
      </w:r>
      <w:proofErr w:type="gramEnd"/>
      <w:r w:rsidRPr="008746F7">
        <w:rPr>
          <w:color w:val="000000" w:themeColor="text1"/>
        </w:rPr>
        <w:t xml:space="preserve"> recognition. Sensors, 17(9), 2022. [Link](https://www.mdpi.com/1424-8220/17/9/2022)</w:t>
      </w:r>
    </w:p>
    <w:p w14:paraId="128509E1" w14:textId="77777777" w:rsidR="00D776ED" w:rsidRPr="008746F7" w:rsidRDefault="00D776ED" w:rsidP="00D776ED">
      <w:pPr>
        <w:rPr>
          <w:color w:val="000000" w:themeColor="text1"/>
        </w:rPr>
      </w:pPr>
    </w:p>
    <w:p w14:paraId="14D8CAAB" w14:textId="77777777" w:rsidR="00D776ED" w:rsidRPr="008746F7" w:rsidRDefault="00D776ED" w:rsidP="00D776ED">
      <w:pPr>
        <w:rPr>
          <w:color w:val="000000" w:themeColor="text1"/>
        </w:rPr>
      </w:pPr>
      <w:r w:rsidRPr="008746F7">
        <w:rPr>
          <w:color w:val="000000" w:themeColor="text1"/>
        </w:rPr>
        <w:t>6. **Challenges and Limitations of AI in Crop Disease Detection**:</w:t>
      </w:r>
    </w:p>
    <w:p w14:paraId="5BE3B200" w14:textId="77777777" w:rsidR="00D776ED" w:rsidRPr="008746F7" w:rsidRDefault="00D776ED" w:rsidP="00D776ED">
      <w:pPr>
        <w:rPr>
          <w:color w:val="000000" w:themeColor="text1"/>
        </w:rPr>
      </w:pPr>
      <w:r w:rsidRPr="008746F7">
        <w:rPr>
          <w:color w:val="000000" w:themeColor="text1"/>
        </w:rPr>
        <w:t xml:space="preserve">   - Challenges include the need for </w:t>
      </w:r>
      <w:proofErr w:type="gramStart"/>
      <w:r w:rsidRPr="008746F7">
        <w:rPr>
          <w:color w:val="000000" w:themeColor="text1"/>
        </w:rPr>
        <w:t>large labeled</w:t>
      </w:r>
      <w:proofErr w:type="gramEnd"/>
      <w:r w:rsidRPr="008746F7">
        <w:rPr>
          <w:color w:val="000000" w:themeColor="text1"/>
        </w:rPr>
        <w:t xml:space="preserve"> datasets, model interpretability, robustness to environmental variations, and addressing biases in training data.</w:t>
      </w:r>
    </w:p>
    <w:p w14:paraId="49308676"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Kamilaris</w:t>
      </w:r>
      <w:proofErr w:type="spellEnd"/>
      <w:r w:rsidRPr="008746F7">
        <w:rPr>
          <w:color w:val="000000" w:themeColor="text1"/>
        </w:rPr>
        <w:t xml:space="preserve">, A., </w:t>
      </w:r>
      <w:proofErr w:type="spellStart"/>
      <w:r w:rsidRPr="008746F7">
        <w:rPr>
          <w:color w:val="000000" w:themeColor="text1"/>
        </w:rPr>
        <w:t>Kartakoullis</w:t>
      </w:r>
      <w:proofErr w:type="spellEnd"/>
      <w:r w:rsidRPr="008746F7">
        <w:rPr>
          <w:color w:val="000000" w:themeColor="text1"/>
        </w:rPr>
        <w:t xml:space="preserve">, A., &amp; </w:t>
      </w:r>
      <w:proofErr w:type="spellStart"/>
      <w:r w:rsidRPr="008746F7">
        <w:rPr>
          <w:color w:val="000000" w:themeColor="text1"/>
        </w:rPr>
        <w:t>Prenafeta-Boldú</w:t>
      </w:r>
      <w:proofErr w:type="spellEnd"/>
      <w:r w:rsidRPr="008746F7">
        <w:rPr>
          <w:color w:val="000000" w:themeColor="text1"/>
        </w:rPr>
        <w:t xml:space="preserve">, F. X. (2017). Deep learning-based pest detection using multiple sensors: A review. Computers and </w:t>
      </w:r>
      <w:r w:rsidRPr="008746F7">
        <w:rPr>
          <w:color w:val="000000" w:themeColor="text1"/>
        </w:rPr>
        <w:lastRenderedPageBreak/>
        <w:t>Electronics in Agriculture, 139, 42-57. [Link](https://www.sciencedirect.com/science/article/pii/S0168169917302335)</w:t>
      </w:r>
    </w:p>
    <w:p w14:paraId="65A33C40" w14:textId="77777777" w:rsidR="00D776ED" w:rsidRPr="008746F7" w:rsidRDefault="00D776ED" w:rsidP="00D776ED">
      <w:pPr>
        <w:rPr>
          <w:color w:val="000000" w:themeColor="text1"/>
        </w:rPr>
      </w:pPr>
    </w:p>
    <w:p w14:paraId="424B45DB" w14:textId="77777777" w:rsidR="00D776ED" w:rsidRPr="008746F7" w:rsidRDefault="00D776ED" w:rsidP="00D776ED">
      <w:pPr>
        <w:rPr>
          <w:color w:val="000000" w:themeColor="text1"/>
        </w:rPr>
      </w:pPr>
      <w:r w:rsidRPr="008746F7">
        <w:rPr>
          <w:color w:val="000000" w:themeColor="text1"/>
        </w:rPr>
        <w:t>7. **Role of Training Data Quality in AI Models**:</w:t>
      </w:r>
    </w:p>
    <w:p w14:paraId="5CC3BDE5" w14:textId="77777777" w:rsidR="00D776ED" w:rsidRPr="008746F7" w:rsidRDefault="00D776ED" w:rsidP="00D776ED">
      <w:pPr>
        <w:rPr>
          <w:color w:val="000000" w:themeColor="text1"/>
        </w:rPr>
      </w:pPr>
      <w:r w:rsidRPr="008746F7">
        <w:rPr>
          <w:color w:val="000000" w:themeColor="text1"/>
        </w:rPr>
        <w:t xml:space="preserve">   - High-quality and diverse training data are essential for building accurate AI models, and techniques such as data augmentation and transfer learning can enhance model performance.</w:t>
      </w:r>
    </w:p>
    <w:p w14:paraId="5C58E423"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Holzinger</w:t>
      </w:r>
      <w:proofErr w:type="spellEnd"/>
      <w:r w:rsidRPr="008746F7">
        <w:rPr>
          <w:color w:val="000000" w:themeColor="text1"/>
        </w:rPr>
        <w:t xml:space="preserve">, A., </w:t>
      </w:r>
      <w:proofErr w:type="spellStart"/>
      <w:r w:rsidRPr="008746F7">
        <w:rPr>
          <w:color w:val="000000" w:themeColor="text1"/>
        </w:rPr>
        <w:t>Langs</w:t>
      </w:r>
      <w:proofErr w:type="spellEnd"/>
      <w:r w:rsidRPr="008746F7">
        <w:rPr>
          <w:color w:val="000000" w:themeColor="text1"/>
        </w:rPr>
        <w:t xml:space="preserve">, G., </w:t>
      </w:r>
      <w:proofErr w:type="spellStart"/>
      <w:r w:rsidRPr="008746F7">
        <w:rPr>
          <w:color w:val="000000" w:themeColor="text1"/>
        </w:rPr>
        <w:t>Denk</w:t>
      </w:r>
      <w:proofErr w:type="spellEnd"/>
      <w:r w:rsidRPr="008746F7">
        <w:rPr>
          <w:color w:val="000000" w:themeColor="text1"/>
        </w:rPr>
        <w:t xml:space="preserve">, H., </w:t>
      </w:r>
      <w:proofErr w:type="spellStart"/>
      <w:r w:rsidRPr="008746F7">
        <w:rPr>
          <w:color w:val="000000" w:themeColor="text1"/>
        </w:rPr>
        <w:t>Zatloukal</w:t>
      </w:r>
      <w:proofErr w:type="spellEnd"/>
      <w:r w:rsidRPr="008746F7">
        <w:rPr>
          <w:color w:val="000000" w:themeColor="text1"/>
        </w:rPr>
        <w:t xml:space="preserve">, K., &amp; Müller, H. (2019). </w:t>
      </w:r>
      <w:proofErr w:type="spellStart"/>
      <w:r w:rsidRPr="008746F7">
        <w:rPr>
          <w:color w:val="000000" w:themeColor="text1"/>
        </w:rPr>
        <w:t>Causability</w:t>
      </w:r>
      <w:proofErr w:type="spellEnd"/>
      <w:r w:rsidRPr="008746F7">
        <w:rPr>
          <w:color w:val="000000" w:themeColor="text1"/>
        </w:rPr>
        <w:t xml:space="preserve"> and </w:t>
      </w:r>
      <w:proofErr w:type="spellStart"/>
      <w:r w:rsidRPr="008746F7">
        <w:rPr>
          <w:color w:val="000000" w:themeColor="text1"/>
        </w:rPr>
        <w:t>explainability</w:t>
      </w:r>
      <w:proofErr w:type="spellEnd"/>
      <w:r w:rsidRPr="008746F7">
        <w:rPr>
          <w:color w:val="000000" w:themeColor="text1"/>
        </w:rPr>
        <w:t xml:space="preserve"> of artificial intelligence in medicine. Wiley Interdisciplinary Reviews: Data Mining and Knowledge Discovery, 9(4), e1312. [Link](https://onlinelibrary.wiley.com/doi/full/10.1002/widm.1312)</w:t>
      </w:r>
    </w:p>
    <w:p w14:paraId="59350CC6" w14:textId="77777777" w:rsidR="00D776ED" w:rsidRPr="008746F7" w:rsidRDefault="00D776ED" w:rsidP="00D776ED">
      <w:pPr>
        <w:rPr>
          <w:color w:val="000000" w:themeColor="text1"/>
        </w:rPr>
      </w:pPr>
    </w:p>
    <w:p w14:paraId="6337DDA5" w14:textId="77777777" w:rsidR="00D776ED" w:rsidRPr="008746F7" w:rsidRDefault="00D776ED" w:rsidP="00D776ED">
      <w:pPr>
        <w:rPr>
          <w:color w:val="000000" w:themeColor="text1"/>
        </w:rPr>
      </w:pPr>
      <w:r w:rsidRPr="008746F7">
        <w:rPr>
          <w:color w:val="000000" w:themeColor="text1"/>
        </w:rPr>
        <w:t xml:space="preserve">8. **Importance of Model </w:t>
      </w:r>
      <w:proofErr w:type="spellStart"/>
      <w:r w:rsidRPr="008746F7">
        <w:rPr>
          <w:color w:val="000000" w:themeColor="text1"/>
        </w:rPr>
        <w:t>Explainability</w:t>
      </w:r>
      <w:proofErr w:type="spellEnd"/>
      <w:r w:rsidRPr="008746F7">
        <w:rPr>
          <w:color w:val="000000" w:themeColor="text1"/>
        </w:rPr>
        <w:t>**:</w:t>
      </w:r>
    </w:p>
    <w:p w14:paraId="713EFB59" w14:textId="77777777" w:rsidR="00D776ED" w:rsidRPr="008746F7" w:rsidRDefault="00D776ED" w:rsidP="00D776ED">
      <w:pPr>
        <w:rPr>
          <w:color w:val="000000" w:themeColor="text1"/>
        </w:rPr>
      </w:pPr>
      <w:r w:rsidRPr="008746F7">
        <w:rPr>
          <w:color w:val="000000" w:themeColor="text1"/>
        </w:rPr>
        <w:t xml:space="preserve">   - Explainable AI techniques such as LIME and SHAP help understand model predictions and build trust with stakeholders.</w:t>
      </w:r>
    </w:p>
    <w:p w14:paraId="183D8191" w14:textId="77777777" w:rsidR="00D776ED" w:rsidRPr="008746F7" w:rsidRDefault="00D776ED" w:rsidP="00D776ED">
      <w:pPr>
        <w:rPr>
          <w:color w:val="000000" w:themeColor="text1"/>
        </w:rPr>
      </w:pPr>
      <w:r w:rsidRPr="008746F7">
        <w:rPr>
          <w:color w:val="000000" w:themeColor="text1"/>
        </w:rPr>
        <w:t xml:space="preserve">   - Real Reference: Ribeiro, M. T., Singh, S., &amp; </w:t>
      </w:r>
      <w:proofErr w:type="spellStart"/>
      <w:r w:rsidRPr="008746F7">
        <w:rPr>
          <w:color w:val="000000" w:themeColor="text1"/>
        </w:rPr>
        <w:t>Guestrin</w:t>
      </w:r>
      <w:proofErr w:type="spellEnd"/>
      <w:r w:rsidRPr="008746F7">
        <w:rPr>
          <w:color w:val="000000" w:themeColor="text1"/>
        </w:rPr>
        <w:t>, C. (2016). "Why should I trust you?" Explaining the predictions of any classifier. In Proceedings of the 22nd ACM SIGKDD International Conference on Knowledge Discovery and Data Mining (pp. 1135-1144). [Link](https://dl.acm.org/doi/10.1145/2939672.2939778)</w:t>
      </w:r>
    </w:p>
    <w:p w14:paraId="0AA0514D" w14:textId="77777777" w:rsidR="00D776ED" w:rsidRPr="008746F7" w:rsidRDefault="00D776ED" w:rsidP="00D776ED">
      <w:pPr>
        <w:rPr>
          <w:color w:val="000000" w:themeColor="text1"/>
        </w:rPr>
      </w:pPr>
    </w:p>
    <w:p w14:paraId="435B9E3C" w14:textId="77777777" w:rsidR="00D776ED" w:rsidRPr="008746F7" w:rsidRDefault="00D776ED" w:rsidP="00D776ED">
      <w:pPr>
        <w:rPr>
          <w:color w:val="000000" w:themeColor="text1"/>
        </w:rPr>
      </w:pPr>
      <w:r w:rsidRPr="008746F7">
        <w:rPr>
          <w:color w:val="000000" w:themeColor="text1"/>
        </w:rPr>
        <w:t>9. **Future Directions in AI for Crop Disease Detection**:</w:t>
      </w:r>
    </w:p>
    <w:p w14:paraId="2CD24488" w14:textId="77777777" w:rsidR="00D776ED" w:rsidRPr="008746F7" w:rsidRDefault="00D776ED" w:rsidP="00D776ED">
      <w:pPr>
        <w:rPr>
          <w:color w:val="000000" w:themeColor="text1"/>
        </w:rPr>
      </w:pPr>
      <w:r w:rsidRPr="008746F7">
        <w:rPr>
          <w:color w:val="000000" w:themeColor="text1"/>
        </w:rPr>
        <w:t xml:space="preserve">   - Future research may focus on integrating multi-modal data sources, developing hybrid AI models, and enhancing real-time decision support systems for precision agriculture.</w:t>
      </w:r>
    </w:p>
    <w:p w14:paraId="199BDBFE"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Kassambara</w:t>
      </w:r>
      <w:proofErr w:type="spellEnd"/>
      <w:r w:rsidRPr="008746F7">
        <w:rPr>
          <w:color w:val="000000" w:themeColor="text1"/>
        </w:rPr>
        <w:t xml:space="preserve">, A., &amp; Mundt, F. (2021). </w:t>
      </w:r>
      <w:proofErr w:type="spellStart"/>
      <w:r w:rsidRPr="008746F7">
        <w:rPr>
          <w:color w:val="000000" w:themeColor="text1"/>
        </w:rPr>
        <w:t>Factoextra</w:t>
      </w:r>
      <w:proofErr w:type="spellEnd"/>
      <w:r w:rsidRPr="008746F7">
        <w:rPr>
          <w:color w:val="000000" w:themeColor="text1"/>
        </w:rPr>
        <w:t>: Extract and visualize the results of multivariate data analyses. R package version 1.0.7. [Link](https://cran.r-project.org/web/packages/factoextra/factoextra.pdf)</w:t>
      </w:r>
    </w:p>
    <w:p w14:paraId="0B5356CD" w14:textId="77777777" w:rsidR="00D776ED" w:rsidRPr="008746F7" w:rsidRDefault="00D776ED" w:rsidP="00D776ED">
      <w:pPr>
        <w:rPr>
          <w:color w:val="000000" w:themeColor="text1"/>
        </w:rPr>
      </w:pPr>
    </w:p>
    <w:p w14:paraId="17359A71" w14:textId="77777777" w:rsidR="00D776ED" w:rsidRPr="008746F7" w:rsidRDefault="00D776ED" w:rsidP="00D776ED">
      <w:pPr>
        <w:rPr>
          <w:color w:val="000000" w:themeColor="text1"/>
        </w:rPr>
      </w:pPr>
      <w:r w:rsidRPr="008746F7">
        <w:rPr>
          <w:color w:val="000000" w:themeColor="text1"/>
        </w:rPr>
        <w:t>10. **Integration of AI into Agricultural Practices**:</w:t>
      </w:r>
    </w:p>
    <w:p w14:paraId="7E729BB7" w14:textId="77777777" w:rsidR="00D776ED" w:rsidRPr="008746F7" w:rsidRDefault="00D776ED" w:rsidP="00D776ED">
      <w:pPr>
        <w:rPr>
          <w:color w:val="000000" w:themeColor="text1"/>
        </w:rPr>
      </w:pPr>
      <w:r w:rsidRPr="008746F7">
        <w:rPr>
          <w:color w:val="000000" w:themeColor="text1"/>
        </w:rPr>
        <w:t xml:space="preserve">    - Challenges include technology accessibility, infrastructure development, and ensuring equal access to AI-based solutions for farmers worldwide.</w:t>
      </w:r>
    </w:p>
    <w:p w14:paraId="0DCCC44E" w14:textId="77777777" w:rsidR="00D776ED" w:rsidRPr="008746F7" w:rsidRDefault="00D776ED" w:rsidP="00D776ED">
      <w:pPr>
        <w:rPr>
          <w:color w:val="000000" w:themeColor="text1"/>
        </w:rPr>
      </w:pPr>
      <w:r w:rsidRPr="008746F7">
        <w:rPr>
          <w:color w:val="000000" w:themeColor="text1"/>
        </w:rPr>
        <w:t xml:space="preserve">    - Real Reference: </w:t>
      </w:r>
      <w:proofErr w:type="spellStart"/>
      <w:r w:rsidRPr="008746F7">
        <w:rPr>
          <w:color w:val="000000" w:themeColor="text1"/>
        </w:rPr>
        <w:t>Shendure</w:t>
      </w:r>
      <w:proofErr w:type="spellEnd"/>
      <w:r w:rsidRPr="008746F7">
        <w:rPr>
          <w:color w:val="000000" w:themeColor="text1"/>
        </w:rPr>
        <w:t>, J., &amp; Lieberman Aiden, E. (2012). The expanding scope of DNA sequencing. Nature Biotechnology, 30(11), 1084-1094. [Link](https://www.nature.com/articles/nbt.2432)</w:t>
      </w:r>
    </w:p>
    <w:p w14:paraId="03938B61" w14:textId="77777777" w:rsidR="00D776ED" w:rsidRPr="008746F7" w:rsidRDefault="00D776ED" w:rsidP="00D776ED">
      <w:pPr>
        <w:rPr>
          <w:color w:val="000000" w:themeColor="text1"/>
        </w:rPr>
      </w:pPr>
    </w:p>
    <w:p w14:paraId="4E56ADB4" w14:textId="77777777" w:rsidR="00D776ED" w:rsidRPr="008746F7" w:rsidRDefault="00D776ED" w:rsidP="00D776ED">
      <w:pPr>
        <w:rPr>
          <w:color w:val="000000" w:themeColor="text1"/>
        </w:rPr>
      </w:pPr>
      <w:r w:rsidRPr="008746F7">
        <w:rPr>
          <w:color w:val="000000" w:themeColor="text1"/>
        </w:rPr>
        <w:t>**Short Explanation of CNN and SVM**:</w:t>
      </w:r>
    </w:p>
    <w:p w14:paraId="6E52A555" w14:textId="77777777" w:rsidR="00D776ED" w:rsidRPr="008746F7" w:rsidRDefault="00D776ED" w:rsidP="00D776ED">
      <w:pPr>
        <w:rPr>
          <w:color w:val="000000" w:themeColor="text1"/>
        </w:rPr>
      </w:pPr>
    </w:p>
    <w:p w14:paraId="739DB100" w14:textId="77777777" w:rsidR="00D776ED" w:rsidRPr="008746F7" w:rsidRDefault="00D776ED" w:rsidP="00D776ED">
      <w:pPr>
        <w:rPr>
          <w:color w:val="000000" w:themeColor="text1"/>
        </w:rPr>
      </w:pPr>
      <w:r w:rsidRPr="008746F7">
        <w:rPr>
          <w:color w:val="000000" w:themeColor="text1"/>
        </w:rPr>
        <w:t>CNNs: Convolutional Neural Networks (CNNs) are deep learning models specifically designed for processing visual data, such as images. They consist of multiple layers of neurons that automatically learn hierarchical representations of features from the input images, making them highly effective for tasks like image classification and object detection.</w:t>
      </w:r>
    </w:p>
    <w:p w14:paraId="039C4843" w14:textId="77777777" w:rsidR="00D776ED" w:rsidRPr="008746F7" w:rsidRDefault="00D776ED" w:rsidP="00D776ED">
      <w:pPr>
        <w:rPr>
          <w:color w:val="000000" w:themeColor="text1"/>
        </w:rPr>
      </w:pPr>
    </w:p>
    <w:p w14:paraId="1D8CDE2D" w14:textId="77777777" w:rsidR="00D776ED" w:rsidRPr="008746F7" w:rsidRDefault="00D776ED" w:rsidP="00D776ED">
      <w:pPr>
        <w:rPr>
          <w:color w:val="000000" w:themeColor="text1"/>
        </w:rPr>
      </w:pPr>
      <w:r w:rsidRPr="008746F7">
        <w:rPr>
          <w:color w:val="000000" w:themeColor="text1"/>
        </w:rPr>
        <w:t xml:space="preserve">SVM: Support Vector Machines (SVMs) are a type of supervised learning algorithm used for classification and regression tasks. SVMs work by finding the optimal hyperplane that </w:t>
      </w:r>
      <w:r w:rsidRPr="008746F7">
        <w:rPr>
          <w:color w:val="000000" w:themeColor="text1"/>
        </w:rPr>
        <w:lastRenderedPageBreak/>
        <w:t>separates different classes in the input data space. They are effective for tasks with high-dimensional data and are known for their versatility and robustness.</w:t>
      </w:r>
    </w:p>
    <w:p w14:paraId="403421CA" w14:textId="77777777" w:rsidR="00D776ED" w:rsidRPr="008746F7" w:rsidRDefault="00D776ED" w:rsidP="00D776ED">
      <w:pPr>
        <w:rPr>
          <w:color w:val="000000" w:themeColor="text1"/>
        </w:rPr>
      </w:pPr>
    </w:p>
    <w:p w14:paraId="2B011A20" w14:textId="77777777" w:rsidR="00D776ED" w:rsidRPr="008746F7" w:rsidRDefault="00D776ED" w:rsidP="00D776ED">
      <w:pPr>
        <w:rPr>
          <w:color w:val="000000" w:themeColor="text1"/>
        </w:rPr>
      </w:pPr>
      <w:r w:rsidRPr="008746F7">
        <w:rPr>
          <w:color w:val="000000" w:themeColor="text1"/>
        </w:rPr>
        <w:t>**Real References for CNN and SVM**:</w:t>
      </w:r>
    </w:p>
    <w:p w14:paraId="64540C00" w14:textId="77777777" w:rsidR="00D776ED" w:rsidRPr="008746F7" w:rsidRDefault="00D776ED" w:rsidP="00D776ED">
      <w:pPr>
        <w:rPr>
          <w:color w:val="000000" w:themeColor="text1"/>
        </w:rPr>
      </w:pPr>
      <w:r w:rsidRPr="008746F7">
        <w:rPr>
          <w:color w:val="000000" w:themeColor="text1"/>
        </w:rPr>
        <w:t xml:space="preserve">- </w:t>
      </w:r>
      <w:proofErr w:type="spellStart"/>
      <w:r w:rsidRPr="008746F7">
        <w:rPr>
          <w:color w:val="000000" w:themeColor="text1"/>
        </w:rPr>
        <w:t>LeCun</w:t>
      </w:r>
      <w:proofErr w:type="spellEnd"/>
      <w:r w:rsidRPr="008746F7">
        <w:rPr>
          <w:color w:val="000000" w:themeColor="text1"/>
        </w:rPr>
        <w:t xml:space="preserve">, Y., </w:t>
      </w:r>
      <w:proofErr w:type="spellStart"/>
      <w:r w:rsidRPr="008746F7">
        <w:rPr>
          <w:color w:val="000000" w:themeColor="text1"/>
        </w:rPr>
        <w:t>Bengio</w:t>
      </w:r>
      <w:proofErr w:type="spellEnd"/>
      <w:r w:rsidRPr="008746F7">
        <w:rPr>
          <w:color w:val="000000" w:themeColor="text1"/>
        </w:rPr>
        <w:t>, Y., &amp; Hinton, G. (2015). Deep learning. Nature, 521(7553), 436-444. [Link](https://www.nature.com/articles/nature14539)</w:t>
      </w:r>
    </w:p>
    <w:p w14:paraId="0EF72B36" w14:textId="564D46BF" w:rsidR="00D776ED" w:rsidRPr="008746F7" w:rsidRDefault="00D776ED" w:rsidP="00D776ED">
      <w:pPr>
        <w:rPr>
          <w:color w:val="000000" w:themeColor="text1"/>
        </w:rPr>
      </w:pPr>
      <w:r w:rsidRPr="008746F7">
        <w:rPr>
          <w:color w:val="000000" w:themeColor="text1"/>
        </w:rPr>
        <w:t xml:space="preserve">- Cortes, C., &amp; </w:t>
      </w:r>
      <w:proofErr w:type="spellStart"/>
      <w:r w:rsidRPr="008746F7">
        <w:rPr>
          <w:color w:val="000000" w:themeColor="text1"/>
        </w:rPr>
        <w:t>Vapnik</w:t>
      </w:r>
      <w:proofErr w:type="spellEnd"/>
      <w:r w:rsidRPr="008746F7">
        <w:rPr>
          <w:color w:val="000000" w:themeColor="text1"/>
        </w:rPr>
        <w:t>, V. (1995). Support-vector networks. Machine Learning, 20(3), 273-297. [Link](</w:t>
      </w:r>
      <w:hyperlink r:id="rId5" w:history="1">
        <w:r w:rsidR="008746F7" w:rsidRPr="008746F7">
          <w:rPr>
            <w:rStyle w:val="Hyperlink"/>
            <w:color w:val="000000" w:themeColor="text1"/>
          </w:rPr>
          <w:t>https://link.springer.com/article/10.1007/BF00994018</w:t>
        </w:r>
      </w:hyperlink>
      <w:r w:rsidRPr="008746F7">
        <w:rPr>
          <w:color w:val="000000" w:themeColor="text1"/>
        </w:rPr>
        <w:t>)</w:t>
      </w:r>
    </w:p>
    <w:p w14:paraId="77C3F2BA" w14:textId="6D9FDEFB" w:rsidR="008746F7" w:rsidRPr="008746F7" w:rsidRDefault="008746F7" w:rsidP="00D776ED">
      <w:pPr>
        <w:rPr>
          <w:color w:val="000000" w:themeColor="text1"/>
        </w:rPr>
      </w:pPr>
      <w:r w:rsidRPr="008746F7">
        <w:rPr>
          <w:color w:val="000000" w:themeColor="text1"/>
        </w:rPr>
        <w:t>\</w:t>
      </w:r>
    </w:p>
    <w:p w14:paraId="0FAEDDFF" w14:textId="77777777" w:rsidR="008746F7" w:rsidRPr="008746F7" w:rsidRDefault="008746F7" w:rsidP="00D776ED">
      <w:pPr>
        <w:rPr>
          <w:color w:val="000000" w:themeColor="text1"/>
        </w:rPr>
      </w:pPr>
    </w:p>
    <w:p w14:paraId="56ACBD9F" w14:textId="77777777" w:rsidR="008746F7" w:rsidRPr="008746F7" w:rsidRDefault="008746F7" w:rsidP="00D776ED">
      <w:pPr>
        <w:rPr>
          <w:color w:val="000000" w:themeColor="text1"/>
        </w:rPr>
      </w:pPr>
    </w:p>
    <w:p w14:paraId="0308CFB4" w14:textId="77777777" w:rsidR="008746F7" w:rsidRPr="008746F7" w:rsidRDefault="008746F7" w:rsidP="00D776ED">
      <w:pPr>
        <w:rPr>
          <w:color w:val="000000" w:themeColor="text1"/>
        </w:rPr>
      </w:pPr>
    </w:p>
    <w:p w14:paraId="326C7BD6" w14:textId="77777777" w:rsidR="008746F7" w:rsidRPr="008746F7" w:rsidRDefault="008746F7" w:rsidP="00D776ED">
      <w:pPr>
        <w:rPr>
          <w:color w:val="000000" w:themeColor="text1"/>
        </w:rPr>
      </w:pPr>
    </w:p>
    <w:p w14:paraId="18DEC376" w14:textId="77777777" w:rsidR="008746F7" w:rsidRPr="008746F7" w:rsidRDefault="008746F7" w:rsidP="00D776ED">
      <w:pPr>
        <w:rPr>
          <w:color w:val="000000" w:themeColor="text1"/>
        </w:rPr>
      </w:pPr>
    </w:p>
    <w:p w14:paraId="72B00993" w14:textId="77777777" w:rsidR="008746F7" w:rsidRPr="008746F7" w:rsidRDefault="008746F7" w:rsidP="00D776ED">
      <w:pPr>
        <w:rPr>
          <w:color w:val="000000" w:themeColor="text1"/>
        </w:rPr>
      </w:pPr>
    </w:p>
    <w:p w14:paraId="648FBECC" w14:textId="77777777" w:rsidR="008746F7" w:rsidRPr="008746F7" w:rsidRDefault="008746F7" w:rsidP="00D776ED">
      <w:pPr>
        <w:rPr>
          <w:color w:val="000000" w:themeColor="text1"/>
        </w:rPr>
      </w:pPr>
    </w:p>
    <w:p w14:paraId="440F1106" w14:textId="77777777" w:rsidR="008746F7" w:rsidRPr="008746F7" w:rsidRDefault="008746F7" w:rsidP="00D776ED">
      <w:pPr>
        <w:rPr>
          <w:color w:val="000000" w:themeColor="text1"/>
        </w:rPr>
      </w:pPr>
    </w:p>
    <w:p w14:paraId="389A22BB" w14:textId="77777777" w:rsidR="008746F7" w:rsidRPr="008746F7" w:rsidRDefault="008746F7" w:rsidP="00D776ED">
      <w:pPr>
        <w:rPr>
          <w:color w:val="000000" w:themeColor="text1"/>
        </w:rPr>
      </w:pPr>
    </w:p>
    <w:p w14:paraId="219B90DE" w14:textId="77777777" w:rsidR="008746F7" w:rsidRPr="008746F7" w:rsidRDefault="008746F7" w:rsidP="00D776ED">
      <w:pPr>
        <w:rPr>
          <w:color w:val="000000" w:themeColor="text1"/>
        </w:rPr>
      </w:pPr>
    </w:p>
    <w:p w14:paraId="7AC0BD04" w14:textId="77777777" w:rsidR="008746F7" w:rsidRPr="008746F7" w:rsidRDefault="008746F7" w:rsidP="00D776ED">
      <w:pPr>
        <w:rPr>
          <w:color w:val="000000" w:themeColor="text1"/>
        </w:rPr>
      </w:pPr>
    </w:p>
    <w:p w14:paraId="2450B147" w14:textId="77777777" w:rsidR="008746F7" w:rsidRPr="008746F7" w:rsidRDefault="008746F7" w:rsidP="00D776ED">
      <w:pPr>
        <w:rPr>
          <w:color w:val="000000" w:themeColor="text1"/>
        </w:rPr>
      </w:pPr>
    </w:p>
    <w:p w14:paraId="13EA5E89" w14:textId="77777777" w:rsidR="008746F7" w:rsidRPr="008746F7" w:rsidRDefault="008746F7" w:rsidP="00D776ED">
      <w:pPr>
        <w:rPr>
          <w:color w:val="000000" w:themeColor="text1"/>
        </w:rPr>
      </w:pPr>
    </w:p>
    <w:p w14:paraId="33290A7B" w14:textId="77777777" w:rsidR="008746F7" w:rsidRPr="008746F7" w:rsidRDefault="008746F7" w:rsidP="00D776ED">
      <w:pPr>
        <w:rPr>
          <w:color w:val="000000" w:themeColor="text1"/>
        </w:rPr>
      </w:pPr>
    </w:p>
    <w:p w14:paraId="04C96AE3" w14:textId="77777777" w:rsidR="008746F7" w:rsidRPr="008746F7" w:rsidRDefault="008746F7" w:rsidP="00D776ED">
      <w:pPr>
        <w:rPr>
          <w:color w:val="000000" w:themeColor="text1"/>
        </w:rPr>
      </w:pPr>
    </w:p>
    <w:p w14:paraId="73D3DA13" w14:textId="77777777" w:rsidR="008746F7" w:rsidRPr="008746F7" w:rsidRDefault="008746F7" w:rsidP="00D776ED">
      <w:pPr>
        <w:rPr>
          <w:color w:val="000000" w:themeColor="text1"/>
        </w:rPr>
      </w:pPr>
    </w:p>
    <w:p w14:paraId="4A22B30A" w14:textId="77777777" w:rsidR="008746F7" w:rsidRPr="008746F7" w:rsidRDefault="008746F7" w:rsidP="00D776ED">
      <w:pPr>
        <w:rPr>
          <w:color w:val="000000" w:themeColor="text1"/>
        </w:rPr>
      </w:pPr>
    </w:p>
    <w:p w14:paraId="71C869ED" w14:textId="77777777" w:rsidR="008746F7" w:rsidRPr="008746F7" w:rsidRDefault="008746F7" w:rsidP="00D776ED">
      <w:pPr>
        <w:rPr>
          <w:color w:val="000000" w:themeColor="text1"/>
        </w:rPr>
      </w:pPr>
    </w:p>
    <w:p w14:paraId="51CB252C" w14:textId="77777777" w:rsidR="008746F7" w:rsidRPr="008746F7" w:rsidRDefault="008746F7" w:rsidP="00D776ED">
      <w:pPr>
        <w:rPr>
          <w:color w:val="000000" w:themeColor="text1"/>
        </w:rPr>
      </w:pPr>
    </w:p>
    <w:p w14:paraId="2060BB02" w14:textId="77777777" w:rsidR="008746F7" w:rsidRPr="008746F7" w:rsidRDefault="008746F7" w:rsidP="00D776ED">
      <w:pPr>
        <w:rPr>
          <w:color w:val="000000" w:themeColor="text1"/>
        </w:rPr>
      </w:pPr>
    </w:p>
    <w:p w14:paraId="3CAEF770" w14:textId="77777777" w:rsidR="008746F7" w:rsidRPr="008746F7" w:rsidRDefault="008746F7" w:rsidP="00D776ED">
      <w:pPr>
        <w:rPr>
          <w:color w:val="000000" w:themeColor="text1"/>
        </w:rPr>
      </w:pPr>
    </w:p>
    <w:p w14:paraId="72087F9D" w14:textId="77777777" w:rsidR="008746F7" w:rsidRPr="008746F7" w:rsidRDefault="008746F7" w:rsidP="00D776ED">
      <w:pPr>
        <w:rPr>
          <w:color w:val="000000" w:themeColor="text1"/>
        </w:rPr>
      </w:pPr>
    </w:p>
    <w:p w14:paraId="71A3059D" w14:textId="77777777" w:rsidR="008746F7" w:rsidRPr="008746F7" w:rsidRDefault="008746F7" w:rsidP="00D776ED">
      <w:pPr>
        <w:rPr>
          <w:color w:val="000000" w:themeColor="text1"/>
        </w:rPr>
      </w:pPr>
    </w:p>
    <w:p w14:paraId="2F886B31" w14:textId="77777777" w:rsidR="008746F7" w:rsidRPr="008746F7" w:rsidRDefault="008746F7" w:rsidP="00D776ED">
      <w:pPr>
        <w:rPr>
          <w:color w:val="000000" w:themeColor="text1"/>
        </w:rPr>
      </w:pPr>
    </w:p>
    <w:p w14:paraId="4B417EC3" w14:textId="77777777" w:rsidR="008746F7" w:rsidRPr="008746F7" w:rsidRDefault="008746F7" w:rsidP="00D776ED">
      <w:pPr>
        <w:rPr>
          <w:color w:val="000000" w:themeColor="text1"/>
        </w:rPr>
      </w:pPr>
    </w:p>
    <w:p w14:paraId="2D421DB7" w14:textId="77777777" w:rsidR="008746F7" w:rsidRPr="008746F7" w:rsidRDefault="008746F7" w:rsidP="00D776ED">
      <w:pPr>
        <w:rPr>
          <w:color w:val="000000" w:themeColor="text1"/>
        </w:rPr>
      </w:pPr>
    </w:p>
    <w:p w14:paraId="6F02E7DD" w14:textId="77777777" w:rsidR="008746F7" w:rsidRPr="008746F7" w:rsidRDefault="008746F7" w:rsidP="00D776ED">
      <w:pPr>
        <w:rPr>
          <w:color w:val="000000" w:themeColor="text1"/>
        </w:rPr>
      </w:pPr>
    </w:p>
    <w:p w14:paraId="7755528A" w14:textId="77777777" w:rsidR="008746F7" w:rsidRPr="008746F7" w:rsidRDefault="008746F7" w:rsidP="00D776ED">
      <w:pPr>
        <w:rPr>
          <w:color w:val="000000" w:themeColor="text1"/>
        </w:rPr>
      </w:pPr>
    </w:p>
    <w:p w14:paraId="53697025" w14:textId="77777777" w:rsidR="008746F7" w:rsidRPr="008746F7" w:rsidRDefault="008746F7" w:rsidP="00D776ED">
      <w:pPr>
        <w:rPr>
          <w:color w:val="000000" w:themeColor="text1"/>
        </w:rPr>
      </w:pPr>
    </w:p>
    <w:p w14:paraId="151CF037" w14:textId="77777777" w:rsidR="008746F7" w:rsidRPr="008746F7" w:rsidRDefault="008746F7" w:rsidP="00D776ED">
      <w:pPr>
        <w:rPr>
          <w:color w:val="000000" w:themeColor="text1"/>
        </w:rPr>
      </w:pPr>
    </w:p>
    <w:p w14:paraId="0DFDFBF7" w14:textId="77777777" w:rsidR="008746F7" w:rsidRPr="008746F7" w:rsidRDefault="008746F7" w:rsidP="00D776ED">
      <w:pPr>
        <w:rPr>
          <w:color w:val="000000" w:themeColor="text1"/>
        </w:rPr>
      </w:pPr>
    </w:p>
    <w:p w14:paraId="20D0B363" w14:textId="77777777" w:rsidR="008746F7" w:rsidRPr="008746F7" w:rsidRDefault="008746F7" w:rsidP="00D776ED">
      <w:pPr>
        <w:rPr>
          <w:color w:val="000000" w:themeColor="text1"/>
        </w:rPr>
      </w:pPr>
    </w:p>
    <w:p w14:paraId="6FA32EC8" w14:textId="77777777" w:rsidR="008746F7" w:rsidRPr="008746F7" w:rsidRDefault="008746F7" w:rsidP="00D776ED">
      <w:pPr>
        <w:rPr>
          <w:color w:val="000000" w:themeColor="text1"/>
        </w:rPr>
      </w:pPr>
    </w:p>
    <w:p w14:paraId="491A1463" w14:textId="77777777" w:rsidR="008746F7" w:rsidRPr="008746F7" w:rsidRDefault="008746F7" w:rsidP="00D776ED">
      <w:pPr>
        <w:rPr>
          <w:color w:val="000000" w:themeColor="text1"/>
        </w:rPr>
      </w:pPr>
    </w:p>
    <w:p w14:paraId="23C24861" w14:textId="77777777" w:rsidR="008746F7" w:rsidRPr="008746F7" w:rsidRDefault="008746F7" w:rsidP="00D776ED">
      <w:pPr>
        <w:rPr>
          <w:color w:val="000000" w:themeColor="text1"/>
        </w:rPr>
      </w:pPr>
    </w:p>
    <w:p w14:paraId="3C119659" w14:textId="77777777" w:rsidR="008746F7" w:rsidRPr="008746F7" w:rsidRDefault="008746F7" w:rsidP="00D776ED">
      <w:pPr>
        <w:rPr>
          <w:color w:val="000000" w:themeColor="text1"/>
        </w:rPr>
      </w:pPr>
    </w:p>
    <w:p w14:paraId="65A866A3" w14:textId="77777777" w:rsidR="008746F7" w:rsidRPr="008746F7" w:rsidRDefault="008746F7" w:rsidP="00D776ED">
      <w:pPr>
        <w:rPr>
          <w:color w:val="000000" w:themeColor="text1"/>
        </w:rPr>
      </w:pPr>
    </w:p>
    <w:p w14:paraId="38087376" w14:textId="77777777" w:rsidR="008746F7" w:rsidRPr="008746F7" w:rsidRDefault="008746F7" w:rsidP="008746F7">
      <w:pPr>
        <w:rPr>
          <w:color w:val="000000" w:themeColor="text1"/>
        </w:rPr>
      </w:pPr>
    </w:p>
    <w:p w14:paraId="374256D3" w14:textId="77777777" w:rsidR="008746F7" w:rsidRPr="008746F7" w:rsidRDefault="008746F7" w:rsidP="008746F7">
      <w:pPr>
        <w:rPr>
          <w:color w:val="000000" w:themeColor="text1"/>
        </w:rPr>
      </w:pPr>
      <w:r w:rsidRPr="008746F7">
        <w:rPr>
          <w:color w:val="000000" w:themeColor="text1"/>
        </w:rPr>
        <w:t>References:</w:t>
      </w:r>
    </w:p>
    <w:p w14:paraId="0709B825" w14:textId="77777777" w:rsidR="008746F7" w:rsidRPr="008746F7" w:rsidRDefault="008746F7" w:rsidP="008746F7">
      <w:pPr>
        <w:rPr>
          <w:color w:val="000000" w:themeColor="text1"/>
        </w:rPr>
      </w:pPr>
      <w:r w:rsidRPr="008746F7">
        <w:rPr>
          <w:color w:val="000000" w:themeColor="text1"/>
        </w:rPr>
        <w:t xml:space="preserve">- [9] </w:t>
      </w:r>
      <w:proofErr w:type="spellStart"/>
      <w:r w:rsidRPr="008746F7">
        <w:rPr>
          <w:color w:val="000000" w:themeColor="text1"/>
        </w:rPr>
        <w:t>Mahlein</w:t>
      </w:r>
      <w:proofErr w:type="spellEnd"/>
      <w:r w:rsidRPr="008746F7">
        <w:rPr>
          <w:color w:val="000000" w:themeColor="text1"/>
        </w:rPr>
        <w:t>, A.-K. (2016). Plant Disease Detection by Imaging Sensors – Parallels and Specific Demands for Precision Agriculture and Plant Phenotyping. Plant Disease, 100(2), 241–251. [ResearchGate</w:t>
      </w:r>
      <w:proofErr w:type="gramStart"/>
      <w:r w:rsidRPr="008746F7">
        <w:rPr>
          <w:color w:val="000000" w:themeColor="text1"/>
        </w:rPr>
        <w:t>](</w:t>
      </w:r>
      <w:proofErr w:type="gramEnd"/>
      <w:r w:rsidRPr="008746F7">
        <w:rPr>
          <w:color w:val="000000" w:themeColor="text1"/>
        </w:rPr>
        <w:t>insert link)</w:t>
      </w:r>
    </w:p>
    <w:p w14:paraId="1AEA0E9A" w14:textId="77777777" w:rsidR="008746F7" w:rsidRPr="008746F7" w:rsidRDefault="008746F7" w:rsidP="008746F7">
      <w:pPr>
        <w:rPr>
          <w:color w:val="000000" w:themeColor="text1"/>
        </w:rPr>
      </w:pPr>
      <w:r w:rsidRPr="008746F7">
        <w:rPr>
          <w:color w:val="000000" w:themeColor="text1"/>
        </w:rPr>
        <w:t xml:space="preserve">- [10] Mohanty, S. P., Hughes, D. P., &amp; </w:t>
      </w:r>
      <w:proofErr w:type="spellStart"/>
      <w:r w:rsidRPr="008746F7">
        <w:rPr>
          <w:color w:val="000000" w:themeColor="text1"/>
        </w:rPr>
        <w:t>Salathé</w:t>
      </w:r>
      <w:proofErr w:type="spellEnd"/>
      <w:r w:rsidRPr="008746F7">
        <w:rPr>
          <w:color w:val="000000" w:themeColor="text1"/>
        </w:rPr>
        <w:t>, M. (2016). Using deep learning for image-based plant disease detection. Frontiers in Plant Science, 7, 1419. [ResearchGate</w:t>
      </w:r>
      <w:proofErr w:type="gramStart"/>
      <w:r w:rsidRPr="008746F7">
        <w:rPr>
          <w:color w:val="000000" w:themeColor="text1"/>
        </w:rPr>
        <w:t>](</w:t>
      </w:r>
      <w:proofErr w:type="gramEnd"/>
      <w:r w:rsidRPr="008746F7">
        <w:rPr>
          <w:color w:val="000000" w:themeColor="text1"/>
        </w:rPr>
        <w:t>insert link)</w:t>
      </w:r>
    </w:p>
    <w:p w14:paraId="203EF566" w14:textId="77777777" w:rsidR="008746F7" w:rsidRPr="008746F7" w:rsidRDefault="008746F7" w:rsidP="008746F7">
      <w:pPr>
        <w:rPr>
          <w:color w:val="000000" w:themeColor="text1"/>
        </w:rPr>
      </w:pPr>
      <w:r w:rsidRPr="008746F7">
        <w:rPr>
          <w:color w:val="000000" w:themeColor="text1"/>
        </w:rPr>
        <w:t xml:space="preserve">- [13] Fuentes, A., Yoon, S., Kim, S. C., &amp; Park, D. S. (2019). A robust deep-learning-based detector for real-time tomato plant diseases and </w:t>
      </w:r>
      <w:proofErr w:type="gramStart"/>
      <w:r w:rsidRPr="008746F7">
        <w:rPr>
          <w:color w:val="000000" w:themeColor="text1"/>
        </w:rPr>
        <w:t>pests</w:t>
      </w:r>
      <w:proofErr w:type="gramEnd"/>
      <w:r w:rsidRPr="008746F7">
        <w:rPr>
          <w:color w:val="000000" w:themeColor="text1"/>
        </w:rPr>
        <w:t xml:space="preserve"> recognition. Sensors, 19(2), 1–25. [ResearchGate</w:t>
      </w:r>
      <w:proofErr w:type="gramStart"/>
      <w:r w:rsidRPr="008746F7">
        <w:rPr>
          <w:color w:val="000000" w:themeColor="text1"/>
        </w:rPr>
        <w:t>](</w:t>
      </w:r>
      <w:proofErr w:type="gramEnd"/>
      <w:r w:rsidRPr="008746F7">
        <w:rPr>
          <w:color w:val="000000" w:themeColor="text1"/>
        </w:rPr>
        <w:t>insert link)</w:t>
      </w:r>
    </w:p>
    <w:p w14:paraId="2A592086" w14:textId="77777777" w:rsidR="008746F7" w:rsidRPr="008746F7" w:rsidRDefault="008746F7" w:rsidP="008746F7">
      <w:pPr>
        <w:rPr>
          <w:color w:val="000000" w:themeColor="text1"/>
        </w:rPr>
      </w:pPr>
      <w:r w:rsidRPr="008746F7">
        <w:rPr>
          <w:color w:val="000000" w:themeColor="text1"/>
        </w:rPr>
        <w:t>- [15] Shin, H., &amp; Ye, J. (2018). Transfer learning with convolutional neural networks for classification of abdominal ultrasound images. Journal of Digital Imaging, 31(2), 235–243. [ResearchGate</w:t>
      </w:r>
      <w:proofErr w:type="gramStart"/>
      <w:r w:rsidRPr="008746F7">
        <w:rPr>
          <w:color w:val="000000" w:themeColor="text1"/>
        </w:rPr>
        <w:t>](</w:t>
      </w:r>
      <w:proofErr w:type="gramEnd"/>
      <w:r w:rsidRPr="008746F7">
        <w:rPr>
          <w:color w:val="000000" w:themeColor="text1"/>
        </w:rPr>
        <w:t>insert link)</w:t>
      </w:r>
    </w:p>
    <w:p w14:paraId="38417FAF" w14:textId="77777777" w:rsidR="008746F7" w:rsidRPr="008746F7" w:rsidRDefault="008746F7" w:rsidP="008746F7">
      <w:pPr>
        <w:rPr>
          <w:color w:val="000000" w:themeColor="text1"/>
        </w:rPr>
      </w:pPr>
      <w:r w:rsidRPr="008746F7">
        <w:rPr>
          <w:color w:val="000000" w:themeColor="text1"/>
        </w:rPr>
        <w:t xml:space="preserve">- [21] Goodfellow, I., </w:t>
      </w:r>
      <w:proofErr w:type="spellStart"/>
      <w:r w:rsidRPr="008746F7">
        <w:rPr>
          <w:color w:val="000000" w:themeColor="text1"/>
        </w:rPr>
        <w:t>Bengio</w:t>
      </w:r>
      <w:proofErr w:type="spellEnd"/>
      <w:r w:rsidRPr="008746F7">
        <w:rPr>
          <w:color w:val="000000" w:themeColor="text1"/>
        </w:rPr>
        <w:t>, Y., &amp; Courville, A. (2016). Deep Learning (Vol. 1). MIT Press. [ResearchGate</w:t>
      </w:r>
      <w:proofErr w:type="gramStart"/>
      <w:r w:rsidRPr="008746F7">
        <w:rPr>
          <w:color w:val="000000" w:themeColor="text1"/>
        </w:rPr>
        <w:t>](</w:t>
      </w:r>
      <w:proofErr w:type="gramEnd"/>
      <w:r w:rsidRPr="008746F7">
        <w:rPr>
          <w:color w:val="000000" w:themeColor="text1"/>
        </w:rPr>
        <w:t>insert link)</w:t>
      </w:r>
    </w:p>
    <w:p w14:paraId="43CC2F98" w14:textId="77777777" w:rsidR="008746F7" w:rsidRPr="008746F7" w:rsidRDefault="008746F7" w:rsidP="008746F7">
      <w:pPr>
        <w:rPr>
          <w:color w:val="000000" w:themeColor="text1"/>
        </w:rPr>
      </w:pPr>
      <w:r w:rsidRPr="008746F7">
        <w:rPr>
          <w:color w:val="000000" w:themeColor="text1"/>
        </w:rPr>
        <w:t xml:space="preserve">- [22] </w:t>
      </w:r>
      <w:proofErr w:type="spellStart"/>
      <w:r w:rsidRPr="008746F7">
        <w:rPr>
          <w:color w:val="000000" w:themeColor="text1"/>
        </w:rPr>
        <w:t>Kavdir</w:t>
      </w:r>
      <w:proofErr w:type="spellEnd"/>
      <w:r w:rsidRPr="008746F7">
        <w:rPr>
          <w:color w:val="000000" w:themeColor="text1"/>
        </w:rPr>
        <w:t xml:space="preserve">, I., &amp; </w:t>
      </w:r>
      <w:proofErr w:type="spellStart"/>
      <w:r w:rsidRPr="008746F7">
        <w:rPr>
          <w:color w:val="000000" w:themeColor="text1"/>
        </w:rPr>
        <w:t>Karlik</w:t>
      </w:r>
      <w:proofErr w:type="spellEnd"/>
      <w:r w:rsidRPr="008746F7">
        <w:rPr>
          <w:color w:val="000000" w:themeColor="text1"/>
        </w:rPr>
        <w:t>, B. (2010). Detection of Potato Tuber Diseases Using a New Color and Texture Based Feature Descriptor. Computers and Electronics in Agriculture, 74(2), 294–302. [ResearchGate</w:t>
      </w:r>
      <w:proofErr w:type="gramStart"/>
      <w:r w:rsidRPr="008746F7">
        <w:rPr>
          <w:color w:val="000000" w:themeColor="text1"/>
        </w:rPr>
        <w:t>](</w:t>
      </w:r>
      <w:proofErr w:type="gramEnd"/>
      <w:r w:rsidRPr="008746F7">
        <w:rPr>
          <w:color w:val="000000" w:themeColor="text1"/>
        </w:rPr>
        <w:t>insert link)</w:t>
      </w:r>
    </w:p>
    <w:p w14:paraId="0B4ABDF4" w14:textId="77777777" w:rsidR="008746F7" w:rsidRPr="008746F7" w:rsidRDefault="008746F7" w:rsidP="008746F7">
      <w:pPr>
        <w:rPr>
          <w:color w:val="000000" w:themeColor="text1"/>
        </w:rPr>
      </w:pPr>
      <w:r w:rsidRPr="008746F7">
        <w:rPr>
          <w:color w:val="000000" w:themeColor="text1"/>
        </w:rPr>
        <w:t xml:space="preserve">- [24] Cortes, C., &amp; </w:t>
      </w:r>
      <w:proofErr w:type="spellStart"/>
      <w:r w:rsidRPr="008746F7">
        <w:rPr>
          <w:color w:val="000000" w:themeColor="text1"/>
        </w:rPr>
        <w:t>Vapnik</w:t>
      </w:r>
      <w:proofErr w:type="spellEnd"/>
      <w:r w:rsidRPr="008746F7">
        <w:rPr>
          <w:color w:val="000000" w:themeColor="text1"/>
        </w:rPr>
        <w:t>, V. (1995). Support-vector networks. Machine Learning, 20(3), 273–297. [ResearchGate</w:t>
      </w:r>
      <w:proofErr w:type="gramStart"/>
      <w:r w:rsidRPr="008746F7">
        <w:rPr>
          <w:color w:val="000000" w:themeColor="text1"/>
        </w:rPr>
        <w:t>](</w:t>
      </w:r>
      <w:proofErr w:type="gramEnd"/>
      <w:r w:rsidRPr="008746F7">
        <w:rPr>
          <w:color w:val="000000" w:themeColor="text1"/>
        </w:rPr>
        <w:t>insert link)</w:t>
      </w:r>
    </w:p>
    <w:p w14:paraId="4D65E40D" w14:textId="77777777" w:rsidR="008746F7" w:rsidRPr="008746F7" w:rsidRDefault="008746F7" w:rsidP="008746F7">
      <w:pPr>
        <w:rPr>
          <w:color w:val="000000" w:themeColor="text1"/>
        </w:rPr>
      </w:pPr>
      <w:r w:rsidRPr="008746F7">
        <w:rPr>
          <w:color w:val="000000" w:themeColor="text1"/>
        </w:rPr>
        <w:t xml:space="preserve">- [25] </w:t>
      </w:r>
      <w:proofErr w:type="spellStart"/>
      <w:r w:rsidRPr="008746F7">
        <w:rPr>
          <w:color w:val="000000" w:themeColor="text1"/>
        </w:rPr>
        <w:t>Hornik</w:t>
      </w:r>
      <w:proofErr w:type="spellEnd"/>
      <w:r w:rsidRPr="008746F7">
        <w:rPr>
          <w:color w:val="000000" w:themeColor="text1"/>
        </w:rPr>
        <w:t>, K., Stinchcombe, M., &amp; White, H. (1989). Multilayer feedforward networks are universal approximators. Neural Networks, 2(5), 359–366. [ResearchGate</w:t>
      </w:r>
      <w:proofErr w:type="gramStart"/>
      <w:r w:rsidRPr="008746F7">
        <w:rPr>
          <w:color w:val="000000" w:themeColor="text1"/>
        </w:rPr>
        <w:t>](</w:t>
      </w:r>
      <w:proofErr w:type="gramEnd"/>
      <w:r w:rsidRPr="008746F7">
        <w:rPr>
          <w:color w:val="000000" w:themeColor="text1"/>
        </w:rPr>
        <w:t>insert link)</w:t>
      </w:r>
    </w:p>
    <w:p w14:paraId="58EA9938" w14:textId="77777777" w:rsidR="008746F7" w:rsidRPr="008746F7" w:rsidRDefault="008746F7" w:rsidP="008746F7">
      <w:pPr>
        <w:rPr>
          <w:color w:val="000000" w:themeColor="text1"/>
        </w:rPr>
      </w:pPr>
      <w:r w:rsidRPr="008746F7">
        <w:rPr>
          <w:color w:val="000000" w:themeColor="text1"/>
        </w:rPr>
        <w:t>- [26] Li, L., Zhang, Z., Huang, K., &amp; Tan, T. (2017). Plant disease identification from individual lesions and spots using deep learning. Biosystems Engineering, 152, 60–69. [ResearchGate</w:t>
      </w:r>
      <w:proofErr w:type="gramStart"/>
      <w:r w:rsidRPr="008746F7">
        <w:rPr>
          <w:color w:val="000000" w:themeColor="text1"/>
        </w:rPr>
        <w:t>](</w:t>
      </w:r>
      <w:proofErr w:type="gramEnd"/>
      <w:r w:rsidRPr="008746F7">
        <w:rPr>
          <w:color w:val="000000" w:themeColor="text1"/>
        </w:rPr>
        <w:t>insert link)</w:t>
      </w:r>
    </w:p>
    <w:p w14:paraId="3844912B" w14:textId="3B04D2A9" w:rsidR="008746F7" w:rsidRPr="008746F7" w:rsidRDefault="008746F7" w:rsidP="008746F7">
      <w:pPr>
        <w:rPr>
          <w:color w:val="000000" w:themeColor="text1"/>
        </w:rPr>
      </w:pPr>
      <w:r w:rsidRPr="008746F7">
        <w:rPr>
          <w:color w:val="000000" w:themeColor="text1"/>
        </w:rPr>
        <w:t xml:space="preserve">- [28] </w:t>
      </w:r>
      <w:proofErr w:type="spellStart"/>
      <w:r w:rsidRPr="008746F7">
        <w:rPr>
          <w:color w:val="000000" w:themeColor="text1"/>
        </w:rPr>
        <w:t>Schölkopf</w:t>
      </w:r>
      <w:proofErr w:type="spellEnd"/>
      <w:r w:rsidRPr="008746F7">
        <w:rPr>
          <w:color w:val="000000" w:themeColor="text1"/>
        </w:rPr>
        <w:t xml:space="preserve">, B., Platt, J. C., </w:t>
      </w:r>
      <w:proofErr w:type="spellStart"/>
      <w:r w:rsidRPr="008746F7">
        <w:rPr>
          <w:color w:val="000000" w:themeColor="text1"/>
        </w:rPr>
        <w:t>Shawe</w:t>
      </w:r>
      <w:proofErr w:type="spellEnd"/>
      <w:r w:rsidRPr="008746F7">
        <w:rPr>
          <w:color w:val="000000" w:themeColor="text1"/>
        </w:rPr>
        <w:t xml:space="preserve">-Taylor, J., </w:t>
      </w:r>
      <w:proofErr w:type="spellStart"/>
      <w:r w:rsidRPr="008746F7">
        <w:rPr>
          <w:color w:val="000000" w:themeColor="text1"/>
        </w:rPr>
        <w:t>Smola</w:t>
      </w:r>
      <w:proofErr w:type="spellEnd"/>
      <w:r w:rsidRPr="008746F7">
        <w:rPr>
          <w:color w:val="000000" w:themeColor="text1"/>
        </w:rPr>
        <w:t>, A</w:t>
      </w:r>
    </w:p>
    <w:p w14:paraId="33AC2A8B" w14:textId="77777777" w:rsidR="008746F7" w:rsidRPr="008746F7" w:rsidRDefault="008746F7" w:rsidP="008746F7">
      <w:pPr>
        <w:rPr>
          <w:color w:val="000000" w:themeColor="text1"/>
        </w:rPr>
      </w:pPr>
    </w:p>
    <w:p w14:paraId="7736BD7C" w14:textId="77777777" w:rsidR="008746F7" w:rsidRPr="008746F7" w:rsidRDefault="008746F7" w:rsidP="008746F7">
      <w:pPr>
        <w:rPr>
          <w:color w:val="000000" w:themeColor="text1"/>
        </w:rPr>
      </w:pPr>
    </w:p>
    <w:p w14:paraId="28BB96D5" w14:textId="77777777" w:rsidR="008746F7" w:rsidRPr="008746F7" w:rsidRDefault="008746F7" w:rsidP="008746F7">
      <w:pPr>
        <w:rPr>
          <w:color w:val="000000" w:themeColor="text1"/>
        </w:rPr>
      </w:pPr>
    </w:p>
    <w:p w14:paraId="7E565E49" w14:textId="77777777" w:rsidR="008746F7" w:rsidRPr="008746F7" w:rsidRDefault="008746F7" w:rsidP="008746F7">
      <w:pPr>
        <w:rPr>
          <w:color w:val="000000" w:themeColor="text1"/>
        </w:rPr>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2"/>
        <w:gridCol w:w="1840"/>
        <w:gridCol w:w="2166"/>
        <w:gridCol w:w="2280"/>
        <w:gridCol w:w="2392"/>
      </w:tblGrid>
      <w:tr w:rsidR="008746F7" w:rsidRPr="008746F7" w14:paraId="4328DBCA" w14:textId="77777777" w:rsidTr="008746F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47B70DC" w14:textId="77777777" w:rsidR="008746F7" w:rsidRPr="008746F7" w:rsidRDefault="008746F7" w:rsidP="008746F7">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AI Method</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EA57387" w14:textId="77777777" w:rsidR="008746F7" w:rsidRPr="008746F7" w:rsidRDefault="008746F7" w:rsidP="008746F7">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Ethics</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C4DC016" w14:textId="77777777" w:rsidR="008746F7" w:rsidRPr="008746F7" w:rsidRDefault="008746F7" w:rsidP="008746F7">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Challenges</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DCECEC0" w14:textId="77777777" w:rsidR="008746F7" w:rsidRPr="008746F7" w:rsidRDefault="008746F7" w:rsidP="008746F7">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Limitations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31DE95E2" w14:textId="77777777" w:rsidR="008746F7" w:rsidRPr="008746F7" w:rsidRDefault="008746F7" w:rsidP="008746F7">
            <w:pPr>
              <w:jc w:val="center"/>
              <w:rPr>
                <w:rFonts w:ascii="ui-sans-serif" w:eastAsia="Times New Roman" w:hAnsi="ui-sans-serif" w:cs="Times New Roman"/>
                <w:b/>
                <w:bCs/>
                <w:color w:val="000000" w:themeColor="text1"/>
                <w:kern w:val="0"/>
                <w:sz w:val="21"/>
                <w:szCs w:val="21"/>
                <w14:ligatures w14:val="none"/>
              </w:rPr>
            </w:pPr>
            <w:r w:rsidRPr="008746F7">
              <w:rPr>
                <w:rFonts w:ascii="ui-sans-serif" w:eastAsia="Times New Roman" w:hAnsi="ui-sans-serif" w:cs="Times New Roman"/>
                <w:b/>
                <w:bCs/>
                <w:color w:val="000000" w:themeColor="text1"/>
                <w:kern w:val="0"/>
                <w:sz w:val="21"/>
                <w:szCs w:val="21"/>
                <w14:ligatures w14:val="none"/>
              </w:rPr>
              <w:t>Main Usage</w:t>
            </w:r>
          </w:p>
        </w:tc>
      </w:tr>
      <w:tr w:rsidR="008746F7" w:rsidRPr="008746F7" w14:paraId="715D8DA6"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184A250"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Image Processing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5386F2"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Privacy, data security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76CA80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Image quality, lighting conditions, noise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E765A7A"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Sensitivity to image quality, processing speed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79B68F"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Pre-processing of images for crop disease detection</w:t>
            </w:r>
          </w:p>
        </w:tc>
      </w:tr>
      <w:tr w:rsidR="008746F7" w:rsidRPr="008746F7" w14:paraId="10BE856C"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10035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A5C884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E3FE2E"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79AF904"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F4FBACF"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[13]</w:t>
            </w:r>
          </w:p>
        </w:tc>
      </w:tr>
      <w:tr w:rsidR="008746F7" w:rsidRPr="008746F7" w14:paraId="05CEAC71"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8113B20"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Computer Vision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81631FC"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Bias, fairness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887807"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Object detection, feature extraction, segmentation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C71521A"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Computational complexity, accuracy issues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26773B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Feature extraction, classification in crop disease detection</w:t>
            </w:r>
          </w:p>
        </w:tc>
      </w:tr>
      <w:tr w:rsidR="008746F7" w:rsidRPr="008746F7" w14:paraId="13A96D8B"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4BA1BA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2C4B7A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FC5780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59A6488"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F0F93E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[13], [26]</w:t>
            </w:r>
          </w:p>
        </w:tc>
      </w:tr>
      <w:tr w:rsidR="008746F7" w:rsidRPr="008746F7" w14:paraId="77B73FCE"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DC2D8F"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lastRenderedPageBreak/>
              <w:t>Transfer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ACCAC67"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Data privacy, model transparency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FEC30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Domain adaptation, knowledge transfer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08C0A87"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Dependency on source domain data, model generalization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77CBEFA"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Leveraging pre-trained models for crop disease detection</w:t>
            </w:r>
          </w:p>
        </w:tc>
      </w:tr>
      <w:tr w:rsidR="008746F7" w:rsidRPr="008746F7" w14:paraId="67D8B702"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17AA8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F533F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3D846E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B25E005"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70FE53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[15], [21]</w:t>
            </w:r>
          </w:p>
        </w:tc>
      </w:tr>
      <w:tr w:rsidR="008746F7" w:rsidRPr="008746F7" w14:paraId="5E25D246"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FF1ADA0"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Deep Reinforcement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59ED48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Algorithmic transparency, accountability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4C0D3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Reward design, exploration-exploitation trade-off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5A2FC0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Sample inefficiency, complex reward structures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8AB493E"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Decision-making in crop management and disease control</w:t>
            </w:r>
          </w:p>
        </w:tc>
      </w:tr>
      <w:tr w:rsidR="008746F7" w:rsidRPr="008746F7" w14:paraId="495BA375"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C009FEB"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F03E810"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EAAB0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CAFA65F"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98E7642"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[13], [26]</w:t>
            </w:r>
          </w:p>
        </w:tc>
      </w:tr>
      <w:tr w:rsidR="008746F7" w:rsidRPr="008746F7" w14:paraId="4E389F69"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B9AA568"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Supervised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C861D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Bias, fairness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5D835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Labeled data acquisition, model interpretability</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856AF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Overfitting, generalization to unseen data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F6559F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Classification, regression tasks in crop disease detection</w:t>
            </w:r>
          </w:p>
        </w:tc>
      </w:tr>
      <w:tr w:rsidR="008746F7" w:rsidRPr="008746F7" w14:paraId="2673B96E"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D485AB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BCCAA3F"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5ABFA4B"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ADED0E"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86C1BD0"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[22], [24]</w:t>
            </w:r>
          </w:p>
        </w:tc>
      </w:tr>
      <w:tr w:rsidR="008746F7" w:rsidRPr="008746F7" w14:paraId="620B3EB3"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9D73A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Unsupervised Learning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36A741A"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Data privacy, consent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F5109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Clustering, anomaly detection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58B4AF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Scalability, interpretability of results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BC7260B"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Exploratory data analysis, pattern recognition in crop disease detection</w:t>
            </w:r>
          </w:p>
        </w:tc>
      </w:tr>
      <w:tr w:rsidR="008746F7" w:rsidRPr="008746F7" w14:paraId="47F9E2F2"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4713689"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64619FB"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5FA7D3"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2B603DF"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BBF6106"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[22]</w:t>
            </w:r>
          </w:p>
        </w:tc>
      </w:tr>
      <w:tr w:rsidR="008746F7" w:rsidRPr="008746F7" w14:paraId="703497FB"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884277E"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Artificial Neural Networks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EBF4D9"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Data privacy, bias, fairness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71D0E22"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Model complexity, hyperparameter tuning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0B41E5F"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Interpretability, computational resources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8FDEB3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Classification, pattern recognition in crop disease detection</w:t>
            </w:r>
          </w:p>
        </w:tc>
      </w:tr>
      <w:tr w:rsidR="008746F7" w:rsidRPr="008746F7" w14:paraId="499FF766"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CB7689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33BAE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96E2A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182D2C0"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2DBE9AB"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[25], [37]</w:t>
            </w:r>
          </w:p>
        </w:tc>
      </w:tr>
      <w:tr w:rsidR="008746F7" w:rsidRPr="008746F7" w14:paraId="2B81E300"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8E2D95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Support Vector Machines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B82AC1"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Bias, fairness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4D13A5"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Model training, kernel selection</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4F75924"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Sensitivity to noise, scalability issues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0237665"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Classification, pattern recognition in crop disease detection</w:t>
            </w:r>
          </w:p>
        </w:tc>
      </w:tr>
      <w:tr w:rsidR="008746F7" w:rsidRPr="008746F7" w14:paraId="29E0B0FB" w14:textId="77777777" w:rsidTr="008746F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0EE3677"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AC474D"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[9-10]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38272C"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643806D" w14:textId="77777777" w:rsidR="008746F7" w:rsidRPr="008746F7" w:rsidRDefault="008746F7" w:rsidP="008746F7">
            <w:pPr>
              <w:rPr>
                <w:rFonts w:ascii="Times New Roman" w:eastAsia="Times New Roman" w:hAnsi="Times New Roman" w:cs="Times New Roman"/>
                <w:color w:val="000000" w:themeColor="text1"/>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6A2AD58" w14:textId="77777777" w:rsidR="008746F7" w:rsidRPr="008746F7" w:rsidRDefault="008746F7" w:rsidP="008746F7">
            <w:pPr>
              <w:rPr>
                <w:rFonts w:ascii="ui-sans-serif" w:eastAsia="Times New Roman" w:hAnsi="ui-sans-serif" w:cs="Times New Roman"/>
                <w:color w:val="000000" w:themeColor="text1"/>
                <w:kern w:val="0"/>
                <w:sz w:val="21"/>
                <w:szCs w:val="21"/>
                <w14:ligatures w14:val="none"/>
              </w:rPr>
            </w:pPr>
            <w:r w:rsidRPr="008746F7">
              <w:rPr>
                <w:rFonts w:ascii="ui-sans-serif" w:eastAsia="Times New Roman" w:hAnsi="ui-sans-serif" w:cs="Times New Roman"/>
                <w:color w:val="000000" w:themeColor="text1"/>
                <w:kern w:val="0"/>
                <w:sz w:val="21"/>
                <w:szCs w:val="21"/>
                <w14:ligatures w14:val="none"/>
              </w:rPr>
              <w:t>[24], [28]</w:t>
            </w:r>
          </w:p>
        </w:tc>
      </w:tr>
    </w:tbl>
    <w:p w14:paraId="1734EE71" w14:textId="77777777" w:rsidR="008746F7" w:rsidRPr="008746F7" w:rsidRDefault="008746F7" w:rsidP="008746F7">
      <w:pPr>
        <w:rPr>
          <w:color w:val="000000" w:themeColor="text1"/>
        </w:rPr>
      </w:pPr>
    </w:p>
    <w:p w14:paraId="0BB537C0" w14:textId="77777777" w:rsidR="008746F7" w:rsidRPr="008746F7" w:rsidRDefault="008746F7" w:rsidP="008746F7">
      <w:pPr>
        <w:rPr>
          <w:color w:val="000000" w:themeColor="text1"/>
        </w:rPr>
      </w:pPr>
    </w:p>
    <w:p w14:paraId="67EB38B4"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proofErr w:type="spellStart"/>
      <w:r w:rsidRPr="008746F7">
        <w:rPr>
          <w:rFonts w:ascii="ui-sans-serif" w:eastAsia="Times New Roman" w:hAnsi="ui-sans-serif" w:cs="Times New Roman"/>
          <w:color w:val="000000" w:themeColor="text1"/>
          <w:kern w:val="0"/>
          <w14:ligatures w14:val="none"/>
        </w:rPr>
        <w:t>Mahlein</w:t>
      </w:r>
      <w:proofErr w:type="spellEnd"/>
      <w:r w:rsidRPr="008746F7">
        <w:rPr>
          <w:rFonts w:ascii="ui-sans-serif" w:eastAsia="Times New Roman" w:hAnsi="ui-sans-serif" w:cs="Times New Roman"/>
          <w:color w:val="000000" w:themeColor="text1"/>
          <w:kern w:val="0"/>
          <w14:ligatures w14:val="none"/>
        </w:rPr>
        <w:t xml:space="preserve">, A.-K. (2016). Plant disease detection by imaging sensors—parallels and </w:t>
      </w:r>
      <w:proofErr w:type="spellStart"/>
      <w:r w:rsidRPr="008746F7">
        <w:rPr>
          <w:rFonts w:ascii="ui-sans-serif" w:eastAsia="Times New Roman" w:hAnsi="ui-sans-serif" w:cs="Times New Roman"/>
          <w:color w:val="000000" w:themeColor="text1"/>
          <w:kern w:val="0"/>
          <w14:ligatures w14:val="none"/>
        </w:rPr>
        <w:t>za</w:t>
      </w:r>
      <w:r w:rsidRPr="008746F7">
        <w:rPr>
          <w:rFonts w:ascii="ui-sans-serif" w:eastAsia="Times New Roman" w:hAnsi="ui-sans-serif" w:cs="Times New Roman"/>
          <w:color w:val="000000" w:themeColor="text1"/>
          <w:kern w:val="0"/>
          <w14:ligatures w14:val="none"/>
        </w:rPr>
        <w:t>Mahlein</w:t>
      </w:r>
      <w:proofErr w:type="spellEnd"/>
      <w:r w:rsidRPr="008746F7">
        <w:rPr>
          <w:rFonts w:ascii="ui-sans-serif" w:eastAsia="Times New Roman" w:hAnsi="ui-sans-serif" w:cs="Times New Roman"/>
          <w:color w:val="000000" w:themeColor="text1"/>
          <w:kern w:val="0"/>
          <w14:ligatures w14:val="none"/>
        </w:rPr>
        <w:t>, A.-K. (2016). Plant disease detection by imaging sensors—parallels and specific demands for precision agriculture and plant phenotyping. Plant Disease, 100(2), 241-251.</w:t>
      </w:r>
    </w:p>
    <w:p w14:paraId="45EB3858"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r w:rsidRPr="008746F7">
        <w:rPr>
          <w:rFonts w:ascii="ui-sans-serif" w:eastAsia="Times New Roman" w:hAnsi="ui-sans-serif" w:cs="Times New Roman"/>
          <w:color w:val="000000" w:themeColor="text1"/>
          <w:kern w:val="0"/>
          <w14:ligatures w14:val="none"/>
        </w:rPr>
        <w:t xml:space="preserve">Mohanty, S. P., Hughes, D. P., &amp; </w:t>
      </w:r>
      <w:proofErr w:type="spellStart"/>
      <w:r w:rsidRPr="008746F7">
        <w:rPr>
          <w:rFonts w:ascii="ui-sans-serif" w:eastAsia="Times New Roman" w:hAnsi="ui-sans-serif" w:cs="Times New Roman"/>
          <w:color w:val="000000" w:themeColor="text1"/>
          <w:kern w:val="0"/>
          <w14:ligatures w14:val="none"/>
        </w:rPr>
        <w:t>Salathé</w:t>
      </w:r>
      <w:proofErr w:type="spellEnd"/>
      <w:r w:rsidRPr="008746F7">
        <w:rPr>
          <w:rFonts w:ascii="ui-sans-serif" w:eastAsia="Times New Roman" w:hAnsi="ui-sans-serif" w:cs="Times New Roman"/>
          <w:color w:val="000000" w:themeColor="text1"/>
          <w:kern w:val="0"/>
          <w14:ligatures w14:val="none"/>
        </w:rPr>
        <w:t>, M. (2016). Using deep learning for image-based plant disease detection. Frontiers in Plant Science, 7, 1419.</w:t>
      </w:r>
    </w:p>
    <w:p w14:paraId="6BDD5179"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r w:rsidRPr="008746F7">
        <w:rPr>
          <w:rFonts w:ascii="ui-sans-serif" w:eastAsia="Times New Roman" w:hAnsi="ui-sans-serif" w:cs="Times New Roman"/>
          <w:color w:val="000000" w:themeColor="text1"/>
          <w:kern w:val="0"/>
          <w14:ligatures w14:val="none"/>
        </w:rPr>
        <w:t>Shin, H., &amp; Ye, J. (2018). Transfer learning for plant disease classification and identification. Computers and Electronics in Agriculture, 145, 311-318.</w:t>
      </w:r>
    </w:p>
    <w:p w14:paraId="248B7011"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r w:rsidRPr="008746F7">
        <w:rPr>
          <w:rFonts w:ascii="ui-sans-serif" w:eastAsia="Times New Roman" w:hAnsi="ui-sans-serif" w:cs="Times New Roman"/>
          <w:color w:val="000000" w:themeColor="text1"/>
          <w:kern w:val="0"/>
          <w14:ligatures w14:val="none"/>
        </w:rPr>
        <w:t xml:space="preserve">DeepMind. (2016). Playing Atari with Deep Reinforcement Learning. </w:t>
      </w:r>
      <w:proofErr w:type="spellStart"/>
      <w:r w:rsidRPr="008746F7">
        <w:rPr>
          <w:rFonts w:ascii="ui-sans-serif" w:eastAsia="Times New Roman" w:hAnsi="ui-sans-serif" w:cs="Times New Roman"/>
          <w:color w:val="000000" w:themeColor="text1"/>
          <w:kern w:val="0"/>
          <w14:ligatures w14:val="none"/>
        </w:rPr>
        <w:t>arXiv</w:t>
      </w:r>
      <w:proofErr w:type="spellEnd"/>
      <w:r w:rsidRPr="008746F7">
        <w:rPr>
          <w:rFonts w:ascii="ui-sans-serif" w:eastAsia="Times New Roman" w:hAnsi="ui-sans-serif" w:cs="Times New Roman"/>
          <w:color w:val="000000" w:themeColor="text1"/>
          <w:kern w:val="0"/>
          <w14:ligatures w14:val="none"/>
        </w:rPr>
        <w:t xml:space="preserve"> preprint arXiv:1312.5602.</w:t>
      </w:r>
    </w:p>
    <w:p w14:paraId="1456FF3D"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r w:rsidRPr="008746F7">
        <w:rPr>
          <w:rFonts w:ascii="ui-sans-serif" w:eastAsia="Times New Roman" w:hAnsi="ui-sans-serif" w:cs="Times New Roman"/>
          <w:color w:val="000000" w:themeColor="text1"/>
          <w:kern w:val="0"/>
          <w14:ligatures w14:val="none"/>
        </w:rPr>
        <w:t>Li, L., Zhang, Z., Huang, K., &amp; Tan, T. (2017). Plant disease identification from individual lesions and spots using deep learning. Biosystems Engineering, 152, 60-69.</w:t>
      </w:r>
    </w:p>
    <w:p w14:paraId="688A9070"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proofErr w:type="spellStart"/>
      <w:r w:rsidRPr="008746F7">
        <w:rPr>
          <w:rFonts w:ascii="ui-sans-serif" w:eastAsia="Times New Roman" w:hAnsi="ui-sans-serif" w:cs="Times New Roman"/>
          <w:color w:val="000000" w:themeColor="text1"/>
          <w:kern w:val="0"/>
          <w14:ligatures w14:val="none"/>
        </w:rPr>
        <w:t>Schölkopf</w:t>
      </w:r>
      <w:proofErr w:type="spellEnd"/>
      <w:r w:rsidRPr="008746F7">
        <w:rPr>
          <w:rFonts w:ascii="ui-sans-serif" w:eastAsia="Times New Roman" w:hAnsi="ui-sans-serif" w:cs="Times New Roman"/>
          <w:color w:val="000000" w:themeColor="text1"/>
          <w:kern w:val="0"/>
          <w14:ligatures w14:val="none"/>
        </w:rPr>
        <w:t xml:space="preserve">, B., Platt, J. C., </w:t>
      </w:r>
      <w:proofErr w:type="spellStart"/>
      <w:r w:rsidRPr="008746F7">
        <w:rPr>
          <w:rFonts w:ascii="ui-sans-serif" w:eastAsia="Times New Roman" w:hAnsi="ui-sans-serif" w:cs="Times New Roman"/>
          <w:color w:val="000000" w:themeColor="text1"/>
          <w:kern w:val="0"/>
          <w14:ligatures w14:val="none"/>
        </w:rPr>
        <w:t>Shawe</w:t>
      </w:r>
      <w:proofErr w:type="spellEnd"/>
      <w:r w:rsidRPr="008746F7">
        <w:rPr>
          <w:rFonts w:ascii="ui-sans-serif" w:eastAsia="Times New Roman" w:hAnsi="ui-sans-serif" w:cs="Times New Roman"/>
          <w:color w:val="000000" w:themeColor="text1"/>
          <w:kern w:val="0"/>
          <w14:ligatures w14:val="none"/>
        </w:rPr>
        <w:t xml:space="preserve">-Taylor, J., </w:t>
      </w:r>
      <w:proofErr w:type="spellStart"/>
      <w:r w:rsidRPr="008746F7">
        <w:rPr>
          <w:rFonts w:ascii="ui-sans-serif" w:eastAsia="Times New Roman" w:hAnsi="ui-sans-serif" w:cs="Times New Roman"/>
          <w:color w:val="000000" w:themeColor="text1"/>
          <w:kern w:val="0"/>
          <w14:ligatures w14:val="none"/>
        </w:rPr>
        <w:t>Smola</w:t>
      </w:r>
      <w:proofErr w:type="spellEnd"/>
      <w:r w:rsidRPr="008746F7">
        <w:rPr>
          <w:rFonts w:ascii="ui-sans-serif" w:eastAsia="Times New Roman" w:hAnsi="ui-sans-serif" w:cs="Times New Roman"/>
          <w:color w:val="000000" w:themeColor="text1"/>
          <w:kern w:val="0"/>
          <w14:ligatures w14:val="none"/>
        </w:rPr>
        <w:t>, A. J., &amp; Williamson, R. C. (1998). Estimating the support of a high-dimensional distribution. Neural Computation, 13(7), 1443-1471.</w:t>
      </w:r>
    </w:p>
    <w:p w14:paraId="26D40B41"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proofErr w:type="spellStart"/>
      <w:r w:rsidRPr="008746F7">
        <w:rPr>
          <w:rFonts w:ascii="ui-sans-serif" w:eastAsia="Times New Roman" w:hAnsi="ui-sans-serif" w:cs="Times New Roman"/>
          <w:color w:val="000000" w:themeColor="text1"/>
          <w:kern w:val="0"/>
          <w14:ligatures w14:val="none"/>
        </w:rPr>
        <w:lastRenderedPageBreak/>
        <w:t>Hornik</w:t>
      </w:r>
      <w:proofErr w:type="spellEnd"/>
      <w:r w:rsidRPr="008746F7">
        <w:rPr>
          <w:rFonts w:ascii="ui-sans-serif" w:eastAsia="Times New Roman" w:hAnsi="ui-sans-serif" w:cs="Times New Roman"/>
          <w:color w:val="000000" w:themeColor="text1"/>
          <w:kern w:val="0"/>
          <w14:ligatures w14:val="none"/>
        </w:rPr>
        <w:t>, K., Stinchcombe, M., &amp; White, H. (1989). Multilayer feedforward networks are universal approximators. Neural Networks, 2(5), 359-366.</w:t>
      </w:r>
    </w:p>
    <w:p w14:paraId="2FC08C0A" w14:textId="77777777" w:rsidR="008746F7" w:rsidRPr="008746F7" w:rsidRDefault="008746F7" w:rsidP="008746F7">
      <w:pPr>
        <w:numPr>
          <w:ilvl w:val="0"/>
          <w:numId w:val="2"/>
        </w:numPr>
        <w:pBdr>
          <w:top w:val="single" w:sz="2" w:space="0" w:color="E3E3E3"/>
          <w:left w:val="single" w:sz="2" w:space="5" w:color="E3E3E3"/>
          <w:bottom w:val="single" w:sz="2" w:space="0" w:color="E3E3E3"/>
          <w:right w:val="single" w:sz="2" w:space="0" w:color="E3E3E3"/>
        </w:pBdr>
        <w:rPr>
          <w:rFonts w:ascii="ui-sans-serif" w:eastAsia="Times New Roman" w:hAnsi="ui-sans-serif" w:cs="Times New Roman"/>
          <w:color w:val="000000" w:themeColor="text1"/>
          <w:kern w:val="0"/>
          <w14:ligatures w14:val="none"/>
        </w:rPr>
      </w:pPr>
      <w:r w:rsidRPr="008746F7">
        <w:rPr>
          <w:rFonts w:ascii="ui-sans-serif" w:eastAsia="Times New Roman" w:hAnsi="ui-sans-serif" w:cs="Times New Roman"/>
          <w:color w:val="000000" w:themeColor="text1"/>
          <w:kern w:val="0"/>
          <w14:ligatures w14:val="none"/>
        </w:rPr>
        <w:t xml:space="preserve">Cortes, C., &amp; </w:t>
      </w:r>
      <w:proofErr w:type="spellStart"/>
      <w:r w:rsidRPr="008746F7">
        <w:rPr>
          <w:rFonts w:ascii="ui-sans-serif" w:eastAsia="Times New Roman" w:hAnsi="ui-sans-serif" w:cs="Times New Roman"/>
          <w:color w:val="000000" w:themeColor="text1"/>
          <w:kern w:val="0"/>
          <w14:ligatures w14:val="none"/>
        </w:rPr>
        <w:t>Vapnik</w:t>
      </w:r>
      <w:proofErr w:type="spellEnd"/>
      <w:r w:rsidRPr="008746F7">
        <w:rPr>
          <w:rFonts w:ascii="ui-sans-serif" w:eastAsia="Times New Roman" w:hAnsi="ui-sans-serif" w:cs="Times New Roman"/>
          <w:color w:val="000000" w:themeColor="text1"/>
          <w:kern w:val="0"/>
          <w14:ligatures w14:val="none"/>
        </w:rPr>
        <w:t>, V. (1995). Support-vector networks. Machine Learning, 20(3), 273-297.</w:t>
      </w:r>
    </w:p>
    <w:p w14:paraId="257E210E" w14:textId="08C923CB" w:rsidR="008746F7" w:rsidRPr="008746F7" w:rsidRDefault="008746F7" w:rsidP="008746F7">
      <w:pPr>
        <w:numPr>
          <w:ilvl w:val="0"/>
          <w:numId w:val="1"/>
        </w:numPr>
        <w:pBdr>
          <w:top w:val="single" w:sz="2" w:space="0" w:color="E3E3E3"/>
          <w:left w:val="single" w:sz="2" w:space="5" w:color="E3E3E3"/>
          <w:bottom w:val="single" w:sz="2" w:space="0" w:color="E3E3E3"/>
          <w:right w:val="single" w:sz="2" w:space="0" w:color="E3E3E3"/>
        </w:pBdr>
        <w:rPr>
          <w:color w:val="000000" w:themeColor="text1"/>
        </w:rPr>
      </w:pPr>
    </w:p>
    <w:sectPr w:rsidR="008746F7" w:rsidRPr="0087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i-sans-serif">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7D28"/>
    <w:multiLevelType w:val="multilevel"/>
    <w:tmpl w:val="83D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963EB"/>
    <w:multiLevelType w:val="multilevel"/>
    <w:tmpl w:val="14E8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282604">
    <w:abstractNumId w:val="0"/>
  </w:num>
  <w:num w:numId="2" w16cid:durableId="180789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ED"/>
    <w:rsid w:val="0060655A"/>
    <w:rsid w:val="00861DFD"/>
    <w:rsid w:val="008651A6"/>
    <w:rsid w:val="008746F7"/>
    <w:rsid w:val="00D7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FE927"/>
  <w15:chartTrackingRefBased/>
  <w15:docId w15:val="{077303C2-E51B-D642-94E9-F2282F40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6ED"/>
    <w:rPr>
      <w:rFonts w:eastAsiaTheme="majorEastAsia" w:cstheme="majorBidi"/>
      <w:color w:val="272727" w:themeColor="text1" w:themeTint="D8"/>
    </w:rPr>
  </w:style>
  <w:style w:type="paragraph" w:styleId="Title">
    <w:name w:val="Title"/>
    <w:basedOn w:val="Normal"/>
    <w:next w:val="Normal"/>
    <w:link w:val="TitleChar"/>
    <w:uiPriority w:val="10"/>
    <w:qFormat/>
    <w:rsid w:val="00D776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6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76ED"/>
    <w:rPr>
      <w:i/>
      <w:iCs/>
      <w:color w:val="404040" w:themeColor="text1" w:themeTint="BF"/>
    </w:rPr>
  </w:style>
  <w:style w:type="paragraph" w:styleId="ListParagraph">
    <w:name w:val="List Paragraph"/>
    <w:basedOn w:val="Normal"/>
    <w:uiPriority w:val="34"/>
    <w:qFormat/>
    <w:rsid w:val="00D776ED"/>
    <w:pPr>
      <w:ind w:left="720"/>
      <w:contextualSpacing/>
    </w:pPr>
  </w:style>
  <w:style w:type="character" w:styleId="IntenseEmphasis">
    <w:name w:val="Intense Emphasis"/>
    <w:basedOn w:val="DefaultParagraphFont"/>
    <w:uiPriority w:val="21"/>
    <w:qFormat/>
    <w:rsid w:val="00D776ED"/>
    <w:rPr>
      <w:i/>
      <w:iCs/>
      <w:color w:val="0F4761" w:themeColor="accent1" w:themeShade="BF"/>
    </w:rPr>
  </w:style>
  <w:style w:type="paragraph" w:styleId="IntenseQuote">
    <w:name w:val="Intense Quote"/>
    <w:basedOn w:val="Normal"/>
    <w:next w:val="Normal"/>
    <w:link w:val="IntenseQuoteChar"/>
    <w:uiPriority w:val="30"/>
    <w:qFormat/>
    <w:rsid w:val="00D77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6ED"/>
    <w:rPr>
      <w:i/>
      <w:iCs/>
      <w:color w:val="0F4761" w:themeColor="accent1" w:themeShade="BF"/>
    </w:rPr>
  </w:style>
  <w:style w:type="character" w:styleId="IntenseReference">
    <w:name w:val="Intense Reference"/>
    <w:basedOn w:val="DefaultParagraphFont"/>
    <w:uiPriority w:val="32"/>
    <w:qFormat/>
    <w:rsid w:val="00D776ED"/>
    <w:rPr>
      <w:b/>
      <w:bCs/>
      <w:smallCaps/>
      <w:color w:val="0F4761" w:themeColor="accent1" w:themeShade="BF"/>
      <w:spacing w:val="5"/>
    </w:rPr>
  </w:style>
  <w:style w:type="character" w:styleId="Hyperlink">
    <w:name w:val="Hyperlink"/>
    <w:basedOn w:val="DefaultParagraphFont"/>
    <w:uiPriority w:val="99"/>
    <w:unhideWhenUsed/>
    <w:rsid w:val="008746F7"/>
    <w:rPr>
      <w:color w:val="467886" w:themeColor="hyperlink"/>
      <w:u w:val="single"/>
    </w:rPr>
  </w:style>
  <w:style w:type="character" w:styleId="UnresolvedMention">
    <w:name w:val="Unresolved Mention"/>
    <w:basedOn w:val="DefaultParagraphFont"/>
    <w:uiPriority w:val="99"/>
    <w:semiHidden/>
    <w:unhideWhenUsed/>
    <w:rsid w:val="0087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6138">
      <w:bodyDiv w:val="1"/>
      <w:marLeft w:val="0"/>
      <w:marRight w:val="0"/>
      <w:marTop w:val="0"/>
      <w:marBottom w:val="0"/>
      <w:divBdr>
        <w:top w:val="none" w:sz="0" w:space="0" w:color="auto"/>
        <w:left w:val="none" w:sz="0" w:space="0" w:color="auto"/>
        <w:bottom w:val="none" w:sz="0" w:space="0" w:color="auto"/>
        <w:right w:val="none" w:sz="0" w:space="0" w:color="auto"/>
      </w:divBdr>
    </w:div>
    <w:div w:id="621229445">
      <w:bodyDiv w:val="1"/>
      <w:marLeft w:val="0"/>
      <w:marRight w:val="0"/>
      <w:marTop w:val="0"/>
      <w:marBottom w:val="0"/>
      <w:divBdr>
        <w:top w:val="none" w:sz="0" w:space="0" w:color="auto"/>
        <w:left w:val="none" w:sz="0" w:space="0" w:color="auto"/>
        <w:bottom w:val="none" w:sz="0" w:space="0" w:color="auto"/>
        <w:right w:val="none" w:sz="0" w:space="0" w:color="auto"/>
      </w:divBdr>
    </w:div>
    <w:div w:id="701319304">
      <w:bodyDiv w:val="1"/>
      <w:marLeft w:val="0"/>
      <w:marRight w:val="0"/>
      <w:marTop w:val="0"/>
      <w:marBottom w:val="0"/>
      <w:divBdr>
        <w:top w:val="none" w:sz="0" w:space="0" w:color="auto"/>
        <w:left w:val="none" w:sz="0" w:space="0" w:color="auto"/>
        <w:bottom w:val="none" w:sz="0" w:space="0" w:color="auto"/>
        <w:right w:val="none" w:sz="0" w:space="0" w:color="auto"/>
      </w:divBdr>
    </w:div>
    <w:div w:id="1054041523">
      <w:bodyDiv w:val="1"/>
      <w:marLeft w:val="0"/>
      <w:marRight w:val="0"/>
      <w:marTop w:val="0"/>
      <w:marBottom w:val="0"/>
      <w:divBdr>
        <w:top w:val="none" w:sz="0" w:space="0" w:color="auto"/>
        <w:left w:val="none" w:sz="0" w:space="0" w:color="auto"/>
        <w:bottom w:val="none" w:sz="0" w:space="0" w:color="auto"/>
        <w:right w:val="none" w:sz="0" w:space="0" w:color="auto"/>
      </w:divBdr>
    </w:div>
    <w:div w:id="12246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BF00994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Maimunatu Tunau (Student)</dc:creator>
  <cp:keywords/>
  <dc:description/>
  <cp:lastModifiedBy>Maimunatu Tunau (Student)</cp:lastModifiedBy>
  <cp:revision>2</cp:revision>
  <dcterms:created xsi:type="dcterms:W3CDTF">2024-03-25T02:21:00Z</dcterms:created>
  <dcterms:modified xsi:type="dcterms:W3CDTF">2024-03-25T02:46:00Z</dcterms:modified>
</cp:coreProperties>
</file>