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анализу сварочного изображения</w:t>
      </w:r>
    </w:p>
    <w:p>
      <w:pPr>
        <w:pStyle w:val="Heading1"/>
      </w:pPr>
      <w:r>
        <w:t>Описание дефектов</w:t>
      </w:r>
    </w:p>
    <w:p>
      <w:r>
        <w:t>Файл: bad_weld_vid560_jpeg.rf.453f097391a39c10263feb0d80a4408c.jpg</w:t>
        <w:br/>
        <w:t>Использована модель: YOLO_11.pt</w:t>
        <w:br/>
        <w:t>Обнаружено дефектов: 3</w:t>
        <w:br/>
        <w:t>Средняя уверенность: 0.62</w:t>
        <w:br/>
        <w:t>Макс. уверенность: 0.86</w:t>
      </w:r>
    </w:p>
    <w:p>
      <w:pPr>
        <w:pStyle w:val="Heading1"/>
      </w:pPr>
      <w:r>
        <w:t>Обнаруженные объекты</w:t>
      </w:r>
    </w:p>
    <w:p>
      <w:pPr>
        <w:pStyle w:val="ListNumber"/>
      </w:pPr>
      <w:r>
        <w:t>Bad Weld — 0.86</w:t>
      </w:r>
    </w:p>
    <w:p>
      <w:pPr>
        <w:pStyle w:val="ListNumber"/>
      </w:pPr>
      <w:r>
        <w:t>Defect — 0.62</w:t>
      </w:r>
    </w:p>
    <w:p>
      <w:pPr>
        <w:pStyle w:val="ListNumber"/>
      </w:pPr>
      <w:r>
        <w:t>Defect — 0.40</w:t>
      </w:r>
    </w:p>
    <w:p>
      <w:pPr>
        <w:pStyle w:val="Heading1"/>
      </w:pPr>
      <w:r>
        <w:t>Аннотированное изображение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annota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