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EasyClaim — Cybersecurity &amp; Quantum Master Plan</w:t>
      </w:r>
    </w:p>
    <w:p>
      <w:pPr>
        <w:jc w:val="center"/>
      </w:pPr>
      <w:r>
        <w:rPr>
          <w:i/>
        </w:rPr>
        <w:t>ONE SOURCE OF TRUTH • Architecture • Phases • Claude workflow • Research comparison • Demo</w:t>
      </w:r>
    </w:p>
    <w:p>
      <w:r>
        <w:t>Version 1.1 | 26 September 2026 | Phase 3 and Phase 4 delivered states recorded</w:t>
      </w:r>
    </w:p>
    <w:p>
      <w:r>
        <w:t>Purpose: one shared technical plan for the cyber and quantum teams. It defines intended work, implementation order, Claude's role, human decisions, testing, documentation and the final demo. Code and verified phase reports remain the source of truth for what is actually implemented.</w:t>
      </w:r>
    </w:p>
    <w:p>
      <w:pPr>
        <w:pStyle w:val="Heading1"/>
      </w:pPr>
      <w:r>
        <w:t>1. How to use this document</w:t>
      </w:r>
    </w:p>
    <w:p>
      <w:pPr>
        <w:pStyle w:val="ListBullet"/>
      </w:pPr>
      <w:r>
        <w:t>Cyber teammate: compare research against the security controls, threats, tests and reference frameworks here.</w:t>
      </w:r>
    </w:p>
    <w:p>
      <w:pPr>
        <w:pStyle w:val="ListBullet"/>
      </w:pPr>
      <w:r>
        <w:t>Quantum teammate: compare research against the quantum-risk and post-quantum design here.</w:t>
      </w:r>
    </w:p>
    <w:p>
      <w:pPr>
        <w:pStyle w:val="ListBullet"/>
      </w:pPr>
      <w:r>
        <w:t>Backend team: use the handoff/tickets created by each phase; planned work is not implemented work.</w:t>
      </w:r>
    </w:p>
    <w:p>
      <w:pPr>
        <w:pStyle w:val="ListBullet"/>
      </w:pPr>
      <w:r>
        <w:t>Claude: inspect first, make minimal changes, test, document and report actual results.</w:t>
      </w:r>
    </w:p>
    <w:p>
      <w:pPr>
        <w:pStyle w:val="ListBullet"/>
      </w:pPr>
      <w:r>
        <w:t>Humans own product, security and quantum decisions; Claude assists implementation and documentation.</w:t>
      </w:r>
    </w:p>
    <w:p>
      <w:pPr>
        <w:pStyle w:val="Heading1"/>
      </w:pPr>
      <w:r>
        <w:t>2. Current baseline — after Phase 0</w:t>
      </w:r>
    </w:p>
    <w:tbl>
      <w:tblPr>
        <w:tblStyle w:val="TableGrid"/>
        <w:tblW w:type="auto" w:w="0"/>
        <w:tblLook w:firstColumn="1" w:firstRow="1" w:lastColumn="0" w:lastRow="0" w:noHBand="0" w:noVBand="1" w:val="04A0"/>
      </w:tblPr>
      <w:tblGrid>
        <w:gridCol w:w="4968"/>
        <w:gridCol w:w="4968"/>
      </w:tblGrid>
      <w:tr>
        <w:tc>
          <w:tcPr>
            <w:tcW w:type="dxa" w:w="4968"/>
          </w:tcPr>
          <w:p>
            <w:r>
              <w:t>Area</w:t>
            </w:r>
          </w:p>
        </w:tc>
        <w:tc>
          <w:tcPr>
            <w:tcW w:type="dxa" w:w="4968"/>
          </w:tcPr>
          <w:p>
            <w:r>
              <w:t>Status</w:t>
            </w:r>
          </w:p>
        </w:tc>
      </w:tr>
      <w:tr>
        <w:tc>
          <w:tcPr>
            <w:tcW w:type="dxa" w:w="4968"/>
          </w:tcPr>
          <w:p>
            <w:r>
              <w:t>Runtime</w:t>
            </w:r>
          </w:p>
        </w:tc>
        <w:tc>
          <w:tcPr>
            <w:tcW w:type="dxa" w:w="4968"/>
          </w:tcPr>
          <w:p/>
        </w:tc>
      </w:tr>
      <w:tr>
        <w:tc>
          <w:tcPr>
            <w:tcW w:type="dxa" w:w="4968"/>
          </w:tcPr>
          <w:p/>
        </w:tc>
        <w:tc>
          <w:tcPr>
            <w:tcW w:type="dxa" w:w="4968"/>
          </w:tcPr>
          <w:p>
            <w:r>
              <w:t>Cloudflare Worker + Hono + TypeScript</w:t>
            </w:r>
          </w:p>
        </w:tc>
      </w:tr>
      <w:tr>
        <w:tc>
          <w:tcPr>
            <w:tcW w:type="dxa" w:w="4968"/>
          </w:tcPr>
          <w:p>
            <w:r>
              <w:t>Data</w:t>
            </w:r>
          </w:p>
        </w:tc>
        <w:tc>
          <w:tcPr>
            <w:tcW w:type="dxa" w:w="4968"/>
          </w:tcPr>
          <w:p/>
        </w:tc>
      </w:tr>
      <w:tr>
        <w:tc>
          <w:tcPr>
            <w:tcW w:type="dxa" w:w="4968"/>
          </w:tcPr>
          <w:p/>
        </w:tc>
        <w:tc>
          <w:tcPr>
            <w:tcW w:type="dxa" w:w="4968"/>
          </w:tcPr>
          <w:p>
            <w:r>
              <w:t>Cloudflare D1</w:t>
            </w:r>
          </w:p>
        </w:tc>
      </w:tr>
      <w:tr>
        <w:tc>
          <w:tcPr>
            <w:tcW w:type="dxa" w:w="4968"/>
          </w:tcPr>
          <w:p>
            <w:r>
              <w:t>Events</w:t>
            </w:r>
          </w:p>
        </w:tc>
        <w:tc>
          <w:tcPr>
            <w:tcW w:type="dxa" w:w="4968"/>
          </w:tcPr>
          <w:p/>
        </w:tc>
      </w:tr>
      <w:tr>
        <w:tc>
          <w:tcPr>
            <w:tcW w:type="dxa" w:w="4968"/>
          </w:tcPr>
          <w:p/>
        </w:tc>
        <w:tc>
          <w:tcPr>
            <w:tcW w:type="dxa" w:w="4968"/>
          </w:tcPr>
          <w:p>
            <w:r>
              <w:t>Cloudflare Queue</w:t>
            </w:r>
          </w:p>
        </w:tc>
      </w:tr>
      <w:tr>
        <w:tc>
          <w:tcPr>
            <w:tcW w:type="dxa" w:w="4968"/>
          </w:tcPr>
          <w:p>
            <w:r>
              <w:t>Phase 0</w:t>
            </w:r>
          </w:p>
        </w:tc>
        <w:tc>
          <w:tcPr>
            <w:tcW w:type="dxa" w:w="4968"/>
          </w:tcPr>
          <w:p/>
        </w:tc>
      </w:tr>
      <w:tr>
        <w:tc>
          <w:tcPr>
            <w:tcW w:type="dxa" w:w="4968"/>
          </w:tcPr>
          <w:p/>
        </w:tc>
        <w:tc>
          <w:tcPr>
            <w:tcW w:type="dxa" w:w="4968"/>
          </w:tcPr>
          <w:p>
            <w:r>
              <w:t>Security foundation implemented; 85/85 tests reported passing</w:t>
            </w:r>
          </w:p>
        </w:tc>
      </w:tr>
      <w:tr>
        <w:tc>
          <w:tcPr>
            <w:tcW w:type="dxa" w:w="4968"/>
          </w:tcPr>
          <w:p>
            <w:r>
              <w:t>Authentication</w:t>
            </w:r>
          </w:p>
        </w:tc>
        <w:tc>
          <w:tcPr>
            <w:tcW w:type="dxa" w:w="4968"/>
          </w:tcPr>
          <w:p/>
        </w:tc>
      </w:tr>
      <w:tr>
        <w:tc>
          <w:tcPr>
            <w:tcW w:type="dxa" w:w="4968"/>
          </w:tcPr>
          <w:p/>
        </w:tc>
        <w:tc>
          <w:tcPr>
            <w:tcW w:type="dxa" w:w="4968"/>
          </w:tcPr>
          <w:p>
            <w:r>
              <w:t>Real production authentication still required</w:t>
            </w:r>
          </w:p>
        </w:tc>
      </w:tr>
      <w:tr>
        <w:tc>
          <w:tcPr>
            <w:tcW w:type="dxa" w:w="4968"/>
          </w:tcPr>
          <w:p>
            <w:r>
              <w:t>Tenant isolation</w:t>
            </w:r>
          </w:p>
        </w:tc>
        <w:tc>
          <w:tcPr>
            <w:tcW w:type="dxa" w:w="4968"/>
          </w:tcPr>
          <w:p/>
        </w:tc>
      </w:tr>
      <w:tr>
        <w:tc>
          <w:tcPr>
            <w:tcW w:type="dxa" w:w="4968"/>
          </w:tcPr>
          <w:p/>
        </w:tc>
        <w:tc>
          <w:tcPr>
            <w:tcW w:type="dxa" w:w="4968"/>
          </w:tcPr>
          <w:p>
            <w:r>
              <w:t>Phase 1 target</w:t>
            </w:r>
          </w:p>
        </w:tc>
      </w:tr>
      <w:tr>
        <w:tc>
          <w:tcPr>
            <w:tcW w:type="dxa" w:w="4968"/>
          </w:tcPr>
          <w:p>
            <w:r>
              <w:t>Evidence/OCR</w:t>
            </w:r>
          </w:p>
        </w:tc>
        <w:tc>
          <w:tcPr>
            <w:tcW w:type="dxa" w:w="4968"/>
          </w:tcPr>
          <w:p/>
        </w:tc>
      </w:tr>
      <w:tr>
        <w:tc>
          <w:tcPr>
            <w:tcW w:type="dxa" w:w="4968"/>
          </w:tcPr>
          <w:p/>
        </w:tc>
        <w:tc>
          <w:tcPr>
            <w:tcW w:type="dxa" w:w="4968"/>
          </w:tcPr>
          <w:p>
            <w:r>
              <w:t>Not implemented</w:t>
            </w:r>
          </w:p>
        </w:tc>
      </w:tr>
      <w:tr>
        <w:tc>
          <w:tcPr>
            <w:tcW w:type="dxa" w:w="4968"/>
          </w:tcPr>
          <w:p>
            <w:r>
              <w:t>Decision/Payout</w:t>
            </w:r>
          </w:p>
        </w:tc>
        <w:tc>
          <w:tcPr>
            <w:tcW w:type="dxa" w:w="4968"/>
          </w:tcPr>
          <w:p/>
        </w:tc>
      </w:tr>
      <w:tr>
        <w:tc>
          <w:tcPr>
            <w:tcW w:type="dxa" w:w="4968"/>
          </w:tcPr>
          <w:p/>
        </w:tc>
        <w:tc>
          <w:tcPr>
            <w:tcW w:type="dxa" w:w="4968"/>
          </w:tcPr>
          <w:p>
            <w:r>
              <w:t>Not implemented</w:t>
            </w:r>
          </w:p>
        </w:tc>
      </w:tr>
      <w:tr>
        <w:tc>
          <w:tcPr>
            <w:tcW w:type="dxa" w:w="4968"/>
          </w:tcPr>
          <w:p>
            <w:r>
              <w:t>Quantum</w:t>
            </w:r>
          </w:p>
        </w:tc>
        <w:tc>
          <w:tcPr>
            <w:tcW w:type="dxa" w:w="4968"/>
          </w:tcPr>
          <w:p/>
        </w:tc>
      </w:tr>
      <w:tr>
        <w:tc>
          <w:tcPr>
            <w:tcW w:type="dxa" w:w="4968"/>
          </w:tcPr>
          <w:p/>
        </w:tc>
        <w:tc>
          <w:tcPr>
            <w:tcW w:type="dxa" w:w="4968"/>
          </w:tcPr>
          <w:p>
            <w:r>
              <w:t>Experimental signal IMPLEMENTED (Phase 4, simulator only; advisory)</w:t>
            </w:r>
          </w:p>
        </w:tc>
      </w:tr>
      <w:tr>
        <w:tc>
          <w:tcPr>
            <w:tcW w:type="dxa" w:w="4968"/>
          </w:tcPr>
          <w:p>
            <w:r>
              <w:t>PQC / ML-DSA</w:t>
            </w:r>
          </w:p>
        </w:tc>
        <w:tc>
          <w:tcPr>
            <w:tcW w:type="dxa" w:w="4968"/>
          </w:tcPr>
          <w:p/>
        </w:tc>
      </w:tr>
      <w:tr>
        <w:tc>
          <w:tcPr>
            <w:tcW w:type="dxa" w:w="4968"/>
          </w:tcPr>
          <w:p/>
        </w:tc>
        <w:tc>
          <w:tcPr>
            <w:tcW w:type="dxa" w:w="4968"/>
          </w:tcPr>
          <w:p>
            <w:r>
              <w:t>Planned</w:t>
            </w:r>
          </w:p>
        </w:tc>
      </w:tr>
    </w:tbl>
    <w:p>
      <w:pPr>
        <w:pStyle w:val="Heading1"/>
      </w:pPr>
      <w:r>
        <w:t>3. Claim lifecycle</w:t>
      </w:r>
    </w:p>
    <w:p>
      <w:r>
        <w:rPr>
          <w:rFonts w:ascii="Consolas" w:hAnsi="Consolas"/>
          <w:sz w:val="17"/>
        </w:rPr>
        <w:t>DRAFT → SUBMITTED → VERIFIED → SCREENING → REVIEW → DECISION → PAID</w:t>
        <w:br/>
        <w:t>Side states: INFO_NEEDED, APPEAL, WITHDRAWN, EXPIRED</w:t>
      </w:r>
    </w:p>
    <w:p>
      <w:r>
        <w:t>The centralized state machine is authoritative for sensitive lifecycle transitions.</w:t>
      </w:r>
    </w:p>
    <w:p>
      <w:pPr>
        <w:pStyle w:val="Heading1"/>
      </w:pPr>
      <w:r>
        <w:t>4. Target security flow</w:t>
      </w:r>
    </w:p>
    <w:p>
      <w:r>
        <w:rPr>
          <w:rFonts w:ascii="Consolas" w:hAnsi="Consolas"/>
          <w:sz w:val="17"/>
        </w:rPr>
        <w:t>Request</w:t>
        <w:br/>
        <w:t xml:space="preserve"> ↓ Authentication</w:t>
        <w:br/>
        <w:t xml:space="preserve"> ↓ Actor {id, role, tenantId}</w:t>
        <w:br/>
        <w:t xml:space="preserve"> ↓ Input validation</w:t>
        <w:br/>
        <w:t xml:space="preserve"> ↓ Tenant / ownership authorization</w:t>
        <w:br/>
        <w:t xml:space="preserve"> ↓ RBAC</w:t>
        <w:br/>
        <w:t xml:space="preserve"> ↓ State-transition authorization</w:t>
        <w:br/>
        <w:t xml:space="preserve"> ↓ Business operation</w:t>
        <w:br/>
        <w:t xml:space="preserve"> ↓ Audit event</w:t>
        <w:br/>
        <w:t xml:space="preserve"> ↓ Response</w:t>
      </w:r>
    </w:p>
    <w:p>
      <w:pPr>
        <w:pStyle w:val="Heading1"/>
      </w:pPr>
      <w:r>
        <w:t>5. Roadmap</w:t>
      </w:r>
    </w:p>
    <w:tbl>
      <w:tblPr>
        <w:tblStyle w:val="TableGrid"/>
        <w:tblW w:type="auto" w:w="0"/>
        <w:tblLook w:firstColumn="1" w:firstRow="1" w:lastColumn="0" w:lastRow="0" w:noHBand="0" w:noVBand="1" w:val="04A0"/>
      </w:tblPr>
      <w:tblGrid>
        <w:gridCol w:w="3312"/>
        <w:gridCol w:w="3312"/>
        <w:gridCol w:w="3312"/>
      </w:tblGrid>
      <w:tr>
        <w:tc>
          <w:tcPr>
            <w:tcW w:type="dxa" w:w="3312"/>
          </w:tcPr>
          <w:p>
            <w:r>
              <w:t>Phase</w:t>
            </w:r>
          </w:p>
        </w:tc>
        <w:tc>
          <w:tcPr>
            <w:tcW w:type="dxa" w:w="3312"/>
          </w:tcPr>
          <w:p>
            <w:r>
              <w:t>Objective</w:t>
            </w:r>
          </w:p>
        </w:tc>
        <w:tc>
          <w:tcPr>
            <w:tcW w:type="dxa" w:w="3312"/>
          </w:tcPr>
          <w:p>
            <w:r>
              <w:t>Main work</w:t>
            </w:r>
          </w:p>
        </w:tc>
      </w:tr>
      <w:tr>
        <w:tc>
          <w:tcPr>
            <w:tcW w:type="dxa" w:w="3312"/>
          </w:tcPr>
          <w:p>
            <w:r>
              <w:t>0 — Foundation</w:t>
            </w:r>
          </w:p>
        </w:tc>
        <w:tc>
          <w:tcPr>
            <w:tcW w:type="dxa" w:w="3312"/>
          </w:tcPr>
          <w:p/>
        </w:tc>
        <w:tc>
          <w:tcPr>
            <w:tcW w:type="dxa" w:w="3312"/>
          </w:tcPr>
          <w:p/>
        </w:tc>
      </w:tr>
      <w:tr>
        <w:tc>
          <w:tcPr>
            <w:tcW w:type="dxa" w:w="3312"/>
          </w:tcPr>
          <w:p/>
        </w:tc>
        <w:tc>
          <w:tcPr>
            <w:tcW w:type="dxa" w:w="3312"/>
          </w:tcPr>
          <w:p>
            <w:r>
              <w:t>Establish security baseline</w:t>
            </w:r>
          </w:p>
        </w:tc>
        <w:tc>
          <w:tcPr>
            <w:tcW w:type="dxa" w:w="3312"/>
          </w:tcPr>
          <w:p/>
        </w:tc>
      </w:tr>
      <w:tr>
        <w:tc>
          <w:tcPr>
            <w:tcW w:type="dxa" w:w="3312"/>
          </w:tcPr>
          <w:p/>
        </w:tc>
        <w:tc>
          <w:tcPr>
            <w:tcW w:type="dxa" w:w="3312"/>
          </w:tcPr>
          <w:p/>
        </w:tc>
        <w:tc>
          <w:tcPr>
            <w:tcW w:type="dxa" w:w="3312"/>
          </w:tcPr>
          <w:p>
            <w:r>
              <w:t>Inventory, docs, BOLA/ownership, RBAC hook, state machine, validation, audit, headers/CORS, limits, queue validation, tests</w:t>
            </w:r>
          </w:p>
        </w:tc>
      </w:tr>
      <w:tr>
        <w:tc>
          <w:tcPr>
            <w:tcW w:type="dxa" w:w="3312"/>
          </w:tcPr>
          <w:p>
            <w:r>
              <w:t>1 — Identity &amp; Tenants</w:t>
            </w:r>
          </w:p>
        </w:tc>
        <w:tc>
          <w:tcPr>
            <w:tcW w:type="dxa" w:w="3312"/>
          </w:tcPr>
          <w:p/>
        </w:tc>
        <w:tc>
          <w:tcPr>
            <w:tcW w:type="dxa" w:w="3312"/>
          </w:tcPr>
          <w:p/>
        </w:tc>
      </w:tr>
      <w:tr>
        <w:tc>
          <w:tcPr>
            <w:tcW w:type="dxa" w:w="3312"/>
          </w:tcPr>
          <w:p/>
        </w:tc>
        <w:tc>
          <w:tcPr>
            <w:tcW w:type="dxa" w:w="3312"/>
          </w:tcPr>
          <w:p>
            <w:r>
              <w:t>Real identity boundary</w:t>
            </w:r>
          </w:p>
        </w:tc>
        <w:tc>
          <w:tcPr>
            <w:tcW w:type="dxa" w:w="3312"/>
          </w:tcPr>
          <w:p/>
        </w:tc>
      </w:tr>
      <w:tr>
        <w:tc>
          <w:tcPr>
            <w:tcW w:type="dxa" w:w="3312"/>
          </w:tcPr>
          <w:p/>
        </w:tc>
        <w:tc>
          <w:tcPr>
            <w:tcW w:type="dxa" w:w="3312"/>
          </w:tcPr>
          <w:p/>
        </w:tc>
        <w:tc>
          <w:tcPr>
            <w:tcW w:type="dxa" w:w="3312"/>
          </w:tcPr>
          <w:p>
            <w:r>
              <w:t>Verified auth, actor claims, tenant context, cross-tenant isolation, protected sensitive operations</w:t>
            </w:r>
          </w:p>
        </w:tc>
      </w:tr>
      <w:tr>
        <w:tc>
          <w:tcPr>
            <w:tcW w:type="dxa" w:w="3312"/>
          </w:tcPr>
          <w:p>
            <w:r>
              <w:t>2 — Evidence &amp; OCR</w:t>
            </w:r>
          </w:p>
        </w:tc>
        <w:tc>
          <w:tcPr>
            <w:tcW w:type="dxa" w:w="3312"/>
          </w:tcPr>
          <w:p/>
        </w:tc>
        <w:tc>
          <w:tcPr>
            <w:tcW w:type="dxa" w:w="3312"/>
          </w:tcPr>
          <w:p/>
        </w:tc>
      </w:tr>
      <w:tr>
        <w:tc>
          <w:tcPr>
            <w:tcW w:type="dxa" w:w="3312"/>
          </w:tcPr>
          <w:p/>
        </w:tc>
        <w:tc>
          <w:tcPr>
            <w:tcW w:type="dxa" w:w="3312"/>
          </w:tcPr>
          <w:p>
            <w:r>
              <w:t>Secure evidence/AI boundary</w:t>
            </w:r>
          </w:p>
        </w:tc>
        <w:tc>
          <w:tcPr>
            <w:tcW w:type="dxa" w:w="3312"/>
          </w:tcPr>
          <w:p/>
        </w:tc>
      </w:tr>
      <w:tr>
        <w:tc>
          <w:tcPr>
            <w:tcW w:type="dxa" w:w="3312"/>
          </w:tcPr>
          <w:p/>
        </w:tc>
        <w:tc>
          <w:tcPr>
            <w:tcW w:type="dxa" w:w="3312"/>
          </w:tcPr>
          <w:p/>
        </w:tc>
        <w:tc>
          <w:tcPr>
            <w:tcW w:type="dxa" w:w="3312"/>
          </w:tcPr>
          <w:p>
            <w:r>
              <w:t>Private storage, validation, hashes, upload controls, OCR isolation, untrusted-document handling</w:t>
            </w:r>
          </w:p>
        </w:tc>
      </w:tr>
      <w:tr>
        <w:tc>
          <w:tcPr>
            <w:tcW w:type="dxa" w:w="3312"/>
          </w:tcPr>
          <w:p>
            <w:r>
              <w:t>3 — Decision &amp; Payout</w:t>
            </w:r>
          </w:p>
        </w:tc>
        <w:tc>
          <w:tcPr>
            <w:tcW w:type="dxa" w:w="3312"/>
          </w:tcPr>
          <w:p/>
        </w:tc>
        <w:tc>
          <w:tcPr>
            <w:tcW w:type="dxa" w:w="3312"/>
          </w:tcPr>
          <w:p/>
        </w:tc>
      </w:tr>
      <w:tr>
        <w:tc>
          <w:tcPr>
            <w:tcW w:type="dxa" w:w="3312"/>
          </w:tcPr>
          <w:p/>
        </w:tc>
        <w:tc>
          <w:tcPr>
            <w:tcW w:type="dxa" w:w="3312"/>
          </w:tcPr>
          <w:p>
            <w:r>
              <w:t>Protect high-impact actions</w:t>
            </w:r>
          </w:p>
        </w:tc>
        <w:tc>
          <w:tcPr>
            <w:tcW w:type="dxa" w:w="3312"/>
          </w:tcPr>
          <w:p/>
        </w:tc>
      </w:tr>
      <w:tr>
        <w:tc>
          <w:tcPr>
            <w:tcW w:type="dxa" w:w="3312"/>
          </w:tcPr>
          <w:p/>
        </w:tc>
        <w:tc>
          <w:tcPr>
            <w:tcW w:type="dxa" w:w="3312"/>
          </w:tcPr>
          <w:p/>
        </w:tc>
        <w:tc>
          <w:tcPr>
            <w:tcW w:type="dxa" w:w="3312"/>
          </w:tcPr>
          <w:p>
            <w:r>
              <w:t>Decision authorization/history, config versioning, payout controls, step-up/approval, audit</w:t>
            </w:r>
          </w:p>
        </w:tc>
      </w:tr>
      <w:tr>
        <w:tc>
          <w:tcPr>
            <w:tcW w:type="dxa" w:w="3312"/>
          </w:tcPr>
          <w:p>
            <w:r>
              <w:t>4 — Quantum Risk</w:t>
            </w:r>
          </w:p>
        </w:tc>
        <w:tc>
          <w:tcPr>
            <w:tcW w:type="dxa" w:w="3312"/>
          </w:tcPr>
          <w:p/>
        </w:tc>
        <w:tc>
          <w:tcPr>
            <w:tcW w:type="dxa" w:w="3312"/>
          </w:tcPr>
          <w:p/>
        </w:tc>
      </w:tr>
      <w:tr>
        <w:tc>
          <w:tcPr>
            <w:tcW w:type="dxa" w:w="3312"/>
          </w:tcPr>
          <w:p/>
        </w:tc>
        <w:tc>
          <w:tcPr>
            <w:tcW w:type="dxa" w:w="3312"/>
          </w:tcPr>
          <w:p>
            <w:r>
              <w:t>Actual quantum computing</w:t>
            </w:r>
          </w:p>
        </w:tc>
        <w:tc>
          <w:tcPr>
            <w:tcW w:type="dxa" w:w="3312"/>
          </w:tcPr>
          <w:p/>
        </w:tc>
      </w:tr>
      <w:tr>
        <w:tc>
          <w:tcPr>
            <w:tcW w:type="dxa" w:w="3312"/>
          </w:tcPr>
          <w:p/>
        </w:tc>
        <w:tc>
          <w:tcPr>
            <w:tcW w:type="dxa" w:w="3312"/>
          </w:tcPr>
          <w:p/>
        </w:tc>
        <w:tc>
          <w:tcPr>
            <w:tcW w:type="dxa" w:w="3312"/>
          </w:tcPr>
          <w:p>
            <w:r>
              <w:t>Quantum feature map/kernel, classical baseline, measured risk signal, honest comparison</w:t>
            </w:r>
          </w:p>
        </w:tc>
      </w:tr>
      <w:tr>
        <w:tc>
          <w:tcPr>
            <w:tcW w:type="dxa" w:w="3312"/>
          </w:tcPr>
          <w:p>
            <w:r>
              <w:t>5 — PQC Integrity</w:t>
            </w:r>
          </w:p>
        </w:tc>
        <w:tc>
          <w:tcPr>
            <w:tcW w:type="dxa" w:w="3312"/>
          </w:tcPr>
          <w:p/>
        </w:tc>
        <w:tc>
          <w:tcPr>
            <w:tcW w:type="dxa" w:w="3312"/>
          </w:tcPr>
          <w:p/>
        </w:tc>
      </w:tr>
      <w:tr>
        <w:tc>
          <w:tcPr>
            <w:tcW w:type="dxa" w:w="3312"/>
          </w:tcPr>
          <w:p/>
        </w:tc>
        <w:tc>
          <w:tcPr>
            <w:tcW w:type="dxa" w:w="3312"/>
          </w:tcPr>
          <w:p>
            <w:r>
              <w:t>Post-quantum decision integrity</w:t>
            </w:r>
          </w:p>
        </w:tc>
        <w:tc>
          <w:tcPr>
            <w:tcW w:type="dxa" w:w="3312"/>
          </w:tcPr>
          <w:p/>
        </w:tc>
      </w:tr>
      <w:tr>
        <w:tc>
          <w:tcPr>
            <w:tcW w:type="dxa" w:w="3312"/>
          </w:tcPr>
          <w:p/>
        </w:tc>
        <w:tc>
          <w:tcPr>
            <w:tcW w:type="dxa" w:w="3312"/>
          </w:tcPr>
          <w:p/>
        </w:tc>
        <w:tc>
          <w:tcPr>
            <w:tcW w:type="dxa" w:w="3312"/>
          </w:tcPr>
          <w:p>
            <w:r>
              <w:t>Canonical decision bundle + ML-DSA signing/verification + tamper demo</w:t>
            </w:r>
          </w:p>
        </w:tc>
      </w:tr>
      <w:tr>
        <w:tc>
          <w:tcPr>
            <w:tcW w:type="dxa" w:w="3312"/>
          </w:tcPr>
          <w:p>
            <w:r>
              <w:t>Final</w:t>
            </w:r>
          </w:p>
        </w:tc>
        <w:tc>
          <w:tcPr>
            <w:tcW w:type="dxa" w:w="3312"/>
          </w:tcPr>
          <w:p/>
        </w:tc>
        <w:tc>
          <w:tcPr>
            <w:tcW w:type="dxa" w:w="3312"/>
          </w:tcPr>
          <w:p/>
        </w:tc>
      </w:tr>
      <w:tr>
        <w:tc>
          <w:tcPr>
            <w:tcW w:type="dxa" w:w="3312"/>
          </w:tcPr>
          <w:p/>
        </w:tc>
        <w:tc>
          <w:tcPr>
            <w:tcW w:type="dxa" w:w="3312"/>
          </w:tcPr>
          <w:p>
            <w:r>
              <w:t>Integrated demo</w:t>
            </w:r>
          </w:p>
        </w:tc>
        <w:tc>
          <w:tcPr>
            <w:tcW w:type="dxa" w:w="3312"/>
          </w:tcPr>
          <w:p/>
        </w:tc>
      </w:tr>
      <w:tr>
        <w:tc>
          <w:tcPr>
            <w:tcW w:type="dxa" w:w="3312"/>
          </w:tcPr>
          <w:p/>
        </w:tc>
        <w:tc>
          <w:tcPr>
            <w:tcW w:type="dxa" w:w="3312"/>
          </w:tcPr>
          <w:p/>
        </w:tc>
        <w:tc>
          <w:tcPr>
            <w:tcW w:type="dxa" w:w="3312"/>
          </w:tcPr>
          <w:p>
            <w:r>
              <w:t>Claim flow + attacks + quantum signal + human review + integrity story</w:t>
            </w:r>
          </w:p>
        </w:tc>
      </w:tr>
    </w:tbl>
    <w:p>
      <w:pPr>
        <w:pStyle w:val="Heading1"/>
      </w:pPr>
      <w:r>
        <w:t>6. Phase 0 — delivered foundation</w:t>
      </w:r>
    </w:p>
    <w:p>
      <w:pPr>
        <w:pStyle w:val="ListBullet"/>
      </w:pPr>
      <w:r>
        <w:t>Correct EasyClaim README and backend inventory/architecture/security docs.</w:t>
      </w:r>
    </w:p>
    <w:p>
      <w:pPr>
        <w:pStyle w:val="ListBullet"/>
      </w:pPr>
      <w:r>
        <w:t>Actor hook and roles CUSTOMER, ASSESSOR, MANAGER, ADMIN.</w:t>
      </w:r>
    </w:p>
    <w:p>
      <w:pPr>
        <w:pStyle w:val="ListBullet"/>
      </w:pPr>
      <w:r>
        <w:t>Object-level claim ownership checks; unauthorized claim access returns a non-existence response and is audited.</w:t>
      </w:r>
    </w:p>
    <w:p>
      <w:pPr>
        <w:pStyle w:val="ListBullet"/>
      </w:pPr>
      <w:r>
        <w:t>Centralized claim state machine with replay-safe transitions.</w:t>
      </w:r>
    </w:p>
    <w:p>
      <w:pPr>
        <w:pStyle w:val="ListBullet"/>
      </w:pPr>
      <w:r>
        <w:t>Strict request validation against mass assignment/privileged fields.</w:t>
      </w:r>
    </w:p>
    <w:p>
      <w:pPr>
        <w:pStyle w:val="ListBullet"/>
      </w:pPr>
      <w:r>
        <w:t>Append-only audit_events protection with database triggers.</w:t>
      </w:r>
    </w:p>
    <w:p>
      <w:pPr>
        <w:pStyle w:val="ListBullet"/>
      </w:pPr>
      <w:r>
        <w:t>Security headers, CORS allowlist, body limit, generic errors and rate limiting.</w:t>
      </w:r>
    </w:p>
    <w:p>
      <w:pPr>
        <w:pStyle w:val="ListBullet"/>
      </w:pPr>
      <w:r>
        <w:t>Queue message validation and evidence-event handling fix.</w:t>
      </w:r>
    </w:p>
    <w:p>
      <w:pPr>
        <w:pStyle w:val="ListBullet"/>
      </w:pPr>
      <w:r>
        <w:t>UUID claim identifiers.</w:t>
      </w:r>
    </w:p>
    <w:p>
      <w:pPr>
        <w:pStyle w:val="ListBullet"/>
      </w:pPr>
      <w:r>
        <w:t>85 automated tests reported passing; attacks re-run live.</w:t>
      </w:r>
    </w:p>
    <w:p>
      <w:pPr>
        <w:pStyle w:val="ListBullet"/>
      </w:pPr>
      <w:r>
        <w:t>Remaining gaps documented: real authentication, tenant scoping, evidence/OCR, decisions and payouts.</w:t>
      </w:r>
    </w:p>
    <w:p>
      <w:pPr>
        <w:pStyle w:val="Heading1"/>
      </w:pPr>
      <w:r>
        <w:t>7. Phase 1 — Real authentication + tenant isolation</w:t>
      </w:r>
    </w:p>
    <w:p>
      <w:pPr>
        <w:pStyle w:val="Heading2"/>
      </w:pPr>
      <w:r>
        <w:t>Goal</w:t>
      </w:r>
    </w:p>
    <w:p>
      <w:r>
        <w:t>Replace the spoofable development actor with verified authentication and establish server-side tenant boundaries for insurer staff.</w:t>
      </w:r>
    </w:p>
    <w:p>
      <w:pPr>
        <w:pStyle w:val="Heading2"/>
      </w:pPr>
      <w:r>
        <w:t>Target flow</w:t>
      </w:r>
    </w:p>
    <w:p>
      <w:r>
        <w:rPr>
          <w:rFonts w:ascii="Consolas" w:hAnsi="Consolas"/>
          <w:sz w:val="17"/>
        </w:rPr>
        <w:t>Bearer token → cryptographic verification → Actor(id, role, tenantId)</w:t>
        <w:br/>
        <w:t>→ validation → tenant check → ownership → RBAC → state machine → audit</w:t>
      </w:r>
    </w:p>
    <w:p>
      <w:pPr>
        <w:pStyle w:val="Heading2"/>
      </w:pPr>
      <w:r>
        <w:t>Minimum tests</w:t>
      </w:r>
    </w:p>
    <w:p>
      <w:pPr>
        <w:pStyle w:val="ListBullet"/>
      </w:pPr>
      <w:r>
        <w:t>No/malformed/expired/invalid-signature token → 401.</w:t>
      </w:r>
    </w:p>
    <w:p>
      <w:pPr>
        <w:pStyle w:val="ListBullet"/>
      </w:pPr>
      <w:r>
        <w:t>Valid token → authenticated actor.</w:t>
      </w:r>
    </w:p>
    <w:p>
      <w:pPr>
        <w:pStyle w:val="ListBullet"/>
      </w:pPr>
      <w:r>
        <w:t>Role escalation → rejected.</w:t>
      </w:r>
    </w:p>
    <w:p>
      <w:pPr>
        <w:pStyle w:val="ListBullet"/>
      </w:pPr>
      <w:r>
        <w:t>Tenant A actor → Tenant B claim → rejected.</w:t>
      </w:r>
    </w:p>
    <w:p>
      <w:pPr>
        <w:pStyle w:val="ListBullet"/>
      </w:pPr>
      <w:r>
        <w:t>Correct role but wrong tenant → rejected.</w:t>
      </w:r>
    </w:p>
    <w:p>
      <w:pPr>
        <w:pStyle w:val="ListBullet"/>
      </w:pPr>
      <w:r>
        <w:t>Customer → insurer-only action → rejected.</w:t>
      </w:r>
    </w:p>
    <w:p>
      <w:pPr>
        <w:pStyle w:val="ListBullet"/>
      </w:pPr>
      <w:r>
        <w:t>Phase 0 regression suite remains passing.</w:t>
      </w:r>
    </w:p>
    <w:p>
      <w:r>
        <w:t>Claude must not invent an authentication server or silently invent tenant/business rules. Unresolved choices are marked DECISION REQUIRED.</w:t>
      </w:r>
    </w:p>
    <w:p>
      <w:pPr>
        <w:pStyle w:val="Heading1"/>
      </w:pPr>
      <w:r>
        <w:t>8. Phase 2 — Evidence + OCR security</w:t>
      </w:r>
    </w:p>
    <w:p>
      <w:pPr>
        <w:pStyle w:val="ListBullet"/>
      </w:pPr>
      <w:r>
        <w:t>Uploaded files are untrusted input.</w:t>
      </w:r>
    </w:p>
    <w:p>
      <w:pPr>
        <w:pStyle w:val="ListBullet"/>
      </w:pPr>
      <w:r>
        <w:t>Evidence is private and server-authorized by claim/user/tenant.</w:t>
      </w:r>
    </w:p>
    <w:p>
      <w:pPr>
        <w:pStyle w:val="ListBullet"/>
      </w:pPr>
      <w:r>
        <w:t>Validate size, type, metadata and ownership.</w:t>
      </w:r>
    </w:p>
    <w:p>
      <w:pPr>
        <w:pStyle w:val="ListBullet"/>
      </w:pPr>
      <w:r>
        <w:t>Hash evidence for integrity detection.</w:t>
      </w:r>
    </w:p>
    <w:p>
      <w:pPr>
        <w:pStyle w:val="ListBullet"/>
      </w:pPr>
      <w:r>
        <w:t>Queue processing has explicit message validation.</w:t>
      </w:r>
    </w:p>
    <w:p>
      <w:pPr>
        <w:pStyle w:val="ListBullet"/>
      </w:pPr>
      <w:r>
        <w:t>OCR/AI output is advisory/untrusted data; it cannot directly authorize a decision or payout.</w:t>
      </w:r>
    </w:p>
    <w:p>
      <w:pPr>
        <w:pStyle w:val="ListBullet"/>
      </w:pPr>
      <w:r>
        <w:t>Prompt injection in a document is treated as hostile data, not system instructions.</w:t>
      </w:r>
    </w:p>
    <w:p>
      <w:r>
        <w:rPr>
          <w:rFonts w:ascii="Consolas" w:hAnsi="Consolas"/>
          <w:sz w:val="17"/>
        </w:rPr>
        <w:t>Upload → authorize → validate → private storage → hash/metadata</w:t>
        <w:br/>
        <w:t>→ queue → OCR/AI boundary → extracted signals → screening → rules/human decision</w:t>
      </w:r>
    </w:p>
    <w:p>
      <w:pPr>
        <w:pStyle w:val="Heading1"/>
      </w:pPr>
      <w:r>
        <w:t>9. Phase 3 — Decision + payout security</w:t>
      </w:r>
    </w:p>
    <w:p>
      <w:pPr>
        <w:pStyle w:val="ListBullet"/>
      </w:pPr>
      <w:r>
        <w:t>Only authorized roles can perform decision transitions.</w:t>
      </w:r>
    </w:p>
    <w:p>
      <w:pPr>
        <w:pStyle w:val="ListBullet"/>
      </w:pPr>
      <w:r>
        <w:t>Decision history is reconstructable and not silently overwritten.</w:t>
      </w:r>
    </w:p>
    <w:p>
      <w:pPr>
        <w:pStyle w:val="ListBullet"/>
      </w:pPr>
      <w:r>
        <w:t>Record rules/configuration version used for decisions.</w:t>
      </w:r>
    </w:p>
    <w:p>
      <w:pPr>
        <w:pStyle w:val="ListBullet"/>
      </w:pPr>
      <w:r>
        <w:t>Restrict and audit sensitive configuration changes.</w:t>
      </w:r>
    </w:p>
    <w:p>
      <w:pPr>
        <w:pStyle w:val="ListBullet"/>
      </w:pPr>
      <w:r>
        <w:t>High-risk/uncertain cases route to human review.</w:t>
      </w:r>
    </w:p>
    <w:p>
      <w:pPr>
        <w:pStyle w:val="ListBullet"/>
      </w:pPr>
      <w:r>
        <w:t>Protect payout destination changes; use step-up/approval where supported.</w:t>
      </w:r>
    </w:p>
    <w:p>
      <w:pPr>
        <w:pStyle w:val="ListBullet"/>
      </w:pPr>
      <w:r>
        <w:t>Audit payout changes and approvals.</w:t>
      </w:r>
    </w:p>
    <w:p>
      <w:r>
        <w:rPr>
          <w:rFonts w:ascii="Consolas" w:hAnsi="Consolas"/>
          <w:sz w:val="17"/>
        </w:rPr>
        <w:t>REVIEW → authorized decision → decision bundle/rules version → DECISION</w:t>
        <w:br/>
        <w:t>→ payout authorization → approval/step-up → PAID → audit</w:t>
      </w:r>
    </w:p>
    <w:p>
      <w:pPr>
        <w:pStyle w:val="Heading2"/>
      </w:pPr>
      <w:r>
        <w:t xml:space="preserve">Delivered — actual state after Phase 3 (2026-09-26)</w:t>
      </w:r>
    </w:p>
    <w:p>
      <w:r>
        <w:rPr>
          <w:rFonts w:ascii="Consolas" w:hAnsi="Consolas"/>
          <w:sz w:val="17"/>
        </w:rPr>
        <w:t xml:space="preserve">Status: IMPLEMENTED on branch phase-3-decision-payout (rebased on main, PR to main). Migration 0005_decisions_payouts.sql. 206 automated tests passing (13 files, 1 todo: evidence isolation, blocked until Phase 2). Five attack demos run live; evidence in docs/phase-reports/evidence/PHASE_03_LIVE_DEMOS.log; full report in docs/phase-reports/PHASE_03_REPORT.md.</w:t>
        <w:br/>
        <w:t>→ payout authorization → approval/step-up → PAID → audit</w:t>
      </w:r>
    </w:p>
    <w:p>
      <w:pPr>
        <w:pStyle w:val="ListBullet"/>
      </w:pPr>
      <w:r>
        <w:t xml:space="preserve">Decision is MANAGER-only (Review → Decision); customers and assessors are refused and audited. Resolves the open question “may assessors decide?” as no.</w:t>
      </w:r>
    </w:p>
    <w:p>
      <w:pPr>
        <w:pStyle w:val="ListBullet"/>
      </w:pPr>
      <w:r>
        <w:t xml:space="preserve">Insert-only decision record (claim_decisions): who, role, when, reason, previous stage, claimed and approved amounts, payout-destination snapshot, request id, rules_version = phase3-manual-v1; written in the same D1 batch as the stage change; UPDATE/DELETE blocked by triggers. Reserved columns for the Phase 2 evidence digest, the Phase 4 risk signal and the Phase 5 ML-DSA signature.</w:t>
      </w:r>
    </w:p>
    <w:p>
      <w:pPr>
        <w:pStyle w:val="ListBullet"/>
      </w:pPr>
      <w:r>
        <w:t xml:space="preserve">Payout is SIMULATED: no request body is accepted (any client amount, destination or state → 400 + audit); amount = recorded approved amount, which may never exceed the customer’s claimed amount; destination is captured before submission (account number stored as SHA-256 + last 4), frozen afterwards, and must still match the decision-time snapshot at payout (tampering → 409 destination_mismatch); one payout per claim with Idempotency-Key replay.</w:t>
      </w:r>
    </w:p>
    <w:p>
      <w:pPr>
        <w:pStyle w:val="ListBullet"/>
      </w:pPr>
      <w:r>
        <w:t xml:space="preserve">Attacks demonstrated as BLOCKED: customer/assessor decision (403), cross-tenant decision/payout (404), Submitted → Paid and client-chosen state (409/400), R420 000 payout on a R4 200 claim (422/400), destination change after approval including a direct database tamper (409), replayed payout (409; same key → idempotent), history rewrite (append-only triggers, no write routes).</w:t>
      </w:r>
    </w:p>
    <w:p>
      <w:pPr>
        <w:pStyle w:val="ListBullet"/>
      </w:pPr>
      <w:r>
        <w:t xml:space="preserve">Not implemented / still open: step-up or second approver for a legitimate destination change, separation of duties (the same manager may decide and pay), appeal limit, policy cover limits, real payment rail, configuration-change audit (no configuration exists yet), routing of high-risk cases to review (Phase 4 signal). Humans decide these; see BACKEND_SECURITY_HANDOFF items 005/006/015/016.</w:t>
      </w:r>
    </w:p>
    <w:p>
      <w:pPr>
        <w:pStyle w:val="Heading1"/>
      </w:pPr>
      <w:r>
        <w:t>10. Phase 4 — Actual quantum computing</w:t>
      </w:r>
    </w:p>
    <w:p>
      <w:r>
        <w:t>Quantum computing belongs in SCREENING as an experimental risk signal. It must not replace authorization, deterministic workflow controls, or human review.</w:t>
      </w:r>
    </w:p>
    <w:p>
      <w:r>
        <w:rPr>
          <w:rFonts w:ascii="Consolas" w:hAnsi="Consolas"/>
          <w:sz w:val="17"/>
        </w:rPr>
        <w:t>Claim features → preprocessing → quantum feature map → quantum kernel</w:t>
        <w:br/>
        <w:t>→ classical learner (e.g. SVM) → quantum-derived risk signal → screening support</w:t>
      </w:r>
    </w:p>
    <w:p>
      <w:r>
        <w:t>A quantum kernel measures similarity in a quantum feature representation. The output can feed a classical model; it is not itself a magical fraud detector.</w:t>
      </w:r>
    </w:p>
    <w:p>
      <w:pPr>
        <w:pStyle w:val="Heading2"/>
      </w:pPr>
      <w:r>
        <w:t>Quantum experiment rules</w:t>
      </w:r>
    </w:p>
    <w:p>
      <w:pPr>
        <w:pStyle w:val="ListBullet"/>
      </w:pPr>
      <w:r>
        <w:t>Use a defined feature set and document preprocessing.</w:t>
      </w:r>
    </w:p>
    <w:p>
      <w:pPr>
        <w:pStyle w:val="ListBullet"/>
      </w:pPr>
      <w:r>
        <w:t>Build a classical baseline using the same/equivalent features and evaluation protocol.</w:t>
      </w:r>
    </w:p>
    <w:p>
      <w:pPr>
        <w:pStyle w:val="ListBullet"/>
      </w:pPr>
      <w:r>
        <w:t>Predefine metrics before comparing results.</w:t>
      </w:r>
    </w:p>
    <w:p>
      <w:pPr>
        <w:pStyle w:val="ListBullet"/>
      </w:pPr>
      <w:r>
        <w:t>Record dataset/split and whether simulation or hardware was used.</w:t>
      </w:r>
    </w:p>
    <w:p>
      <w:pPr>
        <w:pStyle w:val="ListBullet"/>
      </w:pPr>
      <w:r>
        <w:t>Report limitations honestly.</w:t>
      </w:r>
    </w:p>
    <w:p>
      <w:pPr>
        <w:pStyle w:val="ListBullet"/>
      </w:pPr>
      <w:r>
        <w:t>Never claim quantum superiority unless the measured experiment supports it.</w:t>
      </w:r>
    </w:p>
    <w:p>
      <w:pPr>
        <w:pStyle w:val="Heading2"/>
      </w:pPr>
      <w:r>
        <w:t xml:space="preserve">Delivered — actual state after Phase 4 (2026-09-26)</w:t>
      </w:r>
    </w:p>
    <w:p>
      <w:r>
        <w:rPr>
          <w:rFonts w:ascii="Consolas" w:hAnsi="Consolas"/>
          <w:sz w:val="17"/>
        </w:rPr>
        <w:t xml:space="preserve">Status: PARTIAL on branch phase-4 (rebased on main, pushed to main). Experiment and read-only integration IMPLEMENTED and TESTED on a local statevector SIMULATOR (PennyLane default.qubit, 5 qubits); real hardware NOT USED; scheduled production scoring PLANNED. Migration 0006_screening_signals.sql. 26 Python tests + 190 Worker tests passing (13 files, 1 todo). Reports: docs/quantum/PHASE_04_PRECHECK.md, PHASE_04_REPORT.md, QUANTUM_SCREENING_ARCHITECTURE.md; results in quantum/results/results.md; live evidence in docs/quantum/evidence/PHASE_04_LIVE_DEMO.log.</w:t>
      </w:r>
    </w:p>
    <w:p>
      <w:pPr>
        <w:pStyle w:val="ListBullet"/>
      </w:pPr>
      <w:r>
        <w:t xml:space="preserve">Method DECIDED: quantum-kernel ONE-CLASS anomaly detection (no fraud labels exist in the repository, so no supervised classifier and no fabricated labels). The teammate's quantum-optimisation / QUBO assessor-prioritisation proposal is deferred to future research: it needs a risk signal as input rather than replacing one.</w:t>
      </w:r>
    </w:p>
    <w:p>
      <w:pPr>
        <w:pStyle w:val="ListBullet"/>
      </w:pPr>
      <w:r>
        <w:t xml:space="preserve">Features (5, all from existing columns): days_to_report, category_index, prior_claim_count, narrative_word_count, submission_hour. Not available and not fabricated: claim amount, policy age, evidence count. Shared preprocessing (median impute, log1p, min-max, soft clip) feeds both models.</w:t>
      </w:r>
    </w:p>
    <w:p>
      <w:pPr>
        <w:pStyle w:val="ListBullet"/>
      </w:pPr>
      <w:r>
        <w:t xml:space="preserve">Classical baseline: OneClassSVM(rbf, nu 0.1). Quantum: 5-qubit feature map (H, RZ(x_i), CNOT-RZ(x_i x_j/pi)-CNOT, 2 reps), fidelity kernel |&lt;phi(y)|phi(x)&gt;|^2 validated symmetric/unit-diagonal/PSD, OneClassSVM(precomputed). Scores are percentiles against the reference population; bands NORMAL &lt; 0.80 &lt;= UNUSUAL &lt; 0.95 &lt;= HIGH_ANOMALY are a screening heuristic, not a fraud threshold.</w:t>
      </w:r>
    </w:p>
    <w:p>
      <w:pPr>
        <w:pStyle w:val="ListBullet"/>
      </w:pPr>
      <w:r>
        <w:t xml:space="preserve">Measured result on a SYNTHETIC, labelled development dataset (120 normal + 16 recipe anomalies): classical found 9/16 in its top-16, quantum 8/16; Spearman 0.84 between the models; both find late reports, classical wins on night-time minimal narratives, quantum marginally on serial claimants; quantum is ~100x slower on the simulator. Quantum did NOT outperform the classical baseline. No claim of quantum advantage.</w:t>
      </w:r>
    </w:p>
    <w:p>
      <w:pPr>
        <w:pStyle w:val="ListBullet"/>
      </w:pPr>
      <w:r>
        <w:t xml:space="preserve">Integration: server-only table screening_signals written by an operator import (no API route writes it); riskSignals attached to POST /claims/:id/screen and readable at GET /claims/:id/risk-signals behind requireActor, insurer role, tenant and ownership checks (cross-tenant 404, customer 403, no token 401). A HIGH_ANOMALY signal leaves the claim row unchanged; Screening → Review remains the assessor's action.</w:t>
      </w:r>
    </w:p>
    <w:p>
      <w:pPr>
        <w:pStyle w:val="ListBullet"/>
      </w:pPr>
      <w:r>
        <w:t xml:space="preserve">Not implemented / still open: real hardware run (optional, must be reported separately), scoring job for new claims, customer visibility of the signal (DECISION REQUIRED), evidence-based features (after Phase 2), routing rule from HIGH_ANOMALY to review (human decision), quantum-random audit sampling (optional, not started).</w:t>
      </w:r>
    </w:p>
    <w:p>
      <w:pPr>
        <w:pStyle w:val="Heading1"/>
      </w:pPr>
      <w:r>
        <w:t>11. Phase 5 — Post-quantum cryptography / ML-DSA</w:t>
      </w:r>
    </w:p>
    <w:p>
      <w:r>
        <w:t>ML-DSA is post-quantum cryptography, not quantum computing. Its role is protecting authenticity/integrity of important decision records against future quantum-capable attacks.</w:t>
      </w:r>
    </w:p>
    <w:p>
      <w:r>
        <w:rPr>
          <w:rFonts w:ascii="Consolas" w:hAnsi="Consolas"/>
          <w:sz w:val="17"/>
        </w:rPr>
        <w:t>Evidence hashes + screening signals + rules version + decision</w:t>
        <w:br/>
        <w:t>→ canonical decision bundle → SHA-256 digest → ML-DSA signature</w:t>
        <w:br/>
        <w:t>→ store signature/key identifier → later verification</w:t>
      </w:r>
    </w:p>
    <w:p>
      <w:r>
        <w:rPr>
          <w:rFonts w:ascii="Consolas" w:hAnsi="Consolas"/>
          <w:sz w:val="17"/>
        </w:rPr>
        <w:t>Original bundle → signature verifies → VALID</w:t>
        <w:br/>
        <w:t>Modified bundle → verification fails → INVALID / TAMPER DETECTED</w:t>
      </w:r>
    </w:p>
    <w:p>
      <w:r>
        <w:t>The exact library, parameter set and key-management approach must be validated before integration. Do not claim compliance merely because a library is used.</w:t>
      </w:r>
    </w:p>
    <w:p>
      <w:pPr>
        <w:pStyle w:val="Heading1"/>
      </w:pPr>
      <w:r>
        <w:t>12. Threat/control map</w:t>
      </w:r>
    </w:p>
    <w:tbl>
      <w:tblPr>
        <w:tblStyle w:val="TableGrid"/>
        <w:tblW w:type="auto" w:w="0"/>
        <w:tblLook w:firstColumn="1" w:firstRow="1" w:lastColumn="0" w:lastRow="0" w:noHBand="0" w:noVBand="1" w:val="04A0"/>
      </w:tblPr>
      <w:tblGrid>
        <w:gridCol w:w="4968"/>
        <w:gridCol w:w="4968"/>
      </w:tblGrid>
      <w:tr>
        <w:tc>
          <w:tcPr>
            <w:tcW w:type="dxa" w:w="4968"/>
          </w:tcPr>
          <w:p>
            <w:r>
              <w:t>Threat</w:t>
            </w:r>
          </w:p>
        </w:tc>
        <w:tc>
          <w:tcPr>
            <w:tcW w:type="dxa" w:w="4968"/>
          </w:tcPr>
          <w:p>
            <w:r>
              <w:t>Control</w:t>
            </w:r>
          </w:p>
        </w:tc>
      </w:tr>
      <w:tr>
        <w:tc>
          <w:tcPr>
            <w:tcW w:type="dxa" w:w="4968"/>
          </w:tcPr>
          <w:p>
            <w:r>
              <w:t>BOLA / IDOR</w:t>
            </w:r>
          </w:p>
        </w:tc>
        <w:tc>
          <w:tcPr>
            <w:tcW w:type="dxa" w:w="4968"/>
          </w:tcPr>
          <w:p/>
        </w:tc>
      </w:tr>
      <w:tr>
        <w:tc>
          <w:tcPr>
            <w:tcW w:type="dxa" w:w="4968"/>
          </w:tcPr>
          <w:p/>
        </w:tc>
        <w:tc>
          <w:tcPr>
            <w:tcW w:type="dxa" w:w="4968"/>
          </w:tcPr>
          <w:p>
            <w:r>
              <w:t>Ownership + tenant authorization + non-existence response</w:t>
            </w:r>
          </w:p>
        </w:tc>
      </w:tr>
      <w:tr>
        <w:tc>
          <w:tcPr>
            <w:tcW w:type="dxa" w:w="4968"/>
          </w:tcPr>
          <w:p>
            <w:r>
              <w:t>Broken authentication</w:t>
            </w:r>
          </w:p>
        </w:tc>
        <w:tc>
          <w:tcPr>
            <w:tcW w:type="dxa" w:w="4968"/>
          </w:tcPr>
          <w:p/>
        </w:tc>
      </w:tr>
      <w:tr>
        <w:tc>
          <w:tcPr>
            <w:tcW w:type="dxa" w:w="4968"/>
          </w:tcPr>
          <w:p/>
        </w:tc>
        <w:tc>
          <w:tcPr>
            <w:tcW w:type="dxa" w:w="4968"/>
          </w:tcPr>
          <w:p>
            <w:r>
              <w:t>Verified token / IdP</w:t>
            </w:r>
          </w:p>
        </w:tc>
      </w:tr>
      <w:tr>
        <w:tc>
          <w:tcPr>
            <w:tcW w:type="dxa" w:w="4968"/>
          </w:tcPr>
          <w:p>
            <w:r>
              <w:t>Privilege escalation</w:t>
            </w:r>
          </w:p>
        </w:tc>
        <w:tc>
          <w:tcPr>
            <w:tcW w:type="dxa" w:w="4968"/>
          </w:tcPr>
          <w:p/>
        </w:tc>
      </w:tr>
      <w:tr>
        <w:tc>
          <w:tcPr>
            <w:tcW w:type="dxa" w:w="4968"/>
          </w:tcPr>
          <w:p/>
        </w:tc>
        <w:tc>
          <w:tcPr>
            <w:tcW w:type="dxa" w:w="4968"/>
          </w:tcPr>
          <w:p>
            <w:r>
              <w:t>Server-side RBAC</w:t>
            </w:r>
          </w:p>
        </w:tc>
      </w:tr>
      <w:tr>
        <w:tc>
          <w:tcPr>
            <w:tcW w:type="dxa" w:w="4968"/>
          </w:tcPr>
          <w:p>
            <w:r>
              <w:t>Cross-tenant access</w:t>
            </w:r>
          </w:p>
        </w:tc>
        <w:tc>
          <w:tcPr>
            <w:tcW w:type="dxa" w:w="4968"/>
          </w:tcPr>
          <w:p/>
        </w:tc>
      </w:tr>
      <w:tr>
        <w:tc>
          <w:tcPr>
            <w:tcW w:type="dxa" w:w="4968"/>
          </w:tcPr>
          <w:p/>
        </w:tc>
        <w:tc>
          <w:tcPr>
            <w:tcW w:type="dxa" w:w="4968"/>
          </w:tcPr>
          <w:p>
            <w:r>
              <w:t>Tenant-scoped resource authorization</w:t>
            </w:r>
          </w:p>
        </w:tc>
      </w:tr>
      <w:tr>
        <w:tc>
          <w:tcPr>
            <w:tcW w:type="dxa" w:w="4968"/>
          </w:tcPr>
          <w:p>
            <w:r>
              <w:t>Mass assignment</w:t>
            </w:r>
          </w:p>
        </w:tc>
        <w:tc>
          <w:tcPr>
            <w:tcW w:type="dxa" w:w="4968"/>
          </w:tcPr>
          <w:p/>
        </w:tc>
      </w:tr>
      <w:tr>
        <w:tc>
          <w:tcPr>
            <w:tcW w:type="dxa" w:w="4968"/>
          </w:tcPr>
          <w:p/>
        </w:tc>
        <w:tc>
          <w:tcPr>
            <w:tcW w:type="dxa" w:w="4968"/>
          </w:tcPr>
          <w:p>
            <w:r>
              <w:t>Strict schemas</w:t>
            </w:r>
          </w:p>
        </w:tc>
      </w:tr>
      <w:tr>
        <w:tc>
          <w:tcPr>
            <w:tcW w:type="dxa" w:w="4968"/>
          </w:tcPr>
          <w:p>
            <w:r>
              <w:t>Illegal transition</w:t>
            </w:r>
          </w:p>
        </w:tc>
        <w:tc>
          <w:tcPr>
            <w:tcW w:type="dxa" w:w="4968"/>
          </w:tcPr>
          <w:p/>
        </w:tc>
      </w:tr>
      <w:tr>
        <w:tc>
          <w:tcPr>
            <w:tcW w:type="dxa" w:w="4968"/>
          </w:tcPr>
          <w:p/>
        </w:tc>
        <w:tc>
          <w:tcPr>
            <w:tcW w:type="dxa" w:w="4968"/>
          </w:tcPr>
          <w:p>
            <w:r>
              <w:t>Central state machine</w:t>
            </w:r>
          </w:p>
        </w:tc>
      </w:tr>
      <w:tr>
        <w:tc>
          <w:tcPr>
            <w:tcW w:type="dxa" w:w="4968"/>
          </w:tcPr>
          <w:p>
            <w:r>
              <w:t>Evidence tampering</w:t>
            </w:r>
          </w:p>
        </w:tc>
        <w:tc>
          <w:tcPr>
            <w:tcW w:type="dxa" w:w="4968"/>
          </w:tcPr>
          <w:p/>
        </w:tc>
      </w:tr>
      <w:tr>
        <w:tc>
          <w:tcPr>
            <w:tcW w:type="dxa" w:w="4968"/>
          </w:tcPr>
          <w:p/>
        </w:tc>
        <w:tc>
          <w:tcPr>
            <w:tcW w:type="dxa" w:w="4968"/>
          </w:tcPr>
          <w:p>
            <w:r>
              <w:t>Private storage + hashes + authorization</w:t>
            </w:r>
          </w:p>
        </w:tc>
      </w:tr>
      <w:tr>
        <w:tc>
          <w:tcPr>
            <w:tcW w:type="dxa" w:w="4968"/>
          </w:tcPr>
          <w:p>
            <w:r>
              <w:t>Prompt injection</w:t>
            </w:r>
          </w:p>
        </w:tc>
        <w:tc>
          <w:tcPr>
            <w:tcW w:type="dxa" w:w="4968"/>
          </w:tcPr>
          <w:p/>
        </w:tc>
      </w:tr>
      <w:tr>
        <w:tc>
          <w:tcPr>
            <w:tcW w:type="dxa" w:w="4968"/>
          </w:tcPr>
          <w:p/>
        </w:tc>
        <w:tc>
          <w:tcPr>
            <w:tcW w:type="dxa" w:w="4968"/>
          </w:tcPr>
          <w:p>
            <w:r>
              <w:t>Untrusted-document boundary; AI advisory only</w:t>
            </w:r>
          </w:p>
        </w:tc>
      </w:tr>
      <w:tr>
        <w:tc>
          <w:tcPr>
            <w:tcW w:type="dxa" w:w="4968"/>
          </w:tcPr>
          <w:p>
            <w:r>
              <w:t>Config tampering</w:t>
            </w:r>
          </w:p>
        </w:tc>
        <w:tc>
          <w:tcPr>
            <w:tcW w:type="dxa" w:w="4968"/>
          </w:tcPr>
          <w:p/>
        </w:tc>
      </w:tr>
      <w:tr>
        <w:tc>
          <w:tcPr>
            <w:tcW w:type="dxa" w:w="4968"/>
          </w:tcPr>
          <w:p/>
        </w:tc>
        <w:tc>
          <w:tcPr>
            <w:tcW w:type="dxa" w:w="4968"/>
          </w:tcPr>
          <w:p>
            <w:r>
              <w:t>Restricted roles + versioning + audit</w:t>
            </w:r>
          </w:p>
        </w:tc>
      </w:tr>
      <w:tr>
        <w:tc>
          <w:tcPr>
            <w:tcW w:type="dxa" w:w="4968"/>
          </w:tcPr>
          <w:p>
            <w:r>
              <w:t>Decision history tampering</w:t>
            </w:r>
          </w:p>
        </w:tc>
        <w:tc>
          <w:tcPr>
            <w:tcW w:type="dxa" w:w="4968"/>
          </w:tcPr>
          <w:p/>
        </w:tc>
      </w:tr>
      <w:tr>
        <w:tc>
          <w:tcPr>
            <w:tcW w:type="dxa" w:w="4968"/>
          </w:tcPr>
          <w:p/>
        </w:tc>
        <w:tc>
          <w:tcPr>
            <w:tcW w:type="dxa" w:w="4968"/>
          </w:tcPr>
          <w:p>
            <w:r>
              <w:t>Append-only/reconstructable history + signing</w:t>
            </w:r>
          </w:p>
        </w:tc>
      </w:tr>
      <w:tr>
        <w:tc>
          <w:tcPr>
            <w:tcW w:type="dxa" w:w="4968"/>
          </w:tcPr>
          <w:p>
            <w:r>
              <w:t>Payout diversion</w:t>
            </w:r>
          </w:p>
        </w:tc>
        <w:tc>
          <w:tcPr>
            <w:tcW w:type="dxa" w:w="4968"/>
          </w:tcPr>
          <w:p/>
        </w:tc>
      </w:tr>
      <w:tr>
        <w:tc>
          <w:tcPr>
            <w:tcW w:type="dxa" w:w="4968"/>
          </w:tcPr>
          <w:p/>
        </w:tc>
        <w:tc>
          <w:tcPr>
            <w:tcW w:type="dxa" w:w="4968"/>
          </w:tcPr>
          <w:p>
            <w:r>
              <w:t>Sensitive-change approval/step-up + audit</w:t>
            </w:r>
          </w:p>
        </w:tc>
      </w:tr>
      <w:tr>
        <w:tc>
          <w:tcPr>
            <w:tcW w:type="dxa" w:w="4968"/>
          </w:tcPr>
          <w:p>
            <w:r>
              <w:t>Resource abuse</w:t>
            </w:r>
          </w:p>
        </w:tc>
        <w:tc>
          <w:tcPr>
            <w:tcW w:type="dxa" w:w="4968"/>
          </w:tcPr>
          <w:p/>
        </w:tc>
      </w:tr>
      <w:tr>
        <w:tc>
          <w:tcPr>
            <w:tcW w:type="dxa" w:w="4968"/>
          </w:tcPr>
          <w:p/>
        </w:tc>
        <w:tc>
          <w:tcPr>
            <w:tcW w:type="dxa" w:w="4968"/>
          </w:tcPr>
          <w:p>
            <w:r>
              <w:t>Limits/rate controls/timeouts where applicable</w:t>
            </w:r>
          </w:p>
        </w:tc>
      </w:tr>
    </w:tbl>
    <w:p>
      <w:pPr>
        <w:pStyle w:val="Heading1"/>
      </w:pPr>
      <w:r>
        <w:t>13. Research reference frameworks</w:t>
      </w:r>
    </w:p>
    <w:p>
      <w:r>
        <w:t>These are reference frameworks, not claims of compliance.</w:t>
      </w:r>
    </w:p>
    <w:p>
      <w:pPr>
        <w:pStyle w:val="ListBullet"/>
      </w:pPr>
      <w:r>
        <w:t>OWASP API Security Top 10 (2023) for API threats such as BOLA, authentication, authorization, resource consumption and sensitive business flows.</w:t>
      </w:r>
    </w:p>
    <w:p>
      <w:pPr>
        <w:pStyle w:val="ListBullet"/>
      </w:pPr>
      <w:r>
        <w:t>OWASP ASVS for application-security requirements and verification ideas.</w:t>
      </w:r>
    </w:p>
    <w:p>
      <w:pPr>
        <w:pStyle w:val="ListBullet"/>
      </w:pPr>
      <w:r>
        <w:t>NIST SSDF SP 800-218 v1.1 for secure software-development practices.</w:t>
      </w:r>
    </w:p>
    <w:p>
      <w:pPr>
        <w:pStyle w:val="ListBullet"/>
      </w:pPr>
      <w:r>
        <w:t>NIST FIPS 204 for ML-DSA / post-quantum signatures.</w:t>
      </w:r>
    </w:p>
    <w:p>
      <w:pPr>
        <w:pStyle w:val="ListBullet"/>
      </w:pPr>
      <w:r>
        <w:t>IBM/Qiskit quantum-kernel documentation for the quantum-kernel implementation approach.</w:t>
      </w:r>
    </w:p>
    <w:p>
      <w:pPr>
        <w:pStyle w:val="Heading1"/>
      </w:pPr>
      <w:r>
        <w:t>14. Claude workflow — every phase</w:t>
      </w:r>
    </w:p>
    <w:p>
      <w:pPr>
        <w:pStyle w:val="ListNumber"/>
      </w:pPr>
      <w:r>
        <w:t>Inspect repository, current branch, prior phase report and existing tests before modifying code.</w:t>
      </w:r>
    </w:p>
    <w:p>
      <w:pPr>
        <w:pStyle w:val="ListNumber"/>
      </w:pPr>
      <w:r>
        <w:t>Create a precheck report if reality differs from the previous phase.</w:t>
      </w:r>
    </w:p>
    <w:p>
      <w:pPr>
        <w:pStyle w:val="ListNumber"/>
      </w:pPr>
      <w:r>
        <w:t>State scope and out-of-scope items.</w:t>
      </w:r>
    </w:p>
    <w:p>
      <w:pPr>
        <w:pStyle w:val="ListNumber"/>
      </w:pPr>
      <w:r>
        <w:t>Implement the smallest required change; avoid broad rewrites.</w:t>
      </w:r>
    </w:p>
    <w:p>
      <w:pPr>
        <w:pStyle w:val="ListNumber"/>
      </w:pPr>
      <w:r>
        <w:t>Add tests with security-sensitive code.</w:t>
      </w:r>
    </w:p>
    <w:p>
      <w:pPr>
        <w:pStyle w:val="ListNumber"/>
      </w:pPr>
      <w:r>
        <w:t>Run typecheck, tests and relevant security checks.</w:t>
      </w:r>
    </w:p>
    <w:p>
      <w:pPr>
        <w:pStyle w:val="ListNumber"/>
      </w:pPr>
      <w:r>
        <w:t>Run actual attack scenarios where practical.</w:t>
      </w:r>
    </w:p>
    <w:p>
      <w:pPr>
        <w:pStyle w:val="ListNumber"/>
      </w:pPr>
      <w:r>
        <w:t>Update security/architecture documentation.</w:t>
      </w:r>
    </w:p>
    <w:p>
      <w:pPr>
        <w:pStyle w:val="ListNumber"/>
      </w:pPr>
      <w:r>
        <w:t>Create editable Mermaid diagrams explaining what actually changed.</w:t>
      </w:r>
    </w:p>
    <w:p>
      <w:pPr>
        <w:pStyle w:val="ListNumber"/>
      </w:pPr>
      <w:r>
        <w:t>Create a PHASE_XX_REPORT.md with files, tests, attacks, remaining risks and demo steps.</w:t>
      </w:r>
    </w:p>
    <w:p>
      <w:pPr>
        <w:pStyle w:val="ListNumber"/>
      </w:pPr>
      <w:r>
        <w:t>Show git status and diff summary.</w:t>
      </w:r>
    </w:p>
    <w:p>
      <w:pPr>
        <w:pStyle w:val="ListNumber"/>
      </w:pPr>
      <w:r>
        <w:t>Do not commit/push without explicit approval.</w:t>
      </w:r>
    </w:p>
    <w:p>
      <w:pPr>
        <w:pStyle w:val="Heading1"/>
      </w:pPr>
      <w:r>
        <w:t>15. Mandatory phase-report template</w:t>
      </w:r>
    </w:p>
    <w:p>
      <w:r>
        <w:rPr>
          <w:rFonts w:ascii="Consolas" w:hAnsi="Consolas"/>
          <w:sz w:val="17"/>
        </w:rPr>
        <w:t># EasyClaim Phase XX Report</w:t>
        <w:br/>
        <w:t>## Objective</w:t>
        <w:br/>
        <w:t>## Starting State</w:t>
        <w:br/>
        <w:t>## What We Changed</w:t>
        <w:br/>
        <w:t>## Architecture</w:t>
        <w:br/>
        <w:t>## Security Controls</w:t>
        <w:br/>
        <w:t>## Files Created / Modified</w:t>
        <w:br/>
        <w:t>## Database Changes</w:t>
        <w:br/>
        <w:t>## Tests Added / Results</w:t>
        <w:br/>
        <w:t>## Attack Scenarios + Evidence</w:t>
        <w:br/>
        <w:t>## What Is NOT Implemented</w:t>
        <w:br/>
        <w:t>## Remaining Risks</w:t>
        <w:br/>
        <w:t>## Backend Team Handoff</w:t>
        <w:br/>
        <w:t>## Demo Instructions</w:t>
        <w:br/>
        <w:t>## Research Decisions / Open Questions</w:t>
        <w:br/>
        <w:t>## Git Status</w:t>
        <w:br/>
        <w:br/>
        <w:t>Statuses: IMPLEMENTED | PARTIAL | PLANNED | BLOCKED | NOT TESTED | FAILED | PASSED</w:t>
      </w:r>
    </w:p>
    <w:p>
      <w:pPr>
        <w:pStyle w:val="Heading1"/>
      </w:pPr>
      <w:r>
        <w:t>16. Mandatory diagrams per phase</w:t>
      </w:r>
    </w:p>
    <w:p>
      <w:pPr>
        <w:pStyle w:val="ListBullet"/>
      </w:pPr>
      <w:r>
        <w:t>Architecture flow — where the change sits.</w:t>
      </w:r>
    </w:p>
    <w:p>
      <w:pPr>
        <w:pStyle w:val="ListBullet"/>
      </w:pPr>
      <w:r>
        <w:t>Trust boundary — trusted vs untrusted actors/data.</w:t>
      </w:r>
    </w:p>
    <w:p>
      <w:pPr>
        <w:pStyle w:val="ListBullet"/>
      </w:pPr>
      <w:r>
        <w:t>Attack → control → expected result.</w:t>
      </w:r>
    </w:p>
    <w:p>
      <w:pPr>
        <w:pStyle w:val="ListBullet"/>
      </w:pPr>
      <w:r>
        <w:t>Data flow — what enters, changes, stores and exits.</w:t>
      </w:r>
    </w:p>
    <w:p>
      <w:pPr>
        <w:pStyle w:val="ListBullet"/>
      </w:pPr>
      <w:r>
        <w:t>Demo flow — what the team will show.</w:t>
      </w:r>
    </w:p>
    <w:p>
      <w:pPr>
        <w:pStyle w:val="ListBullet"/>
      </w:pPr>
      <w:r>
        <w:t>Quantum phases: quantum-vs-classical experiment flow and exactly where the quantum output enters screening.</w:t>
      </w:r>
    </w:p>
    <w:p>
      <w:pPr>
        <w:pStyle w:val="Heading1"/>
      </w:pPr>
      <w:r>
        <w:t>17. Human vs Claude</w:t>
      </w:r>
    </w:p>
    <w:tbl>
      <w:tblPr>
        <w:tblStyle w:val="TableGrid"/>
        <w:tblW w:type="auto" w:w="0"/>
        <w:tblLook w:firstColumn="1" w:firstRow="1" w:lastColumn="0" w:lastRow="0" w:noHBand="0" w:noVBand="1" w:val="04A0"/>
      </w:tblPr>
      <w:tblGrid>
        <w:gridCol w:w="3312"/>
        <w:gridCol w:w="3312"/>
        <w:gridCol w:w="3312"/>
      </w:tblGrid>
      <w:tr>
        <w:tc>
          <w:tcPr>
            <w:tcW w:type="dxa" w:w="3312"/>
          </w:tcPr>
          <w:p>
            <w:r>
              <w:t>Area</w:t>
            </w:r>
          </w:p>
        </w:tc>
        <w:tc>
          <w:tcPr>
            <w:tcW w:type="dxa" w:w="3312"/>
          </w:tcPr>
          <w:p>
            <w:r>
              <w:t>Human team</w:t>
            </w:r>
          </w:p>
        </w:tc>
        <w:tc>
          <w:tcPr>
            <w:tcW w:type="dxa" w:w="3312"/>
          </w:tcPr>
          <w:p>
            <w:r>
              <w:t>Claude</w:t>
            </w:r>
          </w:p>
        </w:tc>
      </w:tr>
      <w:tr>
        <w:tc>
          <w:tcPr>
            <w:tcW w:type="dxa" w:w="3312"/>
          </w:tcPr>
          <w:p>
            <w:r>
              <w:t>Product/security/quantum decisions</w:t>
            </w:r>
          </w:p>
        </w:tc>
        <w:tc>
          <w:tcPr>
            <w:tcW w:type="dxa" w:w="3312"/>
          </w:tcPr>
          <w:p/>
        </w:tc>
        <w:tc>
          <w:tcPr>
            <w:tcW w:type="dxa" w:w="3312"/>
          </w:tcPr>
          <w:p/>
        </w:tc>
      </w:tr>
      <w:tr>
        <w:tc>
          <w:tcPr>
            <w:tcW w:type="dxa" w:w="3312"/>
          </w:tcPr>
          <w:p/>
        </w:tc>
        <w:tc>
          <w:tcPr>
            <w:tcW w:type="dxa" w:w="3312"/>
          </w:tcPr>
          <w:p>
            <w:r>
              <w:t>Own and approve</w:t>
            </w:r>
          </w:p>
        </w:tc>
        <w:tc>
          <w:tcPr>
            <w:tcW w:type="dxa" w:w="3312"/>
          </w:tcPr>
          <w:p/>
        </w:tc>
      </w:tr>
      <w:tr>
        <w:tc>
          <w:tcPr>
            <w:tcW w:type="dxa" w:w="3312"/>
          </w:tcPr>
          <w:p/>
        </w:tc>
        <w:tc>
          <w:tcPr>
            <w:tcW w:type="dxa" w:w="3312"/>
          </w:tcPr>
          <w:p/>
        </w:tc>
        <w:tc>
          <w:tcPr>
            <w:tcW w:type="dxa" w:w="3312"/>
          </w:tcPr>
          <w:p>
            <w:r>
              <w:t>Propose/implement after instruction</w:t>
            </w:r>
          </w:p>
        </w:tc>
      </w:tr>
      <w:tr>
        <w:tc>
          <w:tcPr>
            <w:tcW w:type="dxa" w:w="3312"/>
          </w:tcPr>
          <w:p>
            <w:r>
              <w:t>Business rules</w:t>
            </w:r>
          </w:p>
        </w:tc>
        <w:tc>
          <w:tcPr>
            <w:tcW w:type="dxa" w:w="3312"/>
          </w:tcPr>
          <w:p/>
        </w:tc>
        <w:tc>
          <w:tcPr>
            <w:tcW w:type="dxa" w:w="3312"/>
          </w:tcPr>
          <w:p/>
        </w:tc>
      </w:tr>
      <w:tr>
        <w:tc>
          <w:tcPr>
            <w:tcW w:type="dxa" w:w="3312"/>
          </w:tcPr>
          <w:p/>
        </w:tc>
        <w:tc>
          <w:tcPr>
            <w:tcW w:type="dxa" w:w="3312"/>
          </w:tcPr>
          <w:p>
            <w:r>
              <w:t>Own</w:t>
            </w:r>
          </w:p>
        </w:tc>
        <w:tc>
          <w:tcPr>
            <w:tcW w:type="dxa" w:w="3312"/>
          </w:tcPr>
          <w:p/>
        </w:tc>
      </w:tr>
      <w:tr>
        <w:tc>
          <w:tcPr>
            <w:tcW w:type="dxa" w:w="3312"/>
          </w:tcPr>
          <w:p/>
        </w:tc>
        <w:tc>
          <w:tcPr>
            <w:tcW w:type="dxa" w:w="3312"/>
          </w:tcPr>
          <w:p/>
        </w:tc>
        <w:tc>
          <w:tcPr>
            <w:tcW w:type="dxa" w:w="3312"/>
          </w:tcPr>
          <w:p>
            <w:r>
              <w:t>Implement documented rules</w:t>
            </w:r>
          </w:p>
        </w:tc>
      </w:tr>
      <w:tr>
        <w:tc>
          <w:tcPr>
            <w:tcW w:type="dxa" w:w="3312"/>
          </w:tcPr>
          <w:p>
            <w:r>
              <w:t>Code</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Implement</w:t>
            </w:r>
          </w:p>
        </w:tc>
      </w:tr>
      <w:tr>
        <w:tc>
          <w:tcPr>
            <w:tcW w:type="dxa" w:w="3312"/>
          </w:tcPr>
          <w:p>
            <w:r>
              <w:t>Tests</w:t>
            </w:r>
          </w:p>
        </w:tc>
        <w:tc>
          <w:tcPr>
            <w:tcW w:type="dxa" w:w="3312"/>
          </w:tcPr>
          <w:p/>
        </w:tc>
        <w:tc>
          <w:tcPr>
            <w:tcW w:type="dxa" w:w="3312"/>
          </w:tcPr>
          <w:p/>
        </w:tc>
      </w:tr>
      <w:tr>
        <w:tc>
          <w:tcPr>
            <w:tcW w:type="dxa" w:w="3312"/>
          </w:tcPr>
          <w:p/>
        </w:tc>
        <w:tc>
          <w:tcPr>
            <w:tcW w:type="dxa" w:w="3312"/>
          </w:tcPr>
          <w:p>
            <w:r>
              <w:t>Review results</w:t>
            </w:r>
          </w:p>
        </w:tc>
        <w:tc>
          <w:tcPr>
            <w:tcW w:type="dxa" w:w="3312"/>
          </w:tcPr>
          <w:p/>
        </w:tc>
      </w:tr>
      <w:tr>
        <w:tc>
          <w:tcPr>
            <w:tcW w:type="dxa" w:w="3312"/>
          </w:tcPr>
          <w:p/>
        </w:tc>
        <w:tc>
          <w:tcPr>
            <w:tcW w:type="dxa" w:w="3312"/>
          </w:tcPr>
          <w:p/>
        </w:tc>
        <w:tc>
          <w:tcPr>
            <w:tcW w:type="dxa" w:w="3312"/>
          </w:tcPr>
          <w:p>
            <w:r>
              <w:t>Write/run</w:t>
            </w:r>
          </w:p>
        </w:tc>
      </w:tr>
      <w:tr>
        <w:tc>
          <w:tcPr>
            <w:tcW w:type="dxa" w:w="3312"/>
          </w:tcPr>
          <w:p>
            <w:r>
              <w:t>Attack scenarios</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Automate where possible</w:t>
            </w:r>
          </w:p>
        </w:tc>
      </w:tr>
      <w:tr>
        <w:tc>
          <w:tcPr>
            <w:tcW w:type="dxa" w:w="3312"/>
          </w:tcPr>
          <w:p>
            <w:r>
              <w:t>Documentation</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Generate/update</w:t>
            </w:r>
          </w:p>
        </w:tc>
      </w:tr>
      <w:tr>
        <w:tc>
          <w:tcPr>
            <w:tcW w:type="dxa" w:w="3312"/>
          </w:tcPr>
          <w:p>
            <w:r>
              <w:t>Security claims</w:t>
            </w:r>
          </w:p>
        </w:tc>
        <w:tc>
          <w:tcPr>
            <w:tcW w:type="dxa" w:w="3312"/>
          </w:tcPr>
          <w:p/>
        </w:tc>
        <w:tc>
          <w:tcPr>
            <w:tcW w:type="dxa" w:w="3312"/>
          </w:tcPr>
          <w:p/>
        </w:tc>
      </w:tr>
      <w:tr>
        <w:tc>
          <w:tcPr>
            <w:tcW w:type="dxa" w:w="3312"/>
          </w:tcPr>
          <w:p/>
        </w:tc>
        <w:tc>
          <w:tcPr>
            <w:tcW w:type="dxa" w:w="3312"/>
          </w:tcPr>
          <w:p>
            <w:r>
              <w:t>Own final wording</w:t>
            </w:r>
          </w:p>
        </w:tc>
        <w:tc>
          <w:tcPr>
            <w:tcW w:type="dxa" w:w="3312"/>
          </w:tcPr>
          <w:p/>
        </w:tc>
      </w:tr>
      <w:tr>
        <w:tc>
          <w:tcPr>
            <w:tcW w:type="dxa" w:w="3312"/>
          </w:tcPr>
          <w:p/>
        </w:tc>
        <w:tc>
          <w:tcPr>
            <w:tcW w:type="dxa" w:w="3312"/>
          </w:tcPr>
          <w:p/>
        </w:tc>
        <w:tc>
          <w:tcPr>
            <w:tcW w:type="dxa" w:w="3312"/>
          </w:tcPr>
          <w:p>
            <w:r>
              <w:t>Never overclaim</w:t>
            </w:r>
          </w:p>
        </w:tc>
      </w:tr>
      <w:tr>
        <w:tc>
          <w:tcPr>
            <w:tcW w:type="dxa" w:w="3312"/>
          </w:tcPr>
          <w:p>
            <w:r>
              <w:t>Research</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Retrieve/summarize when instructed</w:t>
            </w:r>
          </w:p>
        </w:tc>
      </w:tr>
    </w:tbl>
    <w:p>
      <w:pPr>
        <w:pStyle w:val="Heading1"/>
      </w:pPr>
      <w:r>
        <w:t>18. One-source-of-truth rules</w:t>
      </w:r>
    </w:p>
    <w:p>
      <w:pPr>
        <w:pStyle w:val="ListNumber"/>
      </w:pPr>
      <w:r>
        <w:t>Repository code is the source of truth for what is implemented.</w:t>
      </w:r>
    </w:p>
    <w:p>
      <w:pPr>
        <w:pStyle w:val="ListNumber"/>
      </w:pPr>
      <w:r>
        <w:t>Phase reports are the source of truth for what changed in each phase.</w:t>
      </w:r>
    </w:p>
    <w:p>
      <w:pPr>
        <w:pStyle w:val="ListNumber"/>
      </w:pPr>
      <w:r>
        <w:t>Security handoff is the source of truth for backend security work still required.</w:t>
      </w:r>
    </w:p>
    <w:p>
      <w:pPr>
        <w:pStyle w:val="ListNumber"/>
      </w:pPr>
      <w:r>
        <w:t>Quantum research notes are the source of truth for experimental methodology.</w:t>
      </w:r>
    </w:p>
    <w:p>
      <w:pPr>
        <w:pStyle w:val="ListNumber"/>
      </w:pPr>
      <w:r>
        <w:t>This master plan is the source of truth for intended overall direction until deliberately revised.</w:t>
      </w:r>
    </w:p>
    <w:p>
      <w:pPr>
        <w:pStyle w:val="ListNumber"/>
      </w:pPr>
      <w:r>
        <w:t>Contradictions become documented discrepancies/decisions; never silently reconcile them.</w:t>
      </w:r>
    </w:p>
    <w:p>
      <w:pPr>
        <w:pStyle w:val="ListNumber"/>
      </w:pPr>
      <w:r>
        <w:t>Never call planned work implemented.</w:t>
      </w:r>
    </w:p>
    <w:p>
      <w:pPr>
        <w:pStyle w:val="ListNumber"/>
      </w:pPr>
      <w:r>
        <w:t>Never call an unrun test passed.</w:t>
      </w:r>
    </w:p>
    <w:p>
      <w:pPr>
        <w:pStyle w:val="ListNumber"/>
      </w:pPr>
      <w:r>
        <w:t>Never call an attack mitigated without evidence.</w:t>
      </w:r>
    </w:p>
    <w:p>
      <w:pPr>
        <w:pStyle w:val="ListNumber"/>
      </w:pPr>
      <w:r>
        <w:t>Never claim quantum advantage without measured evidence.</w:t>
      </w:r>
    </w:p>
    <w:p>
      <w:pPr>
        <w:pStyle w:val="Heading1"/>
      </w:pPr>
      <w:r>
        <w:t>19. End-state architecture</w:t>
      </w:r>
    </w:p>
    <w:p>
      <w:r>
        <w:rPr>
          <w:rFonts w:ascii="Consolas" w:hAnsi="Consolas"/>
          <w:sz w:val="17"/>
        </w:rPr>
        <w:t xml:space="preserve">                         EASYCLAIM</w:t>
        <w:br/>
        <w:t xml:space="preserve">                             |</w:t>
        <w:br/>
        <w:t xml:space="preserve">                +------------+------------+</w:t>
        <w:br/>
        <w:t xml:space="preserve">                |                         |</w:t>
        <w:br/>
        <w:t xml:space="preserve">          CLAIM WORKFLOW             SECURITY</w:t>
        <w:br/>
        <w:t xml:space="preserve">                |                         |</w:t>
        <w:br/>
        <w:t xml:space="preserve">     DRAFT → SUBMITTED              Authentication</w:t>
        <w:br/>
        <w:t xml:space="preserve">            ↓                           ↓</w:t>
        <w:br/>
        <w:t xml:space="preserve">        VERIFIED                   Actor / Role</w:t>
        <w:br/>
        <w:t xml:space="preserve">            ↓                           ↓</w:t>
        <w:br/>
        <w:t xml:space="preserve">        SCREENING                Tenant isolation</w:t>
        <w:br/>
        <w:t xml:space="preserve">       /          \                    ↓</w:t>
        <w:br/>
        <w:t xml:space="preserve"> Classical       Quantum           Ownership</w:t>
        <w:br/>
        <w:t xml:space="preserve">    risk           risk                 ↓</w:t>
        <w:br/>
        <w:t xml:space="preserve">       \           /                  RBAC</w:t>
        <w:br/>
        <w:t xml:space="preserve">        → risk signal                  ↓</w:t>
        <w:br/>
        <w:t xml:space="preserve">             ↓                    State machine</w:t>
        <w:br/>
        <w:t xml:space="preserve">           REVIEW                      ↓</w:t>
        <w:br/>
        <w:t xml:space="preserve">             ↓                       Audit</w:t>
        <w:br/>
        <w:t xml:space="preserve">          DECISION                     ↓</w:t>
        <w:br/>
        <w:t xml:space="preserve">             ↓                    ML-DSA/PQC</w:t>
        <w:br/>
        <w:t xml:space="preserve">            PAID                       ↓</w:t>
        <w:br/>
        <w:t xml:space="preserve">                              Payout controls</w:t>
      </w:r>
    </w:p>
    <w:p>
      <w:pPr>
        <w:pStyle w:val="Heading1"/>
      </w:pPr>
      <w:r>
        <w:t>20. Final demo story</w:t>
      </w:r>
    </w:p>
    <w:p>
      <w:pPr>
        <w:pStyle w:val="ListNumber"/>
      </w:pPr>
      <w:r>
        <w:t>Authenticated customer starts a claim.</w:t>
      </w:r>
    </w:p>
    <w:p>
      <w:pPr>
        <w:pStyle w:val="ListNumber"/>
      </w:pPr>
      <w:r>
        <w:t>Claim follows controlled lifecycle.</w:t>
      </w:r>
    </w:p>
    <w:p>
      <w:pPr>
        <w:pStyle w:val="ListNumber"/>
      </w:pPr>
      <w:r>
        <w:t>BOLA/tenant attacks are blocked and evidenced.</w:t>
      </w:r>
    </w:p>
    <w:p>
      <w:pPr>
        <w:pStyle w:val="ListNumber"/>
      </w:pPr>
      <w:r>
        <w:t>Evidence is treated as untrusted input.</w:t>
      </w:r>
    </w:p>
    <w:p>
      <w:pPr>
        <w:pStyle w:val="ListNumber"/>
      </w:pPr>
      <w:r>
        <w:t>Screening uses classical signals and, after Phase 4, a measured quantum-derived signal.</w:t>
      </w:r>
    </w:p>
    <w:p>
      <w:pPr>
        <w:pStyle w:val="ListNumber"/>
      </w:pPr>
      <w:r>
        <w:t>Uncertain/high-risk claims route to human review.</w:t>
      </w:r>
    </w:p>
    <w:p>
      <w:pPr>
        <w:pStyle w:val="ListNumber"/>
      </w:pPr>
      <w:r>
        <w:t>Decision is role- and state-controlled.</w:t>
      </w:r>
    </w:p>
    <w:p>
      <w:pPr>
        <w:pStyle w:val="ListNumber"/>
      </w:pPr>
      <w:r>
        <w:t>Phase 5 can demonstrate post-quantum signed decision integrity.</w:t>
      </w:r>
    </w:p>
    <w:p>
      <w:pPr>
        <w:pStyle w:val="ListNumber"/>
      </w:pPr>
      <w:r>
        <w:t>Sensitive payout actions have additional controls once implemented.</w:t>
      </w:r>
    </w:p>
    <w:p>
      <w:pPr>
        <w:pStyle w:val="ListNumber"/>
      </w:pPr>
      <w:r>
        <w:t>The team shows actual tests/attacks, not only claims.</w:t>
      </w:r>
    </w:p>
    <w:p>
      <w:pPr>
        <w:pStyle w:val="Heading1"/>
      </w:pPr>
      <w:r>
        <w:t>21. Open decisions to research together</w:t>
      </w:r>
    </w:p>
    <w:p>
      <w:pPr>
        <w:pStyle w:val="ListBullet"/>
      </w:pPr>
      <w:r>
        <w:t>Identity provider/authentication mechanism.</w:t>
      </w:r>
    </w:p>
    <w:p>
      <w:pPr>
        <w:pStyle w:val="ListBullet"/>
      </w:pPr>
      <w:r>
        <w:t>Exact tenant data model and insurer/customer relationship.</w:t>
      </w:r>
    </w:p>
    <w:p>
      <w:pPr>
        <w:pStyle w:val="ListBullet"/>
      </w:pPr>
      <w:r>
        <w:t xml:space="preserve">Permitted quantum screening features and dataset — DECIDED (Phase 4): five features from existing claim columns; synthetic labelled development dataset until real per-tenant data is approved.</w:t>
      </w:r>
    </w:p>
    <w:p>
      <w:pPr>
        <w:pStyle w:val="ListBullet"/>
      </w:pPr>
      <w:r>
        <w:t xml:space="preserve">Quantum simulator vs available hardware constraints — DECIDED (Phase 4): simulator only; hardware optional and reported separately, never as the default.</w:t>
      </w:r>
    </w:p>
    <w:p>
      <w:pPr>
        <w:pStyle w:val="ListBullet"/>
      </w:pPr>
      <w:r>
        <w:t xml:space="preserve">Classical baseline and evaluation metrics — DECIDED (Phase 4): one-class SVM (RBF) on identical features; percentile scores, rank correlation, top-k overlap, per-recipe detection on labelled synthetic anomalies, runtime and circuit count.</w:t>
      </w:r>
    </w:p>
    <w:p>
      <w:pPr>
        <w:pStyle w:val="ListBullet"/>
      </w:pPr>
      <w:r>
        <w:t xml:space="preserve">Quantum optimisation (QUBO) for assessor prioritisation — teammate proposal, DEFERRED to future research after Phase 4; it would consume the screening signal, not replace it.</w:t>
      </w:r>
    </w:p>
    <w:p>
      <w:pPr>
        <w:pStyle w:val="ListBullet"/>
      </w:pPr>
      <w:r>
        <w:t>ML-DSA implementation library, parameter set and key management.</w:t>
      </w:r>
    </w:p>
    <w:p>
      <w:pPr>
        <w:pStyle w:val="ListBullet"/>
      </w:pPr>
      <w:r>
        <w:t>Which payout changes require step-up approval.</w:t>
      </w:r>
    </w:p>
    <w:p>
      <w:pPr>
        <w:pStyle w:val="Heading1"/>
      </w:pPr>
      <w:r>
        <w:t>22. Team rule</w:t>
      </w:r>
    </w:p>
    <w:p>
      <w:r>
        <w:t>If cyber research and quantum research disagree, record the exact claim, source, experiment or code evidence. Agree on the decision and update the master plan. The objective is one shared technical model, not competing implementations.</w:t>
      </w:r>
    </w:p>
    <w:p>
      <w:pPr>
        <w:pStyle w:val="Heading1"/>
      </w:pPr>
      <w:r>
        <w:t>23. Suggested phase sequence</w:t>
      </w:r>
    </w:p>
    <w:p>
      <w:r>
        <w:rPr>
          <w:rFonts w:ascii="Consolas" w:hAnsi="Consolas"/>
          <w:sz w:val="17"/>
        </w:rPr>
        <w:t>PHASE 0  Security foundation</w:t>
        <w:br/>
        <w:t xml:space="preserve">   ↓</w:t>
        <w:br/>
        <w:t>PHASE 1  Authentication + tenant isolation</w:t>
        <w:br/>
        <w:t xml:space="preserve">   ↓</w:t>
        <w:br/>
        <w:t>PHASE 2  Evidence + OCR security</w:t>
        <w:br/>
        <w:t xml:space="preserve">   ↓</w:t>
        <w:br/>
        <w:t>PHASE 3  Decision + payout security</w:t>
        <w:br/>
        <w:t xml:space="preserve">   ↓</w:t>
        <w:br/>
        <w:t>PHASE 4  Quantum risk screening</w:t>
        <w:br/>
        <w:t xml:space="preserve">   ↓</w:t>
        <w:br/>
        <w:t>PHASE 5  ML-DSA / post-quantum integrity</w:t>
        <w:br/>
        <w:t xml:space="preserve">   ↓</w:t>
        <w:br/>
        <w:t>FINAL    Integrated EasyClaim security + quantum demo</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