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Jeri Spurling</w:t>
      </w:r>
    </w:p>
    <w:p>
      <w:pPr>
        <w:pStyle w:val="BodyText"/>
      </w:pPr>
      <w:r>
        <w:rPr>
          <w:b/>
          <w:bCs/>
        </w:rPr>
        <w:t xml:space="preserve">Address:</w:t>
      </w:r>
      <w:r>
        <w:t xml:space="preserve"> </w:t>
      </w:r>
      <w:r>
        <w:t xml:space="preserve">35 Maple Avenue</w:t>
      </w:r>
    </w:p>
    <w:p>
      <w:pPr>
        <w:pStyle w:val="BodyText"/>
      </w:pPr>
      <w:r>
        <w:rPr>
          <w:b/>
          <w:bCs/>
        </w:rPr>
        <w:t xml:space="preserve">Owner Contact:</w:t>
      </w:r>
      <w:r>
        <w:t xml:space="preserve"> </w:t>
      </w:r>
      <w:r>
        <w:t xml:space="preserve">jerited@spurlingdesign.com, (207) 244-740</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August 19, 2025</w:t>
      </w:r>
    </w:p>
    <w:p>
      <w:r>
        <w:pict>
          <v:rect style="width:0;height:1.5pt" o:hralign="center" o:hrstd="t" o:hr="t"/>
        </w:pict>
      </w:r>
    </w:p>
    <w:p>
      <w:pPr>
        <w:pStyle w:val="FirstParagraph"/>
      </w:pPr>
      <w:r>
        <w:t xml:space="preserve">We conducted an energy assessment of your home on 8/18/2025.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as well as conducted combustion safety tests. This included measuring for carbon monoxide and testing that flue gases are properly exhausting from the home.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all of the supply and return ductwork running through the **basement / crawlspace**.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1910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8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1,629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14,290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mold in several parts of the home, and there are known gaps in the wall insulation.</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 were dense packed with cellulose in 1985, and vermiculite was added to the steep roof slopes around the same time.</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kitchen area was renovated and slightly expanded.</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27 years old. It is in poor condition. Several areas are missing shingles, and there is extensive moss growth across the roof.</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Southeast/Northwest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shingles. The siding is in poor condition. The siding has extensive lichen growth and moisture damage, and the shingles near the bottom of the wall are breaking apart in many places.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to protect the exterior of the house and to limit the amount of moisture seeping into the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wood exterior doors. These are in fair condition, they have a total area of 37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6 single paned wood windows. These are in fair condition, they have a total area of 90 ft². NA. There are 12 double paned wood windows. These are in fair condition, they have a total area of 156 ft². The sashes of these windows are somewhat loose in the frames..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 stud cavities are insulated with loose cellulose insulation. This insulation is 4 inches thick and in NA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bathroom does not have an exhaust fan.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0.38 kWh in 3.25 hours. We thus estimate that it is costing you around $CALCULATE a month to run. This is **comparable to / more expensive than** newer, efficient models.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NA% of its air every hour. Over one day, the house goes through NA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40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8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top layer of fiberglass is somewhat compressed and very dirty, but the batts below are in good condition.</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fiberglass batt insulation that is 3 inches thick. The insulation is in poor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gable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ventilation to outside to control moisture. These are in poor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ductwork is partially insulated, pipes are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ductwork in the **basement / crawlspace**. The ductwork is not air sealed and mostly insulated. The insulation is generally in poor condition, with several areas being compressed or not making contact with the duct.</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moistureThe basement is generally very humid, especially the office area. The ground around the oil tank is visibly damp.</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5 unused breaker spaces. The electrical panel is a fuse box, rather than a breaker panel.</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furnace runs on heating oil. It is located in the Basement and has atmospheric ventilation. We performed combustion safety tests on this appliance. The appliance passed the backdrafting test. The backdrafting test verifies that combustion gasses are properly venting to the outside and not entering the living space. The appliance had an efficiency of NA% and an air free carbon monoxide reading of 0 parts per million. MAKE COMMENTS ABOUT EFFICIENCY AND CO READING.</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9"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windowdressers"/>
    <w:p>
      <w:pPr>
        <w:pStyle w:val="Heading3"/>
      </w:pPr>
      <w:r>
        <w:t xml:space="preserve">4.2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3"/>
    <w:bookmarkStart w:id="44" w:name="refrigerator"/>
    <w:p>
      <w:pPr>
        <w:pStyle w:val="Heading3"/>
      </w:pPr>
      <w:r>
        <w:t xml:space="preserve">4.3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4"/>
    <w:bookmarkStart w:id="45" w:name="whole-house-surge-protection"/>
    <w:p>
      <w:pPr>
        <w:pStyle w:val="Heading3"/>
      </w:pPr>
      <w:r>
        <w:t xml:space="preserve">4.4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gutters"/>
    <w:p>
      <w:pPr>
        <w:pStyle w:val="Heading3"/>
      </w:pPr>
      <w:r>
        <w:t xml:space="preserve">4.6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7"/>
    <w:bookmarkStart w:id="48" w:name="bathroom-exhaust-fans"/>
    <w:p>
      <w:pPr>
        <w:pStyle w:val="Heading3"/>
      </w:pPr>
      <w:r>
        <w:t xml:space="preserve">4.7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8"/>
    <w:bookmarkStart w:id="49" w:name="vapor-barrier"/>
    <w:p>
      <w:pPr>
        <w:pStyle w:val="Heading3"/>
      </w:pPr>
      <w:r>
        <w:t xml:space="preserve">4.8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spray-foam-basement-walls"/>
    <w:p>
      <w:pPr>
        <w:pStyle w:val="Heading3"/>
      </w:pPr>
      <w:r>
        <w:t xml:space="preserve">4.9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NA</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attic-insulation-and-air-sealing"/>
    <w:p>
      <w:pPr>
        <w:pStyle w:val="Heading3"/>
      </w:pPr>
      <w:r>
        <w:t xml:space="preserve">4.10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electrical-panel-upgrade"/>
    <w:p>
      <w:pPr>
        <w:pStyle w:val="Heading3"/>
      </w:pPr>
      <w:r>
        <w:t xml:space="preserve">4.12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3"/>
    <w:bookmarkStart w:id="54" w:name="solar"/>
    <w:p>
      <w:pPr>
        <w:pStyle w:val="Heading3"/>
      </w:pPr>
      <w:r>
        <w:t xml:space="preserve">4.13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4"/>
    <w:bookmarkStart w:id="55" w:name="pipe-insulation"/>
    <w:p>
      <w:pPr>
        <w:pStyle w:val="Heading3"/>
      </w:pPr>
      <w:r>
        <w:t xml:space="preserve">4.14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5"/>
    <w:bookmarkStart w:id="56" w:name="diy-air-sealing"/>
    <w:p>
      <w:pPr>
        <w:pStyle w:val="Heading3"/>
      </w:pPr>
      <w:r>
        <w:t xml:space="preserve">4.15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6"/>
    <w:bookmarkStart w:id="57" w:name="other-1"/>
    <w:p>
      <w:pPr>
        <w:pStyle w:val="Heading3"/>
      </w:pPr>
      <w:r>
        <w:t xml:space="preserve">4.16 Other 1</w:t>
      </w:r>
    </w:p>
    <w:p>
      <w:pPr>
        <w:pStyle w:val="FirstParagraph"/>
      </w:pPr>
      <w:r>
        <w:rPr>
          <w:i/>
          <w:iCs/>
        </w:rPr>
        <w:t xml:space="preserve">Problem</w:t>
      </w:r>
    </w:p>
    <w:p>
      <w:pPr>
        <w:pStyle w:val="BodyText"/>
      </w:pPr>
      <w:r>
        <w:rPr>
          <w:i/>
          <w:iCs/>
        </w:rPr>
        <w:t xml:space="preserve">Recommendation</w:t>
      </w:r>
    </w:p>
    <w:p>
      <w:pPr>
        <w:pStyle w:val="BodyText"/>
      </w:pPr>
      <w:r>
        <w:t xml:space="preserve">TYPE HERE 1</w:t>
      </w:r>
    </w:p>
    <w:p>
      <w:pPr>
        <w:pStyle w:val="BodyText"/>
      </w:pPr>
      <w:r>
        <w:rPr>
          <w:i/>
          <w:iCs/>
        </w:rPr>
        <w:t xml:space="preserve">Estimated Cost/Benefits/Incentives</w:t>
      </w:r>
    </w:p>
    <w:p>
      <w:pPr>
        <w:pStyle w:val="BodyText"/>
      </w:pPr>
      <w:r>
        <w:rPr>
          <w:b/>
          <w:bCs/>
        </w:rPr>
        <w:t xml:space="preserve">Auditor to describe. Primary residence</w:t>
      </w:r>
    </w:p>
    <w:bookmarkEnd w:id="57"/>
    <w:bookmarkStart w:id="58" w:name="ductwork-air-sealing-and-insulation"/>
    <w:p>
      <w:pPr>
        <w:pStyle w:val="Heading3"/>
      </w:pPr>
      <w:r>
        <w:t xml:space="preserve">4.17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58"/>
    <w:bookmarkEnd w:id="59"/>
    <w:bookmarkStart w:id="60"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0"/>
    <w:sectPr w:rsidR="00A42344" w:rsidRPr="001F42D0"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602B7D"/>
    <w:rsid w:val="0075163F"/>
    <w:rsid w:val="008630F3"/>
    <w:rsid w:val="00895A3C"/>
    <w:rsid w:val="0093366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F42D0"/>
    <w:pPr>
      <w:spacing w:after="0"/>
    </w:pPr>
    <w:rPr>
      <w:rFonts w:ascii="Arial" w:hAnsi="Arial"/>
      <w:color w:val="000000"/>
      <w:sz w:val="24"/>
    </w:rPr>
  </w:style>
  <w:style w:styleId="Heading1" w:type="paragraph">
    <w:name w:val="heading 1"/>
    <w:basedOn w:val="Normal"/>
    <w:next w:val="Normal"/>
    <w:link w:val="Heading1Char"/>
    <w:uiPriority w:val="9"/>
    <w:qFormat/>
    <w:rsid w:val="001F42D0"/>
    <w:pPr>
      <w:keepNext/>
      <w:keepLines/>
      <w:spacing w:after="240"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1F42D0"/>
    <w:pPr>
      <w:keepNext/>
      <w:keepLines/>
      <w:spacing w:after="240"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1F42D0"/>
    <w:pPr>
      <w:keepNext/>
      <w:keepLines/>
      <w:spacing w:after="240"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F42D0"/>
    <w:pPr>
      <w:keepNext/>
      <w:keepLines/>
      <w:spacing w:after="240"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1F42D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1F42D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1F42D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F42D0"/>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2025-08-19T13:42:47Z</dcterms:created>
  <dcterms:modified xsi:type="dcterms:W3CDTF">2025-08-19T13:42:47Z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