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Mary Teena Joy, Gary Ignatius</w:t>
      </w:r>
      <w:r>
        <w:br/>
      </w:r>
      <w:r>
        <w:rPr>
          <w:b/>
          <w:bCs/>
        </w:rPr>
        <w:t xml:space="preserve">Address:</w:t>
      </w:r>
      <w:r>
        <w:t xml:space="preserve"> </w:t>
      </w:r>
      <w:r>
        <w:t xml:space="preserve">273 Seawall Rd, Southwest Habor, ME 04679</w:t>
      </w:r>
      <w:r>
        <w:br/>
      </w:r>
      <w:r>
        <w:rPr>
          <w:b/>
          <w:bCs/>
        </w:rPr>
        <w:t xml:space="preserve">Owner Contact:</w:t>
      </w:r>
      <w:r>
        <w:t xml:space="preserve"> </w:t>
      </w:r>
      <w:r>
        <w:t xml:space="preserve">garyign@gmail.com, (424)-299-2202</w:t>
      </w:r>
      <w:r>
        <w:br/>
      </w:r>
      <w:r>
        <w:rPr>
          <w:b/>
          <w:bCs/>
        </w:rPr>
        <w:t xml:space="preserve">Auditors:</w:t>
      </w:r>
      <w:r>
        <w:t xml:space="preserve"> </w:t>
      </w:r>
      <w:r>
        <w:t xml:space="preserve">David Gibson,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August 11,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8/10/2026.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2007</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loose cellulose insulation,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11,910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19 years old.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0 wood exterior doors. These are in excellent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unknown, perhaps it is fiberglass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bathroom with skylight: bathroom fan was 30 CFM and HRV was 32 CFM. bathroom without skylight: fan was 26 CFM and HRV was 0 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0.14 kWh in 1.67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21% of its air every hour. Over one day, the house goes through 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attic, 50 Pa..</w:t>
      </w:r>
    </w:p>
    <w:p>
      <w:pPr>
        <w:pStyle w:val="BodyText"/>
      </w:pPr>
      <w:r>
        <w:t xml:space="preserve">To test how well the basement is air sealed, we open the interior door to the basement and record how leaky the house and basement are together. With the basement door open, your house had an ACHnatural value of 0.28.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loose cellulose insulation. The insulation is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not great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fiberglass batt insulation that is 10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NA</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drainage channel, a vapor barrier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partially insulated,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5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basement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portable A/C units. These are used sometimes.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55"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refrigerator"/>
    <w:p>
      <w:pPr>
        <w:pStyle w:val="Heading3"/>
      </w:pPr>
      <w:r>
        <w:t xml:space="preserve">4.1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spray-foam-basement-walls"/>
    <w:p>
      <w:pPr>
        <w:pStyle w:val="Heading3"/>
      </w:pPr>
      <w:r>
        <w:t xml:space="preserve">4.5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air-source-heat-pumps"/>
    <w:p>
      <w:pPr>
        <w:pStyle w:val="Heading3"/>
      </w:pPr>
      <w:r>
        <w:t xml:space="preserve">4.7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8"/>
    <w:bookmarkStart w:id="49" w:name="solar"/>
    <w:p>
      <w:pPr>
        <w:pStyle w:val="Heading3"/>
      </w:pPr>
      <w:r>
        <w:t xml:space="preserve">4.8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9"/>
    <w:bookmarkStart w:id="50" w:name="pipe-insulation"/>
    <w:p>
      <w:pPr>
        <w:pStyle w:val="Heading3"/>
      </w:pPr>
      <w:r>
        <w:t xml:space="preserve">4.9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0"/>
    <w:bookmarkStart w:id="51" w:name="other-1"/>
    <w:p>
      <w:pPr>
        <w:pStyle w:val="Heading3"/>
      </w:pPr>
      <w:r>
        <w:t xml:space="preserve">4.10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51"/>
    <w:bookmarkStart w:id="52" w:name="other-2"/>
    <w:p>
      <w:pPr>
        <w:pStyle w:val="Heading3"/>
      </w:pPr>
      <w:r>
        <w:t xml:space="preserve">4.11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52"/>
    <w:bookmarkStart w:id="53" w:name="ductwork-air-sealing-and-insulation"/>
    <w:p>
      <w:pPr>
        <w:pStyle w:val="Heading3"/>
      </w:pPr>
      <w:r>
        <w:t xml:space="preserve">4.12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3"/>
    <w:bookmarkStart w:id="54" w:name="misc.-air-sealing-and-insulation"/>
    <w:p>
      <w:pPr>
        <w:pStyle w:val="Heading3"/>
      </w:pPr>
      <w:r>
        <w:t xml:space="preserve">4.13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6"/>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2026-08-11T15:44:56Z</dcterms:created>
  <dcterms:modified xsi:type="dcterms:W3CDTF">2026-08-11T15:44:56Z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