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2.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t xml:space="preserve">Homeowner(s): Dane Thompson</w:t>
      </w:r>
    </w:p>
    <w:p>
      <w:pPr>
        <w:pStyle w:val="BodyText"/>
      </w:pPr>
      <w:r>
        <w:t xml:space="preserve">Address: 25 Komusin Lane, Cranberry Isles, Maine, 04625</w:t>
      </w:r>
    </w:p>
    <w:p>
      <w:pPr>
        <w:pStyle w:val="BodyText"/>
      </w:pPr>
      <w:r>
        <w:t xml:space="preserve">Owner Contact: NA</w:t>
      </w:r>
    </w:p>
    <w:p>
      <w:pPr>
        <w:pStyle w:val="BodyText"/>
      </w:pPr>
      <w:r>
        <w:t xml:space="preserve">Auditors: Nicole Grohoski, Uriel Orozco Brenes, Zoe Duni</w:t>
      </w:r>
    </w:p>
    <w:p>
      <w:pPr>
        <w:pStyle w:val="BodyText"/>
      </w:pPr>
      <w:r>
        <w:t xml:space="preserve">Contact: David Gibson, dgibson@coa.edu, (802) 266-0301</w:t>
      </w:r>
    </w:p>
    <w:p>
      <w:pPr>
        <w:pStyle w:val="BodyText"/>
      </w:pPr>
      <w:r>
        <w:t xml:space="preserve">Report Date: June 20, 2025</w:t>
      </w:r>
    </w:p>
    <w:p>
      <w:r>
        <w:pict>
          <v:rect style="width:0;height:1.5pt" o:hralign="center" o:hrstd="t" o:hr="t"/>
        </w:pict>
      </w:r>
    </w:p>
    <w:p>
      <w:pPr>
        <w:pStyle w:val="FirstParagraph"/>
      </w:pPr>
      <w:r>
        <w:t xml:space="preserve">We conducted an energy assessment of your home on 8/28/2024.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943600" cy="1592899"/>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943600" cy="1592899"/>
                    </a:xfrm>
                    <a:prstGeom prst="rect">
                      <a:avLst/>
                    </a:prstGeom>
                    <a:noFill/>
                    <a:ln w="9525">
                      <a:noFill/>
                      <a:headEnd/>
                      <a:tailEnd/>
                    </a:ln>
                  </pic:spPr>
                </pic:pic>
              </a:graphicData>
            </a:graphic>
          </wp:inline>
        </w:drawing>
      </w:r>
    </w:p>
    <w:p>
      <w:pPr>
        <w:pStyle w:val="BodyText"/>
      </w:pPr>
      <w:r>
        <w:rPr>
          <w:b/>
          <w:bCs/>
        </w:rPr>
        <w:t xml:space="preserve">Add here the table of content: in Word go to references and add table of content, in Docs go to the insert and on the bottom add the table of context</w:t>
      </w:r>
    </w:p>
    <w:bookmarkStart w:id="27"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p>
      <w:pPr>
        <w:pStyle w:val="BodyText"/>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bookmarkEnd w:id="26"/>
    <w:bookmarkEnd w:id="27"/>
    <w:bookmarkStart w:id="28"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least expensive/most cost-effective and easiest interventions to ones that are more challenging to implement.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Recommendations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Description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WindowDressers insulating window inserts help air-seal windows and reduce heat loss and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Gutters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 gutters and downspouts that divert water at least six feet away from the foundation and to where the ground slopes away from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TYPE HERE 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 Exhaust Fan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kitchen exhaust fan will remove harmful combustion gases from your home and should be rated for at least 100 cubic feet per minute (CFM). A fan can also help with moisture concerns.</w:t>
            </w:r>
          </w:p>
        </w:tc>
      </w:tr>
    </w:tbl>
    <w:bookmarkEnd w:id="28"/>
    <w:bookmarkStart w:id="40" w:name="what-we-found"/>
    <w:p>
      <w:pPr>
        <w:pStyle w:val="Heading2"/>
      </w:pPr>
      <w:r>
        <w:t xml:space="preserve">3 What We Found</w:t>
      </w:r>
    </w:p>
    <w:bookmarkStart w:id="29" w:name="basics"/>
    <w:p>
      <w:pPr>
        <w:pStyle w:val="Heading3"/>
      </w:pPr>
      <w:r>
        <w:t xml:space="preserve">3.1 Basics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Date Built: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Foundation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Walk in basement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Attic: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Loose Cellulose , 12 inches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Number of floors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Square footage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Volume of conditioned space: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Ambient Carbon Monoxide reading: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bl>
    <w:bookmarkEnd w:id="29"/>
    <w:bookmarkStart w:id="30" w:name="exterior"/>
    <w:p>
      <w:pPr>
        <w:pStyle w:val="Heading3"/>
      </w:pPr>
      <w:r>
        <w:t xml:space="preserve">3.2 Exterior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Orientation: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North/South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Roof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Asphalt Shinglesin excellentcondition.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Current moisture control strategies: NA. These were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vinyl siding in excellent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doors: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2 insulated vinyl exterior doors. In fair condition, totaling 34 square feet.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Exterior windows: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are 14 0 paned 0 windows. In excellent condition, totaling 176 square feet.</w:t>
            </w:r>
          </w:p>
        </w:tc>
      </w:tr>
    </w:tbl>
    <w:bookmarkEnd w:id="30"/>
    <w:bookmarkStart w:id="31" w:name="interiorliving-space"/>
    <w:p>
      <w:pPr>
        <w:pStyle w:val="Heading3"/>
      </w:pPr>
      <w:r>
        <w:t xml:space="preserve">3.3 Interior/Living space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Walls: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framing type of the home is platform framing, which means that wall cavities do not extend the full height of the building and are instead separated by floors. There is NA insulation NA inches thick in NA 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Living room: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Bathroom(s):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Kitchen: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Refridgerator used NA kWh in 94 minutes. NA used NA kWh in NA minutes. There is some kind of vent below the kitchen and bathroom cabinets.</w:t>
            </w:r>
          </w:p>
        </w:tc>
      </w:tr>
    </w:tbl>
    <w:bookmarkEnd w:id="31"/>
    <w:bookmarkStart w:id="35"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Equivalent leakage area: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 under natural conditions. TEST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This is the area (in square inches) equivalent to all of the air leaks in the house combined.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ACHnatural: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Accounting for the volume of the home, this means that the house exchanges –% of its air every hour. Over one day, the house goes through – complete air changes.</w:t>
            </w:r>
          </w:p>
        </w:tc>
      </w:tr>
    </w:tbl>
    <w:p>
      <w:pPr>
        <w:pStyle w:val="BodyText"/>
      </w:pPr>
      <w:r>
        <w:drawing>
          <wp:inline>
            <wp:extent cx="5943600" cy="1981199"/>
            <wp:effectExtent b="0" l="0" r="0" t="0"/>
            <wp:docPr descr="" title="" id="33" name="Picture"/>
            <a:graphic>
              <a:graphicData uri="http://schemas.openxmlformats.org/drawingml/2006/picture">
                <pic:pic>
                  <pic:nvPicPr>
                    <pic:cNvPr descr="achnatural_ggplot1.png" id="34" name="Picture"/>
                    <pic:cNvPicPr>
                      <a:picLocks noChangeArrowheads="1" noChangeAspect="1"/>
                    </pic:cNvPicPr>
                  </pic:nvPicPr>
                  <pic:blipFill>
                    <a:blip r:embed="rId32"/>
                    <a:stretch>
                      <a:fillRect/>
                    </a:stretch>
                  </pic:blipFill>
                  <pic:spPr bwMode="auto">
                    <a:xfrm>
                      <a:off x="0" y="0"/>
                      <a:ext cx="5943600" cy="1981199"/>
                    </a:xfrm>
                    <a:prstGeom prst="rect">
                      <a:avLst/>
                    </a:prstGeom>
                    <a:noFill/>
                    <a:ln w="9525">
                      <a:noFill/>
                      <a:headEnd/>
                      <a:tailEnd/>
                    </a:ln>
                  </pic:spPr>
                </pic:pic>
              </a:graphicData>
            </a:graphic>
          </wp:inline>
        </w:drawing>
      </w:r>
    </w:p>
    <w:p>
      <w:pPr>
        <w:pStyle w:val="BodyText"/>
      </w:pPr>
      <w:r>
        <w:t xml:space="preserve">Using a thermal imaging camera, we looked for major air leakage locations and thermal bridging, where heat is bypassing the insulation. There was evidence of ….</w:t>
      </w:r>
    </w:p>
    <w:bookmarkEnd w:id="35"/>
    <w:bookmarkStart w:id="36" w:name="attic-1"/>
    <w:p>
      <w:pPr>
        <w:pStyle w:val="Heading3"/>
      </w:pPr>
      <w:r>
        <w:t xml:space="preserve">3.5 Attic</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Batts of Fiberglass, Loose Cellulose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Excellent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Air sealing: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NAair sealing. We could not confirm whether the attic is air sealed due to the insulation. This is especially important for the recessed can lights.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 No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bl>
    <w:bookmarkEnd w:id="36"/>
    <w:bookmarkStart w:id="37" w:name="basement-1"/>
    <w:p>
      <w:pPr>
        <w:pStyle w:val="Heading3"/>
      </w:pPr>
      <w:r>
        <w:t xml:space="preserve">3.6 Basement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Area (sq ft):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Inuslation type: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Spray Foam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condition: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FairWe were not able to confirm the quality of the spray foam insulation. However, what we could see was well done.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Insulation of appliances: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Appliances insulated, Ducts/pipes not insulated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Moisture 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NAin NAcondition. 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Ducts: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observations: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There is There is a leak coming from the home.NA</w:t>
            </w:r>
          </w:p>
        </w:tc>
      </w:tr>
    </w:tbl>
    <w:bookmarkEnd w:id="37"/>
    <w:bookmarkStart w:id="38" w:name="electrical-and-mechanical-systems"/>
    <w:p>
      <w:pPr>
        <w:pStyle w:val="Heading3"/>
      </w:pPr>
      <w:r>
        <w:t xml:space="preserve">3.7 Electrical and Mechanical Systems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Electrical panel: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The electrical panel has and amperage of 200. There are 5 unused breaker spaces. NA</w:t>
            </w:r>
          </w:p>
        </w:tc>
      </w:tr>
    </w:tbl>
    <w:bookmarkEnd w:id="38"/>
    <w:bookmarkStart w:id="39" w:name="energy-bills"/>
    <w:p>
      <w:pPr>
        <w:pStyle w:val="Heading3"/>
      </w:pPr>
      <w:r>
        <w:t xml:space="preserve">3.8 Energy Bills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kWh/gallons/cords/tonns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Cost (USD)</w:t>
            </w:r>
          </w:p>
        </w:tc>
      </w:tr>
    </w:tbl>
    <w:bookmarkEnd w:id="39"/>
    <w:bookmarkEnd w:id="40"/>
    <w:bookmarkStart w:id="45"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1" w:name="window-dressers"/>
    <w:p>
      <w:pPr>
        <w:pStyle w:val="Heading3"/>
      </w:pPr>
      <w:r>
        <w:t xml:space="preserve">4.1 Window 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insulating window inserts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1"/>
    <w:bookmarkStart w:id="42" w:name="gutters"/>
    <w:p>
      <w:pPr>
        <w:pStyle w:val="Heading3"/>
      </w:pPr>
      <w:r>
        <w:t xml:space="preserve">4.2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2"/>
    <w:bookmarkStart w:id="43" w:name="kitchen-exhaust-fans"/>
    <w:p>
      <w:pPr>
        <w:pStyle w:val="Heading3"/>
      </w:pPr>
      <w:r>
        <w:t xml:space="preserve">4.3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A kitchen exhaust fan will remove harmful combustion gases from your home and should be rated for at least 100 cubic feet per minute (CFM). A fan can also help with moisture concerns.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3"/>
    <w:bookmarkStart w:id="44" w:name="other-1"/>
    <w:p>
      <w:pPr>
        <w:pStyle w:val="Heading3"/>
      </w:pPr>
      <w:r>
        <w:t xml:space="preserve">4.4 Other 1</w:t>
      </w:r>
    </w:p>
    <w:p>
      <w:pPr>
        <w:pStyle w:val="FirstParagraph"/>
      </w:pPr>
      <w:r>
        <w:rPr>
          <w:i/>
          <w:iCs/>
        </w:rPr>
        <w:t xml:space="preserve">Problem</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p>
    <w:p>
      <w:pPr>
        <w:pStyle w:val="BodyText"/>
      </w:pPr>
      <w:r>
        <w:rPr>
          <w:i/>
          <w:iCs/>
        </w:rPr>
        <w:t xml:space="preserve">Estimated Cost/Benefits/Incentives</w:t>
      </w:r>
    </w:p>
    <w:p>
      <w:pPr>
        <w:pStyle w:val="BodyText"/>
      </w:pPr>
      <w:r>
        <w:rPr>
          <w:b/>
          <w:bCs/>
        </w:rPr>
        <w:t xml:space="preserve">Auditor to describe. Primary residence</w:t>
      </w:r>
    </w:p>
    <w:bookmarkEnd w:id="44"/>
    <w:bookmarkEnd w:id="45"/>
    <w:bookmarkStart w:id="4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bookmarkEnd w:id="46"/>
    <w:bookmarkStart w:id="51" w:name="section-four-tests"/>
    <w:p>
      <w:pPr>
        <w:pStyle w:val="Heading2"/>
      </w:pPr>
      <w:r>
        <w:t xml:space="preserve">6 Section Four Tests</w:t>
      </w:r>
    </w:p>
    <w:bookmarkStart w:id="47" w:name="windowdressers"/>
    <w:p>
      <w:pPr>
        <w:pStyle w:val="Heading3"/>
      </w:pPr>
      <w:r>
        <w:t xml:space="preserve">6.1 WindowDressers</w:t>
      </w:r>
    </w:p>
    <w:bookmarkEnd w:id="47"/>
    <w:bookmarkStart w:id="48" w:name="gutters-1"/>
    <w:p>
      <w:pPr>
        <w:pStyle w:val="Heading3"/>
      </w:pPr>
      <w:r>
        <w:t xml:space="preserve">6.2 Gutters</w:t>
      </w:r>
    </w:p>
    <w:bookmarkEnd w:id="48"/>
    <w:bookmarkStart w:id="49" w:name="other-1-1"/>
    <w:p>
      <w:pPr>
        <w:pStyle w:val="Heading3"/>
      </w:pPr>
      <w:r>
        <w:t xml:space="preserve">6.3 Other 1</w:t>
      </w:r>
    </w:p>
    <w:bookmarkEnd w:id="49"/>
    <w:bookmarkStart w:id="50" w:name="kitchen-exhaust-fan"/>
    <w:p>
      <w:pPr>
        <w:pStyle w:val="Heading3"/>
      </w:pPr>
      <w:r>
        <w:t xml:space="preserve">6.4 Kitchen Exhaust Fan</w:t>
      </w:r>
    </w:p>
    <w:p>
      <w:pPr>
        <w:pStyle w:val="FirstParagraph"/>
      </w:pPr>
      <w:r>
        <w:t xml:space="preserve">[1]</w:t>
      </w:r>
      <w:r>
        <w:t xml:space="preserve"> </w:t>
      </w:r>
      <w:r>
        <w:t xml:space="preserve">“)</w:t>
      </w:r>
      <w:r>
        <w:t xml:space="preserve">}</w:t>
      </w:r>
      <w:r>
        <w:t xml:space="preserve"># cat(”</w:t>
      </w:r>
    </w:p>
    <w:bookmarkEnd w:id="50"/>
    <w:bookmarkEnd w:id="51"/>
    <w:sectPr w:rsidR="00EB56C4" w:rsidRPr="00450BF2" w:rsidSect="00D968CF">
      <w:footerReference r:id="rId9" w:type="default"/>
      <w:pgSz w:h="15840" w:w="12240"/>
      <w:pgMar w:bottom="1440" w:footer="720" w:gutter="0" w:header="720" w:left="1440" w:right="1440" w:top="1440"/>
      <w:pgNumType w:start="1"/>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5721828"/>
      <w:docPartObj>
        <w:docPartGallery w:val="Page Numbers (Bottom of Page)"/>
        <w:docPartUnique/>
      </w:docPartObj>
    </w:sdtPr>
    <w:sdtEndPr>
      <w:rPr>
        <w:noProof/>
      </w:rPr>
    </w:sdtEndPr>
    <w:sdtContent>
      <w:p w14:paraId="4BAAB8D6" w14:textId="39391FA6" w:rsidR="009F57A2" w:rsidRDefault="009F57A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080BE93" w14:textId="77777777" w:rsidR="009F57A2" w:rsidRDefault="009F57A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8650188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73600219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B56C4"/>
    <w:rsid w:val="000C3317"/>
    <w:rsid w:val="001A4444"/>
    <w:rsid w:val="001C1761"/>
    <w:rsid w:val="003B521F"/>
    <w:rsid w:val="00450BF2"/>
    <w:rsid w:val="00580462"/>
    <w:rsid w:val="006A1E80"/>
    <w:rsid w:val="007A130F"/>
    <w:rsid w:val="009F57A2"/>
    <w:rsid w:val="00D968CF"/>
    <w:rsid w:val="00EB56C4"/>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580462"/>
    <w:pPr>
      <w:pBdr>
        <w:top w:color="000000" w:space="1" w:sz="8" w:themeColor="text1" w:val="single"/>
        <w:left w:color="000000" w:space="4" w:sz="8" w:themeColor="text1" w:val="single"/>
        <w:bottom w:color="000000" w:space="1" w:sz="8" w:themeColor="text1" w:val="single"/>
        <w:right w:color="000000" w:space="4" w:sz="8" w:themeColor="text1" w:val="single"/>
      </w:pBd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9F57A2"/>
    <w:pPr>
      <w:tabs>
        <w:tab w:pos="4513" w:val="center"/>
        <w:tab w:pos="9026" w:val="right"/>
      </w:tabs>
      <w:spacing w:after="0"/>
    </w:pPr>
  </w:style>
  <w:style w:customStyle="1" w:styleId="HeaderChar" w:type="character">
    <w:name w:val="Header Char"/>
    <w:basedOn w:val="DefaultParagraphFont"/>
    <w:link w:val="Header"/>
    <w:rsid w:val="009F57A2"/>
  </w:style>
  <w:style w:styleId="Footer" w:type="paragraph">
    <w:name w:val="footer"/>
    <w:basedOn w:val="Normal"/>
    <w:link w:val="FooterChar"/>
    <w:uiPriority w:val="99"/>
    <w:rsid w:val="009F57A2"/>
    <w:pPr>
      <w:tabs>
        <w:tab w:pos="4513" w:val="center"/>
        <w:tab w:pos="9026" w:val="right"/>
      </w:tabs>
      <w:spacing w:after="0"/>
    </w:pPr>
  </w:style>
  <w:style w:customStyle="1" w:styleId="FooterChar" w:type="character">
    <w:name w:val="Footer Char"/>
    <w:basedOn w:val="DefaultParagraphFont"/>
    <w:link w:val="Footer"/>
    <w:uiPriority w:val="99"/>
    <w:rsid w:val="009F57A2"/>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274</Words>
  <Characters>157</Characters>
  <Application>Microsoft Office Word</Application>
  <DocSecurity>0</DocSecurity>
  <Lines>1</Lines>
  <Paragraphs>1</Paragraphs>
  <ScaleCrop>false</ScaleCrop>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2025-06-20T14:48:24Z</dcterms:created>
  <dcterms:modified xsi:type="dcterms:W3CDTF">2025-06-20T14:48:24Z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