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Judi Lim</w:t>
      </w:r>
    </w:p>
    <w:p>
      <w:pPr>
        <w:pStyle w:val="BodyText"/>
      </w:pPr>
      <w:r>
        <w:t xml:space="preserve">Address: 443 Cranberry Road, Cranberry Isles, 04625</w:t>
      </w:r>
    </w:p>
    <w:p>
      <w:pPr>
        <w:pStyle w:val="BodyText"/>
      </w:pPr>
      <w:r>
        <w:t xml:space="preserve">Owner Contact: NA</w:t>
      </w:r>
    </w:p>
    <w:p>
      <w:pPr>
        <w:pStyle w:val="BodyText"/>
      </w:pPr>
      <w:r>
        <w:t xml:space="preserve">Auditors: Uriel Orozco Brenes, Zoe Duni</w:t>
      </w:r>
    </w:p>
    <w:p>
      <w:pPr>
        <w:pStyle w:val="BodyText"/>
      </w:pPr>
      <w:r>
        <w:t xml:space="preserve">Contact: David Gibson, dgibson@coa.edu, (802) 266-0301</w:t>
      </w:r>
    </w:p>
    <w:p>
      <w:pPr>
        <w:pStyle w:val="BodyText"/>
      </w:pPr>
      <w:r>
        <w:t xml:space="preserve">Report Date: June 25, 2025</w:t>
      </w:r>
    </w:p>
    <w:p>
      <w:r>
        <w:pict>
          <v:rect style="width:0;height:1.5pt" o:hralign="center" o:hrstd="t" o:hr="t"/>
        </w:pict>
      </w:r>
    </w:p>
    <w:p>
      <w:pPr>
        <w:pStyle w:val="FirstParagraph"/>
      </w:pPr>
      <w:r>
        <w:t xml:space="preserve">We conducted an energy assessment of your home on 7/30/2024.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1799-1840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 Slab, Post/Piers, open to the outside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vinyl siding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Batts of Fiberglass insulation 6 inches thick in NA condition. The quality of the insulation was not confirmed, but the homeowner expressed it was difficult to insulate the antique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poorcondition.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moistureThe basement is damp and the field stone foundation is coming apart in some sections.</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NA. There are NA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4"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induction-stoveoven"/>
    <w:p>
      <w:pPr>
        <w:pStyle w:val="Heading3"/>
      </w:pPr>
      <w:r>
        <w:t xml:space="preserve">4.4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electrical-panel-upgrade"/>
    <w:p>
      <w:pPr>
        <w:pStyle w:val="Heading3"/>
      </w:pPr>
      <w:r>
        <w:t xml:space="preserve">4.11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2"/>
    <w:bookmarkStart w:id="53" w:name="air-source-heat-pump"/>
    <w:p>
      <w:pPr>
        <w:pStyle w:val="Heading3"/>
      </w:pPr>
      <w:r>
        <w:t xml:space="preserve">4.12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3"/>
    <w:bookmarkEnd w:id="54"/>
    <w:bookmarkStart w:id="5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5"/>
    <w:bookmarkStart w:id="68" w:name="section-four-tests"/>
    <w:p>
      <w:pPr>
        <w:pStyle w:val="Heading2"/>
      </w:pPr>
      <w:r>
        <w:t xml:space="preserve">6 Section Four Tests</w:t>
      </w:r>
    </w:p>
    <w:bookmarkStart w:id="56" w:name="windowdressers"/>
    <w:p>
      <w:pPr>
        <w:pStyle w:val="Heading3"/>
      </w:pPr>
      <w:r>
        <w:t xml:space="preserve">6.1 WindowDressers</w:t>
      </w:r>
    </w:p>
    <w:bookmarkEnd w:id="56"/>
    <w:bookmarkStart w:id="57" w:name="leds-1"/>
    <w:p>
      <w:pPr>
        <w:pStyle w:val="Heading3"/>
      </w:pPr>
      <w:r>
        <w:t xml:space="preserve">6.2 LEDs</w:t>
      </w:r>
    </w:p>
    <w:bookmarkEnd w:id="57"/>
    <w:bookmarkStart w:id="58" w:name="high-efficiency-shower-heads-1"/>
    <w:p>
      <w:pPr>
        <w:pStyle w:val="Heading3"/>
      </w:pPr>
      <w:r>
        <w:t xml:space="preserve">6.3 High-efficiency Shower Head(s)</w:t>
      </w:r>
    </w:p>
    <w:bookmarkEnd w:id="58"/>
    <w:bookmarkStart w:id="59" w:name="gutters-1"/>
    <w:p>
      <w:pPr>
        <w:pStyle w:val="Heading3"/>
      </w:pPr>
      <w:r>
        <w:t xml:space="preserve">6.4 Gutters</w:t>
      </w:r>
    </w:p>
    <w:bookmarkEnd w:id="59"/>
    <w:bookmarkStart w:id="60" w:name="bathroom-exhaust-fans-1"/>
    <w:p>
      <w:pPr>
        <w:pStyle w:val="Heading3"/>
      </w:pPr>
      <w:r>
        <w:t xml:space="preserve">6.5 Bathroom Exhaust Fan(s)</w:t>
      </w:r>
    </w:p>
    <w:bookmarkEnd w:id="60"/>
    <w:bookmarkStart w:id="61" w:name="kitchen-exhaust-fan"/>
    <w:p>
      <w:pPr>
        <w:pStyle w:val="Heading3"/>
      </w:pPr>
      <w:r>
        <w:t xml:space="preserve">6.6 Kitchen Exhaust Fan</w:t>
      </w:r>
    </w:p>
    <w:bookmarkEnd w:id="61"/>
    <w:bookmarkStart w:id="62" w:name="induction-stoveoven-1"/>
    <w:p>
      <w:pPr>
        <w:pStyle w:val="Heading3"/>
      </w:pPr>
      <w:r>
        <w:t xml:space="preserve">6.7 Induction Stove/Oven</w:t>
      </w:r>
    </w:p>
    <w:bookmarkEnd w:id="62"/>
    <w:bookmarkStart w:id="63" w:name="attic-air-sealing-and-insulation"/>
    <w:p>
      <w:pPr>
        <w:pStyle w:val="Heading3"/>
      </w:pPr>
      <w:r>
        <w:t xml:space="preserve">6.8 Attic Air Sealing and Insulation</w:t>
      </w:r>
    </w:p>
    <w:bookmarkEnd w:id="63"/>
    <w:bookmarkStart w:id="64" w:name="vapor-barrier-1"/>
    <w:p>
      <w:pPr>
        <w:pStyle w:val="Heading3"/>
      </w:pPr>
      <w:r>
        <w:t xml:space="preserve">6.9 Vapor Barrier</w:t>
      </w:r>
    </w:p>
    <w:bookmarkEnd w:id="64"/>
    <w:bookmarkStart w:id="65" w:name="spray-foam-basementcrawlspace-walls"/>
    <w:p>
      <w:pPr>
        <w:pStyle w:val="Heading3"/>
      </w:pPr>
      <w:r>
        <w:t xml:space="preserve">6.10 Spray Foam Basement/Crawlspace Walls</w:t>
      </w:r>
    </w:p>
    <w:bookmarkEnd w:id="65"/>
    <w:bookmarkStart w:id="66" w:name="electrical-panel-upgrade-1"/>
    <w:p>
      <w:pPr>
        <w:pStyle w:val="Heading3"/>
      </w:pPr>
      <w:r>
        <w:t xml:space="preserve">6.11 Electrical Panel Upgrade</w:t>
      </w:r>
    </w:p>
    <w:bookmarkEnd w:id="66"/>
    <w:bookmarkStart w:id="67" w:name="air-source-heat-pump-1"/>
    <w:p>
      <w:pPr>
        <w:pStyle w:val="Heading3"/>
      </w:pPr>
      <w:r>
        <w:t xml:space="preserve">6.12 Air Source Heat Pump</w:t>
      </w:r>
    </w:p>
    <w:p>
      <w:pPr>
        <w:pStyle w:val="FirstParagraph"/>
      </w:pPr>
      <w:r>
        <w:t xml:space="preserve">[1]</w:t>
      </w:r>
      <w:r>
        <w:t xml:space="preserve"> </w:t>
      </w:r>
      <w:r>
        <w:t xml:space="preserve">“)</w:t>
      </w:r>
      <w:r>
        <w:t xml:space="preserve">}</w:t>
      </w:r>
      <w:r>
        <w:t xml:space="preserve"># cat(”</w:t>
      </w:r>
    </w:p>
    <w:bookmarkEnd w:id="67"/>
    <w:bookmarkEnd w:id="6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2025-06-25T15:12:15Z</dcterms:created>
  <dcterms:modified xsi:type="dcterms:W3CDTF">2025-06-25T15:12:15Z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