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11,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mostly insulated, some spots have poorly installed fiberglass batts or lack insulation completely. Rodents have begun eating away at the insulation. The chimney is not air sealed, and opens up into an open cavity that is uninsulated.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Rigid foam board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2025-07-11T16:27:33Z</dcterms:created>
  <dcterms:modified xsi:type="dcterms:W3CDTF">2025-07-11T16:27:33Z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