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Cezar Ferreira</w:t>
      </w:r>
    </w:p>
    <w:p>
      <w:pPr>
        <w:pStyle w:val="BodyText"/>
      </w:pPr>
      <w:r>
        <w:t xml:space="preserve">Address: 300 B Cranberry Road 04635 Cranberry Isles Maine</w:t>
      </w:r>
    </w:p>
    <w:p>
      <w:pPr>
        <w:pStyle w:val="BodyText"/>
      </w:pPr>
      <w:r>
        <w:t xml:space="preserve">Owner Contact: akmjem@yahoo.com, 7172752993</w:t>
      </w:r>
    </w:p>
    <w:p>
      <w:pPr>
        <w:pStyle w:val="BodyText"/>
      </w:pPr>
      <w:r>
        <w:t xml:space="preserve">Auditors: Rashmi Mohan, Pema Lhundrup, Mabon Young</w:t>
      </w:r>
    </w:p>
    <w:p>
      <w:pPr>
        <w:pStyle w:val="BodyText"/>
      </w:pPr>
      <w:r>
        <w:t xml:space="preserve">Contact: David Gibson, dgibson@coa.edu, (802) 266-0301</w:t>
      </w:r>
    </w:p>
    <w:p>
      <w:pPr>
        <w:pStyle w:val="BodyText"/>
      </w:pPr>
      <w:r>
        <w:t xml:space="preserve">Report Date: July 3, 2025</w:t>
      </w:r>
    </w:p>
    <w:p>
      <w:r>
        <w:pict>
          <v:rect style="width:0;height:1.5pt" o:hralign="center" o:hrstd="t" o:hr="t"/>
        </w:pict>
      </w:r>
    </w:p>
    <w:p>
      <w:pPr>
        <w:pStyle w:val="FirstParagraph"/>
      </w:pPr>
      <w:r>
        <w:t xml:space="preserve">We conducted an energy assessment of your home on 7/3/2025.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EV+Charger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electric vehicle will eliminate your gas costs and reduce fossil fuel dependence. A 2020 study by Consumer Reports found that lifetime ownership costs were significantly lower for EVs, saving between $6,000 - $10,000 over their lifetimes.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 NA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poorcondition. Moss growing on the roof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brick in fair condition. There was damage where ht roof tilt was unsupported by gutters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 hollow fiberglass exterior doors. In fair condition, totaling 1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15 double paned vinyl windows. In fair condition, totaling 15 square feet.</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balloon framing, which means the wall cavities extend the full height of the building (from the foundation to the roof). Often the wall cavities are interconnected with the floor and ceiling cavities. This framing type can create connected passageways for air to leave the house and rodents to enter the house. There is NA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Fridge used 0.03 kWh in 73 minutes. NA used NA kWh in NA minutes.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141.1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attic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PoorNon existent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Weird pipein poorcondition.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moistureExtremely wet no vapor barrier</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40. There are 9 unused breaker spaces. NA</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40"/>
    <w:bookmarkEnd w:id="41"/>
    <w:bookmarkStart w:id="60"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gutters"/>
    <w:p>
      <w:pPr>
        <w:pStyle w:val="Heading3"/>
      </w:pPr>
      <w:r>
        <w:t xml:space="preserve">4.4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5"/>
    <w:bookmarkStart w:id="46" w:name="bathroom-exhaust-fans"/>
    <w:p>
      <w:pPr>
        <w:pStyle w:val="Heading3"/>
      </w:pPr>
      <w:r>
        <w:t xml:space="preserve">4.5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6"/>
    <w:bookmarkStart w:id="47" w:name="kitchen-exhaust-fans"/>
    <w:p>
      <w:pPr>
        <w:pStyle w:val="Heading3"/>
      </w:pPr>
      <w:r>
        <w:t xml:space="preserve">4.6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7"/>
    <w:bookmarkStart w:id="48" w:name="vapor-barrier"/>
    <w:p>
      <w:pPr>
        <w:pStyle w:val="Heading3"/>
      </w:pPr>
      <w:r>
        <w:t xml:space="preserve">4.7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8"/>
    <w:bookmarkStart w:id="49" w:name="spray-foam-basement-walls"/>
    <w:p>
      <w:pPr>
        <w:pStyle w:val="Heading3"/>
      </w:pPr>
      <w:r>
        <w:t xml:space="preserve">4.8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attic-insulation-and-air-sealing"/>
    <w:p>
      <w:pPr>
        <w:pStyle w:val="Heading3"/>
      </w:pPr>
      <w:r>
        <w:t xml:space="preserve">4.9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blow-in-cellulose-wall-insulation"/>
    <w:p>
      <w:pPr>
        <w:pStyle w:val="Heading3"/>
      </w:pPr>
      <w:r>
        <w:t xml:space="preserve">4.10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electrical-panel-upgrade"/>
    <w:p>
      <w:pPr>
        <w:pStyle w:val="Heading3"/>
      </w:pPr>
      <w:r>
        <w:t xml:space="preserve">4.12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3"/>
    <w:bookmarkStart w:id="54" w:name="air-source-heat-pump"/>
    <w:p>
      <w:pPr>
        <w:pStyle w:val="Heading3"/>
      </w:pPr>
      <w:r>
        <w:t xml:space="preserve">4.13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4"/>
    <w:bookmarkStart w:id="55" w:name="electric-vehicle-and-charger"/>
    <w:p>
      <w:pPr>
        <w:pStyle w:val="Heading3"/>
      </w:pPr>
      <w:r>
        <w:t xml:space="preserve">4.14 Electric Vehicle and charger</w:t>
      </w:r>
    </w:p>
    <w:p>
      <w:pPr>
        <w:pStyle w:val="FirstParagraph"/>
      </w:pPr>
      <w:r>
        <w:rPr>
          <w:i/>
          <w:iCs/>
        </w:rPr>
        <w:t xml:space="preserve">Problem</w:t>
      </w:r>
    </w:p>
    <w:p>
      <w:pPr>
        <w:pStyle w:val="BodyText"/>
      </w:pPr>
      <w:r>
        <w:t xml:space="preserve">Transportation, and particularly personal vehicles, are the leading cause of emissions in Maine. When you are planning to purchase a new vehicle, please consider a plug-in hybrid or all-electric vehicle.</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55"/>
    <w:bookmarkStart w:id="56" w:name="solar"/>
    <w:p>
      <w:pPr>
        <w:pStyle w:val="Heading3"/>
      </w:pPr>
      <w:r>
        <w:t xml:space="preserve">4.15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6"/>
    <w:bookmarkStart w:id="57" w:name="pipe-insulation"/>
    <w:p>
      <w:pPr>
        <w:pStyle w:val="Heading3"/>
      </w:pPr>
      <w:r>
        <w:t xml:space="preserve">4.16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7"/>
    <w:bookmarkStart w:id="58" w:name="whole-house-surge-protection"/>
    <w:p>
      <w:pPr>
        <w:pStyle w:val="Heading3"/>
      </w:pPr>
      <w:r>
        <w:t xml:space="preserve">4.17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8"/>
    <w:bookmarkStart w:id="59" w:name="diy-air-sealing"/>
    <w:p>
      <w:pPr>
        <w:pStyle w:val="Heading3"/>
      </w:pPr>
      <w:r>
        <w:t xml:space="preserve">4.18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9"/>
    <w:bookmarkEnd w:id="60"/>
    <w:bookmarkStart w:id="6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1"/>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2025-07-03T21:02:35Z</dcterms:created>
  <dcterms:modified xsi:type="dcterms:W3CDTF">2025-07-03T21:02:35Z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