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Edward Venuti</w:t>
      </w:r>
    </w:p>
    <w:p>
      <w:pPr>
        <w:pStyle w:val="BodyText"/>
      </w:pPr>
      <w:r>
        <w:t xml:space="preserve">Address: 5 Katie Lane, Robbinston, ME 04671</w:t>
      </w:r>
    </w:p>
    <w:p>
      <w:pPr>
        <w:pStyle w:val="BodyText"/>
      </w:pPr>
      <w:r>
        <w:t xml:space="preserve">Owner Contact: edwardvenuti@gmail.com, (207) 214-7726</w:t>
      </w:r>
    </w:p>
    <w:p>
      <w:pPr>
        <w:pStyle w:val="BodyText"/>
      </w:pPr>
      <w:r>
        <w:t xml:space="preserve">Auditors: Helen Lloyd, Tyler Hebert</w:t>
      </w:r>
    </w:p>
    <w:p>
      <w:pPr>
        <w:pStyle w:val="BodyText"/>
      </w:pPr>
      <w:r>
        <w:t xml:space="preserve">Contact: David Gibson, dgibson@coa.edu, (802) 266-0301</w:t>
      </w:r>
    </w:p>
    <w:p>
      <w:pPr>
        <w:pStyle w:val="BodyText"/>
      </w:pPr>
      <w:r>
        <w:t xml:space="preserve">Report Date: June 24, 2025</w:t>
      </w:r>
    </w:p>
    <w:p>
      <w:r>
        <w:pict>
          <v:rect style="width:0;height:1.5pt" o:hralign="center" o:hrstd="t" o:hr="t"/>
        </w:pict>
      </w:r>
    </w:p>
    <w:p>
      <w:pPr>
        <w:pStyle w:val="FirstParagraph"/>
      </w:pPr>
      <w:r>
        <w:t xml:space="preserve">We conducted an energy assessment of your home on 6/24/2025.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 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Ductwork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all of the supply and return ductwork running through the basement/crawlspace.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single-paned windows with double- or triple-paned windows and ensure the frames are airsealed. We recommend installing windows that are Energy Star certified for 'Northern' climate.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early 1900s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 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 , 12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poorcondition. old, shingles have started to blow off during storms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ground slopes away from foundation. These were in fair condition .rain line visible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siding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 insulated wood exterior doors. In fair condition, totaling 20 square feet.Furthermore there are 1 insulated fiberglass exterior doors. In fair condition, totaling 17 square feet. Moreover there are 1 insulated wood exterior doors. In fair condition, totaling 20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10 double paned vinyl windows. In fair condition, totaling 122 square feet. Moreover there are 9 single paned wood windows. In poor condition, totaling 113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Loose Cellulose insulation NA inches thick in excellent condition. installed in 2021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exhaust fans, mold on second floor bathroom window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used 0.27 kWh in 120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340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Yesair sealing. air sealing visible around attic hatch and chimney couldn't verify air sealing on attic floor, chimney sealed with flashing, tape and foam, has come loose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ranges from 12 to 17 inches, installation is uneven, vent guards installed but potentially installed incorrectly,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Faironly goes halfway down the wall, 2 to 3 inches thick, installation uneven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 ductwork uninsulated, hot water pipes uninsulated, hot water heater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drainage channel, drainage pipe, homeowner uses momemade mixture every once in a while to combat mold growthin faircondition. rain line visible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moisturelost of moisture, some standing water in the french drain</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26 unused breaker spaces. SECOND PANEL INSIDE, SEE PICTURES</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Heating oil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cost_in_dollars_heating_oil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1150</w:t>
            </w:r>
          </w:p>
        </w:tc>
      </w:tr>
    </w:tbl>
    <w:bookmarkEnd w:id="40"/>
    <w:bookmarkEnd w:id="41"/>
    <w:bookmarkStart w:id="60"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and have several styles for you to choose from; contact us for some if we did not give you any during the audit.</w:t>
      </w:r>
    </w:p>
    <w:bookmarkEnd w:id="42"/>
    <w:bookmarkStart w:id="43" w:name="window-dressers"/>
    <w:p>
      <w:pPr>
        <w:pStyle w:val="Heading3"/>
      </w:pPr>
      <w:r>
        <w:t xml:space="preserve">4.2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3"/>
    <w:bookmarkStart w:id="44" w:name="refrigerator"/>
    <w:p>
      <w:pPr>
        <w:pStyle w:val="Heading3"/>
      </w:pPr>
      <w:r>
        <w:t xml:space="preserve">4.3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 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4"/>
    <w:bookmarkStart w:id="45" w:name="induction-stoveoven"/>
    <w:p>
      <w:pPr>
        <w:pStyle w:val="Heading3"/>
      </w:pPr>
      <w:r>
        <w:t xml:space="preserve">4.4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5"/>
    <w:bookmarkStart w:id="46" w:name="heat-pump-water-heater"/>
    <w:p>
      <w:pPr>
        <w:pStyle w:val="Heading3"/>
      </w:pPr>
      <w:r>
        <w:t xml:space="preserve">4.5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4.10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ir-source-heat-pump"/>
    <w:p>
      <w:pPr>
        <w:pStyle w:val="Heading3"/>
      </w:pPr>
      <w:r>
        <w:t xml:space="preserve">4.11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whole-house-surge-protection"/>
    <w:p>
      <w:pPr>
        <w:pStyle w:val="Heading3"/>
      </w:pPr>
      <w:r>
        <w:t xml:space="preserve">4.14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5"/>
    <w:bookmarkStart w:id="56"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pPr>
        <w:pStyle w:val="SourceCode"/>
      </w:pPr>
      <w:r>
        <w:rPr>
          <w:rStyle w:val="NormalTok"/>
        </w:rPr>
        <w:t xml:space="preserve"> </w:t>
      </w:r>
      <w:r>
        <w:rPr>
          <w:rStyle w:val="CommentTok"/>
        </w:rPr>
        <w:t xml:space="preserve">#| label: other 3 recommendation</w:t>
      </w:r>
      <w:r>
        <w:br/>
      </w:r>
      <w:r>
        <w:rPr>
          <w:rStyle w:val="NormalTok"/>
        </w:rPr>
        <w:t xml:space="preserve"> </w:t>
      </w:r>
      <w:r>
        <w:rPr>
          <w:rStyle w:val="CommentTok"/>
        </w:rPr>
        <w:t xml:space="preserve">#| echo: false</w:t>
      </w:r>
      <w:r>
        <w:br/>
      </w:r>
      <w:r>
        <w:rPr>
          <w:rStyle w:val="NormalTok"/>
        </w:rPr>
        <w:t xml:space="preserve"> </w:t>
      </w:r>
      <w:r>
        <w:rPr>
          <w:rStyle w:val="CommentTok"/>
        </w:rPr>
        <w:t xml:space="preserve">#| results: asis</w:t>
      </w:r>
      <w:r>
        <w:br/>
      </w:r>
      <w:r>
        <w:br/>
      </w:r>
      <w:r>
        <w:br/>
      </w:r>
      <w:r>
        <w:rPr>
          <w:rStyle w:val="ControlFlowTok"/>
        </w:rPr>
        <w:t xml:space="preserve">if</w:t>
      </w:r>
      <w:r>
        <w:rPr>
          <w:rStyle w:val="NormalTok"/>
        </w:rPr>
        <w:t xml:space="preserve">( 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 Other 3</w:t>
      </w:r>
      <w:r>
        <w:br/>
      </w:r>
      <w:r>
        <w:rPr>
          <w:rStyle w:val="StringTok"/>
        </w:rPr>
        <w:t xml:space="preserve">  </w:t>
      </w:r>
      <w:r>
        <w:br/>
      </w:r>
      <w:r>
        <w:rPr>
          <w:rStyle w:val="StringTok"/>
        </w:rPr>
        <w:t xml:space="preserve">*Problem*</w:t>
      </w:r>
      <w:r>
        <w:br/>
      </w:r>
      <w:r>
        <w:br/>
      </w:r>
      <w:r>
        <w:rPr>
          <w:rStyle w:val="StringTok"/>
        </w:rPr>
        <w:t xml:space="preserve">*Recommendation*</w:t>
      </w:r>
      <w:r>
        <w:br/>
      </w:r>
      <w:r>
        <w:br/>
      </w:r>
      <w:r>
        <w:rPr>
          <w:rStyle w:val="StringTok"/>
        </w:rPr>
        <w:t xml:space="preserv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(a_other_3</w:t>
      </w:r>
      <w:r>
        <w:rPr>
          <w:rStyle w:val="SpecialCharTok"/>
        </w:rPr>
        <w:t xml:space="preserve">$</w:t>
      </w:r>
      <w:r>
        <w:rPr>
          <w:rStyle w:val="NormalTok"/>
        </w:rPr>
        <w:t xml:space="preserve">Description</w:t>
      </w:r>
      <w:r>
        <w:br/>
      </w:r>
      <w:r>
        <w:rPr>
          <w:rStyle w:val="NormalTok"/>
        </w:rPr>
        <w:t xml:space="preserve">    </w:t>
      </w:r>
      <w:r>
        <w:br/>
      </w:r>
      <w:r>
        <w:rPr>
          <w:rStyle w:val="NormalTok"/>
        </w:rPr>
        <w:t xml:space="preserve">  )</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w:t>
      </w:r>
      <w:r>
        <w:br/>
      </w:r>
      <w:r>
        <w:br/>
      </w:r>
      <w:r>
        <w:rPr>
          <w:rStyle w:val="ControlFlowTok"/>
        </w:rPr>
        <w:t xml:space="preserve">if</w:t>
      </w:r>
      <w:r>
        <w:rPr>
          <w:rStyle w:val="NormalTok"/>
        </w:rPr>
        <w:t xml:space="preserve">(other_3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br/>
      </w:r>
      <w:r>
        <w:br/>
      </w:r>
      <w:r>
        <w:rPr>
          <w:rStyle w:val="StringTok"/>
        </w:rPr>
        <w:t xml:space="preserve">*Estimated Cost/Benefits/Incentives*</w:t>
      </w:r>
      <w:r>
        <w:br/>
      </w:r>
      <w:r>
        <w:br/>
      </w:r>
      <w:r>
        <w:rPr>
          <w:rStyle w:val="StringTok"/>
        </w:rPr>
        <w:t xml:space="preserve">"</w:t>
      </w:r>
      <w:r>
        <w:rPr>
          <w:rStyle w:val="NormalTok"/>
        </w:rPr>
        <w:t xml:space="preserve">, auto_other_3_estimates</w:t>
      </w:r>
      <w:r>
        <w:rPr>
          <w:rStyle w:val="SpecialCharTok"/>
        </w:rPr>
        <w:t xml:space="preserve">$</w:t>
      </w:r>
      <w:r>
        <w:rPr>
          <w:rStyle w:val="NormalTok"/>
        </w:rPr>
        <w:t xml:space="preserve">Description)</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  } </w:t>
      </w:r>
    </w:p>
    <w:bookmarkEnd w:id="56"/>
    <w:bookmarkStart w:id="57" w:name="ductwork-air-sealing-and-insulation"/>
    <w:p>
      <w:pPr>
        <w:pStyle w:val="Heading3"/>
      </w:pPr>
      <w:r>
        <w:t xml:space="preserve">4.16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 basement/crawlspace.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Start w:id="58" w:name="misc.-air-sealing-and-insulation"/>
    <w:p>
      <w:pPr>
        <w:pStyle w:val="Heading3"/>
      </w:pPr>
      <w:r>
        <w:t xml:space="preserve">4.17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58"/>
    <w:bookmarkStart w:id="59" w:name="replace-windows"/>
    <w:p>
      <w:pPr>
        <w:pStyle w:val="Heading3"/>
      </w:pPr>
      <w:r>
        <w:t xml:space="preserve">4.18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9"/>
    <w:bookmarkEnd w:id="60"/>
    <w:bookmarkStart w:id="6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1"/>
    <w:bookmarkStart w:id="80" w:name="section-four-tests"/>
    <w:p>
      <w:pPr>
        <w:pStyle w:val="Heading2"/>
      </w:pPr>
      <w:r>
        <w:t xml:space="preserve">6 Section Four Tests</w:t>
      </w:r>
    </w:p>
    <w:bookmarkStart w:id="62" w:name="high-efficiency-shower-heads-1"/>
    <w:p>
      <w:pPr>
        <w:pStyle w:val="Heading3"/>
      </w:pPr>
      <w:r>
        <w:t xml:space="preserve">6.1 High-efficiency Shower Head(s)</w:t>
      </w:r>
    </w:p>
    <w:bookmarkEnd w:id="62"/>
    <w:bookmarkStart w:id="63" w:name="windowdressers"/>
    <w:p>
      <w:pPr>
        <w:pStyle w:val="Heading3"/>
      </w:pPr>
      <w:r>
        <w:t xml:space="preserve">6.2 WindowDressers</w:t>
      </w:r>
    </w:p>
    <w:bookmarkEnd w:id="63"/>
    <w:bookmarkStart w:id="64" w:name="refrigerator-1"/>
    <w:p>
      <w:pPr>
        <w:pStyle w:val="Heading3"/>
      </w:pPr>
      <w:r>
        <w:t xml:space="preserve">6.3 Refrigerator</w:t>
      </w:r>
    </w:p>
    <w:bookmarkEnd w:id="64"/>
    <w:bookmarkStart w:id="65" w:name="induction-stoveoven-1"/>
    <w:p>
      <w:pPr>
        <w:pStyle w:val="Heading3"/>
      </w:pPr>
      <w:r>
        <w:t xml:space="preserve">6.4 Induction Stove/Oven</w:t>
      </w:r>
    </w:p>
    <w:bookmarkEnd w:id="65"/>
    <w:bookmarkStart w:id="66" w:name="heat-pump-water-heater-1"/>
    <w:p>
      <w:pPr>
        <w:pStyle w:val="Heading3"/>
      </w:pPr>
      <w:r>
        <w:t xml:space="preserve">6.5 Heat Pump Water Heater</w:t>
      </w:r>
    </w:p>
    <w:bookmarkEnd w:id="66"/>
    <w:bookmarkStart w:id="67" w:name="gutters-1"/>
    <w:p>
      <w:pPr>
        <w:pStyle w:val="Heading3"/>
      </w:pPr>
      <w:r>
        <w:t xml:space="preserve">6.6 Gutters</w:t>
      </w:r>
    </w:p>
    <w:bookmarkEnd w:id="67"/>
    <w:bookmarkStart w:id="68" w:name="bathroom-exhaust-fans-1"/>
    <w:p>
      <w:pPr>
        <w:pStyle w:val="Heading3"/>
      </w:pPr>
      <w:r>
        <w:t xml:space="preserve">6.7 Bathroom Exhaust Fan(s)</w:t>
      </w:r>
    </w:p>
    <w:bookmarkEnd w:id="68"/>
    <w:bookmarkStart w:id="69" w:name="kitchen-exhaust-fan"/>
    <w:p>
      <w:pPr>
        <w:pStyle w:val="Heading3"/>
      </w:pPr>
      <w:r>
        <w:t xml:space="preserve">6.8 Kitchen Exhaust Fan</w:t>
      </w:r>
    </w:p>
    <w:bookmarkEnd w:id="69"/>
    <w:bookmarkStart w:id="70" w:name="vapor-barrier-1"/>
    <w:p>
      <w:pPr>
        <w:pStyle w:val="Heading3"/>
      </w:pPr>
      <w:r>
        <w:t xml:space="preserve">6.9 Vapor Barrier</w:t>
      </w:r>
    </w:p>
    <w:bookmarkEnd w:id="70"/>
    <w:bookmarkStart w:id="71" w:name="continuous-exterior-wall-insulation-1"/>
    <w:p>
      <w:pPr>
        <w:pStyle w:val="Heading3"/>
      </w:pPr>
      <w:r>
        <w:t xml:space="preserve">6.10 Continuous Exterior Wall Insulation</w:t>
      </w:r>
    </w:p>
    <w:bookmarkEnd w:id="71"/>
    <w:bookmarkStart w:id="72" w:name="air-source-heat-pump-1"/>
    <w:p>
      <w:pPr>
        <w:pStyle w:val="Heading3"/>
      </w:pPr>
      <w:r>
        <w:t xml:space="preserve">6.11 Air Source Heat Pump</w:t>
      </w:r>
    </w:p>
    <w:bookmarkEnd w:id="72"/>
    <w:bookmarkStart w:id="73" w:name="solar-1"/>
    <w:p>
      <w:pPr>
        <w:pStyle w:val="Heading3"/>
      </w:pPr>
      <w:r>
        <w:t xml:space="preserve">6.12 Solar</w:t>
      </w:r>
    </w:p>
    <w:bookmarkEnd w:id="73"/>
    <w:bookmarkStart w:id="74" w:name="whole-house-surge-protection-1"/>
    <w:p>
      <w:pPr>
        <w:pStyle w:val="Heading3"/>
      </w:pPr>
      <w:r>
        <w:t xml:space="preserve">6.13 Whole-House Surge Protection</w:t>
      </w:r>
    </w:p>
    <w:bookmarkEnd w:id="74"/>
    <w:bookmarkStart w:id="75" w:name="pipe-insulation-1"/>
    <w:p>
      <w:pPr>
        <w:pStyle w:val="Heading3"/>
      </w:pPr>
      <w:r>
        <w:t xml:space="preserve">6.14 Pipe Insulation</w:t>
      </w:r>
    </w:p>
    <w:bookmarkEnd w:id="75"/>
    <w:bookmarkStart w:id="76" w:name="diy-air-sealing-1"/>
    <w:p>
      <w:pPr>
        <w:pStyle w:val="Heading3"/>
      </w:pPr>
      <w:r>
        <w:t xml:space="preserve">6.15 DIY Air Sealing</w:t>
      </w:r>
    </w:p>
    <w:bookmarkEnd w:id="76"/>
    <w:bookmarkStart w:id="77" w:name="ductwork-air-sealing-and-insulation-1"/>
    <w:p>
      <w:pPr>
        <w:pStyle w:val="Heading3"/>
      </w:pPr>
      <w:r>
        <w:t xml:space="preserve">6.16 Ductwork Air Sealing and Insulation</w:t>
      </w:r>
    </w:p>
    <w:bookmarkEnd w:id="77"/>
    <w:bookmarkStart w:id="78" w:name="misc.-air-sealing-and-insulation-1"/>
    <w:p>
      <w:pPr>
        <w:pStyle w:val="Heading3"/>
      </w:pPr>
      <w:r>
        <w:t xml:space="preserve">6.17 Misc. Air Sealing and Insulation</w:t>
      </w:r>
    </w:p>
    <w:bookmarkEnd w:id="78"/>
    <w:bookmarkStart w:id="79" w:name="replace-windows-1"/>
    <w:p>
      <w:pPr>
        <w:pStyle w:val="Heading3"/>
      </w:pPr>
      <w:r>
        <w:t xml:space="preserve">6.18 Replace Windows</w:t>
      </w:r>
    </w:p>
    <w:p>
      <w:pPr>
        <w:pStyle w:val="FirstParagraph"/>
      </w:pPr>
      <w:r>
        <w:t xml:space="preserve">[1]</w:t>
      </w:r>
      <w:r>
        <w:t xml:space="preserve"> </w:t>
      </w:r>
      <w:r>
        <w:t xml:space="preserve">“)</w:t>
      </w:r>
      <w:r>
        <w:t xml:space="preserve">}</w:t>
      </w:r>
      <w:r>
        <w:t xml:space="preserve"># cat(”</w:t>
      </w:r>
    </w:p>
    <w:bookmarkEnd w:id="79"/>
    <w:bookmarkEnd w:id="80"/>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2025-06-24T20:25:07Z</dcterms:created>
  <dcterms:modified xsi:type="dcterms:W3CDTF">2025-06-24T20:25:07Z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