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Joshua Gray</w:t>
      </w:r>
    </w:p>
    <w:p>
      <w:pPr>
        <w:pStyle w:val="BodyText"/>
      </w:pPr>
      <w:r>
        <w:rPr>
          <w:b/>
          <w:bCs/>
        </w:rPr>
        <w:t xml:space="preserve">Address:</w:t>
      </w:r>
      <w:r>
        <w:t xml:space="preserve"> </w:t>
      </w:r>
      <w:r>
        <w:t xml:space="preserve">24 North Woods Rd</w:t>
      </w:r>
    </w:p>
    <w:p>
      <w:pPr>
        <w:pStyle w:val="BodyText"/>
      </w:pPr>
      <w:r>
        <w:rPr>
          <w:b/>
          <w:bCs/>
        </w:rPr>
        <w:t xml:space="preserve">Owner Contact:</w:t>
      </w:r>
      <w:r>
        <w:t xml:space="preserve"> </w:t>
      </w:r>
      <w:r>
        <w:t xml:space="preserve">(207) 801-1265</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17, 2025</w:t>
      </w:r>
    </w:p>
    <w:p>
      <w:r>
        <w:pict>
          <v:rect style="width:0;height:1.5pt" o:hralign="center" o:hrstd="t" o:hr="t"/>
        </w:pict>
      </w:r>
    </w:p>
    <w:p>
      <w:pPr>
        <w:pStyle w:val="FirstParagraph"/>
      </w:pPr>
      <w:r>
        <w:t xml:space="preserve">We conducted an energy assessment of your home on 7/14/2025.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Blown-in Cellulose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the wall stud cavities with dense packed, blown-in cellulose insulation.</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EV+Charger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 electric vehicle will eliminate your gas costs and reduce fossil fuel dependence. A 2020 study by Consumer Reports found that lifetime ownership costs were significantly lower for EVs, saving between $6,000 - $10,000 over their lifetimes.</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all of the supply and return ductwork running through the **basement / crawlspace**.</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body19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 Walk in basement, Post/Piers, open to the outside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4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1,953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12,655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 Energy Bills and the second floor would heat up a lot more than the rest of the house in the summer.</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was remodeled in 2017  after being basically abandoned for the 20 years before that. When remodeling the house a new extension was added (the laundry room and bathroom) and an air sealed crawlspace was installed underneath it. While there is insulation it is not continuous and causes thermal blinding to occur on the side connected to the basement. Since the house was build in 1890 it is balloon framed and has cellulose installed in the walls when there it was renovated. The house also had some fibre glass batts in the attic that is very old.</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wall in the kitchen where the fridge is placed was replaced when the house was replaced after a tree fell on it during its abandoned years. There have also been the addition of the mud room, laundry room and unconditioned sun room since its renovation in 2017 as far as we are aware.</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roof.The roof is in excellent condition. The roof was in excellent condition and probably replaced when the house was renovated in 2017 with the rest of the house.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Although only one side of the house has gutters other moisture control strategies and the slope of the house make for a dry basement.</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Condition fair but it is old and the paint is chipping.</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wood exterior doors. These are in fair condition, they have a total area of 2 ft². There are 2 hollow vinyl exterior doors. These are in fair condition, they have a total area of 19.8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13 double paned vinyl windows. These are in excellent condition, they have a total area of 2 ft². NA. There are 1 single paned vinyl windows. These are in fair condition, they have a total area of 1 ft². Located in the Bathroom.</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 stud cavities are insulated with loose cellulose insulation. This insulation is 4 inches thick and in excellent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Installed 2 by 4</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1st floor 74, 2nd floor 49. NA</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0.13 kWh in 2.3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NA</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65% of its air every hour. Over one day, the house goes through 16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NA</w:t>
      </w:r>
    </w:p>
    <w:p>
      <w:pPr>
        <w:pStyle w:val="BodyText"/>
      </w:pPr>
      <w:r>
        <w:t xml:space="preserve">To test how leaky things like outlets and ductboots are, we measure the pressure difference between them and the house using a pressure pan. We measured NA. By measuring the pressure difference between different rooms, we can test how leaky individual rooms are. Any room that has a pressure difference over 5 pascals has significant air leakage occuring in it. We measured Left Bedroom: 7pa, right bedroom: 21 pa front bedroom:12.5 pa, Mudroom 4.5 pa, Attic: 28pa</w:t>
      </w:r>
    </w:p>
    <w:p>
      <w:pPr>
        <w:pStyle w:val="BodyText"/>
      </w:pPr>
      <w:r>
        <w:t xml:space="preserve">To test how well the basement is air sealed, we open the interior door to the basement and record how leaky the house and basement are together. With the basement door open, your house had an ACHnatural value of NA. Mudroom closed 2192</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42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4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bathroom fan rung was too long</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fiberglass batt insulation that is NA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There were Soffit Vent shoots but it did not look like there were any vents on the outside.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not all vented to outside, only some.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runs through the attic. Insulated but not air sealed.</w:t>
            </w:r>
          </w:p>
        </w:tc>
      </w:tr>
    </w:tbl>
    <w:bookmarkEnd w:id="37"/>
    <w:bookmarkStart w:id="38"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686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795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NONE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No ventilation but windows to the outside and bulk head door to control moisture. These are in excellent condition. Although only one side of the house has gutters other moisture control strategies and the slope of the house make for a dry basement..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ductwork is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NONE in the **basement / crawlspace**. Insulated but not air sealed</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10 unused breaker spaces. No damage but there was a breaker switch near the generator in addition to the breaker panel.</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$4,000</w:t>
            </w:r>
          </w:p>
        </w:tc>
      </w:tr>
    </w:tbl>
    <w:p>
      <w:r>
        <w:br w:type="page"/>
      </w:r>
    </w:p>
    <w:bookmarkEnd w:id="40"/>
    <w:bookmarkEnd w:id="41"/>
    <w:bookmarkStart w:id="61"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windowdressers"/>
    <w:p>
      <w:pPr>
        <w:pStyle w:val="Heading3"/>
      </w:pPr>
      <w:r>
        <w:t xml:space="preserve">4.4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5"/>
    <w:bookmarkStart w:id="46" w:name="refrigerator"/>
    <w:p>
      <w:pPr>
        <w:pStyle w:val="Heading3"/>
      </w:pPr>
      <w:r>
        <w:t xml:space="preserve">4.5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6"/>
    <w:bookmarkStart w:id="47" w:name="whole-house-surge-protection"/>
    <w:p>
      <w:pPr>
        <w:pStyle w:val="Heading3"/>
      </w:pPr>
      <w:r>
        <w:t xml:space="preserve">4.6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7"/>
    <w:bookmarkStart w:id="48" w:name="kitchen-exhaust-fans"/>
    <w:p>
      <w:pPr>
        <w:pStyle w:val="Heading3"/>
      </w:pPr>
      <w:r>
        <w:t xml:space="preserve">4.7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8"/>
    <w:bookmarkStart w:id="49" w:name="vapor-barrier"/>
    <w:p>
      <w:pPr>
        <w:pStyle w:val="Heading3"/>
      </w:pPr>
      <w:r>
        <w:t xml:space="preserve">4.8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spray-foam-basement-walls"/>
    <w:p>
      <w:pPr>
        <w:pStyle w:val="Heading3"/>
      </w:pPr>
      <w:r>
        <w:t xml:space="preserve">4.9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attic-insulation-and-air-sealing"/>
    <w:p>
      <w:pPr>
        <w:pStyle w:val="Heading3"/>
      </w:pPr>
      <w:r>
        <w:t xml:space="preserve">4.10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blow-in-cellulose-wall-insulation"/>
    <w:p>
      <w:pPr>
        <w:pStyle w:val="Heading3"/>
      </w:pPr>
      <w:r>
        <w:t xml:space="preserve">4.11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continuous-exterior-wall-insulation"/>
    <w:p>
      <w:pPr>
        <w:pStyle w:val="Heading3"/>
      </w:pPr>
      <w:r>
        <w:t xml:space="preserve">4.12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electrical-panel-upgrade"/>
    <w:p>
      <w:pPr>
        <w:pStyle w:val="Heading3"/>
      </w:pPr>
      <w:r>
        <w:t xml:space="preserve">4.13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4"/>
    <w:bookmarkStart w:id="55" w:name="air-source-heat-pumps"/>
    <w:p>
      <w:pPr>
        <w:pStyle w:val="Heading3"/>
      </w:pPr>
      <w:r>
        <w:t xml:space="preserve">4.14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5"/>
    <w:bookmarkStart w:id="56" w:name="electric-vehicle-and-charger"/>
    <w:p>
      <w:pPr>
        <w:pStyle w:val="Heading3"/>
      </w:pPr>
      <w:r>
        <w:t xml:space="preserve">4.15 Electric Vehicle and Charger</w:t>
      </w:r>
    </w:p>
    <w:p>
      <w:pPr>
        <w:pStyle w:val="FirstParagraph"/>
      </w:pPr>
      <w:r>
        <w:rPr>
          <w:i/>
          <w:iCs/>
        </w:rPr>
        <w:t xml:space="preserve">Problem</w:t>
      </w:r>
    </w:p>
    <w:p>
      <w:pPr>
        <w:pStyle w:val="BodyText"/>
      </w:pPr>
      <w:r>
        <w:t xml:space="preserve">Transportation, and particularly personal vehicles, are the leading cause of emissions in Maine. When you are planning to purchase a new vehicle, please consider a plug-in hybrid or all-electric vehicle.</w:t>
      </w:r>
    </w:p>
    <w:p>
      <w:pPr>
        <w:pStyle w:val="BodyText"/>
      </w:pPr>
      <w:r>
        <w:rPr>
          <w:i/>
          <w:iCs/>
        </w:rPr>
        <w:t xml:space="preserve">Recommendation</w:t>
      </w:r>
    </w:p>
    <w:p>
      <w:pPr>
        <w:pStyle w:val="BodyText"/>
      </w:pPr>
      <w:r>
        <w:t xml:space="preserve">An electric vehicle will eliminate your gas costs and reduce fossil fuel dependence. A 2020 study by Consumer Reports found that lifetime ownership costs were significantly lower for EVs, saving between $6,000 - $10,000 over their lifetimes.</w:t>
      </w:r>
    </w:p>
    <w:p>
      <w:pPr>
        <w:pStyle w:val="BodyText"/>
      </w:pPr>
      <w:r>
        <w:rPr>
          <w:i/>
          <w:iCs/>
        </w:rPr>
        <w:t xml:space="preserve">Estimated Cost/Benefits/Incentives</w:t>
      </w:r>
    </w:p>
    <w:p>
      <w:pPr>
        <w:pStyle w:val="BodyText"/>
      </w:pPr>
      <w:r>
        <w:t xml:space="preserve">You can review current state and federal financial incentives for electric vehicles here: https://www.electricforall.org/rebates-incentives/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ductwork-air-sealing-and-insulation"/>
    <w:p>
      <w:pPr>
        <w:pStyle w:val="Heading3"/>
      </w:pPr>
      <w:r>
        <w:t xml:space="preserve">4.17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8"/>
    <w:bookmarkStart w:id="59" w:name="misc.-air-sealing-and-insulation"/>
    <w:p>
      <w:pPr>
        <w:pStyle w:val="Heading3"/>
      </w:pPr>
      <w:r>
        <w:t xml:space="preserve">4.18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59"/>
    <w:bookmarkStart w:id="60" w:name="replace-windows"/>
    <w:p>
      <w:pPr>
        <w:pStyle w:val="Heading3"/>
      </w:pPr>
      <w:r>
        <w:t xml:space="preserve">4.19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p>
      <w:r>
        <w:br w:type="page"/>
      </w:r>
    </w:p>
    <w:bookmarkEnd w:id="60"/>
    <w:bookmarkEnd w:id="61"/>
    <w:bookmarkStart w:id="62"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2"/>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2025-07-17T19:06:27Z</dcterms:created>
  <dcterms:modified xsi:type="dcterms:W3CDTF">2025-07-17T19:06:27Z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