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mostly insulated, some spots have poorly installed fiberglass batts or lack insulation completely. Rodents have begun eating away at the insulation. The chimney is not air sealed, and opens up into an open cavity that is uninsulated.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2025-07-11T17:52:31Z</dcterms:created>
  <dcterms:modified xsi:type="dcterms:W3CDTF">2025-07-11T17:52:31Z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