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Morrie Newell</w:t>
      </w:r>
    </w:p>
    <w:p>
      <w:pPr>
        <w:pStyle w:val="BodyText"/>
      </w:pPr>
      <w:r>
        <w:t xml:space="preserve">Address: 29 May Tom Road, Cranberry Isles Maine, 04625</w:t>
      </w:r>
    </w:p>
    <w:p>
      <w:pPr>
        <w:pStyle w:val="BodyText"/>
      </w:pPr>
      <w:r>
        <w:t xml:space="preserve">Auditors: Adler Garner, Uriel Orozco Brenes, Zoe Duni</w:t>
      </w:r>
    </w:p>
    <w:p>
      <w:pPr>
        <w:pStyle w:val="BodyText"/>
      </w:pPr>
      <w:r>
        <w:t xml:space="preserve">Contact: mdicommunityenergy@coa.edu, (802) 266-0301</w:t>
      </w:r>
    </w:p>
    <w:p>
      <w:pPr>
        <w:pStyle w:val="BodyText"/>
      </w:pPr>
      <w:r>
        <w:t xml:space="preserve">Date: August 22 2024</w:t>
      </w:r>
    </w:p>
    <w:p>
      <w:r>
        <w:pict>
          <v:rect style="width:0;height:1.5pt" o:hralign="center" o:hrstd="t" o:hr="t"/>
        </w:pict>
      </w:r>
    </w:p>
    <w:p>
      <w:pPr>
        <w:pStyle w:val="FirstParagraph"/>
      </w:pPr>
      <w:r>
        <w:t xml:space="preserve">We conducted an energy assessment of your home on 7/3/2024.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Cs/>
          <w:b/>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Replacing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Replacing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 This can often be done from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existing electrical panel to increase the capacity to 200 amps (and address potential safety hazards). This may be eligible for a 30% tax credit up to $600.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 efficiency low flow shower heads to reduce the amount of water and energy to heat this water used when showering. This will save a typical home more than $200/year.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 and flue inspected and adjusted by a licensed professional. This should be available from your oil or propane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50 cubic feet per minute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provide most or all of your home electrical usage. Contact a solar company for pricing and details specific to your home.</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6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North/South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ground slopes away from foundation. These were in fair 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siding in excellent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Platform type. There is Batts of Fiberglass insulation 6 inches thick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had bathroom vent fans, and some didn't.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Downstairs fridge used 0.03 kWh in 87 minutes. NA used NA kWh in NA minutes. No fan, under construction due to water damage.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insulated, Ducts/pipes partially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The gutters aren't on all sides of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15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48" w:name="recommendations"/>
    <w:p>
      <w:pPr>
        <w:pStyle w:val="Heading2"/>
      </w:pPr>
      <w:r>
        <w:t xml:space="preserve">4 Recommendations</w:t>
      </w:r>
    </w:p>
    <w:bookmarkStart w:id="39" w:name="furniceboiler-tune-up"/>
    <w:p>
      <w:pPr>
        <w:pStyle w:val="Heading3"/>
      </w:pPr>
      <w:r>
        <w:t xml:space="preserve">4.1 Furnice/boiler tune up</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39"/>
    <w:bookmarkStart w:id="40" w:name="high-efficiency-shower-heads"/>
    <w:p>
      <w:pPr>
        <w:pStyle w:val="Heading3"/>
      </w:pPr>
      <w:r>
        <w:t xml:space="preserve">4.2 High efficiency shower head(s)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0"/>
    <w:bookmarkStart w:id="41" w:name="leds"/>
    <w:p>
      <w:pPr>
        <w:pStyle w:val="Heading3"/>
      </w:pPr>
      <w:r>
        <w:t xml:space="preserve">4.3 LEDs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1"/>
    <w:bookmarkStart w:id="42" w:name="window-dressers"/>
    <w:p>
      <w:pPr>
        <w:pStyle w:val="Heading3"/>
      </w:pPr>
      <w:r>
        <w:t xml:space="preserve">4.4 Window Dressers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2"/>
    <w:bookmarkStart w:id="43" w:name="heat-pump-water-heater"/>
    <w:p>
      <w:pPr>
        <w:pStyle w:val="Heading3"/>
      </w:pPr>
      <w:r>
        <w:t xml:space="preserve">4.5 Heat Pump Water Heater</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3"/>
    <w:bookmarkStart w:id="44" w:name="gutters"/>
    <w:p>
      <w:pPr>
        <w:pStyle w:val="Heading3"/>
      </w:pPr>
      <w:r>
        <w:t xml:space="preserve">4.6 Gutters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4"/>
    <w:bookmarkStart w:id="45" w:name="bathroom-exhaust-fans"/>
    <w:p>
      <w:pPr>
        <w:pStyle w:val="Heading3"/>
      </w:pPr>
      <w:r>
        <w:t xml:space="preserve">4.7 Bathroom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5"/>
    <w:bookmarkStart w:id="46" w:name="kitchen-exhaust-fans"/>
    <w:p>
      <w:pPr>
        <w:pStyle w:val="Heading3"/>
      </w:pPr>
      <w:r>
        <w:t xml:space="preserve">4.8 Kitchen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6"/>
    <w:bookmarkStart w:id="47" w:name="solar"/>
    <w:p>
      <w:pPr>
        <w:pStyle w:val="Heading3"/>
      </w:pPr>
      <w:r>
        <w:t xml:space="preserve">4.9 Solar</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2024-08-23T01:45:31Z</dcterms:created>
  <dcterms:modified xsi:type="dcterms:W3CDTF">2024-08-23T01:45:31Z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