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Me_summer_test1</w:t>
      </w:r>
    </w:p>
    <w:p>
      <w:pPr>
        <w:pStyle w:val="BodyText"/>
      </w:pPr>
      <w:r>
        <w:t xml:space="preserve">Address: Me_summer_test1</w:t>
      </w:r>
    </w:p>
    <w:p>
      <w:pPr>
        <w:pStyle w:val="BodyText"/>
      </w:pPr>
      <w:r>
        <w:t xml:space="preserve">Auditors: Rudolfs</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2024-05-25.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p>
    <w:p>
      <w:pPr>
        <w:pStyle w:val="BodyText"/>
      </w:pPr>
      <w:r>
        <w:t xml:space="preserve">We visually inspected any appliances in the basement and noted insulation levels, moisture, rodents, and any other concerns.</w:t>
      </w:r>
    </w:p>
    <w:p>
      <w:pPr>
        <w:pStyle w:val="BodyText"/>
      </w:pPr>
      <w:r>
        <w:t xml:space="preserve">1.4 Combustion Appliance Safety</w:t>
      </w:r>
    </w:p>
    <w:p>
      <w:pPr>
        <w:pStyle w:val="BodyText"/>
      </w:pPr>
      <w:r>
        <w:t xml:space="preserve">We assessed combustion appliances that burn fossil fuels such as propane, heating oil, or kerosene. These include furnaces, boilers, water heaters, and gas ovens.</w:t>
      </w:r>
    </w:p>
    <w:p>
      <w:pPr>
        <w:pStyle w:val="BodyText"/>
      </w:pPr>
      <w:r>
        <w:t xml:space="preserve">Option 1: We visually inspected and conducted combustion safety tests on the combustion appliance(s) in your home. This included measuring for carbon monoxide and testing that flue gases are properly exhausting from the home.</w:t>
      </w:r>
      <w:r>
        <w:t xml:space="preserve"> </w:t>
      </w:r>
      <w:r>
        <w:t xml:space="preserve">Option 2: We visually inspected your appliance(s) but were unable to perform combustion safety tests.</w:t>
      </w:r>
    </w:p>
    <w:p>
      <w:pPr>
        <w:pStyle w:val="BodyText"/>
      </w:pPr>
      <w:r>
        <w:t xml:space="preserve">IF propane gas, Add sentence to Options 1/2: We also performed gas leak detection tests on your propane appliance(s).</w:t>
      </w:r>
    </w:p>
    <w:p>
      <w:pPr>
        <w:pStyle w:val="BodyText"/>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2024</w:t>
            </w:r>
          </w:p>
        </w:tc>
        <w:tc>
          <w:tcPr/>
          <w:p>
            <w:pPr>
              <w:jc w:val="left"/>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3000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3000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600 square feet</w:t>
            </w:r>
          </w:p>
        </w:tc>
        <w:tc>
          <w:tcPr/>
          <w:p>
            <w:pPr>
              <w:jc w:val="left"/>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1000 square feet</w:t>
            </w:r>
          </w:p>
        </w:tc>
        <w:tc>
          <w:tcPr/>
          <w:p>
            <w:pPr>
              <w:jc w:val="left"/>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300 square feet</w:t>
            </w:r>
          </w:p>
        </w:tc>
      </w:tr>
    </w:tbl>
    <w:bookmarkEnd w:id="25"/>
    <w:bookmarkStart w:id="26"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0.5Natural Air Changes per Hour(ACHn) (Should I explain what ACHn is?) CFM50 was 500 with A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There was a significant hole in the further rooms closet into the attic</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2024-07-15T17:26:46Z</dcterms:created>
  <dcterms:modified xsi:type="dcterms:W3CDTF">2024-07-15T17:26:46Z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